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EF614" w14:textId="0827179D" w:rsidR="00355027" w:rsidRDefault="00E02A91" w:rsidP="00355027">
      <w:pPr>
        <w:jc w:val="right"/>
        <w:rPr>
          <w:rFonts w:ascii="Times New Roman" w:hAnsi="Times New Roman" w:cs="Times New Roman"/>
          <w:sz w:val="24"/>
          <w:u w:val="single"/>
        </w:rPr>
      </w:pPr>
      <w:r w:rsidRPr="00E02A91">
        <w:rPr>
          <w:rFonts w:ascii="Times New Roman" w:hAnsi="Times New Roman" w:cs="Times New Roman"/>
          <w:sz w:val="24"/>
          <w:u w:val="single"/>
        </w:rPr>
        <w:t xml:space="preserve">Projekt </w:t>
      </w:r>
      <w:r w:rsidR="00103E14">
        <w:rPr>
          <w:rFonts w:ascii="Times New Roman" w:hAnsi="Times New Roman" w:cs="Times New Roman"/>
          <w:sz w:val="24"/>
          <w:u w:val="single"/>
        </w:rPr>
        <w:t xml:space="preserve">z dnia </w:t>
      </w:r>
      <w:r w:rsidR="00A24AAE">
        <w:rPr>
          <w:rFonts w:ascii="Times New Roman" w:hAnsi="Times New Roman" w:cs="Times New Roman"/>
          <w:sz w:val="24"/>
          <w:u w:val="single"/>
        </w:rPr>
        <w:t>1</w:t>
      </w:r>
      <w:r w:rsidR="000A3891">
        <w:rPr>
          <w:rFonts w:ascii="Times New Roman" w:hAnsi="Times New Roman" w:cs="Times New Roman"/>
          <w:sz w:val="24"/>
          <w:u w:val="single"/>
        </w:rPr>
        <w:t>4</w:t>
      </w:r>
      <w:r w:rsidR="00103E14">
        <w:rPr>
          <w:rFonts w:ascii="Times New Roman" w:hAnsi="Times New Roman" w:cs="Times New Roman"/>
          <w:sz w:val="24"/>
          <w:u w:val="single"/>
        </w:rPr>
        <w:t xml:space="preserve"> </w:t>
      </w:r>
      <w:r w:rsidR="00B32215">
        <w:rPr>
          <w:rFonts w:ascii="Times New Roman" w:hAnsi="Times New Roman" w:cs="Times New Roman"/>
          <w:sz w:val="24"/>
          <w:u w:val="single"/>
        </w:rPr>
        <w:t>czerwca</w:t>
      </w:r>
      <w:r w:rsidR="00103E14">
        <w:rPr>
          <w:rFonts w:ascii="Times New Roman" w:hAnsi="Times New Roman" w:cs="Times New Roman"/>
          <w:sz w:val="24"/>
          <w:u w:val="single"/>
        </w:rPr>
        <w:t xml:space="preserve"> 2024 r</w:t>
      </w:r>
      <w:r w:rsidR="00D7532A">
        <w:rPr>
          <w:rFonts w:ascii="Times New Roman" w:hAnsi="Times New Roman" w:cs="Times New Roman"/>
          <w:sz w:val="24"/>
          <w:u w:val="single"/>
        </w:rPr>
        <w:t>.</w:t>
      </w:r>
    </w:p>
    <w:p w14:paraId="689E2794" w14:textId="77777777" w:rsidR="00E02A91" w:rsidRPr="00E02A91" w:rsidRDefault="00E02A91" w:rsidP="00E02A91">
      <w:pPr>
        <w:jc w:val="center"/>
        <w:rPr>
          <w:rFonts w:ascii="Times New Roman" w:hAnsi="Times New Roman" w:cs="Times New Roman"/>
          <w:b/>
          <w:bCs/>
          <w:sz w:val="24"/>
        </w:rPr>
      </w:pPr>
    </w:p>
    <w:p w14:paraId="16613B00" w14:textId="77777777" w:rsidR="00E02A91" w:rsidRPr="00E02A91" w:rsidRDefault="00E02A91" w:rsidP="00E02A91">
      <w:pPr>
        <w:jc w:val="center"/>
        <w:rPr>
          <w:rFonts w:ascii="Times New Roman" w:hAnsi="Times New Roman" w:cs="Times New Roman"/>
          <w:b/>
          <w:bCs/>
          <w:sz w:val="24"/>
        </w:rPr>
      </w:pPr>
      <w:r w:rsidRPr="00E02A91">
        <w:rPr>
          <w:rFonts w:ascii="Times New Roman" w:hAnsi="Times New Roman" w:cs="Times New Roman"/>
          <w:b/>
          <w:bCs/>
          <w:sz w:val="24"/>
        </w:rPr>
        <w:t>USTAWA</w:t>
      </w:r>
    </w:p>
    <w:p w14:paraId="2B21277F" w14:textId="77777777" w:rsidR="00E02A91" w:rsidRPr="00E02A91" w:rsidRDefault="00E02A91" w:rsidP="00E02A91">
      <w:pPr>
        <w:jc w:val="center"/>
        <w:rPr>
          <w:rFonts w:ascii="Times New Roman" w:hAnsi="Times New Roman" w:cs="Times New Roman"/>
          <w:bCs/>
          <w:sz w:val="24"/>
        </w:rPr>
      </w:pPr>
      <w:r w:rsidRPr="00E02A91">
        <w:rPr>
          <w:rFonts w:ascii="Times New Roman" w:hAnsi="Times New Roman" w:cs="Times New Roman"/>
          <w:bCs/>
          <w:sz w:val="24"/>
        </w:rPr>
        <w:t>z dnia ……..</w:t>
      </w:r>
    </w:p>
    <w:p w14:paraId="31F50B54" w14:textId="17D4855F" w:rsidR="00E02A91" w:rsidRPr="00E02A91" w:rsidRDefault="00E02A91" w:rsidP="00E02A91">
      <w:pPr>
        <w:jc w:val="center"/>
        <w:rPr>
          <w:rFonts w:ascii="Times New Roman" w:hAnsi="Times New Roman" w:cs="Times New Roman"/>
          <w:b/>
          <w:bCs/>
          <w:sz w:val="24"/>
          <w:vertAlign w:val="superscript"/>
        </w:rPr>
      </w:pPr>
      <w:r w:rsidRPr="00E02A91">
        <w:rPr>
          <w:rFonts w:ascii="Times New Roman" w:hAnsi="Times New Roman" w:cs="Times New Roman"/>
          <w:b/>
          <w:bCs/>
          <w:sz w:val="24"/>
        </w:rPr>
        <w:t>o zmianie ustawy – Kodeks karny oraz niektórych innych ustaw</w:t>
      </w:r>
      <w:r w:rsidRPr="00E02A91">
        <w:rPr>
          <w:rFonts w:ascii="Times New Roman" w:hAnsi="Times New Roman" w:cs="Times New Roman"/>
          <w:b/>
          <w:bCs/>
          <w:sz w:val="24"/>
          <w:vertAlign w:val="superscript"/>
        </w:rPr>
        <w:footnoteReference w:id="1"/>
      </w:r>
      <w:r w:rsidRPr="00E02A91">
        <w:rPr>
          <w:rFonts w:ascii="Times New Roman" w:hAnsi="Times New Roman" w:cs="Times New Roman"/>
          <w:b/>
          <w:bCs/>
          <w:sz w:val="24"/>
          <w:vertAlign w:val="superscript"/>
        </w:rPr>
        <w:t>)</w:t>
      </w:r>
    </w:p>
    <w:p w14:paraId="49694841" w14:textId="77777777" w:rsidR="00E02A91" w:rsidRPr="00E02A91" w:rsidRDefault="00E02A91" w:rsidP="00E02A91">
      <w:pPr>
        <w:rPr>
          <w:rFonts w:ascii="Times New Roman" w:hAnsi="Times New Roman" w:cs="Times New Roman"/>
          <w:b/>
          <w:bCs/>
          <w:sz w:val="24"/>
        </w:rPr>
      </w:pPr>
    </w:p>
    <w:p w14:paraId="20C06757" w14:textId="77777777" w:rsidR="00E02A91" w:rsidRPr="00E02A91" w:rsidRDefault="00E02A91" w:rsidP="004C184B">
      <w:pPr>
        <w:ind w:firstLine="708"/>
        <w:rPr>
          <w:rFonts w:ascii="Times New Roman" w:hAnsi="Times New Roman" w:cs="Times New Roman"/>
          <w:sz w:val="24"/>
        </w:rPr>
      </w:pPr>
      <w:r w:rsidRPr="00FC5D44">
        <w:rPr>
          <w:rFonts w:ascii="Times New Roman" w:hAnsi="Times New Roman" w:cs="Times New Roman"/>
          <w:b/>
          <w:bCs/>
          <w:sz w:val="24"/>
        </w:rPr>
        <w:t>Art. 1.</w:t>
      </w:r>
      <w:r w:rsidRPr="00E02A91">
        <w:rPr>
          <w:rFonts w:ascii="Times New Roman" w:hAnsi="Times New Roman" w:cs="Times New Roman"/>
          <w:sz w:val="24"/>
        </w:rPr>
        <w:t xml:space="preserve"> W ustawie z dnia 6 czerwca 1997 r. – Kodeks karny (Dz. U. z 2024 r. poz. 17) wprowadza się następujące zmiany:</w:t>
      </w:r>
    </w:p>
    <w:p w14:paraId="4881461B" w14:textId="77777777"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10:</w:t>
      </w:r>
    </w:p>
    <w:p w14:paraId="3AD6437E"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uchyla się § 2a,</w:t>
      </w:r>
    </w:p>
    <w:p w14:paraId="0D75A436" w14:textId="77777777" w:rsidR="00847FF3" w:rsidRDefault="00E02A91" w:rsidP="00847FF3">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 xml:space="preserve">§ 3 otrzymuje brzmienie: </w:t>
      </w:r>
    </w:p>
    <w:p w14:paraId="25E2D083" w14:textId="027995D4" w:rsidR="00E02A9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3. W wypadku określonym w § 2 orzeczona kara nie może przekroczyć dwóch trzecich górnej granicy ustawowego zagrożenia karą pozbawienia wolności przewidzianego za przypisane sprawcy przestępstwo; sąd może zastosować także nadzwyczajne złagodzenie kary.”;</w:t>
      </w:r>
    </w:p>
    <w:p w14:paraId="2B34923D" w14:textId="77777777"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33 uchyla się:</w:t>
      </w:r>
    </w:p>
    <w:p w14:paraId="1A2ED75F"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 1a,</w:t>
      </w:r>
    </w:p>
    <w:p w14:paraId="42D69A82"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 2a;</w:t>
      </w:r>
    </w:p>
    <w:p w14:paraId="4B0ECEE6" w14:textId="77777777"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34 uchyla się § 1aa;</w:t>
      </w:r>
    </w:p>
    <w:p w14:paraId="017D453F" w14:textId="0A611FD4" w:rsidR="00E02A91" w:rsidRP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art. 37 otrzymuje brzmienie:</w:t>
      </w:r>
    </w:p>
    <w:p w14:paraId="3DD62494" w14:textId="77777777" w:rsidR="00E02A91" w:rsidRPr="00E02A91" w:rsidRDefault="00E02A91" w:rsidP="00E02A91">
      <w:pPr>
        <w:ind w:left="425"/>
        <w:rPr>
          <w:rFonts w:ascii="Times New Roman" w:hAnsi="Times New Roman" w:cs="Times New Roman"/>
          <w:bCs/>
          <w:sz w:val="24"/>
        </w:rPr>
      </w:pPr>
      <w:r w:rsidRPr="00E02A91">
        <w:rPr>
          <w:rFonts w:ascii="Times New Roman" w:hAnsi="Times New Roman" w:cs="Times New Roman"/>
          <w:bCs/>
          <w:sz w:val="24"/>
        </w:rPr>
        <w:t>„Art. 37. Jeżeli ustawa nie stanowi inaczej, kara pozbawienia wolności wymieniona w art. 32 pkt 3 trwa najkrócej miesiąc i najdłużej 25 lat; wymierza się ją w miesiącach i latach.”;</w:t>
      </w:r>
    </w:p>
    <w:p w14:paraId="5B461F6D" w14:textId="0844F723" w:rsidR="00E02A91" w:rsidRP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art. 37a otrzymuje brzmienie:</w:t>
      </w:r>
    </w:p>
    <w:p w14:paraId="388ECC00" w14:textId="656A4CF5" w:rsidR="00E02A91" w:rsidRDefault="00E02A91" w:rsidP="00E02A91">
      <w:pPr>
        <w:ind w:left="425"/>
        <w:rPr>
          <w:rFonts w:ascii="Times New Roman" w:hAnsi="Times New Roman" w:cs="Times New Roman"/>
          <w:bCs/>
          <w:sz w:val="24"/>
        </w:rPr>
      </w:pPr>
      <w:r w:rsidRPr="00E02A91">
        <w:rPr>
          <w:rFonts w:ascii="Times New Roman" w:hAnsi="Times New Roman" w:cs="Times New Roman"/>
          <w:bCs/>
          <w:sz w:val="24"/>
        </w:rPr>
        <w:t>„Art. 37</w:t>
      </w:r>
      <w:r w:rsidR="001702A6">
        <w:rPr>
          <w:rFonts w:ascii="Times New Roman" w:hAnsi="Times New Roman" w:cs="Times New Roman"/>
          <w:bCs/>
          <w:sz w:val="24"/>
        </w:rPr>
        <w:t>a</w:t>
      </w:r>
      <w:r w:rsidRPr="00E02A91">
        <w:rPr>
          <w:rFonts w:ascii="Times New Roman" w:hAnsi="Times New Roman" w:cs="Times New Roman"/>
          <w:bCs/>
          <w:sz w:val="24"/>
        </w:rPr>
        <w:t xml:space="preserve">. Jeżeli ustawa przewiduje zagrożenie karą pozbawienia wolności nieprzekraczającą </w:t>
      </w:r>
      <w:r w:rsidR="00BD1B59">
        <w:rPr>
          <w:rFonts w:ascii="Times New Roman" w:hAnsi="Times New Roman" w:cs="Times New Roman"/>
          <w:bCs/>
          <w:sz w:val="24"/>
        </w:rPr>
        <w:t>8</w:t>
      </w:r>
      <w:r w:rsidRPr="00E02A91">
        <w:rPr>
          <w:rFonts w:ascii="Times New Roman" w:hAnsi="Times New Roman" w:cs="Times New Roman"/>
          <w:bCs/>
          <w:sz w:val="24"/>
        </w:rPr>
        <w:t xml:space="preserve"> lat, można zamiast tej kary orzec grzywnę albo karę ograniczenia wolności.”;</w:t>
      </w:r>
    </w:p>
    <w:p w14:paraId="5BA58D35" w14:textId="4225A098" w:rsidR="00E02A91" w:rsidRP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art. 38 § 3 otrzymuje brzmienie:</w:t>
      </w:r>
    </w:p>
    <w:p w14:paraId="7927213D" w14:textId="292A97BE" w:rsidR="00E02A91" w:rsidRPr="00E02A91" w:rsidRDefault="00E02A91" w:rsidP="00E02A91">
      <w:pPr>
        <w:ind w:left="425"/>
        <w:rPr>
          <w:rFonts w:ascii="Times New Roman" w:hAnsi="Times New Roman" w:cs="Times New Roman"/>
          <w:bCs/>
          <w:sz w:val="24"/>
        </w:rPr>
      </w:pPr>
      <w:r w:rsidRPr="00E02A91">
        <w:rPr>
          <w:rFonts w:ascii="Times New Roman" w:hAnsi="Times New Roman" w:cs="Times New Roman"/>
          <w:bCs/>
          <w:sz w:val="24"/>
        </w:rPr>
        <w:t>„§ 3. Jeżeli ustawa przewiduje obniżenie górnej granicy ustawowego zagrożenia, kara wymierzona za przestępstwo zagrożone karą dożywotniego pozbawienia wolności nie może przekroczyć 25 lat pozbawienia wolności.”;</w:t>
      </w:r>
    </w:p>
    <w:p w14:paraId="263D7A95" w14:textId="77777777" w:rsidR="00361BB3" w:rsidRDefault="0051170A" w:rsidP="00E02A91">
      <w:pPr>
        <w:pStyle w:val="Akapitzlist"/>
        <w:numPr>
          <w:ilvl w:val="0"/>
          <w:numId w:val="2"/>
        </w:numPr>
        <w:rPr>
          <w:rFonts w:ascii="Times New Roman" w:hAnsi="Times New Roman" w:cs="Times New Roman"/>
          <w:bCs/>
          <w:sz w:val="24"/>
        </w:rPr>
      </w:pPr>
      <w:r>
        <w:rPr>
          <w:rFonts w:ascii="Times New Roman" w:hAnsi="Times New Roman" w:cs="Times New Roman"/>
          <w:bCs/>
          <w:sz w:val="24"/>
        </w:rPr>
        <w:t>w art. 42</w:t>
      </w:r>
      <w:r w:rsidR="00361BB3">
        <w:rPr>
          <w:rFonts w:ascii="Times New Roman" w:hAnsi="Times New Roman" w:cs="Times New Roman"/>
          <w:bCs/>
          <w:sz w:val="24"/>
        </w:rPr>
        <w:t>:</w:t>
      </w:r>
    </w:p>
    <w:p w14:paraId="3E141D3B" w14:textId="6303DCE0" w:rsidR="0051170A" w:rsidRDefault="0051170A" w:rsidP="00361BB3">
      <w:pPr>
        <w:pStyle w:val="Akapitzlist"/>
        <w:numPr>
          <w:ilvl w:val="1"/>
          <w:numId w:val="2"/>
        </w:numPr>
        <w:rPr>
          <w:rFonts w:ascii="Times New Roman" w:hAnsi="Times New Roman" w:cs="Times New Roman"/>
          <w:bCs/>
          <w:sz w:val="24"/>
        </w:rPr>
      </w:pPr>
      <w:r>
        <w:rPr>
          <w:rFonts w:ascii="Times New Roman" w:hAnsi="Times New Roman" w:cs="Times New Roman"/>
          <w:bCs/>
          <w:sz w:val="24"/>
        </w:rPr>
        <w:lastRenderedPageBreak/>
        <w:t>§ 2 otrzymuje brzmienie:</w:t>
      </w:r>
    </w:p>
    <w:p w14:paraId="6208A8CA" w14:textId="3F0B770E" w:rsidR="00361BB3" w:rsidRPr="00361BB3" w:rsidRDefault="0051170A" w:rsidP="00361BB3">
      <w:pPr>
        <w:pStyle w:val="Akapitzlist"/>
        <w:ind w:left="425"/>
        <w:rPr>
          <w:rFonts w:ascii="Times New Roman" w:hAnsi="Times New Roman" w:cs="Times New Roman"/>
          <w:bCs/>
          <w:sz w:val="24"/>
        </w:rPr>
      </w:pPr>
      <w:r>
        <w:rPr>
          <w:rFonts w:ascii="Times New Roman" w:hAnsi="Times New Roman" w:cs="Times New Roman"/>
          <w:bCs/>
          <w:sz w:val="24"/>
        </w:rPr>
        <w:t xml:space="preserve">„§ 2. </w:t>
      </w:r>
      <w:r w:rsidRPr="0051170A">
        <w:rPr>
          <w:rFonts w:ascii="Times New Roman" w:hAnsi="Times New Roman" w:cs="Times New Roman"/>
          <w:bCs/>
          <w:sz w:val="24"/>
        </w:rPr>
        <w:t>Sąd orzeka, na okres nie krótszy niż 3 lata, zakaz prowadzenia wszelkich pojazdów albo pojazdów określonego rodzaju, jeżeli sprawca w czasie popełnienia przestępstwa wymienionego w § 1 był w stanie nietrzeźwości, pod wpływem środka odurzającego lub zbiegł z miejsca zdarzenia określonego w art. 173, art. 174 lub art. 17</w:t>
      </w:r>
      <w:r>
        <w:rPr>
          <w:rFonts w:ascii="Times New Roman" w:hAnsi="Times New Roman" w:cs="Times New Roman"/>
          <w:bCs/>
          <w:sz w:val="24"/>
        </w:rPr>
        <w:t>7.”</w:t>
      </w:r>
      <w:r w:rsidR="00361BB3">
        <w:rPr>
          <w:rFonts w:ascii="Times New Roman" w:hAnsi="Times New Roman" w:cs="Times New Roman"/>
          <w:bCs/>
          <w:sz w:val="24"/>
        </w:rPr>
        <w:t>,</w:t>
      </w:r>
    </w:p>
    <w:p w14:paraId="0F5A8739" w14:textId="702F3832" w:rsidR="00361BB3" w:rsidRPr="00361BB3" w:rsidRDefault="00E367F2" w:rsidP="00361BB3">
      <w:pPr>
        <w:pStyle w:val="Akapitzlist"/>
        <w:numPr>
          <w:ilvl w:val="1"/>
          <w:numId w:val="2"/>
        </w:numPr>
        <w:ind w:left="426" w:hanging="1"/>
        <w:rPr>
          <w:rFonts w:ascii="Times New Roman" w:hAnsi="Times New Roman" w:cs="Times New Roman"/>
          <w:bCs/>
          <w:sz w:val="24"/>
        </w:rPr>
      </w:pPr>
      <w:r>
        <w:rPr>
          <w:rFonts w:ascii="Times New Roman" w:hAnsi="Times New Roman" w:cs="Times New Roman"/>
          <w:bCs/>
          <w:sz w:val="24"/>
        </w:rPr>
        <w:t xml:space="preserve">w </w:t>
      </w:r>
      <w:r w:rsidR="00361BB3">
        <w:rPr>
          <w:rFonts w:ascii="Times New Roman" w:hAnsi="Times New Roman" w:cs="Times New Roman"/>
          <w:bCs/>
          <w:sz w:val="24"/>
        </w:rPr>
        <w:t>§ 3 skreśla się wyrazy „</w:t>
      </w:r>
      <w:r w:rsidR="00361BB3" w:rsidRPr="00361BB3">
        <w:rPr>
          <w:rFonts w:ascii="Times New Roman" w:hAnsi="Times New Roman" w:cs="Times New Roman"/>
          <w:bCs/>
          <w:sz w:val="24"/>
        </w:rPr>
        <w:t>lub po takim zdarzeniu, a przed poddaniem go przez uprawniony organ badaniu w celu ustalenia zawartości alkoholu lub środka odurzającego w organizmie, spożywał alkohol lub zażywał środek odurzający</w:t>
      </w:r>
      <w:r w:rsidR="00361BB3">
        <w:rPr>
          <w:rFonts w:ascii="Times New Roman" w:hAnsi="Times New Roman" w:cs="Times New Roman"/>
          <w:bCs/>
          <w:sz w:val="24"/>
        </w:rPr>
        <w:t>,”;</w:t>
      </w:r>
    </w:p>
    <w:p w14:paraId="671B60B0" w14:textId="35E33724"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art. 44b otrzymuje brzmienie:</w:t>
      </w:r>
    </w:p>
    <w:p w14:paraId="5A636342" w14:textId="2B5B42B8" w:rsidR="00E02A91" w:rsidRPr="00E02A91" w:rsidRDefault="00E02A91" w:rsidP="00E02A91">
      <w:pPr>
        <w:pStyle w:val="Akapitzlist"/>
        <w:ind w:left="425"/>
        <w:rPr>
          <w:rFonts w:ascii="Times New Roman" w:hAnsi="Times New Roman" w:cs="Times New Roman"/>
          <w:bCs/>
          <w:sz w:val="24"/>
        </w:rPr>
      </w:pPr>
      <w:r w:rsidRPr="00E02A91">
        <w:rPr>
          <w:rFonts w:ascii="Times New Roman" w:hAnsi="Times New Roman" w:cs="Times New Roman"/>
          <w:bCs/>
          <w:sz w:val="24"/>
        </w:rPr>
        <w:t>„Art. 44b. § 1. W wypadkach wskazanych w ustawie sąd może orzec przepadek pojazdu mechanicznego prowadzonego przez sprawcę w ruchu lądowym, wodnym lub powietrznym.</w:t>
      </w:r>
    </w:p>
    <w:p w14:paraId="31E3CEE4" w14:textId="121D35D4" w:rsidR="00E02A91" w:rsidRPr="00E02A91" w:rsidRDefault="00E02A91" w:rsidP="00E02A91">
      <w:pPr>
        <w:ind w:left="425"/>
        <w:rPr>
          <w:rFonts w:ascii="Times New Roman" w:hAnsi="Times New Roman" w:cs="Times New Roman"/>
          <w:bCs/>
          <w:sz w:val="24"/>
        </w:rPr>
      </w:pPr>
      <w:r w:rsidRPr="00E02A91">
        <w:rPr>
          <w:rFonts w:ascii="Times New Roman" w:hAnsi="Times New Roman" w:cs="Times New Roman"/>
          <w:bCs/>
          <w:sz w:val="24"/>
        </w:rPr>
        <w:t>§ 2. Jeżeli w czasie popełnienia przestępstwa pojazd nie stanowił wyłącznej własności sprawcy albo orzeczenie przepadku nie jest możliwe, sąd może orzec przepadek całości lub części jego równowartości.</w:t>
      </w:r>
    </w:p>
    <w:p w14:paraId="0B84DA99" w14:textId="21FEBEA6" w:rsidR="00E02A91" w:rsidRPr="00E02A91" w:rsidRDefault="00E02A91" w:rsidP="00E02A91">
      <w:pPr>
        <w:ind w:left="426"/>
        <w:rPr>
          <w:rFonts w:ascii="Times New Roman" w:hAnsi="Times New Roman" w:cs="Times New Roman"/>
          <w:bCs/>
          <w:sz w:val="24"/>
        </w:rPr>
      </w:pPr>
      <w:r w:rsidRPr="00E02A91">
        <w:rPr>
          <w:rFonts w:ascii="Times New Roman" w:hAnsi="Times New Roman" w:cs="Times New Roman"/>
          <w:bCs/>
          <w:sz w:val="24"/>
        </w:rPr>
        <w:t>§ 3. Jeżeli orzeczenie przepadku pojazdu lub jego równowartości byłoby niewspółmierne do wagi popełnionego czynu, sąd może orzec nawiązkę na rzecz Skarbu Państwa.”;</w:t>
      </w:r>
    </w:p>
    <w:p w14:paraId="12202067" w14:textId="77777777"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53:</w:t>
      </w:r>
    </w:p>
    <w:p w14:paraId="3C0858BE"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 1 otrzymuje brzmienie:</w:t>
      </w:r>
    </w:p>
    <w:p w14:paraId="62BE884D" w14:textId="427FCDD6" w:rsidR="00E02A9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1. Sąd wymierza karę według swojego uznania, w granicach przewidzianych przez ustawę, uwzględniając stopień społecznej szkodliwości czynu oraz biorąc pod uwagę cele zapobiegawcze i wychowawcze, które ma osiągnąć w stosunku do skazanego, a także potrzeby w zakresie kształtowania świadomości prawnej społeczeństwa.”,</w:t>
      </w:r>
    </w:p>
    <w:p w14:paraId="17AC1248"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po § 1 dodaje się § 1a w brzmieniu:</w:t>
      </w:r>
    </w:p>
    <w:p w14:paraId="3BDCBC5A" w14:textId="1E32A336" w:rsidR="00E02A9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1a. Dolegliwość kary nie może przekraczać stopnia winy.”,</w:t>
      </w:r>
    </w:p>
    <w:p w14:paraId="4075C1C2"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uchyla się § 2a–2e;</w:t>
      </w:r>
    </w:p>
    <w:p w14:paraId="00FBCE8C" w14:textId="77777777"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57:</w:t>
      </w:r>
    </w:p>
    <w:p w14:paraId="31FB2697"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uchyla się § 3,</w:t>
      </w:r>
    </w:p>
    <w:p w14:paraId="0BDA12A3"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 4 otrzymuje brzmienie:</w:t>
      </w:r>
    </w:p>
    <w:p w14:paraId="29C92288" w14:textId="243E79F9" w:rsidR="00E02A9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4. Przepisy § 1-2 w zakresie, w jakim odnoszą się do podstawy nadzwyczajnego złagodzenia, stosuje się odpowiednio do podstawy odstąpienia od wymierzenia kary.”,</w:t>
      </w:r>
    </w:p>
    <w:p w14:paraId="44AF3985"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uchyla się § 5 i 6;</w:t>
      </w:r>
    </w:p>
    <w:p w14:paraId="4AF08337" w14:textId="77777777"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art. 57b otrzymuje brzmienie:</w:t>
      </w:r>
    </w:p>
    <w:p w14:paraId="3263FB31" w14:textId="07E6B318" w:rsidR="00E02A91" w:rsidRPr="00E02A91" w:rsidRDefault="00E02A91" w:rsidP="00E02A91">
      <w:pPr>
        <w:pStyle w:val="Akapitzlist"/>
        <w:ind w:left="425"/>
        <w:rPr>
          <w:rFonts w:ascii="Times New Roman" w:hAnsi="Times New Roman" w:cs="Times New Roman"/>
          <w:bCs/>
          <w:sz w:val="24"/>
        </w:rPr>
      </w:pPr>
      <w:r w:rsidRPr="00E02A91">
        <w:rPr>
          <w:rFonts w:ascii="Times New Roman" w:hAnsi="Times New Roman" w:cs="Times New Roman"/>
          <w:bCs/>
          <w:sz w:val="24"/>
        </w:rPr>
        <w:lastRenderedPageBreak/>
        <w:t>„Art. 57b. Skazując za przestępstwo z zastosowaniem art. 12 § 1, sąd może wymierzyć karę przewidzianą za przypisane przestępstwo w wysokości do górnej granicy ustawowego zagrożenia zwiększonego o połowę.”;</w:t>
      </w:r>
    </w:p>
    <w:p w14:paraId="7996C908" w14:textId="77777777"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58:</w:t>
      </w:r>
    </w:p>
    <w:p w14:paraId="4E8B4D5B" w14:textId="77777777" w:rsidR="00E02A91"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 1 otrzymuje brzmienie:</w:t>
      </w:r>
    </w:p>
    <w:p w14:paraId="52AD46F5" w14:textId="1FDF2496" w:rsidR="00E02A9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1. Jeżeli ustawa przewiduje możliwość́ wyboru rodzaju kary, sąd może orzec karę pozbawienia wolności tylko wtedy, gdy inna kara lub inny środek przewidziany w tym kodeksie nie spełnia celów kary.”</w:t>
      </w:r>
    </w:p>
    <w:p w14:paraId="287BD0FC" w14:textId="444553F3" w:rsidR="00BD1B59" w:rsidRDefault="00BD1B59" w:rsidP="003E2593">
      <w:pPr>
        <w:pStyle w:val="Akapitzlist"/>
        <w:numPr>
          <w:ilvl w:val="1"/>
          <w:numId w:val="2"/>
        </w:numPr>
        <w:ind w:left="426" w:hanging="1"/>
        <w:rPr>
          <w:rFonts w:ascii="Times New Roman" w:hAnsi="Times New Roman" w:cs="Times New Roman"/>
          <w:bCs/>
          <w:sz w:val="24"/>
        </w:rPr>
      </w:pPr>
      <w:r>
        <w:rPr>
          <w:rFonts w:ascii="Times New Roman" w:hAnsi="Times New Roman" w:cs="Times New Roman"/>
          <w:bCs/>
          <w:sz w:val="24"/>
        </w:rPr>
        <w:t xml:space="preserve">po § 1 dodaje się </w:t>
      </w:r>
      <w:r w:rsidR="00E02A91" w:rsidRPr="00E02A91">
        <w:rPr>
          <w:rFonts w:ascii="Times New Roman" w:hAnsi="Times New Roman" w:cs="Times New Roman"/>
          <w:bCs/>
          <w:sz w:val="24"/>
        </w:rPr>
        <w:t xml:space="preserve">§ </w:t>
      </w:r>
      <w:r w:rsidR="008B086B">
        <w:rPr>
          <w:rFonts w:ascii="Times New Roman" w:hAnsi="Times New Roman" w:cs="Times New Roman"/>
          <w:bCs/>
          <w:sz w:val="24"/>
        </w:rPr>
        <w:t>1a</w:t>
      </w:r>
      <w:r>
        <w:rPr>
          <w:rFonts w:ascii="Times New Roman" w:hAnsi="Times New Roman" w:cs="Times New Roman"/>
          <w:bCs/>
          <w:sz w:val="24"/>
        </w:rPr>
        <w:t>-1b w brzmieniu:</w:t>
      </w:r>
    </w:p>
    <w:p w14:paraId="23BCB669" w14:textId="5B30A518" w:rsidR="00305B9E" w:rsidRPr="00305B9E" w:rsidRDefault="00BD1B59" w:rsidP="00305B9E">
      <w:pPr>
        <w:pStyle w:val="Akapitzlist"/>
        <w:ind w:left="426"/>
        <w:rPr>
          <w:rFonts w:ascii="Times New Roman" w:hAnsi="Times New Roman" w:cs="Times New Roman"/>
          <w:bCs/>
          <w:sz w:val="24"/>
        </w:rPr>
      </w:pPr>
      <w:r>
        <w:rPr>
          <w:rFonts w:ascii="Times New Roman" w:hAnsi="Times New Roman" w:cs="Times New Roman"/>
          <w:bCs/>
          <w:sz w:val="24"/>
        </w:rPr>
        <w:t>„</w:t>
      </w:r>
      <w:r w:rsidR="00305B9E" w:rsidRPr="00305B9E">
        <w:rPr>
          <w:rFonts w:ascii="Times New Roman" w:hAnsi="Times New Roman" w:cs="Times New Roman"/>
          <w:bCs/>
          <w:sz w:val="24"/>
        </w:rPr>
        <w:t>§ 1a. Sąd może orzec karę dożywotniego pozbawienia wolności tylko wtedy, gdy zachodzą wyjątkowe okoliczności.</w:t>
      </w:r>
    </w:p>
    <w:p w14:paraId="7BB6E993" w14:textId="19AE9232" w:rsidR="00BD1B59" w:rsidRPr="00305B9E" w:rsidRDefault="00305B9E" w:rsidP="00305B9E">
      <w:pPr>
        <w:pStyle w:val="Akapitzlist"/>
        <w:ind w:left="426"/>
        <w:rPr>
          <w:rFonts w:ascii="Times New Roman" w:hAnsi="Times New Roman" w:cs="Times New Roman"/>
          <w:bCs/>
          <w:sz w:val="24"/>
        </w:rPr>
      </w:pPr>
      <w:r w:rsidRPr="00305B9E">
        <w:rPr>
          <w:rFonts w:ascii="Times New Roman" w:hAnsi="Times New Roman" w:cs="Times New Roman"/>
          <w:bCs/>
          <w:sz w:val="24"/>
        </w:rPr>
        <w:t>§ 1b. Jeżeli przestępstwo nie jest zagrożone karą dożywotniego pozbawienia wolności, sąd może orzec karę pozbawienia wolności w wymiarze przekraczającym 15 lat tylko wtedy, gdy zachodzą wyjątkowe okoliczności.</w:t>
      </w:r>
      <w:r w:rsidR="00BD1B59" w:rsidRPr="00305B9E">
        <w:rPr>
          <w:rFonts w:ascii="Times New Roman" w:hAnsi="Times New Roman" w:cs="Times New Roman"/>
          <w:bCs/>
          <w:sz w:val="24"/>
        </w:rPr>
        <w:t>”;</w:t>
      </w:r>
    </w:p>
    <w:p w14:paraId="659ACAFF" w14:textId="77777777" w:rsid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60:</w:t>
      </w:r>
    </w:p>
    <w:p w14:paraId="595D3B5F" w14:textId="77777777" w:rsidR="00E02A91" w:rsidRDefault="00E02A91" w:rsidP="00E02A91">
      <w:pPr>
        <w:pStyle w:val="Akapitzlist"/>
        <w:numPr>
          <w:ilvl w:val="1"/>
          <w:numId w:val="2"/>
        </w:numPr>
        <w:ind w:hanging="425"/>
        <w:rPr>
          <w:rFonts w:ascii="Times New Roman" w:hAnsi="Times New Roman" w:cs="Times New Roman"/>
          <w:bCs/>
          <w:sz w:val="24"/>
        </w:rPr>
      </w:pPr>
      <w:r w:rsidRPr="00E02A91">
        <w:rPr>
          <w:rFonts w:ascii="Times New Roman" w:hAnsi="Times New Roman" w:cs="Times New Roman"/>
          <w:bCs/>
          <w:sz w:val="24"/>
        </w:rPr>
        <w:t>§ 3 otrzymuje brzmienie:</w:t>
      </w:r>
    </w:p>
    <w:p w14:paraId="1BCE0205" w14:textId="4930348F" w:rsidR="00E02A91" w:rsidRPr="003E2593" w:rsidRDefault="00E02A91" w:rsidP="003E2593">
      <w:pPr>
        <w:ind w:left="426"/>
        <w:rPr>
          <w:rFonts w:ascii="Times New Roman" w:hAnsi="Times New Roman" w:cs="Times New Roman"/>
          <w:bCs/>
          <w:sz w:val="24"/>
        </w:rPr>
      </w:pPr>
      <w:r w:rsidRPr="003E2593">
        <w:rPr>
          <w:rFonts w:ascii="Times New Roman" w:hAnsi="Times New Roman" w:cs="Times New Roman"/>
          <w:bCs/>
          <w:sz w:val="24"/>
        </w:rPr>
        <w:t>„§ 3. Sąd stosuje nadzwyczajne złagodzenie kary, a nawet może warunkowo zawiesić jej wykonanie w stosunku do sprawcy współdziałającego z innymi osobami w popełnieniu przestępstwa, jeżeli ujawni on wobec organu powołanego do ścigania przestępstw informacje dotyczące osób uczestniczących w popełnieniu przestępstwa oraz istotne okoliczności jego popełnienia.”,</w:t>
      </w:r>
    </w:p>
    <w:p w14:paraId="695D232F" w14:textId="77777777" w:rsidR="00C32EE7" w:rsidRDefault="00C32EE7" w:rsidP="00E02A91">
      <w:pPr>
        <w:pStyle w:val="Akapitzlist"/>
        <w:numPr>
          <w:ilvl w:val="1"/>
          <w:numId w:val="2"/>
        </w:numPr>
        <w:ind w:hanging="425"/>
        <w:rPr>
          <w:rFonts w:ascii="Times New Roman" w:hAnsi="Times New Roman" w:cs="Times New Roman"/>
          <w:bCs/>
          <w:sz w:val="24"/>
        </w:rPr>
      </w:pPr>
      <w:r>
        <w:rPr>
          <w:rFonts w:ascii="Times New Roman" w:hAnsi="Times New Roman" w:cs="Times New Roman"/>
          <w:bCs/>
          <w:sz w:val="24"/>
        </w:rPr>
        <w:t>w § 6 pkt 3 otrzymuje brzmienie:</w:t>
      </w:r>
    </w:p>
    <w:p w14:paraId="3969C766" w14:textId="5DC85476" w:rsidR="00C32EE7" w:rsidRPr="00C32EE7" w:rsidRDefault="00C32EE7" w:rsidP="00C32EE7">
      <w:pPr>
        <w:ind w:left="426"/>
        <w:rPr>
          <w:rFonts w:ascii="Times New Roman" w:hAnsi="Times New Roman" w:cs="Times New Roman"/>
          <w:bCs/>
          <w:sz w:val="24"/>
        </w:rPr>
      </w:pPr>
      <w:r w:rsidRPr="00C32EE7">
        <w:rPr>
          <w:rFonts w:ascii="Times New Roman" w:hAnsi="Times New Roman" w:cs="Times New Roman"/>
          <w:bCs/>
          <w:sz w:val="24"/>
        </w:rPr>
        <w:t>„3) jeżeli czyn stanowi występek zagrożony karą pozbawienia wolności przekraczającą 8 lat, sąd wymierza grzywnę, karę ograniczenia wolności albo pozbawienia wolności,”,</w:t>
      </w:r>
    </w:p>
    <w:p w14:paraId="0F2B2C28" w14:textId="597581C4" w:rsidR="00C32EE7" w:rsidRDefault="00C32EE7" w:rsidP="00E02A91">
      <w:pPr>
        <w:pStyle w:val="Akapitzlist"/>
        <w:numPr>
          <w:ilvl w:val="1"/>
          <w:numId w:val="2"/>
        </w:numPr>
        <w:ind w:hanging="425"/>
        <w:rPr>
          <w:rFonts w:ascii="Times New Roman" w:hAnsi="Times New Roman" w:cs="Times New Roman"/>
          <w:bCs/>
          <w:sz w:val="24"/>
        </w:rPr>
      </w:pPr>
      <w:r>
        <w:rPr>
          <w:rFonts w:ascii="Times New Roman" w:hAnsi="Times New Roman" w:cs="Times New Roman"/>
          <w:bCs/>
          <w:sz w:val="24"/>
        </w:rPr>
        <w:t>w § 6 pkt 4 otrzymuje brzmienie:</w:t>
      </w:r>
    </w:p>
    <w:p w14:paraId="7CAD7AE5" w14:textId="72DE54EC" w:rsidR="00C32EE7" w:rsidRPr="00C32EE7" w:rsidRDefault="00C32EE7" w:rsidP="00C32EE7">
      <w:pPr>
        <w:ind w:left="426"/>
        <w:rPr>
          <w:rFonts w:ascii="Times New Roman" w:hAnsi="Times New Roman" w:cs="Times New Roman"/>
          <w:bCs/>
          <w:sz w:val="24"/>
        </w:rPr>
      </w:pPr>
      <w:r>
        <w:rPr>
          <w:rFonts w:ascii="Times New Roman" w:hAnsi="Times New Roman" w:cs="Times New Roman"/>
          <w:bCs/>
          <w:sz w:val="24"/>
        </w:rPr>
        <w:t>„4) j</w:t>
      </w:r>
      <w:r w:rsidRPr="00C32EE7">
        <w:rPr>
          <w:rFonts w:ascii="Times New Roman" w:hAnsi="Times New Roman" w:cs="Times New Roman"/>
          <w:bCs/>
          <w:sz w:val="24"/>
        </w:rPr>
        <w:t>eżeli czyn stanowi inny występek, sąd odstępuje od wymierzenia kary i orzeka środek karny wymieniony w art. 39 pkt 2-3, 7 lub 8, środek kompensacyjny lub przepadek; przepisu art. 61 § 2 nie stosuje się</w:t>
      </w:r>
      <w:r>
        <w:rPr>
          <w:rFonts w:ascii="Times New Roman" w:hAnsi="Times New Roman" w:cs="Times New Roman"/>
          <w:bCs/>
          <w:sz w:val="24"/>
        </w:rPr>
        <w:t>,”,</w:t>
      </w:r>
    </w:p>
    <w:p w14:paraId="5456A88D" w14:textId="47DDB166" w:rsidR="005861F5" w:rsidRDefault="00E02A91" w:rsidP="00E02A91">
      <w:pPr>
        <w:pStyle w:val="Akapitzlist"/>
        <w:numPr>
          <w:ilvl w:val="1"/>
          <w:numId w:val="2"/>
        </w:numPr>
        <w:ind w:hanging="425"/>
        <w:rPr>
          <w:rFonts w:ascii="Times New Roman" w:hAnsi="Times New Roman" w:cs="Times New Roman"/>
          <w:bCs/>
          <w:sz w:val="24"/>
        </w:rPr>
      </w:pPr>
      <w:r w:rsidRPr="00E02A91">
        <w:rPr>
          <w:rFonts w:ascii="Times New Roman" w:hAnsi="Times New Roman" w:cs="Times New Roman"/>
          <w:bCs/>
          <w:sz w:val="24"/>
        </w:rPr>
        <w:t>w § 6 uchyla się pkt</w:t>
      </w:r>
      <w:r w:rsidR="00C32EE7">
        <w:rPr>
          <w:rFonts w:ascii="Times New Roman" w:hAnsi="Times New Roman" w:cs="Times New Roman"/>
          <w:bCs/>
          <w:sz w:val="24"/>
        </w:rPr>
        <w:t xml:space="preserve"> </w:t>
      </w:r>
      <w:r w:rsidR="00BD1B59">
        <w:rPr>
          <w:rFonts w:ascii="Times New Roman" w:hAnsi="Times New Roman" w:cs="Times New Roman"/>
          <w:bCs/>
          <w:sz w:val="24"/>
        </w:rPr>
        <w:t>5,</w:t>
      </w:r>
    </w:p>
    <w:p w14:paraId="48811DC0" w14:textId="5B153B5A" w:rsidR="00C32EE7" w:rsidRDefault="00C32EE7" w:rsidP="00E02A91">
      <w:pPr>
        <w:pStyle w:val="Akapitzlist"/>
        <w:numPr>
          <w:ilvl w:val="1"/>
          <w:numId w:val="2"/>
        </w:numPr>
        <w:ind w:hanging="425"/>
        <w:rPr>
          <w:rFonts w:ascii="Times New Roman" w:hAnsi="Times New Roman" w:cs="Times New Roman"/>
          <w:bCs/>
          <w:sz w:val="24"/>
        </w:rPr>
      </w:pPr>
      <w:r>
        <w:rPr>
          <w:rFonts w:ascii="Times New Roman" w:hAnsi="Times New Roman" w:cs="Times New Roman"/>
          <w:bCs/>
          <w:sz w:val="24"/>
        </w:rPr>
        <w:t>po § 6 dodaje się § 6a w brzmieniu:</w:t>
      </w:r>
    </w:p>
    <w:p w14:paraId="16319696" w14:textId="2CD0B98C" w:rsidR="00C32EE7" w:rsidRPr="00C32EE7" w:rsidRDefault="00C32EE7" w:rsidP="00C32EE7">
      <w:pPr>
        <w:ind w:left="426"/>
        <w:rPr>
          <w:rFonts w:ascii="Times New Roman" w:hAnsi="Times New Roman" w:cs="Times New Roman"/>
          <w:bCs/>
          <w:sz w:val="24"/>
        </w:rPr>
      </w:pPr>
      <w:r>
        <w:rPr>
          <w:rFonts w:ascii="Times New Roman" w:hAnsi="Times New Roman" w:cs="Times New Roman"/>
          <w:bCs/>
          <w:sz w:val="24"/>
        </w:rPr>
        <w:t xml:space="preserve">„§ 6a. </w:t>
      </w:r>
      <w:r w:rsidRPr="00C32EE7">
        <w:rPr>
          <w:rFonts w:ascii="Times New Roman" w:hAnsi="Times New Roman" w:cs="Times New Roman"/>
          <w:bCs/>
          <w:sz w:val="24"/>
        </w:rPr>
        <w:t>Nadzwyczajnego złagodzenia kary nie stosuje się do czynów zagrożonych karą pozbawienia wolności powyżej 5 lat, do których ma zastosowanie art. 37a</w:t>
      </w:r>
      <w:r>
        <w:rPr>
          <w:rFonts w:ascii="Times New Roman" w:hAnsi="Times New Roman" w:cs="Times New Roman"/>
          <w:bCs/>
          <w:sz w:val="24"/>
        </w:rPr>
        <w:t>.”,</w:t>
      </w:r>
    </w:p>
    <w:p w14:paraId="713A148C" w14:textId="22C02A4B" w:rsidR="005861F5" w:rsidRDefault="00BD1B59" w:rsidP="00590AA7">
      <w:pPr>
        <w:pStyle w:val="Akapitzlist"/>
        <w:numPr>
          <w:ilvl w:val="1"/>
          <w:numId w:val="2"/>
        </w:numPr>
        <w:rPr>
          <w:rFonts w:ascii="Times New Roman" w:hAnsi="Times New Roman" w:cs="Times New Roman"/>
          <w:bCs/>
          <w:sz w:val="24"/>
        </w:rPr>
      </w:pPr>
      <w:r>
        <w:rPr>
          <w:rFonts w:ascii="Times New Roman" w:hAnsi="Times New Roman" w:cs="Times New Roman"/>
          <w:bCs/>
          <w:sz w:val="24"/>
        </w:rPr>
        <w:t xml:space="preserve">uchyla się § </w:t>
      </w:r>
      <w:r w:rsidR="00590AA7">
        <w:rPr>
          <w:rFonts w:ascii="Times New Roman" w:hAnsi="Times New Roman" w:cs="Times New Roman"/>
          <w:bCs/>
          <w:sz w:val="24"/>
        </w:rPr>
        <w:t>7-</w:t>
      </w:r>
      <w:r>
        <w:rPr>
          <w:rFonts w:ascii="Times New Roman" w:hAnsi="Times New Roman" w:cs="Times New Roman"/>
          <w:bCs/>
          <w:sz w:val="24"/>
        </w:rPr>
        <w:t>7a</w:t>
      </w:r>
      <w:r w:rsidR="00590AA7">
        <w:rPr>
          <w:rFonts w:ascii="Times New Roman" w:hAnsi="Times New Roman" w:cs="Times New Roman"/>
          <w:bCs/>
          <w:sz w:val="24"/>
        </w:rPr>
        <w:t>;</w:t>
      </w:r>
    </w:p>
    <w:p w14:paraId="7C26F940"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lastRenderedPageBreak/>
        <w:t>w art. 64 § 1 i 2 otrzymują brzmienie:</w:t>
      </w:r>
    </w:p>
    <w:p w14:paraId="186F2707" w14:textId="77777777" w:rsidR="005861F5" w:rsidRDefault="00E02A91" w:rsidP="005861F5">
      <w:pPr>
        <w:pStyle w:val="Akapitzlist"/>
        <w:ind w:left="425"/>
        <w:rPr>
          <w:rFonts w:ascii="Times New Roman" w:hAnsi="Times New Roman" w:cs="Times New Roman"/>
          <w:bCs/>
          <w:sz w:val="24"/>
        </w:rPr>
      </w:pPr>
      <w:r w:rsidRPr="005861F5">
        <w:rPr>
          <w:rFonts w:ascii="Times New Roman" w:hAnsi="Times New Roman" w:cs="Times New Roman"/>
          <w:bCs/>
          <w:sz w:val="24"/>
        </w:rPr>
        <w:t>„Art. 64. § 1. Jeżeli sprawca skazany za przestępstwo umyślne na karę pozbawienia wolności popełnia w ciągu 5 lat po odbyciu co najmniej 6 miesięcy kary umyślne przestępstwo podobne do przestępstwa, za które był już skazany, sąd może wymierzyć karę przewidzianą za przypisane sprawcy przestępstwo w wysokości do górnej granicy ustawowego zagrożenia zwiększonego o połowę.</w:t>
      </w:r>
    </w:p>
    <w:p w14:paraId="091BB822" w14:textId="7B38E53F" w:rsidR="005861F5" w:rsidRDefault="00E02A91" w:rsidP="005861F5">
      <w:pPr>
        <w:pStyle w:val="Akapitzlist"/>
        <w:ind w:left="425"/>
        <w:rPr>
          <w:rFonts w:ascii="Times New Roman" w:hAnsi="Times New Roman" w:cs="Times New Roman"/>
          <w:bCs/>
          <w:sz w:val="24"/>
        </w:rPr>
      </w:pPr>
      <w:r w:rsidRPr="005861F5">
        <w:rPr>
          <w:rFonts w:ascii="Times New Roman" w:hAnsi="Times New Roman" w:cs="Times New Roman"/>
          <w:bCs/>
          <w:sz w:val="24"/>
        </w:rPr>
        <w:t>§ 2. Jeżeli sprawca uprzednio skazany w warunkach określonych w § 1, który odbył łącznie co najmniej rok kary pozbawienia wolności i w ciągu 5 lat po odbyciu w całości lub części ostatniej kary popełnia ponownie umyślne przestępstwo przeciwko życiu lub zdrowiu, przestępstwo zgwałcenia, rozboju, kradzieży z włamaniem lub inne przestępstwo przeciwko mieniu popełnione z użyciem przemocy lub groźbą jej użycia, sąd wymierza karę pozbawienia wolności przewidzianą za przypisane przestępstwo w wysokości powyżej dolnej granicy ustawowego zagrożenia, a może ją wymierzyć do górnej granicy ustawowego zagrożenia zwiększonego o połowę.”;</w:t>
      </w:r>
    </w:p>
    <w:p w14:paraId="74E3F569"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uchyla się art. 64a;</w:t>
      </w:r>
    </w:p>
    <w:p w14:paraId="72C83EAE" w14:textId="22E70039"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 xml:space="preserve">w art. 73 </w:t>
      </w:r>
      <w:r w:rsidR="0019585A">
        <w:rPr>
          <w:rFonts w:ascii="Times New Roman" w:hAnsi="Times New Roman" w:cs="Times New Roman"/>
          <w:bCs/>
          <w:sz w:val="24"/>
        </w:rPr>
        <w:t xml:space="preserve">w </w:t>
      </w:r>
      <w:r w:rsidRPr="005861F5">
        <w:rPr>
          <w:rFonts w:ascii="Times New Roman" w:hAnsi="Times New Roman" w:cs="Times New Roman"/>
          <w:bCs/>
          <w:sz w:val="24"/>
        </w:rPr>
        <w:t>§ 2 skreśla się wyrazy „lub art. 64a”;</w:t>
      </w:r>
    </w:p>
    <w:p w14:paraId="30C12B5B"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77:</w:t>
      </w:r>
    </w:p>
    <w:p w14:paraId="6631CE04" w14:textId="77777777"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w § 2 skreśla się wyrazy „lub 5”,</w:t>
      </w:r>
    </w:p>
    <w:p w14:paraId="185C077C" w14:textId="77777777"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uchyla się § 3 i 4;</w:t>
      </w:r>
    </w:p>
    <w:p w14:paraId="0D78223C"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78:</w:t>
      </w:r>
    </w:p>
    <w:p w14:paraId="04E73E4D" w14:textId="0B527051" w:rsidR="00BD1B59" w:rsidRDefault="00BD1B59" w:rsidP="00BD1B59">
      <w:pPr>
        <w:pStyle w:val="Akapitzlist"/>
        <w:numPr>
          <w:ilvl w:val="1"/>
          <w:numId w:val="2"/>
        </w:numPr>
        <w:rPr>
          <w:rFonts w:ascii="Times New Roman" w:hAnsi="Times New Roman" w:cs="Times New Roman"/>
          <w:bCs/>
          <w:sz w:val="24"/>
        </w:rPr>
      </w:pPr>
      <w:r>
        <w:rPr>
          <w:rFonts w:ascii="Times New Roman" w:hAnsi="Times New Roman" w:cs="Times New Roman"/>
          <w:bCs/>
          <w:sz w:val="24"/>
        </w:rPr>
        <w:t>§ 1 otrzymuje brzmienie:</w:t>
      </w:r>
    </w:p>
    <w:p w14:paraId="718E92AB" w14:textId="73AEF4F6" w:rsidR="00BD1B59" w:rsidRPr="00BD1B59" w:rsidRDefault="00BD1B59" w:rsidP="00BD1B59">
      <w:pPr>
        <w:pStyle w:val="Akapitzlist"/>
        <w:ind w:left="425"/>
        <w:rPr>
          <w:rFonts w:ascii="Times New Roman" w:hAnsi="Times New Roman" w:cs="Times New Roman"/>
          <w:bCs/>
          <w:sz w:val="24"/>
        </w:rPr>
      </w:pPr>
      <w:r>
        <w:rPr>
          <w:rFonts w:ascii="Times New Roman" w:hAnsi="Times New Roman" w:cs="Times New Roman"/>
          <w:bCs/>
          <w:sz w:val="24"/>
        </w:rPr>
        <w:t xml:space="preserve">„§ 1. </w:t>
      </w:r>
      <w:r w:rsidRPr="00BD1B59">
        <w:rPr>
          <w:rFonts w:ascii="Times New Roman" w:hAnsi="Times New Roman" w:cs="Times New Roman"/>
          <w:bCs/>
          <w:sz w:val="24"/>
        </w:rPr>
        <w:t>Skazanego można warunkowo zwolnić po odbyciu co najmniej połowy kary.”</w:t>
      </w:r>
      <w:r>
        <w:rPr>
          <w:rFonts w:ascii="Times New Roman" w:hAnsi="Times New Roman" w:cs="Times New Roman"/>
          <w:bCs/>
          <w:sz w:val="24"/>
        </w:rPr>
        <w:t>,</w:t>
      </w:r>
    </w:p>
    <w:p w14:paraId="42EDAE23" w14:textId="441A9DED" w:rsidR="00022A50" w:rsidRDefault="00022A50" w:rsidP="00E02A91">
      <w:pPr>
        <w:pStyle w:val="Akapitzlist"/>
        <w:numPr>
          <w:ilvl w:val="1"/>
          <w:numId w:val="2"/>
        </w:numPr>
        <w:rPr>
          <w:rFonts w:ascii="Times New Roman" w:hAnsi="Times New Roman" w:cs="Times New Roman"/>
          <w:bCs/>
          <w:sz w:val="24"/>
        </w:rPr>
      </w:pPr>
      <w:r>
        <w:rPr>
          <w:rFonts w:ascii="Times New Roman" w:hAnsi="Times New Roman" w:cs="Times New Roman"/>
          <w:bCs/>
          <w:sz w:val="24"/>
        </w:rPr>
        <w:t>§ 2 otrzymuje brzmienie:</w:t>
      </w:r>
    </w:p>
    <w:p w14:paraId="2635B37C" w14:textId="39487C15" w:rsidR="00022A50" w:rsidRDefault="00022A50" w:rsidP="00022A50">
      <w:pPr>
        <w:pStyle w:val="Akapitzlist"/>
        <w:ind w:left="425"/>
        <w:rPr>
          <w:rFonts w:ascii="Times New Roman" w:hAnsi="Times New Roman" w:cs="Times New Roman"/>
          <w:bCs/>
          <w:sz w:val="24"/>
        </w:rPr>
      </w:pPr>
      <w:r>
        <w:rPr>
          <w:rFonts w:ascii="Times New Roman" w:hAnsi="Times New Roman" w:cs="Times New Roman"/>
          <w:bCs/>
          <w:sz w:val="24"/>
        </w:rPr>
        <w:t xml:space="preserve">„§ 2. </w:t>
      </w:r>
      <w:r w:rsidRPr="00022A50">
        <w:rPr>
          <w:rFonts w:ascii="Times New Roman" w:hAnsi="Times New Roman" w:cs="Times New Roman"/>
          <w:bCs/>
          <w:sz w:val="24"/>
        </w:rPr>
        <w:t>Skazanego określonego w art. 64 § 1 można warunkowo zwolnić po odbyciu dwóch trzecich kary, natomiast skazanego określonego w art. 64 § 2 po odbyciu trzech czwartych kary.</w:t>
      </w:r>
      <w:r>
        <w:rPr>
          <w:rFonts w:ascii="Times New Roman" w:hAnsi="Times New Roman" w:cs="Times New Roman"/>
          <w:bCs/>
          <w:sz w:val="24"/>
        </w:rPr>
        <w:t>”,</w:t>
      </w:r>
    </w:p>
    <w:p w14:paraId="5E52AAF2" w14:textId="77777777"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w § 3 wyraz „30” zastępuje się wyrazem „25”;</w:t>
      </w:r>
    </w:p>
    <w:p w14:paraId="51F60CDC"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79:</w:t>
      </w:r>
    </w:p>
    <w:p w14:paraId="010D6723" w14:textId="77777777"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 1 otrzymuje brzmienie:</w:t>
      </w:r>
    </w:p>
    <w:p w14:paraId="75D5DF18" w14:textId="269D7139" w:rsidR="005861F5"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1. Przepisy art. 78 § 1 i 2 stosuje się odpowiednio do sumy dwóch lub więcej niepodlegających łączeniu kar pozbawienia wolności, które skazany ma odbyć kolejno; przepis art. 78 § 2 stosuje się, jeżeli chociażby jedno z przestępstw popełniono w warunkach określonych w art. 64.”;</w:t>
      </w:r>
    </w:p>
    <w:p w14:paraId="5093D260" w14:textId="77777777" w:rsidR="003E2593"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lastRenderedPageBreak/>
        <w:t>§ 2 otrzymuje brzmienie:</w:t>
      </w:r>
    </w:p>
    <w:p w14:paraId="18483EC9" w14:textId="1CD7BC75" w:rsidR="005861F5"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w:t>
      </w:r>
      <w:r w:rsidR="005861F5" w:rsidRPr="003E2593">
        <w:rPr>
          <w:rFonts w:ascii="Times New Roman" w:hAnsi="Times New Roman" w:cs="Times New Roman"/>
          <w:bCs/>
          <w:sz w:val="24"/>
        </w:rPr>
        <w:t xml:space="preserve"> </w:t>
      </w:r>
      <w:r w:rsidRPr="003E2593">
        <w:rPr>
          <w:rFonts w:ascii="Times New Roman" w:hAnsi="Times New Roman" w:cs="Times New Roman"/>
          <w:bCs/>
          <w:sz w:val="24"/>
        </w:rPr>
        <w:t xml:space="preserve">§ 2. Skazanego można, niezależnie od warunków określonych w art. 78 § 1 </w:t>
      </w:r>
      <w:r w:rsidR="00AF4876">
        <w:rPr>
          <w:rFonts w:ascii="Times New Roman" w:hAnsi="Times New Roman" w:cs="Times New Roman"/>
          <w:bCs/>
          <w:sz w:val="24"/>
        </w:rPr>
        <w:t>lub 2</w:t>
      </w:r>
      <w:r w:rsidRPr="003E2593">
        <w:rPr>
          <w:rFonts w:ascii="Times New Roman" w:hAnsi="Times New Roman" w:cs="Times New Roman"/>
          <w:bCs/>
          <w:sz w:val="24"/>
        </w:rPr>
        <w:t>, zwolnić warunkowo po odbyciu 15 lat pozbawienia wolności.”;</w:t>
      </w:r>
    </w:p>
    <w:p w14:paraId="4074C0FB"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80:</w:t>
      </w:r>
    </w:p>
    <w:p w14:paraId="7432EDA7" w14:textId="77777777"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w § 2 skreśla się wyrazy „lub art. 64a”,</w:t>
      </w:r>
    </w:p>
    <w:p w14:paraId="538BD88D" w14:textId="77777777"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uchyla się § 2a,</w:t>
      </w:r>
    </w:p>
    <w:p w14:paraId="3D170168" w14:textId="77777777"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 3 otrzymuje brzmienie:</w:t>
      </w:r>
    </w:p>
    <w:p w14:paraId="09178C83" w14:textId="67763689" w:rsidR="005861F5"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3. W razie warunkowego zwolnienia z kary dożywotniego pozbawienia wolności okres próby wynosi 10 lat.”;</w:t>
      </w:r>
    </w:p>
    <w:p w14:paraId="4580D79B"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art. 85a otrzymuje brzmienie:</w:t>
      </w:r>
    </w:p>
    <w:p w14:paraId="7A443ED5" w14:textId="6A2F4BD0" w:rsidR="005861F5" w:rsidRDefault="00E02A91" w:rsidP="005861F5">
      <w:pPr>
        <w:pStyle w:val="Akapitzlist"/>
        <w:ind w:left="425"/>
        <w:rPr>
          <w:rFonts w:ascii="Times New Roman" w:hAnsi="Times New Roman" w:cs="Times New Roman"/>
          <w:bCs/>
          <w:sz w:val="24"/>
        </w:rPr>
      </w:pPr>
      <w:r w:rsidRPr="00E02A91">
        <w:rPr>
          <w:rFonts w:ascii="Times New Roman" w:hAnsi="Times New Roman" w:cs="Times New Roman"/>
          <w:bCs/>
          <w:sz w:val="24"/>
        </w:rPr>
        <w:t>„Art. 85a. Orzekając karę łączną, sąd bierze pod uwagę przede wszystkim cele zapobiegawcze i wychowawcze, które kara ma osiągnąć w stosunku do skazanego, a także potrzeby w zakresie kształtowania świadomości prawnej społeczeństwa.”;</w:t>
      </w:r>
    </w:p>
    <w:p w14:paraId="02036DDD" w14:textId="77777777" w:rsidR="00BD1B59"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86</w:t>
      </w:r>
      <w:r w:rsidR="00BD1B59">
        <w:rPr>
          <w:rFonts w:ascii="Times New Roman" w:hAnsi="Times New Roman" w:cs="Times New Roman"/>
          <w:bCs/>
          <w:sz w:val="24"/>
        </w:rPr>
        <w:t>:</w:t>
      </w:r>
    </w:p>
    <w:p w14:paraId="352E24D7" w14:textId="5BB9CD3C" w:rsidR="005861F5" w:rsidRDefault="00E02A91" w:rsidP="00BD1B59">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 1 otrzymuje brzmienie:</w:t>
      </w:r>
    </w:p>
    <w:p w14:paraId="1E155426" w14:textId="3349E6F5" w:rsidR="005861F5" w:rsidRDefault="00E02A91" w:rsidP="005861F5">
      <w:pPr>
        <w:pStyle w:val="Akapitzlist"/>
        <w:ind w:left="425"/>
        <w:rPr>
          <w:rFonts w:ascii="Times New Roman" w:hAnsi="Times New Roman" w:cs="Times New Roman"/>
          <w:bCs/>
          <w:sz w:val="24"/>
        </w:rPr>
      </w:pPr>
      <w:r w:rsidRPr="005861F5">
        <w:rPr>
          <w:rFonts w:ascii="Times New Roman" w:hAnsi="Times New Roman" w:cs="Times New Roman"/>
          <w:bCs/>
          <w:sz w:val="24"/>
        </w:rPr>
        <w:t>„§ 1. Sąd wymierza karę łączną w granicach od najwyższej z kar wymierzonych za poszczególne przestępstwa do ich sumy, nie przekraczając jednak 810 stawek dziennych grzywny, 2 lat ograniczenia wolności albo 30 lat pozbawienia wolności. Karę pozbawienia wolności wymierza się w miesiącach i latach.”;</w:t>
      </w:r>
    </w:p>
    <w:p w14:paraId="34D98537" w14:textId="37BB8D5F" w:rsidR="00BD1B59" w:rsidRDefault="00BD1B59" w:rsidP="00BD1B59">
      <w:pPr>
        <w:pStyle w:val="Akapitzlist"/>
        <w:numPr>
          <w:ilvl w:val="1"/>
          <w:numId w:val="2"/>
        </w:numPr>
        <w:rPr>
          <w:rFonts w:ascii="Times New Roman" w:hAnsi="Times New Roman" w:cs="Times New Roman"/>
          <w:bCs/>
          <w:sz w:val="24"/>
        </w:rPr>
      </w:pPr>
      <w:r>
        <w:rPr>
          <w:rFonts w:ascii="Times New Roman" w:hAnsi="Times New Roman" w:cs="Times New Roman"/>
          <w:bCs/>
          <w:sz w:val="24"/>
        </w:rPr>
        <w:t xml:space="preserve"> § 2b otrzymuje brzmienie:</w:t>
      </w:r>
    </w:p>
    <w:p w14:paraId="665098B3" w14:textId="6C0FF1BF" w:rsidR="00BD1B59" w:rsidRPr="00BD1B59" w:rsidRDefault="00BD1B59" w:rsidP="00BD1B59">
      <w:pPr>
        <w:ind w:left="425"/>
        <w:rPr>
          <w:rFonts w:ascii="Times New Roman" w:hAnsi="Times New Roman" w:cs="Times New Roman"/>
          <w:bCs/>
          <w:sz w:val="24"/>
        </w:rPr>
      </w:pPr>
      <w:r>
        <w:rPr>
          <w:rFonts w:ascii="Times New Roman" w:hAnsi="Times New Roman" w:cs="Times New Roman"/>
          <w:bCs/>
          <w:sz w:val="24"/>
        </w:rPr>
        <w:t xml:space="preserve">„§ 2b. </w:t>
      </w:r>
      <w:r w:rsidRPr="00BD1B59">
        <w:rPr>
          <w:rFonts w:ascii="Times New Roman" w:hAnsi="Times New Roman" w:cs="Times New Roman"/>
          <w:bCs/>
          <w:sz w:val="24"/>
        </w:rPr>
        <w:t>Jeżeli chociażby jedna z podlegających łączeniu grzywien została orzeczona na podstawie przepisu przewidującego wyższą górną granicę ustawowego zagrożenia tą karą niż określona w art. 33 § 1, sąd wymierza karę łączną grzywny w granicach od najwyższej z kar tego rodzaju wymierzonych za poszczególne przestępstwa do ich sumy, nie przekraczając jednak 4500 stawek dziennych grzywny. Jeżeli najwyższa z podlegających łączeniu grzywien orzeczona została w wymiarze 4500 stawek dziennych lub wyższym, sąd orzeka tę karę jako karę łączną grzywny.</w:t>
      </w:r>
      <w:r>
        <w:rPr>
          <w:rFonts w:ascii="Times New Roman" w:hAnsi="Times New Roman" w:cs="Times New Roman"/>
          <w:bCs/>
          <w:sz w:val="24"/>
        </w:rPr>
        <w:t>”;</w:t>
      </w:r>
    </w:p>
    <w:p w14:paraId="16FA901A" w14:textId="77777777" w:rsidR="00BD1B59"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87</w:t>
      </w:r>
      <w:r w:rsidR="00BD1B59">
        <w:rPr>
          <w:rFonts w:ascii="Times New Roman" w:hAnsi="Times New Roman" w:cs="Times New Roman"/>
          <w:bCs/>
          <w:sz w:val="24"/>
        </w:rPr>
        <w:t>:</w:t>
      </w:r>
    </w:p>
    <w:p w14:paraId="530D9397" w14:textId="698E6661" w:rsidR="005861F5" w:rsidRDefault="00E02A91" w:rsidP="00BD1B59">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 1 otrzymuje brzmienie:</w:t>
      </w:r>
    </w:p>
    <w:p w14:paraId="6BB9B364" w14:textId="31DA2D5C" w:rsidR="005861F5" w:rsidRDefault="00E02A91" w:rsidP="005861F5">
      <w:pPr>
        <w:pStyle w:val="Akapitzlist"/>
        <w:ind w:left="425"/>
        <w:rPr>
          <w:rFonts w:ascii="Times New Roman" w:hAnsi="Times New Roman" w:cs="Times New Roman"/>
          <w:bCs/>
          <w:sz w:val="24"/>
        </w:rPr>
      </w:pPr>
      <w:r w:rsidRPr="00E02A91">
        <w:rPr>
          <w:rFonts w:ascii="Times New Roman" w:hAnsi="Times New Roman" w:cs="Times New Roman"/>
          <w:bCs/>
          <w:sz w:val="24"/>
        </w:rPr>
        <w:t>„§ 1. W razie skazania za zbiegające się przestępstwa na kary pozbawienia wolności i ograniczenia wolności sąd może wymierzyć karę łączną pozbawienia wolności, przyjmując, że miesiąc ograniczenia wolności równa się 15 dniom pozbawienia wolności.”</w:t>
      </w:r>
      <w:r w:rsidR="00BD1B59">
        <w:rPr>
          <w:rFonts w:ascii="Times New Roman" w:hAnsi="Times New Roman" w:cs="Times New Roman"/>
          <w:bCs/>
          <w:sz w:val="24"/>
        </w:rPr>
        <w:t>,</w:t>
      </w:r>
    </w:p>
    <w:p w14:paraId="5DBE584F" w14:textId="0F25400A" w:rsidR="00BD1B59" w:rsidRDefault="00BD1B59" w:rsidP="00BD1B59">
      <w:pPr>
        <w:pStyle w:val="Akapitzlist"/>
        <w:numPr>
          <w:ilvl w:val="1"/>
          <w:numId w:val="2"/>
        </w:numPr>
        <w:rPr>
          <w:rFonts w:ascii="Times New Roman" w:hAnsi="Times New Roman" w:cs="Times New Roman"/>
          <w:bCs/>
          <w:sz w:val="24"/>
        </w:rPr>
      </w:pPr>
      <w:r>
        <w:rPr>
          <w:rFonts w:ascii="Times New Roman" w:hAnsi="Times New Roman" w:cs="Times New Roman"/>
          <w:bCs/>
          <w:sz w:val="24"/>
        </w:rPr>
        <w:lastRenderedPageBreak/>
        <w:t>uchyla się § 2;</w:t>
      </w:r>
    </w:p>
    <w:p w14:paraId="1AA19AFD" w14:textId="77777777" w:rsidR="004C184B" w:rsidRDefault="00E02A91" w:rsidP="00C32EE7">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102</w:t>
      </w:r>
      <w:r w:rsidR="004C184B">
        <w:rPr>
          <w:rFonts w:ascii="Times New Roman" w:hAnsi="Times New Roman" w:cs="Times New Roman"/>
          <w:bCs/>
          <w:sz w:val="24"/>
        </w:rPr>
        <w:t>:</w:t>
      </w:r>
    </w:p>
    <w:p w14:paraId="1F2C85F2" w14:textId="4BBA3B1D" w:rsidR="004C184B" w:rsidRDefault="004C184B" w:rsidP="004C184B">
      <w:pPr>
        <w:pStyle w:val="Akapitzlist"/>
        <w:numPr>
          <w:ilvl w:val="1"/>
          <w:numId w:val="2"/>
        </w:numPr>
        <w:rPr>
          <w:rFonts w:ascii="Times New Roman" w:hAnsi="Times New Roman" w:cs="Times New Roman"/>
          <w:bCs/>
          <w:sz w:val="24"/>
        </w:rPr>
      </w:pPr>
      <w:r>
        <w:rPr>
          <w:rFonts w:ascii="Times New Roman" w:hAnsi="Times New Roman" w:cs="Times New Roman"/>
          <w:bCs/>
          <w:sz w:val="24"/>
        </w:rPr>
        <w:t>§ 1 otrzymuje brzmienie:</w:t>
      </w:r>
    </w:p>
    <w:p w14:paraId="73D8C534" w14:textId="305B9DD0" w:rsidR="004C184B" w:rsidRPr="004C184B" w:rsidRDefault="004C184B" w:rsidP="004C184B">
      <w:pPr>
        <w:ind w:left="425"/>
        <w:rPr>
          <w:rFonts w:ascii="Times New Roman" w:hAnsi="Times New Roman" w:cs="Times New Roman"/>
          <w:bCs/>
          <w:sz w:val="24"/>
        </w:rPr>
      </w:pPr>
      <w:r>
        <w:rPr>
          <w:rFonts w:ascii="Times New Roman" w:hAnsi="Times New Roman" w:cs="Times New Roman"/>
          <w:bCs/>
          <w:sz w:val="24"/>
        </w:rPr>
        <w:t>„</w:t>
      </w:r>
      <w:r w:rsidRPr="004C184B">
        <w:rPr>
          <w:rFonts w:ascii="Times New Roman" w:hAnsi="Times New Roman" w:cs="Times New Roman"/>
          <w:bCs/>
          <w:sz w:val="24"/>
        </w:rPr>
        <w:t>Jeżeli w okresie, o którym mowa w art. 101, wszczęto postępowanie przeciwko osobie, karalność przestępstw określonych w art. 101 § 1 ustaje z upływem 10 lat, a w pozostałych wypadkach – z upływem 5 lat od zakończenia tego okresu</w:t>
      </w:r>
      <w:r>
        <w:rPr>
          <w:rFonts w:ascii="Times New Roman" w:hAnsi="Times New Roman" w:cs="Times New Roman"/>
          <w:bCs/>
          <w:sz w:val="24"/>
        </w:rPr>
        <w:t>.”,</w:t>
      </w:r>
    </w:p>
    <w:p w14:paraId="5A43D268" w14:textId="44C39B60" w:rsidR="005861F5" w:rsidRPr="00C32EE7" w:rsidRDefault="00E02A91" w:rsidP="004C184B">
      <w:pPr>
        <w:pStyle w:val="Akapitzlist"/>
        <w:numPr>
          <w:ilvl w:val="1"/>
          <w:numId w:val="2"/>
        </w:numPr>
        <w:rPr>
          <w:rFonts w:ascii="Times New Roman" w:hAnsi="Times New Roman" w:cs="Times New Roman"/>
          <w:bCs/>
          <w:sz w:val="24"/>
        </w:rPr>
      </w:pPr>
      <w:r w:rsidRPr="00C32EE7">
        <w:rPr>
          <w:rFonts w:ascii="Times New Roman" w:hAnsi="Times New Roman" w:cs="Times New Roman"/>
          <w:bCs/>
          <w:sz w:val="24"/>
        </w:rPr>
        <w:t>uchyla się § 2;</w:t>
      </w:r>
    </w:p>
    <w:p w14:paraId="5B8311FE"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107 § 3 otrzymuje brzmienie:</w:t>
      </w:r>
    </w:p>
    <w:p w14:paraId="456AF722" w14:textId="3397A433" w:rsidR="005861F5" w:rsidRDefault="00E02A91" w:rsidP="005861F5">
      <w:pPr>
        <w:pStyle w:val="Akapitzlist"/>
        <w:ind w:left="425"/>
        <w:rPr>
          <w:rFonts w:ascii="Times New Roman" w:hAnsi="Times New Roman" w:cs="Times New Roman"/>
          <w:bCs/>
          <w:sz w:val="24"/>
        </w:rPr>
      </w:pPr>
      <w:r w:rsidRPr="00E02A91">
        <w:rPr>
          <w:rFonts w:ascii="Times New Roman" w:hAnsi="Times New Roman" w:cs="Times New Roman"/>
          <w:bCs/>
          <w:sz w:val="24"/>
        </w:rPr>
        <w:t>„§ 3. W razie skazania na karę dożywotniego pozbawienia wolności, zatarcie skazania następuje z mocy prawa z upływem 10 lat od uznania jej za wykonaną, od darowania kary albo od przedawnienia jej wykonania.”;</w:t>
      </w:r>
    </w:p>
    <w:p w14:paraId="33BD1931"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115 uchyla się § 9a;</w:t>
      </w:r>
    </w:p>
    <w:p w14:paraId="03872380" w14:textId="54C330FE"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118 w § 2 wyrazy ,,od lat 5 do 25</w:t>
      </w:r>
      <w:r w:rsidR="00646A9C">
        <w:rPr>
          <w:rFonts w:ascii="Times New Roman" w:hAnsi="Times New Roman" w:cs="Times New Roman"/>
          <w:bCs/>
          <w:sz w:val="24"/>
        </w:rPr>
        <w:t>”</w:t>
      </w:r>
      <w:r w:rsidRPr="005861F5">
        <w:rPr>
          <w:rFonts w:ascii="Times New Roman" w:hAnsi="Times New Roman" w:cs="Times New Roman"/>
          <w:bCs/>
          <w:sz w:val="24"/>
        </w:rPr>
        <w:t xml:space="preserve"> zastępuje się wyrazami „na czas nie krótszy od lat 5”;</w:t>
      </w:r>
    </w:p>
    <w:p w14:paraId="231AE69C" w14:textId="77777777" w:rsidR="005861F5"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118a:</w:t>
      </w:r>
    </w:p>
    <w:p w14:paraId="3F6D8486" w14:textId="3189A3A8"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w § 2 wyrazy ,,od lat 5 do 25</w:t>
      </w:r>
      <w:r w:rsidR="00646A9C">
        <w:rPr>
          <w:rFonts w:ascii="Times New Roman" w:hAnsi="Times New Roman" w:cs="Times New Roman"/>
          <w:bCs/>
          <w:sz w:val="24"/>
        </w:rPr>
        <w:t>”</w:t>
      </w:r>
      <w:r w:rsidRPr="005861F5">
        <w:rPr>
          <w:rFonts w:ascii="Times New Roman" w:hAnsi="Times New Roman" w:cs="Times New Roman"/>
          <w:bCs/>
          <w:sz w:val="24"/>
        </w:rPr>
        <w:t xml:space="preserve"> zastępuje się wyrazami „na czas nie krótszy od lat 5”,</w:t>
      </w:r>
    </w:p>
    <w:p w14:paraId="3A8620F2" w14:textId="77777777" w:rsidR="005861F5" w:rsidRDefault="00E02A91" w:rsidP="00E02A91">
      <w:pPr>
        <w:pStyle w:val="Akapitzlist"/>
        <w:numPr>
          <w:ilvl w:val="1"/>
          <w:numId w:val="2"/>
        </w:numPr>
        <w:rPr>
          <w:rFonts w:ascii="Times New Roman" w:hAnsi="Times New Roman" w:cs="Times New Roman"/>
          <w:bCs/>
          <w:sz w:val="24"/>
        </w:rPr>
      </w:pPr>
      <w:r w:rsidRPr="005861F5">
        <w:rPr>
          <w:rFonts w:ascii="Times New Roman" w:hAnsi="Times New Roman" w:cs="Times New Roman"/>
          <w:bCs/>
          <w:sz w:val="24"/>
        </w:rPr>
        <w:t>w § 3 wyrazy ,,od lat 3 do 20” zastępuje się wyrazami „od lat 3 do 15”;</w:t>
      </w:r>
    </w:p>
    <w:p w14:paraId="456D3E04" w14:textId="74E42380" w:rsidR="00465E0A" w:rsidRDefault="00E02A91" w:rsidP="00E02A91">
      <w:pPr>
        <w:pStyle w:val="Akapitzlist"/>
        <w:numPr>
          <w:ilvl w:val="0"/>
          <w:numId w:val="2"/>
        </w:numPr>
        <w:rPr>
          <w:rFonts w:ascii="Times New Roman" w:hAnsi="Times New Roman" w:cs="Times New Roman"/>
          <w:bCs/>
          <w:sz w:val="24"/>
        </w:rPr>
      </w:pPr>
      <w:r w:rsidRPr="005861F5">
        <w:rPr>
          <w:rFonts w:ascii="Times New Roman" w:hAnsi="Times New Roman" w:cs="Times New Roman"/>
          <w:bCs/>
          <w:sz w:val="24"/>
        </w:rPr>
        <w:t>w art. 122 w § 1 wyrazy ,,od lat 5 do 25</w:t>
      </w:r>
      <w:r w:rsidR="00646A9C">
        <w:rPr>
          <w:rFonts w:ascii="Times New Roman" w:hAnsi="Times New Roman" w:cs="Times New Roman"/>
          <w:bCs/>
          <w:sz w:val="24"/>
        </w:rPr>
        <w:t>’</w:t>
      </w:r>
      <w:r w:rsidRPr="005861F5">
        <w:rPr>
          <w:rFonts w:ascii="Times New Roman" w:hAnsi="Times New Roman" w:cs="Times New Roman"/>
          <w:bCs/>
          <w:sz w:val="24"/>
        </w:rPr>
        <w:t xml:space="preserve"> zastępuje się wyrazami „na czas nie krótszy od lat 5”;</w:t>
      </w:r>
    </w:p>
    <w:p w14:paraId="28166C7F" w14:textId="11F9ED54"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123 w § 2 wyrazy ,,od lat 5 do 25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„na czas nie krótszy od lat 5”;</w:t>
      </w:r>
    </w:p>
    <w:p w14:paraId="1FD93D63" w14:textId="7DDEA2EC"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124 w § 1 wyrazy ,,od lat 3 do 20” zastępuje się wyrazami ,,od lat 3 do 15</w:t>
      </w:r>
      <w:r w:rsidR="00646A9C">
        <w:rPr>
          <w:rFonts w:ascii="Times New Roman" w:hAnsi="Times New Roman" w:cs="Times New Roman"/>
          <w:bCs/>
          <w:sz w:val="24"/>
        </w:rPr>
        <w:t>”</w:t>
      </w:r>
      <w:r w:rsidRPr="00465E0A">
        <w:rPr>
          <w:rFonts w:ascii="Times New Roman" w:hAnsi="Times New Roman" w:cs="Times New Roman"/>
          <w:bCs/>
          <w:sz w:val="24"/>
        </w:rPr>
        <w:t xml:space="preserve">; </w:t>
      </w:r>
    </w:p>
    <w:p w14:paraId="3A92EF26" w14:textId="71A6E443"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125 w § 2 wyrazy ,,od lat 3 do 20” zastępuje się wyrazami ,,od lat 3 do 15</w:t>
      </w:r>
      <w:r w:rsidR="00646A9C">
        <w:rPr>
          <w:rFonts w:ascii="Times New Roman" w:hAnsi="Times New Roman" w:cs="Times New Roman"/>
          <w:bCs/>
          <w:sz w:val="24"/>
        </w:rPr>
        <w:t>”</w:t>
      </w:r>
      <w:r w:rsidRPr="00465E0A">
        <w:rPr>
          <w:rFonts w:ascii="Times New Roman" w:hAnsi="Times New Roman" w:cs="Times New Roman"/>
          <w:bCs/>
          <w:sz w:val="24"/>
        </w:rPr>
        <w:t>;</w:t>
      </w:r>
    </w:p>
    <w:p w14:paraId="2FE31F77" w14:textId="19B8F518"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126c w § 1 wyrazy ,,od lat 3 do 20” zastępuje się wyrazami ,,od lat 3 do 15</w:t>
      </w:r>
      <w:r w:rsidR="00646A9C">
        <w:rPr>
          <w:rFonts w:ascii="Times New Roman" w:hAnsi="Times New Roman" w:cs="Times New Roman"/>
          <w:bCs/>
          <w:sz w:val="24"/>
        </w:rPr>
        <w:t>”</w:t>
      </w:r>
      <w:r w:rsidRPr="00465E0A">
        <w:rPr>
          <w:rFonts w:ascii="Times New Roman" w:hAnsi="Times New Roman" w:cs="Times New Roman"/>
          <w:bCs/>
          <w:sz w:val="24"/>
        </w:rPr>
        <w:t>;</w:t>
      </w:r>
    </w:p>
    <w:p w14:paraId="651013A7" w14:textId="245C22AF"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127 w § 2 wyrazy ,,od lat 3 do 20” zastępuje się wyrazami ,,od lat 3 do 15</w:t>
      </w:r>
      <w:r w:rsidR="00646A9C">
        <w:rPr>
          <w:rFonts w:ascii="Times New Roman" w:hAnsi="Times New Roman" w:cs="Times New Roman"/>
          <w:bCs/>
          <w:sz w:val="24"/>
        </w:rPr>
        <w:t>”</w:t>
      </w:r>
      <w:r w:rsidRPr="00465E0A">
        <w:rPr>
          <w:rFonts w:ascii="Times New Roman" w:hAnsi="Times New Roman" w:cs="Times New Roman"/>
          <w:bCs/>
          <w:sz w:val="24"/>
        </w:rPr>
        <w:t>;</w:t>
      </w:r>
    </w:p>
    <w:p w14:paraId="3188776D" w14:textId="460B6D4E"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128 w § 1 wyrazy ,,od lat 3 do 20” zastępuje się wyrazami ,,od lat 3 do 15</w:t>
      </w:r>
      <w:r w:rsidR="00646A9C">
        <w:rPr>
          <w:rFonts w:ascii="Times New Roman" w:hAnsi="Times New Roman" w:cs="Times New Roman"/>
          <w:bCs/>
          <w:sz w:val="24"/>
        </w:rPr>
        <w:t>”</w:t>
      </w:r>
      <w:r w:rsidRPr="00465E0A">
        <w:rPr>
          <w:rFonts w:ascii="Times New Roman" w:hAnsi="Times New Roman" w:cs="Times New Roman"/>
          <w:bCs/>
          <w:sz w:val="24"/>
        </w:rPr>
        <w:t xml:space="preserve">; </w:t>
      </w:r>
    </w:p>
    <w:p w14:paraId="0389B33D" w14:textId="1AF5B58C"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140 w § 2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3F03D423"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148:</w:t>
      </w:r>
    </w:p>
    <w:p w14:paraId="77F816DE" w14:textId="49886E2E" w:rsidR="00465E0A"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w § 1 wyrazy ,,od lat 10</w:t>
      </w:r>
      <w:r w:rsidR="00646A9C">
        <w:rPr>
          <w:rFonts w:ascii="Times New Roman" w:hAnsi="Times New Roman" w:cs="Times New Roman"/>
          <w:bCs/>
          <w:sz w:val="24"/>
        </w:rPr>
        <w:t>”</w:t>
      </w:r>
      <w:r w:rsidRPr="00E02A91">
        <w:rPr>
          <w:rFonts w:ascii="Times New Roman" w:hAnsi="Times New Roman" w:cs="Times New Roman"/>
          <w:bCs/>
          <w:sz w:val="24"/>
        </w:rPr>
        <w:t xml:space="preserve"> zastępuje się wyrazami ,,od lat 8</w:t>
      </w:r>
      <w:r w:rsidR="00646A9C">
        <w:rPr>
          <w:rFonts w:ascii="Times New Roman" w:hAnsi="Times New Roman" w:cs="Times New Roman"/>
          <w:bCs/>
          <w:sz w:val="24"/>
        </w:rPr>
        <w:t>”</w:t>
      </w:r>
      <w:r w:rsidRPr="00E02A91">
        <w:rPr>
          <w:rFonts w:ascii="Times New Roman" w:hAnsi="Times New Roman" w:cs="Times New Roman"/>
          <w:bCs/>
          <w:sz w:val="24"/>
        </w:rPr>
        <w:t>,</w:t>
      </w:r>
    </w:p>
    <w:p w14:paraId="2786A2F1" w14:textId="465BCD28"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2 wyrazy ,,od lat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lat 12</w:t>
      </w:r>
      <w:r w:rsidR="00646A9C">
        <w:rPr>
          <w:rFonts w:ascii="Times New Roman" w:hAnsi="Times New Roman" w:cs="Times New Roman"/>
          <w:bCs/>
          <w:sz w:val="24"/>
        </w:rPr>
        <w:t>”</w:t>
      </w:r>
      <w:r w:rsidRPr="00465E0A">
        <w:rPr>
          <w:rFonts w:ascii="Times New Roman" w:hAnsi="Times New Roman" w:cs="Times New Roman"/>
          <w:bCs/>
          <w:sz w:val="24"/>
        </w:rPr>
        <w:t>,</w:t>
      </w:r>
    </w:p>
    <w:p w14:paraId="10962930"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5 wyrazy „od lat 2 do 15” zastępuje się wyrazami „od lat 2 do 12”;</w:t>
      </w:r>
    </w:p>
    <w:p w14:paraId="630A9B10" w14:textId="1CDCDB12"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148a w § 1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6B34CAB5" w14:textId="42E4665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154 w § 2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280498E7" w14:textId="77777777" w:rsidR="008B086B" w:rsidRDefault="00E02A91" w:rsidP="008B086B">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lastRenderedPageBreak/>
        <w:t>w art. 156</w:t>
      </w:r>
      <w:r w:rsidR="008B086B">
        <w:rPr>
          <w:rFonts w:ascii="Times New Roman" w:hAnsi="Times New Roman" w:cs="Times New Roman"/>
          <w:bCs/>
          <w:sz w:val="24"/>
        </w:rPr>
        <w:t>:</w:t>
      </w:r>
    </w:p>
    <w:p w14:paraId="0CFA5966" w14:textId="4657560E" w:rsidR="008B086B" w:rsidRDefault="008B086B" w:rsidP="008B086B">
      <w:pPr>
        <w:pStyle w:val="Akapitzlist"/>
        <w:numPr>
          <w:ilvl w:val="1"/>
          <w:numId w:val="2"/>
        </w:numPr>
        <w:rPr>
          <w:rFonts w:ascii="Times New Roman" w:hAnsi="Times New Roman" w:cs="Times New Roman"/>
          <w:bCs/>
          <w:sz w:val="24"/>
        </w:rPr>
      </w:pPr>
      <w:r w:rsidRPr="008B086B">
        <w:rPr>
          <w:rFonts w:ascii="Times New Roman" w:hAnsi="Times New Roman" w:cs="Times New Roman"/>
          <w:bCs/>
          <w:sz w:val="24"/>
        </w:rPr>
        <w:t xml:space="preserve">w § 1 wyrazy ,,od lat 3 do 20” zastępuje się wyrazami ,,od lat </w:t>
      </w:r>
      <w:r w:rsidR="00C32EE7">
        <w:rPr>
          <w:rFonts w:ascii="Times New Roman" w:hAnsi="Times New Roman" w:cs="Times New Roman"/>
          <w:bCs/>
          <w:sz w:val="24"/>
        </w:rPr>
        <w:t>2</w:t>
      </w:r>
      <w:r w:rsidRPr="008B086B">
        <w:rPr>
          <w:rFonts w:ascii="Times New Roman" w:hAnsi="Times New Roman" w:cs="Times New Roman"/>
          <w:bCs/>
          <w:sz w:val="24"/>
        </w:rPr>
        <w:t xml:space="preserve"> do 1</w:t>
      </w:r>
      <w:r w:rsidR="00C32EE7">
        <w:rPr>
          <w:rFonts w:ascii="Times New Roman" w:hAnsi="Times New Roman" w:cs="Times New Roman"/>
          <w:bCs/>
          <w:sz w:val="24"/>
        </w:rPr>
        <w:t>2</w:t>
      </w:r>
      <w:r w:rsidR="00646A9C">
        <w:rPr>
          <w:rFonts w:ascii="Times New Roman" w:hAnsi="Times New Roman" w:cs="Times New Roman"/>
          <w:bCs/>
          <w:sz w:val="24"/>
        </w:rPr>
        <w:t>”</w:t>
      </w:r>
      <w:r w:rsidRPr="008B086B">
        <w:rPr>
          <w:rFonts w:ascii="Times New Roman" w:hAnsi="Times New Roman" w:cs="Times New Roman"/>
          <w:bCs/>
          <w:sz w:val="24"/>
        </w:rPr>
        <w:t>,</w:t>
      </w:r>
    </w:p>
    <w:p w14:paraId="387D8452" w14:textId="13A54DBE" w:rsidR="008B086B" w:rsidRPr="008B086B" w:rsidRDefault="008B086B" w:rsidP="008B086B">
      <w:pPr>
        <w:pStyle w:val="Akapitzlist"/>
        <w:numPr>
          <w:ilvl w:val="1"/>
          <w:numId w:val="2"/>
        </w:numPr>
        <w:rPr>
          <w:rFonts w:ascii="Times New Roman" w:hAnsi="Times New Roman" w:cs="Times New Roman"/>
          <w:bCs/>
          <w:sz w:val="24"/>
        </w:rPr>
      </w:pPr>
      <w:r w:rsidRPr="008B086B">
        <w:rPr>
          <w:rFonts w:ascii="Times New Roman" w:hAnsi="Times New Roman" w:cs="Times New Roman"/>
          <w:bCs/>
          <w:sz w:val="24"/>
        </w:rPr>
        <w:t>w § 3 wyrazy „na czas nie krótszy od lat 5 albo karze dożywotniego pozbawienia wolności” zastępuje się wyrazami ,,od lat 2 do 1</w:t>
      </w:r>
      <w:r w:rsidR="00C32EE7">
        <w:rPr>
          <w:rFonts w:ascii="Times New Roman" w:hAnsi="Times New Roman" w:cs="Times New Roman"/>
          <w:bCs/>
          <w:sz w:val="24"/>
        </w:rPr>
        <w:t>5</w:t>
      </w:r>
      <w:r w:rsidR="00646A9C">
        <w:rPr>
          <w:rFonts w:ascii="Times New Roman" w:hAnsi="Times New Roman" w:cs="Times New Roman"/>
          <w:bCs/>
          <w:sz w:val="24"/>
        </w:rPr>
        <w:t>”</w:t>
      </w:r>
      <w:r w:rsidRPr="008B086B">
        <w:rPr>
          <w:rFonts w:ascii="Times New Roman" w:hAnsi="Times New Roman" w:cs="Times New Roman"/>
          <w:bCs/>
          <w:sz w:val="24"/>
        </w:rPr>
        <w:t>;</w:t>
      </w:r>
    </w:p>
    <w:p w14:paraId="7B2FB732"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158:</w:t>
      </w:r>
    </w:p>
    <w:p w14:paraId="3452977B" w14:textId="39E1DE8D"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1 wyrazy ,,od 3 miesięcy do lat 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,,do lat 3</w:t>
      </w:r>
      <w:r w:rsidR="00646A9C">
        <w:rPr>
          <w:rFonts w:ascii="Times New Roman" w:hAnsi="Times New Roman" w:cs="Times New Roman"/>
          <w:bCs/>
          <w:sz w:val="24"/>
        </w:rPr>
        <w:t>”</w:t>
      </w:r>
      <w:r w:rsidRPr="00465E0A">
        <w:rPr>
          <w:rFonts w:ascii="Times New Roman" w:hAnsi="Times New Roman" w:cs="Times New Roman"/>
          <w:bCs/>
          <w:sz w:val="24"/>
        </w:rPr>
        <w:t xml:space="preserve">, </w:t>
      </w:r>
    </w:p>
    <w:p w14:paraId="38F58E43" w14:textId="0670628F"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2 wyrazy ,,od roku do lat 10</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6 miesięcy do lat 8</w:t>
      </w:r>
      <w:r w:rsidR="00646A9C">
        <w:rPr>
          <w:rFonts w:ascii="Times New Roman" w:hAnsi="Times New Roman" w:cs="Times New Roman"/>
          <w:bCs/>
          <w:sz w:val="24"/>
        </w:rPr>
        <w:t>”</w:t>
      </w:r>
      <w:r w:rsidRPr="00465E0A">
        <w:rPr>
          <w:rFonts w:ascii="Times New Roman" w:hAnsi="Times New Roman" w:cs="Times New Roman"/>
          <w:bCs/>
          <w:sz w:val="24"/>
        </w:rPr>
        <w:t>,</w:t>
      </w:r>
    </w:p>
    <w:p w14:paraId="4A8041A3" w14:textId="57BC2994"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3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roku do lat 10</w:t>
      </w:r>
      <w:r w:rsidR="00646A9C">
        <w:rPr>
          <w:rFonts w:ascii="Times New Roman" w:hAnsi="Times New Roman" w:cs="Times New Roman"/>
          <w:bCs/>
          <w:sz w:val="24"/>
        </w:rPr>
        <w:t>”</w:t>
      </w:r>
      <w:r w:rsidRPr="00465E0A">
        <w:rPr>
          <w:rFonts w:ascii="Times New Roman" w:hAnsi="Times New Roman" w:cs="Times New Roman"/>
          <w:bCs/>
          <w:sz w:val="24"/>
        </w:rPr>
        <w:t>;</w:t>
      </w:r>
    </w:p>
    <w:p w14:paraId="4D13C4D2" w14:textId="3A143600"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163 w § 3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42E49D55" w14:textId="530C6322"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165 w § 3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4DCFD041"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165a § 1 otrzymuje brzmienie:</w:t>
      </w:r>
    </w:p>
    <w:p w14:paraId="00356D4D" w14:textId="77777777" w:rsidR="00465E0A" w:rsidRDefault="00E02A91" w:rsidP="00465E0A">
      <w:pPr>
        <w:pStyle w:val="Akapitzlist"/>
        <w:ind w:left="425"/>
        <w:rPr>
          <w:rFonts w:ascii="Times New Roman" w:hAnsi="Times New Roman" w:cs="Times New Roman"/>
          <w:bCs/>
          <w:sz w:val="24"/>
        </w:rPr>
      </w:pPr>
      <w:r w:rsidRPr="00E02A91">
        <w:rPr>
          <w:rFonts w:ascii="Times New Roman" w:hAnsi="Times New Roman" w:cs="Times New Roman"/>
          <w:bCs/>
          <w:sz w:val="24"/>
        </w:rPr>
        <w:t>„§ 1. Kto gromadzi, przekazuje lub oferuje środki płatnicze, instrumenty finansowe, papiery wartościowe, wartości dewizowe, prawa majątkowe lub inne mienie ruchome lub nieruchomości w zamiarze sfinansowania przestępstwa o charakterze terrorystycznym lub przestępstwa, o którym mowa w art. 120, art. 121, art. 136 § 1 i 2, art. 166, art. 167, art. 171, art. 252, art. 255a lub art. 259a,</w:t>
      </w:r>
    </w:p>
    <w:p w14:paraId="2F7307B5" w14:textId="38751F10" w:rsidR="00465E0A" w:rsidRDefault="00E02A91" w:rsidP="00465E0A">
      <w:pPr>
        <w:pStyle w:val="Akapitzlist"/>
        <w:ind w:left="425"/>
        <w:rPr>
          <w:rFonts w:ascii="Times New Roman" w:hAnsi="Times New Roman" w:cs="Times New Roman"/>
          <w:bCs/>
          <w:sz w:val="24"/>
        </w:rPr>
      </w:pPr>
      <w:r w:rsidRPr="00E02A91">
        <w:rPr>
          <w:rFonts w:ascii="Times New Roman" w:hAnsi="Times New Roman" w:cs="Times New Roman"/>
          <w:bCs/>
          <w:sz w:val="24"/>
        </w:rPr>
        <w:t>podlega karze pozbawienia wolności od lat 2 do 12.”;</w:t>
      </w:r>
    </w:p>
    <w:p w14:paraId="00C2B52C" w14:textId="77777777" w:rsidR="00465E0A"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 xml:space="preserve">w art. 166: </w:t>
      </w:r>
    </w:p>
    <w:p w14:paraId="445878A6" w14:textId="22579DBA"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 1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w:t>
      </w:r>
      <w:r w:rsidR="00B00D08">
        <w:rPr>
          <w:rFonts w:ascii="Times New Roman" w:hAnsi="Times New Roman" w:cs="Times New Roman"/>
          <w:bCs/>
          <w:sz w:val="24"/>
        </w:rPr>
        <w:t>lat 2</w:t>
      </w:r>
      <w:r w:rsidRPr="00465E0A">
        <w:rPr>
          <w:rFonts w:ascii="Times New Roman" w:hAnsi="Times New Roman" w:cs="Times New Roman"/>
          <w:bCs/>
          <w:sz w:val="24"/>
        </w:rPr>
        <w:t xml:space="preserve"> do </w:t>
      </w:r>
      <w:r w:rsidR="008B086B">
        <w:rPr>
          <w:rFonts w:ascii="Times New Roman" w:hAnsi="Times New Roman" w:cs="Times New Roman"/>
          <w:bCs/>
          <w:sz w:val="24"/>
        </w:rPr>
        <w:t>lat 1</w:t>
      </w:r>
      <w:r w:rsidR="00B00D08">
        <w:rPr>
          <w:rFonts w:ascii="Times New Roman" w:hAnsi="Times New Roman" w:cs="Times New Roman"/>
          <w:bCs/>
          <w:sz w:val="24"/>
        </w:rPr>
        <w:t>2”</w:t>
      </w:r>
      <w:r w:rsidRPr="00465E0A">
        <w:rPr>
          <w:rFonts w:ascii="Times New Roman" w:hAnsi="Times New Roman" w:cs="Times New Roman"/>
          <w:bCs/>
          <w:sz w:val="24"/>
        </w:rPr>
        <w:t>,</w:t>
      </w:r>
    </w:p>
    <w:p w14:paraId="17F803A1" w14:textId="5E56FAA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2 wyrazy ,,od lat 3 do 20” zastępuje się wyrazami ,,od lat 3 do 15</w:t>
      </w:r>
      <w:r w:rsidR="00B00D08">
        <w:rPr>
          <w:rFonts w:ascii="Times New Roman" w:hAnsi="Times New Roman" w:cs="Times New Roman"/>
          <w:bCs/>
          <w:sz w:val="24"/>
        </w:rPr>
        <w:t>”</w:t>
      </w:r>
      <w:r w:rsidRPr="00465E0A">
        <w:rPr>
          <w:rFonts w:ascii="Times New Roman" w:hAnsi="Times New Roman" w:cs="Times New Roman"/>
          <w:bCs/>
          <w:sz w:val="24"/>
        </w:rPr>
        <w:t>,</w:t>
      </w:r>
    </w:p>
    <w:p w14:paraId="2C777898" w14:textId="07E5EC9D"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3 wyrazy ,,od lat 5 do 25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w:t>
      </w:r>
      <w:r w:rsidR="00AA571F">
        <w:rPr>
          <w:rFonts w:ascii="Times New Roman" w:hAnsi="Times New Roman" w:cs="Times New Roman"/>
          <w:bCs/>
          <w:sz w:val="24"/>
        </w:rPr>
        <w:t xml:space="preserve">na czas nie krótszy </w:t>
      </w:r>
      <w:r w:rsidR="008B086B">
        <w:rPr>
          <w:rFonts w:ascii="Times New Roman" w:hAnsi="Times New Roman" w:cs="Times New Roman"/>
          <w:bCs/>
          <w:sz w:val="24"/>
        </w:rPr>
        <w:t xml:space="preserve">od lat </w:t>
      </w:r>
      <w:r w:rsidR="00B00D08">
        <w:rPr>
          <w:rFonts w:ascii="Times New Roman" w:hAnsi="Times New Roman" w:cs="Times New Roman"/>
          <w:bCs/>
          <w:sz w:val="24"/>
        </w:rPr>
        <w:t>5</w:t>
      </w:r>
      <w:r w:rsidRPr="00465E0A">
        <w:rPr>
          <w:rFonts w:ascii="Times New Roman" w:hAnsi="Times New Roman" w:cs="Times New Roman"/>
          <w:bCs/>
          <w:sz w:val="24"/>
        </w:rPr>
        <w:t>”;</w:t>
      </w:r>
    </w:p>
    <w:p w14:paraId="100814FA" w14:textId="74567970"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173 w § 3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się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2C646B1E"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178:</w:t>
      </w:r>
    </w:p>
    <w:p w14:paraId="3392236A"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 1 otrzymuje brzmienie:</w:t>
      </w:r>
    </w:p>
    <w:p w14:paraId="77804FEA" w14:textId="1225148D" w:rsidR="00465E0A"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1. Skazując sprawcę, który popełnił przestępstwo określone w art. 173, art. 174 lub art.  177 znajdując się w stanie nietrzeźwości lub pod wpływem środka odurzającego lub zbiegł z miejsca zdarzenia, sąd orzeka karę pozbawienia wolności przewidzianą za przypisane sprawcy przestępstwo w wysokości od dolnej granicy ustawowego zagrożenia zwiększonego o połowę do górnej granicy tego zagrożenia zwiększonego o połowę.”,</w:t>
      </w:r>
    </w:p>
    <w:p w14:paraId="4A3C9B78"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uchyla się § 1a,</w:t>
      </w:r>
    </w:p>
    <w:p w14:paraId="66258124" w14:textId="66AC6277" w:rsidR="00465E0A" w:rsidRDefault="008814BC" w:rsidP="00E02A91">
      <w:pPr>
        <w:pStyle w:val="Akapitzlist"/>
        <w:numPr>
          <w:ilvl w:val="1"/>
          <w:numId w:val="2"/>
        </w:numPr>
        <w:rPr>
          <w:rFonts w:ascii="Times New Roman" w:hAnsi="Times New Roman" w:cs="Times New Roman"/>
          <w:bCs/>
          <w:sz w:val="24"/>
        </w:rPr>
      </w:pPr>
      <w:r>
        <w:rPr>
          <w:rFonts w:ascii="Times New Roman" w:hAnsi="Times New Roman" w:cs="Times New Roman"/>
          <w:bCs/>
          <w:sz w:val="24"/>
        </w:rPr>
        <w:t>§ 3 otrzymuje brzmienie:</w:t>
      </w:r>
    </w:p>
    <w:p w14:paraId="2A2BA02B" w14:textId="089CAADA" w:rsidR="008814BC" w:rsidRPr="005E5B42" w:rsidRDefault="008814BC" w:rsidP="005E5B42">
      <w:pPr>
        <w:ind w:left="425"/>
        <w:rPr>
          <w:rFonts w:ascii="Times New Roman" w:hAnsi="Times New Roman" w:cs="Times New Roman"/>
          <w:bCs/>
          <w:sz w:val="24"/>
        </w:rPr>
      </w:pPr>
      <w:r w:rsidRPr="005E5B42">
        <w:rPr>
          <w:rFonts w:ascii="Times New Roman" w:hAnsi="Times New Roman" w:cs="Times New Roman"/>
          <w:bCs/>
          <w:sz w:val="24"/>
        </w:rPr>
        <w:t>„§ 3. W razie skazania, o którym mowa w § 1, sąd może orzec przepadek, o którym mowa w art. 44b.”;</w:t>
      </w:r>
    </w:p>
    <w:p w14:paraId="13CBBA35"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lastRenderedPageBreak/>
        <w:t>w art. 178a § 5 otrzymuje brzmienie:</w:t>
      </w:r>
    </w:p>
    <w:p w14:paraId="40173285" w14:textId="54F9F228" w:rsidR="00465E0A" w:rsidRDefault="00E02A91" w:rsidP="00465E0A">
      <w:pPr>
        <w:pStyle w:val="Akapitzlist"/>
        <w:ind w:left="425"/>
        <w:rPr>
          <w:rFonts w:ascii="Times New Roman" w:hAnsi="Times New Roman" w:cs="Times New Roman"/>
          <w:bCs/>
          <w:sz w:val="24"/>
        </w:rPr>
      </w:pPr>
      <w:r w:rsidRPr="00E02A91">
        <w:rPr>
          <w:rFonts w:ascii="Times New Roman" w:hAnsi="Times New Roman" w:cs="Times New Roman"/>
          <w:bCs/>
          <w:sz w:val="24"/>
        </w:rPr>
        <w:t>„§ 5. W razie popełnienia przestępstwa określonego w § 1 lub 4, sąd może orzec przepadek, o którym mowa w art. 44b.”;</w:t>
      </w:r>
    </w:p>
    <w:p w14:paraId="1FFE3B1B" w14:textId="1CBE4C64"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185 w § 3 wyrazy ,,od lat 3 do 20” zastępuje się wyrazami ,,od lat 3 do 15</w:t>
      </w:r>
      <w:r w:rsidR="00646A9C">
        <w:rPr>
          <w:rFonts w:ascii="Times New Roman" w:hAnsi="Times New Roman" w:cs="Times New Roman"/>
          <w:bCs/>
          <w:sz w:val="24"/>
        </w:rPr>
        <w:t>’</w:t>
      </w:r>
      <w:r w:rsidRPr="00465E0A">
        <w:rPr>
          <w:rFonts w:ascii="Times New Roman" w:hAnsi="Times New Roman" w:cs="Times New Roman"/>
          <w:bCs/>
          <w:sz w:val="24"/>
        </w:rPr>
        <w:t>;</w:t>
      </w:r>
    </w:p>
    <w:p w14:paraId="0D25BB57"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189:</w:t>
      </w:r>
    </w:p>
    <w:p w14:paraId="668345B8" w14:textId="6B88D06B" w:rsidR="00465E0A" w:rsidRDefault="00E02A91" w:rsidP="00E02A91">
      <w:pPr>
        <w:pStyle w:val="Akapitzlist"/>
        <w:numPr>
          <w:ilvl w:val="1"/>
          <w:numId w:val="2"/>
        </w:numPr>
        <w:rPr>
          <w:rFonts w:ascii="Times New Roman" w:hAnsi="Times New Roman" w:cs="Times New Roman"/>
          <w:bCs/>
          <w:sz w:val="24"/>
        </w:rPr>
      </w:pPr>
      <w:r w:rsidRPr="00E02A91">
        <w:rPr>
          <w:rFonts w:ascii="Times New Roman" w:hAnsi="Times New Roman" w:cs="Times New Roman"/>
          <w:bCs/>
          <w:sz w:val="24"/>
        </w:rPr>
        <w:t>w § 2a wyrazy ,,od lat 2 do 15</w:t>
      </w:r>
      <w:r w:rsidR="00646A9C">
        <w:rPr>
          <w:rFonts w:ascii="Times New Roman" w:hAnsi="Times New Roman" w:cs="Times New Roman"/>
          <w:bCs/>
          <w:sz w:val="24"/>
        </w:rPr>
        <w:t>”</w:t>
      </w:r>
      <w:r w:rsidRPr="00E02A91">
        <w:rPr>
          <w:rFonts w:ascii="Times New Roman" w:hAnsi="Times New Roman" w:cs="Times New Roman"/>
          <w:bCs/>
          <w:sz w:val="24"/>
        </w:rPr>
        <w:t xml:space="preserve"> zastępuje się wyrazami ,,od lat 2 do 12</w:t>
      </w:r>
      <w:r w:rsidR="00646A9C">
        <w:rPr>
          <w:rFonts w:ascii="Times New Roman" w:hAnsi="Times New Roman" w:cs="Times New Roman"/>
          <w:bCs/>
          <w:sz w:val="24"/>
        </w:rPr>
        <w:t>”</w:t>
      </w:r>
      <w:r w:rsidRPr="00E02A91">
        <w:rPr>
          <w:rFonts w:ascii="Times New Roman" w:hAnsi="Times New Roman" w:cs="Times New Roman"/>
          <w:bCs/>
          <w:sz w:val="24"/>
        </w:rPr>
        <w:t>,</w:t>
      </w:r>
    </w:p>
    <w:p w14:paraId="13DE4A84" w14:textId="23235296"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3 wyrazy ,,od lat 5 do 25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3 do 15</w:t>
      </w:r>
      <w:r w:rsidR="00646A9C">
        <w:rPr>
          <w:rFonts w:ascii="Times New Roman" w:hAnsi="Times New Roman" w:cs="Times New Roman"/>
          <w:bCs/>
          <w:sz w:val="24"/>
        </w:rPr>
        <w:t>”</w:t>
      </w:r>
      <w:r w:rsidRPr="00465E0A">
        <w:rPr>
          <w:rFonts w:ascii="Times New Roman" w:hAnsi="Times New Roman" w:cs="Times New Roman"/>
          <w:bCs/>
          <w:sz w:val="24"/>
        </w:rPr>
        <w:t xml:space="preserve">; </w:t>
      </w:r>
    </w:p>
    <w:p w14:paraId="4B8BCFF0" w14:textId="3384DD40"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189a w § 1 wyrazy ,,od lat 3 do 20” zastępuje się wyrazami ,,od lat 3 do 15</w:t>
      </w:r>
      <w:r w:rsidR="00646A9C">
        <w:rPr>
          <w:rFonts w:ascii="Times New Roman" w:hAnsi="Times New Roman" w:cs="Times New Roman"/>
          <w:bCs/>
          <w:sz w:val="24"/>
        </w:rPr>
        <w:t>”</w:t>
      </w:r>
      <w:r w:rsidRPr="00465E0A">
        <w:rPr>
          <w:rFonts w:ascii="Times New Roman" w:hAnsi="Times New Roman" w:cs="Times New Roman"/>
          <w:bCs/>
          <w:sz w:val="24"/>
        </w:rPr>
        <w:t xml:space="preserve">; </w:t>
      </w:r>
    </w:p>
    <w:p w14:paraId="600A1531"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190 § 1 wyrazy „karze pozbawienia wolności do lat 3” zastępuje się wyrazami „grzywnie, karze ograniczenia wolności albo pozbawienia wolności do lat 2”;</w:t>
      </w:r>
    </w:p>
    <w:p w14:paraId="005FE6B8" w14:textId="671031AE"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190a w § 3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5B46D41E"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197:</w:t>
      </w:r>
    </w:p>
    <w:p w14:paraId="0577598E" w14:textId="21BD472B"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1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548185E3" w14:textId="718BA812"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3 wyrazy ,,od lat 3 do 20” zastępuje się wyrazami ,,od lat 3 do 15</w:t>
      </w:r>
      <w:r w:rsidR="00646A9C">
        <w:rPr>
          <w:rFonts w:ascii="Times New Roman" w:hAnsi="Times New Roman" w:cs="Times New Roman"/>
          <w:bCs/>
          <w:sz w:val="24"/>
        </w:rPr>
        <w:t>”</w:t>
      </w:r>
      <w:r w:rsidRPr="00465E0A">
        <w:rPr>
          <w:rFonts w:ascii="Times New Roman" w:hAnsi="Times New Roman" w:cs="Times New Roman"/>
          <w:bCs/>
          <w:sz w:val="24"/>
        </w:rPr>
        <w:t xml:space="preserve">, </w:t>
      </w:r>
    </w:p>
    <w:p w14:paraId="2E6AB52A"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4 wykreśla się wyrazy „albo karze dożywotniego pozbawienia wolności”,</w:t>
      </w:r>
    </w:p>
    <w:p w14:paraId="0DB6359F"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5 wykreśla się wyrazy „albo karze dożywotniego pozbawienia wolności”;</w:t>
      </w:r>
    </w:p>
    <w:p w14:paraId="646713FE" w14:textId="39B45A24"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200 w § 1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6F1B5EB4" w14:textId="737908FB"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202 w § 3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185EE724" w14:textId="00B1868C"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art. 203 w § 2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72EF5A95" w14:textId="21C30CD0"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207 w § 3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43A0FD5A" w14:textId="355DF561"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210 w § 2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0C3015D2" w14:textId="69E1613E"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223 w § 2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0F5793D0" w14:textId="4AB8D290"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224a w § 2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449ACB87"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 xml:space="preserve">w art. 228: </w:t>
      </w:r>
    </w:p>
    <w:p w14:paraId="330E48D3" w14:textId="032F9BD0"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5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0ECA3A31" w14:textId="03D95F32"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5a wyrazy ,,od lat 3 do 20” zastępuje się wyrazami ,,od lat 3 do 15</w:t>
      </w:r>
      <w:r w:rsidR="008C560F">
        <w:rPr>
          <w:rFonts w:ascii="Times New Roman" w:hAnsi="Times New Roman" w:cs="Times New Roman"/>
          <w:bCs/>
          <w:sz w:val="24"/>
        </w:rPr>
        <w:t>”</w:t>
      </w:r>
      <w:r w:rsidRPr="00465E0A">
        <w:rPr>
          <w:rFonts w:ascii="Times New Roman" w:hAnsi="Times New Roman" w:cs="Times New Roman"/>
          <w:bCs/>
          <w:sz w:val="24"/>
        </w:rPr>
        <w:t>;</w:t>
      </w:r>
    </w:p>
    <w:p w14:paraId="3CB70AAE"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229:</w:t>
      </w:r>
    </w:p>
    <w:p w14:paraId="72CB5F62" w14:textId="1773D9E9"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4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8C560F">
        <w:rPr>
          <w:rFonts w:ascii="Times New Roman" w:hAnsi="Times New Roman" w:cs="Times New Roman"/>
          <w:bCs/>
          <w:sz w:val="24"/>
        </w:rPr>
        <w:t>”</w:t>
      </w:r>
      <w:r w:rsidRPr="00465E0A">
        <w:rPr>
          <w:rFonts w:ascii="Times New Roman" w:hAnsi="Times New Roman" w:cs="Times New Roman"/>
          <w:bCs/>
          <w:sz w:val="24"/>
        </w:rPr>
        <w:t>,</w:t>
      </w:r>
    </w:p>
    <w:p w14:paraId="1B41F786" w14:textId="29B1E89F"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4a wyrazy ,,od lat 3 do 20” zastępuje się wyrazami ,,od lat 3 do 15</w:t>
      </w:r>
      <w:r w:rsidR="008C560F">
        <w:rPr>
          <w:rFonts w:ascii="Times New Roman" w:hAnsi="Times New Roman" w:cs="Times New Roman"/>
          <w:bCs/>
          <w:sz w:val="24"/>
        </w:rPr>
        <w:t>”</w:t>
      </w:r>
      <w:r w:rsidRPr="00465E0A">
        <w:rPr>
          <w:rFonts w:ascii="Times New Roman" w:hAnsi="Times New Roman" w:cs="Times New Roman"/>
          <w:bCs/>
          <w:sz w:val="24"/>
        </w:rPr>
        <w:t>;</w:t>
      </w:r>
    </w:p>
    <w:p w14:paraId="6C6EC47C"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233 uchyla się § 1a i 4a;</w:t>
      </w:r>
    </w:p>
    <w:p w14:paraId="6EC88C77"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252:</w:t>
      </w:r>
    </w:p>
    <w:p w14:paraId="14AE3146" w14:textId="0FC0EDFC"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1 wyrazy ,,od lat 3 do 20” zastępuje się wyrazami ,,od lat 3 do 15</w:t>
      </w:r>
      <w:r w:rsidR="008C560F">
        <w:rPr>
          <w:rFonts w:ascii="Times New Roman" w:hAnsi="Times New Roman" w:cs="Times New Roman"/>
          <w:bCs/>
          <w:sz w:val="24"/>
        </w:rPr>
        <w:t>”</w:t>
      </w:r>
      <w:r w:rsidRPr="00465E0A">
        <w:rPr>
          <w:rFonts w:ascii="Times New Roman" w:hAnsi="Times New Roman" w:cs="Times New Roman"/>
          <w:bCs/>
          <w:sz w:val="24"/>
        </w:rPr>
        <w:t>,</w:t>
      </w:r>
    </w:p>
    <w:p w14:paraId="392B056B" w14:textId="7D7EF681"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2 wyrazy ,,od lat 5 do 25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„na czas nie krótszy od lat 5”;</w:t>
      </w:r>
    </w:p>
    <w:p w14:paraId="56EAEBB3"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lastRenderedPageBreak/>
        <w:t>w art. 258:</w:t>
      </w:r>
    </w:p>
    <w:p w14:paraId="1678EE35" w14:textId="6B95157E"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1 wyrazy ,,od 6 miesięcy do lat 8</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3 miesięcy do lat 5</w:t>
      </w:r>
      <w:r w:rsidR="00F82CFF">
        <w:rPr>
          <w:rFonts w:ascii="Times New Roman" w:hAnsi="Times New Roman" w:cs="Times New Roman"/>
          <w:bCs/>
          <w:sz w:val="24"/>
        </w:rPr>
        <w:t>”</w:t>
      </w:r>
      <w:r w:rsidRPr="00465E0A">
        <w:rPr>
          <w:rFonts w:ascii="Times New Roman" w:hAnsi="Times New Roman" w:cs="Times New Roman"/>
          <w:bCs/>
          <w:sz w:val="24"/>
        </w:rPr>
        <w:t>,</w:t>
      </w:r>
    </w:p>
    <w:p w14:paraId="4BED2464" w14:textId="0A32711B"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2 wyrazy ,,od roku do lat 10</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6 miesięcy do lat 8”,</w:t>
      </w:r>
    </w:p>
    <w:p w14:paraId="26164635" w14:textId="7BBBEA90"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3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3E9F1702" w14:textId="261FCB6F"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4 wyrazy ,,od lat 3 do 20” zastępuje się wyrazami ,,od lat 3 do 15</w:t>
      </w:r>
      <w:r w:rsidR="00646A9C">
        <w:rPr>
          <w:rFonts w:ascii="Times New Roman" w:hAnsi="Times New Roman" w:cs="Times New Roman"/>
          <w:bCs/>
          <w:sz w:val="24"/>
        </w:rPr>
        <w:t>”</w:t>
      </w:r>
      <w:r w:rsidRPr="00465E0A">
        <w:rPr>
          <w:rFonts w:ascii="Times New Roman" w:hAnsi="Times New Roman" w:cs="Times New Roman"/>
          <w:bCs/>
          <w:sz w:val="24"/>
        </w:rPr>
        <w:t>;</w:t>
      </w:r>
    </w:p>
    <w:p w14:paraId="7FE896E0"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259b wyrazy „Na wniosek prokuratora sąd stosuje” zastępuje się wyrazami „Sąd może zastosować”;</w:t>
      </w:r>
    </w:p>
    <w:p w14:paraId="2C078A35" w14:textId="3631DF25"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270a w § 2 wyrazy ,,od lat 3 do 20” zastępuje się wyrazami ,,od lat 3 do 15</w:t>
      </w:r>
      <w:r w:rsidR="00646A9C">
        <w:rPr>
          <w:rFonts w:ascii="Times New Roman" w:hAnsi="Times New Roman" w:cs="Times New Roman"/>
          <w:bCs/>
          <w:sz w:val="24"/>
        </w:rPr>
        <w:t>”</w:t>
      </w:r>
      <w:r w:rsidRPr="00465E0A">
        <w:rPr>
          <w:rFonts w:ascii="Times New Roman" w:hAnsi="Times New Roman" w:cs="Times New Roman"/>
          <w:bCs/>
          <w:sz w:val="24"/>
        </w:rPr>
        <w:t>;</w:t>
      </w:r>
    </w:p>
    <w:p w14:paraId="0D8EAFBA" w14:textId="09D3718B"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271a w § 2 wyrazy ,,od lat 3 do 20” zastępuje się wyrazami ,,od lat 3 do 15</w:t>
      </w:r>
      <w:r w:rsidR="00646A9C">
        <w:rPr>
          <w:rFonts w:ascii="Times New Roman" w:hAnsi="Times New Roman" w:cs="Times New Roman"/>
          <w:bCs/>
          <w:sz w:val="24"/>
        </w:rPr>
        <w:t>”</w:t>
      </w:r>
      <w:r w:rsidRPr="00465E0A">
        <w:rPr>
          <w:rFonts w:ascii="Times New Roman" w:hAnsi="Times New Roman" w:cs="Times New Roman"/>
          <w:bCs/>
          <w:sz w:val="24"/>
        </w:rPr>
        <w:t xml:space="preserve">; </w:t>
      </w:r>
    </w:p>
    <w:p w14:paraId="419A40DA"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277a:</w:t>
      </w:r>
    </w:p>
    <w:p w14:paraId="4365C261" w14:textId="76581AB1"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1 wyrazy ,,od lat 5 do 25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„na czas nie krótszy od lat 5”,</w:t>
      </w:r>
    </w:p>
    <w:p w14:paraId="6C8CFAC3"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2 wyrazy „do lat 5” zastępuje się wyrazami „od 3 miesięcy do lat 5”;</w:t>
      </w:r>
    </w:p>
    <w:p w14:paraId="772E8937"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278:</w:t>
      </w:r>
    </w:p>
    <w:p w14:paraId="1241A1A0"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uchyla się § 3a,</w:t>
      </w:r>
    </w:p>
    <w:p w14:paraId="7B1E6ABB"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 5 otrzymuje brzmienie:</w:t>
      </w:r>
    </w:p>
    <w:p w14:paraId="526496A8" w14:textId="77F48850" w:rsidR="00465E0A" w:rsidRDefault="00E02A91" w:rsidP="00465E0A">
      <w:pPr>
        <w:pStyle w:val="Akapitzlist"/>
        <w:ind w:left="851"/>
        <w:rPr>
          <w:rFonts w:ascii="Times New Roman" w:hAnsi="Times New Roman" w:cs="Times New Roman"/>
          <w:bCs/>
          <w:sz w:val="24"/>
        </w:rPr>
      </w:pPr>
      <w:r w:rsidRPr="00E02A91">
        <w:rPr>
          <w:rFonts w:ascii="Times New Roman" w:hAnsi="Times New Roman" w:cs="Times New Roman"/>
          <w:bCs/>
          <w:sz w:val="24"/>
        </w:rPr>
        <w:t>„§ 5. Przepisy § 1, 3 i 4 stosuje się odpowiednio do kradzieży energii.”;</w:t>
      </w:r>
    </w:p>
    <w:p w14:paraId="3FE2D930" w14:textId="77777777" w:rsidR="00465E0A"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280:</w:t>
      </w:r>
    </w:p>
    <w:p w14:paraId="69E757E9" w14:textId="437351C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1 wyrazy ,,od lat 2 do 15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,,od lat 2 do 12</w:t>
      </w:r>
      <w:r w:rsidR="00646A9C">
        <w:rPr>
          <w:rFonts w:ascii="Times New Roman" w:hAnsi="Times New Roman" w:cs="Times New Roman"/>
          <w:bCs/>
          <w:sz w:val="24"/>
        </w:rPr>
        <w:t>”</w:t>
      </w:r>
      <w:r w:rsidRPr="00465E0A">
        <w:rPr>
          <w:rFonts w:ascii="Times New Roman" w:hAnsi="Times New Roman" w:cs="Times New Roman"/>
          <w:bCs/>
          <w:sz w:val="24"/>
        </w:rPr>
        <w:t>,</w:t>
      </w:r>
    </w:p>
    <w:p w14:paraId="5DDD032F" w14:textId="6F8B0460"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2 wyrazy ,,od lat 3 do 20” zastępuje się wyrazami ,,od lat 3 do 15</w:t>
      </w:r>
      <w:r w:rsidR="00646A9C">
        <w:rPr>
          <w:rFonts w:ascii="Times New Roman" w:hAnsi="Times New Roman" w:cs="Times New Roman"/>
          <w:bCs/>
          <w:sz w:val="24"/>
        </w:rPr>
        <w:t>”</w:t>
      </w:r>
      <w:r w:rsidRPr="00465E0A">
        <w:rPr>
          <w:rFonts w:ascii="Times New Roman" w:hAnsi="Times New Roman" w:cs="Times New Roman"/>
          <w:bCs/>
          <w:sz w:val="24"/>
        </w:rPr>
        <w:t>;</w:t>
      </w:r>
    </w:p>
    <w:p w14:paraId="232D4D4F"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294 uchyla się § 3–4;</w:t>
      </w:r>
    </w:p>
    <w:p w14:paraId="7DF1BAB6"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art. 305:</w:t>
      </w:r>
    </w:p>
    <w:p w14:paraId="6FB6BD17" w14:textId="77777777" w:rsidR="00465E0A" w:rsidRDefault="00E02A91" w:rsidP="00465E0A">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w § 1 wyrazy „do lat 3” zastępuje się wyrazami „od 3 miesięcy do lat 5”,</w:t>
      </w:r>
    </w:p>
    <w:p w14:paraId="09B6557D" w14:textId="77777777" w:rsidR="00465E0A" w:rsidRDefault="00E02A91" w:rsidP="00E02A91">
      <w:pPr>
        <w:pStyle w:val="Akapitzlist"/>
        <w:numPr>
          <w:ilvl w:val="1"/>
          <w:numId w:val="2"/>
        </w:numPr>
        <w:rPr>
          <w:rFonts w:ascii="Times New Roman" w:hAnsi="Times New Roman" w:cs="Times New Roman"/>
          <w:bCs/>
          <w:sz w:val="24"/>
        </w:rPr>
      </w:pPr>
      <w:r w:rsidRPr="00465E0A">
        <w:rPr>
          <w:rFonts w:ascii="Times New Roman" w:hAnsi="Times New Roman" w:cs="Times New Roman"/>
          <w:bCs/>
          <w:sz w:val="24"/>
        </w:rPr>
        <w:t>§ 2 otrzymuje brzmienie:</w:t>
      </w:r>
    </w:p>
    <w:p w14:paraId="0D0D4108" w14:textId="50849789" w:rsidR="00465E0A"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2. Tej samej karze podlega, kto, w celu wywarcia bezprawnego wpływu na wynik trwającego lub przygotowywanego przetargu lub postępowania o udzielenie zamówienia publicznego, wchodzi w porozumienie z inną osobą, przekazuje lub rozpowszechnia informacje lub przemilcza istotne okoliczności, działając na szkodę właściciela mienia, osoby lub instytucji, na rzecz której przetarg jest lub ma być dokonywany bądź która prowadzi lub ma prowadzić postępowanie, albo na szkodę interesu publicznego.”;</w:t>
      </w:r>
    </w:p>
    <w:p w14:paraId="43908F16" w14:textId="77777777" w:rsidR="00465E0A"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uchyla się art. 306b;</w:t>
      </w:r>
    </w:p>
    <w:p w14:paraId="3D3F3500" w14:textId="701E281D"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t>w art. 310 w § 1 wyrazy ,,od lat 5 do 25</w:t>
      </w:r>
      <w:r w:rsidR="00646A9C">
        <w:rPr>
          <w:rFonts w:ascii="Times New Roman" w:hAnsi="Times New Roman" w:cs="Times New Roman"/>
          <w:bCs/>
          <w:sz w:val="24"/>
        </w:rPr>
        <w:t>”</w:t>
      </w:r>
      <w:r w:rsidRPr="00465E0A">
        <w:rPr>
          <w:rFonts w:ascii="Times New Roman" w:hAnsi="Times New Roman" w:cs="Times New Roman"/>
          <w:bCs/>
          <w:sz w:val="24"/>
        </w:rPr>
        <w:t xml:space="preserve"> zastępuje się wyrazami „na czas nie krótszy od lat 5”;</w:t>
      </w:r>
    </w:p>
    <w:p w14:paraId="05310A3E" w14:textId="77777777" w:rsidR="00465E0A" w:rsidRDefault="00E02A91" w:rsidP="00E02A91">
      <w:pPr>
        <w:pStyle w:val="Akapitzlist"/>
        <w:numPr>
          <w:ilvl w:val="0"/>
          <w:numId w:val="2"/>
        </w:numPr>
        <w:rPr>
          <w:rFonts w:ascii="Times New Roman" w:hAnsi="Times New Roman" w:cs="Times New Roman"/>
          <w:bCs/>
          <w:sz w:val="24"/>
        </w:rPr>
      </w:pPr>
      <w:r w:rsidRPr="00465E0A">
        <w:rPr>
          <w:rFonts w:ascii="Times New Roman" w:hAnsi="Times New Roman" w:cs="Times New Roman"/>
          <w:bCs/>
          <w:sz w:val="24"/>
        </w:rPr>
        <w:lastRenderedPageBreak/>
        <w:t>w art. 323 § 3 i 4 otrzymują brzmienie:</w:t>
      </w:r>
    </w:p>
    <w:p w14:paraId="596172BD" w14:textId="77777777" w:rsidR="00465E0A" w:rsidRDefault="00E02A91" w:rsidP="00465E0A">
      <w:pPr>
        <w:pStyle w:val="Akapitzlist"/>
        <w:ind w:left="425"/>
        <w:rPr>
          <w:rFonts w:ascii="Times New Roman" w:hAnsi="Times New Roman" w:cs="Times New Roman"/>
          <w:bCs/>
          <w:sz w:val="24"/>
        </w:rPr>
      </w:pPr>
      <w:r w:rsidRPr="00E02A91">
        <w:rPr>
          <w:rFonts w:ascii="Times New Roman" w:hAnsi="Times New Roman" w:cs="Times New Roman"/>
          <w:bCs/>
          <w:sz w:val="24"/>
        </w:rPr>
        <w:t>„§ 3. Żołnierze innej służby niż obowiązkowa zasadnicza służba wojskowa odbywają karę ograniczenia wolności, pozostając w określonym miejscu w dyspozycji przełożonego w czasie od zakończenia zajęć służbowych przez 4 godziny 2 dni w tygodniu. Sąd może również orzec potrącenie od 5 do 15% miesięcznego zasadniczego uposażenia na wskazany cel społeczny.</w:t>
      </w:r>
    </w:p>
    <w:p w14:paraId="633B1F2C" w14:textId="71620B89" w:rsidR="00465E0A" w:rsidRDefault="00E02A91" w:rsidP="00465E0A">
      <w:pPr>
        <w:pStyle w:val="Akapitzlist"/>
        <w:ind w:left="425"/>
        <w:rPr>
          <w:rFonts w:ascii="Times New Roman" w:hAnsi="Times New Roman" w:cs="Times New Roman"/>
          <w:bCs/>
          <w:sz w:val="24"/>
        </w:rPr>
      </w:pPr>
      <w:r w:rsidRPr="00E02A91">
        <w:rPr>
          <w:rFonts w:ascii="Times New Roman" w:hAnsi="Times New Roman" w:cs="Times New Roman"/>
          <w:bCs/>
          <w:sz w:val="24"/>
        </w:rPr>
        <w:t>§ 4. Żołnierze obowiązkowej zasadniczej służby wojskowej odbywają karę ograniczenia wolności w wydzielonej jednostce wojskowej według zasad określonych w Kodeksie karnym wykonawczym.”;</w:t>
      </w:r>
    </w:p>
    <w:p w14:paraId="727C528B" w14:textId="667E7C61" w:rsidR="00B8345F" w:rsidRDefault="00B8345F" w:rsidP="00E02A91">
      <w:pPr>
        <w:pStyle w:val="Akapitzlist"/>
        <w:numPr>
          <w:ilvl w:val="0"/>
          <w:numId w:val="2"/>
        </w:numPr>
        <w:rPr>
          <w:rFonts w:ascii="Times New Roman" w:hAnsi="Times New Roman" w:cs="Times New Roman"/>
          <w:bCs/>
          <w:sz w:val="24"/>
        </w:rPr>
      </w:pPr>
      <w:r>
        <w:rPr>
          <w:rFonts w:ascii="Times New Roman" w:hAnsi="Times New Roman" w:cs="Times New Roman"/>
          <w:bCs/>
          <w:sz w:val="24"/>
        </w:rPr>
        <w:t>w art. 324 § 2 otrzymuje brzmienie:</w:t>
      </w:r>
    </w:p>
    <w:p w14:paraId="668FA168" w14:textId="1719D929" w:rsidR="00B8345F" w:rsidRPr="00B8345F" w:rsidRDefault="00B8345F" w:rsidP="00B8345F">
      <w:pPr>
        <w:ind w:left="425"/>
        <w:rPr>
          <w:rFonts w:ascii="Times New Roman" w:hAnsi="Times New Roman" w:cs="Times New Roman"/>
          <w:bCs/>
          <w:sz w:val="24"/>
        </w:rPr>
      </w:pPr>
      <w:r>
        <w:rPr>
          <w:rFonts w:ascii="Times New Roman" w:hAnsi="Times New Roman" w:cs="Times New Roman"/>
          <w:bCs/>
          <w:sz w:val="24"/>
        </w:rPr>
        <w:t xml:space="preserve">„§ 2. </w:t>
      </w:r>
      <w:r w:rsidRPr="00B8345F">
        <w:rPr>
          <w:rFonts w:ascii="Times New Roman" w:hAnsi="Times New Roman" w:cs="Times New Roman"/>
          <w:bCs/>
          <w:sz w:val="24"/>
        </w:rPr>
        <w:t xml:space="preserve">Wobec żołnierzy </w:t>
      </w:r>
      <w:r>
        <w:rPr>
          <w:rFonts w:ascii="Times New Roman" w:hAnsi="Times New Roman" w:cs="Times New Roman"/>
          <w:bCs/>
          <w:sz w:val="24"/>
        </w:rPr>
        <w:t>obowiązkowej zasadniczej służby wojskowej</w:t>
      </w:r>
      <w:r w:rsidRPr="00B8345F">
        <w:rPr>
          <w:rFonts w:ascii="Times New Roman" w:hAnsi="Times New Roman" w:cs="Times New Roman"/>
          <w:bCs/>
          <w:sz w:val="24"/>
        </w:rPr>
        <w:t xml:space="preserve"> nie orzeka się środka karnego wymienionego w art. 39 pkt 7.</w:t>
      </w:r>
      <w:r>
        <w:rPr>
          <w:rFonts w:ascii="Times New Roman" w:hAnsi="Times New Roman" w:cs="Times New Roman"/>
          <w:bCs/>
          <w:sz w:val="24"/>
        </w:rPr>
        <w:t>”;</w:t>
      </w:r>
    </w:p>
    <w:p w14:paraId="5B5614C3" w14:textId="428EEBB4" w:rsidR="00B8345F" w:rsidRDefault="00B8345F" w:rsidP="00E02A91">
      <w:pPr>
        <w:pStyle w:val="Akapitzlist"/>
        <w:numPr>
          <w:ilvl w:val="0"/>
          <w:numId w:val="2"/>
        </w:numPr>
        <w:rPr>
          <w:rFonts w:ascii="Times New Roman" w:hAnsi="Times New Roman" w:cs="Times New Roman"/>
          <w:bCs/>
          <w:sz w:val="24"/>
        </w:rPr>
      </w:pPr>
      <w:r>
        <w:rPr>
          <w:rFonts w:ascii="Times New Roman" w:hAnsi="Times New Roman" w:cs="Times New Roman"/>
          <w:bCs/>
          <w:sz w:val="24"/>
        </w:rPr>
        <w:t>w art. 336 § 1 otrzymuje brzmienie:</w:t>
      </w:r>
    </w:p>
    <w:p w14:paraId="7A83EAE6" w14:textId="0BA49938" w:rsidR="00B8345F" w:rsidRDefault="00B8345F" w:rsidP="00B8345F">
      <w:pPr>
        <w:pStyle w:val="Akapitzlist"/>
        <w:ind w:left="425"/>
        <w:rPr>
          <w:rFonts w:ascii="Times New Roman" w:hAnsi="Times New Roman" w:cs="Times New Roman"/>
          <w:bCs/>
          <w:sz w:val="24"/>
        </w:rPr>
      </w:pPr>
      <w:r>
        <w:rPr>
          <w:rFonts w:ascii="Times New Roman" w:hAnsi="Times New Roman" w:cs="Times New Roman"/>
          <w:bCs/>
          <w:sz w:val="24"/>
        </w:rPr>
        <w:t xml:space="preserve">„§ 1. </w:t>
      </w:r>
      <w:r w:rsidRPr="00B8345F">
        <w:rPr>
          <w:rFonts w:ascii="Times New Roman" w:hAnsi="Times New Roman" w:cs="Times New Roman"/>
          <w:bCs/>
          <w:sz w:val="24"/>
        </w:rPr>
        <w:t xml:space="preserve">Sąd może odroczyć żołnierzowi </w:t>
      </w:r>
      <w:r>
        <w:rPr>
          <w:rFonts w:ascii="Times New Roman" w:hAnsi="Times New Roman" w:cs="Times New Roman"/>
          <w:bCs/>
          <w:sz w:val="24"/>
        </w:rPr>
        <w:t>obowiązkowej zasadniczej służby wojskowej</w:t>
      </w:r>
      <w:r w:rsidRPr="00B8345F">
        <w:rPr>
          <w:rFonts w:ascii="Times New Roman" w:hAnsi="Times New Roman" w:cs="Times New Roman"/>
          <w:bCs/>
          <w:sz w:val="24"/>
        </w:rPr>
        <w:t xml:space="preserve"> wykonanie kary pozbawienia wolności nie przekraczającej 6 miesięcy do czasu ukończenia służby.</w:t>
      </w:r>
      <w:r>
        <w:rPr>
          <w:rFonts w:ascii="Times New Roman" w:hAnsi="Times New Roman" w:cs="Times New Roman"/>
          <w:bCs/>
          <w:sz w:val="24"/>
        </w:rPr>
        <w:t>”;</w:t>
      </w:r>
    </w:p>
    <w:p w14:paraId="6190BB8E" w14:textId="71960D39" w:rsidR="00B8345F" w:rsidRDefault="00B8345F" w:rsidP="00E02A91">
      <w:pPr>
        <w:pStyle w:val="Akapitzlist"/>
        <w:numPr>
          <w:ilvl w:val="0"/>
          <w:numId w:val="2"/>
        </w:numPr>
        <w:rPr>
          <w:rFonts w:ascii="Times New Roman" w:hAnsi="Times New Roman" w:cs="Times New Roman"/>
          <w:bCs/>
          <w:sz w:val="24"/>
        </w:rPr>
      </w:pPr>
      <w:r>
        <w:rPr>
          <w:rFonts w:ascii="Times New Roman" w:hAnsi="Times New Roman" w:cs="Times New Roman"/>
          <w:bCs/>
          <w:sz w:val="24"/>
        </w:rPr>
        <w:t>art. 337 otrzymuje brzmienie:</w:t>
      </w:r>
    </w:p>
    <w:p w14:paraId="4C446646" w14:textId="2DBFB774" w:rsidR="00B8345F" w:rsidRDefault="00B8345F" w:rsidP="00B8345F">
      <w:pPr>
        <w:pStyle w:val="Akapitzlist"/>
        <w:ind w:left="425"/>
        <w:rPr>
          <w:rFonts w:ascii="Times New Roman" w:hAnsi="Times New Roman" w:cs="Times New Roman"/>
          <w:bCs/>
          <w:sz w:val="24"/>
        </w:rPr>
      </w:pPr>
      <w:r>
        <w:rPr>
          <w:rFonts w:ascii="Times New Roman" w:hAnsi="Times New Roman" w:cs="Times New Roman"/>
          <w:bCs/>
          <w:sz w:val="24"/>
        </w:rPr>
        <w:t xml:space="preserve">„Art. 337. </w:t>
      </w:r>
      <w:r w:rsidRPr="00B8345F">
        <w:rPr>
          <w:rFonts w:ascii="Times New Roman" w:hAnsi="Times New Roman" w:cs="Times New Roman"/>
          <w:bCs/>
          <w:sz w:val="24"/>
        </w:rPr>
        <w:t xml:space="preserve">Wobec żołnierza </w:t>
      </w:r>
      <w:r>
        <w:rPr>
          <w:rFonts w:ascii="Times New Roman" w:hAnsi="Times New Roman" w:cs="Times New Roman"/>
          <w:bCs/>
          <w:sz w:val="24"/>
        </w:rPr>
        <w:t>obowiązkowej zasadniczej służby wojskowej</w:t>
      </w:r>
      <w:r w:rsidRPr="00B8345F">
        <w:rPr>
          <w:rFonts w:ascii="Times New Roman" w:hAnsi="Times New Roman" w:cs="Times New Roman"/>
          <w:bCs/>
          <w:sz w:val="24"/>
        </w:rPr>
        <w:t>, który został skazany, za przestępstwo określone w części wojskowej popełnione w czasie tej służby, na grzywnę, karę ograniczenia wolności albo pozbawienia wolności nie przekraczającą roku, sąd może zarządzić zatarcie skazania po przeniesieniu go do rezerwy, jeżeli kara lub orzeczony środek karny zostały wykonane.</w:t>
      </w:r>
    </w:p>
    <w:p w14:paraId="2F5C4FF6" w14:textId="4496A04E" w:rsidR="00465E0A"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341 § 2 otrzymuje brzmienie:</w:t>
      </w:r>
    </w:p>
    <w:p w14:paraId="5C5C3B36" w14:textId="59586660" w:rsidR="00465E0A" w:rsidRDefault="00E02A91" w:rsidP="00465E0A">
      <w:pPr>
        <w:pStyle w:val="Akapitzlist"/>
        <w:ind w:left="425"/>
        <w:rPr>
          <w:rFonts w:ascii="Times New Roman" w:hAnsi="Times New Roman" w:cs="Times New Roman"/>
          <w:bCs/>
          <w:sz w:val="24"/>
        </w:rPr>
      </w:pPr>
      <w:r w:rsidRPr="00E02A91">
        <w:rPr>
          <w:rFonts w:ascii="Times New Roman" w:hAnsi="Times New Roman" w:cs="Times New Roman"/>
          <w:bCs/>
          <w:sz w:val="24"/>
        </w:rPr>
        <w:t>„§ 2. Tej samej karze podlega żołnierz innej służby niż obowiązkowa zasadnicza służba wojskowa, który uporczywie nie wykonuje obowiązku z niej wynikającego.”;</w:t>
      </w:r>
    </w:p>
    <w:p w14:paraId="119EB155" w14:textId="2858B085" w:rsidR="00E02A91" w:rsidRPr="00E02A91" w:rsidRDefault="00E02A91" w:rsidP="00E02A91">
      <w:pPr>
        <w:pStyle w:val="Akapitzlist"/>
        <w:numPr>
          <w:ilvl w:val="0"/>
          <w:numId w:val="2"/>
        </w:numPr>
        <w:rPr>
          <w:rFonts w:ascii="Times New Roman" w:hAnsi="Times New Roman" w:cs="Times New Roman"/>
          <w:bCs/>
          <w:sz w:val="24"/>
        </w:rPr>
      </w:pPr>
      <w:r w:rsidRPr="00E02A91">
        <w:rPr>
          <w:rFonts w:ascii="Times New Roman" w:hAnsi="Times New Roman" w:cs="Times New Roman"/>
          <w:bCs/>
          <w:sz w:val="24"/>
        </w:rPr>
        <w:t>w art. 352 w § 3 wyrazy ,,od lat 2 do 15</w:t>
      </w:r>
      <w:r w:rsidR="00646A9C">
        <w:rPr>
          <w:rFonts w:ascii="Times New Roman" w:hAnsi="Times New Roman" w:cs="Times New Roman"/>
          <w:bCs/>
          <w:sz w:val="24"/>
        </w:rPr>
        <w:t>”</w:t>
      </w:r>
      <w:r w:rsidRPr="00E02A91">
        <w:rPr>
          <w:rFonts w:ascii="Times New Roman" w:hAnsi="Times New Roman" w:cs="Times New Roman"/>
          <w:bCs/>
          <w:sz w:val="24"/>
        </w:rPr>
        <w:t xml:space="preserve"> zastępuje się wyrazami ,,od lat 2 do 12</w:t>
      </w:r>
      <w:r w:rsidR="00646A9C">
        <w:rPr>
          <w:rFonts w:ascii="Times New Roman" w:hAnsi="Times New Roman" w:cs="Times New Roman"/>
          <w:bCs/>
          <w:sz w:val="24"/>
        </w:rPr>
        <w:t>”</w:t>
      </w:r>
      <w:r w:rsidRPr="00E02A91">
        <w:rPr>
          <w:rFonts w:ascii="Times New Roman" w:hAnsi="Times New Roman" w:cs="Times New Roman"/>
          <w:bCs/>
          <w:sz w:val="24"/>
        </w:rPr>
        <w:t>.</w:t>
      </w:r>
    </w:p>
    <w:p w14:paraId="1005BB56" w14:textId="77777777" w:rsidR="00E02A91" w:rsidRPr="00E02A91" w:rsidRDefault="00E02A91" w:rsidP="00E02A91">
      <w:pPr>
        <w:rPr>
          <w:rFonts w:ascii="Times New Roman" w:hAnsi="Times New Roman" w:cs="Times New Roman"/>
          <w:bCs/>
          <w:sz w:val="24"/>
        </w:rPr>
      </w:pPr>
    </w:p>
    <w:p w14:paraId="46F08139" w14:textId="77777777" w:rsidR="00E02A91" w:rsidRPr="00E02A91" w:rsidRDefault="00E02A91" w:rsidP="004C184B">
      <w:pPr>
        <w:ind w:firstLine="708"/>
        <w:rPr>
          <w:rFonts w:ascii="Times New Roman" w:hAnsi="Times New Roman" w:cs="Times New Roman"/>
          <w:sz w:val="24"/>
        </w:rPr>
      </w:pPr>
      <w:r w:rsidRPr="00E02A91">
        <w:rPr>
          <w:rFonts w:ascii="Times New Roman" w:hAnsi="Times New Roman" w:cs="Times New Roman"/>
          <w:b/>
          <w:bCs/>
          <w:sz w:val="24"/>
        </w:rPr>
        <w:t>Art. 2.</w:t>
      </w:r>
      <w:r w:rsidRPr="00E02A91">
        <w:rPr>
          <w:rFonts w:ascii="Times New Roman" w:hAnsi="Times New Roman" w:cs="Times New Roman"/>
          <w:sz w:val="24"/>
        </w:rPr>
        <w:t xml:space="preserve"> W ustawie z dnia 6 czerwca 1997 r. – Kodeks postępowania karnego (Dz. U. z 2024 r. poz. 37) wprowadza się następujące zmiany:</w:t>
      </w:r>
    </w:p>
    <w:p w14:paraId="5EEB238B" w14:textId="77777777" w:rsidR="00AF4D2B" w:rsidRDefault="00E02A91" w:rsidP="00E02A91">
      <w:pPr>
        <w:pStyle w:val="Akapitzlist"/>
        <w:numPr>
          <w:ilvl w:val="0"/>
          <w:numId w:val="8"/>
        </w:numPr>
        <w:rPr>
          <w:rFonts w:ascii="Times New Roman" w:hAnsi="Times New Roman" w:cs="Times New Roman"/>
          <w:bCs/>
          <w:sz w:val="24"/>
        </w:rPr>
      </w:pPr>
      <w:r w:rsidRPr="00AF4D2B">
        <w:rPr>
          <w:rFonts w:ascii="Times New Roman" w:hAnsi="Times New Roman" w:cs="Times New Roman"/>
          <w:bCs/>
          <w:sz w:val="24"/>
        </w:rPr>
        <w:t>odnośnik nr 1 otrzymuje brzmienie:</w:t>
      </w:r>
    </w:p>
    <w:p w14:paraId="5417E2D6" w14:textId="77777777" w:rsidR="00AF4D2B" w:rsidRDefault="00E02A91" w:rsidP="00AF4D2B">
      <w:pPr>
        <w:pStyle w:val="Akapitzlist"/>
        <w:ind w:left="425"/>
        <w:rPr>
          <w:rFonts w:ascii="Times New Roman" w:hAnsi="Times New Roman" w:cs="Times New Roman"/>
          <w:sz w:val="24"/>
        </w:rPr>
      </w:pPr>
      <w:r w:rsidRPr="00E02A91">
        <w:rPr>
          <w:rFonts w:ascii="Times New Roman" w:hAnsi="Times New Roman" w:cs="Times New Roman"/>
          <w:sz w:val="24"/>
        </w:rPr>
        <w:t>„</w:t>
      </w:r>
      <w:r w:rsidRPr="00E02A91">
        <w:rPr>
          <w:rFonts w:ascii="Times New Roman" w:hAnsi="Times New Roman" w:cs="Times New Roman"/>
          <w:sz w:val="24"/>
          <w:vertAlign w:val="superscript"/>
        </w:rPr>
        <w:t>1)</w:t>
      </w:r>
      <w:r w:rsidRPr="00E02A91">
        <w:rPr>
          <w:rFonts w:ascii="Times New Roman" w:hAnsi="Times New Roman" w:cs="Times New Roman"/>
          <w:sz w:val="24"/>
        </w:rPr>
        <w:tab/>
        <w:t>Niniejsza ustawa w zakresie swojej regulacji realizuje postanowienia:</w:t>
      </w:r>
    </w:p>
    <w:p w14:paraId="6F8E8D28" w14:textId="77777777" w:rsidR="00AF4D2B" w:rsidRDefault="00E02A91" w:rsidP="00AF4D2B">
      <w:pPr>
        <w:pStyle w:val="Akapitzlist"/>
        <w:ind w:left="425"/>
        <w:rPr>
          <w:rFonts w:ascii="Times New Roman" w:hAnsi="Times New Roman" w:cs="Times New Roman"/>
          <w:sz w:val="24"/>
        </w:rPr>
      </w:pPr>
      <w:r w:rsidRPr="00E02A91">
        <w:rPr>
          <w:rFonts w:ascii="Times New Roman" w:hAnsi="Times New Roman" w:cs="Times New Roman"/>
          <w:sz w:val="24"/>
        </w:rPr>
        <w:t>1)</w:t>
      </w:r>
      <w:r w:rsidR="00AF4D2B" w:rsidRPr="00AF4D2B">
        <w:rPr>
          <w:rFonts w:ascii="Times New Roman" w:hAnsi="Times New Roman" w:cs="Times New Roman"/>
          <w:sz w:val="24"/>
        </w:rPr>
        <w:t xml:space="preserve"> </w:t>
      </w:r>
      <w:r w:rsidRPr="00E02A91">
        <w:rPr>
          <w:rFonts w:ascii="Times New Roman" w:hAnsi="Times New Roman" w:cs="Times New Roman"/>
          <w:sz w:val="24"/>
        </w:rPr>
        <w:t xml:space="preserve">dyrektywy Parlamentu Europejskiego i Rady 2013/48/UE z dnia 22 października 2013 r. w sprawie prawa dostępu do adwokata w postępowaniu karnym i w postępowaniu </w:t>
      </w:r>
      <w:r w:rsidRPr="00E02A91">
        <w:rPr>
          <w:rFonts w:ascii="Times New Roman" w:hAnsi="Times New Roman" w:cs="Times New Roman"/>
          <w:sz w:val="24"/>
        </w:rPr>
        <w:lastRenderedPageBreak/>
        <w:t>dotyczącym europejskiego nakazu aresztowania oraz w sprawie prawa do poinformowania osoby trzeciej o pozbawieniu wolności i prawa do porozumiewania się z osobami trzecimi i organami konsularnymi w czasie pozbawienia wolności (Dz. Urz. UE L 294 z 06.11.2013, str. 1);</w:t>
      </w:r>
    </w:p>
    <w:p w14:paraId="4753A0E0" w14:textId="77777777" w:rsidR="00AF4D2B" w:rsidRDefault="00E02A91" w:rsidP="00AF4D2B">
      <w:pPr>
        <w:pStyle w:val="Akapitzlist"/>
        <w:ind w:left="425"/>
        <w:rPr>
          <w:rFonts w:ascii="Times New Roman" w:hAnsi="Times New Roman" w:cs="Times New Roman"/>
          <w:sz w:val="24"/>
        </w:rPr>
      </w:pPr>
      <w:r w:rsidRPr="00E02A91">
        <w:rPr>
          <w:rFonts w:ascii="Times New Roman" w:hAnsi="Times New Roman" w:cs="Times New Roman"/>
          <w:sz w:val="24"/>
        </w:rPr>
        <w:t>2)</w:t>
      </w:r>
      <w:r w:rsidR="00AF4D2B" w:rsidRPr="00AF4D2B">
        <w:rPr>
          <w:rFonts w:ascii="Times New Roman" w:hAnsi="Times New Roman" w:cs="Times New Roman"/>
          <w:sz w:val="24"/>
        </w:rPr>
        <w:t xml:space="preserve"> </w:t>
      </w:r>
      <w:r w:rsidRPr="00E02A91">
        <w:rPr>
          <w:rFonts w:ascii="Times New Roman" w:hAnsi="Times New Roman" w:cs="Times New Roman"/>
          <w:sz w:val="24"/>
        </w:rPr>
        <w:t>dyrektywy Parlamentu Europejskiego i Rady (UE) 2016/343 z dnia 9 marca 2016 r. w sprawie wzmocnienia niektórych aspektów domniemania niewinności i prawa do obecności na rozprawie w postępowaniu karnym (Dz. Urz. UE L 65 z 11.03.2016, str. 1);</w:t>
      </w:r>
    </w:p>
    <w:p w14:paraId="14F9291F" w14:textId="77777777" w:rsidR="00AF4D2B" w:rsidRDefault="00E02A91" w:rsidP="00AF4D2B">
      <w:pPr>
        <w:pStyle w:val="Akapitzlist"/>
        <w:ind w:left="425"/>
        <w:rPr>
          <w:rFonts w:ascii="Times New Roman" w:hAnsi="Times New Roman" w:cs="Times New Roman"/>
          <w:sz w:val="24"/>
        </w:rPr>
      </w:pPr>
      <w:r w:rsidRPr="00E02A91">
        <w:rPr>
          <w:rFonts w:ascii="Times New Roman" w:hAnsi="Times New Roman" w:cs="Times New Roman"/>
          <w:sz w:val="24"/>
        </w:rPr>
        <w:t>3)</w:t>
      </w:r>
      <w:r w:rsidR="00AF4D2B" w:rsidRPr="00AF4D2B">
        <w:rPr>
          <w:rFonts w:ascii="Times New Roman" w:hAnsi="Times New Roman" w:cs="Times New Roman"/>
          <w:sz w:val="24"/>
        </w:rPr>
        <w:t xml:space="preserve"> </w:t>
      </w:r>
      <w:r w:rsidRPr="00E02A91">
        <w:rPr>
          <w:rFonts w:ascii="Times New Roman" w:hAnsi="Times New Roman" w:cs="Times New Roman"/>
          <w:sz w:val="24"/>
        </w:rPr>
        <w:t>dyrektywy Parlamentu Europejskiego i Rady (UE) 2016/1919 z dnia 26 października 2016 r. w sprawie pomocy prawnej z urzędu dla podejrzanych i oskarżonych w postępowaniu karnym oraz dla osób, których dotyczy wniosek w postępowaniu dotyczącym europejskiego nakazu aresztowania (Dz. Urz. UE L 297 z 04.11.2016, str. 1 oraz Dz. Urz. UE L 91 z 05.04.2017, str. 40);</w:t>
      </w:r>
    </w:p>
    <w:p w14:paraId="08D905E4" w14:textId="77777777" w:rsidR="00AF4D2B" w:rsidRDefault="00E02A91" w:rsidP="00AF4D2B">
      <w:pPr>
        <w:pStyle w:val="Akapitzlist"/>
        <w:ind w:left="425"/>
        <w:rPr>
          <w:rFonts w:ascii="Times New Roman" w:hAnsi="Times New Roman" w:cs="Times New Roman"/>
          <w:sz w:val="24"/>
        </w:rPr>
      </w:pPr>
      <w:r w:rsidRPr="00E02A91">
        <w:rPr>
          <w:rFonts w:ascii="Times New Roman" w:hAnsi="Times New Roman" w:cs="Times New Roman"/>
          <w:sz w:val="24"/>
        </w:rPr>
        <w:t>4)</w:t>
      </w:r>
      <w:r w:rsidR="00AF4D2B" w:rsidRPr="00AF4D2B">
        <w:rPr>
          <w:rFonts w:ascii="Times New Roman" w:hAnsi="Times New Roman" w:cs="Times New Roman"/>
          <w:sz w:val="24"/>
        </w:rPr>
        <w:t xml:space="preserve"> </w:t>
      </w:r>
      <w:r w:rsidRPr="00E02A91">
        <w:rPr>
          <w:rFonts w:ascii="Times New Roman" w:hAnsi="Times New Roman" w:cs="Times New Roman"/>
          <w:sz w:val="24"/>
        </w:rPr>
        <w:t>dyrektywy Parlamentu Europejskiego i Rady (UE) 2016/800 z dnia 11 maja 2016 r. w sprawie gwarancji procesowych dla dzieci będących podejrzanymi lub oskarżonymi w postępowaniu karnym (Dz. Urz. UE L 132 z 21.05.2016, str. 1);</w:t>
      </w:r>
    </w:p>
    <w:p w14:paraId="5773A622" w14:textId="77777777" w:rsidR="00AF4D2B" w:rsidRDefault="00E02A91" w:rsidP="00AF4D2B">
      <w:pPr>
        <w:pStyle w:val="Akapitzlist"/>
        <w:ind w:left="425"/>
        <w:rPr>
          <w:rFonts w:ascii="Times New Roman" w:hAnsi="Times New Roman" w:cs="Times New Roman"/>
          <w:sz w:val="24"/>
        </w:rPr>
      </w:pPr>
      <w:r w:rsidRPr="00E02A91">
        <w:rPr>
          <w:rFonts w:ascii="Times New Roman" w:hAnsi="Times New Roman" w:cs="Times New Roman"/>
          <w:sz w:val="24"/>
        </w:rPr>
        <w:t>5)</w:t>
      </w:r>
      <w:r w:rsidR="00AF4D2B" w:rsidRPr="00AF4D2B">
        <w:rPr>
          <w:rFonts w:ascii="Times New Roman" w:hAnsi="Times New Roman" w:cs="Times New Roman"/>
          <w:sz w:val="24"/>
        </w:rPr>
        <w:t xml:space="preserve"> </w:t>
      </w:r>
      <w:r w:rsidRPr="00E02A91">
        <w:rPr>
          <w:rFonts w:ascii="Times New Roman" w:hAnsi="Times New Roman" w:cs="Times New Roman"/>
          <w:sz w:val="24"/>
        </w:rPr>
        <w:t>dyrektywy Parlamentu Europejskiego i Rady (UE) z dnia 16 lutego 2022 r. w sprawie zmiany decyzji ramowej Rady 2002/465/</w:t>
      </w:r>
      <w:proofErr w:type="spellStart"/>
      <w:r w:rsidRPr="00E02A91">
        <w:rPr>
          <w:rFonts w:ascii="Times New Roman" w:hAnsi="Times New Roman" w:cs="Times New Roman"/>
          <w:sz w:val="24"/>
        </w:rPr>
        <w:t>WSiSW</w:t>
      </w:r>
      <w:proofErr w:type="spellEnd"/>
      <w:r w:rsidRPr="00E02A91">
        <w:rPr>
          <w:rFonts w:ascii="Times New Roman" w:hAnsi="Times New Roman" w:cs="Times New Roman"/>
          <w:sz w:val="24"/>
        </w:rPr>
        <w:t xml:space="preserve"> w odniesieniu do jej dostosowania do przepisów unijnych dotyczących ochrony danych osobowych (Dz. Urz. UE L z 37 z 18.02.2022, str. 1);</w:t>
      </w:r>
    </w:p>
    <w:p w14:paraId="5A45B06A" w14:textId="08C3B7ED" w:rsidR="00AF4D2B" w:rsidRPr="00AF4D2B" w:rsidRDefault="00E02A91" w:rsidP="00AF4D2B">
      <w:pPr>
        <w:pStyle w:val="Akapitzlist"/>
        <w:ind w:left="425"/>
        <w:rPr>
          <w:rFonts w:ascii="Times New Roman" w:hAnsi="Times New Roman" w:cs="Times New Roman"/>
          <w:bCs/>
          <w:sz w:val="24"/>
        </w:rPr>
      </w:pPr>
      <w:r w:rsidRPr="00E02A91">
        <w:rPr>
          <w:rFonts w:ascii="Times New Roman" w:hAnsi="Times New Roman" w:cs="Times New Roman"/>
          <w:sz w:val="24"/>
        </w:rPr>
        <w:t>6)</w:t>
      </w:r>
      <w:r w:rsidR="00AF4D2B" w:rsidRPr="00AF4D2B">
        <w:rPr>
          <w:rFonts w:ascii="Times New Roman" w:hAnsi="Times New Roman" w:cs="Times New Roman"/>
          <w:sz w:val="24"/>
        </w:rPr>
        <w:t xml:space="preserve"> </w:t>
      </w:r>
      <w:r w:rsidRPr="00E02A91">
        <w:rPr>
          <w:rFonts w:ascii="Times New Roman" w:hAnsi="Times New Roman" w:cs="Times New Roman"/>
          <w:sz w:val="24"/>
        </w:rPr>
        <w:t>dyrektywy Parlamentu Europejskiego i Rady (UE) z dnia 16 lutego 2022 r. w sprawie zmiany dyrektywy 2014/41/UE w odniesieniu do jej dostosowania do przepisów unijnych dotyczących ochrony danych osobowych (Dz. Urz. UE L z 39 z 21.02.2022, str. 1).”;</w:t>
      </w:r>
    </w:p>
    <w:p w14:paraId="220FA699" w14:textId="77777777" w:rsidR="00AF4D2B" w:rsidRDefault="00E02A91" w:rsidP="00E02A91">
      <w:pPr>
        <w:pStyle w:val="Akapitzlist"/>
        <w:numPr>
          <w:ilvl w:val="0"/>
          <w:numId w:val="8"/>
        </w:numPr>
        <w:rPr>
          <w:rFonts w:ascii="Times New Roman" w:hAnsi="Times New Roman" w:cs="Times New Roman"/>
          <w:bCs/>
          <w:sz w:val="24"/>
        </w:rPr>
      </w:pPr>
      <w:r w:rsidRPr="00E02A91">
        <w:rPr>
          <w:rFonts w:ascii="Times New Roman" w:hAnsi="Times New Roman" w:cs="Times New Roman"/>
          <w:bCs/>
          <w:sz w:val="24"/>
        </w:rPr>
        <w:t>w art. 12:</w:t>
      </w:r>
    </w:p>
    <w:p w14:paraId="688BF536" w14:textId="77777777" w:rsidR="00AF4D2B" w:rsidRDefault="00E02A91" w:rsidP="00E02A91">
      <w:pPr>
        <w:pStyle w:val="Akapitzlist"/>
        <w:numPr>
          <w:ilvl w:val="1"/>
          <w:numId w:val="8"/>
        </w:numPr>
        <w:rPr>
          <w:rFonts w:ascii="Times New Roman" w:hAnsi="Times New Roman" w:cs="Times New Roman"/>
          <w:bCs/>
          <w:sz w:val="24"/>
        </w:rPr>
      </w:pPr>
      <w:r w:rsidRPr="00AF4D2B">
        <w:rPr>
          <w:rFonts w:ascii="Times New Roman" w:hAnsi="Times New Roman" w:cs="Times New Roman"/>
          <w:bCs/>
          <w:sz w:val="24"/>
        </w:rPr>
        <w:t>§ 3 otrzymuje brzmienie:</w:t>
      </w:r>
    </w:p>
    <w:p w14:paraId="2AC5816C" w14:textId="7602E805" w:rsidR="00AF4D2B"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„3. W</w:t>
      </w:r>
      <w:r w:rsidRPr="003E2593">
        <w:rPr>
          <w:rFonts w:ascii="Times New Roman" w:hAnsi="Times New Roman" w:cs="Times New Roman"/>
          <w:sz w:val="24"/>
        </w:rPr>
        <w:t>n</w:t>
      </w:r>
      <w:r w:rsidRPr="003E2593">
        <w:rPr>
          <w:rFonts w:ascii="Times New Roman" w:hAnsi="Times New Roman" w:cs="Times New Roman"/>
          <w:bCs/>
          <w:sz w:val="24"/>
        </w:rPr>
        <w:t>iosek może być cofnięty w postępowaniu przygotowawczym za zgodą prokuratora, a w postępowaniu sądowym za zgodą sądu – do rozpoczęcia przewodu sądowego na pierwszej rozprawie głównej. Ponowne złożenie wniosku jest niedopuszczalne.”,</w:t>
      </w:r>
    </w:p>
    <w:p w14:paraId="310E00FD" w14:textId="77777777" w:rsidR="00AF4D2B" w:rsidRDefault="00E02A91" w:rsidP="00E02A91">
      <w:pPr>
        <w:pStyle w:val="Akapitzlist"/>
        <w:numPr>
          <w:ilvl w:val="1"/>
          <w:numId w:val="8"/>
        </w:numPr>
        <w:rPr>
          <w:rFonts w:ascii="Times New Roman" w:hAnsi="Times New Roman" w:cs="Times New Roman"/>
          <w:bCs/>
          <w:sz w:val="24"/>
        </w:rPr>
      </w:pPr>
      <w:r w:rsidRPr="00E02A91">
        <w:rPr>
          <w:rFonts w:ascii="Times New Roman" w:hAnsi="Times New Roman" w:cs="Times New Roman"/>
          <w:bCs/>
          <w:sz w:val="24"/>
        </w:rPr>
        <w:t>uchyla się § 4;</w:t>
      </w:r>
    </w:p>
    <w:p w14:paraId="202AD147" w14:textId="49C1DBB1" w:rsidR="00F01F65" w:rsidRDefault="00F01F65" w:rsidP="00E02A91">
      <w:pPr>
        <w:pStyle w:val="Akapitzlist"/>
        <w:numPr>
          <w:ilvl w:val="0"/>
          <w:numId w:val="8"/>
        </w:numPr>
        <w:rPr>
          <w:rFonts w:ascii="Times New Roman" w:hAnsi="Times New Roman" w:cs="Times New Roman"/>
          <w:bCs/>
          <w:sz w:val="24"/>
        </w:rPr>
      </w:pPr>
      <w:r>
        <w:rPr>
          <w:rFonts w:ascii="Times New Roman" w:hAnsi="Times New Roman" w:cs="Times New Roman"/>
          <w:bCs/>
          <w:sz w:val="24"/>
        </w:rPr>
        <w:t>w art. 25 w § 1 pkt 2 po słowach „art. 151-154,” dodaje się zwrot „art. 156”;</w:t>
      </w:r>
    </w:p>
    <w:p w14:paraId="254134AD" w14:textId="6C309E03" w:rsidR="00FE17ED" w:rsidRDefault="00FE17ED" w:rsidP="00E02A91">
      <w:pPr>
        <w:pStyle w:val="Akapitzlist"/>
        <w:numPr>
          <w:ilvl w:val="0"/>
          <w:numId w:val="8"/>
        </w:numPr>
        <w:rPr>
          <w:rFonts w:ascii="Times New Roman" w:hAnsi="Times New Roman" w:cs="Times New Roman"/>
          <w:bCs/>
          <w:sz w:val="24"/>
        </w:rPr>
      </w:pPr>
      <w:r>
        <w:rPr>
          <w:rFonts w:ascii="Times New Roman" w:hAnsi="Times New Roman" w:cs="Times New Roman"/>
          <w:bCs/>
          <w:sz w:val="24"/>
        </w:rPr>
        <w:t>w art. 29 § 2 otrzymuje brzmienie:</w:t>
      </w:r>
    </w:p>
    <w:p w14:paraId="5AD50FC2" w14:textId="685141D3" w:rsidR="00FE17ED" w:rsidRDefault="00FE17ED" w:rsidP="00FE17ED">
      <w:pPr>
        <w:pStyle w:val="Akapitzlist"/>
        <w:ind w:left="425"/>
        <w:rPr>
          <w:rFonts w:ascii="Times New Roman" w:hAnsi="Times New Roman" w:cs="Times New Roman"/>
          <w:bCs/>
          <w:sz w:val="24"/>
        </w:rPr>
      </w:pPr>
      <w:r w:rsidRPr="00FE17ED">
        <w:rPr>
          <w:rFonts w:ascii="Times New Roman" w:hAnsi="Times New Roman" w:cs="Times New Roman"/>
          <w:bCs/>
          <w:sz w:val="24"/>
        </w:rPr>
        <w:t>„</w:t>
      </w:r>
      <w:r>
        <w:rPr>
          <w:rFonts w:ascii="Times New Roman" w:hAnsi="Times New Roman" w:cs="Times New Roman"/>
          <w:bCs/>
          <w:sz w:val="24"/>
        </w:rPr>
        <w:t xml:space="preserve">§ 2. </w:t>
      </w:r>
      <w:r w:rsidRPr="00FE17ED">
        <w:rPr>
          <w:rFonts w:ascii="Times New Roman" w:hAnsi="Times New Roman" w:cs="Times New Roman"/>
          <w:bCs/>
          <w:sz w:val="24"/>
        </w:rPr>
        <w:t>Apelację lub kasację od wyroku orzekającego karę dożywotniego pozbawienia wolności rozpoznaje sąd w składzie pięciu sędziów.”</w:t>
      </w:r>
      <w:r>
        <w:rPr>
          <w:rFonts w:ascii="Times New Roman" w:hAnsi="Times New Roman" w:cs="Times New Roman"/>
          <w:bCs/>
          <w:sz w:val="24"/>
        </w:rPr>
        <w:t>;</w:t>
      </w:r>
    </w:p>
    <w:p w14:paraId="568D1920" w14:textId="347C727F" w:rsidR="00581110" w:rsidRDefault="00E02A91" w:rsidP="00E02A91">
      <w:pPr>
        <w:pStyle w:val="Akapitzlist"/>
        <w:numPr>
          <w:ilvl w:val="0"/>
          <w:numId w:val="8"/>
        </w:numPr>
        <w:rPr>
          <w:rFonts w:ascii="Times New Roman" w:hAnsi="Times New Roman" w:cs="Times New Roman"/>
          <w:bCs/>
          <w:sz w:val="24"/>
        </w:rPr>
      </w:pPr>
      <w:r w:rsidRPr="00AF4D2B">
        <w:rPr>
          <w:rFonts w:ascii="Times New Roman" w:hAnsi="Times New Roman" w:cs="Times New Roman"/>
          <w:bCs/>
          <w:sz w:val="24"/>
        </w:rPr>
        <w:t>w art. 34:</w:t>
      </w:r>
    </w:p>
    <w:p w14:paraId="067E1128" w14:textId="77777777" w:rsidR="00581110" w:rsidRDefault="00E02A91" w:rsidP="00E02A91">
      <w:pPr>
        <w:pStyle w:val="Akapitzlist"/>
        <w:numPr>
          <w:ilvl w:val="1"/>
          <w:numId w:val="8"/>
        </w:numPr>
        <w:rPr>
          <w:rFonts w:ascii="Times New Roman" w:hAnsi="Times New Roman" w:cs="Times New Roman"/>
          <w:bCs/>
          <w:sz w:val="24"/>
        </w:rPr>
      </w:pPr>
      <w:r w:rsidRPr="00581110">
        <w:rPr>
          <w:rFonts w:ascii="Times New Roman" w:hAnsi="Times New Roman" w:cs="Times New Roman"/>
          <w:bCs/>
          <w:sz w:val="24"/>
        </w:rPr>
        <w:lastRenderedPageBreak/>
        <w:t>§ 3-4 otrzymują brzmienie:</w:t>
      </w:r>
    </w:p>
    <w:p w14:paraId="1843C702" w14:textId="77777777" w:rsidR="00581110"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3. Jeżeli zachodzą okoliczności utrudniające łączne rozpoznanie spraw, o których mowa w § 1 i 2, można wyłączyć i odrębnie rozpoznać sprawę poszczególnych osób lub o poszczególne czyny; sprawa wyłączona podlega rozpoznaniu przez sąd właściwy według zasad ogólnych.</w:t>
      </w:r>
    </w:p>
    <w:p w14:paraId="0C1BD5FF" w14:textId="11D7A0E2" w:rsidR="00581110"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4. Sprawa wyłączona po otwarciu przewodu sądowego podlega rozpoznaniu przez sąd, który dokonał wyłączenia, chyba że właściwy jest sąd wyższego rzędu. Jeżeli nie zachodzą przeszkody do rozpoznania jej w tym samym składzie, rozprawa prowadzona jest w dalszym ciągu.”,</w:t>
      </w:r>
    </w:p>
    <w:p w14:paraId="71E100BF" w14:textId="77777777" w:rsidR="00581110" w:rsidRDefault="00E02A91" w:rsidP="00E02A91">
      <w:pPr>
        <w:pStyle w:val="Akapitzlist"/>
        <w:numPr>
          <w:ilvl w:val="1"/>
          <w:numId w:val="8"/>
        </w:numPr>
        <w:rPr>
          <w:rFonts w:ascii="Times New Roman" w:hAnsi="Times New Roman" w:cs="Times New Roman"/>
          <w:bCs/>
          <w:sz w:val="24"/>
        </w:rPr>
      </w:pPr>
      <w:r w:rsidRPr="00E02A91">
        <w:rPr>
          <w:rFonts w:ascii="Times New Roman" w:hAnsi="Times New Roman" w:cs="Times New Roman"/>
          <w:bCs/>
          <w:sz w:val="24"/>
        </w:rPr>
        <w:t>uchyla się § 5-6;</w:t>
      </w:r>
    </w:p>
    <w:p w14:paraId="5DE7C6A3" w14:textId="77777777" w:rsidR="00581110" w:rsidRDefault="00E02A91" w:rsidP="00E02A91">
      <w:pPr>
        <w:pStyle w:val="Akapitzlist"/>
        <w:numPr>
          <w:ilvl w:val="0"/>
          <w:numId w:val="8"/>
        </w:numPr>
        <w:rPr>
          <w:rFonts w:ascii="Times New Roman" w:hAnsi="Times New Roman" w:cs="Times New Roman"/>
          <w:bCs/>
          <w:sz w:val="24"/>
        </w:rPr>
      </w:pPr>
      <w:r w:rsidRPr="00581110">
        <w:rPr>
          <w:rFonts w:ascii="Times New Roman" w:hAnsi="Times New Roman" w:cs="Times New Roman"/>
          <w:bCs/>
          <w:sz w:val="24"/>
        </w:rPr>
        <w:t>art. 37 otrzymuje brzmienie:</w:t>
      </w:r>
    </w:p>
    <w:p w14:paraId="7F23518D" w14:textId="08FC9B8B" w:rsidR="00581110" w:rsidRDefault="00E02A91" w:rsidP="00581110">
      <w:pPr>
        <w:pStyle w:val="Akapitzlist"/>
        <w:ind w:left="425"/>
        <w:rPr>
          <w:rFonts w:ascii="Times New Roman" w:hAnsi="Times New Roman" w:cs="Times New Roman"/>
          <w:bCs/>
          <w:sz w:val="24"/>
        </w:rPr>
      </w:pPr>
      <w:r w:rsidRPr="00E02A91">
        <w:rPr>
          <w:rFonts w:ascii="Times New Roman" w:hAnsi="Times New Roman" w:cs="Times New Roman"/>
          <w:bCs/>
          <w:sz w:val="24"/>
        </w:rPr>
        <w:t>„Art. 37.  Sąd Najwyższy może z inicjatywy właściwego sądu przekazać sprawę do rozpoznania innemu sądowi równorzędnemu, jeżeli wymaga tego dobro wymiaru sprawiedliwości.”;</w:t>
      </w:r>
    </w:p>
    <w:p w14:paraId="4E5FF7E5" w14:textId="77777777" w:rsidR="00581110" w:rsidRDefault="00E02A91" w:rsidP="00E02A91">
      <w:pPr>
        <w:pStyle w:val="Akapitzlist"/>
        <w:numPr>
          <w:ilvl w:val="0"/>
          <w:numId w:val="8"/>
        </w:numPr>
        <w:rPr>
          <w:rFonts w:ascii="Times New Roman" w:hAnsi="Times New Roman" w:cs="Times New Roman"/>
          <w:bCs/>
          <w:sz w:val="24"/>
        </w:rPr>
      </w:pPr>
      <w:r w:rsidRPr="00E02A91">
        <w:rPr>
          <w:rFonts w:ascii="Times New Roman" w:hAnsi="Times New Roman" w:cs="Times New Roman"/>
          <w:bCs/>
          <w:sz w:val="24"/>
        </w:rPr>
        <w:t>w art. 55:</w:t>
      </w:r>
    </w:p>
    <w:p w14:paraId="1F7CF16A" w14:textId="77777777" w:rsidR="00581110" w:rsidRDefault="00E02A91" w:rsidP="00E02A91">
      <w:pPr>
        <w:pStyle w:val="Akapitzlist"/>
        <w:numPr>
          <w:ilvl w:val="1"/>
          <w:numId w:val="8"/>
        </w:numPr>
        <w:rPr>
          <w:rFonts w:ascii="Times New Roman" w:hAnsi="Times New Roman" w:cs="Times New Roman"/>
          <w:bCs/>
          <w:sz w:val="24"/>
        </w:rPr>
      </w:pPr>
      <w:r w:rsidRPr="00581110">
        <w:rPr>
          <w:rFonts w:ascii="Times New Roman" w:hAnsi="Times New Roman" w:cs="Times New Roman"/>
          <w:bCs/>
          <w:sz w:val="24"/>
        </w:rPr>
        <w:t>§ 1-2 otrzymują brzmienie:</w:t>
      </w:r>
    </w:p>
    <w:p w14:paraId="634EB5E6" w14:textId="77777777" w:rsidR="00581110"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1. W razie powtórnego wydania postanowienia o odmowie wszczęcia lub o umorzeniu postępowania w wypadku, o którym mowa w art. 330 § 2, pokrzywdzony może w terminie miesiąca od doręczenia mu zawiadomienia o postanowieniu wnieść akt oskarżenia do sądu, dołączając po jednym odpisie dla każdego oskarżonego oraz dla prokuratora. Przepis art. 488 § 2 stosuje się odpowiednio. Przepisów art. 339 § 3 pkt 3a i art. 396a nie stosuje się.</w:t>
      </w:r>
    </w:p>
    <w:p w14:paraId="7CC6726A" w14:textId="7BE38ABF" w:rsidR="00581110"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w:t>
      </w:r>
      <w:r w:rsidR="00581110" w:rsidRPr="003E2593">
        <w:rPr>
          <w:rFonts w:ascii="Times New Roman" w:hAnsi="Times New Roman" w:cs="Times New Roman"/>
          <w:bCs/>
          <w:sz w:val="24"/>
        </w:rPr>
        <w:t xml:space="preserve"> </w:t>
      </w:r>
      <w:r w:rsidRPr="003E2593">
        <w:rPr>
          <w:rFonts w:ascii="Times New Roman" w:hAnsi="Times New Roman" w:cs="Times New Roman"/>
          <w:bCs/>
          <w:sz w:val="24"/>
        </w:rPr>
        <w:t>2. Akt oskarżenia wniesiony przez pokrzywdzonego powinien być sporządzony i podpisany przez adwokata, radcę prawnego albo radcę Prokuratorii Generalnej Rzeczypospolitej Polskiej, z zachowaniem warunków określonych w art. 332 i art. 333 § 1.”,</w:t>
      </w:r>
    </w:p>
    <w:p w14:paraId="1D6C181C" w14:textId="77777777" w:rsidR="00581110" w:rsidRDefault="00E02A91" w:rsidP="00E02A91">
      <w:pPr>
        <w:pStyle w:val="Akapitzlist"/>
        <w:numPr>
          <w:ilvl w:val="1"/>
          <w:numId w:val="8"/>
        </w:numPr>
        <w:rPr>
          <w:rFonts w:ascii="Times New Roman" w:hAnsi="Times New Roman" w:cs="Times New Roman"/>
          <w:bCs/>
          <w:sz w:val="24"/>
        </w:rPr>
      </w:pPr>
      <w:r w:rsidRPr="00E02A91">
        <w:rPr>
          <w:rFonts w:ascii="Times New Roman" w:hAnsi="Times New Roman" w:cs="Times New Roman"/>
          <w:bCs/>
          <w:sz w:val="24"/>
        </w:rPr>
        <w:t>uchyla się § 2b,</w:t>
      </w:r>
    </w:p>
    <w:p w14:paraId="3DDFB451" w14:textId="77777777" w:rsidR="00581110" w:rsidRDefault="00E02A91" w:rsidP="00E02A91">
      <w:pPr>
        <w:pStyle w:val="Akapitzlist"/>
        <w:numPr>
          <w:ilvl w:val="1"/>
          <w:numId w:val="8"/>
        </w:numPr>
        <w:rPr>
          <w:rFonts w:ascii="Times New Roman" w:hAnsi="Times New Roman" w:cs="Times New Roman"/>
          <w:bCs/>
          <w:sz w:val="24"/>
        </w:rPr>
      </w:pPr>
      <w:r w:rsidRPr="00581110">
        <w:rPr>
          <w:rFonts w:ascii="Times New Roman" w:hAnsi="Times New Roman" w:cs="Times New Roman"/>
          <w:bCs/>
          <w:sz w:val="24"/>
        </w:rPr>
        <w:t>§ 4 otrzymuje brzmienie:</w:t>
      </w:r>
    </w:p>
    <w:p w14:paraId="5C6224E1" w14:textId="3C2DA354" w:rsidR="00581110"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4. W sprawie wszczętej na podstawie aktu oskarżenia wniesionego przez oskarżyciela posiłkowego może brać udział również prokurator. Korzysta on z praw strony.”,</w:t>
      </w:r>
    </w:p>
    <w:p w14:paraId="0116EAF8" w14:textId="77777777" w:rsidR="00581110" w:rsidRDefault="00E02A91" w:rsidP="00E02A91">
      <w:pPr>
        <w:pStyle w:val="Akapitzlist"/>
        <w:numPr>
          <w:ilvl w:val="1"/>
          <w:numId w:val="8"/>
        </w:numPr>
        <w:rPr>
          <w:rFonts w:ascii="Times New Roman" w:hAnsi="Times New Roman" w:cs="Times New Roman"/>
          <w:bCs/>
          <w:sz w:val="24"/>
        </w:rPr>
      </w:pPr>
      <w:r w:rsidRPr="00581110">
        <w:rPr>
          <w:rFonts w:ascii="Times New Roman" w:hAnsi="Times New Roman" w:cs="Times New Roman"/>
          <w:bCs/>
          <w:sz w:val="24"/>
        </w:rPr>
        <w:t>uchyla się § 5;</w:t>
      </w:r>
    </w:p>
    <w:p w14:paraId="3BC8A83C" w14:textId="77777777" w:rsidR="00581110" w:rsidRDefault="00E02A91" w:rsidP="00E02A91">
      <w:pPr>
        <w:pStyle w:val="Akapitzlist"/>
        <w:numPr>
          <w:ilvl w:val="0"/>
          <w:numId w:val="8"/>
        </w:numPr>
        <w:rPr>
          <w:rFonts w:ascii="Times New Roman" w:hAnsi="Times New Roman" w:cs="Times New Roman"/>
          <w:bCs/>
          <w:sz w:val="24"/>
        </w:rPr>
      </w:pPr>
      <w:r w:rsidRPr="00581110">
        <w:rPr>
          <w:rFonts w:ascii="Times New Roman" w:hAnsi="Times New Roman" w:cs="Times New Roman"/>
          <w:bCs/>
          <w:sz w:val="24"/>
        </w:rPr>
        <w:t>w art. 60:</w:t>
      </w:r>
    </w:p>
    <w:p w14:paraId="393F60C1" w14:textId="77777777" w:rsidR="00581110" w:rsidRDefault="00E02A91" w:rsidP="00E02A91">
      <w:pPr>
        <w:pStyle w:val="Akapitzlist"/>
        <w:numPr>
          <w:ilvl w:val="1"/>
          <w:numId w:val="8"/>
        </w:numPr>
        <w:rPr>
          <w:rFonts w:ascii="Times New Roman" w:hAnsi="Times New Roman" w:cs="Times New Roman"/>
          <w:bCs/>
          <w:sz w:val="24"/>
        </w:rPr>
      </w:pPr>
      <w:r w:rsidRPr="00581110">
        <w:rPr>
          <w:rFonts w:ascii="Times New Roman" w:hAnsi="Times New Roman" w:cs="Times New Roman"/>
          <w:bCs/>
          <w:sz w:val="24"/>
        </w:rPr>
        <w:t>§ 1 otrzymuje brzmienie:</w:t>
      </w:r>
    </w:p>
    <w:p w14:paraId="14487161" w14:textId="4F6F8F79" w:rsidR="00581110"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lastRenderedPageBreak/>
        <w:t>„§ 1.</w:t>
      </w:r>
      <w:r w:rsidR="00581110" w:rsidRPr="003E2593">
        <w:rPr>
          <w:rFonts w:ascii="Times New Roman" w:hAnsi="Times New Roman" w:cs="Times New Roman"/>
          <w:bCs/>
          <w:sz w:val="24"/>
        </w:rPr>
        <w:t xml:space="preserve"> </w:t>
      </w:r>
      <w:r w:rsidRPr="003E2593">
        <w:rPr>
          <w:rFonts w:ascii="Times New Roman" w:hAnsi="Times New Roman" w:cs="Times New Roman"/>
          <w:bCs/>
          <w:sz w:val="24"/>
        </w:rPr>
        <w:t>W sprawach o przestępstwa ścigane z oskarżenia prywatnego prokurator wszczyna postępowanie albo wstępuje do postępowania już wszczętego, jeżeli wymaga tego interes społeczny.”,</w:t>
      </w:r>
    </w:p>
    <w:p w14:paraId="5C3D1EAA" w14:textId="77777777" w:rsidR="00581110" w:rsidRDefault="00E02A91" w:rsidP="00E02A91">
      <w:pPr>
        <w:pStyle w:val="Akapitzlist"/>
        <w:numPr>
          <w:ilvl w:val="1"/>
          <w:numId w:val="8"/>
        </w:numPr>
        <w:rPr>
          <w:rFonts w:ascii="Times New Roman" w:hAnsi="Times New Roman" w:cs="Times New Roman"/>
          <w:bCs/>
          <w:sz w:val="24"/>
        </w:rPr>
      </w:pPr>
      <w:r w:rsidRPr="00581110">
        <w:rPr>
          <w:rFonts w:ascii="Times New Roman" w:hAnsi="Times New Roman" w:cs="Times New Roman"/>
          <w:bCs/>
          <w:sz w:val="24"/>
        </w:rPr>
        <w:t>uchyla się § 5;</w:t>
      </w:r>
    </w:p>
    <w:p w14:paraId="5E956F61" w14:textId="530A4CCC" w:rsidR="00FC5D44" w:rsidRPr="00FC5D44" w:rsidRDefault="00FC5D44" w:rsidP="00FC5D44">
      <w:pPr>
        <w:pStyle w:val="Akapitzlist"/>
        <w:numPr>
          <w:ilvl w:val="0"/>
          <w:numId w:val="8"/>
        </w:numPr>
        <w:rPr>
          <w:rFonts w:ascii="Times New Roman" w:hAnsi="Times New Roman" w:cs="Times New Roman"/>
          <w:bCs/>
          <w:sz w:val="24"/>
        </w:rPr>
      </w:pPr>
      <w:r w:rsidRPr="00FC5D44">
        <w:rPr>
          <w:rFonts w:ascii="Times New Roman" w:hAnsi="Times New Roman" w:cs="Times New Roman"/>
          <w:bCs/>
          <w:sz w:val="24"/>
        </w:rPr>
        <w:t>w art. 71 § 1 otrzymuje brzmienie:</w:t>
      </w:r>
    </w:p>
    <w:p w14:paraId="57EDB8FA" w14:textId="5102F3CE" w:rsidR="00FC5D44" w:rsidRPr="00FC5D44" w:rsidRDefault="00FC5D44" w:rsidP="00FC5D44">
      <w:pPr>
        <w:ind w:left="425"/>
        <w:rPr>
          <w:rFonts w:ascii="Times New Roman" w:hAnsi="Times New Roman" w:cs="Times New Roman"/>
          <w:bCs/>
          <w:sz w:val="24"/>
        </w:rPr>
      </w:pPr>
      <w:r>
        <w:rPr>
          <w:rFonts w:ascii="Times New Roman" w:hAnsi="Times New Roman" w:cs="Times New Roman"/>
          <w:bCs/>
          <w:sz w:val="24"/>
        </w:rPr>
        <w:t>„</w:t>
      </w:r>
      <w:r w:rsidRPr="00FC5D44">
        <w:rPr>
          <w:rFonts w:ascii="Times New Roman" w:hAnsi="Times New Roman" w:cs="Times New Roman"/>
          <w:bCs/>
          <w:sz w:val="24"/>
        </w:rPr>
        <w:t xml:space="preserve">§ 1. Za podejrzanego uważa się osobę, co do której zebrane dowody dostateczne uzasadniają podejrzenie popełnienia </w:t>
      </w:r>
      <w:r w:rsidR="00B8345F">
        <w:rPr>
          <w:rFonts w:ascii="Times New Roman" w:hAnsi="Times New Roman" w:cs="Times New Roman"/>
          <w:bCs/>
          <w:sz w:val="24"/>
        </w:rPr>
        <w:t xml:space="preserve">przez nią </w:t>
      </w:r>
      <w:r w:rsidRPr="00FC5D44">
        <w:rPr>
          <w:rFonts w:ascii="Times New Roman" w:hAnsi="Times New Roman" w:cs="Times New Roman"/>
          <w:bCs/>
          <w:sz w:val="24"/>
        </w:rPr>
        <w:t>przestępstwa i wobec której podjęto czynność procesową ukierunkowaną na jej ściganie.</w:t>
      </w:r>
      <w:r>
        <w:rPr>
          <w:rFonts w:ascii="Times New Roman" w:hAnsi="Times New Roman" w:cs="Times New Roman"/>
          <w:bCs/>
          <w:sz w:val="24"/>
        </w:rPr>
        <w:t>”;</w:t>
      </w:r>
    </w:p>
    <w:p w14:paraId="36F6D0A0" w14:textId="471340DF" w:rsidR="00581110" w:rsidRDefault="00E02A91" w:rsidP="00E02A91">
      <w:pPr>
        <w:pStyle w:val="Akapitzlist"/>
        <w:numPr>
          <w:ilvl w:val="0"/>
          <w:numId w:val="8"/>
        </w:numPr>
        <w:rPr>
          <w:rFonts w:ascii="Times New Roman" w:hAnsi="Times New Roman" w:cs="Times New Roman"/>
          <w:bCs/>
          <w:sz w:val="24"/>
        </w:rPr>
      </w:pPr>
      <w:r w:rsidRPr="00581110">
        <w:rPr>
          <w:rFonts w:ascii="Times New Roman" w:hAnsi="Times New Roman" w:cs="Times New Roman"/>
          <w:bCs/>
          <w:sz w:val="24"/>
        </w:rPr>
        <w:t>w art. 72:</w:t>
      </w:r>
    </w:p>
    <w:p w14:paraId="46B5FD08" w14:textId="77777777" w:rsidR="00581110" w:rsidRDefault="00E02A91" w:rsidP="00E02A91">
      <w:pPr>
        <w:pStyle w:val="Akapitzlist"/>
        <w:numPr>
          <w:ilvl w:val="1"/>
          <w:numId w:val="8"/>
        </w:numPr>
        <w:rPr>
          <w:rFonts w:ascii="Times New Roman" w:hAnsi="Times New Roman" w:cs="Times New Roman"/>
          <w:bCs/>
          <w:sz w:val="24"/>
        </w:rPr>
      </w:pPr>
      <w:r w:rsidRPr="00581110">
        <w:rPr>
          <w:rFonts w:ascii="Times New Roman" w:hAnsi="Times New Roman" w:cs="Times New Roman"/>
          <w:bCs/>
          <w:sz w:val="24"/>
        </w:rPr>
        <w:t>§ 2-2a otrzymują brzmienie:</w:t>
      </w:r>
    </w:p>
    <w:p w14:paraId="27C13D2F" w14:textId="77777777" w:rsidR="00581110"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2. Tłumacza należy wezwać do czynności z udziałem oskarżonego, o którym mowa w § 1. Na wniosek oskarżonego lub jego obrońcy tłumacza należy wezwać również w celu porozumienia się oskarżonego z obrońcą w związku z czynnością, do udziału w której oskarżony jest uprawniony, wniesieniem środka zaskarżenia lub wniosku dotyczącego toku postępowania.</w:t>
      </w:r>
    </w:p>
    <w:p w14:paraId="3CD803C6" w14:textId="4EB8EF4D" w:rsidR="00581110"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2a. Przepisy § 1 i 2 stosuje się odpowiednio do oskarżonego, który jest głuchy lub niemy.”,</w:t>
      </w:r>
    </w:p>
    <w:p w14:paraId="415700D8" w14:textId="3B0F1DD1" w:rsidR="007629AB" w:rsidRDefault="002F633E" w:rsidP="00E02A91">
      <w:pPr>
        <w:pStyle w:val="Akapitzlist"/>
        <w:numPr>
          <w:ilvl w:val="1"/>
          <w:numId w:val="8"/>
        </w:numPr>
        <w:rPr>
          <w:rFonts w:ascii="Times New Roman" w:hAnsi="Times New Roman" w:cs="Times New Roman"/>
          <w:bCs/>
          <w:sz w:val="24"/>
        </w:rPr>
      </w:pPr>
      <w:r>
        <w:rPr>
          <w:rFonts w:ascii="Times New Roman" w:hAnsi="Times New Roman" w:cs="Times New Roman"/>
          <w:bCs/>
          <w:sz w:val="24"/>
        </w:rPr>
        <w:t xml:space="preserve">po § 3 dodaje się </w:t>
      </w:r>
      <w:r w:rsidR="00E02A91" w:rsidRPr="00E02A91">
        <w:rPr>
          <w:rFonts w:ascii="Times New Roman" w:hAnsi="Times New Roman" w:cs="Times New Roman"/>
          <w:bCs/>
          <w:sz w:val="24"/>
        </w:rPr>
        <w:t xml:space="preserve">§ 4 </w:t>
      </w:r>
      <w:r>
        <w:rPr>
          <w:rFonts w:ascii="Times New Roman" w:hAnsi="Times New Roman" w:cs="Times New Roman"/>
          <w:bCs/>
          <w:sz w:val="24"/>
        </w:rPr>
        <w:t>w</w:t>
      </w:r>
      <w:r w:rsidR="00E02A91" w:rsidRPr="00E02A91">
        <w:rPr>
          <w:rFonts w:ascii="Times New Roman" w:hAnsi="Times New Roman" w:cs="Times New Roman"/>
          <w:bCs/>
          <w:sz w:val="24"/>
        </w:rPr>
        <w:t xml:space="preserve"> brzmieni</w:t>
      </w:r>
      <w:r>
        <w:rPr>
          <w:rFonts w:ascii="Times New Roman" w:hAnsi="Times New Roman" w:cs="Times New Roman"/>
          <w:bCs/>
          <w:sz w:val="24"/>
        </w:rPr>
        <w:t>u</w:t>
      </w:r>
      <w:r w:rsidR="00E02A91" w:rsidRPr="00E02A91">
        <w:rPr>
          <w:rFonts w:ascii="Times New Roman" w:hAnsi="Times New Roman" w:cs="Times New Roman"/>
          <w:bCs/>
          <w:sz w:val="24"/>
        </w:rPr>
        <w:t>:</w:t>
      </w:r>
    </w:p>
    <w:p w14:paraId="41FBA2D1" w14:textId="41C83876" w:rsidR="007629AB"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4. Na wniosek oskarżonego, o którym mowa w § 1 lub jego obrońcy należy sporządzić tłumaczenie innego dokumentu, niż wskazany w § 3, lub jego części, jeśli ma on istotne znaczenie dla realizacji prawa do obrony. W uzasadnionym wypadku może zostać zapewnione tłumaczenie ustne dokumentów lub ustne ich streszczenie, jeśli nie spowoduje to uszczerbku dla realizacji prawa oskarżonego do obrony.”;</w:t>
      </w:r>
    </w:p>
    <w:p w14:paraId="480DA712" w14:textId="754AC453" w:rsidR="00FC5D44" w:rsidRPr="00FC5D44" w:rsidRDefault="00FC5D44" w:rsidP="00FC5D44">
      <w:pPr>
        <w:pStyle w:val="Akapitzlist"/>
        <w:numPr>
          <w:ilvl w:val="0"/>
          <w:numId w:val="8"/>
        </w:numPr>
        <w:rPr>
          <w:rFonts w:ascii="Times New Roman" w:hAnsi="Times New Roman" w:cs="Times New Roman"/>
          <w:bCs/>
          <w:sz w:val="24"/>
        </w:rPr>
      </w:pPr>
      <w:r w:rsidRPr="00FC5D44">
        <w:rPr>
          <w:rFonts w:ascii="Times New Roman" w:hAnsi="Times New Roman" w:cs="Times New Roman"/>
          <w:bCs/>
          <w:sz w:val="24"/>
        </w:rPr>
        <w:t>w art. 74 § 3-4 otrzymują brzmienie:</w:t>
      </w:r>
    </w:p>
    <w:p w14:paraId="4ECF447D" w14:textId="2E569340" w:rsidR="00FC5D44" w:rsidRPr="00FC5D44" w:rsidRDefault="00FC5D44" w:rsidP="00FC5D44">
      <w:pPr>
        <w:pStyle w:val="Akapitzlist"/>
        <w:ind w:left="425"/>
        <w:rPr>
          <w:rFonts w:ascii="Times New Roman" w:hAnsi="Times New Roman" w:cs="Times New Roman"/>
          <w:bCs/>
          <w:sz w:val="24"/>
        </w:rPr>
      </w:pPr>
      <w:r w:rsidRPr="00FC5D44">
        <w:rPr>
          <w:rFonts w:ascii="Times New Roman" w:hAnsi="Times New Roman" w:cs="Times New Roman"/>
          <w:bCs/>
          <w:sz w:val="24"/>
        </w:rPr>
        <w:t xml:space="preserve">§ 3. W stosunku do osoby, co do której istnieje uzasadnione podejrzenie popełnienia </w:t>
      </w:r>
      <w:r w:rsidR="00B8345F">
        <w:rPr>
          <w:rFonts w:ascii="Times New Roman" w:hAnsi="Times New Roman" w:cs="Times New Roman"/>
          <w:bCs/>
          <w:sz w:val="24"/>
        </w:rPr>
        <w:t xml:space="preserve">przez nią </w:t>
      </w:r>
      <w:r w:rsidRPr="00FC5D44">
        <w:rPr>
          <w:rFonts w:ascii="Times New Roman" w:hAnsi="Times New Roman" w:cs="Times New Roman"/>
          <w:bCs/>
          <w:sz w:val="24"/>
        </w:rPr>
        <w:t>przestępstwa można dokonać badań lub czynności, o których mowa w § 2 pkt 1, a także, przy zachowaniu wymagań określonych w § 2 pkt 2 lub 3, pobrać krew, włosy, wymaz ze śluzówki policzków lub inne wydzieliny organizmu.</w:t>
      </w:r>
    </w:p>
    <w:p w14:paraId="00835F48" w14:textId="77777777" w:rsidR="00FC5D44" w:rsidRPr="00FC5D44" w:rsidRDefault="00FC5D44" w:rsidP="00FC5D44">
      <w:pPr>
        <w:pStyle w:val="Akapitzlist"/>
        <w:ind w:left="425"/>
        <w:rPr>
          <w:rFonts w:ascii="Times New Roman" w:hAnsi="Times New Roman" w:cs="Times New Roman"/>
          <w:bCs/>
          <w:sz w:val="24"/>
        </w:rPr>
      </w:pPr>
      <w:r w:rsidRPr="00FC5D44">
        <w:rPr>
          <w:rFonts w:ascii="Times New Roman" w:hAnsi="Times New Roman" w:cs="Times New Roman"/>
          <w:bCs/>
          <w:sz w:val="24"/>
        </w:rPr>
        <w:t>§ 3a. Oskarżonego lub osobę, o której mowa w § 3 wzywa się do poddania się obowiązkom wynikającym z § 2 i 3. W razie odmowy poddania się tym obowiązkom oskarżonego lub osobę, o której mowa w § 3 można zatrzymać i przymusowo doprowadzić, a także stosować wobec nich siłę fizyczną lub środki techniczne służące obezwładnieniu, w zakresie niezbędnym do wykonania danej czynności.</w:t>
      </w:r>
    </w:p>
    <w:p w14:paraId="791DBC90" w14:textId="44D9CBEE" w:rsidR="00FC5D44" w:rsidRPr="00FC5D44" w:rsidRDefault="00FC5D44" w:rsidP="00FC5D44">
      <w:pPr>
        <w:pStyle w:val="Akapitzlist"/>
        <w:ind w:left="425"/>
        <w:rPr>
          <w:rFonts w:ascii="Times New Roman" w:hAnsi="Times New Roman" w:cs="Times New Roman"/>
          <w:bCs/>
          <w:sz w:val="24"/>
        </w:rPr>
      </w:pPr>
      <w:r w:rsidRPr="00FC5D44">
        <w:rPr>
          <w:rFonts w:ascii="Times New Roman" w:hAnsi="Times New Roman" w:cs="Times New Roman"/>
          <w:bCs/>
          <w:sz w:val="24"/>
        </w:rPr>
        <w:lastRenderedPageBreak/>
        <w:t>§ 4. Minister Sprawiedliwości w porozumieniu z ministrem właściwym do spraw zdrowia określi, w drodze rozporządzenia, szczegółowe warunki i sposób poddawania oskarżonego oraz osoby, o której mowa w § 3 badaniom, a także wykonywania z ich udziałem czynności, o których mowa w § 2 pkt 1 i 3 oraz § 3, mając na uwadze, aby gromadzenie, utrwalanie i analiza materiału dowodowego były dokonywane zgodnie z aktualną wiedzą w zakresie kryminalistyki i medycyny sądowej.</w:t>
      </w:r>
      <w:r>
        <w:rPr>
          <w:rFonts w:ascii="Times New Roman" w:hAnsi="Times New Roman" w:cs="Times New Roman"/>
          <w:bCs/>
          <w:sz w:val="24"/>
        </w:rPr>
        <w:t>”;</w:t>
      </w:r>
    </w:p>
    <w:p w14:paraId="5131A84A" w14:textId="1C1D8078" w:rsidR="007629AB" w:rsidRDefault="00E02A91" w:rsidP="00E02A91">
      <w:pPr>
        <w:pStyle w:val="Akapitzlist"/>
        <w:numPr>
          <w:ilvl w:val="0"/>
          <w:numId w:val="8"/>
        </w:numPr>
        <w:rPr>
          <w:rFonts w:ascii="Times New Roman" w:hAnsi="Times New Roman" w:cs="Times New Roman"/>
          <w:bCs/>
          <w:sz w:val="24"/>
        </w:rPr>
      </w:pPr>
      <w:r w:rsidRPr="00E02A91">
        <w:rPr>
          <w:rFonts w:ascii="Times New Roman" w:hAnsi="Times New Roman" w:cs="Times New Roman"/>
          <w:bCs/>
          <w:sz w:val="24"/>
        </w:rPr>
        <w:t>w art. 79 po § 3 dodaje się § 3a w brzmieniu:</w:t>
      </w:r>
    </w:p>
    <w:p w14:paraId="2518D810" w14:textId="430DBAB0" w:rsidR="007629AB" w:rsidRDefault="00E02A91" w:rsidP="007629AB">
      <w:pPr>
        <w:pStyle w:val="Akapitzlist"/>
        <w:ind w:left="425"/>
        <w:rPr>
          <w:rFonts w:ascii="Times New Roman" w:hAnsi="Times New Roman" w:cs="Times New Roman"/>
          <w:bCs/>
          <w:sz w:val="24"/>
        </w:rPr>
      </w:pPr>
      <w:r w:rsidRPr="00E02A91">
        <w:rPr>
          <w:rFonts w:ascii="Times New Roman" w:hAnsi="Times New Roman" w:cs="Times New Roman"/>
          <w:bCs/>
          <w:sz w:val="24"/>
        </w:rPr>
        <w:t>„§ 3a. Oskarżony</w:t>
      </w:r>
      <w:r w:rsidR="00B8345F">
        <w:rPr>
          <w:rFonts w:ascii="Times New Roman" w:hAnsi="Times New Roman" w:cs="Times New Roman"/>
          <w:bCs/>
          <w:sz w:val="24"/>
        </w:rPr>
        <w:t>, o którym mowa w § 1 pkt 1,</w:t>
      </w:r>
      <w:r w:rsidRPr="00E02A91">
        <w:rPr>
          <w:rFonts w:ascii="Times New Roman" w:hAnsi="Times New Roman" w:cs="Times New Roman"/>
          <w:bCs/>
          <w:sz w:val="24"/>
        </w:rPr>
        <w:t xml:space="preserve"> musi mieć obrońcę aż do prawomocnego zakończenia postępowania, chyba że sąd orzeknie, że udział obrońcy po ukończeniu przez oskarżonego 21 lat nie jest obowiązkowy. Prezes sądu albo sąd zwalnia wówczas obrońcę z jego obowiązków, chyba że zachodzą inne okoliczności przemawiające za tym, aby oskarżony miał obrońcę wyznaczonego z urzędu.”;</w:t>
      </w:r>
    </w:p>
    <w:p w14:paraId="7699442B" w14:textId="77777777" w:rsidR="007629AB" w:rsidRDefault="00E02A91" w:rsidP="00E02A91">
      <w:pPr>
        <w:pStyle w:val="Akapitzlist"/>
        <w:numPr>
          <w:ilvl w:val="0"/>
          <w:numId w:val="8"/>
        </w:numPr>
        <w:rPr>
          <w:rFonts w:ascii="Times New Roman" w:hAnsi="Times New Roman" w:cs="Times New Roman"/>
          <w:bCs/>
          <w:sz w:val="24"/>
        </w:rPr>
      </w:pPr>
      <w:r w:rsidRPr="00E02A91">
        <w:rPr>
          <w:rFonts w:ascii="Times New Roman" w:hAnsi="Times New Roman" w:cs="Times New Roman"/>
          <w:bCs/>
          <w:sz w:val="24"/>
        </w:rPr>
        <w:t>w art. 81 § 1 otrzymuje brzmienie:</w:t>
      </w:r>
    </w:p>
    <w:p w14:paraId="69901E2A" w14:textId="01554CDC" w:rsidR="007629AB" w:rsidRDefault="00E02A91" w:rsidP="007629AB">
      <w:pPr>
        <w:pStyle w:val="Akapitzlist"/>
        <w:ind w:left="425"/>
        <w:rPr>
          <w:rFonts w:ascii="Times New Roman" w:hAnsi="Times New Roman" w:cs="Times New Roman"/>
          <w:bCs/>
          <w:sz w:val="24"/>
        </w:rPr>
      </w:pPr>
      <w:r w:rsidRPr="00E02A91">
        <w:rPr>
          <w:rFonts w:ascii="Times New Roman" w:hAnsi="Times New Roman" w:cs="Times New Roman"/>
          <w:bCs/>
          <w:sz w:val="24"/>
        </w:rPr>
        <w:t>„§ 1. Jeżeli w sytuacji określonej w art. 78 § 1 lub § 1a, art. 79 § 1 i 2, art. 80 oraz art. 607da</w:t>
      </w:r>
      <w:r w:rsidR="00B8345F">
        <w:rPr>
          <w:rFonts w:ascii="Times New Roman" w:hAnsi="Times New Roman" w:cs="Times New Roman"/>
          <w:bCs/>
          <w:sz w:val="24"/>
        </w:rPr>
        <w:t xml:space="preserve"> § 2</w:t>
      </w:r>
      <w:r w:rsidRPr="00E02A91">
        <w:rPr>
          <w:rFonts w:ascii="Times New Roman" w:hAnsi="Times New Roman" w:cs="Times New Roman"/>
          <w:bCs/>
          <w:sz w:val="24"/>
        </w:rPr>
        <w:t xml:space="preserve"> oskarżony nie ma obrońcy z wyboru, prezes lub referendarz sądowy sądu właściwego do rozpoznania sprawy wyznacza mu obrońcę z urzędu.”;</w:t>
      </w:r>
    </w:p>
    <w:p w14:paraId="1C48126D" w14:textId="77777777" w:rsidR="00FC5D44" w:rsidRDefault="00FC5D44" w:rsidP="00FC5D44">
      <w:pPr>
        <w:pStyle w:val="Akapitzlist"/>
        <w:numPr>
          <w:ilvl w:val="0"/>
          <w:numId w:val="8"/>
        </w:numPr>
        <w:rPr>
          <w:rFonts w:ascii="Times New Roman" w:hAnsi="Times New Roman" w:cs="Times New Roman"/>
          <w:bCs/>
          <w:sz w:val="24"/>
        </w:rPr>
      </w:pPr>
      <w:r w:rsidRPr="00FC5D44">
        <w:rPr>
          <w:rFonts w:ascii="Times New Roman" w:hAnsi="Times New Roman" w:cs="Times New Roman"/>
          <w:bCs/>
          <w:sz w:val="24"/>
        </w:rPr>
        <w:t>w art. 81a:</w:t>
      </w:r>
    </w:p>
    <w:p w14:paraId="54BE5F92" w14:textId="77777777" w:rsidR="00FC5D44" w:rsidRDefault="00FC5D44" w:rsidP="00FC5D44">
      <w:pPr>
        <w:pStyle w:val="Akapitzlist"/>
        <w:numPr>
          <w:ilvl w:val="1"/>
          <w:numId w:val="8"/>
        </w:numPr>
        <w:rPr>
          <w:rFonts w:ascii="Times New Roman" w:hAnsi="Times New Roman" w:cs="Times New Roman"/>
          <w:bCs/>
          <w:sz w:val="24"/>
        </w:rPr>
      </w:pPr>
      <w:r>
        <w:rPr>
          <w:rFonts w:ascii="Times New Roman" w:hAnsi="Times New Roman" w:cs="Times New Roman"/>
          <w:bCs/>
          <w:sz w:val="24"/>
        </w:rPr>
        <w:t xml:space="preserve">po § 1 </w:t>
      </w:r>
      <w:r w:rsidRPr="00FC5D44">
        <w:rPr>
          <w:rFonts w:ascii="Times New Roman" w:hAnsi="Times New Roman" w:cs="Times New Roman"/>
          <w:bCs/>
          <w:sz w:val="24"/>
        </w:rPr>
        <w:t>dodaje się § 1a w brzmieniu:</w:t>
      </w:r>
    </w:p>
    <w:p w14:paraId="5D9AD2B2" w14:textId="3BFEAD06" w:rsidR="00FC5D44" w:rsidRPr="00FC5D44" w:rsidRDefault="00FC5D44" w:rsidP="00FC5D44">
      <w:pPr>
        <w:ind w:left="425"/>
        <w:rPr>
          <w:rFonts w:ascii="Times New Roman" w:hAnsi="Times New Roman" w:cs="Times New Roman"/>
          <w:bCs/>
          <w:sz w:val="24"/>
        </w:rPr>
      </w:pPr>
      <w:r w:rsidRPr="00FC5D44">
        <w:rPr>
          <w:rFonts w:ascii="Times New Roman" w:hAnsi="Times New Roman" w:cs="Times New Roman"/>
          <w:bCs/>
          <w:sz w:val="24"/>
        </w:rPr>
        <w:t xml:space="preserve">„§ 1a. W sytuacji, o której mowa w art. 301 § 5 lub </w:t>
      </w:r>
      <w:r w:rsidR="00AA2A94">
        <w:rPr>
          <w:rFonts w:ascii="Times New Roman" w:hAnsi="Times New Roman" w:cs="Times New Roman"/>
          <w:bCs/>
          <w:sz w:val="24"/>
        </w:rPr>
        <w:t>6</w:t>
      </w:r>
      <w:r w:rsidRPr="00FC5D44">
        <w:rPr>
          <w:rFonts w:ascii="Times New Roman" w:hAnsi="Times New Roman" w:cs="Times New Roman"/>
          <w:bCs/>
          <w:sz w:val="24"/>
        </w:rPr>
        <w:t xml:space="preserve"> wniosek o wyznaczenie obrońcy z urzędu oraz inne dokumenty niezbędne do jego rozpoznania organ prowadzący postępowanie przygotowawcze niezwłocznie przekazuje do właściwego sądu. Może to nastąpić za pośrednictwem telefaksu lub poczty elektronicznej. W miarę możliwości prezes sądu </w:t>
      </w:r>
      <w:r w:rsidR="00B8345F">
        <w:rPr>
          <w:rFonts w:ascii="Times New Roman" w:hAnsi="Times New Roman" w:cs="Times New Roman"/>
          <w:bCs/>
          <w:sz w:val="24"/>
        </w:rPr>
        <w:t xml:space="preserve">lub referendarz sądowy </w:t>
      </w:r>
      <w:r w:rsidRPr="00FC5D44">
        <w:rPr>
          <w:rFonts w:ascii="Times New Roman" w:hAnsi="Times New Roman" w:cs="Times New Roman"/>
          <w:bCs/>
          <w:sz w:val="24"/>
        </w:rPr>
        <w:t xml:space="preserve">wyznacza jako obrońcę z urzędu adwokata lub radcę prawnego, który został wyznaczony w trybie określonym w art. 301 § 5 lub </w:t>
      </w:r>
      <w:r w:rsidR="00AA2A94">
        <w:rPr>
          <w:rFonts w:ascii="Times New Roman" w:hAnsi="Times New Roman" w:cs="Times New Roman"/>
          <w:bCs/>
          <w:sz w:val="24"/>
        </w:rPr>
        <w:t>6</w:t>
      </w:r>
      <w:r w:rsidRPr="00FC5D44">
        <w:rPr>
          <w:rFonts w:ascii="Times New Roman" w:hAnsi="Times New Roman" w:cs="Times New Roman"/>
          <w:bCs/>
          <w:sz w:val="24"/>
        </w:rPr>
        <w:t>.”,</w:t>
      </w:r>
    </w:p>
    <w:p w14:paraId="7B0AB536" w14:textId="77777777" w:rsidR="00FC5D44" w:rsidRDefault="00FC5D44" w:rsidP="00FC5D44">
      <w:pPr>
        <w:pStyle w:val="Akapitzlist"/>
        <w:numPr>
          <w:ilvl w:val="1"/>
          <w:numId w:val="8"/>
        </w:numPr>
        <w:rPr>
          <w:rFonts w:ascii="Times New Roman" w:hAnsi="Times New Roman" w:cs="Times New Roman"/>
          <w:bCs/>
          <w:sz w:val="24"/>
        </w:rPr>
      </w:pPr>
      <w:r w:rsidRPr="00FC5D44">
        <w:rPr>
          <w:rFonts w:ascii="Times New Roman" w:hAnsi="Times New Roman" w:cs="Times New Roman"/>
          <w:bCs/>
          <w:sz w:val="24"/>
        </w:rPr>
        <w:t>§ 3 otrzymuje brzmienie:</w:t>
      </w:r>
    </w:p>
    <w:p w14:paraId="1ED447A7" w14:textId="50CDA284" w:rsidR="00FC5D44" w:rsidRPr="00FC5D44" w:rsidRDefault="00FC5D44" w:rsidP="00FC5D44">
      <w:pPr>
        <w:ind w:left="425"/>
        <w:rPr>
          <w:rFonts w:ascii="Times New Roman" w:hAnsi="Times New Roman" w:cs="Times New Roman"/>
          <w:bCs/>
          <w:sz w:val="24"/>
        </w:rPr>
      </w:pPr>
      <w:r>
        <w:rPr>
          <w:rFonts w:ascii="Times New Roman" w:hAnsi="Times New Roman" w:cs="Times New Roman"/>
          <w:bCs/>
          <w:sz w:val="24"/>
        </w:rPr>
        <w:t>„</w:t>
      </w:r>
      <w:r w:rsidRPr="00FC5D44">
        <w:rPr>
          <w:rFonts w:ascii="Times New Roman" w:hAnsi="Times New Roman" w:cs="Times New Roman"/>
          <w:bCs/>
          <w:sz w:val="24"/>
        </w:rPr>
        <w:t>§ 3. Jeżeli okoliczności wskazują na konieczność natychmiastowego podjęcia obrony oskarżonego oraz obrońcę powiadamia się o wyznaczeniu obrońcy z urzędu w sposób wskazany w art. 137.</w:t>
      </w:r>
      <w:r>
        <w:rPr>
          <w:rFonts w:ascii="Times New Roman" w:hAnsi="Times New Roman" w:cs="Times New Roman"/>
          <w:bCs/>
          <w:sz w:val="24"/>
        </w:rPr>
        <w:t>”;</w:t>
      </w:r>
    </w:p>
    <w:p w14:paraId="613827E6" w14:textId="77777777" w:rsidR="00FC5D44" w:rsidRDefault="00FC5D44" w:rsidP="00FC5D44">
      <w:pPr>
        <w:pStyle w:val="Akapitzlist"/>
        <w:numPr>
          <w:ilvl w:val="0"/>
          <w:numId w:val="8"/>
        </w:numPr>
        <w:rPr>
          <w:rFonts w:ascii="Times New Roman" w:hAnsi="Times New Roman" w:cs="Times New Roman"/>
          <w:bCs/>
          <w:sz w:val="24"/>
        </w:rPr>
      </w:pPr>
      <w:r w:rsidRPr="00FC5D44">
        <w:rPr>
          <w:rFonts w:ascii="Times New Roman" w:hAnsi="Times New Roman" w:cs="Times New Roman"/>
          <w:bCs/>
          <w:sz w:val="24"/>
        </w:rPr>
        <w:t>w art. 84 po § 2 dodaje się § 2a w brzmieniu:</w:t>
      </w:r>
    </w:p>
    <w:p w14:paraId="48C36745" w14:textId="0CC5BC2C" w:rsidR="00FC5D44" w:rsidRPr="00FC5D44" w:rsidRDefault="00FC5D44" w:rsidP="00FC5D44">
      <w:pPr>
        <w:pStyle w:val="Akapitzlist"/>
        <w:ind w:left="425"/>
        <w:rPr>
          <w:rFonts w:ascii="Times New Roman" w:hAnsi="Times New Roman" w:cs="Times New Roman"/>
          <w:bCs/>
          <w:sz w:val="24"/>
        </w:rPr>
      </w:pPr>
      <w:r>
        <w:rPr>
          <w:rFonts w:ascii="Times New Roman" w:hAnsi="Times New Roman" w:cs="Times New Roman"/>
          <w:bCs/>
          <w:sz w:val="24"/>
        </w:rPr>
        <w:t>„</w:t>
      </w:r>
      <w:r w:rsidRPr="00FC5D44">
        <w:rPr>
          <w:rFonts w:ascii="Times New Roman" w:hAnsi="Times New Roman" w:cs="Times New Roman"/>
          <w:bCs/>
          <w:sz w:val="24"/>
        </w:rPr>
        <w:t xml:space="preserve">§ 2a. Obrońca wyznaczony z urzędu w trybie przewidzianym w art. 301 § 5 lub § </w:t>
      </w:r>
      <w:r w:rsidR="00AA2A94">
        <w:rPr>
          <w:rFonts w:ascii="Times New Roman" w:hAnsi="Times New Roman" w:cs="Times New Roman"/>
          <w:bCs/>
          <w:sz w:val="24"/>
        </w:rPr>
        <w:t>6</w:t>
      </w:r>
      <w:r w:rsidRPr="00FC5D44">
        <w:rPr>
          <w:rFonts w:ascii="Times New Roman" w:hAnsi="Times New Roman" w:cs="Times New Roman"/>
          <w:bCs/>
          <w:sz w:val="24"/>
        </w:rPr>
        <w:t xml:space="preserve"> jest zobowiązany podejmować czynności jedynie do czasu prawomocnego rozstrzygnięcia w przedmiocie wniosku o wyznaczenie obrońcy z urzędu na podstawie art. 78 § 1 lub art. 79 § 1.</w:t>
      </w:r>
      <w:r>
        <w:rPr>
          <w:rFonts w:ascii="Times New Roman" w:hAnsi="Times New Roman" w:cs="Times New Roman"/>
          <w:bCs/>
          <w:sz w:val="24"/>
        </w:rPr>
        <w:t>”;</w:t>
      </w:r>
    </w:p>
    <w:p w14:paraId="0C1CC5C3" w14:textId="0E6BC871" w:rsidR="007629AB" w:rsidRDefault="00E02A91" w:rsidP="00E02A91">
      <w:pPr>
        <w:pStyle w:val="Akapitzlist"/>
        <w:numPr>
          <w:ilvl w:val="0"/>
          <w:numId w:val="8"/>
        </w:numPr>
        <w:rPr>
          <w:rFonts w:ascii="Times New Roman" w:hAnsi="Times New Roman" w:cs="Times New Roman"/>
          <w:bCs/>
          <w:sz w:val="24"/>
        </w:rPr>
      </w:pPr>
      <w:r w:rsidRPr="00E02A91">
        <w:rPr>
          <w:rFonts w:ascii="Times New Roman" w:hAnsi="Times New Roman" w:cs="Times New Roman"/>
          <w:bCs/>
          <w:sz w:val="24"/>
        </w:rPr>
        <w:lastRenderedPageBreak/>
        <w:t>w art. 85:</w:t>
      </w:r>
    </w:p>
    <w:p w14:paraId="3A59D53D" w14:textId="77777777" w:rsidR="007629AB" w:rsidRDefault="00E02A91" w:rsidP="00E02A91">
      <w:pPr>
        <w:pStyle w:val="Akapitzlist"/>
        <w:numPr>
          <w:ilvl w:val="1"/>
          <w:numId w:val="8"/>
        </w:numPr>
        <w:rPr>
          <w:rFonts w:ascii="Times New Roman" w:hAnsi="Times New Roman" w:cs="Times New Roman"/>
          <w:bCs/>
          <w:sz w:val="24"/>
        </w:rPr>
      </w:pPr>
      <w:r w:rsidRPr="007629AB">
        <w:rPr>
          <w:rFonts w:ascii="Times New Roman" w:hAnsi="Times New Roman" w:cs="Times New Roman"/>
          <w:bCs/>
          <w:sz w:val="24"/>
        </w:rPr>
        <w:t>§ 2 otrzymuje brzmienie:</w:t>
      </w:r>
    </w:p>
    <w:p w14:paraId="1A7B811E" w14:textId="0F152C86" w:rsidR="007629AB"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2. Stwierdzając sprzeczność sąd wydaje postanowienie, zakreślając oskarżonym termin do ustanowienia innych obrońców. W wypadku obrony z urzędu sąd wyznacza innego obrońcę.”,</w:t>
      </w:r>
    </w:p>
    <w:p w14:paraId="1F105882" w14:textId="77777777" w:rsidR="007629AB" w:rsidRDefault="00E02A91" w:rsidP="00E02A91">
      <w:pPr>
        <w:pStyle w:val="Akapitzlist"/>
        <w:numPr>
          <w:ilvl w:val="1"/>
          <w:numId w:val="8"/>
        </w:numPr>
        <w:rPr>
          <w:rFonts w:ascii="Times New Roman" w:hAnsi="Times New Roman" w:cs="Times New Roman"/>
          <w:bCs/>
          <w:sz w:val="24"/>
        </w:rPr>
      </w:pPr>
      <w:r w:rsidRPr="00E02A91">
        <w:rPr>
          <w:rFonts w:ascii="Times New Roman" w:hAnsi="Times New Roman" w:cs="Times New Roman"/>
          <w:bCs/>
          <w:sz w:val="24"/>
        </w:rPr>
        <w:t>§ 4 otrzymuje brzmienie:</w:t>
      </w:r>
    </w:p>
    <w:p w14:paraId="3F38646B" w14:textId="71713522" w:rsidR="007629AB"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4. Na postanowienie lub zarządzenie w przedmiocie stwierdzenia sprzeczności przysługuje zażalenie.”,</w:t>
      </w:r>
    </w:p>
    <w:p w14:paraId="2AD8AAD4" w14:textId="77777777" w:rsidR="007629AB" w:rsidRDefault="00E02A91" w:rsidP="00E02A91">
      <w:pPr>
        <w:pStyle w:val="Akapitzlist"/>
        <w:numPr>
          <w:ilvl w:val="1"/>
          <w:numId w:val="8"/>
        </w:numPr>
        <w:rPr>
          <w:rFonts w:ascii="Times New Roman" w:hAnsi="Times New Roman" w:cs="Times New Roman"/>
          <w:bCs/>
          <w:sz w:val="24"/>
        </w:rPr>
      </w:pPr>
      <w:r w:rsidRPr="00E02A91">
        <w:rPr>
          <w:rFonts w:ascii="Times New Roman" w:hAnsi="Times New Roman" w:cs="Times New Roman"/>
          <w:bCs/>
          <w:sz w:val="24"/>
        </w:rPr>
        <w:t>§ 5 otrzymuje brzmienie:</w:t>
      </w:r>
    </w:p>
    <w:p w14:paraId="4DF43CCA" w14:textId="2DCCF4D0" w:rsidR="007629AB"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5. Ponowny wniosek o stwierdzenie, że interesy oskarżonych pozostają w sprzeczności, oparty na tych samych okolicznościach, pozostawia się bez rozpoznania.”;</w:t>
      </w:r>
    </w:p>
    <w:p w14:paraId="77BFEA44" w14:textId="77777777" w:rsidR="007629AB" w:rsidRDefault="00E02A91" w:rsidP="00E02A91">
      <w:pPr>
        <w:pStyle w:val="Akapitzlist"/>
        <w:numPr>
          <w:ilvl w:val="0"/>
          <w:numId w:val="8"/>
        </w:numPr>
        <w:rPr>
          <w:rFonts w:ascii="Times New Roman" w:hAnsi="Times New Roman" w:cs="Times New Roman"/>
          <w:bCs/>
          <w:sz w:val="24"/>
        </w:rPr>
      </w:pPr>
      <w:r w:rsidRPr="00E02A91">
        <w:rPr>
          <w:rFonts w:ascii="Times New Roman" w:hAnsi="Times New Roman" w:cs="Times New Roman"/>
          <w:bCs/>
          <w:sz w:val="24"/>
        </w:rPr>
        <w:t>w art. 99a § 1 otrzymuje brzmienie:</w:t>
      </w:r>
    </w:p>
    <w:p w14:paraId="26C4B261" w14:textId="62FBFA58" w:rsidR="007629AB" w:rsidRDefault="00E02A91" w:rsidP="007629AB">
      <w:pPr>
        <w:pStyle w:val="Akapitzlist"/>
        <w:ind w:left="425"/>
        <w:rPr>
          <w:rFonts w:ascii="Times New Roman" w:hAnsi="Times New Roman" w:cs="Times New Roman"/>
          <w:bCs/>
          <w:sz w:val="24"/>
        </w:rPr>
      </w:pPr>
      <w:r w:rsidRPr="00E02A91">
        <w:rPr>
          <w:rFonts w:ascii="Times New Roman" w:hAnsi="Times New Roman" w:cs="Times New Roman"/>
          <w:bCs/>
          <w:sz w:val="24"/>
        </w:rPr>
        <w:t>„§ 1. Uzasadnienie wyroku sądu pierwszej instancji oraz wyroku sądu odwoławczego może zostać sporządzone na formularzu według ustalonego wzoru.”;</w:t>
      </w:r>
    </w:p>
    <w:p w14:paraId="486BB1AE" w14:textId="77777777" w:rsidR="00D6224A" w:rsidRDefault="00E02A91" w:rsidP="00E02A91">
      <w:pPr>
        <w:pStyle w:val="Akapitzlist"/>
        <w:numPr>
          <w:ilvl w:val="0"/>
          <w:numId w:val="8"/>
        </w:numPr>
        <w:rPr>
          <w:rFonts w:ascii="Times New Roman" w:hAnsi="Times New Roman" w:cs="Times New Roman"/>
          <w:bCs/>
          <w:sz w:val="24"/>
        </w:rPr>
      </w:pPr>
      <w:r w:rsidRPr="00E02A91">
        <w:rPr>
          <w:rFonts w:ascii="Times New Roman" w:hAnsi="Times New Roman" w:cs="Times New Roman"/>
          <w:bCs/>
          <w:sz w:val="24"/>
        </w:rPr>
        <w:t>w art. 100</w:t>
      </w:r>
      <w:r w:rsidR="00D6224A">
        <w:rPr>
          <w:rFonts w:ascii="Times New Roman" w:hAnsi="Times New Roman" w:cs="Times New Roman"/>
          <w:bCs/>
          <w:sz w:val="24"/>
        </w:rPr>
        <w:t>:</w:t>
      </w:r>
    </w:p>
    <w:p w14:paraId="39C744D9" w14:textId="1D1BA3E8" w:rsidR="007629AB" w:rsidRDefault="00E02A91" w:rsidP="00D6224A">
      <w:pPr>
        <w:pStyle w:val="Akapitzlist"/>
        <w:numPr>
          <w:ilvl w:val="1"/>
          <w:numId w:val="8"/>
        </w:numPr>
        <w:rPr>
          <w:rFonts w:ascii="Times New Roman" w:hAnsi="Times New Roman" w:cs="Times New Roman"/>
          <w:bCs/>
          <w:sz w:val="24"/>
        </w:rPr>
      </w:pPr>
      <w:r w:rsidRPr="00E02A91">
        <w:rPr>
          <w:rFonts w:ascii="Times New Roman" w:hAnsi="Times New Roman" w:cs="Times New Roman"/>
          <w:bCs/>
          <w:sz w:val="24"/>
        </w:rPr>
        <w:t>§ 1 otrzymuje brzmienie:</w:t>
      </w:r>
    </w:p>
    <w:p w14:paraId="31EC9726" w14:textId="1B74D9A3" w:rsidR="007629AB" w:rsidRDefault="00E02A91" w:rsidP="007629AB">
      <w:pPr>
        <w:pStyle w:val="Akapitzlist"/>
        <w:ind w:left="425"/>
        <w:rPr>
          <w:rFonts w:ascii="Times New Roman" w:hAnsi="Times New Roman" w:cs="Times New Roman"/>
          <w:bCs/>
          <w:sz w:val="24"/>
        </w:rPr>
      </w:pPr>
      <w:r w:rsidRPr="00E02A91">
        <w:rPr>
          <w:rFonts w:ascii="Times New Roman" w:hAnsi="Times New Roman" w:cs="Times New Roman"/>
          <w:bCs/>
          <w:sz w:val="24"/>
        </w:rPr>
        <w:t>„§ 1. Orzeczenie lub zarządzenie wydane na rozprawie lub posiedzeniu jawnym ogłasza się ustnie. Jeżeli na ogłoszeniu nikt się nie stawił, włączając publiczność, można uznać wydane orzeczenie lub zarządzenie za ogłoszone. Przyczynę odstąpienia od ogłoszenia należy wskazać w protokole albo notatce urzędowej z posiedzenia.”</w:t>
      </w:r>
      <w:r w:rsidR="00D6224A">
        <w:rPr>
          <w:rFonts w:ascii="Times New Roman" w:hAnsi="Times New Roman" w:cs="Times New Roman"/>
          <w:bCs/>
          <w:sz w:val="24"/>
        </w:rPr>
        <w:t>,</w:t>
      </w:r>
    </w:p>
    <w:p w14:paraId="2BDE1EEE" w14:textId="10D5DC44" w:rsidR="00D6224A" w:rsidRDefault="00D6224A" w:rsidP="00D6224A">
      <w:pPr>
        <w:pStyle w:val="Akapitzlist"/>
        <w:numPr>
          <w:ilvl w:val="1"/>
          <w:numId w:val="8"/>
        </w:numPr>
        <w:rPr>
          <w:rFonts w:ascii="Times New Roman" w:hAnsi="Times New Roman" w:cs="Times New Roman"/>
          <w:bCs/>
          <w:sz w:val="24"/>
        </w:rPr>
      </w:pPr>
      <w:r>
        <w:rPr>
          <w:rFonts w:ascii="Times New Roman" w:hAnsi="Times New Roman" w:cs="Times New Roman"/>
          <w:bCs/>
          <w:sz w:val="24"/>
        </w:rPr>
        <w:t>uchyla się § 1a;</w:t>
      </w:r>
    </w:p>
    <w:p w14:paraId="1E373899" w14:textId="668C351A" w:rsidR="00F24DC9" w:rsidRDefault="00E02A91" w:rsidP="00F24DC9">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w art. 114 § 1-3 otrzymują brzmienie:</w:t>
      </w:r>
    </w:p>
    <w:p w14:paraId="0595101F" w14:textId="77777777"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1. Przy składaniu podpisu członek składu orzekającego ma prawo zaznaczyć na orzeczeniu swoje zdanie odrębne podając, w jakiej części i w jakim kierunku kwestionuje orzeczenie.</w:t>
      </w:r>
    </w:p>
    <w:p w14:paraId="6539CB7B" w14:textId="77777777"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2. Zdanie odrębne może dotyczyć również samego uzasadnienia orzeczenia; wówczas zdanie to zaznacza się przy podpisywaniu uzasadnienia.</w:t>
      </w:r>
    </w:p>
    <w:p w14:paraId="15CA89B0" w14:textId="42983BC5"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3. Jeżeli ustawa nie wymaga sporządzenia uzasadnienia wraz z wydaniem orzeczenia, w razie zgłoszenia zdania odrębnego, uzasadnienie należy sporządzić z urzędu w terminie 7 dni od wydania orzeczenia, a składający zdanie odrębne dołącza w ciągu następnych 7 dni jego uzasadnienie; obowiązek ten nie dotyczy ławnika.”;</w:t>
      </w:r>
    </w:p>
    <w:p w14:paraId="4C3B5DA0"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w art. 133a:</w:t>
      </w:r>
    </w:p>
    <w:p w14:paraId="70572B1B" w14:textId="77777777" w:rsidR="00F24DC9" w:rsidRDefault="00E02A91" w:rsidP="00E02A91">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t>§ 3 otrzymuje brzmienie:</w:t>
      </w:r>
    </w:p>
    <w:p w14:paraId="1D6C46AB" w14:textId="5DDFDE11" w:rsidR="00F24DC9"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lastRenderedPageBreak/>
        <w:t>„§ 3. W przypadku, o którym mowa w § 1, pismo uznaje się za doręczone w czasie wskazanym w dokumencie potwierdzającym doręczenie. W przypadku braku dokumentu potwierdzającego doręczenie pisma, doręczenie to uznaje się za skuteczne z upływem 14 dni od dnia umieszczenia treści tego pisma w portalu informacyjnym w sposób określony w § 1.”,</w:t>
      </w:r>
    </w:p>
    <w:p w14:paraId="10DF343F" w14:textId="77777777" w:rsidR="00F24DC9" w:rsidRDefault="00E02A91" w:rsidP="00E02A91">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t>po § 3 dodaje się § 3a w brzmieniu:</w:t>
      </w:r>
    </w:p>
    <w:p w14:paraId="028A8059" w14:textId="166A8E3B" w:rsidR="00F24DC9"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3a. Jeżeli podmiot wskazany § 1 nie posiada konta w portalu informacyjnym, pismo uważa się za doręczone z upływem 14 dni od dnia umieszczenia treści tego pisma w tym portalu w sposób umożliwiający uzyskanie przez nadawcę i odbiorcę dokumentu potwierdzającego doręczenie.”;</w:t>
      </w:r>
    </w:p>
    <w:p w14:paraId="7C3941A1"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w art. 147 § 2a otrzymuje brzmienie:</w:t>
      </w:r>
    </w:p>
    <w:p w14:paraId="56B6FA86" w14:textId="136747C6" w:rsidR="00E02A91"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2a. Przesłuchanie w trybie określonym w art. 185a-185c oraz art. 185e oraz przesłuchanie podejrzanego, który nie ukończył 18 lat, utrwala się za pomocą urządzenia rejestrującego obraz i dźwięk.”;</w:t>
      </w:r>
    </w:p>
    <w:p w14:paraId="46FE45F1"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w art. 156:</w:t>
      </w:r>
    </w:p>
    <w:p w14:paraId="2B8FB77D" w14:textId="0328877C" w:rsidR="00B8345F" w:rsidRDefault="00B8345F" w:rsidP="00F24DC9">
      <w:pPr>
        <w:pStyle w:val="Akapitzlist"/>
        <w:numPr>
          <w:ilvl w:val="1"/>
          <w:numId w:val="8"/>
        </w:numPr>
        <w:rPr>
          <w:rFonts w:ascii="Times New Roman" w:hAnsi="Times New Roman" w:cs="Times New Roman"/>
          <w:bCs/>
          <w:sz w:val="24"/>
        </w:rPr>
      </w:pPr>
      <w:r>
        <w:rPr>
          <w:rFonts w:ascii="Times New Roman" w:hAnsi="Times New Roman" w:cs="Times New Roman"/>
          <w:bCs/>
          <w:sz w:val="24"/>
        </w:rPr>
        <w:t>§ 5 otrzymuje brzmienie:</w:t>
      </w:r>
    </w:p>
    <w:p w14:paraId="3ADBBFA5" w14:textId="6C2513C0" w:rsidR="00B8345F" w:rsidRPr="00B8345F" w:rsidRDefault="00B8345F" w:rsidP="00B8345F">
      <w:pPr>
        <w:ind w:left="425"/>
        <w:rPr>
          <w:rFonts w:ascii="Times New Roman" w:hAnsi="Times New Roman" w:cs="Times New Roman"/>
          <w:bCs/>
          <w:sz w:val="24"/>
        </w:rPr>
      </w:pPr>
      <w:r>
        <w:rPr>
          <w:rFonts w:ascii="Times New Roman" w:hAnsi="Times New Roman" w:cs="Times New Roman"/>
          <w:bCs/>
          <w:sz w:val="24"/>
        </w:rPr>
        <w:t xml:space="preserve">„§ 5. </w:t>
      </w:r>
      <w:r w:rsidR="00F01F65" w:rsidRPr="00F01F65">
        <w:rPr>
          <w:rFonts w:ascii="Times New Roman" w:hAnsi="Times New Roman" w:cs="Times New Roman"/>
          <w:bCs/>
          <w:sz w:val="24"/>
        </w:rPr>
        <w:t>Jeżeli nie zachodzi potrzeba zabezpieczenia prawidłowego toku postępowania lub ochrony ważnego interesu państwa, w toku postępowania przygotowawczego stronom, obrońcom, pełnomocnikom i przedstawicielom ustawowym udostępnia się akta, umożliwia sporządzanie odpisów lub kopii oraz wydaje odpłatnie uwierzytelnione odpisy lub kopie; prawo to przysługuje stronom także po zakończeniu postępowania przygotowawczego. W przedmiocie udostępnienia akt, sporządzenia odpisów lub kopii lub wydania uwierzytelnionych odpisów lub kopii prowadzący postępowanie przygotowawcze wydaje zarządzenie. Za zgodą prokuratora akta w toku postępowania przygotowawczego mogą być w wyjątkowych wypadkach udostępnione innym osobom.</w:t>
      </w:r>
      <w:r w:rsidR="00F01F65">
        <w:rPr>
          <w:rFonts w:ascii="Times New Roman" w:hAnsi="Times New Roman" w:cs="Times New Roman"/>
          <w:bCs/>
          <w:sz w:val="24"/>
        </w:rPr>
        <w:t xml:space="preserve"> </w:t>
      </w:r>
      <w:r w:rsidR="00F01F65" w:rsidRPr="00F01F65">
        <w:rPr>
          <w:rFonts w:ascii="Times New Roman" w:hAnsi="Times New Roman" w:cs="Times New Roman"/>
          <w:bCs/>
          <w:sz w:val="24"/>
        </w:rPr>
        <w:t>Prokurator może udostępnić akta w postaci elektronicznej.</w:t>
      </w:r>
      <w:r w:rsidR="00F01F65">
        <w:rPr>
          <w:rFonts w:ascii="Times New Roman" w:hAnsi="Times New Roman" w:cs="Times New Roman"/>
          <w:bCs/>
          <w:sz w:val="24"/>
        </w:rPr>
        <w:t>”,</w:t>
      </w:r>
    </w:p>
    <w:p w14:paraId="30E342DF" w14:textId="30864EF4" w:rsidR="00F24DC9" w:rsidRDefault="00E02A91" w:rsidP="00F24DC9">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t>§ 5a otrzymuje brzmienie:</w:t>
      </w:r>
    </w:p>
    <w:p w14:paraId="6BBE0E16" w14:textId="752F4126" w:rsidR="00F24DC9"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5a. W razie złożenia w toku postępowania przygotowawczego wniosku o zastosowanie albo przedłużenie tymczasowego aresztowania – zawiadamia się o tym podejrzanego i jego obrońcę, pouczając o prawie do zapoznania się z materiałami postępowania. Na ich wniosek udostępnia się im niezwłocznie akta sprawy w części zawierającej treść dowodów dołączonych do wniosku o zastosowanie lub przedłużenie tymczasowego aresztowania oraz w tym zakresie umożliwia sporządzenie odpisów lub kopii.”,</w:t>
      </w:r>
    </w:p>
    <w:p w14:paraId="082B740F" w14:textId="77777777" w:rsidR="00F24DC9" w:rsidRDefault="00E02A91" w:rsidP="00E02A91">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lastRenderedPageBreak/>
        <w:t>uchyla się § 5b;</w:t>
      </w:r>
    </w:p>
    <w:p w14:paraId="1F9B3D53"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art. 159 otrzymuje brzmienie:</w:t>
      </w:r>
    </w:p>
    <w:p w14:paraId="5A969FC0" w14:textId="56F39516"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„Art. 159. Na odmowę udostępnienia akt w postępowaniu przygotowawczym, w tym na postanowienie prokuratora o utrzymaniu w mocy zarządzenia prowadzącego postępowanie o odmowie udostępnienia akt oraz sporządzenia odpisów lub kopii przysługuje stronom oraz zatrzymanemu zażalenie</w:t>
      </w:r>
      <w:r w:rsidR="001437FA">
        <w:rPr>
          <w:rFonts w:ascii="Times New Roman" w:hAnsi="Times New Roman" w:cs="Times New Roman"/>
          <w:bCs/>
          <w:sz w:val="24"/>
        </w:rPr>
        <w:t>;</w:t>
      </w:r>
      <w:r w:rsidRPr="00F24DC9">
        <w:rPr>
          <w:rFonts w:ascii="Times New Roman" w:hAnsi="Times New Roman" w:cs="Times New Roman"/>
          <w:bCs/>
          <w:sz w:val="24"/>
        </w:rPr>
        <w:t xml:space="preserve"> na zarządzenie prokuratora zażalenie przysługuje do sądu.”;</w:t>
      </w:r>
    </w:p>
    <w:p w14:paraId="65CDBACC"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art. 168a otrzymuje brzmienie:</w:t>
      </w:r>
    </w:p>
    <w:p w14:paraId="677BD678" w14:textId="77777777"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„Art. 168a. § 1. Niedopuszczalne jest przeprowadzenie i wykorzystanie do celów postępowania karnego dowodu uzyskanego za pomocą czynu zabronionego, o którym mowa w art. 1 § 1 Kodeksu Karnego, w związku z pełnieniem przez funkcjonariusza publicznego obowiązków służbowych.</w:t>
      </w:r>
    </w:p>
    <w:p w14:paraId="6368BA55" w14:textId="0441B2FA"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2. W wyjątkowych wypadkach, jeżeli nie zagraża to rzetelności postępowania karnego, sąd może dopuścić dowód uzyskany za pomocą czynu zabronionego, o którym mowa w art. 1 § 1 Kodeksu karnego, w tym dowód wskazany w § 1, chyba że dowód został pozyskany w wyniku: pozbawienia wolności, umyślnego spowodowania uszczerbku na zdrowiu lub zabójstwa.”;</w:t>
      </w:r>
    </w:p>
    <w:p w14:paraId="3F62746C"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art. 168b otrzymuje brzmienie:</w:t>
      </w:r>
    </w:p>
    <w:p w14:paraId="4510D5FF" w14:textId="77777777"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„Art. 168b. § 1. Wykorzystanie dowodu uzyskanego podczas stosowania kontroli operacyjnej może nastąpić wyłącznie w postępowaniu karnym w sprawie o przestępstwo lub przestępstwo skarbowe, w stosunku do którego jest dopuszczalne stosowanie takiej kontroli przez jakikolwiek uprawniony organ.</w:t>
      </w:r>
    </w:p>
    <w:p w14:paraId="21D7DA44" w14:textId="77777777"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2. Jeżeli w wyniku kontroli operacyjnej zarządzonej na wniosek uprawnionego organu na podstawie przepisów szczególnych uzyskano dowód popełnienia przez osobę, wobec której kontrola operacyjna była stosowana, innego przestępstwa lub przestępstwa skarbowego niż przestępstwo objęte zarządzeniem kontroli operacyjnej bądź przestępstwa lub przestępstwa skarbowego popełnionego przez inną osobę niż objętą zarządzeniem kontroli operacyjnej, prokurator w toku postępowania przygotowawczego wydaje postanowienie w przedmiocie wykorzystania tego dowodu w postępowaniu karnym. Postanowienie to powinno określać wobec jakiej osoby i co do jakich przestępstw dopuszcza się dowodowe wykorzystanie materiałów uzyskanych podczas stosowania kontroli operacyjnej.</w:t>
      </w:r>
    </w:p>
    <w:p w14:paraId="5A7F7F63" w14:textId="31EE6650"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3. Osobę, której dotyczy postanowienie należy zawiadomić o jego treści przed zakończeniem postępowania przygotowawczego.”;</w:t>
      </w:r>
    </w:p>
    <w:p w14:paraId="56A67606"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lastRenderedPageBreak/>
        <w:t>w art. 170:</w:t>
      </w:r>
    </w:p>
    <w:p w14:paraId="1464F91B" w14:textId="77777777" w:rsidR="00F24DC9" w:rsidRDefault="00E02A91" w:rsidP="00E02A91">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t>w § 1 uchyla się pkt 6,</w:t>
      </w:r>
    </w:p>
    <w:p w14:paraId="2E6DF494" w14:textId="77777777" w:rsidR="00F24DC9" w:rsidRDefault="00E02A91" w:rsidP="00E02A91">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t>uchyla się § 1a;</w:t>
      </w:r>
    </w:p>
    <w:p w14:paraId="6D295985" w14:textId="69FE1150" w:rsidR="003E334C" w:rsidRDefault="003E334C" w:rsidP="00F022E0">
      <w:pPr>
        <w:pStyle w:val="Akapitzlist"/>
        <w:numPr>
          <w:ilvl w:val="0"/>
          <w:numId w:val="8"/>
        </w:numPr>
        <w:rPr>
          <w:rFonts w:ascii="Times New Roman" w:hAnsi="Times New Roman" w:cs="Times New Roman"/>
          <w:bCs/>
          <w:sz w:val="24"/>
        </w:rPr>
      </w:pPr>
      <w:r>
        <w:rPr>
          <w:rFonts w:ascii="Times New Roman" w:hAnsi="Times New Roman" w:cs="Times New Roman"/>
          <w:bCs/>
          <w:sz w:val="24"/>
        </w:rPr>
        <w:t>w art. 171 po § 7 dodaje się § 7a w brzmieniu:</w:t>
      </w:r>
    </w:p>
    <w:p w14:paraId="20152328" w14:textId="1DB7694D" w:rsidR="003E334C" w:rsidRDefault="003E334C" w:rsidP="003E334C">
      <w:pPr>
        <w:pStyle w:val="Akapitzlist"/>
        <w:ind w:left="425"/>
        <w:rPr>
          <w:rFonts w:ascii="Times New Roman" w:hAnsi="Times New Roman" w:cs="Times New Roman"/>
          <w:bCs/>
          <w:sz w:val="24"/>
        </w:rPr>
      </w:pPr>
      <w:r>
        <w:rPr>
          <w:rFonts w:ascii="Times New Roman" w:hAnsi="Times New Roman" w:cs="Times New Roman"/>
          <w:bCs/>
          <w:sz w:val="24"/>
        </w:rPr>
        <w:t xml:space="preserve">„§ 7a. </w:t>
      </w:r>
      <w:r w:rsidRPr="003E334C">
        <w:rPr>
          <w:rFonts w:ascii="Times New Roman" w:hAnsi="Times New Roman" w:cs="Times New Roman"/>
          <w:bCs/>
          <w:sz w:val="24"/>
        </w:rPr>
        <w:t>Wyjaśnienia uzyskane z naruszeniem art. 301 § 1-</w:t>
      </w:r>
      <w:r w:rsidR="001437FA">
        <w:rPr>
          <w:rFonts w:ascii="Times New Roman" w:hAnsi="Times New Roman" w:cs="Times New Roman"/>
          <w:bCs/>
          <w:sz w:val="24"/>
        </w:rPr>
        <w:t>8</w:t>
      </w:r>
      <w:r w:rsidRPr="003E334C">
        <w:rPr>
          <w:rFonts w:ascii="Times New Roman" w:hAnsi="Times New Roman" w:cs="Times New Roman"/>
          <w:bCs/>
          <w:sz w:val="24"/>
        </w:rPr>
        <w:t xml:space="preserve"> lub art. 301a, a także wyjaśnienia złożone w czasie stosowania wobec oskarżonego ograniczenia swobody kontaktu z obrońcą przewidzianego w art. 73 § 2, nie mogą stanowić dowodu, chyba że oskarżony o to wnosi.</w:t>
      </w:r>
      <w:r>
        <w:rPr>
          <w:rFonts w:ascii="Times New Roman" w:hAnsi="Times New Roman" w:cs="Times New Roman"/>
          <w:bCs/>
          <w:sz w:val="24"/>
        </w:rPr>
        <w:t>”;</w:t>
      </w:r>
    </w:p>
    <w:p w14:paraId="1C5696E6" w14:textId="5C741A7F" w:rsidR="00F022E0" w:rsidRDefault="00F022E0" w:rsidP="00F022E0">
      <w:pPr>
        <w:pStyle w:val="Akapitzlist"/>
        <w:numPr>
          <w:ilvl w:val="0"/>
          <w:numId w:val="8"/>
        </w:numPr>
        <w:rPr>
          <w:rFonts w:ascii="Times New Roman" w:hAnsi="Times New Roman" w:cs="Times New Roman"/>
          <w:bCs/>
          <w:sz w:val="24"/>
        </w:rPr>
      </w:pPr>
      <w:r w:rsidRPr="00F022E0">
        <w:rPr>
          <w:rFonts w:ascii="Times New Roman" w:hAnsi="Times New Roman" w:cs="Times New Roman"/>
          <w:bCs/>
          <w:sz w:val="24"/>
        </w:rPr>
        <w:t>w art. 178 pkt 1 otrzymuje brzmienie:</w:t>
      </w:r>
    </w:p>
    <w:p w14:paraId="03EBE738" w14:textId="77777777" w:rsidR="00F825B7" w:rsidRDefault="00F022E0" w:rsidP="00F825B7">
      <w:pPr>
        <w:pStyle w:val="Akapitzlist"/>
        <w:numPr>
          <w:ilvl w:val="1"/>
          <w:numId w:val="8"/>
        </w:numPr>
        <w:rPr>
          <w:rFonts w:ascii="Times New Roman" w:hAnsi="Times New Roman" w:cs="Times New Roman"/>
          <w:bCs/>
          <w:sz w:val="24"/>
        </w:rPr>
      </w:pPr>
      <w:r>
        <w:rPr>
          <w:rFonts w:ascii="Times New Roman" w:hAnsi="Times New Roman" w:cs="Times New Roman"/>
          <w:bCs/>
          <w:sz w:val="24"/>
        </w:rPr>
        <w:t xml:space="preserve">„1) </w:t>
      </w:r>
      <w:r w:rsidRPr="00F022E0">
        <w:rPr>
          <w:rFonts w:ascii="Times New Roman" w:hAnsi="Times New Roman" w:cs="Times New Roman"/>
          <w:bCs/>
          <w:sz w:val="24"/>
        </w:rPr>
        <w:t>obrońcy co do faktów, o których dowiedział się udzielając porady prawnej lub</w:t>
      </w:r>
    </w:p>
    <w:p w14:paraId="1C1C3D0A" w14:textId="3E05E9EC" w:rsidR="00F022E0" w:rsidRPr="00F022E0" w:rsidRDefault="00F022E0" w:rsidP="00F825B7">
      <w:pPr>
        <w:pStyle w:val="Akapitzlist"/>
        <w:ind w:left="851" w:hanging="426"/>
        <w:rPr>
          <w:rFonts w:ascii="Times New Roman" w:hAnsi="Times New Roman" w:cs="Times New Roman"/>
          <w:bCs/>
          <w:sz w:val="24"/>
        </w:rPr>
      </w:pPr>
      <w:r w:rsidRPr="00F022E0">
        <w:rPr>
          <w:rFonts w:ascii="Times New Roman" w:hAnsi="Times New Roman" w:cs="Times New Roman"/>
          <w:bCs/>
          <w:sz w:val="24"/>
        </w:rPr>
        <w:t>prowadząc sprawę</w:t>
      </w:r>
      <w:r>
        <w:rPr>
          <w:rFonts w:ascii="Times New Roman" w:hAnsi="Times New Roman" w:cs="Times New Roman"/>
          <w:bCs/>
          <w:sz w:val="24"/>
        </w:rPr>
        <w:t>;”;</w:t>
      </w:r>
    </w:p>
    <w:p w14:paraId="09328AC4" w14:textId="117E38DE"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w art. 180 § 2 otrzymuje brzmienie:</w:t>
      </w:r>
    </w:p>
    <w:p w14:paraId="095CB33D" w14:textId="4454EDC5"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2. Osoby obowiązane do zachowania tajemnicy notarialnej, adwokackiej, radcy prawnego, doradcy podatkowego, lekarskiej, dziennikarskiej, statystycznej lub tłumacza przysięgłego oraz tajemnicy Prokuratorii Generalnej, mogą być przesłuchiwane co do faktów objętych tą tajemnicą tylko wtedy, gdy jest to niezbędne dla dobra wymiaru sprawiedliwości, a okoliczność nie może być ustalona na podstawie innego dowodu. W postępowaniu przygotowawczym w przedmiocie przesłuchania lub zezwolenia na przesłuchanie decyduje sąd, na posiedzeniu bez udziału stron, w terminie nie dłuższym niż 7 dni od daty doręczenia wniosku prokuratora. Na postanowienie sądu przysługuje zażalenie. Złożenie zażalenia wstrzymuje wykonanie postanowienia. Sąd rozpoznaje zażalenie niezwłocznie, nie później niż przed upływem 7 dni od przekazania sądowi zażalenia wraz z niezbędnymi aktami.”;</w:t>
      </w:r>
    </w:p>
    <w:p w14:paraId="68D6B9EC"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w art. 198:</w:t>
      </w:r>
    </w:p>
    <w:p w14:paraId="5632DC98" w14:textId="48EAB6CB" w:rsidR="00F24DC9" w:rsidRDefault="00E02A91" w:rsidP="00E02A91">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t>§ 1</w:t>
      </w:r>
      <w:r w:rsidR="00F022E0">
        <w:rPr>
          <w:rFonts w:ascii="Times New Roman" w:hAnsi="Times New Roman" w:cs="Times New Roman"/>
          <w:bCs/>
          <w:sz w:val="24"/>
        </w:rPr>
        <w:t xml:space="preserve"> </w:t>
      </w:r>
      <w:r w:rsidRPr="00F24DC9">
        <w:rPr>
          <w:rFonts w:ascii="Times New Roman" w:hAnsi="Times New Roman" w:cs="Times New Roman"/>
          <w:bCs/>
          <w:sz w:val="24"/>
        </w:rPr>
        <w:t>otrzymuje brzmienie:</w:t>
      </w:r>
    </w:p>
    <w:p w14:paraId="1D158D03" w14:textId="5ECF6A6E" w:rsidR="00F24DC9"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1. W miarę potrzeby udostępnia się biegłemu akta sprawy, poszczególne dokumenty z akt sprawy lub ich uwierzytelnione kopie, w zakresie niezbędnym do wydania opinii. Dokumenty mogą być również udostępnione w postaci elektronicznej.”,</w:t>
      </w:r>
    </w:p>
    <w:p w14:paraId="51C3BC7E" w14:textId="77777777" w:rsidR="00F24DC9" w:rsidRDefault="00E02A91" w:rsidP="00E02A91">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t>uchyla się § 1a;</w:t>
      </w:r>
    </w:p>
    <w:p w14:paraId="0C1CC10E" w14:textId="77777777" w:rsidR="00F24DC9"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art. 210 otrzymuje brzmienie:</w:t>
      </w:r>
    </w:p>
    <w:p w14:paraId="014B9591" w14:textId="4BB57A2C"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xml:space="preserve">„Art. 210. W celu dokonania oględzin lub otwarcia zwłok prokurator albo sąd może zarządzić wyjęcie zwłok z grobu. Na postanowienie w przedmiocie wyjęcia zwłok z grobu przysługuje zażalenie osobom najbliższym zmarłego. Zażalenie wstrzymuje wykonanie </w:t>
      </w:r>
      <w:r w:rsidRPr="00F24DC9">
        <w:rPr>
          <w:rFonts w:ascii="Times New Roman" w:hAnsi="Times New Roman" w:cs="Times New Roman"/>
          <w:bCs/>
          <w:sz w:val="24"/>
        </w:rPr>
        <w:lastRenderedPageBreak/>
        <w:t>postanowienia. Sąd rozpoznaje zażalenie niezwłocznie, nie później niż przed upływem 7 dni od przekazania sądowi zażalenia wraz z niezbędnymi aktami. Art. 52 § 2 stosuje się odpowiednio.”;</w:t>
      </w:r>
    </w:p>
    <w:p w14:paraId="1A425190" w14:textId="5E548A95" w:rsidR="00F01F65" w:rsidRDefault="00F01F65" w:rsidP="00F022E0">
      <w:pPr>
        <w:pStyle w:val="Akapitzlist"/>
        <w:numPr>
          <w:ilvl w:val="0"/>
          <w:numId w:val="8"/>
        </w:numPr>
        <w:rPr>
          <w:rFonts w:ascii="Times New Roman" w:hAnsi="Times New Roman" w:cs="Times New Roman"/>
          <w:bCs/>
          <w:sz w:val="24"/>
        </w:rPr>
      </w:pPr>
      <w:r>
        <w:rPr>
          <w:rFonts w:ascii="Times New Roman" w:hAnsi="Times New Roman" w:cs="Times New Roman"/>
          <w:bCs/>
          <w:sz w:val="24"/>
        </w:rPr>
        <w:t>w art. 213 w § 2 skreśla się wyrazy „lub art. 64a”;</w:t>
      </w:r>
    </w:p>
    <w:p w14:paraId="25B33C85" w14:textId="73CCFE3D" w:rsidR="00F022E0" w:rsidRDefault="00F022E0" w:rsidP="00F022E0">
      <w:pPr>
        <w:pStyle w:val="Akapitzlist"/>
        <w:numPr>
          <w:ilvl w:val="0"/>
          <w:numId w:val="8"/>
        </w:numPr>
        <w:rPr>
          <w:rFonts w:ascii="Times New Roman" w:hAnsi="Times New Roman" w:cs="Times New Roman"/>
          <w:bCs/>
          <w:sz w:val="24"/>
        </w:rPr>
      </w:pPr>
      <w:r w:rsidRPr="00F022E0">
        <w:rPr>
          <w:rFonts w:ascii="Times New Roman" w:hAnsi="Times New Roman" w:cs="Times New Roman"/>
          <w:bCs/>
          <w:sz w:val="24"/>
        </w:rPr>
        <w:t>w art. 219 § 1 otrzymuje brzmienie:</w:t>
      </w:r>
    </w:p>
    <w:p w14:paraId="13348284" w14:textId="3126A48A" w:rsidR="00F022E0" w:rsidRPr="00F022E0" w:rsidRDefault="00F022E0" w:rsidP="00F022E0">
      <w:pPr>
        <w:pStyle w:val="Akapitzlist"/>
        <w:ind w:left="425"/>
        <w:rPr>
          <w:rFonts w:ascii="Times New Roman" w:hAnsi="Times New Roman" w:cs="Times New Roman"/>
          <w:bCs/>
          <w:sz w:val="24"/>
        </w:rPr>
      </w:pPr>
      <w:r>
        <w:rPr>
          <w:rFonts w:ascii="Times New Roman" w:hAnsi="Times New Roman" w:cs="Times New Roman"/>
          <w:bCs/>
          <w:sz w:val="24"/>
        </w:rPr>
        <w:t>„</w:t>
      </w:r>
      <w:r w:rsidRPr="00F022E0">
        <w:rPr>
          <w:rFonts w:ascii="Times New Roman" w:hAnsi="Times New Roman" w:cs="Times New Roman"/>
          <w:bCs/>
          <w:sz w:val="24"/>
        </w:rPr>
        <w:t xml:space="preserve">§ 1. W celu wykrycia lub zatrzymania albo przymusowego doprowadzenia osoby, co do której istnieje uzasadnione podejrzenie popełnienia </w:t>
      </w:r>
      <w:r w:rsidR="00F01F65">
        <w:rPr>
          <w:rFonts w:ascii="Times New Roman" w:hAnsi="Times New Roman" w:cs="Times New Roman"/>
          <w:bCs/>
          <w:sz w:val="24"/>
        </w:rPr>
        <w:t xml:space="preserve">przez nią </w:t>
      </w:r>
      <w:r w:rsidRPr="00F022E0">
        <w:rPr>
          <w:rFonts w:ascii="Times New Roman" w:hAnsi="Times New Roman" w:cs="Times New Roman"/>
          <w:bCs/>
          <w:sz w:val="24"/>
        </w:rPr>
        <w:t>przestępstwa, a także w celu znalezienia rzeczy mogących stanowić dowód w sprawie lub podlegających zajęciu w postępowaniu karnym, można dokonać przeszukania pomieszczeń i innych miejsc, jeżeli istnieją uzasadnione podstawy do przypuszczenia, że osoba ta lub wymienione rzeczy tam się znajdują.</w:t>
      </w:r>
      <w:r>
        <w:rPr>
          <w:rFonts w:ascii="Times New Roman" w:hAnsi="Times New Roman" w:cs="Times New Roman"/>
          <w:bCs/>
          <w:sz w:val="24"/>
        </w:rPr>
        <w:t>”;</w:t>
      </w:r>
    </w:p>
    <w:p w14:paraId="5DDEE2C5" w14:textId="77777777" w:rsidR="00F022E0" w:rsidRDefault="00F022E0" w:rsidP="00F022E0">
      <w:pPr>
        <w:pStyle w:val="Akapitzlist"/>
        <w:numPr>
          <w:ilvl w:val="0"/>
          <w:numId w:val="8"/>
        </w:numPr>
        <w:rPr>
          <w:rFonts w:ascii="Times New Roman" w:hAnsi="Times New Roman" w:cs="Times New Roman"/>
          <w:bCs/>
          <w:sz w:val="24"/>
        </w:rPr>
      </w:pPr>
      <w:r w:rsidRPr="00F022E0">
        <w:rPr>
          <w:rFonts w:ascii="Times New Roman" w:hAnsi="Times New Roman" w:cs="Times New Roman"/>
          <w:bCs/>
          <w:sz w:val="24"/>
        </w:rPr>
        <w:t>w art. 225 § 2 otrzymuje brzmienie:</w:t>
      </w:r>
    </w:p>
    <w:p w14:paraId="1BA5D826" w14:textId="2363DB8F" w:rsidR="00F022E0" w:rsidRPr="00F022E0" w:rsidRDefault="00F022E0" w:rsidP="00F022E0">
      <w:pPr>
        <w:pStyle w:val="Akapitzlist"/>
        <w:ind w:left="425"/>
        <w:rPr>
          <w:rFonts w:ascii="Times New Roman" w:hAnsi="Times New Roman" w:cs="Times New Roman"/>
          <w:bCs/>
          <w:sz w:val="24"/>
        </w:rPr>
      </w:pPr>
      <w:r>
        <w:rPr>
          <w:rFonts w:ascii="Times New Roman" w:hAnsi="Times New Roman" w:cs="Times New Roman"/>
          <w:bCs/>
          <w:sz w:val="24"/>
        </w:rPr>
        <w:t>„</w:t>
      </w:r>
      <w:r w:rsidRPr="00F022E0">
        <w:rPr>
          <w:rFonts w:ascii="Times New Roman" w:hAnsi="Times New Roman" w:cs="Times New Roman"/>
          <w:bCs/>
          <w:sz w:val="24"/>
        </w:rPr>
        <w:t>§ 2. Tryb wskazany w § 1 nie obowiązuje w stosunku do pism lub innych dokumentów, które zawierają informacje niejawne o klauzuli "zastrzeżone" lub "poufne" albo dotyczą tajemnicy zawodowej lub innej tajemnicy prawnie chronionej, jeżeli ich posiadaczem jest oskarżony, ani w stosunku do pism lub innych dokumentów o charakterze osobistym, których jest on posiadaczem, autorem lub adresatem.</w:t>
      </w:r>
      <w:r>
        <w:rPr>
          <w:rFonts w:ascii="Times New Roman" w:hAnsi="Times New Roman" w:cs="Times New Roman"/>
          <w:bCs/>
          <w:sz w:val="24"/>
        </w:rPr>
        <w:t>”;</w:t>
      </w:r>
    </w:p>
    <w:p w14:paraId="7957B11E" w14:textId="77777777" w:rsidR="0028496F" w:rsidRDefault="00E02A91" w:rsidP="00E02A91">
      <w:pPr>
        <w:pStyle w:val="Akapitzlist"/>
        <w:numPr>
          <w:ilvl w:val="0"/>
          <w:numId w:val="8"/>
        </w:numPr>
        <w:rPr>
          <w:rFonts w:ascii="Times New Roman" w:hAnsi="Times New Roman" w:cs="Times New Roman"/>
          <w:bCs/>
          <w:sz w:val="24"/>
        </w:rPr>
      </w:pPr>
      <w:r w:rsidRPr="00F24DC9">
        <w:rPr>
          <w:rFonts w:ascii="Times New Roman" w:hAnsi="Times New Roman" w:cs="Times New Roman"/>
          <w:bCs/>
          <w:sz w:val="24"/>
        </w:rPr>
        <w:t>w art. 237</w:t>
      </w:r>
      <w:r w:rsidR="0028496F">
        <w:rPr>
          <w:rFonts w:ascii="Times New Roman" w:hAnsi="Times New Roman" w:cs="Times New Roman"/>
          <w:bCs/>
          <w:sz w:val="24"/>
        </w:rPr>
        <w:t>:</w:t>
      </w:r>
    </w:p>
    <w:p w14:paraId="1AB03FEC" w14:textId="297C6309" w:rsidR="0028496F" w:rsidRDefault="0028496F" w:rsidP="0028496F">
      <w:pPr>
        <w:pStyle w:val="Akapitzlist"/>
        <w:numPr>
          <w:ilvl w:val="1"/>
          <w:numId w:val="8"/>
        </w:numPr>
        <w:rPr>
          <w:rFonts w:ascii="Times New Roman" w:hAnsi="Times New Roman" w:cs="Times New Roman"/>
          <w:bCs/>
          <w:sz w:val="24"/>
        </w:rPr>
      </w:pPr>
      <w:r>
        <w:rPr>
          <w:rFonts w:ascii="Times New Roman" w:hAnsi="Times New Roman" w:cs="Times New Roman"/>
          <w:bCs/>
          <w:sz w:val="24"/>
        </w:rPr>
        <w:t>§ 4 otrzymuje brzmienie:</w:t>
      </w:r>
    </w:p>
    <w:p w14:paraId="4F94E575" w14:textId="13730F44" w:rsidR="0028496F" w:rsidRPr="0028496F" w:rsidRDefault="0028496F" w:rsidP="0028496F">
      <w:pPr>
        <w:ind w:left="425"/>
        <w:rPr>
          <w:rFonts w:ascii="Times New Roman" w:hAnsi="Times New Roman" w:cs="Times New Roman"/>
          <w:bCs/>
          <w:sz w:val="24"/>
        </w:rPr>
      </w:pPr>
      <w:r>
        <w:rPr>
          <w:rFonts w:ascii="Times New Roman" w:hAnsi="Times New Roman" w:cs="Times New Roman"/>
          <w:bCs/>
          <w:sz w:val="24"/>
        </w:rPr>
        <w:t>„</w:t>
      </w:r>
      <w:r w:rsidRPr="0028496F">
        <w:rPr>
          <w:rFonts w:ascii="Times New Roman" w:hAnsi="Times New Roman" w:cs="Times New Roman"/>
          <w:bCs/>
          <w:sz w:val="24"/>
        </w:rPr>
        <w:t>§ 4. Kontrola i utrwalanie treści rozmów telefonicznych są dopuszczalne w stosunku do osoby, co do której istnieje uzasadnione podejrzenie popełnienia przestępstwa, oskarżonego oraz w stosunku do pokrzywdzonego lub innej osoby, z którą może się kontaktować oskarżony albo która może mieć związek ze sprawcą lub z grożącym przestępstwem.</w:t>
      </w:r>
      <w:r>
        <w:rPr>
          <w:rFonts w:ascii="Times New Roman" w:hAnsi="Times New Roman" w:cs="Times New Roman"/>
          <w:bCs/>
          <w:sz w:val="24"/>
        </w:rPr>
        <w:t>”,</w:t>
      </w:r>
    </w:p>
    <w:p w14:paraId="2FC1C072" w14:textId="4764993E" w:rsidR="00F24DC9" w:rsidRDefault="00E02A91" w:rsidP="0028496F">
      <w:pPr>
        <w:pStyle w:val="Akapitzlist"/>
        <w:numPr>
          <w:ilvl w:val="1"/>
          <w:numId w:val="8"/>
        </w:numPr>
        <w:rPr>
          <w:rFonts w:ascii="Times New Roman" w:hAnsi="Times New Roman" w:cs="Times New Roman"/>
          <w:bCs/>
          <w:sz w:val="24"/>
        </w:rPr>
      </w:pPr>
      <w:r w:rsidRPr="00F24DC9">
        <w:rPr>
          <w:rFonts w:ascii="Times New Roman" w:hAnsi="Times New Roman" w:cs="Times New Roman"/>
          <w:bCs/>
          <w:sz w:val="24"/>
        </w:rPr>
        <w:t>§ 8 otrzymuje brzmienie:</w:t>
      </w:r>
    </w:p>
    <w:p w14:paraId="26343201" w14:textId="3B6F1692" w:rsidR="00F24DC9" w:rsidRDefault="00E02A91" w:rsidP="00F24DC9">
      <w:pPr>
        <w:pStyle w:val="Akapitzlist"/>
        <w:ind w:left="425"/>
        <w:rPr>
          <w:rFonts w:ascii="Times New Roman" w:hAnsi="Times New Roman" w:cs="Times New Roman"/>
          <w:bCs/>
          <w:sz w:val="24"/>
        </w:rPr>
      </w:pPr>
      <w:r w:rsidRPr="00F24DC9">
        <w:rPr>
          <w:rFonts w:ascii="Times New Roman" w:hAnsi="Times New Roman" w:cs="Times New Roman"/>
          <w:bCs/>
          <w:sz w:val="24"/>
        </w:rPr>
        <w:t>„§ 8. Wykorzystanie dowodu uzyskanego podczas kontroli i utrwalania treści rozmów telefonicznych jest dopuszczalne wyłącznie w postępowaniu karnym w sprawie o przestępstwo lub przestępstwo skarbowe, w stosunku do którego jest możliwe zarządzenie takiej kontroli.”;</w:t>
      </w:r>
    </w:p>
    <w:p w14:paraId="3F35BB65"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237a otrzymuje brzmienie:</w:t>
      </w:r>
    </w:p>
    <w:p w14:paraId="6C90D679" w14:textId="69BEC88B" w:rsidR="00005922" w:rsidRDefault="00E02A91" w:rsidP="00005922">
      <w:pPr>
        <w:pStyle w:val="Akapitzlist"/>
        <w:ind w:left="425"/>
        <w:rPr>
          <w:rFonts w:ascii="Times New Roman" w:hAnsi="Times New Roman" w:cs="Times New Roman"/>
          <w:bCs/>
          <w:sz w:val="24"/>
        </w:rPr>
      </w:pPr>
      <w:r w:rsidRPr="00005922">
        <w:rPr>
          <w:rFonts w:ascii="Times New Roman" w:hAnsi="Times New Roman" w:cs="Times New Roman"/>
          <w:bCs/>
          <w:sz w:val="24"/>
        </w:rPr>
        <w:t xml:space="preserve">„Art. 237a. § 1. Jeżeli w wyniku kontroli i utrwalania rozmów, uzyskano dowód popełnienia przez osobę, wobec której kontrola była stosowana, innego przestępstwa lub przestępstwa skarbowego niż przestępstwo objęte zarządzeniem kontroli bądź </w:t>
      </w:r>
      <w:r w:rsidRPr="00005922">
        <w:rPr>
          <w:rFonts w:ascii="Times New Roman" w:hAnsi="Times New Roman" w:cs="Times New Roman"/>
          <w:bCs/>
          <w:sz w:val="24"/>
        </w:rPr>
        <w:lastRenderedPageBreak/>
        <w:t xml:space="preserve">przestępstwa lub przestępstwa skarbowego popełnionego przez inną osobę niż objęta zarządzeniem kontroli, prokurator </w:t>
      </w:r>
      <w:r w:rsidR="00BA0A7A" w:rsidRPr="00BA0A7A">
        <w:rPr>
          <w:rFonts w:ascii="Times New Roman" w:hAnsi="Times New Roman" w:cs="Times New Roman"/>
          <w:bCs/>
          <w:sz w:val="24"/>
        </w:rPr>
        <w:t>w toku postępowania przygotowawczego</w:t>
      </w:r>
      <w:r w:rsidRPr="00BA0A7A">
        <w:rPr>
          <w:rFonts w:ascii="Times New Roman" w:hAnsi="Times New Roman" w:cs="Times New Roman"/>
          <w:bCs/>
          <w:sz w:val="24"/>
        </w:rPr>
        <w:t xml:space="preserve"> </w:t>
      </w:r>
      <w:r w:rsidRPr="00005922">
        <w:rPr>
          <w:rFonts w:ascii="Times New Roman" w:hAnsi="Times New Roman" w:cs="Times New Roman"/>
          <w:bCs/>
          <w:sz w:val="24"/>
        </w:rPr>
        <w:t>wydaje postanowienie w przedmiocie wykorzystania tego dowodu w postępowaniu karnym.   Postanowienie to powinno określać wobec jakiej osoby i co do jakich przestępstw lub przestępstw skarbowych dopuszcza się dowodowe wykorzystanie tych materiałów.</w:t>
      </w:r>
    </w:p>
    <w:p w14:paraId="096175C0" w14:textId="0B62E8FD" w:rsidR="00005922" w:rsidRDefault="00E02A91" w:rsidP="00005922">
      <w:pPr>
        <w:pStyle w:val="Akapitzlist"/>
        <w:ind w:left="425"/>
        <w:rPr>
          <w:rFonts w:ascii="Times New Roman" w:hAnsi="Times New Roman" w:cs="Times New Roman"/>
          <w:bCs/>
          <w:sz w:val="24"/>
        </w:rPr>
      </w:pPr>
      <w:r w:rsidRPr="00005922">
        <w:rPr>
          <w:rFonts w:ascii="Times New Roman" w:hAnsi="Times New Roman" w:cs="Times New Roman"/>
          <w:bCs/>
          <w:sz w:val="24"/>
        </w:rPr>
        <w:t>§ 2. Osobę, której dotyczy postanowienie należy zawiadomić o jego treści, nie później niż do czasu zakończenia postępowania przygotowawczego.”;</w:t>
      </w:r>
    </w:p>
    <w:p w14:paraId="2B10A825" w14:textId="77777777" w:rsidR="00A93429" w:rsidRDefault="00A93429" w:rsidP="00A93429">
      <w:pPr>
        <w:pStyle w:val="Akapitzlist"/>
        <w:numPr>
          <w:ilvl w:val="0"/>
          <w:numId w:val="8"/>
        </w:numPr>
        <w:rPr>
          <w:rFonts w:ascii="Times New Roman" w:hAnsi="Times New Roman" w:cs="Times New Roman"/>
          <w:bCs/>
          <w:sz w:val="24"/>
        </w:rPr>
      </w:pPr>
      <w:r w:rsidRPr="00A93429">
        <w:rPr>
          <w:rFonts w:ascii="Times New Roman" w:hAnsi="Times New Roman" w:cs="Times New Roman"/>
          <w:bCs/>
          <w:sz w:val="24"/>
        </w:rPr>
        <w:t>art. 244 otrzymuje brzmienie:</w:t>
      </w:r>
    </w:p>
    <w:p w14:paraId="736A9D2B" w14:textId="77777777" w:rsidR="00A93429" w:rsidRDefault="00A93429" w:rsidP="00A93429">
      <w:pPr>
        <w:pStyle w:val="Akapitzlist"/>
        <w:ind w:left="425"/>
        <w:rPr>
          <w:rFonts w:ascii="Times New Roman" w:hAnsi="Times New Roman" w:cs="Times New Roman"/>
          <w:bCs/>
          <w:sz w:val="24"/>
        </w:rPr>
      </w:pPr>
      <w:r w:rsidRPr="00A93429">
        <w:rPr>
          <w:rFonts w:ascii="Times New Roman" w:hAnsi="Times New Roman" w:cs="Times New Roman"/>
          <w:bCs/>
          <w:sz w:val="24"/>
        </w:rPr>
        <w:t>„Art. 244. § 1. Policja ma prawo zatrzymać osobę, jeżeli istnieje uzasadnione podejrzenie, że popełniła ona przestępstwo, a zachodzi obawa ucieczki lub ukrycia się tej osoby albo zatarcia śladów przestępstwa bądź też nie można ustalić jej tożsamości albo istnieją przesłanki do przeprowadzenia przeciwko tej osobie postępowania w trybie przyspieszonym.</w:t>
      </w:r>
    </w:p>
    <w:p w14:paraId="190C0C30" w14:textId="77777777" w:rsidR="00A93429" w:rsidRDefault="00A93429" w:rsidP="00A93429">
      <w:pPr>
        <w:pStyle w:val="Akapitzlist"/>
        <w:ind w:left="425"/>
        <w:rPr>
          <w:rFonts w:ascii="Times New Roman" w:hAnsi="Times New Roman" w:cs="Times New Roman"/>
          <w:bCs/>
          <w:sz w:val="24"/>
        </w:rPr>
      </w:pPr>
      <w:r w:rsidRPr="00A93429">
        <w:rPr>
          <w:rFonts w:ascii="Times New Roman" w:hAnsi="Times New Roman" w:cs="Times New Roman"/>
          <w:bCs/>
          <w:sz w:val="24"/>
        </w:rPr>
        <w:t>§ 1a. Policja ma prawo zatrzymać osobę, jeżeli istnieje uzasadnione podejrzenie, że popełniła ona przestępstwo z użyciem przemocy na szkodę osoby wspólnie zamieszkującej, a zachodzi obawa, że ponownie popełni przestępstwo z użyciem przemocy wobec tej osoby, zwłaszcza gdy popełnieniem takiego przestępstwa grozi.</w:t>
      </w:r>
    </w:p>
    <w:p w14:paraId="6711CD7D" w14:textId="77777777" w:rsidR="00A93429" w:rsidRDefault="00A93429" w:rsidP="00A93429">
      <w:pPr>
        <w:pStyle w:val="Akapitzlist"/>
        <w:ind w:left="425"/>
        <w:rPr>
          <w:rFonts w:ascii="Times New Roman" w:hAnsi="Times New Roman" w:cs="Times New Roman"/>
          <w:bCs/>
          <w:sz w:val="24"/>
        </w:rPr>
      </w:pPr>
      <w:r w:rsidRPr="00A93429">
        <w:rPr>
          <w:rFonts w:ascii="Times New Roman" w:hAnsi="Times New Roman" w:cs="Times New Roman"/>
          <w:bCs/>
          <w:sz w:val="24"/>
        </w:rPr>
        <w:t>§ 1b. Policja zatrzymuje osobę, jeśli przestępstwo, o którym mowa w § 1a, zostało popełnione przy użyciu broni palnej, noża lub innego niebezpiecznego przedmiotu, a zachodzi obawa, że ponownie popełni ona przestępstwo z użyciem przemocy wobec osoby wspólnie zamieszkującej, zwłaszcza gdy popełnieniem takiego przestępstwa grozi.</w:t>
      </w:r>
    </w:p>
    <w:p w14:paraId="4854945A" w14:textId="77777777" w:rsidR="00A93429" w:rsidRDefault="00A93429" w:rsidP="00A93429">
      <w:pPr>
        <w:pStyle w:val="Akapitzlist"/>
        <w:ind w:left="425"/>
        <w:rPr>
          <w:rFonts w:ascii="Times New Roman" w:hAnsi="Times New Roman" w:cs="Times New Roman"/>
          <w:bCs/>
          <w:sz w:val="24"/>
        </w:rPr>
      </w:pPr>
      <w:r w:rsidRPr="00A93429">
        <w:rPr>
          <w:rFonts w:ascii="Times New Roman" w:hAnsi="Times New Roman" w:cs="Times New Roman"/>
          <w:bCs/>
          <w:sz w:val="24"/>
        </w:rPr>
        <w:t>§ 2. Zatrzymanego należy natychmiast poinformować o przyczynach zatrzymania i o przysługujących mu prawach, w tym o prawie do skorzystania z pomocy obrońcy, do korzystania z bezpłatnej pomocy tłumacza, jeżeli nie włada w wystarczającym stopniu językiem polskim albo jest głuchy lub niemy, do złożenia oświadczenia i do odmowy złożenia oświadczenia, do otrzymania odpisu protokołu zatrzymania, do dostępu do pierwszej pomocy medycznej oraz o prawach wskazanych w art. 245, art. 246 § 1 i art. 612 § 2, jak również o treści art. 248 § 1 i 2, a także wysłuchać go.</w:t>
      </w:r>
    </w:p>
    <w:p w14:paraId="20E6CE8E" w14:textId="77777777" w:rsidR="00A93429" w:rsidRDefault="00A93429" w:rsidP="00A93429">
      <w:pPr>
        <w:pStyle w:val="Akapitzlist"/>
        <w:ind w:left="425"/>
        <w:rPr>
          <w:rFonts w:ascii="Times New Roman" w:hAnsi="Times New Roman" w:cs="Times New Roman"/>
          <w:bCs/>
          <w:sz w:val="24"/>
        </w:rPr>
      </w:pPr>
      <w:r w:rsidRPr="00A93429">
        <w:rPr>
          <w:rFonts w:ascii="Times New Roman" w:hAnsi="Times New Roman" w:cs="Times New Roman"/>
          <w:bCs/>
          <w:sz w:val="24"/>
        </w:rPr>
        <w:t xml:space="preserve">§ 3. Z zatrzymania sporządza się protokół, w którym należy podać imię, nazwisko i funkcję dokonującego tej czynności, imię i nazwisko osoby zatrzymanej, a w razie niemożności ustalenia tożsamości - jej rysopis oraz dzień, godzinę, miejsce i przyczynę zatrzymania z podaniem, o jakie przestępstwo się ją podejrzewa. Należy także wciągnąć do protokołu złożone przez zatrzymanego oświadczenia, zaznaczyć udzielenie mu informacji o </w:t>
      </w:r>
      <w:r w:rsidRPr="00A93429">
        <w:rPr>
          <w:rFonts w:ascii="Times New Roman" w:hAnsi="Times New Roman" w:cs="Times New Roman"/>
          <w:bCs/>
          <w:sz w:val="24"/>
        </w:rPr>
        <w:lastRenderedPageBreak/>
        <w:t>przysługujących prawach oraz o udostępnieniu listy obrońców pełniących dyżur. Odpis protokołu doręcza się zatrzymanemu.</w:t>
      </w:r>
    </w:p>
    <w:p w14:paraId="5476D4A6" w14:textId="77777777" w:rsidR="00A93429" w:rsidRDefault="00A93429" w:rsidP="00A93429">
      <w:pPr>
        <w:pStyle w:val="Akapitzlist"/>
        <w:ind w:left="425"/>
        <w:rPr>
          <w:rFonts w:ascii="Times New Roman" w:hAnsi="Times New Roman" w:cs="Times New Roman"/>
          <w:bCs/>
          <w:sz w:val="24"/>
        </w:rPr>
      </w:pPr>
      <w:r w:rsidRPr="00A93429">
        <w:rPr>
          <w:rFonts w:ascii="Times New Roman" w:hAnsi="Times New Roman" w:cs="Times New Roman"/>
          <w:bCs/>
          <w:sz w:val="24"/>
        </w:rPr>
        <w:t>§ 4. Niezwłocznie po zatrzymaniu osoby należy przystąpić do zebrania niezbędnych danych, a także o zatrzymaniu zawiadomić prokuratora. W razie istnienia podstaw, o których mowa w art. 258 § 1-3, należy wystąpić do prokuratora w sprawie skierowania do sądu wniosku o tymczasowe aresztowanie.</w:t>
      </w:r>
    </w:p>
    <w:p w14:paraId="3D7CE54C" w14:textId="4C24813B" w:rsidR="00A93429" w:rsidRPr="00A93429" w:rsidRDefault="00A93429" w:rsidP="00A93429">
      <w:pPr>
        <w:pStyle w:val="Akapitzlist"/>
        <w:ind w:left="425"/>
        <w:rPr>
          <w:rFonts w:ascii="Times New Roman" w:hAnsi="Times New Roman" w:cs="Times New Roman"/>
          <w:bCs/>
          <w:sz w:val="24"/>
        </w:rPr>
      </w:pPr>
      <w:r w:rsidRPr="00A93429">
        <w:rPr>
          <w:rFonts w:ascii="Times New Roman" w:hAnsi="Times New Roman" w:cs="Times New Roman"/>
          <w:bCs/>
          <w:sz w:val="24"/>
        </w:rPr>
        <w:t>§ 5.Minister Sprawiedliwości określi, w drodze rozporządzenia, wzór pouczenia, o którym mowa w § 2, zawierającego w szczególności informacje o przysługujących zatrzymanemu uprawnieniach: do korzystania z bezpłatnej pomocy tłumacza, do złożenia oświadczenia i do odmowy złożenia oświadczenia, do otrzymania odpisu protokołu zatrzymania, do dostępu do pierwszej pomocy medycznej, jak również prawach wskazanych w § 2, w art. 245, art. 246 § 1, art. 248 § 1 i 2 oraz art. 612 § 2, mając na względzie konieczność zrozumienia pouczenia także przez osoby niekorzystające z pomocy obrońcy.”</w:t>
      </w:r>
      <w:r>
        <w:rPr>
          <w:rFonts w:ascii="Times New Roman" w:hAnsi="Times New Roman" w:cs="Times New Roman"/>
          <w:bCs/>
          <w:sz w:val="24"/>
        </w:rPr>
        <w:t>;</w:t>
      </w:r>
    </w:p>
    <w:p w14:paraId="71620DA1" w14:textId="77777777" w:rsidR="00D3295C" w:rsidRDefault="00D3295C" w:rsidP="00D3295C">
      <w:pPr>
        <w:pStyle w:val="Akapitzlist"/>
        <w:numPr>
          <w:ilvl w:val="0"/>
          <w:numId w:val="8"/>
        </w:numPr>
        <w:rPr>
          <w:rFonts w:ascii="Times New Roman" w:hAnsi="Times New Roman" w:cs="Times New Roman"/>
          <w:bCs/>
          <w:sz w:val="24"/>
        </w:rPr>
      </w:pPr>
      <w:r w:rsidRPr="00D3295C">
        <w:rPr>
          <w:rFonts w:ascii="Times New Roman" w:hAnsi="Times New Roman" w:cs="Times New Roman"/>
          <w:bCs/>
          <w:sz w:val="24"/>
        </w:rPr>
        <w:t>art. 245 otrzymuje brzmienie:</w:t>
      </w:r>
    </w:p>
    <w:p w14:paraId="1063DE3D" w14:textId="77777777" w:rsidR="00D3295C" w:rsidRDefault="00D3295C" w:rsidP="00D3295C">
      <w:pPr>
        <w:pStyle w:val="Akapitzlist"/>
        <w:ind w:left="425"/>
        <w:rPr>
          <w:rFonts w:ascii="Times New Roman" w:hAnsi="Times New Roman" w:cs="Times New Roman"/>
          <w:bCs/>
          <w:sz w:val="24"/>
        </w:rPr>
      </w:pPr>
      <w:r w:rsidRPr="00D3295C">
        <w:rPr>
          <w:rFonts w:ascii="Times New Roman" w:hAnsi="Times New Roman" w:cs="Times New Roman"/>
          <w:bCs/>
          <w:sz w:val="24"/>
        </w:rPr>
        <w:t>„Art. 245. § 1. Zatrzymanemu na jego żądanie należy niezwłocznie umożliwić nawiązanie w dostępnej formie kontaktu z obrońcą, a także bezpośrednią z nim rozmowę. W wyjątkowych wypadkach, uzasadnionych szczególnymi okolicznościami, zatrzymujący może zastrzec, że będzie przy niej obecny.</w:t>
      </w:r>
    </w:p>
    <w:p w14:paraId="7B64067B" w14:textId="77777777" w:rsidR="00D3295C" w:rsidRDefault="00D3295C" w:rsidP="00D3295C">
      <w:pPr>
        <w:pStyle w:val="Akapitzlist"/>
        <w:ind w:left="425"/>
        <w:rPr>
          <w:rFonts w:ascii="Times New Roman" w:hAnsi="Times New Roman" w:cs="Times New Roman"/>
          <w:bCs/>
          <w:sz w:val="24"/>
        </w:rPr>
      </w:pPr>
      <w:r w:rsidRPr="00D3295C">
        <w:rPr>
          <w:rFonts w:ascii="Times New Roman" w:hAnsi="Times New Roman" w:cs="Times New Roman"/>
          <w:bCs/>
          <w:sz w:val="24"/>
        </w:rPr>
        <w:t>§ 2. Dla umożliwienia zatrzymanemu korzystania z pomocy obrońcy ustanawia się obowiązek pełnienia przez adwokatów i radców prawnych dyżurów w czasie i miejscu ustalonym w odrębnych przepisach. W celu umożliwienia realizacji prawa określonego w § 1 zatrzymanemu udostępnia się listę obrońców pełniących dyżur. Koszty pomocy prawnej świadczonej przez obrońcę pełniącego dyżur, o której mowa w § 1, ponosi Skarb Państwa.</w:t>
      </w:r>
    </w:p>
    <w:p w14:paraId="74402AF3" w14:textId="77777777" w:rsidR="00D3295C" w:rsidRDefault="00D3295C" w:rsidP="00D3295C">
      <w:pPr>
        <w:pStyle w:val="Akapitzlist"/>
        <w:ind w:left="425"/>
        <w:rPr>
          <w:rFonts w:ascii="Times New Roman" w:hAnsi="Times New Roman" w:cs="Times New Roman"/>
          <w:bCs/>
          <w:sz w:val="24"/>
        </w:rPr>
      </w:pPr>
      <w:r w:rsidRPr="00D3295C">
        <w:rPr>
          <w:rFonts w:ascii="Times New Roman" w:hAnsi="Times New Roman" w:cs="Times New Roman"/>
          <w:bCs/>
          <w:sz w:val="24"/>
        </w:rPr>
        <w:t>§ 3. Przepisy art. 261 stosuje się odpowiednio. Zawiadomienie następuje na żądanie zatrzymanego, chyba że nie ukończył on 18 lat.</w:t>
      </w:r>
    </w:p>
    <w:p w14:paraId="3BF8181E" w14:textId="77777777" w:rsidR="00D3295C" w:rsidRDefault="00D3295C" w:rsidP="00D3295C">
      <w:pPr>
        <w:pStyle w:val="Akapitzlist"/>
        <w:ind w:left="425"/>
        <w:rPr>
          <w:rFonts w:ascii="Times New Roman" w:hAnsi="Times New Roman" w:cs="Times New Roman"/>
          <w:bCs/>
          <w:sz w:val="24"/>
        </w:rPr>
      </w:pPr>
      <w:r w:rsidRPr="00D3295C">
        <w:rPr>
          <w:rFonts w:ascii="Times New Roman" w:hAnsi="Times New Roman" w:cs="Times New Roman"/>
          <w:bCs/>
          <w:sz w:val="24"/>
        </w:rPr>
        <w:t>§ 4. Osoba zatrzymana ma prawo do jednorazowego porozumienia się z wskazaną przez siebie osobą, na zasadach określonych przez zatrzymującego. W wyjątkowych wypadkach, uzasadnionych szczególnymi okolicznościami, zatrzymujący może odmówić zatrzymanemu zezwolenia na kontakt z tą osobą.</w:t>
      </w:r>
    </w:p>
    <w:p w14:paraId="37AC1BD7" w14:textId="2B3CB201" w:rsidR="00D3295C" w:rsidRPr="00D3295C" w:rsidRDefault="00D3295C" w:rsidP="00D3295C">
      <w:pPr>
        <w:pStyle w:val="Akapitzlist"/>
        <w:ind w:left="425"/>
        <w:rPr>
          <w:rFonts w:ascii="Times New Roman" w:hAnsi="Times New Roman" w:cs="Times New Roman"/>
          <w:bCs/>
          <w:sz w:val="24"/>
        </w:rPr>
      </w:pPr>
      <w:r w:rsidRPr="00D3295C">
        <w:rPr>
          <w:rFonts w:ascii="Times New Roman" w:hAnsi="Times New Roman" w:cs="Times New Roman"/>
          <w:bCs/>
          <w:sz w:val="24"/>
        </w:rPr>
        <w:t xml:space="preserve">§ 5. Minister Sprawiedliwości określi, w drodze rozporządzenia, sposób zapewnienia zatrzymanemu korzystania z pomocy obrońcy i możliwości jego wyboru, w tym organizacji dyżurów, o których mowa w § 2, mając na uwadze prawidłowy przebieg </w:t>
      </w:r>
      <w:r w:rsidRPr="00D3295C">
        <w:rPr>
          <w:rFonts w:ascii="Times New Roman" w:hAnsi="Times New Roman" w:cs="Times New Roman"/>
          <w:bCs/>
          <w:sz w:val="24"/>
        </w:rPr>
        <w:lastRenderedPageBreak/>
        <w:t>postępowania przygotowawczego i postępowania przyspieszonego oraz konieczność zapewnienia zatrzymanemu możliwości wyboru obrońcy.”</w:t>
      </w:r>
      <w:r>
        <w:rPr>
          <w:rFonts w:ascii="Times New Roman" w:hAnsi="Times New Roman" w:cs="Times New Roman"/>
          <w:bCs/>
          <w:sz w:val="24"/>
        </w:rPr>
        <w:t>;</w:t>
      </w:r>
    </w:p>
    <w:p w14:paraId="7A47A37B" w14:textId="7650CEE0"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246 po § 1 dodaje się § 1a w brzmieniu:</w:t>
      </w:r>
    </w:p>
    <w:p w14:paraId="3D160899" w14:textId="1154B8F1" w:rsidR="00005922" w:rsidRDefault="00E02A91" w:rsidP="00005922">
      <w:pPr>
        <w:pStyle w:val="Akapitzlist"/>
        <w:ind w:left="425"/>
        <w:rPr>
          <w:rFonts w:ascii="Times New Roman" w:hAnsi="Times New Roman" w:cs="Times New Roman"/>
          <w:bCs/>
          <w:sz w:val="24"/>
        </w:rPr>
      </w:pPr>
      <w:r w:rsidRPr="00005922">
        <w:rPr>
          <w:rFonts w:ascii="Times New Roman" w:hAnsi="Times New Roman" w:cs="Times New Roman"/>
          <w:bCs/>
          <w:sz w:val="24"/>
        </w:rPr>
        <w:t>„§ 1a. Zatrzymanemu oraz jego obrońcy udostępnia się akta postępowania przygotowawczego w zakresie dotyczącym podstaw zatrzymania.”;</w:t>
      </w:r>
    </w:p>
    <w:p w14:paraId="52C14A93" w14:textId="77777777" w:rsidR="00D3295C" w:rsidRDefault="00D3295C" w:rsidP="00D3295C">
      <w:pPr>
        <w:pStyle w:val="Akapitzlist"/>
        <w:numPr>
          <w:ilvl w:val="0"/>
          <w:numId w:val="8"/>
        </w:numPr>
        <w:rPr>
          <w:rFonts w:ascii="Times New Roman" w:hAnsi="Times New Roman" w:cs="Times New Roman"/>
          <w:bCs/>
          <w:sz w:val="24"/>
        </w:rPr>
      </w:pPr>
      <w:r w:rsidRPr="00D3295C">
        <w:rPr>
          <w:rFonts w:ascii="Times New Roman" w:hAnsi="Times New Roman" w:cs="Times New Roman"/>
          <w:bCs/>
          <w:sz w:val="24"/>
        </w:rPr>
        <w:t>w art. 247</w:t>
      </w:r>
      <w:r>
        <w:rPr>
          <w:rFonts w:ascii="Times New Roman" w:hAnsi="Times New Roman" w:cs="Times New Roman"/>
          <w:bCs/>
          <w:sz w:val="24"/>
        </w:rPr>
        <w:t>:</w:t>
      </w:r>
    </w:p>
    <w:p w14:paraId="415E2B69" w14:textId="44357B20" w:rsidR="00D3295C" w:rsidRDefault="00D3295C" w:rsidP="00D3295C">
      <w:pPr>
        <w:pStyle w:val="Akapitzlist"/>
        <w:numPr>
          <w:ilvl w:val="1"/>
          <w:numId w:val="8"/>
        </w:numPr>
        <w:rPr>
          <w:rFonts w:ascii="Times New Roman" w:hAnsi="Times New Roman" w:cs="Times New Roman"/>
          <w:bCs/>
          <w:sz w:val="24"/>
        </w:rPr>
      </w:pPr>
      <w:r w:rsidRPr="00D3295C">
        <w:rPr>
          <w:rFonts w:ascii="Times New Roman" w:hAnsi="Times New Roman" w:cs="Times New Roman"/>
          <w:bCs/>
          <w:sz w:val="24"/>
        </w:rPr>
        <w:t>§ 1 otrzymuje brzmienie:</w:t>
      </w:r>
    </w:p>
    <w:p w14:paraId="06015B24" w14:textId="5F886BB9" w:rsidR="00D3295C" w:rsidRDefault="00D3295C" w:rsidP="00D3295C">
      <w:pPr>
        <w:pStyle w:val="Akapitzlist"/>
        <w:ind w:left="425"/>
        <w:rPr>
          <w:rFonts w:ascii="Times New Roman" w:hAnsi="Times New Roman" w:cs="Times New Roman"/>
          <w:bCs/>
          <w:sz w:val="24"/>
        </w:rPr>
      </w:pPr>
      <w:r>
        <w:rPr>
          <w:rFonts w:ascii="Times New Roman" w:hAnsi="Times New Roman" w:cs="Times New Roman"/>
          <w:bCs/>
          <w:sz w:val="24"/>
        </w:rPr>
        <w:t>„</w:t>
      </w:r>
      <w:r w:rsidRPr="00D3295C">
        <w:rPr>
          <w:rFonts w:ascii="Times New Roman" w:hAnsi="Times New Roman" w:cs="Times New Roman"/>
          <w:bCs/>
          <w:sz w:val="24"/>
        </w:rPr>
        <w:t>§ 1. Prokurator może zarządzić zatrzymanie i przymusowe doprowadzenie osoby, co do której istnieje uzasadnione podejrzenie popełnienia</w:t>
      </w:r>
      <w:r w:rsidR="00E260D0">
        <w:rPr>
          <w:rFonts w:ascii="Times New Roman" w:hAnsi="Times New Roman" w:cs="Times New Roman"/>
          <w:bCs/>
          <w:sz w:val="24"/>
        </w:rPr>
        <w:t xml:space="preserve"> przez nią</w:t>
      </w:r>
      <w:r w:rsidRPr="00D3295C">
        <w:rPr>
          <w:rFonts w:ascii="Times New Roman" w:hAnsi="Times New Roman" w:cs="Times New Roman"/>
          <w:bCs/>
          <w:sz w:val="24"/>
        </w:rPr>
        <w:t xml:space="preserve"> przestępstwa albo podejrzanego, jeżeli zachodzi uzasadniona obawa, że:</w:t>
      </w:r>
    </w:p>
    <w:p w14:paraId="37165317" w14:textId="77777777" w:rsidR="00D3295C" w:rsidRDefault="00D3295C" w:rsidP="00D3295C">
      <w:pPr>
        <w:pStyle w:val="Akapitzlist"/>
        <w:ind w:left="425"/>
        <w:rPr>
          <w:rFonts w:ascii="Times New Roman" w:hAnsi="Times New Roman" w:cs="Times New Roman"/>
          <w:bCs/>
          <w:sz w:val="24"/>
        </w:rPr>
      </w:pPr>
      <w:r w:rsidRPr="00D3295C">
        <w:rPr>
          <w:rFonts w:ascii="Times New Roman" w:hAnsi="Times New Roman" w:cs="Times New Roman"/>
          <w:bCs/>
          <w:sz w:val="24"/>
        </w:rPr>
        <w:t>1) nie stawią się na wezwanie w celu przeprowadzenia z ich udziałem czynności, o których mowa w art. 313 § 1 lub art. 314, albo badań lub czynności, o których mowa w art. 74 § 2 lub 3,</w:t>
      </w:r>
    </w:p>
    <w:p w14:paraId="7E549A5F" w14:textId="598D57E0" w:rsidR="00D3295C" w:rsidRPr="00D3295C" w:rsidRDefault="00D3295C" w:rsidP="00D3295C">
      <w:pPr>
        <w:pStyle w:val="Akapitzlist"/>
        <w:ind w:left="425"/>
        <w:rPr>
          <w:rFonts w:ascii="Times New Roman" w:hAnsi="Times New Roman" w:cs="Times New Roman"/>
          <w:bCs/>
          <w:sz w:val="24"/>
        </w:rPr>
      </w:pPr>
      <w:r w:rsidRPr="00D3295C">
        <w:rPr>
          <w:rFonts w:ascii="Times New Roman" w:hAnsi="Times New Roman" w:cs="Times New Roman"/>
          <w:bCs/>
          <w:sz w:val="24"/>
        </w:rPr>
        <w:t>2) mogą w inny bezprawny sposób utrudniać postępowanie.</w:t>
      </w:r>
      <w:r>
        <w:rPr>
          <w:rFonts w:ascii="Times New Roman" w:hAnsi="Times New Roman" w:cs="Times New Roman"/>
          <w:bCs/>
          <w:sz w:val="24"/>
        </w:rPr>
        <w:t>”,</w:t>
      </w:r>
    </w:p>
    <w:p w14:paraId="417845F1" w14:textId="77777777" w:rsidR="00D3295C" w:rsidRPr="00D3295C" w:rsidRDefault="00D3295C" w:rsidP="00D3295C">
      <w:pPr>
        <w:pStyle w:val="Akapitzlist"/>
        <w:numPr>
          <w:ilvl w:val="1"/>
          <w:numId w:val="8"/>
        </w:numPr>
        <w:rPr>
          <w:rFonts w:ascii="Times New Roman" w:hAnsi="Times New Roman" w:cs="Times New Roman"/>
          <w:bCs/>
          <w:sz w:val="24"/>
        </w:rPr>
      </w:pPr>
      <w:r w:rsidRPr="00D3295C">
        <w:rPr>
          <w:rFonts w:ascii="Times New Roman" w:hAnsi="Times New Roman" w:cs="Times New Roman"/>
          <w:bCs/>
          <w:sz w:val="24"/>
        </w:rPr>
        <w:t>§ 6 otrzymuje brzmienie:</w:t>
      </w:r>
    </w:p>
    <w:p w14:paraId="425AA7D4" w14:textId="1585DD34" w:rsidR="00D3295C" w:rsidRPr="00D3295C" w:rsidRDefault="00D3295C" w:rsidP="00D3295C">
      <w:pPr>
        <w:ind w:left="425"/>
        <w:rPr>
          <w:rFonts w:ascii="Times New Roman" w:hAnsi="Times New Roman" w:cs="Times New Roman"/>
          <w:bCs/>
          <w:sz w:val="24"/>
        </w:rPr>
      </w:pPr>
      <w:r>
        <w:rPr>
          <w:rFonts w:ascii="Times New Roman" w:hAnsi="Times New Roman" w:cs="Times New Roman"/>
          <w:bCs/>
          <w:sz w:val="24"/>
        </w:rPr>
        <w:t>„</w:t>
      </w:r>
      <w:r w:rsidRPr="00D3295C">
        <w:rPr>
          <w:rFonts w:ascii="Times New Roman" w:hAnsi="Times New Roman" w:cs="Times New Roman"/>
          <w:bCs/>
          <w:sz w:val="24"/>
        </w:rPr>
        <w:t>§ 6. Do zatrzymania, o którym mowa w § 1, stosuje się odpowiednio art. 244 §§ 2-3, § 5, art. 245-246.</w:t>
      </w:r>
      <w:r>
        <w:rPr>
          <w:rFonts w:ascii="Times New Roman" w:hAnsi="Times New Roman" w:cs="Times New Roman"/>
          <w:bCs/>
          <w:sz w:val="24"/>
        </w:rPr>
        <w:t>”;</w:t>
      </w:r>
    </w:p>
    <w:p w14:paraId="2644CA42" w14:textId="0E6A4F8A" w:rsidR="00005922" w:rsidRPr="00883216" w:rsidRDefault="00E02A91" w:rsidP="00883216">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248</w:t>
      </w:r>
      <w:r w:rsidR="00883216">
        <w:rPr>
          <w:rFonts w:ascii="Times New Roman" w:hAnsi="Times New Roman" w:cs="Times New Roman"/>
          <w:bCs/>
          <w:sz w:val="24"/>
        </w:rPr>
        <w:t xml:space="preserve"> </w:t>
      </w:r>
      <w:r w:rsidRPr="00883216">
        <w:rPr>
          <w:rFonts w:ascii="Times New Roman" w:hAnsi="Times New Roman" w:cs="Times New Roman"/>
          <w:bCs/>
          <w:sz w:val="24"/>
        </w:rPr>
        <w:t>§ 2</w:t>
      </w:r>
      <w:r w:rsidR="00883216">
        <w:rPr>
          <w:rFonts w:ascii="Times New Roman" w:hAnsi="Times New Roman" w:cs="Times New Roman"/>
          <w:bCs/>
          <w:sz w:val="24"/>
        </w:rPr>
        <w:t>-3</w:t>
      </w:r>
      <w:r w:rsidRPr="00883216">
        <w:rPr>
          <w:rFonts w:ascii="Times New Roman" w:hAnsi="Times New Roman" w:cs="Times New Roman"/>
          <w:bCs/>
          <w:sz w:val="24"/>
        </w:rPr>
        <w:t xml:space="preserve"> otrzymuj</w:t>
      </w:r>
      <w:r w:rsidR="00883216">
        <w:rPr>
          <w:rFonts w:ascii="Times New Roman" w:hAnsi="Times New Roman" w:cs="Times New Roman"/>
          <w:bCs/>
          <w:sz w:val="24"/>
        </w:rPr>
        <w:t>ą</w:t>
      </w:r>
      <w:r w:rsidRPr="00883216">
        <w:rPr>
          <w:rFonts w:ascii="Times New Roman" w:hAnsi="Times New Roman" w:cs="Times New Roman"/>
          <w:bCs/>
          <w:sz w:val="24"/>
        </w:rPr>
        <w:t xml:space="preserve"> brzmienie:</w:t>
      </w:r>
    </w:p>
    <w:p w14:paraId="08C38C6F" w14:textId="29335952" w:rsidR="00883216" w:rsidRPr="00883216" w:rsidRDefault="00E02A91" w:rsidP="00883216">
      <w:pPr>
        <w:pStyle w:val="Akapitzlist"/>
        <w:ind w:left="425"/>
        <w:rPr>
          <w:rFonts w:ascii="Times New Roman" w:hAnsi="Times New Roman" w:cs="Times New Roman"/>
          <w:bCs/>
          <w:sz w:val="24"/>
        </w:rPr>
      </w:pPr>
      <w:r w:rsidRPr="00005922">
        <w:rPr>
          <w:rFonts w:ascii="Times New Roman" w:hAnsi="Times New Roman" w:cs="Times New Roman"/>
          <w:bCs/>
          <w:sz w:val="24"/>
        </w:rPr>
        <w:t>„§ 2. Zatrzymanego należy zwolnić, jeżeli w ciągu 24 godzin od przekazania go do dyspozycji sądu nie doręczono mu postanowienia o zastosowaniu wobec niego tymczasowego aresztowania.</w:t>
      </w:r>
    </w:p>
    <w:p w14:paraId="04A0E847" w14:textId="31F663E0" w:rsidR="00883216" w:rsidRPr="00883216" w:rsidRDefault="00883216" w:rsidP="00883216">
      <w:pPr>
        <w:ind w:left="425"/>
        <w:rPr>
          <w:rFonts w:ascii="Times New Roman" w:hAnsi="Times New Roman" w:cs="Times New Roman"/>
          <w:bCs/>
          <w:sz w:val="24"/>
        </w:rPr>
      </w:pPr>
      <w:r w:rsidRPr="00883216">
        <w:rPr>
          <w:rFonts w:ascii="Times New Roman" w:hAnsi="Times New Roman" w:cs="Times New Roman"/>
          <w:bCs/>
          <w:sz w:val="24"/>
        </w:rPr>
        <w:t>§ 3. Ponowne zatrzymanie na podstawie tych samych faktów i dowodów jest niedopuszczalne.</w:t>
      </w:r>
      <w:r>
        <w:rPr>
          <w:rFonts w:ascii="Times New Roman" w:hAnsi="Times New Roman" w:cs="Times New Roman"/>
          <w:bCs/>
          <w:sz w:val="24"/>
        </w:rPr>
        <w:t>”;</w:t>
      </w:r>
    </w:p>
    <w:p w14:paraId="37440864" w14:textId="77777777" w:rsidR="004609CD"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249</w:t>
      </w:r>
      <w:r w:rsidR="004609CD">
        <w:rPr>
          <w:rFonts w:ascii="Times New Roman" w:hAnsi="Times New Roman" w:cs="Times New Roman"/>
          <w:bCs/>
          <w:sz w:val="24"/>
        </w:rPr>
        <w:t>:</w:t>
      </w:r>
    </w:p>
    <w:p w14:paraId="50731509" w14:textId="2D5FFC9F" w:rsidR="00005922" w:rsidRDefault="00E02A91" w:rsidP="004609CD">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uchyla się § 3a</w:t>
      </w:r>
      <w:r w:rsidR="004609CD">
        <w:rPr>
          <w:rFonts w:ascii="Times New Roman" w:hAnsi="Times New Roman" w:cs="Times New Roman"/>
          <w:bCs/>
          <w:sz w:val="24"/>
        </w:rPr>
        <w:t>,</w:t>
      </w:r>
    </w:p>
    <w:p w14:paraId="67743E4F" w14:textId="2D5210E8" w:rsidR="004609CD" w:rsidRDefault="004609CD" w:rsidP="004609CD">
      <w:pPr>
        <w:pStyle w:val="Akapitzlist"/>
        <w:numPr>
          <w:ilvl w:val="1"/>
          <w:numId w:val="8"/>
        </w:numPr>
        <w:rPr>
          <w:rFonts w:ascii="Times New Roman" w:hAnsi="Times New Roman" w:cs="Times New Roman"/>
          <w:bCs/>
          <w:sz w:val="24"/>
        </w:rPr>
      </w:pPr>
      <w:r>
        <w:rPr>
          <w:rFonts w:ascii="Times New Roman" w:hAnsi="Times New Roman" w:cs="Times New Roman"/>
          <w:bCs/>
          <w:sz w:val="24"/>
        </w:rPr>
        <w:t>po § 3a dodaje się § 3aa w brzmieniu:</w:t>
      </w:r>
    </w:p>
    <w:p w14:paraId="249834E6" w14:textId="2169D6C2" w:rsidR="004609CD" w:rsidRPr="004609CD" w:rsidRDefault="004609CD" w:rsidP="004609CD">
      <w:pPr>
        <w:ind w:left="425"/>
        <w:rPr>
          <w:rFonts w:ascii="Times New Roman" w:hAnsi="Times New Roman" w:cs="Times New Roman"/>
          <w:bCs/>
          <w:sz w:val="24"/>
        </w:rPr>
      </w:pPr>
      <w:r>
        <w:rPr>
          <w:rFonts w:ascii="Times New Roman" w:hAnsi="Times New Roman" w:cs="Times New Roman"/>
          <w:bCs/>
          <w:sz w:val="24"/>
        </w:rPr>
        <w:t>„</w:t>
      </w:r>
      <w:r w:rsidRPr="004609CD">
        <w:rPr>
          <w:rFonts w:ascii="Times New Roman" w:hAnsi="Times New Roman" w:cs="Times New Roman"/>
          <w:bCs/>
          <w:sz w:val="24"/>
        </w:rPr>
        <w:t>§ 3aa.</w:t>
      </w:r>
      <w:r w:rsidR="00D7532A" w:rsidRPr="00D7532A">
        <w:rPr>
          <w:rFonts w:ascii="Times New Roman" w:hAnsi="Times New Roman" w:cs="Times New Roman"/>
          <w:bCs/>
          <w:sz w:val="24"/>
        </w:rPr>
        <w:t xml:space="preserve"> Udział obrońcy w przesłuchaniu przez sąd podejrzanego, który nie ukończył 18 lat, w związku z rozpoznaniem wniosku o zastosowanie tymczasowego aresztowania, jest obowiązkowy. W wyjątkowych, szczególnie uzasadnionych wypadkach sąd może przesłuchać podejrzanego bez udziału obrońcy, jeżeli niestawiennictwo obrońcy jest wynikiem przyczyny niezależnej od sądu, a nie jest możliwe zapewnienie udziału obrońcy w przesłuchaniu przed upływem terminu, o którym mowa w art. 248 § 2.</w:t>
      </w:r>
      <w:r>
        <w:rPr>
          <w:rFonts w:ascii="Times New Roman" w:hAnsi="Times New Roman" w:cs="Times New Roman"/>
          <w:bCs/>
          <w:sz w:val="24"/>
        </w:rPr>
        <w:t>”;</w:t>
      </w:r>
    </w:p>
    <w:p w14:paraId="4330F058"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249a § 1 otrzymuje brzmienie:</w:t>
      </w:r>
    </w:p>
    <w:p w14:paraId="663725D7" w14:textId="6CB3A795" w:rsidR="00005922" w:rsidRDefault="00E02A91" w:rsidP="00005922">
      <w:pPr>
        <w:pStyle w:val="Akapitzlist"/>
        <w:ind w:left="425"/>
        <w:rPr>
          <w:rFonts w:ascii="Times New Roman" w:hAnsi="Times New Roman" w:cs="Times New Roman"/>
          <w:bCs/>
          <w:sz w:val="24"/>
        </w:rPr>
      </w:pPr>
      <w:r w:rsidRPr="00005922">
        <w:rPr>
          <w:rFonts w:ascii="Times New Roman" w:hAnsi="Times New Roman" w:cs="Times New Roman"/>
          <w:bCs/>
          <w:sz w:val="24"/>
        </w:rPr>
        <w:lastRenderedPageBreak/>
        <w:t>„§ 1. Podstawę orzeczenia o zastosowaniu lub przedłużeniu tymczasowego aresztowania mogą stanowić ustalenia poczynione na podstawie dowodów jawnych dla oskarżonego i jego obrońcy.”;</w:t>
      </w:r>
    </w:p>
    <w:p w14:paraId="1CD51969"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250:</w:t>
      </w:r>
    </w:p>
    <w:p w14:paraId="2C792BB8"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uchyla się § 2b,</w:t>
      </w:r>
    </w:p>
    <w:p w14:paraId="617051F4" w14:textId="116F7B79" w:rsidR="00FC3060" w:rsidRDefault="00FC3060" w:rsidP="00E02A91">
      <w:pPr>
        <w:pStyle w:val="Akapitzlist"/>
        <w:numPr>
          <w:ilvl w:val="1"/>
          <w:numId w:val="8"/>
        </w:numPr>
        <w:rPr>
          <w:rFonts w:ascii="Times New Roman" w:hAnsi="Times New Roman" w:cs="Times New Roman"/>
          <w:bCs/>
          <w:sz w:val="24"/>
        </w:rPr>
      </w:pPr>
      <w:r>
        <w:rPr>
          <w:rFonts w:ascii="Times New Roman" w:hAnsi="Times New Roman" w:cs="Times New Roman"/>
          <w:bCs/>
          <w:sz w:val="24"/>
        </w:rPr>
        <w:t>§ 3 otrzymuje brzmienie:</w:t>
      </w:r>
    </w:p>
    <w:p w14:paraId="1C282786" w14:textId="4B810CEE" w:rsidR="00FC3060" w:rsidRPr="00FC3060" w:rsidRDefault="00FC3060" w:rsidP="00FC3060">
      <w:pPr>
        <w:ind w:left="425"/>
        <w:rPr>
          <w:rFonts w:ascii="Times New Roman" w:hAnsi="Times New Roman" w:cs="Times New Roman"/>
          <w:bCs/>
          <w:sz w:val="24"/>
        </w:rPr>
      </w:pPr>
      <w:r>
        <w:rPr>
          <w:rFonts w:ascii="Times New Roman" w:hAnsi="Times New Roman" w:cs="Times New Roman"/>
          <w:bCs/>
          <w:sz w:val="24"/>
        </w:rPr>
        <w:t xml:space="preserve">„§ 3. </w:t>
      </w:r>
      <w:r w:rsidRPr="00FC3060">
        <w:rPr>
          <w:rFonts w:ascii="Times New Roman" w:hAnsi="Times New Roman" w:cs="Times New Roman"/>
          <w:bCs/>
          <w:sz w:val="24"/>
        </w:rPr>
        <w:t>Prokurator, przesyłając wraz z aktami sprawy wniosek, o którym mowa w § 2, doręcza podejrzanemu jego odpis, poucza go o przysługujących mu w wypadku zastosowania tymczasowego aresztowania uprawnieniach oraz zarządza jednocześnie doprowadzenie go do sądu.</w:t>
      </w:r>
      <w:r>
        <w:rPr>
          <w:rFonts w:ascii="Times New Roman" w:hAnsi="Times New Roman" w:cs="Times New Roman"/>
          <w:bCs/>
          <w:sz w:val="24"/>
        </w:rPr>
        <w:t>”,</w:t>
      </w:r>
    </w:p>
    <w:p w14:paraId="330E49AB" w14:textId="10C3B132" w:rsidR="00FC3060" w:rsidRDefault="00FC3060" w:rsidP="00E02A91">
      <w:pPr>
        <w:pStyle w:val="Akapitzlist"/>
        <w:numPr>
          <w:ilvl w:val="1"/>
          <w:numId w:val="8"/>
        </w:numPr>
        <w:rPr>
          <w:rFonts w:ascii="Times New Roman" w:hAnsi="Times New Roman" w:cs="Times New Roman"/>
          <w:bCs/>
          <w:sz w:val="24"/>
        </w:rPr>
      </w:pPr>
      <w:r>
        <w:rPr>
          <w:rFonts w:ascii="Times New Roman" w:hAnsi="Times New Roman" w:cs="Times New Roman"/>
          <w:bCs/>
          <w:sz w:val="24"/>
        </w:rPr>
        <w:t>po § 3 dodaje się § 3a w brzmieniu:</w:t>
      </w:r>
    </w:p>
    <w:p w14:paraId="2302EC07" w14:textId="5E47254A" w:rsidR="00FC3060" w:rsidRPr="00FC3060" w:rsidRDefault="00FC3060" w:rsidP="00FC3060">
      <w:pPr>
        <w:ind w:left="425"/>
        <w:rPr>
          <w:rFonts w:ascii="Times New Roman" w:hAnsi="Times New Roman" w:cs="Times New Roman"/>
          <w:bCs/>
          <w:sz w:val="24"/>
        </w:rPr>
      </w:pPr>
      <w:r>
        <w:rPr>
          <w:rFonts w:ascii="Times New Roman" w:hAnsi="Times New Roman" w:cs="Times New Roman"/>
          <w:bCs/>
          <w:sz w:val="24"/>
        </w:rPr>
        <w:t xml:space="preserve">„§ 3aa. </w:t>
      </w:r>
      <w:r w:rsidRPr="00FC3060">
        <w:rPr>
          <w:rFonts w:ascii="Times New Roman" w:hAnsi="Times New Roman" w:cs="Times New Roman"/>
          <w:bCs/>
          <w:sz w:val="24"/>
        </w:rPr>
        <w:t>Składając wniosek o zastosowanie tymczasowego aresztowania prokurator przesyła sądowi odpis wniosku w postaci elektronicznej. Na wniosek obrońcy sąd niezwłocznie przesyła wniosek na wskazany przez obrońcę adres poczty elektronicznej.”</w:t>
      </w:r>
      <w:r>
        <w:rPr>
          <w:rFonts w:ascii="Times New Roman" w:hAnsi="Times New Roman" w:cs="Times New Roman"/>
          <w:bCs/>
          <w:sz w:val="24"/>
        </w:rPr>
        <w:t>,</w:t>
      </w:r>
    </w:p>
    <w:p w14:paraId="72A125A5" w14:textId="30D9EAB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uchyla się § 3b-3h;</w:t>
      </w:r>
    </w:p>
    <w:p w14:paraId="10BECEB0"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257:</w:t>
      </w:r>
    </w:p>
    <w:p w14:paraId="5826482B"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 2 otrzymuje brzmienie:</w:t>
      </w:r>
    </w:p>
    <w:p w14:paraId="7175CE90" w14:textId="4F82633F"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2. Stosując tymczasowe aresztowanie, sąd może zastrzec, że środek ten ulegnie zmianie pod warunkiem złożenia określonego poręczenia majątkowego.”,</w:t>
      </w:r>
    </w:p>
    <w:p w14:paraId="140E4357"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uchyla się § 3;</w:t>
      </w:r>
    </w:p>
    <w:p w14:paraId="74FFB987"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258:</w:t>
      </w:r>
    </w:p>
    <w:p w14:paraId="2BB4FFCF"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w § 1 pkt 1 otrzymuje brzmienie:</w:t>
      </w:r>
    </w:p>
    <w:p w14:paraId="6B5FA8CA" w14:textId="4FDB50BB"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„1) uzasadniona obawa ucieczki lub ukrycia się oskarżonego, zwłaszcza wtedy, gdy nie można ustalić jego tożsamości albo nie ma on stałego miejsca pobytu;”,</w:t>
      </w:r>
    </w:p>
    <w:p w14:paraId="73B4428C"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 2 otrzymuje brzmienie:</w:t>
      </w:r>
    </w:p>
    <w:p w14:paraId="615882EE" w14:textId="1BA3BDC7"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2. Wobec oskarżonego, któremu zarzucono popełnienie zbrodni lub występku zagrożonego karą pozbawienia wolności, której górna granica wynosi co najmniej 10 lat, albo którego sąd pierwszej instancji skazał na karę pozbawienia wolności wyższą niż 3 lata, obawy utrudniania prawidłowego toku postępowania, o których mowa w § 1, uzasadniające stosowanie środka zapobiegawczego, mogą wynikać także z surowości grożącej oskarżonemu kary.”;</w:t>
      </w:r>
    </w:p>
    <w:p w14:paraId="1960A048"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uchyla się art. 258a;</w:t>
      </w:r>
    </w:p>
    <w:p w14:paraId="6B74C9BA"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259 § 3 otrzymuje brzmienie:</w:t>
      </w:r>
    </w:p>
    <w:p w14:paraId="1294C9BB" w14:textId="710BC440" w:rsidR="00005922" w:rsidRDefault="00E02A91" w:rsidP="00005922">
      <w:pPr>
        <w:pStyle w:val="Akapitzlist"/>
        <w:ind w:left="425"/>
        <w:rPr>
          <w:rFonts w:ascii="Times New Roman" w:hAnsi="Times New Roman" w:cs="Times New Roman"/>
          <w:bCs/>
          <w:sz w:val="24"/>
        </w:rPr>
      </w:pPr>
      <w:r w:rsidRPr="00005922">
        <w:rPr>
          <w:rFonts w:ascii="Times New Roman" w:hAnsi="Times New Roman" w:cs="Times New Roman"/>
          <w:bCs/>
          <w:sz w:val="24"/>
        </w:rPr>
        <w:lastRenderedPageBreak/>
        <w:t>„§ 3. Tymczasowe aresztowanie nie może być stosowane, jeżeli przestępstwo zagrożone jest karą pozbawienia wolności nieprzekraczającą 2 lat.”;</w:t>
      </w:r>
    </w:p>
    <w:p w14:paraId="4CC48D35"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261 po § 1 dodaje się § 1a w brzmieniu:</w:t>
      </w:r>
    </w:p>
    <w:p w14:paraId="19C3F644" w14:textId="764100BC" w:rsidR="00005922" w:rsidRDefault="00E02A91" w:rsidP="00005922">
      <w:pPr>
        <w:pStyle w:val="Akapitzlist"/>
        <w:ind w:left="425"/>
        <w:rPr>
          <w:rFonts w:ascii="Times New Roman" w:hAnsi="Times New Roman" w:cs="Times New Roman"/>
          <w:bCs/>
          <w:sz w:val="24"/>
        </w:rPr>
      </w:pPr>
      <w:r w:rsidRPr="00005922">
        <w:rPr>
          <w:rFonts w:ascii="Times New Roman" w:hAnsi="Times New Roman" w:cs="Times New Roman"/>
          <w:bCs/>
          <w:sz w:val="24"/>
        </w:rPr>
        <w:t xml:space="preserve">„§ 1a. </w:t>
      </w:r>
      <w:r w:rsidR="005552F8" w:rsidRPr="005552F8">
        <w:rPr>
          <w:rFonts w:ascii="Times New Roman" w:hAnsi="Times New Roman" w:cs="Times New Roman"/>
          <w:bCs/>
          <w:sz w:val="24"/>
        </w:rPr>
        <w:t>O zastosowaniu tymczasowego aresztowania wobec osoby, która nie ukończyła 18 lat sąd jest obowiązany bezzwłocznie zawiadomić jej przedstawiciela ustawowego lub osobę, pod której pieczą oskarżony pozostaje, chyba że zawiadomienie tych osób może prowadzić do naruszenia praw lub interesów oskarżonego lub jest niecelowe ze względu na jego dobro. Jeżeli zawiadomienie tych osób nie jest możliwe albo dopuszczalne z uwagi na okoliczności wskazane powyżej, zawiadamia się inną osobę pełnoletnią, którą może wskazać oskarżony, albo innego członka rodziny, chyba że również nie jest to możliwe albo dopuszczalne z uwagi na okoliczności, o których mowa w zdaniu pierwszym. W takim wypadku zawiadamia się przedstawiciela organizacji społecznej lub instytucji zajmującej się ochroną praw i wolności osób, które nie ukończyły 18 lat</w:t>
      </w:r>
      <w:r w:rsidRPr="00005922">
        <w:rPr>
          <w:rFonts w:ascii="Times New Roman" w:hAnsi="Times New Roman" w:cs="Times New Roman"/>
          <w:bCs/>
          <w:sz w:val="24"/>
        </w:rPr>
        <w:t>.”;</w:t>
      </w:r>
    </w:p>
    <w:p w14:paraId="3CCE643D"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263:</w:t>
      </w:r>
    </w:p>
    <w:p w14:paraId="38732C7B" w14:textId="65DC4F75" w:rsidR="00715F3A" w:rsidRDefault="00715F3A" w:rsidP="00E02A91">
      <w:pPr>
        <w:pStyle w:val="Akapitzlist"/>
        <w:numPr>
          <w:ilvl w:val="1"/>
          <w:numId w:val="8"/>
        </w:numPr>
        <w:rPr>
          <w:rFonts w:ascii="Times New Roman" w:hAnsi="Times New Roman" w:cs="Times New Roman"/>
          <w:bCs/>
          <w:sz w:val="24"/>
        </w:rPr>
      </w:pPr>
      <w:r>
        <w:rPr>
          <w:rFonts w:ascii="Times New Roman" w:hAnsi="Times New Roman" w:cs="Times New Roman"/>
          <w:bCs/>
          <w:sz w:val="24"/>
        </w:rPr>
        <w:t>§ 2 otrzymuje brzmienie:</w:t>
      </w:r>
    </w:p>
    <w:p w14:paraId="0A0DB65C" w14:textId="58AED3DF" w:rsidR="00715F3A" w:rsidRDefault="00715F3A" w:rsidP="00715F3A">
      <w:pPr>
        <w:pStyle w:val="Akapitzlist"/>
        <w:ind w:left="425"/>
        <w:rPr>
          <w:rFonts w:ascii="Times New Roman" w:hAnsi="Times New Roman" w:cs="Times New Roman"/>
          <w:bCs/>
          <w:sz w:val="24"/>
        </w:rPr>
      </w:pPr>
      <w:r w:rsidRPr="00715F3A">
        <w:rPr>
          <w:rFonts w:ascii="Times New Roman" w:hAnsi="Times New Roman" w:cs="Times New Roman"/>
          <w:bCs/>
          <w:sz w:val="24"/>
        </w:rPr>
        <w:t>„§ 2 Sąd pierwszej instancji właściwy do rozpoznania sprawy może na wniosek prokuratora przedłużyć tymczasowe aresztowanie na okres, który łącznie nie może przekroczyć 12 miesięcy, jeżeli postępowanie przygotowawcze było prowadzone sprawnie, ale ze względu na szczególne okoliczności sprawy nie można było go ukończyć w terminie określonym w § 1. Oceniając sprawność prowadzenia postępowania przygotowawczego, sąd uwzględnia zwłaszcza stopień realizacji czynności procesowych wskazanych we wniosku o zastosowanie i wcześniejszych wnioskach o przedłużenie tymczasowego aresztowania, a także powody, dla których określonych czynności dotąd nie wykonano lub nie ukończono.”</w:t>
      </w:r>
      <w:r>
        <w:rPr>
          <w:rFonts w:ascii="Times New Roman" w:hAnsi="Times New Roman" w:cs="Times New Roman"/>
          <w:bCs/>
          <w:sz w:val="24"/>
        </w:rPr>
        <w:t>,</w:t>
      </w:r>
    </w:p>
    <w:p w14:paraId="793BB193" w14:textId="6AC553CE" w:rsidR="00715F3A" w:rsidRDefault="00715F3A" w:rsidP="00E02A91">
      <w:pPr>
        <w:pStyle w:val="Akapitzlist"/>
        <w:numPr>
          <w:ilvl w:val="1"/>
          <w:numId w:val="8"/>
        </w:numPr>
        <w:rPr>
          <w:rFonts w:ascii="Times New Roman" w:hAnsi="Times New Roman" w:cs="Times New Roman"/>
          <w:bCs/>
          <w:sz w:val="24"/>
        </w:rPr>
      </w:pPr>
      <w:r>
        <w:rPr>
          <w:rFonts w:ascii="Times New Roman" w:hAnsi="Times New Roman" w:cs="Times New Roman"/>
          <w:bCs/>
          <w:sz w:val="24"/>
        </w:rPr>
        <w:t>§ 4 otrzymuje brzmienie:</w:t>
      </w:r>
    </w:p>
    <w:p w14:paraId="6DA0DB8D" w14:textId="67144951" w:rsidR="00715F3A" w:rsidRPr="00715F3A" w:rsidRDefault="00715F3A" w:rsidP="00715F3A">
      <w:pPr>
        <w:ind w:left="425"/>
        <w:rPr>
          <w:rFonts w:ascii="Times New Roman" w:hAnsi="Times New Roman" w:cs="Times New Roman"/>
          <w:bCs/>
          <w:sz w:val="24"/>
        </w:rPr>
      </w:pPr>
      <w:r>
        <w:rPr>
          <w:rFonts w:ascii="Times New Roman" w:hAnsi="Times New Roman" w:cs="Times New Roman"/>
          <w:bCs/>
          <w:sz w:val="24"/>
        </w:rPr>
        <w:t xml:space="preserve">„§ 4. </w:t>
      </w:r>
      <w:r w:rsidRPr="00715F3A">
        <w:rPr>
          <w:rFonts w:ascii="Times New Roman" w:hAnsi="Times New Roman" w:cs="Times New Roman"/>
          <w:bCs/>
          <w:sz w:val="24"/>
        </w:rPr>
        <w:t xml:space="preserve">Przedłużenia stosowania tymczasowego aresztowania na okres oznaczony, przekraczający terminy określone w § 2 i 3 może dokonać sąd apelacyjny, w którego okręgu prowadzi się postępowanie na wniosek sądu, przed którym sprawa się toczy, a w postępowaniu przygotowawczym na wniosek właściwego prokuratora bezpośrednio przełożonego wobec prokuratora prowadzącego lub nadzorującego śledztwo - jeżeli konieczność taka powstaje w związku z zawieszeniem postępowania karnego, czynnościami zmierzającymi do ustalenia lub potwierdzenia tożsamości oskarżonego, wykonywaniem czynności dowodowych w sprawie o szczególnej zawiłości lub poza </w:t>
      </w:r>
      <w:r w:rsidRPr="00715F3A">
        <w:rPr>
          <w:rFonts w:ascii="Times New Roman" w:hAnsi="Times New Roman" w:cs="Times New Roman"/>
          <w:bCs/>
          <w:sz w:val="24"/>
        </w:rPr>
        <w:lastRenderedPageBreak/>
        <w:t>granicami kraju, a także celowym przewlekaniem postępowania przez oskarżonego.</w:t>
      </w:r>
      <w:r w:rsidR="007A3DBE">
        <w:rPr>
          <w:rFonts w:ascii="Times New Roman" w:hAnsi="Times New Roman" w:cs="Times New Roman"/>
          <w:bCs/>
          <w:sz w:val="24"/>
        </w:rPr>
        <w:t xml:space="preserve"> Przepis § 2 zdanie drugie stosuje się odpowiednio.”,</w:t>
      </w:r>
    </w:p>
    <w:p w14:paraId="69033807" w14:textId="4602EC9A"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po § 4b dodaje się §4c w brzmieniu:</w:t>
      </w:r>
    </w:p>
    <w:p w14:paraId="6C68FF60" w14:textId="131A0A20"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4c. Stosowanie tymczasowego aresztowania na podstawie art. 258 § 2 do wydania wyroku przez sąd pierwszej instancji nie może przekroczyć 12 miesięcy.”</w:t>
      </w:r>
      <w:r w:rsidR="00005922" w:rsidRPr="003E2593">
        <w:rPr>
          <w:rFonts w:ascii="Times New Roman" w:hAnsi="Times New Roman" w:cs="Times New Roman"/>
          <w:bCs/>
          <w:sz w:val="24"/>
        </w:rPr>
        <w:t>,</w:t>
      </w:r>
    </w:p>
    <w:p w14:paraId="5A1C24D9"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 8 otrzymuje brzmienie:</w:t>
      </w:r>
    </w:p>
    <w:p w14:paraId="4BD51D43" w14:textId="49D060BE"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8.  Minister Sprawiedliwości określi, w drodze rozporządzenia, wzór pouczenia o przysługujących oskarżonemu w wypadku zastosowania tymczasowego aresztowania uprawnieniach: do składania wyjaśnień, do odmowy składania wyjaśnień lub odmowy odpowiedzi na pytania, do informacji o treści stawianych zarzutów, do przeglądania akt w części zawierającej treść dowodów wskazanych we wniosku o tymczasowe aresztowanie, do dostępu do pierwszej pomocy medycznej, jak również uprawnieniach wskazanych w art. 72 § 1, art. 78 § 1, art. 249 § 5, art. 252, art. 254 § 1 i 2, art. 261 § 1, 1a, 2 i 2a oraz art. 612 § 1, mając na względzie konieczność zrozumienia pouczenia także przez osoby niekorzystające z pomocy obrońcy.”;</w:t>
      </w:r>
    </w:p>
    <w:p w14:paraId="40223082"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266:</w:t>
      </w:r>
    </w:p>
    <w:p w14:paraId="4B241E45"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 1a otrzymuje brzmienie:</w:t>
      </w:r>
    </w:p>
    <w:p w14:paraId="53E90E4F" w14:textId="06A5B3B2"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w:t>
      </w:r>
      <w:r w:rsidR="00005922" w:rsidRPr="003E2593">
        <w:rPr>
          <w:rFonts w:ascii="Times New Roman" w:hAnsi="Times New Roman" w:cs="Times New Roman"/>
          <w:bCs/>
          <w:sz w:val="24"/>
        </w:rPr>
        <w:t xml:space="preserve">§ 1a. </w:t>
      </w:r>
      <w:r w:rsidRPr="003E2593">
        <w:rPr>
          <w:rFonts w:ascii="Times New Roman" w:hAnsi="Times New Roman" w:cs="Times New Roman"/>
          <w:bCs/>
          <w:sz w:val="24"/>
        </w:rPr>
        <w:t>W razie zastosowania poręczenia majątkowego w postępowaniu przygotowawczym przez sąd przyjęcia przedmiotu tego poręczenia dokonuje prokurator.”,</w:t>
      </w:r>
    </w:p>
    <w:p w14:paraId="03422D90"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uchyla się § 3;</w:t>
      </w:r>
    </w:p>
    <w:p w14:paraId="4A3D3B7E"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uchyla się art. 276a;</w:t>
      </w:r>
    </w:p>
    <w:p w14:paraId="2289DB29" w14:textId="77777777" w:rsidR="00B67AB6" w:rsidRDefault="00B67AB6" w:rsidP="00B67AB6">
      <w:pPr>
        <w:pStyle w:val="Akapitzlist"/>
        <w:numPr>
          <w:ilvl w:val="0"/>
          <w:numId w:val="8"/>
        </w:numPr>
        <w:rPr>
          <w:rFonts w:ascii="Times New Roman" w:hAnsi="Times New Roman" w:cs="Times New Roman"/>
          <w:bCs/>
          <w:sz w:val="24"/>
        </w:rPr>
      </w:pPr>
      <w:r w:rsidRPr="00B67AB6">
        <w:rPr>
          <w:rFonts w:ascii="Times New Roman" w:hAnsi="Times New Roman" w:cs="Times New Roman"/>
          <w:bCs/>
          <w:sz w:val="24"/>
        </w:rPr>
        <w:t>art. 278 otrzymuje brzmienie:</w:t>
      </w:r>
    </w:p>
    <w:p w14:paraId="2219FB71" w14:textId="681F7FD0" w:rsidR="00B67AB6" w:rsidRPr="00B67AB6" w:rsidRDefault="00B67AB6" w:rsidP="00B67AB6">
      <w:pPr>
        <w:pStyle w:val="Akapitzlist"/>
        <w:ind w:left="425"/>
        <w:rPr>
          <w:rFonts w:ascii="Times New Roman" w:hAnsi="Times New Roman" w:cs="Times New Roman"/>
          <w:bCs/>
          <w:sz w:val="24"/>
        </w:rPr>
      </w:pPr>
      <w:r>
        <w:rPr>
          <w:rFonts w:ascii="Times New Roman" w:hAnsi="Times New Roman" w:cs="Times New Roman"/>
          <w:bCs/>
          <w:sz w:val="24"/>
        </w:rPr>
        <w:t>„</w:t>
      </w:r>
      <w:r w:rsidRPr="00B67AB6">
        <w:rPr>
          <w:rFonts w:ascii="Times New Roman" w:hAnsi="Times New Roman" w:cs="Times New Roman"/>
          <w:bCs/>
          <w:sz w:val="24"/>
        </w:rPr>
        <w:t xml:space="preserve">Art. 278. Jeżeli miejsce pobytu oskarżonego lub osoby, co do której istnieje uzasadnione podejrzenie popełnienia </w:t>
      </w:r>
      <w:r w:rsidR="00E260D0">
        <w:rPr>
          <w:rFonts w:ascii="Times New Roman" w:hAnsi="Times New Roman" w:cs="Times New Roman"/>
          <w:bCs/>
          <w:sz w:val="24"/>
        </w:rPr>
        <w:t xml:space="preserve">przez nią </w:t>
      </w:r>
      <w:r w:rsidRPr="00B67AB6">
        <w:rPr>
          <w:rFonts w:ascii="Times New Roman" w:hAnsi="Times New Roman" w:cs="Times New Roman"/>
          <w:bCs/>
          <w:sz w:val="24"/>
        </w:rPr>
        <w:t>przestępstwa nie jest znane, zarządza się jej poszukiwanie. Przepis art. 247 stosuje się odpowiednio.</w:t>
      </w:r>
      <w:r>
        <w:rPr>
          <w:rFonts w:ascii="Times New Roman" w:hAnsi="Times New Roman" w:cs="Times New Roman"/>
          <w:bCs/>
          <w:sz w:val="24"/>
        </w:rPr>
        <w:t>”;</w:t>
      </w:r>
    </w:p>
    <w:p w14:paraId="4F438C41" w14:textId="741DFAB0"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281 uchyla się § 2-3;</w:t>
      </w:r>
    </w:p>
    <w:p w14:paraId="74026B94" w14:textId="77777777" w:rsidR="009F4712" w:rsidRDefault="008E3264" w:rsidP="008E3264">
      <w:pPr>
        <w:pStyle w:val="Akapitzlist"/>
        <w:numPr>
          <w:ilvl w:val="0"/>
          <w:numId w:val="8"/>
        </w:numPr>
        <w:rPr>
          <w:rFonts w:ascii="Times New Roman" w:hAnsi="Times New Roman" w:cs="Times New Roman"/>
          <w:bCs/>
          <w:sz w:val="24"/>
        </w:rPr>
      </w:pPr>
      <w:r w:rsidRPr="008E3264">
        <w:rPr>
          <w:rFonts w:ascii="Times New Roman" w:hAnsi="Times New Roman" w:cs="Times New Roman"/>
          <w:bCs/>
          <w:sz w:val="24"/>
        </w:rPr>
        <w:t>w art. 295</w:t>
      </w:r>
      <w:r w:rsidR="009F4712">
        <w:rPr>
          <w:rFonts w:ascii="Times New Roman" w:hAnsi="Times New Roman" w:cs="Times New Roman"/>
          <w:bCs/>
          <w:sz w:val="24"/>
        </w:rPr>
        <w:t>:</w:t>
      </w:r>
    </w:p>
    <w:p w14:paraId="097A1DA1" w14:textId="4B6B7208" w:rsidR="008E3264" w:rsidRDefault="008E3264" w:rsidP="009F4712">
      <w:pPr>
        <w:pStyle w:val="Akapitzlist"/>
        <w:numPr>
          <w:ilvl w:val="1"/>
          <w:numId w:val="8"/>
        </w:numPr>
        <w:rPr>
          <w:rFonts w:ascii="Times New Roman" w:hAnsi="Times New Roman" w:cs="Times New Roman"/>
          <w:bCs/>
          <w:sz w:val="24"/>
        </w:rPr>
      </w:pPr>
      <w:r w:rsidRPr="008E3264">
        <w:rPr>
          <w:rFonts w:ascii="Times New Roman" w:hAnsi="Times New Roman" w:cs="Times New Roman"/>
          <w:bCs/>
          <w:sz w:val="24"/>
        </w:rPr>
        <w:t>§ 1 otrzymuje brzmienie:</w:t>
      </w:r>
    </w:p>
    <w:p w14:paraId="2E27EB5A" w14:textId="5B70E287" w:rsidR="008E3264" w:rsidRPr="008E3264" w:rsidRDefault="008E3264" w:rsidP="008E3264">
      <w:pPr>
        <w:pStyle w:val="Akapitzlist"/>
        <w:ind w:left="425"/>
        <w:rPr>
          <w:rFonts w:ascii="Times New Roman" w:hAnsi="Times New Roman" w:cs="Times New Roman"/>
          <w:bCs/>
          <w:sz w:val="24"/>
        </w:rPr>
      </w:pPr>
      <w:r>
        <w:rPr>
          <w:rFonts w:ascii="Times New Roman" w:hAnsi="Times New Roman" w:cs="Times New Roman"/>
          <w:bCs/>
          <w:sz w:val="24"/>
        </w:rPr>
        <w:t>„</w:t>
      </w:r>
      <w:r w:rsidRPr="008E3264">
        <w:rPr>
          <w:rFonts w:ascii="Times New Roman" w:hAnsi="Times New Roman" w:cs="Times New Roman"/>
          <w:bCs/>
          <w:sz w:val="24"/>
        </w:rPr>
        <w:t>§ 1. W razie popełnienia przestępstwa, o którym mowa w art. 291, Policja może dokonać tymczasowego zajęcia mienia ruchomego osoby, co do której istnieje uzasadnione podejrzenie popełnienia przestępstwa, jeżeli zachodzi obawa usunięcia tego mienia.</w:t>
      </w:r>
      <w:r>
        <w:rPr>
          <w:rFonts w:ascii="Times New Roman" w:hAnsi="Times New Roman" w:cs="Times New Roman"/>
          <w:bCs/>
          <w:sz w:val="24"/>
        </w:rPr>
        <w:t>”</w:t>
      </w:r>
      <w:r w:rsidR="009F4712">
        <w:rPr>
          <w:rFonts w:ascii="Times New Roman" w:hAnsi="Times New Roman" w:cs="Times New Roman"/>
          <w:bCs/>
          <w:sz w:val="24"/>
        </w:rPr>
        <w:t>,</w:t>
      </w:r>
    </w:p>
    <w:p w14:paraId="61F42A34" w14:textId="2316127B" w:rsidR="009F4712" w:rsidRDefault="009F4712" w:rsidP="009F4712">
      <w:pPr>
        <w:pStyle w:val="Akapitzlist"/>
        <w:numPr>
          <w:ilvl w:val="1"/>
          <w:numId w:val="8"/>
        </w:numPr>
        <w:rPr>
          <w:rFonts w:ascii="Times New Roman" w:hAnsi="Times New Roman" w:cs="Times New Roman"/>
          <w:bCs/>
          <w:sz w:val="24"/>
        </w:rPr>
      </w:pPr>
      <w:r>
        <w:rPr>
          <w:rFonts w:ascii="Times New Roman" w:hAnsi="Times New Roman" w:cs="Times New Roman"/>
          <w:bCs/>
          <w:sz w:val="24"/>
        </w:rPr>
        <w:t>uchyla się § 1a;</w:t>
      </w:r>
    </w:p>
    <w:p w14:paraId="2487F386" w14:textId="1BE60255" w:rsidR="008E3264" w:rsidRDefault="00E02A91" w:rsidP="008B086B">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300</w:t>
      </w:r>
      <w:r w:rsidR="008E3264">
        <w:rPr>
          <w:rFonts w:ascii="Times New Roman" w:hAnsi="Times New Roman" w:cs="Times New Roman"/>
          <w:bCs/>
          <w:sz w:val="24"/>
        </w:rPr>
        <w:t>:</w:t>
      </w:r>
    </w:p>
    <w:p w14:paraId="2FA4CE20" w14:textId="63FEC353" w:rsidR="008E3264" w:rsidRDefault="008E3264" w:rsidP="008E3264">
      <w:pPr>
        <w:pStyle w:val="Akapitzlist"/>
        <w:numPr>
          <w:ilvl w:val="1"/>
          <w:numId w:val="8"/>
        </w:numPr>
        <w:rPr>
          <w:rFonts w:ascii="Times New Roman" w:hAnsi="Times New Roman" w:cs="Times New Roman"/>
          <w:bCs/>
          <w:sz w:val="24"/>
        </w:rPr>
      </w:pPr>
      <w:r>
        <w:rPr>
          <w:rFonts w:ascii="Times New Roman" w:hAnsi="Times New Roman" w:cs="Times New Roman"/>
          <w:bCs/>
          <w:sz w:val="24"/>
        </w:rPr>
        <w:lastRenderedPageBreak/>
        <w:t>§ 1 otrzymuje brzmienie:</w:t>
      </w:r>
    </w:p>
    <w:p w14:paraId="4DC2D914" w14:textId="180E83B4" w:rsidR="008E3264" w:rsidRPr="008E3264" w:rsidRDefault="008E3264" w:rsidP="008E3264">
      <w:pPr>
        <w:ind w:left="425"/>
        <w:rPr>
          <w:rFonts w:ascii="Times New Roman" w:hAnsi="Times New Roman" w:cs="Times New Roman"/>
          <w:bCs/>
          <w:sz w:val="24"/>
        </w:rPr>
      </w:pPr>
      <w:r>
        <w:rPr>
          <w:rFonts w:ascii="Times New Roman" w:hAnsi="Times New Roman" w:cs="Times New Roman"/>
          <w:bCs/>
          <w:sz w:val="24"/>
        </w:rPr>
        <w:t>„</w:t>
      </w:r>
      <w:r w:rsidRPr="008E3264">
        <w:rPr>
          <w:rFonts w:ascii="Times New Roman" w:hAnsi="Times New Roman" w:cs="Times New Roman"/>
          <w:bCs/>
          <w:sz w:val="24"/>
        </w:rPr>
        <w:t xml:space="preserve">Przed pierwszym przesłuchaniem podejrzanego poucza się go o jego uprawnieniach: do składania wyjaśnień, do odmowy składania wyjaśnień lub odmowy odpowiedzi na pytania, do informacji o treści zarzutów i ich zmianach, do składania wniosków o dokonanie czynności śledztwa lub dochodzenia, do korzystania z pomocy obrońcy, w tym do wystąpienia o obrońcę z urzędu w wypadku określonym w art. 78, oraz o treści art. 202, art. 214, art. 215, art. 257 § 1 i 2, art. 259, art. 316, art. 338b, art. 360, art. 361,  art. 374 § 1 i art. 389 § 4, o treści przepisów dotyczących środków zapobiegawczych, o których mowa w rozdziale 28, innych niż tymczasowe aresztowanie, o uprawnieniu do końcowego zaznajomienia z materiałami postępowania przygotowawczego, jak również o uprawnieniach określonych w art. 23a § 1, art. 156 § 5 i 5a, art. 301, art. 335, art. 338a i art. 387 oraz o obowiązkach i konsekwencjach wskazanych w art. 74, art. 75, art. 133 § 2, art. 138 i art. 139. Ponadto podejrzanego, który nie ukończył 18 lat, poucza się o treści art. 76, art. 76a i art. 299b oraz o treści art. 212 Kodeksu karnego wykonawczego, a także o roli organów uczestniczących w postępowaniu karnym. Pouczenie należy </w:t>
      </w:r>
      <w:r w:rsidR="00F01F65">
        <w:rPr>
          <w:rFonts w:ascii="Times New Roman" w:hAnsi="Times New Roman" w:cs="Times New Roman"/>
          <w:bCs/>
          <w:sz w:val="24"/>
        </w:rPr>
        <w:t xml:space="preserve">także </w:t>
      </w:r>
      <w:r w:rsidRPr="008E3264">
        <w:rPr>
          <w:rFonts w:ascii="Times New Roman" w:hAnsi="Times New Roman" w:cs="Times New Roman"/>
          <w:bCs/>
          <w:sz w:val="24"/>
        </w:rPr>
        <w:t>wręczyć podejrzanemu na piśmie; podejrzany otrzymanie pouczenia potwierdza podpisem. Jeżeli podejrzany nie ukończył 18 lat to pouczenie wręcza się również przedstawicielowi ustawowemu lub osobie, pod której pieczą podejrzany pozostaje, albo innej osobie wskazanej albo wyznaczonej, o której mowa w art. 76a, która otrzymanie pouczenia potwierdza podpisem.</w:t>
      </w:r>
      <w:r>
        <w:rPr>
          <w:rFonts w:ascii="Times New Roman" w:hAnsi="Times New Roman" w:cs="Times New Roman"/>
          <w:bCs/>
          <w:sz w:val="24"/>
        </w:rPr>
        <w:t>”,</w:t>
      </w:r>
    </w:p>
    <w:p w14:paraId="0B517B10" w14:textId="0E961B5F" w:rsidR="00005922" w:rsidRPr="008B086B" w:rsidRDefault="008B086B" w:rsidP="008E3264">
      <w:pPr>
        <w:pStyle w:val="Akapitzlist"/>
        <w:numPr>
          <w:ilvl w:val="1"/>
          <w:numId w:val="8"/>
        </w:numPr>
        <w:rPr>
          <w:rFonts w:ascii="Times New Roman" w:hAnsi="Times New Roman" w:cs="Times New Roman"/>
          <w:bCs/>
          <w:sz w:val="24"/>
        </w:rPr>
      </w:pPr>
      <w:r>
        <w:rPr>
          <w:rFonts w:ascii="Times New Roman" w:hAnsi="Times New Roman" w:cs="Times New Roman"/>
          <w:bCs/>
          <w:sz w:val="24"/>
        </w:rPr>
        <w:t xml:space="preserve">po § 1 dodaje się </w:t>
      </w:r>
      <w:r w:rsidR="00E02A91" w:rsidRPr="008B086B">
        <w:rPr>
          <w:rFonts w:ascii="Times New Roman" w:hAnsi="Times New Roman" w:cs="Times New Roman"/>
          <w:bCs/>
          <w:sz w:val="24"/>
        </w:rPr>
        <w:t xml:space="preserve">§ 1a-1b </w:t>
      </w:r>
      <w:r>
        <w:rPr>
          <w:rFonts w:ascii="Times New Roman" w:hAnsi="Times New Roman" w:cs="Times New Roman"/>
          <w:bCs/>
          <w:sz w:val="24"/>
        </w:rPr>
        <w:t>w</w:t>
      </w:r>
      <w:r w:rsidR="00E02A91" w:rsidRPr="008B086B">
        <w:rPr>
          <w:rFonts w:ascii="Times New Roman" w:hAnsi="Times New Roman" w:cs="Times New Roman"/>
          <w:bCs/>
          <w:sz w:val="24"/>
        </w:rPr>
        <w:t xml:space="preserve"> brzmieni</w:t>
      </w:r>
      <w:r>
        <w:rPr>
          <w:rFonts w:ascii="Times New Roman" w:hAnsi="Times New Roman" w:cs="Times New Roman"/>
          <w:bCs/>
          <w:sz w:val="24"/>
        </w:rPr>
        <w:t>u</w:t>
      </w:r>
      <w:r w:rsidR="00E02A91" w:rsidRPr="008B086B">
        <w:rPr>
          <w:rFonts w:ascii="Times New Roman" w:hAnsi="Times New Roman" w:cs="Times New Roman"/>
          <w:bCs/>
          <w:sz w:val="24"/>
        </w:rPr>
        <w:t>:</w:t>
      </w:r>
    </w:p>
    <w:p w14:paraId="7D772C06" w14:textId="2B27BFAA"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xml:space="preserve">„§ 1a. </w:t>
      </w:r>
      <w:r w:rsidR="00FF4254" w:rsidRPr="00FF4254">
        <w:rPr>
          <w:rFonts w:ascii="Times New Roman" w:hAnsi="Times New Roman" w:cs="Times New Roman"/>
          <w:bCs/>
          <w:sz w:val="24"/>
        </w:rPr>
        <w:t>Przed pierwszym przesłuchaniem poucza się podejrzanego, który nie włada językiem polskim, o uprawnieniach określonych w art. 72 § 1, 2, 3 i 4, jak również o prawie do zgłaszania zastrzeżeń dotyczących jakości otrzymanego tłumaczenia. Przepis § 1 zdanie trzecie i czwarte stosuje się</w:t>
      </w:r>
      <w:r w:rsidRPr="003E2593">
        <w:rPr>
          <w:rFonts w:ascii="Times New Roman" w:hAnsi="Times New Roman" w:cs="Times New Roman"/>
          <w:bCs/>
          <w:sz w:val="24"/>
        </w:rPr>
        <w:t>.</w:t>
      </w:r>
    </w:p>
    <w:p w14:paraId="4748E5F8" w14:textId="53367A79"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xml:space="preserve">§ 1b. </w:t>
      </w:r>
      <w:r w:rsidR="00FF4254" w:rsidRPr="00FF4254">
        <w:rPr>
          <w:rFonts w:ascii="Times New Roman" w:hAnsi="Times New Roman" w:cs="Times New Roman"/>
          <w:bCs/>
          <w:sz w:val="24"/>
        </w:rPr>
        <w:t>Przed pierwszym przesłuchaniem poucza się podejrzanego, który jest głuchy lub niemy o uprawnieniu określonym w art. 72 § 2a, jak również o prawie do zgł</w:t>
      </w:r>
      <w:r w:rsidR="00E260D0">
        <w:rPr>
          <w:rFonts w:ascii="Times New Roman" w:hAnsi="Times New Roman" w:cs="Times New Roman"/>
          <w:bCs/>
          <w:sz w:val="24"/>
        </w:rPr>
        <w:t>a</w:t>
      </w:r>
      <w:r w:rsidR="00FF4254" w:rsidRPr="00FF4254">
        <w:rPr>
          <w:rFonts w:ascii="Times New Roman" w:hAnsi="Times New Roman" w:cs="Times New Roman"/>
          <w:bCs/>
          <w:sz w:val="24"/>
        </w:rPr>
        <w:t>sz</w:t>
      </w:r>
      <w:r w:rsidR="00E260D0">
        <w:rPr>
          <w:rFonts w:ascii="Times New Roman" w:hAnsi="Times New Roman" w:cs="Times New Roman"/>
          <w:bCs/>
          <w:sz w:val="24"/>
        </w:rPr>
        <w:t>a</w:t>
      </w:r>
      <w:r w:rsidR="00FF4254" w:rsidRPr="00FF4254">
        <w:rPr>
          <w:rFonts w:ascii="Times New Roman" w:hAnsi="Times New Roman" w:cs="Times New Roman"/>
          <w:bCs/>
          <w:sz w:val="24"/>
        </w:rPr>
        <w:t>nia zastrzeżeń dotyczących jakości otrzymanego tłumaczenia. Przepis § 1 zdanie trzecie i czwarte stosuje się</w:t>
      </w:r>
      <w:r w:rsidRPr="003E2593">
        <w:rPr>
          <w:rFonts w:ascii="Times New Roman" w:hAnsi="Times New Roman" w:cs="Times New Roman"/>
          <w:bCs/>
          <w:sz w:val="24"/>
        </w:rPr>
        <w:t>.”;</w:t>
      </w:r>
    </w:p>
    <w:p w14:paraId="6A8B22B9" w14:textId="77777777" w:rsidR="008E3264" w:rsidRDefault="008E3264" w:rsidP="008E3264">
      <w:pPr>
        <w:pStyle w:val="Akapitzlist"/>
        <w:numPr>
          <w:ilvl w:val="0"/>
          <w:numId w:val="8"/>
        </w:numPr>
        <w:rPr>
          <w:rFonts w:ascii="Times New Roman" w:hAnsi="Times New Roman" w:cs="Times New Roman"/>
          <w:bCs/>
          <w:sz w:val="24"/>
        </w:rPr>
      </w:pPr>
      <w:r w:rsidRPr="008E3264">
        <w:rPr>
          <w:rFonts w:ascii="Times New Roman" w:hAnsi="Times New Roman" w:cs="Times New Roman"/>
          <w:bCs/>
          <w:sz w:val="24"/>
        </w:rPr>
        <w:t>art. 301 otrzymuje brzmienie:</w:t>
      </w:r>
    </w:p>
    <w:p w14:paraId="11181562" w14:textId="77777777" w:rsidR="008E3264" w:rsidRDefault="008E3264" w:rsidP="008E3264">
      <w:pPr>
        <w:pStyle w:val="Akapitzlist"/>
        <w:ind w:left="425"/>
        <w:rPr>
          <w:rFonts w:ascii="Times New Roman" w:hAnsi="Times New Roman" w:cs="Times New Roman"/>
          <w:bCs/>
          <w:sz w:val="24"/>
        </w:rPr>
      </w:pPr>
      <w:r>
        <w:rPr>
          <w:rFonts w:ascii="Times New Roman" w:hAnsi="Times New Roman" w:cs="Times New Roman"/>
          <w:bCs/>
          <w:sz w:val="24"/>
        </w:rPr>
        <w:t>„</w:t>
      </w:r>
      <w:r w:rsidRPr="008E3264">
        <w:rPr>
          <w:rFonts w:ascii="Times New Roman" w:hAnsi="Times New Roman" w:cs="Times New Roman"/>
          <w:bCs/>
          <w:sz w:val="24"/>
        </w:rPr>
        <w:t>Art. 301. § 1. Przesłuchanie podejrzanego odbywa się na jego żądanie z udziałem ustanowionego obrońcy.</w:t>
      </w:r>
    </w:p>
    <w:p w14:paraId="489A7C6F" w14:textId="77777777" w:rsid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lastRenderedPageBreak/>
        <w:t>§ 2. Jeżeli podejrzany, prawidłowo poinformowany zgodnie z art. 300 § 1 o prawie do żądania obecności obrońcy podczas pierwszego przesłuchania, oświadczy, że rezygnuje z tego prawa, niezwłocznie przystępuje się do czynności przesłuchania, odnotowując w protokole rezygnację podejrzanego z prawa do udziału obrońcy w pierwszym przesłuchaniu.</w:t>
      </w:r>
    </w:p>
    <w:p w14:paraId="54B0FA1C" w14:textId="77777777" w:rsid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t>§ 3. Jeżeli podejrzany w związku z pierwszym przesłuchaniem oświadczy, że chce skorzystać z pomocy obrońcy, umożliwia się mu ustanowienie obrońcy, odraczając przystąpienie do czynności przesłuchania do czasu stawienia się obrońcy, jednak na okres nieprzekraczający 3 godzin od momentu złożenia takiego oświadczenia, chyba że organ procesowy uzna za zasadne odroczenie przystąpienia do przesłuchania na okres dłuższy. W celu umożliwienia podejrzanemu realizacji jego prawa do posiadania obrońcy udostępnia się mu listę obrońców pełniących dyżur. Po stawieniu się obrońcy organ procesowy umożliwia podejrzanemu rozmowę z obrońcą, zakreślając jednocześnie odpowiedni czas, nie krótszy niż godzina.</w:t>
      </w:r>
    </w:p>
    <w:p w14:paraId="10265C55" w14:textId="77777777" w:rsid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t>§ 4. W wezwaniu do stawiennictwa na przesłuchanie należy podejrzanego pouczyć o prawie do ustanowienia obrońcy. W takim przypadku przepisu § 3 nie stosuje się.</w:t>
      </w:r>
    </w:p>
    <w:p w14:paraId="491C42C1" w14:textId="35327900" w:rsid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t xml:space="preserve">§ 5. Jeżeli podejrzany pozbawiony wolności w związku z pierwszym przesłuchaniem złoży wniosek o wyznaczenie mu obrońcy z urzędu na podstawie art. 78 § 1, organ procesowy przeprowadzający przesłuchanie wyznacza obrońcę z urzędu z listy obrońców pełniących dyżur. </w:t>
      </w:r>
      <w:r w:rsidR="00F01F65" w:rsidRPr="00F01F65">
        <w:rPr>
          <w:rFonts w:ascii="Times New Roman" w:hAnsi="Times New Roman" w:cs="Times New Roman"/>
          <w:bCs/>
          <w:sz w:val="24"/>
        </w:rPr>
        <w:t>W miarę możliwości jako obrońcę wyznacza się adwokata lub radcę prawnego, który podejrzanemu udzielił pomocy prawnej w trybie art. 245 § 2.</w:t>
      </w:r>
      <w:r w:rsidR="00F01F65">
        <w:rPr>
          <w:rFonts w:ascii="Times New Roman" w:hAnsi="Times New Roman" w:cs="Times New Roman"/>
          <w:bCs/>
          <w:sz w:val="24"/>
        </w:rPr>
        <w:t xml:space="preserve"> </w:t>
      </w:r>
      <w:r w:rsidRPr="008E3264">
        <w:rPr>
          <w:rFonts w:ascii="Times New Roman" w:hAnsi="Times New Roman" w:cs="Times New Roman"/>
          <w:bCs/>
          <w:sz w:val="24"/>
        </w:rPr>
        <w:t>Przepis § 3 zdanie trzecie stosuje się odpowiednio.</w:t>
      </w:r>
    </w:p>
    <w:p w14:paraId="5ED64B84" w14:textId="160FF2E1" w:rsid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t xml:space="preserve">§ </w:t>
      </w:r>
      <w:r w:rsidR="00AA2A94">
        <w:rPr>
          <w:rFonts w:ascii="Times New Roman" w:hAnsi="Times New Roman" w:cs="Times New Roman"/>
          <w:bCs/>
          <w:sz w:val="24"/>
        </w:rPr>
        <w:t>6</w:t>
      </w:r>
      <w:r w:rsidRPr="008E3264">
        <w:rPr>
          <w:rFonts w:ascii="Times New Roman" w:hAnsi="Times New Roman" w:cs="Times New Roman"/>
          <w:bCs/>
          <w:sz w:val="24"/>
        </w:rPr>
        <w:t>. Przepis § 5 stosuje się odpowiednio, gdy przesłuchany ma zostać podejrzany, o którym mowa w art. 79 § 1, który nie ustanowił obrońcy, a wyznaczenie obrońcy z urzędu w trybie określonym w art. 81 § 1 nie jest możliwe przed przystąpieniem do tego przesłuchania.</w:t>
      </w:r>
    </w:p>
    <w:p w14:paraId="42034287" w14:textId="03CF5E7F" w:rsid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t xml:space="preserve">§ </w:t>
      </w:r>
      <w:r w:rsidR="00AA2A94">
        <w:rPr>
          <w:rFonts w:ascii="Times New Roman" w:hAnsi="Times New Roman" w:cs="Times New Roman"/>
          <w:bCs/>
          <w:sz w:val="24"/>
        </w:rPr>
        <w:t>7</w:t>
      </w:r>
      <w:r w:rsidRPr="008E3264">
        <w:rPr>
          <w:rFonts w:ascii="Times New Roman" w:hAnsi="Times New Roman" w:cs="Times New Roman"/>
          <w:bCs/>
          <w:sz w:val="24"/>
        </w:rPr>
        <w:t>. W wyjątkowych wypadkach, jeżeli jest to konieczne ze względu na zapobiegnięcie zagrożeniu dla życia, zdrowia lub wolności osoby lub ze względu na ważny interes śledztwa, można niezwłocznie przystąpić do pierwszego przesłuchania podejrzanego, nawet jeżeli oświadczy, że chce skorzystać z pomocy obrońcy. W protokole przesłuchania umieszcza się informację o przyczynach odmowy umożliwienia kontaktu z obrońcą.</w:t>
      </w:r>
    </w:p>
    <w:p w14:paraId="5D36AD99" w14:textId="40EA89AE" w:rsid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t xml:space="preserve">§ </w:t>
      </w:r>
      <w:r w:rsidR="00AA2A94">
        <w:rPr>
          <w:rFonts w:ascii="Times New Roman" w:hAnsi="Times New Roman" w:cs="Times New Roman"/>
          <w:bCs/>
          <w:sz w:val="24"/>
        </w:rPr>
        <w:t>8</w:t>
      </w:r>
      <w:r w:rsidRPr="008E3264">
        <w:rPr>
          <w:rFonts w:ascii="Times New Roman" w:hAnsi="Times New Roman" w:cs="Times New Roman"/>
          <w:bCs/>
          <w:sz w:val="24"/>
        </w:rPr>
        <w:t xml:space="preserve">. W przypadku usprawiedliwionego niestawiennictwa obrońcy na kolejne przesłuchanie podejrzanego przepisy § 2 i </w:t>
      </w:r>
      <w:r w:rsidR="00AA2A94">
        <w:rPr>
          <w:rFonts w:ascii="Times New Roman" w:hAnsi="Times New Roman" w:cs="Times New Roman"/>
          <w:bCs/>
          <w:sz w:val="24"/>
        </w:rPr>
        <w:t>7</w:t>
      </w:r>
      <w:r w:rsidRPr="008E3264">
        <w:rPr>
          <w:rFonts w:ascii="Times New Roman" w:hAnsi="Times New Roman" w:cs="Times New Roman"/>
          <w:bCs/>
          <w:sz w:val="24"/>
        </w:rPr>
        <w:t xml:space="preserve"> stosuje się odpowiednio. Ograniczenie, o którym mowa w § </w:t>
      </w:r>
      <w:r w:rsidR="00AA2A94">
        <w:rPr>
          <w:rFonts w:ascii="Times New Roman" w:hAnsi="Times New Roman" w:cs="Times New Roman"/>
          <w:bCs/>
          <w:sz w:val="24"/>
        </w:rPr>
        <w:t>7</w:t>
      </w:r>
      <w:r w:rsidRPr="008E3264">
        <w:rPr>
          <w:rFonts w:ascii="Times New Roman" w:hAnsi="Times New Roman" w:cs="Times New Roman"/>
          <w:bCs/>
          <w:sz w:val="24"/>
        </w:rPr>
        <w:t xml:space="preserve"> nie może być stosowane po upływie 14 dni od przedstawienia podejrzanemu zarzutów.</w:t>
      </w:r>
    </w:p>
    <w:p w14:paraId="3FE3DD0A" w14:textId="0B309624" w:rsid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lastRenderedPageBreak/>
        <w:t xml:space="preserve">§ </w:t>
      </w:r>
      <w:r w:rsidR="00AA2A94">
        <w:rPr>
          <w:rFonts w:ascii="Times New Roman" w:hAnsi="Times New Roman" w:cs="Times New Roman"/>
          <w:bCs/>
          <w:sz w:val="24"/>
        </w:rPr>
        <w:t>9</w:t>
      </w:r>
      <w:r w:rsidRPr="008E3264">
        <w:rPr>
          <w:rFonts w:ascii="Times New Roman" w:hAnsi="Times New Roman" w:cs="Times New Roman"/>
          <w:bCs/>
          <w:sz w:val="24"/>
        </w:rPr>
        <w:t>. Nieusprawiedliwione niestawiennictwo obrońcy na kolejne przesłuchanie podejrzanego nie tamuje tej czynności.</w:t>
      </w:r>
    </w:p>
    <w:p w14:paraId="4AADA0C2" w14:textId="66252589" w:rsidR="008E3264" w:rsidRPr="008E3264" w:rsidRDefault="008E3264" w:rsidP="008E3264">
      <w:pPr>
        <w:pStyle w:val="Akapitzlist"/>
        <w:ind w:left="425"/>
        <w:rPr>
          <w:rFonts w:ascii="Times New Roman" w:hAnsi="Times New Roman" w:cs="Times New Roman"/>
          <w:bCs/>
          <w:sz w:val="24"/>
        </w:rPr>
      </w:pPr>
      <w:r w:rsidRPr="008E3264">
        <w:rPr>
          <w:rFonts w:ascii="Times New Roman" w:hAnsi="Times New Roman" w:cs="Times New Roman"/>
          <w:bCs/>
          <w:sz w:val="24"/>
        </w:rPr>
        <w:t xml:space="preserve">§ </w:t>
      </w:r>
      <w:r w:rsidR="00AA2A94">
        <w:rPr>
          <w:rFonts w:ascii="Times New Roman" w:hAnsi="Times New Roman" w:cs="Times New Roman"/>
          <w:bCs/>
          <w:sz w:val="24"/>
        </w:rPr>
        <w:t>10</w:t>
      </w:r>
      <w:r w:rsidRPr="008E3264">
        <w:rPr>
          <w:rFonts w:ascii="Times New Roman" w:hAnsi="Times New Roman" w:cs="Times New Roman"/>
          <w:bCs/>
          <w:sz w:val="24"/>
        </w:rPr>
        <w:t>. Do okazania podejrzanego przeprowadzanego przed pierwszym przesłuchaniem w charakterze podejrzanego przepisy art. 300 § 1, 1a i 1b oraz art. 301 § 1-</w:t>
      </w:r>
      <w:r w:rsidR="00AA2A94">
        <w:rPr>
          <w:rFonts w:ascii="Times New Roman" w:hAnsi="Times New Roman" w:cs="Times New Roman"/>
          <w:bCs/>
          <w:sz w:val="24"/>
        </w:rPr>
        <w:t>7</w:t>
      </w:r>
      <w:r w:rsidRPr="008E3264">
        <w:rPr>
          <w:rFonts w:ascii="Times New Roman" w:hAnsi="Times New Roman" w:cs="Times New Roman"/>
          <w:bCs/>
          <w:sz w:val="24"/>
        </w:rPr>
        <w:t xml:space="preserve"> stosuje się odpowiednio. Przed okazaniem należy poinformować podejrzanego o zarzucie, w związku z którym okazanie ma być przeprowadzone.</w:t>
      </w:r>
      <w:r>
        <w:rPr>
          <w:rFonts w:ascii="Times New Roman" w:hAnsi="Times New Roman" w:cs="Times New Roman"/>
          <w:bCs/>
          <w:sz w:val="24"/>
        </w:rPr>
        <w:t>”;</w:t>
      </w:r>
    </w:p>
    <w:p w14:paraId="01EC3805" w14:textId="77777777" w:rsidR="005376F8" w:rsidRDefault="005376F8" w:rsidP="005376F8">
      <w:pPr>
        <w:pStyle w:val="Akapitzlist"/>
        <w:numPr>
          <w:ilvl w:val="0"/>
          <w:numId w:val="8"/>
        </w:numPr>
        <w:rPr>
          <w:rFonts w:ascii="Times New Roman" w:hAnsi="Times New Roman" w:cs="Times New Roman"/>
          <w:bCs/>
          <w:sz w:val="24"/>
        </w:rPr>
      </w:pPr>
      <w:r w:rsidRPr="005376F8">
        <w:rPr>
          <w:rFonts w:ascii="Times New Roman" w:hAnsi="Times New Roman" w:cs="Times New Roman"/>
          <w:bCs/>
          <w:sz w:val="24"/>
        </w:rPr>
        <w:t>po art. 301 dodaje się art. 301a w brzmieniu:</w:t>
      </w:r>
    </w:p>
    <w:p w14:paraId="78A29F78" w14:textId="3955AD67" w:rsidR="005376F8" w:rsidRPr="005376F8" w:rsidRDefault="005376F8" w:rsidP="005376F8">
      <w:pPr>
        <w:pStyle w:val="Akapitzlist"/>
        <w:ind w:left="425"/>
        <w:rPr>
          <w:rFonts w:ascii="Times New Roman" w:hAnsi="Times New Roman" w:cs="Times New Roman"/>
          <w:bCs/>
          <w:sz w:val="24"/>
        </w:rPr>
      </w:pPr>
      <w:r>
        <w:rPr>
          <w:rFonts w:ascii="Times New Roman" w:hAnsi="Times New Roman" w:cs="Times New Roman"/>
          <w:bCs/>
          <w:sz w:val="24"/>
        </w:rPr>
        <w:t>„</w:t>
      </w:r>
      <w:r w:rsidRPr="005376F8">
        <w:rPr>
          <w:rFonts w:ascii="Times New Roman" w:hAnsi="Times New Roman" w:cs="Times New Roman"/>
          <w:bCs/>
          <w:sz w:val="24"/>
        </w:rPr>
        <w:t xml:space="preserve">Art. 301a. Udział obrońcy w przesłuchaniu podejrzanego, który nie ukończył 18 lat, jest obowiązkowy. Przepis art. 301 § </w:t>
      </w:r>
      <w:r w:rsidR="00AA2A94">
        <w:rPr>
          <w:rFonts w:ascii="Times New Roman" w:hAnsi="Times New Roman" w:cs="Times New Roman"/>
          <w:bCs/>
          <w:sz w:val="24"/>
        </w:rPr>
        <w:t>6</w:t>
      </w:r>
      <w:r w:rsidRPr="005376F8">
        <w:rPr>
          <w:rFonts w:ascii="Times New Roman" w:hAnsi="Times New Roman" w:cs="Times New Roman"/>
          <w:bCs/>
          <w:sz w:val="24"/>
        </w:rPr>
        <w:t xml:space="preserve"> stosuje się. Przepisy art. 301 § 3 zdanie trzecie, § </w:t>
      </w:r>
      <w:r w:rsidR="00AA2A94">
        <w:rPr>
          <w:rFonts w:ascii="Times New Roman" w:hAnsi="Times New Roman" w:cs="Times New Roman"/>
          <w:bCs/>
          <w:sz w:val="24"/>
        </w:rPr>
        <w:t>7</w:t>
      </w:r>
      <w:r w:rsidRPr="005376F8">
        <w:rPr>
          <w:rFonts w:ascii="Times New Roman" w:hAnsi="Times New Roman" w:cs="Times New Roman"/>
          <w:bCs/>
          <w:sz w:val="24"/>
        </w:rPr>
        <w:t xml:space="preserve">, § </w:t>
      </w:r>
      <w:r w:rsidR="00AA2A94">
        <w:rPr>
          <w:rFonts w:ascii="Times New Roman" w:hAnsi="Times New Roman" w:cs="Times New Roman"/>
          <w:bCs/>
          <w:sz w:val="24"/>
        </w:rPr>
        <w:t>8</w:t>
      </w:r>
      <w:r w:rsidRPr="005376F8">
        <w:rPr>
          <w:rFonts w:ascii="Times New Roman" w:hAnsi="Times New Roman" w:cs="Times New Roman"/>
          <w:bCs/>
          <w:sz w:val="24"/>
        </w:rPr>
        <w:t xml:space="preserve"> zdanie drugie i § </w:t>
      </w:r>
      <w:r w:rsidR="00AA2A94">
        <w:rPr>
          <w:rFonts w:ascii="Times New Roman" w:hAnsi="Times New Roman" w:cs="Times New Roman"/>
          <w:bCs/>
          <w:sz w:val="24"/>
        </w:rPr>
        <w:t>10</w:t>
      </w:r>
      <w:r w:rsidRPr="005376F8">
        <w:rPr>
          <w:rFonts w:ascii="Times New Roman" w:hAnsi="Times New Roman" w:cs="Times New Roman"/>
          <w:bCs/>
          <w:sz w:val="24"/>
        </w:rPr>
        <w:t xml:space="preserve"> stosuje się odpowiednio.</w:t>
      </w:r>
      <w:r>
        <w:rPr>
          <w:rFonts w:ascii="Times New Roman" w:hAnsi="Times New Roman" w:cs="Times New Roman"/>
          <w:bCs/>
          <w:sz w:val="24"/>
        </w:rPr>
        <w:t>”;</w:t>
      </w:r>
    </w:p>
    <w:p w14:paraId="67E746B6" w14:textId="77777777" w:rsidR="005376F8" w:rsidRDefault="005376F8" w:rsidP="005376F8">
      <w:pPr>
        <w:pStyle w:val="Akapitzlist"/>
        <w:numPr>
          <w:ilvl w:val="0"/>
          <w:numId w:val="8"/>
        </w:numPr>
        <w:rPr>
          <w:rFonts w:ascii="Times New Roman" w:hAnsi="Times New Roman" w:cs="Times New Roman"/>
          <w:bCs/>
          <w:sz w:val="24"/>
        </w:rPr>
      </w:pPr>
      <w:r w:rsidRPr="005376F8">
        <w:rPr>
          <w:rFonts w:ascii="Times New Roman" w:hAnsi="Times New Roman" w:cs="Times New Roman"/>
          <w:bCs/>
          <w:sz w:val="24"/>
        </w:rPr>
        <w:t>w art. 308 § 1-2 otrzymują brzmienie:</w:t>
      </w:r>
    </w:p>
    <w:p w14:paraId="029D4CEB" w14:textId="7C884233" w:rsidR="005376F8" w:rsidRDefault="005376F8" w:rsidP="005376F8">
      <w:pPr>
        <w:pStyle w:val="Akapitzlist"/>
        <w:ind w:left="425"/>
        <w:rPr>
          <w:rFonts w:ascii="Times New Roman" w:hAnsi="Times New Roman" w:cs="Times New Roman"/>
          <w:bCs/>
          <w:sz w:val="24"/>
        </w:rPr>
      </w:pPr>
      <w:r>
        <w:rPr>
          <w:rFonts w:ascii="Times New Roman" w:hAnsi="Times New Roman" w:cs="Times New Roman"/>
          <w:bCs/>
          <w:sz w:val="24"/>
        </w:rPr>
        <w:t>„</w:t>
      </w:r>
      <w:r w:rsidRPr="005376F8">
        <w:rPr>
          <w:rFonts w:ascii="Times New Roman" w:hAnsi="Times New Roman" w:cs="Times New Roman"/>
          <w:bCs/>
          <w:sz w:val="24"/>
        </w:rPr>
        <w:t xml:space="preserve">§ 1. W granicach koniecznych dla zabezpieczenia śladów i dowodów przestępstwa przed ich utratą, zniekształceniem lub zniszczeniem, prokurator albo Policja może w każdej sprawie, w wypadkach niecierpiących zwłoki, jeszcze przed wydaniem postanowienia o wszczęciu śledztwa lub dochodzenia, przeprowadzić w niezbędnym zakresie czynności procesowe, a zwłaszcza dokonać oględzin, w razie potrzeby z udziałem biegłego, przeszukania lub czynności wymienionych w art. 74 § 2 pkt 1 w stosunku do osoby, co do której istnieje uzasadnione podejrzenie popełnienia </w:t>
      </w:r>
      <w:r w:rsidR="00E260D0">
        <w:rPr>
          <w:rFonts w:ascii="Times New Roman" w:hAnsi="Times New Roman" w:cs="Times New Roman"/>
          <w:bCs/>
          <w:sz w:val="24"/>
        </w:rPr>
        <w:t xml:space="preserve">przez nią </w:t>
      </w:r>
      <w:r w:rsidRPr="005376F8">
        <w:rPr>
          <w:rFonts w:ascii="Times New Roman" w:hAnsi="Times New Roman" w:cs="Times New Roman"/>
          <w:bCs/>
          <w:sz w:val="24"/>
        </w:rPr>
        <w:t>przestępstwa, a także przedsięwziąć wobec niej inne niezbędne czynności, nie wyłączając pobrania krwi, włosów i wydzielin organizmu. Po dokonaniu tych czynności, w sprawach, w których prowadzenie śledztwa przez prokuratora jest obowiązkowe, prowadzący postępowanie przekazuje sprawę niezwłocznie prokuratorowi.</w:t>
      </w:r>
    </w:p>
    <w:p w14:paraId="4DE96C82" w14:textId="064F0A89" w:rsidR="005376F8" w:rsidRPr="005376F8" w:rsidRDefault="005376F8" w:rsidP="005376F8">
      <w:pPr>
        <w:pStyle w:val="Akapitzlist"/>
        <w:ind w:left="425"/>
        <w:rPr>
          <w:rFonts w:ascii="Times New Roman" w:hAnsi="Times New Roman" w:cs="Times New Roman"/>
          <w:bCs/>
          <w:sz w:val="24"/>
        </w:rPr>
      </w:pPr>
      <w:r w:rsidRPr="005376F8">
        <w:rPr>
          <w:rFonts w:ascii="Times New Roman" w:hAnsi="Times New Roman" w:cs="Times New Roman"/>
          <w:bCs/>
          <w:sz w:val="24"/>
        </w:rPr>
        <w:t>§ 2. W wypadkach niecierpiących zwłoki, w szczególności wtedy, gdy mogłoby to spowodować zatarcie śladów lub dowodów przestępstwa, można w toku czynności wymienionych w § 1 przesłuchać podejrzanego przed wydaniem postanowienia o przedstawieniu zarzutów, jeżeli zachodzą warunki do sporządzenia takiego postanowienia. Przesłuchanie poprzedza się informacją o treści zarzutu.</w:t>
      </w:r>
      <w:r>
        <w:rPr>
          <w:rFonts w:ascii="Times New Roman" w:hAnsi="Times New Roman" w:cs="Times New Roman"/>
          <w:bCs/>
          <w:sz w:val="24"/>
        </w:rPr>
        <w:t>”;</w:t>
      </w:r>
    </w:p>
    <w:p w14:paraId="07B11A64" w14:textId="579B3082" w:rsidR="00CB4207" w:rsidRDefault="00CB4207" w:rsidP="00E02A91">
      <w:pPr>
        <w:pStyle w:val="Akapitzlist"/>
        <w:numPr>
          <w:ilvl w:val="0"/>
          <w:numId w:val="8"/>
        </w:numPr>
        <w:rPr>
          <w:rFonts w:ascii="Times New Roman" w:hAnsi="Times New Roman" w:cs="Times New Roman"/>
          <w:bCs/>
          <w:sz w:val="24"/>
        </w:rPr>
      </w:pPr>
      <w:r>
        <w:rPr>
          <w:rFonts w:ascii="Times New Roman" w:hAnsi="Times New Roman" w:cs="Times New Roman"/>
          <w:bCs/>
          <w:sz w:val="24"/>
        </w:rPr>
        <w:t>w art. 310 § 2 otrzymuje brzmienie:</w:t>
      </w:r>
    </w:p>
    <w:p w14:paraId="70DF8A60" w14:textId="4F4DAC7A" w:rsidR="00CB4207" w:rsidRDefault="00CB4207" w:rsidP="00CB4207">
      <w:pPr>
        <w:pStyle w:val="Akapitzlist"/>
        <w:ind w:left="425"/>
        <w:rPr>
          <w:rFonts w:ascii="Times New Roman" w:hAnsi="Times New Roman" w:cs="Times New Roman"/>
          <w:bCs/>
          <w:sz w:val="24"/>
        </w:rPr>
      </w:pPr>
      <w:r>
        <w:rPr>
          <w:rFonts w:ascii="Times New Roman" w:hAnsi="Times New Roman" w:cs="Times New Roman"/>
          <w:bCs/>
          <w:sz w:val="24"/>
        </w:rPr>
        <w:t xml:space="preserve">„§ 2. </w:t>
      </w:r>
      <w:r w:rsidRPr="00CB4207">
        <w:rPr>
          <w:rFonts w:ascii="Times New Roman" w:hAnsi="Times New Roman" w:cs="Times New Roman"/>
          <w:bCs/>
          <w:sz w:val="24"/>
        </w:rPr>
        <w:t xml:space="preserve">W uzasadnionych wypadkach okres śledztwa może być przedłużony na dalszy czas oznaczony,  nie dłuższy jednak niż rok, przez prokuratora bezpośrednio przełożonego wobec prokuratora, który prowadzi śledztwo, a w przypadku jego powierzenia Policji do prowadzenia w całości, przez prokuratora, który bezpośrednio je nadzoruje. W szczególnie uzasadnionych wypadkach, właściwy prokurator bezpośrednio przełożony nad </w:t>
      </w:r>
      <w:r w:rsidRPr="00CB4207">
        <w:rPr>
          <w:rFonts w:ascii="Times New Roman" w:hAnsi="Times New Roman" w:cs="Times New Roman"/>
          <w:bCs/>
          <w:sz w:val="24"/>
        </w:rPr>
        <w:lastRenderedPageBreak/>
        <w:t>prokuratorem nadzorującym lub prowadzącym śledztwo, może przedłużyć jego okres na dalszy czas oznaczony.</w:t>
      </w:r>
      <w:r>
        <w:rPr>
          <w:rFonts w:ascii="Times New Roman" w:hAnsi="Times New Roman" w:cs="Times New Roman"/>
          <w:bCs/>
          <w:sz w:val="24"/>
        </w:rPr>
        <w:t>”;</w:t>
      </w:r>
    </w:p>
    <w:p w14:paraId="15D3068C" w14:textId="709E65B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w art. 313:</w:t>
      </w:r>
    </w:p>
    <w:p w14:paraId="52D69D9E"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 1 otrzymuje brzmienie:</w:t>
      </w:r>
    </w:p>
    <w:p w14:paraId="62DFAC80" w14:textId="5C1B534C"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xml:space="preserve">„§ 1. </w:t>
      </w:r>
      <w:r w:rsidR="005376F8" w:rsidRPr="005376F8">
        <w:rPr>
          <w:rFonts w:ascii="Times New Roman" w:hAnsi="Times New Roman" w:cs="Times New Roman"/>
          <w:bCs/>
          <w:sz w:val="24"/>
        </w:rPr>
        <w:t>Jeżeli dane istniejące w chwili wszczęcia śledztwa lub zebrane w jego toku uzasadniają dostatecznie podejrzenie, że czyn popełniła określona osoba, sporządza się postanowienie o przedstawieniu zarzutów, ogłasza je niezwłocznie podejrzanemu i przesłuchuje się go, chyba że ogłoszenie postanowienia lub przesłuchanie podejrzanego nie jest możliwe z przyczyn leżących po stronie podejrzanego, w szczególności z powodu jego ukrywania się lub nieobecności w kraju, a także gdy przesłuchanie podejrzanego nie jest możliwe ze względu na upływ terminu zatrzymania przewidzianego w art. 248 § 1, jeżeli prokurator kieruje do sądu wniosek o zastosowanie tymczasowego aresztowania</w:t>
      </w:r>
      <w:r w:rsidRPr="003E2593">
        <w:rPr>
          <w:rFonts w:ascii="Times New Roman" w:hAnsi="Times New Roman" w:cs="Times New Roman"/>
          <w:bCs/>
          <w:sz w:val="24"/>
        </w:rPr>
        <w:t>.”,</w:t>
      </w:r>
    </w:p>
    <w:p w14:paraId="57A6F7E4" w14:textId="5C3824B2" w:rsidR="004F2CA6" w:rsidRPr="004F2CA6" w:rsidRDefault="00E02A91" w:rsidP="004F2CA6">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uchyla się § 1a</w:t>
      </w:r>
      <w:r w:rsidR="004F2CA6">
        <w:rPr>
          <w:rFonts w:ascii="Times New Roman" w:hAnsi="Times New Roman" w:cs="Times New Roman"/>
          <w:bCs/>
          <w:sz w:val="24"/>
        </w:rPr>
        <w:t>,</w:t>
      </w:r>
    </w:p>
    <w:p w14:paraId="1BFD68CE" w14:textId="4BCD710E" w:rsidR="004F2CA6" w:rsidRDefault="004F2CA6" w:rsidP="00E02A91">
      <w:pPr>
        <w:pStyle w:val="Akapitzlist"/>
        <w:numPr>
          <w:ilvl w:val="1"/>
          <w:numId w:val="8"/>
        </w:numPr>
        <w:rPr>
          <w:rFonts w:ascii="Times New Roman" w:hAnsi="Times New Roman" w:cs="Times New Roman"/>
          <w:bCs/>
          <w:sz w:val="24"/>
        </w:rPr>
      </w:pPr>
      <w:r>
        <w:rPr>
          <w:rFonts w:ascii="Times New Roman" w:hAnsi="Times New Roman" w:cs="Times New Roman"/>
          <w:bCs/>
          <w:sz w:val="24"/>
        </w:rPr>
        <w:t>po § 4 dodaje się § 5 o brzmieniu:</w:t>
      </w:r>
    </w:p>
    <w:p w14:paraId="26D4DDD1" w14:textId="122CC660" w:rsidR="004F2CA6" w:rsidRPr="004F2CA6" w:rsidRDefault="004F2CA6" w:rsidP="004F2CA6">
      <w:pPr>
        <w:ind w:left="425"/>
        <w:rPr>
          <w:rFonts w:ascii="Times New Roman" w:hAnsi="Times New Roman" w:cs="Times New Roman"/>
          <w:bCs/>
          <w:sz w:val="24"/>
        </w:rPr>
      </w:pPr>
      <w:r>
        <w:rPr>
          <w:rFonts w:ascii="Times New Roman" w:hAnsi="Times New Roman" w:cs="Times New Roman"/>
          <w:bCs/>
          <w:sz w:val="24"/>
        </w:rPr>
        <w:t xml:space="preserve">„§ 5. </w:t>
      </w:r>
      <w:r w:rsidR="00060A3C" w:rsidRPr="00060A3C">
        <w:rPr>
          <w:rFonts w:ascii="Times New Roman" w:hAnsi="Times New Roman" w:cs="Times New Roman"/>
          <w:bCs/>
          <w:sz w:val="24"/>
        </w:rPr>
        <w:t>Za wszczęcie postępowania przeciwko osobie uważa się wydanie postanowienia o przedstawieniu zarzutów albo postawienie osobie zarzutu bez wydania takiego postanowienia w związku z przystąpieniem do przesłuchania w charakterze podejrzanego</w:t>
      </w:r>
      <w:r w:rsidRPr="004F2CA6">
        <w:rPr>
          <w:rFonts w:ascii="Times New Roman" w:hAnsi="Times New Roman" w:cs="Times New Roman"/>
          <w:bCs/>
          <w:sz w:val="24"/>
        </w:rPr>
        <w:t>.</w:t>
      </w:r>
      <w:r>
        <w:rPr>
          <w:rFonts w:ascii="Times New Roman" w:hAnsi="Times New Roman" w:cs="Times New Roman"/>
          <w:bCs/>
          <w:sz w:val="24"/>
        </w:rPr>
        <w:t>”;</w:t>
      </w:r>
    </w:p>
    <w:p w14:paraId="2CA25979" w14:textId="77777777"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art. 318 otrzymuje brzmienie:</w:t>
      </w:r>
    </w:p>
    <w:p w14:paraId="1ED128C4" w14:textId="5915992E" w:rsidR="00005922" w:rsidRDefault="00E02A91" w:rsidP="00005922">
      <w:pPr>
        <w:pStyle w:val="Akapitzlist"/>
        <w:ind w:left="425"/>
        <w:rPr>
          <w:rFonts w:ascii="Times New Roman" w:hAnsi="Times New Roman" w:cs="Times New Roman"/>
          <w:bCs/>
          <w:sz w:val="24"/>
        </w:rPr>
      </w:pPr>
      <w:r w:rsidRPr="00005922">
        <w:rPr>
          <w:rFonts w:ascii="Times New Roman" w:hAnsi="Times New Roman" w:cs="Times New Roman"/>
          <w:bCs/>
          <w:sz w:val="24"/>
        </w:rPr>
        <w:t>„Art. 318. Gdy dopuszczono dowód z opinii biegłych albo instytucji naukowej lub specjalistycznej, podejrzanemu i jego obrońcy oraz pokrzywdzonemu i jego pełnomocnikowi doręcza się postanowienie o dopuszczeniu tego dowodu i zezwala na wzięcie udziału w przesłuchaniu biegłych oraz informuje się ich o przedłożeniu opinii i zezwala na zapoznanie się z opinią, jeżeli złożona została na piśmie. Podejrzanego pozbawionego wolności nie sprowadza się, gdy spowodowałoby to poważne trudności.”;</w:t>
      </w:r>
    </w:p>
    <w:p w14:paraId="09E2AF36" w14:textId="534065E7" w:rsidR="003E334C" w:rsidRDefault="003E334C" w:rsidP="009C40C8">
      <w:pPr>
        <w:pStyle w:val="Akapitzlist"/>
        <w:numPr>
          <w:ilvl w:val="0"/>
          <w:numId w:val="8"/>
        </w:numPr>
        <w:rPr>
          <w:rFonts w:ascii="Times New Roman" w:hAnsi="Times New Roman" w:cs="Times New Roman"/>
          <w:bCs/>
          <w:sz w:val="24"/>
        </w:rPr>
      </w:pPr>
      <w:r>
        <w:rPr>
          <w:rFonts w:ascii="Times New Roman" w:hAnsi="Times New Roman" w:cs="Times New Roman"/>
          <w:bCs/>
          <w:sz w:val="24"/>
        </w:rPr>
        <w:t>w art. 325b w § 1 pkt 3 skreśla się wyrazy „art. 278 § 3a,”;</w:t>
      </w:r>
    </w:p>
    <w:p w14:paraId="2F80F94A" w14:textId="3A07ECB3" w:rsidR="009C40C8" w:rsidRDefault="009C40C8" w:rsidP="009C40C8">
      <w:pPr>
        <w:pStyle w:val="Akapitzlist"/>
        <w:numPr>
          <w:ilvl w:val="0"/>
          <w:numId w:val="8"/>
        </w:numPr>
        <w:rPr>
          <w:rFonts w:ascii="Times New Roman" w:hAnsi="Times New Roman" w:cs="Times New Roman"/>
          <w:bCs/>
          <w:sz w:val="24"/>
        </w:rPr>
      </w:pPr>
      <w:r w:rsidRPr="009C40C8">
        <w:rPr>
          <w:rFonts w:ascii="Times New Roman" w:hAnsi="Times New Roman" w:cs="Times New Roman"/>
          <w:bCs/>
          <w:sz w:val="24"/>
        </w:rPr>
        <w:t xml:space="preserve">w art. 325g: </w:t>
      </w:r>
    </w:p>
    <w:p w14:paraId="34AC6B33" w14:textId="77777777" w:rsidR="009C40C8" w:rsidRDefault="009C40C8" w:rsidP="009C40C8">
      <w:pPr>
        <w:pStyle w:val="Akapitzlist"/>
        <w:numPr>
          <w:ilvl w:val="1"/>
          <w:numId w:val="8"/>
        </w:numPr>
        <w:rPr>
          <w:rFonts w:ascii="Times New Roman" w:hAnsi="Times New Roman" w:cs="Times New Roman"/>
          <w:bCs/>
          <w:sz w:val="24"/>
        </w:rPr>
      </w:pPr>
      <w:r w:rsidRPr="009C40C8">
        <w:rPr>
          <w:rFonts w:ascii="Times New Roman" w:hAnsi="Times New Roman" w:cs="Times New Roman"/>
          <w:bCs/>
          <w:sz w:val="24"/>
        </w:rPr>
        <w:t>§ 2 otrzymuje brzmienie:</w:t>
      </w:r>
    </w:p>
    <w:p w14:paraId="138EDC25" w14:textId="56C310CE" w:rsidR="009C40C8" w:rsidRPr="009C40C8" w:rsidRDefault="009C40C8" w:rsidP="009C40C8">
      <w:pPr>
        <w:ind w:left="425"/>
        <w:rPr>
          <w:rFonts w:ascii="Times New Roman" w:hAnsi="Times New Roman" w:cs="Times New Roman"/>
          <w:bCs/>
          <w:sz w:val="24"/>
        </w:rPr>
      </w:pPr>
      <w:r>
        <w:rPr>
          <w:rFonts w:ascii="Times New Roman" w:hAnsi="Times New Roman" w:cs="Times New Roman"/>
          <w:bCs/>
          <w:sz w:val="24"/>
        </w:rPr>
        <w:t>„</w:t>
      </w:r>
      <w:r w:rsidRPr="009C40C8">
        <w:rPr>
          <w:rFonts w:ascii="Times New Roman" w:hAnsi="Times New Roman" w:cs="Times New Roman"/>
          <w:bCs/>
          <w:sz w:val="24"/>
        </w:rPr>
        <w:t>§ 2. Przesłuchanie podejrzanego poprzedza się informacją o treści zarzutu wpisanego do protokołu przesłuchania.</w:t>
      </w:r>
      <w:r>
        <w:rPr>
          <w:rFonts w:ascii="Times New Roman" w:hAnsi="Times New Roman" w:cs="Times New Roman"/>
          <w:bCs/>
          <w:sz w:val="24"/>
        </w:rPr>
        <w:t>”,</w:t>
      </w:r>
    </w:p>
    <w:p w14:paraId="3267F715" w14:textId="14689F28" w:rsidR="009C40C8" w:rsidRPr="009C40C8" w:rsidRDefault="009C40C8" w:rsidP="009C40C8">
      <w:pPr>
        <w:pStyle w:val="Akapitzlist"/>
        <w:numPr>
          <w:ilvl w:val="1"/>
          <w:numId w:val="8"/>
        </w:numPr>
        <w:rPr>
          <w:rFonts w:ascii="Times New Roman" w:hAnsi="Times New Roman" w:cs="Times New Roman"/>
          <w:bCs/>
          <w:sz w:val="24"/>
        </w:rPr>
      </w:pPr>
      <w:r w:rsidRPr="009C40C8">
        <w:rPr>
          <w:rFonts w:ascii="Times New Roman" w:hAnsi="Times New Roman" w:cs="Times New Roman"/>
          <w:bCs/>
          <w:sz w:val="24"/>
        </w:rPr>
        <w:t>uchyla się § 3</w:t>
      </w:r>
      <w:r>
        <w:rPr>
          <w:rFonts w:ascii="Times New Roman" w:hAnsi="Times New Roman" w:cs="Times New Roman"/>
          <w:bCs/>
          <w:sz w:val="24"/>
        </w:rPr>
        <w:t>;</w:t>
      </w:r>
    </w:p>
    <w:p w14:paraId="5F424256" w14:textId="4FA44C57" w:rsidR="004F2CA6" w:rsidRDefault="004F2CA6" w:rsidP="00E02A91">
      <w:pPr>
        <w:pStyle w:val="Akapitzlist"/>
        <w:numPr>
          <w:ilvl w:val="0"/>
          <w:numId w:val="8"/>
        </w:numPr>
        <w:rPr>
          <w:rFonts w:ascii="Times New Roman" w:hAnsi="Times New Roman" w:cs="Times New Roman"/>
          <w:bCs/>
          <w:sz w:val="24"/>
        </w:rPr>
      </w:pPr>
      <w:r>
        <w:rPr>
          <w:rFonts w:ascii="Times New Roman" w:hAnsi="Times New Roman" w:cs="Times New Roman"/>
          <w:bCs/>
          <w:sz w:val="24"/>
        </w:rPr>
        <w:t>w art. 327 § 1 i 2 otrzymują brzmienie:</w:t>
      </w:r>
    </w:p>
    <w:p w14:paraId="306F701F" w14:textId="77777777" w:rsidR="004F2CA6" w:rsidRPr="004F2CA6" w:rsidRDefault="004F2CA6" w:rsidP="004F2CA6">
      <w:pPr>
        <w:pStyle w:val="Akapitzlist"/>
        <w:ind w:left="425"/>
        <w:rPr>
          <w:rFonts w:ascii="Times New Roman" w:hAnsi="Times New Roman" w:cs="Times New Roman"/>
          <w:bCs/>
          <w:sz w:val="24"/>
        </w:rPr>
      </w:pPr>
      <w:r>
        <w:rPr>
          <w:rFonts w:ascii="Times New Roman" w:hAnsi="Times New Roman" w:cs="Times New Roman"/>
          <w:bCs/>
          <w:sz w:val="24"/>
        </w:rPr>
        <w:lastRenderedPageBreak/>
        <w:t>„</w:t>
      </w:r>
      <w:r w:rsidRPr="004F2CA6">
        <w:rPr>
          <w:rFonts w:ascii="Times New Roman" w:hAnsi="Times New Roman" w:cs="Times New Roman"/>
          <w:bCs/>
          <w:sz w:val="24"/>
        </w:rPr>
        <w:t>§ 1. Umorzone postępowanie przygotowawcze może być w każdym czasie podjęte na nowo na mocy postanowienia prokuratora, jeżeli nie będzie się toczyć przeciw osobie, wobec której wydano postanowienie o przedstawieniu zarzutów albo której postawiono zarzut bez wydania takiego postanowienia w związku z przystąpieniem do przesłuchania w charakterze podejrzanego. Przepis ten stosuje się odpowiednio w sprawie, w której odmówiono wszczęcia śledztwa lub dochodzenia.</w:t>
      </w:r>
    </w:p>
    <w:p w14:paraId="56A02410" w14:textId="5D64BDCC" w:rsidR="004F2CA6" w:rsidRDefault="004F2CA6" w:rsidP="004F2CA6">
      <w:pPr>
        <w:pStyle w:val="Akapitzlist"/>
        <w:ind w:left="425"/>
        <w:rPr>
          <w:rFonts w:ascii="Times New Roman" w:hAnsi="Times New Roman" w:cs="Times New Roman"/>
          <w:bCs/>
          <w:sz w:val="24"/>
        </w:rPr>
      </w:pPr>
      <w:r w:rsidRPr="004F2CA6">
        <w:rPr>
          <w:rFonts w:ascii="Times New Roman" w:hAnsi="Times New Roman" w:cs="Times New Roman"/>
          <w:bCs/>
          <w:sz w:val="24"/>
        </w:rPr>
        <w:t>§ 2. Prawomocnie umorzone postępowanie przygotowawcze wznawia się przeciwko osobie, wobec której wydano postanowienie o przedstawieniu zarzutów albo której postawiono zarzut bez wydania takiego postanowienia w związku z przystąpieniem do przesłuchania w charakterze podejrzanego, na mocy postanowienia prokuratora nadrzędnego nad tym, który wydał lub zatwierdził postanowienie o umorzeniu, tylko wtedy, gdy ujawnią się nowe istotne fakty lub dowody nie znane w poprzednim postępowaniu albo gdy zachodzi okoliczność określona w art. 11 § 3. Przewidziane w ustawie ograniczenia okresu tymczasowego aresztowania stosuje się wówczas do łącznego czasu trwania tego środka.</w:t>
      </w:r>
      <w:r>
        <w:rPr>
          <w:rFonts w:ascii="Times New Roman" w:hAnsi="Times New Roman" w:cs="Times New Roman"/>
          <w:bCs/>
          <w:sz w:val="24"/>
        </w:rPr>
        <w:t>”;</w:t>
      </w:r>
    </w:p>
    <w:p w14:paraId="2B1CFD63" w14:textId="1E508639" w:rsidR="004F2CA6" w:rsidRDefault="004F2CA6" w:rsidP="00E02A91">
      <w:pPr>
        <w:pStyle w:val="Akapitzlist"/>
        <w:numPr>
          <w:ilvl w:val="0"/>
          <w:numId w:val="8"/>
        </w:numPr>
        <w:rPr>
          <w:rFonts w:ascii="Times New Roman" w:hAnsi="Times New Roman" w:cs="Times New Roman"/>
          <w:bCs/>
          <w:sz w:val="24"/>
        </w:rPr>
      </w:pPr>
      <w:r>
        <w:rPr>
          <w:rFonts w:ascii="Times New Roman" w:hAnsi="Times New Roman" w:cs="Times New Roman"/>
          <w:bCs/>
          <w:sz w:val="24"/>
        </w:rPr>
        <w:t>w art. 328 § 1 otrzymuje brzmienie:</w:t>
      </w:r>
    </w:p>
    <w:p w14:paraId="579325CA" w14:textId="3CFE7CE4" w:rsidR="004F2CA6" w:rsidRDefault="004F2CA6" w:rsidP="004F2CA6">
      <w:pPr>
        <w:pStyle w:val="Akapitzlist"/>
        <w:ind w:left="425"/>
        <w:rPr>
          <w:rFonts w:ascii="Times New Roman" w:hAnsi="Times New Roman" w:cs="Times New Roman"/>
          <w:bCs/>
          <w:sz w:val="24"/>
        </w:rPr>
      </w:pPr>
      <w:r>
        <w:rPr>
          <w:rFonts w:ascii="Times New Roman" w:hAnsi="Times New Roman" w:cs="Times New Roman"/>
          <w:bCs/>
          <w:sz w:val="24"/>
        </w:rPr>
        <w:t xml:space="preserve">„§ 1. </w:t>
      </w:r>
      <w:r w:rsidRPr="004F2CA6">
        <w:rPr>
          <w:rFonts w:ascii="Times New Roman" w:hAnsi="Times New Roman" w:cs="Times New Roman"/>
          <w:bCs/>
          <w:sz w:val="24"/>
        </w:rPr>
        <w:t>Prokurator Generalny może uchylić prawomocne postanowienie o umorzeniu postępowania przygotowawczego w stosunku do osoby, wobec której wydano postanowienie o przedstawieniu zarzutów albo której postawiono zarzut bez wydania takiego postanowienia w związku z przystąpieniem do przesłuchania w charakterze podejrzanego, jeżeli stwierdzi, że umorzenie postępowania było niezasadne. Nie dotyczy to wypadku, w którym sąd utrzymał w mocy postanowienie o umorzeniu.</w:t>
      </w:r>
      <w:r>
        <w:rPr>
          <w:rFonts w:ascii="Times New Roman" w:hAnsi="Times New Roman" w:cs="Times New Roman"/>
          <w:bCs/>
          <w:sz w:val="24"/>
        </w:rPr>
        <w:t>”;</w:t>
      </w:r>
    </w:p>
    <w:p w14:paraId="0F2EFE9B" w14:textId="62712ECB"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 xml:space="preserve">w art. 330: </w:t>
      </w:r>
    </w:p>
    <w:p w14:paraId="10B38EAF" w14:textId="77777777"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 2 otrzymuje brzmienie:</w:t>
      </w:r>
    </w:p>
    <w:p w14:paraId="30605979" w14:textId="614E5C7E" w:rsidR="00005922" w:rsidRPr="003E2593" w:rsidRDefault="00005922" w:rsidP="003E2593">
      <w:pPr>
        <w:ind w:left="425"/>
        <w:rPr>
          <w:rFonts w:ascii="Times New Roman" w:hAnsi="Times New Roman" w:cs="Times New Roman"/>
          <w:bCs/>
          <w:sz w:val="24"/>
        </w:rPr>
      </w:pPr>
      <w:r w:rsidRPr="003E2593">
        <w:rPr>
          <w:rFonts w:ascii="Times New Roman" w:hAnsi="Times New Roman" w:cs="Times New Roman"/>
          <w:bCs/>
          <w:sz w:val="24"/>
        </w:rPr>
        <w:t>„</w:t>
      </w:r>
      <w:r w:rsidR="00E02A91" w:rsidRPr="003E2593">
        <w:rPr>
          <w:rFonts w:ascii="Times New Roman" w:hAnsi="Times New Roman" w:cs="Times New Roman"/>
          <w:bCs/>
          <w:sz w:val="24"/>
        </w:rPr>
        <w:t>§ 2. Jeżeli organ prowadzący postępowanie nadal nie znajduje podstaw do wniesienia aktu oskarżenia, wydaje ponownie postanowienie o umorzeniu postępowania lub odmowie jego wszczęcia. W takim wypadku pokrzywdzony, który wykorzystał uprawnienia przewidziane w art. 306 § 1 lub 1a, może wnieść akt oskarżenia określony w art. 55 § 1 - o czym należy go pouczyć.”,</w:t>
      </w:r>
    </w:p>
    <w:p w14:paraId="32693FF3" w14:textId="1917224D" w:rsidR="003E334C" w:rsidRDefault="003E334C" w:rsidP="00E02A91">
      <w:pPr>
        <w:pStyle w:val="Akapitzlist"/>
        <w:numPr>
          <w:ilvl w:val="1"/>
          <w:numId w:val="8"/>
        </w:numPr>
        <w:rPr>
          <w:rFonts w:ascii="Times New Roman" w:hAnsi="Times New Roman" w:cs="Times New Roman"/>
          <w:bCs/>
          <w:sz w:val="24"/>
        </w:rPr>
      </w:pPr>
      <w:r>
        <w:rPr>
          <w:rFonts w:ascii="Times New Roman" w:hAnsi="Times New Roman" w:cs="Times New Roman"/>
          <w:bCs/>
          <w:sz w:val="24"/>
        </w:rPr>
        <w:t>uchyla się § 2a,</w:t>
      </w:r>
    </w:p>
    <w:p w14:paraId="1B34DB8F" w14:textId="5D376D4E" w:rsidR="00005922" w:rsidRDefault="00E02A91" w:rsidP="00E02A9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uchyla się § 4;</w:t>
      </w:r>
    </w:p>
    <w:p w14:paraId="081F8557" w14:textId="77777777" w:rsidR="00CA4B47" w:rsidRDefault="00CA4B47" w:rsidP="00CA4B47">
      <w:pPr>
        <w:pStyle w:val="Akapitzlist"/>
        <w:numPr>
          <w:ilvl w:val="0"/>
          <w:numId w:val="8"/>
        </w:numPr>
        <w:rPr>
          <w:rFonts w:ascii="Times New Roman" w:hAnsi="Times New Roman" w:cs="Times New Roman"/>
          <w:bCs/>
          <w:sz w:val="24"/>
        </w:rPr>
      </w:pPr>
      <w:r w:rsidRPr="00CA4B47">
        <w:rPr>
          <w:rFonts w:ascii="Times New Roman" w:hAnsi="Times New Roman" w:cs="Times New Roman"/>
          <w:bCs/>
          <w:sz w:val="24"/>
        </w:rPr>
        <w:t>w art. 332 § 1 otrzymuje brzmienie:</w:t>
      </w:r>
    </w:p>
    <w:p w14:paraId="7D247156" w14:textId="704DF9F4" w:rsidR="00CA4B47" w:rsidRDefault="003E334C" w:rsidP="00CA4B47">
      <w:pPr>
        <w:pStyle w:val="Akapitzlist"/>
        <w:ind w:left="425"/>
        <w:rPr>
          <w:rFonts w:ascii="Times New Roman" w:hAnsi="Times New Roman" w:cs="Times New Roman"/>
          <w:bCs/>
          <w:sz w:val="24"/>
        </w:rPr>
      </w:pPr>
      <w:r>
        <w:rPr>
          <w:rFonts w:ascii="Times New Roman" w:hAnsi="Times New Roman" w:cs="Times New Roman"/>
          <w:bCs/>
          <w:sz w:val="24"/>
        </w:rPr>
        <w:t>„</w:t>
      </w:r>
      <w:r w:rsidR="00CA4B47" w:rsidRPr="00CA4B47">
        <w:rPr>
          <w:rFonts w:ascii="Times New Roman" w:hAnsi="Times New Roman" w:cs="Times New Roman"/>
          <w:bCs/>
          <w:sz w:val="24"/>
        </w:rPr>
        <w:t>§ 1. Akt oskarżenia powinien zawierać:</w:t>
      </w:r>
    </w:p>
    <w:p w14:paraId="75BE7C35" w14:textId="77777777" w:rsidR="00CA4B47" w:rsidRDefault="00CA4B47" w:rsidP="00CA4B47">
      <w:pPr>
        <w:pStyle w:val="Akapitzlist"/>
        <w:ind w:left="425"/>
        <w:rPr>
          <w:rFonts w:ascii="Times New Roman" w:hAnsi="Times New Roman" w:cs="Times New Roman"/>
          <w:bCs/>
          <w:sz w:val="24"/>
        </w:rPr>
      </w:pPr>
      <w:r w:rsidRPr="00CA4B47">
        <w:rPr>
          <w:rFonts w:ascii="Times New Roman" w:hAnsi="Times New Roman" w:cs="Times New Roman"/>
          <w:bCs/>
          <w:sz w:val="24"/>
        </w:rPr>
        <w:lastRenderedPageBreak/>
        <w:t>1)</w:t>
      </w:r>
      <w:r w:rsidRPr="00CA4B47">
        <w:rPr>
          <w:rFonts w:ascii="Times New Roman" w:hAnsi="Times New Roman" w:cs="Times New Roman"/>
          <w:bCs/>
          <w:sz w:val="24"/>
        </w:rPr>
        <w:tab/>
        <w:t>imię i nazwisko oskarżonego, inne dane o jego osobie, w tym numer telefonu, telefaksu i adres poczty elektronicznej lub informację o ich nieposiadaniu przez oskarżonego lub niemożności ich ustalenia, dane o zastosowaniu zatrzymania, środka zapobiegawczego oraz zabezpieczenia majątkowego,</w:t>
      </w:r>
    </w:p>
    <w:p w14:paraId="1DA384E7" w14:textId="77777777" w:rsidR="00CA4B47" w:rsidRDefault="00CA4B47" w:rsidP="00CA4B47">
      <w:pPr>
        <w:pStyle w:val="Akapitzlist"/>
        <w:ind w:left="425"/>
        <w:rPr>
          <w:rFonts w:ascii="Times New Roman" w:hAnsi="Times New Roman" w:cs="Times New Roman"/>
          <w:bCs/>
          <w:sz w:val="24"/>
        </w:rPr>
      </w:pPr>
      <w:r w:rsidRPr="00CA4B47">
        <w:rPr>
          <w:rFonts w:ascii="Times New Roman" w:hAnsi="Times New Roman" w:cs="Times New Roman"/>
          <w:bCs/>
          <w:sz w:val="24"/>
        </w:rPr>
        <w:t>2)</w:t>
      </w:r>
      <w:r w:rsidRPr="00CA4B47">
        <w:rPr>
          <w:rFonts w:ascii="Times New Roman" w:hAnsi="Times New Roman" w:cs="Times New Roman"/>
          <w:bCs/>
          <w:sz w:val="24"/>
        </w:rPr>
        <w:tab/>
        <w:t>dokładne określenie zarzucanego oskarżonemu czynu ze wskazaniem czasu, miejsca, sposobu i okoliczności jego popełnienia oraz skutków, a zwłaszcza wysokości powstałej szkody,</w:t>
      </w:r>
    </w:p>
    <w:p w14:paraId="53A9C3FF" w14:textId="10751693" w:rsidR="00CA4B47" w:rsidRDefault="00CA4B47" w:rsidP="00CA4B47">
      <w:pPr>
        <w:pStyle w:val="Akapitzlist"/>
        <w:ind w:left="425"/>
        <w:rPr>
          <w:rFonts w:ascii="Times New Roman" w:hAnsi="Times New Roman" w:cs="Times New Roman"/>
          <w:bCs/>
          <w:sz w:val="24"/>
        </w:rPr>
      </w:pPr>
      <w:r w:rsidRPr="00CA4B47">
        <w:rPr>
          <w:rFonts w:ascii="Times New Roman" w:hAnsi="Times New Roman" w:cs="Times New Roman"/>
          <w:bCs/>
          <w:sz w:val="24"/>
        </w:rPr>
        <w:t>3)</w:t>
      </w:r>
      <w:r w:rsidRPr="00CA4B47">
        <w:rPr>
          <w:rFonts w:ascii="Times New Roman" w:hAnsi="Times New Roman" w:cs="Times New Roman"/>
          <w:bCs/>
          <w:sz w:val="24"/>
        </w:rPr>
        <w:tab/>
        <w:t>wskazanie, że czyn został popełniony w warunkach wymienionych w art. 64</w:t>
      </w:r>
      <w:r w:rsidR="003E334C">
        <w:rPr>
          <w:rFonts w:ascii="Times New Roman" w:hAnsi="Times New Roman" w:cs="Times New Roman"/>
          <w:bCs/>
          <w:sz w:val="24"/>
        </w:rPr>
        <w:t xml:space="preserve"> </w:t>
      </w:r>
      <w:r w:rsidRPr="00CA4B47">
        <w:rPr>
          <w:rFonts w:ascii="Times New Roman" w:hAnsi="Times New Roman" w:cs="Times New Roman"/>
          <w:bCs/>
          <w:sz w:val="24"/>
        </w:rPr>
        <w:t>lub art. 65 Kodeksu karnego albo art. 37 § 1 Kodeksu karnego skarbowego,</w:t>
      </w:r>
    </w:p>
    <w:p w14:paraId="1054EB95" w14:textId="77777777" w:rsidR="00CA4B47" w:rsidRDefault="00CA4B47" w:rsidP="00CA4B47">
      <w:pPr>
        <w:pStyle w:val="Akapitzlist"/>
        <w:ind w:left="425"/>
        <w:rPr>
          <w:rFonts w:ascii="Times New Roman" w:hAnsi="Times New Roman" w:cs="Times New Roman"/>
          <w:bCs/>
          <w:sz w:val="24"/>
        </w:rPr>
      </w:pPr>
      <w:r w:rsidRPr="00CA4B47">
        <w:rPr>
          <w:rFonts w:ascii="Times New Roman" w:hAnsi="Times New Roman" w:cs="Times New Roman"/>
          <w:bCs/>
          <w:sz w:val="24"/>
        </w:rPr>
        <w:t>4)</w:t>
      </w:r>
      <w:r w:rsidRPr="00CA4B47">
        <w:rPr>
          <w:rFonts w:ascii="Times New Roman" w:hAnsi="Times New Roman" w:cs="Times New Roman"/>
          <w:bCs/>
          <w:sz w:val="24"/>
        </w:rPr>
        <w:tab/>
        <w:t>wskazanie przepisów ustawy karnej, pod które zarzucany czyn podpada,</w:t>
      </w:r>
    </w:p>
    <w:p w14:paraId="120EB27F" w14:textId="770E625C" w:rsidR="00CA4B47" w:rsidRPr="00CA4B47" w:rsidRDefault="00CA4B47" w:rsidP="00CA4B47">
      <w:pPr>
        <w:pStyle w:val="Akapitzlist"/>
        <w:ind w:left="425"/>
        <w:rPr>
          <w:rFonts w:ascii="Times New Roman" w:hAnsi="Times New Roman" w:cs="Times New Roman"/>
          <w:bCs/>
          <w:sz w:val="24"/>
        </w:rPr>
      </w:pPr>
      <w:r w:rsidRPr="00CA4B47">
        <w:rPr>
          <w:rFonts w:ascii="Times New Roman" w:hAnsi="Times New Roman" w:cs="Times New Roman"/>
          <w:bCs/>
          <w:sz w:val="24"/>
        </w:rPr>
        <w:t>5)</w:t>
      </w:r>
      <w:r w:rsidRPr="00CA4B47">
        <w:rPr>
          <w:rFonts w:ascii="Times New Roman" w:hAnsi="Times New Roman" w:cs="Times New Roman"/>
          <w:bCs/>
          <w:sz w:val="24"/>
        </w:rPr>
        <w:tab/>
        <w:t>wskazanie sądu właściwego do rozpoznania sprawy.</w:t>
      </w:r>
      <w:r>
        <w:rPr>
          <w:rFonts w:ascii="Times New Roman" w:hAnsi="Times New Roman" w:cs="Times New Roman"/>
          <w:bCs/>
          <w:sz w:val="24"/>
        </w:rPr>
        <w:t>”;</w:t>
      </w:r>
    </w:p>
    <w:p w14:paraId="673A05DB" w14:textId="77777777" w:rsidR="004F2CA6"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t>art. 333 po § 1 dodaje się § 1a w brzmieniu:</w:t>
      </w:r>
    </w:p>
    <w:p w14:paraId="76D45DD1" w14:textId="579E1936" w:rsidR="00005922" w:rsidRDefault="00E02A91" w:rsidP="004F2CA6">
      <w:pPr>
        <w:pStyle w:val="Akapitzlist"/>
        <w:ind w:left="425"/>
        <w:rPr>
          <w:rFonts w:ascii="Times New Roman" w:hAnsi="Times New Roman" w:cs="Times New Roman"/>
          <w:bCs/>
          <w:sz w:val="24"/>
        </w:rPr>
      </w:pPr>
      <w:r w:rsidRPr="00005922">
        <w:rPr>
          <w:rFonts w:ascii="Times New Roman" w:hAnsi="Times New Roman" w:cs="Times New Roman"/>
          <w:bCs/>
          <w:sz w:val="24"/>
        </w:rPr>
        <w:t>„§ 1a. Lista i wykaz o których mowa w § 1 powinny zawierać także wskazanie w odniesieniu do każdego dowodu jakie okoliczności mają być udowodnione, a w razie potrzeby także wraz z określeniem sposobu i kolejności przeprowadzenia dowodów.”;</w:t>
      </w:r>
    </w:p>
    <w:p w14:paraId="11440DD1" w14:textId="77777777" w:rsidR="008C2AAF" w:rsidRDefault="008C2AAF" w:rsidP="008C2AAF">
      <w:pPr>
        <w:pStyle w:val="Akapitzlist"/>
        <w:numPr>
          <w:ilvl w:val="0"/>
          <w:numId w:val="8"/>
        </w:numPr>
        <w:rPr>
          <w:rFonts w:ascii="Times New Roman" w:hAnsi="Times New Roman" w:cs="Times New Roman"/>
          <w:bCs/>
          <w:sz w:val="24"/>
        </w:rPr>
      </w:pPr>
      <w:r w:rsidRPr="008C2AAF">
        <w:rPr>
          <w:rFonts w:ascii="Times New Roman" w:hAnsi="Times New Roman" w:cs="Times New Roman"/>
          <w:bCs/>
          <w:sz w:val="24"/>
        </w:rPr>
        <w:t>w art. 335 § 1 otrzymuje brzmienie:</w:t>
      </w:r>
    </w:p>
    <w:p w14:paraId="39D6B961" w14:textId="7335F51D" w:rsidR="008C2AAF" w:rsidRPr="008C2AAF" w:rsidRDefault="008C2AAF" w:rsidP="008C2AAF">
      <w:pPr>
        <w:pStyle w:val="Akapitzlist"/>
        <w:ind w:left="425"/>
        <w:rPr>
          <w:rFonts w:ascii="Times New Roman" w:hAnsi="Times New Roman" w:cs="Times New Roman"/>
          <w:bCs/>
          <w:sz w:val="24"/>
        </w:rPr>
      </w:pPr>
      <w:r>
        <w:rPr>
          <w:rFonts w:ascii="Times New Roman" w:hAnsi="Times New Roman" w:cs="Times New Roman"/>
          <w:bCs/>
          <w:sz w:val="24"/>
        </w:rPr>
        <w:t>„</w:t>
      </w:r>
      <w:r w:rsidRPr="008C2AAF">
        <w:rPr>
          <w:rFonts w:ascii="Times New Roman" w:hAnsi="Times New Roman" w:cs="Times New Roman"/>
          <w:bCs/>
          <w:sz w:val="24"/>
        </w:rPr>
        <w:t>§ 1. Jeżeli oskarżony przyznaje się do winy, a w świetle jego wyjaśnień okoliczności popełnienia przestępstwa i wina nie budzą wątpliwości, a postawa oskarżonego wskazuje, że cele postępowania zostaną osiągnięte, można zaniechać przeprowadzenia dalszych czynności. Jeżeli zachodzi potrzeba oceny wiarygodności złożonych wyjaśnień, czynności dowodowych dokonuje się jedynie w niezbędnym do tego zakresie. W każdym jednak wypadku, jeżeli jest to konieczne dla zabezpieczenia śladów i dowodów przestępstwa przed ich utratą, zniekształceniem lub zniszczeniem, należy przeprowadzić w niezbędnym zakresie czynności procesowe, a zwłaszcza dokonać oględzin, w razie potrzeby z udziałem biegłego, przeszukania lub czynności wymienionych w art. 74 § 2 pkt 1 w stosunku do osoby, co do której istnieje uzasadnione podejrzenie popełnienia</w:t>
      </w:r>
      <w:r w:rsidR="00E260D0">
        <w:rPr>
          <w:rFonts w:ascii="Times New Roman" w:hAnsi="Times New Roman" w:cs="Times New Roman"/>
          <w:bCs/>
          <w:sz w:val="24"/>
        </w:rPr>
        <w:t xml:space="preserve"> przez nią</w:t>
      </w:r>
      <w:r w:rsidRPr="008C2AAF">
        <w:rPr>
          <w:rFonts w:ascii="Times New Roman" w:hAnsi="Times New Roman" w:cs="Times New Roman"/>
          <w:bCs/>
          <w:sz w:val="24"/>
        </w:rPr>
        <w:t xml:space="preserve"> przestępstwa, a także przedsięwziąć wobec niej inne niezbędne czynności, nie wyłączając pobrania krwi, włosów i wydzielin organizmu. Prokurator, zamiast z aktem oskarżenia, występuje do sądu z wnioskiem o wydanie na posiedzeniu wyroku skazującego i orzeczenie uzgodnionych z oskarżonym kar lub innych środków przewidzianych za zarzucany mu występek, uwzględniających również prawnie chronione interesy pokrzywdzonego. Uzgodnienie może obejmować także wydanie określonego rozstrzygnięcia w przedmiocie poniesienia kosztów procesu.</w:t>
      </w:r>
      <w:r>
        <w:rPr>
          <w:rFonts w:ascii="Times New Roman" w:hAnsi="Times New Roman" w:cs="Times New Roman"/>
          <w:bCs/>
          <w:sz w:val="24"/>
        </w:rPr>
        <w:t>”;</w:t>
      </w:r>
    </w:p>
    <w:p w14:paraId="2817208F" w14:textId="087FDCCF" w:rsidR="00005922" w:rsidRDefault="00E02A91" w:rsidP="00E02A91">
      <w:pPr>
        <w:pStyle w:val="Akapitzlist"/>
        <w:numPr>
          <w:ilvl w:val="0"/>
          <w:numId w:val="8"/>
        </w:numPr>
        <w:rPr>
          <w:rFonts w:ascii="Times New Roman" w:hAnsi="Times New Roman" w:cs="Times New Roman"/>
          <w:bCs/>
          <w:sz w:val="24"/>
        </w:rPr>
      </w:pPr>
      <w:r w:rsidRPr="00005922">
        <w:rPr>
          <w:rFonts w:ascii="Times New Roman" w:hAnsi="Times New Roman" w:cs="Times New Roman"/>
          <w:bCs/>
          <w:sz w:val="24"/>
        </w:rPr>
        <w:lastRenderedPageBreak/>
        <w:t>w art. 339:</w:t>
      </w:r>
    </w:p>
    <w:p w14:paraId="0A1FAB57" w14:textId="77777777" w:rsidR="00005922" w:rsidRDefault="00E02A91" w:rsidP="005F2631">
      <w:pPr>
        <w:pStyle w:val="Akapitzlist"/>
        <w:numPr>
          <w:ilvl w:val="1"/>
          <w:numId w:val="8"/>
        </w:numPr>
        <w:rPr>
          <w:rFonts w:ascii="Times New Roman" w:hAnsi="Times New Roman" w:cs="Times New Roman"/>
          <w:bCs/>
          <w:sz w:val="24"/>
        </w:rPr>
      </w:pPr>
      <w:r w:rsidRPr="00005922">
        <w:rPr>
          <w:rFonts w:ascii="Times New Roman" w:hAnsi="Times New Roman" w:cs="Times New Roman"/>
          <w:bCs/>
          <w:sz w:val="24"/>
        </w:rPr>
        <w:t>w § 3 w pkt 7 kropkę zastępuje się średnikiem i dodaje się pkt 8 w brzmieniu:</w:t>
      </w:r>
    </w:p>
    <w:p w14:paraId="33C0ABAB" w14:textId="17B80836" w:rsidR="00005922"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„8) wydania postanowienia w przedmiocie uznania udziału obrońcy w postępowaniu za nieobowiązkowy wobec treści opinii biegłych psychiatrów i spełniania warunków określonych w art. 79 § 4.”,</w:t>
      </w:r>
    </w:p>
    <w:p w14:paraId="09DCC024" w14:textId="1003BE2C" w:rsidR="00005922" w:rsidRDefault="0019585A" w:rsidP="005F2631">
      <w:pPr>
        <w:pStyle w:val="Akapitzlist"/>
        <w:numPr>
          <w:ilvl w:val="1"/>
          <w:numId w:val="8"/>
        </w:numPr>
        <w:rPr>
          <w:rFonts w:ascii="Times New Roman" w:hAnsi="Times New Roman" w:cs="Times New Roman"/>
          <w:bCs/>
          <w:sz w:val="24"/>
        </w:rPr>
      </w:pPr>
      <w:r>
        <w:rPr>
          <w:rFonts w:ascii="Times New Roman" w:hAnsi="Times New Roman" w:cs="Times New Roman"/>
          <w:bCs/>
          <w:sz w:val="24"/>
        </w:rPr>
        <w:t>uchyla</w:t>
      </w:r>
      <w:r w:rsidR="00E02A91" w:rsidRPr="00005922">
        <w:rPr>
          <w:rFonts w:ascii="Times New Roman" w:hAnsi="Times New Roman" w:cs="Times New Roman"/>
          <w:bCs/>
          <w:sz w:val="24"/>
        </w:rPr>
        <w:t xml:space="preserve"> się § 3b,</w:t>
      </w:r>
    </w:p>
    <w:p w14:paraId="281A235E" w14:textId="77777777" w:rsidR="005F2631" w:rsidRDefault="00E02A91" w:rsidP="005F2631">
      <w:pPr>
        <w:pStyle w:val="Akapitzlist"/>
        <w:numPr>
          <w:ilvl w:val="1"/>
          <w:numId w:val="8"/>
        </w:numPr>
        <w:rPr>
          <w:rFonts w:ascii="Times New Roman" w:hAnsi="Times New Roman" w:cs="Times New Roman"/>
          <w:bCs/>
          <w:sz w:val="24"/>
        </w:rPr>
      </w:pPr>
      <w:r w:rsidRPr="005F2631">
        <w:rPr>
          <w:rFonts w:ascii="Times New Roman" w:hAnsi="Times New Roman" w:cs="Times New Roman"/>
          <w:bCs/>
          <w:sz w:val="24"/>
        </w:rPr>
        <w:t>przepis § 5 otrzymuje brzmienie:</w:t>
      </w:r>
    </w:p>
    <w:p w14:paraId="487B45DB" w14:textId="3C33BE59" w:rsidR="005F263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w:t>
      </w:r>
      <w:r w:rsidR="005F2631" w:rsidRPr="003E2593">
        <w:rPr>
          <w:rFonts w:ascii="Times New Roman" w:hAnsi="Times New Roman" w:cs="Times New Roman"/>
          <w:bCs/>
          <w:sz w:val="24"/>
        </w:rPr>
        <w:t>§</w:t>
      </w:r>
      <w:r w:rsidRPr="003E2593">
        <w:rPr>
          <w:rFonts w:ascii="Times New Roman" w:hAnsi="Times New Roman" w:cs="Times New Roman"/>
          <w:bCs/>
          <w:sz w:val="24"/>
        </w:rPr>
        <w:t xml:space="preserve"> 5. Strony, obrońcy i pełnomocnicy mogą wziąć udział w posiedzeniach wymienionych w § 1 oraz w § 3 pkt 1, 2 i 6, z tym że udział prokuratora i obrońcy w posiedzeniu w przedmiocie orzeczenia środka zabezpieczającego określonego w art. 93a § 1 pkt 4 Kodeksu karnego jest obowiązkowy. Pokrzywdzony ma prawo wziąć udział w posiedzeniach wymienionych w § 3 pkt 1 i 2. Zawiadamiając pokrzywdzonego o posiedzeniu poucza się go o możliwości zakończenia postępowania bez przeprowadzenia rozprawy oraz wcześniejszego złożenia oświadczenia, o którym mowa w art. 54 § 1.”;</w:t>
      </w:r>
    </w:p>
    <w:p w14:paraId="5F970257" w14:textId="77777777" w:rsidR="005F263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w art. 360 uchyla się § 2;</w:t>
      </w:r>
    </w:p>
    <w:p w14:paraId="170271EB" w14:textId="77777777" w:rsidR="005F263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uchyla się art. 368a;</w:t>
      </w:r>
    </w:p>
    <w:p w14:paraId="0F9A413B" w14:textId="77777777" w:rsidR="005F263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w art. 374:</w:t>
      </w:r>
    </w:p>
    <w:p w14:paraId="71477E52" w14:textId="77777777" w:rsidR="005F2631" w:rsidRDefault="00E02A91" w:rsidP="00E02A91">
      <w:pPr>
        <w:pStyle w:val="Akapitzlist"/>
        <w:numPr>
          <w:ilvl w:val="1"/>
          <w:numId w:val="8"/>
        </w:numPr>
        <w:rPr>
          <w:rFonts w:ascii="Times New Roman" w:hAnsi="Times New Roman" w:cs="Times New Roman"/>
          <w:bCs/>
          <w:sz w:val="24"/>
        </w:rPr>
      </w:pPr>
      <w:r w:rsidRPr="005F2631">
        <w:rPr>
          <w:rFonts w:ascii="Times New Roman" w:hAnsi="Times New Roman" w:cs="Times New Roman"/>
          <w:bCs/>
          <w:sz w:val="24"/>
        </w:rPr>
        <w:t>§ 3 otrzymuje brzmienie:</w:t>
      </w:r>
    </w:p>
    <w:p w14:paraId="4E267493" w14:textId="34530DDC" w:rsidR="005F263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3. Przewodniczący, na wniosek prokuratora, może wyrazić zgodę na jego udział w rozprawie przy użyciu urządzeń technicznych, umożliwiających udział w rozprawie na odległość z jednoczesnym bezpośrednim przekazem obrazu i dźwięku, jeżeli nie stoją temu na przeszkodzie względy techniczne.”,</w:t>
      </w:r>
    </w:p>
    <w:p w14:paraId="0AF58216" w14:textId="77777777" w:rsidR="005F2631" w:rsidRDefault="00E02A91" w:rsidP="00E02A91">
      <w:pPr>
        <w:pStyle w:val="Akapitzlist"/>
        <w:numPr>
          <w:ilvl w:val="1"/>
          <w:numId w:val="8"/>
        </w:numPr>
        <w:rPr>
          <w:rFonts w:ascii="Times New Roman" w:hAnsi="Times New Roman" w:cs="Times New Roman"/>
          <w:bCs/>
          <w:sz w:val="24"/>
        </w:rPr>
      </w:pPr>
      <w:r w:rsidRPr="005F2631">
        <w:rPr>
          <w:rFonts w:ascii="Times New Roman" w:hAnsi="Times New Roman" w:cs="Times New Roman"/>
          <w:bCs/>
          <w:sz w:val="24"/>
        </w:rPr>
        <w:t>§ 7 otrzymuje brzmienie:</w:t>
      </w:r>
    </w:p>
    <w:p w14:paraId="279E4BEB" w14:textId="7ED34B1D" w:rsidR="005F263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7. W wypadku gdy obrońca bierze udział w rozprawie przebywając w innym miejscu niż oskarżony, sąd na wniosek oskarżonego lub obrońcy zarządza przerwę na czas oznaczony, w celu kontynuacji rozprawy w tym samym dniu, aby umożliwić telefoniczny kontakt obrońcy z oskarżonym, chyba że złożenie wniosku w sposób oczywisty nie służy realizacji prawa do obrony, a w szczególności zmierza do zakłócenia lub nieuzasadnionego przedłużenia rozprawy.”;</w:t>
      </w:r>
    </w:p>
    <w:p w14:paraId="5867CDC3" w14:textId="77777777" w:rsidR="005F263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w art. 378a:</w:t>
      </w:r>
    </w:p>
    <w:p w14:paraId="7B40F1AB" w14:textId="77777777" w:rsidR="005F2631" w:rsidRDefault="00E02A91" w:rsidP="00E02A91">
      <w:pPr>
        <w:pStyle w:val="Akapitzlist"/>
        <w:numPr>
          <w:ilvl w:val="1"/>
          <w:numId w:val="8"/>
        </w:numPr>
        <w:rPr>
          <w:rFonts w:ascii="Times New Roman" w:hAnsi="Times New Roman" w:cs="Times New Roman"/>
          <w:bCs/>
          <w:sz w:val="24"/>
        </w:rPr>
      </w:pPr>
      <w:r w:rsidRPr="005F2631">
        <w:rPr>
          <w:rFonts w:ascii="Times New Roman" w:hAnsi="Times New Roman" w:cs="Times New Roman"/>
          <w:bCs/>
          <w:sz w:val="24"/>
        </w:rPr>
        <w:t>§ 1 otrzymuje brzmienie:</w:t>
      </w:r>
    </w:p>
    <w:p w14:paraId="36DFC21C" w14:textId="4126741A" w:rsidR="005F263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xml:space="preserve">„§ 1. Jeżeli oskarżony lub obrońca nie stawił się na rozprawę, będąc zawiadomiony o jej terminie, sąd, w szczególnie uzasadnionych wypadkach, może przeprowadzić </w:t>
      </w:r>
      <w:r w:rsidRPr="003E2593">
        <w:rPr>
          <w:rFonts w:ascii="Times New Roman" w:hAnsi="Times New Roman" w:cs="Times New Roman"/>
          <w:bCs/>
          <w:sz w:val="24"/>
        </w:rPr>
        <w:lastRenderedPageBreak/>
        <w:t>postępowanie dowodowe podczas jego nieobecności, chociażby usprawiedliwił należycie niestawiennictwo, a w szczególności przesłuchać świadków, którzy stawili się na rozprawę i co do których zachodzi niebezpieczeństwo, że nie będzie ich można przesłuchać w późniejszym terminie, nawet jeżeli oskarżony nie złożył jeszcze wyjaśnień. Postępowania dowodowego nie przeprowadza się pod nieobecność obrońcy, którego udział w rozprawie jest obowiązkowy.”,</w:t>
      </w:r>
    </w:p>
    <w:p w14:paraId="7B1F3FBB" w14:textId="77777777" w:rsidR="005F2631" w:rsidRDefault="00E02A91" w:rsidP="00E02A91">
      <w:pPr>
        <w:pStyle w:val="Akapitzlist"/>
        <w:numPr>
          <w:ilvl w:val="1"/>
          <w:numId w:val="8"/>
        </w:numPr>
        <w:rPr>
          <w:rFonts w:ascii="Times New Roman" w:hAnsi="Times New Roman" w:cs="Times New Roman"/>
          <w:bCs/>
          <w:sz w:val="24"/>
        </w:rPr>
      </w:pPr>
      <w:r w:rsidRPr="005F2631">
        <w:rPr>
          <w:rFonts w:ascii="Times New Roman" w:hAnsi="Times New Roman" w:cs="Times New Roman"/>
          <w:bCs/>
          <w:sz w:val="24"/>
        </w:rPr>
        <w:t>uchyla się § 4-6,</w:t>
      </w:r>
    </w:p>
    <w:p w14:paraId="2D7F93F6" w14:textId="77777777" w:rsidR="005F2631" w:rsidRDefault="00E02A91" w:rsidP="00E02A91">
      <w:pPr>
        <w:pStyle w:val="Akapitzlist"/>
        <w:numPr>
          <w:ilvl w:val="1"/>
          <w:numId w:val="8"/>
        </w:numPr>
        <w:rPr>
          <w:rFonts w:ascii="Times New Roman" w:hAnsi="Times New Roman" w:cs="Times New Roman"/>
          <w:bCs/>
          <w:sz w:val="24"/>
        </w:rPr>
      </w:pPr>
      <w:r w:rsidRPr="005F2631">
        <w:rPr>
          <w:rFonts w:ascii="Times New Roman" w:hAnsi="Times New Roman" w:cs="Times New Roman"/>
          <w:bCs/>
          <w:sz w:val="24"/>
        </w:rPr>
        <w:t>§ 7 otrzymuje brzmienie:</w:t>
      </w:r>
    </w:p>
    <w:p w14:paraId="3BECEB52" w14:textId="7686D3FD" w:rsidR="005F2631" w:rsidRPr="003E2593" w:rsidRDefault="00E02A91" w:rsidP="003E2593">
      <w:pPr>
        <w:ind w:left="425"/>
        <w:rPr>
          <w:rFonts w:ascii="Times New Roman" w:hAnsi="Times New Roman" w:cs="Times New Roman"/>
          <w:bCs/>
          <w:sz w:val="24"/>
        </w:rPr>
      </w:pPr>
      <w:r w:rsidRPr="003E2593">
        <w:rPr>
          <w:rFonts w:ascii="Times New Roman" w:hAnsi="Times New Roman" w:cs="Times New Roman"/>
          <w:bCs/>
          <w:sz w:val="24"/>
        </w:rPr>
        <w:t>„§ 7. Jeżeli oskarżony lub obrońca stawi się na termin rozprawy, o którym mowa w § 3 zdanie pierwsze, przewodniczący poucza go o możliwości złożenia wniosku o przeprowadzenie dowodu przeprowadzonego podczas jego nieobecności.”;</w:t>
      </w:r>
    </w:p>
    <w:p w14:paraId="5DA47414" w14:textId="77777777" w:rsidR="005F263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w art. 387 § 2 otrzymuje brzmienie:</w:t>
      </w:r>
    </w:p>
    <w:p w14:paraId="24934305" w14:textId="407EDB00" w:rsidR="005F2631" w:rsidRDefault="00E02A91" w:rsidP="005F2631">
      <w:pPr>
        <w:pStyle w:val="Akapitzlist"/>
        <w:ind w:left="425"/>
        <w:rPr>
          <w:rFonts w:ascii="Times New Roman" w:hAnsi="Times New Roman" w:cs="Times New Roman"/>
          <w:bCs/>
          <w:sz w:val="24"/>
        </w:rPr>
      </w:pPr>
      <w:r w:rsidRPr="005F2631">
        <w:rPr>
          <w:rFonts w:ascii="Times New Roman" w:hAnsi="Times New Roman" w:cs="Times New Roman"/>
          <w:bCs/>
          <w:sz w:val="24"/>
        </w:rPr>
        <w:t>„§ 2. Sąd może uwzględnić wniosek o wydanie wyroku skazującego, gdy okoliczności popełnienia przestępstwa i wina nie budzą wątpliwości, a cele postępowania zostaną osiągnięte mimo nieprzeprowadzenia rozprawy w całości; uwzględnienie wniosku jest możliwe jedynie wówczas, gdy prokurator obecny na rozprawie nie sprzeciwi się wnioskowi, a pokrzywdzony należycie powiadomiony o terminie rozprawy oraz pouczony o możliwości zgłoszenia przez oskarżonego takiego wniosku nie zgłosi sprzeciwu. O treści wniosku należy powiadomić pokrzywdzonego, jeżeli wniosek został złożony przed powiadomieniem go o terminie rozprawy.”;</w:t>
      </w:r>
    </w:p>
    <w:p w14:paraId="6AC48453" w14:textId="75715505" w:rsidR="005F263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w art. 402 uchyla się § 2a;</w:t>
      </w:r>
    </w:p>
    <w:p w14:paraId="256D159B" w14:textId="77777777" w:rsidR="005F263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w art. 404 uchyla się § 2a;</w:t>
      </w:r>
    </w:p>
    <w:p w14:paraId="634FFDE5" w14:textId="77777777" w:rsidR="005F263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uchyla się art. 404b;</w:t>
      </w:r>
    </w:p>
    <w:p w14:paraId="005BA55D" w14:textId="4EECD2D7" w:rsidR="00E02A91" w:rsidRDefault="00E02A91" w:rsidP="00E02A91">
      <w:pPr>
        <w:pStyle w:val="Akapitzlist"/>
        <w:numPr>
          <w:ilvl w:val="0"/>
          <w:numId w:val="8"/>
        </w:numPr>
        <w:rPr>
          <w:rFonts w:ascii="Times New Roman" w:hAnsi="Times New Roman" w:cs="Times New Roman"/>
          <w:bCs/>
          <w:sz w:val="24"/>
        </w:rPr>
      </w:pPr>
      <w:r w:rsidRPr="005F2631">
        <w:rPr>
          <w:rFonts w:ascii="Times New Roman" w:hAnsi="Times New Roman" w:cs="Times New Roman"/>
          <w:bCs/>
          <w:sz w:val="24"/>
        </w:rPr>
        <w:t>uchyla się art. 404c</w:t>
      </w:r>
      <w:r w:rsidR="0004118E">
        <w:rPr>
          <w:rFonts w:ascii="Times New Roman" w:hAnsi="Times New Roman" w:cs="Times New Roman"/>
          <w:bCs/>
          <w:sz w:val="24"/>
        </w:rPr>
        <w:t>;</w:t>
      </w:r>
    </w:p>
    <w:p w14:paraId="2435C6F6" w14:textId="77777777" w:rsidR="00566AEA" w:rsidRDefault="00566AEA" w:rsidP="00566AEA">
      <w:pPr>
        <w:pStyle w:val="Akapitzlist"/>
        <w:numPr>
          <w:ilvl w:val="0"/>
          <w:numId w:val="8"/>
        </w:numPr>
        <w:rPr>
          <w:rFonts w:ascii="Times New Roman" w:hAnsi="Times New Roman" w:cs="Times New Roman"/>
          <w:bCs/>
          <w:sz w:val="24"/>
        </w:rPr>
      </w:pPr>
      <w:r>
        <w:rPr>
          <w:rFonts w:ascii="Times New Roman" w:hAnsi="Times New Roman" w:cs="Times New Roman"/>
          <w:bCs/>
          <w:sz w:val="24"/>
        </w:rPr>
        <w:t>w art.</w:t>
      </w:r>
      <w:r w:rsidRPr="00566AEA">
        <w:rPr>
          <w:rFonts w:ascii="Times New Roman" w:hAnsi="Times New Roman" w:cs="Times New Roman"/>
          <w:bCs/>
          <w:sz w:val="24"/>
        </w:rPr>
        <w:t xml:space="preserve"> 422 § 2a k.p.k. otrzymuje brzmienie:</w:t>
      </w:r>
    </w:p>
    <w:p w14:paraId="2D477887" w14:textId="3E1E8DC1" w:rsidR="00566AEA" w:rsidRPr="00566AEA" w:rsidRDefault="00566AEA" w:rsidP="00566AEA">
      <w:pPr>
        <w:pStyle w:val="Akapitzlist"/>
        <w:ind w:left="425"/>
        <w:rPr>
          <w:rFonts w:ascii="Times New Roman" w:hAnsi="Times New Roman" w:cs="Times New Roman"/>
          <w:bCs/>
          <w:sz w:val="24"/>
        </w:rPr>
      </w:pPr>
      <w:r w:rsidRPr="00566AEA">
        <w:rPr>
          <w:rFonts w:ascii="Times New Roman" w:hAnsi="Times New Roman" w:cs="Times New Roman"/>
          <w:bCs/>
          <w:sz w:val="24"/>
        </w:rPr>
        <w:t>„§</w:t>
      </w:r>
      <w:r>
        <w:rPr>
          <w:rFonts w:ascii="Times New Roman" w:hAnsi="Times New Roman" w:cs="Times New Roman"/>
          <w:bCs/>
          <w:sz w:val="24"/>
        </w:rPr>
        <w:t xml:space="preserve"> </w:t>
      </w:r>
      <w:r w:rsidRPr="00566AEA">
        <w:rPr>
          <w:rFonts w:ascii="Times New Roman" w:hAnsi="Times New Roman" w:cs="Times New Roman"/>
          <w:bCs/>
          <w:sz w:val="24"/>
        </w:rPr>
        <w:t>2a. Dla oskarżonego pozbawionego wolności, który nie ma obrońcy i nie był obecny podczas ogłoszenia wyroku, termin wymieniony w § 1 biegnie od daty doręczenia mu wyroku.”</w:t>
      </w:r>
      <w:r>
        <w:rPr>
          <w:rFonts w:ascii="Times New Roman" w:hAnsi="Times New Roman" w:cs="Times New Roman"/>
          <w:bCs/>
          <w:sz w:val="24"/>
        </w:rPr>
        <w:t>;</w:t>
      </w:r>
    </w:p>
    <w:p w14:paraId="4E9BD556" w14:textId="77777777" w:rsidR="0097145B" w:rsidRDefault="0097145B" w:rsidP="0097145B">
      <w:pPr>
        <w:pStyle w:val="Akapitzlist"/>
        <w:numPr>
          <w:ilvl w:val="0"/>
          <w:numId w:val="8"/>
        </w:numPr>
        <w:rPr>
          <w:rFonts w:ascii="Times New Roman" w:hAnsi="Times New Roman" w:cs="Times New Roman"/>
          <w:bCs/>
          <w:sz w:val="24"/>
        </w:rPr>
      </w:pPr>
      <w:r w:rsidRPr="0097145B">
        <w:rPr>
          <w:rFonts w:ascii="Times New Roman" w:hAnsi="Times New Roman" w:cs="Times New Roman"/>
          <w:bCs/>
          <w:sz w:val="24"/>
        </w:rPr>
        <w:t>w art. 426 § 2 otrzymuje brzmienie:</w:t>
      </w:r>
    </w:p>
    <w:p w14:paraId="4526DDBD" w14:textId="74A406AD" w:rsidR="0097145B" w:rsidRPr="0097145B" w:rsidRDefault="0097145B" w:rsidP="0097145B">
      <w:pPr>
        <w:pStyle w:val="Akapitzlist"/>
        <w:ind w:left="425"/>
        <w:rPr>
          <w:rFonts w:ascii="Times New Roman" w:hAnsi="Times New Roman" w:cs="Times New Roman"/>
          <w:bCs/>
          <w:sz w:val="24"/>
        </w:rPr>
      </w:pPr>
      <w:r>
        <w:rPr>
          <w:rFonts w:ascii="Times New Roman" w:hAnsi="Times New Roman" w:cs="Times New Roman"/>
          <w:bCs/>
          <w:sz w:val="24"/>
        </w:rPr>
        <w:t xml:space="preserve">„§ 2. </w:t>
      </w:r>
      <w:r w:rsidRPr="0097145B">
        <w:rPr>
          <w:rFonts w:ascii="Times New Roman" w:hAnsi="Times New Roman" w:cs="Times New Roman"/>
          <w:bCs/>
          <w:sz w:val="24"/>
        </w:rPr>
        <w:t xml:space="preserve">Od postanowienia o zastosowaniu tymczasowego aresztowania wydanego na skutek zażalenia, a także od wydanego w toku postępowania odwoławczego postanowienia o przeprowadzeniu obserwacji, zastosowaniu środka zapobiegawczego, nałożeniu kary porządkowej, zawieszeniu postępowania oraz w przedmiocie kosztów procesu, o których </w:t>
      </w:r>
      <w:r w:rsidRPr="0097145B">
        <w:rPr>
          <w:rFonts w:ascii="Times New Roman" w:hAnsi="Times New Roman" w:cs="Times New Roman"/>
          <w:bCs/>
          <w:sz w:val="24"/>
        </w:rPr>
        <w:lastRenderedPageBreak/>
        <w:t>po raz pierwszy orzekał sąd odwoławczy, przysługuje zażalenie do innego równorzędnego składu sądu odwoławczego. Jeżeli zaskarżone postanowienie wydał sąd w składzie jednego sędziego, zażalenie rozpoznaje sąd odwoławczy w składzie trzech sędziów, chyba że zażalenie dotyczy postanowienia o nałożeniu kary porządkowej lub w przedmiocie kosztów procesu.</w:t>
      </w:r>
      <w:r>
        <w:rPr>
          <w:rFonts w:ascii="Times New Roman" w:hAnsi="Times New Roman" w:cs="Times New Roman"/>
          <w:bCs/>
          <w:sz w:val="24"/>
        </w:rPr>
        <w:t>”;</w:t>
      </w:r>
    </w:p>
    <w:p w14:paraId="0B4B6EE8" w14:textId="3CFC3D27" w:rsidR="0097145B" w:rsidRPr="0097145B" w:rsidRDefault="0097145B" w:rsidP="0097145B">
      <w:pPr>
        <w:pStyle w:val="Akapitzlist"/>
        <w:numPr>
          <w:ilvl w:val="0"/>
          <w:numId w:val="8"/>
        </w:numPr>
        <w:rPr>
          <w:rFonts w:ascii="Times New Roman" w:hAnsi="Times New Roman" w:cs="Times New Roman"/>
          <w:bCs/>
          <w:sz w:val="24"/>
        </w:rPr>
      </w:pPr>
      <w:r>
        <w:rPr>
          <w:rFonts w:ascii="Times New Roman" w:hAnsi="Times New Roman" w:cs="Times New Roman"/>
          <w:bCs/>
          <w:sz w:val="24"/>
        </w:rPr>
        <w:t>w art. 427 uchyla się §3a;</w:t>
      </w:r>
    </w:p>
    <w:p w14:paraId="7BAB0136" w14:textId="77777777" w:rsidR="0097145B" w:rsidRDefault="0097145B" w:rsidP="0097145B">
      <w:pPr>
        <w:pStyle w:val="Akapitzlist"/>
        <w:numPr>
          <w:ilvl w:val="0"/>
          <w:numId w:val="8"/>
        </w:numPr>
        <w:rPr>
          <w:rFonts w:ascii="Times New Roman" w:hAnsi="Times New Roman" w:cs="Times New Roman"/>
          <w:bCs/>
          <w:sz w:val="24"/>
        </w:rPr>
      </w:pPr>
      <w:r>
        <w:rPr>
          <w:rFonts w:ascii="Times New Roman" w:hAnsi="Times New Roman" w:cs="Times New Roman"/>
          <w:bCs/>
          <w:sz w:val="24"/>
        </w:rPr>
        <w:t>w art. 439 § 1 pkt 2 otrzymuje brzmienie:</w:t>
      </w:r>
    </w:p>
    <w:p w14:paraId="5DEE6B7D" w14:textId="546C25CA" w:rsidR="0097145B" w:rsidRPr="0097145B" w:rsidRDefault="0097145B" w:rsidP="0097145B">
      <w:pPr>
        <w:pStyle w:val="Akapitzlist"/>
        <w:ind w:left="425"/>
        <w:rPr>
          <w:rFonts w:ascii="Times New Roman" w:hAnsi="Times New Roman" w:cs="Times New Roman"/>
          <w:bCs/>
          <w:sz w:val="24"/>
        </w:rPr>
      </w:pPr>
      <w:r w:rsidRPr="0097145B">
        <w:rPr>
          <w:rFonts w:ascii="Times New Roman" w:hAnsi="Times New Roman" w:cs="Times New Roman"/>
          <w:bCs/>
          <w:sz w:val="24"/>
        </w:rPr>
        <w:t>„2)</w:t>
      </w:r>
      <w:r>
        <w:rPr>
          <w:rFonts w:ascii="Times New Roman" w:hAnsi="Times New Roman" w:cs="Times New Roman"/>
          <w:bCs/>
          <w:sz w:val="24"/>
        </w:rPr>
        <w:t xml:space="preserve"> </w:t>
      </w:r>
      <w:r w:rsidRPr="0097145B">
        <w:rPr>
          <w:rFonts w:ascii="Times New Roman" w:hAnsi="Times New Roman" w:cs="Times New Roman"/>
          <w:bCs/>
          <w:sz w:val="24"/>
        </w:rPr>
        <w:t>sąd był nienależycie obsadzony lub którykolwiek z jego członków nie był obecny na całej rozprawie;</w:t>
      </w:r>
      <w:r>
        <w:rPr>
          <w:rFonts w:ascii="Times New Roman" w:hAnsi="Times New Roman" w:cs="Times New Roman"/>
          <w:bCs/>
          <w:sz w:val="24"/>
        </w:rPr>
        <w:t>”;</w:t>
      </w:r>
    </w:p>
    <w:p w14:paraId="41E831E5" w14:textId="77777777" w:rsidR="00D03AE8" w:rsidRDefault="00D03AE8" w:rsidP="00D03AE8">
      <w:pPr>
        <w:pStyle w:val="Akapitzlist"/>
        <w:numPr>
          <w:ilvl w:val="0"/>
          <w:numId w:val="8"/>
        </w:numPr>
        <w:rPr>
          <w:rFonts w:ascii="Times New Roman" w:hAnsi="Times New Roman" w:cs="Times New Roman"/>
          <w:bCs/>
          <w:sz w:val="24"/>
        </w:rPr>
      </w:pPr>
      <w:r w:rsidRPr="00D03AE8">
        <w:rPr>
          <w:rFonts w:ascii="Times New Roman" w:hAnsi="Times New Roman" w:cs="Times New Roman"/>
          <w:bCs/>
          <w:sz w:val="24"/>
        </w:rPr>
        <w:t>w art. 445 po § 1 dodaje się § 1a w brzmieniu:</w:t>
      </w:r>
    </w:p>
    <w:p w14:paraId="29B489BA" w14:textId="4AEB36D3" w:rsidR="00D03AE8" w:rsidRPr="00D03AE8" w:rsidRDefault="00D03AE8" w:rsidP="00D03AE8">
      <w:pPr>
        <w:pStyle w:val="Akapitzlist"/>
        <w:ind w:left="425"/>
        <w:rPr>
          <w:rFonts w:ascii="Times New Roman" w:hAnsi="Times New Roman" w:cs="Times New Roman"/>
          <w:bCs/>
          <w:sz w:val="24"/>
        </w:rPr>
      </w:pPr>
      <w:r w:rsidRPr="00D03AE8">
        <w:rPr>
          <w:rFonts w:ascii="Times New Roman" w:hAnsi="Times New Roman" w:cs="Times New Roman"/>
          <w:bCs/>
          <w:sz w:val="24"/>
        </w:rPr>
        <w:t>„§ 1a. W wypadku przedłużenia terminu do sporządzenia uzasadnienia wyroku, termin, o którym mowa w § 1, wynosi 30 dni.</w:t>
      </w:r>
      <w:r>
        <w:rPr>
          <w:rFonts w:ascii="Times New Roman" w:hAnsi="Times New Roman" w:cs="Times New Roman"/>
          <w:bCs/>
          <w:sz w:val="24"/>
        </w:rPr>
        <w:t>”;</w:t>
      </w:r>
    </w:p>
    <w:p w14:paraId="016D2D03" w14:textId="6B40DDB0" w:rsidR="00566AEA" w:rsidRDefault="00D03AE8" w:rsidP="0004118E">
      <w:pPr>
        <w:pStyle w:val="Akapitzlist"/>
        <w:numPr>
          <w:ilvl w:val="0"/>
          <w:numId w:val="8"/>
        </w:numPr>
        <w:rPr>
          <w:rFonts w:ascii="Times New Roman" w:hAnsi="Times New Roman" w:cs="Times New Roman"/>
          <w:bCs/>
          <w:sz w:val="24"/>
        </w:rPr>
      </w:pPr>
      <w:r>
        <w:rPr>
          <w:rFonts w:ascii="Times New Roman" w:hAnsi="Times New Roman" w:cs="Times New Roman"/>
          <w:bCs/>
          <w:sz w:val="24"/>
        </w:rPr>
        <w:t>w art. 448 uchyla się § 1a;</w:t>
      </w:r>
    </w:p>
    <w:p w14:paraId="421F163D" w14:textId="3DA4E931" w:rsidR="00D03AE8" w:rsidRDefault="00D03AE8" w:rsidP="00D03AE8">
      <w:pPr>
        <w:pStyle w:val="Akapitzlist"/>
        <w:numPr>
          <w:ilvl w:val="0"/>
          <w:numId w:val="8"/>
        </w:numPr>
        <w:rPr>
          <w:rFonts w:ascii="Times New Roman" w:hAnsi="Times New Roman" w:cs="Times New Roman"/>
          <w:bCs/>
          <w:sz w:val="24"/>
        </w:rPr>
      </w:pPr>
      <w:r w:rsidRPr="00D03AE8">
        <w:rPr>
          <w:rFonts w:ascii="Times New Roman" w:hAnsi="Times New Roman" w:cs="Times New Roman"/>
          <w:bCs/>
          <w:sz w:val="24"/>
        </w:rPr>
        <w:t>w art. 452</w:t>
      </w:r>
      <w:r>
        <w:rPr>
          <w:rFonts w:ascii="Times New Roman" w:hAnsi="Times New Roman" w:cs="Times New Roman"/>
          <w:bCs/>
          <w:sz w:val="24"/>
        </w:rPr>
        <w:t>:</w:t>
      </w:r>
    </w:p>
    <w:p w14:paraId="31322841" w14:textId="77777777" w:rsidR="00D03AE8" w:rsidRDefault="00D03AE8" w:rsidP="00D03AE8">
      <w:pPr>
        <w:pStyle w:val="Akapitzlist"/>
        <w:numPr>
          <w:ilvl w:val="1"/>
          <w:numId w:val="8"/>
        </w:numPr>
        <w:rPr>
          <w:rFonts w:ascii="Times New Roman" w:hAnsi="Times New Roman" w:cs="Times New Roman"/>
          <w:bCs/>
          <w:sz w:val="24"/>
        </w:rPr>
      </w:pPr>
      <w:r w:rsidRPr="00D03AE8">
        <w:rPr>
          <w:rFonts w:ascii="Times New Roman" w:hAnsi="Times New Roman" w:cs="Times New Roman"/>
          <w:bCs/>
          <w:sz w:val="24"/>
        </w:rPr>
        <w:t>§ 2 otrzymuje brzmienie:</w:t>
      </w:r>
    </w:p>
    <w:p w14:paraId="6031E46C" w14:textId="12A2B3E9" w:rsidR="00D03AE8" w:rsidRPr="00D03AE8" w:rsidRDefault="00D03AE8" w:rsidP="00D03AE8">
      <w:pPr>
        <w:ind w:left="425"/>
        <w:rPr>
          <w:rFonts w:ascii="Times New Roman" w:hAnsi="Times New Roman" w:cs="Times New Roman"/>
          <w:bCs/>
          <w:sz w:val="24"/>
        </w:rPr>
      </w:pPr>
      <w:r w:rsidRPr="00D03AE8">
        <w:rPr>
          <w:rFonts w:ascii="Times New Roman" w:hAnsi="Times New Roman" w:cs="Times New Roman"/>
          <w:bCs/>
          <w:sz w:val="24"/>
        </w:rPr>
        <w:t>„</w:t>
      </w:r>
      <w:r w:rsidR="00FE17ED">
        <w:rPr>
          <w:rFonts w:ascii="Times New Roman" w:hAnsi="Times New Roman" w:cs="Times New Roman"/>
          <w:bCs/>
          <w:sz w:val="24"/>
        </w:rPr>
        <w:t xml:space="preserve">§ 2. </w:t>
      </w:r>
      <w:r w:rsidRPr="00D03AE8">
        <w:rPr>
          <w:rFonts w:ascii="Times New Roman" w:hAnsi="Times New Roman" w:cs="Times New Roman"/>
          <w:bCs/>
          <w:sz w:val="24"/>
        </w:rPr>
        <w:t>Sąd odwoławczy oddala wniosek dowodowy, jeżeli przeprowadzenie dowodu przez ten sąd byłoby niecelowe z przyczyn określonych w art. 437 § 2 zdanie drugie.”</w:t>
      </w:r>
      <w:r>
        <w:rPr>
          <w:rFonts w:ascii="Times New Roman" w:hAnsi="Times New Roman" w:cs="Times New Roman"/>
          <w:bCs/>
          <w:sz w:val="24"/>
        </w:rPr>
        <w:t>,</w:t>
      </w:r>
    </w:p>
    <w:p w14:paraId="3E4592D9" w14:textId="0D9487CD" w:rsidR="00D03AE8" w:rsidRDefault="00D03AE8" w:rsidP="00D03AE8">
      <w:pPr>
        <w:pStyle w:val="Akapitzlist"/>
        <w:numPr>
          <w:ilvl w:val="1"/>
          <w:numId w:val="8"/>
        </w:numPr>
        <w:rPr>
          <w:rFonts w:ascii="Times New Roman" w:hAnsi="Times New Roman" w:cs="Times New Roman"/>
          <w:bCs/>
          <w:sz w:val="24"/>
        </w:rPr>
      </w:pPr>
      <w:r>
        <w:rPr>
          <w:rFonts w:ascii="Times New Roman" w:hAnsi="Times New Roman" w:cs="Times New Roman"/>
          <w:bCs/>
          <w:sz w:val="24"/>
        </w:rPr>
        <w:t>uchyla</w:t>
      </w:r>
      <w:r w:rsidRPr="00D03AE8">
        <w:rPr>
          <w:rFonts w:ascii="Times New Roman" w:hAnsi="Times New Roman" w:cs="Times New Roman"/>
          <w:bCs/>
          <w:sz w:val="24"/>
        </w:rPr>
        <w:t xml:space="preserve"> się § 3</w:t>
      </w:r>
      <w:r>
        <w:rPr>
          <w:rFonts w:ascii="Times New Roman" w:hAnsi="Times New Roman" w:cs="Times New Roman"/>
          <w:bCs/>
          <w:sz w:val="24"/>
        </w:rPr>
        <w:t>;</w:t>
      </w:r>
    </w:p>
    <w:p w14:paraId="2A740612" w14:textId="77777777" w:rsidR="00FE17ED" w:rsidRDefault="00FE17ED" w:rsidP="00FE17ED">
      <w:pPr>
        <w:pStyle w:val="Akapitzlist"/>
        <w:numPr>
          <w:ilvl w:val="0"/>
          <w:numId w:val="8"/>
        </w:numPr>
        <w:rPr>
          <w:rFonts w:ascii="Times New Roman" w:hAnsi="Times New Roman" w:cs="Times New Roman"/>
          <w:bCs/>
          <w:sz w:val="24"/>
        </w:rPr>
      </w:pPr>
      <w:r w:rsidRPr="00FE17ED">
        <w:rPr>
          <w:rFonts w:ascii="Times New Roman" w:hAnsi="Times New Roman" w:cs="Times New Roman"/>
          <w:bCs/>
          <w:sz w:val="24"/>
        </w:rPr>
        <w:t xml:space="preserve">w art. 454: </w:t>
      </w:r>
    </w:p>
    <w:p w14:paraId="5A7D1A35" w14:textId="77777777" w:rsidR="00FE17ED" w:rsidRDefault="00FE17ED" w:rsidP="00FE17ED">
      <w:pPr>
        <w:pStyle w:val="Akapitzlist"/>
        <w:numPr>
          <w:ilvl w:val="1"/>
          <w:numId w:val="8"/>
        </w:numPr>
        <w:rPr>
          <w:rFonts w:ascii="Times New Roman" w:hAnsi="Times New Roman" w:cs="Times New Roman"/>
          <w:bCs/>
          <w:sz w:val="24"/>
        </w:rPr>
      </w:pPr>
      <w:r w:rsidRPr="00FE17ED">
        <w:rPr>
          <w:rFonts w:ascii="Times New Roman" w:hAnsi="Times New Roman" w:cs="Times New Roman"/>
          <w:bCs/>
          <w:sz w:val="24"/>
        </w:rPr>
        <w:t>§ 1 otrzymuje brzmienie:</w:t>
      </w:r>
    </w:p>
    <w:p w14:paraId="64641B11" w14:textId="11848E50" w:rsidR="00FE17ED" w:rsidRPr="00FE17ED" w:rsidRDefault="00FE17ED" w:rsidP="00FE17ED">
      <w:pPr>
        <w:ind w:left="425"/>
        <w:rPr>
          <w:rFonts w:ascii="Times New Roman" w:hAnsi="Times New Roman" w:cs="Times New Roman"/>
          <w:bCs/>
          <w:sz w:val="24"/>
        </w:rPr>
      </w:pPr>
      <w:r w:rsidRPr="00FE17ED">
        <w:rPr>
          <w:rFonts w:ascii="Times New Roman" w:hAnsi="Times New Roman" w:cs="Times New Roman"/>
          <w:bCs/>
          <w:sz w:val="24"/>
        </w:rPr>
        <w:t>„</w:t>
      </w:r>
      <w:r>
        <w:rPr>
          <w:rFonts w:ascii="Times New Roman" w:hAnsi="Times New Roman" w:cs="Times New Roman"/>
          <w:bCs/>
          <w:sz w:val="24"/>
        </w:rPr>
        <w:t xml:space="preserve">§ 1. </w:t>
      </w:r>
      <w:r w:rsidRPr="00FE17ED">
        <w:rPr>
          <w:rFonts w:ascii="Times New Roman" w:hAnsi="Times New Roman" w:cs="Times New Roman"/>
          <w:bCs/>
          <w:sz w:val="24"/>
        </w:rPr>
        <w:t>Sąd odwoławczy nie może skazać oskarżonego, który został uniewinniony w pierwszej instancji lub co do którego w pierwszej instancji umorzono lub warunkowo umorzono postępowanie.”</w:t>
      </w:r>
      <w:r>
        <w:rPr>
          <w:rFonts w:ascii="Times New Roman" w:hAnsi="Times New Roman" w:cs="Times New Roman"/>
          <w:bCs/>
          <w:sz w:val="24"/>
        </w:rPr>
        <w:t>,</w:t>
      </w:r>
    </w:p>
    <w:p w14:paraId="6C6FA2D8" w14:textId="77777777" w:rsidR="00FE17ED" w:rsidRDefault="00FE17ED" w:rsidP="00FE17ED">
      <w:pPr>
        <w:pStyle w:val="Akapitzlist"/>
        <w:numPr>
          <w:ilvl w:val="1"/>
          <w:numId w:val="8"/>
        </w:numPr>
        <w:rPr>
          <w:rFonts w:ascii="Times New Roman" w:hAnsi="Times New Roman" w:cs="Times New Roman"/>
          <w:bCs/>
          <w:sz w:val="24"/>
        </w:rPr>
      </w:pPr>
      <w:r>
        <w:rPr>
          <w:rFonts w:ascii="Times New Roman" w:hAnsi="Times New Roman" w:cs="Times New Roman"/>
          <w:bCs/>
          <w:sz w:val="24"/>
        </w:rPr>
        <w:t xml:space="preserve">po § 1 </w:t>
      </w:r>
      <w:r w:rsidRPr="00FE17ED">
        <w:rPr>
          <w:rFonts w:ascii="Times New Roman" w:hAnsi="Times New Roman" w:cs="Times New Roman"/>
          <w:bCs/>
          <w:sz w:val="24"/>
        </w:rPr>
        <w:t>dodaje się § 1a w brzmieniu:</w:t>
      </w:r>
    </w:p>
    <w:p w14:paraId="70044119" w14:textId="0F564534" w:rsidR="00FE17ED" w:rsidRPr="00FE17ED" w:rsidRDefault="00FE17ED" w:rsidP="00FE17ED">
      <w:pPr>
        <w:ind w:left="425"/>
        <w:rPr>
          <w:rFonts w:ascii="Times New Roman" w:hAnsi="Times New Roman" w:cs="Times New Roman"/>
          <w:bCs/>
          <w:sz w:val="24"/>
        </w:rPr>
      </w:pPr>
      <w:r w:rsidRPr="00FE17ED">
        <w:rPr>
          <w:rFonts w:ascii="Times New Roman" w:hAnsi="Times New Roman" w:cs="Times New Roman"/>
          <w:bCs/>
          <w:sz w:val="24"/>
        </w:rPr>
        <w:t>„§ 1a. Sąd odwoławczy nie może zaostrzyć kary przez wymierzenie kary dożywotniego pozbawienia wolności.”</w:t>
      </w:r>
      <w:r>
        <w:rPr>
          <w:rFonts w:ascii="Times New Roman" w:hAnsi="Times New Roman" w:cs="Times New Roman"/>
          <w:bCs/>
          <w:sz w:val="24"/>
        </w:rPr>
        <w:t>;</w:t>
      </w:r>
    </w:p>
    <w:p w14:paraId="73A14C67" w14:textId="77777777" w:rsidR="00B45D7A" w:rsidRDefault="00B45D7A" w:rsidP="00B45D7A">
      <w:pPr>
        <w:pStyle w:val="Akapitzlist"/>
        <w:numPr>
          <w:ilvl w:val="0"/>
          <w:numId w:val="8"/>
        </w:numPr>
        <w:rPr>
          <w:rFonts w:ascii="Times New Roman" w:hAnsi="Times New Roman" w:cs="Times New Roman"/>
          <w:bCs/>
          <w:sz w:val="24"/>
        </w:rPr>
      </w:pPr>
      <w:r>
        <w:rPr>
          <w:rFonts w:ascii="Times New Roman" w:hAnsi="Times New Roman" w:cs="Times New Roman"/>
          <w:bCs/>
          <w:sz w:val="24"/>
        </w:rPr>
        <w:t>w a</w:t>
      </w:r>
      <w:r w:rsidRPr="00B45D7A">
        <w:rPr>
          <w:rFonts w:ascii="Times New Roman" w:hAnsi="Times New Roman" w:cs="Times New Roman"/>
          <w:bCs/>
          <w:sz w:val="24"/>
        </w:rPr>
        <w:t>rt. 457 § 2 otrzymuje brzmienie:</w:t>
      </w:r>
    </w:p>
    <w:p w14:paraId="323DD394" w14:textId="2CD6961F" w:rsidR="00B45D7A" w:rsidRPr="00B45D7A" w:rsidRDefault="00B45D7A" w:rsidP="00B45D7A">
      <w:pPr>
        <w:pStyle w:val="Akapitzlist"/>
        <w:ind w:left="425"/>
        <w:rPr>
          <w:rFonts w:ascii="Times New Roman" w:hAnsi="Times New Roman" w:cs="Times New Roman"/>
          <w:bCs/>
          <w:sz w:val="24"/>
        </w:rPr>
      </w:pPr>
      <w:r w:rsidRPr="00B45D7A">
        <w:rPr>
          <w:rFonts w:ascii="Times New Roman" w:hAnsi="Times New Roman" w:cs="Times New Roman"/>
          <w:bCs/>
          <w:sz w:val="24"/>
        </w:rPr>
        <w:t>„</w:t>
      </w:r>
      <w:r>
        <w:rPr>
          <w:rFonts w:ascii="Times New Roman" w:hAnsi="Times New Roman" w:cs="Times New Roman"/>
          <w:bCs/>
          <w:sz w:val="24"/>
        </w:rPr>
        <w:t xml:space="preserve">§ 2. </w:t>
      </w:r>
      <w:r w:rsidRPr="00B45D7A">
        <w:rPr>
          <w:rFonts w:ascii="Times New Roman" w:hAnsi="Times New Roman" w:cs="Times New Roman"/>
          <w:bCs/>
          <w:sz w:val="24"/>
        </w:rPr>
        <w:t>Jeżeli sąd zmienia lub utrzymuje wyrok w mocy uzasadnienie sporządza się na wniosek strony chyba, że zostało złożone zdanie odrębne. Przepisy art. 422 i art. 423 stosuje się odpowiednio.”;</w:t>
      </w:r>
    </w:p>
    <w:p w14:paraId="20F9CC52" w14:textId="733485D2" w:rsidR="0004118E" w:rsidRDefault="0004118E" w:rsidP="0004118E">
      <w:pPr>
        <w:pStyle w:val="Akapitzlist"/>
        <w:numPr>
          <w:ilvl w:val="0"/>
          <w:numId w:val="8"/>
        </w:numPr>
        <w:rPr>
          <w:rFonts w:ascii="Times New Roman" w:hAnsi="Times New Roman" w:cs="Times New Roman"/>
          <w:bCs/>
          <w:sz w:val="24"/>
        </w:rPr>
      </w:pPr>
      <w:r w:rsidRPr="0004118E">
        <w:rPr>
          <w:rFonts w:ascii="Times New Roman" w:hAnsi="Times New Roman" w:cs="Times New Roman"/>
          <w:bCs/>
          <w:sz w:val="24"/>
        </w:rPr>
        <w:t>w art. 517c § 1 otrzymuje brzmienie:</w:t>
      </w:r>
    </w:p>
    <w:p w14:paraId="19908806" w14:textId="01D6A49B" w:rsidR="0004118E" w:rsidRPr="0004118E" w:rsidRDefault="0004118E" w:rsidP="0004118E">
      <w:pPr>
        <w:pStyle w:val="Akapitzlist"/>
        <w:ind w:left="425"/>
        <w:rPr>
          <w:rFonts w:ascii="Times New Roman" w:hAnsi="Times New Roman" w:cs="Times New Roman"/>
          <w:bCs/>
          <w:sz w:val="24"/>
        </w:rPr>
      </w:pPr>
      <w:r>
        <w:rPr>
          <w:rFonts w:ascii="Times New Roman" w:hAnsi="Times New Roman" w:cs="Times New Roman"/>
          <w:bCs/>
          <w:sz w:val="24"/>
        </w:rPr>
        <w:lastRenderedPageBreak/>
        <w:t>„</w:t>
      </w:r>
      <w:r w:rsidRPr="0004118E">
        <w:rPr>
          <w:rFonts w:ascii="Times New Roman" w:hAnsi="Times New Roman" w:cs="Times New Roman"/>
          <w:bCs/>
          <w:sz w:val="24"/>
        </w:rPr>
        <w:t>§ 1. Dochodzenie można ograniczyć do przesłuchania podejrzanego oraz zabezpieczenia dowodów w niezbędnym zakresie. W toku dochodzenia czynności procesowych określonych w art. 303 i 321 można nie dokonywać.</w:t>
      </w:r>
      <w:r>
        <w:rPr>
          <w:rFonts w:ascii="Times New Roman" w:hAnsi="Times New Roman" w:cs="Times New Roman"/>
          <w:bCs/>
          <w:sz w:val="24"/>
        </w:rPr>
        <w:t>”;</w:t>
      </w:r>
    </w:p>
    <w:p w14:paraId="6F2CE60A" w14:textId="77777777" w:rsidR="0004118E" w:rsidRDefault="0004118E" w:rsidP="0004118E">
      <w:pPr>
        <w:pStyle w:val="Akapitzlist"/>
        <w:numPr>
          <w:ilvl w:val="0"/>
          <w:numId w:val="8"/>
        </w:numPr>
        <w:rPr>
          <w:rFonts w:ascii="Times New Roman" w:hAnsi="Times New Roman" w:cs="Times New Roman"/>
          <w:bCs/>
          <w:sz w:val="24"/>
        </w:rPr>
      </w:pPr>
      <w:r w:rsidRPr="0004118E">
        <w:rPr>
          <w:rFonts w:ascii="Times New Roman" w:hAnsi="Times New Roman" w:cs="Times New Roman"/>
          <w:bCs/>
          <w:sz w:val="24"/>
        </w:rPr>
        <w:t>art. 517j otrzymuje brzmienie:</w:t>
      </w:r>
    </w:p>
    <w:p w14:paraId="2B5B4105" w14:textId="1A676A7D" w:rsidR="0004118E" w:rsidRPr="0004118E" w:rsidRDefault="0004118E" w:rsidP="0004118E">
      <w:pPr>
        <w:pStyle w:val="Akapitzlist"/>
        <w:ind w:left="425"/>
        <w:rPr>
          <w:rFonts w:ascii="Times New Roman" w:hAnsi="Times New Roman" w:cs="Times New Roman"/>
          <w:bCs/>
          <w:sz w:val="24"/>
        </w:rPr>
      </w:pPr>
      <w:r>
        <w:rPr>
          <w:rFonts w:ascii="Times New Roman" w:hAnsi="Times New Roman" w:cs="Times New Roman"/>
          <w:bCs/>
          <w:sz w:val="24"/>
        </w:rPr>
        <w:t>„</w:t>
      </w:r>
      <w:r w:rsidRPr="0004118E">
        <w:rPr>
          <w:rFonts w:ascii="Times New Roman" w:hAnsi="Times New Roman" w:cs="Times New Roman"/>
          <w:bCs/>
          <w:sz w:val="24"/>
        </w:rPr>
        <w:t>Art. 517j. Przepis art. 245 § 2 oraz przepisy wydane na podstawie art. 245 § 5 stosuje się odpowiednio.</w:t>
      </w:r>
      <w:r>
        <w:rPr>
          <w:rFonts w:ascii="Times New Roman" w:hAnsi="Times New Roman" w:cs="Times New Roman"/>
          <w:bCs/>
          <w:sz w:val="24"/>
        </w:rPr>
        <w:t>”;</w:t>
      </w:r>
    </w:p>
    <w:p w14:paraId="7D2CAFDB" w14:textId="3F49F95B" w:rsidR="00B45D7A" w:rsidRDefault="00B45D7A" w:rsidP="0004118E">
      <w:pPr>
        <w:pStyle w:val="Akapitzlist"/>
        <w:numPr>
          <w:ilvl w:val="0"/>
          <w:numId w:val="8"/>
        </w:numPr>
        <w:rPr>
          <w:rFonts w:ascii="Times New Roman" w:hAnsi="Times New Roman" w:cs="Times New Roman"/>
          <w:bCs/>
          <w:sz w:val="24"/>
        </w:rPr>
      </w:pPr>
      <w:r w:rsidRPr="00B45D7A">
        <w:rPr>
          <w:rFonts w:ascii="Times New Roman" w:hAnsi="Times New Roman" w:cs="Times New Roman"/>
          <w:bCs/>
          <w:sz w:val="24"/>
        </w:rPr>
        <w:t>w art. 523 uchyla się § 1a</w:t>
      </w:r>
      <w:r>
        <w:rPr>
          <w:rFonts w:ascii="Times New Roman" w:hAnsi="Times New Roman" w:cs="Times New Roman"/>
          <w:bCs/>
          <w:sz w:val="24"/>
        </w:rPr>
        <w:t>;</w:t>
      </w:r>
    </w:p>
    <w:p w14:paraId="3219B578" w14:textId="77777777" w:rsidR="00B45D7A" w:rsidRDefault="00B45D7A" w:rsidP="00B45D7A">
      <w:pPr>
        <w:pStyle w:val="Akapitzlist"/>
        <w:numPr>
          <w:ilvl w:val="0"/>
          <w:numId w:val="8"/>
        </w:numPr>
        <w:rPr>
          <w:rFonts w:ascii="Times New Roman" w:hAnsi="Times New Roman" w:cs="Times New Roman"/>
          <w:bCs/>
          <w:sz w:val="24"/>
        </w:rPr>
      </w:pPr>
      <w:r w:rsidRPr="00B45D7A">
        <w:rPr>
          <w:rFonts w:ascii="Times New Roman" w:hAnsi="Times New Roman" w:cs="Times New Roman"/>
          <w:bCs/>
          <w:sz w:val="24"/>
        </w:rPr>
        <w:t>art. 555 otrzymuje brzmienie:</w:t>
      </w:r>
    </w:p>
    <w:p w14:paraId="4AD94865" w14:textId="7D89FF72" w:rsidR="00B45D7A" w:rsidRPr="00B45D7A" w:rsidRDefault="00B45D7A" w:rsidP="00375F85">
      <w:pPr>
        <w:pStyle w:val="Akapitzlist"/>
        <w:ind w:left="425"/>
        <w:rPr>
          <w:rFonts w:ascii="Times New Roman" w:hAnsi="Times New Roman" w:cs="Times New Roman"/>
          <w:bCs/>
          <w:sz w:val="24"/>
        </w:rPr>
      </w:pPr>
      <w:r w:rsidRPr="00B45D7A">
        <w:rPr>
          <w:rFonts w:ascii="Times New Roman" w:hAnsi="Times New Roman" w:cs="Times New Roman"/>
          <w:bCs/>
          <w:sz w:val="24"/>
        </w:rPr>
        <w:t>„Art. 555. Roszczenia przewidziane w niniejszym rozdziale przedawniają się po upływie 3 lat od daty uprawomocnienia się orzeczenia dającego podstawę do odszkodowania i zadośćuczynienia, w wypadku tymczasowego aresztowania - od daty uprawomocnienia się orzeczenia kończącego postępowanie w sprawie, w razie zaś zatrzymania - od daty zwolnienia.”;</w:t>
      </w:r>
    </w:p>
    <w:p w14:paraId="53E1579E" w14:textId="3849AADD" w:rsidR="0004118E" w:rsidRDefault="0004118E" w:rsidP="0004118E">
      <w:pPr>
        <w:pStyle w:val="Akapitzlist"/>
        <w:numPr>
          <w:ilvl w:val="0"/>
          <w:numId w:val="8"/>
        </w:numPr>
        <w:rPr>
          <w:rFonts w:ascii="Times New Roman" w:hAnsi="Times New Roman" w:cs="Times New Roman"/>
          <w:bCs/>
          <w:sz w:val="24"/>
        </w:rPr>
      </w:pPr>
      <w:r w:rsidRPr="0004118E">
        <w:rPr>
          <w:rFonts w:ascii="Times New Roman" w:hAnsi="Times New Roman" w:cs="Times New Roman"/>
          <w:bCs/>
          <w:sz w:val="24"/>
        </w:rPr>
        <w:t>po art. 607d dodaje się art. 607da w brzmieniu:</w:t>
      </w:r>
    </w:p>
    <w:p w14:paraId="1717597E" w14:textId="77777777" w:rsidR="0004118E" w:rsidRDefault="0004118E" w:rsidP="0004118E">
      <w:pPr>
        <w:pStyle w:val="Akapitzlist"/>
        <w:ind w:left="425"/>
        <w:rPr>
          <w:rFonts w:ascii="Times New Roman" w:hAnsi="Times New Roman" w:cs="Times New Roman"/>
          <w:bCs/>
          <w:sz w:val="24"/>
        </w:rPr>
      </w:pPr>
      <w:r w:rsidRPr="0004118E">
        <w:rPr>
          <w:rFonts w:ascii="Times New Roman" w:hAnsi="Times New Roman" w:cs="Times New Roman"/>
          <w:bCs/>
          <w:sz w:val="24"/>
        </w:rPr>
        <w:t>„Art. 607 da. § 1. W przypadku przekazania przez właściwy organ państwa wykonania nakazu informacji, że osoba ścigana wyraziła wolę skorzystania z prawa do ustanowienia obrońcy w postępowaniu karnym, w którym został wydany nakaz, sąd, a w postępowaniu przygotowawczym prokurator, niezwłocznie przekazuje temu organowi listę obrońców oraz informację o dostępnych sposobach nawiązania kontaktu z obrońcą.</w:t>
      </w:r>
    </w:p>
    <w:p w14:paraId="266F77B5" w14:textId="62E84A09" w:rsidR="0004118E" w:rsidRPr="0004118E" w:rsidRDefault="0004118E" w:rsidP="0004118E">
      <w:pPr>
        <w:pStyle w:val="Akapitzlist"/>
        <w:ind w:left="425"/>
        <w:rPr>
          <w:rFonts w:ascii="Times New Roman" w:hAnsi="Times New Roman" w:cs="Times New Roman"/>
          <w:bCs/>
          <w:sz w:val="24"/>
        </w:rPr>
      </w:pPr>
      <w:r w:rsidRPr="0004118E">
        <w:rPr>
          <w:rFonts w:ascii="Times New Roman" w:hAnsi="Times New Roman" w:cs="Times New Roman"/>
          <w:bCs/>
          <w:sz w:val="24"/>
        </w:rPr>
        <w:t>§ 2. Na wniosek osoby ściganej, co do której wydano nakaz w związku z prowadzonym przeciwko niej postępowaniem karnym, na czas trwania postępowania w państwie wykonania nakazu wyznacza się obrońcę z urzędu, chyba że korzysta ona już z pomocy obrońcy w tym postępowaniu</w:t>
      </w:r>
      <w:r w:rsidR="00AA2A94">
        <w:rPr>
          <w:rFonts w:ascii="Times New Roman" w:hAnsi="Times New Roman" w:cs="Times New Roman"/>
          <w:bCs/>
          <w:sz w:val="24"/>
        </w:rPr>
        <w:t xml:space="preserve"> karnym</w:t>
      </w:r>
      <w:r w:rsidRPr="0004118E">
        <w:rPr>
          <w:rFonts w:ascii="Times New Roman" w:hAnsi="Times New Roman" w:cs="Times New Roman"/>
          <w:bCs/>
          <w:sz w:val="24"/>
        </w:rPr>
        <w:t>. Przepisy art. 78 § 1 i 2 stosuje się.</w:t>
      </w:r>
      <w:r>
        <w:rPr>
          <w:rFonts w:ascii="Times New Roman" w:hAnsi="Times New Roman" w:cs="Times New Roman"/>
          <w:bCs/>
          <w:sz w:val="24"/>
        </w:rPr>
        <w:t>”;</w:t>
      </w:r>
    </w:p>
    <w:p w14:paraId="41930856" w14:textId="77777777" w:rsidR="00B45D7A" w:rsidRDefault="0004118E" w:rsidP="0004118E">
      <w:pPr>
        <w:pStyle w:val="Akapitzlist"/>
        <w:numPr>
          <w:ilvl w:val="0"/>
          <w:numId w:val="8"/>
        </w:numPr>
        <w:rPr>
          <w:rFonts w:ascii="Times New Roman" w:hAnsi="Times New Roman" w:cs="Times New Roman"/>
          <w:bCs/>
          <w:sz w:val="24"/>
        </w:rPr>
      </w:pPr>
      <w:r w:rsidRPr="0004118E">
        <w:rPr>
          <w:rFonts w:ascii="Times New Roman" w:hAnsi="Times New Roman" w:cs="Times New Roman"/>
          <w:bCs/>
          <w:sz w:val="24"/>
        </w:rPr>
        <w:t>w art. 607k</w:t>
      </w:r>
      <w:r w:rsidR="00B45D7A">
        <w:rPr>
          <w:rFonts w:ascii="Times New Roman" w:hAnsi="Times New Roman" w:cs="Times New Roman"/>
          <w:bCs/>
          <w:sz w:val="24"/>
        </w:rPr>
        <w:t>:</w:t>
      </w:r>
    </w:p>
    <w:p w14:paraId="0F4B6238" w14:textId="74C841D9" w:rsidR="0004118E" w:rsidRDefault="0004118E" w:rsidP="00B45D7A">
      <w:pPr>
        <w:pStyle w:val="Akapitzlist"/>
        <w:numPr>
          <w:ilvl w:val="1"/>
          <w:numId w:val="8"/>
        </w:numPr>
        <w:rPr>
          <w:rFonts w:ascii="Times New Roman" w:hAnsi="Times New Roman" w:cs="Times New Roman"/>
          <w:bCs/>
          <w:sz w:val="24"/>
        </w:rPr>
      </w:pPr>
      <w:r w:rsidRPr="0004118E">
        <w:rPr>
          <w:rFonts w:ascii="Times New Roman" w:hAnsi="Times New Roman" w:cs="Times New Roman"/>
          <w:bCs/>
          <w:sz w:val="24"/>
        </w:rPr>
        <w:t>§ 2a otrzymuje brzmienie:</w:t>
      </w:r>
    </w:p>
    <w:p w14:paraId="28EFDE93" w14:textId="21287645" w:rsidR="0004118E" w:rsidRPr="0004118E" w:rsidRDefault="0004118E" w:rsidP="0004118E">
      <w:pPr>
        <w:pStyle w:val="Akapitzlist"/>
        <w:ind w:left="425"/>
        <w:rPr>
          <w:rFonts w:ascii="Times New Roman" w:hAnsi="Times New Roman" w:cs="Times New Roman"/>
          <w:bCs/>
          <w:sz w:val="24"/>
        </w:rPr>
      </w:pPr>
      <w:r>
        <w:rPr>
          <w:rFonts w:ascii="Times New Roman" w:hAnsi="Times New Roman" w:cs="Times New Roman"/>
          <w:bCs/>
          <w:sz w:val="24"/>
        </w:rPr>
        <w:t>„</w:t>
      </w:r>
      <w:r w:rsidRPr="0004118E">
        <w:rPr>
          <w:rFonts w:ascii="Times New Roman" w:hAnsi="Times New Roman" w:cs="Times New Roman"/>
          <w:bCs/>
          <w:sz w:val="24"/>
        </w:rPr>
        <w:t xml:space="preserve">§ 2a. Zatrzymanie osoby ściganej nakazem europejskim może nastąpić także na podstawie wpisu do Systemu Informacyjnego </w:t>
      </w:r>
      <w:proofErr w:type="spellStart"/>
      <w:r w:rsidRPr="0004118E">
        <w:rPr>
          <w:rFonts w:ascii="Times New Roman" w:hAnsi="Times New Roman" w:cs="Times New Roman"/>
          <w:bCs/>
          <w:sz w:val="24"/>
        </w:rPr>
        <w:t>Schengen</w:t>
      </w:r>
      <w:proofErr w:type="spellEnd"/>
      <w:r w:rsidRPr="0004118E">
        <w:rPr>
          <w:rFonts w:ascii="Times New Roman" w:hAnsi="Times New Roman" w:cs="Times New Roman"/>
          <w:bCs/>
          <w:sz w:val="24"/>
        </w:rPr>
        <w:t xml:space="preserve"> lub do bazy danych Międzynarodowej Organizacji Policji Kryminalnej. Przepisy art. 244-246 i art. 248 stosuje się. Nie stosuje się art. 245 § 1 zdanie drugie.</w:t>
      </w:r>
      <w:r>
        <w:rPr>
          <w:rFonts w:ascii="Times New Roman" w:hAnsi="Times New Roman" w:cs="Times New Roman"/>
          <w:bCs/>
          <w:sz w:val="24"/>
        </w:rPr>
        <w:t>”</w:t>
      </w:r>
      <w:r w:rsidR="00B45D7A">
        <w:rPr>
          <w:rFonts w:ascii="Times New Roman" w:hAnsi="Times New Roman" w:cs="Times New Roman"/>
          <w:bCs/>
          <w:sz w:val="24"/>
        </w:rPr>
        <w:t>,</w:t>
      </w:r>
    </w:p>
    <w:p w14:paraId="21EC64AE" w14:textId="77777777" w:rsidR="0004118E" w:rsidRDefault="0004118E" w:rsidP="00B45D7A">
      <w:pPr>
        <w:pStyle w:val="Akapitzlist"/>
        <w:numPr>
          <w:ilvl w:val="1"/>
          <w:numId w:val="8"/>
        </w:numPr>
        <w:rPr>
          <w:rFonts w:ascii="Times New Roman" w:hAnsi="Times New Roman" w:cs="Times New Roman"/>
          <w:bCs/>
          <w:sz w:val="24"/>
        </w:rPr>
      </w:pPr>
      <w:r w:rsidRPr="0004118E">
        <w:rPr>
          <w:rFonts w:ascii="Times New Roman" w:hAnsi="Times New Roman" w:cs="Times New Roman"/>
          <w:bCs/>
          <w:sz w:val="24"/>
        </w:rPr>
        <w:t>w art. 607k po § 3a dodaje się § 3b w brzmieniu:</w:t>
      </w:r>
    </w:p>
    <w:p w14:paraId="613558B0" w14:textId="26FD01DA" w:rsidR="0004118E" w:rsidRPr="0004118E" w:rsidRDefault="0004118E" w:rsidP="0004118E">
      <w:pPr>
        <w:pStyle w:val="Akapitzlist"/>
        <w:ind w:left="425"/>
        <w:rPr>
          <w:rFonts w:ascii="Times New Roman" w:hAnsi="Times New Roman" w:cs="Times New Roman"/>
          <w:bCs/>
          <w:sz w:val="24"/>
        </w:rPr>
      </w:pPr>
      <w:r>
        <w:rPr>
          <w:rFonts w:ascii="Times New Roman" w:hAnsi="Times New Roman" w:cs="Times New Roman"/>
          <w:bCs/>
          <w:sz w:val="24"/>
        </w:rPr>
        <w:t>„</w:t>
      </w:r>
      <w:r w:rsidRPr="0004118E">
        <w:rPr>
          <w:rFonts w:ascii="Times New Roman" w:hAnsi="Times New Roman" w:cs="Times New Roman"/>
          <w:bCs/>
          <w:sz w:val="24"/>
        </w:rPr>
        <w:t>§ 3b. Do osoby ściganej przepisu art. 73 § 2-4</w:t>
      </w:r>
      <w:r w:rsidR="00AA2A94">
        <w:rPr>
          <w:rFonts w:ascii="Times New Roman" w:hAnsi="Times New Roman" w:cs="Times New Roman"/>
          <w:bCs/>
          <w:sz w:val="24"/>
        </w:rPr>
        <w:t xml:space="preserve"> i art. 301 § 7</w:t>
      </w:r>
      <w:r w:rsidRPr="0004118E">
        <w:rPr>
          <w:rFonts w:ascii="Times New Roman" w:hAnsi="Times New Roman" w:cs="Times New Roman"/>
          <w:bCs/>
          <w:sz w:val="24"/>
        </w:rPr>
        <w:t xml:space="preserve"> nie stosuje się.</w:t>
      </w:r>
      <w:r>
        <w:rPr>
          <w:rFonts w:ascii="Times New Roman" w:hAnsi="Times New Roman" w:cs="Times New Roman"/>
          <w:bCs/>
          <w:sz w:val="24"/>
        </w:rPr>
        <w:t>”</w:t>
      </w:r>
      <w:r w:rsidR="00B45D7A">
        <w:rPr>
          <w:rFonts w:ascii="Times New Roman" w:hAnsi="Times New Roman" w:cs="Times New Roman"/>
          <w:bCs/>
          <w:sz w:val="24"/>
        </w:rPr>
        <w:t>,</w:t>
      </w:r>
    </w:p>
    <w:p w14:paraId="3A6CA7D0" w14:textId="77777777" w:rsidR="00B45D7A" w:rsidRPr="00B45D7A" w:rsidRDefault="00B45D7A" w:rsidP="00B45D7A">
      <w:pPr>
        <w:pStyle w:val="Akapitzlist"/>
        <w:numPr>
          <w:ilvl w:val="1"/>
          <w:numId w:val="8"/>
        </w:numPr>
        <w:rPr>
          <w:rFonts w:ascii="Times New Roman" w:hAnsi="Times New Roman" w:cs="Times New Roman"/>
          <w:bCs/>
          <w:sz w:val="24"/>
        </w:rPr>
      </w:pPr>
      <w:r w:rsidRPr="00B45D7A">
        <w:rPr>
          <w:rFonts w:ascii="Times New Roman" w:hAnsi="Times New Roman" w:cs="Times New Roman"/>
          <w:bCs/>
          <w:sz w:val="24"/>
        </w:rPr>
        <w:t xml:space="preserve">§ 5 otrzymuje brzmienie: </w:t>
      </w:r>
    </w:p>
    <w:p w14:paraId="43DA0A71" w14:textId="756EBB30" w:rsidR="00B45D7A" w:rsidRPr="00B45D7A" w:rsidRDefault="00B45D7A" w:rsidP="00B45D7A">
      <w:pPr>
        <w:ind w:left="425"/>
        <w:rPr>
          <w:rFonts w:ascii="Times New Roman" w:hAnsi="Times New Roman" w:cs="Times New Roman"/>
          <w:bCs/>
          <w:sz w:val="24"/>
        </w:rPr>
      </w:pPr>
      <w:r w:rsidRPr="00B45D7A">
        <w:rPr>
          <w:rFonts w:ascii="Times New Roman" w:hAnsi="Times New Roman" w:cs="Times New Roman"/>
          <w:bCs/>
          <w:sz w:val="24"/>
        </w:rPr>
        <w:lastRenderedPageBreak/>
        <w:t>„§ 5. Jeżeli jednocześnie z wydaniem nakazu europejskiego państwo członkowskie Unii Europejskiej zwróciło się o dokonanie przesłuchania osoby ściganej, osobę taką należy przesłuchać przed rozpoznaniem nakazu lub umożliwić organowi sądowemu wydającemu nakaz przeprowadzenie przesłuchania przy użyciu urządzeń technicznych umożliwiających udział w rozprawie na odległość z jednoczesnym bezpośrednim przekazem obrazu i dźwięku. Przesłuchanie odbywa się w obecności osoby wskazanej w nakazie europejskim. Przepis art. 588 § 4 stosuje się odpowiednio.”;</w:t>
      </w:r>
    </w:p>
    <w:p w14:paraId="32737F17" w14:textId="40B3914D" w:rsidR="0004118E" w:rsidRDefault="0004118E" w:rsidP="0004118E">
      <w:pPr>
        <w:pStyle w:val="Akapitzlist"/>
        <w:numPr>
          <w:ilvl w:val="0"/>
          <w:numId w:val="8"/>
        </w:numPr>
        <w:rPr>
          <w:rFonts w:ascii="Times New Roman" w:hAnsi="Times New Roman" w:cs="Times New Roman"/>
          <w:bCs/>
          <w:sz w:val="24"/>
        </w:rPr>
      </w:pPr>
      <w:r w:rsidRPr="0004118E">
        <w:rPr>
          <w:rFonts w:ascii="Times New Roman" w:hAnsi="Times New Roman" w:cs="Times New Roman"/>
          <w:bCs/>
          <w:sz w:val="24"/>
        </w:rPr>
        <w:t>w art. 607l § 3a otrzymuje brzmienie:</w:t>
      </w:r>
    </w:p>
    <w:p w14:paraId="04D50F0F" w14:textId="1B3AF593" w:rsidR="0004118E" w:rsidRPr="0004118E" w:rsidRDefault="0004118E" w:rsidP="0004118E">
      <w:pPr>
        <w:pStyle w:val="Akapitzlist"/>
        <w:ind w:left="425"/>
        <w:rPr>
          <w:rFonts w:ascii="Times New Roman" w:hAnsi="Times New Roman" w:cs="Times New Roman"/>
          <w:bCs/>
          <w:sz w:val="24"/>
        </w:rPr>
      </w:pPr>
      <w:r>
        <w:rPr>
          <w:rFonts w:ascii="Times New Roman" w:hAnsi="Times New Roman" w:cs="Times New Roman"/>
          <w:bCs/>
          <w:sz w:val="24"/>
        </w:rPr>
        <w:t>„</w:t>
      </w:r>
      <w:r w:rsidRPr="0004118E">
        <w:rPr>
          <w:rFonts w:ascii="Times New Roman" w:hAnsi="Times New Roman" w:cs="Times New Roman"/>
          <w:bCs/>
          <w:sz w:val="24"/>
        </w:rPr>
        <w:t>§ 3a. W wypadku zatrzymania osoby, której nakaz europejski dotyczy, należy ją niezwłocznie pouczyć o jej uprawnieniach: do uzyskania informacji o treści nakazu europejskiego, o możliwości wyrażenia zgody na przekazanie, o możliwości złożenia oświadczenia w przedmiocie przekazania, do korzystania z pomocy obrońcy, w tym o prawie do ustanowienia obrońcy w państwie wydania nakazu europejskiego, do składania wyjaśnień, do odmowy składania wyjaśnień lub odmowy odpowiedzi na pytania, do przeglądania akt w zakresie dotyczącym przyczyn zatrzymania, do dostępu do pierwszej pomocy medycznej i do obecności na posiedzeniu, o którym mowa w § 1, jak również o uprawnieniach określonych w § 3, w art. 72 § 1, art. 78 § 1, art. 202, art. 215, art. 257 § 1 i 2, art. 259, art. 261 § 1, 1a, 2 i 2a, art. 360, art. 361, art. 612 oraz o treści art. 607k § 3 i 3a, a także o treści przepisów dotyczących środków zapobiegawczych, o których mowa w rozdziale 28, innych niż tymczasowe aresztowanie, a jeśli osoba, której nakaz europejski dotyczy, nie ukończyła 18 lat - ponadto o treści art. 76, art. 76a oraz o treści art. 212 Kodeksu karnego wykonawczego, a także o roli organów uczestniczących w postępowaniu karnym. Pouczenie należy wręczyć na piśmie; otrzymanie pouczenia potwierdza się podpisem. Jeżeli osoba, której nakaz europejski dotyczy, nie ukończyła 18 lat, pouczenie wręcza się również przedstawicielowi ustawowemu lub osobie, pod której pieczą osoba, której nakaz europejski dotyczy, pozostaje, albo innej osobie wskazanej albo wyznaczonej, o której mowa w art. 76a, która otrzymanie pouczenia potwierdza podpisem.</w:t>
      </w:r>
      <w:r>
        <w:rPr>
          <w:rFonts w:ascii="Times New Roman" w:hAnsi="Times New Roman" w:cs="Times New Roman"/>
          <w:bCs/>
          <w:sz w:val="24"/>
        </w:rPr>
        <w:t>”;</w:t>
      </w:r>
    </w:p>
    <w:p w14:paraId="3A3D0DA4" w14:textId="77777777" w:rsidR="0004118E" w:rsidRDefault="0004118E" w:rsidP="0004118E">
      <w:pPr>
        <w:pStyle w:val="Akapitzlist"/>
        <w:numPr>
          <w:ilvl w:val="0"/>
          <w:numId w:val="8"/>
        </w:numPr>
        <w:rPr>
          <w:rFonts w:ascii="Times New Roman" w:hAnsi="Times New Roman" w:cs="Times New Roman"/>
          <w:bCs/>
          <w:sz w:val="24"/>
        </w:rPr>
      </w:pPr>
      <w:r w:rsidRPr="0004118E">
        <w:rPr>
          <w:rFonts w:ascii="Times New Roman" w:hAnsi="Times New Roman" w:cs="Times New Roman"/>
          <w:bCs/>
          <w:sz w:val="24"/>
        </w:rPr>
        <w:t>w art. 607z dodaje się § 3 w brzmieniu:</w:t>
      </w:r>
    </w:p>
    <w:p w14:paraId="3E5E778E" w14:textId="1717431F" w:rsidR="0004118E" w:rsidRPr="0004118E" w:rsidRDefault="0004118E" w:rsidP="0004118E">
      <w:pPr>
        <w:pStyle w:val="Akapitzlist"/>
        <w:ind w:left="425"/>
        <w:rPr>
          <w:rFonts w:ascii="Times New Roman" w:hAnsi="Times New Roman" w:cs="Times New Roman"/>
          <w:bCs/>
          <w:sz w:val="24"/>
        </w:rPr>
      </w:pPr>
      <w:r>
        <w:rPr>
          <w:rFonts w:ascii="Times New Roman" w:hAnsi="Times New Roman" w:cs="Times New Roman"/>
          <w:bCs/>
          <w:sz w:val="24"/>
        </w:rPr>
        <w:t>„</w:t>
      </w:r>
      <w:r w:rsidRPr="0004118E">
        <w:rPr>
          <w:rFonts w:ascii="Times New Roman" w:hAnsi="Times New Roman" w:cs="Times New Roman"/>
          <w:bCs/>
          <w:sz w:val="24"/>
        </w:rPr>
        <w:t xml:space="preserve">§ 3. W przypadku oświadczenia przez osobę ściganą woli skorzystania z prawa do ustanowienia obrońcy w państwie wydania nakazu europejskiego lub uzyskania tam pomocy obrońcy z urzędu, prokurator, a po wniesieniu sprawy do sądu sąd, bezzwłocznie informuje o tym organ sądowy, który wydał nakaz europejski. Po otrzymaniu informacji dotyczących sposobu ustanowienia obrońcy w państwie wydania nakazu europejskiego lub </w:t>
      </w:r>
      <w:r w:rsidRPr="0004118E">
        <w:rPr>
          <w:rFonts w:ascii="Times New Roman" w:hAnsi="Times New Roman" w:cs="Times New Roman"/>
          <w:bCs/>
          <w:sz w:val="24"/>
        </w:rPr>
        <w:lastRenderedPageBreak/>
        <w:t>dotyczących wyznaczenia obrońcy z urzędu prokurator lub sąd niezwłocznie przekazuje je osobie ściganej.</w:t>
      </w:r>
      <w:r>
        <w:rPr>
          <w:rFonts w:ascii="Times New Roman" w:hAnsi="Times New Roman" w:cs="Times New Roman"/>
          <w:bCs/>
          <w:sz w:val="24"/>
        </w:rPr>
        <w:t>”;</w:t>
      </w:r>
    </w:p>
    <w:p w14:paraId="1D8C4287" w14:textId="77777777" w:rsidR="00B45D7A" w:rsidRDefault="00B45D7A" w:rsidP="00B45D7A">
      <w:pPr>
        <w:pStyle w:val="Akapitzlist"/>
        <w:numPr>
          <w:ilvl w:val="0"/>
          <w:numId w:val="8"/>
        </w:numPr>
        <w:rPr>
          <w:rFonts w:ascii="Times New Roman" w:hAnsi="Times New Roman" w:cs="Times New Roman"/>
          <w:bCs/>
          <w:sz w:val="24"/>
        </w:rPr>
      </w:pPr>
      <w:r w:rsidRPr="00B45D7A">
        <w:rPr>
          <w:rFonts w:ascii="Times New Roman" w:hAnsi="Times New Roman" w:cs="Times New Roman"/>
          <w:bCs/>
          <w:sz w:val="24"/>
        </w:rPr>
        <w:t>w art. 618b § 3 otrzymuje brzmienie:</w:t>
      </w:r>
    </w:p>
    <w:p w14:paraId="46DA399D" w14:textId="4B97E72B" w:rsidR="00B45D7A" w:rsidRPr="00B45D7A" w:rsidRDefault="00B45D7A" w:rsidP="00B45D7A">
      <w:pPr>
        <w:pStyle w:val="Akapitzlist"/>
        <w:ind w:left="425"/>
        <w:rPr>
          <w:rFonts w:ascii="Times New Roman" w:hAnsi="Times New Roman" w:cs="Times New Roman"/>
          <w:bCs/>
          <w:sz w:val="24"/>
        </w:rPr>
      </w:pPr>
      <w:r w:rsidRPr="00B45D7A">
        <w:rPr>
          <w:rFonts w:ascii="Times New Roman" w:hAnsi="Times New Roman" w:cs="Times New Roman"/>
          <w:bCs/>
          <w:sz w:val="24"/>
        </w:rPr>
        <w:t>„§ 3. Górną granicę należności, o których mowa w § 2, stanowi równowartość 11% kwoty bazowej dla osób zajmujących kierownicze stanowiska państwowe, której wysokość, ustaloną według odrębnych zasad, określa ustawa budżetowa. W przypadku gdy ogłoszenie ustawy budżetowej nastąpi po dniu 1 stycznia roku, którego dotyczy ustawa budżetowa, podstawę obliczenia należności za okres od 1 stycznia do dnia ogłoszenia ustawy budżetowej stanowi kwota bazowa w wysokości obowiązującej w grudniu roku poprzedniego.”;</w:t>
      </w:r>
    </w:p>
    <w:p w14:paraId="22727119" w14:textId="193FC8D4" w:rsidR="0004118E" w:rsidRDefault="0004118E" w:rsidP="0004118E">
      <w:pPr>
        <w:pStyle w:val="Akapitzlist"/>
        <w:numPr>
          <w:ilvl w:val="0"/>
          <w:numId w:val="8"/>
        </w:numPr>
        <w:rPr>
          <w:rFonts w:ascii="Times New Roman" w:hAnsi="Times New Roman" w:cs="Times New Roman"/>
          <w:bCs/>
          <w:sz w:val="24"/>
        </w:rPr>
      </w:pPr>
      <w:r w:rsidRPr="0004118E">
        <w:rPr>
          <w:rFonts w:ascii="Times New Roman" w:hAnsi="Times New Roman" w:cs="Times New Roman"/>
          <w:bCs/>
          <w:sz w:val="24"/>
        </w:rPr>
        <w:t>art. 664 otrzymuje brzmienie:</w:t>
      </w:r>
    </w:p>
    <w:p w14:paraId="4DF03AF4" w14:textId="62FA788F" w:rsidR="0004118E" w:rsidRPr="0004118E" w:rsidRDefault="0004118E" w:rsidP="0004118E">
      <w:pPr>
        <w:pStyle w:val="Akapitzlist"/>
        <w:ind w:left="425"/>
        <w:rPr>
          <w:rFonts w:ascii="Times New Roman" w:hAnsi="Times New Roman" w:cs="Times New Roman"/>
          <w:bCs/>
          <w:sz w:val="24"/>
        </w:rPr>
      </w:pPr>
      <w:r>
        <w:rPr>
          <w:rFonts w:ascii="Times New Roman" w:hAnsi="Times New Roman" w:cs="Times New Roman"/>
          <w:bCs/>
          <w:sz w:val="24"/>
        </w:rPr>
        <w:t>„</w:t>
      </w:r>
      <w:r w:rsidRPr="0004118E">
        <w:rPr>
          <w:rFonts w:ascii="Times New Roman" w:hAnsi="Times New Roman" w:cs="Times New Roman"/>
          <w:bCs/>
          <w:sz w:val="24"/>
        </w:rPr>
        <w:t>Art. 664. Prawo zatrzymania osoby podlegającej właściwości sądów wojskowych przysługuje, w warunkach określonych w art. 244, także przełożonemu wojskowemu i wojskowym organom porządkowym.</w:t>
      </w:r>
      <w:r>
        <w:rPr>
          <w:rFonts w:ascii="Times New Roman" w:hAnsi="Times New Roman" w:cs="Times New Roman"/>
          <w:bCs/>
          <w:sz w:val="24"/>
        </w:rPr>
        <w:t>”.</w:t>
      </w:r>
    </w:p>
    <w:p w14:paraId="56E395AF" w14:textId="77777777" w:rsidR="00E02A91" w:rsidRDefault="00E02A91" w:rsidP="00E02A91">
      <w:pPr>
        <w:rPr>
          <w:rFonts w:ascii="Times New Roman" w:hAnsi="Times New Roman" w:cs="Times New Roman"/>
          <w:bCs/>
          <w:sz w:val="24"/>
        </w:rPr>
      </w:pPr>
    </w:p>
    <w:p w14:paraId="1DB79B29" w14:textId="3DEFF465" w:rsidR="00FC5D44" w:rsidRDefault="00FC5D44" w:rsidP="004C184B">
      <w:pPr>
        <w:ind w:firstLine="708"/>
        <w:rPr>
          <w:rFonts w:ascii="Times New Roman" w:hAnsi="Times New Roman" w:cs="Times New Roman"/>
          <w:bCs/>
          <w:sz w:val="24"/>
        </w:rPr>
      </w:pPr>
      <w:r w:rsidRPr="00FC5D44">
        <w:rPr>
          <w:rFonts w:ascii="Times New Roman" w:hAnsi="Times New Roman" w:cs="Times New Roman"/>
          <w:b/>
          <w:sz w:val="24"/>
        </w:rPr>
        <w:t>Art. 3.</w:t>
      </w:r>
      <w:r w:rsidRPr="00FC5D44">
        <w:rPr>
          <w:rFonts w:ascii="Times New Roman" w:hAnsi="Times New Roman" w:cs="Times New Roman"/>
          <w:bCs/>
          <w:sz w:val="24"/>
        </w:rPr>
        <w:t xml:space="preserve"> W ustawie z dnia 6 czerwca 1997 r. – Kodeks karny wykonawczy (Dz. U. z 2023 r. poz. 127) wprowadza się następujące zmiany:</w:t>
      </w:r>
    </w:p>
    <w:p w14:paraId="6052122F" w14:textId="2DFD96A0" w:rsidR="009F4712" w:rsidRDefault="00573876"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 xml:space="preserve">w </w:t>
      </w:r>
      <w:r w:rsidRPr="00573876">
        <w:rPr>
          <w:rFonts w:ascii="Times New Roman" w:hAnsi="Times New Roman" w:cs="Times New Roman"/>
          <w:bCs/>
          <w:sz w:val="24"/>
        </w:rPr>
        <w:t xml:space="preserve">art. 6 § 3 </w:t>
      </w:r>
      <w:r>
        <w:rPr>
          <w:rFonts w:ascii="Times New Roman" w:hAnsi="Times New Roman" w:cs="Times New Roman"/>
          <w:bCs/>
          <w:sz w:val="24"/>
        </w:rPr>
        <w:t xml:space="preserve">uchyla się </w:t>
      </w:r>
      <w:r w:rsidRPr="00573876">
        <w:rPr>
          <w:rFonts w:ascii="Times New Roman" w:hAnsi="Times New Roman" w:cs="Times New Roman"/>
          <w:bCs/>
          <w:sz w:val="24"/>
        </w:rPr>
        <w:t>pkt 4</w:t>
      </w:r>
      <w:r>
        <w:rPr>
          <w:rFonts w:ascii="Times New Roman" w:hAnsi="Times New Roman" w:cs="Times New Roman"/>
          <w:bCs/>
          <w:sz w:val="24"/>
        </w:rPr>
        <w:t>;</w:t>
      </w:r>
    </w:p>
    <w:p w14:paraId="40ECEA64" w14:textId="60EC3781" w:rsidR="009F4712" w:rsidRDefault="00573876"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w art. 8:</w:t>
      </w:r>
    </w:p>
    <w:p w14:paraId="447C6787" w14:textId="500B4CBD" w:rsidR="00573876" w:rsidRDefault="00573876" w:rsidP="00573876">
      <w:pPr>
        <w:pStyle w:val="Akapitzlist"/>
        <w:numPr>
          <w:ilvl w:val="1"/>
          <w:numId w:val="10"/>
        </w:numPr>
        <w:rPr>
          <w:rFonts w:ascii="Times New Roman" w:hAnsi="Times New Roman" w:cs="Times New Roman"/>
          <w:bCs/>
          <w:sz w:val="24"/>
        </w:rPr>
      </w:pPr>
      <w:r>
        <w:rPr>
          <w:rFonts w:ascii="Times New Roman" w:hAnsi="Times New Roman" w:cs="Times New Roman"/>
          <w:bCs/>
          <w:sz w:val="24"/>
        </w:rPr>
        <w:t>§ 4 otrzymuje brzmienie:</w:t>
      </w:r>
    </w:p>
    <w:p w14:paraId="4B57262A" w14:textId="336A6CAD" w:rsidR="00573876" w:rsidRPr="00573876" w:rsidRDefault="00573876" w:rsidP="00573876">
      <w:pPr>
        <w:ind w:left="360"/>
        <w:rPr>
          <w:rFonts w:ascii="Times New Roman" w:hAnsi="Times New Roman" w:cs="Times New Roman"/>
          <w:bCs/>
          <w:sz w:val="24"/>
        </w:rPr>
      </w:pPr>
      <w:r>
        <w:rPr>
          <w:rFonts w:ascii="Times New Roman" w:hAnsi="Times New Roman" w:cs="Times New Roman"/>
          <w:bCs/>
          <w:sz w:val="24"/>
        </w:rPr>
        <w:t xml:space="preserve">„§ 4. </w:t>
      </w:r>
      <w:r w:rsidRPr="00573876">
        <w:rPr>
          <w:rFonts w:ascii="Times New Roman" w:hAnsi="Times New Roman" w:cs="Times New Roman"/>
          <w:bCs/>
          <w:sz w:val="24"/>
        </w:rPr>
        <w:t>Skazany pozbawiony wolności może korzystać z samoinkasującego aparatu telefonicznego do kontaktu z osobą, o której mowa w § 3, po zgłoszeniu takiej potrzeby, w godzinach przewidzianych w porządku wewnętrznym jednostki penitencjarnej.</w:t>
      </w:r>
      <w:r>
        <w:rPr>
          <w:rFonts w:ascii="Times New Roman" w:hAnsi="Times New Roman" w:cs="Times New Roman"/>
          <w:bCs/>
          <w:sz w:val="24"/>
        </w:rPr>
        <w:t xml:space="preserve"> </w:t>
      </w:r>
      <w:r w:rsidRPr="00573876">
        <w:rPr>
          <w:rFonts w:ascii="Times New Roman" w:hAnsi="Times New Roman" w:cs="Times New Roman"/>
          <w:bCs/>
          <w:sz w:val="24"/>
        </w:rPr>
        <w:t>W szczególnie uzasadnionych wypadkach, jeżeli wyznaczone terminy czynności procesowych wskazują na konieczność niezwłocznego skorzystania z samoinkasującego aparatu telefonicznego, dyrektor zakładu karnego lub aresztu śledczego udziela zgody na kontakt poza terminami ustalonymi w porządku wewnętrznym obowiązującym w zakładzie karnym lub areszcie śledczym.</w:t>
      </w:r>
      <w:r>
        <w:rPr>
          <w:rFonts w:ascii="Times New Roman" w:hAnsi="Times New Roman" w:cs="Times New Roman"/>
          <w:bCs/>
          <w:sz w:val="24"/>
        </w:rPr>
        <w:t>”,</w:t>
      </w:r>
    </w:p>
    <w:p w14:paraId="18A48C81" w14:textId="211C7455" w:rsidR="00573876" w:rsidRDefault="00573876" w:rsidP="00573876">
      <w:pPr>
        <w:pStyle w:val="Akapitzlist"/>
        <w:numPr>
          <w:ilvl w:val="1"/>
          <w:numId w:val="10"/>
        </w:numPr>
        <w:rPr>
          <w:rFonts w:ascii="Times New Roman" w:hAnsi="Times New Roman" w:cs="Times New Roman"/>
          <w:bCs/>
          <w:sz w:val="24"/>
        </w:rPr>
      </w:pPr>
      <w:r>
        <w:rPr>
          <w:rFonts w:ascii="Times New Roman" w:hAnsi="Times New Roman" w:cs="Times New Roman"/>
          <w:bCs/>
          <w:sz w:val="24"/>
        </w:rPr>
        <w:t>uchyla się § 6;</w:t>
      </w:r>
    </w:p>
    <w:p w14:paraId="36E32A12" w14:textId="3829A947" w:rsidR="009F4712" w:rsidRDefault="00022A50"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w art. 9 uchyla się § 5-8;</w:t>
      </w:r>
    </w:p>
    <w:p w14:paraId="3BBC0AFC" w14:textId="11601C8B" w:rsidR="009F4712" w:rsidRDefault="00022A50"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uchyla się art. 14b;</w:t>
      </w:r>
    </w:p>
    <w:p w14:paraId="2EB98D88" w14:textId="381ECBA9" w:rsidR="009F4712" w:rsidRDefault="0071549D"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w art. 22 uchyla się § 2a;</w:t>
      </w:r>
    </w:p>
    <w:p w14:paraId="1EAEDFAC" w14:textId="396AF8F4" w:rsidR="00D205A7" w:rsidRDefault="00D205A7"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w art. 43 la:</w:t>
      </w:r>
    </w:p>
    <w:p w14:paraId="669BC919" w14:textId="15C8DD92" w:rsidR="00D205A7" w:rsidRDefault="00D205A7" w:rsidP="00D205A7">
      <w:pPr>
        <w:pStyle w:val="Akapitzlist"/>
        <w:numPr>
          <w:ilvl w:val="1"/>
          <w:numId w:val="10"/>
        </w:numPr>
        <w:rPr>
          <w:rFonts w:ascii="Times New Roman" w:hAnsi="Times New Roman" w:cs="Times New Roman"/>
          <w:bCs/>
          <w:sz w:val="24"/>
        </w:rPr>
      </w:pPr>
      <w:r>
        <w:rPr>
          <w:rFonts w:ascii="Times New Roman" w:hAnsi="Times New Roman" w:cs="Times New Roman"/>
          <w:bCs/>
          <w:sz w:val="24"/>
        </w:rPr>
        <w:lastRenderedPageBreak/>
        <w:t>w § 1 w pkt. 1 skreśla się wyrazy „art. 64a lub”,</w:t>
      </w:r>
    </w:p>
    <w:p w14:paraId="61FF9D31" w14:textId="5CCFB730" w:rsidR="00D205A7" w:rsidRDefault="002F633E" w:rsidP="00D205A7">
      <w:pPr>
        <w:pStyle w:val="Akapitzlist"/>
        <w:numPr>
          <w:ilvl w:val="1"/>
          <w:numId w:val="10"/>
        </w:numPr>
        <w:rPr>
          <w:rFonts w:ascii="Times New Roman" w:hAnsi="Times New Roman" w:cs="Times New Roman"/>
          <w:bCs/>
          <w:sz w:val="24"/>
        </w:rPr>
      </w:pPr>
      <w:r>
        <w:rPr>
          <w:rFonts w:ascii="Times New Roman" w:hAnsi="Times New Roman" w:cs="Times New Roman"/>
          <w:bCs/>
          <w:sz w:val="24"/>
        </w:rPr>
        <w:t xml:space="preserve">w § 6 </w:t>
      </w:r>
      <w:r w:rsidR="00D205A7">
        <w:rPr>
          <w:rFonts w:ascii="Times New Roman" w:hAnsi="Times New Roman" w:cs="Times New Roman"/>
          <w:bCs/>
          <w:sz w:val="24"/>
        </w:rPr>
        <w:t>zwrot „</w:t>
      </w:r>
      <w:r w:rsidR="00D205A7" w:rsidRPr="00D205A7">
        <w:rPr>
          <w:rFonts w:ascii="Times New Roman" w:hAnsi="Times New Roman" w:cs="Times New Roman"/>
          <w:bCs/>
          <w:sz w:val="24"/>
        </w:rPr>
        <w:t>- a żadna kara nie została orzeczona za przestępstwo popełnione w warunkach przewidzianych w art. 64 § 2 lub art. 64a Kodeksu karnego.</w:t>
      </w:r>
      <w:r w:rsidR="00D205A7">
        <w:rPr>
          <w:rFonts w:ascii="Times New Roman" w:hAnsi="Times New Roman" w:cs="Times New Roman"/>
          <w:bCs/>
          <w:sz w:val="24"/>
        </w:rPr>
        <w:t xml:space="preserve">” zastępuje się zwrotem </w:t>
      </w:r>
      <w:r w:rsidR="00D205A7" w:rsidRPr="00D205A7">
        <w:rPr>
          <w:rFonts w:ascii="Times New Roman" w:hAnsi="Times New Roman" w:cs="Times New Roman"/>
          <w:bCs/>
          <w:sz w:val="24"/>
        </w:rPr>
        <w:t>„- a żadna kara nie została orzeczona za przestępstwo popełnione w warunkach przewidzianych w art. 64 § 2 Kodeksu karnego.”</w:t>
      </w:r>
      <w:r w:rsidR="00D205A7">
        <w:rPr>
          <w:rFonts w:ascii="Times New Roman" w:hAnsi="Times New Roman" w:cs="Times New Roman"/>
          <w:bCs/>
          <w:sz w:val="24"/>
        </w:rPr>
        <w:t>;</w:t>
      </w:r>
    </w:p>
    <w:p w14:paraId="4128E026" w14:textId="2D2FD298" w:rsidR="009F4712" w:rsidRDefault="0071549D"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 xml:space="preserve">w </w:t>
      </w:r>
      <w:r w:rsidRPr="0071549D">
        <w:rPr>
          <w:rFonts w:ascii="Times New Roman" w:hAnsi="Times New Roman" w:cs="Times New Roman"/>
          <w:bCs/>
          <w:sz w:val="24"/>
        </w:rPr>
        <w:t>art. 43lj</w:t>
      </w:r>
      <w:r>
        <w:rPr>
          <w:rFonts w:ascii="Times New Roman" w:hAnsi="Times New Roman" w:cs="Times New Roman"/>
          <w:bCs/>
          <w:sz w:val="24"/>
        </w:rPr>
        <w:t xml:space="preserve"> uchyla się</w:t>
      </w:r>
      <w:r w:rsidRPr="0071549D">
        <w:rPr>
          <w:rFonts w:ascii="Times New Roman" w:hAnsi="Times New Roman" w:cs="Times New Roman"/>
          <w:bCs/>
          <w:sz w:val="24"/>
        </w:rPr>
        <w:t xml:space="preserve"> §</w:t>
      </w:r>
      <w:r>
        <w:rPr>
          <w:rFonts w:ascii="Times New Roman" w:hAnsi="Times New Roman" w:cs="Times New Roman"/>
          <w:bCs/>
          <w:sz w:val="24"/>
        </w:rPr>
        <w:t xml:space="preserve"> </w:t>
      </w:r>
      <w:r w:rsidRPr="0071549D">
        <w:rPr>
          <w:rFonts w:ascii="Times New Roman" w:hAnsi="Times New Roman" w:cs="Times New Roman"/>
          <w:bCs/>
          <w:sz w:val="24"/>
        </w:rPr>
        <w:t>1a</w:t>
      </w:r>
      <w:r>
        <w:rPr>
          <w:rFonts w:ascii="Times New Roman" w:hAnsi="Times New Roman" w:cs="Times New Roman"/>
          <w:bCs/>
          <w:sz w:val="24"/>
        </w:rPr>
        <w:t>;</w:t>
      </w:r>
    </w:p>
    <w:p w14:paraId="3F9C378D" w14:textId="58CC3591" w:rsidR="00D205A7" w:rsidRDefault="00D205A7"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w art. 43lla w § 1 w pkt. 1 skreśla się wyrazy „art. 64a lub”;</w:t>
      </w:r>
    </w:p>
    <w:p w14:paraId="129D948A" w14:textId="716B6204" w:rsidR="009F4712" w:rsidRDefault="0071549D" w:rsidP="00FC5D44">
      <w:pPr>
        <w:pStyle w:val="Akapitzlist"/>
        <w:numPr>
          <w:ilvl w:val="0"/>
          <w:numId w:val="10"/>
        </w:numPr>
        <w:rPr>
          <w:rFonts w:ascii="Times New Roman" w:hAnsi="Times New Roman" w:cs="Times New Roman"/>
          <w:bCs/>
          <w:sz w:val="24"/>
        </w:rPr>
      </w:pPr>
      <w:r>
        <w:rPr>
          <w:rFonts w:ascii="Times New Roman" w:hAnsi="Times New Roman" w:cs="Times New Roman"/>
          <w:bCs/>
          <w:sz w:val="24"/>
        </w:rPr>
        <w:t xml:space="preserve">w </w:t>
      </w:r>
      <w:r w:rsidRPr="0071549D">
        <w:rPr>
          <w:rFonts w:ascii="Times New Roman" w:hAnsi="Times New Roman" w:cs="Times New Roman"/>
          <w:bCs/>
          <w:sz w:val="24"/>
        </w:rPr>
        <w:t>art. 43llb</w:t>
      </w:r>
      <w:r>
        <w:rPr>
          <w:rFonts w:ascii="Times New Roman" w:hAnsi="Times New Roman" w:cs="Times New Roman"/>
          <w:bCs/>
          <w:sz w:val="24"/>
        </w:rPr>
        <w:t xml:space="preserve"> uchyla się § 3;</w:t>
      </w:r>
    </w:p>
    <w:p w14:paraId="104168F8" w14:textId="77777777" w:rsidR="0071549D" w:rsidRPr="0071549D" w:rsidRDefault="0071549D" w:rsidP="0071549D">
      <w:pPr>
        <w:pStyle w:val="Akapitzlist"/>
        <w:numPr>
          <w:ilvl w:val="0"/>
          <w:numId w:val="10"/>
        </w:numPr>
        <w:rPr>
          <w:rFonts w:ascii="Times New Roman" w:hAnsi="Times New Roman" w:cs="Times New Roman"/>
          <w:bCs/>
          <w:sz w:val="24"/>
        </w:rPr>
      </w:pPr>
      <w:r w:rsidRPr="0071549D">
        <w:rPr>
          <w:rFonts w:ascii="Times New Roman" w:hAnsi="Times New Roman" w:cs="Times New Roman"/>
          <w:bCs/>
          <w:sz w:val="24"/>
        </w:rPr>
        <w:t>w art. 43le § 3 otrzymuje brzmienie:</w:t>
      </w:r>
    </w:p>
    <w:p w14:paraId="7463B9B1" w14:textId="6454E377" w:rsidR="009F4712" w:rsidRDefault="0071549D" w:rsidP="0071549D">
      <w:pPr>
        <w:pStyle w:val="Akapitzlist"/>
        <w:ind w:left="360"/>
        <w:rPr>
          <w:rFonts w:ascii="Times New Roman" w:hAnsi="Times New Roman" w:cs="Times New Roman"/>
          <w:bCs/>
          <w:sz w:val="24"/>
        </w:rPr>
      </w:pPr>
      <w:r>
        <w:rPr>
          <w:rFonts w:ascii="Times New Roman" w:hAnsi="Times New Roman" w:cs="Times New Roman"/>
          <w:bCs/>
          <w:sz w:val="24"/>
        </w:rPr>
        <w:t>„</w:t>
      </w:r>
      <w:r w:rsidRPr="0071549D">
        <w:rPr>
          <w:rFonts w:ascii="Times New Roman" w:hAnsi="Times New Roman" w:cs="Times New Roman"/>
          <w:bCs/>
          <w:sz w:val="24"/>
        </w:rPr>
        <w:t>§ 3. W posiedzeniu o udzielenie zezwolenia ma prawo wziąć udział prokurator.</w:t>
      </w:r>
      <w:r>
        <w:rPr>
          <w:rFonts w:ascii="Times New Roman" w:hAnsi="Times New Roman" w:cs="Times New Roman"/>
          <w:bCs/>
          <w:sz w:val="24"/>
        </w:rPr>
        <w:t>”;</w:t>
      </w:r>
    </w:p>
    <w:p w14:paraId="68860C57" w14:textId="77777777" w:rsidR="0071549D" w:rsidRDefault="0071549D" w:rsidP="0071549D">
      <w:pPr>
        <w:pStyle w:val="Akapitzlist"/>
        <w:numPr>
          <w:ilvl w:val="0"/>
          <w:numId w:val="10"/>
        </w:numPr>
        <w:rPr>
          <w:rFonts w:ascii="Times New Roman" w:hAnsi="Times New Roman" w:cs="Times New Roman"/>
          <w:bCs/>
          <w:sz w:val="24"/>
        </w:rPr>
      </w:pPr>
      <w:r w:rsidRPr="0071549D">
        <w:rPr>
          <w:rFonts w:ascii="Times New Roman" w:hAnsi="Times New Roman" w:cs="Times New Roman"/>
          <w:bCs/>
          <w:sz w:val="24"/>
        </w:rPr>
        <w:t>w art. 79</w:t>
      </w:r>
      <w:r>
        <w:rPr>
          <w:rFonts w:ascii="Times New Roman" w:hAnsi="Times New Roman" w:cs="Times New Roman"/>
          <w:bCs/>
          <w:sz w:val="24"/>
        </w:rPr>
        <w:t>:</w:t>
      </w:r>
    </w:p>
    <w:p w14:paraId="7A32E0EF" w14:textId="77777777" w:rsidR="0071549D" w:rsidRDefault="0071549D" w:rsidP="0071549D">
      <w:pPr>
        <w:pStyle w:val="Akapitzlist"/>
        <w:numPr>
          <w:ilvl w:val="1"/>
          <w:numId w:val="10"/>
        </w:numPr>
        <w:rPr>
          <w:rFonts w:ascii="Times New Roman" w:hAnsi="Times New Roman" w:cs="Times New Roman"/>
          <w:bCs/>
          <w:sz w:val="24"/>
        </w:rPr>
      </w:pPr>
      <w:r>
        <w:rPr>
          <w:rFonts w:ascii="Times New Roman" w:hAnsi="Times New Roman" w:cs="Times New Roman"/>
          <w:bCs/>
          <w:sz w:val="24"/>
        </w:rPr>
        <w:t>§ 1 otrzymuje brzmienie:</w:t>
      </w:r>
    </w:p>
    <w:p w14:paraId="0410E68D" w14:textId="7570C1A2" w:rsidR="0071549D" w:rsidRPr="0071549D" w:rsidRDefault="0071549D" w:rsidP="0071549D">
      <w:pPr>
        <w:ind w:left="360"/>
        <w:rPr>
          <w:rFonts w:ascii="Times New Roman" w:hAnsi="Times New Roman" w:cs="Times New Roman"/>
          <w:bCs/>
          <w:sz w:val="24"/>
        </w:rPr>
      </w:pPr>
      <w:r w:rsidRPr="0071549D">
        <w:rPr>
          <w:rFonts w:ascii="Times New Roman" w:hAnsi="Times New Roman" w:cs="Times New Roman"/>
          <w:bCs/>
          <w:sz w:val="24"/>
        </w:rPr>
        <w:t>„§ 1. Skazanego na karę pozbawienia wolności sąd wzywa do stawienia się w wyznaczonym terminie w areszcie śledczym, położonym najbliżej miejsca jego stałego pobytu, wraz z dokumentem stwierdzającym tożsamość. Sąd może polecić doprowadzenie skazanego do aresztu śledczego bez wezwania.”,</w:t>
      </w:r>
    </w:p>
    <w:p w14:paraId="288EC31B" w14:textId="77777777" w:rsidR="0071549D" w:rsidRDefault="0071549D" w:rsidP="0071549D">
      <w:pPr>
        <w:pStyle w:val="Akapitzlist"/>
        <w:numPr>
          <w:ilvl w:val="1"/>
          <w:numId w:val="10"/>
        </w:numPr>
        <w:rPr>
          <w:rFonts w:ascii="Times New Roman" w:hAnsi="Times New Roman" w:cs="Times New Roman"/>
          <w:bCs/>
          <w:sz w:val="24"/>
        </w:rPr>
      </w:pPr>
      <w:r>
        <w:rPr>
          <w:rFonts w:ascii="Times New Roman" w:hAnsi="Times New Roman" w:cs="Times New Roman"/>
          <w:bCs/>
          <w:sz w:val="24"/>
        </w:rPr>
        <w:t>uchyla</w:t>
      </w:r>
      <w:r w:rsidRPr="0071549D">
        <w:rPr>
          <w:rFonts w:ascii="Times New Roman" w:hAnsi="Times New Roman" w:cs="Times New Roman"/>
          <w:bCs/>
          <w:sz w:val="24"/>
        </w:rPr>
        <w:t xml:space="preserve"> się § 1a</w:t>
      </w:r>
      <w:r>
        <w:rPr>
          <w:rFonts w:ascii="Times New Roman" w:hAnsi="Times New Roman" w:cs="Times New Roman"/>
          <w:bCs/>
          <w:sz w:val="24"/>
        </w:rPr>
        <w:t>,</w:t>
      </w:r>
    </w:p>
    <w:p w14:paraId="72E79C60" w14:textId="77777777" w:rsidR="0071549D" w:rsidRDefault="0071549D" w:rsidP="0071549D">
      <w:pPr>
        <w:pStyle w:val="Akapitzlist"/>
        <w:numPr>
          <w:ilvl w:val="1"/>
          <w:numId w:val="10"/>
        </w:numPr>
        <w:rPr>
          <w:rFonts w:ascii="Times New Roman" w:hAnsi="Times New Roman" w:cs="Times New Roman"/>
          <w:bCs/>
          <w:sz w:val="24"/>
        </w:rPr>
      </w:pPr>
      <w:r w:rsidRPr="0071549D">
        <w:rPr>
          <w:rFonts w:ascii="Times New Roman" w:hAnsi="Times New Roman" w:cs="Times New Roman"/>
          <w:bCs/>
          <w:sz w:val="24"/>
        </w:rPr>
        <w:t>§2</w:t>
      </w:r>
      <w:r>
        <w:rPr>
          <w:rFonts w:ascii="Times New Roman" w:hAnsi="Times New Roman" w:cs="Times New Roman"/>
          <w:bCs/>
          <w:sz w:val="24"/>
        </w:rPr>
        <w:t xml:space="preserve"> otrzymuje brzmienie:</w:t>
      </w:r>
    </w:p>
    <w:p w14:paraId="19908C9E" w14:textId="4287A1CD" w:rsidR="0071549D" w:rsidRPr="0071549D" w:rsidRDefault="0071549D" w:rsidP="0071549D">
      <w:pPr>
        <w:ind w:left="360"/>
        <w:rPr>
          <w:rFonts w:ascii="Times New Roman" w:hAnsi="Times New Roman" w:cs="Times New Roman"/>
          <w:bCs/>
          <w:sz w:val="24"/>
        </w:rPr>
      </w:pPr>
      <w:r w:rsidRPr="0071549D">
        <w:rPr>
          <w:rFonts w:ascii="Times New Roman" w:hAnsi="Times New Roman" w:cs="Times New Roman"/>
          <w:bCs/>
          <w:sz w:val="24"/>
        </w:rPr>
        <w:t>„§ 2. Jeżeli skazany, mimo wezwania, nie stawił się w areszcie śledczym, sąd poleca go doprowadzić. Kosztami doprowadzenia sąd obciąża skazanego.”,</w:t>
      </w:r>
    </w:p>
    <w:p w14:paraId="7095CFD6" w14:textId="77777777" w:rsidR="0071549D" w:rsidRDefault="0071549D" w:rsidP="0071549D">
      <w:pPr>
        <w:pStyle w:val="Akapitzlist"/>
        <w:numPr>
          <w:ilvl w:val="1"/>
          <w:numId w:val="10"/>
        </w:numPr>
        <w:rPr>
          <w:rFonts w:ascii="Times New Roman" w:hAnsi="Times New Roman" w:cs="Times New Roman"/>
          <w:bCs/>
          <w:sz w:val="24"/>
        </w:rPr>
      </w:pPr>
      <w:r>
        <w:rPr>
          <w:rFonts w:ascii="Times New Roman" w:hAnsi="Times New Roman" w:cs="Times New Roman"/>
          <w:bCs/>
          <w:sz w:val="24"/>
        </w:rPr>
        <w:t xml:space="preserve">§ </w:t>
      </w:r>
      <w:r w:rsidRPr="0071549D">
        <w:rPr>
          <w:rFonts w:ascii="Times New Roman" w:hAnsi="Times New Roman" w:cs="Times New Roman"/>
          <w:bCs/>
          <w:sz w:val="24"/>
        </w:rPr>
        <w:t>4 otrzymuj</w:t>
      </w:r>
      <w:r>
        <w:rPr>
          <w:rFonts w:ascii="Times New Roman" w:hAnsi="Times New Roman" w:cs="Times New Roman"/>
          <w:bCs/>
          <w:sz w:val="24"/>
        </w:rPr>
        <w:t>e</w:t>
      </w:r>
      <w:r w:rsidRPr="0071549D">
        <w:rPr>
          <w:rFonts w:ascii="Times New Roman" w:hAnsi="Times New Roman" w:cs="Times New Roman"/>
          <w:bCs/>
          <w:sz w:val="24"/>
        </w:rPr>
        <w:t xml:space="preserve"> brzmienie:</w:t>
      </w:r>
    </w:p>
    <w:p w14:paraId="26C53053" w14:textId="0212FEBA" w:rsidR="0071549D" w:rsidRPr="0071549D" w:rsidRDefault="0071549D" w:rsidP="0071549D">
      <w:pPr>
        <w:ind w:left="360"/>
        <w:rPr>
          <w:rFonts w:ascii="Times New Roman" w:hAnsi="Times New Roman" w:cs="Times New Roman"/>
          <w:bCs/>
          <w:sz w:val="24"/>
        </w:rPr>
      </w:pPr>
      <w:r>
        <w:rPr>
          <w:rFonts w:ascii="Times New Roman" w:hAnsi="Times New Roman" w:cs="Times New Roman"/>
          <w:bCs/>
          <w:sz w:val="24"/>
        </w:rPr>
        <w:t>„</w:t>
      </w:r>
      <w:r w:rsidRPr="0071549D">
        <w:rPr>
          <w:rFonts w:ascii="Times New Roman" w:hAnsi="Times New Roman" w:cs="Times New Roman"/>
          <w:bCs/>
          <w:sz w:val="24"/>
        </w:rPr>
        <w:t>§ 4. Jeżeli skazanym jest żołnierz, a sąd zarządza doprowadzenie go do aresztu śledczego, obowiązek doprowadzenia spoczywa na właściwych organach wojskowych.</w:t>
      </w:r>
      <w:r>
        <w:rPr>
          <w:rFonts w:ascii="Times New Roman" w:hAnsi="Times New Roman" w:cs="Times New Roman"/>
          <w:bCs/>
          <w:sz w:val="24"/>
        </w:rPr>
        <w:t>”;</w:t>
      </w:r>
    </w:p>
    <w:p w14:paraId="155246D4" w14:textId="77777777" w:rsidR="0071549D" w:rsidRDefault="0071549D" w:rsidP="0071549D">
      <w:pPr>
        <w:pStyle w:val="Akapitzlist"/>
        <w:numPr>
          <w:ilvl w:val="0"/>
          <w:numId w:val="10"/>
        </w:numPr>
        <w:rPr>
          <w:rFonts w:ascii="Times New Roman" w:hAnsi="Times New Roman" w:cs="Times New Roman"/>
          <w:bCs/>
          <w:sz w:val="24"/>
        </w:rPr>
      </w:pPr>
      <w:r w:rsidRPr="0071549D">
        <w:rPr>
          <w:rFonts w:ascii="Times New Roman" w:hAnsi="Times New Roman" w:cs="Times New Roman"/>
          <w:bCs/>
          <w:sz w:val="24"/>
        </w:rPr>
        <w:t>w art. 85 § 2 otrzymuje brzmienie:</w:t>
      </w:r>
    </w:p>
    <w:p w14:paraId="243B9EA7" w14:textId="63FDA93C" w:rsidR="0071549D" w:rsidRPr="0071549D" w:rsidRDefault="0071549D" w:rsidP="0071549D">
      <w:pPr>
        <w:pStyle w:val="Akapitzlist"/>
        <w:ind w:left="360"/>
        <w:rPr>
          <w:rFonts w:ascii="Times New Roman" w:hAnsi="Times New Roman" w:cs="Times New Roman"/>
          <w:bCs/>
          <w:sz w:val="24"/>
        </w:rPr>
      </w:pPr>
      <w:r w:rsidRPr="0071549D">
        <w:rPr>
          <w:rFonts w:ascii="Times New Roman" w:hAnsi="Times New Roman" w:cs="Times New Roman"/>
          <w:bCs/>
          <w:sz w:val="24"/>
        </w:rPr>
        <w:t>„§ 2. W zakładzie karnym, o którym mowa w § 1, mogą odbywać karę młodociani skazani za przestępstwo, o którym mowa w art. 10 § 2 Kodeksu karnego, jeżeli przemawiają za tym względy wychowawcze i resocjalizacyjne.”</w:t>
      </w:r>
    </w:p>
    <w:p w14:paraId="63D2A3C8" w14:textId="77777777" w:rsidR="00997EC6" w:rsidRPr="00997EC6" w:rsidRDefault="00997EC6" w:rsidP="00997EC6">
      <w:pPr>
        <w:pStyle w:val="Akapitzlist"/>
        <w:numPr>
          <w:ilvl w:val="0"/>
          <w:numId w:val="10"/>
        </w:numPr>
        <w:rPr>
          <w:rFonts w:ascii="Times New Roman" w:hAnsi="Times New Roman" w:cs="Times New Roman"/>
          <w:bCs/>
          <w:sz w:val="24"/>
        </w:rPr>
      </w:pPr>
      <w:r w:rsidRPr="00997EC6">
        <w:rPr>
          <w:rFonts w:ascii="Times New Roman" w:hAnsi="Times New Roman" w:cs="Times New Roman"/>
          <w:bCs/>
          <w:sz w:val="24"/>
        </w:rPr>
        <w:t>w art. 89 § 3 otrzymuje brzmienie:</w:t>
      </w:r>
    </w:p>
    <w:p w14:paraId="062C8AB7" w14:textId="26331F11" w:rsidR="0071549D" w:rsidRDefault="00997EC6" w:rsidP="00997EC6">
      <w:pPr>
        <w:pStyle w:val="Akapitzlist"/>
        <w:ind w:left="360"/>
        <w:rPr>
          <w:rFonts w:ascii="Times New Roman" w:hAnsi="Times New Roman" w:cs="Times New Roman"/>
          <w:bCs/>
          <w:sz w:val="24"/>
        </w:rPr>
      </w:pPr>
      <w:r>
        <w:rPr>
          <w:rFonts w:ascii="Times New Roman" w:hAnsi="Times New Roman" w:cs="Times New Roman"/>
          <w:bCs/>
          <w:sz w:val="24"/>
        </w:rPr>
        <w:t>„</w:t>
      </w:r>
      <w:r w:rsidRPr="00997EC6">
        <w:rPr>
          <w:rFonts w:ascii="Times New Roman" w:hAnsi="Times New Roman" w:cs="Times New Roman"/>
          <w:bCs/>
          <w:sz w:val="24"/>
        </w:rPr>
        <w:t>§ 3. Skazanego na karę dożywotniego pozbawienia wolności można przenieść do zakładu karnego typu półotwartego po odbyciu przez niego co najmniej 15 lat, a do zakładu karnego typu otwartego - po odbyciu przez niego co najmniej 20 lat kary. Przeniesienie może nastąpić po przeprowadzeniu badań psychologicznych, a także psychiatrycznych, o których mowa w art. 83 § 1.</w:t>
      </w:r>
      <w:r>
        <w:rPr>
          <w:rFonts w:ascii="Times New Roman" w:hAnsi="Times New Roman" w:cs="Times New Roman"/>
          <w:bCs/>
          <w:sz w:val="24"/>
        </w:rPr>
        <w:t>”;</w:t>
      </w:r>
    </w:p>
    <w:p w14:paraId="706BBEDA" w14:textId="7BD69051" w:rsidR="00D205A7" w:rsidRDefault="00D205A7" w:rsidP="00997EC6">
      <w:pPr>
        <w:pStyle w:val="Akapitzlist"/>
        <w:numPr>
          <w:ilvl w:val="0"/>
          <w:numId w:val="10"/>
        </w:numPr>
        <w:rPr>
          <w:rFonts w:ascii="Times New Roman" w:hAnsi="Times New Roman" w:cs="Times New Roman"/>
          <w:bCs/>
          <w:sz w:val="24"/>
        </w:rPr>
      </w:pPr>
      <w:r>
        <w:rPr>
          <w:rFonts w:ascii="Times New Roman" w:hAnsi="Times New Roman" w:cs="Times New Roman"/>
          <w:bCs/>
          <w:sz w:val="24"/>
        </w:rPr>
        <w:lastRenderedPageBreak/>
        <w:t>w art. 110 w § 2b skreśla się wyrazy „art. 64a oraz”;</w:t>
      </w:r>
    </w:p>
    <w:p w14:paraId="088D1174" w14:textId="06118B08" w:rsidR="00A620F6" w:rsidRDefault="00A620F6" w:rsidP="002F633E">
      <w:pPr>
        <w:pStyle w:val="Akapitzlist"/>
        <w:numPr>
          <w:ilvl w:val="0"/>
          <w:numId w:val="10"/>
        </w:numPr>
        <w:rPr>
          <w:rFonts w:ascii="Times New Roman" w:hAnsi="Times New Roman" w:cs="Times New Roman"/>
          <w:bCs/>
          <w:sz w:val="24"/>
        </w:rPr>
      </w:pPr>
      <w:r>
        <w:rPr>
          <w:rFonts w:ascii="Times New Roman" w:hAnsi="Times New Roman" w:cs="Times New Roman"/>
          <w:bCs/>
          <w:sz w:val="24"/>
        </w:rPr>
        <w:t>uchyla się art. 110b;</w:t>
      </w:r>
    </w:p>
    <w:p w14:paraId="7A7AC83F" w14:textId="0A375A3A" w:rsidR="00D205A7" w:rsidRPr="002F633E" w:rsidRDefault="00997EC6" w:rsidP="002F633E">
      <w:pPr>
        <w:pStyle w:val="Akapitzlist"/>
        <w:numPr>
          <w:ilvl w:val="0"/>
          <w:numId w:val="10"/>
        </w:numPr>
        <w:rPr>
          <w:rFonts w:ascii="Times New Roman" w:hAnsi="Times New Roman" w:cs="Times New Roman"/>
          <w:bCs/>
          <w:sz w:val="24"/>
        </w:rPr>
      </w:pPr>
      <w:r w:rsidRPr="00997EC6">
        <w:rPr>
          <w:rFonts w:ascii="Times New Roman" w:hAnsi="Times New Roman" w:cs="Times New Roman"/>
          <w:bCs/>
          <w:sz w:val="24"/>
        </w:rPr>
        <w:t xml:space="preserve">w art. </w:t>
      </w:r>
      <w:r>
        <w:rPr>
          <w:rFonts w:ascii="Times New Roman" w:hAnsi="Times New Roman" w:cs="Times New Roman"/>
          <w:bCs/>
          <w:sz w:val="24"/>
        </w:rPr>
        <w:t>151</w:t>
      </w:r>
      <w:r w:rsidR="0019585A">
        <w:rPr>
          <w:rFonts w:ascii="Times New Roman" w:hAnsi="Times New Roman" w:cs="Times New Roman"/>
          <w:bCs/>
          <w:sz w:val="24"/>
        </w:rPr>
        <w:t xml:space="preserve"> w</w:t>
      </w:r>
      <w:r w:rsidRPr="00997EC6">
        <w:rPr>
          <w:rFonts w:ascii="Times New Roman" w:hAnsi="Times New Roman" w:cs="Times New Roman"/>
          <w:bCs/>
          <w:sz w:val="24"/>
        </w:rPr>
        <w:t xml:space="preserve"> § 2 skreśla się wyrazy „art. 64a”;</w:t>
      </w:r>
    </w:p>
    <w:p w14:paraId="7DF19260" w14:textId="7B577ACA" w:rsidR="00997EC6" w:rsidRPr="00997EC6" w:rsidRDefault="00997EC6" w:rsidP="00997EC6">
      <w:pPr>
        <w:pStyle w:val="Akapitzlist"/>
        <w:numPr>
          <w:ilvl w:val="0"/>
          <w:numId w:val="10"/>
        </w:numPr>
        <w:rPr>
          <w:rFonts w:ascii="Times New Roman" w:hAnsi="Times New Roman" w:cs="Times New Roman"/>
          <w:bCs/>
          <w:sz w:val="24"/>
        </w:rPr>
      </w:pPr>
      <w:r w:rsidRPr="00997EC6">
        <w:rPr>
          <w:rFonts w:ascii="Times New Roman" w:hAnsi="Times New Roman" w:cs="Times New Roman"/>
          <w:bCs/>
          <w:sz w:val="24"/>
        </w:rPr>
        <w:t xml:space="preserve">w art. </w:t>
      </w:r>
      <w:r>
        <w:rPr>
          <w:rFonts w:ascii="Times New Roman" w:hAnsi="Times New Roman" w:cs="Times New Roman"/>
          <w:bCs/>
          <w:sz w:val="24"/>
        </w:rPr>
        <w:t>159</w:t>
      </w:r>
      <w:r w:rsidR="0019585A">
        <w:rPr>
          <w:rFonts w:ascii="Times New Roman" w:hAnsi="Times New Roman" w:cs="Times New Roman"/>
          <w:bCs/>
          <w:sz w:val="24"/>
        </w:rPr>
        <w:t xml:space="preserve"> w</w:t>
      </w:r>
      <w:r w:rsidRPr="00997EC6">
        <w:rPr>
          <w:rFonts w:ascii="Times New Roman" w:hAnsi="Times New Roman" w:cs="Times New Roman"/>
          <w:bCs/>
          <w:sz w:val="24"/>
        </w:rPr>
        <w:t xml:space="preserve"> § </w:t>
      </w:r>
      <w:r>
        <w:rPr>
          <w:rFonts w:ascii="Times New Roman" w:hAnsi="Times New Roman" w:cs="Times New Roman"/>
          <w:bCs/>
          <w:sz w:val="24"/>
        </w:rPr>
        <w:t>1</w:t>
      </w:r>
      <w:r w:rsidRPr="00997EC6">
        <w:rPr>
          <w:rFonts w:ascii="Times New Roman" w:hAnsi="Times New Roman" w:cs="Times New Roman"/>
          <w:bCs/>
          <w:sz w:val="24"/>
        </w:rPr>
        <w:t xml:space="preserve"> skreśla się wyrazy „lub art. 64a”;</w:t>
      </w:r>
    </w:p>
    <w:p w14:paraId="48686321" w14:textId="77777777" w:rsidR="00997EC6" w:rsidRPr="00997EC6" w:rsidRDefault="00997EC6" w:rsidP="00997EC6">
      <w:pPr>
        <w:pStyle w:val="Akapitzlist"/>
        <w:numPr>
          <w:ilvl w:val="0"/>
          <w:numId w:val="10"/>
        </w:numPr>
        <w:rPr>
          <w:rFonts w:ascii="Times New Roman" w:hAnsi="Times New Roman" w:cs="Times New Roman"/>
          <w:bCs/>
          <w:sz w:val="24"/>
        </w:rPr>
      </w:pPr>
      <w:r w:rsidRPr="00997EC6">
        <w:rPr>
          <w:rFonts w:ascii="Times New Roman" w:hAnsi="Times New Roman" w:cs="Times New Roman"/>
          <w:bCs/>
          <w:sz w:val="24"/>
        </w:rPr>
        <w:t>w art. 160 § 6 otrzymuje brzmienie:</w:t>
      </w:r>
    </w:p>
    <w:p w14:paraId="05F2674B" w14:textId="506CAD6C" w:rsidR="0071549D" w:rsidRDefault="00997EC6" w:rsidP="00997EC6">
      <w:pPr>
        <w:pStyle w:val="Akapitzlist"/>
        <w:ind w:left="360"/>
        <w:rPr>
          <w:rFonts w:ascii="Times New Roman" w:hAnsi="Times New Roman" w:cs="Times New Roman"/>
          <w:bCs/>
          <w:sz w:val="24"/>
        </w:rPr>
      </w:pPr>
      <w:r>
        <w:rPr>
          <w:rFonts w:ascii="Times New Roman" w:hAnsi="Times New Roman" w:cs="Times New Roman"/>
          <w:bCs/>
          <w:sz w:val="24"/>
        </w:rPr>
        <w:t>„</w:t>
      </w:r>
      <w:r w:rsidRPr="00997EC6">
        <w:rPr>
          <w:rFonts w:ascii="Times New Roman" w:hAnsi="Times New Roman" w:cs="Times New Roman"/>
          <w:bCs/>
          <w:sz w:val="24"/>
        </w:rPr>
        <w:t>§ 6. W posiedzeniu w przedmiocie odwołania warunkowego zwolnienia ma prawo wziąć udział prokurator, skazany oraz obrońca, sądowy kurator zawodowy, a gdy skazany pozostaje pod dozorem osoby godnej zaufania, stowarzyszenia, organizacji lub instytucji, o której mowa w art. 159 § 1, także ta osoba lub przedstawiciel tego stowarzyszenia, organizacji lub instytucji.</w:t>
      </w:r>
      <w:r>
        <w:rPr>
          <w:rFonts w:ascii="Times New Roman" w:hAnsi="Times New Roman" w:cs="Times New Roman"/>
          <w:bCs/>
          <w:sz w:val="24"/>
        </w:rPr>
        <w:t>”;</w:t>
      </w:r>
    </w:p>
    <w:p w14:paraId="63C6A29B" w14:textId="77777777" w:rsidR="0019585A" w:rsidRDefault="00997EC6" w:rsidP="00997EC6">
      <w:pPr>
        <w:pStyle w:val="Akapitzlist"/>
        <w:numPr>
          <w:ilvl w:val="0"/>
          <w:numId w:val="10"/>
        </w:numPr>
        <w:rPr>
          <w:rFonts w:ascii="Times New Roman" w:hAnsi="Times New Roman" w:cs="Times New Roman"/>
          <w:bCs/>
          <w:sz w:val="24"/>
        </w:rPr>
      </w:pPr>
      <w:r w:rsidRPr="00997EC6">
        <w:rPr>
          <w:rFonts w:ascii="Times New Roman" w:hAnsi="Times New Roman" w:cs="Times New Roman"/>
          <w:bCs/>
          <w:sz w:val="24"/>
        </w:rPr>
        <w:t>w art. 161</w:t>
      </w:r>
      <w:r w:rsidR="0019585A">
        <w:rPr>
          <w:rFonts w:ascii="Times New Roman" w:hAnsi="Times New Roman" w:cs="Times New Roman"/>
          <w:bCs/>
          <w:sz w:val="24"/>
        </w:rPr>
        <w:t>:</w:t>
      </w:r>
    </w:p>
    <w:p w14:paraId="01DAB69B" w14:textId="28DA8FAD" w:rsidR="00997EC6" w:rsidRPr="00997EC6" w:rsidRDefault="00997EC6" w:rsidP="0019585A">
      <w:pPr>
        <w:pStyle w:val="Akapitzlist"/>
        <w:numPr>
          <w:ilvl w:val="1"/>
          <w:numId w:val="10"/>
        </w:numPr>
        <w:rPr>
          <w:rFonts w:ascii="Times New Roman" w:hAnsi="Times New Roman" w:cs="Times New Roman"/>
          <w:bCs/>
          <w:sz w:val="24"/>
        </w:rPr>
      </w:pPr>
      <w:r w:rsidRPr="00997EC6">
        <w:rPr>
          <w:rFonts w:ascii="Times New Roman" w:hAnsi="Times New Roman" w:cs="Times New Roman"/>
          <w:bCs/>
          <w:sz w:val="24"/>
        </w:rPr>
        <w:t>§ 1 otrzymuje brzmienie:</w:t>
      </w:r>
    </w:p>
    <w:p w14:paraId="1B50765F" w14:textId="4A2D2AD7" w:rsidR="0071549D" w:rsidRDefault="00997EC6" w:rsidP="00997EC6">
      <w:pPr>
        <w:pStyle w:val="Akapitzlist"/>
        <w:ind w:left="360"/>
        <w:rPr>
          <w:rFonts w:ascii="Times New Roman" w:hAnsi="Times New Roman" w:cs="Times New Roman"/>
          <w:bCs/>
          <w:sz w:val="24"/>
        </w:rPr>
      </w:pPr>
      <w:r>
        <w:rPr>
          <w:rFonts w:ascii="Times New Roman" w:hAnsi="Times New Roman" w:cs="Times New Roman"/>
          <w:bCs/>
          <w:sz w:val="24"/>
        </w:rPr>
        <w:t>„</w:t>
      </w:r>
      <w:r w:rsidRPr="00997EC6">
        <w:rPr>
          <w:rFonts w:ascii="Times New Roman" w:hAnsi="Times New Roman" w:cs="Times New Roman"/>
          <w:bCs/>
          <w:sz w:val="24"/>
        </w:rPr>
        <w:t>§ 1. O warunkowym zwolnieniu orzeka sąd penitencjarny na posiedzeniu, które powinno odbyć się w zakładzie karnym. W posiedzeniu ma prawo wziąć udział prokurator, skazany oraz obrońca, a także inne osoby, którym służy uprawnienie do złożenia wniosku o warunkowe zwolnienie, jeżeli wniosek taki złożyły.</w:t>
      </w:r>
      <w:r>
        <w:rPr>
          <w:rFonts w:ascii="Times New Roman" w:hAnsi="Times New Roman" w:cs="Times New Roman"/>
          <w:bCs/>
          <w:sz w:val="24"/>
        </w:rPr>
        <w:t>”;</w:t>
      </w:r>
    </w:p>
    <w:p w14:paraId="3C8BCA5F" w14:textId="77777777" w:rsidR="00997EC6" w:rsidRPr="00997EC6" w:rsidRDefault="00997EC6" w:rsidP="0019585A">
      <w:pPr>
        <w:pStyle w:val="Akapitzlist"/>
        <w:numPr>
          <w:ilvl w:val="1"/>
          <w:numId w:val="10"/>
        </w:numPr>
        <w:rPr>
          <w:rFonts w:ascii="Times New Roman" w:hAnsi="Times New Roman" w:cs="Times New Roman"/>
          <w:bCs/>
          <w:sz w:val="24"/>
        </w:rPr>
      </w:pPr>
      <w:r w:rsidRPr="00997EC6">
        <w:rPr>
          <w:rFonts w:ascii="Times New Roman" w:hAnsi="Times New Roman" w:cs="Times New Roman"/>
          <w:bCs/>
          <w:sz w:val="24"/>
        </w:rPr>
        <w:t>w art. 161 § 3-4 otrzymują brzmienie:</w:t>
      </w:r>
    </w:p>
    <w:p w14:paraId="59DF62D8" w14:textId="77777777" w:rsidR="00997EC6" w:rsidRPr="00997EC6" w:rsidRDefault="00997EC6" w:rsidP="00997EC6">
      <w:pPr>
        <w:pStyle w:val="Akapitzlist"/>
        <w:ind w:left="360"/>
        <w:rPr>
          <w:rFonts w:ascii="Times New Roman" w:hAnsi="Times New Roman" w:cs="Times New Roman"/>
          <w:bCs/>
          <w:sz w:val="24"/>
        </w:rPr>
      </w:pPr>
      <w:r w:rsidRPr="00997EC6">
        <w:rPr>
          <w:rFonts w:ascii="Times New Roman" w:hAnsi="Times New Roman" w:cs="Times New Roman"/>
          <w:bCs/>
          <w:sz w:val="24"/>
        </w:rPr>
        <w:t>„§ 3. Jeżeli orzeczona kara lub suma kar nie przekracza 5 lat pozbawienia wolności, wniosku skazanego lub jego obrońcy, złożonego przed upływem 3 miesięcy od wydania postanowienia o odmowie warunkowego zwolnienia, nie rozpoznaje się aż do upływu tego okresu.</w:t>
      </w:r>
    </w:p>
    <w:p w14:paraId="69DFEB7B" w14:textId="77777777" w:rsidR="00997EC6" w:rsidRPr="00997EC6" w:rsidRDefault="00997EC6" w:rsidP="00997EC6">
      <w:pPr>
        <w:pStyle w:val="Akapitzlist"/>
        <w:ind w:left="360"/>
        <w:rPr>
          <w:rFonts w:ascii="Times New Roman" w:hAnsi="Times New Roman" w:cs="Times New Roman"/>
          <w:bCs/>
          <w:sz w:val="24"/>
        </w:rPr>
      </w:pPr>
      <w:r w:rsidRPr="00997EC6">
        <w:rPr>
          <w:rFonts w:ascii="Times New Roman" w:hAnsi="Times New Roman" w:cs="Times New Roman"/>
          <w:bCs/>
          <w:sz w:val="24"/>
        </w:rPr>
        <w:t>§ 4. Jeżeli orzeczona kara lub suma kar przekracza 5 lat pozbawienia wolności, wniosku skazanego lub jego obrońcy, złożonego przed upływem 6 miesięcy od wydania postanowienia o odmowie warunkowego zwolnienia, nie rozpoznaje się aż do upływu tego okresu.”;</w:t>
      </w:r>
    </w:p>
    <w:p w14:paraId="7C4D14AC" w14:textId="456DB4D5" w:rsidR="009F4712" w:rsidRPr="00DE379D" w:rsidRDefault="00DE379D" w:rsidP="00DE379D">
      <w:pPr>
        <w:pStyle w:val="Akapitzlist"/>
        <w:numPr>
          <w:ilvl w:val="0"/>
          <w:numId w:val="10"/>
        </w:numPr>
        <w:rPr>
          <w:rFonts w:ascii="Times New Roman" w:hAnsi="Times New Roman" w:cs="Times New Roman"/>
          <w:bCs/>
          <w:sz w:val="24"/>
        </w:rPr>
      </w:pPr>
      <w:r w:rsidRPr="00DE379D">
        <w:rPr>
          <w:rFonts w:ascii="Times New Roman" w:hAnsi="Times New Roman" w:cs="Times New Roman"/>
          <w:bCs/>
          <w:sz w:val="24"/>
        </w:rPr>
        <w:t>w art. 169b</w:t>
      </w:r>
      <w:r>
        <w:rPr>
          <w:rFonts w:ascii="Times New Roman" w:hAnsi="Times New Roman" w:cs="Times New Roman"/>
          <w:bCs/>
          <w:sz w:val="24"/>
        </w:rPr>
        <w:t xml:space="preserve"> </w:t>
      </w:r>
      <w:r w:rsidR="0019585A">
        <w:rPr>
          <w:rFonts w:ascii="Times New Roman" w:hAnsi="Times New Roman" w:cs="Times New Roman"/>
          <w:bCs/>
          <w:sz w:val="24"/>
        </w:rPr>
        <w:t xml:space="preserve">w </w:t>
      </w:r>
      <w:r w:rsidRPr="00DE379D">
        <w:rPr>
          <w:rFonts w:ascii="Times New Roman" w:hAnsi="Times New Roman" w:cs="Times New Roman"/>
          <w:bCs/>
          <w:sz w:val="24"/>
        </w:rPr>
        <w:t>§</w:t>
      </w:r>
      <w:r>
        <w:rPr>
          <w:rFonts w:ascii="Times New Roman" w:hAnsi="Times New Roman" w:cs="Times New Roman"/>
          <w:bCs/>
          <w:sz w:val="24"/>
        </w:rPr>
        <w:t xml:space="preserve"> </w:t>
      </w:r>
      <w:r w:rsidRPr="00DE379D">
        <w:rPr>
          <w:rFonts w:ascii="Times New Roman" w:hAnsi="Times New Roman" w:cs="Times New Roman"/>
          <w:bCs/>
          <w:sz w:val="24"/>
        </w:rPr>
        <w:t>3 pkt 1 skreśla się wyrazy „</w:t>
      </w:r>
      <w:r>
        <w:rPr>
          <w:rFonts w:ascii="Times New Roman" w:hAnsi="Times New Roman" w:cs="Times New Roman"/>
          <w:bCs/>
          <w:sz w:val="24"/>
        </w:rPr>
        <w:t xml:space="preserve">i </w:t>
      </w:r>
      <w:r w:rsidRPr="00DE379D">
        <w:rPr>
          <w:rFonts w:ascii="Times New Roman" w:hAnsi="Times New Roman" w:cs="Times New Roman"/>
          <w:bCs/>
          <w:sz w:val="24"/>
        </w:rPr>
        <w:t>art. 64a”;</w:t>
      </w:r>
    </w:p>
    <w:p w14:paraId="55822B5B" w14:textId="41D46A14" w:rsidR="00FC5D44" w:rsidRPr="00FC5D44" w:rsidRDefault="00FC5D44" w:rsidP="00FC5D44">
      <w:pPr>
        <w:pStyle w:val="Akapitzlist"/>
        <w:numPr>
          <w:ilvl w:val="0"/>
          <w:numId w:val="10"/>
        </w:numPr>
        <w:rPr>
          <w:rFonts w:ascii="Times New Roman" w:hAnsi="Times New Roman" w:cs="Times New Roman"/>
          <w:bCs/>
          <w:sz w:val="24"/>
        </w:rPr>
      </w:pPr>
      <w:r w:rsidRPr="00FC5D44">
        <w:rPr>
          <w:rFonts w:ascii="Times New Roman" w:hAnsi="Times New Roman" w:cs="Times New Roman"/>
          <w:sz w:val="24"/>
        </w:rPr>
        <w:t>w art.</w:t>
      </w:r>
      <w:r>
        <w:rPr>
          <w:rFonts w:ascii="Times New Roman" w:hAnsi="Times New Roman" w:cs="Times New Roman"/>
          <w:sz w:val="24"/>
        </w:rPr>
        <w:t xml:space="preserve"> 215</w:t>
      </w:r>
      <w:r w:rsidRPr="00FC5D44">
        <w:rPr>
          <w:rFonts w:ascii="Times New Roman" w:hAnsi="Times New Roman" w:cs="Times New Roman"/>
          <w:sz w:val="24"/>
        </w:rPr>
        <w:t xml:space="preserve"> § 1a otrzymuje brzmienie:</w:t>
      </w:r>
    </w:p>
    <w:p w14:paraId="2144EBD6" w14:textId="06596059" w:rsidR="00DB4EA7" w:rsidRPr="00FC5D44" w:rsidRDefault="00FC5D44" w:rsidP="00FC5D44">
      <w:pPr>
        <w:pStyle w:val="Akapitzlist"/>
        <w:ind w:left="360"/>
        <w:rPr>
          <w:rFonts w:ascii="Times New Roman" w:hAnsi="Times New Roman" w:cs="Times New Roman"/>
          <w:bCs/>
          <w:sz w:val="24"/>
        </w:rPr>
      </w:pPr>
      <w:r>
        <w:rPr>
          <w:rFonts w:ascii="Times New Roman" w:hAnsi="Times New Roman" w:cs="Times New Roman"/>
          <w:sz w:val="24"/>
        </w:rPr>
        <w:t>„</w:t>
      </w:r>
      <w:r w:rsidRPr="00FC5D44">
        <w:rPr>
          <w:rFonts w:ascii="Times New Roman" w:hAnsi="Times New Roman" w:cs="Times New Roman"/>
          <w:sz w:val="24"/>
        </w:rPr>
        <w:t>§ 1a. W przypadku gdy tymczasowo aresztowanym jest obywatel państwa obcego, ma on prawo do porozumiewania się z właściwym urzędem konsularnym lub przedstawicielstwem dyplomatycznym, a w przypadku gdy tymczasowo aresztowanym jest osoba nieposiadająca żadnego obywatelstwa – z przedstawicielem państwa, w którym ma ona stałe miejsce zamieszkania, na zasadach, o których mowa w § 1 zdanie pierwsze.</w:t>
      </w:r>
      <w:r>
        <w:rPr>
          <w:rFonts w:ascii="Times New Roman" w:hAnsi="Times New Roman" w:cs="Times New Roman"/>
          <w:sz w:val="24"/>
        </w:rPr>
        <w:t>”;</w:t>
      </w:r>
    </w:p>
    <w:p w14:paraId="65D13608" w14:textId="760DBB20" w:rsidR="00DE379D" w:rsidRDefault="00DE379D" w:rsidP="00DE379D">
      <w:pPr>
        <w:pStyle w:val="Akapitzlist"/>
        <w:numPr>
          <w:ilvl w:val="0"/>
          <w:numId w:val="10"/>
        </w:numPr>
        <w:rPr>
          <w:rFonts w:ascii="Times New Roman" w:hAnsi="Times New Roman" w:cs="Times New Roman"/>
          <w:bCs/>
          <w:sz w:val="24"/>
        </w:rPr>
      </w:pPr>
      <w:r w:rsidRPr="00DE379D">
        <w:rPr>
          <w:rFonts w:ascii="Times New Roman" w:hAnsi="Times New Roman" w:cs="Times New Roman"/>
          <w:bCs/>
          <w:sz w:val="24"/>
        </w:rPr>
        <w:t>w art. 217b § 1a otrzymuje brzmienie</w:t>
      </w:r>
      <w:r>
        <w:rPr>
          <w:rFonts w:ascii="Times New Roman" w:hAnsi="Times New Roman" w:cs="Times New Roman"/>
          <w:bCs/>
          <w:sz w:val="24"/>
        </w:rPr>
        <w:t>:</w:t>
      </w:r>
    </w:p>
    <w:p w14:paraId="2612AB6C" w14:textId="77777777" w:rsidR="00DE379D" w:rsidRDefault="00DE379D" w:rsidP="00DE379D">
      <w:pPr>
        <w:pStyle w:val="Akapitzlist"/>
        <w:ind w:left="360"/>
        <w:rPr>
          <w:rFonts w:ascii="Times New Roman" w:hAnsi="Times New Roman" w:cs="Times New Roman"/>
          <w:bCs/>
          <w:sz w:val="24"/>
        </w:rPr>
      </w:pPr>
      <w:r>
        <w:rPr>
          <w:rFonts w:ascii="Times New Roman" w:hAnsi="Times New Roman" w:cs="Times New Roman"/>
          <w:bCs/>
          <w:sz w:val="24"/>
        </w:rPr>
        <w:lastRenderedPageBreak/>
        <w:t xml:space="preserve">„§ 1a. </w:t>
      </w:r>
      <w:r w:rsidRPr="00DE379D">
        <w:rPr>
          <w:rFonts w:ascii="Times New Roman" w:hAnsi="Times New Roman" w:cs="Times New Roman"/>
          <w:bCs/>
          <w:sz w:val="24"/>
        </w:rPr>
        <w:t>Korespondencję tymczasowo aresztowanego z obrońcą lub pełnomocnikiem będącym adwokatem albo radcą prawnym przesyła się bezpośrednio do adresata, chyba że organ, do którego dyspozycji tymczasowo aresztowany pozostaje, w szczególnie uzasadnionych wypadkach, zarządzi inaczej.</w:t>
      </w:r>
      <w:r>
        <w:rPr>
          <w:rFonts w:ascii="Times New Roman" w:hAnsi="Times New Roman" w:cs="Times New Roman"/>
          <w:bCs/>
          <w:sz w:val="24"/>
        </w:rPr>
        <w:t>”;</w:t>
      </w:r>
    </w:p>
    <w:p w14:paraId="557DC037" w14:textId="77777777" w:rsidR="0019585A" w:rsidRDefault="00DE379D" w:rsidP="0019585A">
      <w:pPr>
        <w:pStyle w:val="Akapitzlist"/>
        <w:numPr>
          <w:ilvl w:val="0"/>
          <w:numId w:val="10"/>
        </w:numPr>
        <w:rPr>
          <w:rFonts w:ascii="Times New Roman" w:hAnsi="Times New Roman" w:cs="Times New Roman"/>
          <w:bCs/>
          <w:sz w:val="24"/>
        </w:rPr>
      </w:pPr>
      <w:r w:rsidRPr="00DE379D">
        <w:rPr>
          <w:rFonts w:ascii="Times New Roman" w:hAnsi="Times New Roman" w:cs="Times New Roman"/>
          <w:bCs/>
          <w:sz w:val="24"/>
        </w:rPr>
        <w:t>w art. 217c:</w:t>
      </w:r>
    </w:p>
    <w:p w14:paraId="3B861A27" w14:textId="51EB9346" w:rsidR="00DE379D" w:rsidRPr="0019585A" w:rsidRDefault="00DE379D" w:rsidP="0019585A">
      <w:pPr>
        <w:pStyle w:val="Akapitzlist"/>
        <w:numPr>
          <w:ilvl w:val="1"/>
          <w:numId w:val="10"/>
        </w:numPr>
        <w:rPr>
          <w:rFonts w:ascii="Times New Roman" w:hAnsi="Times New Roman" w:cs="Times New Roman"/>
          <w:bCs/>
          <w:sz w:val="24"/>
        </w:rPr>
      </w:pPr>
      <w:r w:rsidRPr="0019585A">
        <w:rPr>
          <w:rFonts w:ascii="Times New Roman" w:hAnsi="Times New Roman" w:cs="Times New Roman"/>
          <w:bCs/>
          <w:sz w:val="24"/>
        </w:rPr>
        <w:t>§ 1</w:t>
      </w:r>
      <w:r w:rsidR="0068507D" w:rsidRPr="0019585A">
        <w:rPr>
          <w:rFonts w:ascii="Times New Roman" w:hAnsi="Times New Roman" w:cs="Times New Roman"/>
          <w:bCs/>
          <w:sz w:val="24"/>
        </w:rPr>
        <w:t xml:space="preserve"> otrzymuje brzmienie</w:t>
      </w:r>
      <w:r w:rsidRPr="0019585A">
        <w:rPr>
          <w:rFonts w:ascii="Times New Roman" w:hAnsi="Times New Roman" w:cs="Times New Roman"/>
          <w:bCs/>
          <w:sz w:val="24"/>
        </w:rPr>
        <w:t>:</w:t>
      </w:r>
    </w:p>
    <w:p w14:paraId="22A626C8" w14:textId="783D8366" w:rsidR="00DE379D" w:rsidRPr="00DE379D" w:rsidRDefault="0068507D" w:rsidP="0068507D">
      <w:pPr>
        <w:ind w:firstLine="360"/>
        <w:rPr>
          <w:rFonts w:ascii="Times New Roman" w:hAnsi="Times New Roman" w:cs="Times New Roman"/>
          <w:bCs/>
          <w:sz w:val="24"/>
        </w:rPr>
      </w:pPr>
      <w:r>
        <w:rPr>
          <w:rFonts w:ascii="Times New Roman" w:hAnsi="Times New Roman" w:cs="Times New Roman"/>
          <w:bCs/>
          <w:sz w:val="24"/>
        </w:rPr>
        <w:t>„</w:t>
      </w:r>
      <w:r w:rsidR="00DE379D" w:rsidRPr="00DE379D">
        <w:rPr>
          <w:rFonts w:ascii="Times New Roman" w:hAnsi="Times New Roman" w:cs="Times New Roman"/>
          <w:bCs/>
          <w:sz w:val="24"/>
        </w:rPr>
        <w:t>§ 1. Tymczasowo aresztowany:</w:t>
      </w:r>
    </w:p>
    <w:p w14:paraId="6F45BEE8" w14:textId="57E2218E" w:rsidR="0068507D" w:rsidRPr="00DE379D" w:rsidRDefault="00DE379D" w:rsidP="0068507D">
      <w:pPr>
        <w:ind w:left="360"/>
        <w:rPr>
          <w:rFonts w:ascii="Times New Roman" w:hAnsi="Times New Roman" w:cs="Times New Roman"/>
          <w:bCs/>
          <w:sz w:val="24"/>
        </w:rPr>
      </w:pPr>
      <w:r>
        <w:rPr>
          <w:rFonts w:ascii="Times New Roman" w:hAnsi="Times New Roman" w:cs="Times New Roman"/>
          <w:bCs/>
          <w:sz w:val="24"/>
        </w:rPr>
        <w:t xml:space="preserve">1) </w:t>
      </w:r>
      <w:r w:rsidRPr="00DE379D">
        <w:rPr>
          <w:rFonts w:ascii="Times New Roman" w:hAnsi="Times New Roman" w:cs="Times New Roman"/>
          <w:bCs/>
          <w:sz w:val="24"/>
        </w:rPr>
        <w:t xml:space="preserve">może korzystać z aparatu telefonicznego, z zastrzeżeniem § 2 i 3, </w:t>
      </w:r>
      <w:r w:rsidR="002F633E" w:rsidRPr="002F633E">
        <w:rPr>
          <w:rFonts w:ascii="Times New Roman" w:hAnsi="Times New Roman" w:cs="Times New Roman"/>
          <w:bCs/>
          <w:sz w:val="24"/>
        </w:rPr>
        <w:t>na zasadach określonych w porządku wewnętrznym jednostki penitencjarnej,</w:t>
      </w:r>
      <w:r w:rsidRPr="00DE379D">
        <w:rPr>
          <w:rFonts w:ascii="Times New Roman" w:hAnsi="Times New Roman" w:cs="Times New Roman"/>
          <w:bCs/>
          <w:sz w:val="24"/>
        </w:rPr>
        <w:t xml:space="preserve"> za zgodą organu, do którego dyspozycji pozostaje,</w:t>
      </w:r>
    </w:p>
    <w:p w14:paraId="4310B9BF" w14:textId="4EE15E8C" w:rsidR="00DE379D" w:rsidRDefault="00DE379D" w:rsidP="0068507D">
      <w:pPr>
        <w:ind w:firstLine="360"/>
        <w:rPr>
          <w:rFonts w:ascii="Times New Roman" w:hAnsi="Times New Roman" w:cs="Times New Roman"/>
          <w:bCs/>
          <w:sz w:val="24"/>
        </w:rPr>
      </w:pPr>
      <w:r>
        <w:rPr>
          <w:rFonts w:ascii="Times New Roman" w:hAnsi="Times New Roman" w:cs="Times New Roman"/>
          <w:bCs/>
          <w:sz w:val="24"/>
        </w:rPr>
        <w:t xml:space="preserve">2) </w:t>
      </w:r>
      <w:r w:rsidRPr="00DE379D">
        <w:rPr>
          <w:rFonts w:ascii="Times New Roman" w:hAnsi="Times New Roman" w:cs="Times New Roman"/>
          <w:bCs/>
          <w:sz w:val="24"/>
        </w:rPr>
        <w:t>nie może korzystać z innych środków łączności przewodowej i bezprzewodowej.</w:t>
      </w:r>
      <w:r w:rsidR="0068507D">
        <w:rPr>
          <w:rFonts w:ascii="Times New Roman" w:hAnsi="Times New Roman" w:cs="Times New Roman"/>
          <w:bCs/>
          <w:sz w:val="24"/>
        </w:rPr>
        <w:t>”,</w:t>
      </w:r>
    </w:p>
    <w:p w14:paraId="31C2568D" w14:textId="5443EB60" w:rsidR="0019585A" w:rsidRPr="0019585A" w:rsidRDefault="0019585A" w:rsidP="0019585A">
      <w:pPr>
        <w:pStyle w:val="Akapitzlist"/>
        <w:numPr>
          <w:ilvl w:val="1"/>
          <w:numId w:val="10"/>
        </w:numPr>
        <w:rPr>
          <w:rFonts w:ascii="Times New Roman" w:hAnsi="Times New Roman" w:cs="Times New Roman"/>
          <w:bCs/>
          <w:sz w:val="24"/>
        </w:rPr>
      </w:pPr>
      <w:r>
        <w:rPr>
          <w:rFonts w:ascii="Times New Roman" w:hAnsi="Times New Roman" w:cs="Times New Roman"/>
          <w:bCs/>
          <w:sz w:val="24"/>
        </w:rPr>
        <w:t>uchyla</w:t>
      </w:r>
      <w:r w:rsidRPr="00DE379D">
        <w:rPr>
          <w:rFonts w:ascii="Times New Roman" w:hAnsi="Times New Roman" w:cs="Times New Roman"/>
          <w:bCs/>
          <w:sz w:val="24"/>
        </w:rPr>
        <w:t xml:space="preserve"> się §1a-1c</w:t>
      </w:r>
      <w:r>
        <w:rPr>
          <w:rFonts w:ascii="Times New Roman" w:hAnsi="Times New Roman" w:cs="Times New Roman"/>
          <w:bCs/>
          <w:sz w:val="24"/>
        </w:rPr>
        <w:t>,</w:t>
      </w:r>
    </w:p>
    <w:p w14:paraId="35DEB1F7" w14:textId="56666876" w:rsidR="0068507D" w:rsidRDefault="0068507D" w:rsidP="0068507D">
      <w:pPr>
        <w:pStyle w:val="Akapitzlist"/>
        <w:numPr>
          <w:ilvl w:val="1"/>
          <w:numId w:val="10"/>
        </w:numPr>
        <w:rPr>
          <w:rFonts w:ascii="Times New Roman" w:hAnsi="Times New Roman" w:cs="Times New Roman"/>
          <w:bCs/>
          <w:sz w:val="24"/>
        </w:rPr>
      </w:pPr>
      <w:r>
        <w:rPr>
          <w:rFonts w:ascii="Times New Roman" w:hAnsi="Times New Roman" w:cs="Times New Roman"/>
          <w:bCs/>
          <w:sz w:val="24"/>
        </w:rPr>
        <w:t>§ 2 otrzymuje brzmienie:</w:t>
      </w:r>
    </w:p>
    <w:p w14:paraId="44985889" w14:textId="306B8F0C" w:rsidR="0068507D" w:rsidRPr="0068507D" w:rsidRDefault="0068507D" w:rsidP="0068507D">
      <w:pPr>
        <w:ind w:left="360"/>
        <w:rPr>
          <w:rFonts w:ascii="Times New Roman" w:hAnsi="Times New Roman" w:cs="Times New Roman"/>
          <w:bCs/>
          <w:sz w:val="24"/>
        </w:rPr>
      </w:pPr>
      <w:r>
        <w:rPr>
          <w:rFonts w:ascii="Times New Roman" w:hAnsi="Times New Roman" w:cs="Times New Roman"/>
          <w:bCs/>
          <w:sz w:val="24"/>
        </w:rPr>
        <w:t>„</w:t>
      </w:r>
      <w:r w:rsidRPr="0068507D">
        <w:rPr>
          <w:rFonts w:ascii="Times New Roman" w:hAnsi="Times New Roman" w:cs="Times New Roman"/>
          <w:bCs/>
          <w:sz w:val="24"/>
        </w:rPr>
        <w:t>§ 2. Organ, do którego dyspozycji tymczasowo aresztowany pozostaje, wydaje zarządzenie o zgodzie na korzystanie z aparatu telefonicznego, chyba że zachodzi uzasadniona obawa, że zostanie ona wykorzystana:</w:t>
      </w:r>
    </w:p>
    <w:p w14:paraId="6D451CFE" w14:textId="044B3EBF" w:rsidR="0068507D" w:rsidRPr="00721E37" w:rsidRDefault="0068507D" w:rsidP="00721E37">
      <w:pPr>
        <w:ind w:left="360"/>
        <w:rPr>
          <w:rFonts w:ascii="Times New Roman" w:hAnsi="Times New Roman" w:cs="Times New Roman"/>
          <w:bCs/>
          <w:sz w:val="24"/>
        </w:rPr>
      </w:pPr>
      <w:r w:rsidRPr="0068507D">
        <w:rPr>
          <w:rFonts w:ascii="Times New Roman" w:hAnsi="Times New Roman" w:cs="Times New Roman"/>
          <w:bCs/>
          <w:sz w:val="24"/>
        </w:rPr>
        <w:t>1) w celu bezprawnego utrudniania postępowania karnego,2) do popełnienia przestępstwa, w szczególności podżegania do przestępstwa.</w:t>
      </w:r>
      <w:r>
        <w:rPr>
          <w:rFonts w:ascii="Times New Roman" w:hAnsi="Times New Roman" w:cs="Times New Roman"/>
          <w:bCs/>
          <w:sz w:val="24"/>
        </w:rPr>
        <w:t>”,</w:t>
      </w:r>
    </w:p>
    <w:p w14:paraId="795EC9CF" w14:textId="48D7F92D" w:rsidR="0068507D" w:rsidRDefault="0068507D" w:rsidP="0068507D">
      <w:pPr>
        <w:pStyle w:val="Akapitzlist"/>
        <w:numPr>
          <w:ilvl w:val="1"/>
          <w:numId w:val="10"/>
        </w:numPr>
        <w:rPr>
          <w:rFonts w:ascii="Times New Roman" w:hAnsi="Times New Roman" w:cs="Times New Roman"/>
          <w:bCs/>
          <w:sz w:val="24"/>
        </w:rPr>
      </w:pPr>
      <w:r>
        <w:rPr>
          <w:rFonts w:ascii="Times New Roman" w:hAnsi="Times New Roman" w:cs="Times New Roman"/>
          <w:bCs/>
          <w:sz w:val="24"/>
        </w:rPr>
        <w:t>po § 2 dodaje się § 2a w brzmieniu:</w:t>
      </w:r>
    </w:p>
    <w:p w14:paraId="45B975A5" w14:textId="536CC455" w:rsidR="0068507D" w:rsidRPr="0068507D" w:rsidRDefault="0068507D" w:rsidP="0068507D">
      <w:pPr>
        <w:ind w:left="360"/>
        <w:rPr>
          <w:rFonts w:ascii="Times New Roman" w:hAnsi="Times New Roman" w:cs="Times New Roman"/>
          <w:bCs/>
          <w:sz w:val="24"/>
        </w:rPr>
      </w:pPr>
      <w:r>
        <w:rPr>
          <w:rFonts w:ascii="Times New Roman" w:hAnsi="Times New Roman" w:cs="Times New Roman"/>
          <w:bCs/>
          <w:sz w:val="24"/>
        </w:rPr>
        <w:t>„</w:t>
      </w:r>
      <w:r w:rsidRPr="0068507D">
        <w:rPr>
          <w:rFonts w:ascii="Times New Roman" w:hAnsi="Times New Roman" w:cs="Times New Roman"/>
          <w:bCs/>
          <w:sz w:val="24"/>
        </w:rPr>
        <w:t>§ 2a. Zarządzenie, o którym mowa w § 2 obowiązuje do chwili zmiany organu, do którego dyspozycji tymczasowo aresztowany pozostaje, chyba że wcześniej zgoda zostanie cofnięta.</w:t>
      </w:r>
      <w:r>
        <w:rPr>
          <w:rFonts w:ascii="Times New Roman" w:hAnsi="Times New Roman" w:cs="Times New Roman"/>
          <w:bCs/>
          <w:sz w:val="24"/>
        </w:rPr>
        <w:t>”,</w:t>
      </w:r>
    </w:p>
    <w:p w14:paraId="52B2C853" w14:textId="7060A558" w:rsidR="00A620F6" w:rsidRDefault="00A620F6" w:rsidP="0068507D">
      <w:pPr>
        <w:pStyle w:val="Akapitzlist"/>
        <w:numPr>
          <w:ilvl w:val="1"/>
          <w:numId w:val="10"/>
        </w:numPr>
        <w:rPr>
          <w:rFonts w:ascii="Times New Roman" w:hAnsi="Times New Roman" w:cs="Times New Roman"/>
          <w:bCs/>
          <w:sz w:val="24"/>
        </w:rPr>
      </w:pPr>
      <w:r>
        <w:rPr>
          <w:rFonts w:ascii="Times New Roman" w:hAnsi="Times New Roman" w:cs="Times New Roman"/>
          <w:bCs/>
          <w:sz w:val="24"/>
        </w:rPr>
        <w:t>uchyla się § 3a,</w:t>
      </w:r>
    </w:p>
    <w:p w14:paraId="06714FBA" w14:textId="04D0A0BB" w:rsidR="0068507D" w:rsidRDefault="0068507D" w:rsidP="0068507D">
      <w:pPr>
        <w:pStyle w:val="Akapitzlist"/>
        <w:numPr>
          <w:ilvl w:val="1"/>
          <w:numId w:val="10"/>
        </w:numPr>
        <w:rPr>
          <w:rFonts w:ascii="Times New Roman" w:hAnsi="Times New Roman" w:cs="Times New Roman"/>
          <w:bCs/>
          <w:sz w:val="24"/>
        </w:rPr>
      </w:pPr>
      <w:r>
        <w:rPr>
          <w:rFonts w:ascii="Times New Roman" w:hAnsi="Times New Roman" w:cs="Times New Roman"/>
          <w:bCs/>
          <w:sz w:val="24"/>
        </w:rPr>
        <w:t>§ 4 otrzymuje brzmienie:</w:t>
      </w:r>
    </w:p>
    <w:p w14:paraId="1A3EC3A6" w14:textId="34F873F5" w:rsidR="00FC5D44" w:rsidRDefault="0068507D" w:rsidP="0068507D">
      <w:pPr>
        <w:pStyle w:val="Akapitzlist"/>
        <w:ind w:left="360"/>
        <w:rPr>
          <w:rFonts w:ascii="Times New Roman" w:hAnsi="Times New Roman" w:cs="Times New Roman"/>
          <w:bCs/>
          <w:sz w:val="24"/>
        </w:rPr>
      </w:pPr>
      <w:r>
        <w:rPr>
          <w:rFonts w:ascii="Times New Roman" w:hAnsi="Times New Roman" w:cs="Times New Roman"/>
          <w:bCs/>
          <w:sz w:val="24"/>
        </w:rPr>
        <w:t>„</w:t>
      </w:r>
      <w:r w:rsidR="00DE379D" w:rsidRPr="00DE379D">
        <w:rPr>
          <w:rFonts w:ascii="Times New Roman" w:hAnsi="Times New Roman" w:cs="Times New Roman"/>
          <w:bCs/>
          <w:sz w:val="24"/>
        </w:rPr>
        <w:t>§ 4. Na zarządzenie o odmowie wyrażenia zgody na korzystanie z aparatu telefonicznego albo jej cofnięciu tymczasowo aresztowanemu przysługuje zażalenie do sądu, do którego dyspozycji pozostaje. Zażalenie na zarządzenie prokuratora rozpoznaje prokurator nadrzędny</w:t>
      </w:r>
      <w:r>
        <w:rPr>
          <w:rFonts w:ascii="Times New Roman" w:hAnsi="Times New Roman" w:cs="Times New Roman"/>
          <w:bCs/>
          <w:sz w:val="24"/>
        </w:rPr>
        <w:t>”.</w:t>
      </w:r>
    </w:p>
    <w:p w14:paraId="23F7C051" w14:textId="77777777" w:rsidR="008B7B61" w:rsidRDefault="008B7B61" w:rsidP="008B7B61">
      <w:pPr>
        <w:rPr>
          <w:rFonts w:ascii="Times New Roman" w:hAnsi="Times New Roman" w:cs="Times New Roman"/>
          <w:bCs/>
          <w:sz w:val="24"/>
        </w:rPr>
      </w:pPr>
    </w:p>
    <w:p w14:paraId="2518D622" w14:textId="72BB4616" w:rsidR="008B7B61" w:rsidRDefault="008B7B61" w:rsidP="004C184B">
      <w:pPr>
        <w:ind w:firstLine="708"/>
        <w:rPr>
          <w:rFonts w:ascii="Times New Roman" w:hAnsi="Times New Roman" w:cs="Times New Roman"/>
          <w:bCs/>
          <w:sz w:val="24"/>
        </w:rPr>
      </w:pPr>
      <w:r w:rsidRPr="008B7B61">
        <w:rPr>
          <w:rFonts w:ascii="Times New Roman" w:hAnsi="Times New Roman" w:cs="Times New Roman"/>
          <w:b/>
          <w:sz w:val="24"/>
        </w:rPr>
        <w:t xml:space="preserve">Art. </w:t>
      </w:r>
      <w:r>
        <w:rPr>
          <w:rFonts w:ascii="Times New Roman" w:hAnsi="Times New Roman" w:cs="Times New Roman"/>
          <w:b/>
          <w:sz w:val="24"/>
        </w:rPr>
        <w:t>4</w:t>
      </w:r>
      <w:r w:rsidRPr="008B7B61">
        <w:rPr>
          <w:rFonts w:ascii="Times New Roman" w:hAnsi="Times New Roman" w:cs="Times New Roman"/>
          <w:b/>
          <w:sz w:val="24"/>
        </w:rPr>
        <w:t>.</w:t>
      </w:r>
      <w:r w:rsidRPr="008B7B61">
        <w:rPr>
          <w:rFonts w:ascii="Times New Roman" w:hAnsi="Times New Roman" w:cs="Times New Roman"/>
          <w:bCs/>
          <w:sz w:val="24"/>
        </w:rPr>
        <w:t xml:space="preserve"> W ustawie z dnia 20 maja 1971 r. – Kodeks wykroczeń (Dz. U. z 2023 r. poz. 2119)</w:t>
      </w:r>
      <w:r>
        <w:rPr>
          <w:rFonts w:ascii="Times New Roman" w:hAnsi="Times New Roman" w:cs="Times New Roman"/>
          <w:bCs/>
          <w:sz w:val="24"/>
        </w:rPr>
        <w:t xml:space="preserve"> wprowadza się następujące zmiany:</w:t>
      </w:r>
    </w:p>
    <w:p w14:paraId="033DFC7C" w14:textId="05DFDAFC" w:rsidR="008B7B61" w:rsidRPr="008B7B61" w:rsidRDefault="008B7B61" w:rsidP="008B7B61">
      <w:pPr>
        <w:pStyle w:val="Akapitzlist"/>
        <w:numPr>
          <w:ilvl w:val="0"/>
          <w:numId w:val="11"/>
        </w:numPr>
        <w:ind w:left="284" w:hanging="284"/>
        <w:rPr>
          <w:rFonts w:ascii="Times New Roman" w:hAnsi="Times New Roman" w:cs="Times New Roman"/>
          <w:bCs/>
          <w:sz w:val="24"/>
        </w:rPr>
      </w:pPr>
      <w:r w:rsidRPr="00DE379D">
        <w:rPr>
          <w:rFonts w:ascii="Times New Roman" w:hAnsi="Times New Roman" w:cs="Times New Roman"/>
          <w:bCs/>
          <w:sz w:val="24"/>
        </w:rPr>
        <w:t xml:space="preserve">w </w:t>
      </w:r>
      <w:r>
        <w:rPr>
          <w:rFonts w:ascii="Times New Roman" w:hAnsi="Times New Roman" w:cs="Times New Roman"/>
          <w:bCs/>
          <w:sz w:val="24"/>
        </w:rPr>
        <w:t xml:space="preserve">art. 119 </w:t>
      </w:r>
      <w:r w:rsidRPr="008B7B61">
        <w:rPr>
          <w:rFonts w:ascii="Times New Roman" w:hAnsi="Times New Roman" w:cs="Times New Roman"/>
          <w:bCs/>
          <w:sz w:val="24"/>
        </w:rPr>
        <w:t>§ 1 otrzymuje brzmienie:</w:t>
      </w:r>
    </w:p>
    <w:p w14:paraId="00533710" w14:textId="4EEB8953" w:rsidR="008B7B61" w:rsidRPr="008B7B61" w:rsidRDefault="008B7B61" w:rsidP="008B7B61">
      <w:pPr>
        <w:ind w:left="284"/>
        <w:rPr>
          <w:rFonts w:ascii="Times New Roman" w:hAnsi="Times New Roman" w:cs="Times New Roman"/>
          <w:bCs/>
          <w:sz w:val="24"/>
        </w:rPr>
      </w:pPr>
      <w:r w:rsidRPr="008B7B61">
        <w:rPr>
          <w:rFonts w:ascii="Times New Roman" w:hAnsi="Times New Roman" w:cs="Times New Roman"/>
          <w:bCs/>
          <w:sz w:val="24"/>
        </w:rPr>
        <w:lastRenderedPageBreak/>
        <w:t>„§ 1. Kto kradnie lub przywłaszcza sobie cudzą rzecz ruchomą, podlega karze aresztu, ograniczenia wolności lub grzywny.”;</w:t>
      </w:r>
    </w:p>
    <w:p w14:paraId="559CF528" w14:textId="41A19D1B" w:rsidR="008B7B61" w:rsidRDefault="008B7B61" w:rsidP="008B7B61">
      <w:pPr>
        <w:pStyle w:val="Akapitzlist"/>
        <w:numPr>
          <w:ilvl w:val="0"/>
          <w:numId w:val="11"/>
        </w:numPr>
        <w:rPr>
          <w:rFonts w:ascii="Times New Roman" w:hAnsi="Times New Roman" w:cs="Times New Roman"/>
          <w:bCs/>
          <w:sz w:val="24"/>
        </w:rPr>
      </w:pPr>
      <w:r>
        <w:rPr>
          <w:rFonts w:ascii="Times New Roman" w:hAnsi="Times New Roman" w:cs="Times New Roman"/>
          <w:bCs/>
          <w:sz w:val="24"/>
        </w:rPr>
        <w:t>w art. 120 § 1 otrzymuje brzmienie:</w:t>
      </w:r>
    </w:p>
    <w:p w14:paraId="70530E1C" w14:textId="23C9DED9" w:rsidR="008B7B61" w:rsidRPr="008B7B61" w:rsidRDefault="008B7B61" w:rsidP="008B7B61">
      <w:pPr>
        <w:pStyle w:val="Akapitzlist"/>
        <w:ind w:left="360"/>
        <w:rPr>
          <w:rFonts w:ascii="Times New Roman" w:hAnsi="Times New Roman" w:cs="Times New Roman"/>
          <w:bCs/>
          <w:sz w:val="24"/>
        </w:rPr>
      </w:pPr>
      <w:r>
        <w:rPr>
          <w:rFonts w:ascii="Times New Roman" w:hAnsi="Times New Roman" w:cs="Times New Roman"/>
          <w:bCs/>
          <w:sz w:val="24"/>
        </w:rPr>
        <w:t>„</w:t>
      </w:r>
      <w:r w:rsidRPr="008B7B61">
        <w:rPr>
          <w:rFonts w:ascii="Times New Roman" w:hAnsi="Times New Roman" w:cs="Times New Roman"/>
          <w:bCs/>
          <w:sz w:val="24"/>
        </w:rPr>
        <w:t>§ 1. Kto w celu przywłaszczenia dopuszcza się wyrębu drzewa w lesie albo kradnie lub przywłaszcza sobie z lasu drzewo wyrąbane lub powalone, podlega karze aresztu, ograniczenia wolności lub grzywny.</w:t>
      </w:r>
      <w:r>
        <w:rPr>
          <w:rFonts w:ascii="Times New Roman" w:hAnsi="Times New Roman" w:cs="Times New Roman"/>
          <w:bCs/>
          <w:sz w:val="24"/>
        </w:rPr>
        <w:t>”;</w:t>
      </w:r>
    </w:p>
    <w:p w14:paraId="4093FE52" w14:textId="295431D7" w:rsidR="008B7B61" w:rsidRDefault="008B7B61" w:rsidP="008B7B61">
      <w:pPr>
        <w:pStyle w:val="Akapitzlist"/>
        <w:numPr>
          <w:ilvl w:val="0"/>
          <w:numId w:val="11"/>
        </w:numPr>
        <w:rPr>
          <w:rFonts w:ascii="Times New Roman" w:hAnsi="Times New Roman" w:cs="Times New Roman"/>
          <w:bCs/>
          <w:sz w:val="24"/>
        </w:rPr>
      </w:pPr>
      <w:r>
        <w:rPr>
          <w:rFonts w:ascii="Times New Roman" w:hAnsi="Times New Roman" w:cs="Times New Roman"/>
          <w:bCs/>
          <w:sz w:val="24"/>
        </w:rPr>
        <w:t>w art. 122 § 1-2 otrzymują brzmienie:</w:t>
      </w:r>
    </w:p>
    <w:p w14:paraId="65CC95B6" w14:textId="19952FBB" w:rsidR="008B7B61" w:rsidRPr="008B7B61" w:rsidRDefault="008B7B61" w:rsidP="008B7B61">
      <w:pPr>
        <w:pStyle w:val="Akapitzlist"/>
        <w:ind w:left="360"/>
        <w:rPr>
          <w:rFonts w:ascii="Times New Roman" w:hAnsi="Times New Roman" w:cs="Times New Roman"/>
          <w:bCs/>
          <w:sz w:val="24"/>
        </w:rPr>
      </w:pPr>
      <w:r>
        <w:rPr>
          <w:rFonts w:ascii="Times New Roman" w:hAnsi="Times New Roman" w:cs="Times New Roman"/>
          <w:bCs/>
          <w:sz w:val="24"/>
        </w:rPr>
        <w:t>„</w:t>
      </w:r>
      <w:r w:rsidRPr="008B7B61">
        <w:rPr>
          <w:rFonts w:ascii="Times New Roman" w:hAnsi="Times New Roman" w:cs="Times New Roman"/>
          <w:bCs/>
          <w:sz w:val="24"/>
        </w:rPr>
        <w:t>§ 1. Kto nabywa mienie, wiedząc o tym, że pochodzi ono z kradzieży lub z przywłaszczenia, lub pomaga do jego zbycia albo w celu osiągnięcia korzyści majątkowej mienie to przyjmuje lub pomaga do jego ukrycia, podlega karze aresztu, ograniczenia wolności lub grzywny.</w:t>
      </w:r>
    </w:p>
    <w:p w14:paraId="53BA0E77" w14:textId="3AB438D3" w:rsidR="008B7B61" w:rsidRPr="008B7B61" w:rsidRDefault="008B7B61" w:rsidP="008B7B61">
      <w:pPr>
        <w:pStyle w:val="Akapitzlist"/>
        <w:ind w:left="360"/>
        <w:rPr>
          <w:rFonts w:ascii="Times New Roman" w:hAnsi="Times New Roman" w:cs="Times New Roman"/>
          <w:bCs/>
          <w:sz w:val="24"/>
        </w:rPr>
      </w:pPr>
      <w:r w:rsidRPr="008B7B61">
        <w:rPr>
          <w:rFonts w:ascii="Times New Roman" w:hAnsi="Times New Roman" w:cs="Times New Roman"/>
          <w:bCs/>
          <w:sz w:val="24"/>
        </w:rPr>
        <w:t>§ 2. Kto nabywa mienie, o którym na podstawie towarzyszących okoliczności powinien i może przypuszczać, że zostało uzyskane za pomocą kradzieży lub przywłaszczenia, lub pomaga do jego zbycia albo w celu osiągnięcia korzyści majątkowej mienie to przyjmuje lub pomaga do jego ukrycia, podlega karze grzywny lub karze nagany.</w:t>
      </w:r>
      <w:r>
        <w:rPr>
          <w:rFonts w:ascii="Times New Roman" w:hAnsi="Times New Roman" w:cs="Times New Roman"/>
          <w:bCs/>
          <w:sz w:val="24"/>
        </w:rPr>
        <w:t>”;</w:t>
      </w:r>
    </w:p>
    <w:p w14:paraId="767F898E" w14:textId="70B3C588" w:rsidR="008B7B61" w:rsidRDefault="008B7B61" w:rsidP="008B7B61">
      <w:pPr>
        <w:pStyle w:val="Akapitzlist"/>
        <w:numPr>
          <w:ilvl w:val="0"/>
          <w:numId w:val="11"/>
        </w:numPr>
        <w:rPr>
          <w:rFonts w:ascii="Times New Roman" w:hAnsi="Times New Roman" w:cs="Times New Roman"/>
          <w:bCs/>
          <w:sz w:val="24"/>
        </w:rPr>
      </w:pPr>
      <w:r>
        <w:rPr>
          <w:rFonts w:ascii="Times New Roman" w:hAnsi="Times New Roman" w:cs="Times New Roman"/>
          <w:bCs/>
          <w:sz w:val="24"/>
        </w:rPr>
        <w:t>w art. 124 § 1 otrzymuje brzmienie:</w:t>
      </w:r>
    </w:p>
    <w:p w14:paraId="17BD64D3" w14:textId="119B9539" w:rsidR="008B7B61" w:rsidRDefault="008B7B61" w:rsidP="008B7B61">
      <w:pPr>
        <w:pStyle w:val="Akapitzlist"/>
        <w:ind w:left="360"/>
        <w:rPr>
          <w:rFonts w:ascii="Times New Roman" w:hAnsi="Times New Roman" w:cs="Times New Roman"/>
          <w:bCs/>
          <w:sz w:val="24"/>
        </w:rPr>
      </w:pPr>
      <w:r>
        <w:rPr>
          <w:rFonts w:ascii="Times New Roman" w:hAnsi="Times New Roman" w:cs="Times New Roman"/>
          <w:bCs/>
          <w:sz w:val="24"/>
        </w:rPr>
        <w:t>„</w:t>
      </w:r>
      <w:r w:rsidRPr="008B7B61">
        <w:rPr>
          <w:rFonts w:ascii="Times New Roman" w:hAnsi="Times New Roman" w:cs="Times New Roman"/>
          <w:bCs/>
          <w:sz w:val="24"/>
        </w:rPr>
        <w:t>§ 1. Kto cudzą rzecz umyślnie niszczy, uszkadza lub czyni niezdatną do użytku, podlega karze aresztu, ograniczenia wolności lub grzywny.</w:t>
      </w:r>
      <w:r>
        <w:rPr>
          <w:rFonts w:ascii="Times New Roman" w:hAnsi="Times New Roman" w:cs="Times New Roman"/>
          <w:bCs/>
          <w:sz w:val="24"/>
        </w:rPr>
        <w:t>”;</w:t>
      </w:r>
    </w:p>
    <w:p w14:paraId="62F77107" w14:textId="4CC954E0" w:rsidR="008B7B61" w:rsidRDefault="002658E8" w:rsidP="008B7B61">
      <w:pPr>
        <w:pStyle w:val="Akapitzlist"/>
        <w:numPr>
          <w:ilvl w:val="0"/>
          <w:numId w:val="11"/>
        </w:numPr>
        <w:rPr>
          <w:rFonts w:ascii="Times New Roman" w:hAnsi="Times New Roman" w:cs="Times New Roman"/>
          <w:bCs/>
          <w:sz w:val="24"/>
        </w:rPr>
      </w:pPr>
      <w:r>
        <w:rPr>
          <w:rFonts w:ascii="Times New Roman" w:hAnsi="Times New Roman" w:cs="Times New Roman"/>
          <w:bCs/>
          <w:sz w:val="24"/>
        </w:rPr>
        <w:t>w art. 130:</w:t>
      </w:r>
    </w:p>
    <w:p w14:paraId="780D6119" w14:textId="338C9076" w:rsidR="002658E8" w:rsidRDefault="002658E8" w:rsidP="002658E8">
      <w:pPr>
        <w:pStyle w:val="Akapitzlist"/>
        <w:numPr>
          <w:ilvl w:val="1"/>
          <w:numId w:val="11"/>
        </w:numPr>
        <w:rPr>
          <w:rFonts w:ascii="Times New Roman" w:hAnsi="Times New Roman" w:cs="Times New Roman"/>
          <w:bCs/>
          <w:sz w:val="24"/>
        </w:rPr>
      </w:pPr>
      <w:r>
        <w:rPr>
          <w:rFonts w:ascii="Times New Roman" w:hAnsi="Times New Roman" w:cs="Times New Roman"/>
          <w:bCs/>
          <w:sz w:val="24"/>
        </w:rPr>
        <w:t>w § 1 w pkt. 2 kropkę zastępuje się średnikiem i dodaje się pkt 3 w brzmieniu:</w:t>
      </w:r>
    </w:p>
    <w:p w14:paraId="2FF66A3E" w14:textId="1B568DFA" w:rsidR="00365A2B" w:rsidRPr="002658E8" w:rsidRDefault="002658E8" w:rsidP="00365A2B">
      <w:pPr>
        <w:ind w:left="360"/>
        <w:rPr>
          <w:rFonts w:ascii="Times New Roman" w:hAnsi="Times New Roman" w:cs="Times New Roman"/>
          <w:bCs/>
          <w:sz w:val="24"/>
        </w:rPr>
      </w:pPr>
      <w:r>
        <w:rPr>
          <w:rFonts w:ascii="Times New Roman" w:hAnsi="Times New Roman" w:cs="Times New Roman"/>
          <w:bCs/>
          <w:sz w:val="24"/>
        </w:rPr>
        <w:t xml:space="preserve">„3) </w:t>
      </w:r>
      <w:r w:rsidR="00365A2B" w:rsidRPr="00365A2B">
        <w:rPr>
          <w:rFonts w:ascii="Times New Roman" w:hAnsi="Times New Roman" w:cs="Times New Roman"/>
          <w:bCs/>
          <w:sz w:val="24"/>
        </w:rPr>
        <w:t>jeżeli wartość rzeczy lub mienia, o których mowa w tych przepisach, przekracza 800 zł.</w:t>
      </w:r>
      <w:r>
        <w:rPr>
          <w:rFonts w:ascii="Times New Roman" w:hAnsi="Times New Roman" w:cs="Times New Roman"/>
          <w:bCs/>
          <w:sz w:val="24"/>
        </w:rPr>
        <w:t>”,</w:t>
      </w:r>
    </w:p>
    <w:p w14:paraId="7DF7F3BF" w14:textId="77777777" w:rsidR="00365A2B" w:rsidRDefault="00365A2B" w:rsidP="00365A2B">
      <w:pPr>
        <w:pStyle w:val="Akapitzlist"/>
        <w:numPr>
          <w:ilvl w:val="1"/>
          <w:numId w:val="11"/>
        </w:numPr>
        <w:rPr>
          <w:rFonts w:ascii="Times New Roman" w:hAnsi="Times New Roman" w:cs="Times New Roman"/>
          <w:bCs/>
          <w:sz w:val="24"/>
        </w:rPr>
      </w:pPr>
      <w:r>
        <w:rPr>
          <w:rFonts w:ascii="Times New Roman" w:hAnsi="Times New Roman" w:cs="Times New Roman"/>
          <w:bCs/>
          <w:sz w:val="24"/>
        </w:rPr>
        <w:t>po § 1 dodaje się § 1a w brzmieniu:</w:t>
      </w:r>
    </w:p>
    <w:p w14:paraId="1CBDA918" w14:textId="682C3F2B" w:rsidR="00365A2B" w:rsidRPr="00365A2B" w:rsidRDefault="00365A2B" w:rsidP="00365A2B">
      <w:pPr>
        <w:ind w:left="360"/>
        <w:rPr>
          <w:rFonts w:ascii="Times New Roman" w:hAnsi="Times New Roman" w:cs="Times New Roman"/>
          <w:bCs/>
          <w:sz w:val="24"/>
        </w:rPr>
      </w:pPr>
      <w:r w:rsidRPr="00365A2B">
        <w:rPr>
          <w:rFonts w:ascii="Times New Roman" w:hAnsi="Times New Roman" w:cs="Times New Roman"/>
          <w:bCs/>
          <w:sz w:val="24"/>
        </w:rPr>
        <w:t>„§ 1a. Przepisu art. 120 nie stosuje się, jeżeli wartość drzewa, o którym mowa w tym przepisie, przekracza 800 zł.”,</w:t>
      </w:r>
    </w:p>
    <w:p w14:paraId="2B170C35" w14:textId="6291698D" w:rsidR="002658E8" w:rsidRDefault="002658E8" w:rsidP="002658E8">
      <w:pPr>
        <w:pStyle w:val="Akapitzlist"/>
        <w:numPr>
          <w:ilvl w:val="1"/>
          <w:numId w:val="11"/>
        </w:numPr>
        <w:rPr>
          <w:rFonts w:ascii="Times New Roman" w:hAnsi="Times New Roman" w:cs="Times New Roman"/>
          <w:bCs/>
          <w:sz w:val="24"/>
        </w:rPr>
      </w:pPr>
      <w:r>
        <w:rPr>
          <w:rFonts w:ascii="Times New Roman" w:hAnsi="Times New Roman" w:cs="Times New Roman"/>
          <w:bCs/>
          <w:sz w:val="24"/>
        </w:rPr>
        <w:t>§ 2 otrzymuje brzmienie:</w:t>
      </w:r>
    </w:p>
    <w:p w14:paraId="65486714" w14:textId="7B832B7E" w:rsidR="002658E8" w:rsidRPr="002658E8" w:rsidRDefault="002658E8" w:rsidP="002658E8">
      <w:pPr>
        <w:ind w:left="360"/>
        <w:rPr>
          <w:rFonts w:ascii="Times New Roman" w:hAnsi="Times New Roman" w:cs="Times New Roman"/>
          <w:bCs/>
          <w:sz w:val="24"/>
        </w:rPr>
      </w:pPr>
      <w:r>
        <w:rPr>
          <w:rFonts w:ascii="Times New Roman" w:hAnsi="Times New Roman" w:cs="Times New Roman"/>
          <w:bCs/>
          <w:sz w:val="24"/>
        </w:rPr>
        <w:t xml:space="preserve">„§ 2. </w:t>
      </w:r>
      <w:r w:rsidRPr="002658E8">
        <w:rPr>
          <w:rFonts w:ascii="Times New Roman" w:hAnsi="Times New Roman" w:cs="Times New Roman"/>
          <w:bCs/>
          <w:sz w:val="24"/>
        </w:rPr>
        <w:t>Przepisu art. 119 nie stosuje się, jeżeli sprawca popełnia kradzież z włamaniem.</w:t>
      </w:r>
      <w:r>
        <w:rPr>
          <w:rFonts w:ascii="Times New Roman" w:hAnsi="Times New Roman" w:cs="Times New Roman"/>
          <w:bCs/>
          <w:sz w:val="24"/>
        </w:rPr>
        <w:t>”.</w:t>
      </w:r>
    </w:p>
    <w:p w14:paraId="1A8D9134" w14:textId="77777777" w:rsidR="00365A2B" w:rsidRPr="000D2131" w:rsidRDefault="00365A2B" w:rsidP="000D2131">
      <w:pPr>
        <w:rPr>
          <w:rFonts w:ascii="Times New Roman" w:hAnsi="Times New Roman" w:cs="Times New Roman"/>
          <w:bCs/>
          <w:sz w:val="24"/>
        </w:rPr>
      </w:pPr>
    </w:p>
    <w:p w14:paraId="29C8AC99" w14:textId="2DCE82A6" w:rsidR="00BD1B59" w:rsidRPr="003176FF" w:rsidRDefault="00BD1B59" w:rsidP="004C184B">
      <w:pPr>
        <w:ind w:firstLine="708"/>
        <w:rPr>
          <w:rFonts w:ascii="Times New Roman" w:hAnsi="Times New Roman" w:cs="Times New Roman"/>
          <w:bCs/>
          <w:sz w:val="24"/>
        </w:rPr>
      </w:pPr>
      <w:r w:rsidRPr="003176FF">
        <w:rPr>
          <w:rFonts w:ascii="Times New Roman" w:hAnsi="Times New Roman" w:cs="Times New Roman"/>
          <w:b/>
          <w:sz w:val="24"/>
        </w:rPr>
        <w:t xml:space="preserve">Art. </w:t>
      </w:r>
      <w:r w:rsidR="008B7B61">
        <w:rPr>
          <w:rFonts w:ascii="Times New Roman" w:hAnsi="Times New Roman" w:cs="Times New Roman"/>
          <w:b/>
          <w:sz w:val="24"/>
        </w:rPr>
        <w:t>5</w:t>
      </w:r>
      <w:r w:rsidRPr="003176FF">
        <w:rPr>
          <w:rFonts w:ascii="Times New Roman" w:hAnsi="Times New Roman" w:cs="Times New Roman"/>
          <w:b/>
          <w:sz w:val="24"/>
        </w:rPr>
        <w:t xml:space="preserve">. </w:t>
      </w:r>
      <w:r w:rsidR="003176FF" w:rsidRPr="003176FF">
        <w:rPr>
          <w:rFonts w:ascii="Times New Roman" w:hAnsi="Times New Roman" w:cs="Times New Roman"/>
          <w:bCs/>
          <w:sz w:val="24"/>
        </w:rPr>
        <w:t>W ustawie z dnia 9 kwietnia 2010 r. o Służbie Więziennej (</w:t>
      </w:r>
      <w:proofErr w:type="spellStart"/>
      <w:r w:rsidR="003176FF" w:rsidRPr="003176FF">
        <w:rPr>
          <w:rFonts w:ascii="Times New Roman" w:hAnsi="Times New Roman" w:cs="Times New Roman"/>
          <w:bCs/>
          <w:sz w:val="24"/>
        </w:rPr>
        <w:t>t.j</w:t>
      </w:r>
      <w:proofErr w:type="spellEnd"/>
      <w:r w:rsidR="003176FF" w:rsidRPr="003176FF">
        <w:rPr>
          <w:rFonts w:ascii="Times New Roman" w:hAnsi="Times New Roman" w:cs="Times New Roman"/>
          <w:bCs/>
          <w:sz w:val="24"/>
        </w:rPr>
        <w:t xml:space="preserve">. Dz. U. z 2023 r. poz. 1683 z </w:t>
      </w:r>
      <w:proofErr w:type="spellStart"/>
      <w:r w:rsidR="003176FF" w:rsidRPr="003176FF">
        <w:rPr>
          <w:rFonts w:ascii="Times New Roman" w:hAnsi="Times New Roman" w:cs="Times New Roman"/>
          <w:bCs/>
          <w:sz w:val="24"/>
        </w:rPr>
        <w:t>późn</w:t>
      </w:r>
      <w:proofErr w:type="spellEnd"/>
      <w:r w:rsidR="003176FF" w:rsidRPr="003176FF">
        <w:rPr>
          <w:rFonts w:ascii="Times New Roman" w:hAnsi="Times New Roman" w:cs="Times New Roman"/>
          <w:bCs/>
          <w:sz w:val="24"/>
        </w:rPr>
        <w:t>. zm.) wprowadza się następujące zmiany:</w:t>
      </w:r>
    </w:p>
    <w:p w14:paraId="7DC228E1" w14:textId="77777777" w:rsidR="00C3769A" w:rsidRPr="00C3769A" w:rsidRDefault="003176FF" w:rsidP="008B7B61">
      <w:pPr>
        <w:pStyle w:val="Akapitzlist"/>
        <w:numPr>
          <w:ilvl w:val="0"/>
          <w:numId w:val="12"/>
        </w:numPr>
        <w:rPr>
          <w:rFonts w:ascii="Times New Roman" w:hAnsi="Times New Roman" w:cs="Times New Roman"/>
          <w:b/>
          <w:sz w:val="24"/>
        </w:rPr>
      </w:pPr>
      <w:r w:rsidRPr="00DE379D">
        <w:rPr>
          <w:rFonts w:ascii="Times New Roman" w:hAnsi="Times New Roman" w:cs="Times New Roman"/>
          <w:bCs/>
          <w:sz w:val="24"/>
        </w:rPr>
        <w:t xml:space="preserve">w </w:t>
      </w:r>
      <w:r>
        <w:rPr>
          <w:rFonts w:ascii="Times New Roman" w:hAnsi="Times New Roman" w:cs="Times New Roman"/>
          <w:bCs/>
          <w:sz w:val="24"/>
        </w:rPr>
        <w:t>art. 1</w:t>
      </w:r>
      <w:r w:rsidR="00C3769A">
        <w:rPr>
          <w:rFonts w:ascii="Times New Roman" w:hAnsi="Times New Roman" w:cs="Times New Roman"/>
          <w:bCs/>
          <w:sz w:val="24"/>
        </w:rPr>
        <w:t>9:</w:t>
      </w:r>
    </w:p>
    <w:p w14:paraId="7CF0246E" w14:textId="522C04D4" w:rsidR="00E44474" w:rsidRPr="00E44474" w:rsidRDefault="003176FF" w:rsidP="008B7B61">
      <w:pPr>
        <w:pStyle w:val="Akapitzlist"/>
        <w:numPr>
          <w:ilvl w:val="1"/>
          <w:numId w:val="12"/>
        </w:numPr>
        <w:rPr>
          <w:rFonts w:ascii="Times New Roman" w:hAnsi="Times New Roman" w:cs="Times New Roman"/>
          <w:b/>
          <w:sz w:val="24"/>
        </w:rPr>
      </w:pPr>
      <w:r>
        <w:rPr>
          <w:rFonts w:ascii="Times New Roman" w:hAnsi="Times New Roman" w:cs="Times New Roman"/>
          <w:bCs/>
          <w:sz w:val="24"/>
        </w:rPr>
        <w:t>ust. 6 otrzymuje brzmienie:</w:t>
      </w:r>
    </w:p>
    <w:p w14:paraId="761F30A9" w14:textId="0665F05B" w:rsidR="003176FF" w:rsidRPr="008C560F" w:rsidRDefault="00E44474" w:rsidP="008C560F">
      <w:pPr>
        <w:ind w:left="360"/>
        <w:rPr>
          <w:rFonts w:ascii="Times New Roman" w:hAnsi="Times New Roman" w:cs="Times New Roman"/>
          <w:b/>
          <w:sz w:val="24"/>
        </w:rPr>
      </w:pPr>
      <w:r w:rsidRPr="008C560F">
        <w:rPr>
          <w:rFonts w:ascii="Times New Roman" w:hAnsi="Times New Roman" w:cs="Times New Roman"/>
          <w:bCs/>
          <w:sz w:val="24"/>
        </w:rPr>
        <w:lastRenderedPageBreak/>
        <w:t>„6. W zakładach karnych typu zamkniętego oraz aresztach śledczych funkcjonariusze wobec osób pozbawionych wolności, które przebywają poza celą mieszkalną, mogą użyć prewencyjnie środka przymusu bezpośredniego, o którym mowa w art. 12 ust. 1 pkt 2 lit. a ustawy z dnia 24 maja 2013 r. o środkach przymusu bezpośredniego i broni palnej, jeżeli osoby te przejawiają zachowania mogące stwarzać zagrożenie dla życia lub zdrowia innych osób lub bezpieczeństwa w zakładzie karnym lub areszcie śledczym.”</w:t>
      </w:r>
      <w:r w:rsidR="00C3769A" w:rsidRPr="008C560F">
        <w:rPr>
          <w:rFonts w:ascii="Times New Roman" w:hAnsi="Times New Roman" w:cs="Times New Roman"/>
          <w:bCs/>
          <w:sz w:val="24"/>
        </w:rPr>
        <w:t>,</w:t>
      </w:r>
    </w:p>
    <w:p w14:paraId="3D64827B" w14:textId="321437F0" w:rsidR="00E44474" w:rsidRDefault="00C3769A" w:rsidP="008B7B61">
      <w:pPr>
        <w:pStyle w:val="Akapitzlist"/>
        <w:numPr>
          <w:ilvl w:val="1"/>
          <w:numId w:val="12"/>
        </w:numPr>
        <w:rPr>
          <w:rFonts w:ascii="Times New Roman" w:hAnsi="Times New Roman" w:cs="Times New Roman"/>
          <w:bCs/>
          <w:sz w:val="24"/>
        </w:rPr>
      </w:pPr>
      <w:r w:rsidRPr="00C3769A">
        <w:rPr>
          <w:rFonts w:ascii="Times New Roman" w:hAnsi="Times New Roman" w:cs="Times New Roman"/>
          <w:bCs/>
          <w:sz w:val="24"/>
        </w:rPr>
        <w:t>uchyla się ust. 7-8</w:t>
      </w:r>
      <w:r>
        <w:rPr>
          <w:rFonts w:ascii="Times New Roman" w:hAnsi="Times New Roman" w:cs="Times New Roman"/>
          <w:bCs/>
          <w:sz w:val="24"/>
        </w:rPr>
        <w:t>,</w:t>
      </w:r>
    </w:p>
    <w:p w14:paraId="7FB4D7F5" w14:textId="75876C22" w:rsidR="00C3769A" w:rsidRDefault="00C3769A" w:rsidP="008B7B61">
      <w:pPr>
        <w:pStyle w:val="Akapitzlist"/>
        <w:numPr>
          <w:ilvl w:val="1"/>
          <w:numId w:val="12"/>
        </w:numPr>
        <w:rPr>
          <w:rFonts w:ascii="Times New Roman" w:hAnsi="Times New Roman" w:cs="Times New Roman"/>
          <w:bCs/>
          <w:sz w:val="24"/>
        </w:rPr>
      </w:pPr>
      <w:r>
        <w:rPr>
          <w:rFonts w:ascii="Times New Roman" w:hAnsi="Times New Roman" w:cs="Times New Roman"/>
          <w:bCs/>
          <w:sz w:val="24"/>
        </w:rPr>
        <w:t>ust. 9 otrzymuje brzmienie:</w:t>
      </w:r>
    </w:p>
    <w:p w14:paraId="7235ACB8" w14:textId="1A345D80" w:rsidR="00C3769A" w:rsidRPr="00C3769A" w:rsidRDefault="00C3769A" w:rsidP="008C560F">
      <w:pPr>
        <w:ind w:left="360"/>
        <w:rPr>
          <w:rFonts w:ascii="Times New Roman" w:hAnsi="Times New Roman" w:cs="Times New Roman"/>
          <w:bCs/>
          <w:sz w:val="24"/>
        </w:rPr>
      </w:pPr>
      <w:r>
        <w:rPr>
          <w:rFonts w:ascii="Times New Roman" w:hAnsi="Times New Roman" w:cs="Times New Roman"/>
          <w:bCs/>
          <w:sz w:val="24"/>
        </w:rPr>
        <w:t xml:space="preserve">„9. </w:t>
      </w:r>
      <w:r w:rsidRPr="00C3769A">
        <w:rPr>
          <w:rFonts w:ascii="Times New Roman" w:hAnsi="Times New Roman" w:cs="Times New Roman"/>
          <w:bCs/>
          <w:sz w:val="24"/>
        </w:rPr>
        <w:t>W zakładach karnych oraz aresztach śledczych, na wniosek osoby pozostającej w bezpośrednim kontakcie z osobą pozbawioną wolności, funkcjonariusze mogą użyć prewencyjnie wobec osoby pozbawionej wolności środków przymusu bezpośredniego, o których mowa w art. 12 ust. 1 pkt 2 ustawy z dnia 24 maja 2013 r. o środkach przymusu bezpośredniego i broni palnej.</w:t>
      </w:r>
      <w:r>
        <w:rPr>
          <w:rFonts w:ascii="Times New Roman" w:hAnsi="Times New Roman" w:cs="Times New Roman"/>
          <w:bCs/>
          <w:sz w:val="24"/>
        </w:rPr>
        <w:t>”.</w:t>
      </w:r>
    </w:p>
    <w:p w14:paraId="6EFF851F" w14:textId="77777777" w:rsidR="000D2131" w:rsidRDefault="000D2131" w:rsidP="000D2131">
      <w:pPr>
        <w:rPr>
          <w:rFonts w:ascii="Times New Roman" w:hAnsi="Times New Roman" w:cs="Times New Roman"/>
          <w:bCs/>
          <w:sz w:val="24"/>
        </w:rPr>
      </w:pPr>
    </w:p>
    <w:p w14:paraId="407E4FDA" w14:textId="0BE4641D" w:rsidR="00D34633" w:rsidRDefault="00D34633" w:rsidP="004C184B">
      <w:pPr>
        <w:ind w:firstLine="708"/>
        <w:rPr>
          <w:rFonts w:ascii="Times New Roman" w:hAnsi="Times New Roman" w:cs="Times New Roman"/>
          <w:bCs/>
          <w:sz w:val="24"/>
        </w:rPr>
      </w:pPr>
      <w:r w:rsidRPr="00B6324E">
        <w:rPr>
          <w:rFonts w:ascii="Times New Roman" w:hAnsi="Times New Roman" w:cs="Times New Roman"/>
          <w:b/>
          <w:sz w:val="24"/>
        </w:rPr>
        <w:t xml:space="preserve">Art. </w:t>
      </w:r>
      <w:r w:rsidR="00B6324E" w:rsidRPr="00B6324E">
        <w:rPr>
          <w:rFonts w:ascii="Times New Roman" w:hAnsi="Times New Roman" w:cs="Times New Roman"/>
          <w:b/>
          <w:sz w:val="24"/>
        </w:rPr>
        <w:t>6</w:t>
      </w:r>
      <w:r w:rsidRPr="00B6324E">
        <w:rPr>
          <w:rFonts w:ascii="Times New Roman" w:hAnsi="Times New Roman" w:cs="Times New Roman"/>
          <w:b/>
          <w:sz w:val="24"/>
        </w:rPr>
        <w:t>.</w:t>
      </w:r>
      <w:r>
        <w:rPr>
          <w:rFonts w:ascii="Times New Roman" w:hAnsi="Times New Roman" w:cs="Times New Roman"/>
          <w:bCs/>
          <w:sz w:val="24"/>
        </w:rPr>
        <w:t xml:space="preserve"> W ustawie </w:t>
      </w:r>
      <w:r w:rsidRPr="00D34633">
        <w:rPr>
          <w:rFonts w:ascii="Times New Roman" w:hAnsi="Times New Roman" w:cs="Times New Roman"/>
          <w:bCs/>
          <w:sz w:val="24"/>
        </w:rPr>
        <w:t>z dnia 12 marca 2022 r. o pomocy obywatelom Ukrainy w związku z konfliktem zbrojnym na terytorium tego państwa (</w:t>
      </w:r>
      <w:proofErr w:type="spellStart"/>
      <w:r w:rsidRPr="00D34633">
        <w:rPr>
          <w:rFonts w:ascii="Times New Roman" w:hAnsi="Times New Roman" w:cs="Times New Roman"/>
          <w:bCs/>
          <w:sz w:val="24"/>
        </w:rPr>
        <w:t>t.j</w:t>
      </w:r>
      <w:proofErr w:type="spellEnd"/>
      <w:r w:rsidRPr="00D34633">
        <w:rPr>
          <w:rFonts w:ascii="Times New Roman" w:hAnsi="Times New Roman" w:cs="Times New Roman"/>
          <w:bCs/>
          <w:sz w:val="24"/>
        </w:rPr>
        <w:t xml:space="preserve">. Dz. U. z 2024 r. poz. 167 z </w:t>
      </w:r>
      <w:proofErr w:type="spellStart"/>
      <w:r w:rsidRPr="00D34633">
        <w:rPr>
          <w:rFonts w:ascii="Times New Roman" w:hAnsi="Times New Roman" w:cs="Times New Roman"/>
          <w:bCs/>
          <w:sz w:val="24"/>
        </w:rPr>
        <w:t>późn</w:t>
      </w:r>
      <w:proofErr w:type="spellEnd"/>
      <w:r w:rsidRPr="00D34633">
        <w:rPr>
          <w:rFonts w:ascii="Times New Roman" w:hAnsi="Times New Roman" w:cs="Times New Roman"/>
          <w:bCs/>
          <w:sz w:val="24"/>
        </w:rPr>
        <w:t>. zm.)</w:t>
      </w:r>
      <w:r>
        <w:rPr>
          <w:rFonts w:ascii="Times New Roman" w:hAnsi="Times New Roman" w:cs="Times New Roman"/>
          <w:bCs/>
          <w:sz w:val="24"/>
        </w:rPr>
        <w:t xml:space="preserve"> w art. 72 wyrazy „</w:t>
      </w:r>
      <w:r w:rsidRPr="00D34633">
        <w:rPr>
          <w:rFonts w:ascii="Times New Roman" w:hAnsi="Times New Roman" w:cs="Times New Roman"/>
          <w:bCs/>
          <w:sz w:val="24"/>
        </w:rPr>
        <w:t>który w czasie trwania konfliktu zbrojnego</w:t>
      </w:r>
      <w:r>
        <w:rPr>
          <w:rFonts w:ascii="Times New Roman" w:hAnsi="Times New Roman" w:cs="Times New Roman"/>
          <w:bCs/>
          <w:sz w:val="24"/>
        </w:rPr>
        <w:t>” zastępuje się wyrazami „</w:t>
      </w:r>
      <w:r w:rsidRPr="00D34633">
        <w:rPr>
          <w:rFonts w:ascii="Times New Roman" w:hAnsi="Times New Roman" w:cs="Times New Roman"/>
          <w:bCs/>
          <w:sz w:val="24"/>
        </w:rPr>
        <w:t>który w czasie i w związku z konfliktem zbrojnym</w:t>
      </w:r>
      <w:r>
        <w:rPr>
          <w:rFonts w:ascii="Times New Roman" w:hAnsi="Times New Roman" w:cs="Times New Roman"/>
          <w:bCs/>
          <w:sz w:val="24"/>
        </w:rPr>
        <w:t>”.</w:t>
      </w:r>
    </w:p>
    <w:p w14:paraId="3237266C" w14:textId="77777777" w:rsidR="00D34633" w:rsidRDefault="00D34633" w:rsidP="000D2131">
      <w:pPr>
        <w:rPr>
          <w:rFonts w:ascii="Times New Roman" w:hAnsi="Times New Roman" w:cs="Times New Roman"/>
          <w:bCs/>
          <w:sz w:val="24"/>
        </w:rPr>
      </w:pPr>
    </w:p>
    <w:p w14:paraId="423B865A" w14:textId="25368545" w:rsidR="00D34633" w:rsidRDefault="00D34633" w:rsidP="004C184B">
      <w:pPr>
        <w:ind w:firstLine="708"/>
        <w:rPr>
          <w:rFonts w:ascii="Times New Roman" w:hAnsi="Times New Roman" w:cs="Times New Roman"/>
          <w:bCs/>
          <w:sz w:val="24"/>
        </w:rPr>
      </w:pPr>
      <w:r w:rsidRPr="00B6324E">
        <w:rPr>
          <w:rFonts w:ascii="Times New Roman" w:hAnsi="Times New Roman" w:cs="Times New Roman"/>
          <w:b/>
          <w:sz w:val="24"/>
        </w:rPr>
        <w:t xml:space="preserve">Art. </w:t>
      </w:r>
      <w:r w:rsidR="00B6324E" w:rsidRPr="00B6324E">
        <w:rPr>
          <w:rFonts w:ascii="Times New Roman" w:hAnsi="Times New Roman" w:cs="Times New Roman"/>
          <w:b/>
          <w:sz w:val="24"/>
        </w:rPr>
        <w:t>7.</w:t>
      </w:r>
      <w:r>
        <w:rPr>
          <w:rFonts w:ascii="Times New Roman" w:hAnsi="Times New Roman" w:cs="Times New Roman"/>
          <w:bCs/>
          <w:sz w:val="24"/>
        </w:rPr>
        <w:t xml:space="preserve"> W ustawie </w:t>
      </w:r>
      <w:r w:rsidRPr="00D34633">
        <w:rPr>
          <w:rFonts w:ascii="Times New Roman" w:hAnsi="Times New Roman" w:cs="Times New Roman"/>
          <w:bCs/>
          <w:sz w:val="24"/>
        </w:rPr>
        <w:t>z dnia 29 lipca 2005 r. o przeciwdziałaniu narkomanii (</w:t>
      </w:r>
      <w:proofErr w:type="spellStart"/>
      <w:r w:rsidRPr="00D34633">
        <w:rPr>
          <w:rFonts w:ascii="Times New Roman" w:hAnsi="Times New Roman" w:cs="Times New Roman"/>
          <w:bCs/>
          <w:sz w:val="24"/>
        </w:rPr>
        <w:t>t.j</w:t>
      </w:r>
      <w:proofErr w:type="spellEnd"/>
      <w:r w:rsidRPr="00D34633">
        <w:rPr>
          <w:rFonts w:ascii="Times New Roman" w:hAnsi="Times New Roman" w:cs="Times New Roman"/>
          <w:bCs/>
          <w:sz w:val="24"/>
        </w:rPr>
        <w:t xml:space="preserve">. Dz. U. z 2023 r. poz. 1939 z </w:t>
      </w:r>
      <w:proofErr w:type="spellStart"/>
      <w:r w:rsidRPr="00D34633">
        <w:rPr>
          <w:rFonts w:ascii="Times New Roman" w:hAnsi="Times New Roman" w:cs="Times New Roman"/>
          <w:bCs/>
          <w:sz w:val="24"/>
        </w:rPr>
        <w:t>późn</w:t>
      </w:r>
      <w:proofErr w:type="spellEnd"/>
      <w:r w:rsidRPr="00D34633">
        <w:rPr>
          <w:rFonts w:ascii="Times New Roman" w:hAnsi="Times New Roman" w:cs="Times New Roman"/>
          <w:bCs/>
          <w:sz w:val="24"/>
        </w:rPr>
        <w:t>. zm.)</w:t>
      </w:r>
      <w:r>
        <w:rPr>
          <w:rFonts w:ascii="Times New Roman" w:hAnsi="Times New Roman" w:cs="Times New Roman"/>
          <w:bCs/>
          <w:sz w:val="24"/>
        </w:rPr>
        <w:t xml:space="preserve"> wprowadza się następujące zmiany:</w:t>
      </w:r>
    </w:p>
    <w:p w14:paraId="205B17DE" w14:textId="031D024A" w:rsidR="00D34633" w:rsidRPr="00D34633" w:rsidRDefault="00D34633" w:rsidP="00D34633">
      <w:pPr>
        <w:pStyle w:val="Akapitzlist"/>
        <w:numPr>
          <w:ilvl w:val="0"/>
          <w:numId w:val="13"/>
        </w:numPr>
        <w:rPr>
          <w:rFonts w:ascii="Times New Roman" w:hAnsi="Times New Roman" w:cs="Times New Roman"/>
          <w:b/>
          <w:sz w:val="24"/>
        </w:rPr>
      </w:pPr>
      <w:r w:rsidRPr="00D34633">
        <w:rPr>
          <w:rFonts w:ascii="Times New Roman" w:hAnsi="Times New Roman" w:cs="Times New Roman"/>
          <w:bCs/>
          <w:sz w:val="24"/>
        </w:rPr>
        <w:t xml:space="preserve">w art. </w:t>
      </w:r>
      <w:r>
        <w:rPr>
          <w:rFonts w:ascii="Times New Roman" w:hAnsi="Times New Roman" w:cs="Times New Roman"/>
          <w:bCs/>
          <w:sz w:val="24"/>
        </w:rPr>
        <w:t>53 w ust. 2 wyrazy „od lat 3 do 20” zastępuje się wyrazami „od lat 3 do 15”;</w:t>
      </w:r>
    </w:p>
    <w:p w14:paraId="3468ED64" w14:textId="3AF4655A" w:rsidR="00D34633" w:rsidRPr="00D34633" w:rsidRDefault="00D34633" w:rsidP="00D34633">
      <w:pPr>
        <w:pStyle w:val="Akapitzlist"/>
        <w:numPr>
          <w:ilvl w:val="0"/>
          <w:numId w:val="13"/>
        </w:numPr>
        <w:rPr>
          <w:rFonts w:ascii="Times New Roman" w:hAnsi="Times New Roman" w:cs="Times New Roman"/>
          <w:b/>
          <w:sz w:val="24"/>
        </w:rPr>
      </w:pPr>
      <w:r>
        <w:rPr>
          <w:rFonts w:ascii="Times New Roman" w:hAnsi="Times New Roman" w:cs="Times New Roman"/>
          <w:bCs/>
          <w:sz w:val="24"/>
        </w:rPr>
        <w:t>w art. 55 w ust. 3 wyrazy „od lat 3 do 20” zastępuje się wyrazami „od lat 3 do 15”;</w:t>
      </w:r>
    </w:p>
    <w:p w14:paraId="7456AB1F" w14:textId="2CCA23DC" w:rsidR="00D34633" w:rsidRPr="00D34633" w:rsidRDefault="00D34633" w:rsidP="00D34633">
      <w:pPr>
        <w:pStyle w:val="Akapitzlist"/>
        <w:numPr>
          <w:ilvl w:val="0"/>
          <w:numId w:val="13"/>
        </w:numPr>
        <w:rPr>
          <w:rFonts w:ascii="Times New Roman" w:hAnsi="Times New Roman" w:cs="Times New Roman"/>
          <w:b/>
          <w:sz w:val="24"/>
        </w:rPr>
      </w:pPr>
      <w:r>
        <w:rPr>
          <w:rFonts w:ascii="Times New Roman" w:hAnsi="Times New Roman" w:cs="Times New Roman"/>
          <w:bCs/>
          <w:sz w:val="24"/>
        </w:rPr>
        <w:t>w art. 59 w ust. 2 wyrazy „od lat 3 do 20” zastępuje się wyrazami „od lat 3 do 15”.</w:t>
      </w:r>
    </w:p>
    <w:p w14:paraId="11E2B6CA" w14:textId="77777777" w:rsidR="00D34633" w:rsidRDefault="00D34633" w:rsidP="000D2131">
      <w:pPr>
        <w:rPr>
          <w:rFonts w:ascii="Times New Roman" w:hAnsi="Times New Roman" w:cs="Times New Roman"/>
          <w:bCs/>
          <w:sz w:val="24"/>
        </w:rPr>
      </w:pPr>
    </w:p>
    <w:p w14:paraId="32B65222" w14:textId="1698F482" w:rsidR="00A04088" w:rsidRPr="00A04088" w:rsidRDefault="000D2131" w:rsidP="004C184B">
      <w:pPr>
        <w:ind w:firstLine="708"/>
        <w:rPr>
          <w:rFonts w:ascii="Times New Roman" w:hAnsi="Times New Roman" w:cs="Times New Roman"/>
          <w:bCs/>
          <w:sz w:val="24"/>
        </w:rPr>
      </w:pPr>
      <w:r w:rsidRPr="00521FB7">
        <w:rPr>
          <w:rFonts w:ascii="Times New Roman" w:hAnsi="Times New Roman" w:cs="Times New Roman"/>
          <w:b/>
          <w:sz w:val="24"/>
        </w:rPr>
        <w:t xml:space="preserve">Art. </w:t>
      </w:r>
      <w:r w:rsidR="00B6324E">
        <w:rPr>
          <w:rFonts w:ascii="Times New Roman" w:hAnsi="Times New Roman" w:cs="Times New Roman"/>
          <w:b/>
          <w:sz w:val="24"/>
        </w:rPr>
        <w:t>8</w:t>
      </w:r>
      <w:r w:rsidRPr="00521FB7">
        <w:rPr>
          <w:rFonts w:ascii="Times New Roman" w:hAnsi="Times New Roman" w:cs="Times New Roman"/>
          <w:b/>
          <w:sz w:val="24"/>
        </w:rPr>
        <w:t>.</w:t>
      </w:r>
      <w:r w:rsidR="00521FB7">
        <w:rPr>
          <w:rFonts w:ascii="Times New Roman" w:hAnsi="Times New Roman" w:cs="Times New Roman"/>
          <w:bCs/>
          <w:sz w:val="24"/>
        </w:rPr>
        <w:t xml:space="preserve"> </w:t>
      </w:r>
      <w:r w:rsidR="00A04088" w:rsidRPr="00A04088">
        <w:rPr>
          <w:rFonts w:ascii="Times New Roman" w:hAnsi="Times New Roman" w:cs="Times New Roman"/>
          <w:bCs/>
          <w:sz w:val="24"/>
        </w:rPr>
        <w:t xml:space="preserve">W ustawie z dnia 7 lipca 2022 r. o zmianie ustawy - Kodeks karny oraz niektórych innych ustaw (Dz. U. poz. 2600 z </w:t>
      </w:r>
      <w:proofErr w:type="spellStart"/>
      <w:r w:rsidR="00A04088" w:rsidRPr="00A04088">
        <w:rPr>
          <w:rFonts w:ascii="Times New Roman" w:hAnsi="Times New Roman" w:cs="Times New Roman"/>
          <w:bCs/>
          <w:sz w:val="24"/>
        </w:rPr>
        <w:t>późn</w:t>
      </w:r>
      <w:proofErr w:type="spellEnd"/>
      <w:r w:rsidR="00A04088" w:rsidRPr="00A04088">
        <w:rPr>
          <w:rFonts w:ascii="Times New Roman" w:hAnsi="Times New Roman" w:cs="Times New Roman"/>
          <w:bCs/>
          <w:sz w:val="24"/>
        </w:rPr>
        <w:t>. zm.) w art. 10 pkt 12 otrzymuje brzmienie:</w:t>
      </w:r>
    </w:p>
    <w:p w14:paraId="1779A02C" w14:textId="33AB6E2B" w:rsidR="00A04088" w:rsidRPr="00A04088" w:rsidRDefault="00A04088" w:rsidP="00A04088">
      <w:pPr>
        <w:rPr>
          <w:rFonts w:ascii="Times New Roman" w:hAnsi="Times New Roman" w:cs="Times New Roman"/>
          <w:bCs/>
          <w:sz w:val="24"/>
        </w:rPr>
      </w:pPr>
      <w:r>
        <w:rPr>
          <w:rFonts w:ascii="Times New Roman" w:hAnsi="Times New Roman" w:cs="Times New Roman"/>
          <w:bCs/>
          <w:sz w:val="24"/>
        </w:rPr>
        <w:t>„</w:t>
      </w:r>
      <w:r w:rsidRPr="00A04088">
        <w:rPr>
          <w:rFonts w:ascii="Times New Roman" w:hAnsi="Times New Roman" w:cs="Times New Roman"/>
          <w:bCs/>
          <w:sz w:val="24"/>
        </w:rPr>
        <w:t xml:space="preserve">12) dotychczasowy art. 153a oznacza się jako art. 153b i po art. 153 dodaje się art. 153a w brzmieniu: </w:t>
      </w:r>
    </w:p>
    <w:p w14:paraId="300265D7" w14:textId="0FC543AA" w:rsidR="00A04088" w:rsidRPr="00A04088" w:rsidRDefault="00A04088" w:rsidP="00A04088">
      <w:pPr>
        <w:rPr>
          <w:rFonts w:ascii="Times New Roman" w:hAnsi="Times New Roman" w:cs="Times New Roman"/>
          <w:bCs/>
          <w:sz w:val="24"/>
        </w:rPr>
      </w:pPr>
      <w:r>
        <w:rPr>
          <w:rFonts w:ascii="Times New Roman" w:hAnsi="Times New Roman" w:cs="Times New Roman"/>
          <w:bCs/>
          <w:sz w:val="24"/>
        </w:rPr>
        <w:t>&lt;&lt;</w:t>
      </w:r>
      <w:r w:rsidRPr="00A04088">
        <w:rPr>
          <w:rFonts w:ascii="Times New Roman" w:hAnsi="Times New Roman" w:cs="Times New Roman"/>
          <w:bCs/>
          <w:sz w:val="24"/>
        </w:rPr>
        <w:t>Art. 153a. § 1. Udzielając przerwy w wykonaniu kary pozbawienia wolności skazanemu, wobec którego administracja zakładu karnego sporządziła negatywną prognozę kryminologiczno-społeczną, sąd penitencjarny może orzec wobec tego skazanego elektroniczną kontrolę miejsca pobytu.</w:t>
      </w:r>
    </w:p>
    <w:p w14:paraId="6709C93D" w14:textId="77777777" w:rsidR="00A04088" w:rsidRPr="00A04088" w:rsidRDefault="00A04088" w:rsidP="00A04088">
      <w:pPr>
        <w:rPr>
          <w:rFonts w:ascii="Times New Roman" w:hAnsi="Times New Roman" w:cs="Times New Roman"/>
          <w:bCs/>
          <w:sz w:val="24"/>
        </w:rPr>
      </w:pPr>
      <w:r w:rsidRPr="00A04088">
        <w:rPr>
          <w:rFonts w:ascii="Times New Roman" w:hAnsi="Times New Roman" w:cs="Times New Roman"/>
          <w:bCs/>
          <w:sz w:val="24"/>
        </w:rPr>
        <w:lastRenderedPageBreak/>
        <w:t>§ 2. Wobec skazanego za przestępstwo określone w art. 197–200 Kodeksu karnego, popełnione w związku z zaburzeniami preferencji seksualnych oraz wobec sprawcy określonego w art. 64 § 2 lub art. 65 Kodeksu karnego, który został skazany za przestępstwo z użyciem przemocy lub groźby jej użycia, a także wobec skazanego na karę dożywotniego pozbawienia wolności, niezależnie od treści sporządzonej prognozy kryminologiczno-społecznej, orzeczenie elektronicznej kontroli miejsca pobytu jest obowiązkowe.</w:t>
      </w:r>
    </w:p>
    <w:p w14:paraId="7D7A04B8" w14:textId="77777777" w:rsidR="00A04088" w:rsidRPr="00A04088" w:rsidRDefault="00A04088" w:rsidP="00A04088">
      <w:pPr>
        <w:rPr>
          <w:rFonts w:ascii="Times New Roman" w:hAnsi="Times New Roman" w:cs="Times New Roman"/>
          <w:bCs/>
          <w:sz w:val="24"/>
        </w:rPr>
      </w:pPr>
      <w:r w:rsidRPr="00A04088">
        <w:rPr>
          <w:rFonts w:ascii="Times New Roman" w:hAnsi="Times New Roman" w:cs="Times New Roman"/>
          <w:bCs/>
          <w:sz w:val="24"/>
        </w:rPr>
        <w:t>§ 3. Sąd penitencjarny może odstąpić od orzeczenia elektronicznej kontroli miejsca pobytu, o której mowa w § 2, w wyjątkowych wypadkach, uzasadnionych szczególnymi okolicznościami.</w:t>
      </w:r>
    </w:p>
    <w:p w14:paraId="4D1405B2" w14:textId="77777777" w:rsidR="00A04088" w:rsidRPr="00A04088" w:rsidRDefault="00A04088" w:rsidP="00A04088">
      <w:pPr>
        <w:rPr>
          <w:rFonts w:ascii="Times New Roman" w:hAnsi="Times New Roman" w:cs="Times New Roman"/>
          <w:bCs/>
          <w:sz w:val="24"/>
        </w:rPr>
      </w:pPr>
      <w:r w:rsidRPr="00A04088">
        <w:rPr>
          <w:rFonts w:ascii="Times New Roman" w:hAnsi="Times New Roman" w:cs="Times New Roman"/>
          <w:bCs/>
          <w:sz w:val="24"/>
        </w:rPr>
        <w:t>§ 4. Elektronicznej kontroli miejsca pobytu nie orzeka się, jeżeli nie pozwalają na to warunki techniczne, o których mowa w art. 43h § 1.</w:t>
      </w:r>
    </w:p>
    <w:p w14:paraId="142B6B70" w14:textId="77777777" w:rsidR="00A04088" w:rsidRPr="00A04088" w:rsidRDefault="00A04088" w:rsidP="00A04088">
      <w:pPr>
        <w:rPr>
          <w:rFonts w:ascii="Times New Roman" w:hAnsi="Times New Roman" w:cs="Times New Roman"/>
          <w:bCs/>
          <w:sz w:val="24"/>
        </w:rPr>
      </w:pPr>
      <w:r w:rsidRPr="00A04088">
        <w:rPr>
          <w:rFonts w:ascii="Times New Roman" w:hAnsi="Times New Roman" w:cs="Times New Roman"/>
          <w:bCs/>
          <w:sz w:val="24"/>
        </w:rPr>
        <w:t>§ 5. Sąd penitencjarny może uchylić elektroniczną kontrolę miejsca pobytu nie wcześniej niż po upływie 6 miesięcy od udzielenia przerwy, jeżeli dalsze stosowanie takiej kontroli jest niecelowe. Wobec skazanego, o którym mowa w § 2, uchylenie elektronicznej kontroli miejsca pobytu może nastąpić w wyjątkowych wypadkach, uzasadnionych szczególnymi okolicznościami, nie wcześniej niż po upływie 9 miesięcy od udzielenia przerwy.</w:t>
      </w:r>
    </w:p>
    <w:p w14:paraId="2F8C352B" w14:textId="4E2EC24A" w:rsidR="00A04088" w:rsidRDefault="00A04088" w:rsidP="00A04088">
      <w:pPr>
        <w:rPr>
          <w:rFonts w:ascii="Times New Roman" w:hAnsi="Times New Roman" w:cs="Times New Roman"/>
          <w:bCs/>
          <w:sz w:val="24"/>
        </w:rPr>
      </w:pPr>
      <w:r w:rsidRPr="00A04088">
        <w:rPr>
          <w:rFonts w:ascii="Times New Roman" w:hAnsi="Times New Roman" w:cs="Times New Roman"/>
          <w:bCs/>
          <w:sz w:val="24"/>
        </w:rPr>
        <w:t>§ 6. Elektroniczna kontrola miejsca pobytu ustaje najpóźniej z chwilą osadzenia skazanego po upływie okresu przerwy.</w:t>
      </w:r>
      <w:r>
        <w:rPr>
          <w:rFonts w:ascii="Times New Roman" w:hAnsi="Times New Roman" w:cs="Times New Roman"/>
          <w:bCs/>
          <w:sz w:val="24"/>
        </w:rPr>
        <w:t>;&gt;&gt;”.</w:t>
      </w:r>
    </w:p>
    <w:p w14:paraId="0C150889" w14:textId="77777777" w:rsidR="00A04088" w:rsidRDefault="00A04088" w:rsidP="000D2131">
      <w:pPr>
        <w:rPr>
          <w:rFonts w:ascii="Times New Roman" w:hAnsi="Times New Roman" w:cs="Times New Roman"/>
          <w:bCs/>
          <w:sz w:val="24"/>
        </w:rPr>
      </w:pPr>
    </w:p>
    <w:p w14:paraId="5101C316" w14:textId="748042B2" w:rsidR="00BA1323" w:rsidRDefault="00A04088" w:rsidP="004C184B">
      <w:pPr>
        <w:ind w:firstLine="708"/>
        <w:rPr>
          <w:rFonts w:ascii="Times New Roman" w:hAnsi="Times New Roman" w:cs="Times New Roman"/>
          <w:bCs/>
          <w:sz w:val="24"/>
        </w:rPr>
      </w:pPr>
      <w:r w:rsidRPr="00A04088">
        <w:rPr>
          <w:rFonts w:ascii="Times New Roman" w:hAnsi="Times New Roman" w:cs="Times New Roman"/>
          <w:b/>
          <w:sz w:val="24"/>
        </w:rPr>
        <w:t xml:space="preserve">Art. </w:t>
      </w:r>
      <w:r w:rsidR="00B6324E">
        <w:rPr>
          <w:rFonts w:ascii="Times New Roman" w:hAnsi="Times New Roman" w:cs="Times New Roman"/>
          <w:b/>
          <w:sz w:val="24"/>
        </w:rPr>
        <w:t>9</w:t>
      </w:r>
      <w:r w:rsidRPr="00A04088">
        <w:rPr>
          <w:rFonts w:ascii="Times New Roman" w:hAnsi="Times New Roman" w:cs="Times New Roman"/>
          <w:b/>
          <w:sz w:val="24"/>
        </w:rPr>
        <w:t>.</w:t>
      </w:r>
      <w:r>
        <w:rPr>
          <w:rFonts w:ascii="Times New Roman" w:hAnsi="Times New Roman" w:cs="Times New Roman"/>
          <w:bCs/>
          <w:sz w:val="24"/>
        </w:rPr>
        <w:t xml:space="preserve"> </w:t>
      </w:r>
      <w:r w:rsidR="00EC69EE" w:rsidRPr="00EC69EE">
        <w:rPr>
          <w:rFonts w:ascii="Times New Roman" w:hAnsi="Times New Roman" w:cs="Times New Roman"/>
          <w:bCs/>
          <w:sz w:val="24"/>
        </w:rPr>
        <w:t>W sprawach, w których przed dniem wejścia w życie niniejszej</w:t>
      </w:r>
      <w:r w:rsidR="00EC69EE">
        <w:rPr>
          <w:rFonts w:ascii="Times New Roman" w:hAnsi="Times New Roman" w:cs="Times New Roman"/>
          <w:bCs/>
          <w:sz w:val="24"/>
        </w:rPr>
        <w:t xml:space="preserve"> </w:t>
      </w:r>
      <w:r w:rsidR="00EC69EE" w:rsidRPr="00EC69EE">
        <w:rPr>
          <w:rFonts w:ascii="Times New Roman" w:hAnsi="Times New Roman" w:cs="Times New Roman"/>
          <w:bCs/>
          <w:sz w:val="24"/>
        </w:rPr>
        <w:t>ustawy kara pozbawienia wolności nie została wykonana, do osób warunkowo</w:t>
      </w:r>
      <w:r w:rsidR="00EC69EE">
        <w:rPr>
          <w:rFonts w:ascii="Times New Roman" w:hAnsi="Times New Roman" w:cs="Times New Roman"/>
          <w:bCs/>
          <w:sz w:val="24"/>
        </w:rPr>
        <w:t xml:space="preserve"> </w:t>
      </w:r>
      <w:r w:rsidR="00EC69EE" w:rsidRPr="00EC69EE">
        <w:rPr>
          <w:rFonts w:ascii="Times New Roman" w:hAnsi="Times New Roman" w:cs="Times New Roman"/>
          <w:bCs/>
          <w:sz w:val="24"/>
        </w:rPr>
        <w:t>zwolnionych oraz osób odbywających karę pozbawienia wolności stosuje się</w:t>
      </w:r>
      <w:r w:rsidR="00EC69EE">
        <w:rPr>
          <w:rFonts w:ascii="Times New Roman" w:hAnsi="Times New Roman" w:cs="Times New Roman"/>
          <w:bCs/>
          <w:sz w:val="24"/>
        </w:rPr>
        <w:t xml:space="preserve"> </w:t>
      </w:r>
      <w:r w:rsidR="00EC69EE" w:rsidRPr="00EC69EE">
        <w:rPr>
          <w:rFonts w:ascii="Times New Roman" w:hAnsi="Times New Roman" w:cs="Times New Roman"/>
          <w:bCs/>
          <w:sz w:val="24"/>
        </w:rPr>
        <w:t>przepisy ustawy zmienianej w art. 1 o warunkowym zwolnieniu w brzmieniu</w:t>
      </w:r>
      <w:r w:rsidR="00EC69EE">
        <w:rPr>
          <w:rFonts w:ascii="Times New Roman" w:hAnsi="Times New Roman" w:cs="Times New Roman"/>
          <w:bCs/>
          <w:sz w:val="24"/>
        </w:rPr>
        <w:t xml:space="preserve"> </w:t>
      </w:r>
      <w:r w:rsidR="00EC69EE" w:rsidRPr="00EC69EE">
        <w:rPr>
          <w:rFonts w:ascii="Times New Roman" w:hAnsi="Times New Roman" w:cs="Times New Roman"/>
          <w:bCs/>
          <w:sz w:val="24"/>
        </w:rPr>
        <w:t>nadanym niniejszą ustawą</w:t>
      </w:r>
      <w:r w:rsidR="00EC69EE">
        <w:rPr>
          <w:rFonts w:ascii="Times New Roman" w:hAnsi="Times New Roman" w:cs="Times New Roman"/>
          <w:bCs/>
          <w:sz w:val="24"/>
        </w:rPr>
        <w:t>.</w:t>
      </w:r>
    </w:p>
    <w:p w14:paraId="3BC15374" w14:textId="77777777" w:rsidR="00BA1323" w:rsidRDefault="00BA1323" w:rsidP="000D2131">
      <w:pPr>
        <w:rPr>
          <w:rFonts w:ascii="Times New Roman" w:hAnsi="Times New Roman" w:cs="Times New Roman"/>
          <w:bCs/>
          <w:sz w:val="24"/>
        </w:rPr>
      </w:pPr>
    </w:p>
    <w:p w14:paraId="73E21857" w14:textId="75FD773F" w:rsidR="004C184B" w:rsidRDefault="004C184B" w:rsidP="004C184B">
      <w:pPr>
        <w:ind w:firstLine="708"/>
        <w:rPr>
          <w:rFonts w:ascii="Times New Roman" w:hAnsi="Times New Roman" w:cs="Times New Roman"/>
          <w:bCs/>
          <w:sz w:val="24"/>
        </w:rPr>
      </w:pPr>
      <w:r w:rsidRPr="004C184B">
        <w:rPr>
          <w:rFonts w:ascii="Times New Roman" w:hAnsi="Times New Roman" w:cs="Times New Roman"/>
          <w:b/>
          <w:sz w:val="24"/>
        </w:rPr>
        <w:t>Art. 10.</w:t>
      </w:r>
      <w:r>
        <w:rPr>
          <w:rFonts w:ascii="Times New Roman" w:hAnsi="Times New Roman" w:cs="Times New Roman"/>
          <w:bCs/>
          <w:sz w:val="24"/>
        </w:rPr>
        <w:t xml:space="preserve"> 1. </w:t>
      </w:r>
      <w:r w:rsidRPr="004C184B">
        <w:rPr>
          <w:rFonts w:ascii="Times New Roman" w:hAnsi="Times New Roman" w:cs="Times New Roman"/>
          <w:bCs/>
          <w:sz w:val="24"/>
        </w:rPr>
        <w:t>Do czynów popełnionych przed wejściem w życie niniejszej ustawy stosuje się przepisy o przedawnieniu w brzmieniu nadanym tą ustawą, chyba że termin przedawnienia już upłynął.</w:t>
      </w:r>
    </w:p>
    <w:p w14:paraId="4F2B8BBD" w14:textId="07B27B6C" w:rsidR="004C184B" w:rsidRDefault="004C184B" w:rsidP="004C184B">
      <w:pPr>
        <w:ind w:firstLine="708"/>
        <w:rPr>
          <w:rFonts w:ascii="Times New Roman" w:hAnsi="Times New Roman" w:cs="Times New Roman"/>
          <w:bCs/>
          <w:sz w:val="24"/>
        </w:rPr>
      </w:pPr>
      <w:r>
        <w:rPr>
          <w:rFonts w:ascii="Times New Roman" w:hAnsi="Times New Roman" w:cs="Times New Roman"/>
          <w:bCs/>
          <w:sz w:val="24"/>
        </w:rPr>
        <w:t xml:space="preserve">2. </w:t>
      </w:r>
      <w:r w:rsidRPr="004C184B">
        <w:rPr>
          <w:rFonts w:ascii="Times New Roman" w:hAnsi="Times New Roman" w:cs="Times New Roman"/>
          <w:bCs/>
          <w:sz w:val="24"/>
        </w:rPr>
        <w:t xml:space="preserve">W </w:t>
      </w:r>
      <w:r>
        <w:rPr>
          <w:rFonts w:ascii="Times New Roman" w:hAnsi="Times New Roman" w:cs="Times New Roman"/>
          <w:bCs/>
          <w:sz w:val="24"/>
        </w:rPr>
        <w:t>s</w:t>
      </w:r>
      <w:r w:rsidRPr="004C184B">
        <w:rPr>
          <w:rFonts w:ascii="Times New Roman" w:hAnsi="Times New Roman" w:cs="Times New Roman"/>
          <w:bCs/>
          <w:sz w:val="24"/>
        </w:rPr>
        <w:t>prawach, w których przed dniem wejścia w życie niniejszej ustawy, postępowanie przeciwko osobie wszczęto już po upływie okresu, o którym mowa w art. 101 ustawy określonej w art. 1, art. 102 § 1 tej ustawy stosuje się w brzmieniu dotychczasowym.</w:t>
      </w:r>
    </w:p>
    <w:p w14:paraId="1F14AC51" w14:textId="77777777" w:rsidR="004C184B" w:rsidRDefault="004C184B" w:rsidP="000D2131">
      <w:pPr>
        <w:rPr>
          <w:rFonts w:ascii="Times New Roman" w:hAnsi="Times New Roman" w:cs="Times New Roman"/>
          <w:bCs/>
          <w:sz w:val="24"/>
        </w:rPr>
      </w:pPr>
    </w:p>
    <w:p w14:paraId="09A4E76F" w14:textId="57B16F46" w:rsidR="000D2131" w:rsidRDefault="00BA1323" w:rsidP="004C184B">
      <w:pPr>
        <w:ind w:firstLine="708"/>
        <w:rPr>
          <w:rFonts w:ascii="Times New Roman" w:hAnsi="Times New Roman" w:cs="Times New Roman"/>
          <w:bCs/>
          <w:sz w:val="24"/>
        </w:rPr>
      </w:pPr>
      <w:r w:rsidRPr="00BA1323">
        <w:rPr>
          <w:rFonts w:ascii="Times New Roman" w:hAnsi="Times New Roman" w:cs="Times New Roman"/>
          <w:b/>
          <w:sz w:val="24"/>
        </w:rPr>
        <w:lastRenderedPageBreak/>
        <w:t xml:space="preserve">Art. </w:t>
      </w:r>
      <w:r w:rsidR="00B6324E">
        <w:rPr>
          <w:rFonts w:ascii="Times New Roman" w:hAnsi="Times New Roman" w:cs="Times New Roman"/>
          <w:b/>
          <w:sz w:val="24"/>
        </w:rPr>
        <w:t>1</w:t>
      </w:r>
      <w:r w:rsidR="004C184B">
        <w:rPr>
          <w:rFonts w:ascii="Times New Roman" w:hAnsi="Times New Roman" w:cs="Times New Roman"/>
          <w:b/>
          <w:sz w:val="24"/>
        </w:rPr>
        <w:t>1</w:t>
      </w:r>
      <w:r w:rsidRPr="00BA1323">
        <w:rPr>
          <w:rFonts w:ascii="Times New Roman" w:hAnsi="Times New Roman" w:cs="Times New Roman"/>
          <w:b/>
          <w:sz w:val="24"/>
        </w:rPr>
        <w:t xml:space="preserve">. </w:t>
      </w:r>
      <w:r w:rsidR="000D2131" w:rsidRPr="000D2131">
        <w:rPr>
          <w:rFonts w:ascii="Times New Roman" w:hAnsi="Times New Roman" w:cs="Times New Roman"/>
          <w:bCs/>
          <w:sz w:val="24"/>
        </w:rPr>
        <w:t>Przepisy ustaw wymienionych w art. 2</w:t>
      </w:r>
      <w:r w:rsidR="005E186B">
        <w:rPr>
          <w:rFonts w:ascii="Times New Roman" w:hAnsi="Times New Roman" w:cs="Times New Roman"/>
          <w:bCs/>
          <w:sz w:val="24"/>
        </w:rPr>
        <w:t>, 3</w:t>
      </w:r>
      <w:r w:rsidR="00B6324E">
        <w:rPr>
          <w:rFonts w:ascii="Times New Roman" w:hAnsi="Times New Roman" w:cs="Times New Roman"/>
          <w:bCs/>
          <w:sz w:val="24"/>
        </w:rPr>
        <w:t xml:space="preserve"> oraz</w:t>
      </w:r>
      <w:r w:rsidR="005E186B">
        <w:rPr>
          <w:rFonts w:ascii="Times New Roman" w:hAnsi="Times New Roman" w:cs="Times New Roman"/>
          <w:bCs/>
          <w:sz w:val="24"/>
        </w:rPr>
        <w:t xml:space="preserve"> </w:t>
      </w:r>
      <w:r w:rsidR="00B6324E">
        <w:rPr>
          <w:rFonts w:ascii="Times New Roman" w:hAnsi="Times New Roman" w:cs="Times New Roman"/>
          <w:bCs/>
          <w:sz w:val="24"/>
        </w:rPr>
        <w:t>8</w:t>
      </w:r>
      <w:r w:rsidR="000D2131" w:rsidRPr="000D2131">
        <w:rPr>
          <w:rFonts w:ascii="Times New Roman" w:hAnsi="Times New Roman" w:cs="Times New Roman"/>
          <w:bCs/>
          <w:sz w:val="24"/>
        </w:rPr>
        <w:t xml:space="preserve"> niniejszej ustawy w brzmieniu nadanym niniejszą ustawą stosuje się do spraw wszczętych przed dniem jej wejścia w życie, jeżeli przepisy poniższe nie stanowią inaczej.</w:t>
      </w:r>
    </w:p>
    <w:p w14:paraId="6686ABEB" w14:textId="77777777" w:rsidR="00794788" w:rsidRDefault="00794788" w:rsidP="000D2131">
      <w:pPr>
        <w:rPr>
          <w:rFonts w:ascii="Times New Roman" w:hAnsi="Times New Roman" w:cs="Times New Roman"/>
          <w:bCs/>
          <w:sz w:val="24"/>
        </w:rPr>
      </w:pPr>
    </w:p>
    <w:p w14:paraId="4D4CCC95" w14:textId="7593D420" w:rsidR="00794788" w:rsidRDefault="00521FB7" w:rsidP="004C184B">
      <w:pPr>
        <w:ind w:firstLine="708"/>
        <w:rPr>
          <w:rFonts w:ascii="Times New Roman" w:hAnsi="Times New Roman" w:cs="Times New Roman"/>
          <w:bCs/>
          <w:sz w:val="24"/>
        </w:rPr>
      </w:pPr>
      <w:r w:rsidRPr="00521FB7">
        <w:rPr>
          <w:rFonts w:ascii="Times New Roman" w:hAnsi="Times New Roman" w:cs="Times New Roman"/>
          <w:b/>
          <w:sz w:val="24"/>
        </w:rPr>
        <w:t xml:space="preserve">Art. </w:t>
      </w:r>
      <w:r w:rsidR="00B6324E">
        <w:rPr>
          <w:rFonts w:ascii="Times New Roman" w:hAnsi="Times New Roman" w:cs="Times New Roman"/>
          <w:b/>
          <w:sz w:val="24"/>
        </w:rPr>
        <w:t>1</w:t>
      </w:r>
      <w:r w:rsidR="004C184B">
        <w:rPr>
          <w:rFonts w:ascii="Times New Roman" w:hAnsi="Times New Roman" w:cs="Times New Roman"/>
          <w:b/>
          <w:sz w:val="24"/>
        </w:rPr>
        <w:t>2</w:t>
      </w:r>
      <w:r w:rsidRPr="00521FB7">
        <w:rPr>
          <w:rFonts w:ascii="Times New Roman" w:hAnsi="Times New Roman" w:cs="Times New Roman"/>
          <w:b/>
          <w:sz w:val="24"/>
        </w:rPr>
        <w:t>.</w:t>
      </w:r>
      <w:r w:rsidR="000D2131">
        <w:rPr>
          <w:rFonts w:ascii="Times New Roman" w:hAnsi="Times New Roman" w:cs="Times New Roman"/>
          <w:bCs/>
          <w:sz w:val="24"/>
        </w:rPr>
        <w:t xml:space="preserve"> </w:t>
      </w:r>
      <w:r w:rsidR="000D2131" w:rsidRPr="000D2131">
        <w:rPr>
          <w:rFonts w:ascii="Times New Roman" w:hAnsi="Times New Roman" w:cs="Times New Roman"/>
          <w:bCs/>
          <w:sz w:val="24"/>
        </w:rPr>
        <w:t>Czynności procesowe dokonane przed dniem wejścia w życie niniejszej ustawy są skuteczne, jeżeli dokonano ich z zachowaniem przepisów dotychczasowych.</w:t>
      </w:r>
    </w:p>
    <w:p w14:paraId="2F053B71" w14:textId="77777777" w:rsidR="00521FB7" w:rsidRPr="000D2131" w:rsidRDefault="00521FB7" w:rsidP="000D2131">
      <w:pPr>
        <w:rPr>
          <w:rFonts w:ascii="Times New Roman" w:hAnsi="Times New Roman" w:cs="Times New Roman"/>
          <w:bCs/>
          <w:sz w:val="24"/>
        </w:rPr>
      </w:pPr>
    </w:p>
    <w:p w14:paraId="6E12B26A" w14:textId="336F3FCE" w:rsidR="000D2131" w:rsidRDefault="00521FB7" w:rsidP="004C184B">
      <w:pPr>
        <w:ind w:firstLine="708"/>
        <w:rPr>
          <w:rFonts w:ascii="Times New Roman" w:hAnsi="Times New Roman" w:cs="Times New Roman"/>
          <w:bCs/>
          <w:sz w:val="24"/>
        </w:rPr>
      </w:pPr>
      <w:r w:rsidRPr="00521FB7">
        <w:rPr>
          <w:rFonts w:ascii="Times New Roman" w:hAnsi="Times New Roman" w:cs="Times New Roman"/>
          <w:b/>
          <w:sz w:val="24"/>
        </w:rPr>
        <w:t xml:space="preserve">Art. </w:t>
      </w:r>
      <w:r w:rsidR="00BA1323">
        <w:rPr>
          <w:rFonts w:ascii="Times New Roman" w:hAnsi="Times New Roman" w:cs="Times New Roman"/>
          <w:b/>
          <w:sz w:val="24"/>
        </w:rPr>
        <w:t>1</w:t>
      </w:r>
      <w:r w:rsidR="004C184B">
        <w:rPr>
          <w:rFonts w:ascii="Times New Roman" w:hAnsi="Times New Roman" w:cs="Times New Roman"/>
          <w:b/>
          <w:sz w:val="24"/>
        </w:rPr>
        <w:t>3</w:t>
      </w:r>
      <w:r w:rsidRPr="00521FB7">
        <w:rPr>
          <w:rFonts w:ascii="Times New Roman" w:hAnsi="Times New Roman" w:cs="Times New Roman"/>
          <w:b/>
          <w:sz w:val="24"/>
        </w:rPr>
        <w:t>.</w:t>
      </w:r>
      <w:r>
        <w:rPr>
          <w:rFonts w:ascii="Times New Roman" w:hAnsi="Times New Roman" w:cs="Times New Roman"/>
          <w:bCs/>
          <w:sz w:val="24"/>
        </w:rPr>
        <w:t xml:space="preserve"> </w:t>
      </w:r>
      <w:r w:rsidR="000D2131" w:rsidRPr="000D2131">
        <w:rPr>
          <w:rFonts w:ascii="Times New Roman" w:hAnsi="Times New Roman" w:cs="Times New Roman"/>
          <w:bCs/>
          <w:sz w:val="24"/>
        </w:rPr>
        <w:t>W razie wątpliwości czy stosować prawo dotychczasowe, czy przepisy niniejszej ustawy, stosuje się niniejsza ustawę.</w:t>
      </w:r>
    </w:p>
    <w:p w14:paraId="29AF01CB" w14:textId="77777777" w:rsidR="00521FB7" w:rsidRPr="000D2131" w:rsidRDefault="00521FB7" w:rsidP="000D2131">
      <w:pPr>
        <w:rPr>
          <w:rFonts w:ascii="Times New Roman" w:hAnsi="Times New Roman" w:cs="Times New Roman"/>
          <w:bCs/>
          <w:sz w:val="24"/>
        </w:rPr>
      </w:pPr>
    </w:p>
    <w:p w14:paraId="5E538C1C" w14:textId="78825811" w:rsidR="000D2131" w:rsidRDefault="00521FB7" w:rsidP="004C184B">
      <w:pPr>
        <w:ind w:firstLine="708"/>
        <w:rPr>
          <w:rFonts w:ascii="Times New Roman" w:hAnsi="Times New Roman" w:cs="Times New Roman"/>
          <w:bCs/>
          <w:sz w:val="24"/>
        </w:rPr>
      </w:pPr>
      <w:r w:rsidRPr="00521FB7">
        <w:rPr>
          <w:rFonts w:ascii="Times New Roman" w:hAnsi="Times New Roman" w:cs="Times New Roman"/>
          <w:b/>
          <w:sz w:val="24"/>
        </w:rPr>
        <w:t xml:space="preserve">Art. </w:t>
      </w:r>
      <w:r w:rsidR="00A04088">
        <w:rPr>
          <w:rFonts w:ascii="Times New Roman" w:hAnsi="Times New Roman" w:cs="Times New Roman"/>
          <w:b/>
          <w:sz w:val="24"/>
        </w:rPr>
        <w:t>1</w:t>
      </w:r>
      <w:r w:rsidR="004C184B">
        <w:rPr>
          <w:rFonts w:ascii="Times New Roman" w:hAnsi="Times New Roman" w:cs="Times New Roman"/>
          <w:b/>
          <w:sz w:val="24"/>
        </w:rPr>
        <w:t>4</w:t>
      </w:r>
      <w:r w:rsidRPr="00521FB7">
        <w:rPr>
          <w:rFonts w:ascii="Times New Roman" w:hAnsi="Times New Roman" w:cs="Times New Roman"/>
          <w:b/>
          <w:sz w:val="24"/>
        </w:rPr>
        <w:t>.</w:t>
      </w:r>
      <w:r>
        <w:rPr>
          <w:rFonts w:ascii="Times New Roman" w:hAnsi="Times New Roman" w:cs="Times New Roman"/>
          <w:bCs/>
          <w:sz w:val="24"/>
        </w:rPr>
        <w:t xml:space="preserve"> </w:t>
      </w:r>
      <w:r w:rsidR="000D2131" w:rsidRPr="000D2131">
        <w:rPr>
          <w:rFonts w:ascii="Times New Roman" w:hAnsi="Times New Roman" w:cs="Times New Roman"/>
          <w:bCs/>
          <w:sz w:val="24"/>
        </w:rPr>
        <w:t>Jeżeli na podstawie niniejszej ustawy nastąpiła zmiana właściwości lub składu sądu, do czasu zakończenia postępowania w danej instancji orzeka sąd dotychczas właściwy lub w dotychczasowym składzie.</w:t>
      </w:r>
    </w:p>
    <w:p w14:paraId="0E2AE09F" w14:textId="77777777" w:rsidR="00521FB7" w:rsidRPr="000D2131" w:rsidRDefault="00521FB7" w:rsidP="000D2131">
      <w:pPr>
        <w:rPr>
          <w:rFonts w:ascii="Times New Roman" w:hAnsi="Times New Roman" w:cs="Times New Roman"/>
          <w:bCs/>
          <w:sz w:val="24"/>
        </w:rPr>
      </w:pPr>
    </w:p>
    <w:p w14:paraId="4632F4E6" w14:textId="3BFE5B45" w:rsidR="000D2131" w:rsidRDefault="00521FB7" w:rsidP="004C184B">
      <w:pPr>
        <w:ind w:firstLine="708"/>
        <w:rPr>
          <w:rFonts w:ascii="Times New Roman" w:hAnsi="Times New Roman" w:cs="Times New Roman"/>
          <w:bCs/>
          <w:sz w:val="24"/>
        </w:rPr>
      </w:pPr>
      <w:r w:rsidRPr="00521FB7">
        <w:rPr>
          <w:rFonts w:ascii="Times New Roman" w:hAnsi="Times New Roman" w:cs="Times New Roman"/>
          <w:b/>
          <w:sz w:val="24"/>
        </w:rPr>
        <w:t>Art. 1</w:t>
      </w:r>
      <w:r w:rsidR="004C184B">
        <w:rPr>
          <w:rFonts w:ascii="Times New Roman" w:hAnsi="Times New Roman" w:cs="Times New Roman"/>
          <w:b/>
          <w:sz w:val="24"/>
        </w:rPr>
        <w:t>5</w:t>
      </w:r>
      <w:r w:rsidRPr="00521FB7">
        <w:rPr>
          <w:rFonts w:ascii="Times New Roman" w:hAnsi="Times New Roman" w:cs="Times New Roman"/>
          <w:b/>
          <w:sz w:val="24"/>
        </w:rPr>
        <w:t>.</w:t>
      </w:r>
      <w:r>
        <w:rPr>
          <w:rFonts w:ascii="Times New Roman" w:hAnsi="Times New Roman" w:cs="Times New Roman"/>
          <w:bCs/>
          <w:sz w:val="24"/>
        </w:rPr>
        <w:t xml:space="preserve"> </w:t>
      </w:r>
      <w:r w:rsidR="000D2131" w:rsidRPr="000D2131">
        <w:rPr>
          <w:rFonts w:ascii="Times New Roman" w:hAnsi="Times New Roman" w:cs="Times New Roman"/>
          <w:bCs/>
          <w:sz w:val="24"/>
        </w:rPr>
        <w:t>Niezwłocznie po dniu wejścia w życie niniejszej ustawy właściwy organ procesowy przekazuje stronom i innym osobom uprawnionym informację o zmianie zakresu ich uprawnień lub obowiązków wynikających ze zmiany ustawy określonej w art. 2.</w:t>
      </w:r>
    </w:p>
    <w:p w14:paraId="4D8DFCE1" w14:textId="77777777" w:rsidR="00521FB7" w:rsidRPr="000D2131" w:rsidRDefault="00521FB7" w:rsidP="000D2131">
      <w:pPr>
        <w:rPr>
          <w:rFonts w:ascii="Times New Roman" w:hAnsi="Times New Roman" w:cs="Times New Roman"/>
          <w:bCs/>
          <w:sz w:val="24"/>
        </w:rPr>
      </w:pPr>
    </w:p>
    <w:p w14:paraId="2BE9F685" w14:textId="2BAC23F3" w:rsidR="000D2131" w:rsidRDefault="00521FB7" w:rsidP="004C184B">
      <w:pPr>
        <w:ind w:firstLine="708"/>
        <w:rPr>
          <w:rFonts w:ascii="Times New Roman" w:hAnsi="Times New Roman" w:cs="Times New Roman"/>
          <w:bCs/>
          <w:sz w:val="24"/>
        </w:rPr>
      </w:pPr>
      <w:r w:rsidRPr="00521FB7">
        <w:rPr>
          <w:rFonts w:ascii="Times New Roman" w:hAnsi="Times New Roman" w:cs="Times New Roman"/>
          <w:b/>
          <w:sz w:val="24"/>
        </w:rPr>
        <w:t>Art. 1</w:t>
      </w:r>
      <w:r w:rsidR="004C184B">
        <w:rPr>
          <w:rFonts w:ascii="Times New Roman" w:hAnsi="Times New Roman" w:cs="Times New Roman"/>
          <w:b/>
          <w:sz w:val="24"/>
        </w:rPr>
        <w:t>6</w:t>
      </w:r>
      <w:r w:rsidRPr="00521FB7">
        <w:rPr>
          <w:rFonts w:ascii="Times New Roman" w:hAnsi="Times New Roman" w:cs="Times New Roman"/>
          <w:b/>
          <w:sz w:val="24"/>
        </w:rPr>
        <w:t>.</w:t>
      </w:r>
      <w:r>
        <w:rPr>
          <w:rFonts w:ascii="Times New Roman" w:hAnsi="Times New Roman" w:cs="Times New Roman"/>
          <w:bCs/>
          <w:sz w:val="24"/>
        </w:rPr>
        <w:t xml:space="preserve"> </w:t>
      </w:r>
      <w:r w:rsidR="000D2131" w:rsidRPr="000D2131">
        <w:rPr>
          <w:rFonts w:ascii="Times New Roman" w:hAnsi="Times New Roman" w:cs="Times New Roman"/>
          <w:bCs/>
          <w:sz w:val="24"/>
        </w:rPr>
        <w:t>Postępowanie przygotowawcze wszczęte i prowadzone przed dniem wejścia w życie niniejszej ustawy, prowadzone jest nadal w dotychczasowej formie.</w:t>
      </w:r>
    </w:p>
    <w:p w14:paraId="20D2802A" w14:textId="77777777" w:rsidR="00521FB7" w:rsidRPr="000D2131" w:rsidRDefault="00521FB7" w:rsidP="000D2131">
      <w:pPr>
        <w:rPr>
          <w:rFonts w:ascii="Times New Roman" w:hAnsi="Times New Roman" w:cs="Times New Roman"/>
          <w:bCs/>
          <w:sz w:val="24"/>
        </w:rPr>
      </w:pPr>
    </w:p>
    <w:p w14:paraId="49A3136C" w14:textId="43FD19E5" w:rsidR="000D2131" w:rsidRDefault="00521FB7" w:rsidP="004C184B">
      <w:pPr>
        <w:ind w:firstLine="708"/>
        <w:rPr>
          <w:rFonts w:ascii="Times New Roman" w:hAnsi="Times New Roman" w:cs="Times New Roman"/>
          <w:bCs/>
          <w:sz w:val="24"/>
        </w:rPr>
      </w:pPr>
      <w:r w:rsidRPr="00521FB7">
        <w:rPr>
          <w:rFonts w:ascii="Times New Roman" w:hAnsi="Times New Roman" w:cs="Times New Roman"/>
          <w:b/>
          <w:sz w:val="24"/>
        </w:rPr>
        <w:t>Art. 1</w:t>
      </w:r>
      <w:r w:rsidR="004C184B">
        <w:rPr>
          <w:rFonts w:ascii="Times New Roman" w:hAnsi="Times New Roman" w:cs="Times New Roman"/>
          <w:b/>
          <w:sz w:val="24"/>
        </w:rPr>
        <w:t>7</w:t>
      </w:r>
      <w:r w:rsidRPr="00521FB7">
        <w:rPr>
          <w:rFonts w:ascii="Times New Roman" w:hAnsi="Times New Roman" w:cs="Times New Roman"/>
          <w:b/>
          <w:sz w:val="24"/>
        </w:rPr>
        <w:t>.</w:t>
      </w:r>
      <w:r>
        <w:rPr>
          <w:rFonts w:ascii="Times New Roman" w:hAnsi="Times New Roman" w:cs="Times New Roman"/>
          <w:bCs/>
          <w:sz w:val="24"/>
        </w:rPr>
        <w:t xml:space="preserve"> </w:t>
      </w:r>
      <w:r w:rsidR="000D2131" w:rsidRPr="000D2131">
        <w:rPr>
          <w:rFonts w:ascii="Times New Roman" w:hAnsi="Times New Roman" w:cs="Times New Roman"/>
          <w:bCs/>
          <w:sz w:val="24"/>
        </w:rPr>
        <w:t>Jeżeli po dniu wejścia w życie niniejszej ustawy brak jest podstaw prawnych do stosowania środka zapobiegawczego lub zabezpieczenia majątkowego, taki środek lub zabezpieczenie należy niezwłocznie uchylić lub zmienić.</w:t>
      </w:r>
    </w:p>
    <w:p w14:paraId="71307C77" w14:textId="77777777" w:rsidR="00521FB7" w:rsidRPr="000D2131" w:rsidRDefault="00521FB7" w:rsidP="000D2131">
      <w:pPr>
        <w:rPr>
          <w:rFonts w:ascii="Times New Roman" w:hAnsi="Times New Roman" w:cs="Times New Roman"/>
          <w:bCs/>
          <w:sz w:val="24"/>
        </w:rPr>
      </w:pPr>
    </w:p>
    <w:p w14:paraId="102CFE8A" w14:textId="624147BD" w:rsidR="000D2131" w:rsidRDefault="00521FB7" w:rsidP="004C184B">
      <w:pPr>
        <w:ind w:firstLine="708"/>
        <w:rPr>
          <w:rFonts w:ascii="Times New Roman" w:hAnsi="Times New Roman" w:cs="Times New Roman"/>
          <w:bCs/>
          <w:sz w:val="24"/>
        </w:rPr>
      </w:pPr>
      <w:r w:rsidRPr="00521FB7">
        <w:rPr>
          <w:rFonts w:ascii="Times New Roman" w:hAnsi="Times New Roman" w:cs="Times New Roman"/>
          <w:b/>
          <w:sz w:val="24"/>
        </w:rPr>
        <w:t>Art. 1</w:t>
      </w:r>
      <w:r w:rsidR="004C184B">
        <w:rPr>
          <w:rFonts w:ascii="Times New Roman" w:hAnsi="Times New Roman" w:cs="Times New Roman"/>
          <w:b/>
          <w:sz w:val="24"/>
        </w:rPr>
        <w:t>8</w:t>
      </w:r>
      <w:r w:rsidR="00BA1323">
        <w:rPr>
          <w:rFonts w:ascii="Times New Roman" w:hAnsi="Times New Roman" w:cs="Times New Roman"/>
          <w:b/>
          <w:sz w:val="24"/>
        </w:rPr>
        <w:t>.</w:t>
      </w:r>
      <w:r>
        <w:rPr>
          <w:rFonts w:ascii="Times New Roman" w:hAnsi="Times New Roman" w:cs="Times New Roman"/>
          <w:bCs/>
          <w:sz w:val="24"/>
        </w:rPr>
        <w:t xml:space="preserve"> </w:t>
      </w:r>
      <w:r w:rsidR="000D2131" w:rsidRPr="000D2131">
        <w:rPr>
          <w:rFonts w:ascii="Times New Roman" w:hAnsi="Times New Roman" w:cs="Times New Roman"/>
          <w:bCs/>
          <w:sz w:val="24"/>
        </w:rPr>
        <w:t>W sprawach, w których przed dniem wejścia w życie niniejszej ustawy wniesiono akt oskarżenia, art. 168a, art. 168b, art. 237 ustawy, o której mowa w art. 2 niniejszej ustawy, stosuje się w brzmieniu dotychczasowym do czasu prawomocnego zakończenia postępowania</w:t>
      </w:r>
      <w:r>
        <w:rPr>
          <w:rFonts w:ascii="Times New Roman" w:hAnsi="Times New Roman" w:cs="Times New Roman"/>
          <w:bCs/>
          <w:sz w:val="24"/>
        </w:rPr>
        <w:t>.</w:t>
      </w:r>
    </w:p>
    <w:p w14:paraId="3627C11C" w14:textId="77777777" w:rsidR="00521FB7" w:rsidRDefault="00521FB7" w:rsidP="000D2131">
      <w:pPr>
        <w:rPr>
          <w:rFonts w:ascii="Times New Roman" w:hAnsi="Times New Roman" w:cs="Times New Roman"/>
          <w:bCs/>
          <w:sz w:val="24"/>
        </w:rPr>
      </w:pPr>
    </w:p>
    <w:p w14:paraId="2E472BCD" w14:textId="657998F9" w:rsidR="0078478A" w:rsidRPr="0078478A" w:rsidRDefault="0078478A" w:rsidP="004C184B">
      <w:pPr>
        <w:ind w:firstLine="708"/>
        <w:rPr>
          <w:rFonts w:ascii="Times New Roman" w:hAnsi="Times New Roman" w:cs="Times New Roman"/>
          <w:bCs/>
          <w:sz w:val="24"/>
        </w:rPr>
      </w:pPr>
      <w:r w:rsidRPr="0078478A">
        <w:rPr>
          <w:rFonts w:ascii="Times New Roman" w:hAnsi="Times New Roman" w:cs="Times New Roman"/>
          <w:b/>
          <w:sz w:val="24"/>
        </w:rPr>
        <w:t xml:space="preserve">Art. </w:t>
      </w:r>
      <w:r w:rsidR="00B9079A">
        <w:rPr>
          <w:rFonts w:ascii="Times New Roman" w:hAnsi="Times New Roman" w:cs="Times New Roman"/>
          <w:b/>
          <w:sz w:val="24"/>
        </w:rPr>
        <w:t>1</w:t>
      </w:r>
      <w:r w:rsidR="004C184B">
        <w:rPr>
          <w:rFonts w:ascii="Times New Roman" w:hAnsi="Times New Roman" w:cs="Times New Roman"/>
          <w:b/>
          <w:sz w:val="24"/>
        </w:rPr>
        <w:t>9</w:t>
      </w:r>
      <w:r w:rsidRPr="0078478A">
        <w:rPr>
          <w:rFonts w:ascii="Times New Roman" w:hAnsi="Times New Roman" w:cs="Times New Roman"/>
          <w:b/>
          <w:sz w:val="24"/>
        </w:rPr>
        <w:t>.</w:t>
      </w:r>
      <w:r w:rsidRPr="0078478A">
        <w:rPr>
          <w:rFonts w:ascii="Times New Roman" w:hAnsi="Times New Roman" w:cs="Times New Roman"/>
          <w:bCs/>
          <w:sz w:val="24"/>
        </w:rPr>
        <w:t xml:space="preserve"> Art. 171 § 7a ustawy, o której mowa w art. 2 niniejszej ustawy, stosuje się do czynności przeprowadzanych po wejściu w życie niniejszej ustawy. </w:t>
      </w:r>
    </w:p>
    <w:p w14:paraId="0A3F1D83" w14:textId="77777777" w:rsidR="0078478A" w:rsidRPr="000D2131" w:rsidRDefault="0078478A" w:rsidP="000D2131">
      <w:pPr>
        <w:rPr>
          <w:rFonts w:ascii="Times New Roman" w:hAnsi="Times New Roman" w:cs="Times New Roman"/>
          <w:bCs/>
          <w:sz w:val="24"/>
        </w:rPr>
      </w:pPr>
    </w:p>
    <w:p w14:paraId="4D32044D" w14:textId="2A970508" w:rsidR="007C5661" w:rsidRDefault="000A3891" w:rsidP="00CF3196">
      <w:pPr>
        <w:ind w:firstLine="708"/>
        <w:rPr>
          <w:rFonts w:ascii="Times New Roman" w:hAnsi="Times New Roman" w:cs="Times New Roman"/>
          <w:bCs/>
          <w:sz w:val="24"/>
        </w:rPr>
      </w:pPr>
      <w:r w:rsidRPr="009572BC">
        <w:rPr>
          <w:rFonts w:ascii="Times New Roman" w:hAnsi="Times New Roman" w:cs="Times New Roman"/>
          <w:b/>
          <w:sz w:val="24"/>
        </w:rPr>
        <w:lastRenderedPageBreak/>
        <w:t xml:space="preserve">Art. </w:t>
      </w:r>
      <w:r w:rsidR="004C184B">
        <w:rPr>
          <w:rFonts w:ascii="Times New Roman" w:hAnsi="Times New Roman" w:cs="Times New Roman"/>
          <w:b/>
          <w:sz w:val="24"/>
        </w:rPr>
        <w:t>20</w:t>
      </w:r>
      <w:r w:rsidRPr="009572BC">
        <w:rPr>
          <w:rFonts w:ascii="Times New Roman" w:hAnsi="Times New Roman" w:cs="Times New Roman"/>
          <w:b/>
          <w:sz w:val="24"/>
        </w:rPr>
        <w:t>.</w:t>
      </w:r>
      <w:r>
        <w:rPr>
          <w:rFonts w:ascii="Times New Roman" w:hAnsi="Times New Roman" w:cs="Times New Roman"/>
          <w:bCs/>
          <w:sz w:val="24"/>
        </w:rPr>
        <w:t xml:space="preserve"> </w:t>
      </w:r>
      <w:r w:rsidR="004C184B" w:rsidRPr="004C184B">
        <w:rPr>
          <w:rFonts w:ascii="Times New Roman" w:hAnsi="Times New Roman" w:cs="Times New Roman"/>
          <w:bCs/>
          <w:sz w:val="24"/>
        </w:rPr>
        <w:t xml:space="preserve">Ustawa wchodzi w życie po upływie </w:t>
      </w:r>
      <w:r w:rsidR="00DB76B8">
        <w:rPr>
          <w:rFonts w:ascii="Times New Roman" w:hAnsi="Times New Roman" w:cs="Times New Roman"/>
          <w:bCs/>
          <w:sz w:val="24"/>
        </w:rPr>
        <w:t>2</w:t>
      </w:r>
      <w:r w:rsidR="004C184B" w:rsidRPr="004C184B">
        <w:rPr>
          <w:rFonts w:ascii="Times New Roman" w:hAnsi="Times New Roman" w:cs="Times New Roman"/>
          <w:bCs/>
          <w:sz w:val="24"/>
        </w:rPr>
        <w:t xml:space="preserve"> miesięcy od dnia ogłoszenia, z wyjątkiem art. 1 pkt 24 lit. a, który wchodzi w życie po upływie </w:t>
      </w:r>
      <w:r w:rsidR="00CF3196">
        <w:rPr>
          <w:rFonts w:ascii="Times New Roman" w:hAnsi="Times New Roman" w:cs="Times New Roman"/>
          <w:bCs/>
          <w:sz w:val="24"/>
        </w:rPr>
        <w:t>roku</w:t>
      </w:r>
      <w:r w:rsidR="004C184B" w:rsidRPr="004C184B">
        <w:rPr>
          <w:rFonts w:ascii="Times New Roman" w:hAnsi="Times New Roman" w:cs="Times New Roman"/>
          <w:bCs/>
          <w:sz w:val="24"/>
        </w:rPr>
        <w:t xml:space="preserve"> od dnia ogłoszenia.</w:t>
      </w:r>
    </w:p>
    <w:p w14:paraId="7A8C856B" w14:textId="77777777" w:rsidR="00E668AF" w:rsidRDefault="00E668AF" w:rsidP="00CF3196">
      <w:pPr>
        <w:ind w:firstLine="708"/>
        <w:rPr>
          <w:rFonts w:ascii="Times New Roman" w:hAnsi="Times New Roman" w:cs="Times New Roman"/>
          <w:bCs/>
          <w:sz w:val="24"/>
        </w:rPr>
      </w:pPr>
    </w:p>
    <w:p w14:paraId="76F2CB93" w14:textId="77777777" w:rsidR="00E668AF" w:rsidRDefault="00E668AF" w:rsidP="003B0D8B">
      <w:pPr>
        <w:ind w:firstLine="708"/>
        <w:jc w:val="center"/>
        <w:rPr>
          <w:rFonts w:ascii="Times New Roman" w:hAnsi="Times New Roman" w:cs="Times New Roman"/>
          <w:bCs/>
          <w:sz w:val="24"/>
        </w:rPr>
      </w:pPr>
    </w:p>
    <w:p w14:paraId="4DD723E1" w14:textId="77777777" w:rsidR="00E668AF" w:rsidRPr="00E668AF" w:rsidRDefault="00E668AF" w:rsidP="003B0D8B">
      <w:pPr>
        <w:ind w:firstLine="708"/>
        <w:jc w:val="center"/>
        <w:rPr>
          <w:rFonts w:ascii="Times New Roman" w:hAnsi="Times New Roman" w:cs="Times New Roman"/>
          <w:b/>
          <w:bCs/>
          <w:sz w:val="24"/>
        </w:rPr>
      </w:pPr>
      <w:r w:rsidRPr="00E668AF">
        <w:rPr>
          <w:rFonts w:ascii="Times New Roman" w:hAnsi="Times New Roman" w:cs="Times New Roman"/>
          <w:b/>
          <w:bCs/>
          <w:sz w:val="24"/>
        </w:rPr>
        <w:t>Autopoprawka</w:t>
      </w:r>
    </w:p>
    <w:p w14:paraId="51885DB5" w14:textId="77777777" w:rsidR="00E668AF" w:rsidRPr="00E668AF" w:rsidRDefault="00E668AF" w:rsidP="003B0D8B">
      <w:pPr>
        <w:ind w:firstLine="708"/>
        <w:jc w:val="center"/>
        <w:rPr>
          <w:rFonts w:ascii="Times New Roman" w:hAnsi="Times New Roman" w:cs="Times New Roman"/>
          <w:b/>
          <w:bCs/>
          <w:sz w:val="24"/>
        </w:rPr>
      </w:pPr>
      <w:r w:rsidRPr="00E668AF">
        <w:rPr>
          <w:rFonts w:ascii="Times New Roman" w:hAnsi="Times New Roman" w:cs="Times New Roman"/>
          <w:b/>
          <w:bCs/>
          <w:sz w:val="24"/>
        </w:rPr>
        <w:t>do projektu ustawy Komisji Kodyfikacyjnej Prawa Karnego o zmianie ustawy – Kodeks karny oraz niektórych innych ustaw</w:t>
      </w:r>
    </w:p>
    <w:p w14:paraId="777FC2F7" w14:textId="77777777" w:rsidR="00E668AF" w:rsidRPr="00E668AF" w:rsidRDefault="00E668AF" w:rsidP="003B0D8B">
      <w:pPr>
        <w:rPr>
          <w:rFonts w:ascii="Times New Roman" w:hAnsi="Times New Roman" w:cs="Times New Roman"/>
          <w:bCs/>
          <w:sz w:val="24"/>
        </w:rPr>
      </w:pPr>
      <w:r w:rsidRPr="00E668AF">
        <w:rPr>
          <w:rFonts w:ascii="Times New Roman" w:hAnsi="Times New Roman" w:cs="Times New Roman"/>
          <w:bCs/>
          <w:sz w:val="24"/>
        </w:rPr>
        <w:t>W projekcie ustawy Komisji Kodyfikacyjnej Prawa Karnego o zmianie ustawy – Kodeks karny oraz niektórych innych ustaw wprowadza się następujące zmiany:</w:t>
      </w:r>
    </w:p>
    <w:p w14:paraId="7B67723E" w14:textId="77777777" w:rsidR="00E668AF" w:rsidRPr="00E668AF" w:rsidRDefault="00E668AF" w:rsidP="00E668AF">
      <w:pPr>
        <w:numPr>
          <w:ilvl w:val="0"/>
          <w:numId w:val="15"/>
        </w:numPr>
        <w:rPr>
          <w:rFonts w:ascii="Times New Roman" w:hAnsi="Times New Roman" w:cs="Times New Roman"/>
          <w:bCs/>
          <w:sz w:val="24"/>
        </w:rPr>
      </w:pPr>
      <w:r w:rsidRPr="00E668AF">
        <w:rPr>
          <w:rFonts w:ascii="Times New Roman" w:hAnsi="Times New Roman" w:cs="Times New Roman"/>
          <w:bCs/>
          <w:sz w:val="24"/>
        </w:rPr>
        <w:t>w art. 1:</w:t>
      </w:r>
    </w:p>
    <w:p w14:paraId="4A969FBF" w14:textId="77777777" w:rsidR="00E668AF" w:rsidRPr="00E668AF" w:rsidRDefault="00E668AF" w:rsidP="00E668AF">
      <w:pPr>
        <w:numPr>
          <w:ilvl w:val="1"/>
          <w:numId w:val="15"/>
        </w:numPr>
        <w:rPr>
          <w:rFonts w:ascii="Times New Roman" w:hAnsi="Times New Roman" w:cs="Times New Roman"/>
          <w:bCs/>
          <w:sz w:val="24"/>
        </w:rPr>
      </w:pPr>
      <w:r w:rsidRPr="00E668AF">
        <w:rPr>
          <w:rFonts w:ascii="Times New Roman" w:hAnsi="Times New Roman" w:cs="Times New Roman"/>
          <w:bCs/>
          <w:sz w:val="24"/>
        </w:rPr>
        <w:t>pkt 1 otrzymuje brzmienie:</w:t>
      </w:r>
    </w:p>
    <w:p w14:paraId="0F7B3988"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„1) w art. 10:</w:t>
      </w:r>
    </w:p>
    <w:p w14:paraId="055AD367"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a)</w:t>
      </w:r>
      <w:r w:rsidRPr="00E668AF">
        <w:rPr>
          <w:rFonts w:ascii="Times New Roman" w:hAnsi="Times New Roman" w:cs="Times New Roman"/>
          <w:bCs/>
          <w:sz w:val="24"/>
        </w:rPr>
        <w:tab/>
        <w:t>w § 2 wyrazy „art. 197 § 1, 3, 4 lub 5” zastępuje się wyrazami „art. 197 § 3 lub 4”;</w:t>
      </w:r>
    </w:p>
    <w:p w14:paraId="086CC45A"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b) uchyla się § 2a,</w:t>
      </w:r>
    </w:p>
    <w:p w14:paraId="4FB5716F"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c)</w:t>
      </w:r>
      <w:r w:rsidRPr="00E668AF">
        <w:rPr>
          <w:rFonts w:ascii="Times New Roman" w:hAnsi="Times New Roman" w:cs="Times New Roman"/>
          <w:bCs/>
          <w:sz w:val="24"/>
        </w:rPr>
        <w:tab/>
        <w:t xml:space="preserve">§ 3 otrzymuje brzmienie: </w:t>
      </w:r>
    </w:p>
    <w:p w14:paraId="7ECD86C3"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 3. W wypadku określonym w § 2 orzeczona kara nie może przekroczyć dwóch trzecich górnej granicy ustawowego zagrożenia karą pozbawienia wolności przewidzianego za przypisane sprawcy przestępstwo; sąd może zastosować także nadzwyczajne złagodzenie kary.”;,</w:t>
      </w:r>
    </w:p>
    <w:p w14:paraId="2DB7E612" w14:textId="77777777" w:rsidR="00E668AF" w:rsidRPr="00E668AF" w:rsidRDefault="00E668AF" w:rsidP="00E668AF">
      <w:pPr>
        <w:numPr>
          <w:ilvl w:val="1"/>
          <w:numId w:val="15"/>
        </w:numPr>
        <w:rPr>
          <w:rFonts w:ascii="Times New Roman" w:hAnsi="Times New Roman" w:cs="Times New Roman"/>
          <w:bCs/>
          <w:sz w:val="24"/>
        </w:rPr>
      </w:pPr>
      <w:r w:rsidRPr="00E668AF">
        <w:rPr>
          <w:rFonts w:ascii="Times New Roman" w:hAnsi="Times New Roman" w:cs="Times New Roman"/>
          <w:bCs/>
          <w:sz w:val="24"/>
        </w:rPr>
        <w:t>pkt 54 otrzymuje brzmienie:</w:t>
      </w:r>
    </w:p>
    <w:p w14:paraId="03020481"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„w art. 197:</w:t>
      </w:r>
    </w:p>
    <w:p w14:paraId="7F7372AB"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a) w § 1 wyrazy „od lat 2 do 15” zastępuje się wyrazami „od lat 2 do 12”,</w:t>
      </w:r>
    </w:p>
    <w:p w14:paraId="0B0317F7"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b) § 3 otrzymuje brzmienie:</w:t>
      </w:r>
    </w:p>
    <w:p w14:paraId="10BB234B"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 3. Jeżeli sprawca dopuszcza się zgwałcenia:</w:t>
      </w:r>
    </w:p>
    <w:p w14:paraId="7645AF70"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1)</w:t>
      </w:r>
      <w:r w:rsidRPr="00E668AF">
        <w:rPr>
          <w:rFonts w:ascii="Times New Roman" w:hAnsi="Times New Roman" w:cs="Times New Roman"/>
          <w:bCs/>
          <w:sz w:val="24"/>
        </w:rPr>
        <w:tab/>
        <w:t>działając ze szczególnym okrucieństwem,</w:t>
      </w:r>
    </w:p>
    <w:p w14:paraId="6A68488E"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2)</w:t>
      </w:r>
      <w:r w:rsidRPr="00E668AF">
        <w:rPr>
          <w:rFonts w:ascii="Times New Roman" w:hAnsi="Times New Roman" w:cs="Times New Roman"/>
          <w:bCs/>
          <w:sz w:val="24"/>
        </w:rPr>
        <w:tab/>
        <w:t>działając w sposób bezpośrednio zagrażający życiu,</w:t>
      </w:r>
    </w:p>
    <w:p w14:paraId="3DB46CF1"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3)</w:t>
      </w:r>
      <w:r w:rsidRPr="00E668AF">
        <w:rPr>
          <w:rFonts w:ascii="Times New Roman" w:hAnsi="Times New Roman" w:cs="Times New Roman"/>
          <w:bCs/>
          <w:sz w:val="24"/>
        </w:rPr>
        <w:tab/>
        <w:t>wspólnie z innymi osobami,</w:t>
      </w:r>
    </w:p>
    <w:p w14:paraId="4DC42EF8"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4)</w:t>
      </w:r>
      <w:r w:rsidRPr="00E668AF">
        <w:rPr>
          <w:rFonts w:ascii="Times New Roman" w:hAnsi="Times New Roman" w:cs="Times New Roman"/>
          <w:bCs/>
          <w:sz w:val="24"/>
        </w:rPr>
        <w:tab/>
        <w:t>wykorzystując brak dojrzałości małoletniego poniżej lat 15,</w:t>
      </w:r>
    </w:p>
    <w:p w14:paraId="7A4ABCA1"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podlega karze pozbawienia wolności od lat 3 do 15.”,</w:t>
      </w:r>
    </w:p>
    <w:p w14:paraId="203352D8"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c) § 4 otrzymuje brzmienie:</w:t>
      </w:r>
    </w:p>
    <w:p w14:paraId="6BFDE0BD"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t>„§ 4. Jeżeli następstwem czynu określonego w § 3 jest ciężki uszczerbek na zdrowiu lub śmierć człowieka, sprawca podlega karze pozbawienia wolności od lat 3 do 20.”,</w:t>
      </w:r>
    </w:p>
    <w:p w14:paraId="05A39C50" w14:textId="77777777" w:rsidR="00E668AF" w:rsidRPr="00E668AF" w:rsidRDefault="00E668AF" w:rsidP="00E668AF">
      <w:pPr>
        <w:ind w:firstLine="708"/>
        <w:rPr>
          <w:rFonts w:ascii="Times New Roman" w:hAnsi="Times New Roman" w:cs="Times New Roman"/>
          <w:bCs/>
          <w:sz w:val="24"/>
        </w:rPr>
      </w:pPr>
      <w:r w:rsidRPr="00E668AF">
        <w:rPr>
          <w:rFonts w:ascii="Times New Roman" w:hAnsi="Times New Roman" w:cs="Times New Roman"/>
          <w:bCs/>
          <w:sz w:val="24"/>
        </w:rPr>
        <w:lastRenderedPageBreak/>
        <w:t>d) uchyla się § 5;”.</w:t>
      </w:r>
    </w:p>
    <w:p w14:paraId="435C7A93" w14:textId="77777777" w:rsidR="00E668AF" w:rsidRPr="000D2131" w:rsidRDefault="00E668AF" w:rsidP="00CF3196">
      <w:pPr>
        <w:ind w:firstLine="708"/>
        <w:rPr>
          <w:rFonts w:ascii="Times New Roman" w:hAnsi="Times New Roman" w:cs="Times New Roman"/>
          <w:bCs/>
          <w:sz w:val="24"/>
        </w:rPr>
      </w:pPr>
    </w:p>
    <w:sectPr w:rsidR="00E668AF" w:rsidRPr="000D2131" w:rsidSect="00A4597C">
      <w:headerReference w:type="default" r:id="rId7"/>
      <w:foot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3C060" w14:textId="77777777" w:rsidR="005720A9" w:rsidRDefault="005720A9" w:rsidP="00E02A91">
      <w:pPr>
        <w:spacing w:line="240" w:lineRule="auto"/>
      </w:pPr>
      <w:r>
        <w:separator/>
      </w:r>
    </w:p>
  </w:endnote>
  <w:endnote w:type="continuationSeparator" w:id="0">
    <w:p w14:paraId="6C6E5C33" w14:textId="77777777" w:rsidR="005720A9" w:rsidRDefault="005720A9" w:rsidP="00E02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1"/>
      </w:rPr>
      <w:id w:val="-491100568"/>
      <w:docPartObj>
        <w:docPartGallery w:val="Page Numbers (Bottom of Page)"/>
        <w:docPartUnique/>
      </w:docPartObj>
    </w:sdtPr>
    <w:sdtContent>
      <w:p w14:paraId="3A76638B" w14:textId="205A2FBF" w:rsidR="00BA3142" w:rsidRPr="008B2416" w:rsidRDefault="00BA3142">
        <w:pPr>
          <w:pStyle w:val="Stopka"/>
          <w:jc w:val="center"/>
          <w:rPr>
            <w:rFonts w:ascii="Times New Roman" w:hAnsi="Times New Roman" w:cs="Times New Roman"/>
            <w:sz w:val="20"/>
            <w:szCs w:val="21"/>
          </w:rPr>
        </w:pPr>
        <w:r w:rsidRPr="008B2416">
          <w:rPr>
            <w:rFonts w:ascii="Times New Roman" w:hAnsi="Times New Roman" w:cs="Times New Roman"/>
            <w:sz w:val="20"/>
            <w:szCs w:val="21"/>
          </w:rPr>
          <w:fldChar w:fldCharType="begin"/>
        </w:r>
        <w:r w:rsidRPr="008B2416">
          <w:rPr>
            <w:rFonts w:ascii="Times New Roman" w:hAnsi="Times New Roman" w:cs="Times New Roman"/>
            <w:sz w:val="20"/>
            <w:szCs w:val="21"/>
          </w:rPr>
          <w:instrText>PAGE   \* MERGEFORMAT</w:instrText>
        </w:r>
        <w:r w:rsidRPr="008B2416">
          <w:rPr>
            <w:rFonts w:ascii="Times New Roman" w:hAnsi="Times New Roman" w:cs="Times New Roman"/>
            <w:sz w:val="20"/>
            <w:szCs w:val="21"/>
          </w:rPr>
          <w:fldChar w:fldCharType="separate"/>
        </w:r>
        <w:r w:rsidRPr="008B2416">
          <w:rPr>
            <w:rFonts w:ascii="Times New Roman" w:hAnsi="Times New Roman" w:cs="Times New Roman"/>
            <w:sz w:val="20"/>
            <w:szCs w:val="21"/>
          </w:rPr>
          <w:t>2</w:t>
        </w:r>
        <w:r w:rsidRPr="008B2416">
          <w:rPr>
            <w:rFonts w:ascii="Times New Roman" w:hAnsi="Times New Roman" w:cs="Times New Roman"/>
            <w:sz w:val="20"/>
            <w:szCs w:val="21"/>
          </w:rPr>
          <w:fldChar w:fldCharType="end"/>
        </w:r>
      </w:p>
    </w:sdtContent>
  </w:sdt>
  <w:p w14:paraId="4A6DD0B0" w14:textId="77777777" w:rsidR="00BA3142" w:rsidRDefault="00BA31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3015" w14:textId="77777777" w:rsidR="005720A9" w:rsidRDefault="005720A9" w:rsidP="00E02A91">
      <w:pPr>
        <w:spacing w:line="240" w:lineRule="auto"/>
      </w:pPr>
      <w:r>
        <w:separator/>
      </w:r>
    </w:p>
  </w:footnote>
  <w:footnote w:type="continuationSeparator" w:id="0">
    <w:p w14:paraId="04B1245A" w14:textId="77777777" w:rsidR="005720A9" w:rsidRDefault="005720A9" w:rsidP="00E02A91">
      <w:pPr>
        <w:spacing w:line="240" w:lineRule="auto"/>
      </w:pPr>
      <w:r>
        <w:continuationSeparator/>
      </w:r>
    </w:p>
  </w:footnote>
  <w:footnote w:id="1">
    <w:p w14:paraId="73F23D8E" w14:textId="77777777" w:rsidR="00E02A91" w:rsidRPr="00BC4EEE" w:rsidRDefault="00E02A91" w:rsidP="00E02A91">
      <w:r>
        <w:rPr>
          <w:rStyle w:val="Odwoanieprzypisudolnego"/>
        </w:rPr>
        <w:footnoteRef/>
      </w:r>
      <w:r>
        <w:t>)</w:t>
      </w:r>
      <w:r>
        <w:tab/>
      </w:r>
      <w:r w:rsidRPr="003C2C0B">
        <w:t xml:space="preserve">Niniejszą ustawą zmienia się ustawy: </w:t>
      </w:r>
      <w:r>
        <w:t>[_]</w:t>
      </w:r>
      <w:r w:rsidRPr="00C936D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BB91" w14:textId="5D65B1E2" w:rsidR="00135A14" w:rsidRPr="00127EE2" w:rsidRDefault="00345F69" w:rsidP="00345F69">
    <w:pPr>
      <w:pStyle w:val="Nagwek"/>
      <w:jc w:val="center"/>
      <w:rPr>
        <w:rFonts w:ascii="Times New Roman" w:hAnsi="Times New Roman" w:cs="Times New Roman"/>
        <w:sz w:val="18"/>
        <w:szCs w:val="18"/>
      </w:rPr>
    </w:pPr>
    <w:r w:rsidRPr="00127EE2">
      <w:rPr>
        <w:rFonts w:ascii="Times New Roman" w:hAnsi="Times New Roman" w:cs="Times New Roman"/>
        <w:sz w:val="18"/>
        <w:szCs w:val="18"/>
      </w:rPr>
      <w:t>Komisja Kodyfikacyjna Prawa Karnego – projekt ustawy sanacyjnej w zakresie prawa karnego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BDA"/>
    <w:multiLevelType w:val="multilevel"/>
    <w:tmpl w:val="1314344E"/>
    <w:lvl w:ilvl="0">
      <w:start w:val="1"/>
      <w:numFmt w:val="decimal"/>
      <w:lvlText w:val="%1)"/>
      <w:lvlJc w:val="left"/>
      <w:pPr>
        <w:ind w:left="425" w:hanging="425"/>
      </w:pPr>
      <w:rPr>
        <w:rFonts w:ascii="Times New Roman" w:hAnsi="Times New Roman" w:hint="default"/>
        <w:b w:val="0"/>
        <w:i w:val="0"/>
        <w:color w:val="000000" w:themeColor="text1"/>
        <w:sz w:val="24"/>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25FFF"/>
    <w:multiLevelType w:val="multilevel"/>
    <w:tmpl w:val="1314344E"/>
    <w:lvl w:ilvl="0">
      <w:start w:val="1"/>
      <w:numFmt w:val="decimal"/>
      <w:lvlText w:val="%1)"/>
      <w:lvlJc w:val="left"/>
      <w:pPr>
        <w:ind w:left="425" w:hanging="425"/>
      </w:pPr>
      <w:rPr>
        <w:rFonts w:ascii="Times New Roman" w:hAnsi="Times New Roman" w:hint="default"/>
        <w:b w:val="0"/>
        <w:i w:val="0"/>
        <w:color w:val="000000" w:themeColor="text1"/>
        <w:sz w:val="24"/>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3344D8"/>
    <w:multiLevelType w:val="multilevel"/>
    <w:tmpl w:val="2B0E09F4"/>
    <w:lvl w:ilvl="0">
      <w:start w:val="1"/>
      <w:numFmt w:val="decimal"/>
      <w:lvlText w:val="%1)"/>
      <w:lvlJc w:val="left"/>
      <w:pPr>
        <w:ind w:left="360" w:hanging="360"/>
      </w:pPr>
      <w:rPr>
        <w:b w:val="0"/>
        <w:bCs/>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1B5722"/>
    <w:multiLevelType w:val="hybridMultilevel"/>
    <w:tmpl w:val="0F381CDC"/>
    <w:lvl w:ilvl="0" w:tplc="E7BA5BDA">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 w15:restartNumberingAfterBreak="0">
    <w:nsid w:val="257F238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386BDE"/>
    <w:multiLevelType w:val="multilevel"/>
    <w:tmpl w:val="1314344E"/>
    <w:lvl w:ilvl="0">
      <w:start w:val="1"/>
      <w:numFmt w:val="decimal"/>
      <w:lvlText w:val="%1)"/>
      <w:lvlJc w:val="left"/>
      <w:pPr>
        <w:ind w:left="425" w:hanging="425"/>
      </w:pPr>
      <w:rPr>
        <w:rFonts w:ascii="Times New Roman" w:hAnsi="Times New Roman" w:hint="default"/>
        <w:b w:val="0"/>
        <w:i w:val="0"/>
        <w:color w:val="000000" w:themeColor="text1"/>
        <w:sz w:val="24"/>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ED38DE"/>
    <w:multiLevelType w:val="multilevel"/>
    <w:tmpl w:val="1314344E"/>
    <w:lvl w:ilvl="0">
      <w:start w:val="1"/>
      <w:numFmt w:val="decimal"/>
      <w:lvlText w:val="%1)"/>
      <w:lvlJc w:val="left"/>
      <w:pPr>
        <w:ind w:left="425" w:hanging="425"/>
      </w:pPr>
      <w:rPr>
        <w:rFonts w:ascii="Times New Roman" w:hAnsi="Times New Roman" w:hint="default"/>
        <w:b w:val="0"/>
        <w:i w:val="0"/>
        <w:color w:val="000000" w:themeColor="text1"/>
        <w:sz w:val="24"/>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045818"/>
    <w:multiLevelType w:val="multilevel"/>
    <w:tmpl w:val="1314344E"/>
    <w:lvl w:ilvl="0">
      <w:start w:val="1"/>
      <w:numFmt w:val="decimal"/>
      <w:lvlText w:val="%1)"/>
      <w:lvlJc w:val="left"/>
      <w:pPr>
        <w:ind w:left="425" w:hanging="425"/>
      </w:pPr>
      <w:rPr>
        <w:rFonts w:ascii="Times New Roman" w:hAnsi="Times New Roman" w:hint="default"/>
        <w:b w:val="0"/>
        <w:i w:val="0"/>
        <w:color w:val="000000" w:themeColor="text1"/>
        <w:sz w:val="24"/>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9F139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59270A"/>
    <w:multiLevelType w:val="multilevel"/>
    <w:tmpl w:val="2B0E09F4"/>
    <w:lvl w:ilvl="0">
      <w:start w:val="1"/>
      <w:numFmt w:val="decimal"/>
      <w:lvlText w:val="%1)"/>
      <w:lvlJc w:val="left"/>
      <w:pPr>
        <w:ind w:left="360" w:hanging="360"/>
      </w:pPr>
      <w:rPr>
        <w:b w:val="0"/>
        <w:bCs/>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0E0614D"/>
    <w:multiLevelType w:val="multilevel"/>
    <w:tmpl w:val="1314344E"/>
    <w:lvl w:ilvl="0">
      <w:start w:val="1"/>
      <w:numFmt w:val="decimal"/>
      <w:lvlText w:val="%1)"/>
      <w:lvlJc w:val="left"/>
      <w:pPr>
        <w:ind w:left="425" w:hanging="425"/>
      </w:pPr>
      <w:rPr>
        <w:rFonts w:ascii="Times New Roman" w:hAnsi="Times New Roman" w:hint="default"/>
        <w:b w:val="0"/>
        <w:i w:val="0"/>
        <w:color w:val="000000" w:themeColor="text1"/>
        <w:sz w:val="24"/>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796428"/>
    <w:multiLevelType w:val="multilevel"/>
    <w:tmpl w:val="2B0E09F4"/>
    <w:lvl w:ilvl="0">
      <w:start w:val="1"/>
      <w:numFmt w:val="decimal"/>
      <w:lvlText w:val="%1)"/>
      <w:lvlJc w:val="left"/>
      <w:pPr>
        <w:ind w:left="360" w:hanging="360"/>
      </w:pPr>
      <w:rPr>
        <w:b w:val="0"/>
        <w:bCs/>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A35824"/>
    <w:multiLevelType w:val="multilevel"/>
    <w:tmpl w:val="1314344E"/>
    <w:lvl w:ilvl="0">
      <w:start w:val="1"/>
      <w:numFmt w:val="decimal"/>
      <w:lvlText w:val="%1)"/>
      <w:lvlJc w:val="left"/>
      <w:pPr>
        <w:ind w:left="425" w:hanging="425"/>
      </w:pPr>
      <w:rPr>
        <w:rFonts w:ascii="Times New Roman" w:hAnsi="Times New Roman" w:hint="default"/>
        <w:b w:val="0"/>
        <w:i w:val="0"/>
        <w:color w:val="000000" w:themeColor="text1"/>
        <w:sz w:val="24"/>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BB73F1"/>
    <w:multiLevelType w:val="multilevel"/>
    <w:tmpl w:val="1314344E"/>
    <w:lvl w:ilvl="0">
      <w:start w:val="1"/>
      <w:numFmt w:val="decimal"/>
      <w:lvlText w:val="%1)"/>
      <w:lvlJc w:val="left"/>
      <w:pPr>
        <w:ind w:left="425" w:hanging="425"/>
      </w:pPr>
      <w:rPr>
        <w:rFonts w:ascii="Times New Roman" w:hAnsi="Times New Roman" w:hint="default"/>
        <w:b w:val="0"/>
        <w:i w:val="0"/>
        <w:color w:val="000000" w:themeColor="text1"/>
        <w:sz w:val="24"/>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344D71"/>
    <w:multiLevelType w:val="multilevel"/>
    <w:tmpl w:val="2B0E09F4"/>
    <w:lvl w:ilvl="0">
      <w:start w:val="1"/>
      <w:numFmt w:val="decimal"/>
      <w:lvlText w:val="%1)"/>
      <w:lvlJc w:val="left"/>
      <w:pPr>
        <w:ind w:left="360" w:hanging="360"/>
      </w:pPr>
      <w:rPr>
        <w:b w:val="0"/>
        <w:bCs/>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4103430">
    <w:abstractNumId w:val="3"/>
  </w:num>
  <w:num w:numId="2" w16cid:durableId="1950507379">
    <w:abstractNumId w:val="10"/>
  </w:num>
  <w:num w:numId="3" w16cid:durableId="1852714884">
    <w:abstractNumId w:val="1"/>
  </w:num>
  <w:num w:numId="4" w16cid:durableId="177502964">
    <w:abstractNumId w:val="7"/>
  </w:num>
  <w:num w:numId="5" w16cid:durableId="943221888">
    <w:abstractNumId w:val="6"/>
  </w:num>
  <w:num w:numId="6" w16cid:durableId="1360279941">
    <w:abstractNumId w:val="13"/>
  </w:num>
  <w:num w:numId="7" w16cid:durableId="453184091">
    <w:abstractNumId w:val="0"/>
  </w:num>
  <w:num w:numId="8" w16cid:durableId="1952932712">
    <w:abstractNumId w:val="5"/>
  </w:num>
  <w:num w:numId="9" w16cid:durableId="2000115068">
    <w:abstractNumId w:val="8"/>
  </w:num>
  <w:num w:numId="10" w16cid:durableId="646587401">
    <w:abstractNumId w:val="4"/>
  </w:num>
  <w:num w:numId="11" w16cid:durableId="546378639">
    <w:abstractNumId w:val="11"/>
  </w:num>
  <w:num w:numId="12" w16cid:durableId="1495220176">
    <w:abstractNumId w:val="9"/>
  </w:num>
  <w:num w:numId="13" w16cid:durableId="937905388">
    <w:abstractNumId w:val="14"/>
  </w:num>
  <w:num w:numId="14" w16cid:durableId="1134056802">
    <w:abstractNumId w:val="2"/>
  </w:num>
  <w:num w:numId="15" w16cid:durableId="511534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91"/>
    <w:rsid w:val="000029A1"/>
    <w:rsid w:val="0000361C"/>
    <w:rsid w:val="00005922"/>
    <w:rsid w:val="00022A50"/>
    <w:rsid w:val="00023F79"/>
    <w:rsid w:val="00040F0C"/>
    <w:rsid w:val="0004118E"/>
    <w:rsid w:val="00047288"/>
    <w:rsid w:val="00060A3C"/>
    <w:rsid w:val="00082B61"/>
    <w:rsid w:val="000934D3"/>
    <w:rsid w:val="000A3891"/>
    <w:rsid w:val="000D2131"/>
    <w:rsid w:val="000E612B"/>
    <w:rsid w:val="00103E14"/>
    <w:rsid w:val="0012725F"/>
    <w:rsid w:val="00127EE2"/>
    <w:rsid w:val="0013248E"/>
    <w:rsid w:val="00135A14"/>
    <w:rsid w:val="001437FA"/>
    <w:rsid w:val="0015599C"/>
    <w:rsid w:val="001702A6"/>
    <w:rsid w:val="0019585A"/>
    <w:rsid w:val="001A3BEB"/>
    <w:rsid w:val="001A6784"/>
    <w:rsid w:val="001E2837"/>
    <w:rsid w:val="001E65E4"/>
    <w:rsid w:val="00206FD8"/>
    <w:rsid w:val="00216CD2"/>
    <w:rsid w:val="00234E60"/>
    <w:rsid w:val="00252C49"/>
    <w:rsid w:val="002658E8"/>
    <w:rsid w:val="0028496F"/>
    <w:rsid w:val="002C3B59"/>
    <w:rsid w:val="002E4869"/>
    <w:rsid w:val="002F633E"/>
    <w:rsid w:val="00305B9E"/>
    <w:rsid w:val="003176FF"/>
    <w:rsid w:val="003229B1"/>
    <w:rsid w:val="00335FCF"/>
    <w:rsid w:val="003371F1"/>
    <w:rsid w:val="00345F69"/>
    <w:rsid w:val="00355027"/>
    <w:rsid w:val="00361BB3"/>
    <w:rsid w:val="00365A2B"/>
    <w:rsid w:val="00375F85"/>
    <w:rsid w:val="00377041"/>
    <w:rsid w:val="003A08A9"/>
    <w:rsid w:val="003B0D8B"/>
    <w:rsid w:val="003C2105"/>
    <w:rsid w:val="003E2593"/>
    <w:rsid w:val="003E334C"/>
    <w:rsid w:val="004518DE"/>
    <w:rsid w:val="004609CD"/>
    <w:rsid w:val="00462355"/>
    <w:rsid w:val="00465E0A"/>
    <w:rsid w:val="0046693D"/>
    <w:rsid w:val="004B3C23"/>
    <w:rsid w:val="004B5538"/>
    <w:rsid w:val="004C184B"/>
    <w:rsid w:val="004F2CA6"/>
    <w:rsid w:val="0051170A"/>
    <w:rsid w:val="00521FB7"/>
    <w:rsid w:val="005376F8"/>
    <w:rsid w:val="00544440"/>
    <w:rsid w:val="005552F8"/>
    <w:rsid w:val="00566AEA"/>
    <w:rsid w:val="005720A9"/>
    <w:rsid w:val="00573876"/>
    <w:rsid w:val="00580A0C"/>
    <w:rsid w:val="00581110"/>
    <w:rsid w:val="005861F5"/>
    <w:rsid w:val="00590AA7"/>
    <w:rsid w:val="005E186B"/>
    <w:rsid w:val="005E48C7"/>
    <w:rsid w:val="005E5B42"/>
    <w:rsid w:val="005F2631"/>
    <w:rsid w:val="005F3EAC"/>
    <w:rsid w:val="005F6931"/>
    <w:rsid w:val="00617E58"/>
    <w:rsid w:val="00646A9C"/>
    <w:rsid w:val="00646E64"/>
    <w:rsid w:val="006664AE"/>
    <w:rsid w:val="006705D2"/>
    <w:rsid w:val="0068507D"/>
    <w:rsid w:val="00685AC8"/>
    <w:rsid w:val="0069328E"/>
    <w:rsid w:val="006B3686"/>
    <w:rsid w:val="006D0A74"/>
    <w:rsid w:val="006D3D43"/>
    <w:rsid w:val="006D521D"/>
    <w:rsid w:val="0070098E"/>
    <w:rsid w:val="0071549D"/>
    <w:rsid w:val="00715F3A"/>
    <w:rsid w:val="00721E37"/>
    <w:rsid w:val="00743813"/>
    <w:rsid w:val="0075249E"/>
    <w:rsid w:val="007629AB"/>
    <w:rsid w:val="00780BCE"/>
    <w:rsid w:val="0078478A"/>
    <w:rsid w:val="00794788"/>
    <w:rsid w:val="007A1CB8"/>
    <w:rsid w:val="007A3C22"/>
    <w:rsid w:val="007A3DBE"/>
    <w:rsid w:val="007C0BDC"/>
    <w:rsid w:val="007C46EE"/>
    <w:rsid w:val="007C5661"/>
    <w:rsid w:val="007E0746"/>
    <w:rsid w:val="00847FF3"/>
    <w:rsid w:val="008644FE"/>
    <w:rsid w:val="008814BC"/>
    <w:rsid w:val="00883216"/>
    <w:rsid w:val="00890770"/>
    <w:rsid w:val="008B086B"/>
    <w:rsid w:val="008B2416"/>
    <w:rsid w:val="008B7B61"/>
    <w:rsid w:val="008C2AAF"/>
    <w:rsid w:val="008C4231"/>
    <w:rsid w:val="008C560F"/>
    <w:rsid w:val="008D2241"/>
    <w:rsid w:val="008E3264"/>
    <w:rsid w:val="008F0B97"/>
    <w:rsid w:val="00911F58"/>
    <w:rsid w:val="009266B6"/>
    <w:rsid w:val="009572BC"/>
    <w:rsid w:val="0097145B"/>
    <w:rsid w:val="00992085"/>
    <w:rsid w:val="00997EC6"/>
    <w:rsid w:val="009C40C8"/>
    <w:rsid w:val="009C4641"/>
    <w:rsid w:val="009E68DA"/>
    <w:rsid w:val="009F4712"/>
    <w:rsid w:val="00A00503"/>
    <w:rsid w:val="00A04088"/>
    <w:rsid w:val="00A24AAE"/>
    <w:rsid w:val="00A4597C"/>
    <w:rsid w:val="00A620F6"/>
    <w:rsid w:val="00A917EC"/>
    <w:rsid w:val="00A93429"/>
    <w:rsid w:val="00A96BEC"/>
    <w:rsid w:val="00AA2A94"/>
    <w:rsid w:val="00AA571F"/>
    <w:rsid w:val="00AE469B"/>
    <w:rsid w:val="00AF4876"/>
    <w:rsid w:val="00AF4D2B"/>
    <w:rsid w:val="00B00D08"/>
    <w:rsid w:val="00B04454"/>
    <w:rsid w:val="00B32215"/>
    <w:rsid w:val="00B45D7A"/>
    <w:rsid w:val="00B6324E"/>
    <w:rsid w:val="00B67AB6"/>
    <w:rsid w:val="00B723D9"/>
    <w:rsid w:val="00B8345F"/>
    <w:rsid w:val="00B9079A"/>
    <w:rsid w:val="00B9354C"/>
    <w:rsid w:val="00B9678D"/>
    <w:rsid w:val="00BA0A7A"/>
    <w:rsid w:val="00BA1323"/>
    <w:rsid w:val="00BA3142"/>
    <w:rsid w:val="00BB5489"/>
    <w:rsid w:val="00BC3B5D"/>
    <w:rsid w:val="00BD1B59"/>
    <w:rsid w:val="00C005A8"/>
    <w:rsid w:val="00C02433"/>
    <w:rsid w:val="00C02F32"/>
    <w:rsid w:val="00C32EE7"/>
    <w:rsid w:val="00C34F20"/>
    <w:rsid w:val="00C3769A"/>
    <w:rsid w:val="00C4205F"/>
    <w:rsid w:val="00C73D79"/>
    <w:rsid w:val="00C77A21"/>
    <w:rsid w:val="00CA4B47"/>
    <w:rsid w:val="00CB4207"/>
    <w:rsid w:val="00CE7BC4"/>
    <w:rsid w:val="00CF1EAC"/>
    <w:rsid w:val="00CF3196"/>
    <w:rsid w:val="00D009BB"/>
    <w:rsid w:val="00D03AE8"/>
    <w:rsid w:val="00D205A7"/>
    <w:rsid w:val="00D24621"/>
    <w:rsid w:val="00D3295C"/>
    <w:rsid w:val="00D34633"/>
    <w:rsid w:val="00D47640"/>
    <w:rsid w:val="00D51C64"/>
    <w:rsid w:val="00D6224A"/>
    <w:rsid w:val="00D63EE6"/>
    <w:rsid w:val="00D64150"/>
    <w:rsid w:val="00D7532A"/>
    <w:rsid w:val="00DA65BB"/>
    <w:rsid w:val="00DB3779"/>
    <w:rsid w:val="00DB4EA7"/>
    <w:rsid w:val="00DB76B8"/>
    <w:rsid w:val="00DE379D"/>
    <w:rsid w:val="00DF2BBC"/>
    <w:rsid w:val="00E02A91"/>
    <w:rsid w:val="00E16062"/>
    <w:rsid w:val="00E260D0"/>
    <w:rsid w:val="00E33858"/>
    <w:rsid w:val="00E341C2"/>
    <w:rsid w:val="00E367F2"/>
    <w:rsid w:val="00E44474"/>
    <w:rsid w:val="00E668AF"/>
    <w:rsid w:val="00E71488"/>
    <w:rsid w:val="00E72C92"/>
    <w:rsid w:val="00E84387"/>
    <w:rsid w:val="00EA697A"/>
    <w:rsid w:val="00EA6DE3"/>
    <w:rsid w:val="00EC69EE"/>
    <w:rsid w:val="00F01F65"/>
    <w:rsid w:val="00F022E0"/>
    <w:rsid w:val="00F06E43"/>
    <w:rsid w:val="00F10331"/>
    <w:rsid w:val="00F14E7F"/>
    <w:rsid w:val="00F24DC9"/>
    <w:rsid w:val="00F30CF3"/>
    <w:rsid w:val="00F825B7"/>
    <w:rsid w:val="00F82CFF"/>
    <w:rsid w:val="00FC3060"/>
    <w:rsid w:val="00FC5D44"/>
    <w:rsid w:val="00FD24B7"/>
    <w:rsid w:val="00FE17ED"/>
    <w:rsid w:val="00FF4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A3F8"/>
  <w15:chartTrackingRefBased/>
  <w15:docId w15:val="{9EA12CF3-8C7A-A148-99A8-2E72E250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waldek"/>
    <w:qFormat/>
    <w:rsid w:val="009C4641"/>
    <w:pPr>
      <w:spacing w:line="360" w:lineRule="auto"/>
      <w:jc w:val="both"/>
    </w:pPr>
    <w:rPr>
      <w:rFonts w:ascii="Arial" w:hAnsi="Arial"/>
      <w:color w:val="000000" w:themeColor="text1"/>
      <w:sz w:val="22"/>
    </w:rPr>
  </w:style>
  <w:style w:type="paragraph" w:styleId="Nagwek1">
    <w:name w:val="heading 1"/>
    <w:basedOn w:val="Normalny"/>
    <w:next w:val="Normalny"/>
    <w:link w:val="Nagwek1Znak"/>
    <w:uiPriority w:val="9"/>
    <w:qFormat/>
    <w:rsid w:val="00E02A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02A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02A9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02A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E02A91"/>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E02A91"/>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E02A91"/>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E02A91"/>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E02A91"/>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2A9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02A9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02A9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02A91"/>
    <w:rPr>
      <w:rFonts w:eastAsiaTheme="majorEastAsia" w:cstheme="majorBidi"/>
      <w:i/>
      <w:iCs/>
      <w:color w:val="2F5496" w:themeColor="accent1" w:themeShade="BF"/>
      <w:sz w:val="22"/>
    </w:rPr>
  </w:style>
  <w:style w:type="character" w:customStyle="1" w:styleId="Nagwek5Znak">
    <w:name w:val="Nagłówek 5 Znak"/>
    <w:basedOn w:val="Domylnaczcionkaakapitu"/>
    <w:link w:val="Nagwek5"/>
    <w:uiPriority w:val="9"/>
    <w:semiHidden/>
    <w:rsid w:val="00E02A91"/>
    <w:rPr>
      <w:rFonts w:eastAsiaTheme="majorEastAsia" w:cstheme="majorBidi"/>
      <w:color w:val="2F5496" w:themeColor="accent1" w:themeShade="BF"/>
      <w:sz w:val="22"/>
    </w:rPr>
  </w:style>
  <w:style w:type="character" w:customStyle="1" w:styleId="Nagwek6Znak">
    <w:name w:val="Nagłówek 6 Znak"/>
    <w:basedOn w:val="Domylnaczcionkaakapitu"/>
    <w:link w:val="Nagwek6"/>
    <w:uiPriority w:val="9"/>
    <w:semiHidden/>
    <w:rsid w:val="00E02A91"/>
    <w:rPr>
      <w:rFonts w:eastAsiaTheme="majorEastAsia" w:cstheme="majorBidi"/>
      <w:i/>
      <w:iCs/>
      <w:color w:val="595959" w:themeColor="text1" w:themeTint="A6"/>
      <w:sz w:val="22"/>
    </w:rPr>
  </w:style>
  <w:style w:type="character" w:customStyle="1" w:styleId="Nagwek7Znak">
    <w:name w:val="Nagłówek 7 Znak"/>
    <w:basedOn w:val="Domylnaczcionkaakapitu"/>
    <w:link w:val="Nagwek7"/>
    <w:uiPriority w:val="9"/>
    <w:semiHidden/>
    <w:rsid w:val="00E02A91"/>
    <w:rPr>
      <w:rFonts w:eastAsiaTheme="majorEastAsia" w:cstheme="majorBidi"/>
      <w:color w:val="595959" w:themeColor="text1" w:themeTint="A6"/>
      <w:sz w:val="22"/>
    </w:rPr>
  </w:style>
  <w:style w:type="character" w:customStyle="1" w:styleId="Nagwek8Znak">
    <w:name w:val="Nagłówek 8 Znak"/>
    <w:basedOn w:val="Domylnaczcionkaakapitu"/>
    <w:link w:val="Nagwek8"/>
    <w:uiPriority w:val="9"/>
    <w:semiHidden/>
    <w:rsid w:val="00E02A91"/>
    <w:rPr>
      <w:rFonts w:eastAsiaTheme="majorEastAsia" w:cstheme="majorBidi"/>
      <w:i/>
      <w:iCs/>
      <w:color w:val="272727" w:themeColor="text1" w:themeTint="D8"/>
      <w:sz w:val="22"/>
    </w:rPr>
  </w:style>
  <w:style w:type="character" w:customStyle="1" w:styleId="Nagwek9Znak">
    <w:name w:val="Nagłówek 9 Znak"/>
    <w:basedOn w:val="Domylnaczcionkaakapitu"/>
    <w:link w:val="Nagwek9"/>
    <w:uiPriority w:val="9"/>
    <w:semiHidden/>
    <w:rsid w:val="00E02A91"/>
    <w:rPr>
      <w:rFonts w:eastAsiaTheme="majorEastAsia" w:cstheme="majorBidi"/>
      <w:color w:val="272727" w:themeColor="text1" w:themeTint="D8"/>
      <w:sz w:val="22"/>
    </w:rPr>
  </w:style>
  <w:style w:type="paragraph" w:styleId="Tytu">
    <w:name w:val="Title"/>
    <w:basedOn w:val="Normalny"/>
    <w:next w:val="Normalny"/>
    <w:link w:val="TytuZnak"/>
    <w:uiPriority w:val="10"/>
    <w:qFormat/>
    <w:rsid w:val="00E02A9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02A9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2A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2A9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2A9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02A91"/>
    <w:rPr>
      <w:rFonts w:ascii="Arial" w:hAnsi="Arial"/>
      <w:i/>
      <w:iCs/>
      <w:color w:val="404040" w:themeColor="text1" w:themeTint="BF"/>
      <w:sz w:val="22"/>
    </w:rPr>
  </w:style>
  <w:style w:type="paragraph" w:styleId="Akapitzlist">
    <w:name w:val="List Paragraph"/>
    <w:basedOn w:val="Normalny"/>
    <w:uiPriority w:val="34"/>
    <w:qFormat/>
    <w:rsid w:val="00E02A91"/>
    <w:pPr>
      <w:ind w:left="720"/>
      <w:contextualSpacing/>
    </w:pPr>
  </w:style>
  <w:style w:type="character" w:styleId="Wyrnienieintensywne">
    <w:name w:val="Intense Emphasis"/>
    <w:basedOn w:val="Domylnaczcionkaakapitu"/>
    <w:uiPriority w:val="21"/>
    <w:qFormat/>
    <w:rsid w:val="00E02A91"/>
    <w:rPr>
      <w:i/>
      <w:iCs/>
      <w:color w:val="2F5496" w:themeColor="accent1" w:themeShade="BF"/>
    </w:rPr>
  </w:style>
  <w:style w:type="paragraph" w:styleId="Cytatintensywny">
    <w:name w:val="Intense Quote"/>
    <w:basedOn w:val="Normalny"/>
    <w:next w:val="Normalny"/>
    <w:link w:val="CytatintensywnyZnak"/>
    <w:uiPriority w:val="30"/>
    <w:qFormat/>
    <w:rsid w:val="00E02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02A91"/>
    <w:rPr>
      <w:rFonts w:ascii="Arial" w:hAnsi="Arial"/>
      <w:i/>
      <w:iCs/>
      <w:color w:val="2F5496" w:themeColor="accent1" w:themeShade="BF"/>
      <w:sz w:val="22"/>
    </w:rPr>
  </w:style>
  <w:style w:type="character" w:styleId="Odwoanieintensywne">
    <w:name w:val="Intense Reference"/>
    <w:basedOn w:val="Domylnaczcionkaakapitu"/>
    <w:uiPriority w:val="32"/>
    <w:qFormat/>
    <w:rsid w:val="00E02A91"/>
    <w:rPr>
      <w:b/>
      <w:bCs/>
      <w:smallCaps/>
      <w:color w:val="2F5496" w:themeColor="accent1" w:themeShade="BF"/>
      <w:spacing w:val="5"/>
    </w:rPr>
  </w:style>
  <w:style w:type="paragraph" w:styleId="Nagwek">
    <w:name w:val="header"/>
    <w:basedOn w:val="Normalny"/>
    <w:link w:val="NagwekZnak"/>
    <w:uiPriority w:val="99"/>
    <w:unhideWhenUsed/>
    <w:rsid w:val="00E02A91"/>
    <w:pPr>
      <w:tabs>
        <w:tab w:val="center" w:pos="4536"/>
        <w:tab w:val="right" w:pos="9072"/>
      </w:tabs>
      <w:spacing w:line="240" w:lineRule="auto"/>
    </w:pPr>
  </w:style>
  <w:style w:type="character" w:customStyle="1" w:styleId="NagwekZnak">
    <w:name w:val="Nagłówek Znak"/>
    <w:basedOn w:val="Domylnaczcionkaakapitu"/>
    <w:link w:val="Nagwek"/>
    <w:uiPriority w:val="99"/>
    <w:rsid w:val="00E02A91"/>
    <w:rPr>
      <w:rFonts w:ascii="Arial" w:hAnsi="Arial"/>
      <w:color w:val="000000" w:themeColor="text1"/>
      <w:sz w:val="22"/>
    </w:rPr>
  </w:style>
  <w:style w:type="character" w:styleId="Odwoanieprzypisudolnego">
    <w:name w:val="footnote reference"/>
    <w:uiPriority w:val="99"/>
    <w:semiHidden/>
    <w:rsid w:val="00E02A91"/>
    <w:rPr>
      <w:rFonts w:cs="Times New Roman"/>
      <w:vertAlign w:val="superscript"/>
    </w:rPr>
  </w:style>
  <w:style w:type="character" w:styleId="Odwoaniedokomentarza">
    <w:name w:val="annotation reference"/>
    <w:basedOn w:val="Domylnaczcionkaakapitu"/>
    <w:uiPriority w:val="99"/>
    <w:semiHidden/>
    <w:unhideWhenUsed/>
    <w:rsid w:val="00F30CF3"/>
    <w:rPr>
      <w:sz w:val="16"/>
      <w:szCs w:val="16"/>
    </w:rPr>
  </w:style>
  <w:style w:type="paragraph" w:styleId="Tekstkomentarza">
    <w:name w:val="annotation text"/>
    <w:basedOn w:val="Normalny"/>
    <w:link w:val="TekstkomentarzaZnak"/>
    <w:uiPriority w:val="99"/>
    <w:semiHidden/>
    <w:unhideWhenUsed/>
    <w:rsid w:val="00F30C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0CF3"/>
    <w:rPr>
      <w:rFonts w:ascii="Arial" w:hAnsi="Arial"/>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F30CF3"/>
    <w:rPr>
      <w:b/>
      <w:bCs/>
    </w:rPr>
  </w:style>
  <w:style w:type="character" w:customStyle="1" w:styleId="TematkomentarzaZnak">
    <w:name w:val="Temat komentarza Znak"/>
    <w:basedOn w:val="TekstkomentarzaZnak"/>
    <w:link w:val="Tematkomentarza"/>
    <w:uiPriority w:val="99"/>
    <w:semiHidden/>
    <w:rsid w:val="00F30CF3"/>
    <w:rPr>
      <w:rFonts w:ascii="Arial" w:hAnsi="Arial"/>
      <w:b/>
      <w:bCs/>
      <w:color w:val="000000" w:themeColor="text1"/>
      <w:sz w:val="20"/>
      <w:szCs w:val="20"/>
    </w:rPr>
  </w:style>
  <w:style w:type="paragraph" w:styleId="Stopka">
    <w:name w:val="footer"/>
    <w:basedOn w:val="Normalny"/>
    <w:link w:val="StopkaZnak"/>
    <w:uiPriority w:val="99"/>
    <w:unhideWhenUsed/>
    <w:rsid w:val="00BA3142"/>
    <w:pPr>
      <w:tabs>
        <w:tab w:val="center" w:pos="4536"/>
        <w:tab w:val="right" w:pos="9072"/>
      </w:tabs>
      <w:spacing w:line="240" w:lineRule="auto"/>
    </w:pPr>
  </w:style>
  <w:style w:type="character" w:customStyle="1" w:styleId="StopkaZnak">
    <w:name w:val="Stopka Znak"/>
    <w:basedOn w:val="Domylnaczcionkaakapitu"/>
    <w:link w:val="Stopka"/>
    <w:uiPriority w:val="99"/>
    <w:rsid w:val="00BA3142"/>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12984</Words>
  <Characters>77909</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90712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Wiraszka-Bereza Beata  (DPK)</cp:lastModifiedBy>
  <cp:revision>20</cp:revision>
  <dcterms:created xsi:type="dcterms:W3CDTF">2024-06-12T10:41:00Z</dcterms:created>
  <dcterms:modified xsi:type="dcterms:W3CDTF">2024-11-06T10:06:00Z</dcterms:modified>
  <cp:category/>
</cp:coreProperties>
</file>