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C4CC6" w14:textId="2BDEE916" w:rsidR="005A653C" w:rsidRPr="00997059" w:rsidRDefault="00371B4F" w:rsidP="00997059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b/>
          <w:color w:val="000000"/>
        </w:rPr>
      </w:pPr>
      <w:bookmarkStart w:id="0" w:name="_GoBack"/>
      <w:bookmarkEnd w:id="0"/>
      <w:r w:rsidRPr="00F84751">
        <w:rPr>
          <w:rFonts w:asciiTheme="minorHAnsi" w:eastAsia="Comfortaa" w:hAnsiTheme="minorHAnsi" w:cstheme="minorHAnsi"/>
          <w:b/>
          <w:color w:val="000000"/>
        </w:rPr>
        <w:t xml:space="preserve">Załącznik 1. </w:t>
      </w:r>
    </w:p>
    <w:p w14:paraId="713F71A4" w14:textId="7EBD69BF" w:rsidR="00997059" w:rsidRPr="0094090F" w:rsidRDefault="00FC6F24" w:rsidP="007C2344">
      <w:pPr>
        <w:rPr>
          <w:rFonts w:asciiTheme="minorHAnsi" w:hAnsiTheme="minorHAnsi" w:cstheme="minorHAnsi"/>
        </w:rPr>
      </w:pPr>
      <w:r w:rsidRPr="00FC6F24">
        <w:rPr>
          <w:rFonts w:asciiTheme="minorHAnsi" w:hAnsiTheme="minorHAnsi" w:cstheme="minorHAnsi"/>
        </w:rPr>
        <w:t xml:space="preserve">Prośba o wycenę i określenie terminu realizacji zamówienia na </w:t>
      </w:r>
      <w:r w:rsidR="00997059" w:rsidRPr="00997059">
        <w:rPr>
          <w:rFonts w:asciiTheme="minorHAnsi" w:hAnsiTheme="minorHAnsi" w:cstheme="minorHAnsi"/>
        </w:rPr>
        <w:t>Przeprowadzenie badań wraz z opracowaniem wyników określających czynniki motywujące i zniechęcające do podnoszenia kompetencji cyfrowych oraz sposoby motywowania do ich podnoszenia w poszczególnych grupach zagrożonych wykluczeniem cyfrowym</w:t>
      </w:r>
    </w:p>
    <w:p w14:paraId="1A08EBDF" w14:textId="743F4115" w:rsidR="00E72C2E" w:rsidRPr="00BF3D26" w:rsidRDefault="004D4596" w:rsidP="00BA76A6">
      <w:pPr>
        <w:pStyle w:val="Nagwek1"/>
        <w:spacing w:after="240"/>
        <w:rPr>
          <w:rFonts w:eastAsia="Comfortaa"/>
        </w:rPr>
      </w:pPr>
      <w:r>
        <w:rPr>
          <w:rFonts w:eastAsia="Comfortaa"/>
        </w:rPr>
        <w:t xml:space="preserve">Formularz </w:t>
      </w:r>
      <w:r w:rsidR="0065436A">
        <w:rPr>
          <w:rFonts w:eastAsia="Comfortaa"/>
        </w:rPr>
        <w:t>wyceny</w:t>
      </w:r>
    </w:p>
    <w:p w14:paraId="10F51967" w14:textId="4E2AE618" w:rsidR="004216C8" w:rsidRPr="004216C8" w:rsidRDefault="004216C8" w:rsidP="0094147B">
      <w:pPr>
        <w:spacing w:line="360" w:lineRule="auto"/>
      </w:pPr>
      <w:r w:rsidRPr="004216C8">
        <w:t>Pełna nazwa</w:t>
      </w:r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  <w:r w:rsidR="00E62FDA">
        <w:t>…………………………</w:t>
      </w:r>
    </w:p>
    <w:p w14:paraId="25DC49F4" w14:textId="1FC4CA5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………………………..</w:t>
      </w:r>
    </w:p>
    <w:p w14:paraId="0F0DDEB3" w14:textId="4D1EC4C6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…………………………..</w:t>
      </w:r>
    </w:p>
    <w:p w14:paraId="22253054" w14:textId="36DBFA8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………………………….</w:t>
      </w:r>
    </w:p>
    <w:p w14:paraId="07BBBBF1" w14:textId="438B8D0B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</w:t>
      </w:r>
    </w:p>
    <w:p w14:paraId="4825D395" w14:textId="57868AAB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</w:t>
      </w:r>
    </w:p>
    <w:p w14:paraId="1F969017" w14:textId="44976152" w:rsidR="002048DD" w:rsidRDefault="004216C8" w:rsidP="00BF3D26">
      <w:pPr>
        <w:spacing w:after="240"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………………………..</w:t>
      </w:r>
    </w:p>
    <w:p w14:paraId="6E227887" w14:textId="15CF1209" w:rsidR="002048DD" w:rsidRDefault="002048DD" w:rsidP="00E70A79">
      <w:pPr>
        <w:spacing w:after="240"/>
        <w:rPr>
          <w:rFonts w:asciiTheme="minorHAnsi" w:hAnsiTheme="minorHAnsi" w:cstheme="minorHAnsi"/>
        </w:rPr>
      </w:pPr>
      <w:r w:rsidRPr="0064706E">
        <w:rPr>
          <w:rFonts w:asciiTheme="minorHAnsi" w:hAnsiTheme="minorHAnsi" w:cstheme="minorHAnsi"/>
        </w:rPr>
        <w:t xml:space="preserve">W </w:t>
      </w:r>
      <w:r w:rsidR="00854E87" w:rsidRPr="0064706E">
        <w:rPr>
          <w:rFonts w:asciiTheme="minorHAnsi" w:hAnsiTheme="minorHAnsi" w:cstheme="minorHAnsi"/>
        </w:rPr>
        <w:t xml:space="preserve">odpowiedzi na </w:t>
      </w:r>
      <w:r w:rsidR="004309E5">
        <w:rPr>
          <w:rFonts w:asciiTheme="minorHAnsi" w:hAnsiTheme="minorHAnsi" w:cstheme="minorHAnsi"/>
        </w:rPr>
        <w:t>prośbę o wycenę</w:t>
      </w:r>
      <w:r w:rsidR="00854E87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składamy</w:t>
      </w:r>
      <w:r w:rsidR="00553A8F">
        <w:rPr>
          <w:rFonts w:asciiTheme="minorHAnsi" w:hAnsiTheme="minorHAnsi" w:cstheme="minorHAnsi"/>
        </w:rPr>
        <w:t xml:space="preserve"> </w:t>
      </w:r>
      <w:r w:rsidR="005F3E50" w:rsidRPr="00525DE6">
        <w:rPr>
          <w:rFonts w:asciiTheme="minorHAnsi" w:hAnsiTheme="minorHAnsi" w:cstheme="minorHAnsi"/>
          <w:b/>
        </w:rPr>
        <w:t>wycenę</w:t>
      </w:r>
      <w:r w:rsidR="004D6BEA" w:rsidRPr="00525DE6">
        <w:rPr>
          <w:rFonts w:asciiTheme="minorHAnsi" w:hAnsiTheme="minorHAnsi" w:cstheme="minorHAnsi"/>
          <w:b/>
        </w:rPr>
        <w:t xml:space="preserve"> </w:t>
      </w:r>
      <w:r w:rsidRPr="0064706E">
        <w:rPr>
          <w:rFonts w:asciiTheme="minorHAnsi" w:hAnsiTheme="minorHAnsi" w:cstheme="minorHAnsi"/>
        </w:rPr>
        <w:t>następującej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154"/>
        <w:gridCol w:w="1820"/>
        <w:gridCol w:w="1820"/>
        <w:gridCol w:w="1820"/>
      </w:tblGrid>
      <w:tr w:rsidR="00BE2287" w:rsidRPr="0094147B" w14:paraId="779E3868" w14:textId="77777777" w:rsidTr="002707C1">
        <w:trPr>
          <w:trHeight w:val="459"/>
          <w:tblHeader/>
        </w:trPr>
        <w:tc>
          <w:tcPr>
            <w:tcW w:w="486" w:type="dxa"/>
          </w:tcPr>
          <w:p w14:paraId="1C7B9730" w14:textId="2BF96578" w:rsidR="00BE2287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3154" w:type="dxa"/>
          </w:tcPr>
          <w:p w14:paraId="4C63D9D7" w14:textId="0EB6B11A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Cz</w:t>
            </w:r>
            <w:r w:rsidR="0094147B">
              <w:rPr>
                <w:b/>
              </w:rPr>
              <w:t>ę</w:t>
            </w:r>
            <w:r w:rsidRPr="0094147B">
              <w:rPr>
                <w:b/>
              </w:rPr>
              <w:t>ść zamówienia</w:t>
            </w:r>
          </w:p>
        </w:tc>
        <w:tc>
          <w:tcPr>
            <w:tcW w:w="1820" w:type="dxa"/>
          </w:tcPr>
          <w:p w14:paraId="2DA8D8EF" w14:textId="6C436F1E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820" w:type="dxa"/>
          </w:tcPr>
          <w:p w14:paraId="41971BC5" w14:textId="732AD841" w:rsidR="005F3E50" w:rsidRPr="0094147B" w:rsidRDefault="00BE2287" w:rsidP="0094147B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820" w:type="dxa"/>
          </w:tcPr>
          <w:p w14:paraId="5D113154" w14:textId="67BF9B34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5F3E50" w14:paraId="391DF800" w14:textId="77777777" w:rsidTr="002707C1">
        <w:trPr>
          <w:trHeight w:val="607"/>
        </w:trPr>
        <w:tc>
          <w:tcPr>
            <w:tcW w:w="486" w:type="dxa"/>
          </w:tcPr>
          <w:p w14:paraId="654FB605" w14:textId="33165EEE" w:rsidR="005F3E50" w:rsidRPr="00B055FF" w:rsidRDefault="0003527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54" w:type="dxa"/>
          </w:tcPr>
          <w:p w14:paraId="3E06C3DF" w14:textId="7B36FEBB" w:rsidR="005F3E50" w:rsidRPr="00B055FF" w:rsidRDefault="00802F26" w:rsidP="002928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Przeprowadzenia badania jakościowego </w:t>
            </w:r>
            <w:r w:rsidR="00C728BA">
              <w:rPr>
                <w:rFonts w:asciiTheme="minorHAnsi" w:hAnsiTheme="minorHAnsi" w:cstheme="minorHAnsi"/>
              </w:rPr>
              <w:t xml:space="preserve">grupy osób 55-74 </w:t>
            </w:r>
            <w:r>
              <w:rPr>
                <w:rFonts w:asciiTheme="minorHAnsi" w:hAnsiTheme="minorHAnsi" w:cstheme="minorHAnsi"/>
              </w:rPr>
              <w:t xml:space="preserve">techniką badawczą </w:t>
            </w:r>
            <w:r w:rsidR="00C728BA">
              <w:rPr>
                <w:rFonts w:asciiTheme="minorHAnsi" w:hAnsiTheme="minorHAnsi" w:cstheme="minorHAnsi"/>
              </w:rPr>
              <w:t>FGI - zogniskowane wywiady grupowe.</w:t>
            </w:r>
            <w:r w:rsidR="00FF1438">
              <w:rPr>
                <w:rFonts w:asciiTheme="minorHAnsi" w:hAnsiTheme="minorHAnsi" w:cstheme="minorHAnsi"/>
              </w:rPr>
              <w:t xml:space="preserve"> </w:t>
            </w:r>
            <w:r w:rsidR="0029280E">
              <w:rPr>
                <w:rFonts w:asciiTheme="minorHAnsi" w:hAnsiTheme="minorHAnsi" w:cstheme="minorHAnsi"/>
              </w:rPr>
              <w:t>Badanie powinno zostać przeprowadzone na 4 grupach</w:t>
            </w:r>
            <w:r w:rsidR="0029280E" w:rsidRPr="0029280E">
              <w:rPr>
                <w:rFonts w:asciiTheme="minorHAnsi" w:hAnsiTheme="minorHAnsi" w:cstheme="minorHAnsi"/>
              </w:rPr>
              <w:t xml:space="preserve"> po 6-8 osób</w:t>
            </w:r>
            <w:r w:rsidR="0029280E" w:rsidRPr="0029280E" w:rsidDel="0029280E">
              <w:rPr>
                <w:rFonts w:asciiTheme="minorHAnsi" w:hAnsiTheme="minorHAnsi" w:cstheme="minorHAnsi"/>
              </w:rPr>
              <w:t xml:space="preserve"> </w:t>
            </w:r>
            <w:r w:rsidR="0029280E">
              <w:rPr>
                <w:rFonts w:asciiTheme="minorHAnsi" w:hAnsiTheme="minorHAnsi" w:cstheme="minorHAnsi"/>
              </w:rPr>
              <w:t>każda.</w:t>
            </w:r>
          </w:p>
        </w:tc>
        <w:tc>
          <w:tcPr>
            <w:tcW w:w="1820" w:type="dxa"/>
          </w:tcPr>
          <w:p w14:paraId="249504A0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3DF33F6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4D922EF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3BDA9266" w14:textId="77777777" w:rsidTr="002707C1">
        <w:trPr>
          <w:trHeight w:val="607"/>
        </w:trPr>
        <w:tc>
          <w:tcPr>
            <w:tcW w:w="486" w:type="dxa"/>
          </w:tcPr>
          <w:p w14:paraId="3318F6D7" w14:textId="27860686" w:rsidR="00C728BA" w:rsidRDefault="00C728BA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154" w:type="dxa"/>
          </w:tcPr>
          <w:p w14:paraId="5FC25EB6" w14:textId="31F59120" w:rsidR="00C728BA" w:rsidRDefault="00C728BA" w:rsidP="0029280E">
            <w:pPr>
              <w:rPr>
                <w:rFonts w:asciiTheme="minorHAnsi" w:hAnsiTheme="minorHAnsi" w:cstheme="minorHAnsi"/>
              </w:rPr>
            </w:pPr>
            <w:r w:rsidRPr="00C728BA">
              <w:rPr>
                <w:rFonts w:asciiTheme="minorHAnsi" w:hAnsiTheme="minorHAnsi" w:cstheme="minorHAnsi"/>
              </w:rPr>
              <w:t xml:space="preserve">Przeprowadzenia badania jakościowego </w:t>
            </w:r>
            <w:r w:rsidR="00FF1438">
              <w:rPr>
                <w:rFonts w:asciiTheme="minorHAnsi" w:hAnsiTheme="minorHAnsi" w:cstheme="minorHAnsi"/>
              </w:rPr>
              <w:t>na grupie osób</w:t>
            </w:r>
            <w:r w:rsidR="00AB544E">
              <w:rPr>
                <w:rFonts w:asciiTheme="minorHAnsi" w:hAnsiTheme="minorHAnsi" w:cstheme="minorHAnsi"/>
              </w:rPr>
              <w:t xml:space="preserve"> z wykształceniem  średnim lub niższym </w:t>
            </w:r>
            <w:r>
              <w:rPr>
                <w:rFonts w:asciiTheme="minorHAnsi" w:hAnsiTheme="minorHAnsi" w:cstheme="minorHAnsi"/>
              </w:rPr>
              <w:t xml:space="preserve">techniką </w:t>
            </w:r>
            <w:r w:rsidRPr="00C728BA">
              <w:rPr>
                <w:rFonts w:asciiTheme="minorHAnsi" w:hAnsiTheme="minorHAnsi" w:cstheme="minorHAnsi"/>
              </w:rPr>
              <w:t>badawczą FGI - zogniskowane wywiady grupowe.</w:t>
            </w:r>
            <w:r w:rsidR="00C33648">
              <w:t xml:space="preserve"> </w:t>
            </w:r>
            <w:r w:rsidR="0029280E" w:rsidRPr="0029280E">
              <w:t>Badanie powinno zostać przeprowadzone na 4 grupach po 6-8 osób każda.</w:t>
            </w:r>
          </w:p>
        </w:tc>
        <w:tc>
          <w:tcPr>
            <w:tcW w:w="1820" w:type="dxa"/>
          </w:tcPr>
          <w:p w14:paraId="3EB84655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E6EF908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42546CB1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018639FC" w14:textId="77777777" w:rsidTr="002707C1">
        <w:trPr>
          <w:trHeight w:val="607"/>
        </w:trPr>
        <w:tc>
          <w:tcPr>
            <w:tcW w:w="486" w:type="dxa"/>
          </w:tcPr>
          <w:p w14:paraId="11823C18" w14:textId="5BB50F2E" w:rsidR="00C728BA" w:rsidRDefault="00C728BA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54" w:type="dxa"/>
          </w:tcPr>
          <w:p w14:paraId="00B594A7" w14:textId="528A2D2E" w:rsidR="00C728BA" w:rsidRDefault="00C728BA" w:rsidP="0029280E">
            <w:pPr>
              <w:rPr>
                <w:rFonts w:asciiTheme="minorHAnsi" w:hAnsiTheme="minorHAnsi" w:cstheme="minorHAnsi"/>
              </w:rPr>
            </w:pPr>
            <w:r w:rsidRPr="00C728BA">
              <w:rPr>
                <w:rFonts w:asciiTheme="minorHAnsi" w:hAnsiTheme="minorHAnsi" w:cstheme="minorHAnsi"/>
              </w:rPr>
              <w:t>Przepr</w:t>
            </w:r>
            <w:r w:rsidR="00C33648">
              <w:rPr>
                <w:rFonts w:asciiTheme="minorHAnsi" w:hAnsiTheme="minorHAnsi" w:cstheme="minorHAnsi"/>
              </w:rPr>
              <w:t>owadzenia badania jakościowego na grupie</w:t>
            </w:r>
            <w:r w:rsidRPr="00C728BA">
              <w:rPr>
                <w:rFonts w:asciiTheme="minorHAnsi" w:hAnsiTheme="minorHAnsi" w:cstheme="minorHAnsi"/>
              </w:rPr>
              <w:t xml:space="preserve"> osób z niepełnosprawnościami</w:t>
            </w:r>
            <w:r w:rsidR="00AB544E">
              <w:rPr>
                <w:rFonts w:asciiTheme="minorHAnsi" w:hAnsiTheme="minorHAnsi" w:cstheme="minorHAnsi"/>
              </w:rPr>
              <w:t xml:space="preserve">, w tym rencistów w wieku przedemerytalnym </w:t>
            </w:r>
            <w:r w:rsidRPr="00C728BA">
              <w:rPr>
                <w:rFonts w:asciiTheme="minorHAnsi" w:hAnsiTheme="minorHAnsi" w:cstheme="minorHAnsi"/>
              </w:rPr>
              <w:t xml:space="preserve"> techniką badawczą FGI - zogniskowane wywiady grupowe.</w:t>
            </w:r>
            <w:r w:rsidR="00C33648">
              <w:rPr>
                <w:rFonts w:asciiTheme="minorHAnsi" w:hAnsiTheme="minorHAnsi" w:cstheme="minorHAnsi"/>
              </w:rPr>
              <w:t xml:space="preserve"> </w:t>
            </w:r>
            <w:r w:rsidR="0029280E">
              <w:rPr>
                <w:rFonts w:asciiTheme="minorHAnsi" w:hAnsiTheme="minorHAnsi" w:cstheme="minorHAnsi"/>
              </w:rPr>
              <w:t>Badanie powinno zostać przeprowadzone na:</w:t>
            </w:r>
          </w:p>
          <w:p w14:paraId="6C1F0032" w14:textId="05B1F3B3" w:rsidR="0029280E" w:rsidRPr="0029280E" w:rsidRDefault="0029280E" w:rsidP="0029280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grupach</w:t>
            </w:r>
            <w:r w:rsidRPr="0029280E">
              <w:rPr>
                <w:rFonts w:asciiTheme="minorHAnsi" w:hAnsiTheme="minorHAnsi" w:cstheme="minorHAnsi"/>
              </w:rPr>
              <w:t xml:space="preserve"> po 6-8 osób z niepełnosprawnościami związanymi ze wzrokiem (wśród badanych powinny </w:t>
            </w:r>
            <w:r w:rsidRPr="0029280E">
              <w:rPr>
                <w:rFonts w:asciiTheme="minorHAnsi" w:hAnsiTheme="minorHAnsi" w:cstheme="minorHAnsi"/>
              </w:rPr>
              <w:lastRenderedPageBreak/>
              <w:t>znaleźć się m.in. osoby korzystające, na co dzień z urządzeń asystujących np. czytników ekranów)</w:t>
            </w:r>
          </w:p>
          <w:p w14:paraId="7C5779F1" w14:textId="6E77CC72" w:rsidR="0029280E" w:rsidRPr="0029280E" w:rsidRDefault="0029280E" w:rsidP="0029280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grupach</w:t>
            </w:r>
            <w:r w:rsidRPr="0029280E">
              <w:rPr>
                <w:rFonts w:asciiTheme="minorHAnsi" w:hAnsiTheme="minorHAnsi" w:cstheme="minorHAnsi"/>
              </w:rPr>
              <w:t xml:space="preserve"> po 6-8 osób z niepełnosprawnościami związanymi ze słuchem (wśród badanych powinny znaleźć się osoby korzystające na co dzień z urządzeń asystujących np. aparatów słuchowych).</w:t>
            </w:r>
          </w:p>
          <w:p w14:paraId="4C481D5D" w14:textId="6181FB6F" w:rsidR="0029280E" w:rsidRPr="0029280E" w:rsidRDefault="0029280E" w:rsidP="0029280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grupach</w:t>
            </w:r>
            <w:r w:rsidRPr="0029280E">
              <w:rPr>
                <w:rFonts w:asciiTheme="minorHAnsi" w:hAnsiTheme="minorHAnsi" w:cstheme="minorHAnsi"/>
              </w:rPr>
              <w:t xml:space="preserve"> po 6-8 osób z niepełnosprawnościami ruchowymi</w:t>
            </w:r>
          </w:p>
        </w:tc>
        <w:tc>
          <w:tcPr>
            <w:tcW w:w="1820" w:type="dxa"/>
          </w:tcPr>
          <w:p w14:paraId="059B5EEB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4950097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53446291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50DEEBEB" w14:textId="77777777" w:rsidTr="002707C1">
        <w:trPr>
          <w:trHeight w:val="607"/>
        </w:trPr>
        <w:tc>
          <w:tcPr>
            <w:tcW w:w="486" w:type="dxa"/>
          </w:tcPr>
          <w:p w14:paraId="79C0E9A5" w14:textId="5FBFA3E3" w:rsidR="00C728BA" w:rsidRDefault="00AB544E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3154" w:type="dxa"/>
          </w:tcPr>
          <w:p w14:paraId="78D0619D" w14:textId="7DF99243" w:rsidR="00C728BA" w:rsidRDefault="00AB544E" w:rsidP="0029280E">
            <w:pPr>
              <w:rPr>
                <w:rFonts w:asciiTheme="minorHAnsi" w:hAnsiTheme="minorHAnsi" w:cstheme="minorHAnsi"/>
              </w:rPr>
            </w:pPr>
            <w:r w:rsidRPr="00AB544E">
              <w:rPr>
                <w:rFonts w:asciiTheme="minorHAnsi" w:hAnsiTheme="minorHAnsi" w:cstheme="minorHAnsi"/>
              </w:rPr>
              <w:t>Przeprowadzenia ba</w:t>
            </w:r>
            <w:r w:rsidR="00C33648">
              <w:rPr>
                <w:rFonts w:asciiTheme="minorHAnsi" w:hAnsiTheme="minorHAnsi" w:cstheme="minorHAnsi"/>
              </w:rPr>
              <w:t xml:space="preserve">dania jakościowego na grupie </w:t>
            </w:r>
            <w:r>
              <w:rPr>
                <w:rFonts w:asciiTheme="minorHAnsi" w:hAnsiTheme="minorHAnsi" w:cstheme="minorHAnsi"/>
              </w:rPr>
              <w:t xml:space="preserve">mieszkańców wsi techniką </w:t>
            </w:r>
            <w:r w:rsidRPr="00AB544E">
              <w:rPr>
                <w:rFonts w:asciiTheme="minorHAnsi" w:hAnsiTheme="minorHAnsi" w:cstheme="minorHAnsi"/>
              </w:rPr>
              <w:t>badawczą FGI - zogniskowane wywiady grupowe.</w:t>
            </w:r>
            <w:r w:rsidR="00C33648">
              <w:rPr>
                <w:rFonts w:asciiTheme="minorHAnsi" w:hAnsiTheme="minorHAnsi" w:cstheme="minorHAnsi"/>
              </w:rPr>
              <w:t xml:space="preserve"> </w:t>
            </w:r>
            <w:r w:rsidR="0029280E" w:rsidRPr="0029280E">
              <w:rPr>
                <w:rFonts w:asciiTheme="minorHAnsi" w:hAnsiTheme="minorHAnsi" w:cstheme="minorHAnsi"/>
              </w:rPr>
              <w:t>Badanie powinno zostać przeprowadzone na 4 grupach po 6-8 osób każda.</w:t>
            </w:r>
          </w:p>
        </w:tc>
        <w:tc>
          <w:tcPr>
            <w:tcW w:w="1820" w:type="dxa"/>
          </w:tcPr>
          <w:p w14:paraId="6D3DBBD8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45C3863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0EC35F7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3B7F4928" w14:textId="77777777" w:rsidTr="002707C1">
        <w:trPr>
          <w:trHeight w:val="607"/>
        </w:trPr>
        <w:tc>
          <w:tcPr>
            <w:tcW w:w="486" w:type="dxa"/>
          </w:tcPr>
          <w:p w14:paraId="78D649DA" w14:textId="5B85DBE4" w:rsidR="00C728BA" w:rsidRDefault="00AB544E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54" w:type="dxa"/>
          </w:tcPr>
          <w:p w14:paraId="4FDC2648" w14:textId="34071201" w:rsidR="00C728BA" w:rsidRDefault="00AB544E" w:rsidP="0029280E">
            <w:pPr>
              <w:rPr>
                <w:rFonts w:asciiTheme="minorHAnsi" w:hAnsiTheme="minorHAnsi" w:cstheme="minorHAnsi"/>
              </w:rPr>
            </w:pPr>
            <w:r w:rsidRPr="00AB544E">
              <w:rPr>
                <w:rFonts w:asciiTheme="minorHAnsi" w:hAnsiTheme="minorHAnsi" w:cstheme="minorHAnsi"/>
              </w:rPr>
              <w:t>Przeprowadzenia ba</w:t>
            </w:r>
            <w:r w:rsidR="00C33648">
              <w:rPr>
                <w:rFonts w:asciiTheme="minorHAnsi" w:hAnsiTheme="minorHAnsi" w:cstheme="minorHAnsi"/>
              </w:rPr>
              <w:t>dania jakościowego na grupie</w:t>
            </w:r>
            <w:r w:rsidRPr="00AB54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rolników </w:t>
            </w:r>
            <w:r w:rsidRPr="00AB544E">
              <w:rPr>
                <w:rFonts w:asciiTheme="minorHAnsi" w:hAnsiTheme="minorHAnsi" w:cstheme="minorHAnsi"/>
              </w:rPr>
              <w:t>techniką badawczą FGI - zogniskowane wywiady grupowe.</w:t>
            </w:r>
            <w:r w:rsidR="00C33648">
              <w:rPr>
                <w:rFonts w:asciiTheme="minorHAnsi" w:hAnsiTheme="minorHAnsi" w:cstheme="minorHAnsi"/>
              </w:rPr>
              <w:t xml:space="preserve"> </w:t>
            </w:r>
            <w:r w:rsidR="0029280E" w:rsidRPr="0029280E">
              <w:rPr>
                <w:rFonts w:asciiTheme="minorHAnsi" w:hAnsiTheme="minorHAnsi" w:cstheme="minorHAnsi"/>
              </w:rPr>
              <w:t>Badanie powinno zostać przeprowadzone na 4 grupach po 6-8 osób każda.</w:t>
            </w:r>
          </w:p>
        </w:tc>
        <w:tc>
          <w:tcPr>
            <w:tcW w:w="1820" w:type="dxa"/>
          </w:tcPr>
          <w:p w14:paraId="4BB57C2F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C6A03B9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5A1D9238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2F0FEB" w14:paraId="5DBA3B0E" w14:textId="77777777" w:rsidTr="002707C1">
        <w:trPr>
          <w:trHeight w:val="607"/>
        </w:trPr>
        <w:tc>
          <w:tcPr>
            <w:tcW w:w="486" w:type="dxa"/>
          </w:tcPr>
          <w:p w14:paraId="1AA5A9A1" w14:textId="4C7868F8" w:rsidR="002F0FEB" w:rsidRDefault="002F0FEB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54" w:type="dxa"/>
          </w:tcPr>
          <w:p w14:paraId="60695729" w14:textId="5E4D411D" w:rsidR="002F0FEB" w:rsidRPr="00AB544E" w:rsidRDefault="002F0FEB" w:rsidP="0029280E">
            <w:pPr>
              <w:rPr>
                <w:rFonts w:asciiTheme="minorHAnsi" w:hAnsiTheme="minorHAnsi" w:cstheme="minorHAnsi"/>
              </w:rPr>
            </w:pPr>
            <w:r w:rsidRPr="002F0FEB">
              <w:rPr>
                <w:rFonts w:asciiTheme="minorHAnsi" w:hAnsiTheme="minorHAnsi" w:cstheme="minorHAnsi"/>
              </w:rPr>
              <w:t>Przeprowadze</w:t>
            </w:r>
            <w:r w:rsidR="00C33648">
              <w:rPr>
                <w:rFonts w:asciiTheme="minorHAnsi" w:hAnsiTheme="minorHAnsi" w:cstheme="minorHAnsi"/>
              </w:rPr>
              <w:t>nia badania jakościowego na grupie</w:t>
            </w:r>
            <w:r>
              <w:rPr>
                <w:rFonts w:asciiTheme="minorHAnsi" w:hAnsiTheme="minorHAnsi" w:cstheme="minorHAnsi"/>
              </w:rPr>
              <w:t xml:space="preserve"> osób na stanowiskach robotniczych</w:t>
            </w:r>
            <w:r w:rsidRPr="002F0FEB">
              <w:rPr>
                <w:rFonts w:asciiTheme="minorHAnsi" w:hAnsiTheme="minorHAnsi" w:cstheme="minorHAnsi"/>
              </w:rPr>
              <w:t xml:space="preserve"> techniką badawczą FGI - zogniskowane wywiady grupowe.</w:t>
            </w:r>
            <w:r w:rsidR="00C33648">
              <w:rPr>
                <w:rFonts w:asciiTheme="minorHAnsi" w:hAnsiTheme="minorHAnsi" w:cstheme="minorHAnsi"/>
              </w:rPr>
              <w:t xml:space="preserve"> </w:t>
            </w:r>
            <w:r w:rsidR="0029280E" w:rsidRPr="0029280E">
              <w:rPr>
                <w:rFonts w:asciiTheme="minorHAnsi" w:hAnsiTheme="minorHAnsi" w:cstheme="minorHAnsi"/>
              </w:rPr>
              <w:t>Badanie powinno zostać przeprowadzone na 4 grupach po 6-8 osób każda.</w:t>
            </w:r>
          </w:p>
        </w:tc>
        <w:tc>
          <w:tcPr>
            <w:tcW w:w="1820" w:type="dxa"/>
          </w:tcPr>
          <w:p w14:paraId="44419949" w14:textId="77777777" w:rsidR="002F0FEB" w:rsidRDefault="002F0FEB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3A253BF" w14:textId="77777777" w:rsidR="002F0FEB" w:rsidRDefault="002F0FEB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5739224" w14:textId="77777777" w:rsidR="002F0FEB" w:rsidRDefault="002F0FEB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94090F" w14:paraId="3F65640F" w14:textId="77777777" w:rsidTr="002707C1">
        <w:trPr>
          <w:trHeight w:val="607"/>
        </w:trPr>
        <w:tc>
          <w:tcPr>
            <w:tcW w:w="486" w:type="dxa"/>
          </w:tcPr>
          <w:p w14:paraId="643D2B16" w14:textId="2A970290" w:rsidR="0094090F" w:rsidRPr="00B055FF" w:rsidRDefault="002F0FEB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154" w:type="dxa"/>
          </w:tcPr>
          <w:p w14:paraId="19AAE607" w14:textId="48F67EF3" w:rsidR="0094090F" w:rsidRDefault="0094090F" w:rsidP="009F21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Przeprowadzenie badania </w:t>
            </w:r>
            <w:r w:rsidR="00802F26">
              <w:rPr>
                <w:rFonts w:asciiTheme="minorHAnsi" w:hAnsiTheme="minorHAnsi" w:cstheme="minorHAnsi"/>
              </w:rPr>
              <w:t xml:space="preserve">ilościowego </w:t>
            </w:r>
            <w:r w:rsidR="00E54D4C">
              <w:rPr>
                <w:rFonts w:asciiTheme="minorHAnsi" w:hAnsiTheme="minorHAnsi" w:cstheme="minorHAnsi"/>
              </w:rPr>
              <w:t xml:space="preserve">grupy osób 55- 74 lat </w:t>
            </w:r>
            <w:r w:rsidR="00802F26">
              <w:rPr>
                <w:rFonts w:asciiTheme="minorHAnsi" w:hAnsiTheme="minorHAnsi" w:cstheme="minorHAnsi"/>
              </w:rPr>
              <w:t xml:space="preserve">techniką badawczą </w:t>
            </w:r>
            <w:r w:rsidR="00802F26" w:rsidRPr="00802F26">
              <w:rPr>
                <w:rFonts w:cstheme="minorHAnsi"/>
              </w:rPr>
              <w:t>CAPI lub PAPI</w:t>
            </w:r>
            <w:r w:rsidR="00C33648">
              <w:rPr>
                <w:rFonts w:cstheme="minorHAnsi"/>
              </w:rPr>
              <w:t>.</w:t>
            </w:r>
            <w:r w:rsidR="0029280E">
              <w:t xml:space="preserve"> </w:t>
            </w:r>
            <w:r w:rsidR="0029280E" w:rsidRPr="0029280E">
              <w:rPr>
                <w:rFonts w:cstheme="minorHAnsi"/>
              </w:rPr>
              <w:t xml:space="preserve">Minimalna liczebność </w:t>
            </w:r>
            <w:r w:rsidR="0029280E">
              <w:rPr>
                <w:rFonts w:cstheme="minorHAnsi"/>
              </w:rPr>
              <w:t xml:space="preserve">próby </w:t>
            </w:r>
            <w:r w:rsidR="0029280E" w:rsidRPr="0029280E">
              <w:rPr>
                <w:rFonts w:cstheme="minorHAnsi"/>
              </w:rPr>
              <w:t>N=1000</w:t>
            </w:r>
            <w:r w:rsidR="0029280E">
              <w:rPr>
                <w:rFonts w:cstheme="minorHAnsi"/>
              </w:rPr>
              <w:t>.</w:t>
            </w:r>
          </w:p>
        </w:tc>
        <w:tc>
          <w:tcPr>
            <w:tcW w:w="1820" w:type="dxa"/>
          </w:tcPr>
          <w:p w14:paraId="4C4757C2" w14:textId="77777777" w:rsidR="0094090F" w:rsidRDefault="0094090F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67FE96AC" w14:textId="77777777" w:rsidR="0094090F" w:rsidRDefault="0094090F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CE74596" w14:textId="77777777" w:rsidR="0094090F" w:rsidRDefault="0094090F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E54D4C" w14:paraId="6E06774B" w14:textId="77777777" w:rsidTr="002707C1">
        <w:trPr>
          <w:trHeight w:val="607"/>
        </w:trPr>
        <w:tc>
          <w:tcPr>
            <w:tcW w:w="486" w:type="dxa"/>
          </w:tcPr>
          <w:p w14:paraId="37D14A73" w14:textId="7C77C2E8" w:rsidR="00E54D4C" w:rsidRDefault="002F0FEB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154" w:type="dxa"/>
          </w:tcPr>
          <w:p w14:paraId="7321F837" w14:textId="33711CED" w:rsidR="00E54D4C" w:rsidRDefault="00E54D4C" w:rsidP="009F21C2">
            <w:pPr>
              <w:rPr>
                <w:rFonts w:asciiTheme="minorHAnsi" w:hAnsiTheme="minorHAnsi" w:cstheme="minorHAnsi"/>
              </w:rPr>
            </w:pPr>
            <w:r w:rsidRPr="00E54D4C">
              <w:rPr>
                <w:rFonts w:asciiTheme="minorHAnsi" w:hAnsiTheme="minorHAnsi" w:cstheme="minorHAnsi"/>
              </w:rPr>
              <w:t>Przeprowadzenie badania ilościowego grupy osób</w:t>
            </w:r>
            <w:r>
              <w:t xml:space="preserve"> </w:t>
            </w:r>
            <w:r w:rsidR="00C33648">
              <w:rPr>
                <w:rFonts w:asciiTheme="minorHAnsi" w:hAnsiTheme="minorHAnsi" w:cstheme="minorHAnsi"/>
              </w:rPr>
              <w:t>z wykształceniem</w:t>
            </w:r>
            <w:r w:rsidRPr="00E54D4C">
              <w:rPr>
                <w:rFonts w:asciiTheme="minorHAnsi" w:hAnsiTheme="minorHAnsi" w:cstheme="minorHAnsi"/>
              </w:rPr>
              <w:t xml:space="preserve"> średnim lub niższym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54D4C">
              <w:rPr>
                <w:rFonts w:asciiTheme="minorHAnsi" w:hAnsiTheme="minorHAnsi" w:cstheme="minorHAnsi"/>
              </w:rPr>
              <w:t>techniką badawczą CAPI lub PAPI</w:t>
            </w:r>
            <w:r w:rsidR="0029280E">
              <w:rPr>
                <w:rFonts w:asciiTheme="minorHAnsi" w:hAnsiTheme="minorHAnsi" w:cstheme="minorHAnsi"/>
              </w:rPr>
              <w:t xml:space="preserve">. </w:t>
            </w:r>
            <w:r w:rsidR="0029280E" w:rsidRPr="0029280E">
              <w:rPr>
                <w:rFonts w:asciiTheme="minorHAnsi" w:hAnsiTheme="minorHAnsi" w:cstheme="minorHAnsi"/>
              </w:rPr>
              <w:t>Minimalna liczebność</w:t>
            </w:r>
            <w:r w:rsidR="0029280E">
              <w:rPr>
                <w:rFonts w:asciiTheme="minorHAnsi" w:hAnsiTheme="minorHAnsi" w:cstheme="minorHAnsi"/>
              </w:rPr>
              <w:t xml:space="preserve"> próby</w:t>
            </w:r>
            <w:r w:rsidR="0029280E" w:rsidRPr="0029280E">
              <w:rPr>
                <w:rFonts w:asciiTheme="minorHAnsi" w:hAnsiTheme="minorHAnsi" w:cstheme="minorHAnsi"/>
              </w:rPr>
              <w:t xml:space="preserve"> N=1000</w:t>
            </w:r>
            <w:r w:rsidR="0029280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0" w:type="dxa"/>
          </w:tcPr>
          <w:p w14:paraId="793C3908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664ED35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8ECC320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E54D4C" w14:paraId="0AC1D723" w14:textId="77777777" w:rsidTr="002707C1">
        <w:trPr>
          <w:trHeight w:val="607"/>
        </w:trPr>
        <w:tc>
          <w:tcPr>
            <w:tcW w:w="486" w:type="dxa"/>
          </w:tcPr>
          <w:p w14:paraId="0771EC95" w14:textId="75CFE169" w:rsidR="00E54D4C" w:rsidRDefault="002F0FEB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154" w:type="dxa"/>
          </w:tcPr>
          <w:p w14:paraId="388DC361" w14:textId="7B3EAC51" w:rsidR="00E54D4C" w:rsidRDefault="00E54D4C" w:rsidP="0029280E">
            <w:pPr>
              <w:rPr>
                <w:rFonts w:asciiTheme="minorHAnsi" w:hAnsiTheme="minorHAnsi" w:cstheme="minorHAnsi"/>
              </w:rPr>
            </w:pPr>
            <w:r w:rsidRPr="00E54D4C">
              <w:rPr>
                <w:rFonts w:asciiTheme="minorHAnsi" w:hAnsiTheme="minorHAnsi" w:cstheme="minorHAnsi"/>
              </w:rPr>
              <w:t xml:space="preserve">Przeprowadzenie badania ilościowego grupy mieszkańców wsi </w:t>
            </w:r>
            <w:r w:rsidR="00C33648">
              <w:rPr>
                <w:rFonts w:asciiTheme="minorHAnsi" w:hAnsiTheme="minorHAnsi" w:cstheme="minorHAnsi"/>
              </w:rPr>
              <w:t xml:space="preserve">i rolników </w:t>
            </w:r>
            <w:r w:rsidR="0029280E">
              <w:rPr>
                <w:rFonts w:asciiTheme="minorHAnsi" w:hAnsiTheme="minorHAnsi" w:cstheme="minorHAnsi"/>
              </w:rPr>
              <w:t xml:space="preserve">techniką </w:t>
            </w:r>
            <w:r w:rsidR="0029280E">
              <w:rPr>
                <w:rFonts w:asciiTheme="minorHAnsi" w:hAnsiTheme="minorHAnsi" w:cstheme="minorHAnsi"/>
              </w:rPr>
              <w:lastRenderedPageBreak/>
              <w:t xml:space="preserve">badawczą CAPI lub PAPI. </w:t>
            </w:r>
            <w:r w:rsidR="0029280E" w:rsidRPr="0029280E">
              <w:rPr>
                <w:rFonts w:asciiTheme="minorHAnsi" w:hAnsiTheme="minorHAnsi" w:cstheme="minorHAnsi"/>
              </w:rPr>
              <w:t>Minimalna liczebność próby N=1000.</w:t>
            </w:r>
          </w:p>
        </w:tc>
        <w:tc>
          <w:tcPr>
            <w:tcW w:w="1820" w:type="dxa"/>
          </w:tcPr>
          <w:p w14:paraId="318D435F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35E52E7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49F3505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E54D4C" w14:paraId="2099A493" w14:textId="77777777" w:rsidTr="002707C1">
        <w:trPr>
          <w:trHeight w:val="607"/>
        </w:trPr>
        <w:tc>
          <w:tcPr>
            <w:tcW w:w="486" w:type="dxa"/>
          </w:tcPr>
          <w:p w14:paraId="71FD4E5D" w14:textId="0F264FE9" w:rsidR="00E54D4C" w:rsidRDefault="002F0FEB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3154" w:type="dxa"/>
          </w:tcPr>
          <w:p w14:paraId="1DB44252" w14:textId="52116510" w:rsidR="00E54D4C" w:rsidRDefault="00E54D4C" w:rsidP="0029280E">
            <w:pPr>
              <w:rPr>
                <w:rFonts w:asciiTheme="minorHAnsi" w:hAnsiTheme="minorHAnsi" w:cstheme="minorHAnsi"/>
              </w:rPr>
            </w:pPr>
            <w:r w:rsidRPr="00E54D4C">
              <w:rPr>
                <w:rFonts w:asciiTheme="minorHAnsi" w:hAnsiTheme="minorHAnsi" w:cstheme="minorHAnsi"/>
              </w:rPr>
              <w:t xml:space="preserve">Przeprowadzenie badania ilościowego grupy </w:t>
            </w:r>
            <w:r>
              <w:rPr>
                <w:rFonts w:asciiTheme="minorHAnsi" w:hAnsiTheme="minorHAnsi" w:cstheme="minorHAnsi"/>
              </w:rPr>
              <w:t xml:space="preserve">osób pracujących na stanowiskach robotniczych </w:t>
            </w:r>
            <w:r w:rsidR="0029280E">
              <w:rPr>
                <w:rFonts w:asciiTheme="minorHAnsi" w:hAnsiTheme="minorHAnsi" w:cstheme="minorHAnsi"/>
              </w:rPr>
              <w:t xml:space="preserve">techniką badawczą CAPI lub PAPI. </w:t>
            </w:r>
            <w:r w:rsidR="0029280E" w:rsidRPr="0029280E">
              <w:rPr>
                <w:rFonts w:asciiTheme="minorHAnsi" w:hAnsiTheme="minorHAnsi" w:cstheme="minorHAnsi"/>
              </w:rPr>
              <w:t>Minimalna liczebność próby N=1000.</w:t>
            </w:r>
          </w:p>
        </w:tc>
        <w:tc>
          <w:tcPr>
            <w:tcW w:w="1820" w:type="dxa"/>
          </w:tcPr>
          <w:p w14:paraId="2760F312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4D59C49E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7D8BB64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870571" w14:paraId="341EDF14" w14:textId="77777777" w:rsidTr="002707C1">
        <w:trPr>
          <w:trHeight w:val="607"/>
        </w:trPr>
        <w:tc>
          <w:tcPr>
            <w:tcW w:w="486" w:type="dxa"/>
          </w:tcPr>
          <w:p w14:paraId="1F6C0328" w14:textId="1F60D48A" w:rsidR="00870571" w:rsidRDefault="00870571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154" w:type="dxa"/>
          </w:tcPr>
          <w:p w14:paraId="40DD06F4" w14:textId="77777777" w:rsidR="00870571" w:rsidRDefault="00870571" w:rsidP="00A21E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Przygotowanie: </w:t>
            </w:r>
          </w:p>
          <w:p w14:paraId="4F8C6F2E" w14:textId="4E16A00C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A21E8D">
              <w:rPr>
                <w:rFonts w:asciiTheme="minorHAnsi" w:hAnsiTheme="minorHAnsi" w:cstheme="minorHAnsi"/>
              </w:rPr>
              <w:t>aport</w:t>
            </w:r>
            <w:r>
              <w:rPr>
                <w:rFonts w:asciiTheme="minorHAnsi" w:hAnsiTheme="minorHAnsi" w:cstheme="minorHAnsi"/>
              </w:rPr>
              <w:t>u</w:t>
            </w:r>
            <w:r w:rsidRPr="00A21E8D">
              <w:rPr>
                <w:rFonts w:asciiTheme="minorHAnsi" w:hAnsiTheme="minorHAnsi" w:cstheme="minorHAnsi"/>
              </w:rPr>
              <w:t xml:space="preserve"> z realizacji badań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55BC4F8C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nagrań</w:t>
            </w:r>
            <w:r w:rsidRPr="00A21E8D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 xml:space="preserve"> transkrypcji</w:t>
            </w:r>
            <w:r w:rsidRPr="00A21E8D">
              <w:rPr>
                <w:rFonts w:asciiTheme="minorHAnsi" w:hAnsiTheme="minorHAnsi" w:cstheme="minorHAnsi"/>
              </w:rPr>
              <w:t xml:space="preserve"> tekstowe</w:t>
            </w:r>
            <w:r>
              <w:rPr>
                <w:rFonts w:asciiTheme="minorHAnsi" w:hAnsiTheme="minorHAnsi" w:cstheme="minorHAnsi"/>
              </w:rPr>
              <w:t>j</w:t>
            </w:r>
            <w:r w:rsidRPr="00A21E8D">
              <w:rPr>
                <w:rFonts w:asciiTheme="minorHAnsi" w:hAnsiTheme="minorHAnsi" w:cstheme="minorHAnsi"/>
              </w:rPr>
              <w:t xml:space="preserve"> z badań jakościowych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60027E84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danych indywidualnych</w:t>
            </w:r>
            <w:r w:rsidRPr="00A21E8D">
              <w:rPr>
                <w:rFonts w:asciiTheme="minorHAnsi" w:hAnsiTheme="minorHAnsi" w:cstheme="minorHAnsi"/>
              </w:rPr>
              <w:t xml:space="preserve"> z badania ilościowego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3836FA54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tabel wynikowych</w:t>
            </w:r>
            <w:r w:rsidRPr="00A21E8D">
              <w:rPr>
                <w:rFonts w:asciiTheme="minorHAnsi" w:hAnsiTheme="minorHAnsi" w:cstheme="minorHAnsi"/>
              </w:rPr>
              <w:t xml:space="preserve"> z badania ilościowego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4547FF4D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A21E8D">
              <w:rPr>
                <w:rFonts w:asciiTheme="minorHAnsi" w:hAnsiTheme="minorHAnsi" w:cstheme="minorHAnsi"/>
              </w:rPr>
              <w:t>aport</w:t>
            </w:r>
            <w:r>
              <w:rPr>
                <w:rFonts w:asciiTheme="minorHAnsi" w:hAnsiTheme="minorHAnsi" w:cstheme="minorHAnsi"/>
              </w:rPr>
              <w:t>u</w:t>
            </w:r>
            <w:r w:rsidRPr="00A21E8D">
              <w:rPr>
                <w:rFonts w:asciiTheme="minorHAnsi" w:hAnsiTheme="minorHAnsi" w:cstheme="minorHAnsi"/>
              </w:rPr>
              <w:t xml:space="preserve"> z badania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DC1DEE4" w14:textId="76E77112" w:rsidR="00A21E8D" w:rsidRP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A21E8D">
              <w:rPr>
                <w:rFonts w:asciiTheme="minorHAnsi" w:hAnsiTheme="minorHAnsi" w:cstheme="minorHAnsi"/>
              </w:rPr>
              <w:t>rezentacj</w:t>
            </w:r>
            <w:r w:rsidR="008A1BE9">
              <w:rPr>
                <w:rFonts w:asciiTheme="minorHAnsi" w:hAnsiTheme="minorHAnsi" w:cstheme="minorHAnsi"/>
              </w:rPr>
              <w:t>i</w:t>
            </w:r>
            <w:r w:rsidRPr="00A21E8D">
              <w:rPr>
                <w:rFonts w:asciiTheme="minorHAnsi" w:hAnsiTheme="minorHAnsi" w:cstheme="minorHAnsi"/>
              </w:rPr>
              <w:t xml:space="preserve"> wyników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0" w:type="dxa"/>
          </w:tcPr>
          <w:p w14:paraId="61907DA2" w14:textId="77777777" w:rsidR="00870571" w:rsidRDefault="00870571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F30A184" w14:textId="77777777" w:rsidR="00870571" w:rsidRDefault="00870571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7B133DA" w14:textId="77777777" w:rsidR="00870571" w:rsidRDefault="00870571" w:rsidP="002048DD">
            <w:pPr>
              <w:rPr>
                <w:rFonts w:asciiTheme="minorHAnsi" w:hAnsiTheme="minorHAnsi" w:cstheme="minorHAnsi"/>
              </w:rPr>
            </w:pPr>
          </w:p>
        </w:tc>
      </w:tr>
    </w:tbl>
    <w:p w14:paraId="148AA1F3" w14:textId="7619FB0C" w:rsidR="00C33648" w:rsidRPr="00C33648" w:rsidRDefault="00C33648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C33648">
        <w:rPr>
          <w:rFonts w:asciiTheme="minorHAnsi" w:eastAsia="Comfortaa" w:hAnsiTheme="minorHAnsi" w:cstheme="minorHAnsi"/>
          <w:color w:val="000000"/>
        </w:rPr>
        <w:t>UWAGA: szczegóły dotyczące przedmiotu badania zostały zawarte w pliku o nazwie „Prośba o oszacowanie wartości zamówienia i terminu realizacji”</w:t>
      </w:r>
    </w:p>
    <w:p w14:paraId="4576C36B" w14:textId="6205F3E1" w:rsidR="0064706E" w:rsidRDefault="00B055FF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b/>
          <w:color w:val="000000"/>
          <w:sz w:val="28"/>
        </w:rPr>
      </w:pP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>Zamówienie łącznie stanowi kwotę brutto ………………………….……PLN</w:t>
      </w:r>
    </w:p>
    <w:p w14:paraId="4B995B52" w14:textId="69952DDB" w:rsidR="00B42EA9" w:rsidRDefault="00B42EA9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B42EA9">
        <w:rPr>
          <w:rFonts w:asciiTheme="minorHAnsi" w:eastAsia="Comfortaa" w:hAnsiTheme="minorHAnsi" w:cstheme="minorHAnsi"/>
          <w:color w:val="000000"/>
        </w:rPr>
        <w:t>Szacowany termin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301"/>
      </w:tblGrid>
      <w:tr w:rsidR="00B42EA9" w14:paraId="1FAC5558" w14:textId="77777777" w:rsidTr="008850D3">
        <w:tc>
          <w:tcPr>
            <w:tcW w:w="562" w:type="dxa"/>
          </w:tcPr>
          <w:p w14:paraId="2C523C50" w14:textId="3E716ABB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Lp.</w:t>
            </w:r>
          </w:p>
        </w:tc>
        <w:tc>
          <w:tcPr>
            <w:tcW w:w="6237" w:type="dxa"/>
          </w:tcPr>
          <w:p w14:paraId="69E0A6F2" w14:textId="41ECE11A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Część zamówienia</w:t>
            </w:r>
          </w:p>
        </w:tc>
        <w:tc>
          <w:tcPr>
            <w:tcW w:w="2301" w:type="dxa"/>
          </w:tcPr>
          <w:p w14:paraId="6A71829B" w14:textId="24C50042" w:rsidR="00B42EA9" w:rsidRDefault="00D1414B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Szacowana liczba dni kalendarzowych</w:t>
            </w:r>
          </w:p>
        </w:tc>
      </w:tr>
      <w:tr w:rsidR="00B42EA9" w14:paraId="33822925" w14:textId="77777777" w:rsidTr="008850D3">
        <w:tc>
          <w:tcPr>
            <w:tcW w:w="562" w:type="dxa"/>
          </w:tcPr>
          <w:p w14:paraId="3152CD10" w14:textId="4E9FECCE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1</w:t>
            </w:r>
          </w:p>
        </w:tc>
        <w:tc>
          <w:tcPr>
            <w:tcW w:w="6237" w:type="dxa"/>
          </w:tcPr>
          <w:p w14:paraId="5091AC36" w14:textId="24B63B6F" w:rsidR="00B42EA9" w:rsidRDefault="005D3D41" w:rsidP="00B42EA9">
            <w:pPr>
              <w:spacing w:before="240" w:after="120"/>
              <w:ind w:right="57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Projekt wszystkich narzędzi badawczych: jakościowych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(6 badanych grup)</w:t>
            </w:r>
            <w:r w:rsidRPr="005D3D41">
              <w:rPr>
                <w:rFonts w:asciiTheme="minorHAnsi" w:eastAsia="Comfortaa" w:hAnsiTheme="minorHAnsi" w:cstheme="minorHAnsi"/>
                <w:color w:val="000000"/>
              </w:rPr>
              <w:t xml:space="preserve"> i wstępnej wersji ilościowych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( 4 badane grupy)</w:t>
            </w:r>
            <w:r w:rsidRPr="005D3D41">
              <w:rPr>
                <w:rFonts w:asciiTheme="minorHAnsi" w:eastAsia="Comfortaa" w:hAnsiTheme="minorHAnsi" w:cstheme="minorHAnsi"/>
                <w:color w:val="000000"/>
              </w:rPr>
              <w:t>.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</w:p>
        </w:tc>
        <w:tc>
          <w:tcPr>
            <w:tcW w:w="2301" w:type="dxa"/>
          </w:tcPr>
          <w:p w14:paraId="7F8885CE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42EA9" w14:paraId="26B0771E" w14:textId="77777777" w:rsidTr="00023597">
        <w:tc>
          <w:tcPr>
            <w:tcW w:w="562" w:type="dxa"/>
          </w:tcPr>
          <w:p w14:paraId="23714D48" w14:textId="41A8E505" w:rsidR="00B42EA9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2</w:t>
            </w:r>
          </w:p>
        </w:tc>
        <w:tc>
          <w:tcPr>
            <w:tcW w:w="6237" w:type="dxa"/>
          </w:tcPr>
          <w:p w14:paraId="4CAE78A8" w14:textId="556382C5" w:rsidR="00B42EA9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Realizacja badań jakościowych</w:t>
            </w:r>
          </w:p>
        </w:tc>
        <w:tc>
          <w:tcPr>
            <w:tcW w:w="2301" w:type="dxa"/>
          </w:tcPr>
          <w:p w14:paraId="5C579308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42EA9" w14:paraId="1E9A8250" w14:textId="77777777" w:rsidTr="00023597">
        <w:tc>
          <w:tcPr>
            <w:tcW w:w="562" w:type="dxa"/>
          </w:tcPr>
          <w:p w14:paraId="5AD6923D" w14:textId="0766C44A" w:rsidR="00B42EA9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3</w:t>
            </w:r>
          </w:p>
        </w:tc>
        <w:tc>
          <w:tcPr>
            <w:tcW w:w="6237" w:type="dxa"/>
          </w:tcPr>
          <w:p w14:paraId="74B50DEA" w14:textId="77C9225A" w:rsidR="00B42EA9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Nagrania z badań jakościowych i zestawienie wyników tych badań w zakresie ich wykorzystania do poprawy narzędzi ilościowych. Uwzględnienie tych wyników w projekcie narzędzi ilościowych</w:t>
            </w:r>
          </w:p>
        </w:tc>
        <w:tc>
          <w:tcPr>
            <w:tcW w:w="2301" w:type="dxa"/>
          </w:tcPr>
          <w:p w14:paraId="60E3CF74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42EA9" w14:paraId="5208F3D1" w14:textId="77777777" w:rsidTr="00023597">
        <w:tc>
          <w:tcPr>
            <w:tcW w:w="562" w:type="dxa"/>
          </w:tcPr>
          <w:p w14:paraId="2886037E" w14:textId="0C850BB3" w:rsidR="00B42EA9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4</w:t>
            </w:r>
          </w:p>
        </w:tc>
        <w:tc>
          <w:tcPr>
            <w:tcW w:w="6237" w:type="dxa"/>
          </w:tcPr>
          <w:p w14:paraId="3840B6BD" w14:textId="076305F2" w:rsidR="00B42EA9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Realizacja badań ilościowych</w:t>
            </w:r>
          </w:p>
        </w:tc>
        <w:tc>
          <w:tcPr>
            <w:tcW w:w="2301" w:type="dxa"/>
          </w:tcPr>
          <w:p w14:paraId="25AF52D1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5D3D41" w14:paraId="3DF45EDD" w14:textId="77777777" w:rsidTr="00023597">
        <w:tc>
          <w:tcPr>
            <w:tcW w:w="562" w:type="dxa"/>
          </w:tcPr>
          <w:p w14:paraId="1FAF2600" w14:textId="671E8A12" w:rsidR="005D3D41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5</w:t>
            </w:r>
          </w:p>
        </w:tc>
        <w:tc>
          <w:tcPr>
            <w:tcW w:w="6237" w:type="dxa"/>
          </w:tcPr>
          <w:p w14:paraId="1D5197F5" w14:textId="1BD94349" w:rsidR="005D3D41" w:rsidRPr="005D3D41" w:rsidRDefault="005D3D41" w:rsidP="00D1414B">
            <w:pPr>
              <w:spacing w:before="240" w:after="120"/>
              <w:ind w:right="57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Przygotowanie danych indywidualnych, tabel, raportów, prezentacji</w:t>
            </w:r>
          </w:p>
        </w:tc>
        <w:tc>
          <w:tcPr>
            <w:tcW w:w="2301" w:type="dxa"/>
          </w:tcPr>
          <w:p w14:paraId="5E3F5031" w14:textId="77777777" w:rsidR="005D3D41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</w:tbl>
    <w:p w14:paraId="1B0D1542" w14:textId="3C787AAC" w:rsidR="00B42EA9" w:rsidRPr="008850D3" w:rsidRDefault="00D1414B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b/>
          <w:color w:val="000000"/>
        </w:rPr>
      </w:pPr>
      <w:r w:rsidRPr="00D1414B">
        <w:rPr>
          <w:rFonts w:asciiTheme="minorHAnsi" w:eastAsia="Comfortaa" w:hAnsiTheme="minorHAnsi" w:cstheme="minorHAnsi"/>
          <w:b/>
          <w:color w:val="000000"/>
        </w:rPr>
        <w:t>UWAGA:</w:t>
      </w:r>
      <w:r>
        <w:rPr>
          <w:rFonts w:asciiTheme="minorHAnsi" w:eastAsia="Comfortaa" w:hAnsiTheme="minorHAnsi" w:cstheme="minorHAnsi"/>
          <w:color w:val="000000"/>
        </w:rPr>
        <w:t xml:space="preserve"> </w:t>
      </w:r>
      <w:r w:rsidRPr="00D1414B">
        <w:rPr>
          <w:rFonts w:asciiTheme="minorHAnsi" w:eastAsia="Comfortaa" w:hAnsiTheme="minorHAnsi" w:cstheme="minorHAnsi"/>
          <w:color w:val="000000"/>
        </w:rPr>
        <w:t>Narzędzia badawcze (scenariusz, kwestionariusze itp.) oraz wyniki badań (transkrypcje, dane, tabe</w:t>
      </w:r>
      <w:r>
        <w:rPr>
          <w:rFonts w:asciiTheme="minorHAnsi" w:eastAsia="Comfortaa" w:hAnsiTheme="minorHAnsi" w:cstheme="minorHAnsi"/>
          <w:color w:val="000000"/>
        </w:rPr>
        <w:t xml:space="preserve">le, Raporty, prezentacje itp.) będą podlegać  akceptacji Zamawiającego. </w:t>
      </w:r>
      <w:r w:rsidRPr="008850D3">
        <w:rPr>
          <w:rFonts w:asciiTheme="minorHAnsi" w:eastAsia="Comfortaa" w:hAnsiTheme="minorHAnsi" w:cstheme="minorHAnsi"/>
          <w:b/>
          <w:color w:val="000000"/>
        </w:rPr>
        <w:t>Zamawiający będzie miał  prawo zgłosić uwagi do przekazanych Materiałów w ciągu 5 dni roboczych od momentu ich otrzymania.</w:t>
      </w:r>
      <w:r w:rsidRPr="00D1414B">
        <w:rPr>
          <w:rFonts w:asciiTheme="minorHAnsi" w:eastAsia="Comfortaa" w:hAnsiTheme="minorHAnsi" w:cstheme="minorHAnsi"/>
          <w:color w:val="000000"/>
        </w:rPr>
        <w:t xml:space="preserve"> </w:t>
      </w:r>
      <w:r>
        <w:rPr>
          <w:rFonts w:asciiTheme="minorHAnsi" w:eastAsia="Comfortaa" w:hAnsiTheme="minorHAnsi" w:cstheme="minorHAnsi"/>
          <w:color w:val="000000"/>
        </w:rPr>
        <w:t xml:space="preserve">Natomiast </w:t>
      </w:r>
      <w:r w:rsidRPr="00D1414B">
        <w:rPr>
          <w:rFonts w:asciiTheme="minorHAnsi" w:eastAsia="Comfortaa" w:hAnsiTheme="minorHAnsi" w:cstheme="minorHAnsi"/>
          <w:color w:val="000000"/>
        </w:rPr>
        <w:t xml:space="preserve">Wykonawca w ciągu 5 dni roboczych od momentu otrzymania uwag </w:t>
      </w:r>
      <w:r w:rsidRPr="00D1414B">
        <w:rPr>
          <w:rFonts w:asciiTheme="minorHAnsi" w:eastAsia="Comfortaa" w:hAnsiTheme="minorHAnsi" w:cstheme="minorHAnsi"/>
          <w:color w:val="000000"/>
        </w:rPr>
        <w:lastRenderedPageBreak/>
        <w:t>Zamawiającego wprowadzi stosowne zmiany do Materiałów</w:t>
      </w:r>
      <w:r>
        <w:rPr>
          <w:rFonts w:asciiTheme="minorHAnsi" w:eastAsia="Comfortaa" w:hAnsiTheme="minorHAnsi" w:cstheme="minorHAnsi"/>
          <w:color w:val="000000"/>
        </w:rPr>
        <w:t>. Powyższy p</w:t>
      </w:r>
      <w:r w:rsidRPr="00D1414B">
        <w:rPr>
          <w:rFonts w:asciiTheme="minorHAnsi" w:eastAsia="Comfortaa" w:hAnsiTheme="minorHAnsi" w:cstheme="minorHAnsi"/>
          <w:color w:val="000000"/>
        </w:rPr>
        <w:t xml:space="preserve">roces </w:t>
      </w:r>
      <w:r>
        <w:rPr>
          <w:rFonts w:asciiTheme="minorHAnsi" w:eastAsia="Comfortaa" w:hAnsiTheme="minorHAnsi" w:cstheme="minorHAnsi"/>
          <w:color w:val="000000"/>
        </w:rPr>
        <w:t>zgłaszania i wprowadzania uwag,</w:t>
      </w:r>
      <w:r w:rsidRPr="00D1414B">
        <w:rPr>
          <w:rFonts w:asciiTheme="minorHAnsi" w:eastAsia="Comfortaa" w:hAnsiTheme="minorHAnsi" w:cstheme="minorHAnsi"/>
          <w:color w:val="000000"/>
        </w:rPr>
        <w:t xml:space="preserve"> </w:t>
      </w:r>
      <w:r w:rsidRPr="008850D3">
        <w:rPr>
          <w:rFonts w:asciiTheme="minorHAnsi" w:eastAsia="Comfortaa" w:hAnsiTheme="minorHAnsi" w:cstheme="minorHAnsi"/>
          <w:b/>
          <w:color w:val="000000"/>
        </w:rPr>
        <w:t>może być przeprowadzony dwukrotnie, co powinno zostać uwzględnione w szacowanym terminie realizacji zamówienia.</w:t>
      </w:r>
    </w:p>
    <w:p w14:paraId="5BD63D3F" w14:textId="1FD187A0" w:rsidR="00B82073" w:rsidRPr="00C33648" w:rsidRDefault="00B82073" w:rsidP="00BF3D26">
      <w:pPr>
        <w:spacing w:before="120" w:after="120"/>
        <w:rPr>
          <w:rFonts w:asciiTheme="minorHAnsi" w:eastAsia="Comfortaa" w:hAnsiTheme="minorHAnsi" w:cstheme="minorHAnsi"/>
          <w:color w:val="000000"/>
          <w:sz w:val="28"/>
        </w:rPr>
      </w:pP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>Łączna liczba dni</w:t>
      </w:r>
      <w:r w:rsidR="002B5FC1"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 kalendarzowych</w:t>
      </w: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 </w:t>
      </w:r>
      <w:r w:rsidR="0083217A"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potrzebnych do realizacji całości zamówienia </w:t>
      </w: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od dnia podpisania </w:t>
      </w:r>
      <w:r w:rsidR="0083217A" w:rsidRPr="00C33648">
        <w:rPr>
          <w:rFonts w:asciiTheme="minorHAnsi" w:eastAsia="Comfortaa" w:hAnsiTheme="minorHAnsi" w:cstheme="minorHAnsi"/>
          <w:b/>
          <w:color w:val="000000"/>
          <w:sz w:val="28"/>
        </w:rPr>
        <w:t>umowy</w:t>
      </w:r>
      <w:r w:rsidR="0083217A" w:rsidRPr="00C33648">
        <w:rPr>
          <w:rFonts w:asciiTheme="minorHAnsi" w:eastAsia="Comfortaa" w:hAnsiTheme="minorHAnsi" w:cstheme="minorHAnsi"/>
          <w:color w:val="000000"/>
          <w:sz w:val="28"/>
        </w:rPr>
        <w:t xml:space="preserve"> </w:t>
      </w:r>
      <w:r w:rsidRPr="00C33648">
        <w:rPr>
          <w:rFonts w:asciiTheme="minorHAnsi" w:eastAsia="Comfortaa" w:hAnsiTheme="minorHAnsi" w:cstheme="minorHAnsi"/>
          <w:color w:val="000000"/>
          <w:sz w:val="28"/>
        </w:rPr>
        <w:t>…………………………………………</w:t>
      </w:r>
    </w:p>
    <w:p w14:paraId="3268F775" w14:textId="5AD61962" w:rsidR="00A53E35" w:rsidRPr="00FB4CC3" w:rsidRDefault="00A53E35" w:rsidP="00511F5A">
      <w:pPr>
        <w:shd w:val="clear" w:color="auto" w:fill="FFFFFF"/>
        <w:spacing w:before="240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bCs/>
          <w:color w:val="000000"/>
          <w:shd w:val="clear" w:color="auto" w:fill="FFFFFF"/>
        </w:rPr>
        <w:t>Jednocześnie o</w:t>
      </w:r>
      <w:r w:rsidRPr="00FB4CC3">
        <w:rPr>
          <w:rFonts w:asciiTheme="minorHAnsi" w:hAnsiTheme="minorHAnsi" w:cstheme="minorHAnsi"/>
          <w:color w:val="000000"/>
        </w:rPr>
        <w:t>świadczamy, że:</w:t>
      </w:r>
    </w:p>
    <w:p w14:paraId="4FD9D427" w14:textId="0F2F4D26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wyceny</w:t>
      </w:r>
      <w:r w:rsidR="0064706E">
        <w:rPr>
          <w:rFonts w:asciiTheme="minorHAnsi" w:hAnsiTheme="minorHAnsi" w:cstheme="minorHAnsi"/>
          <w:color w:val="000000"/>
        </w:rPr>
        <w:t xml:space="preserve"> 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</w:t>
      </w:r>
      <w:r w:rsidR="00553A8F">
        <w:rPr>
          <w:rFonts w:asciiTheme="minorHAnsi" w:eastAsia="Comfortaa" w:hAnsiTheme="minorHAnsi" w:cstheme="minorHAnsi"/>
          <w:color w:val="000000"/>
        </w:rPr>
        <w:t xml:space="preserve">w </w:t>
      </w:r>
      <w:r w:rsidR="008D3CA8">
        <w:rPr>
          <w:rFonts w:asciiTheme="minorHAnsi" w:eastAsia="Comfortaa" w:hAnsiTheme="minorHAnsi" w:cstheme="minorHAnsi"/>
          <w:color w:val="000000"/>
        </w:rPr>
        <w:t xml:space="preserve">załącznikach do ogłoszenia </w:t>
      </w:r>
      <w:r w:rsidRPr="00FB4CC3">
        <w:rPr>
          <w:rFonts w:asciiTheme="minorHAnsi" w:hAnsiTheme="minorHAnsi" w:cstheme="minorHAnsi"/>
          <w:color w:val="000000"/>
        </w:rPr>
        <w:t>i oświadczamy, że je spełniamy.</w:t>
      </w:r>
    </w:p>
    <w:p w14:paraId="72ACC823" w14:textId="4A68F8EF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B055FF">
        <w:rPr>
          <w:rFonts w:asciiTheme="minorHAnsi" w:hAnsiTheme="minorHAnsi" w:cstheme="minorHAnsi"/>
          <w:color w:val="000000"/>
        </w:rPr>
        <w:t>wyceny</w:t>
      </w:r>
      <w:r w:rsidR="00B055FF" w:rsidRPr="00FB4CC3">
        <w:rPr>
          <w:rFonts w:asciiTheme="minorHAnsi" w:hAnsiTheme="minorHAnsi" w:cstheme="minorHAnsi"/>
          <w:color w:val="000000"/>
        </w:rPr>
        <w:t xml:space="preserve">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6986DD19" w14:textId="584A23A7" w:rsidR="00A53E35" w:rsidRPr="00B8207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</w:rPr>
        <w:t xml:space="preserve">Podana </w:t>
      </w:r>
      <w:r w:rsidR="00B055FF">
        <w:rPr>
          <w:rFonts w:asciiTheme="minorHAnsi" w:hAnsiTheme="minorHAnsi" w:cstheme="minorHAnsi"/>
        </w:rPr>
        <w:t>wy</w:t>
      </w:r>
      <w:r w:rsidRPr="00FB4CC3">
        <w:rPr>
          <w:rFonts w:asciiTheme="minorHAnsi" w:hAnsiTheme="minorHAnsi" w:cstheme="minorHAnsi"/>
        </w:rPr>
        <w:t>cena zawiera wszystkie koszty niezbędne do prawidłowego wykonania zamówienia.</w:t>
      </w:r>
    </w:p>
    <w:p w14:paraId="23749163" w14:textId="243A6BD8" w:rsidR="002707C1" w:rsidRPr="00EF51DE" w:rsidRDefault="00B82073" w:rsidP="00BF3D26">
      <w:pPr>
        <w:pStyle w:val="Akapitzlist"/>
        <w:numPr>
          <w:ilvl w:val="0"/>
          <w:numId w:val="9"/>
        </w:numPr>
        <w:shd w:val="clear" w:color="auto" w:fill="FFFFFF"/>
        <w:spacing w:after="1800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Podany terminarz określa czas niezbędny</w:t>
      </w:r>
      <w:r w:rsidR="008D3CA8">
        <w:rPr>
          <w:rFonts w:asciiTheme="minorHAnsi" w:hAnsiTheme="minorHAnsi" w:cstheme="minorHAnsi"/>
        </w:rPr>
        <w:t xml:space="preserve"> do wykonania</w:t>
      </w:r>
      <w:r>
        <w:rPr>
          <w:rFonts w:asciiTheme="minorHAnsi" w:hAnsiTheme="minorHAnsi" w:cstheme="minorHAnsi"/>
        </w:rPr>
        <w:t xml:space="preserve"> zamówienia</w:t>
      </w:r>
      <w:r w:rsidR="00DB4480">
        <w:rPr>
          <w:rFonts w:asciiTheme="minorHAnsi" w:hAnsiTheme="minorHAnsi" w:cstheme="minorHAnsi"/>
        </w:rPr>
        <w:t>.</w:t>
      </w:r>
    </w:p>
    <w:p w14:paraId="4D5EDAED" w14:textId="77777777" w:rsidR="00EF51DE" w:rsidRPr="004216C8" w:rsidRDefault="00EF51DE" w:rsidP="00EF51DE">
      <w:pPr>
        <w:spacing w:before="1440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…………………………………………………………………</w:t>
      </w:r>
    </w:p>
    <w:p w14:paraId="4B018BE4" w14:textId="77777777" w:rsidR="00EF51DE" w:rsidRDefault="00EF51DE" w:rsidP="00EF51DE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                                                      Czytelny podpis (właściciela firmy lub osoby</w:t>
      </w:r>
    </w:p>
    <w:p w14:paraId="156082D9" w14:textId="77777777" w:rsidR="00EF51DE" w:rsidRDefault="00EF51DE" w:rsidP="00EF51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upoważnionej do podpisania oferty) i</w:t>
      </w:r>
    </w:p>
    <w:p w14:paraId="32886A37" w14:textId="77777777" w:rsidR="00EF51DE" w:rsidRPr="002048DD" w:rsidRDefault="00EF51DE" w:rsidP="00EF51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firmowa (jeśli podmiot posiada)                 </w:t>
      </w:r>
    </w:p>
    <w:p w14:paraId="3A2550FE" w14:textId="77777777" w:rsidR="00EF51DE" w:rsidRPr="00EF51DE" w:rsidRDefault="00EF51DE" w:rsidP="00EF51DE">
      <w:pPr>
        <w:shd w:val="clear" w:color="auto" w:fill="FFFFFF"/>
        <w:spacing w:after="1800"/>
        <w:jc w:val="both"/>
        <w:rPr>
          <w:rFonts w:asciiTheme="minorHAnsi" w:hAnsiTheme="minorHAnsi" w:cstheme="minorHAnsi"/>
          <w:color w:val="000000"/>
        </w:rPr>
      </w:pPr>
    </w:p>
    <w:sectPr w:rsidR="00EF51DE" w:rsidRPr="00EF51DE" w:rsidSect="00EB058A">
      <w:footerReference w:type="default" r:id="rId8"/>
      <w:headerReference w:type="first" r:id="rId9"/>
      <w:footerReference w:type="first" r:id="rId10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5AEEE" w14:textId="77777777" w:rsidR="001C70F7" w:rsidRDefault="001C70F7">
      <w:r>
        <w:separator/>
      </w:r>
    </w:p>
  </w:endnote>
  <w:endnote w:type="continuationSeparator" w:id="0">
    <w:p w14:paraId="06F67EC7" w14:textId="77777777" w:rsidR="001C70F7" w:rsidRDefault="001C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87C5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A486B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A486B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64CB4" w14:textId="77777777" w:rsidR="00EC68BA" w:rsidRPr="00515EFF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Strona 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A486B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A486B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6314" w14:textId="77777777" w:rsidR="001C70F7" w:rsidRDefault="001C70F7">
      <w:r>
        <w:separator/>
      </w:r>
    </w:p>
  </w:footnote>
  <w:footnote w:type="continuationSeparator" w:id="0">
    <w:p w14:paraId="40793352" w14:textId="77777777" w:rsidR="001C70F7" w:rsidRDefault="001C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0FCB" w14:textId="4F75BFE6" w:rsidR="00EC68BA" w:rsidRDefault="001C70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3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34579"/>
    <w:multiLevelType w:val="hybridMultilevel"/>
    <w:tmpl w:val="7CB473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4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F6760"/>
    <w:multiLevelType w:val="hybridMultilevel"/>
    <w:tmpl w:val="53BCA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3"/>
  </w:num>
  <w:num w:numId="4">
    <w:abstractNumId w:val="0"/>
  </w:num>
  <w:num w:numId="5">
    <w:abstractNumId w:val="19"/>
  </w:num>
  <w:num w:numId="6">
    <w:abstractNumId w:val="16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10"/>
  </w:num>
  <w:num w:numId="12">
    <w:abstractNumId w:val="5"/>
  </w:num>
  <w:num w:numId="13">
    <w:abstractNumId w:val="11"/>
  </w:num>
  <w:num w:numId="14">
    <w:abstractNumId w:val="24"/>
  </w:num>
  <w:num w:numId="15">
    <w:abstractNumId w:val="6"/>
  </w:num>
  <w:num w:numId="16">
    <w:abstractNumId w:val="14"/>
  </w:num>
  <w:num w:numId="17">
    <w:abstractNumId w:val="21"/>
  </w:num>
  <w:num w:numId="18">
    <w:abstractNumId w:val="12"/>
  </w:num>
  <w:num w:numId="19">
    <w:abstractNumId w:val="20"/>
  </w:num>
  <w:num w:numId="20">
    <w:abstractNumId w:val="17"/>
  </w:num>
  <w:num w:numId="21">
    <w:abstractNumId w:val="7"/>
  </w:num>
  <w:num w:numId="22">
    <w:abstractNumId w:val="9"/>
  </w:num>
  <w:num w:numId="23">
    <w:abstractNumId w:val="1"/>
  </w:num>
  <w:num w:numId="24">
    <w:abstractNumId w:val="18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23597"/>
    <w:rsid w:val="00031896"/>
    <w:rsid w:val="00035273"/>
    <w:rsid w:val="000A6D75"/>
    <w:rsid w:val="000D77FE"/>
    <w:rsid w:val="00110A9D"/>
    <w:rsid w:val="00173CA5"/>
    <w:rsid w:val="001C606C"/>
    <w:rsid w:val="001C70F7"/>
    <w:rsid w:val="001E3394"/>
    <w:rsid w:val="001F23C5"/>
    <w:rsid w:val="002048DD"/>
    <w:rsid w:val="002707C1"/>
    <w:rsid w:val="00276183"/>
    <w:rsid w:val="00291131"/>
    <w:rsid w:val="0029280E"/>
    <w:rsid w:val="002A7CB9"/>
    <w:rsid w:val="002B5FC1"/>
    <w:rsid w:val="002D6252"/>
    <w:rsid w:val="002F0FEB"/>
    <w:rsid w:val="002F7925"/>
    <w:rsid w:val="00302414"/>
    <w:rsid w:val="003109EA"/>
    <w:rsid w:val="00371B4F"/>
    <w:rsid w:val="003833BD"/>
    <w:rsid w:val="00385EE9"/>
    <w:rsid w:val="003B3F0A"/>
    <w:rsid w:val="003C673A"/>
    <w:rsid w:val="003E13E5"/>
    <w:rsid w:val="00411AF5"/>
    <w:rsid w:val="004216C8"/>
    <w:rsid w:val="004262AB"/>
    <w:rsid w:val="004309E5"/>
    <w:rsid w:val="004401B5"/>
    <w:rsid w:val="00445BAB"/>
    <w:rsid w:val="00477F7E"/>
    <w:rsid w:val="004A5A6E"/>
    <w:rsid w:val="004A64E0"/>
    <w:rsid w:val="004B4AEE"/>
    <w:rsid w:val="004B5A97"/>
    <w:rsid w:val="004D4596"/>
    <w:rsid w:val="004D6BEA"/>
    <w:rsid w:val="004F125B"/>
    <w:rsid w:val="00511F5A"/>
    <w:rsid w:val="00515EFF"/>
    <w:rsid w:val="00525DE6"/>
    <w:rsid w:val="00534F57"/>
    <w:rsid w:val="00553A8F"/>
    <w:rsid w:val="00561B13"/>
    <w:rsid w:val="0057692A"/>
    <w:rsid w:val="00590D8E"/>
    <w:rsid w:val="005A2DAB"/>
    <w:rsid w:val="005A34B8"/>
    <w:rsid w:val="005A653C"/>
    <w:rsid w:val="005D3D41"/>
    <w:rsid w:val="005F3E50"/>
    <w:rsid w:val="005F515B"/>
    <w:rsid w:val="006176ED"/>
    <w:rsid w:val="00644941"/>
    <w:rsid w:val="0064706E"/>
    <w:rsid w:val="0065436A"/>
    <w:rsid w:val="006677E7"/>
    <w:rsid w:val="00672AA3"/>
    <w:rsid w:val="006B75B1"/>
    <w:rsid w:val="006C63BD"/>
    <w:rsid w:val="006C7055"/>
    <w:rsid w:val="00717F6B"/>
    <w:rsid w:val="00731023"/>
    <w:rsid w:val="0076657D"/>
    <w:rsid w:val="00791DB7"/>
    <w:rsid w:val="007A486B"/>
    <w:rsid w:val="007A7176"/>
    <w:rsid w:val="007C2344"/>
    <w:rsid w:val="00802F26"/>
    <w:rsid w:val="00815907"/>
    <w:rsid w:val="0083217A"/>
    <w:rsid w:val="00854E87"/>
    <w:rsid w:val="00864312"/>
    <w:rsid w:val="00870571"/>
    <w:rsid w:val="00873306"/>
    <w:rsid w:val="008850D3"/>
    <w:rsid w:val="0089626B"/>
    <w:rsid w:val="008A1BE9"/>
    <w:rsid w:val="008D3CA8"/>
    <w:rsid w:val="009144A4"/>
    <w:rsid w:val="00915459"/>
    <w:rsid w:val="00932919"/>
    <w:rsid w:val="0094090F"/>
    <w:rsid w:val="0094147B"/>
    <w:rsid w:val="00956863"/>
    <w:rsid w:val="00966F4B"/>
    <w:rsid w:val="00997059"/>
    <w:rsid w:val="009E2126"/>
    <w:rsid w:val="009F138E"/>
    <w:rsid w:val="009F21C2"/>
    <w:rsid w:val="00A1034A"/>
    <w:rsid w:val="00A13888"/>
    <w:rsid w:val="00A21E8D"/>
    <w:rsid w:val="00A53E35"/>
    <w:rsid w:val="00A56BF5"/>
    <w:rsid w:val="00A649DE"/>
    <w:rsid w:val="00AA2E51"/>
    <w:rsid w:val="00AB185F"/>
    <w:rsid w:val="00AB1BD1"/>
    <w:rsid w:val="00AB2D2D"/>
    <w:rsid w:val="00AB544E"/>
    <w:rsid w:val="00AF0A58"/>
    <w:rsid w:val="00AF40CA"/>
    <w:rsid w:val="00B055FF"/>
    <w:rsid w:val="00B12833"/>
    <w:rsid w:val="00B42EA9"/>
    <w:rsid w:val="00B7520C"/>
    <w:rsid w:val="00B76253"/>
    <w:rsid w:val="00B770B2"/>
    <w:rsid w:val="00B82073"/>
    <w:rsid w:val="00BA76A6"/>
    <w:rsid w:val="00BD7DE1"/>
    <w:rsid w:val="00BE1F7F"/>
    <w:rsid w:val="00BE2287"/>
    <w:rsid w:val="00BE6F3D"/>
    <w:rsid w:val="00BF3D26"/>
    <w:rsid w:val="00C33648"/>
    <w:rsid w:val="00C54A6F"/>
    <w:rsid w:val="00C64926"/>
    <w:rsid w:val="00C728BA"/>
    <w:rsid w:val="00CD4549"/>
    <w:rsid w:val="00CF5927"/>
    <w:rsid w:val="00D0541B"/>
    <w:rsid w:val="00D1414B"/>
    <w:rsid w:val="00D463B7"/>
    <w:rsid w:val="00D8703E"/>
    <w:rsid w:val="00DA2F0E"/>
    <w:rsid w:val="00DB4480"/>
    <w:rsid w:val="00DF40A5"/>
    <w:rsid w:val="00E26A66"/>
    <w:rsid w:val="00E43C2B"/>
    <w:rsid w:val="00E54D4C"/>
    <w:rsid w:val="00E62F60"/>
    <w:rsid w:val="00E62FDA"/>
    <w:rsid w:val="00E70A79"/>
    <w:rsid w:val="00E72C2E"/>
    <w:rsid w:val="00E8001F"/>
    <w:rsid w:val="00EB058A"/>
    <w:rsid w:val="00EC4E78"/>
    <w:rsid w:val="00EF50FA"/>
    <w:rsid w:val="00EF51DE"/>
    <w:rsid w:val="00F16CF9"/>
    <w:rsid w:val="00F456AE"/>
    <w:rsid w:val="00F6060B"/>
    <w:rsid w:val="00F73A62"/>
    <w:rsid w:val="00F84751"/>
    <w:rsid w:val="00F91695"/>
    <w:rsid w:val="00F9396B"/>
    <w:rsid w:val="00FB478B"/>
    <w:rsid w:val="00FB4CC3"/>
    <w:rsid w:val="00FC5DD1"/>
    <w:rsid w:val="00FC6F24"/>
    <w:rsid w:val="00FC74C3"/>
    <w:rsid w:val="00FD226C"/>
    <w:rsid w:val="00FF111B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7FA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2D58-259E-4CF6-9ED8-E7745D10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Łukasiak Marta</cp:lastModifiedBy>
  <cp:revision>2</cp:revision>
  <dcterms:created xsi:type="dcterms:W3CDTF">2022-10-31T08:11:00Z</dcterms:created>
  <dcterms:modified xsi:type="dcterms:W3CDTF">2022-10-31T08:11:00Z</dcterms:modified>
</cp:coreProperties>
</file>