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111148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F005D">
        <w:rPr>
          <w:rFonts w:asciiTheme="minorHAnsi" w:hAnsiTheme="minorHAnsi" w:cstheme="minorHAnsi"/>
          <w:bCs/>
          <w:sz w:val="24"/>
          <w:szCs w:val="24"/>
        </w:rPr>
        <w:t>2</w:t>
      </w:r>
      <w:r w:rsidR="00166228">
        <w:rPr>
          <w:rFonts w:asciiTheme="minorHAnsi" w:hAnsiTheme="minorHAnsi" w:cstheme="minorHAnsi"/>
          <w:bCs/>
          <w:sz w:val="24"/>
          <w:szCs w:val="24"/>
        </w:rPr>
        <w:t>8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8F005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bookmarkStart w:id="0" w:name="_GoBack"/>
      <w:bookmarkEnd w:id="0"/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Pr="00166228" w:rsidRDefault="0016622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66228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DOOŚ-WDŚZOO.420.14.2020.KN.22</w:t>
      </w:r>
      <w:r w:rsidRPr="00166228">
        <w:rPr>
          <w:rFonts w:asciiTheme="minorHAnsi" w:hAnsiTheme="minorHAnsi" w:cstheme="minorHAnsi"/>
          <w:bCs/>
          <w:sz w:val="24"/>
          <w:szCs w:val="24"/>
          <w:lang w:eastAsia="pl-PL"/>
        </w:rPr>
        <w:cr/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138 § 1 pkt 2 ustawy z dnia 14 czerwca 1960 r. - Kodeks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postępowania administracyjnego (Dz. U. z 2021 r. poz. 735), dalej Kpa, w związku z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proofErr w:type="spellStart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odwołaniami</w:t>
      </w:r>
      <w:proofErr w:type="spellEnd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Ogólnopolskiego Towarzystwa Ochrony Ptaków z dnia 13 marca 2020 r. oraz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Towarzystwa Ochrony Przyrody z dnia 30 marca 2020 r. od decyzji Regionalnego Dyrektora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Ochrony Środowiska w Kielcach, dalej RDOŚ w Kielcach, z dnia 28 lutego 2020 r., znak: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WOO-I.4207.35.2017.KT.45, określającej środowiskowe uwarunkowania realizacji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przedsięwzięcia pn.: Przebudowa Bulwaru nad Wisłą - etap II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Koprzywianka</w:t>
      </w:r>
      <w:proofErr w:type="spellEnd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Sandomierzu,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uchylam zaskarżoną decyzję w całości i umarzam postępowanie pierwszej instancji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 całości.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Cytowaną w sentencji decyzją RDOŚ w Kielcach, po rozpatrzeniu wniosku Gminy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Sandomierz z dnia 15 maja 2017 r., na podstawie art. 71 ust. 2 pkt 2 ustawy z dnia 3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października 2008 r. o udostępnianiu informacji o środowisku i jego ochronie, udziale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społeczeństwa w ochronie środowiska oraz o ocenach oddziaływania na środowisko (Dz. U. z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2021 r. poz. 247, ze zm.), dalej ustawa ooś, określił środowiskowe uwarunkowania realizacji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przedmiotowego przedsięwzięcia.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 dniu 16 marca 2020 r. odwołanie od ww. decyzji wniosło Ogólnopolskie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Towarzystwo Ochrony Ptaków, a w dniu 30 marca 2020 r. odwołanie od ww. decyzji wniosło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Towarzystwo Ochrony Przyrody. Przedmiotowe odwołania zostały wniesione z zachowaniem 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terminu określonego w art. 129 § 2 Kpa. Organizacje te uczestniczyły w postępowaniu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proofErr w:type="spellStart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pieiwszoinstancyjnym</w:t>
      </w:r>
      <w:proofErr w:type="spellEnd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na prawach strony, działając na podstawie art. 44 ust. 1 ustawy ooś.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Pismem z dnia 7 lipca 2021 r. Gmina Sandomierz cofnęła wniosek z dnia 15 maja 2017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r. o wydanie dla przedmiotowego przedsięwzięcia decyzji o środowiskowych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uwarunkowaniach.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Środowiska, dalej GDOŚ, ustalił i zważył, co następuje.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 sytuacji określonej w art. 138 § 1 pkt 2 in fine Kpa organ II instancji uchyla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zaskarżoną decyzję w całości albo w części i w tym zakresie umarza postępowanie pierwszej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instancji. Wskazany przepis prawa nie stanowi samodzielnej podstawy umorzenia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postępowania </w:t>
      </w:r>
      <w:proofErr w:type="spellStart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pierwszoinstancyjnego</w:t>
      </w:r>
      <w:proofErr w:type="spellEnd"/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trybie odwoławczym. Każdorazowo przyczyn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bezprzedmiotowości poszukiwać należy w art. 105 § 1 Kpa, zgodnie z którym, gdy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postępowanie stało się z jakiejkolwiek przyczyny bezprzedmiotowe w całości albo w części,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organ administracji publicznej wydaje decyzję o umorzeniu postępowania odpowiednio w 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całości albo w części.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 niniejszym przypadku okoliczności powodujące bezprzedmiotowość postępowania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pojawiły się na etapie postępowania odwoławczego, w związku z cofnięciem przez Gminę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Sandomierz wniosku o wydanie decyzji o środowiskowych uwarunkowaniach w 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przedmiotowej sprawie. Jak wskazuje się w orzecznictwie sądów administracyjnych: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Cofnięcie przez stronę żądania wszczęcia postępowania, które może zostać wszczęte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wyłącznie na żądanie (wniosek) strony, skutkuje bezprzedmiotowością dalszego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postępowania, a w konsekwencji obowiązkiem organu umorzenia postępowania na podstawie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art. 105 § 1 k.p.a. Cofnięcie wniosku oznacza bowiem, w teg</w:t>
      </w:r>
      <w:r w:rsidR="008F005D">
        <w:rPr>
          <w:rFonts w:asciiTheme="minorHAnsi" w:hAnsiTheme="minorHAnsi" w:cstheme="minorHAnsi"/>
          <w:bCs/>
          <w:color w:val="000000"/>
          <w:sz w:val="24"/>
          <w:szCs w:val="24"/>
        </w:rPr>
        <w:t>o rodzaju sytuacjach, że przesta</w:t>
      </w: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je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istnieć przedmiot postępowania oznaczony we wniosku, co obliguje organ do umorzenia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postępowania na podstawie art. 105 § 1 k.p.a. (por. wyrok NSA z dnia 11 października 2017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r., sygn. akt: I OSK 893/17).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Powyższe uzasadnia ko</w:t>
      </w:r>
      <w:r w:rsidR="008F005D">
        <w:rPr>
          <w:rFonts w:asciiTheme="minorHAnsi" w:hAnsiTheme="minorHAnsi" w:cstheme="minorHAnsi"/>
          <w:bCs/>
          <w:color w:val="000000"/>
          <w:sz w:val="24"/>
          <w:szCs w:val="24"/>
        </w:rPr>
        <w:t>nieczność uchylenia decyzji RDOŚ</w:t>
      </w: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Kielcach z dnia 28 lutego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2020 r., znak: WOO-I.4207.35.2017.KT.45, w całości i umorzenia w całości postępowania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 sprawie jej wydania.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Biorąc powyższe pod uwagę orzeczono jak w sentencji.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Pouczenie</w:t>
      </w:r>
    </w:p>
    <w:p w:rsidR="00166228" w:rsidRPr="00166228" w:rsidRDefault="008F005D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166228"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niniejsza decyzja jest ostateczna w administracyjnym toku instancji. Na decyzję, zgodnie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z art. 50 § 1 ustawy z dnia 30 sierpnia 2002 r. - Prawo o postępowaniu przed sądami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administracyjnymi (Dz. U. z 2019 r. poz. 2325, ze zm.), dalej ustawa Ppsa, służy skarga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wnoszona na piśmie do Wojewódzkiego Sądu Administracyjnego w Warszawie, za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pośrednictwem GDOS, w terminie 30 dni od dnia otrzymania decyzji;</w:t>
      </w:r>
    </w:p>
    <w:p w:rsidR="00166228" w:rsidRPr="00166228" w:rsidRDefault="008F005D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166228"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wnoszący skargę na niniejszą decyzję, zgodnie z art. 230 ustawy Ppsa w związku z § 2 ust.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3 pkt3 rozporządzenia Rady Ministrów z dnia 16 grudnia 2003 r. w sprawie wysokości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oraz szczegółowych zasad pobierania wpisu w postępowaniu przed sądami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administracyjnymi (Dz. U. z 2021 r. poz. 535 ze zm.), obowiązany jest do uiszczenia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wpisu od skargi w kwocie 200 zł. Skarżący, co wynika z art. 239 ustawy Ppsa, może być</w:t>
      </w:r>
    </w:p>
    <w:p w:rsidR="00166228" w:rsidRPr="00166228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zwolniony z obowiązku uiszczenia kosztów sądowych;</w:t>
      </w:r>
    </w:p>
    <w:p w:rsidR="00166228" w:rsidRPr="00166228" w:rsidRDefault="008F005D" w:rsidP="0016622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166228"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wnoszącemu skargę, zgodnie z art. 243 ustawy Ppsa, może być przyznane, na jego</w:t>
      </w:r>
    </w:p>
    <w:p w:rsidR="004F0335" w:rsidRDefault="00166228" w:rsidP="0016622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6228">
        <w:rPr>
          <w:rFonts w:asciiTheme="minorHAnsi" w:hAnsiTheme="minorHAnsi" w:cstheme="minorHAnsi"/>
          <w:bCs/>
          <w:color w:val="000000"/>
          <w:sz w:val="24"/>
          <w:szCs w:val="24"/>
        </w:rPr>
        <w:t>wniosek, prawo pomocy. Wniosek ten wolny jest od opłat sądowych.</w:t>
      </w:r>
    </w:p>
    <w:p w:rsidR="008F005D" w:rsidRDefault="008F005D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8F005D" w:rsidRDefault="008F005D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457259" w:rsidRDefault="008F005D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Generalny Dyrektor Ochrony Środowiska Andrzej Szweda-Lewandowski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Otrzymują: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1. Gmina Sandomierz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 xml:space="preserve">2. RZGW w Krakowie - </w:t>
      </w:r>
      <w:proofErr w:type="spellStart"/>
      <w:r w:rsidRPr="008F005D">
        <w:rPr>
          <w:rFonts w:asciiTheme="minorHAnsi" w:hAnsiTheme="minorHAnsi" w:cstheme="minorHAnsi"/>
          <w:bCs/>
        </w:rPr>
        <w:t>ePUAP</w:t>
      </w:r>
      <w:proofErr w:type="spellEnd"/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 xml:space="preserve">3. GDDKIA Oddział w Kielcach - </w:t>
      </w:r>
      <w:proofErr w:type="spellStart"/>
      <w:r w:rsidRPr="008F005D">
        <w:rPr>
          <w:rFonts w:asciiTheme="minorHAnsi" w:hAnsiTheme="minorHAnsi" w:cstheme="minorHAnsi"/>
          <w:bCs/>
        </w:rPr>
        <w:t>ePUAP</w:t>
      </w:r>
      <w:proofErr w:type="spellEnd"/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4. Zarząd Dróg Powiatowych w Sandomierzu z siedzibą w Samborcu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5. GI-GANT Sp. z o.o. z siedzibą w Krośnie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6. Skarb Państwa - Starostwo Powiatowe w Sandomierzu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7. Ogólnopolskie Towarzystwo Ochrony Ptaków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8. Towarzystwo Ochrony Przyrody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9. pozostałe strony postępowania - osoby władające nieruchomością</w:t>
      </w:r>
      <w:r>
        <w:rPr>
          <w:rFonts w:asciiTheme="minorHAnsi" w:hAnsiTheme="minorHAnsi" w:cstheme="minorHAnsi"/>
          <w:bCs/>
        </w:rPr>
        <w:t xml:space="preserve"> o nieustalonym stanie prawnym: </w:t>
      </w:r>
      <w:r w:rsidRPr="008F005D">
        <w:rPr>
          <w:rFonts w:asciiTheme="minorHAnsi" w:hAnsiTheme="minorHAnsi" w:cstheme="minorHAnsi"/>
          <w:bCs/>
        </w:rPr>
        <w:t>dz. ewid. nr 1225/13, obręb 0003 Sandomierz Lewobrzeżny, gm. Sa</w:t>
      </w:r>
      <w:r>
        <w:rPr>
          <w:rFonts w:asciiTheme="minorHAnsi" w:hAnsiTheme="minorHAnsi" w:cstheme="minorHAnsi"/>
          <w:bCs/>
        </w:rPr>
        <w:t xml:space="preserve">ndomierz - na podstawie art. 49 </w:t>
      </w:r>
      <w:r w:rsidRPr="008F005D">
        <w:rPr>
          <w:rFonts w:asciiTheme="minorHAnsi" w:hAnsiTheme="minorHAnsi" w:cstheme="minorHAnsi"/>
          <w:bCs/>
        </w:rPr>
        <w:t>Kpa w związku z art. 16 ustawy z dnia 7 kwietnia 2017 r. o zmian</w:t>
      </w:r>
      <w:r>
        <w:rPr>
          <w:rFonts w:asciiTheme="minorHAnsi" w:hAnsiTheme="minorHAnsi" w:cstheme="minorHAnsi"/>
          <w:bCs/>
        </w:rPr>
        <w:t xml:space="preserve">ie ustawy - Kodeks postępowania </w:t>
      </w:r>
      <w:r w:rsidRPr="008F005D">
        <w:rPr>
          <w:rFonts w:asciiTheme="minorHAnsi" w:hAnsiTheme="minorHAnsi" w:cstheme="minorHAnsi"/>
          <w:bCs/>
        </w:rPr>
        <w:t>administracyjnego oraz niektórych innych ustaw (Dz. U. poz. 935) ora</w:t>
      </w:r>
      <w:r>
        <w:rPr>
          <w:rFonts w:asciiTheme="minorHAnsi" w:hAnsiTheme="minorHAnsi" w:cstheme="minorHAnsi"/>
          <w:bCs/>
        </w:rPr>
        <w:t xml:space="preserve">z art. 74 ust. 3f ustawy ooś w  </w:t>
      </w:r>
      <w:r w:rsidRPr="008F005D">
        <w:rPr>
          <w:rFonts w:asciiTheme="minorHAnsi" w:hAnsiTheme="minorHAnsi" w:cstheme="minorHAnsi"/>
          <w:bCs/>
        </w:rPr>
        <w:t>związku z art. 4 ust. 1 ustawy z dnia 19 lipca 2019 r. o zmianie ustawy o udostępnianiu i</w:t>
      </w:r>
      <w:r>
        <w:rPr>
          <w:rFonts w:asciiTheme="minorHAnsi" w:hAnsiTheme="minorHAnsi" w:cstheme="minorHAnsi"/>
          <w:bCs/>
        </w:rPr>
        <w:t xml:space="preserve">nformacji o </w:t>
      </w:r>
      <w:r w:rsidRPr="008F005D">
        <w:rPr>
          <w:rFonts w:asciiTheme="minorHAnsi" w:hAnsiTheme="minorHAnsi" w:cstheme="minorHAnsi"/>
          <w:bCs/>
        </w:rPr>
        <w:t>środowisku i jego ochronie, udziale społeczeństwa w och</w:t>
      </w:r>
      <w:r>
        <w:rPr>
          <w:rFonts w:asciiTheme="minorHAnsi" w:hAnsiTheme="minorHAnsi" w:cstheme="minorHAnsi"/>
          <w:bCs/>
        </w:rPr>
        <w:t xml:space="preserve">ronie środowiska oraz o ocenach </w:t>
      </w:r>
      <w:r w:rsidRPr="008F005D">
        <w:rPr>
          <w:rFonts w:asciiTheme="minorHAnsi" w:hAnsiTheme="minorHAnsi" w:cstheme="minorHAnsi"/>
          <w:bCs/>
        </w:rPr>
        <w:t>oddziaływania na środowisko oraz niektórych innych ustaw (Dz. U. poz. 1712)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Do wiadomości: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1. Regionalny Dyrektor Ochrony Środowiska w Kielcach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2. Burmistrz Miasta Sandomierza</w:t>
      </w:r>
    </w:p>
    <w:p w:rsidR="008F005D" w:rsidRPr="008F005D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3. Wójt Gminy Dwikozy</w:t>
      </w:r>
    </w:p>
    <w:p w:rsidR="00985B8F" w:rsidRPr="00B35A7F" w:rsidRDefault="008F005D" w:rsidP="008F00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F005D">
        <w:rPr>
          <w:rFonts w:asciiTheme="minorHAnsi" w:hAnsiTheme="minorHAnsi" w:cstheme="minorHAnsi"/>
          <w:bCs/>
        </w:rPr>
        <w:t>4. Wójt Gminy Samborzec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BE" w:rsidRDefault="00D740BE">
      <w:pPr>
        <w:spacing w:after="0" w:line="240" w:lineRule="auto"/>
      </w:pPr>
      <w:r>
        <w:separator/>
      </w:r>
    </w:p>
  </w:endnote>
  <w:endnote w:type="continuationSeparator" w:id="0">
    <w:p w:rsidR="00D740BE" w:rsidRDefault="00D7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F005D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740B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BE" w:rsidRDefault="00D740BE">
      <w:pPr>
        <w:spacing w:after="0" w:line="240" w:lineRule="auto"/>
      </w:pPr>
      <w:r>
        <w:separator/>
      </w:r>
    </w:p>
  </w:footnote>
  <w:footnote w:type="continuationSeparator" w:id="0">
    <w:p w:rsidR="00D740BE" w:rsidRDefault="00D7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740B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740B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740B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66228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8F005D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40BE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C50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8E11-67A0-4793-9F9D-93CE6168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2023-07-17T13:05:00Z</dcterms:created>
  <dcterms:modified xsi:type="dcterms:W3CDTF">2023-07-17T13:05:00Z</dcterms:modified>
</cp:coreProperties>
</file>