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BA004BD" w14:textId="272DE300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26999CB7" w14:textId="0D3D8926" w:rsidR="00336A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</w:t>
      </w:r>
    </w:p>
    <w:p w14:paraId="37F3F54C" w14:textId="77777777" w:rsidR="00D51B26" w:rsidRDefault="00D51B26" w:rsidP="00D51B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color w:val="000000"/>
          <w:sz w:val="20"/>
          <w:szCs w:val="20"/>
          <w:lang w:eastAsia="pl-PL"/>
        </w:rPr>
        <w:t>Założenia praktyczne i zakres prac</w:t>
      </w:r>
    </w:p>
    <w:p w14:paraId="1FDB0C08" w14:textId="3CA09529" w:rsidR="00F914C7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Wizja lokalna w siedzibie GDDKiA w Warszawie</w:t>
      </w:r>
      <w:r w:rsidR="00E22F85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(przed rozpoczęciem prac)</w:t>
      </w:r>
    </w:p>
    <w:p w14:paraId="3169641A" w14:textId="77777777" w:rsidR="00F914C7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 w:rsidRPr="00F914C7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 xml:space="preserve">Wymiana głównego kontrolera oraz komputera wraz z oprogramowaniem zarządzającym 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SKD Alliance 8300 na nowszy program do wizualizacji systemów bezpieczeństwa np. Advisor Management Software ATS8600 lub równoważny, w tym:</w:t>
      </w:r>
    </w:p>
    <w:p w14:paraId="33320114" w14:textId="77777777" w:rsidR="00F914C7" w:rsidRDefault="00F914C7" w:rsidP="00F914C7">
      <w:pPr>
        <w:autoSpaceDE w:val="0"/>
        <w:autoSpaceDN w:val="0"/>
        <w:adjustRightInd w:val="0"/>
        <w:spacing w:line="276" w:lineRule="auto"/>
        <w:ind w:left="720" w:firstLine="36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– konwersja bazy danych kart w ilości 15 użytkowników</w:t>
      </w:r>
    </w:p>
    <w:p w14:paraId="2060289F" w14:textId="77777777" w:rsidR="00F914C7" w:rsidRDefault="00F914C7" w:rsidP="00F914C7">
      <w:pPr>
        <w:autoSpaceDE w:val="0"/>
        <w:autoSpaceDN w:val="0"/>
        <w:adjustRightInd w:val="0"/>
        <w:spacing w:line="276" w:lineRule="auto"/>
        <w:ind w:left="720" w:firstLine="36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- stworzenie nowych profili i przypisanie ich do pracowników</w:t>
      </w:r>
    </w:p>
    <w:p w14:paraId="240312C3" w14:textId="77777777" w:rsidR="00F914C7" w:rsidRDefault="00F914C7" w:rsidP="00F914C7">
      <w:pPr>
        <w:autoSpaceDE w:val="0"/>
        <w:autoSpaceDN w:val="0"/>
        <w:adjustRightInd w:val="0"/>
        <w:spacing w:line="276" w:lineRule="auto"/>
        <w:ind w:left="720" w:firstLine="36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- stworzenie nowej konfiguracji SKD</w:t>
      </w:r>
    </w:p>
    <w:p w14:paraId="379CD4D8" w14:textId="3F579EFC" w:rsidR="00F914C7" w:rsidRPr="008A480C" w:rsidRDefault="00F914C7" w:rsidP="008A48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</w:pPr>
      <w:r w:rsidRPr="00F914C7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 xml:space="preserve">Rozbudowa </w:t>
      </w:r>
      <w:r w:rsidR="008A480C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 xml:space="preserve">systemu </w:t>
      </w:r>
      <w:r w:rsidRPr="00F914C7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>kontroli</w:t>
      </w:r>
      <w:r w:rsidR="008A480C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 xml:space="preserve"> dostępu</w:t>
      </w:r>
      <w:r w:rsidRPr="00F914C7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 xml:space="preserve"> SKD o dodatkowe 5 pomieszczeń (4 piętro) oraz analiza przydatności elementów dotychczasowego systemu (możliwość </w:t>
      </w:r>
      <w:r w:rsidRPr="008A480C">
        <w:rPr>
          <w:rFonts w:ascii="Verdana" w:eastAsia="Times New Roman" w:hAnsi="Verdana" w:cs="Arial"/>
          <w:bCs/>
          <w:color w:val="000000" w:themeColor="text1"/>
          <w:sz w:val="20"/>
          <w:szCs w:val="20"/>
          <w:lang w:eastAsia="pl-PL"/>
        </w:rPr>
        <w:t>wykorzystania elementów działającej już infrastruktury z nowym kontrolerem, jeżeli nie będzie takiej możliwości wymiana całego systemu na jeden zintegrowany z jednym kontrolerem)</w:t>
      </w:r>
    </w:p>
    <w:p w14:paraId="169E253C" w14:textId="77777777" w:rsidR="00F914C7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Opracowanie dokumentacji wstępnej zawierającej(w terminie 30 dni od zawarcia umowy)</w:t>
      </w:r>
    </w:p>
    <w:p w14:paraId="4C071C34" w14:textId="77777777" w:rsidR="00F914C7" w:rsidRDefault="00F914C7" w:rsidP="00F914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- szczegółowy plan rozmieszczenia punktów kontroli dostępu.</w:t>
      </w:r>
    </w:p>
    <w:p w14:paraId="47D1D394" w14:textId="77777777" w:rsidR="00F914C7" w:rsidRDefault="00F914C7" w:rsidP="00F914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- schemat instalacji wszystkich urządzeń systemu.</w:t>
      </w:r>
    </w:p>
    <w:p w14:paraId="57AEA2B1" w14:textId="77777777" w:rsidR="00F914C7" w:rsidRDefault="00F914C7" w:rsidP="00F914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- plan techniczny z zaznaczoną lokalizacją urządzeń. </w:t>
      </w:r>
    </w:p>
    <w:p w14:paraId="61A4368B" w14:textId="77777777" w:rsidR="00F914C7" w:rsidRPr="007B13E5" w:rsidRDefault="00F914C7" w:rsidP="00F914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Opracowanie musi zostać przedstawione Zamawiającemu do akceptacji;</w:t>
      </w:r>
    </w:p>
    <w:p w14:paraId="73CD4EF4" w14:textId="1F1C2665" w:rsidR="00F914C7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Montaż nowego systemu wg opracowanej i zaakceptowanej przez Zamawiającego dokumentacji, o której mowa w pkt. 3; (w terminie 40 dni od zawarcia umowy).</w:t>
      </w:r>
    </w:p>
    <w:p w14:paraId="265AEC64" w14:textId="77777777" w:rsidR="00F914C7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Wykonanie niezbędnych, wymaganych normami i przepisami badań, sprawdzeń i pomiarów nowego systemu, oraz jego uruchomienie;</w:t>
      </w:r>
    </w:p>
    <w:p w14:paraId="092B74A6" w14:textId="77777777" w:rsidR="00F914C7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Opracowanie dokumentacji powykonawczej zainstalowanego systemu. Dokumentacja powinna zawierać: </w:t>
      </w:r>
    </w:p>
    <w:p w14:paraId="6326C03F" w14:textId="77777777" w:rsidR="00F914C7" w:rsidRDefault="00F914C7" w:rsidP="00F914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- opis systemu </w:t>
      </w:r>
    </w:p>
    <w:p w14:paraId="60AA16B6" w14:textId="77777777" w:rsidR="00F914C7" w:rsidRDefault="00F914C7" w:rsidP="00F914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- schemat połączeń </w:t>
      </w:r>
    </w:p>
    <w:p w14:paraId="78363E8C" w14:textId="77777777" w:rsidR="00F914C7" w:rsidRDefault="00F914C7" w:rsidP="00F914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-określenie parametrów urządzeń wchodzących w skład systemu, oraz rozmieszczenie tych urządzeń. </w:t>
      </w:r>
    </w:p>
    <w:p w14:paraId="540A796B" w14:textId="77777777" w:rsidR="00F914C7" w:rsidRDefault="00F914C7" w:rsidP="00F914C7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Dokumentację należy przedstawić w formie papierowej oraz elektronicznej;</w:t>
      </w:r>
    </w:p>
    <w:p w14:paraId="30E0E1C0" w14:textId="77777777" w:rsidR="00F914C7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Przeprowadzenie szkolenia dla wybranego personelu wskazanego przez Zamawiającego.</w:t>
      </w:r>
    </w:p>
    <w:p w14:paraId="3E416176" w14:textId="77777777" w:rsidR="00F914C7" w:rsidRPr="00C11AD0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SimSun, 宋体" w:hAnsi="Arial" w:cs="Arial"/>
          <w:bCs/>
          <w:color w:val="000000"/>
          <w:kern w:val="3"/>
          <w:shd w:val="clear" w:color="auto" w:fill="FFFFFF"/>
          <w:lang w:eastAsia="zh-CN" w:bidi="hi-IN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Realizacja k</w:t>
      </w:r>
      <w:r w:rsidRPr="00C11AD0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onserwacj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i</w:t>
      </w:r>
      <w:r w:rsidRPr="00C11AD0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okresow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ej</w:t>
      </w:r>
      <w:r w:rsidRPr="00C11AD0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Systemu polegając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ej</w:t>
      </w:r>
      <w:r w:rsidRPr="00C11AD0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na sprawdzeniu prawidłowego działania elementów systemu </w:t>
      </w:r>
      <w:proofErr w:type="spellStart"/>
      <w:r w:rsidRPr="00C11AD0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SSWiN</w:t>
      </w:r>
      <w:proofErr w:type="spellEnd"/>
      <w:r w:rsidRPr="00C11AD0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i SKD w zakresie wskazanym w OPZ. Przeprowadzenie konserwacji przewidziane jest w okresie 1</w:t>
      </w: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2</w:t>
      </w:r>
      <w:r w:rsidRPr="00C11AD0"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 xml:space="preserve"> miesięcy od daty odbioru modernizacji</w:t>
      </w:r>
      <w:r>
        <w:rPr>
          <w:rFonts w:ascii="Arial" w:eastAsia="SimSun, 宋体" w:hAnsi="Arial" w:cs="Arial"/>
          <w:bCs/>
          <w:color w:val="000000"/>
          <w:kern w:val="3"/>
          <w:shd w:val="clear" w:color="auto" w:fill="FFFFFF"/>
          <w:lang w:eastAsia="zh-CN" w:bidi="hi-IN"/>
        </w:rPr>
        <w:t xml:space="preserve">. </w:t>
      </w:r>
    </w:p>
    <w:p w14:paraId="6D44B61E" w14:textId="77777777" w:rsidR="00F914C7" w:rsidRDefault="00F914C7" w:rsidP="00F914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color w:val="000000"/>
          <w:sz w:val="20"/>
          <w:szCs w:val="20"/>
          <w:lang w:eastAsia="pl-PL"/>
        </w:rPr>
        <w:t>Podpisanie protokołu odbioru prac. Odbioru dokonuje Zamawiający.</w:t>
      </w:r>
    </w:p>
    <w:p w14:paraId="5A5DBC74" w14:textId="77777777" w:rsidR="00A242D9" w:rsidRPr="00A242D9" w:rsidRDefault="00A242D9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7340522A" w14:textId="59DE115C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06C18091" w14:textId="77777777" w:rsidR="0004679E" w:rsidRDefault="0004679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 czego:</w:t>
      </w:r>
    </w:p>
    <w:p w14:paraId="45F18FC3" w14:textId="486E0215" w:rsidR="0004679E" w:rsidRDefault="0004679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cena za zakres prac wskazany w pkt 1 – 8 wynosi:</w:t>
      </w:r>
    </w:p>
    <w:p w14:paraId="1EFA00C9" w14:textId="07256539" w:rsidR="0004679E" w:rsidRPr="00BB3757" w:rsidRDefault="0004679E" w:rsidP="000467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netto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77FCD185" w14:textId="77777777" w:rsidR="0004679E" w:rsidRDefault="0004679E" w:rsidP="000467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5B3C552" w14:textId="5A6E8C54" w:rsidR="0004679E" w:rsidRDefault="0004679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cena za zakres prac wskazany w pkt. 9 wynosi:</w:t>
      </w:r>
    </w:p>
    <w:p w14:paraId="395452B0" w14:textId="77777777" w:rsidR="0004679E" w:rsidRPr="00BB3757" w:rsidRDefault="0004679E" w:rsidP="000467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netto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72F501AD" w14:textId="77777777" w:rsidR="0004679E" w:rsidRDefault="0004679E" w:rsidP="000467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18DC8192" w14:textId="77777777" w:rsidR="0004679E" w:rsidRDefault="0004679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504C4414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Dodatkowe informacje: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2B8211F" w14:textId="77777777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1CBBDC" w14:textId="77777777" w:rsidR="000D6D98" w:rsidRPr="00BB3757" w:rsidRDefault="000D6D98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486C8F90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14:paraId="4707733A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03DC4FF7" w14:textId="77777777" w:rsidR="000470E1" w:rsidRDefault="000470E1"/>
    <w:sectPr w:rsidR="000470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BDA9" w14:textId="77777777" w:rsidR="005B62EC" w:rsidRDefault="005B62EC" w:rsidP="00F914C7">
      <w:pPr>
        <w:spacing w:after="0" w:line="240" w:lineRule="auto"/>
      </w:pPr>
      <w:r>
        <w:separator/>
      </w:r>
    </w:p>
  </w:endnote>
  <w:endnote w:type="continuationSeparator" w:id="0">
    <w:p w14:paraId="3105F528" w14:textId="77777777" w:rsidR="005B62EC" w:rsidRDefault="005B62EC" w:rsidP="00F9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FDBC" w14:textId="77777777" w:rsidR="005B62EC" w:rsidRDefault="005B62EC" w:rsidP="00F914C7">
      <w:pPr>
        <w:spacing w:after="0" w:line="240" w:lineRule="auto"/>
      </w:pPr>
      <w:r>
        <w:separator/>
      </w:r>
    </w:p>
  </w:footnote>
  <w:footnote w:type="continuationSeparator" w:id="0">
    <w:p w14:paraId="4BB2E46C" w14:textId="77777777" w:rsidR="005B62EC" w:rsidRDefault="005B62EC" w:rsidP="00F9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7B45" w14:textId="5C4F5285" w:rsidR="00F914C7" w:rsidRDefault="00F914C7">
    <w:pPr>
      <w:pStyle w:val="Nagwek"/>
    </w:pPr>
    <w:r>
      <w:tab/>
    </w:r>
    <w:r>
      <w:tab/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93AF6"/>
    <w:multiLevelType w:val="hybridMultilevel"/>
    <w:tmpl w:val="A3E06322"/>
    <w:lvl w:ilvl="0" w:tplc="8236C2F8">
      <w:start w:val="1"/>
      <w:numFmt w:val="decimal"/>
      <w:lvlText w:val="%1."/>
      <w:lvlJc w:val="left"/>
      <w:pPr>
        <w:ind w:left="1080" w:hanging="360"/>
      </w:pPr>
      <w:rPr>
        <w:rFonts w:ascii="Verdana" w:hAnsi="Verdana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87A11"/>
    <w:multiLevelType w:val="multilevel"/>
    <w:tmpl w:val="79063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8A050B"/>
    <w:multiLevelType w:val="hybridMultilevel"/>
    <w:tmpl w:val="1A34A3BC"/>
    <w:lvl w:ilvl="0" w:tplc="EAC29E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987464">
    <w:abstractNumId w:val="1"/>
  </w:num>
  <w:num w:numId="2" w16cid:durableId="203672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3971749">
    <w:abstractNumId w:val="2"/>
  </w:num>
  <w:num w:numId="4" w16cid:durableId="103554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679E"/>
    <w:rsid w:val="000470E1"/>
    <w:rsid w:val="00080EFE"/>
    <w:rsid w:val="000D6D98"/>
    <w:rsid w:val="00185A17"/>
    <w:rsid w:val="001B77EE"/>
    <w:rsid w:val="002B768E"/>
    <w:rsid w:val="00336A3E"/>
    <w:rsid w:val="00362BF5"/>
    <w:rsid w:val="00486736"/>
    <w:rsid w:val="00513807"/>
    <w:rsid w:val="005B62EC"/>
    <w:rsid w:val="007E24EF"/>
    <w:rsid w:val="008A480C"/>
    <w:rsid w:val="008B02FD"/>
    <w:rsid w:val="008E4B41"/>
    <w:rsid w:val="009949DF"/>
    <w:rsid w:val="00A242D9"/>
    <w:rsid w:val="00A354AC"/>
    <w:rsid w:val="00BC29F9"/>
    <w:rsid w:val="00C224F3"/>
    <w:rsid w:val="00D50D3E"/>
    <w:rsid w:val="00D51B26"/>
    <w:rsid w:val="00E22F85"/>
    <w:rsid w:val="00E63405"/>
    <w:rsid w:val="00E84AC4"/>
    <w:rsid w:val="00ED0AED"/>
    <w:rsid w:val="00EF4154"/>
    <w:rsid w:val="00F34477"/>
    <w:rsid w:val="00F914C7"/>
    <w:rsid w:val="00F9340A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Akapit z nr,Numerowanie,Akapit z listą BS,Kolorowa lista — akcent 11,CW_Lista,lp1,Preambuła,Dot pt,F5 List Paragraph,Recommendation,List Paragraph11,L1,BulletC,Wyliczanie,Obiekt,normalny tekst,Akapit z listą31,Bullets,List Paragraph1,Norm"/>
    <w:basedOn w:val="Normalny"/>
    <w:link w:val="AkapitzlistZnak"/>
    <w:uiPriority w:val="99"/>
    <w:qFormat/>
    <w:rsid w:val="008B02FD"/>
    <w:pPr>
      <w:ind w:left="720"/>
      <w:contextualSpacing/>
    </w:pPr>
  </w:style>
  <w:style w:type="character" w:customStyle="1" w:styleId="AkapitzlistZnak">
    <w:name w:val="Akapit z listą Znak"/>
    <w:aliases w:val="Akapit z nr Znak,Numerowanie Znak,Akapit z listą BS Znak,Kolorowa lista — akcent 11 Znak,CW_Lista Znak,lp1 Znak,Preambuła Znak,Dot pt Znak,F5 List Paragraph Znak,Recommendation Znak,List Paragraph11 Znak,L1 Znak,BulletC Znak"/>
    <w:link w:val="Akapitzlist"/>
    <w:uiPriority w:val="99"/>
    <w:qFormat/>
    <w:rsid w:val="00D51B26"/>
  </w:style>
  <w:style w:type="paragraph" w:styleId="Nagwek">
    <w:name w:val="header"/>
    <w:basedOn w:val="Normalny"/>
    <w:link w:val="NagwekZnak"/>
    <w:uiPriority w:val="99"/>
    <w:unhideWhenUsed/>
    <w:rsid w:val="00F9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4C7"/>
  </w:style>
  <w:style w:type="paragraph" w:styleId="Stopka">
    <w:name w:val="footer"/>
    <w:basedOn w:val="Normalny"/>
    <w:link w:val="StopkaZnak"/>
    <w:uiPriority w:val="99"/>
    <w:unhideWhenUsed/>
    <w:rsid w:val="00F9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d3f4b54-febd-4af9-a54a-8f63656bdd6d}" enabled="1" method="Standard" siteId="{ac7673fd-eec5-4e4f-8c4a-a6417aa2b07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Zajkowski Lech</cp:lastModifiedBy>
  <cp:revision>10</cp:revision>
  <dcterms:created xsi:type="dcterms:W3CDTF">2025-05-06T12:13:00Z</dcterms:created>
  <dcterms:modified xsi:type="dcterms:W3CDTF">2026-04-01T10:33:00Z</dcterms:modified>
</cp:coreProperties>
</file>