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MERYTORYCZNEJ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AE7784" w:rsidRDefault="00AE7784" w:rsidP="00AE77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922" w:type="dxa"/>
        <w:jc w:val="center"/>
        <w:tblLook w:val="04A0" w:firstRow="1" w:lastRow="0" w:firstColumn="1" w:lastColumn="0" w:noHBand="0" w:noVBand="1"/>
      </w:tblPr>
      <w:tblGrid>
        <w:gridCol w:w="3242"/>
        <w:gridCol w:w="2849"/>
        <w:gridCol w:w="1534"/>
        <w:gridCol w:w="884"/>
        <w:gridCol w:w="2402"/>
        <w:gridCol w:w="11"/>
      </w:tblGrid>
      <w:tr w:rsidR="00AE7784" w:rsidRPr="00CB3FBC" w:rsidTr="007440F3">
        <w:trPr>
          <w:gridAfter w:val="1"/>
          <w:wAfter w:w="11" w:type="dxa"/>
          <w:trHeight w:val="866"/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418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4644DA" w:rsidRPr="00CB3FBC" w:rsidTr="007440F3">
        <w:trPr>
          <w:gridAfter w:val="1"/>
          <w:wAfter w:w="11" w:type="dxa"/>
          <w:trHeight w:val="844"/>
          <w:jc w:val="center"/>
        </w:trPr>
        <w:tc>
          <w:tcPr>
            <w:tcW w:w="6091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98"/>
            </w:tblGrid>
            <w:tr w:rsidR="004644DA" w:rsidRPr="00323D5D" w:rsidTr="007855A5">
              <w:trPr>
                <w:trHeight w:val="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782"/>
                  </w:tblGrid>
                  <w:tr w:rsidR="004644DA" w:rsidRPr="00323D5D" w:rsidTr="007855A5">
                    <w:trPr>
                      <w:trHeight w:val="75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3566"/>
                        </w:tblGrid>
                        <w:tr w:rsidR="004644DA" w:rsidRPr="00323D5D" w:rsidTr="007855A5">
                          <w:trPr>
                            <w:trHeight w:val="37"/>
                          </w:trPr>
                          <w:tc>
                            <w:tcPr>
                              <w:tcW w:w="0" w:type="auto"/>
                            </w:tcPr>
                            <w:p w:rsidR="004644DA" w:rsidRPr="00323D5D" w:rsidRDefault="004644DA" w:rsidP="004644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FF"/>
                                </w:rPr>
                              </w:pPr>
                              <w:r w:rsidRPr="00323D5D">
                                <w:rPr>
                                  <w:rFonts w:ascii="Arial" w:hAnsi="Arial" w:cs="Arial"/>
                                  <w:b/>
                                  <w:color w:val="0000FF"/>
                                </w:rPr>
                                <w:t xml:space="preserve"> Samorządowy Żłobek w Kietrzu</w:t>
                              </w:r>
                            </w:p>
                          </w:tc>
                        </w:tr>
                      </w:tbl>
                      <w:p w:rsidR="004644DA" w:rsidRPr="00323D5D" w:rsidRDefault="004644DA" w:rsidP="004644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33CC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644DA" w:rsidRPr="00323D5D" w:rsidRDefault="004644DA" w:rsidP="004644D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33CC"/>
                      <w:sz w:val="20"/>
                      <w:szCs w:val="20"/>
                    </w:rPr>
                  </w:pPr>
                </w:p>
              </w:tc>
            </w:tr>
          </w:tbl>
          <w:p w:rsidR="004644DA" w:rsidRPr="00323D5D" w:rsidRDefault="004644DA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33CC"/>
                <w:sz w:val="20"/>
                <w:szCs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44DA" w:rsidRPr="00323D5D" w:rsidRDefault="004644DA" w:rsidP="004644DA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2"/>
            </w:tblGrid>
            <w:tr w:rsidR="004644DA" w:rsidRPr="00323D5D" w:rsidTr="007855A5">
              <w:trPr>
                <w:trHeight w:val="93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86"/>
                  </w:tblGrid>
                  <w:tr w:rsidR="004644DA" w:rsidRPr="00323D5D" w:rsidTr="007855A5">
                    <w:trPr>
                      <w:trHeight w:val="75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770"/>
                        </w:tblGrid>
                        <w:tr w:rsidR="004644DA" w:rsidRPr="00323D5D" w:rsidTr="007855A5">
                          <w:trPr>
                            <w:trHeight w:val="37"/>
                          </w:trPr>
                          <w:tc>
                            <w:tcPr>
                              <w:tcW w:w="0" w:type="auto"/>
                            </w:tcPr>
                            <w:p w:rsidR="004644DA" w:rsidRPr="00323D5D" w:rsidRDefault="004644DA" w:rsidP="004644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323D5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23D5D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Ul. Głowackiego 37, 48-130 Kietrz</w:t>
                              </w:r>
                            </w:p>
                          </w:tc>
                        </w:tr>
                      </w:tbl>
                      <w:p w:rsidR="004644DA" w:rsidRPr="00323D5D" w:rsidRDefault="004644DA" w:rsidP="004644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644DA" w:rsidRPr="00323D5D" w:rsidRDefault="004644DA" w:rsidP="004644DA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644DA" w:rsidRPr="00323D5D" w:rsidRDefault="004644DA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6"/>
            </w:tblGrid>
            <w:tr w:rsidR="004644DA" w:rsidRPr="00323D5D" w:rsidTr="007855A5">
              <w:trPr>
                <w:trHeight w:val="31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70"/>
                  </w:tblGrid>
                  <w:tr w:rsidR="004644DA" w:rsidRPr="00323D5D" w:rsidTr="007855A5">
                    <w:trPr>
                      <w:trHeight w:val="57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754"/>
                        </w:tblGrid>
                        <w:tr w:rsidR="004644DA" w:rsidRPr="00323D5D" w:rsidTr="007855A5">
                          <w:trPr>
                            <w:trHeight w:val="32"/>
                          </w:trPr>
                          <w:tc>
                            <w:tcPr>
                              <w:tcW w:w="0" w:type="auto"/>
                            </w:tcPr>
                            <w:p w:rsidR="004644DA" w:rsidRPr="00323D5D" w:rsidRDefault="004644DA" w:rsidP="004644DA">
                              <w:pPr>
                                <w:pStyle w:val="Defaul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23D5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38"/>
                              </w:tblGrid>
                              <w:tr w:rsidR="004644DA" w:rsidRPr="00323D5D" w:rsidTr="007855A5">
                                <w:trPr>
                                  <w:trHeight w:val="37"/>
                                </w:trPr>
                                <w:tc>
                                  <w:tcPr>
                                    <w:tcW w:w="0" w:type="auto"/>
                                  </w:tcPr>
                                  <w:p w:rsidR="004644DA" w:rsidRPr="00323D5D" w:rsidRDefault="004644DA" w:rsidP="004644D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323D5D"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323D5D">
                                      <w:rPr>
                                        <w:rFonts w:ascii="Arial" w:hAnsi="Arial" w:cs="Arial"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Gmina Kietrz NIP - 7481518629, REGON 5314122898</w:t>
                                    </w:r>
                                  </w:p>
                                </w:tc>
                              </w:tr>
                            </w:tbl>
                            <w:p w:rsidR="004644DA" w:rsidRPr="00323D5D" w:rsidRDefault="004644DA" w:rsidP="004644D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644DA" w:rsidRPr="00323D5D" w:rsidRDefault="004644DA" w:rsidP="004644D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644DA" w:rsidRPr="00323D5D" w:rsidRDefault="004644DA" w:rsidP="004644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644DA" w:rsidRPr="00323D5D" w:rsidRDefault="004644DA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784" w:rsidRPr="00CB3FBC" w:rsidTr="007440F3">
        <w:trPr>
          <w:gridAfter w:val="1"/>
          <w:wAfter w:w="11" w:type="dxa"/>
          <w:trHeight w:val="700"/>
          <w:jc w:val="center"/>
        </w:trPr>
        <w:tc>
          <w:tcPr>
            <w:tcW w:w="6091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418" w:type="dxa"/>
            <w:gridSpan w:val="2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02" w:type="dxa"/>
            <w:shd w:val="clear" w:color="auto" w:fill="D9D9D9" w:themeFill="background1" w:themeFillShade="D9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AE7784" w:rsidRPr="00CB3FBC" w:rsidTr="007440F3">
        <w:trPr>
          <w:gridAfter w:val="1"/>
          <w:wAfter w:w="11" w:type="dxa"/>
          <w:trHeight w:val="554"/>
          <w:jc w:val="center"/>
        </w:trPr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są zgodne z celami Programu</w:t>
            </w:r>
          </w:p>
        </w:tc>
        <w:tc>
          <w:tcPr>
            <w:tcW w:w="2418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shd w:val="clear" w:color="auto" w:fill="FFFFFF" w:themeFill="background1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7440F3">
        <w:trPr>
          <w:gridAfter w:val="1"/>
          <w:wAfter w:w="11" w:type="dxa"/>
          <w:trHeight w:val="847"/>
          <w:jc w:val="center"/>
        </w:trPr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lanowane działania mieszczą się w katalogu działań określonych w podrozdziale 4.3 oraz w załączniku nr 1 do Programu</w:t>
            </w:r>
          </w:p>
        </w:tc>
        <w:tc>
          <w:tcPr>
            <w:tcW w:w="2418" w:type="dxa"/>
            <w:gridSpan w:val="2"/>
            <w:shd w:val="clear" w:color="auto" w:fill="FFFFFF" w:themeFill="background1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shd w:val="clear" w:color="auto" w:fill="FFFFFF" w:themeFill="background1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7440F3">
        <w:trPr>
          <w:gridAfter w:val="1"/>
          <w:wAfter w:w="11" w:type="dxa"/>
          <w:trHeight w:val="866"/>
          <w:jc w:val="center"/>
        </w:trPr>
        <w:tc>
          <w:tcPr>
            <w:tcW w:w="6091" w:type="dxa"/>
            <w:gridSpan w:val="2"/>
            <w:shd w:val="clear" w:color="auto" w:fill="FFFFFF" w:themeFill="background1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rzedmiot dofinansowania spełnia warunki wskazane w rozdziale 3</w:t>
            </w:r>
          </w:p>
        </w:tc>
        <w:tc>
          <w:tcPr>
            <w:tcW w:w="2418" w:type="dxa"/>
            <w:gridSpan w:val="2"/>
            <w:shd w:val="clear" w:color="auto" w:fill="FFFFFF" w:themeFill="background1"/>
            <w:vAlign w:val="center"/>
          </w:tcPr>
          <w:p w:rsidR="00AE7784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shd w:val="clear" w:color="auto" w:fill="FFFFFF" w:themeFill="background1"/>
            <w:vAlign w:val="center"/>
          </w:tcPr>
          <w:p w:rsidR="00AE7784" w:rsidRPr="001D50A1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Nie korzystano z dofinansowania z Programów Maluch 2022-2029</w:t>
            </w:r>
          </w:p>
        </w:tc>
      </w:tr>
      <w:tr w:rsidR="00AE7784" w:rsidRPr="00CB3FBC" w:rsidTr="007440F3">
        <w:trPr>
          <w:gridAfter w:val="1"/>
          <w:wAfter w:w="11" w:type="dxa"/>
          <w:trHeight w:val="618"/>
          <w:jc w:val="center"/>
        </w:trPr>
        <w:tc>
          <w:tcPr>
            <w:tcW w:w="6091" w:type="dxa"/>
            <w:gridSpan w:val="2"/>
            <w:vAlign w:val="center"/>
          </w:tcPr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ydatki ujęte w kalkulacji kosztów są wydatkami kwalifikowalnymi</w:t>
            </w:r>
          </w:p>
        </w:tc>
        <w:tc>
          <w:tcPr>
            <w:tcW w:w="2418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AE7784" w:rsidRPr="00CB3FBC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AE7784" w:rsidRPr="00CB3FBC" w:rsidTr="007440F3">
        <w:trPr>
          <w:gridAfter w:val="1"/>
          <w:wAfter w:w="11" w:type="dxa"/>
          <w:trHeight w:val="977"/>
          <w:jc w:val="center"/>
        </w:trPr>
        <w:tc>
          <w:tcPr>
            <w:tcW w:w="6091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67DC0">
              <w:rPr>
                <w:rFonts w:ascii="Arial" w:hAnsi="Arial" w:cs="Arial"/>
                <w:sz w:val="20"/>
                <w:szCs w:val="20"/>
              </w:rPr>
              <w:t>alkulacja kosztów jest spójna z opisem realizacji zadania,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tj. wydatki wskazane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w kalkulacji kosztów są powiązane z realizacją zadania</w:t>
            </w:r>
          </w:p>
        </w:tc>
        <w:tc>
          <w:tcPr>
            <w:tcW w:w="2418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AE7784" w:rsidRPr="007440F3" w:rsidRDefault="00AE7784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D50A1" w:rsidRPr="00CB3FBC" w:rsidTr="007440F3">
        <w:trPr>
          <w:gridAfter w:val="1"/>
          <w:wAfter w:w="11" w:type="dxa"/>
          <w:trHeight w:val="977"/>
          <w:jc w:val="center"/>
        </w:trPr>
        <w:tc>
          <w:tcPr>
            <w:tcW w:w="6091" w:type="dxa"/>
            <w:gridSpan w:val="2"/>
            <w:vAlign w:val="center"/>
          </w:tcPr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Wydatki, o których mowa w podrozdziale 4.5 pkt. 2 lit. b–d mogą stanowić do 30% łącznych kosztów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realizacji zadania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b) zakupem i dostawą wyposażenia pomocniczego do organizacji zajęć takiego jak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ławki, stoły, krzesełka,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c) zakupem, montażem i dostawą schowków, regałów i innych obiektów do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przechowywania wyposażenia stymulującego sfery sensoryczne, o których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mowa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w podrozdziale 4.3 pkt 1 oraz załączniku nr 1 do Programu,</w:t>
            </w:r>
          </w:p>
          <w:p w:rsidR="001D50A1" w:rsidRP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d) zakupem, montażem i dostawą sprzętu regulującego natężenie światła, przy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50A1">
              <w:rPr>
                <w:rFonts w:ascii="Arial" w:hAnsi="Arial" w:cs="Arial"/>
                <w:sz w:val="16"/>
                <w:szCs w:val="16"/>
              </w:rPr>
              <w:t>czym niedopuszczalne jest korzystanie ze sprzętów emitujących światło</w:t>
            </w:r>
          </w:p>
          <w:p w:rsidR="001D50A1" w:rsidRDefault="001D50A1" w:rsidP="001D50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16"/>
                <w:szCs w:val="16"/>
              </w:rPr>
              <w:t>niebieskie bądź zawierających elementy emitujące światło niebieskie,</w:t>
            </w:r>
          </w:p>
        </w:tc>
        <w:tc>
          <w:tcPr>
            <w:tcW w:w="2418" w:type="dxa"/>
            <w:gridSpan w:val="2"/>
            <w:vAlign w:val="center"/>
          </w:tcPr>
          <w:p w:rsidR="001D50A1" w:rsidRDefault="004C7799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4C7799" w:rsidRPr="001D50A1" w:rsidRDefault="004C7799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0A1">
              <w:rPr>
                <w:rFonts w:ascii="Arial" w:hAnsi="Arial" w:cs="Arial"/>
                <w:sz w:val="20"/>
                <w:szCs w:val="20"/>
              </w:rPr>
              <w:t>Koszty wyposażenia</w:t>
            </w:r>
          </w:p>
          <w:p w:rsidR="001D50A1" w:rsidRPr="00CB3FBC" w:rsidRDefault="004644DA" w:rsidP="004C77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10 259</w:t>
            </w:r>
            <w:r w:rsidR="004C7799">
              <w:rPr>
                <w:rFonts w:ascii="Arial" w:hAnsi="Arial" w:cs="Arial"/>
                <w:sz w:val="20"/>
                <w:szCs w:val="20"/>
              </w:rPr>
              <w:t>,00</w:t>
            </w:r>
            <w:r w:rsidR="004C7799" w:rsidRPr="001D50A1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C7799" w:rsidRPr="001D50A1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AE7784" w:rsidRPr="00CB3FBC" w:rsidTr="007440F3">
        <w:trPr>
          <w:gridAfter w:val="1"/>
          <w:wAfter w:w="11" w:type="dxa"/>
          <w:trHeight w:val="1095"/>
          <w:jc w:val="center"/>
        </w:trPr>
        <w:tc>
          <w:tcPr>
            <w:tcW w:w="6091" w:type="dxa"/>
            <w:gridSpan w:val="2"/>
            <w:vAlign w:val="center"/>
          </w:tcPr>
          <w:p w:rsidR="00AE778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achowany jest we wniosku warunek maksymalnego dofinansowania, o którym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mowa w podrozdziale 4.2 pkt 1 i 3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1. Udział środków budżetu państwa w wydatkach na realizację zadania może wynieść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do 90% wydatków na realizację zadania.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3. Wysokość dofinansowania wynosi: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a) do 80 000 zł na żłobek,</w:t>
            </w:r>
          </w:p>
          <w:p w:rsidR="00AE7784" w:rsidRPr="00CA4004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b) do 60 000 zł na klub dziecięcy,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c) do 20 000 zł na dziennego opiekuna.</w:t>
            </w:r>
          </w:p>
        </w:tc>
        <w:tc>
          <w:tcPr>
            <w:tcW w:w="2418" w:type="dxa"/>
            <w:gridSpan w:val="2"/>
            <w:vAlign w:val="center"/>
          </w:tcPr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2" w:type="dxa"/>
            <w:vAlign w:val="center"/>
          </w:tcPr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Dotacja</w:t>
            </w: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4DA">
              <w:rPr>
                <w:rFonts w:ascii="Arial" w:hAnsi="Arial" w:cs="Arial"/>
                <w:sz w:val="20"/>
                <w:szCs w:val="20"/>
              </w:rPr>
              <w:t>79 200,00</w:t>
            </w:r>
            <w:r w:rsidR="00851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31C0">
              <w:rPr>
                <w:rFonts w:ascii="Arial" w:hAnsi="Arial" w:cs="Arial"/>
                <w:sz w:val="20"/>
                <w:szCs w:val="20"/>
              </w:rPr>
              <w:t>zł – 90%</w:t>
            </w:r>
          </w:p>
          <w:p w:rsidR="009031C0" w:rsidRP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31C0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 xml:space="preserve">Środki własne </w:t>
            </w:r>
          </w:p>
          <w:p w:rsidR="009031C0" w:rsidRPr="009031C0" w:rsidRDefault="004644DA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8 800,00</w:t>
            </w:r>
            <w:r w:rsidR="009031C0" w:rsidRPr="009031C0">
              <w:rPr>
                <w:rFonts w:ascii="Arial" w:hAnsi="Arial" w:cs="Arial"/>
                <w:sz w:val="20"/>
                <w:szCs w:val="20"/>
              </w:rPr>
              <w:t xml:space="preserve"> zł -10%</w:t>
            </w:r>
          </w:p>
          <w:p w:rsidR="00AE7784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</w:tr>
      <w:tr w:rsidR="00AE7784" w:rsidRPr="00CB3FBC" w:rsidTr="007440F3">
        <w:trPr>
          <w:gridAfter w:val="1"/>
          <w:wAfter w:w="11" w:type="dxa"/>
          <w:trHeight w:val="1267"/>
          <w:jc w:val="center"/>
        </w:trPr>
        <w:tc>
          <w:tcPr>
            <w:tcW w:w="6091" w:type="dxa"/>
            <w:gridSpan w:val="2"/>
            <w:vAlign w:val="center"/>
          </w:tcPr>
          <w:p w:rsidR="001D50A1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67DC0">
              <w:rPr>
                <w:rFonts w:ascii="Arial" w:hAnsi="Arial" w:cs="Arial"/>
                <w:sz w:val="20"/>
                <w:szCs w:val="20"/>
              </w:rPr>
              <w:t>achowane są we wniosku warunki limitów, o których mowa: w podrozdziale 4.3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DC0">
              <w:rPr>
                <w:rFonts w:ascii="Arial" w:hAnsi="Arial" w:cs="Arial"/>
                <w:sz w:val="20"/>
                <w:szCs w:val="20"/>
              </w:rPr>
              <w:t>pkt 6.1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7784" w:rsidRPr="00067DC0" w:rsidRDefault="00AE7784" w:rsidP="00D726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Wydatki dotyczące wyposażenia z kategorii (sfery) „F. Motoryka mała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(koordynacja ręka–oko)” z kosztami dostawy mogą stanowić do 40% łącznych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A4004">
              <w:rPr>
                <w:rFonts w:ascii="Arial" w:hAnsi="Arial" w:cs="Arial"/>
                <w:i/>
                <w:sz w:val="16"/>
                <w:szCs w:val="16"/>
              </w:rPr>
              <w:t>wydatków na realizację zadania</w:t>
            </w:r>
          </w:p>
        </w:tc>
        <w:tc>
          <w:tcPr>
            <w:tcW w:w="2418" w:type="dxa"/>
            <w:gridSpan w:val="2"/>
            <w:vAlign w:val="center"/>
          </w:tcPr>
          <w:p w:rsidR="00AE7784" w:rsidRPr="00CB3FBC" w:rsidRDefault="00851B16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 dotyczy</w:t>
            </w:r>
          </w:p>
        </w:tc>
        <w:tc>
          <w:tcPr>
            <w:tcW w:w="2402" w:type="dxa"/>
            <w:vAlign w:val="center"/>
          </w:tcPr>
          <w:p w:rsidR="004644DA" w:rsidRDefault="004644DA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31C0">
              <w:rPr>
                <w:rFonts w:ascii="Arial" w:hAnsi="Arial" w:cs="Arial"/>
                <w:sz w:val="20"/>
                <w:szCs w:val="20"/>
              </w:rPr>
              <w:t>Udział kosztów wyposażenia "F”</w:t>
            </w:r>
          </w:p>
          <w:p w:rsidR="00AE7784" w:rsidRPr="009031C0" w:rsidRDefault="004644DA" w:rsidP="004644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2 010,00</w:t>
            </w:r>
            <w:r w:rsidRPr="009031C0">
              <w:rPr>
                <w:rFonts w:ascii="Arial" w:hAnsi="Arial" w:cs="Arial"/>
                <w:sz w:val="20"/>
                <w:szCs w:val="20"/>
              </w:rPr>
              <w:t xml:space="preserve"> zł –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031C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031C0" w:rsidRPr="00CB3FBC" w:rsidTr="007440F3">
        <w:trPr>
          <w:trHeight w:val="420"/>
          <w:jc w:val="center"/>
        </w:trPr>
        <w:tc>
          <w:tcPr>
            <w:tcW w:w="10922" w:type="dxa"/>
            <w:gridSpan w:val="6"/>
            <w:shd w:val="clear" w:color="auto" w:fill="BFBFBF" w:themeFill="background1" w:themeFillShade="BF"/>
            <w:vAlign w:val="center"/>
          </w:tcPr>
          <w:p w:rsidR="009031C0" w:rsidRPr="00D959CF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9031C0" w:rsidRPr="00CB3FBC" w:rsidTr="007440F3">
        <w:trPr>
          <w:trHeight w:val="420"/>
          <w:jc w:val="center"/>
        </w:trPr>
        <w:tc>
          <w:tcPr>
            <w:tcW w:w="3242" w:type="dxa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383" w:type="dxa"/>
            <w:gridSpan w:val="2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  <w:tc>
          <w:tcPr>
            <w:tcW w:w="3297" w:type="dxa"/>
            <w:gridSpan w:val="3"/>
            <w:shd w:val="clear" w:color="auto" w:fill="BFBFBF" w:themeFill="background1" w:themeFillShade="BF"/>
            <w:vAlign w:val="center"/>
          </w:tcPr>
          <w:p w:rsidR="009031C0" w:rsidRPr="00CB3FBC" w:rsidRDefault="009031C0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Do poprawy</w:t>
            </w:r>
          </w:p>
        </w:tc>
      </w:tr>
      <w:tr w:rsidR="009031C0" w:rsidRPr="00CB3FBC" w:rsidTr="007440F3">
        <w:trPr>
          <w:trHeight w:val="420"/>
          <w:jc w:val="center"/>
        </w:trPr>
        <w:tc>
          <w:tcPr>
            <w:tcW w:w="3242" w:type="dxa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383" w:type="dxa"/>
            <w:gridSpan w:val="2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3297" w:type="dxa"/>
            <w:gridSpan w:val="3"/>
            <w:shd w:val="clear" w:color="auto" w:fill="auto"/>
            <w:vAlign w:val="center"/>
          </w:tcPr>
          <w:p w:rsidR="009031C0" w:rsidRPr="00D959CF" w:rsidRDefault="001D50A1" w:rsidP="00D726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9031C0" w:rsidRDefault="009031C0" w:rsidP="00903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D2346" w:rsidRDefault="009031C0" w:rsidP="00A95547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sectPr w:rsidR="008D2346" w:rsidSect="007440F3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84"/>
    <w:rsid w:val="001865B1"/>
    <w:rsid w:val="001B5A10"/>
    <w:rsid w:val="001D50A1"/>
    <w:rsid w:val="00224D2B"/>
    <w:rsid w:val="004644DA"/>
    <w:rsid w:val="004C7799"/>
    <w:rsid w:val="007440F3"/>
    <w:rsid w:val="007A3128"/>
    <w:rsid w:val="00851B16"/>
    <w:rsid w:val="008D2346"/>
    <w:rsid w:val="009031C0"/>
    <w:rsid w:val="00A95547"/>
    <w:rsid w:val="00AE7784"/>
    <w:rsid w:val="00AF7FE9"/>
    <w:rsid w:val="00B22C6C"/>
    <w:rsid w:val="00BB7DCB"/>
    <w:rsid w:val="00E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08B7-191E-439F-9FAF-F4DA7551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77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2026-06-09T11:27:00Z</dcterms:created>
  <dcterms:modified xsi:type="dcterms:W3CDTF">2026-06-09T11:27:00Z</dcterms:modified>
</cp:coreProperties>
</file>