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929077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B5C65">
        <w:rPr>
          <w:rFonts w:asciiTheme="minorHAnsi" w:hAnsiTheme="minorHAnsi" w:cstheme="minorHAnsi"/>
          <w:bCs/>
          <w:sz w:val="24"/>
          <w:szCs w:val="24"/>
        </w:rPr>
        <w:t>7</w:t>
      </w:r>
      <w:r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B5C65" w:rsidRPr="00DB5C65" w:rsidRDefault="00DB5C65" w:rsidP="00B35A7F">
      <w:pPr>
        <w:tabs>
          <w:tab w:val="left" w:pos="3330"/>
          <w:tab w:val="center" w:pos="4535"/>
        </w:tabs>
        <w:spacing w:after="120" w:line="312" w:lineRule="auto"/>
        <w:rPr>
          <w:rFonts w:ascii="Garamond" w:hAnsi="Garamond" w:cs="Garamond"/>
          <w:color w:val="000000"/>
          <w:sz w:val="24"/>
          <w:szCs w:val="20"/>
          <w:lang w:eastAsia="pl-PL"/>
        </w:rPr>
      </w:pPr>
      <w:bookmarkStart w:id="0" w:name="_GoBack"/>
      <w:r w:rsidRPr="00DB5C65">
        <w:rPr>
          <w:rFonts w:ascii="Garamond" w:hAnsi="Garamond" w:cs="Garamond"/>
          <w:color w:val="000000"/>
          <w:sz w:val="24"/>
          <w:szCs w:val="20"/>
          <w:lang w:eastAsia="pl-PL"/>
        </w:rPr>
        <w:t>DOOŚ-WDŚ/ZIL.420.237.2019.EK.34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B5C65" w:rsidRPr="00DB5C65" w:rsidRDefault="00DB5C65" w:rsidP="00DB5C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 dnia 2 grudnia 2021 r., znak: DOOŚ-WDŚ/ZIL.420.237.2019.EK.33, odmówił wstrzymania wykonania decyzji Generalnego Dyrektora Ochrony Środowiska z dnia 16 maja 2016 r., znak: DOOŚoaII.4200.24.2015.EK.7, uchylającej w części i orzekającej w tym zakresie, a w pozostałym zakresie utrzymującej w mocy decyzję Regionalnego Dyrektora Ochrony Środowiska we Wrocławiu, dalej RDOŚ we Wrocławiu, z dnia 30 września 2015 r., znak: WOOŚ.4233.8.2013.ŁCK.54, o środowiskowych uwarunkowaniach dla inwestycji pod nazwą: Budowa suche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go piórnika Szalejów Górny na rz</w:t>
      </w:r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ece Bystrzycy Dus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zni</w:t>
      </w:r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ckiej.</w:t>
      </w:r>
    </w:p>
    <w:p w:rsidR="00DB5C65" w:rsidRPr="00DB5C65" w:rsidRDefault="00DB5C65" w:rsidP="00DB5C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ego dnia po dniu, w którym upubli</w:t>
      </w:r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czniono zawiadomienie.</w:t>
      </w:r>
    </w:p>
    <w:p w:rsidR="00DB5C65" w:rsidRPr="00DB5C65" w:rsidRDefault="00DB5C65" w:rsidP="00DB5C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we Wrocławiu, Urzędzie Gminy Kłodzko, Urzędzie Miasta Kłodzka lub w sposób wskazany w art. 49b § 1 Kpa.</w:t>
      </w:r>
    </w:p>
    <w:p w:rsidR="00457259" w:rsidRDefault="00DB5C65" w:rsidP="00DB5C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3B1683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https://www.gov.pl/web/gdos/udostepnianie-informacji-pubhcznej3</w:t>
        </w:r>
      </w:hyperlink>
      <w:r w:rsidRPr="00DB5C6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DB5C65" w:rsidRDefault="00DB5C65" w:rsidP="00DB5C6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B5C65" w:rsidRPr="00DB5C65" w:rsidRDefault="00DB5C65" w:rsidP="00DB5C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5C65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DB5C65" w:rsidRPr="00DB5C65" w:rsidRDefault="00DB5C65" w:rsidP="00DB5C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5C65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DB5C65" w:rsidP="00DB5C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5C65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B5C6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B5C6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B5C6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B5C6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B5C6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DB5C65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25AD1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h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2B7A-2773-4ED2-96D4-8FC2C232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2023-06-26T11:20:00Z</dcterms:created>
  <dcterms:modified xsi:type="dcterms:W3CDTF">2023-06-26T11:20:00Z</dcterms:modified>
</cp:coreProperties>
</file>