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10708F45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964D17">
        <w:rPr>
          <w:rFonts w:ascii="Calibri" w:eastAsia="Times New Roman" w:hAnsi="Calibri" w:cs="Calibri"/>
          <w:color w:val="auto"/>
        </w:rPr>
        <w:t>2</w:t>
      </w:r>
      <w:r w:rsidR="00F149D3">
        <w:rPr>
          <w:rFonts w:ascii="Calibri" w:eastAsia="Times New Roman" w:hAnsi="Calibri" w:cs="Calibri"/>
          <w:color w:val="auto"/>
        </w:rPr>
        <w:t>4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964D17">
        <w:rPr>
          <w:rFonts w:ascii="Calibri" w:eastAsia="Times New Roman" w:hAnsi="Calibri" w:cs="Calibri"/>
          <w:color w:val="auto"/>
        </w:rPr>
        <w:t>18</w:t>
      </w:r>
      <w:r w:rsidR="0003661D">
        <w:rPr>
          <w:rFonts w:ascii="Calibri" w:eastAsia="Times New Roman" w:hAnsi="Calibri" w:cs="Calibri"/>
          <w:color w:val="auto"/>
        </w:rPr>
        <w:t xml:space="preserve"> kwietnia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7E68F3E9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F149D3" w:rsidRPr="00F149D3">
        <w:rPr>
          <w:rFonts w:ascii="Calibri" w:hAnsi="Calibri" w:cs="Calibri"/>
          <w:color w:val="auto"/>
          <w:sz w:val="28"/>
          <w:szCs w:val="28"/>
        </w:rPr>
        <w:t xml:space="preserve">Dolina Górnej </w:t>
      </w:r>
      <w:proofErr w:type="spellStart"/>
      <w:r w:rsidR="00F149D3" w:rsidRPr="00F149D3">
        <w:rPr>
          <w:rFonts w:ascii="Calibri" w:hAnsi="Calibri" w:cs="Calibri"/>
          <w:color w:val="auto"/>
          <w:sz w:val="28"/>
          <w:szCs w:val="28"/>
        </w:rPr>
        <w:t>Szelążnicy</w:t>
      </w:r>
      <w:proofErr w:type="spellEnd"/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6D999E73" w14:textId="77777777" w:rsidR="00F149D3" w:rsidRDefault="008E1272" w:rsidP="00F149D3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>podstawie art. 22 ust. 2 pkt 2 ustawy z dnia 16 kwietnia 2004 r. o ochronie przyrody</w:t>
      </w:r>
      <w:r w:rsidR="00F149D3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>(Dz. U. z 2024 r. poz. 1478 i 1940) zarządza się, co następuje.</w:t>
      </w:r>
    </w:p>
    <w:p w14:paraId="6A51E844" w14:textId="77777777" w:rsidR="00F149D3" w:rsidRDefault="00F149D3" w:rsidP="00F149D3">
      <w:pPr>
        <w:spacing w:line="360" w:lineRule="auto"/>
        <w:rPr>
          <w:rFonts w:ascii="Calibri" w:hAnsi="Calibri" w:cs="Calibri"/>
        </w:rPr>
      </w:pPr>
      <w:r w:rsidRPr="00F149D3">
        <w:rPr>
          <w:rFonts w:ascii="Calibri" w:hAnsi="Calibri" w:cs="Calibri"/>
        </w:rPr>
        <w:t xml:space="preserve">§ 1. Ustanawia się na 5 lat zadania ochronne dla rezerwatu przyrody „Dolina Górnej </w:t>
      </w:r>
      <w:proofErr w:type="spellStart"/>
      <w:r w:rsidRPr="00F149D3">
        <w:rPr>
          <w:rFonts w:ascii="Calibri" w:hAnsi="Calibri" w:cs="Calibri"/>
        </w:rPr>
        <w:t>Szelążnicy</w:t>
      </w:r>
      <w:proofErr w:type="spellEnd"/>
      <w:r w:rsidRPr="00F149D3">
        <w:rPr>
          <w:rFonts w:ascii="Calibri" w:hAnsi="Calibri" w:cs="Calibri"/>
        </w:rPr>
        <w:t>”, zwanego dalej „rezerwatem”.</w:t>
      </w:r>
    </w:p>
    <w:p w14:paraId="1BC2EDB8" w14:textId="77777777" w:rsidR="00F149D3" w:rsidRDefault="00F149D3" w:rsidP="00F149D3">
      <w:pPr>
        <w:spacing w:line="360" w:lineRule="auto"/>
        <w:rPr>
          <w:rFonts w:ascii="Calibri" w:hAnsi="Calibri" w:cs="Calibri"/>
        </w:rPr>
      </w:pPr>
      <w:r w:rsidRPr="00F149D3">
        <w:rPr>
          <w:rFonts w:ascii="Calibri" w:hAnsi="Calibri" w:cs="Calibri"/>
        </w:rPr>
        <w:t>§ 2. Zadania ochronne, o których mowa w § 1, obejmują:</w:t>
      </w:r>
    </w:p>
    <w:p w14:paraId="7E933B44" w14:textId="77777777" w:rsidR="00F149D3" w:rsidRDefault="00F149D3" w:rsidP="00F149D3">
      <w:pPr>
        <w:pStyle w:val="Akapitzlist"/>
        <w:numPr>
          <w:ilvl w:val="0"/>
          <w:numId w:val="40"/>
        </w:numPr>
        <w:spacing w:line="360" w:lineRule="auto"/>
        <w:rPr>
          <w:rFonts w:ascii="Calibri" w:hAnsi="Calibri" w:cs="Calibri"/>
        </w:rPr>
      </w:pPr>
      <w:r w:rsidRPr="00F149D3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3EC7B93C" w14:textId="77777777" w:rsidR="00F149D3" w:rsidRDefault="00F149D3" w:rsidP="00F149D3">
      <w:pPr>
        <w:pStyle w:val="Akapitzlist"/>
        <w:numPr>
          <w:ilvl w:val="0"/>
          <w:numId w:val="40"/>
        </w:numPr>
        <w:spacing w:line="360" w:lineRule="auto"/>
        <w:rPr>
          <w:rFonts w:ascii="Calibri" w:hAnsi="Calibri" w:cs="Calibri"/>
        </w:rPr>
      </w:pPr>
      <w:r w:rsidRPr="00F149D3">
        <w:rPr>
          <w:rFonts w:ascii="Calibri" w:hAnsi="Calibri" w:cs="Calibri"/>
        </w:rPr>
        <w:t>opis sposobów ochrony czynnej ekosystemów, z podaniem rodzaju, rozmiaru i lokalizacji poszczególnych zadań, które są określone w załączniku nr 2 do zarządzenia;</w:t>
      </w:r>
    </w:p>
    <w:p w14:paraId="580AFE1C" w14:textId="77777777" w:rsidR="00F149D3" w:rsidRDefault="00F149D3" w:rsidP="00F149D3">
      <w:pPr>
        <w:spacing w:line="360" w:lineRule="auto"/>
        <w:rPr>
          <w:rFonts w:ascii="Calibri" w:hAnsi="Calibri" w:cs="Calibri"/>
        </w:rPr>
      </w:pPr>
      <w:r w:rsidRPr="00F149D3">
        <w:rPr>
          <w:rFonts w:ascii="Calibri" w:hAnsi="Calibri" w:cs="Calibri"/>
        </w:rPr>
        <w:t>§ 3. Obszar rezerwatu objęty jest ochroną czynną.</w:t>
      </w:r>
    </w:p>
    <w:p w14:paraId="7B47362B" w14:textId="77777777" w:rsidR="00F149D3" w:rsidRDefault="00F149D3" w:rsidP="00F149D3">
      <w:pPr>
        <w:spacing w:line="360" w:lineRule="auto"/>
        <w:rPr>
          <w:rFonts w:ascii="Calibri" w:hAnsi="Calibri" w:cs="Calibri"/>
        </w:rPr>
      </w:pPr>
      <w:r w:rsidRPr="00F149D3">
        <w:rPr>
          <w:rFonts w:ascii="Calibri" w:hAnsi="Calibri" w:cs="Calibri"/>
        </w:rPr>
        <w:t>§ 4. Nadzór nad wykonaniem zarządzenia sprawuje Regionalny Dyrektor Ochrony Środowiska w Olsztynie.</w:t>
      </w:r>
    </w:p>
    <w:p w14:paraId="22A3FB5A" w14:textId="58DCFEA6" w:rsidR="00964D17" w:rsidRDefault="00F149D3" w:rsidP="00F149D3">
      <w:pPr>
        <w:spacing w:after="100" w:afterAutospacing="1" w:line="360" w:lineRule="auto"/>
        <w:rPr>
          <w:rFonts w:ascii="Calibri" w:hAnsi="Calibri" w:cs="Calibri"/>
        </w:rPr>
      </w:pPr>
      <w:r w:rsidRPr="00F149D3">
        <w:rPr>
          <w:rFonts w:ascii="Calibri" w:hAnsi="Calibri" w:cs="Calibri"/>
        </w:rPr>
        <w:t>§ 5. Zarządzenie wchodzi w życie z dniem podpisania.</w:t>
      </w:r>
    </w:p>
    <w:p w14:paraId="67FCCCBD" w14:textId="327C1FD5" w:rsidR="002B3397" w:rsidRPr="00074DE5" w:rsidRDefault="00964D17" w:rsidP="00F5649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="002B3397"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="002B3397"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68475622" w14:textId="1668AC1D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 w:rsidR="00964D17">
        <w:rPr>
          <w:rFonts w:ascii="Calibri" w:hAnsi="Calibri" w:cs="Calibri"/>
        </w:rPr>
        <w:t>w Olsztynie</w:t>
      </w:r>
    </w:p>
    <w:p w14:paraId="68B40F4F" w14:textId="09F68E99" w:rsidR="00801226" w:rsidRDefault="00964D17" w:rsidP="007B282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="002B3397"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0C6ECAD5" w14:textId="299CF253" w:rsidR="00964D17" w:rsidRPr="007B2821" w:rsidRDefault="00964D17" w:rsidP="007B282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6B3A890B" w14:textId="77777777" w:rsidR="00964D17" w:rsidRDefault="00964D17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558F019A" w:rsidR="007B2821" w:rsidRDefault="008E1272" w:rsidP="00366D24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5937BD">
        <w:rPr>
          <w:rFonts w:ascii="Calibri" w:hAnsi="Calibri" w:cs="Calibri"/>
          <w:color w:val="000000"/>
        </w:rPr>
        <w:t>2</w:t>
      </w:r>
      <w:r w:rsidR="00F149D3">
        <w:rPr>
          <w:rFonts w:ascii="Calibri" w:hAnsi="Calibri" w:cs="Calibri"/>
          <w:color w:val="000000"/>
        </w:rPr>
        <w:t>4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5937BD">
        <w:rPr>
          <w:rFonts w:ascii="Calibri" w:hAnsi="Calibri" w:cs="Calibri"/>
          <w:color w:val="000000"/>
        </w:rPr>
        <w:t>18</w:t>
      </w:r>
      <w:r w:rsidR="00FD3466" w:rsidRPr="00FD3466">
        <w:rPr>
          <w:rFonts w:ascii="Calibri" w:hAnsi="Calibri" w:cs="Calibri"/>
          <w:color w:val="000000"/>
        </w:rPr>
        <w:t xml:space="preserve"> kwietnia 2025 r.</w:t>
      </w:r>
    </w:p>
    <w:p w14:paraId="208BBD50" w14:textId="530393F7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4 Regionalnego Dyrektora Ochrony Środowiska w Olsztynie z dnia 18 kwietni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3CD9BE7C" w:rsidR="005A43E2" w:rsidRPr="005A43E2" w:rsidRDefault="00F149D3" w:rsidP="00F149D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149D3">
              <w:rPr>
                <w:rFonts w:ascii="Calibri" w:hAnsi="Calibri" w:cs="Calibri"/>
              </w:rPr>
              <w:t>Kłusownictwo rybackie i wędkarskie</w:t>
            </w:r>
            <w:r w:rsidR="00366D24">
              <w:rPr>
                <w:rFonts w:ascii="Calibri" w:hAnsi="Calibri" w:cs="Calibri"/>
              </w:rPr>
              <w:t xml:space="preserve"> </w:t>
            </w:r>
            <w:r w:rsidRPr="00F149D3">
              <w:rPr>
                <w:rFonts w:ascii="Calibri" w:hAnsi="Calibri" w:cs="Calibri"/>
              </w:rPr>
              <w:t>(zagrożenie istniejące zewnętrzne)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0F218940" w:rsidR="005A43E2" w:rsidRPr="005A43E2" w:rsidRDefault="00366D24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66D24">
              <w:rPr>
                <w:rFonts w:ascii="Calibri" w:hAnsi="Calibri" w:cs="Calibri"/>
              </w:rPr>
              <w:t>Patrolowanie i kontrolowanie przez Straż Rybacką osób łowiących na wodach wchodzących w skład rezerwatu</w:t>
            </w:r>
          </w:p>
        </w:tc>
      </w:tr>
      <w:tr w:rsidR="005937BD" w:rsidRPr="007B6FAB" w14:paraId="596EF2F7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D04" w14:textId="4A27D00C" w:rsidR="005937BD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937BD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CE" w14:textId="069641D7" w:rsidR="005937BD" w:rsidRPr="00FD3466" w:rsidRDefault="00F149D3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F149D3">
              <w:rPr>
                <w:rFonts w:ascii="Calibri" w:hAnsi="Calibri" w:cs="Calibri"/>
              </w:rPr>
              <w:t>Wzrost tempa eutrofizacji jeziora</w:t>
            </w:r>
            <w:r w:rsidR="00366D24">
              <w:rPr>
                <w:rFonts w:ascii="Calibri" w:hAnsi="Calibri" w:cs="Calibri"/>
              </w:rPr>
              <w:t xml:space="preserve"> </w:t>
            </w:r>
            <w:r w:rsidRPr="00F149D3">
              <w:rPr>
                <w:rFonts w:ascii="Calibri" w:hAnsi="Calibri" w:cs="Calibri"/>
              </w:rPr>
              <w:t>(zagrożenie istniejące wewnętrzne)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75F" w14:textId="41E5478A" w:rsidR="005937BD" w:rsidRPr="00FD3466" w:rsidRDefault="00366D24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66D24">
              <w:rPr>
                <w:rFonts w:ascii="Calibri" w:hAnsi="Calibri" w:cs="Calibri"/>
              </w:rPr>
              <w:t>Wspieranie naturalnego tarła ryb drapieżnych mających kluczowe znaczenie w spowalnianiu tempa eutrofizacji</w:t>
            </w:r>
          </w:p>
        </w:tc>
      </w:tr>
      <w:tr w:rsidR="00F149D3" w:rsidRPr="007B6FAB" w14:paraId="5A7DA43C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DDB" w14:textId="5B9B33AB" w:rsidR="00F149D3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88F" w14:textId="4039D653" w:rsidR="00F149D3" w:rsidRPr="005937BD" w:rsidRDefault="00F149D3" w:rsidP="00F149D3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F149D3">
              <w:rPr>
                <w:rFonts w:ascii="Calibri" w:hAnsi="Calibri" w:cs="Calibri"/>
              </w:rPr>
              <w:t>Ryzyko wyginięcia oraz spadek liczebności niektórych gatunków ryb (zagrożenie potencjalne wewnętrzne)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32A" w14:textId="0EA40D35" w:rsidR="00F149D3" w:rsidRPr="005937BD" w:rsidRDefault="00366D24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66D24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366D24">
              <w:rPr>
                <w:rFonts w:ascii="Calibri" w:hAnsi="Calibri" w:cs="Calibri"/>
              </w:rPr>
              <w:t>zarybień</w:t>
            </w:r>
            <w:proofErr w:type="spellEnd"/>
            <w:r w:rsidRPr="00366D24">
              <w:rPr>
                <w:rFonts w:ascii="Calibri" w:hAnsi="Calibri" w:cs="Calibri"/>
              </w:rPr>
              <w:t xml:space="preserve"> - obligatoryjne wylęgiem żerującym szczupaka w ilości 30 - 90 tys. szt.,</w:t>
            </w:r>
            <w:r>
              <w:rPr>
                <w:rFonts w:ascii="Calibri" w:hAnsi="Calibri" w:cs="Calibri"/>
              </w:rPr>
              <w:t xml:space="preserve"> </w:t>
            </w:r>
            <w:r w:rsidRPr="00366D24">
              <w:rPr>
                <w:rFonts w:ascii="Calibri" w:hAnsi="Calibri" w:cs="Calibri"/>
              </w:rPr>
              <w:t>fakultatywne kroczkiem lina i karasia pospolitego w maksymalnej ilości 30 kg każdego gatunku</w:t>
            </w:r>
          </w:p>
        </w:tc>
      </w:tr>
    </w:tbl>
    <w:p w14:paraId="7F32D51B" w14:textId="77777777" w:rsidR="005937BD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47147626" w14:textId="77777777" w:rsidR="005937BD" w:rsidRDefault="005937BD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537888CF" w:rsid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5937BD">
        <w:rPr>
          <w:rFonts w:ascii="Calibri" w:hAnsi="Calibri" w:cs="Calibri"/>
          <w:color w:val="000000"/>
        </w:rPr>
        <w:t>2</w:t>
      </w:r>
      <w:r w:rsidR="00366D24">
        <w:rPr>
          <w:rFonts w:ascii="Calibri" w:hAnsi="Calibri" w:cs="Calibri"/>
          <w:color w:val="000000"/>
        </w:rPr>
        <w:t>4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5937BD">
        <w:rPr>
          <w:rFonts w:ascii="Calibri" w:hAnsi="Calibri" w:cs="Calibri"/>
          <w:color w:val="000000"/>
        </w:rPr>
        <w:t>18</w:t>
      </w:r>
      <w:r w:rsidR="00FD3466" w:rsidRPr="00FD3466">
        <w:rPr>
          <w:rFonts w:ascii="Calibri" w:hAnsi="Calibri" w:cs="Calibri"/>
          <w:color w:val="000000"/>
        </w:rPr>
        <w:t xml:space="preserve"> kwietnia 2025 r.</w:t>
      </w:r>
    </w:p>
    <w:p w14:paraId="11D73567" w14:textId="741C3622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ekosystemów,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2 Regionalnego Dyrektora Ochrony Środowiska w Olsztynie z dnia 18 kwietnia 2025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5937BD">
        <w:trPr>
          <w:trHeight w:val="600"/>
        </w:trPr>
        <w:tc>
          <w:tcPr>
            <w:tcW w:w="425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2C478335" w14:textId="520AB58C" w:rsidR="005A43E2" w:rsidRPr="005A43E2" w:rsidRDefault="00366D24" w:rsidP="00FD3466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Patrolowanie i kontrolowanie przez Straż Rybacką osób łowiących na wodach wchodzących w skład rezerwatu</w:t>
            </w:r>
          </w:p>
        </w:tc>
        <w:tc>
          <w:tcPr>
            <w:tcW w:w="3827" w:type="dxa"/>
          </w:tcPr>
          <w:p w14:paraId="4E816431" w14:textId="00B3EDD6" w:rsidR="005A43E2" w:rsidRPr="005A43E2" w:rsidRDefault="00366D24" w:rsidP="00366D24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wg. potrzeb</w:t>
            </w:r>
          </w:p>
        </w:tc>
        <w:tc>
          <w:tcPr>
            <w:tcW w:w="2268" w:type="dxa"/>
          </w:tcPr>
          <w:p w14:paraId="54ED80C5" w14:textId="787B5FA6" w:rsidR="005A43E2" w:rsidRPr="005A43E2" w:rsidRDefault="00366D24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  <w:tr w:rsidR="00366D24" w:rsidRPr="00477023" w14:paraId="3912A8FA" w14:textId="77777777" w:rsidTr="005937BD">
        <w:trPr>
          <w:trHeight w:val="600"/>
        </w:trPr>
        <w:tc>
          <w:tcPr>
            <w:tcW w:w="425" w:type="dxa"/>
            <w:vMerge w:val="restart"/>
          </w:tcPr>
          <w:p w14:paraId="30D8CBDC" w14:textId="5FFE53F5" w:rsidR="00366D24" w:rsidRDefault="00366D24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2.</w:t>
            </w:r>
          </w:p>
        </w:tc>
        <w:tc>
          <w:tcPr>
            <w:tcW w:w="3970" w:type="dxa"/>
          </w:tcPr>
          <w:p w14:paraId="08117F9B" w14:textId="49C2F417" w:rsidR="00366D24" w:rsidRPr="005937BD" w:rsidRDefault="00366D24" w:rsidP="00FD3466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Wprowadzenie limitów zezwoleń wędkarskich - 20 szt. zezwoleń całosezonowych z łodzi i brzegu, 10 szt. zezwoleń 1 tygodniowych z łodzi i brzegu</w:t>
            </w:r>
          </w:p>
        </w:tc>
        <w:tc>
          <w:tcPr>
            <w:tcW w:w="3827" w:type="dxa"/>
          </w:tcPr>
          <w:p w14:paraId="22591821" w14:textId="0AB5D8BE" w:rsidR="00366D24" w:rsidRPr="005937BD" w:rsidRDefault="00366D24" w:rsidP="009A245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Zgodnie z zatwierdzonym operatem rybackim</w:t>
            </w:r>
          </w:p>
        </w:tc>
        <w:tc>
          <w:tcPr>
            <w:tcW w:w="2268" w:type="dxa"/>
          </w:tcPr>
          <w:p w14:paraId="4EFF7404" w14:textId="51D585B1" w:rsidR="00366D24" w:rsidRPr="009A2452" w:rsidRDefault="00366D24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 xml:space="preserve">jezioro </w:t>
            </w:r>
            <w:proofErr w:type="spellStart"/>
            <w:r w:rsidRPr="00366D24">
              <w:rPr>
                <w:rFonts w:ascii="Calibri" w:hAnsi="Calibri" w:cs="Calibri"/>
                <w:color w:val="000000"/>
                <w:lang w:eastAsia="ar-SA"/>
              </w:rPr>
              <w:t>Buńki</w:t>
            </w:r>
            <w:proofErr w:type="spellEnd"/>
          </w:p>
        </w:tc>
      </w:tr>
      <w:tr w:rsidR="00366D24" w:rsidRPr="00477023" w14:paraId="165D6445" w14:textId="77777777" w:rsidTr="005937BD">
        <w:trPr>
          <w:trHeight w:val="600"/>
        </w:trPr>
        <w:tc>
          <w:tcPr>
            <w:tcW w:w="425" w:type="dxa"/>
            <w:vMerge/>
          </w:tcPr>
          <w:p w14:paraId="18444C50" w14:textId="77777777" w:rsidR="00366D24" w:rsidRDefault="00366D24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0F305C0D" w14:textId="49154FD5" w:rsidR="00366D24" w:rsidRPr="00366D24" w:rsidRDefault="00366D24" w:rsidP="00FD3466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Wprowadzenie podwyższonych wymiarów ochronnych</w:t>
            </w:r>
          </w:p>
        </w:tc>
        <w:tc>
          <w:tcPr>
            <w:tcW w:w="3827" w:type="dxa"/>
          </w:tcPr>
          <w:p w14:paraId="07DCBCB6" w14:textId="77777777" w:rsidR="00366D24" w:rsidRPr="00366D24" w:rsidRDefault="00366D24" w:rsidP="00366D24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szczupak do 50 cm</w:t>
            </w:r>
          </w:p>
          <w:p w14:paraId="3A404119" w14:textId="77777777" w:rsidR="00366D24" w:rsidRPr="00366D24" w:rsidRDefault="00366D24" w:rsidP="00366D24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sandacz do 50 cm</w:t>
            </w:r>
          </w:p>
          <w:p w14:paraId="4E0E31A6" w14:textId="77777777" w:rsidR="00366D24" w:rsidRPr="00366D24" w:rsidRDefault="00366D24" w:rsidP="00366D24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 xml:space="preserve">sum do 70 cm </w:t>
            </w:r>
          </w:p>
          <w:p w14:paraId="4D482109" w14:textId="119397C8" w:rsidR="00366D24" w:rsidRPr="00366D24" w:rsidRDefault="00366D24" w:rsidP="00366D24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>lin do 28 cm</w:t>
            </w:r>
          </w:p>
        </w:tc>
        <w:tc>
          <w:tcPr>
            <w:tcW w:w="2268" w:type="dxa"/>
          </w:tcPr>
          <w:p w14:paraId="63282697" w14:textId="71D9BD88" w:rsidR="00366D24" w:rsidRPr="00366D24" w:rsidRDefault="00366D24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 xml:space="preserve">jezioro </w:t>
            </w:r>
            <w:proofErr w:type="spellStart"/>
            <w:r w:rsidRPr="00366D24">
              <w:rPr>
                <w:rFonts w:ascii="Calibri" w:hAnsi="Calibri" w:cs="Calibri"/>
                <w:color w:val="000000"/>
                <w:lang w:eastAsia="ar-SA"/>
              </w:rPr>
              <w:t>Buńki</w:t>
            </w:r>
            <w:proofErr w:type="spellEnd"/>
          </w:p>
        </w:tc>
      </w:tr>
      <w:tr w:rsidR="00366D24" w:rsidRPr="00477023" w14:paraId="3F8C2305" w14:textId="77777777" w:rsidTr="005937BD">
        <w:trPr>
          <w:trHeight w:val="600"/>
        </w:trPr>
        <w:tc>
          <w:tcPr>
            <w:tcW w:w="425" w:type="dxa"/>
          </w:tcPr>
          <w:p w14:paraId="12F3FFD9" w14:textId="6A4F3E59" w:rsidR="00366D24" w:rsidRDefault="00366D24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3.</w:t>
            </w:r>
          </w:p>
        </w:tc>
        <w:tc>
          <w:tcPr>
            <w:tcW w:w="3970" w:type="dxa"/>
          </w:tcPr>
          <w:p w14:paraId="35AAD7F0" w14:textId="74040168" w:rsidR="00366D24" w:rsidRPr="00366D24" w:rsidRDefault="00366D24" w:rsidP="00FD3466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Zarybianie</w:t>
            </w:r>
          </w:p>
        </w:tc>
        <w:tc>
          <w:tcPr>
            <w:tcW w:w="3827" w:type="dxa"/>
          </w:tcPr>
          <w:p w14:paraId="762ADD30" w14:textId="46E993F0" w:rsidR="00366D24" w:rsidRPr="00366D24" w:rsidRDefault="00366D24" w:rsidP="00366D24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 xml:space="preserve">Prowadzenie </w:t>
            </w:r>
            <w:proofErr w:type="spellStart"/>
            <w:r w:rsidRPr="00366D24">
              <w:rPr>
                <w:rFonts w:ascii="Calibri" w:hAnsi="Calibri" w:cs="Calibri"/>
                <w:color w:val="000000"/>
                <w:lang w:eastAsia="ar-SA"/>
              </w:rPr>
              <w:t>zarybień</w:t>
            </w:r>
            <w:proofErr w:type="spellEnd"/>
            <w:r w:rsidRPr="00366D24">
              <w:rPr>
                <w:rFonts w:ascii="Calibri" w:hAnsi="Calibri" w:cs="Calibri"/>
                <w:color w:val="000000"/>
                <w:lang w:eastAsia="ar-SA"/>
              </w:rPr>
              <w:t xml:space="preserve"> obligatoryjne wylęgiem żerującym szczupaka w ilości 30 - 90 tys. szt., fakultatywne kroczkiem Lina i karasia pospolitego w maksymalnej ilości 30 kg każdego gatunku.</w:t>
            </w:r>
          </w:p>
        </w:tc>
        <w:tc>
          <w:tcPr>
            <w:tcW w:w="2268" w:type="dxa"/>
          </w:tcPr>
          <w:p w14:paraId="657473D2" w14:textId="36D952F7" w:rsidR="00366D24" w:rsidRPr="00366D24" w:rsidRDefault="00366D24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366D24">
              <w:rPr>
                <w:rFonts w:ascii="Calibri" w:hAnsi="Calibri" w:cs="Calibri"/>
                <w:color w:val="000000"/>
                <w:lang w:eastAsia="ar-SA"/>
              </w:rPr>
              <w:t xml:space="preserve">jezioro </w:t>
            </w:r>
            <w:proofErr w:type="spellStart"/>
            <w:r w:rsidRPr="00366D24">
              <w:rPr>
                <w:rFonts w:ascii="Calibri" w:hAnsi="Calibri" w:cs="Calibri"/>
                <w:color w:val="000000"/>
                <w:lang w:eastAsia="ar-SA"/>
              </w:rPr>
              <w:t>Buńki</w:t>
            </w:r>
            <w:proofErr w:type="spellEnd"/>
          </w:p>
        </w:tc>
      </w:tr>
    </w:tbl>
    <w:p w14:paraId="571960C0" w14:textId="77777777" w:rsidR="00366D24" w:rsidRDefault="00366D24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68CA9171" w14:textId="77777777" w:rsidR="00366D24" w:rsidRDefault="00366D24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03A1947F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499F945C" w14:textId="77777777" w:rsidR="00366D24" w:rsidRDefault="00DC6D2E" w:rsidP="00366D24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366D24" w:rsidRPr="00366D24">
        <w:rPr>
          <w:rFonts w:ascii="Calibri" w:hAnsi="Calibri" w:cs="Calibri"/>
        </w:rPr>
        <w:t xml:space="preserve">Regionalnego Dyrektora Ochrony Środowiska w Olsztynie w sprawie ustanowienia zadań ochronnych dla rezerwatu przyrody „Dolina Górnej </w:t>
      </w:r>
      <w:proofErr w:type="spellStart"/>
      <w:r w:rsidR="00366D24" w:rsidRPr="00366D24">
        <w:rPr>
          <w:rFonts w:ascii="Calibri" w:hAnsi="Calibri" w:cs="Calibri"/>
        </w:rPr>
        <w:t>Szelążnicy</w:t>
      </w:r>
      <w:proofErr w:type="spellEnd"/>
      <w:r w:rsidR="00366D24" w:rsidRPr="00366D24">
        <w:rPr>
          <w:rFonts w:ascii="Calibri" w:hAnsi="Calibri" w:cs="Calibri"/>
        </w:rPr>
        <w:t>” jest wykonaniem delegacji ustawowej wynikającej z Na podstawie art. 22 ust. 2 pkt 2 ustawy z dnia 16 kwietnia 2004 r. o ochronie przyrody (Dz. U. z 2024 r. poz. 1478 i 1940) zarządza się, co następuje.</w:t>
      </w:r>
    </w:p>
    <w:p w14:paraId="4D007499" w14:textId="77777777" w:rsidR="00366D24" w:rsidRDefault="00366D24" w:rsidP="00366D24">
      <w:pPr>
        <w:pStyle w:val="Tekstpodstawowywcity"/>
        <w:ind w:firstLine="0"/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3E7CC8BA" w14:textId="77777777" w:rsidR="00366D24" w:rsidRDefault="00366D24" w:rsidP="00366D24">
      <w:pPr>
        <w:pStyle w:val="Tekstpodstawowywcity"/>
        <w:ind w:firstLine="0"/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 xml:space="preserve">Projekt zadań ochronnych dla rezerwatu przyrody „Dolina Górnej </w:t>
      </w:r>
      <w:proofErr w:type="spellStart"/>
      <w:r w:rsidRPr="00366D24">
        <w:rPr>
          <w:rFonts w:ascii="Calibri" w:hAnsi="Calibri" w:cs="Calibri"/>
        </w:rPr>
        <w:t>Szelążnicy</w:t>
      </w:r>
      <w:proofErr w:type="spellEnd"/>
      <w:r w:rsidRPr="00366D24">
        <w:rPr>
          <w:rFonts w:ascii="Calibri" w:hAnsi="Calibri" w:cs="Calibri"/>
        </w:rPr>
        <w:t>” obejmuje wykonywanie następujących czynności:</w:t>
      </w:r>
    </w:p>
    <w:p w14:paraId="46D7457B" w14:textId="77777777" w:rsidR="00366D24" w:rsidRDefault="00366D24" w:rsidP="00366D24">
      <w:pPr>
        <w:pStyle w:val="Tekstpodstawowywcity"/>
        <w:numPr>
          <w:ilvl w:val="0"/>
          <w:numId w:val="41"/>
        </w:numPr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>Kontrola przez straż rybacką osób łowiących na terenie rezerwatu (wskazane w pkt 1 załącznika nr 2 do zarządzenia).</w:t>
      </w:r>
    </w:p>
    <w:p w14:paraId="5AED8F70" w14:textId="77777777" w:rsidR="00366D24" w:rsidRDefault="00366D24" w:rsidP="00366D24">
      <w:pPr>
        <w:pStyle w:val="Tekstpodstawowywcity"/>
        <w:ind w:firstLine="0"/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>Ze względu na odnotowywane przypadki nielegalnego połowu ryb konieczne jest przeprowadzanie kontroli przez straż rybacką osób łowiących na terenie rezerwatu.</w:t>
      </w:r>
    </w:p>
    <w:p w14:paraId="3C919053" w14:textId="77777777" w:rsidR="00366D24" w:rsidRDefault="00366D24" w:rsidP="00366D24">
      <w:pPr>
        <w:pStyle w:val="Tekstpodstawowywcity"/>
        <w:numPr>
          <w:ilvl w:val="0"/>
          <w:numId w:val="41"/>
        </w:numPr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>Wprowadzenie limitów zezwoleń wędkarskich oraz wprowadzenie podwyższonych wymiarów ochronnych (wskazane w pkt 2 załącznika nr 2 do zarządzenia).</w:t>
      </w:r>
    </w:p>
    <w:p w14:paraId="58A0B0E8" w14:textId="77777777" w:rsidR="00366D24" w:rsidRDefault="00366D24" w:rsidP="00366D24">
      <w:pPr>
        <w:pStyle w:val="Tekstpodstawowywcity"/>
        <w:ind w:firstLine="0"/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>Połowy w granicach rezerwatu przyrody ograniczone zostało do 20 szt. zezwoleń całosezonowych z łodzi i brzegu i 10 szt. zezwoleń 1 tygodniowych z łodzi i brzegu . Ponadto podwyższenie wymiarów ochronnych ryb przyczyni się do zachowania populacji ryb odbywających naturalne tarło, najlepiej przystosowanych do istniejących lokalnych warunków.</w:t>
      </w:r>
    </w:p>
    <w:p w14:paraId="1F5E0BDE" w14:textId="77777777" w:rsidR="00366D24" w:rsidRDefault="00366D24" w:rsidP="00366D24">
      <w:pPr>
        <w:pStyle w:val="Tekstpodstawowywcity"/>
        <w:numPr>
          <w:ilvl w:val="0"/>
          <w:numId w:val="41"/>
        </w:numPr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 xml:space="preserve">Prowadzenie </w:t>
      </w:r>
      <w:proofErr w:type="spellStart"/>
      <w:r w:rsidRPr="00366D24">
        <w:rPr>
          <w:rFonts w:ascii="Calibri" w:hAnsi="Calibri" w:cs="Calibri"/>
        </w:rPr>
        <w:t>zarybień</w:t>
      </w:r>
      <w:proofErr w:type="spellEnd"/>
      <w:r w:rsidRPr="00366D24">
        <w:rPr>
          <w:rFonts w:ascii="Calibri" w:hAnsi="Calibri" w:cs="Calibri"/>
        </w:rPr>
        <w:t xml:space="preserve"> (wskazane w pkt 3 załącznika nr 2 do zarządzenia).</w:t>
      </w:r>
    </w:p>
    <w:p w14:paraId="7CDBBD21" w14:textId="77777777" w:rsidR="00366D24" w:rsidRDefault="00366D24" w:rsidP="00823031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 xml:space="preserve">Ze względu na mogące występować w rezerwacie trudności z osiągnięciem sukcesu rozrodczego w wyniku naturalnego tarła, organ uznał za zasadne prowadzenie </w:t>
      </w:r>
      <w:proofErr w:type="spellStart"/>
      <w:r w:rsidRPr="00366D24">
        <w:rPr>
          <w:rFonts w:ascii="Calibri" w:hAnsi="Calibri" w:cs="Calibri"/>
        </w:rPr>
        <w:t>zarybień</w:t>
      </w:r>
      <w:proofErr w:type="spellEnd"/>
      <w:r w:rsidRPr="00366D24">
        <w:rPr>
          <w:rFonts w:ascii="Calibri" w:hAnsi="Calibri" w:cs="Calibri"/>
        </w:rPr>
        <w:t xml:space="preserve"> w celu zwiększenia populacji naturalnie występujących w wodach rezerwatowych gatunków, w szczególności gatunków drapieżnych. Dlatego corocznie obligatoryjnie należy wypuścić do jeziora wylęg żerujący szczupaka w ilości 30 - 90 tys. szt., a fakultatywne w zależności od potrzeb zarybić dodatkowo można kroczkiem Lina i karasia pospolitego w maksymalnej ilości do 30 kg każdego. W zadaniach ochronnych nie określono sposobów czynnej ochrony gatunków roślin, zwierząt lub grzybów, jednakże działania związane z ochroną ekosystemów będą miały pozytywne oddziaływanie również na gatunki.</w:t>
      </w:r>
    </w:p>
    <w:p w14:paraId="09677757" w14:textId="77777777" w:rsidR="00366D24" w:rsidRDefault="00366D24" w:rsidP="00366D24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366D24">
        <w:rPr>
          <w:rFonts w:ascii="Calibri" w:hAnsi="Calibri" w:cs="Calibri"/>
        </w:rPr>
        <w:t xml:space="preserve">Zarządzenie Nr 24 Regionalnego Dyrektora Ochrony Środowiska w Olsztynie z dnia 18 kwietnia 2025 r. w sprawie ustanowienia zadań ochronnych dla rezerwatu przyrody „Dolina Górnej </w:t>
      </w:r>
      <w:proofErr w:type="spellStart"/>
      <w:r w:rsidRPr="00366D24">
        <w:rPr>
          <w:rFonts w:ascii="Calibri" w:hAnsi="Calibri" w:cs="Calibri"/>
        </w:rPr>
        <w:t>Szelążnicy</w:t>
      </w:r>
      <w:proofErr w:type="spellEnd"/>
      <w:r w:rsidRPr="00366D24">
        <w:rPr>
          <w:rFonts w:ascii="Calibri" w:hAnsi="Calibri" w:cs="Calibri"/>
        </w:rPr>
        <w:t xml:space="preserve">”, które ustanowione zostały na 5 lat, wobec powyższego obowiązują do 18 kwietnia </w:t>
      </w:r>
      <w:r w:rsidRPr="00366D24">
        <w:rPr>
          <w:rFonts w:ascii="Calibri" w:hAnsi="Calibri" w:cs="Calibri"/>
        </w:rPr>
        <w:lastRenderedPageBreak/>
        <w:t xml:space="preserve">2030 roku. </w:t>
      </w:r>
    </w:p>
    <w:p w14:paraId="59DF1F6A" w14:textId="64EA3E5E" w:rsidR="009A2452" w:rsidRPr="00074DE5" w:rsidRDefault="009A2452" w:rsidP="00366D24">
      <w:pPr>
        <w:pStyle w:val="Tekstpodstawowywcity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5FC51CB8" w14:textId="77777777" w:rsidR="009A2452" w:rsidRPr="00074DE5" w:rsidRDefault="009A2452" w:rsidP="009A2452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27EB984F" w14:textId="77777777" w:rsidR="009A2452" w:rsidRDefault="009A2452" w:rsidP="009A245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143EE3E5" w14:textId="77777777" w:rsidR="009A2452" w:rsidRPr="007B2821" w:rsidRDefault="009A2452" w:rsidP="009A245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38FAA021" w14:textId="77777777" w:rsidR="009A2452" w:rsidRDefault="009A2452" w:rsidP="009A2452">
      <w:pPr>
        <w:pStyle w:val="Tekstpodstawowywcity"/>
        <w:ind w:firstLine="0"/>
        <w:jc w:val="left"/>
        <w:rPr>
          <w:rFonts w:ascii="Calibri" w:hAnsi="Calibri" w:cs="Calibri"/>
        </w:rPr>
      </w:pPr>
    </w:p>
    <w:bookmarkEnd w:id="0"/>
    <w:p w14:paraId="5CD3FC06" w14:textId="2449806D" w:rsidR="00EF00DC" w:rsidRPr="00E84F10" w:rsidRDefault="00EF00DC" w:rsidP="00F5649E">
      <w:pPr>
        <w:pStyle w:val="Tekstpodstawowywcity"/>
        <w:ind w:firstLine="0"/>
        <w:jc w:val="left"/>
        <w:rPr>
          <w:rFonts w:ascii="Calibri" w:hAnsi="Calibri" w:cs="Calibri"/>
        </w:rPr>
      </w:pPr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FBCB" w14:textId="77777777" w:rsidR="00132671" w:rsidRDefault="00132671">
      <w:r>
        <w:separator/>
      </w:r>
    </w:p>
  </w:endnote>
  <w:endnote w:type="continuationSeparator" w:id="0">
    <w:p w14:paraId="46290FAA" w14:textId="77777777" w:rsidR="00132671" w:rsidRDefault="0013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DC33" w14:textId="77777777" w:rsidR="00132671" w:rsidRDefault="00132671">
      <w:r>
        <w:separator/>
      </w:r>
    </w:p>
  </w:footnote>
  <w:footnote w:type="continuationSeparator" w:id="0">
    <w:p w14:paraId="20C465E4" w14:textId="77777777" w:rsidR="00132671" w:rsidRDefault="0013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36"/>
  </w:num>
  <w:num w:numId="3" w16cid:durableId="1339237559">
    <w:abstractNumId w:val="1"/>
    <w:lvlOverride w:ilvl="0">
      <w:startOverride w:val="3"/>
    </w:lvlOverride>
  </w:num>
  <w:num w:numId="4" w16cid:durableId="1203590051">
    <w:abstractNumId w:val="24"/>
  </w:num>
  <w:num w:numId="5" w16cid:durableId="1798376350">
    <w:abstractNumId w:val="14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34"/>
  </w:num>
  <w:num w:numId="11" w16cid:durableId="1454712586">
    <w:abstractNumId w:val="25"/>
  </w:num>
  <w:num w:numId="12" w16cid:durableId="322127264">
    <w:abstractNumId w:val="17"/>
  </w:num>
  <w:num w:numId="13" w16cid:durableId="334235474">
    <w:abstractNumId w:val="33"/>
  </w:num>
  <w:num w:numId="14" w16cid:durableId="492919846">
    <w:abstractNumId w:val="32"/>
  </w:num>
  <w:num w:numId="15" w16cid:durableId="1754886642">
    <w:abstractNumId w:val="10"/>
  </w:num>
  <w:num w:numId="16" w16cid:durableId="1101680000">
    <w:abstractNumId w:val="37"/>
  </w:num>
  <w:num w:numId="17" w16cid:durableId="2141530900">
    <w:abstractNumId w:val="22"/>
  </w:num>
  <w:num w:numId="18" w16cid:durableId="2076774669">
    <w:abstractNumId w:val="20"/>
  </w:num>
  <w:num w:numId="19" w16cid:durableId="1630673311">
    <w:abstractNumId w:val="8"/>
  </w:num>
  <w:num w:numId="20" w16cid:durableId="707217277">
    <w:abstractNumId w:val="21"/>
  </w:num>
  <w:num w:numId="21" w16cid:durableId="836502145">
    <w:abstractNumId w:val="12"/>
  </w:num>
  <w:num w:numId="22" w16cid:durableId="1440027871">
    <w:abstractNumId w:val="27"/>
  </w:num>
  <w:num w:numId="23" w16cid:durableId="416632958">
    <w:abstractNumId w:val="16"/>
  </w:num>
  <w:num w:numId="24" w16cid:durableId="873621373">
    <w:abstractNumId w:val="30"/>
  </w:num>
  <w:num w:numId="25" w16cid:durableId="672149551">
    <w:abstractNumId w:val="15"/>
  </w:num>
  <w:num w:numId="26" w16cid:durableId="659843371">
    <w:abstractNumId w:val="23"/>
  </w:num>
  <w:num w:numId="27" w16cid:durableId="1094865293">
    <w:abstractNumId w:val="19"/>
  </w:num>
  <w:num w:numId="28" w16cid:durableId="2079665284">
    <w:abstractNumId w:val="5"/>
  </w:num>
  <w:num w:numId="29" w16cid:durableId="2006937547">
    <w:abstractNumId w:val="4"/>
  </w:num>
  <w:num w:numId="30" w16cid:durableId="979917426">
    <w:abstractNumId w:val="9"/>
  </w:num>
  <w:num w:numId="31" w16cid:durableId="993484689">
    <w:abstractNumId w:val="11"/>
  </w:num>
  <w:num w:numId="32" w16cid:durableId="1926456763">
    <w:abstractNumId w:val="7"/>
  </w:num>
  <w:num w:numId="33" w16cid:durableId="1115321842">
    <w:abstractNumId w:val="6"/>
  </w:num>
  <w:num w:numId="34" w16cid:durableId="1568882548">
    <w:abstractNumId w:val="35"/>
  </w:num>
  <w:num w:numId="35" w16cid:durableId="1744521331">
    <w:abstractNumId w:val="13"/>
  </w:num>
  <w:num w:numId="36" w16cid:durableId="778764714">
    <w:abstractNumId w:val="3"/>
  </w:num>
  <w:num w:numId="37" w16cid:durableId="353309495">
    <w:abstractNumId w:val="29"/>
  </w:num>
  <w:num w:numId="38" w16cid:durableId="330528224">
    <w:abstractNumId w:val="28"/>
  </w:num>
  <w:num w:numId="39" w16cid:durableId="467404044">
    <w:abstractNumId w:val="18"/>
  </w:num>
  <w:num w:numId="40" w16cid:durableId="1045567077">
    <w:abstractNumId w:val="26"/>
  </w:num>
  <w:num w:numId="41" w16cid:durableId="11075067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82941"/>
    <w:rsid w:val="00482B38"/>
    <w:rsid w:val="00496F8A"/>
    <w:rsid w:val="004E7659"/>
    <w:rsid w:val="00506917"/>
    <w:rsid w:val="005168DF"/>
    <w:rsid w:val="005379F1"/>
    <w:rsid w:val="005937BD"/>
    <w:rsid w:val="005A43E2"/>
    <w:rsid w:val="00622CE6"/>
    <w:rsid w:val="00641241"/>
    <w:rsid w:val="00696EFB"/>
    <w:rsid w:val="006F5AAF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C228C3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3</cp:revision>
  <cp:lastPrinted>2023-06-22T09:40:00Z</cp:lastPrinted>
  <dcterms:created xsi:type="dcterms:W3CDTF">2025-04-23T12:08:00Z</dcterms:created>
  <dcterms:modified xsi:type="dcterms:W3CDTF">2025-04-23T12:23:00Z</dcterms:modified>
</cp:coreProperties>
</file>