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3CA49" w14:textId="61FD28E4" w:rsidR="00453052" w:rsidRPr="0079471A" w:rsidRDefault="0079471A" w:rsidP="00A03F2D">
      <w:pPr>
        <w:spacing w:line="312" w:lineRule="auto"/>
        <w:rPr>
          <w:rFonts w:asciiTheme="minorHAnsi" w:hAnsiTheme="minorHAnsi" w:cstheme="minorHAnsi"/>
          <w:sz w:val="2"/>
          <w:szCs w:val="2"/>
        </w:rPr>
      </w:pPr>
      <w:r>
        <w:rPr>
          <w:rFonts w:asciiTheme="minorHAnsi" w:hAnsiTheme="minorHAnsi" w:cstheme="minorHAnsi"/>
        </w:rPr>
        <w:t xml:space="preserve"> </w:t>
      </w:r>
      <w:r>
        <w:rPr>
          <w:rFonts w:asciiTheme="minorHAnsi" w:hAnsiTheme="minorHAnsi" w:cstheme="minorHAnsi"/>
          <w:sz w:val="2"/>
          <w:szCs w:val="2"/>
        </w:rPr>
        <w:t xml:space="preserve"> </w:t>
      </w:r>
      <w:r w:rsidR="00953695" w:rsidRPr="0079471A">
        <w:rPr>
          <w:rFonts w:asciiTheme="minorHAnsi" w:hAnsiTheme="minorHAnsi" w:cstheme="minorHAnsi"/>
          <w:noProof/>
        </w:rPr>
        <w:drawing>
          <wp:inline distT="0" distB="0" distL="0" distR="0" wp14:anchorId="443FFF20" wp14:editId="1063D7FD">
            <wp:extent cx="548640" cy="542290"/>
            <wp:effectExtent l="0" t="0" r="0" b="0"/>
            <wp:docPr id="1" name="Picutre 1" descr="Orzeł"/>
            <wp:cNvGraphicFramePr/>
            <a:graphic xmlns:a="http://schemas.openxmlformats.org/drawingml/2006/main">
              <a:graphicData uri="http://schemas.openxmlformats.org/drawingml/2006/picture">
                <pic:pic xmlns:pic="http://schemas.openxmlformats.org/drawingml/2006/picture">
                  <pic:nvPicPr>
                    <pic:cNvPr id="1" name="Picutre 1" descr="Orzeł"/>
                    <pic:cNvPicPr/>
                  </pic:nvPicPr>
                  <pic:blipFill>
                    <a:blip r:embed="rId7"/>
                    <a:stretch/>
                  </pic:blipFill>
                  <pic:spPr>
                    <a:xfrm>
                      <a:off x="0" y="0"/>
                      <a:ext cx="548640" cy="542290"/>
                    </a:xfrm>
                    <a:prstGeom prst="rect">
                      <a:avLst/>
                    </a:prstGeom>
                  </pic:spPr>
                </pic:pic>
              </a:graphicData>
            </a:graphic>
          </wp:inline>
        </w:drawing>
      </w:r>
    </w:p>
    <w:p w14:paraId="39DBB015" w14:textId="0F985A66" w:rsidR="00453052" w:rsidRPr="0079471A" w:rsidRDefault="00953695" w:rsidP="00834323">
      <w:pPr>
        <w:pStyle w:val="Heading10"/>
        <w:keepNext/>
        <w:keepLines/>
        <w:shd w:val="clear" w:color="auto" w:fill="auto"/>
        <w:spacing w:after="0"/>
        <w:rPr>
          <w:rFonts w:asciiTheme="minorHAnsi" w:hAnsiTheme="minorHAnsi" w:cstheme="minorHAnsi"/>
          <w:b w:val="0"/>
          <w:bCs w:val="0"/>
          <w:lang w:val="pl-PL"/>
        </w:rPr>
      </w:pPr>
      <w:bookmarkStart w:id="0" w:name="bookmark0"/>
      <w:bookmarkStart w:id="1" w:name="bookmark1"/>
      <w:r w:rsidRPr="0079471A">
        <w:rPr>
          <w:rFonts w:asciiTheme="minorHAnsi" w:hAnsiTheme="minorHAnsi" w:cstheme="minorHAnsi"/>
          <w:b w:val="0"/>
          <w:bCs w:val="0"/>
          <w:sz w:val="36"/>
          <w:szCs w:val="36"/>
          <w:lang w:val="pl-PL"/>
        </w:rPr>
        <w:t>G</w:t>
      </w:r>
      <w:r w:rsidRPr="0079471A">
        <w:rPr>
          <w:rFonts w:asciiTheme="minorHAnsi" w:hAnsiTheme="minorHAnsi" w:cstheme="minorHAnsi"/>
          <w:b w:val="0"/>
          <w:bCs w:val="0"/>
          <w:lang w:val="pl-PL"/>
        </w:rPr>
        <w:t xml:space="preserve">ENERALNY </w:t>
      </w:r>
      <w:r w:rsidRPr="0079471A">
        <w:rPr>
          <w:rFonts w:asciiTheme="minorHAnsi" w:hAnsiTheme="minorHAnsi" w:cstheme="minorHAnsi"/>
          <w:b w:val="0"/>
          <w:bCs w:val="0"/>
          <w:sz w:val="36"/>
          <w:szCs w:val="36"/>
          <w:lang w:val="pl-PL"/>
        </w:rPr>
        <w:t>D</w:t>
      </w:r>
      <w:r w:rsidRPr="0079471A">
        <w:rPr>
          <w:rFonts w:asciiTheme="minorHAnsi" w:hAnsiTheme="minorHAnsi" w:cstheme="minorHAnsi"/>
          <w:b w:val="0"/>
          <w:bCs w:val="0"/>
          <w:lang w:val="pl-PL"/>
        </w:rPr>
        <w:t>YREKTOR</w:t>
      </w:r>
      <w:bookmarkStart w:id="2" w:name="bookmark2"/>
      <w:bookmarkStart w:id="3" w:name="bookmark3"/>
      <w:bookmarkEnd w:id="0"/>
      <w:bookmarkEnd w:id="1"/>
      <w:r w:rsidR="00834323">
        <w:rPr>
          <w:rFonts w:asciiTheme="minorHAnsi" w:hAnsiTheme="minorHAnsi" w:cstheme="minorHAnsi"/>
          <w:b w:val="0"/>
          <w:bCs w:val="0"/>
          <w:lang w:val="pl-PL"/>
        </w:rPr>
        <w:t xml:space="preserve"> </w:t>
      </w:r>
      <w:r w:rsidRPr="0079471A">
        <w:rPr>
          <w:rFonts w:asciiTheme="minorHAnsi" w:hAnsiTheme="minorHAnsi" w:cstheme="minorHAnsi"/>
          <w:b w:val="0"/>
          <w:bCs w:val="0"/>
          <w:sz w:val="36"/>
          <w:szCs w:val="36"/>
          <w:lang w:val="pl-PL"/>
        </w:rPr>
        <w:t>O</w:t>
      </w:r>
      <w:r w:rsidRPr="0079471A">
        <w:rPr>
          <w:rFonts w:asciiTheme="minorHAnsi" w:hAnsiTheme="minorHAnsi" w:cstheme="minorHAnsi"/>
          <w:b w:val="0"/>
          <w:bCs w:val="0"/>
          <w:lang w:val="pl-PL"/>
        </w:rPr>
        <w:t xml:space="preserve">CHRONY </w:t>
      </w:r>
      <w:r w:rsidRPr="0079471A">
        <w:rPr>
          <w:rFonts w:asciiTheme="minorHAnsi" w:hAnsiTheme="minorHAnsi" w:cstheme="minorHAnsi"/>
          <w:b w:val="0"/>
          <w:bCs w:val="0"/>
          <w:sz w:val="36"/>
          <w:szCs w:val="36"/>
          <w:lang w:val="pl-PL" w:eastAsia="pl-PL" w:bidi="pl-PL"/>
        </w:rPr>
        <w:t>Ś</w:t>
      </w:r>
      <w:r w:rsidRPr="0079471A">
        <w:rPr>
          <w:rFonts w:asciiTheme="minorHAnsi" w:hAnsiTheme="minorHAnsi" w:cstheme="minorHAnsi"/>
          <w:b w:val="0"/>
          <w:bCs w:val="0"/>
          <w:lang w:val="pl-PL" w:eastAsia="pl-PL" w:bidi="pl-PL"/>
        </w:rPr>
        <w:t>RODOWISKA</w:t>
      </w:r>
      <w:bookmarkEnd w:id="2"/>
      <w:bookmarkEnd w:id="3"/>
    </w:p>
    <w:p w14:paraId="3BFEF3AA" w14:textId="77777777" w:rsidR="00453052" w:rsidRPr="0079471A" w:rsidRDefault="00953695" w:rsidP="00A03F2D">
      <w:pPr>
        <w:pStyle w:val="Bodytext30"/>
        <w:shd w:val="clear" w:color="auto" w:fill="auto"/>
        <w:spacing w:line="312" w:lineRule="auto"/>
        <w:jc w:val="left"/>
        <w:rPr>
          <w:rFonts w:asciiTheme="minorHAnsi" w:hAnsiTheme="minorHAnsi" w:cstheme="minorHAnsi"/>
        </w:rPr>
      </w:pPr>
      <w:r w:rsidRPr="0079471A">
        <w:rPr>
          <w:rFonts w:asciiTheme="minorHAnsi" w:hAnsiTheme="minorHAnsi" w:cstheme="minorHAnsi"/>
          <w:lang w:eastAsia="en-US" w:bidi="en-US"/>
        </w:rPr>
        <w:t>Warszawa, 10-01-2023 r.</w:t>
      </w:r>
    </w:p>
    <w:p w14:paraId="3ED69906" w14:textId="77777777" w:rsidR="00453052" w:rsidRPr="0079471A" w:rsidRDefault="00953695" w:rsidP="00A03F2D">
      <w:pPr>
        <w:pStyle w:val="Bodytext20"/>
        <w:shd w:val="clear" w:color="auto" w:fill="auto"/>
        <w:spacing w:after="1120" w:line="312" w:lineRule="auto"/>
        <w:rPr>
          <w:rFonts w:asciiTheme="minorHAnsi" w:hAnsiTheme="minorHAnsi" w:cstheme="minorHAnsi"/>
        </w:rPr>
      </w:pPr>
      <w:r w:rsidRPr="0079471A">
        <w:rPr>
          <w:rFonts w:asciiTheme="minorHAnsi" w:hAnsiTheme="minorHAnsi" w:cstheme="minorHAnsi"/>
        </w:rPr>
        <w:t>DOOŚ-WDŚZOO.420.78.2021.KN.25</w:t>
      </w:r>
    </w:p>
    <w:p w14:paraId="49B953F8" w14:textId="77777777" w:rsidR="00453052" w:rsidRPr="0079471A" w:rsidRDefault="00953695" w:rsidP="00A03F2D">
      <w:pPr>
        <w:pStyle w:val="Heading10"/>
        <w:keepNext/>
        <w:keepLines/>
        <w:shd w:val="clear" w:color="auto" w:fill="auto"/>
        <w:spacing w:after="300" w:line="312" w:lineRule="auto"/>
        <w:rPr>
          <w:rFonts w:asciiTheme="minorHAnsi" w:hAnsiTheme="minorHAnsi" w:cstheme="minorHAnsi"/>
          <w:b w:val="0"/>
          <w:bCs w:val="0"/>
          <w:lang w:val="pl-PL"/>
        </w:rPr>
      </w:pPr>
      <w:bookmarkStart w:id="4" w:name="bookmark4"/>
      <w:bookmarkStart w:id="5" w:name="bookmark5"/>
      <w:r w:rsidRPr="0079471A">
        <w:rPr>
          <w:rFonts w:asciiTheme="minorHAnsi" w:hAnsiTheme="minorHAnsi" w:cstheme="minorHAnsi"/>
          <w:b w:val="0"/>
          <w:bCs w:val="0"/>
          <w:lang w:val="pl-PL"/>
        </w:rPr>
        <w:t>DECYZJA</w:t>
      </w:r>
      <w:bookmarkEnd w:id="4"/>
      <w:bookmarkEnd w:id="5"/>
    </w:p>
    <w:p w14:paraId="65D7344C" w14:textId="67E2282E" w:rsidR="00453052" w:rsidRPr="0079471A" w:rsidRDefault="00953695" w:rsidP="00A03F2D">
      <w:pPr>
        <w:pStyle w:val="Tekstpodstawowy"/>
        <w:shd w:val="clear" w:color="auto" w:fill="auto"/>
        <w:spacing w:after="120"/>
        <w:rPr>
          <w:rFonts w:asciiTheme="minorHAnsi" w:hAnsiTheme="minorHAnsi" w:cstheme="minorHAnsi"/>
        </w:rPr>
      </w:pPr>
      <w:r w:rsidRPr="0079471A">
        <w:rPr>
          <w:rFonts w:asciiTheme="minorHAnsi" w:hAnsiTheme="minorHAnsi" w:cstheme="minorHAnsi"/>
        </w:rPr>
        <w:t xml:space="preserve">Na podstawie </w:t>
      </w:r>
      <w:r w:rsidRPr="0079471A">
        <w:rPr>
          <w:rFonts w:asciiTheme="minorHAnsi" w:hAnsiTheme="minorHAnsi" w:cstheme="minorHAnsi"/>
          <w:lang w:eastAsia="en-US" w:bidi="en-US"/>
        </w:rPr>
        <w:t xml:space="preserve">art. </w:t>
      </w:r>
      <w:r w:rsidRPr="0079471A">
        <w:rPr>
          <w:rFonts w:asciiTheme="minorHAnsi" w:hAnsiTheme="minorHAnsi" w:cstheme="minorHAnsi"/>
        </w:rPr>
        <w:t xml:space="preserve">138 § 1 </w:t>
      </w:r>
      <w:r w:rsidRPr="0079471A">
        <w:rPr>
          <w:rFonts w:asciiTheme="minorHAnsi" w:hAnsiTheme="minorHAnsi" w:cstheme="minorHAnsi"/>
          <w:lang w:eastAsia="en-US" w:bidi="en-US"/>
        </w:rPr>
        <w:t xml:space="preserve">pkt </w:t>
      </w:r>
      <w:r w:rsidRPr="0079471A">
        <w:rPr>
          <w:rFonts w:asciiTheme="minorHAnsi" w:hAnsiTheme="minorHAnsi" w:cstheme="minorHAnsi"/>
        </w:rPr>
        <w:t xml:space="preserve">1 i 2 ustawy z dnia 14 czerwca 1960 r. - Kodeks postępowania administracyjnego (Dz. U. z 2022 r. poz. 2000, ze zm.), dalej Kpa, w związku z art. 71 ust. 2 pkt 1 i art. 82 ust. 1 ustawy z dnia 3 października 2008 r. o udostępnianiu informacji o środowisku i jego ochronie, udziale społeczeństwa w ochronie środowiska oraz o ocenach oddziaływania na środowisko (Dz. U. z 2022 r. poz. 1029, ze zm.), dalej ustawa ooś, po rozpatrzeniu </w:t>
      </w:r>
      <w:proofErr w:type="spellStart"/>
      <w:r w:rsidRPr="0079471A">
        <w:rPr>
          <w:rFonts w:asciiTheme="minorHAnsi" w:hAnsiTheme="minorHAnsi" w:cstheme="minorHAnsi"/>
        </w:rPr>
        <w:t>odwołań</w:t>
      </w:r>
      <w:proofErr w:type="spellEnd"/>
      <w:r w:rsidRPr="0079471A">
        <w:rPr>
          <w:rFonts w:asciiTheme="minorHAnsi" w:hAnsiTheme="minorHAnsi" w:cstheme="minorHAnsi"/>
        </w:rPr>
        <w:t xml:space="preserve">: </w:t>
      </w:r>
      <w:r w:rsidR="00BE587A">
        <w:rPr>
          <w:rFonts w:asciiTheme="minorHAnsi" w:hAnsiTheme="minorHAnsi" w:cstheme="minorHAnsi"/>
        </w:rPr>
        <w:t>(…)</w:t>
      </w:r>
      <w:r w:rsidRPr="0079471A">
        <w:rPr>
          <w:rFonts w:asciiTheme="minorHAnsi" w:hAnsiTheme="minorHAnsi" w:cstheme="minorHAnsi"/>
        </w:rPr>
        <w:t xml:space="preserve"> i </w:t>
      </w:r>
      <w:r w:rsidR="00BE587A">
        <w:rPr>
          <w:rFonts w:asciiTheme="minorHAnsi" w:hAnsiTheme="minorHAnsi" w:cstheme="minorHAnsi"/>
        </w:rPr>
        <w:t>(…)</w:t>
      </w:r>
      <w:r w:rsidRPr="0079471A">
        <w:rPr>
          <w:rFonts w:asciiTheme="minorHAnsi" w:hAnsiTheme="minorHAnsi" w:cstheme="minorHAnsi"/>
        </w:rPr>
        <w:t xml:space="preserve"> z dnia 8 listopada 2021 r. od decyzji Regionalnego Dyrektora Ochrony Środowiska w Warszawie z dnia 25 października 2021 r., znak: WOOŚ-II.420.437.2019.MBR.34, o środowiskowych uwarunkowaniach dla przedsięwzięcia pn.: </w:t>
      </w:r>
      <w:r w:rsidRPr="0079471A">
        <w:rPr>
          <w:rFonts w:asciiTheme="minorHAnsi" w:hAnsiTheme="minorHAnsi" w:cstheme="minorHAnsi"/>
          <w:i/>
          <w:iCs/>
        </w:rPr>
        <w:t>Budowa drogi ekspresowej S12 na odcinku granica województwa łódzkiego - węzeł Radom Południe (bez węzła) według wariantu inwestycyjnego (W2)</w:t>
      </w:r>
      <w:r w:rsidRPr="0079471A">
        <w:rPr>
          <w:rFonts w:asciiTheme="minorHAnsi" w:hAnsiTheme="minorHAnsi" w:cstheme="minorHAnsi"/>
        </w:rPr>
        <w:t>:</w:t>
      </w:r>
    </w:p>
    <w:p w14:paraId="0BFE3455" w14:textId="77777777" w:rsidR="00453052" w:rsidRPr="0079471A" w:rsidRDefault="00953695" w:rsidP="00A03F2D">
      <w:pPr>
        <w:pStyle w:val="Heading30"/>
        <w:keepNext/>
        <w:keepLines/>
        <w:numPr>
          <w:ilvl w:val="0"/>
          <w:numId w:val="1"/>
        </w:numPr>
        <w:shd w:val="clear" w:color="auto" w:fill="auto"/>
        <w:tabs>
          <w:tab w:val="left" w:pos="427"/>
        </w:tabs>
        <w:rPr>
          <w:rFonts w:asciiTheme="minorHAnsi" w:hAnsiTheme="minorHAnsi" w:cstheme="minorHAnsi"/>
          <w:b w:val="0"/>
          <w:bCs w:val="0"/>
        </w:rPr>
      </w:pPr>
      <w:bookmarkStart w:id="6" w:name="bookmark6"/>
      <w:bookmarkStart w:id="7" w:name="bookmark7"/>
      <w:r w:rsidRPr="0079471A">
        <w:rPr>
          <w:rFonts w:asciiTheme="minorHAnsi" w:hAnsiTheme="minorHAnsi" w:cstheme="minorHAnsi"/>
          <w:b w:val="0"/>
          <w:bCs w:val="0"/>
        </w:rPr>
        <w:t>uchylam sentencję decyzji w części:</w:t>
      </w:r>
      <w:bookmarkEnd w:id="6"/>
      <w:bookmarkEnd w:id="7"/>
    </w:p>
    <w:p w14:paraId="322A69DC"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„po rozpatrzeniu wniosku z dnia 19 grudnia 2019 r. (data wpływu do tutejszego organu - 19 grudnia 2019 r.), znak: O.WA.I-4110.2-12.2019.124.wm, uzupełnionego w dniu 29 stycznia 2020 r., 11 lutego 2020 r., 20 lutego 2020 r., 21 lutego 2020 r., 17 marca 2020 r., 5 sierpnia 2020 r., 29 stycznia 2021 r. oraz 29 kwietnia 2021 r., Dyrektora Oddziału w Warszawie Generalnej Dyrekcji Dróg Krajowych i Autostrad - reprezentowanego przez pełnomocnika - p.o. Zastępcy Dyrektora Oddziału ds. Inwestycji - Pana Bartłomieja Ratyńskiego, w sprawie wydania decyzji o środowiskowych uwarunkowaniach”</w:t>
      </w:r>
    </w:p>
    <w:p w14:paraId="202BF39E"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i w tym zakresie orzekam:</w:t>
      </w:r>
    </w:p>
    <w:p w14:paraId="512DADF1" w14:textId="77777777" w:rsidR="00453052" w:rsidRPr="0079471A" w:rsidRDefault="00953695" w:rsidP="00A03F2D">
      <w:pPr>
        <w:pStyle w:val="Tekstpodstawowy"/>
        <w:shd w:val="clear" w:color="auto" w:fill="auto"/>
        <w:spacing w:after="120"/>
        <w:rPr>
          <w:rFonts w:asciiTheme="minorHAnsi" w:hAnsiTheme="minorHAnsi" w:cstheme="minorHAnsi"/>
        </w:rPr>
      </w:pPr>
      <w:r w:rsidRPr="0079471A">
        <w:rPr>
          <w:rFonts w:asciiTheme="minorHAnsi" w:hAnsiTheme="minorHAnsi" w:cstheme="minorHAnsi"/>
        </w:rPr>
        <w:t>„oraz na podstawie art. 108 § 1 Kpa, po rozpatrzeniu wniosku Generalnego Dyrektora Dróg Krajowych i Autostrad z dnia 19 grudnia 2019 r. o wydanie decyzji o środowiskowych uwarunkowaniach”;</w:t>
      </w:r>
    </w:p>
    <w:p w14:paraId="6076E392" w14:textId="77777777" w:rsidR="00453052" w:rsidRPr="0079471A" w:rsidRDefault="00953695" w:rsidP="00A03F2D">
      <w:pPr>
        <w:pStyle w:val="Heading30"/>
        <w:keepNext/>
        <w:keepLines/>
        <w:numPr>
          <w:ilvl w:val="0"/>
          <w:numId w:val="1"/>
        </w:numPr>
        <w:shd w:val="clear" w:color="auto" w:fill="auto"/>
        <w:tabs>
          <w:tab w:val="left" w:pos="427"/>
        </w:tabs>
        <w:rPr>
          <w:rFonts w:asciiTheme="minorHAnsi" w:hAnsiTheme="minorHAnsi" w:cstheme="minorHAnsi"/>
          <w:b w:val="0"/>
          <w:bCs w:val="0"/>
        </w:rPr>
      </w:pPr>
      <w:bookmarkStart w:id="8" w:name="bookmark8"/>
      <w:bookmarkStart w:id="9" w:name="bookmark9"/>
      <w:r w:rsidRPr="0079471A">
        <w:rPr>
          <w:rFonts w:asciiTheme="minorHAnsi" w:hAnsiTheme="minorHAnsi" w:cstheme="minorHAnsi"/>
          <w:b w:val="0"/>
          <w:bCs w:val="0"/>
        </w:rPr>
        <w:t>uchylam punkt 1.1 decyzji w części:</w:t>
      </w:r>
      <w:bookmarkEnd w:id="8"/>
      <w:bookmarkEnd w:id="9"/>
    </w:p>
    <w:p w14:paraId="4C053CE4" w14:textId="77777777" w:rsidR="00453052" w:rsidRPr="0079471A" w:rsidRDefault="00953695" w:rsidP="00A03F2D">
      <w:pPr>
        <w:pStyle w:val="Tekstpodstawowy"/>
        <w:shd w:val="clear" w:color="auto" w:fill="auto"/>
        <w:spacing w:after="100"/>
        <w:rPr>
          <w:rFonts w:asciiTheme="minorHAnsi" w:hAnsiTheme="minorHAnsi" w:cstheme="minorHAnsi"/>
        </w:rPr>
      </w:pPr>
      <w:r w:rsidRPr="0079471A">
        <w:rPr>
          <w:rFonts w:asciiTheme="minorHAnsi" w:hAnsiTheme="minorHAnsi" w:cstheme="minorHAnsi"/>
        </w:rPr>
        <w:t xml:space="preserve">„Planowane przedsięwzięcie polega na budowie drogi ekspresowej S12 na odcinku granica woj. łódzkiego - węzeł Radom Południe (bez węzła). Przedmiotowe przedsięwzięcie będzie realizowane na terenie województwa mazowieckiego, powiatu szydłowieckiego, przysuskiego </w:t>
      </w:r>
      <w:r w:rsidRPr="0079471A">
        <w:rPr>
          <w:rFonts w:asciiTheme="minorHAnsi" w:hAnsiTheme="minorHAnsi" w:cstheme="minorHAnsi"/>
        </w:rPr>
        <w:lastRenderedPageBreak/>
        <w:t>i radomskiego, gmin: Gielniów, Przysucha - gm. wiejska, miasto Przysucha, Wieniawa, Wolanów i Orońsko. Początek inwestycji zlokalizowany jest na działkach ewidencyjnych położonych w gminie Gielniów, na działkach o nr ew. 507, 508, 510, 512 z obrębu Snarki. Koniec inwestycji zlokalizowany jest na działkach ewidencyjnych zlokalizowanych w gminie Orońsko, na działkach o nr ew. 204, 205 z obrębu Krogulcza Mokra.”</w:t>
      </w:r>
    </w:p>
    <w:p w14:paraId="7FFDE365"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i w tym zakresie orzekam:</w:t>
      </w:r>
    </w:p>
    <w:p w14:paraId="4A09A176" w14:textId="77777777" w:rsidR="00453052" w:rsidRPr="0079471A" w:rsidRDefault="00953695" w:rsidP="00A03F2D">
      <w:pPr>
        <w:pStyle w:val="Tekstpodstawowy"/>
        <w:shd w:val="clear" w:color="auto" w:fill="auto"/>
        <w:spacing w:after="100"/>
        <w:rPr>
          <w:rFonts w:asciiTheme="minorHAnsi" w:hAnsiTheme="minorHAnsi" w:cstheme="minorHAnsi"/>
        </w:rPr>
      </w:pPr>
      <w:r w:rsidRPr="0079471A">
        <w:rPr>
          <w:rFonts w:asciiTheme="minorHAnsi" w:hAnsiTheme="minorHAnsi" w:cstheme="minorHAnsi"/>
        </w:rPr>
        <w:t>„Planowane przedsięwzięcie polega na budowie drogi ekspresowej S12 na odcinku granica woj. łódzkiego - węzeł Radom Południe (bez węzła). Przedmiotowe przedsięwzięcie będzie realizowane na terenie województwa mazowieckiego, powiatów: szydłowieckiego, przysuskiego i radomskiego, gmin: Gielniów, Przysucha - gm. wiejska, miasto Przysucha, Wieniawa, Wolanów i Orońsko. Początek inwestycji zlokalizowany jest na działkach ewidencyjnych o numerach: 507, 508, 510 i 512 obręb Snarki, gmina Gielniów. Koniec inwestycji zlokalizowany jest na działkach ewidencyjnych o numerach 204 i 205 obręb Krogulcza Mokra, gmina Orońsko. Przebieg drogi ekspresowej S12 na odcinku granica województwa łódzkiego - węzeł Radom Południe (bez węzła), według wariantu inwestycyjnego (W2), został zilustrowany na mapach stanowiących załącznik nr 1 do decyzji.”;</w:t>
      </w:r>
    </w:p>
    <w:p w14:paraId="6E840ACC" w14:textId="77777777" w:rsidR="00453052" w:rsidRPr="0079471A" w:rsidRDefault="00953695" w:rsidP="00A03F2D">
      <w:pPr>
        <w:pStyle w:val="Tekstpodstawowy"/>
        <w:numPr>
          <w:ilvl w:val="0"/>
          <w:numId w:val="1"/>
        </w:numPr>
        <w:shd w:val="clear" w:color="auto" w:fill="auto"/>
        <w:tabs>
          <w:tab w:val="left" w:pos="427"/>
        </w:tabs>
        <w:rPr>
          <w:rFonts w:asciiTheme="minorHAnsi" w:hAnsiTheme="minorHAnsi" w:cstheme="minorHAnsi"/>
        </w:rPr>
      </w:pPr>
      <w:r w:rsidRPr="0079471A">
        <w:rPr>
          <w:rFonts w:asciiTheme="minorHAnsi" w:hAnsiTheme="minorHAnsi" w:cstheme="minorHAnsi"/>
        </w:rPr>
        <w:t>uchylam punkt 1.2 decyzji w całości i w tym zakresie orzekam:</w:t>
      </w:r>
    </w:p>
    <w:p w14:paraId="5A9F39A1"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„1.2.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p>
    <w:p w14:paraId="2972C9B4" w14:textId="77777777" w:rsidR="00453052" w:rsidRPr="0079471A" w:rsidRDefault="00953695" w:rsidP="00A03F2D">
      <w:pPr>
        <w:pStyle w:val="Tekstpodstawowy"/>
        <w:numPr>
          <w:ilvl w:val="0"/>
          <w:numId w:val="2"/>
        </w:numPr>
        <w:shd w:val="clear" w:color="auto" w:fill="auto"/>
        <w:tabs>
          <w:tab w:val="left" w:pos="710"/>
        </w:tabs>
        <w:rPr>
          <w:rFonts w:asciiTheme="minorHAnsi" w:hAnsiTheme="minorHAnsi" w:cstheme="minorHAnsi"/>
        </w:rPr>
      </w:pPr>
      <w:r w:rsidRPr="0079471A">
        <w:rPr>
          <w:rFonts w:asciiTheme="minorHAnsi" w:hAnsiTheme="minorHAnsi" w:cstheme="minorHAnsi"/>
        </w:rPr>
        <w:t>Przed rozpoczęciem prac zebrać urodzajną warstwę gleby (humusu), a następnie złożyć ją w pryzmach w pobliżu pasa robót, w miejscu wskazanym przez nadzór przyrodniczy. Pryzmy muszą znajdować się min 50 metrów od cieków, w miejscach nienarażonych na rozjeżdżanie przez pojazdy i inne maszyny budowlane. Glebę należy w pierwszej kolejności wykorzystać do właściwego urządzenia przepustów, półek, a także do rekultywacji terenu w bezpośrednim sąsiedztwie drogi, do odtworzenia warstwy glebowej wokół drogi oraz do uformowania skarp, wykopów i nasypów, lub też umożliwić jej wykorzystanie przez inne podmioty. Materiały ziemne wykorzystywane przy pracach wykończeniowych (utrwalanie skarp etc.) powinny być pochodzenia lokalnego, tak aby nie zawierały bazy nasion gatunków obcych temu regionowi.</w:t>
      </w:r>
    </w:p>
    <w:p w14:paraId="33B0CDAA" w14:textId="77777777" w:rsidR="00453052" w:rsidRPr="0079471A" w:rsidRDefault="00953695" w:rsidP="00A03F2D">
      <w:pPr>
        <w:pStyle w:val="Tekstpodstawowy"/>
        <w:numPr>
          <w:ilvl w:val="0"/>
          <w:numId w:val="2"/>
        </w:numPr>
        <w:shd w:val="clear" w:color="auto" w:fill="auto"/>
        <w:tabs>
          <w:tab w:val="left" w:pos="710"/>
        </w:tabs>
        <w:spacing w:after="100"/>
        <w:rPr>
          <w:rFonts w:asciiTheme="minorHAnsi" w:hAnsiTheme="minorHAnsi" w:cstheme="minorHAnsi"/>
        </w:rPr>
      </w:pPr>
      <w:r w:rsidRPr="0079471A">
        <w:rPr>
          <w:rFonts w:asciiTheme="minorHAnsi" w:hAnsiTheme="minorHAnsi" w:cstheme="minorHAnsi"/>
        </w:rPr>
        <w:t>Dojazd na teren budowy i do zapleczy budowy należy prowadzić w pierwszej kolejności w oparciu o istniejącą sieć dróg. Dodatkowe drogi dojazdowe należy wytyczyć w miejscach niekolidujących z ciekami oraz siedliskami płazów i siedliskami przyrodniczymi będącymi przedmiotem zainteresowania Wspólnoty. W przypadku konieczności przekroczenia drogą dojazdową cieku, należy zapewnić swobodny przepływ wód w cieku.</w:t>
      </w:r>
    </w:p>
    <w:p w14:paraId="20CED358" w14:textId="77777777" w:rsidR="00453052" w:rsidRPr="0079471A" w:rsidRDefault="00953695" w:rsidP="00A03F2D">
      <w:pPr>
        <w:pStyle w:val="Tekstpodstawowy"/>
        <w:numPr>
          <w:ilvl w:val="0"/>
          <w:numId w:val="2"/>
        </w:numPr>
        <w:shd w:val="clear" w:color="auto" w:fill="auto"/>
        <w:tabs>
          <w:tab w:val="left" w:pos="708"/>
        </w:tabs>
        <w:rPr>
          <w:rFonts w:asciiTheme="minorHAnsi" w:hAnsiTheme="minorHAnsi" w:cstheme="minorHAnsi"/>
        </w:rPr>
      </w:pPr>
      <w:r w:rsidRPr="0079471A">
        <w:rPr>
          <w:rFonts w:asciiTheme="minorHAnsi" w:hAnsiTheme="minorHAnsi" w:cstheme="minorHAnsi"/>
          <w:lang w:eastAsia="en-US" w:bidi="en-US"/>
        </w:rPr>
        <w:t xml:space="preserve">Zaplecza budowy </w:t>
      </w:r>
      <w:r w:rsidRPr="0079471A">
        <w:rPr>
          <w:rFonts w:asciiTheme="minorHAnsi" w:hAnsiTheme="minorHAnsi" w:cstheme="minorHAnsi"/>
        </w:rPr>
        <w:t xml:space="preserve">należy lokalizować </w:t>
      </w:r>
      <w:r w:rsidRPr="0079471A">
        <w:rPr>
          <w:rFonts w:asciiTheme="minorHAnsi" w:hAnsiTheme="minorHAnsi" w:cstheme="minorHAnsi"/>
          <w:lang w:eastAsia="en-US" w:bidi="en-US"/>
        </w:rPr>
        <w:t xml:space="preserve">w pierwszej </w:t>
      </w:r>
      <w:r w:rsidRPr="0079471A">
        <w:rPr>
          <w:rFonts w:asciiTheme="minorHAnsi" w:hAnsiTheme="minorHAnsi" w:cstheme="minorHAnsi"/>
        </w:rPr>
        <w:t xml:space="preserve">kolejności </w:t>
      </w:r>
      <w:r w:rsidRPr="0079471A">
        <w:rPr>
          <w:rFonts w:asciiTheme="minorHAnsi" w:hAnsiTheme="minorHAnsi" w:cstheme="minorHAnsi"/>
          <w:lang w:eastAsia="en-US" w:bidi="en-US"/>
        </w:rPr>
        <w:t xml:space="preserve">w liniach </w:t>
      </w:r>
      <w:r w:rsidRPr="0079471A">
        <w:rPr>
          <w:rFonts w:asciiTheme="minorHAnsi" w:hAnsiTheme="minorHAnsi" w:cstheme="minorHAnsi"/>
        </w:rPr>
        <w:t xml:space="preserve">rozgraniczających </w:t>
      </w:r>
      <w:r w:rsidRPr="0079471A">
        <w:rPr>
          <w:rFonts w:asciiTheme="minorHAnsi" w:hAnsiTheme="minorHAnsi" w:cstheme="minorHAnsi"/>
          <w:lang w:eastAsia="en-US" w:bidi="en-US"/>
        </w:rPr>
        <w:lastRenderedPageBreak/>
        <w:t xml:space="preserve">obszar realizacji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w miejscach gdzie </w:t>
      </w:r>
      <w:r w:rsidRPr="0079471A">
        <w:rPr>
          <w:rFonts w:asciiTheme="minorHAnsi" w:hAnsiTheme="minorHAnsi" w:cstheme="minorHAnsi"/>
        </w:rPr>
        <w:t xml:space="preserve">występują </w:t>
      </w:r>
      <w:r w:rsidRPr="0079471A">
        <w:rPr>
          <w:rFonts w:asciiTheme="minorHAnsi" w:hAnsiTheme="minorHAnsi" w:cstheme="minorHAnsi"/>
          <w:lang w:eastAsia="en-US" w:bidi="en-US"/>
        </w:rPr>
        <w:t xml:space="preserve">utwory </w:t>
      </w:r>
      <w:r w:rsidRPr="0079471A">
        <w:rPr>
          <w:rFonts w:asciiTheme="minorHAnsi" w:hAnsiTheme="minorHAnsi" w:cstheme="minorHAnsi"/>
        </w:rPr>
        <w:t xml:space="preserve">słabo </w:t>
      </w:r>
      <w:r w:rsidRPr="0079471A">
        <w:rPr>
          <w:rFonts w:asciiTheme="minorHAnsi" w:hAnsiTheme="minorHAnsi" w:cstheme="minorHAnsi"/>
          <w:lang w:eastAsia="en-US" w:bidi="en-US"/>
        </w:rPr>
        <w:t xml:space="preserve">przepuszczalne </w:t>
      </w:r>
      <w:r w:rsidRPr="0079471A">
        <w:rPr>
          <w:rFonts w:asciiTheme="minorHAnsi" w:hAnsiTheme="minorHAnsi" w:cstheme="minorHAnsi"/>
        </w:rPr>
        <w:t xml:space="preserve">bądź </w:t>
      </w:r>
      <w:r w:rsidRPr="0079471A">
        <w:rPr>
          <w:rFonts w:asciiTheme="minorHAnsi" w:hAnsiTheme="minorHAnsi" w:cstheme="minorHAnsi"/>
          <w:lang w:eastAsia="en-US" w:bidi="en-US"/>
        </w:rPr>
        <w:t xml:space="preserve">nieprzepuszczalne o zaleganiu </w:t>
      </w:r>
      <w:r w:rsidRPr="0079471A">
        <w:rPr>
          <w:rFonts w:asciiTheme="minorHAnsi" w:hAnsiTheme="minorHAnsi" w:cstheme="minorHAnsi"/>
        </w:rPr>
        <w:t xml:space="preserve">zwierciadła </w:t>
      </w:r>
      <w:r w:rsidRPr="0079471A">
        <w:rPr>
          <w:rFonts w:asciiTheme="minorHAnsi" w:hAnsiTheme="minorHAnsi" w:cstheme="minorHAnsi"/>
          <w:lang w:eastAsia="en-US" w:bidi="en-US"/>
        </w:rPr>
        <w:t xml:space="preserve">wody </w:t>
      </w:r>
      <w:r w:rsidRPr="0079471A">
        <w:rPr>
          <w:rFonts w:asciiTheme="minorHAnsi" w:hAnsiTheme="minorHAnsi" w:cstheme="minorHAnsi"/>
        </w:rPr>
        <w:t xml:space="preserve">poniżej </w:t>
      </w:r>
      <w:r w:rsidRPr="0079471A">
        <w:rPr>
          <w:rFonts w:asciiTheme="minorHAnsi" w:hAnsiTheme="minorHAnsi" w:cstheme="minorHAnsi"/>
          <w:lang w:eastAsia="en-US" w:bidi="en-US"/>
        </w:rPr>
        <w:t xml:space="preserve">3 m p.p.t. Z </w:t>
      </w:r>
      <w:r w:rsidRPr="0079471A">
        <w:rPr>
          <w:rFonts w:asciiTheme="minorHAnsi" w:hAnsiTheme="minorHAnsi" w:cstheme="minorHAnsi"/>
        </w:rPr>
        <w:t xml:space="preserve">powyższych </w:t>
      </w:r>
      <w:r w:rsidRPr="0079471A">
        <w:rPr>
          <w:rFonts w:asciiTheme="minorHAnsi" w:hAnsiTheme="minorHAnsi" w:cstheme="minorHAnsi"/>
          <w:lang w:eastAsia="en-US" w:bidi="en-US"/>
        </w:rPr>
        <w:t xml:space="preserve">lokalizacji </w:t>
      </w:r>
      <w:r w:rsidRPr="0079471A">
        <w:rPr>
          <w:rFonts w:asciiTheme="minorHAnsi" w:hAnsiTheme="minorHAnsi" w:cstheme="minorHAnsi"/>
        </w:rPr>
        <w:t xml:space="preserve">należy wykluczyć </w:t>
      </w:r>
      <w:r w:rsidRPr="0079471A">
        <w:rPr>
          <w:rFonts w:asciiTheme="minorHAnsi" w:hAnsiTheme="minorHAnsi" w:cstheme="minorHAnsi"/>
          <w:lang w:eastAsia="en-US" w:bidi="en-US"/>
        </w:rPr>
        <w:t>tereny:</w:t>
      </w:r>
    </w:p>
    <w:p w14:paraId="398E8F9E" w14:textId="77777777" w:rsidR="00453052" w:rsidRPr="0079471A" w:rsidRDefault="00953695" w:rsidP="00A03F2D">
      <w:pPr>
        <w:pStyle w:val="Tekstpodstawowy"/>
        <w:numPr>
          <w:ilvl w:val="0"/>
          <w:numId w:val="3"/>
        </w:numPr>
        <w:shd w:val="clear" w:color="auto" w:fill="auto"/>
        <w:tabs>
          <w:tab w:val="left" w:pos="1149"/>
        </w:tabs>
        <w:rPr>
          <w:rFonts w:asciiTheme="minorHAnsi" w:hAnsiTheme="minorHAnsi" w:cstheme="minorHAnsi"/>
        </w:rPr>
      </w:pPr>
      <w:r w:rsidRPr="0079471A">
        <w:rPr>
          <w:rFonts w:asciiTheme="minorHAnsi" w:hAnsiTheme="minorHAnsi" w:cstheme="minorHAnsi"/>
        </w:rPr>
        <w:t>położone w odległości mniejszej niż 50 m od brzegów rzek i innych zbiorników wodnych;</w:t>
      </w:r>
    </w:p>
    <w:p w14:paraId="2D28602A" w14:textId="77777777" w:rsidR="00453052" w:rsidRPr="0079471A" w:rsidRDefault="00953695" w:rsidP="00A03F2D">
      <w:pPr>
        <w:pStyle w:val="Tekstpodstawowy"/>
        <w:numPr>
          <w:ilvl w:val="0"/>
          <w:numId w:val="3"/>
        </w:numPr>
        <w:shd w:val="clear" w:color="auto" w:fill="auto"/>
        <w:tabs>
          <w:tab w:val="left" w:pos="1149"/>
        </w:tabs>
        <w:rPr>
          <w:rFonts w:asciiTheme="minorHAnsi" w:hAnsiTheme="minorHAnsi" w:cstheme="minorHAnsi"/>
        </w:rPr>
      </w:pPr>
      <w:r w:rsidRPr="0079471A">
        <w:rPr>
          <w:rFonts w:asciiTheme="minorHAnsi" w:hAnsiTheme="minorHAnsi" w:cstheme="minorHAnsi"/>
        </w:rPr>
        <w:t>występowania wód gruntowych na głębokości mniejszej niż 1 m p.p.t.;</w:t>
      </w:r>
    </w:p>
    <w:p w14:paraId="00FDF4D7" w14:textId="77777777" w:rsidR="00453052" w:rsidRPr="0079471A" w:rsidRDefault="00953695" w:rsidP="00A03F2D">
      <w:pPr>
        <w:pStyle w:val="Tekstpodstawowy"/>
        <w:numPr>
          <w:ilvl w:val="0"/>
          <w:numId w:val="3"/>
        </w:numPr>
        <w:shd w:val="clear" w:color="auto" w:fill="auto"/>
        <w:tabs>
          <w:tab w:val="left" w:pos="1149"/>
        </w:tabs>
        <w:rPr>
          <w:rFonts w:asciiTheme="minorHAnsi" w:hAnsiTheme="minorHAnsi" w:cstheme="minorHAnsi"/>
        </w:rPr>
      </w:pPr>
      <w:r w:rsidRPr="0079471A">
        <w:rPr>
          <w:rFonts w:asciiTheme="minorHAnsi" w:hAnsiTheme="minorHAnsi" w:cstheme="minorHAnsi"/>
        </w:rPr>
        <w:t>położone w odległości mniejszej niż 50 m od zabudowy mieszkaniowej;</w:t>
      </w:r>
    </w:p>
    <w:p w14:paraId="29A69DD2" w14:textId="77777777" w:rsidR="00453052" w:rsidRPr="0079471A" w:rsidRDefault="00953695" w:rsidP="00A03F2D">
      <w:pPr>
        <w:pStyle w:val="Tekstpodstawowy"/>
        <w:numPr>
          <w:ilvl w:val="0"/>
          <w:numId w:val="3"/>
        </w:numPr>
        <w:shd w:val="clear" w:color="auto" w:fill="auto"/>
        <w:tabs>
          <w:tab w:val="left" w:pos="1149"/>
        </w:tabs>
        <w:rPr>
          <w:rFonts w:asciiTheme="minorHAnsi" w:hAnsiTheme="minorHAnsi" w:cstheme="minorHAnsi"/>
        </w:rPr>
      </w:pPr>
      <w:r w:rsidRPr="0079471A">
        <w:rPr>
          <w:rFonts w:asciiTheme="minorHAnsi" w:hAnsiTheme="minorHAnsi" w:cstheme="minorHAnsi"/>
        </w:rPr>
        <w:t>położone w granicach obszarów zagrożonych powodzią (tj. od km 27+938 do km 28+364);</w:t>
      </w:r>
    </w:p>
    <w:p w14:paraId="7801403A" w14:textId="77777777" w:rsidR="00453052" w:rsidRPr="0079471A" w:rsidRDefault="00953695" w:rsidP="00A03F2D">
      <w:pPr>
        <w:pStyle w:val="Tekstpodstawowy"/>
        <w:numPr>
          <w:ilvl w:val="0"/>
          <w:numId w:val="3"/>
        </w:numPr>
        <w:shd w:val="clear" w:color="auto" w:fill="auto"/>
        <w:tabs>
          <w:tab w:val="left" w:pos="1149"/>
        </w:tabs>
        <w:rPr>
          <w:rFonts w:asciiTheme="minorHAnsi" w:hAnsiTheme="minorHAnsi" w:cstheme="minorHAnsi"/>
        </w:rPr>
      </w:pPr>
      <w:r w:rsidRPr="0079471A">
        <w:rPr>
          <w:rFonts w:asciiTheme="minorHAnsi" w:hAnsiTheme="minorHAnsi" w:cstheme="minorHAnsi"/>
        </w:rPr>
        <w:t>obszarów leśnych i terenów zadrzewionych;</w:t>
      </w:r>
    </w:p>
    <w:p w14:paraId="6309EC96" w14:textId="77777777" w:rsidR="00453052" w:rsidRPr="0079471A" w:rsidRDefault="00953695" w:rsidP="00A03F2D">
      <w:pPr>
        <w:pStyle w:val="Tekstpodstawowy"/>
        <w:numPr>
          <w:ilvl w:val="0"/>
          <w:numId w:val="3"/>
        </w:numPr>
        <w:shd w:val="clear" w:color="auto" w:fill="auto"/>
        <w:tabs>
          <w:tab w:val="left" w:pos="1149"/>
        </w:tabs>
        <w:rPr>
          <w:rFonts w:asciiTheme="minorHAnsi" w:hAnsiTheme="minorHAnsi" w:cstheme="minorHAnsi"/>
        </w:rPr>
      </w:pPr>
      <w:r w:rsidRPr="0079471A">
        <w:rPr>
          <w:rFonts w:asciiTheme="minorHAnsi" w:hAnsiTheme="minorHAnsi" w:cstheme="minorHAnsi"/>
        </w:rPr>
        <w:t>siedlisk płazów oraz siedlisk przyrodniczych będących przedmiotem zainteresowania Wspólnoty;</w:t>
      </w:r>
    </w:p>
    <w:p w14:paraId="0EC6344D" w14:textId="77777777" w:rsidR="00453052" w:rsidRPr="0079471A" w:rsidRDefault="00953695" w:rsidP="00A03F2D">
      <w:pPr>
        <w:pStyle w:val="Tekstpodstawowy"/>
        <w:numPr>
          <w:ilvl w:val="0"/>
          <w:numId w:val="3"/>
        </w:numPr>
        <w:shd w:val="clear" w:color="auto" w:fill="auto"/>
        <w:tabs>
          <w:tab w:val="left" w:pos="1149"/>
        </w:tabs>
        <w:rPr>
          <w:rFonts w:asciiTheme="minorHAnsi" w:hAnsiTheme="minorHAnsi" w:cstheme="minorHAnsi"/>
        </w:rPr>
      </w:pPr>
      <w:r w:rsidRPr="0079471A">
        <w:rPr>
          <w:rFonts w:asciiTheme="minorHAnsi" w:hAnsiTheme="minorHAnsi" w:cstheme="minorHAnsi"/>
        </w:rPr>
        <w:t>odcinków drogi przebiegających w granicach głównych korytarzy ekologicznych Dolina Drzewiczki GKPdC-6A oraz Puszcza Świętokrzyska GkPdC-6, tj. km: 0+000-0+126, 2+784-6+352, 7+439-8+211, 8+756-8+974, 9+324-10+118.</w:t>
      </w:r>
    </w:p>
    <w:p w14:paraId="64D12079" w14:textId="77777777" w:rsidR="00453052" w:rsidRPr="0079471A" w:rsidRDefault="00953695" w:rsidP="00A03F2D">
      <w:pPr>
        <w:pStyle w:val="Tekstpodstawowy"/>
        <w:numPr>
          <w:ilvl w:val="0"/>
          <w:numId w:val="2"/>
        </w:numPr>
        <w:shd w:val="clear" w:color="auto" w:fill="auto"/>
        <w:tabs>
          <w:tab w:val="left" w:pos="696"/>
        </w:tabs>
        <w:rPr>
          <w:rFonts w:asciiTheme="minorHAnsi" w:hAnsiTheme="minorHAnsi" w:cstheme="minorHAnsi"/>
        </w:rPr>
      </w:pPr>
      <w:r w:rsidRPr="0079471A">
        <w:rPr>
          <w:rFonts w:asciiTheme="minorHAnsi" w:hAnsiTheme="minorHAnsi" w:cstheme="minorHAnsi"/>
        </w:rPr>
        <w:t>Place budowy oraz zaplecza budowy:</w:t>
      </w:r>
    </w:p>
    <w:p w14:paraId="45D7AC21" w14:textId="77777777" w:rsidR="00453052" w:rsidRPr="0079471A" w:rsidRDefault="00953695" w:rsidP="00A03F2D">
      <w:pPr>
        <w:pStyle w:val="Tekstpodstawowy"/>
        <w:numPr>
          <w:ilvl w:val="0"/>
          <w:numId w:val="4"/>
        </w:numPr>
        <w:shd w:val="clear" w:color="auto" w:fill="auto"/>
        <w:tabs>
          <w:tab w:val="left" w:pos="1149"/>
        </w:tabs>
        <w:rPr>
          <w:rFonts w:asciiTheme="minorHAnsi" w:hAnsiTheme="minorHAnsi" w:cstheme="minorHAnsi"/>
        </w:rPr>
      </w:pPr>
      <w:r w:rsidRPr="0079471A">
        <w:rPr>
          <w:rFonts w:asciiTheme="minorHAnsi" w:hAnsiTheme="minorHAnsi" w:cstheme="minorHAnsi"/>
        </w:rPr>
        <w:t>należy wyposażyć w techniczne i chemiczne środki do ograniczania rozprzestrzeniania się, usuwania lub neutralizacji zanieczyszczeń ropopochodnych. W przypadku wycieku substancji ropopochodnych należy je niezwłocznie usunąć lub zneutralizować;</w:t>
      </w:r>
    </w:p>
    <w:p w14:paraId="7DF35696" w14:textId="77777777" w:rsidR="00453052" w:rsidRPr="0079471A" w:rsidRDefault="00953695" w:rsidP="00A03F2D">
      <w:pPr>
        <w:pStyle w:val="Tekstpodstawowy"/>
        <w:numPr>
          <w:ilvl w:val="0"/>
          <w:numId w:val="4"/>
        </w:numPr>
        <w:shd w:val="clear" w:color="auto" w:fill="auto"/>
        <w:tabs>
          <w:tab w:val="left" w:pos="1149"/>
        </w:tabs>
        <w:rPr>
          <w:rFonts w:asciiTheme="minorHAnsi" w:hAnsiTheme="minorHAnsi" w:cstheme="minorHAnsi"/>
        </w:rPr>
      </w:pPr>
      <w:r w:rsidRPr="0079471A">
        <w:rPr>
          <w:rFonts w:asciiTheme="minorHAnsi" w:hAnsiTheme="minorHAnsi" w:cstheme="minorHAnsi"/>
        </w:rPr>
        <w:t>w obrębie zapleczy budowy należy zlokalizować place parkingowo-serwisowe, myjnie maszyn i urządzeń oraz pojazdów budowlanych, miejsca magazynowania materiałów budowlanych oraz miejsca magazynowania odpadów;</w:t>
      </w:r>
    </w:p>
    <w:p w14:paraId="7B4DA835" w14:textId="77777777" w:rsidR="00453052" w:rsidRPr="0079471A" w:rsidRDefault="00953695" w:rsidP="00A03F2D">
      <w:pPr>
        <w:pStyle w:val="Tekstpodstawowy"/>
        <w:numPr>
          <w:ilvl w:val="0"/>
          <w:numId w:val="4"/>
        </w:numPr>
        <w:shd w:val="clear" w:color="auto" w:fill="auto"/>
        <w:tabs>
          <w:tab w:val="left" w:pos="1149"/>
        </w:tabs>
        <w:rPr>
          <w:rFonts w:asciiTheme="minorHAnsi" w:hAnsiTheme="minorHAnsi" w:cstheme="minorHAnsi"/>
        </w:rPr>
      </w:pPr>
      <w:r w:rsidRPr="0079471A">
        <w:rPr>
          <w:rFonts w:asciiTheme="minorHAnsi" w:hAnsiTheme="minorHAnsi" w:cstheme="minorHAnsi"/>
        </w:rPr>
        <w:t>tankowanie, serwisowanie oraz parkowanie maszyn i urządzeń oraz pojazdów budowlanych należy prowadzić na terenie placów parkingowo-serwisowych;</w:t>
      </w:r>
    </w:p>
    <w:p w14:paraId="6D3AF2DC" w14:textId="77777777" w:rsidR="00453052" w:rsidRPr="0079471A" w:rsidRDefault="00953695" w:rsidP="00A03F2D">
      <w:pPr>
        <w:pStyle w:val="Tekstpodstawowy"/>
        <w:numPr>
          <w:ilvl w:val="0"/>
          <w:numId w:val="4"/>
        </w:numPr>
        <w:shd w:val="clear" w:color="auto" w:fill="auto"/>
        <w:tabs>
          <w:tab w:val="left" w:pos="1149"/>
        </w:tabs>
        <w:rPr>
          <w:rFonts w:asciiTheme="minorHAnsi" w:hAnsiTheme="minorHAnsi" w:cstheme="minorHAnsi"/>
        </w:rPr>
      </w:pPr>
      <w:r w:rsidRPr="0079471A">
        <w:rPr>
          <w:rFonts w:asciiTheme="minorHAnsi" w:hAnsiTheme="minorHAnsi" w:cstheme="minorHAnsi"/>
        </w:rPr>
        <w:t>dopuszcza się tankowanie i serwisowanie maszyn i urządzeń oraz pojazdów budowlanych poza placami parkingowo-serwisowymi, pod warunkiem zabezpieczenia gleby w miejscu ich posadowienia za pomocą materiałów technicznych umożliwiających ujęcie ewentualnych wycieków substancji ropopochodnych;</w:t>
      </w:r>
    </w:p>
    <w:p w14:paraId="0983DAA3" w14:textId="77777777" w:rsidR="00453052" w:rsidRPr="0079471A" w:rsidRDefault="00953695" w:rsidP="00A03F2D">
      <w:pPr>
        <w:pStyle w:val="Tekstpodstawowy"/>
        <w:numPr>
          <w:ilvl w:val="0"/>
          <w:numId w:val="4"/>
        </w:numPr>
        <w:shd w:val="clear" w:color="auto" w:fill="auto"/>
        <w:tabs>
          <w:tab w:val="left" w:pos="1149"/>
        </w:tabs>
        <w:rPr>
          <w:rFonts w:asciiTheme="minorHAnsi" w:hAnsiTheme="minorHAnsi" w:cstheme="minorHAnsi"/>
        </w:rPr>
      </w:pPr>
      <w:r w:rsidRPr="0079471A">
        <w:rPr>
          <w:rFonts w:asciiTheme="minorHAnsi" w:hAnsiTheme="minorHAnsi" w:cstheme="minorHAnsi"/>
        </w:rPr>
        <w:t>materiały pędne oraz oleje i smary wykorzystywane na etapie realizacji przedsięwzięcia należy magazynować na terenie placów parkingowo-serwisowych. Powyższe substancje należy magazynować w zamykanych i szczelnych pojemnikach, odpornych na działanie przechowywanych w nich substancji, w miejscach osłoniętych przed działaniem czynników atmosferycznych oraz zabezpieczonych przed dostępem osób nieuprawnionych;</w:t>
      </w:r>
    </w:p>
    <w:p w14:paraId="2267444E" w14:textId="77777777" w:rsidR="00453052" w:rsidRPr="0079471A" w:rsidRDefault="00953695" w:rsidP="00A03F2D">
      <w:pPr>
        <w:pStyle w:val="Tekstpodstawowy"/>
        <w:numPr>
          <w:ilvl w:val="0"/>
          <w:numId w:val="4"/>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mycie maszyn i </w:t>
      </w:r>
      <w:r w:rsidRPr="0079471A">
        <w:rPr>
          <w:rFonts w:asciiTheme="minorHAnsi" w:hAnsiTheme="minorHAnsi" w:cstheme="minorHAnsi"/>
        </w:rPr>
        <w:t xml:space="preserve">urządzeń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pojazdów </w:t>
      </w:r>
      <w:r w:rsidRPr="0079471A">
        <w:rPr>
          <w:rFonts w:asciiTheme="minorHAnsi" w:hAnsiTheme="minorHAnsi" w:cstheme="minorHAnsi"/>
          <w:lang w:eastAsia="en-US" w:bidi="en-US"/>
        </w:rPr>
        <w:t xml:space="preserve">budowlanych </w:t>
      </w:r>
      <w:r w:rsidRPr="0079471A">
        <w:rPr>
          <w:rFonts w:asciiTheme="minorHAnsi" w:hAnsiTheme="minorHAnsi" w:cstheme="minorHAnsi"/>
        </w:rPr>
        <w:t xml:space="preserve">należy prowadzić </w:t>
      </w:r>
      <w:r w:rsidRPr="0079471A">
        <w:rPr>
          <w:rFonts w:asciiTheme="minorHAnsi" w:hAnsiTheme="minorHAnsi" w:cstheme="minorHAnsi"/>
          <w:lang w:eastAsia="en-US" w:bidi="en-US"/>
        </w:rPr>
        <w:t>na terenie myjni;</w:t>
      </w:r>
    </w:p>
    <w:p w14:paraId="6EB43ACD" w14:textId="77777777" w:rsidR="00453052" w:rsidRPr="0079471A" w:rsidRDefault="00953695" w:rsidP="00A03F2D">
      <w:pPr>
        <w:pStyle w:val="Tekstpodstawowy"/>
        <w:numPr>
          <w:ilvl w:val="0"/>
          <w:numId w:val="4"/>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place parkingowo-serwisowe oraz myjnie </w:t>
      </w:r>
      <w:r w:rsidRPr="0079471A">
        <w:rPr>
          <w:rFonts w:asciiTheme="minorHAnsi" w:hAnsiTheme="minorHAnsi" w:cstheme="minorHAnsi"/>
        </w:rPr>
        <w:t xml:space="preserve">należy zlokalizować </w:t>
      </w:r>
      <w:r w:rsidRPr="0079471A">
        <w:rPr>
          <w:rFonts w:asciiTheme="minorHAnsi" w:hAnsiTheme="minorHAnsi" w:cstheme="minorHAnsi"/>
          <w:lang w:eastAsia="en-US" w:bidi="en-US"/>
        </w:rPr>
        <w:t xml:space="preserve">na utwardzonym i </w:t>
      </w:r>
      <w:r w:rsidRPr="0079471A">
        <w:rPr>
          <w:rFonts w:asciiTheme="minorHAnsi" w:hAnsiTheme="minorHAnsi" w:cstheme="minorHAnsi"/>
          <w:lang w:eastAsia="en-US" w:bidi="en-US"/>
        </w:rPr>
        <w:lastRenderedPageBreak/>
        <w:t xml:space="preserve">uszczelnionym </w:t>
      </w:r>
      <w:r w:rsidRPr="0079471A">
        <w:rPr>
          <w:rFonts w:asciiTheme="minorHAnsi" w:hAnsiTheme="minorHAnsi" w:cstheme="minorHAnsi"/>
        </w:rPr>
        <w:t xml:space="preserve">podłożu. </w:t>
      </w:r>
      <w:r w:rsidRPr="0079471A">
        <w:rPr>
          <w:rFonts w:asciiTheme="minorHAnsi" w:hAnsiTheme="minorHAnsi" w:cstheme="minorHAnsi"/>
          <w:lang w:eastAsia="en-US" w:bidi="en-US"/>
        </w:rPr>
        <w:t xml:space="preserve">Ponadto </w:t>
      </w:r>
      <w:r w:rsidRPr="0079471A">
        <w:rPr>
          <w:rFonts w:asciiTheme="minorHAnsi" w:hAnsiTheme="minorHAnsi" w:cstheme="minorHAnsi"/>
        </w:rPr>
        <w:t xml:space="preserve">należy wyposażyć </w:t>
      </w:r>
      <w:r w:rsidRPr="0079471A">
        <w:rPr>
          <w:rFonts w:asciiTheme="minorHAnsi" w:hAnsiTheme="minorHAnsi" w:cstheme="minorHAnsi"/>
          <w:lang w:eastAsia="en-US" w:bidi="en-US"/>
        </w:rPr>
        <w:t xml:space="preserve">je w </w:t>
      </w:r>
      <w:r w:rsidRPr="0079471A">
        <w:rPr>
          <w:rFonts w:asciiTheme="minorHAnsi" w:hAnsiTheme="minorHAnsi" w:cstheme="minorHAnsi"/>
        </w:rPr>
        <w:t xml:space="preserve">urządzenia </w:t>
      </w:r>
      <w:r w:rsidRPr="0079471A">
        <w:rPr>
          <w:rFonts w:asciiTheme="minorHAnsi" w:hAnsiTheme="minorHAnsi" w:cstheme="minorHAnsi"/>
          <w:lang w:eastAsia="en-US" w:bidi="en-US"/>
        </w:rPr>
        <w:t xml:space="preserve">do podczyszczania </w:t>
      </w:r>
      <w:r w:rsidRPr="0079471A">
        <w:rPr>
          <w:rFonts w:asciiTheme="minorHAnsi" w:hAnsiTheme="minorHAnsi" w:cstheme="minorHAnsi"/>
        </w:rPr>
        <w:t xml:space="preserve">ścieków </w:t>
      </w:r>
      <w:r w:rsidRPr="0079471A">
        <w:rPr>
          <w:rFonts w:asciiTheme="minorHAnsi" w:hAnsiTheme="minorHAnsi" w:cstheme="minorHAnsi"/>
          <w:lang w:eastAsia="en-US" w:bidi="en-US"/>
        </w:rPr>
        <w:t>z zawiesin oraz substancji ropopochodnych;</w:t>
      </w:r>
    </w:p>
    <w:p w14:paraId="1340BBD8" w14:textId="77777777" w:rsidR="00453052" w:rsidRPr="0079471A" w:rsidRDefault="00953695" w:rsidP="00A03F2D">
      <w:pPr>
        <w:pStyle w:val="Tekstpodstawowy"/>
        <w:numPr>
          <w:ilvl w:val="0"/>
          <w:numId w:val="4"/>
        </w:numPr>
        <w:shd w:val="clear" w:color="auto" w:fill="auto"/>
        <w:tabs>
          <w:tab w:val="left" w:pos="1147"/>
        </w:tabs>
        <w:rPr>
          <w:rFonts w:asciiTheme="minorHAnsi" w:hAnsiTheme="minorHAnsi" w:cstheme="minorHAnsi"/>
        </w:rPr>
      </w:pPr>
      <w:r w:rsidRPr="0079471A">
        <w:rPr>
          <w:rFonts w:asciiTheme="minorHAnsi" w:hAnsiTheme="minorHAnsi" w:cstheme="minorHAnsi"/>
        </w:rPr>
        <w:t xml:space="preserve">materiały </w:t>
      </w:r>
      <w:r w:rsidRPr="0079471A">
        <w:rPr>
          <w:rFonts w:asciiTheme="minorHAnsi" w:hAnsiTheme="minorHAnsi" w:cstheme="minorHAnsi"/>
          <w:lang w:eastAsia="en-US" w:bidi="en-US"/>
        </w:rPr>
        <w:t xml:space="preserve">budowlane oraz substancje i preparaty stosowane na etapie realizacji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z kart charakterystyki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wynika, </w:t>
      </w:r>
      <w:r w:rsidRPr="0079471A">
        <w:rPr>
          <w:rFonts w:asciiTheme="minorHAnsi" w:hAnsiTheme="minorHAnsi" w:cstheme="minorHAnsi"/>
        </w:rPr>
        <w:t xml:space="preserve">że mogą stanowić zagrożenie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wód </w:t>
      </w:r>
      <w:r w:rsidRPr="0079471A">
        <w:rPr>
          <w:rFonts w:asciiTheme="minorHAnsi" w:hAnsiTheme="minorHAnsi" w:cstheme="minorHAnsi"/>
          <w:lang w:eastAsia="en-US" w:bidi="en-US"/>
        </w:rPr>
        <w:t xml:space="preserve">lub dla gleby, </w:t>
      </w:r>
      <w:r w:rsidRPr="0079471A">
        <w:rPr>
          <w:rFonts w:asciiTheme="minorHAnsi" w:hAnsiTheme="minorHAnsi" w:cstheme="minorHAnsi"/>
        </w:rPr>
        <w:t xml:space="preserve">należy magazynować </w:t>
      </w:r>
      <w:r w:rsidRPr="0079471A">
        <w:rPr>
          <w:rFonts w:asciiTheme="minorHAnsi" w:hAnsiTheme="minorHAnsi" w:cstheme="minorHAnsi"/>
          <w:lang w:eastAsia="en-US" w:bidi="en-US"/>
        </w:rPr>
        <w:t xml:space="preserve">na terenie zaplecza budowy na utwardzonym i uszczelnionym </w:t>
      </w:r>
      <w:r w:rsidRPr="0079471A">
        <w:rPr>
          <w:rFonts w:asciiTheme="minorHAnsi" w:hAnsiTheme="minorHAnsi" w:cstheme="minorHAnsi"/>
        </w:rPr>
        <w:t xml:space="preserve">podłożu, </w:t>
      </w:r>
      <w:r w:rsidRPr="0079471A">
        <w:rPr>
          <w:rFonts w:asciiTheme="minorHAnsi" w:hAnsiTheme="minorHAnsi" w:cstheme="minorHAnsi"/>
          <w:lang w:eastAsia="en-US" w:bidi="en-US"/>
        </w:rPr>
        <w:t xml:space="preserve">w miejscach </w:t>
      </w:r>
      <w:r w:rsidRPr="0079471A">
        <w:rPr>
          <w:rFonts w:asciiTheme="minorHAnsi" w:hAnsiTheme="minorHAnsi" w:cstheme="minorHAnsi"/>
        </w:rPr>
        <w:t xml:space="preserve">osłoniętych </w:t>
      </w:r>
      <w:r w:rsidRPr="0079471A">
        <w:rPr>
          <w:rFonts w:asciiTheme="minorHAnsi" w:hAnsiTheme="minorHAnsi" w:cstheme="minorHAnsi"/>
          <w:lang w:eastAsia="en-US" w:bidi="en-US"/>
        </w:rPr>
        <w:t xml:space="preserve">przed </w:t>
      </w:r>
      <w:r w:rsidRPr="0079471A">
        <w:rPr>
          <w:rFonts w:asciiTheme="minorHAnsi" w:hAnsiTheme="minorHAnsi" w:cstheme="minorHAnsi"/>
        </w:rPr>
        <w:t xml:space="preserve">działaniem czynników </w:t>
      </w:r>
      <w:r w:rsidRPr="0079471A">
        <w:rPr>
          <w:rFonts w:asciiTheme="minorHAnsi" w:hAnsiTheme="minorHAnsi" w:cstheme="minorHAnsi"/>
          <w:lang w:eastAsia="en-US" w:bidi="en-US"/>
        </w:rPr>
        <w:t xml:space="preserve">atmosferycznych oraz zabezpieczonych przed </w:t>
      </w:r>
      <w:r w:rsidRPr="0079471A">
        <w:rPr>
          <w:rFonts w:asciiTheme="minorHAnsi" w:hAnsiTheme="minorHAnsi" w:cstheme="minorHAnsi"/>
        </w:rPr>
        <w:t xml:space="preserve">dostępem osób </w:t>
      </w:r>
      <w:r w:rsidRPr="0079471A">
        <w:rPr>
          <w:rFonts w:asciiTheme="minorHAnsi" w:hAnsiTheme="minorHAnsi" w:cstheme="minorHAnsi"/>
          <w:lang w:eastAsia="en-US" w:bidi="en-US"/>
        </w:rPr>
        <w:t xml:space="preserve">nieuprawnionych. Miejsca te </w:t>
      </w:r>
      <w:r w:rsidRPr="0079471A">
        <w:rPr>
          <w:rFonts w:asciiTheme="minorHAnsi" w:hAnsiTheme="minorHAnsi" w:cstheme="minorHAnsi"/>
        </w:rPr>
        <w:t xml:space="preserve">należy wyposażyć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urządzenia </w:t>
      </w:r>
      <w:r w:rsidRPr="0079471A">
        <w:rPr>
          <w:rFonts w:asciiTheme="minorHAnsi" w:hAnsiTheme="minorHAnsi" w:cstheme="minorHAnsi"/>
          <w:lang w:eastAsia="en-US" w:bidi="en-US"/>
        </w:rPr>
        <w:t xml:space="preserve">lub </w:t>
      </w:r>
      <w:r w:rsidRPr="0079471A">
        <w:rPr>
          <w:rFonts w:asciiTheme="minorHAnsi" w:hAnsiTheme="minorHAnsi" w:cstheme="minorHAnsi"/>
        </w:rPr>
        <w:t xml:space="preserve">środki umożliwiające </w:t>
      </w:r>
      <w:r w:rsidRPr="0079471A">
        <w:rPr>
          <w:rFonts w:asciiTheme="minorHAnsi" w:hAnsiTheme="minorHAnsi" w:cstheme="minorHAnsi"/>
          <w:lang w:eastAsia="en-US" w:bidi="en-US"/>
        </w:rPr>
        <w:t xml:space="preserve">ich zebranie lub </w:t>
      </w:r>
      <w:r w:rsidRPr="0079471A">
        <w:rPr>
          <w:rFonts w:asciiTheme="minorHAnsi" w:hAnsiTheme="minorHAnsi" w:cstheme="minorHAnsi"/>
        </w:rPr>
        <w:t xml:space="preserve">neutralizację </w:t>
      </w:r>
      <w:r w:rsidRPr="0079471A">
        <w:rPr>
          <w:rFonts w:asciiTheme="minorHAnsi" w:hAnsiTheme="minorHAnsi" w:cstheme="minorHAnsi"/>
          <w:lang w:eastAsia="en-US" w:bidi="en-US"/>
        </w:rPr>
        <w:t xml:space="preserve">w sytuacji przypadkowego wydostania </w:t>
      </w:r>
      <w:r w:rsidRPr="0079471A">
        <w:rPr>
          <w:rFonts w:asciiTheme="minorHAnsi" w:hAnsiTheme="minorHAnsi" w:cstheme="minorHAnsi"/>
        </w:rPr>
        <w:t xml:space="preserve">się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opakowań. </w:t>
      </w:r>
      <w:r w:rsidRPr="0079471A">
        <w:rPr>
          <w:rFonts w:asciiTheme="minorHAnsi" w:hAnsiTheme="minorHAnsi" w:cstheme="minorHAnsi"/>
          <w:lang w:eastAsia="en-US" w:bidi="en-US"/>
        </w:rPr>
        <w:t xml:space="preserve">Rodzaje i </w:t>
      </w:r>
      <w:r w:rsidRPr="0079471A">
        <w:rPr>
          <w:rFonts w:asciiTheme="minorHAnsi" w:hAnsiTheme="minorHAnsi" w:cstheme="minorHAnsi"/>
        </w:rPr>
        <w:t xml:space="preserve">ilość urządzeń </w:t>
      </w:r>
      <w:r w:rsidRPr="0079471A">
        <w:rPr>
          <w:rFonts w:asciiTheme="minorHAnsi" w:hAnsiTheme="minorHAnsi" w:cstheme="minorHAnsi"/>
          <w:lang w:eastAsia="en-US" w:bidi="en-US"/>
        </w:rPr>
        <w:t xml:space="preserve">lub </w:t>
      </w:r>
      <w:r w:rsidRPr="0079471A">
        <w:rPr>
          <w:rFonts w:asciiTheme="minorHAnsi" w:hAnsiTheme="minorHAnsi" w:cstheme="minorHAnsi"/>
        </w:rPr>
        <w:t xml:space="preserve">środków dostosować </w:t>
      </w:r>
      <w:r w:rsidRPr="0079471A">
        <w:rPr>
          <w:rFonts w:asciiTheme="minorHAnsi" w:hAnsiTheme="minorHAnsi" w:cstheme="minorHAnsi"/>
          <w:lang w:eastAsia="en-US" w:bidi="en-US"/>
        </w:rPr>
        <w:t xml:space="preserve">do rodzaju i </w:t>
      </w:r>
      <w:r w:rsidRPr="0079471A">
        <w:rPr>
          <w:rFonts w:asciiTheme="minorHAnsi" w:hAnsiTheme="minorHAnsi" w:cstheme="minorHAnsi"/>
        </w:rPr>
        <w:t xml:space="preserve">ilości </w:t>
      </w:r>
      <w:r w:rsidRPr="0079471A">
        <w:rPr>
          <w:rFonts w:asciiTheme="minorHAnsi" w:hAnsiTheme="minorHAnsi" w:cstheme="minorHAnsi"/>
          <w:lang w:eastAsia="en-US" w:bidi="en-US"/>
        </w:rPr>
        <w:t xml:space="preserve">magazynowanych </w:t>
      </w:r>
      <w:r w:rsidRPr="0079471A">
        <w:rPr>
          <w:rFonts w:asciiTheme="minorHAnsi" w:hAnsiTheme="minorHAnsi" w:cstheme="minorHAnsi"/>
        </w:rPr>
        <w:t xml:space="preserve">materiałów, </w:t>
      </w:r>
      <w:r w:rsidRPr="0079471A">
        <w:rPr>
          <w:rFonts w:asciiTheme="minorHAnsi" w:hAnsiTheme="minorHAnsi" w:cstheme="minorHAnsi"/>
          <w:lang w:eastAsia="en-US" w:bidi="en-US"/>
        </w:rPr>
        <w:t xml:space="preserve">substancji i </w:t>
      </w:r>
      <w:r w:rsidRPr="0079471A">
        <w:rPr>
          <w:rFonts w:asciiTheme="minorHAnsi" w:hAnsiTheme="minorHAnsi" w:cstheme="minorHAnsi"/>
        </w:rPr>
        <w:t xml:space="preserve">preparatów. Powyższe materiały, </w:t>
      </w:r>
      <w:r w:rsidRPr="0079471A">
        <w:rPr>
          <w:rFonts w:asciiTheme="minorHAnsi" w:hAnsiTheme="minorHAnsi" w:cstheme="minorHAnsi"/>
          <w:lang w:eastAsia="en-US" w:bidi="en-US"/>
        </w:rPr>
        <w:t xml:space="preserve">substancje i preparaty </w:t>
      </w:r>
      <w:r w:rsidRPr="0079471A">
        <w:rPr>
          <w:rFonts w:asciiTheme="minorHAnsi" w:hAnsiTheme="minorHAnsi" w:cstheme="minorHAnsi"/>
        </w:rPr>
        <w:t xml:space="preserve">magazynować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przemieszczać </w:t>
      </w:r>
      <w:r w:rsidRPr="0079471A">
        <w:rPr>
          <w:rFonts w:asciiTheme="minorHAnsi" w:hAnsiTheme="minorHAnsi" w:cstheme="minorHAnsi"/>
          <w:lang w:eastAsia="en-US" w:bidi="en-US"/>
        </w:rPr>
        <w:t xml:space="preserve">w opakowaniach producenta. W przypadku ich wydostania </w:t>
      </w:r>
      <w:r w:rsidRPr="0079471A">
        <w:rPr>
          <w:rFonts w:asciiTheme="minorHAnsi" w:hAnsiTheme="minorHAnsi" w:cstheme="minorHAnsi"/>
        </w:rPr>
        <w:t xml:space="preserve">się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opakowań, należy </w:t>
      </w:r>
      <w:r w:rsidRPr="0079471A">
        <w:rPr>
          <w:rFonts w:asciiTheme="minorHAnsi" w:hAnsiTheme="minorHAnsi" w:cstheme="minorHAnsi"/>
          <w:lang w:eastAsia="en-US" w:bidi="en-US"/>
        </w:rPr>
        <w:t xml:space="preserve">je </w:t>
      </w:r>
      <w:r w:rsidRPr="0079471A">
        <w:rPr>
          <w:rFonts w:asciiTheme="minorHAnsi" w:hAnsiTheme="minorHAnsi" w:cstheme="minorHAnsi"/>
        </w:rPr>
        <w:t xml:space="preserve">niezwłocznie usunąć </w:t>
      </w:r>
      <w:r w:rsidRPr="0079471A">
        <w:rPr>
          <w:rFonts w:asciiTheme="minorHAnsi" w:hAnsiTheme="minorHAnsi" w:cstheme="minorHAnsi"/>
          <w:lang w:eastAsia="en-US" w:bidi="en-US"/>
        </w:rPr>
        <w:t xml:space="preserve">lub </w:t>
      </w:r>
      <w:r w:rsidRPr="0079471A">
        <w:rPr>
          <w:rFonts w:asciiTheme="minorHAnsi" w:hAnsiTheme="minorHAnsi" w:cstheme="minorHAnsi"/>
        </w:rPr>
        <w:t>zneutralizować;</w:t>
      </w:r>
    </w:p>
    <w:p w14:paraId="3572FA34" w14:textId="77777777" w:rsidR="00453052" w:rsidRPr="0079471A" w:rsidRDefault="00953695" w:rsidP="00A03F2D">
      <w:pPr>
        <w:pStyle w:val="Tekstpodstawowy"/>
        <w:numPr>
          <w:ilvl w:val="0"/>
          <w:numId w:val="4"/>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dopuszcza </w:t>
      </w:r>
      <w:r w:rsidRPr="0079471A">
        <w:rPr>
          <w:rFonts w:asciiTheme="minorHAnsi" w:hAnsiTheme="minorHAnsi" w:cstheme="minorHAnsi"/>
        </w:rPr>
        <w:t xml:space="preserve">się </w:t>
      </w:r>
      <w:r w:rsidRPr="0079471A">
        <w:rPr>
          <w:rFonts w:asciiTheme="minorHAnsi" w:hAnsiTheme="minorHAnsi" w:cstheme="minorHAnsi"/>
          <w:lang w:eastAsia="en-US" w:bidi="en-US"/>
        </w:rPr>
        <w:t xml:space="preserve">magazynowanie niezanieczyszczonej gleby i ziemi przewidzianych do wykorzystania do realizacji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oraz humusu poza zapleczem budowy, za </w:t>
      </w:r>
      <w:r w:rsidRPr="0079471A">
        <w:rPr>
          <w:rFonts w:asciiTheme="minorHAnsi" w:hAnsiTheme="minorHAnsi" w:cstheme="minorHAnsi"/>
        </w:rPr>
        <w:t xml:space="preserve">wyjątkiem odcinków </w:t>
      </w:r>
      <w:r w:rsidRPr="0079471A">
        <w:rPr>
          <w:rFonts w:asciiTheme="minorHAnsi" w:hAnsiTheme="minorHAnsi" w:cstheme="minorHAnsi"/>
          <w:lang w:eastAsia="en-US" w:bidi="en-US"/>
        </w:rPr>
        <w:t xml:space="preserve">wykluczonych, o </w:t>
      </w:r>
      <w:r w:rsidRPr="0079471A">
        <w:rPr>
          <w:rFonts w:asciiTheme="minorHAnsi" w:hAnsiTheme="minorHAnsi" w:cstheme="minorHAnsi"/>
        </w:rPr>
        <w:t xml:space="preserve">których </w:t>
      </w:r>
      <w:r w:rsidRPr="0079471A">
        <w:rPr>
          <w:rFonts w:asciiTheme="minorHAnsi" w:hAnsiTheme="minorHAnsi" w:cstheme="minorHAnsi"/>
          <w:lang w:eastAsia="en-US" w:bidi="en-US"/>
        </w:rPr>
        <w:t>mowa pkt 3.1.2.3 niniejszej decyzji;</w:t>
      </w:r>
    </w:p>
    <w:p w14:paraId="16F5613A" w14:textId="77777777" w:rsidR="00453052" w:rsidRPr="0079471A" w:rsidRDefault="00953695" w:rsidP="00A03F2D">
      <w:pPr>
        <w:pStyle w:val="Tekstpodstawowy"/>
        <w:numPr>
          <w:ilvl w:val="0"/>
          <w:numId w:val="4"/>
        </w:numPr>
        <w:shd w:val="clear" w:color="auto" w:fill="auto"/>
        <w:tabs>
          <w:tab w:val="left" w:pos="1147"/>
        </w:tabs>
        <w:rPr>
          <w:rFonts w:asciiTheme="minorHAnsi" w:hAnsiTheme="minorHAnsi" w:cstheme="minorHAnsi"/>
        </w:rPr>
      </w:pPr>
      <w:r w:rsidRPr="0079471A">
        <w:rPr>
          <w:rFonts w:asciiTheme="minorHAnsi" w:hAnsiTheme="minorHAnsi" w:cstheme="minorHAnsi"/>
        </w:rPr>
        <w:t xml:space="preserve">podłoże, </w:t>
      </w:r>
      <w:r w:rsidRPr="0079471A">
        <w:rPr>
          <w:rFonts w:asciiTheme="minorHAnsi" w:hAnsiTheme="minorHAnsi" w:cstheme="minorHAnsi"/>
          <w:lang w:eastAsia="en-US" w:bidi="en-US"/>
        </w:rPr>
        <w:t xml:space="preserve">o </w:t>
      </w:r>
      <w:r w:rsidRPr="0079471A">
        <w:rPr>
          <w:rFonts w:asciiTheme="minorHAnsi" w:hAnsiTheme="minorHAnsi" w:cstheme="minorHAnsi"/>
        </w:rPr>
        <w:t xml:space="preserve">którym </w:t>
      </w:r>
      <w:r w:rsidRPr="0079471A">
        <w:rPr>
          <w:rFonts w:asciiTheme="minorHAnsi" w:hAnsiTheme="minorHAnsi" w:cstheme="minorHAnsi"/>
          <w:lang w:eastAsia="en-US" w:bidi="en-US"/>
        </w:rPr>
        <w:t xml:space="preserve">mowa w lit. g i h, </w:t>
      </w:r>
      <w:r w:rsidRPr="0079471A">
        <w:rPr>
          <w:rFonts w:asciiTheme="minorHAnsi" w:hAnsiTheme="minorHAnsi" w:cstheme="minorHAnsi"/>
        </w:rPr>
        <w:t xml:space="preserve">należy wykonać </w:t>
      </w:r>
      <w:r w:rsidRPr="0079471A">
        <w:rPr>
          <w:rFonts w:asciiTheme="minorHAnsi" w:hAnsiTheme="minorHAnsi" w:cstheme="minorHAnsi"/>
          <w:lang w:eastAsia="en-US" w:bidi="en-US"/>
        </w:rPr>
        <w:t xml:space="preserve">przy </w:t>
      </w:r>
      <w:r w:rsidRPr="0079471A">
        <w:rPr>
          <w:rFonts w:asciiTheme="minorHAnsi" w:hAnsiTheme="minorHAnsi" w:cstheme="minorHAnsi"/>
        </w:rPr>
        <w:t xml:space="preserve">użyciu </w:t>
      </w:r>
      <w:r w:rsidRPr="0079471A">
        <w:rPr>
          <w:rFonts w:asciiTheme="minorHAnsi" w:hAnsiTheme="minorHAnsi" w:cstheme="minorHAnsi"/>
          <w:lang w:eastAsia="en-US" w:bidi="en-US"/>
        </w:rPr>
        <w:t xml:space="preserve">wodoodpornych i mrozoodpornych </w:t>
      </w:r>
      <w:r w:rsidRPr="0079471A">
        <w:rPr>
          <w:rFonts w:asciiTheme="minorHAnsi" w:hAnsiTheme="minorHAnsi" w:cstheme="minorHAnsi"/>
        </w:rPr>
        <w:t xml:space="preserve">płyt </w:t>
      </w:r>
      <w:r w:rsidRPr="0079471A">
        <w:rPr>
          <w:rFonts w:asciiTheme="minorHAnsi" w:hAnsiTheme="minorHAnsi" w:cstheme="minorHAnsi"/>
          <w:lang w:eastAsia="en-US" w:bidi="en-US"/>
        </w:rPr>
        <w:t xml:space="preserve">betonowych o klasie </w:t>
      </w:r>
      <w:r w:rsidRPr="0079471A">
        <w:rPr>
          <w:rFonts w:asciiTheme="minorHAnsi" w:hAnsiTheme="minorHAnsi" w:cstheme="minorHAnsi"/>
        </w:rPr>
        <w:t xml:space="preserve">wytrzymałości </w:t>
      </w:r>
      <w:r w:rsidRPr="0079471A">
        <w:rPr>
          <w:rFonts w:asciiTheme="minorHAnsi" w:hAnsiTheme="minorHAnsi" w:cstheme="minorHAnsi"/>
          <w:lang w:eastAsia="en-US" w:bidi="en-US"/>
        </w:rPr>
        <w:t xml:space="preserve">minimum C35/45, uszczelnionych za </w:t>
      </w:r>
      <w:r w:rsidRPr="0079471A">
        <w:rPr>
          <w:rFonts w:asciiTheme="minorHAnsi" w:hAnsiTheme="minorHAnsi" w:cstheme="minorHAnsi"/>
        </w:rPr>
        <w:t xml:space="preserve">pomocą </w:t>
      </w:r>
      <w:r w:rsidRPr="0079471A">
        <w:rPr>
          <w:rFonts w:asciiTheme="minorHAnsi" w:hAnsiTheme="minorHAnsi" w:cstheme="minorHAnsi"/>
          <w:lang w:eastAsia="en-US" w:bidi="en-US"/>
        </w:rPr>
        <w:t xml:space="preserve">elastycznych spoin odpornych na </w:t>
      </w:r>
      <w:r w:rsidRPr="0079471A">
        <w:rPr>
          <w:rFonts w:asciiTheme="minorHAnsi" w:hAnsiTheme="minorHAnsi" w:cstheme="minorHAnsi"/>
        </w:rPr>
        <w:t xml:space="preserve">działanie czynników </w:t>
      </w:r>
      <w:r w:rsidRPr="0079471A">
        <w:rPr>
          <w:rFonts w:asciiTheme="minorHAnsi" w:hAnsiTheme="minorHAnsi" w:cstheme="minorHAnsi"/>
          <w:lang w:eastAsia="en-US" w:bidi="en-US"/>
        </w:rPr>
        <w:t xml:space="preserve">atmosferycznych (temperatury, promieni UV, deszczu i powietrza) oraz substancji ropopochodnych lub przy </w:t>
      </w:r>
      <w:r w:rsidRPr="0079471A">
        <w:rPr>
          <w:rFonts w:asciiTheme="minorHAnsi" w:hAnsiTheme="minorHAnsi" w:cstheme="minorHAnsi"/>
        </w:rPr>
        <w:t xml:space="preserve">użyciu </w:t>
      </w:r>
      <w:r w:rsidRPr="0079471A">
        <w:rPr>
          <w:rFonts w:asciiTheme="minorHAnsi" w:hAnsiTheme="minorHAnsi" w:cstheme="minorHAnsi"/>
          <w:lang w:eastAsia="en-US" w:bidi="en-US"/>
        </w:rPr>
        <w:t>geomembran;</w:t>
      </w:r>
    </w:p>
    <w:p w14:paraId="5E9FBAB8" w14:textId="77777777" w:rsidR="00453052" w:rsidRPr="0079471A" w:rsidRDefault="00953695" w:rsidP="00A03F2D">
      <w:pPr>
        <w:pStyle w:val="Tekstpodstawowy"/>
        <w:numPr>
          <w:ilvl w:val="0"/>
          <w:numId w:val="4"/>
        </w:numPr>
        <w:shd w:val="clear" w:color="auto" w:fill="auto"/>
        <w:tabs>
          <w:tab w:val="left" w:pos="1147"/>
        </w:tabs>
        <w:rPr>
          <w:rFonts w:asciiTheme="minorHAnsi" w:hAnsiTheme="minorHAnsi" w:cstheme="minorHAnsi"/>
        </w:rPr>
      </w:pPr>
      <w:r w:rsidRPr="0079471A">
        <w:rPr>
          <w:rFonts w:asciiTheme="minorHAnsi" w:hAnsiTheme="minorHAnsi" w:cstheme="minorHAnsi"/>
        </w:rPr>
        <w:t xml:space="preserve">należy stosować oświetlenie spełniające </w:t>
      </w:r>
      <w:r w:rsidRPr="0079471A">
        <w:rPr>
          <w:rFonts w:asciiTheme="minorHAnsi" w:hAnsiTheme="minorHAnsi" w:cstheme="minorHAnsi"/>
          <w:lang w:eastAsia="en-US" w:bidi="en-US"/>
        </w:rPr>
        <w:t xml:space="preserve">wytyczne </w:t>
      </w:r>
      <w:r w:rsidRPr="0079471A">
        <w:rPr>
          <w:rFonts w:asciiTheme="minorHAnsi" w:hAnsiTheme="minorHAnsi" w:cstheme="minorHAnsi"/>
        </w:rPr>
        <w:t xml:space="preserve">określone </w:t>
      </w:r>
      <w:r w:rsidRPr="0079471A">
        <w:rPr>
          <w:rFonts w:asciiTheme="minorHAnsi" w:hAnsiTheme="minorHAnsi" w:cstheme="minorHAnsi"/>
          <w:lang w:eastAsia="en-US" w:bidi="en-US"/>
        </w:rPr>
        <w:t>w pkt. 4.1.3.5.b;</w:t>
      </w:r>
    </w:p>
    <w:p w14:paraId="30CB1E14" w14:textId="77777777" w:rsidR="00453052" w:rsidRPr="0079471A" w:rsidRDefault="00953695" w:rsidP="00A03F2D">
      <w:pPr>
        <w:pStyle w:val="Tekstpodstawowy"/>
        <w:numPr>
          <w:ilvl w:val="0"/>
          <w:numId w:val="4"/>
        </w:numPr>
        <w:shd w:val="clear" w:color="auto" w:fill="auto"/>
        <w:tabs>
          <w:tab w:val="left" w:pos="1147"/>
        </w:tabs>
        <w:rPr>
          <w:rFonts w:asciiTheme="minorHAnsi" w:hAnsiTheme="minorHAnsi" w:cstheme="minorHAnsi"/>
        </w:rPr>
      </w:pPr>
      <w:r w:rsidRPr="0079471A">
        <w:rPr>
          <w:rFonts w:asciiTheme="minorHAnsi" w:hAnsiTheme="minorHAnsi" w:cstheme="minorHAnsi"/>
        </w:rPr>
        <w:t xml:space="preserve">wodę </w:t>
      </w:r>
      <w:r w:rsidRPr="0079471A">
        <w:rPr>
          <w:rFonts w:asciiTheme="minorHAnsi" w:hAnsiTheme="minorHAnsi" w:cstheme="minorHAnsi"/>
          <w:lang w:eastAsia="en-US" w:bidi="en-US"/>
        </w:rPr>
        <w:t xml:space="preserve">na potrzeby funkcjonowania placu budowy i zaplecza budowy </w:t>
      </w:r>
      <w:r w:rsidRPr="0079471A">
        <w:rPr>
          <w:rFonts w:asciiTheme="minorHAnsi" w:hAnsiTheme="minorHAnsi" w:cstheme="minorHAnsi"/>
        </w:rPr>
        <w:t xml:space="preserve">należy dostarczać </w:t>
      </w:r>
      <w:r w:rsidRPr="0079471A">
        <w:rPr>
          <w:rFonts w:asciiTheme="minorHAnsi" w:hAnsiTheme="minorHAnsi" w:cstheme="minorHAnsi"/>
          <w:lang w:eastAsia="en-US" w:bidi="en-US"/>
        </w:rPr>
        <w:t>beczkowozami.</w:t>
      </w:r>
    </w:p>
    <w:p w14:paraId="7B4DBB0E" w14:textId="77777777" w:rsidR="00453052" w:rsidRPr="0079471A" w:rsidRDefault="00953695" w:rsidP="00A03F2D">
      <w:pPr>
        <w:pStyle w:val="Tekstpodstawowy"/>
        <w:numPr>
          <w:ilvl w:val="0"/>
          <w:numId w:val="2"/>
        </w:numPr>
        <w:shd w:val="clear" w:color="auto" w:fill="auto"/>
        <w:tabs>
          <w:tab w:val="left" w:pos="710"/>
        </w:tabs>
        <w:rPr>
          <w:rFonts w:asciiTheme="minorHAnsi" w:hAnsiTheme="minorHAnsi" w:cstheme="minorHAnsi"/>
        </w:rPr>
      </w:pPr>
      <w:r w:rsidRPr="0079471A">
        <w:rPr>
          <w:rFonts w:asciiTheme="minorHAnsi" w:hAnsiTheme="minorHAnsi" w:cstheme="minorHAnsi"/>
          <w:lang w:eastAsia="en-US" w:bidi="en-US"/>
        </w:rPr>
        <w:t xml:space="preserve">W celu ograniczania emisji </w:t>
      </w:r>
      <w:r w:rsidRPr="0079471A">
        <w:rPr>
          <w:rFonts w:asciiTheme="minorHAnsi" w:hAnsiTheme="minorHAnsi" w:cstheme="minorHAnsi"/>
        </w:rPr>
        <w:t xml:space="preserve">zanieczyszczeń pyłowo-gazowych </w:t>
      </w:r>
      <w:r w:rsidRPr="0079471A">
        <w:rPr>
          <w:rFonts w:asciiTheme="minorHAnsi" w:hAnsiTheme="minorHAnsi" w:cstheme="minorHAnsi"/>
          <w:lang w:eastAsia="en-US" w:bidi="en-US"/>
        </w:rPr>
        <w:t xml:space="preserve">do powietrza na etapie budowy </w:t>
      </w:r>
      <w:r w:rsidRPr="0079471A">
        <w:rPr>
          <w:rFonts w:asciiTheme="minorHAnsi" w:hAnsiTheme="minorHAnsi" w:cstheme="minorHAnsi"/>
        </w:rPr>
        <w:t>należy:</w:t>
      </w:r>
    </w:p>
    <w:p w14:paraId="700E0776" w14:textId="77777777" w:rsidR="00453052" w:rsidRPr="0079471A" w:rsidRDefault="00953695" w:rsidP="00A03F2D">
      <w:pPr>
        <w:pStyle w:val="Tekstpodstawowy"/>
        <w:numPr>
          <w:ilvl w:val="0"/>
          <w:numId w:val="5"/>
        </w:numPr>
        <w:shd w:val="clear" w:color="auto" w:fill="auto"/>
        <w:tabs>
          <w:tab w:val="left" w:pos="1147"/>
        </w:tabs>
        <w:rPr>
          <w:rFonts w:asciiTheme="minorHAnsi" w:hAnsiTheme="minorHAnsi" w:cstheme="minorHAnsi"/>
        </w:rPr>
      </w:pPr>
      <w:r w:rsidRPr="0079471A">
        <w:rPr>
          <w:rFonts w:asciiTheme="minorHAnsi" w:hAnsiTheme="minorHAnsi" w:cstheme="minorHAnsi"/>
        </w:rPr>
        <w:t xml:space="preserve">wyłączać </w:t>
      </w:r>
      <w:r w:rsidRPr="0079471A">
        <w:rPr>
          <w:rFonts w:asciiTheme="minorHAnsi" w:hAnsiTheme="minorHAnsi" w:cstheme="minorHAnsi"/>
          <w:lang w:eastAsia="en-US" w:bidi="en-US"/>
        </w:rPr>
        <w:t xml:space="preserve">silniki </w:t>
      </w:r>
      <w:r w:rsidRPr="0079471A">
        <w:rPr>
          <w:rFonts w:asciiTheme="minorHAnsi" w:hAnsiTheme="minorHAnsi" w:cstheme="minorHAnsi"/>
        </w:rPr>
        <w:t xml:space="preserve">pojazdów </w:t>
      </w:r>
      <w:r w:rsidRPr="0079471A">
        <w:rPr>
          <w:rFonts w:asciiTheme="minorHAnsi" w:hAnsiTheme="minorHAnsi" w:cstheme="minorHAnsi"/>
          <w:lang w:eastAsia="en-US" w:bidi="en-US"/>
        </w:rPr>
        <w:t>i maszyn budowlanych w czasie postoju;</w:t>
      </w:r>
    </w:p>
    <w:p w14:paraId="654131FA" w14:textId="77777777" w:rsidR="00453052" w:rsidRPr="0079471A" w:rsidRDefault="00953695" w:rsidP="00A03F2D">
      <w:pPr>
        <w:pStyle w:val="Tekstpodstawowy"/>
        <w:numPr>
          <w:ilvl w:val="0"/>
          <w:numId w:val="5"/>
        </w:numPr>
        <w:shd w:val="clear" w:color="auto" w:fill="auto"/>
        <w:tabs>
          <w:tab w:val="left" w:pos="1147"/>
        </w:tabs>
        <w:rPr>
          <w:rFonts w:asciiTheme="minorHAnsi" w:hAnsiTheme="minorHAnsi" w:cstheme="minorHAnsi"/>
        </w:rPr>
      </w:pPr>
      <w:r w:rsidRPr="0079471A">
        <w:rPr>
          <w:rFonts w:asciiTheme="minorHAnsi" w:hAnsiTheme="minorHAnsi" w:cstheme="minorHAnsi"/>
        </w:rPr>
        <w:t xml:space="preserve">ograniczyć </w:t>
      </w:r>
      <w:r w:rsidRPr="0079471A">
        <w:rPr>
          <w:rFonts w:asciiTheme="minorHAnsi" w:hAnsiTheme="minorHAnsi" w:cstheme="minorHAnsi"/>
          <w:lang w:eastAsia="en-US" w:bidi="en-US"/>
        </w:rPr>
        <w:t xml:space="preserve">operacje mieszania kruszywa ze spoiwem na miejscu budowy, przez stosowanie do podbudowy gotowych mieszanek bitumicznych wytwarzanych w </w:t>
      </w:r>
      <w:r w:rsidRPr="0079471A">
        <w:rPr>
          <w:rFonts w:asciiTheme="minorHAnsi" w:hAnsiTheme="minorHAnsi" w:cstheme="minorHAnsi"/>
        </w:rPr>
        <w:t>wytwórniach;</w:t>
      </w:r>
    </w:p>
    <w:p w14:paraId="11272442" w14:textId="77777777" w:rsidR="00453052" w:rsidRPr="0079471A" w:rsidRDefault="00953695" w:rsidP="00A03F2D">
      <w:pPr>
        <w:pStyle w:val="Tekstpodstawowy"/>
        <w:numPr>
          <w:ilvl w:val="0"/>
          <w:numId w:val="5"/>
        </w:numPr>
        <w:shd w:val="clear" w:color="auto" w:fill="auto"/>
        <w:tabs>
          <w:tab w:val="left" w:pos="1147"/>
        </w:tabs>
        <w:rPr>
          <w:rFonts w:asciiTheme="minorHAnsi" w:hAnsiTheme="minorHAnsi" w:cstheme="minorHAnsi"/>
        </w:rPr>
      </w:pPr>
      <w:r w:rsidRPr="0079471A">
        <w:rPr>
          <w:rFonts w:asciiTheme="minorHAnsi" w:hAnsiTheme="minorHAnsi" w:cstheme="minorHAnsi"/>
        </w:rPr>
        <w:t xml:space="preserve">zapewnić </w:t>
      </w:r>
      <w:r w:rsidRPr="0079471A">
        <w:rPr>
          <w:rFonts w:asciiTheme="minorHAnsi" w:hAnsiTheme="minorHAnsi" w:cstheme="minorHAnsi"/>
          <w:lang w:eastAsia="en-US" w:bidi="en-US"/>
        </w:rPr>
        <w:t xml:space="preserve">mycie </w:t>
      </w:r>
      <w:r w:rsidRPr="0079471A">
        <w:rPr>
          <w:rFonts w:asciiTheme="minorHAnsi" w:hAnsiTheme="minorHAnsi" w:cstheme="minorHAnsi"/>
        </w:rPr>
        <w:t xml:space="preserve">kół pojazdów opuszczających </w:t>
      </w:r>
      <w:r w:rsidRPr="0079471A">
        <w:rPr>
          <w:rFonts w:asciiTheme="minorHAnsi" w:hAnsiTheme="minorHAnsi" w:cstheme="minorHAnsi"/>
          <w:lang w:eastAsia="en-US" w:bidi="en-US"/>
        </w:rPr>
        <w:t>teren budowy;</w:t>
      </w:r>
    </w:p>
    <w:p w14:paraId="25A6A2B0" w14:textId="77777777" w:rsidR="00453052" w:rsidRPr="0079471A" w:rsidRDefault="00953695" w:rsidP="00A03F2D">
      <w:pPr>
        <w:pStyle w:val="Tekstpodstawowy"/>
        <w:numPr>
          <w:ilvl w:val="0"/>
          <w:numId w:val="5"/>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drogi dojazdowe, tereny placu budowy i zaplecza budowy oraz zmagazynowane pryzmy gruntu </w:t>
      </w:r>
      <w:r w:rsidRPr="0079471A">
        <w:rPr>
          <w:rFonts w:asciiTheme="minorHAnsi" w:hAnsiTheme="minorHAnsi" w:cstheme="minorHAnsi"/>
        </w:rPr>
        <w:t xml:space="preserve">utrzymywać </w:t>
      </w:r>
      <w:r w:rsidRPr="0079471A">
        <w:rPr>
          <w:rFonts w:asciiTheme="minorHAnsi" w:hAnsiTheme="minorHAnsi" w:cstheme="minorHAnsi"/>
          <w:lang w:eastAsia="en-US" w:bidi="en-US"/>
        </w:rPr>
        <w:t xml:space="preserve">w stanie </w:t>
      </w:r>
      <w:r w:rsidRPr="0079471A">
        <w:rPr>
          <w:rFonts w:asciiTheme="minorHAnsi" w:hAnsiTheme="minorHAnsi" w:cstheme="minorHAnsi"/>
        </w:rPr>
        <w:t xml:space="preserve">ograniczającym </w:t>
      </w:r>
      <w:r w:rsidRPr="0079471A">
        <w:rPr>
          <w:rFonts w:asciiTheme="minorHAnsi" w:hAnsiTheme="minorHAnsi" w:cstheme="minorHAnsi"/>
          <w:lang w:eastAsia="en-US" w:bidi="en-US"/>
        </w:rPr>
        <w:t>pylenie, poprzez ich czyszczenie i zraszanie w warunkach suchej i wietrznej pogody.</w:t>
      </w:r>
    </w:p>
    <w:p w14:paraId="04BC01F3" w14:textId="77777777" w:rsidR="00453052" w:rsidRPr="0079471A" w:rsidRDefault="00953695" w:rsidP="00A03F2D">
      <w:pPr>
        <w:pStyle w:val="Tekstpodstawowy"/>
        <w:numPr>
          <w:ilvl w:val="0"/>
          <w:numId w:val="2"/>
        </w:numPr>
        <w:shd w:val="clear" w:color="auto" w:fill="auto"/>
        <w:tabs>
          <w:tab w:val="left" w:pos="710"/>
        </w:tabs>
        <w:rPr>
          <w:rFonts w:asciiTheme="minorHAnsi" w:hAnsiTheme="minorHAnsi" w:cstheme="minorHAnsi"/>
        </w:rPr>
      </w:pPr>
      <w:r w:rsidRPr="0079471A">
        <w:rPr>
          <w:rFonts w:asciiTheme="minorHAnsi" w:hAnsiTheme="minorHAnsi" w:cstheme="minorHAnsi"/>
          <w:lang w:eastAsia="en-US" w:bidi="en-US"/>
        </w:rPr>
        <w:t xml:space="preserve">Obiekty budowlane, zlokalizowane w </w:t>
      </w:r>
      <w:r w:rsidRPr="0079471A">
        <w:rPr>
          <w:rFonts w:asciiTheme="minorHAnsi" w:hAnsiTheme="minorHAnsi" w:cstheme="minorHAnsi"/>
        </w:rPr>
        <w:t xml:space="preserve">sąsiedztwie </w:t>
      </w:r>
      <w:r w:rsidRPr="0079471A">
        <w:rPr>
          <w:rFonts w:asciiTheme="minorHAnsi" w:hAnsiTheme="minorHAnsi" w:cstheme="minorHAnsi"/>
          <w:lang w:eastAsia="en-US" w:bidi="en-US"/>
        </w:rPr>
        <w:t xml:space="preserve">miejsc prowadzenia prac budowlanych, </w:t>
      </w:r>
      <w:r w:rsidRPr="0079471A">
        <w:rPr>
          <w:rFonts w:asciiTheme="minorHAnsi" w:hAnsiTheme="minorHAnsi" w:cstheme="minorHAnsi"/>
        </w:rPr>
        <w:t xml:space="preserve">należy chronić </w:t>
      </w:r>
      <w:r w:rsidRPr="0079471A">
        <w:rPr>
          <w:rFonts w:asciiTheme="minorHAnsi" w:hAnsiTheme="minorHAnsi" w:cstheme="minorHAnsi"/>
          <w:lang w:eastAsia="en-US" w:bidi="en-US"/>
        </w:rPr>
        <w:t>przed skutkami nadmiernych wibracji:</w:t>
      </w:r>
    </w:p>
    <w:p w14:paraId="3BA369BF" w14:textId="77777777" w:rsidR="00453052" w:rsidRPr="0079471A" w:rsidRDefault="00953695" w:rsidP="00A03F2D">
      <w:pPr>
        <w:pStyle w:val="Tekstpodstawowy"/>
        <w:numPr>
          <w:ilvl w:val="0"/>
          <w:numId w:val="6"/>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przed </w:t>
      </w:r>
      <w:r w:rsidRPr="0079471A">
        <w:rPr>
          <w:rFonts w:asciiTheme="minorHAnsi" w:hAnsiTheme="minorHAnsi" w:cstheme="minorHAnsi"/>
        </w:rPr>
        <w:t xml:space="preserve">przystąpieniem </w:t>
      </w:r>
      <w:r w:rsidRPr="0079471A">
        <w:rPr>
          <w:rFonts w:asciiTheme="minorHAnsi" w:hAnsiTheme="minorHAnsi" w:cstheme="minorHAnsi"/>
          <w:lang w:eastAsia="en-US" w:bidi="en-US"/>
        </w:rPr>
        <w:t xml:space="preserve">do prac budowlanych, w trakcie </w:t>
      </w:r>
      <w:r w:rsidRPr="0079471A">
        <w:rPr>
          <w:rFonts w:asciiTheme="minorHAnsi" w:hAnsiTheme="minorHAnsi" w:cstheme="minorHAnsi"/>
        </w:rPr>
        <w:t xml:space="preserve">których będą </w:t>
      </w:r>
      <w:r w:rsidRPr="0079471A">
        <w:rPr>
          <w:rFonts w:asciiTheme="minorHAnsi" w:hAnsiTheme="minorHAnsi" w:cstheme="minorHAnsi"/>
          <w:lang w:eastAsia="en-US" w:bidi="en-US"/>
        </w:rPr>
        <w:t xml:space="preserve">wykorzystywane maszyny i </w:t>
      </w:r>
      <w:r w:rsidRPr="0079471A">
        <w:rPr>
          <w:rFonts w:asciiTheme="minorHAnsi" w:hAnsiTheme="minorHAnsi" w:cstheme="minorHAnsi"/>
        </w:rPr>
        <w:t xml:space="preserve">urządzenia mogące być źródłem drgań </w:t>
      </w:r>
      <w:r w:rsidRPr="0079471A">
        <w:rPr>
          <w:rFonts w:asciiTheme="minorHAnsi" w:hAnsiTheme="minorHAnsi" w:cstheme="minorHAnsi"/>
          <w:lang w:eastAsia="en-US" w:bidi="en-US"/>
        </w:rPr>
        <w:t xml:space="preserve">technologicznych (w tym </w:t>
      </w:r>
      <w:r w:rsidRPr="0079471A">
        <w:rPr>
          <w:rFonts w:asciiTheme="minorHAnsi" w:hAnsiTheme="minorHAnsi" w:cstheme="minorHAnsi"/>
          <w:lang w:eastAsia="en-US" w:bidi="en-US"/>
        </w:rPr>
        <w:lastRenderedPageBreak/>
        <w:t xml:space="preserve">maszyny i </w:t>
      </w:r>
      <w:r w:rsidRPr="0079471A">
        <w:rPr>
          <w:rFonts w:asciiTheme="minorHAnsi" w:hAnsiTheme="minorHAnsi" w:cstheme="minorHAnsi"/>
        </w:rPr>
        <w:t xml:space="preserve">urządzenia </w:t>
      </w:r>
      <w:r w:rsidRPr="0079471A">
        <w:rPr>
          <w:rFonts w:asciiTheme="minorHAnsi" w:hAnsiTheme="minorHAnsi" w:cstheme="minorHAnsi"/>
          <w:lang w:eastAsia="en-US" w:bidi="en-US"/>
        </w:rPr>
        <w:t xml:space="preserve">do: mechanicznego </w:t>
      </w:r>
      <w:r w:rsidRPr="0079471A">
        <w:rPr>
          <w:rFonts w:asciiTheme="minorHAnsi" w:hAnsiTheme="minorHAnsi" w:cstheme="minorHAnsi"/>
        </w:rPr>
        <w:t xml:space="preserve">zagęszczania </w:t>
      </w:r>
      <w:r w:rsidRPr="0079471A">
        <w:rPr>
          <w:rFonts w:asciiTheme="minorHAnsi" w:hAnsiTheme="minorHAnsi" w:cstheme="minorHAnsi"/>
          <w:lang w:eastAsia="en-US" w:bidi="en-US"/>
        </w:rPr>
        <w:t xml:space="preserve">gruntu i drogowych warstw nawierzchniowych, </w:t>
      </w:r>
      <w:r w:rsidRPr="0079471A">
        <w:rPr>
          <w:rFonts w:asciiTheme="minorHAnsi" w:hAnsiTheme="minorHAnsi" w:cstheme="minorHAnsi"/>
        </w:rPr>
        <w:t xml:space="preserve">rozbiórki </w:t>
      </w:r>
      <w:r w:rsidRPr="0079471A">
        <w:rPr>
          <w:rFonts w:asciiTheme="minorHAnsi" w:hAnsiTheme="minorHAnsi" w:cstheme="minorHAnsi"/>
          <w:lang w:eastAsia="en-US" w:bidi="en-US"/>
        </w:rPr>
        <w:t xml:space="preserve">nawierzchni przeznaczonych do likwidacji oraz </w:t>
      </w:r>
      <w:r w:rsidRPr="0079471A">
        <w:rPr>
          <w:rFonts w:asciiTheme="minorHAnsi" w:hAnsiTheme="minorHAnsi" w:cstheme="minorHAnsi"/>
        </w:rPr>
        <w:t xml:space="preserve">pogrążania </w:t>
      </w:r>
      <w:r w:rsidRPr="0079471A">
        <w:rPr>
          <w:rFonts w:asciiTheme="minorHAnsi" w:hAnsiTheme="minorHAnsi" w:cstheme="minorHAnsi"/>
          <w:lang w:eastAsia="en-US" w:bidi="en-US"/>
        </w:rPr>
        <w:t xml:space="preserve">w gruncie stalowych grodzic), </w:t>
      </w:r>
      <w:r w:rsidRPr="0079471A">
        <w:rPr>
          <w:rFonts w:asciiTheme="minorHAnsi" w:hAnsiTheme="minorHAnsi" w:cstheme="minorHAnsi"/>
        </w:rPr>
        <w:t xml:space="preserve">należy dokonać </w:t>
      </w:r>
      <w:r w:rsidRPr="0079471A">
        <w:rPr>
          <w:rFonts w:asciiTheme="minorHAnsi" w:hAnsiTheme="minorHAnsi" w:cstheme="minorHAnsi"/>
          <w:lang w:eastAsia="en-US" w:bidi="en-US"/>
        </w:rPr>
        <w:t xml:space="preserve">oceny stanu technicznego </w:t>
      </w:r>
      <w:r w:rsidRPr="0079471A">
        <w:rPr>
          <w:rFonts w:asciiTheme="minorHAnsi" w:hAnsiTheme="minorHAnsi" w:cstheme="minorHAnsi"/>
        </w:rPr>
        <w:t xml:space="preserve">budynków </w:t>
      </w:r>
      <w:r w:rsidRPr="0079471A">
        <w:rPr>
          <w:rFonts w:asciiTheme="minorHAnsi" w:hAnsiTheme="minorHAnsi" w:cstheme="minorHAnsi"/>
          <w:lang w:eastAsia="en-US" w:bidi="en-US"/>
        </w:rPr>
        <w:t xml:space="preserve">zlokalizowanych w </w:t>
      </w:r>
      <w:r w:rsidRPr="0079471A">
        <w:rPr>
          <w:rFonts w:asciiTheme="minorHAnsi" w:hAnsiTheme="minorHAnsi" w:cstheme="minorHAnsi"/>
        </w:rPr>
        <w:t xml:space="preserve">odległości </w:t>
      </w:r>
      <w:r w:rsidRPr="0079471A">
        <w:rPr>
          <w:rFonts w:asciiTheme="minorHAnsi" w:hAnsiTheme="minorHAnsi" w:cstheme="minorHAnsi"/>
          <w:lang w:eastAsia="en-US" w:bidi="en-US"/>
        </w:rPr>
        <w:t xml:space="preserve">do 60 m od </w:t>
      </w:r>
      <w:r w:rsidRPr="0079471A">
        <w:rPr>
          <w:rFonts w:asciiTheme="minorHAnsi" w:hAnsiTheme="minorHAnsi" w:cstheme="minorHAnsi"/>
        </w:rPr>
        <w:t xml:space="preserve">źródła drgań </w:t>
      </w:r>
      <w:r w:rsidRPr="0079471A">
        <w:rPr>
          <w:rFonts w:asciiTheme="minorHAnsi" w:hAnsiTheme="minorHAnsi" w:cstheme="minorHAnsi"/>
          <w:lang w:eastAsia="en-US" w:bidi="en-US"/>
        </w:rPr>
        <w:t xml:space="preserve">oraz oceny ich </w:t>
      </w:r>
      <w:r w:rsidRPr="0079471A">
        <w:rPr>
          <w:rFonts w:asciiTheme="minorHAnsi" w:hAnsiTheme="minorHAnsi" w:cstheme="minorHAnsi"/>
        </w:rPr>
        <w:t xml:space="preserve">podatności </w:t>
      </w:r>
      <w:r w:rsidRPr="0079471A">
        <w:rPr>
          <w:rFonts w:asciiTheme="minorHAnsi" w:hAnsiTheme="minorHAnsi" w:cstheme="minorHAnsi"/>
          <w:lang w:eastAsia="en-US" w:bidi="en-US"/>
        </w:rPr>
        <w:t>na drgania;</w:t>
      </w:r>
    </w:p>
    <w:p w14:paraId="071C8D25" w14:textId="77777777" w:rsidR="00453052" w:rsidRPr="0079471A" w:rsidRDefault="00953695" w:rsidP="00A03F2D">
      <w:pPr>
        <w:pStyle w:val="Tekstpodstawowy"/>
        <w:numPr>
          <w:ilvl w:val="0"/>
          <w:numId w:val="6"/>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parametry pracy maszyn i </w:t>
      </w:r>
      <w:r w:rsidRPr="0079471A">
        <w:rPr>
          <w:rFonts w:asciiTheme="minorHAnsi" w:hAnsiTheme="minorHAnsi" w:cstheme="minorHAnsi"/>
        </w:rPr>
        <w:t xml:space="preserve">urządzeń będących źródłem drgań dostosować </w:t>
      </w:r>
      <w:r w:rsidRPr="0079471A">
        <w:rPr>
          <w:rFonts w:asciiTheme="minorHAnsi" w:hAnsiTheme="minorHAnsi" w:cstheme="minorHAnsi"/>
          <w:lang w:eastAsia="en-US" w:bidi="en-US"/>
        </w:rPr>
        <w:t xml:space="preserve">do stanu technicznego </w:t>
      </w:r>
      <w:r w:rsidRPr="0079471A">
        <w:rPr>
          <w:rFonts w:asciiTheme="minorHAnsi" w:hAnsiTheme="minorHAnsi" w:cstheme="minorHAnsi"/>
        </w:rPr>
        <w:t xml:space="preserve">budynków znajdujących się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zasięgu oddziaływania </w:t>
      </w:r>
      <w:r w:rsidRPr="0079471A">
        <w:rPr>
          <w:rFonts w:asciiTheme="minorHAnsi" w:hAnsiTheme="minorHAnsi" w:cstheme="minorHAnsi"/>
          <w:lang w:eastAsia="en-US" w:bidi="en-US"/>
        </w:rPr>
        <w:t xml:space="preserve">tych </w:t>
      </w:r>
      <w:r w:rsidRPr="0079471A">
        <w:rPr>
          <w:rFonts w:asciiTheme="minorHAnsi" w:hAnsiTheme="minorHAnsi" w:cstheme="minorHAnsi"/>
        </w:rPr>
        <w:t>drgań;</w:t>
      </w:r>
    </w:p>
    <w:p w14:paraId="6D5F863A" w14:textId="77777777" w:rsidR="00453052" w:rsidRPr="0079471A" w:rsidRDefault="00953695" w:rsidP="00A03F2D">
      <w:pPr>
        <w:pStyle w:val="Tekstpodstawowy"/>
        <w:numPr>
          <w:ilvl w:val="0"/>
          <w:numId w:val="6"/>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podczas prowadzenia prac, o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mowa w lit. a, </w:t>
      </w:r>
      <w:r w:rsidRPr="0079471A">
        <w:rPr>
          <w:rFonts w:asciiTheme="minorHAnsi" w:hAnsiTheme="minorHAnsi" w:cstheme="minorHAnsi"/>
        </w:rPr>
        <w:t xml:space="preserve">należy monitorować </w:t>
      </w:r>
      <w:r w:rsidRPr="0079471A">
        <w:rPr>
          <w:rFonts w:asciiTheme="minorHAnsi" w:hAnsiTheme="minorHAnsi" w:cstheme="minorHAnsi"/>
          <w:lang w:eastAsia="en-US" w:bidi="en-US"/>
        </w:rPr>
        <w:t xml:space="preserve">stan techniczny </w:t>
      </w:r>
      <w:r w:rsidRPr="0079471A">
        <w:rPr>
          <w:rFonts w:asciiTheme="minorHAnsi" w:hAnsiTheme="minorHAnsi" w:cstheme="minorHAnsi"/>
        </w:rPr>
        <w:t xml:space="preserve">budynków,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oceny wynika, </w:t>
      </w:r>
      <w:r w:rsidRPr="0079471A">
        <w:rPr>
          <w:rFonts w:asciiTheme="minorHAnsi" w:hAnsiTheme="minorHAnsi" w:cstheme="minorHAnsi"/>
        </w:rPr>
        <w:t xml:space="preserve">że </w:t>
      </w:r>
      <w:r w:rsidRPr="0079471A">
        <w:rPr>
          <w:rFonts w:asciiTheme="minorHAnsi" w:hAnsiTheme="minorHAnsi" w:cstheme="minorHAnsi"/>
          <w:lang w:eastAsia="en-US" w:bidi="en-US"/>
        </w:rPr>
        <w:t xml:space="preserve">emitowane drgania </w:t>
      </w:r>
      <w:r w:rsidRPr="0079471A">
        <w:rPr>
          <w:rFonts w:asciiTheme="minorHAnsi" w:hAnsiTheme="minorHAnsi" w:cstheme="minorHAnsi"/>
        </w:rPr>
        <w:t xml:space="preserve">mogą być </w:t>
      </w:r>
      <w:r w:rsidRPr="0079471A">
        <w:rPr>
          <w:rFonts w:asciiTheme="minorHAnsi" w:hAnsiTheme="minorHAnsi" w:cstheme="minorHAnsi"/>
          <w:lang w:eastAsia="en-US" w:bidi="en-US"/>
        </w:rPr>
        <w:t xml:space="preserve">szkodliwe dla ich konstrukcji, a </w:t>
      </w:r>
      <w:r w:rsidRPr="0079471A">
        <w:rPr>
          <w:rFonts w:asciiTheme="minorHAnsi" w:hAnsiTheme="minorHAnsi" w:cstheme="minorHAnsi"/>
        </w:rPr>
        <w:t xml:space="preserve">także </w:t>
      </w:r>
      <w:r w:rsidRPr="0079471A">
        <w:rPr>
          <w:rFonts w:asciiTheme="minorHAnsi" w:hAnsiTheme="minorHAnsi" w:cstheme="minorHAnsi"/>
          <w:lang w:eastAsia="en-US" w:bidi="en-US"/>
        </w:rPr>
        <w:t xml:space="preserve">poziom </w:t>
      </w:r>
      <w:r w:rsidRPr="0079471A">
        <w:rPr>
          <w:rFonts w:asciiTheme="minorHAnsi" w:hAnsiTheme="minorHAnsi" w:cstheme="minorHAnsi"/>
        </w:rPr>
        <w:t xml:space="preserve">drgań </w:t>
      </w:r>
      <w:r w:rsidRPr="0079471A">
        <w:rPr>
          <w:rFonts w:asciiTheme="minorHAnsi" w:hAnsiTheme="minorHAnsi" w:cstheme="minorHAnsi"/>
          <w:lang w:eastAsia="en-US" w:bidi="en-US"/>
        </w:rPr>
        <w:t xml:space="preserve">i ich </w:t>
      </w:r>
      <w:r w:rsidRPr="0079471A">
        <w:rPr>
          <w:rFonts w:asciiTheme="minorHAnsi" w:hAnsiTheme="minorHAnsi" w:cstheme="minorHAnsi"/>
        </w:rPr>
        <w:t xml:space="preserve">wpływ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konstrukcję </w:t>
      </w:r>
      <w:r w:rsidRPr="0079471A">
        <w:rPr>
          <w:rFonts w:asciiTheme="minorHAnsi" w:hAnsiTheme="minorHAnsi" w:cstheme="minorHAnsi"/>
          <w:lang w:eastAsia="en-US" w:bidi="en-US"/>
        </w:rPr>
        <w:t xml:space="preserve">tych </w:t>
      </w:r>
      <w:r w:rsidRPr="0079471A">
        <w:rPr>
          <w:rFonts w:asciiTheme="minorHAnsi" w:hAnsiTheme="minorHAnsi" w:cstheme="minorHAnsi"/>
        </w:rPr>
        <w:t>budynków;</w:t>
      </w:r>
    </w:p>
    <w:p w14:paraId="04AD4B58" w14:textId="77777777" w:rsidR="00453052" w:rsidRPr="0079471A" w:rsidRDefault="00953695" w:rsidP="00A03F2D">
      <w:pPr>
        <w:pStyle w:val="Tekstpodstawowy"/>
        <w:numPr>
          <w:ilvl w:val="0"/>
          <w:numId w:val="6"/>
        </w:numPr>
        <w:shd w:val="clear" w:color="auto" w:fill="auto"/>
        <w:tabs>
          <w:tab w:val="left" w:pos="1147"/>
        </w:tabs>
        <w:rPr>
          <w:rFonts w:asciiTheme="minorHAnsi" w:hAnsiTheme="minorHAnsi" w:cstheme="minorHAnsi"/>
        </w:rPr>
      </w:pPr>
      <w:r w:rsidRPr="0079471A">
        <w:rPr>
          <w:rFonts w:asciiTheme="minorHAnsi" w:hAnsiTheme="minorHAnsi" w:cstheme="minorHAnsi"/>
        </w:rPr>
        <w:t xml:space="preserve">jeżeli </w:t>
      </w:r>
      <w:r w:rsidRPr="0079471A">
        <w:rPr>
          <w:rFonts w:asciiTheme="minorHAnsi" w:hAnsiTheme="minorHAnsi" w:cstheme="minorHAnsi"/>
          <w:lang w:eastAsia="en-US" w:bidi="en-US"/>
        </w:rPr>
        <w:t xml:space="preserve">przeprowadzona ocena i monitoring, o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mowa w lit. a i lit. c, </w:t>
      </w:r>
      <w:r w:rsidRPr="0079471A">
        <w:rPr>
          <w:rFonts w:asciiTheme="minorHAnsi" w:hAnsiTheme="minorHAnsi" w:cstheme="minorHAnsi"/>
        </w:rPr>
        <w:t xml:space="preserve">wykażą możliwość wystąpienia </w:t>
      </w:r>
      <w:r w:rsidRPr="0079471A">
        <w:rPr>
          <w:rFonts w:asciiTheme="minorHAnsi" w:hAnsiTheme="minorHAnsi" w:cstheme="minorHAnsi"/>
          <w:lang w:eastAsia="en-US" w:bidi="en-US"/>
        </w:rPr>
        <w:t xml:space="preserve">szkodliwego </w:t>
      </w:r>
      <w:r w:rsidRPr="0079471A">
        <w:rPr>
          <w:rFonts w:asciiTheme="minorHAnsi" w:hAnsiTheme="minorHAnsi" w:cstheme="minorHAnsi"/>
        </w:rPr>
        <w:t xml:space="preserve">wpływu drgań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konstrukcję budynków, </w:t>
      </w:r>
      <w:r w:rsidRPr="0079471A">
        <w:rPr>
          <w:rFonts w:asciiTheme="minorHAnsi" w:hAnsiTheme="minorHAnsi" w:cstheme="minorHAnsi"/>
          <w:lang w:eastAsia="en-US" w:bidi="en-US"/>
        </w:rPr>
        <w:t xml:space="preserve">prace budowlane, o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mowa w lit. a, </w:t>
      </w:r>
      <w:r w:rsidRPr="0079471A">
        <w:rPr>
          <w:rFonts w:asciiTheme="minorHAnsi" w:hAnsiTheme="minorHAnsi" w:cstheme="minorHAnsi"/>
        </w:rPr>
        <w:t xml:space="preserve">należy prowadzić </w:t>
      </w:r>
      <w:r w:rsidRPr="0079471A">
        <w:rPr>
          <w:rFonts w:asciiTheme="minorHAnsi" w:hAnsiTheme="minorHAnsi" w:cstheme="minorHAnsi"/>
          <w:lang w:eastAsia="en-US" w:bidi="en-US"/>
        </w:rPr>
        <w:t xml:space="preserve">z zastosowaniem technologii bezwibracyjnych (np. stosowanie pali wierconych, </w:t>
      </w:r>
      <w:r w:rsidRPr="0079471A">
        <w:rPr>
          <w:rFonts w:asciiTheme="minorHAnsi" w:hAnsiTheme="minorHAnsi" w:cstheme="minorHAnsi"/>
        </w:rPr>
        <w:t xml:space="preserve">pogrążanie </w:t>
      </w:r>
      <w:r w:rsidRPr="0079471A">
        <w:rPr>
          <w:rFonts w:asciiTheme="minorHAnsi" w:hAnsiTheme="minorHAnsi" w:cstheme="minorHAnsi"/>
          <w:lang w:eastAsia="en-US" w:bidi="en-US"/>
        </w:rPr>
        <w:t xml:space="preserve">stalowych grodzic za </w:t>
      </w:r>
      <w:r w:rsidRPr="0079471A">
        <w:rPr>
          <w:rFonts w:asciiTheme="minorHAnsi" w:hAnsiTheme="minorHAnsi" w:cstheme="minorHAnsi"/>
        </w:rPr>
        <w:t xml:space="preserve">pomocą </w:t>
      </w:r>
      <w:r w:rsidRPr="0079471A">
        <w:rPr>
          <w:rFonts w:asciiTheme="minorHAnsi" w:hAnsiTheme="minorHAnsi" w:cstheme="minorHAnsi"/>
          <w:lang w:eastAsia="en-US" w:bidi="en-US"/>
        </w:rPr>
        <w:t xml:space="preserve">prasy hydraulicznej) lub z wykorzystaniem maszyn i </w:t>
      </w:r>
      <w:r w:rsidRPr="0079471A">
        <w:rPr>
          <w:rFonts w:asciiTheme="minorHAnsi" w:hAnsiTheme="minorHAnsi" w:cstheme="minorHAnsi"/>
        </w:rPr>
        <w:t xml:space="preserve">urządzeń </w:t>
      </w:r>
      <w:r w:rsidRPr="0079471A">
        <w:rPr>
          <w:rFonts w:asciiTheme="minorHAnsi" w:hAnsiTheme="minorHAnsi" w:cstheme="minorHAnsi"/>
          <w:lang w:eastAsia="en-US" w:bidi="en-US"/>
        </w:rPr>
        <w:t xml:space="preserve">o niskiej emisji </w:t>
      </w:r>
      <w:r w:rsidRPr="0079471A">
        <w:rPr>
          <w:rFonts w:asciiTheme="minorHAnsi" w:hAnsiTheme="minorHAnsi" w:cstheme="minorHAnsi"/>
        </w:rPr>
        <w:t xml:space="preserve">drgań </w:t>
      </w:r>
      <w:r w:rsidRPr="0079471A">
        <w:rPr>
          <w:rFonts w:asciiTheme="minorHAnsi" w:hAnsiTheme="minorHAnsi" w:cstheme="minorHAnsi"/>
          <w:lang w:eastAsia="en-US" w:bidi="en-US"/>
        </w:rPr>
        <w:t xml:space="preserve">(np. do </w:t>
      </w:r>
      <w:r w:rsidRPr="0079471A">
        <w:rPr>
          <w:rFonts w:asciiTheme="minorHAnsi" w:hAnsiTheme="minorHAnsi" w:cstheme="minorHAnsi"/>
        </w:rPr>
        <w:t xml:space="preserve">zagęszczania </w:t>
      </w:r>
      <w:r w:rsidRPr="0079471A">
        <w:rPr>
          <w:rFonts w:asciiTheme="minorHAnsi" w:hAnsiTheme="minorHAnsi" w:cstheme="minorHAnsi"/>
          <w:lang w:eastAsia="en-US" w:bidi="en-US"/>
        </w:rPr>
        <w:t xml:space="preserve">gruntu podczas zasypywania </w:t>
      </w:r>
      <w:r w:rsidRPr="0079471A">
        <w:rPr>
          <w:rFonts w:asciiTheme="minorHAnsi" w:hAnsiTheme="minorHAnsi" w:cstheme="minorHAnsi"/>
        </w:rPr>
        <w:t xml:space="preserve">wykopów stosować </w:t>
      </w:r>
      <w:r w:rsidRPr="0079471A">
        <w:rPr>
          <w:rFonts w:asciiTheme="minorHAnsi" w:hAnsiTheme="minorHAnsi" w:cstheme="minorHAnsi"/>
          <w:lang w:eastAsia="en-US" w:bidi="en-US"/>
        </w:rPr>
        <w:t xml:space="preserve">maszyny i </w:t>
      </w:r>
      <w:r w:rsidRPr="0079471A">
        <w:rPr>
          <w:rFonts w:asciiTheme="minorHAnsi" w:hAnsiTheme="minorHAnsi" w:cstheme="minorHAnsi"/>
        </w:rPr>
        <w:t xml:space="preserve">urządzenia nieprzekraczające </w:t>
      </w:r>
      <w:r w:rsidRPr="0079471A">
        <w:rPr>
          <w:rFonts w:asciiTheme="minorHAnsi" w:hAnsiTheme="minorHAnsi" w:cstheme="minorHAnsi"/>
          <w:lang w:eastAsia="en-US" w:bidi="en-US"/>
        </w:rPr>
        <w:t>masy 300 kg);</w:t>
      </w:r>
    </w:p>
    <w:p w14:paraId="07303495" w14:textId="77777777" w:rsidR="00453052" w:rsidRPr="0079471A" w:rsidRDefault="00953695" w:rsidP="00A03F2D">
      <w:pPr>
        <w:pStyle w:val="Tekstpodstawowy"/>
        <w:numPr>
          <w:ilvl w:val="0"/>
          <w:numId w:val="6"/>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ocena i monitoring, o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mowa w lit. a i lit. c, powinny </w:t>
      </w:r>
      <w:r w:rsidRPr="0079471A">
        <w:rPr>
          <w:rFonts w:asciiTheme="minorHAnsi" w:hAnsiTheme="minorHAnsi" w:cstheme="minorHAnsi"/>
        </w:rPr>
        <w:t xml:space="preserve">być </w:t>
      </w:r>
      <w:r w:rsidRPr="0079471A">
        <w:rPr>
          <w:rFonts w:asciiTheme="minorHAnsi" w:hAnsiTheme="minorHAnsi" w:cstheme="minorHAnsi"/>
          <w:lang w:eastAsia="en-US" w:bidi="en-US"/>
        </w:rPr>
        <w:t xml:space="preserve">przeprowadzone przez </w:t>
      </w:r>
      <w:r w:rsidRPr="0079471A">
        <w:rPr>
          <w:rFonts w:asciiTheme="minorHAnsi" w:hAnsiTheme="minorHAnsi" w:cstheme="minorHAnsi"/>
        </w:rPr>
        <w:t xml:space="preserve">osobę posiadającą </w:t>
      </w:r>
      <w:r w:rsidRPr="0079471A">
        <w:rPr>
          <w:rFonts w:asciiTheme="minorHAnsi" w:hAnsiTheme="minorHAnsi" w:cstheme="minorHAnsi"/>
          <w:lang w:eastAsia="en-US" w:bidi="en-US"/>
        </w:rPr>
        <w:t>uprawnienia budowlane;</w:t>
      </w:r>
    </w:p>
    <w:p w14:paraId="5F5DE1CA" w14:textId="77777777" w:rsidR="00453052" w:rsidRPr="0079471A" w:rsidRDefault="00953695" w:rsidP="00A03F2D">
      <w:pPr>
        <w:pStyle w:val="Tekstpodstawowy"/>
        <w:numPr>
          <w:ilvl w:val="0"/>
          <w:numId w:val="6"/>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ocena i monitoring, o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mowa w lit. a i lit. c, powinny </w:t>
      </w:r>
      <w:r w:rsidRPr="0079471A">
        <w:rPr>
          <w:rFonts w:asciiTheme="minorHAnsi" w:hAnsiTheme="minorHAnsi" w:cstheme="minorHAnsi"/>
        </w:rPr>
        <w:t xml:space="preserve">być </w:t>
      </w:r>
      <w:r w:rsidRPr="0079471A">
        <w:rPr>
          <w:rFonts w:asciiTheme="minorHAnsi" w:hAnsiTheme="minorHAnsi" w:cstheme="minorHAnsi"/>
          <w:lang w:eastAsia="en-US" w:bidi="en-US"/>
        </w:rPr>
        <w:t xml:space="preserve">przeprowadzone zgodnie z odpowiednimi normami </w:t>
      </w:r>
      <w:r w:rsidRPr="0079471A">
        <w:rPr>
          <w:rFonts w:asciiTheme="minorHAnsi" w:hAnsiTheme="minorHAnsi" w:cstheme="minorHAnsi"/>
        </w:rPr>
        <w:t xml:space="preserve">znajdującymi się </w:t>
      </w:r>
      <w:r w:rsidRPr="0079471A">
        <w:rPr>
          <w:rFonts w:asciiTheme="minorHAnsi" w:hAnsiTheme="minorHAnsi" w:cstheme="minorHAnsi"/>
          <w:lang w:eastAsia="en-US" w:bidi="en-US"/>
        </w:rPr>
        <w:t>w zbiorze Polskich Norm.</w:t>
      </w:r>
    </w:p>
    <w:p w14:paraId="2FABDBEC" w14:textId="77777777" w:rsidR="00453052" w:rsidRPr="0079471A" w:rsidRDefault="00953695" w:rsidP="00A03F2D">
      <w:pPr>
        <w:pStyle w:val="Tekstpodstawowy"/>
        <w:numPr>
          <w:ilvl w:val="0"/>
          <w:numId w:val="2"/>
        </w:numPr>
        <w:shd w:val="clear" w:color="auto" w:fill="auto"/>
        <w:tabs>
          <w:tab w:val="left" w:pos="710"/>
        </w:tabs>
        <w:rPr>
          <w:rFonts w:asciiTheme="minorHAnsi" w:hAnsiTheme="minorHAnsi" w:cstheme="minorHAnsi"/>
        </w:rPr>
      </w:pPr>
      <w:r w:rsidRPr="0079471A">
        <w:rPr>
          <w:rFonts w:asciiTheme="minorHAnsi" w:hAnsiTheme="minorHAnsi" w:cstheme="minorHAnsi"/>
        </w:rPr>
        <w:t xml:space="preserve">Należy ograniczyć emisję hałasu </w:t>
      </w:r>
      <w:r w:rsidRPr="0079471A">
        <w:rPr>
          <w:rFonts w:asciiTheme="minorHAnsi" w:hAnsiTheme="minorHAnsi" w:cstheme="minorHAnsi"/>
          <w:lang w:eastAsia="en-US" w:bidi="en-US"/>
        </w:rPr>
        <w:t xml:space="preserve">na etapie budowy </w:t>
      </w:r>
      <w:r w:rsidRPr="0079471A">
        <w:rPr>
          <w:rFonts w:asciiTheme="minorHAnsi" w:hAnsiTheme="minorHAnsi" w:cstheme="minorHAnsi"/>
        </w:rPr>
        <w:t>przedsięwzięcia:</w:t>
      </w:r>
    </w:p>
    <w:p w14:paraId="6F20C8E5" w14:textId="77777777" w:rsidR="00453052" w:rsidRPr="0079471A" w:rsidRDefault="00953695" w:rsidP="00A03F2D">
      <w:pPr>
        <w:pStyle w:val="Tekstpodstawowy"/>
        <w:numPr>
          <w:ilvl w:val="0"/>
          <w:numId w:val="7"/>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zabrania </w:t>
      </w:r>
      <w:r w:rsidRPr="0079471A">
        <w:rPr>
          <w:rFonts w:asciiTheme="minorHAnsi" w:hAnsiTheme="minorHAnsi" w:cstheme="minorHAnsi"/>
        </w:rPr>
        <w:t xml:space="preserve">się </w:t>
      </w:r>
      <w:r w:rsidRPr="0079471A">
        <w:rPr>
          <w:rFonts w:asciiTheme="minorHAnsi" w:hAnsiTheme="minorHAnsi" w:cstheme="minorHAnsi"/>
          <w:lang w:eastAsia="en-US" w:bidi="en-US"/>
        </w:rPr>
        <w:t xml:space="preserve">prowadzenia prac budowlanych na terenach </w:t>
      </w:r>
      <w:r w:rsidRPr="0079471A">
        <w:rPr>
          <w:rFonts w:asciiTheme="minorHAnsi" w:hAnsiTheme="minorHAnsi" w:cstheme="minorHAnsi"/>
        </w:rPr>
        <w:t xml:space="preserve">występujących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odległości </w:t>
      </w:r>
      <w:r w:rsidRPr="0079471A">
        <w:rPr>
          <w:rFonts w:asciiTheme="minorHAnsi" w:hAnsiTheme="minorHAnsi" w:cstheme="minorHAnsi"/>
          <w:lang w:eastAsia="en-US" w:bidi="en-US"/>
        </w:rPr>
        <w:t xml:space="preserve">do 100 m od </w:t>
      </w:r>
      <w:r w:rsidRPr="0079471A">
        <w:rPr>
          <w:rFonts w:asciiTheme="minorHAnsi" w:hAnsiTheme="minorHAnsi" w:cstheme="minorHAnsi"/>
        </w:rPr>
        <w:t xml:space="preserve">obszarów </w:t>
      </w:r>
      <w:r w:rsidRPr="0079471A">
        <w:rPr>
          <w:rFonts w:asciiTheme="minorHAnsi" w:hAnsiTheme="minorHAnsi" w:cstheme="minorHAnsi"/>
          <w:lang w:eastAsia="en-US" w:bidi="en-US"/>
        </w:rPr>
        <w:t xml:space="preserve">chronionych akustycznie w porze nocnej, tj. w </w:t>
      </w:r>
      <w:r w:rsidRPr="0079471A">
        <w:rPr>
          <w:rFonts w:asciiTheme="minorHAnsi" w:hAnsiTheme="minorHAnsi" w:cstheme="minorHAnsi"/>
        </w:rPr>
        <w:t>godzinach 22:00 - 6:00 (poniedziałek - sobota), oraz w dniach ustawowo wolnych od pracy, wymagających użycia:</w:t>
      </w:r>
    </w:p>
    <w:p w14:paraId="57C7E310" w14:textId="77777777" w:rsidR="00453052" w:rsidRPr="0079471A" w:rsidRDefault="00953695" w:rsidP="00A03F2D">
      <w:pPr>
        <w:pStyle w:val="Tekstpodstawowy"/>
        <w:numPr>
          <w:ilvl w:val="0"/>
          <w:numId w:val="3"/>
        </w:numPr>
        <w:shd w:val="clear" w:color="auto" w:fill="auto"/>
        <w:tabs>
          <w:tab w:val="left" w:pos="1582"/>
        </w:tabs>
        <w:rPr>
          <w:rFonts w:asciiTheme="minorHAnsi" w:hAnsiTheme="minorHAnsi" w:cstheme="minorHAnsi"/>
        </w:rPr>
      </w:pPr>
      <w:r w:rsidRPr="0079471A">
        <w:rPr>
          <w:rFonts w:asciiTheme="minorHAnsi" w:hAnsiTheme="minorHAnsi" w:cstheme="minorHAnsi"/>
        </w:rPr>
        <w:t>ciężkich maszyn i urządzeń, w szczególności: zestawów do wykonywania ścianek szczelnych, spycharek, koparek, ładowarek, dźwigów, samochodów ciężarowych, maszyn i urządzeń do kruszenia warstw drogowych, maszyn i urządzeń do zagęszczania gruntu oraz drogowych warstw nawierzchniowych, lub</w:t>
      </w:r>
    </w:p>
    <w:p w14:paraId="2A5ECFFB" w14:textId="77777777" w:rsidR="00453052" w:rsidRPr="0079471A" w:rsidRDefault="00953695" w:rsidP="00A03F2D">
      <w:pPr>
        <w:pStyle w:val="Tekstpodstawowy"/>
        <w:numPr>
          <w:ilvl w:val="0"/>
          <w:numId w:val="3"/>
        </w:numPr>
        <w:shd w:val="clear" w:color="auto" w:fill="auto"/>
        <w:tabs>
          <w:tab w:val="left" w:pos="1582"/>
        </w:tabs>
        <w:rPr>
          <w:rFonts w:asciiTheme="minorHAnsi" w:hAnsiTheme="minorHAnsi" w:cstheme="minorHAnsi"/>
        </w:rPr>
      </w:pPr>
      <w:r w:rsidRPr="0079471A">
        <w:rPr>
          <w:rFonts w:asciiTheme="minorHAnsi" w:hAnsiTheme="minorHAnsi" w:cstheme="minorHAnsi"/>
        </w:rPr>
        <w:t>urządzeń pomocniczych emitujących hałas, w szczególności: urządzeń do mechanicznego skuwania elementów betonowych, sprężarek, agregatów;</w:t>
      </w:r>
    </w:p>
    <w:p w14:paraId="125D8AA1" w14:textId="77777777" w:rsidR="00453052" w:rsidRPr="0079471A" w:rsidRDefault="00953695" w:rsidP="00A03F2D">
      <w:pPr>
        <w:pStyle w:val="Tekstpodstawowy"/>
        <w:numPr>
          <w:ilvl w:val="0"/>
          <w:numId w:val="7"/>
        </w:numPr>
        <w:shd w:val="clear" w:color="auto" w:fill="auto"/>
        <w:tabs>
          <w:tab w:val="left" w:pos="1070"/>
        </w:tabs>
        <w:rPr>
          <w:rFonts w:asciiTheme="minorHAnsi" w:hAnsiTheme="minorHAnsi" w:cstheme="minorHAnsi"/>
        </w:rPr>
      </w:pPr>
      <w:r w:rsidRPr="0079471A">
        <w:rPr>
          <w:rFonts w:asciiTheme="minorHAnsi" w:hAnsiTheme="minorHAnsi" w:cstheme="minorHAnsi"/>
          <w:lang w:eastAsia="en-US" w:bidi="en-US"/>
        </w:rPr>
        <w:t xml:space="preserve">dopuszcza </w:t>
      </w:r>
      <w:r w:rsidRPr="0079471A">
        <w:rPr>
          <w:rFonts w:asciiTheme="minorHAnsi" w:hAnsiTheme="minorHAnsi" w:cstheme="minorHAnsi"/>
        </w:rPr>
        <w:t xml:space="preserve">się </w:t>
      </w:r>
      <w:r w:rsidRPr="0079471A">
        <w:rPr>
          <w:rFonts w:asciiTheme="minorHAnsi" w:hAnsiTheme="minorHAnsi" w:cstheme="minorHAnsi"/>
          <w:lang w:eastAsia="en-US" w:bidi="en-US"/>
        </w:rPr>
        <w:t xml:space="preserve">prowadzenie prac budowlanych, o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mowa w lit. a, </w:t>
      </w:r>
      <w:r w:rsidRPr="0079471A">
        <w:rPr>
          <w:rFonts w:asciiTheme="minorHAnsi" w:hAnsiTheme="minorHAnsi" w:cstheme="minorHAnsi"/>
        </w:rPr>
        <w:t xml:space="preserve">wymagających ciągłości robót </w:t>
      </w:r>
      <w:r w:rsidRPr="0079471A">
        <w:rPr>
          <w:rFonts w:asciiTheme="minorHAnsi" w:hAnsiTheme="minorHAnsi" w:cstheme="minorHAnsi"/>
          <w:lang w:eastAsia="en-US" w:bidi="en-US"/>
        </w:rPr>
        <w:t xml:space="preserve">ze </w:t>
      </w:r>
      <w:r w:rsidRPr="0079471A">
        <w:rPr>
          <w:rFonts w:asciiTheme="minorHAnsi" w:hAnsiTheme="minorHAnsi" w:cstheme="minorHAnsi"/>
        </w:rPr>
        <w:t xml:space="preserve">względu </w:t>
      </w:r>
      <w:r w:rsidRPr="0079471A">
        <w:rPr>
          <w:rFonts w:asciiTheme="minorHAnsi" w:hAnsiTheme="minorHAnsi" w:cstheme="minorHAnsi"/>
          <w:lang w:eastAsia="en-US" w:bidi="en-US"/>
        </w:rPr>
        <w:t xml:space="preserve">na zachowanie </w:t>
      </w:r>
      <w:r w:rsidRPr="0079471A">
        <w:rPr>
          <w:rFonts w:asciiTheme="minorHAnsi" w:hAnsiTheme="minorHAnsi" w:cstheme="minorHAnsi"/>
        </w:rPr>
        <w:t xml:space="preserve">wymogów </w:t>
      </w:r>
      <w:r w:rsidRPr="0079471A">
        <w:rPr>
          <w:rFonts w:asciiTheme="minorHAnsi" w:hAnsiTheme="minorHAnsi" w:cstheme="minorHAnsi"/>
          <w:lang w:eastAsia="en-US" w:bidi="en-US"/>
        </w:rPr>
        <w:t xml:space="preserve">technologicznych (m.in. </w:t>
      </w:r>
      <w:r w:rsidRPr="0079471A">
        <w:rPr>
          <w:rFonts w:asciiTheme="minorHAnsi" w:hAnsiTheme="minorHAnsi" w:cstheme="minorHAnsi"/>
        </w:rPr>
        <w:t xml:space="preserve">układanie </w:t>
      </w:r>
      <w:r w:rsidRPr="0079471A">
        <w:rPr>
          <w:rFonts w:asciiTheme="minorHAnsi" w:hAnsiTheme="minorHAnsi" w:cstheme="minorHAnsi"/>
          <w:lang w:eastAsia="en-US" w:bidi="en-US"/>
        </w:rPr>
        <w:t xml:space="preserve">mieszanki betonowej wraz z wykonywaniem </w:t>
      </w:r>
      <w:r w:rsidRPr="0079471A">
        <w:rPr>
          <w:rFonts w:asciiTheme="minorHAnsi" w:hAnsiTheme="minorHAnsi" w:cstheme="minorHAnsi"/>
        </w:rPr>
        <w:t xml:space="preserve">elementów, </w:t>
      </w:r>
      <w:r w:rsidRPr="0079471A">
        <w:rPr>
          <w:rFonts w:asciiTheme="minorHAnsi" w:hAnsiTheme="minorHAnsi" w:cstheme="minorHAnsi"/>
          <w:lang w:eastAsia="en-US" w:bidi="en-US"/>
        </w:rPr>
        <w:t xml:space="preserve">np. </w:t>
      </w:r>
      <w:r w:rsidRPr="0079471A">
        <w:rPr>
          <w:rFonts w:asciiTheme="minorHAnsi" w:hAnsiTheme="minorHAnsi" w:cstheme="minorHAnsi"/>
        </w:rPr>
        <w:t xml:space="preserve">obiektów </w:t>
      </w:r>
      <w:r w:rsidRPr="0079471A">
        <w:rPr>
          <w:rFonts w:asciiTheme="minorHAnsi" w:hAnsiTheme="minorHAnsi" w:cstheme="minorHAnsi"/>
          <w:lang w:eastAsia="en-US" w:bidi="en-US"/>
        </w:rPr>
        <w:t>mostowych, wykonywanie warstw asfaltowych, przebudowa infrastruktury podziemnej i nadziemnej) w porze nocnej oraz w dniach ustawowo wolnych od pracy:</w:t>
      </w:r>
    </w:p>
    <w:p w14:paraId="299C100A" w14:textId="77777777" w:rsidR="00453052" w:rsidRPr="0079471A" w:rsidRDefault="00953695" w:rsidP="00A03F2D">
      <w:pPr>
        <w:pStyle w:val="Tekstpodstawowy"/>
        <w:numPr>
          <w:ilvl w:val="0"/>
          <w:numId w:val="3"/>
        </w:numPr>
        <w:shd w:val="clear" w:color="auto" w:fill="auto"/>
        <w:tabs>
          <w:tab w:val="left" w:pos="1502"/>
        </w:tabs>
        <w:rPr>
          <w:rFonts w:asciiTheme="minorHAnsi" w:hAnsiTheme="minorHAnsi" w:cstheme="minorHAnsi"/>
        </w:rPr>
      </w:pPr>
      <w:r w:rsidRPr="0079471A">
        <w:rPr>
          <w:rFonts w:asciiTheme="minorHAnsi" w:hAnsiTheme="minorHAnsi" w:cstheme="minorHAnsi"/>
        </w:rPr>
        <w:t xml:space="preserve">po uprzednim zawiadomieniu, z 1 tygodniowym wyprzedzeniem, mieszkańców </w:t>
      </w:r>
      <w:r w:rsidRPr="0079471A">
        <w:rPr>
          <w:rFonts w:asciiTheme="minorHAnsi" w:hAnsiTheme="minorHAnsi" w:cstheme="minorHAnsi"/>
        </w:rPr>
        <w:lastRenderedPageBreak/>
        <w:t>terenów narażonych na hałas, a także władz właściwego miejscowo samorządu gminnego o miejscu i czasie trwania prac budowlanych;</w:t>
      </w:r>
    </w:p>
    <w:p w14:paraId="63202965" w14:textId="77777777" w:rsidR="00453052" w:rsidRPr="0079471A" w:rsidRDefault="00953695" w:rsidP="00A03F2D">
      <w:pPr>
        <w:pStyle w:val="Tekstpodstawowy"/>
        <w:numPr>
          <w:ilvl w:val="0"/>
          <w:numId w:val="3"/>
        </w:numPr>
        <w:shd w:val="clear" w:color="auto" w:fill="auto"/>
        <w:tabs>
          <w:tab w:val="left" w:pos="1502"/>
        </w:tabs>
        <w:rPr>
          <w:rFonts w:asciiTheme="minorHAnsi" w:hAnsiTheme="minorHAnsi" w:cstheme="minorHAnsi"/>
        </w:rPr>
      </w:pPr>
      <w:r w:rsidRPr="0079471A">
        <w:rPr>
          <w:rFonts w:asciiTheme="minorHAnsi" w:hAnsiTheme="minorHAnsi" w:cstheme="minorHAnsi"/>
        </w:rPr>
        <w:t>przy zastosowaniu, w miarę możliwości technicznych, sprzętu pracującego w osłonach dźwiękoszczelnych lub wyposażonego w urządzenia służące obniżeniu emisji hałasu.</w:t>
      </w:r>
    </w:p>
    <w:p w14:paraId="63E0F8C2" w14:textId="77777777" w:rsidR="00453052" w:rsidRPr="0079471A" w:rsidRDefault="00953695" w:rsidP="00A03F2D">
      <w:pPr>
        <w:pStyle w:val="Tekstpodstawowy"/>
        <w:numPr>
          <w:ilvl w:val="0"/>
          <w:numId w:val="2"/>
        </w:numPr>
        <w:shd w:val="clear" w:color="auto" w:fill="auto"/>
        <w:tabs>
          <w:tab w:val="left" w:pos="682"/>
        </w:tabs>
        <w:rPr>
          <w:rFonts w:asciiTheme="minorHAnsi" w:hAnsiTheme="minorHAnsi" w:cstheme="minorHAnsi"/>
        </w:rPr>
      </w:pPr>
      <w:r w:rsidRPr="0079471A">
        <w:rPr>
          <w:rFonts w:asciiTheme="minorHAnsi" w:hAnsiTheme="minorHAnsi" w:cstheme="minorHAnsi"/>
        </w:rPr>
        <w:t>Gospodarkę odpadami należy prowadzić w następujący sposób:</w:t>
      </w:r>
    </w:p>
    <w:p w14:paraId="48B407FD" w14:textId="77777777" w:rsidR="00453052" w:rsidRPr="0079471A" w:rsidRDefault="00953695" w:rsidP="00A03F2D">
      <w:pPr>
        <w:pStyle w:val="Tekstpodstawowy"/>
        <w:numPr>
          <w:ilvl w:val="0"/>
          <w:numId w:val="8"/>
        </w:numPr>
        <w:shd w:val="clear" w:color="auto" w:fill="auto"/>
        <w:tabs>
          <w:tab w:val="left" w:pos="1070"/>
        </w:tabs>
        <w:rPr>
          <w:rFonts w:asciiTheme="minorHAnsi" w:hAnsiTheme="minorHAnsi" w:cstheme="minorHAnsi"/>
        </w:rPr>
      </w:pPr>
      <w:r w:rsidRPr="0079471A">
        <w:rPr>
          <w:rFonts w:asciiTheme="minorHAnsi" w:hAnsiTheme="minorHAnsi" w:cstheme="minorHAnsi"/>
        </w:rPr>
        <w:t>odpady powstałe na etapie realizacji przedsięwzięcia należy magazynować na terenie specjalnie przygotowanych placów zlokalizowanych w obrębie zaplecza budowy;</w:t>
      </w:r>
    </w:p>
    <w:p w14:paraId="3DA342C3" w14:textId="77777777" w:rsidR="00453052" w:rsidRPr="0079471A" w:rsidRDefault="00953695" w:rsidP="00A03F2D">
      <w:pPr>
        <w:pStyle w:val="Tekstpodstawowy"/>
        <w:numPr>
          <w:ilvl w:val="0"/>
          <w:numId w:val="8"/>
        </w:numPr>
        <w:shd w:val="clear" w:color="auto" w:fill="auto"/>
        <w:tabs>
          <w:tab w:val="left" w:pos="1070"/>
        </w:tabs>
        <w:rPr>
          <w:rFonts w:asciiTheme="minorHAnsi" w:hAnsiTheme="minorHAnsi" w:cstheme="minorHAnsi"/>
        </w:rPr>
      </w:pPr>
      <w:r w:rsidRPr="0079471A">
        <w:rPr>
          <w:rFonts w:asciiTheme="minorHAnsi" w:hAnsiTheme="minorHAnsi" w:cstheme="minorHAnsi"/>
        </w:rPr>
        <w:t>dopuszcza się magazynowanie odpadów powstałych z wycinki drzew i krzewów (kod: 02 01 07) oraz odpadów w postaci gleby i ziemi, w tym kamieni, niezawierających substancji niebezpiecznych (kod: 17 05 04) poza zapleczem budowy, za wyjątkiem odcinków wykluczonych, o których mowa w pkt 3.1.2.3 decyzji;</w:t>
      </w:r>
    </w:p>
    <w:p w14:paraId="3B45021D" w14:textId="77777777" w:rsidR="00453052" w:rsidRPr="0079471A" w:rsidRDefault="00953695" w:rsidP="00A03F2D">
      <w:pPr>
        <w:pStyle w:val="Tekstpodstawowy"/>
        <w:numPr>
          <w:ilvl w:val="0"/>
          <w:numId w:val="8"/>
        </w:numPr>
        <w:shd w:val="clear" w:color="auto" w:fill="auto"/>
        <w:tabs>
          <w:tab w:val="left" w:pos="1070"/>
        </w:tabs>
        <w:rPr>
          <w:rFonts w:asciiTheme="minorHAnsi" w:hAnsiTheme="minorHAnsi" w:cstheme="minorHAnsi"/>
        </w:rPr>
      </w:pPr>
      <w:r w:rsidRPr="0079471A">
        <w:rPr>
          <w:rFonts w:asciiTheme="minorHAnsi" w:hAnsiTheme="minorHAnsi" w:cstheme="minorHAnsi"/>
        </w:rPr>
        <w:t>place przeznaczone do magazynowania odpadów niebezpiecznych należy zlokalizować na utwardzonym i uszczelnionym podłożu;</w:t>
      </w:r>
    </w:p>
    <w:p w14:paraId="616EF31E" w14:textId="77777777" w:rsidR="00453052" w:rsidRPr="0079471A" w:rsidRDefault="00953695" w:rsidP="00A03F2D">
      <w:pPr>
        <w:pStyle w:val="Tekstpodstawowy"/>
        <w:numPr>
          <w:ilvl w:val="0"/>
          <w:numId w:val="8"/>
        </w:numPr>
        <w:shd w:val="clear" w:color="auto" w:fill="auto"/>
        <w:tabs>
          <w:tab w:val="left" w:pos="1070"/>
        </w:tabs>
        <w:rPr>
          <w:rFonts w:asciiTheme="minorHAnsi" w:hAnsiTheme="minorHAnsi" w:cstheme="minorHAnsi"/>
        </w:rPr>
      </w:pPr>
      <w:r w:rsidRPr="0079471A">
        <w:rPr>
          <w:rFonts w:asciiTheme="minorHAnsi" w:hAnsiTheme="minorHAnsi" w:cstheme="minorHAnsi"/>
        </w:rPr>
        <w:t>podłoże, o którym mowa w lit. c, należy wykonać przy użyciu wodoodpornych i mrozoodpornych płyt betonowych o klasie wytrzymałości minimum C35/45 uszczelnionych za pomocą elastycznych spoin odpornych na działanie czynników atmosferycznych (temperatury, promieni UV, deszczu i powietrza) oraz substancji chemicznych lub przy użyciu geomembran;</w:t>
      </w:r>
    </w:p>
    <w:p w14:paraId="7871A4E8" w14:textId="77777777" w:rsidR="00453052" w:rsidRPr="0079471A" w:rsidRDefault="00953695" w:rsidP="00A03F2D">
      <w:pPr>
        <w:pStyle w:val="Tekstpodstawowy"/>
        <w:numPr>
          <w:ilvl w:val="0"/>
          <w:numId w:val="8"/>
        </w:numPr>
        <w:shd w:val="clear" w:color="auto" w:fill="auto"/>
        <w:tabs>
          <w:tab w:val="left" w:pos="1070"/>
        </w:tabs>
        <w:rPr>
          <w:rFonts w:asciiTheme="minorHAnsi" w:hAnsiTheme="minorHAnsi" w:cstheme="minorHAnsi"/>
        </w:rPr>
      </w:pPr>
      <w:r w:rsidRPr="0079471A">
        <w:rPr>
          <w:rFonts w:asciiTheme="minorHAnsi" w:hAnsiTheme="minorHAnsi" w:cstheme="minorHAnsi"/>
        </w:rPr>
        <w:t>place i miejsca przeznaczone do magazynowania odpadów niebezpiecznych należy wyposażyć w urządzenia lub środki umożliwiające zebranie lub neutralizację odpadów, w sytuacji ich przypadkowego wydostania się z pojemników. Rodzaje i ilość tych urządzeń lub środków należy dostosować do rodzaju i ilości magazynowanych odpadów. W przypadku wydostania się odpadów z pojemników należy je niezwłocznie usunąć lub zneutralizować;</w:t>
      </w:r>
    </w:p>
    <w:p w14:paraId="3AD03E69" w14:textId="77777777" w:rsidR="00453052" w:rsidRPr="0079471A" w:rsidRDefault="00953695" w:rsidP="00A03F2D">
      <w:pPr>
        <w:pStyle w:val="Tekstpodstawowy"/>
        <w:numPr>
          <w:ilvl w:val="0"/>
          <w:numId w:val="8"/>
        </w:numPr>
        <w:shd w:val="clear" w:color="auto" w:fill="auto"/>
        <w:tabs>
          <w:tab w:val="left" w:pos="1070"/>
        </w:tabs>
        <w:rPr>
          <w:rFonts w:asciiTheme="minorHAnsi" w:hAnsiTheme="minorHAnsi" w:cstheme="minorHAnsi"/>
        </w:rPr>
      </w:pPr>
      <w:r w:rsidRPr="0079471A">
        <w:rPr>
          <w:rFonts w:asciiTheme="minorHAnsi" w:hAnsiTheme="minorHAnsi" w:cstheme="minorHAnsi"/>
        </w:rPr>
        <w:t xml:space="preserve">ciekłe odpady niebezpieczne należy magazynować w miejscach wyposażonych w wannę zabezpieczającą do wychwytywania wycieków. Przy magazynowaniu cieczy należy stosować zasadę, że ogólna objętość zmagazynowanych cieczy nie może przekroczyć ilości stanowiącej 10 krotność pojemności wanny zabezpieczającej, która jednocześnie </w:t>
      </w:r>
      <w:r w:rsidRPr="0079471A">
        <w:rPr>
          <w:rFonts w:asciiTheme="minorHAnsi" w:hAnsiTheme="minorHAnsi" w:cstheme="minorHAnsi"/>
          <w:lang w:eastAsia="en-US" w:bidi="en-US"/>
        </w:rPr>
        <w:t xml:space="preserve">musi </w:t>
      </w:r>
      <w:r w:rsidRPr="0079471A">
        <w:rPr>
          <w:rFonts w:asciiTheme="minorHAnsi" w:hAnsiTheme="minorHAnsi" w:cstheme="minorHAnsi"/>
        </w:rPr>
        <w:t xml:space="preserve">być większa niż pojemność największego </w:t>
      </w:r>
      <w:r w:rsidRPr="0079471A">
        <w:rPr>
          <w:rFonts w:asciiTheme="minorHAnsi" w:hAnsiTheme="minorHAnsi" w:cstheme="minorHAnsi"/>
          <w:lang w:eastAsia="en-US" w:bidi="en-US"/>
        </w:rPr>
        <w:t>zmagazynowanego pojemnika.</w:t>
      </w:r>
    </w:p>
    <w:p w14:paraId="61F70BCC" w14:textId="77777777" w:rsidR="00453052" w:rsidRPr="0079471A" w:rsidRDefault="00953695" w:rsidP="00A03F2D">
      <w:pPr>
        <w:pStyle w:val="Tekstpodstawowy"/>
        <w:numPr>
          <w:ilvl w:val="0"/>
          <w:numId w:val="2"/>
        </w:numPr>
        <w:shd w:val="clear" w:color="auto" w:fill="auto"/>
        <w:tabs>
          <w:tab w:val="left" w:pos="710"/>
        </w:tabs>
        <w:rPr>
          <w:rFonts w:asciiTheme="minorHAnsi" w:hAnsiTheme="minorHAnsi" w:cstheme="minorHAnsi"/>
        </w:rPr>
      </w:pPr>
      <w:r w:rsidRPr="0079471A">
        <w:rPr>
          <w:rFonts w:asciiTheme="minorHAnsi" w:hAnsiTheme="minorHAnsi" w:cstheme="minorHAnsi"/>
          <w:lang w:eastAsia="en-US" w:bidi="en-US"/>
        </w:rPr>
        <w:t xml:space="preserve">Etapy realizacji i </w:t>
      </w:r>
      <w:r w:rsidRPr="0079471A">
        <w:rPr>
          <w:rFonts w:asciiTheme="minorHAnsi" w:hAnsiTheme="minorHAnsi" w:cstheme="minorHAnsi"/>
        </w:rPr>
        <w:t xml:space="preserve">użytkowania przedsięwzięcia należy objąć </w:t>
      </w:r>
      <w:r w:rsidRPr="0079471A">
        <w:rPr>
          <w:rFonts w:asciiTheme="minorHAnsi" w:hAnsiTheme="minorHAnsi" w:cstheme="minorHAnsi"/>
          <w:lang w:eastAsia="en-US" w:bidi="en-US"/>
        </w:rPr>
        <w:t xml:space="preserve">nadzorem przyrodniczym, </w:t>
      </w:r>
      <w:r w:rsidRPr="0079471A">
        <w:rPr>
          <w:rFonts w:asciiTheme="minorHAnsi" w:hAnsiTheme="minorHAnsi" w:cstheme="minorHAnsi"/>
        </w:rPr>
        <w:t xml:space="preserve">który </w:t>
      </w:r>
      <w:r w:rsidRPr="0079471A">
        <w:rPr>
          <w:rFonts w:asciiTheme="minorHAnsi" w:hAnsiTheme="minorHAnsi" w:cstheme="minorHAnsi"/>
          <w:lang w:eastAsia="en-US" w:bidi="en-US"/>
        </w:rPr>
        <w:t xml:space="preserve">ma </w:t>
      </w:r>
      <w:r w:rsidRPr="0079471A">
        <w:rPr>
          <w:rFonts w:asciiTheme="minorHAnsi" w:hAnsiTheme="minorHAnsi" w:cstheme="minorHAnsi"/>
        </w:rPr>
        <w:t xml:space="preserve">składać się </w:t>
      </w:r>
      <w:r w:rsidRPr="0079471A">
        <w:rPr>
          <w:rFonts w:asciiTheme="minorHAnsi" w:hAnsiTheme="minorHAnsi" w:cstheme="minorHAnsi"/>
          <w:lang w:eastAsia="en-US" w:bidi="en-US"/>
        </w:rPr>
        <w:t xml:space="preserve">z wykwalifikowanych </w:t>
      </w:r>
      <w:r w:rsidRPr="0079471A">
        <w:rPr>
          <w:rFonts w:asciiTheme="minorHAnsi" w:hAnsiTheme="minorHAnsi" w:cstheme="minorHAnsi"/>
        </w:rPr>
        <w:t xml:space="preserve">specjalistów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szczególności </w:t>
      </w:r>
      <w:r w:rsidRPr="0079471A">
        <w:rPr>
          <w:rFonts w:asciiTheme="minorHAnsi" w:hAnsiTheme="minorHAnsi" w:cstheme="minorHAnsi"/>
          <w:lang w:eastAsia="en-US" w:bidi="en-US"/>
        </w:rPr>
        <w:t xml:space="preserve">herpetologa, ichtiologa, ornitologa, entomologa, chiropterologa oraz fitosocjologa), </w:t>
      </w:r>
      <w:r w:rsidRPr="0079471A">
        <w:rPr>
          <w:rFonts w:asciiTheme="minorHAnsi" w:hAnsiTheme="minorHAnsi" w:cstheme="minorHAnsi"/>
        </w:rPr>
        <w:t xml:space="preserve">posiadających doświadczenie </w:t>
      </w:r>
      <w:r w:rsidRPr="0079471A">
        <w:rPr>
          <w:rFonts w:asciiTheme="minorHAnsi" w:hAnsiTheme="minorHAnsi" w:cstheme="minorHAnsi"/>
          <w:lang w:eastAsia="en-US" w:bidi="en-US"/>
        </w:rPr>
        <w:t xml:space="preserve">praktyczne, zdobyte w trakcie pracy w terenie. </w:t>
      </w:r>
      <w:r w:rsidRPr="0079471A">
        <w:rPr>
          <w:rFonts w:asciiTheme="minorHAnsi" w:hAnsiTheme="minorHAnsi" w:cstheme="minorHAnsi"/>
        </w:rPr>
        <w:t xml:space="preserve">Poszczególni specjaliści, </w:t>
      </w:r>
      <w:r w:rsidRPr="0079471A">
        <w:rPr>
          <w:rFonts w:asciiTheme="minorHAnsi" w:hAnsiTheme="minorHAnsi" w:cstheme="minorHAnsi"/>
          <w:lang w:eastAsia="en-US" w:bidi="en-US"/>
        </w:rPr>
        <w:t xml:space="preserve">w ramach swoich kompetencji, w razie </w:t>
      </w:r>
      <w:r w:rsidRPr="0079471A">
        <w:rPr>
          <w:rFonts w:asciiTheme="minorHAnsi" w:hAnsiTheme="minorHAnsi" w:cstheme="minorHAnsi"/>
        </w:rPr>
        <w:t xml:space="preserve">konieczności będą przedstawiać </w:t>
      </w:r>
      <w:r w:rsidRPr="0079471A">
        <w:rPr>
          <w:rFonts w:asciiTheme="minorHAnsi" w:hAnsiTheme="minorHAnsi" w:cstheme="minorHAnsi"/>
          <w:lang w:eastAsia="en-US" w:bidi="en-US"/>
        </w:rPr>
        <w:t xml:space="preserve">wskazania co do dalszego prowadzenia prac lub </w:t>
      </w:r>
      <w:r w:rsidRPr="0079471A">
        <w:rPr>
          <w:rFonts w:asciiTheme="minorHAnsi" w:hAnsiTheme="minorHAnsi" w:cstheme="minorHAnsi"/>
        </w:rPr>
        <w:t xml:space="preserve">proponować </w:t>
      </w:r>
      <w:r w:rsidRPr="0079471A">
        <w:rPr>
          <w:rFonts w:asciiTheme="minorHAnsi" w:hAnsiTheme="minorHAnsi" w:cstheme="minorHAnsi"/>
          <w:lang w:eastAsia="en-US" w:bidi="en-US"/>
        </w:rPr>
        <w:t xml:space="preserve">dodatkowe </w:t>
      </w:r>
      <w:r w:rsidRPr="0079471A">
        <w:rPr>
          <w:rFonts w:asciiTheme="minorHAnsi" w:hAnsiTheme="minorHAnsi" w:cstheme="minorHAnsi"/>
        </w:rPr>
        <w:t xml:space="preserve">rozwiązania </w:t>
      </w:r>
      <w:r w:rsidRPr="0079471A">
        <w:rPr>
          <w:rFonts w:asciiTheme="minorHAnsi" w:hAnsiTheme="minorHAnsi" w:cstheme="minorHAnsi"/>
          <w:lang w:eastAsia="en-US" w:bidi="en-US"/>
        </w:rPr>
        <w:t xml:space="preserve">naprawcze, </w:t>
      </w:r>
      <w:r w:rsidRPr="0079471A">
        <w:rPr>
          <w:rFonts w:asciiTheme="minorHAnsi" w:hAnsiTheme="minorHAnsi" w:cstheme="minorHAnsi"/>
        </w:rPr>
        <w:t xml:space="preserve">które </w:t>
      </w:r>
      <w:r w:rsidRPr="0079471A">
        <w:rPr>
          <w:rFonts w:asciiTheme="minorHAnsi" w:hAnsiTheme="minorHAnsi" w:cstheme="minorHAnsi"/>
          <w:lang w:eastAsia="en-US" w:bidi="en-US"/>
        </w:rPr>
        <w:t xml:space="preserve">wnioskodawca </w:t>
      </w:r>
      <w:r w:rsidRPr="0079471A">
        <w:rPr>
          <w:rFonts w:asciiTheme="minorHAnsi" w:hAnsiTheme="minorHAnsi" w:cstheme="minorHAnsi"/>
        </w:rPr>
        <w:t xml:space="preserve">obowiązany </w:t>
      </w:r>
      <w:r w:rsidRPr="0079471A">
        <w:rPr>
          <w:rFonts w:asciiTheme="minorHAnsi" w:hAnsiTheme="minorHAnsi" w:cstheme="minorHAnsi"/>
          <w:lang w:eastAsia="en-US" w:bidi="en-US"/>
        </w:rPr>
        <w:t xml:space="preserve">jest </w:t>
      </w:r>
      <w:r w:rsidRPr="0079471A">
        <w:rPr>
          <w:rFonts w:asciiTheme="minorHAnsi" w:hAnsiTheme="minorHAnsi" w:cstheme="minorHAnsi"/>
        </w:rPr>
        <w:t xml:space="preserve">wprowadzić. </w:t>
      </w:r>
      <w:r w:rsidRPr="0079471A">
        <w:rPr>
          <w:rFonts w:asciiTheme="minorHAnsi" w:hAnsiTheme="minorHAnsi" w:cstheme="minorHAnsi"/>
          <w:lang w:val="en-US" w:eastAsia="en-US" w:bidi="en-US"/>
        </w:rPr>
        <w:t xml:space="preserve">Do </w:t>
      </w:r>
      <w:r w:rsidRPr="0079471A">
        <w:rPr>
          <w:rFonts w:asciiTheme="minorHAnsi" w:hAnsiTheme="minorHAnsi" w:cstheme="minorHAnsi"/>
        </w:rPr>
        <w:t xml:space="preserve">obowiązków </w:t>
      </w:r>
      <w:r w:rsidRPr="0079471A">
        <w:rPr>
          <w:rFonts w:asciiTheme="minorHAnsi" w:hAnsiTheme="minorHAnsi" w:cstheme="minorHAnsi"/>
          <w:lang w:val="en-US" w:eastAsia="en-US" w:bidi="en-US"/>
        </w:rPr>
        <w:t xml:space="preserve">nadzoru </w:t>
      </w:r>
      <w:r w:rsidRPr="0079471A">
        <w:rPr>
          <w:rFonts w:asciiTheme="minorHAnsi" w:hAnsiTheme="minorHAnsi" w:cstheme="minorHAnsi"/>
        </w:rPr>
        <w:t>będzie należało:</w:t>
      </w:r>
    </w:p>
    <w:p w14:paraId="5D8C8027" w14:textId="77777777" w:rsidR="00453052" w:rsidRPr="0079471A" w:rsidRDefault="00953695" w:rsidP="00A03F2D">
      <w:pPr>
        <w:pStyle w:val="Tekstpodstawowy"/>
        <w:numPr>
          <w:ilvl w:val="0"/>
          <w:numId w:val="9"/>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przed </w:t>
      </w:r>
      <w:r w:rsidRPr="0079471A">
        <w:rPr>
          <w:rFonts w:asciiTheme="minorHAnsi" w:hAnsiTheme="minorHAnsi" w:cstheme="minorHAnsi"/>
        </w:rPr>
        <w:t xml:space="preserve">rozpoczęciem </w:t>
      </w:r>
      <w:r w:rsidRPr="0079471A">
        <w:rPr>
          <w:rFonts w:asciiTheme="minorHAnsi" w:hAnsiTheme="minorHAnsi" w:cstheme="minorHAnsi"/>
          <w:lang w:eastAsia="en-US" w:bidi="en-US"/>
        </w:rPr>
        <w:t xml:space="preserve">prac przygotowawczych (w tym wycinki drzew i </w:t>
      </w:r>
      <w:r w:rsidRPr="0079471A">
        <w:rPr>
          <w:rFonts w:asciiTheme="minorHAnsi" w:hAnsiTheme="minorHAnsi" w:cstheme="minorHAnsi"/>
        </w:rPr>
        <w:t xml:space="preserve">krzewów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rozbiórki obiektów </w:t>
      </w:r>
      <w:r w:rsidRPr="0079471A">
        <w:rPr>
          <w:rFonts w:asciiTheme="minorHAnsi" w:hAnsiTheme="minorHAnsi" w:cstheme="minorHAnsi"/>
          <w:lang w:eastAsia="en-US" w:bidi="en-US"/>
        </w:rPr>
        <w:t xml:space="preserve">budowlanych), jak i na etapie realizacji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prowadzenie kontroli terenu (w </w:t>
      </w:r>
      <w:r w:rsidRPr="0079471A">
        <w:rPr>
          <w:rFonts w:asciiTheme="minorHAnsi" w:hAnsiTheme="minorHAnsi" w:cstheme="minorHAnsi"/>
        </w:rPr>
        <w:t xml:space="preserve">szczególności wykopów </w:t>
      </w:r>
      <w:r w:rsidRPr="0079471A">
        <w:rPr>
          <w:rFonts w:asciiTheme="minorHAnsi" w:hAnsiTheme="minorHAnsi" w:cstheme="minorHAnsi"/>
          <w:lang w:eastAsia="en-US" w:bidi="en-US"/>
        </w:rPr>
        <w:t xml:space="preserve">budowlanych) pod </w:t>
      </w:r>
      <w:r w:rsidRPr="0079471A">
        <w:rPr>
          <w:rFonts w:asciiTheme="minorHAnsi" w:hAnsiTheme="minorHAnsi" w:cstheme="minorHAnsi"/>
        </w:rPr>
        <w:t xml:space="preserve">kątem obecności zwierząt </w:t>
      </w:r>
      <w:r w:rsidRPr="0079471A">
        <w:rPr>
          <w:rFonts w:asciiTheme="minorHAnsi" w:hAnsiTheme="minorHAnsi" w:cstheme="minorHAnsi"/>
          <w:lang w:eastAsia="en-US" w:bidi="en-US"/>
        </w:rPr>
        <w:t xml:space="preserve">lub </w:t>
      </w:r>
      <w:r w:rsidRPr="0079471A">
        <w:rPr>
          <w:rFonts w:asciiTheme="minorHAnsi" w:hAnsiTheme="minorHAnsi" w:cstheme="minorHAnsi"/>
          <w:lang w:eastAsia="en-US" w:bidi="en-US"/>
        </w:rPr>
        <w:lastRenderedPageBreak/>
        <w:t xml:space="preserve">ich </w:t>
      </w:r>
      <w:r w:rsidRPr="0079471A">
        <w:rPr>
          <w:rFonts w:asciiTheme="minorHAnsi" w:hAnsiTheme="minorHAnsi" w:cstheme="minorHAnsi"/>
        </w:rPr>
        <w:t xml:space="preserve">kryjówek, dostosowując </w:t>
      </w:r>
      <w:r w:rsidRPr="0079471A">
        <w:rPr>
          <w:rFonts w:asciiTheme="minorHAnsi" w:hAnsiTheme="minorHAnsi" w:cstheme="minorHAnsi"/>
          <w:lang w:eastAsia="en-US" w:bidi="en-US"/>
        </w:rPr>
        <w:t xml:space="preserve">zakres i </w:t>
      </w:r>
      <w:r w:rsidRPr="0079471A">
        <w:rPr>
          <w:rFonts w:asciiTheme="minorHAnsi" w:hAnsiTheme="minorHAnsi" w:cstheme="minorHAnsi"/>
        </w:rPr>
        <w:t xml:space="preserve">częstotliwość </w:t>
      </w:r>
      <w:r w:rsidRPr="0079471A">
        <w:rPr>
          <w:rFonts w:asciiTheme="minorHAnsi" w:hAnsiTheme="minorHAnsi" w:cstheme="minorHAnsi"/>
          <w:lang w:eastAsia="en-US" w:bidi="en-US"/>
        </w:rPr>
        <w:t xml:space="preserve">kontroli do biologii </w:t>
      </w:r>
      <w:r w:rsidRPr="0079471A">
        <w:rPr>
          <w:rFonts w:asciiTheme="minorHAnsi" w:hAnsiTheme="minorHAnsi" w:cstheme="minorHAnsi"/>
        </w:rPr>
        <w:t xml:space="preserve">gatunków poszczególnych </w:t>
      </w:r>
      <w:r w:rsidRPr="0079471A">
        <w:rPr>
          <w:rFonts w:asciiTheme="minorHAnsi" w:hAnsiTheme="minorHAnsi" w:cstheme="minorHAnsi"/>
          <w:lang w:eastAsia="en-US" w:bidi="en-US"/>
        </w:rPr>
        <w:t xml:space="preserve">grup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warunków </w:t>
      </w:r>
      <w:r w:rsidRPr="0079471A">
        <w:rPr>
          <w:rFonts w:asciiTheme="minorHAnsi" w:hAnsiTheme="minorHAnsi" w:cstheme="minorHAnsi"/>
          <w:lang w:eastAsia="en-US" w:bidi="en-US"/>
        </w:rPr>
        <w:t xml:space="preserve">pogodowych; w przypadku stwierdzenia </w:t>
      </w:r>
      <w:r w:rsidRPr="0079471A">
        <w:rPr>
          <w:rFonts w:asciiTheme="minorHAnsi" w:hAnsiTheme="minorHAnsi" w:cstheme="minorHAnsi"/>
        </w:rPr>
        <w:t xml:space="preserve">obecności zwierząt należy zapewnić </w:t>
      </w:r>
      <w:r w:rsidRPr="0079471A">
        <w:rPr>
          <w:rFonts w:asciiTheme="minorHAnsi" w:hAnsiTheme="minorHAnsi" w:cstheme="minorHAnsi"/>
          <w:lang w:eastAsia="en-US" w:bidi="en-US"/>
        </w:rPr>
        <w:t xml:space="preserve">im </w:t>
      </w:r>
      <w:r w:rsidRPr="0079471A">
        <w:rPr>
          <w:rFonts w:asciiTheme="minorHAnsi" w:hAnsiTheme="minorHAnsi" w:cstheme="minorHAnsi"/>
        </w:rPr>
        <w:t xml:space="preserve">możliwość </w:t>
      </w:r>
      <w:r w:rsidRPr="0079471A">
        <w:rPr>
          <w:rFonts w:asciiTheme="minorHAnsi" w:hAnsiTheme="minorHAnsi" w:cstheme="minorHAnsi"/>
          <w:lang w:eastAsia="en-US" w:bidi="en-US"/>
        </w:rPr>
        <w:t xml:space="preserve">przemieszczania </w:t>
      </w:r>
      <w:r w:rsidRPr="0079471A">
        <w:rPr>
          <w:rFonts w:asciiTheme="minorHAnsi" w:hAnsiTheme="minorHAnsi" w:cstheme="minorHAnsi"/>
        </w:rPr>
        <w:t xml:space="preserve">się </w:t>
      </w:r>
      <w:r w:rsidRPr="0079471A">
        <w:rPr>
          <w:rFonts w:asciiTheme="minorHAnsi" w:hAnsiTheme="minorHAnsi" w:cstheme="minorHAnsi"/>
          <w:lang w:eastAsia="en-US" w:bidi="en-US"/>
        </w:rPr>
        <w:t xml:space="preserve">poza obszar </w:t>
      </w:r>
      <w:r w:rsidRPr="0079471A">
        <w:rPr>
          <w:rFonts w:asciiTheme="minorHAnsi" w:hAnsiTheme="minorHAnsi" w:cstheme="minorHAnsi"/>
        </w:rPr>
        <w:t xml:space="preserve">objęty </w:t>
      </w:r>
      <w:r w:rsidRPr="0079471A">
        <w:rPr>
          <w:rFonts w:asciiTheme="minorHAnsi" w:hAnsiTheme="minorHAnsi" w:cstheme="minorHAnsi"/>
          <w:lang w:eastAsia="en-US" w:bidi="en-US"/>
        </w:rPr>
        <w:t xml:space="preserve">robotami budowlanymi lub </w:t>
      </w:r>
      <w:r w:rsidRPr="0079471A">
        <w:rPr>
          <w:rFonts w:asciiTheme="minorHAnsi" w:hAnsiTheme="minorHAnsi" w:cstheme="minorHAnsi"/>
        </w:rPr>
        <w:t xml:space="preserve">dokonać </w:t>
      </w:r>
      <w:r w:rsidRPr="0079471A">
        <w:rPr>
          <w:rFonts w:asciiTheme="minorHAnsi" w:hAnsiTheme="minorHAnsi" w:cstheme="minorHAnsi"/>
          <w:lang w:eastAsia="en-US" w:bidi="en-US"/>
        </w:rPr>
        <w:t xml:space="preserve">przeniesienia zidentyfikowanych </w:t>
      </w:r>
      <w:r w:rsidRPr="0079471A">
        <w:rPr>
          <w:rFonts w:asciiTheme="minorHAnsi" w:hAnsiTheme="minorHAnsi" w:cstheme="minorHAnsi"/>
        </w:rPr>
        <w:t xml:space="preserve">osobników </w:t>
      </w:r>
      <w:r w:rsidRPr="0079471A">
        <w:rPr>
          <w:rFonts w:asciiTheme="minorHAnsi" w:hAnsiTheme="minorHAnsi" w:cstheme="minorHAnsi"/>
          <w:lang w:eastAsia="en-US" w:bidi="en-US"/>
        </w:rPr>
        <w:t>na optymalne dla danego gatunku siedliska;</w:t>
      </w:r>
    </w:p>
    <w:p w14:paraId="721D3959" w14:textId="77777777" w:rsidR="00453052" w:rsidRPr="0079471A" w:rsidRDefault="00953695" w:rsidP="00A03F2D">
      <w:pPr>
        <w:pStyle w:val="Tekstpodstawowy"/>
        <w:numPr>
          <w:ilvl w:val="0"/>
          <w:numId w:val="9"/>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wskazywanie </w:t>
      </w:r>
      <w:r w:rsidRPr="0079471A">
        <w:rPr>
          <w:rFonts w:asciiTheme="minorHAnsi" w:hAnsiTheme="minorHAnsi" w:cstheme="minorHAnsi"/>
        </w:rPr>
        <w:t xml:space="preserve">konieczności </w:t>
      </w:r>
      <w:r w:rsidRPr="0079471A">
        <w:rPr>
          <w:rFonts w:asciiTheme="minorHAnsi" w:hAnsiTheme="minorHAnsi" w:cstheme="minorHAnsi"/>
          <w:lang w:eastAsia="en-US" w:bidi="en-US"/>
        </w:rPr>
        <w:t xml:space="preserve">zabezpieczenia na placu budowy </w:t>
      </w:r>
      <w:r w:rsidRPr="0079471A">
        <w:rPr>
          <w:rFonts w:asciiTheme="minorHAnsi" w:hAnsiTheme="minorHAnsi" w:cstheme="minorHAnsi"/>
        </w:rPr>
        <w:t xml:space="preserve">wykopów </w:t>
      </w:r>
      <w:r w:rsidRPr="0079471A">
        <w:rPr>
          <w:rFonts w:asciiTheme="minorHAnsi" w:hAnsiTheme="minorHAnsi" w:cstheme="minorHAnsi"/>
          <w:lang w:eastAsia="en-US" w:bidi="en-US"/>
        </w:rPr>
        <w:t xml:space="preserve">i innych </w:t>
      </w:r>
      <w:r w:rsidRPr="0079471A">
        <w:rPr>
          <w:rFonts w:asciiTheme="minorHAnsi" w:hAnsiTheme="minorHAnsi" w:cstheme="minorHAnsi"/>
        </w:rPr>
        <w:t xml:space="preserve">elementów, mogących stanowić </w:t>
      </w:r>
      <w:r w:rsidRPr="0079471A">
        <w:rPr>
          <w:rFonts w:asciiTheme="minorHAnsi" w:hAnsiTheme="minorHAnsi" w:cstheme="minorHAnsi"/>
          <w:lang w:eastAsia="en-US" w:bidi="en-US"/>
        </w:rPr>
        <w:t xml:space="preserve">antropogeniczne </w:t>
      </w:r>
      <w:r w:rsidRPr="0079471A">
        <w:rPr>
          <w:rFonts w:asciiTheme="minorHAnsi" w:hAnsiTheme="minorHAnsi" w:cstheme="minorHAnsi"/>
        </w:rPr>
        <w:t xml:space="preserve">pułapki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(np. ogrodzenia, pochylnie </w:t>
      </w:r>
      <w:r w:rsidRPr="0079471A">
        <w:rPr>
          <w:rFonts w:asciiTheme="minorHAnsi" w:hAnsiTheme="minorHAnsi" w:cstheme="minorHAnsi"/>
        </w:rPr>
        <w:t xml:space="preserve">przeciwdziałające uwięzieniu, </w:t>
      </w:r>
      <w:r w:rsidRPr="0079471A">
        <w:rPr>
          <w:rFonts w:asciiTheme="minorHAnsi" w:hAnsiTheme="minorHAnsi" w:cstheme="minorHAnsi"/>
          <w:lang w:eastAsia="en-US" w:bidi="en-US"/>
        </w:rPr>
        <w:t xml:space="preserve">przykrywanie studzienek, </w:t>
      </w:r>
      <w:r w:rsidRPr="0079471A">
        <w:rPr>
          <w:rFonts w:asciiTheme="minorHAnsi" w:hAnsiTheme="minorHAnsi" w:cstheme="minorHAnsi"/>
        </w:rPr>
        <w:t>wpustów);</w:t>
      </w:r>
    </w:p>
    <w:p w14:paraId="662DFBB9" w14:textId="77777777" w:rsidR="00453052" w:rsidRPr="0079471A" w:rsidRDefault="00953695" w:rsidP="00A03F2D">
      <w:pPr>
        <w:pStyle w:val="Tekstpodstawowy"/>
        <w:numPr>
          <w:ilvl w:val="0"/>
          <w:numId w:val="9"/>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wskazywanie </w:t>
      </w:r>
      <w:r w:rsidRPr="0079471A">
        <w:rPr>
          <w:rFonts w:asciiTheme="minorHAnsi" w:hAnsiTheme="minorHAnsi" w:cstheme="minorHAnsi"/>
        </w:rPr>
        <w:t xml:space="preserve">konieczności </w:t>
      </w:r>
      <w:r w:rsidRPr="0079471A">
        <w:rPr>
          <w:rFonts w:asciiTheme="minorHAnsi" w:hAnsiTheme="minorHAnsi" w:cstheme="minorHAnsi"/>
          <w:lang w:eastAsia="en-US" w:bidi="en-US"/>
        </w:rPr>
        <w:t xml:space="preserve">zastosowania </w:t>
      </w:r>
      <w:r w:rsidRPr="0079471A">
        <w:rPr>
          <w:rFonts w:asciiTheme="minorHAnsi" w:hAnsiTheme="minorHAnsi" w:cstheme="minorHAnsi"/>
        </w:rPr>
        <w:t xml:space="preserve">ogrodzeń </w:t>
      </w:r>
      <w:r w:rsidRPr="0079471A">
        <w:rPr>
          <w:rFonts w:asciiTheme="minorHAnsi" w:hAnsiTheme="minorHAnsi" w:cstheme="minorHAnsi"/>
          <w:lang w:eastAsia="en-US" w:bidi="en-US"/>
        </w:rPr>
        <w:t xml:space="preserve">tymczasowych, </w:t>
      </w:r>
      <w:r w:rsidRPr="0079471A">
        <w:rPr>
          <w:rFonts w:asciiTheme="minorHAnsi" w:hAnsiTheme="minorHAnsi" w:cstheme="minorHAnsi"/>
        </w:rPr>
        <w:t xml:space="preserve">chroniących </w:t>
      </w:r>
      <w:r w:rsidRPr="0079471A">
        <w:rPr>
          <w:rFonts w:asciiTheme="minorHAnsi" w:hAnsiTheme="minorHAnsi" w:cstheme="minorHAnsi"/>
          <w:lang w:eastAsia="en-US" w:bidi="en-US"/>
        </w:rPr>
        <w:t xml:space="preserve">przed dostaniem </w:t>
      </w:r>
      <w:r w:rsidRPr="0079471A">
        <w:rPr>
          <w:rFonts w:asciiTheme="minorHAnsi" w:hAnsiTheme="minorHAnsi" w:cstheme="minorHAnsi"/>
        </w:rPr>
        <w:t xml:space="preserve">się płazów </w:t>
      </w:r>
      <w:r w:rsidRPr="0079471A">
        <w:rPr>
          <w:rFonts w:asciiTheme="minorHAnsi" w:hAnsiTheme="minorHAnsi" w:cstheme="minorHAnsi"/>
          <w:lang w:eastAsia="en-US" w:bidi="en-US"/>
        </w:rPr>
        <w:t xml:space="preserve">i innych drobnych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na plac budowy, w innych lokalizacjach </w:t>
      </w:r>
      <w:r w:rsidRPr="0079471A">
        <w:rPr>
          <w:rFonts w:asciiTheme="minorHAnsi" w:hAnsiTheme="minorHAnsi" w:cstheme="minorHAnsi"/>
        </w:rPr>
        <w:t xml:space="preserve">niż </w:t>
      </w:r>
      <w:r w:rsidRPr="0079471A">
        <w:rPr>
          <w:rFonts w:asciiTheme="minorHAnsi" w:hAnsiTheme="minorHAnsi" w:cstheme="minorHAnsi"/>
          <w:lang w:eastAsia="en-US" w:bidi="en-US"/>
        </w:rPr>
        <w:t xml:space="preserve">wskazane w pkt 3.1.2.11 oraz </w:t>
      </w:r>
      <w:r w:rsidRPr="0079471A">
        <w:rPr>
          <w:rFonts w:asciiTheme="minorHAnsi" w:hAnsiTheme="minorHAnsi" w:cstheme="minorHAnsi"/>
        </w:rPr>
        <w:t xml:space="preserve">nadzorować </w:t>
      </w:r>
      <w:r w:rsidRPr="0079471A">
        <w:rPr>
          <w:rFonts w:asciiTheme="minorHAnsi" w:hAnsiTheme="minorHAnsi" w:cstheme="minorHAnsi"/>
          <w:lang w:eastAsia="en-US" w:bidi="en-US"/>
        </w:rPr>
        <w:t>ich wykonanie i stan;</w:t>
      </w:r>
    </w:p>
    <w:p w14:paraId="0D1ED3BC" w14:textId="77777777" w:rsidR="00453052" w:rsidRPr="0079471A" w:rsidRDefault="00953695" w:rsidP="00A03F2D">
      <w:pPr>
        <w:pStyle w:val="Tekstpodstawowy"/>
        <w:numPr>
          <w:ilvl w:val="0"/>
          <w:numId w:val="9"/>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prowadzenie nadzoru nad wykonaniem </w:t>
      </w:r>
      <w:r w:rsidRPr="0079471A">
        <w:rPr>
          <w:rFonts w:asciiTheme="minorHAnsi" w:hAnsiTheme="minorHAnsi" w:cstheme="minorHAnsi"/>
        </w:rPr>
        <w:t xml:space="preserve">ogrodzeń stałych </w:t>
      </w:r>
      <w:r w:rsidRPr="0079471A">
        <w:rPr>
          <w:rFonts w:asciiTheme="minorHAnsi" w:hAnsiTheme="minorHAnsi" w:cstheme="minorHAnsi"/>
          <w:lang w:eastAsia="en-US" w:bidi="en-US"/>
        </w:rPr>
        <w:t>(docelowych) zgodnie ze wskazaniami w pkt 3.1.3.9 i 3.1.3.10;</w:t>
      </w:r>
    </w:p>
    <w:p w14:paraId="72AD7982" w14:textId="77777777" w:rsidR="00453052" w:rsidRPr="0079471A" w:rsidRDefault="00953695" w:rsidP="00A03F2D">
      <w:pPr>
        <w:pStyle w:val="Tekstpodstawowy"/>
        <w:numPr>
          <w:ilvl w:val="0"/>
          <w:numId w:val="9"/>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nadzorowanie wycinki drzew i </w:t>
      </w:r>
      <w:r w:rsidRPr="0079471A">
        <w:rPr>
          <w:rFonts w:asciiTheme="minorHAnsi" w:hAnsiTheme="minorHAnsi" w:cstheme="minorHAnsi"/>
        </w:rPr>
        <w:t xml:space="preserve">krzewów, </w:t>
      </w:r>
      <w:r w:rsidRPr="0079471A">
        <w:rPr>
          <w:rFonts w:asciiTheme="minorHAnsi" w:hAnsiTheme="minorHAnsi" w:cstheme="minorHAnsi"/>
          <w:lang w:eastAsia="en-US" w:bidi="en-US"/>
        </w:rPr>
        <w:t xml:space="preserve">o </w:t>
      </w:r>
      <w:r w:rsidRPr="0079471A">
        <w:rPr>
          <w:rFonts w:asciiTheme="minorHAnsi" w:hAnsiTheme="minorHAnsi" w:cstheme="minorHAnsi"/>
        </w:rPr>
        <w:t xml:space="preserve">której </w:t>
      </w:r>
      <w:r w:rsidRPr="0079471A">
        <w:rPr>
          <w:rFonts w:asciiTheme="minorHAnsi" w:hAnsiTheme="minorHAnsi" w:cstheme="minorHAnsi"/>
          <w:lang w:eastAsia="en-US" w:bidi="en-US"/>
        </w:rPr>
        <w:t xml:space="preserve">mowa w pkt 3.1.2.13, w tym przeprowadzenie inspekcji na </w:t>
      </w:r>
      <w:r w:rsidRPr="0079471A">
        <w:rPr>
          <w:rFonts w:asciiTheme="minorHAnsi" w:hAnsiTheme="minorHAnsi" w:cstheme="minorHAnsi"/>
        </w:rPr>
        <w:t xml:space="preserve">obecność owadów, ptaków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ssaków </w:t>
      </w:r>
      <w:r w:rsidRPr="0079471A">
        <w:rPr>
          <w:rFonts w:asciiTheme="minorHAnsi" w:hAnsiTheme="minorHAnsi" w:cstheme="minorHAnsi"/>
          <w:lang w:eastAsia="en-US" w:bidi="en-US"/>
        </w:rPr>
        <w:t xml:space="preserve">oraz ich siedlisk w rejonie wycinki, jak </w:t>
      </w:r>
      <w:r w:rsidRPr="0079471A">
        <w:rPr>
          <w:rFonts w:asciiTheme="minorHAnsi" w:hAnsiTheme="minorHAnsi" w:cstheme="minorHAnsi"/>
        </w:rPr>
        <w:t xml:space="preserve">również </w:t>
      </w:r>
      <w:r w:rsidRPr="0079471A">
        <w:rPr>
          <w:rFonts w:asciiTheme="minorHAnsi" w:hAnsiTheme="minorHAnsi" w:cstheme="minorHAnsi"/>
          <w:lang w:eastAsia="en-US" w:bidi="en-US"/>
        </w:rPr>
        <w:t xml:space="preserve">zapewnienie zabezpieczenia drzew i </w:t>
      </w:r>
      <w:r w:rsidRPr="0079471A">
        <w:rPr>
          <w:rFonts w:asciiTheme="minorHAnsi" w:hAnsiTheme="minorHAnsi" w:cstheme="minorHAnsi"/>
        </w:rPr>
        <w:t xml:space="preserve">krzewów </w:t>
      </w:r>
      <w:r w:rsidRPr="0079471A">
        <w:rPr>
          <w:rFonts w:asciiTheme="minorHAnsi" w:hAnsiTheme="minorHAnsi" w:cstheme="minorHAnsi"/>
          <w:lang w:eastAsia="en-US" w:bidi="en-US"/>
        </w:rPr>
        <w:t>przewidzianych do pozostawienia zgodnie z pkt 3.1.2.14;</w:t>
      </w:r>
    </w:p>
    <w:p w14:paraId="041B627F" w14:textId="77777777" w:rsidR="00453052" w:rsidRPr="0079471A" w:rsidRDefault="00953695" w:rsidP="00A03F2D">
      <w:pPr>
        <w:pStyle w:val="Tekstpodstawowy"/>
        <w:numPr>
          <w:ilvl w:val="0"/>
          <w:numId w:val="9"/>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egzekwowanie, doprecyzowywanie i ewentualnie modyfikowanie metod (w tym technologii i harmonogramu) oraz </w:t>
      </w:r>
      <w:r w:rsidRPr="0079471A">
        <w:rPr>
          <w:rFonts w:asciiTheme="minorHAnsi" w:hAnsiTheme="minorHAnsi" w:cstheme="minorHAnsi"/>
        </w:rPr>
        <w:t xml:space="preserve">terminów poszczególnych </w:t>
      </w:r>
      <w:r w:rsidRPr="0079471A">
        <w:rPr>
          <w:rFonts w:asciiTheme="minorHAnsi" w:hAnsiTheme="minorHAnsi" w:cstheme="minorHAnsi"/>
          <w:lang w:eastAsia="en-US" w:bidi="en-US"/>
        </w:rPr>
        <w:t xml:space="preserve">prac z </w:t>
      </w:r>
      <w:r w:rsidRPr="0079471A">
        <w:rPr>
          <w:rFonts w:asciiTheme="minorHAnsi" w:hAnsiTheme="minorHAnsi" w:cstheme="minorHAnsi"/>
        </w:rPr>
        <w:t xml:space="preserve">uwzględnieniem </w:t>
      </w:r>
      <w:r w:rsidRPr="0079471A">
        <w:rPr>
          <w:rFonts w:asciiTheme="minorHAnsi" w:hAnsiTheme="minorHAnsi" w:cstheme="minorHAnsi"/>
          <w:lang w:eastAsia="en-US" w:bidi="en-US"/>
        </w:rPr>
        <w:t xml:space="preserve">zmian sezonowych </w:t>
      </w:r>
      <w:r w:rsidRPr="0079471A">
        <w:rPr>
          <w:rFonts w:asciiTheme="minorHAnsi" w:hAnsiTheme="minorHAnsi" w:cstheme="minorHAnsi"/>
        </w:rPr>
        <w:t xml:space="preserve">pór </w:t>
      </w:r>
      <w:r w:rsidRPr="0079471A">
        <w:rPr>
          <w:rFonts w:asciiTheme="minorHAnsi" w:hAnsiTheme="minorHAnsi" w:cstheme="minorHAnsi"/>
          <w:lang w:eastAsia="en-US" w:bidi="en-US"/>
        </w:rPr>
        <w:t xml:space="preserve">roku i </w:t>
      </w:r>
      <w:r w:rsidRPr="0079471A">
        <w:rPr>
          <w:rFonts w:asciiTheme="minorHAnsi" w:hAnsiTheme="minorHAnsi" w:cstheme="minorHAnsi"/>
        </w:rPr>
        <w:t xml:space="preserve">warunków </w:t>
      </w:r>
      <w:r w:rsidRPr="0079471A">
        <w:rPr>
          <w:rFonts w:asciiTheme="minorHAnsi" w:hAnsiTheme="minorHAnsi" w:cstheme="minorHAnsi"/>
          <w:lang w:eastAsia="en-US" w:bidi="en-US"/>
        </w:rPr>
        <w:t>pogodowych, w tym temperatury;</w:t>
      </w:r>
    </w:p>
    <w:p w14:paraId="299E55C4" w14:textId="77777777" w:rsidR="00453052" w:rsidRPr="0079471A" w:rsidRDefault="00953695" w:rsidP="00A03F2D">
      <w:pPr>
        <w:pStyle w:val="Tekstpodstawowy"/>
        <w:numPr>
          <w:ilvl w:val="0"/>
          <w:numId w:val="9"/>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identyfikowanie </w:t>
      </w:r>
      <w:r w:rsidRPr="0079471A">
        <w:rPr>
          <w:rFonts w:asciiTheme="minorHAnsi" w:hAnsiTheme="minorHAnsi" w:cstheme="minorHAnsi"/>
        </w:rPr>
        <w:t xml:space="preserve">pojawiających się zagrożeń </w:t>
      </w:r>
      <w:r w:rsidRPr="0079471A">
        <w:rPr>
          <w:rFonts w:asciiTheme="minorHAnsi" w:hAnsiTheme="minorHAnsi" w:cstheme="minorHAnsi"/>
          <w:lang w:eastAsia="en-US" w:bidi="en-US"/>
        </w:rPr>
        <w:t xml:space="preserve">dla przyrodniczych </w:t>
      </w:r>
      <w:r w:rsidRPr="0079471A">
        <w:rPr>
          <w:rFonts w:asciiTheme="minorHAnsi" w:hAnsiTheme="minorHAnsi" w:cstheme="minorHAnsi"/>
        </w:rPr>
        <w:t xml:space="preserve">elementów środowiska </w:t>
      </w:r>
      <w:r w:rsidRPr="0079471A">
        <w:rPr>
          <w:rFonts w:asciiTheme="minorHAnsi" w:hAnsiTheme="minorHAnsi" w:cstheme="minorHAnsi"/>
          <w:lang w:eastAsia="en-US" w:bidi="en-US"/>
        </w:rPr>
        <w:t xml:space="preserve">i wprowadzanie </w:t>
      </w:r>
      <w:r w:rsidRPr="0079471A">
        <w:rPr>
          <w:rFonts w:asciiTheme="minorHAnsi" w:hAnsiTheme="minorHAnsi" w:cstheme="minorHAnsi"/>
        </w:rPr>
        <w:t xml:space="preserve">działań </w:t>
      </w:r>
      <w:r w:rsidRPr="0079471A">
        <w:rPr>
          <w:rFonts w:asciiTheme="minorHAnsi" w:hAnsiTheme="minorHAnsi" w:cstheme="minorHAnsi"/>
          <w:lang w:eastAsia="en-US" w:bidi="en-US"/>
        </w:rPr>
        <w:t>zaradczych lub naprawczych.</w:t>
      </w:r>
    </w:p>
    <w:p w14:paraId="3A4CF973" w14:textId="77777777" w:rsidR="00453052" w:rsidRPr="0079471A" w:rsidRDefault="00953695" w:rsidP="00A03F2D">
      <w:pPr>
        <w:pStyle w:val="Tekstpodstawowy"/>
        <w:numPr>
          <w:ilvl w:val="0"/>
          <w:numId w:val="2"/>
        </w:numPr>
        <w:shd w:val="clear" w:color="auto" w:fill="auto"/>
        <w:tabs>
          <w:tab w:val="left" w:pos="862"/>
        </w:tabs>
        <w:rPr>
          <w:rFonts w:asciiTheme="minorHAnsi" w:hAnsiTheme="minorHAnsi" w:cstheme="minorHAnsi"/>
        </w:rPr>
      </w:pPr>
      <w:r w:rsidRPr="0079471A">
        <w:rPr>
          <w:rFonts w:asciiTheme="minorHAnsi" w:hAnsiTheme="minorHAnsi" w:cstheme="minorHAnsi"/>
          <w:lang w:eastAsia="en-US" w:bidi="en-US"/>
        </w:rPr>
        <w:t xml:space="preserve">Przed </w:t>
      </w:r>
      <w:r w:rsidRPr="0079471A">
        <w:rPr>
          <w:rFonts w:asciiTheme="minorHAnsi" w:hAnsiTheme="minorHAnsi" w:cstheme="minorHAnsi"/>
        </w:rPr>
        <w:t xml:space="preserve">rozpoczęciem </w:t>
      </w:r>
      <w:r w:rsidRPr="0079471A">
        <w:rPr>
          <w:rFonts w:asciiTheme="minorHAnsi" w:hAnsiTheme="minorHAnsi" w:cstheme="minorHAnsi"/>
          <w:lang w:eastAsia="en-US" w:bidi="en-US"/>
        </w:rPr>
        <w:t xml:space="preserve">prac budowlanych, przy udziale specjalisty (fitosocjologa) z nadzoru przyrodniczego </w:t>
      </w:r>
      <w:r w:rsidRPr="0079471A">
        <w:rPr>
          <w:rFonts w:asciiTheme="minorHAnsi" w:hAnsiTheme="minorHAnsi" w:cstheme="minorHAnsi"/>
        </w:rPr>
        <w:t>należy:</w:t>
      </w:r>
    </w:p>
    <w:p w14:paraId="360A81ED" w14:textId="77777777" w:rsidR="00453052" w:rsidRPr="0079471A" w:rsidRDefault="00953695" w:rsidP="00A03F2D">
      <w:pPr>
        <w:pStyle w:val="Tekstpodstawowy"/>
        <w:numPr>
          <w:ilvl w:val="0"/>
          <w:numId w:val="10"/>
        </w:numPr>
        <w:shd w:val="clear" w:color="auto" w:fill="auto"/>
        <w:tabs>
          <w:tab w:val="left" w:pos="1146"/>
        </w:tabs>
        <w:rPr>
          <w:rFonts w:asciiTheme="minorHAnsi" w:hAnsiTheme="minorHAnsi" w:cstheme="minorHAnsi"/>
        </w:rPr>
      </w:pPr>
      <w:r w:rsidRPr="0079471A">
        <w:rPr>
          <w:rFonts w:asciiTheme="minorHAnsi" w:hAnsiTheme="minorHAnsi" w:cstheme="minorHAnsi"/>
        </w:rPr>
        <w:t xml:space="preserve">wygrodzić </w:t>
      </w:r>
      <w:r w:rsidRPr="0079471A">
        <w:rPr>
          <w:rFonts w:asciiTheme="minorHAnsi" w:hAnsiTheme="minorHAnsi" w:cstheme="minorHAnsi"/>
          <w:lang w:eastAsia="en-US" w:bidi="en-US"/>
        </w:rPr>
        <w:t xml:space="preserve">za </w:t>
      </w:r>
      <w:r w:rsidRPr="0079471A">
        <w:rPr>
          <w:rFonts w:asciiTheme="minorHAnsi" w:hAnsiTheme="minorHAnsi" w:cstheme="minorHAnsi"/>
        </w:rPr>
        <w:t xml:space="preserve">pomocą taśmy </w:t>
      </w:r>
      <w:r w:rsidRPr="0079471A">
        <w:rPr>
          <w:rFonts w:asciiTheme="minorHAnsi" w:hAnsiTheme="minorHAnsi" w:cstheme="minorHAnsi"/>
          <w:lang w:eastAsia="en-US" w:bidi="en-US"/>
        </w:rPr>
        <w:t xml:space="preserve">ostrzegawczej </w:t>
      </w:r>
      <w:r w:rsidRPr="0079471A">
        <w:rPr>
          <w:rFonts w:asciiTheme="minorHAnsi" w:hAnsiTheme="minorHAnsi" w:cstheme="minorHAnsi"/>
        </w:rPr>
        <w:t xml:space="preserve">płaty </w:t>
      </w:r>
      <w:r w:rsidRPr="0079471A">
        <w:rPr>
          <w:rFonts w:asciiTheme="minorHAnsi" w:hAnsiTheme="minorHAnsi" w:cstheme="minorHAnsi"/>
          <w:lang w:eastAsia="en-US" w:bidi="en-US"/>
        </w:rPr>
        <w:t xml:space="preserve">siedlisk przyrodniczych </w:t>
      </w:r>
      <w:r w:rsidRPr="0079471A">
        <w:rPr>
          <w:rFonts w:asciiTheme="minorHAnsi" w:hAnsiTheme="minorHAnsi" w:cstheme="minorHAnsi"/>
        </w:rPr>
        <w:t xml:space="preserve">będących </w:t>
      </w:r>
      <w:r w:rsidRPr="0079471A">
        <w:rPr>
          <w:rFonts w:asciiTheme="minorHAnsi" w:hAnsiTheme="minorHAnsi" w:cstheme="minorHAnsi"/>
          <w:lang w:eastAsia="en-US" w:bidi="en-US"/>
        </w:rPr>
        <w:t xml:space="preserve">przedmiotem zainteresowania </w:t>
      </w:r>
      <w:r w:rsidRPr="0079471A">
        <w:rPr>
          <w:rFonts w:asciiTheme="minorHAnsi" w:hAnsiTheme="minorHAnsi" w:cstheme="minorHAnsi"/>
        </w:rPr>
        <w:t xml:space="preserve">Wspólnoty </w:t>
      </w:r>
      <w:r w:rsidRPr="0079471A">
        <w:rPr>
          <w:rFonts w:asciiTheme="minorHAnsi" w:hAnsiTheme="minorHAnsi" w:cstheme="minorHAnsi"/>
          <w:lang w:eastAsia="en-US" w:bidi="en-US"/>
        </w:rPr>
        <w:t xml:space="preserve">oraz stanowiska chronionych </w:t>
      </w:r>
      <w:r w:rsidRPr="0079471A">
        <w:rPr>
          <w:rFonts w:asciiTheme="minorHAnsi" w:hAnsiTheme="minorHAnsi" w:cstheme="minorHAnsi"/>
        </w:rPr>
        <w:t xml:space="preserve">gatunków roślin, znajdujące się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bezpośrednim sąsiedztwie </w:t>
      </w:r>
      <w:r w:rsidRPr="0079471A">
        <w:rPr>
          <w:rFonts w:asciiTheme="minorHAnsi" w:hAnsiTheme="minorHAnsi" w:cstheme="minorHAnsi"/>
          <w:lang w:eastAsia="en-US" w:bidi="en-US"/>
        </w:rPr>
        <w:t>placu budowy;</w:t>
      </w:r>
    </w:p>
    <w:p w14:paraId="4C273012" w14:textId="77777777" w:rsidR="00453052" w:rsidRPr="0079471A" w:rsidRDefault="00953695" w:rsidP="00A03F2D">
      <w:pPr>
        <w:pStyle w:val="Tekstpodstawowy"/>
        <w:numPr>
          <w:ilvl w:val="0"/>
          <w:numId w:val="10"/>
        </w:numPr>
        <w:shd w:val="clear" w:color="auto" w:fill="auto"/>
        <w:tabs>
          <w:tab w:val="left" w:pos="1146"/>
        </w:tabs>
        <w:rPr>
          <w:rFonts w:asciiTheme="minorHAnsi" w:hAnsiTheme="minorHAnsi" w:cstheme="minorHAnsi"/>
        </w:rPr>
      </w:pPr>
      <w:r w:rsidRPr="0079471A">
        <w:rPr>
          <w:rFonts w:asciiTheme="minorHAnsi" w:hAnsiTheme="minorHAnsi" w:cstheme="minorHAnsi"/>
        </w:rPr>
        <w:t xml:space="preserve">skontrolować </w:t>
      </w:r>
      <w:r w:rsidRPr="0079471A">
        <w:rPr>
          <w:rFonts w:asciiTheme="minorHAnsi" w:hAnsiTheme="minorHAnsi" w:cstheme="minorHAnsi"/>
          <w:lang w:eastAsia="en-US" w:bidi="en-US"/>
        </w:rPr>
        <w:t xml:space="preserve">teren prowadzenia prac budowlanych pod </w:t>
      </w:r>
      <w:r w:rsidRPr="0079471A">
        <w:rPr>
          <w:rFonts w:asciiTheme="minorHAnsi" w:hAnsiTheme="minorHAnsi" w:cstheme="minorHAnsi"/>
        </w:rPr>
        <w:t xml:space="preserve">kątem występowania </w:t>
      </w:r>
      <w:r w:rsidRPr="0079471A">
        <w:rPr>
          <w:rFonts w:asciiTheme="minorHAnsi" w:hAnsiTheme="minorHAnsi" w:cstheme="minorHAnsi"/>
          <w:lang w:eastAsia="en-US" w:bidi="en-US"/>
        </w:rPr>
        <w:t xml:space="preserve">inwazyjnych </w:t>
      </w:r>
      <w:r w:rsidRPr="0079471A">
        <w:rPr>
          <w:rFonts w:asciiTheme="minorHAnsi" w:hAnsiTheme="minorHAnsi" w:cstheme="minorHAnsi"/>
        </w:rPr>
        <w:t xml:space="preserve">gatunków roślin </w:t>
      </w:r>
      <w:r w:rsidRPr="0079471A">
        <w:rPr>
          <w:rFonts w:asciiTheme="minorHAnsi" w:hAnsiTheme="minorHAnsi" w:cstheme="minorHAnsi"/>
          <w:lang w:eastAsia="en-US" w:bidi="en-US"/>
        </w:rPr>
        <w:t xml:space="preserve">i w razie ich stwierdzenia w </w:t>
      </w:r>
      <w:r w:rsidRPr="0079471A">
        <w:rPr>
          <w:rFonts w:asciiTheme="minorHAnsi" w:hAnsiTheme="minorHAnsi" w:cstheme="minorHAnsi"/>
        </w:rPr>
        <w:t xml:space="preserve">sposób </w:t>
      </w:r>
      <w:r w:rsidRPr="0079471A">
        <w:rPr>
          <w:rFonts w:asciiTheme="minorHAnsi" w:hAnsiTheme="minorHAnsi" w:cstheme="minorHAnsi"/>
          <w:lang w:eastAsia="en-US" w:bidi="en-US"/>
        </w:rPr>
        <w:t xml:space="preserve">widoczny je </w:t>
      </w:r>
      <w:r w:rsidRPr="0079471A">
        <w:rPr>
          <w:rFonts w:asciiTheme="minorHAnsi" w:hAnsiTheme="minorHAnsi" w:cstheme="minorHAnsi"/>
        </w:rPr>
        <w:t xml:space="preserve">oznaczyć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podjąć </w:t>
      </w:r>
      <w:r w:rsidRPr="0079471A">
        <w:rPr>
          <w:rFonts w:asciiTheme="minorHAnsi" w:hAnsiTheme="minorHAnsi" w:cstheme="minorHAnsi"/>
          <w:lang w:eastAsia="en-US" w:bidi="en-US"/>
        </w:rPr>
        <w:t xml:space="preserve">na tym terenie </w:t>
      </w:r>
      <w:r w:rsidRPr="0079471A">
        <w:rPr>
          <w:rFonts w:asciiTheme="minorHAnsi" w:hAnsiTheme="minorHAnsi" w:cstheme="minorHAnsi"/>
        </w:rPr>
        <w:t xml:space="preserve">następujące działania mające </w:t>
      </w:r>
      <w:r w:rsidRPr="0079471A">
        <w:rPr>
          <w:rFonts w:asciiTheme="minorHAnsi" w:hAnsiTheme="minorHAnsi" w:cstheme="minorHAnsi"/>
          <w:lang w:eastAsia="en-US" w:bidi="en-US"/>
        </w:rPr>
        <w:t xml:space="preserve">na celu ich </w:t>
      </w:r>
      <w:r w:rsidRPr="0079471A">
        <w:rPr>
          <w:rFonts w:asciiTheme="minorHAnsi" w:hAnsiTheme="minorHAnsi" w:cstheme="minorHAnsi"/>
        </w:rPr>
        <w:t>likwidację:</w:t>
      </w:r>
    </w:p>
    <w:p w14:paraId="166C0D9D"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humus zdjąć wiosną przed rozpoczęciem kwitnienia;</w:t>
      </w:r>
    </w:p>
    <w:p w14:paraId="4A53092A"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w przypadku konieczności zdjęcia humusu w innym okresie, przed zdjęciem należy usunąć wszystkie stwierdzone rośliny inwazyjne. Likwidację przeprowadzić metodą lub połączonymi metodami mechanicznej walki z roślinami inwazyjnymi. Zabiegi te należy wykonać, w miarę możliwości, przed owocowaniem roślin (do połowy lipca);</w:t>
      </w:r>
    </w:p>
    <w:p w14:paraId="6E9374E2"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 xml:space="preserve">zdjęty humus składować oddzielnie, w szczelnych pojemnikach i przekazać do utylizacji lub zdeponować pod powierzchnią gruntu na głębokości wskazanej przez </w:t>
      </w:r>
      <w:r w:rsidRPr="0079471A">
        <w:rPr>
          <w:rFonts w:asciiTheme="minorHAnsi" w:hAnsiTheme="minorHAnsi" w:cstheme="minorHAnsi"/>
        </w:rPr>
        <w:lastRenderedPageBreak/>
        <w:t>fitosocjologa z nadzoru przyrodniczego;</w:t>
      </w:r>
    </w:p>
    <w:p w14:paraId="29F80022"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całość prac należy prowadzić pod kontrolą i zgodnie z wytycznymi fitosocjologa z nadzoru przyrodniczego, który zobowiązany jest do wskazania najskuteczniejszej metody likwidacji poszczególnych gatunków roślin inwazyjnych.</w:t>
      </w:r>
    </w:p>
    <w:p w14:paraId="2A29DFE9" w14:textId="77777777" w:rsidR="00453052" w:rsidRPr="0079471A" w:rsidRDefault="00953695" w:rsidP="00A03F2D">
      <w:pPr>
        <w:pStyle w:val="Tekstpodstawowy"/>
        <w:numPr>
          <w:ilvl w:val="0"/>
          <w:numId w:val="2"/>
        </w:numPr>
        <w:shd w:val="clear" w:color="auto" w:fill="auto"/>
        <w:rPr>
          <w:rFonts w:asciiTheme="minorHAnsi" w:hAnsiTheme="minorHAnsi" w:cstheme="minorHAnsi"/>
        </w:rPr>
      </w:pPr>
      <w:r w:rsidRPr="0079471A">
        <w:rPr>
          <w:rFonts w:asciiTheme="minorHAnsi" w:hAnsiTheme="minorHAnsi" w:cstheme="minorHAnsi"/>
        </w:rPr>
        <w:t>Przed rozpoczęciem prac budowlanych, pod nadzorem herpetologa należy zamontować tymczasowe ogrodzenia ochronne (płotki) zapobiegające przedostawaniu się płazów na teren budowy:</w:t>
      </w:r>
    </w:p>
    <w:p w14:paraId="237FB308" w14:textId="77777777" w:rsidR="00453052" w:rsidRPr="0079471A" w:rsidRDefault="00953695" w:rsidP="00A03F2D">
      <w:pPr>
        <w:pStyle w:val="Tekstpodstawowy"/>
        <w:numPr>
          <w:ilvl w:val="0"/>
          <w:numId w:val="11"/>
        </w:numPr>
        <w:shd w:val="clear" w:color="auto" w:fill="auto"/>
        <w:tabs>
          <w:tab w:val="left" w:pos="1146"/>
        </w:tabs>
        <w:rPr>
          <w:rFonts w:asciiTheme="minorHAnsi" w:hAnsiTheme="minorHAnsi" w:cstheme="minorHAnsi"/>
        </w:rPr>
      </w:pPr>
      <w:r w:rsidRPr="0079471A">
        <w:rPr>
          <w:rFonts w:asciiTheme="minorHAnsi" w:hAnsiTheme="minorHAnsi" w:cstheme="minorHAnsi"/>
        </w:rPr>
        <w:t>płotki należy zamontować na odcinkach przecinających siedliska płazów lub przebiegających w ich bliskim sąsiedztwie, tj. na odcinkach:</w:t>
      </w:r>
    </w:p>
    <w:p w14:paraId="7503F506"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od km 0+950 - do km 1+150,</w:t>
      </w:r>
    </w:p>
    <w:p w14:paraId="33DBCD15"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od km 2+700 - do km 3+000,</w:t>
      </w:r>
    </w:p>
    <w:p w14:paraId="125779AB"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od km 4+950 - do km 5+300,</w:t>
      </w:r>
    </w:p>
    <w:p w14:paraId="40E36332"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od km 5+900 - do km 6+200,</w:t>
      </w:r>
    </w:p>
    <w:p w14:paraId="6E615957"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od km 9+300 - do km 9+800,</w:t>
      </w:r>
    </w:p>
    <w:p w14:paraId="27AD5931"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od km 14+200 - do km 14+600,</w:t>
      </w:r>
    </w:p>
    <w:p w14:paraId="40436692"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od km 20+200 - do km 21+200,</w:t>
      </w:r>
    </w:p>
    <w:p w14:paraId="74C2CA99"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od km 22+800 - do km 23+200,</w:t>
      </w:r>
    </w:p>
    <w:p w14:paraId="6FE34E6F"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od km 23+550 - do km 23+700,</w:t>
      </w:r>
    </w:p>
    <w:p w14:paraId="7E44E617"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od km 25+200 - do km 25+500,</w:t>
      </w:r>
    </w:p>
    <w:p w14:paraId="343C049B" w14:textId="77777777" w:rsidR="00453052" w:rsidRPr="0079471A" w:rsidRDefault="00953695" w:rsidP="00A03F2D">
      <w:pPr>
        <w:pStyle w:val="Tekstpodstawowy"/>
        <w:numPr>
          <w:ilvl w:val="0"/>
          <w:numId w:val="3"/>
        </w:numPr>
        <w:shd w:val="clear" w:color="auto" w:fill="auto"/>
        <w:tabs>
          <w:tab w:val="left" w:pos="1549"/>
        </w:tabs>
        <w:rPr>
          <w:rFonts w:asciiTheme="minorHAnsi" w:hAnsiTheme="minorHAnsi" w:cstheme="minorHAnsi"/>
        </w:rPr>
      </w:pPr>
      <w:r w:rsidRPr="0079471A">
        <w:rPr>
          <w:rFonts w:asciiTheme="minorHAnsi" w:hAnsiTheme="minorHAnsi" w:cstheme="minorHAnsi"/>
        </w:rPr>
        <w:t>od km 28+800 - do km 29+100,</w:t>
      </w:r>
    </w:p>
    <w:p w14:paraId="7D8978B5" w14:textId="77777777" w:rsidR="00453052" w:rsidRPr="0079471A" w:rsidRDefault="00953695" w:rsidP="00A03F2D">
      <w:pPr>
        <w:pStyle w:val="Tekstpodstawowy"/>
        <w:numPr>
          <w:ilvl w:val="0"/>
          <w:numId w:val="3"/>
        </w:numPr>
        <w:shd w:val="clear" w:color="auto" w:fill="auto"/>
        <w:tabs>
          <w:tab w:val="left" w:pos="1587"/>
          <w:tab w:val="left" w:pos="2322"/>
          <w:tab w:val="right" w:pos="3814"/>
          <w:tab w:val="center" w:pos="4261"/>
        </w:tabs>
        <w:rPr>
          <w:rFonts w:asciiTheme="minorHAnsi" w:hAnsiTheme="minorHAnsi" w:cstheme="minorHAnsi"/>
        </w:rPr>
      </w:pPr>
      <w:r w:rsidRPr="0079471A">
        <w:rPr>
          <w:rFonts w:asciiTheme="minorHAnsi" w:hAnsiTheme="minorHAnsi" w:cstheme="minorHAnsi"/>
        </w:rPr>
        <w:t>od km</w:t>
      </w:r>
      <w:r w:rsidRPr="0079471A">
        <w:rPr>
          <w:rFonts w:asciiTheme="minorHAnsi" w:hAnsiTheme="minorHAnsi" w:cstheme="minorHAnsi"/>
        </w:rPr>
        <w:tab/>
        <w:t>29+250 -</w:t>
      </w:r>
      <w:r w:rsidRPr="0079471A">
        <w:rPr>
          <w:rFonts w:asciiTheme="minorHAnsi" w:hAnsiTheme="minorHAnsi" w:cstheme="minorHAnsi"/>
        </w:rPr>
        <w:tab/>
        <w:t>do km</w:t>
      </w:r>
      <w:r w:rsidRPr="0079471A">
        <w:rPr>
          <w:rFonts w:asciiTheme="minorHAnsi" w:hAnsiTheme="minorHAnsi" w:cstheme="minorHAnsi"/>
        </w:rPr>
        <w:tab/>
        <w:t>29+400,</w:t>
      </w:r>
    </w:p>
    <w:p w14:paraId="1DE8C61F" w14:textId="77777777" w:rsidR="00453052" w:rsidRPr="0079471A" w:rsidRDefault="00953695" w:rsidP="00A03F2D">
      <w:pPr>
        <w:pStyle w:val="Tekstpodstawowy"/>
        <w:numPr>
          <w:ilvl w:val="0"/>
          <w:numId w:val="3"/>
        </w:numPr>
        <w:shd w:val="clear" w:color="auto" w:fill="auto"/>
        <w:tabs>
          <w:tab w:val="left" w:pos="1587"/>
          <w:tab w:val="left" w:pos="2322"/>
          <w:tab w:val="right" w:pos="3814"/>
          <w:tab w:val="center" w:pos="4261"/>
        </w:tabs>
        <w:rPr>
          <w:rFonts w:asciiTheme="minorHAnsi" w:hAnsiTheme="minorHAnsi" w:cstheme="minorHAnsi"/>
        </w:rPr>
      </w:pPr>
      <w:r w:rsidRPr="0079471A">
        <w:rPr>
          <w:rFonts w:asciiTheme="minorHAnsi" w:hAnsiTheme="minorHAnsi" w:cstheme="minorHAnsi"/>
        </w:rPr>
        <w:t>od km</w:t>
      </w:r>
      <w:r w:rsidRPr="0079471A">
        <w:rPr>
          <w:rFonts w:asciiTheme="minorHAnsi" w:hAnsiTheme="minorHAnsi" w:cstheme="minorHAnsi"/>
        </w:rPr>
        <w:tab/>
        <w:t>31+000 -</w:t>
      </w:r>
      <w:r w:rsidRPr="0079471A">
        <w:rPr>
          <w:rFonts w:asciiTheme="minorHAnsi" w:hAnsiTheme="minorHAnsi" w:cstheme="minorHAnsi"/>
        </w:rPr>
        <w:tab/>
        <w:t>do km</w:t>
      </w:r>
      <w:r w:rsidRPr="0079471A">
        <w:rPr>
          <w:rFonts w:asciiTheme="minorHAnsi" w:hAnsiTheme="minorHAnsi" w:cstheme="minorHAnsi"/>
        </w:rPr>
        <w:tab/>
        <w:t>31+300,</w:t>
      </w:r>
    </w:p>
    <w:p w14:paraId="06054B3D" w14:textId="77777777" w:rsidR="00453052" w:rsidRPr="0079471A" w:rsidRDefault="00953695" w:rsidP="00A03F2D">
      <w:pPr>
        <w:pStyle w:val="Tekstpodstawowy"/>
        <w:numPr>
          <w:ilvl w:val="0"/>
          <w:numId w:val="3"/>
        </w:numPr>
        <w:shd w:val="clear" w:color="auto" w:fill="auto"/>
        <w:tabs>
          <w:tab w:val="left" w:pos="1587"/>
          <w:tab w:val="left" w:pos="2322"/>
          <w:tab w:val="right" w:pos="3814"/>
          <w:tab w:val="center" w:pos="4261"/>
        </w:tabs>
        <w:rPr>
          <w:rFonts w:asciiTheme="minorHAnsi" w:hAnsiTheme="minorHAnsi" w:cstheme="minorHAnsi"/>
        </w:rPr>
      </w:pPr>
      <w:r w:rsidRPr="0079471A">
        <w:rPr>
          <w:rFonts w:asciiTheme="minorHAnsi" w:hAnsiTheme="minorHAnsi" w:cstheme="minorHAnsi"/>
        </w:rPr>
        <w:t>od km</w:t>
      </w:r>
      <w:r w:rsidRPr="0079471A">
        <w:rPr>
          <w:rFonts w:asciiTheme="minorHAnsi" w:hAnsiTheme="minorHAnsi" w:cstheme="minorHAnsi"/>
        </w:rPr>
        <w:tab/>
        <w:t>32+100 -</w:t>
      </w:r>
      <w:r w:rsidRPr="0079471A">
        <w:rPr>
          <w:rFonts w:asciiTheme="minorHAnsi" w:hAnsiTheme="minorHAnsi" w:cstheme="minorHAnsi"/>
        </w:rPr>
        <w:tab/>
        <w:t>do km</w:t>
      </w:r>
      <w:r w:rsidRPr="0079471A">
        <w:rPr>
          <w:rFonts w:asciiTheme="minorHAnsi" w:hAnsiTheme="minorHAnsi" w:cstheme="minorHAnsi"/>
        </w:rPr>
        <w:tab/>
        <w:t>33+200,</w:t>
      </w:r>
    </w:p>
    <w:p w14:paraId="14240A93" w14:textId="77777777" w:rsidR="00453052" w:rsidRPr="0079471A" w:rsidRDefault="00953695" w:rsidP="00A03F2D">
      <w:pPr>
        <w:pStyle w:val="Tekstpodstawowy"/>
        <w:numPr>
          <w:ilvl w:val="0"/>
          <w:numId w:val="3"/>
        </w:numPr>
        <w:shd w:val="clear" w:color="auto" w:fill="auto"/>
        <w:tabs>
          <w:tab w:val="left" w:pos="1587"/>
          <w:tab w:val="left" w:pos="2322"/>
          <w:tab w:val="right" w:pos="3814"/>
          <w:tab w:val="center" w:pos="4261"/>
        </w:tabs>
        <w:rPr>
          <w:rFonts w:asciiTheme="minorHAnsi" w:hAnsiTheme="minorHAnsi" w:cstheme="minorHAnsi"/>
        </w:rPr>
      </w:pPr>
      <w:r w:rsidRPr="0079471A">
        <w:rPr>
          <w:rFonts w:asciiTheme="minorHAnsi" w:hAnsiTheme="minorHAnsi" w:cstheme="minorHAnsi"/>
        </w:rPr>
        <w:t>od km</w:t>
      </w:r>
      <w:r w:rsidRPr="0079471A">
        <w:rPr>
          <w:rFonts w:asciiTheme="minorHAnsi" w:hAnsiTheme="minorHAnsi" w:cstheme="minorHAnsi"/>
        </w:rPr>
        <w:tab/>
        <w:t>33+350 -</w:t>
      </w:r>
      <w:r w:rsidRPr="0079471A">
        <w:rPr>
          <w:rFonts w:asciiTheme="minorHAnsi" w:hAnsiTheme="minorHAnsi" w:cstheme="minorHAnsi"/>
        </w:rPr>
        <w:tab/>
        <w:t>do km</w:t>
      </w:r>
      <w:r w:rsidRPr="0079471A">
        <w:rPr>
          <w:rFonts w:asciiTheme="minorHAnsi" w:hAnsiTheme="minorHAnsi" w:cstheme="minorHAnsi"/>
        </w:rPr>
        <w:tab/>
        <w:t>33+700,</w:t>
      </w:r>
    </w:p>
    <w:p w14:paraId="45B671B5" w14:textId="77777777" w:rsidR="00453052" w:rsidRPr="0079471A" w:rsidRDefault="00953695" w:rsidP="00A03F2D">
      <w:pPr>
        <w:pStyle w:val="Tekstpodstawowy"/>
        <w:numPr>
          <w:ilvl w:val="0"/>
          <w:numId w:val="3"/>
        </w:numPr>
        <w:shd w:val="clear" w:color="auto" w:fill="auto"/>
        <w:tabs>
          <w:tab w:val="left" w:pos="1587"/>
          <w:tab w:val="left" w:pos="2322"/>
          <w:tab w:val="right" w:pos="3814"/>
          <w:tab w:val="center" w:pos="4261"/>
        </w:tabs>
        <w:rPr>
          <w:rFonts w:asciiTheme="minorHAnsi" w:hAnsiTheme="minorHAnsi" w:cstheme="minorHAnsi"/>
        </w:rPr>
      </w:pPr>
      <w:r w:rsidRPr="0079471A">
        <w:rPr>
          <w:rFonts w:asciiTheme="minorHAnsi" w:hAnsiTheme="minorHAnsi" w:cstheme="minorHAnsi"/>
        </w:rPr>
        <w:t>od km</w:t>
      </w:r>
      <w:r w:rsidRPr="0079471A">
        <w:rPr>
          <w:rFonts w:asciiTheme="minorHAnsi" w:hAnsiTheme="minorHAnsi" w:cstheme="minorHAnsi"/>
        </w:rPr>
        <w:tab/>
        <w:t>40+200 -</w:t>
      </w:r>
      <w:r w:rsidRPr="0079471A">
        <w:rPr>
          <w:rFonts w:asciiTheme="minorHAnsi" w:hAnsiTheme="minorHAnsi" w:cstheme="minorHAnsi"/>
        </w:rPr>
        <w:tab/>
        <w:t>do km</w:t>
      </w:r>
      <w:r w:rsidRPr="0079471A">
        <w:rPr>
          <w:rFonts w:asciiTheme="minorHAnsi" w:hAnsiTheme="minorHAnsi" w:cstheme="minorHAnsi"/>
        </w:rPr>
        <w:tab/>
        <w:t>40+500;</w:t>
      </w:r>
    </w:p>
    <w:p w14:paraId="03351176" w14:textId="77777777" w:rsidR="00453052" w:rsidRPr="0079471A" w:rsidRDefault="00953695" w:rsidP="00A03F2D">
      <w:pPr>
        <w:pStyle w:val="Tekstpodstawowy"/>
        <w:numPr>
          <w:ilvl w:val="0"/>
          <w:numId w:val="11"/>
        </w:numPr>
        <w:shd w:val="clear" w:color="auto" w:fill="auto"/>
        <w:tabs>
          <w:tab w:val="left" w:pos="1166"/>
        </w:tabs>
        <w:rPr>
          <w:rFonts w:asciiTheme="minorHAnsi" w:hAnsiTheme="minorHAnsi" w:cstheme="minorHAnsi"/>
        </w:rPr>
      </w:pPr>
      <w:r w:rsidRPr="0079471A">
        <w:rPr>
          <w:rFonts w:asciiTheme="minorHAnsi" w:hAnsiTheme="minorHAnsi" w:cstheme="minorHAnsi"/>
        </w:rPr>
        <w:t>ogrodzenie powinno być wykonane z geowłókniny, folii lub siatki z tworzywa sztucznego o oczkach nie większych niż 5 x 5 mm, o wysokości minimum 50 cm nad poziomem gruntu, być wkopane na minimum 10 cm pod powierzchnię gruntu oraz posiadać odgięcie górnej krawędzi na zewnątrz terenu (w kierunku otaczającego terenu) pod kątem 45-90° tworząc daszek (przewieszkę) o szerokości wynoszącej minimum 10 cm. Zakończenie ogrodzenia powinno posiadać kształt litery „U”, powodujący zmianę kierunku ruchu zwierząt;</w:t>
      </w:r>
    </w:p>
    <w:p w14:paraId="25EB9424" w14:textId="77777777" w:rsidR="00453052" w:rsidRPr="0079471A" w:rsidRDefault="00953695" w:rsidP="00A03F2D">
      <w:pPr>
        <w:pStyle w:val="Tekstpodstawowy"/>
        <w:numPr>
          <w:ilvl w:val="0"/>
          <w:numId w:val="11"/>
        </w:numPr>
        <w:shd w:val="clear" w:color="auto" w:fill="auto"/>
        <w:tabs>
          <w:tab w:val="left" w:pos="1166"/>
        </w:tabs>
        <w:rPr>
          <w:rFonts w:asciiTheme="minorHAnsi" w:hAnsiTheme="minorHAnsi" w:cstheme="minorHAnsi"/>
        </w:rPr>
      </w:pPr>
      <w:r w:rsidRPr="0079471A">
        <w:rPr>
          <w:rFonts w:asciiTheme="minorHAnsi" w:hAnsiTheme="minorHAnsi" w:cstheme="minorHAnsi"/>
        </w:rPr>
        <w:t xml:space="preserve">w razie konieczności herpetolog winien dostosować szczegółową lokalizację ogrodzenia dla płazów do lokalnych uwarunkowań terenowych i korytarzy migracyjnych lub wskazać nowe miejsca wymagające zabezpieczenia. Zamontowane na terenie inwestycji bariery należy monitorować w szczycie sezonowych migracji wiosennych (od 15 lutego do 15 maja) i jesiennych (od 15 września do 31 października) raz dziennie. W pozostałym okresie aktywności płazów (początek lutego - koniec października) raz na 2 dni. Gromadzące się w </w:t>
      </w:r>
      <w:r w:rsidRPr="0079471A">
        <w:rPr>
          <w:rFonts w:asciiTheme="minorHAnsi" w:hAnsiTheme="minorHAnsi" w:cstheme="minorHAnsi"/>
        </w:rPr>
        <w:lastRenderedPageBreak/>
        <w:t>obrębie terenu budowy płazy, pod nadzorem herpetologa, przenosić na siedliska zastępcze.</w:t>
      </w:r>
    </w:p>
    <w:p w14:paraId="599EEC5D"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1.2.12 Należy prowadzić kontrole techniczne i utrzymaniowe ogrodzeń ochronno- naprowadzających dla płazów dwa razy w roku, tj. przed migracjami wiosennymi (luty - marzec) i przed migracjami jesiennymi (sierpień). W przypadku stwierdzenia uszkodzeń, braku szczelności, ubytków itp. należy niezwłocznie wykonać naprawę ogrodzenia, a także usuwać roślinność przerastającą konstrukcje ogrodzeń, ułatwiającą wspinanie się zwierząt.</w:t>
      </w:r>
    </w:p>
    <w:p w14:paraId="40DEA0F9" w14:textId="77777777" w:rsidR="00453052" w:rsidRPr="0079471A" w:rsidRDefault="00953695" w:rsidP="00A03F2D">
      <w:pPr>
        <w:pStyle w:val="Tekstpodstawowy"/>
        <w:numPr>
          <w:ilvl w:val="0"/>
          <w:numId w:val="12"/>
        </w:numPr>
        <w:shd w:val="clear" w:color="auto" w:fill="auto"/>
        <w:rPr>
          <w:rFonts w:asciiTheme="minorHAnsi" w:hAnsiTheme="minorHAnsi" w:cstheme="minorHAnsi"/>
        </w:rPr>
      </w:pPr>
      <w:r w:rsidRPr="0079471A">
        <w:rPr>
          <w:rFonts w:asciiTheme="minorHAnsi" w:hAnsiTheme="minorHAnsi" w:cstheme="minorHAnsi"/>
        </w:rPr>
        <w:t>Zasady prowadzenia wycinki drzew i krzewów oraz rozbiórki obiektów budowlanych:</w:t>
      </w:r>
    </w:p>
    <w:p w14:paraId="37D24D98" w14:textId="77777777" w:rsidR="00453052" w:rsidRPr="0079471A" w:rsidRDefault="00953695" w:rsidP="00A03F2D">
      <w:pPr>
        <w:pStyle w:val="Tekstpodstawowy"/>
        <w:numPr>
          <w:ilvl w:val="0"/>
          <w:numId w:val="13"/>
        </w:numPr>
        <w:shd w:val="clear" w:color="auto" w:fill="auto"/>
        <w:tabs>
          <w:tab w:val="left" w:pos="1166"/>
        </w:tabs>
        <w:rPr>
          <w:rFonts w:asciiTheme="minorHAnsi" w:hAnsiTheme="minorHAnsi" w:cstheme="minorHAnsi"/>
        </w:rPr>
      </w:pPr>
      <w:r w:rsidRPr="0079471A">
        <w:rPr>
          <w:rFonts w:asciiTheme="minorHAnsi" w:hAnsiTheme="minorHAnsi" w:cstheme="minorHAnsi"/>
        </w:rPr>
        <w:t>wycinkę drzew i krzewów należy ograniczyć do egzemplarzy kolidujących z realizacją inwestycji i prowadzić poza okresem lęgowym ptaków, tj. w okresie od 15 października do końca lutego. W sytuacji konieczności prowadzenia wycinki również w okresie lęgowym dopuszcza się taką możliwość, ale na maksymalnie 3 dni przed planowaną wycinką drzew i krzewów ornitolog pełniący nadzór przyrodniczy powinien przeprowadzić kontrolę terenu, pod kątem obecności stanowisk lęgowych ptaków. W przypadku stwierdzenia lęgów, prace związane z wycinką należy wstrzymać do czasu wyprowadzenia młodych. Możliwość ponownego podjęcia ww. prac należy skonsultować z ornitologiem;</w:t>
      </w:r>
    </w:p>
    <w:p w14:paraId="19F79198" w14:textId="77777777" w:rsidR="00453052" w:rsidRPr="0079471A" w:rsidRDefault="00953695" w:rsidP="00A03F2D">
      <w:pPr>
        <w:pStyle w:val="Tekstpodstawowy"/>
        <w:numPr>
          <w:ilvl w:val="0"/>
          <w:numId w:val="13"/>
        </w:numPr>
        <w:shd w:val="clear" w:color="auto" w:fill="auto"/>
        <w:tabs>
          <w:tab w:val="left" w:pos="1166"/>
        </w:tabs>
        <w:rPr>
          <w:rFonts w:asciiTheme="minorHAnsi" w:hAnsiTheme="minorHAnsi" w:cstheme="minorHAnsi"/>
        </w:rPr>
      </w:pPr>
      <w:r w:rsidRPr="0079471A">
        <w:rPr>
          <w:rFonts w:asciiTheme="minorHAnsi" w:hAnsiTheme="minorHAnsi" w:cstheme="minorHAnsi"/>
        </w:rPr>
        <w:t xml:space="preserve">przed wycinką drzew o obwodzie pni powyżej 50 cm, mierzonym na wysokości 130 cm, oraz z odstającą korą lub obecnością dziupli chiropterolog pełniący nadzór </w:t>
      </w:r>
      <w:r w:rsidRPr="0079471A">
        <w:rPr>
          <w:rFonts w:asciiTheme="minorHAnsi" w:hAnsiTheme="minorHAnsi" w:cstheme="minorHAnsi"/>
          <w:lang w:eastAsia="en-US" w:bidi="en-US"/>
        </w:rPr>
        <w:t xml:space="preserve">przyrodniczy powinien </w:t>
      </w:r>
      <w:r w:rsidRPr="0079471A">
        <w:rPr>
          <w:rFonts w:asciiTheme="minorHAnsi" w:hAnsiTheme="minorHAnsi" w:cstheme="minorHAnsi"/>
        </w:rPr>
        <w:t xml:space="preserve">zweryfikować, </w:t>
      </w:r>
      <w:r w:rsidRPr="0079471A">
        <w:rPr>
          <w:rFonts w:asciiTheme="minorHAnsi" w:hAnsiTheme="minorHAnsi" w:cstheme="minorHAnsi"/>
          <w:lang w:eastAsia="en-US" w:bidi="en-US"/>
        </w:rPr>
        <w:t xml:space="preserve">czy w drzewach tych </w:t>
      </w:r>
      <w:r w:rsidRPr="0079471A">
        <w:rPr>
          <w:rFonts w:asciiTheme="minorHAnsi" w:hAnsiTheme="minorHAnsi" w:cstheme="minorHAnsi"/>
        </w:rPr>
        <w:t>znajdują się kryjówki nietoperzy. Jeżeli wycinka będzie prowadzona w okresie listopad - marzec, drzewa mogą być skontrolowane w dowolnym czasie przed wycinką. W przypadku stwierdzenia obecności kryjówek zimowych nietoperzy, wycinkę drzew należy wstrzymać do zakończenia okresu hibernacji i opuszczenia tych kryjówek przez nietoperze. Jeżeli wycinka drzew będzie miała miejsce w terminie kwiecień - październik, kontrola chiropterologiczna musi mieć miejsce najwcześniej 3 dni przed wycinką. W przypadku potwierdzenia obecności kolonii rozrodczej nietoperzy w drzewach przeznaczonych do wycinki, należy wstrzymać się z wycinką drzew do czasu opuszczenia przez nietoperze kryjówki rozrodczej. W sytuacji wykrycia kryjówek innego typu, które nie pełnią wspomnianych powyżej funkcji, należy stosować się do zaleceń chiropterologa pełniącego nadzór przyrodniczy, który wskaże dalszy sposób postępowania;</w:t>
      </w:r>
    </w:p>
    <w:p w14:paraId="499931BC" w14:textId="77777777" w:rsidR="00453052" w:rsidRPr="0079471A" w:rsidRDefault="00953695" w:rsidP="00A03F2D">
      <w:pPr>
        <w:pStyle w:val="Tekstpodstawowy"/>
        <w:numPr>
          <w:ilvl w:val="0"/>
          <w:numId w:val="13"/>
        </w:numPr>
        <w:shd w:val="clear" w:color="auto" w:fill="auto"/>
        <w:tabs>
          <w:tab w:val="left" w:pos="1162"/>
        </w:tabs>
        <w:rPr>
          <w:rFonts w:asciiTheme="minorHAnsi" w:hAnsiTheme="minorHAnsi" w:cstheme="minorHAnsi"/>
        </w:rPr>
      </w:pPr>
      <w:r w:rsidRPr="0079471A">
        <w:rPr>
          <w:rFonts w:asciiTheme="minorHAnsi" w:hAnsiTheme="minorHAnsi" w:cstheme="minorHAnsi"/>
        </w:rPr>
        <w:t>przed wycinką drzew o obwodzie pni powyżej 50 cm, mierzonym na wysokości 130 cm, w których znajdują się dziuple, specjalista entomolog z nadzoru przyrodniczego powinien skontrolować je pod kątem obecności siedlisk bezkręgowców. Kontrola musi być przeprowadzona nie wcześniej niż 10 dni przed rozpoczęciem prac. W przypadku stwierdzenia obecności stanowisk chronionych gatunków bezkręgowców, należy wstrzymać wycinkę oraz podjąć działania określone przez specjalistę entomologa;</w:t>
      </w:r>
    </w:p>
    <w:p w14:paraId="1515D802" w14:textId="77777777" w:rsidR="00453052" w:rsidRPr="0079471A" w:rsidRDefault="00953695" w:rsidP="00A03F2D">
      <w:pPr>
        <w:pStyle w:val="Tekstpodstawowy"/>
        <w:numPr>
          <w:ilvl w:val="0"/>
          <w:numId w:val="13"/>
        </w:numPr>
        <w:shd w:val="clear" w:color="auto" w:fill="auto"/>
        <w:tabs>
          <w:tab w:val="left" w:pos="1162"/>
        </w:tabs>
        <w:rPr>
          <w:rFonts w:asciiTheme="minorHAnsi" w:hAnsiTheme="minorHAnsi" w:cstheme="minorHAnsi"/>
        </w:rPr>
      </w:pPr>
      <w:r w:rsidRPr="0079471A">
        <w:rPr>
          <w:rFonts w:asciiTheme="minorHAnsi" w:hAnsiTheme="minorHAnsi" w:cstheme="minorHAnsi"/>
        </w:rPr>
        <w:t xml:space="preserve">przed przystąpieniem do prac rozbiórkowych obiektów budowlanych mogących stanowić schronienia ptaków lub nietoperzy, należy wykonać inwentaryzację obiektów planowanych do wyburzenia pod kątem występowania ptaków i nietoperzy. Inwentaryzację </w:t>
      </w:r>
      <w:r w:rsidRPr="0079471A">
        <w:rPr>
          <w:rFonts w:asciiTheme="minorHAnsi" w:hAnsiTheme="minorHAnsi" w:cstheme="minorHAnsi"/>
        </w:rPr>
        <w:lastRenderedPageBreak/>
        <w:t>wykonać nie wcześniej niż trzy dni przed wyburzeniem danego obiektu, niezależnie od tego, w jakim miesiącu zaplanowano prace rozbiórkowe.</w:t>
      </w:r>
    </w:p>
    <w:p w14:paraId="020C8EFC" w14:textId="77777777" w:rsidR="00453052" w:rsidRPr="0079471A" w:rsidRDefault="00953695" w:rsidP="00A03F2D">
      <w:pPr>
        <w:pStyle w:val="Tekstpodstawowy"/>
        <w:numPr>
          <w:ilvl w:val="0"/>
          <w:numId w:val="12"/>
        </w:numPr>
        <w:shd w:val="clear" w:color="auto" w:fill="auto"/>
        <w:tabs>
          <w:tab w:val="left" w:pos="778"/>
        </w:tabs>
        <w:rPr>
          <w:rFonts w:asciiTheme="minorHAnsi" w:hAnsiTheme="minorHAnsi" w:cstheme="minorHAnsi"/>
        </w:rPr>
      </w:pPr>
      <w:r w:rsidRPr="0079471A">
        <w:rPr>
          <w:rFonts w:asciiTheme="minorHAnsi" w:hAnsiTheme="minorHAnsi" w:cstheme="minorHAnsi"/>
        </w:rPr>
        <w:t>Nieprzeznaczone do wycinki drzewa i krzewy, rosnące w sąsiedztwie placu budowy i zapleczy budowy, należy zabezpieczyć pod nadzorem specjalisty dendrologa. Należy przestrzegać następujących zasad:</w:t>
      </w:r>
    </w:p>
    <w:p w14:paraId="36D60D40" w14:textId="77777777" w:rsidR="00453052" w:rsidRPr="0079471A" w:rsidRDefault="00953695" w:rsidP="00A03F2D">
      <w:pPr>
        <w:pStyle w:val="Tekstpodstawowy"/>
        <w:numPr>
          <w:ilvl w:val="0"/>
          <w:numId w:val="14"/>
        </w:numPr>
        <w:shd w:val="clear" w:color="auto" w:fill="auto"/>
        <w:tabs>
          <w:tab w:val="left" w:pos="1162"/>
        </w:tabs>
        <w:rPr>
          <w:rFonts w:asciiTheme="minorHAnsi" w:hAnsiTheme="minorHAnsi" w:cstheme="minorHAnsi"/>
        </w:rPr>
      </w:pPr>
      <w:r w:rsidRPr="0079471A">
        <w:rPr>
          <w:rFonts w:asciiTheme="minorHAnsi" w:hAnsiTheme="minorHAnsi" w:cstheme="minorHAnsi"/>
        </w:rPr>
        <w:t>obłożyć pnie drzew miękkim, elastycznym materiałem (np. matami słomianymi), a następnie deskami do wysokości 2-2,5 m od poziomu gruntu z zachowaniem szczególnej ostrożności przy nabiegach korzeniowych, aby uniknąć ich uszkodzenia. Po zakończeniu realizacji inwestycji na danym odcinku, zabezpieczenia drzew należy zdemontować, nie dopuszczając do uszkodzeń drzew;</w:t>
      </w:r>
    </w:p>
    <w:p w14:paraId="4CC71077" w14:textId="77777777" w:rsidR="00453052" w:rsidRPr="0079471A" w:rsidRDefault="00953695" w:rsidP="00A03F2D">
      <w:pPr>
        <w:pStyle w:val="Tekstpodstawowy"/>
        <w:numPr>
          <w:ilvl w:val="0"/>
          <w:numId w:val="14"/>
        </w:numPr>
        <w:shd w:val="clear" w:color="auto" w:fill="auto"/>
        <w:tabs>
          <w:tab w:val="left" w:pos="1162"/>
        </w:tabs>
        <w:rPr>
          <w:rFonts w:asciiTheme="minorHAnsi" w:hAnsiTheme="minorHAnsi" w:cstheme="minorHAnsi"/>
        </w:rPr>
      </w:pPr>
      <w:r w:rsidRPr="0079471A">
        <w:rPr>
          <w:rFonts w:asciiTheme="minorHAnsi" w:hAnsiTheme="minorHAnsi" w:cstheme="minorHAnsi"/>
        </w:rPr>
        <w:t>prace bezpośrednio przy pniach drzew należy wykonywać ręcznie lub przy użyciu mikrokoparek;</w:t>
      </w:r>
    </w:p>
    <w:p w14:paraId="0BCF8943" w14:textId="77777777" w:rsidR="00453052" w:rsidRPr="0079471A" w:rsidRDefault="00953695" w:rsidP="00A03F2D">
      <w:pPr>
        <w:pStyle w:val="Tekstpodstawowy"/>
        <w:numPr>
          <w:ilvl w:val="0"/>
          <w:numId w:val="14"/>
        </w:numPr>
        <w:shd w:val="clear" w:color="auto" w:fill="auto"/>
        <w:tabs>
          <w:tab w:val="left" w:pos="1162"/>
        </w:tabs>
        <w:rPr>
          <w:rFonts w:asciiTheme="minorHAnsi" w:hAnsiTheme="minorHAnsi" w:cstheme="minorHAnsi"/>
        </w:rPr>
      </w:pPr>
      <w:r w:rsidRPr="0079471A">
        <w:rPr>
          <w:rFonts w:asciiTheme="minorHAnsi" w:hAnsiTheme="minorHAnsi" w:cstheme="minorHAnsi"/>
        </w:rPr>
        <w:t xml:space="preserve">w przypadku zbliżenia się pracami ziemnymi do stref korzeniowych drzew należy zabezpieczyć odsłonięte korzenie przed wysychaniem i mrozem, np. poprzez zastosowanie osłon jutowych i niezwłoczne zasypywanie wykopów w pobliżu </w:t>
      </w:r>
      <w:r w:rsidRPr="0079471A">
        <w:rPr>
          <w:rFonts w:asciiTheme="minorHAnsi" w:hAnsiTheme="minorHAnsi" w:cstheme="minorHAnsi"/>
          <w:lang w:eastAsia="en-US" w:bidi="en-US"/>
        </w:rPr>
        <w:t xml:space="preserve">drzew po </w:t>
      </w:r>
      <w:r w:rsidRPr="0079471A">
        <w:rPr>
          <w:rFonts w:asciiTheme="minorHAnsi" w:hAnsiTheme="minorHAnsi" w:cstheme="minorHAnsi"/>
        </w:rPr>
        <w:t xml:space="preserve">zakończeniu </w:t>
      </w:r>
      <w:r w:rsidRPr="0079471A">
        <w:rPr>
          <w:rFonts w:asciiTheme="minorHAnsi" w:hAnsiTheme="minorHAnsi" w:cstheme="minorHAnsi"/>
          <w:lang w:eastAsia="en-US" w:bidi="en-US"/>
        </w:rPr>
        <w:t xml:space="preserve">prac, oraz </w:t>
      </w:r>
      <w:r w:rsidRPr="0079471A">
        <w:rPr>
          <w:rFonts w:asciiTheme="minorHAnsi" w:hAnsiTheme="minorHAnsi" w:cstheme="minorHAnsi"/>
        </w:rPr>
        <w:t xml:space="preserve">zapewnić możliwość </w:t>
      </w:r>
      <w:r w:rsidRPr="0079471A">
        <w:rPr>
          <w:rFonts w:asciiTheme="minorHAnsi" w:hAnsiTheme="minorHAnsi" w:cstheme="minorHAnsi"/>
          <w:lang w:eastAsia="en-US" w:bidi="en-US"/>
        </w:rPr>
        <w:t xml:space="preserve">poboru wody i soli mineralnych przez korzenie oraz </w:t>
      </w:r>
      <w:r w:rsidRPr="0079471A">
        <w:rPr>
          <w:rFonts w:asciiTheme="minorHAnsi" w:hAnsiTheme="minorHAnsi" w:cstheme="minorHAnsi"/>
        </w:rPr>
        <w:t xml:space="preserve">dostęp </w:t>
      </w:r>
      <w:r w:rsidRPr="0079471A">
        <w:rPr>
          <w:rFonts w:asciiTheme="minorHAnsi" w:hAnsiTheme="minorHAnsi" w:cstheme="minorHAnsi"/>
          <w:lang w:eastAsia="en-US" w:bidi="en-US"/>
        </w:rPr>
        <w:t xml:space="preserve">do powietrza w </w:t>
      </w:r>
      <w:r w:rsidRPr="0079471A">
        <w:rPr>
          <w:rFonts w:asciiTheme="minorHAnsi" w:hAnsiTheme="minorHAnsi" w:cstheme="minorHAnsi"/>
        </w:rPr>
        <w:t xml:space="preserve">sposób </w:t>
      </w:r>
      <w:r w:rsidRPr="0079471A">
        <w:rPr>
          <w:rFonts w:asciiTheme="minorHAnsi" w:hAnsiTheme="minorHAnsi" w:cstheme="minorHAnsi"/>
          <w:lang w:eastAsia="en-US" w:bidi="en-US"/>
        </w:rPr>
        <w:t>uzgodniony z nadzorem przyrodniczym;</w:t>
      </w:r>
    </w:p>
    <w:p w14:paraId="33D195A0" w14:textId="77777777" w:rsidR="00453052" w:rsidRPr="0079471A" w:rsidRDefault="00953695" w:rsidP="00A03F2D">
      <w:pPr>
        <w:pStyle w:val="Tekstpodstawowy"/>
        <w:numPr>
          <w:ilvl w:val="0"/>
          <w:numId w:val="14"/>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zasięgu </w:t>
      </w:r>
      <w:r w:rsidRPr="0079471A">
        <w:rPr>
          <w:rFonts w:asciiTheme="minorHAnsi" w:hAnsiTheme="minorHAnsi" w:cstheme="minorHAnsi"/>
          <w:lang w:eastAsia="en-US" w:bidi="en-US"/>
        </w:rPr>
        <w:t xml:space="preserve">rzutu koron drzew </w:t>
      </w:r>
      <w:r w:rsidRPr="0079471A">
        <w:rPr>
          <w:rFonts w:asciiTheme="minorHAnsi" w:hAnsiTheme="minorHAnsi" w:cstheme="minorHAnsi"/>
        </w:rPr>
        <w:t xml:space="preserve">powiększonemu </w:t>
      </w:r>
      <w:r w:rsidRPr="0079471A">
        <w:rPr>
          <w:rFonts w:asciiTheme="minorHAnsi" w:hAnsiTheme="minorHAnsi" w:cstheme="minorHAnsi"/>
          <w:lang w:eastAsia="en-US" w:bidi="en-US"/>
        </w:rPr>
        <w:t xml:space="preserve">o bufor 1 m nie jest dopuszczalna zmiana poziomu terenu, ruch </w:t>
      </w:r>
      <w:r w:rsidRPr="0079471A">
        <w:rPr>
          <w:rFonts w:asciiTheme="minorHAnsi" w:hAnsiTheme="minorHAnsi" w:cstheme="minorHAnsi"/>
        </w:rPr>
        <w:t xml:space="preserve">pojazdów </w:t>
      </w:r>
      <w:r w:rsidRPr="0079471A">
        <w:rPr>
          <w:rFonts w:asciiTheme="minorHAnsi" w:hAnsiTheme="minorHAnsi" w:cstheme="minorHAnsi"/>
          <w:lang w:eastAsia="en-US" w:bidi="en-US"/>
        </w:rPr>
        <w:t xml:space="preserve">i maszyn budowlanych oraz magazynowanie </w:t>
      </w:r>
      <w:r w:rsidRPr="0079471A">
        <w:rPr>
          <w:rFonts w:asciiTheme="minorHAnsi" w:hAnsiTheme="minorHAnsi" w:cstheme="minorHAnsi"/>
        </w:rPr>
        <w:t xml:space="preserve">odpadów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materiałów </w:t>
      </w:r>
      <w:r w:rsidRPr="0079471A">
        <w:rPr>
          <w:rFonts w:asciiTheme="minorHAnsi" w:hAnsiTheme="minorHAnsi" w:cstheme="minorHAnsi"/>
          <w:lang w:eastAsia="en-US" w:bidi="en-US"/>
        </w:rPr>
        <w:t>budowlanych;</w:t>
      </w:r>
    </w:p>
    <w:p w14:paraId="0A65DD24" w14:textId="77777777" w:rsidR="00453052" w:rsidRPr="0079471A" w:rsidRDefault="00953695" w:rsidP="00A03F2D">
      <w:pPr>
        <w:pStyle w:val="Tekstpodstawowy"/>
        <w:numPr>
          <w:ilvl w:val="0"/>
          <w:numId w:val="14"/>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nie </w:t>
      </w:r>
      <w:r w:rsidRPr="0079471A">
        <w:rPr>
          <w:rFonts w:asciiTheme="minorHAnsi" w:hAnsiTheme="minorHAnsi" w:cstheme="minorHAnsi"/>
        </w:rPr>
        <w:t xml:space="preserve">należy lokalizować </w:t>
      </w:r>
      <w:r w:rsidRPr="0079471A">
        <w:rPr>
          <w:rFonts w:asciiTheme="minorHAnsi" w:hAnsiTheme="minorHAnsi" w:cstheme="minorHAnsi"/>
          <w:lang w:eastAsia="en-US" w:bidi="en-US"/>
        </w:rPr>
        <w:t xml:space="preserve">zapleczy budowy, urobku z </w:t>
      </w:r>
      <w:r w:rsidRPr="0079471A">
        <w:rPr>
          <w:rFonts w:asciiTheme="minorHAnsi" w:hAnsiTheme="minorHAnsi" w:cstheme="minorHAnsi"/>
        </w:rPr>
        <w:t xml:space="preserve">wykopów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odpadów powstających </w:t>
      </w:r>
      <w:r w:rsidRPr="0079471A">
        <w:rPr>
          <w:rFonts w:asciiTheme="minorHAnsi" w:hAnsiTheme="minorHAnsi" w:cstheme="minorHAnsi"/>
          <w:lang w:eastAsia="en-US" w:bidi="en-US"/>
        </w:rPr>
        <w:t xml:space="preserve">podczas prowadzenia prac budowlanych w </w:t>
      </w:r>
      <w:r w:rsidRPr="0079471A">
        <w:rPr>
          <w:rFonts w:asciiTheme="minorHAnsi" w:hAnsiTheme="minorHAnsi" w:cstheme="minorHAnsi"/>
        </w:rPr>
        <w:t xml:space="preserve">zasięgu </w:t>
      </w:r>
      <w:r w:rsidRPr="0079471A">
        <w:rPr>
          <w:rFonts w:asciiTheme="minorHAnsi" w:hAnsiTheme="minorHAnsi" w:cstheme="minorHAnsi"/>
          <w:lang w:eastAsia="en-US" w:bidi="en-US"/>
        </w:rPr>
        <w:t xml:space="preserve">rzutu pionowego koron drzew </w:t>
      </w:r>
      <w:r w:rsidRPr="0079471A">
        <w:rPr>
          <w:rFonts w:asciiTheme="minorHAnsi" w:hAnsiTheme="minorHAnsi" w:cstheme="minorHAnsi"/>
        </w:rPr>
        <w:t xml:space="preserve">powiększonemu </w:t>
      </w:r>
      <w:r w:rsidRPr="0079471A">
        <w:rPr>
          <w:rFonts w:asciiTheme="minorHAnsi" w:hAnsiTheme="minorHAnsi" w:cstheme="minorHAnsi"/>
          <w:lang w:eastAsia="en-US" w:bidi="en-US"/>
        </w:rPr>
        <w:t>o bufor 1 m;</w:t>
      </w:r>
    </w:p>
    <w:p w14:paraId="00E16288" w14:textId="77777777" w:rsidR="00453052" w:rsidRPr="0079471A" w:rsidRDefault="00953695" w:rsidP="00A03F2D">
      <w:pPr>
        <w:pStyle w:val="Tekstpodstawowy"/>
        <w:numPr>
          <w:ilvl w:val="0"/>
          <w:numId w:val="14"/>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nie </w:t>
      </w:r>
      <w:r w:rsidRPr="0079471A">
        <w:rPr>
          <w:rFonts w:asciiTheme="minorHAnsi" w:hAnsiTheme="minorHAnsi" w:cstheme="minorHAnsi"/>
        </w:rPr>
        <w:t xml:space="preserve">obsypywać ziemią </w:t>
      </w:r>
      <w:r w:rsidRPr="0079471A">
        <w:rPr>
          <w:rFonts w:asciiTheme="minorHAnsi" w:hAnsiTheme="minorHAnsi" w:cstheme="minorHAnsi"/>
          <w:lang w:eastAsia="en-US" w:bidi="en-US"/>
        </w:rPr>
        <w:t xml:space="preserve">pni drzew </w:t>
      </w:r>
      <w:r w:rsidRPr="0079471A">
        <w:rPr>
          <w:rFonts w:asciiTheme="minorHAnsi" w:hAnsiTheme="minorHAnsi" w:cstheme="minorHAnsi"/>
        </w:rPr>
        <w:t xml:space="preserve">powyżej wysokości </w:t>
      </w:r>
      <w:r w:rsidRPr="0079471A">
        <w:rPr>
          <w:rFonts w:asciiTheme="minorHAnsi" w:hAnsiTheme="minorHAnsi" w:cstheme="minorHAnsi"/>
          <w:lang w:eastAsia="en-US" w:bidi="en-US"/>
        </w:rPr>
        <w:t xml:space="preserve">0,2 m ponad pierwotny poziom terenu i </w:t>
      </w:r>
      <w:r w:rsidRPr="0079471A">
        <w:rPr>
          <w:rFonts w:asciiTheme="minorHAnsi" w:hAnsiTheme="minorHAnsi" w:cstheme="minorHAnsi"/>
        </w:rPr>
        <w:t xml:space="preserve">krzewów powyżej wysokości </w:t>
      </w:r>
      <w:r w:rsidRPr="0079471A">
        <w:rPr>
          <w:rFonts w:asciiTheme="minorHAnsi" w:hAnsiTheme="minorHAnsi" w:cstheme="minorHAnsi"/>
          <w:lang w:eastAsia="en-US" w:bidi="en-US"/>
        </w:rPr>
        <w:t>0,1 m ponad pierwotny poziom terenu.</w:t>
      </w:r>
    </w:p>
    <w:p w14:paraId="618DB493" w14:textId="77777777" w:rsidR="00453052" w:rsidRPr="0079471A" w:rsidRDefault="00953695" w:rsidP="00A03F2D">
      <w:pPr>
        <w:pStyle w:val="Tekstpodstawowy"/>
        <w:numPr>
          <w:ilvl w:val="0"/>
          <w:numId w:val="12"/>
        </w:numPr>
        <w:shd w:val="clear" w:color="auto" w:fill="auto"/>
        <w:tabs>
          <w:tab w:val="left" w:pos="802"/>
        </w:tabs>
        <w:rPr>
          <w:rFonts w:asciiTheme="minorHAnsi" w:hAnsiTheme="minorHAnsi" w:cstheme="minorHAnsi"/>
        </w:rPr>
      </w:pPr>
      <w:r w:rsidRPr="0079471A">
        <w:rPr>
          <w:rFonts w:asciiTheme="minorHAnsi" w:hAnsiTheme="minorHAnsi" w:cstheme="minorHAnsi"/>
          <w:lang w:eastAsia="en-US" w:bidi="en-US"/>
        </w:rPr>
        <w:t xml:space="preserve">W ramach minimalizacji </w:t>
      </w:r>
      <w:r w:rsidRPr="0079471A">
        <w:rPr>
          <w:rFonts w:asciiTheme="minorHAnsi" w:hAnsiTheme="minorHAnsi" w:cstheme="minorHAnsi"/>
        </w:rPr>
        <w:t xml:space="preserve">oddziaływań związanych </w:t>
      </w:r>
      <w:r w:rsidRPr="0079471A">
        <w:rPr>
          <w:rFonts w:asciiTheme="minorHAnsi" w:hAnsiTheme="minorHAnsi" w:cstheme="minorHAnsi"/>
          <w:lang w:eastAsia="en-US" w:bidi="en-US"/>
        </w:rPr>
        <w:t xml:space="preserve">z usuwaniem drzew i </w:t>
      </w:r>
      <w:r w:rsidRPr="0079471A">
        <w:rPr>
          <w:rFonts w:asciiTheme="minorHAnsi" w:hAnsiTheme="minorHAnsi" w:cstheme="minorHAnsi"/>
        </w:rPr>
        <w:t>krzewów:</w:t>
      </w:r>
    </w:p>
    <w:p w14:paraId="14555BF3"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a) przy udziale specjalisty fitosocjologa </w:t>
      </w:r>
      <w:r w:rsidRPr="0079471A">
        <w:rPr>
          <w:rFonts w:asciiTheme="minorHAnsi" w:hAnsiTheme="minorHAnsi" w:cstheme="minorHAnsi"/>
        </w:rPr>
        <w:t xml:space="preserve">należy wykonać </w:t>
      </w:r>
      <w:r w:rsidRPr="0079471A">
        <w:rPr>
          <w:rFonts w:asciiTheme="minorHAnsi" w:hAnsiTheme="minorHAnsi" w:cstheme="minorHAnsi"/>
          <w:lang w:eastAsia="en-US" w:bidi="en-US"/>
        </w:rPr>
        <w:t xml:space="preserve">nasadzenia </w:t>
      </w:r>
      <w:r w:rsidRPr="0079471A">
        <w:rPr>
          <w:rFonts w:asciiTheme="minorHAnsi" w:hAnsiTheme="minorHAnsi" w:cstheme="minorHAnsi"/>
        </w:rPr>
        <w:t xml:space="preserve">zastępcze </w:t>
      </w:r>
      <w:r w:rsidRPr="0079471A">
        <w:rPr>
          <w:rFonts w:asciiTheme="minorHAnsi" w:hAnsiTheme="minorHAnsi" w:cstheme="minorHAnsi"/>
          <w:lang w:eastAsia="en-US" w:bidi="en-US"/>
        </w:rPr>
        <w:t xml:space="preserve">w postaci zieleni </w:t>
      </w:r>
      <w:r w:rsidRPr="0079471A">
        <w:rPr>
          <w:rFonts w:asciiTheme="minorHAnsi" w:hAnsiTheme="minorHAnsi" w:cstheme="minorHAnsi"/>
        </w:rPr>
        <w:t xml:space="preserve">dogęszczającej, osłonowej, </w:t>
      </w:r>
      <w:r w:rsidRPr="0079471A">
        <w:rPr>
          <w:rFonts w:asciiTheme="minorHAnsi" w:hAnsiTheme="minorHAnsi" w:cstheme="minorHAnsi"/>
          <w:lang w:eastAsia="en-US" w:bidi="en-US"/>
        </w:rPr>
        <w:t xml:space="preserve">zieleni </w:t>
      </w:r>
      <w:r w:rsidRPr="0079471A">
        <w:rPr>
          <w:rFonts w:asciiTheme="minorHAnsi" w:hAnsiTheme="minorHAnsi" w:cstheme="minorHAnsi"/>
        </w:rPr>
        <w:t xml:space="preserve">naprowadzającej </w:t>
      </w:r>
      <w:r w:rsidRPr="0079471A">
        <w:rPr>
          <w:rFonts w:asciiTheme="minorHAnsi" w:hAnsiTheme="minorHAnsi" w:cstheme="minorHAnsi"/>
          <w:lang w:eastAsia="en-US" w:bidi="en-US"/>
        </w:rPr>
        <w:t>oraz zieleni krajobrazowej;</w:t>
      </w:r>
    </w:p>
    <w:p w14:paraId="29B5317A"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b) </w:t>
      </w:r>
      <w:r w:rsidRPr="0079471A">
        <w:rPr>
          <w:rFonts w:asciiTheme="minorHAnsi" w:hAnsiTheme="minorHAnsi" w:cstheme="minorHAnsi"/>
        </w:rPr>
        <w:t xml:space="preserve">dobór </w:t>
      </w:r>
      <w:r w:rsidRPr="0079471A">
        <w:rPr>
          <w:rFonts w:asciiTheme="minorHAnsi" w:hAnsiTheme="minorHAnsi" w:cstheme="minorHAnsi"/>
          <w:lang w:eastAsia="en-US" w:bidi="en-US"/>
        </w:rPr>
        <w:t xml:space="preserve">gatunkowy </w:t>
      </w:r>
      <w:r w:rsidRPr="0079471A">
        <w:rPr>
          <w:rFonts w:asciiTheme="minorHAnsi" w:hAnsiTheme="minorHAnsi" w:cstheme="minorHAnsi"/>
        </w:rPr>
        <w:t xml:space="preserve">roślin </w:t>
      </w:r>
      <w:r w:rsidRPr="0079471A">
        <w:rPr>
          <w:rFonts w:asciiTheme="minorHAnsi" w:hAnsiTheme="minorHAnsi" w:cstheme="minorHAnsi"/>
          <w:lang w:eastAsia="en-US" w:bidi="en-US"/>
        </w:rPr>
        <w:t xml:space="preserve">wykorzystanych do </w:t>
      </w:r>
      <w:r w:rsidRPr="0079471A">
        <w:rPr>
          <w:rFonts w:asciiTheme="minorHAnsi" w:hAnsiTheme="minorHAnsi" w:cstheme="minorHAnsi"/>
        </w:rPr>
        <w:t xml:space="preserve">nasadzeń </w:t>
      </w:r>
      <w:r w:rsidRPr="0079471A">
        <w:rPr>
          <w:rFonts w:asciiTheme="minorHAnsi" w:hAnsiTheme="minorHAnsi" w:cstheme="minorHAnsi"/>
          <w:lang w:eastAsia="en-US" w:bidi="en-US"/>
        </w:rPr>
        <w:t xml:space="preserve">powinien </w:t>
      </w:r>
      <w:r w:rsidRPr="0079471A">
        <w:rPr>
          <w:rFonts w:asciiTheme="minorHAnsi" w:hAnsiTheme="minorHAnsi" w:cstheme="minorHAnsi"/>
        </w:rPr>
        <w:t xml:space="preserve">nawiązywać </w:t>
      </w:r>
      <w:r w:rsidRPr="0079471A">
        <w:rPr>
          <w:rFonts w:asciiTheme="minorHAnsi" w:hAnsiTheme="minorHAnsi" w:cstheme="minorHAnsi"/>
          <w:lang w:eastAsia="en-US" w:bidi="en-US"/>
        </w:rPr>
        <w:t xml:space="preserve">do struktury przestrzennej i gatunkowej </w:t>
      </w:r>
      <w:r w:rsidRPr="0079471A">
        <w:rPr>
          <w:rFonts w:asciiTheme="minorHAnsi" w:hAnsiTheme="minorHAnsi" w:cstheme="minorHAnsi"/>
        </w:rPr>
        <w:t xml:space="preserve">otaczającego </w:t>
      </w:r>
      <w:r w:rsidRPr="0079471A">
        <w:rPr>
          <w:rFonts w:asciiTheme="minorHAnsi" w:hAnsiTheme="minorHAnsi" w:cstheme="minorHAnsi"/>
          <w:lang w:eastAsia="en-US" w:bidi="en-US"/>
        </w:rPr>
        <w:t xml:space="preserve">terenu. </w:t>
      </w:r>
      <w:r w:rsidRPr="0079471A">
        <w:rPr>
          <w:rFonts w:asciiTheme="minorHAnsi" w:hAnsiTheme="minorHAnsi" w:cstheme="minorHAnsi"/>
        </w:rPr>
        <w:t xml:space="preserve">Należy wykorzystać </w:t>
      </w:r>
      <w:r w:rsidRPr="0079471A">
        <w:rPr>
          <w:rFonts w:asciiTheme="minorHAnsi" w:hAnsiTheme="minorHAnsi" w:cstheme="minorHAnsi"/>
          <w:lang w:eastAsia="en-US" w:bidi="en-US"/>
        </w:rPr>
        <w:t xml:space="preserve">gatunki rodzime,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owoce nie </w:t>
      </w:r>
      <w:r w:rsidRPr="0079471A">
        <w:rPr>
          <w:rFonts w:asciiTheme="minorHAnsi" w:hAnsiTheme="minorHAnsi" w:cstheme="minorHAnsi"/>
        </w:rPr>
        <w:t xml:space="preserve">są </w:t>
      </w:r>
      <w:r w:rsidRPr="0079471A">
        <w:rPr>
          <w:rFonts w:asciiTheme="minorHAnsi" w:hAnsiTheme="minorHAnsi" w:cstheme="minorHAnsi"/>
          <w:lang w:eastAsia="en-US" w:bidi="en-US"/>
        </w:rPr>
        <w:t xml:space="preserve">atrakcyjne dla </w:t>
      </w:r>
      <w:r w:rsidRPr="0079471A">
        <w:rPr>
          <w:rFonts w:asciiTheme="minorHAnsi" w:hAnsiTheme="minorHAnsi" w:cstheme="minorHAnsi"/>
        </w:rPr>
        <w:t xml:space="preserve">ptaków, </w:t>
      </w:r>
      <w:r w:rsidRPr="0079471A">
        <w:rPr>
          <w:rFonts w:asciiTheme="minorHAnsi" w:hAnsiTheme="minorHAnsi" w:cstheme="minorHAnsi"/>
          <w:lang w:eastAsia="en-US" w:bidi="en-US"/>
        </w:rPr>
        <w:t xml:space="preserve">natomiast gatunki wykorzystane do </w:t>
      </w:r>
      <w:r w:rsidRPr="0079471A">
        <w:rPr>
          <w:rFonts w:asciiTheme="minorHAnsi" w:hAnsiTheme="minorHAnsi" w:cstheme="minorHAnsi"/>
        </w:rPr>
        <w:t xml:space="preserve">nasadzeń naprowadzających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przejścia </w:t>
      </w:r>
      <w:r w:rsidRPr="0079471A">
        <w:rPr>
          <w:rFonts w:asciiTheme="minorHAnsi" w:hAnsiTheme="minorHAnsi" w:cstheme="minorHAnsi"/>
          <w:lang w:eastAsia="en-US" w:bidi="en-US"/>
        </w:rPr>
        <w:t xml:space="preserve">powinny </w:t>
      </w:r>
      <w:r w:rsidRPr="0079471A">
        <w:rPr>
          <w:rFonts w:asciiTheme="minorHAnsi" w:hAnsiTheme="minorHAnsi" w:cstheme="minorHAnsi"/>
        </w:rPr>
        <w:t xml:space="preserve">stanowić bazę żerową </w:t>
      </w:r>
      <w:r w:rsidRPr="0079471A">
        <w:rPr>
          <w:rFonts w:asciiTheme="minorHAnsi" w:hAnsiTheme="minorHAnsi" w:cstheme="minorHAnsi"/>
          <w:lang w:eastAsia="en-US" w:bidi="en-US"/>
        </w:rPr>
        <w:t xml:space="preserve">dla </w:t>
      </w:r>
      <w:r w:rsidRPr="0079471A">
        <w:rPr>
          <w:rFonts w:asciiTheme="minorHAnsi" w:hAnsiTheme="minorHAnsi" w:cstheme="minorHAnsi"/>
        </w:rPr>
        <w:t>ssaków;</w:t>
      </w:r>
    </w:p>
    <w:p w14:paraId="2737D1A4" w14:textId="77777777" w:rsidR="00453052" w:rsidRPr="0079471A" w:rsidRDefault="00953695" w:rsidP="00A03F2D">
      <w:pPr>
        <w:pStyle w:val="Tekstpodstawowy"/>
        <w:numPr>
          <w:ilvl w:val="0"/>
          <w:numId w:val="10"/>
        </w:numPr>
        <w:shd w:val="clear" w:color="auto" w:fill="auto"/>
        <w:tabs>
          <w:tab w:val="left" w:pos="1047"/>
        </w:tabs>
        <w:rPr>
          <w:rFonts w:asciiTheme="minorHAnsi" w:hAnsiTheme="minorHAnsi" w:cstheme="minorHAnsi"/>
        </w:rPr>
      </w:pPr>
      <w:r w:rsidRPr="0079471A">
        <w:rPr>
          <w:rFonts w:asciiTheme="minorHAnsi" w:hAnsiTheme="minorHAnsi" w:cstheme="minorHAnsi"/>
        </w:rPr>
        <w:t xml:space="preserve">całkowita </w:t>
      </w:r>
      <w:r w:rsidRPr="0079471A">
        <w:rPr>
          <w:rFonts w:asciiTheme="minorHAnsi" w:hAnsiTheme="minorHAnsi" w:cstheme="minorHAnsi"/>
          <w:lang w:eastAsia="en-US" w:bidi="en-US"/>
        </w:rPr>
        <w:t xml:space="preserve">powierzchnia </w:t>
      </w:r>
      <w:r w:rsidRPr="0079471A">
        <w:rPr>
          <w:rFonts w:asciiTheme="minorHAnsi" w:hAnsiTheme="minorHAnsi" w:cstheme="minorHAnsi"/>
        </w:rPr>
        <w:t xml:space="preserve">nasadzeń zastępczych </w:t>
      </w:r>
      <w:r w:rsidRPr="0079471A">
        <w:rPr>
          <w:rFonts w:asciiTheme="minorHAnsi" w:hAnsiTheme="minorHAnsi" w:cstheme="minorHAnsi"/>
          <w:lang w:eastAsia="en-US" w:bidi="en-US"/>
        </w:rPr>
        <w:t xml:space="preserve">powinna </w:t>
      </w:r>
      <w:r w:rsidRPr="0079471A">
        <w:rPr>
          <w:rFonts w:asciiTheme="minorHAnsi" w:hAnsiTheme="minorHAnsi" w:cstheme="minorHAnsi"/>
        </w:rPr>
        <w:t xml:space="preserve">wynosić </w:t>
      </w:r>
      <w:r w:rsidRPr="0079471A">
        <w:rPr>
          <w:rFonts w:asciiTheme="minorHAnsi" w:hAnsiTheme="minorHAnsi" w:cstheme="minorHAnsi"/>
          <w:lang w:eastAsia="en-US" w:bidi="en-US"/>
        </w:rPr>
        <w:t>minimum 33 ha;</w:t>
      </w:r>
    </w:p>
    <w:p w14:paraId="23723C86" w14:textId="77777777" w:rsidR="00453052" w:rsidRPr="0079471A" w:rsidRDefault="00953695" w:rsidP="00A03F2D">
      <w:pPr>
        <w:pStyle w:val="Tekstpodstawowy"/>
        <w:numPr>
          <w:ilvl w:val="0"/>
          <w:numId w:val="10"/>
        </w:numPr>
        <w:shd w:val="clear" w:color="auto" w:fill="auto"/>
        <w:tabs>
          <w:tab w:val="left" w:pos="1062"/>
        </w:tabs>
        <w:rPr>
          <w:rFonts w:asciiTheme="minorHAnsi" w:hAnsiTheme="minorHAnsi" w:cstheme="minorHAnsi"/>
        </w:rPr>
      </w:pPr>
      <w:r w:rsidRPr="0079471A">
        <w:rPr>
          <w:rFonts w:asciiTheme="minorHAnsi" w:hAnsiTheme="minorHAnsi" w:cstheme="minorHAnsi"/>
          <w:lang w:eastAsia="en-US" w:bidi="en-US"/>
        </w:rPr>
        <w:t xml:space="preserve">raz w roku, przez okres 3 lat, po oddaniu drogi do </w:t>
      </w:r>
      <w:r w:rsidRPr="0079471A">
        <w:rPr>
          <w:rFonts w:asciiTheme="minorHAnsi" w:hAnsiTheme="minorHAnsi" w:cstheme="minorHAnsi"/>
        </w:rPr>
        <w:t xml:space="preserve">użytkowania, </w:t>
      </w:r>
      <w:r w:rsidRPr="0079471A">
        <w:rPr>
          <w:rFonts w:asciiTheme="minorHAnsi" w:hAnsiTheme="minorHAnsi" w:cstheme="minorHAnsi"/>
          <w:lang w:eastAsia="en-US" w:bidi="en-US"/>
        </w:rPr>
        <w:t xml:space="preserve">w okresie </w:t>
      </w:r>
      <w:r w:rsidRPr="0079471A">
        <w:rPr>
          <w:rFonts w:asciiTheme="minorHAnsi" w:hAnsiTheme="minorHAnsi" w:cstheme="minorHAnsi"/>
        </w:rPr>
        <w:t xml:space="preserve">pełnego </w:t>
      </w:r>
      <w:r w:rsidRPr="0079471A">
        <w:rPr>
          <w:rFonts w:asciiTheme="minorHAnsi" w:hAnsiTheme="minorHAnsi" w:cstheme="minorHAnsi"/>
          <w:lang w:eastAsia="en-US" w:bidi="en-US"/>
        </w:rPr>
        <w:t xml:space="preserve">ulistnienia </w:t>
      </w:r>
      <w:r w:rsidRPr="0079471A">
        <w:rPr>
          <w:rFonts w:asciiTheme="minorHAnsi" w:hAnsiTheme="minorHAnsi" w:cstheme="minorHAnsi"/>
        </w:rPr>
        <w:t xml:space="preserve">roślin </w:t>
      </w:r>
      <w:r w:rsidRPr="0079471A">
        <w:rPr>
          <w:rFonts w:asciiTheme="minorHAnsi" w:hAnsiTheme="minorHAnsi" w:cstheme="minorHAnsi"/>
          <w:lang w:eastAsia="en-US" w:bidi="en-US"/>
        </w:rPr>
        <w:t xml:space="preserve">(wiosna lub lato), </w:t>
      </w:r>
      <w:r w:rsidRPr="0079471A">
        <w:rPr>
          <w:rFonts w:asciiTheme="minorHAnsi" w:hAnsiTheme="minorHAnsi" w:cstheme="minorHAnsi"/>
        </w:rPr>
        <w:t xml:space="preserve">przeprowadzać </w:t>
      </w:r>
      <w:r w:rsidRPr="0079471A">
        <w:rPr>
          <w:rFonts w:asciiTheme="minorHAnsi" w:hAnsiTheme="minorHAnsi" w:cstheme="minorHAnsi"/>
          <w:lang w:eastAsia="en-US" w:bidi="en-US"/>
        </w:rPr>
        <w:t xml:space="preserve">przy udziale specjalisty fitosocjologa </w:t>
      </w:r>
      <w:r w:rsidRPr="0079471A">
        <w:rPr>
          <w:rFonts w:asciiTheme="minorHAnsi" w:hAnsiTheme="minorHAnsi" w:cstheme="minorHAnsi"/>
        </w:rPr>
        <w:t xml:space="preserve">kontrolę udatności </w:t>
      </w:r>
      <w:r w:rsidRPr="0079471A">
        <w:rPr>
          <w:rFonts w:asciiTheme="minorHAnsi" w:hAnsiTheme="minorHAnsi" w:cstheme="minorHAnsi"/>
          <w:lang w:eastAsia="en-US" w:bidi="en-US"/>
        </w:rPr>
        <w:t xml:space="preserve">dokonanych </w:t>
      </w:r>
      <w:r w:rsidRPr="0079471A">
        <w:rPr>
          <w:rFonts w:asciiTheme="minorHAnsi" w:hAnsiTheme="minorHAnsi" w:cstheme="minorHAnsi"/>
        </w:rPr>
        <w:t xml:space="preserve">nasadzeń </w:t>
      </w:r>
      <w:r w:rsidRPr="0079471A">
        <w:rPr>
          <w:rFonts w:asciiTheme="minorHAnsi" w:hAnsiTheme="minorHAnsi" w:cstheme="minorHAnsi"/>
          <w:lang w:eastAsia="en-US" w:bidi="en-US"/>
        </w:rPr>
        <w:t xml:space="preserve">drzew i </w:t>
      </w:r>
      <w:r w:rsidRPr="0079471A">
        <w:rPr>
          <w:rFonts w:asciiTheme="minorHAnsi" w:hAnsiTheme="minorHAnsi" w:cstheme="minorHAnsi"/>
        </w:rPr>
        <w:t xml:space="preserve">krzewów. </w:t>
      </w:r>
      <w:r w:rsidRPr="0079471A">
        <w:rPr>
          <w:rFonts w:asciiTheme="minorHAnsi" w:hAnsiTheme="minorHAnsi" w:cstheme="minorHAnsi"/>
          <w:lang w:eastAsia="en-US" w:bidi="en-US"/>
        </w:rPr>
        <w:t xml:space="preserve">W przypadku stwierdzenia </w:t>
      </w:r>
      <w:r w:rsidRPr="0079471A">
        <w:rPr>
          <w:rFonts w:asciiTheme="minorHAnsi" w:hAnsiTheme="minorHAnsi" w:cstheme="minorHAnsi"/>
        </w:rPr>
        <w:t xml:space="preserve">ubytków </w:t>
      </w:r>
      <w:r w:rsidRPr="0079471A">
        <w:rPr>
          <w:rFonts w:asciiTheme="minorHAnsi" w:hAnsiTheme="minorHAnsi" w:cstheme="minorHAnsi"/>
          <w:lang w:eastAsia="en-US" w:bidi="en-US"/>
        </w:rPr>
        <w:t xml:space="preserve">w nasadzeniach, </w:t>
      </w:r>
      <w:r w:rsidRPr="0079471A">
        <w:rPr>
          <w:rFonts w:asciiTheme="minorHAnsi" w:hAnsiTheme="minorHAnsi" w:cstheme="minorHAnsi"/>
        </w:rPr>
        <w:t xml:space="preserve">należy </w:t>
      </w:r>
      <w:r w:rsidRPr="0079471A">
        <w:rPr>
          <w:rFonts w:asciiTheme="minorHAnsi" w:hAnsiTheme="minorHAnsi" w:cstheme="minorHAnsi"/>
          <w:lang w:eastAsia="en-US" w:bidi="en-US"/>
        </w:rPr>
        <w:t xml:space="preserve">je </w:t>
      </w:r>
      <w:r w:rsidRPr="0079471A">
        <w:rPr>
          <w:rFonts w:asciiTheme="minorHAnsi" w:hAnsiTheme="minorHAnsi" w:cstheme="minorHAnsi"/>
        </w:rPr>
        <w:t xml:space="preserve">uzupełniać </w:t>
      </w:r>
      <w:r w:rsidRPr="0079471A">
        <w:rPr>
          <w:rFonts w:asciiTheme="minorHAnsi" w:hAnsiTheme="minorHAnsi" w:cstheme="minorHAnsi"/>
          <w:lang w:eastAsia="en-US" w:bidi="en-US"/>
        </w:rPr>
        <w:t xml:space="preserve">w stosunku 1:1. Nasadzenia </w:t>
      </w:r>
      <w:r w:rsidRPr="0079471A">
        <w:rPr>
          <w:rFonts w:asciiTheme="minorHAnsi" w:hAnsiTheme="minorHAnsi" w:cstheme="minorHAnsi"/>
        </w:rPr>
        <w:t xml:space="preserve">należy uzupełnić </w:t>
      </w:r>
      <w:r w:rsidRPr="0079471A">
        <w:rPr>
          <w:rFonts w:asciiTheme="minorHAnsi" w:hAnsiTheme="minorHAnsi" w:cstheme="minorHAnsi"/>
        </w:rPr>
        <w:lastRenderedPageBreak/>
        <w:t xml:space="preserve">najpóźniej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następnym </w:t>
      </w:r>
      <w:r w:rsidRPr="0079471A">
        <w:rPr>
          <w:rFonts w:asciiTheme="minorHAnsi" w:hAnsiTheme="minorHAnsi" w:cstheme="minorHAnsi"/>
          <w:lang w:eastAsia="en-US" w:bidi="en-US"/>
        </w:rPr>
        <w:t xml:space="preserve">roku kalendarzowym. Termin </w:t>
      </w:r>
      <w:r w:rsidRPr="0079471A">
        <w:rPr>
          <w:rFonts w:asciiTheme="minorHAnsi" w:hAnsiTheme="minorHAnsi" w:cstheme="minorHAnsi"/>
        </w:rPr>
        <w:t xml:space="preserve">nasadzeń uzupełniających należy ustalić </w:t>
      </w:r>
      <w:r w:rsidRPr="0079471A">
        <w:rPr>
          <w:rFonts w:asciiTheme="minorHAnsi" w:hAnsiTheme="minorHAnsi" w:cstheme="minorHAnsi"/>
          <w:lang w:eastAsia="en-US" w:bidi="en-US"/>
        </w:rPr>
        <w:t xml:space="preserve">we </w:t>
      </w:r>
      <w:r w:rsidRPr="0079471A">
        <w:rPr>
          <w:rFonts w:asciiTheme="minorHAnsi" w:hAnsiTheme="minorHAnsi" w:cstheme="minorHAnsi"/>
        </w:rPr>
        <w:t xml:space="preserve">współpracy </w:t>
      </w:r>
      <w:r w:rsidRPr="0079471A">
        <w:rPr>
          <w:rFonts w:asciiTheme="minorHAnsi" w:hAnsiTheme="minorHAnsi" w:cstheme="minorHAnsi"/>
          <w:lang w:eastAsia="en-US" w:bidi="en-US"/>
        </w:rPr>
        <w:t xml:space="preserve">ze </w:t>
      </w:r>
      <w:r w:rsidRPr="0079471A">
        <w:rPr>
          <w:rFonts w:asciiTheme="minorHAnsi" w:hAnsiTheme="minorHAnsi" w:cstheme="minorHAnsi"/>
        </w:rPr>
        <w:t xml:space="preserve">specjalistą </w:t>
      </w:r>
      <w:r w:rsidRPr="0079471A">
        <w:rPr>
          <w:rFonts w:asciiTheme="minorHAnsi" w:hAnsiTheme="minorHAnsi" w:cstheme="minorHAnsi"/>
          <w:lang w:eastAsia="en-US" w:bidi="en-US"/>
        </w:rPr>
        <w:t xml:space="preserve">fitosocjologiem, </w:t>
      </w:r>
      <w:r w:rsidRPr="0079471A">
        <w:rPr>
          <w:rFonts w:asciiTheme="minorHAnsi" w:hAnsiTheme="minorHAnsi" w:cstheme="minorHAnsi"/>
        </w:rPr>
        <w:t xml:space="preserve">który uczestniczył </w:t>
      </w:r>
      <w:r w:rsidRPr="0079471A">
        <w:rPr>
          <w:rFonts w:asciiTheme="minorHAnsi" w:hAnsiTheme="minorHAnsi" w:cstheme="minorHAnsi"/>
          <w:lang w:eastAsia="en-US" w:bidi="en-US"/>
        </w:rPr>
        <w:t xml:space="preserve">w monitoringu ich </w:t>
      </w:r>
      <w:r w:rsidRPr="0079471A">
        <w:rPr>
          <w:rFonts w:asciiTheme="minorHAnsi" w:hAnsiTheme="minorHAnsi" w:cstheme="minorHAnsi"/>
        </w:rPr>
        <w:t xml:space="preserve">udatności. </w:t>
      </w:r>
      <w:r w:rsidRPr="0079471A">
        <w:rPr>
          <w:rFonts w:asciiTheme="minorHAnsi" w:hAnsiTheme="minorHAnsi" w:cstheme="minorHAnsi"/>
          <w:lang w:eastAsia="en-US" w:bidi="en-US"/>
        </w:rPr>
        <w:t xml:space="preserve">Przy ustalaniu terminu </w:t>
      </w:r>
      <w:r w:rsidRPr="0079471A">
        <w:rPr>
          <w:rFonts w:asciiTheme="minorHAnsi" w:hAnsiTheme="minorHAnsi" w:cstheme="minorHAnsi"/>
        </w:rPr>
        <w:t xml:space="preserve">należy uwzględnić </w:t>
      </w:r>
      <w:r w:rsidRPr="0079471A">
        <w:rPr>
          <w:rFonts w:asciiTheme="minorHAnsi" w:hAnsiTheme="minorHAnsi" w:cstheme="minorHAnsi"/>
          <w:lang w:eastAsia="en-US" w:bidi="en-US"/>
        </w:rPr>
        <w:t xml:space="preserve">rodzaj zastosowanych sadzonek (z zakrytym </w:t>
      </w:r>
      <w:r w:rsidRPr="0079471A">
        <w:rPr>
          <w:rFonts w:asciiTheme="minorHAnsi" w:hAnsiTheme="minorHAnsi" w:cstheme="minorHAnsi"/>
        </w:rPr>
        <w:t xml:space="preserve">bądź </w:t>
      </w:r>
      <w:r w:rsidRPr="0079471A">
        <w:rPr>
          <w:rFonts w:asciiTheme="minorHAnsi" w:hAnsiTheme="minorHAnsi" w:cstheme="minorHAnsi"/>
          <w:lang w:eastAsia="en-US" w:bidi="en-US"/>
        </w:rPr>
        <w:t>odkrytym systemem korzeniowym), gatunki drzew i uwarunkowania meteorologiczne.</w:t>
      </w:r>
    </w:p>
    <w:p w14:paraId="7088A024" w14:textId="77777777" w:rsidR="00453052" w:rsidRPr="0079471A" w:rsidRDefault="00953695" w:rsidP="00A03F2D">
      <w:pPr>
        <w:pStyle w:val="Tekstpodstawowy"/>
        <w:numPr>
          <w:ilvl w:val="0"/>
          <w:numId w:val="12"/>
        </w:numPr>
        <w:shd w:val="clear" w:color="auto" w:fill="auto"/>
        <w:tabs>
          <w:tab w:val="left" w:pos="802"/>
        </w:tabs>
        <w:rPr>
          <w:rFonts w:asciiTheme="minorHAnsi" w:hAnsiTheme="minorHAnsi" w:cstheme="minorHAnsi"/>
        </w:rPr>
      </w:pPr>
      <w:r w:rsidRPr="0079471A">
        <w:rPr>
          <w:rFonts w:asciiTheme="minorHAnsi" w:hAnsiTheme="minorHAnsi" w:cstheme="minorHAnsi"/>
          <w:lang w:eastAsia="en-US" w:bidi="en-US"/>
        </w:rPr>
        <w:t xml:space="preserve">Zasady prowadzenia prac budowlanych w rejonie </w:t>
      </w:r>
      <w:r w:rsidRPr="0079471A">
        <w:rPr>
          <w:rFonts w:asciiTheme="minorHAnsi" w:hAnsiTheme="minorHAnsi" w:cstheme="minorHAnsi"/>
        </w:rPr>
        <w:t xml:space="preserve">cieków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zbiorników </w:t>
      </w:r>
      <w:r w:rsidRPr="0079471A">
        <w:rPr>
          <w:rFonts w:asciiTheme="minorHAnsi" w:hAnsiTheme="minorHAnsi" w:cstheme="minorHAnsi"/>
          <w:lang w:eastAsia="en-US" w:bidi="en-US"/>
        </w:rPr>
        <w:t>wodnych:</w:t>
      </w:r>
    </w:p>
    <w:p w14:paraId="44747F83"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a) prace w </w:t>
      </w:r>
      <w:r w:rsidRPr="0079471A">
        <w:rPr>
          <w:rFonts w:asciiTheme="minorHAnsi" w:hAnsiTheme="minorHAnsi" w:cstheme="minorHAnsi"/>
        </w:rPr>
        <w:t xml:space="preserve">obrębie </w:t>
      </w:r>
      <w:r w:rsidRPr="0079471A">
        <w:rPr>
          <w:rFonts w:asciiTheme="minorHAnsi" w:hAnsiTheme="minorHAnsi" w:cstheme="minorHAnsi"/>
          <w:lang w:eastAsia="en-US" w:bidi="en-US"/>
        </w:rPr>
        <w:t xml:space="preserve">koryt </w:t>
      </w:r>
      <w:r w:rsidRPr="0079471A">
        <w:rPr>
          <w:rFonts w:asciiTheme="minorHAnsi" w:hAnsiTheme="minorHAnsi" w:cstheme="minorHAnsi"/>
        </w:rPr>
        <w:t xml:space="preserve">cieków prowadzić </w:t>
      </w:r>
      <w:r w:rsidRPr="0079471A">
        <w:rPr>
          <w:rFonts w:asciiTheme="minorHAnsi" w:hAnsiTheme="minorHAnsi" w:cstheme="minorHAnsi"/>
          <w:lang w:eastAsia="en-US" w:bidi="en-US"/>
        </w:rPr>
        <w:t xml:space="preserve">z zastosowaniem </w:t>
      </w:r>
      <w:r w:rsidRPr="0079471A">
        <w:rPr>
          <w:rFonts w:asciiTheme="minorHAnsi" w:hAnsiTheme="minorHAnsi" w:cstheme="minorHAnsi"/>
        </w:rPr>
        <w:t xml:space="preserve">rozwiązań </w:t>
      </w:r>
      <w:r w:rsidRPr="0079471A">
        <w:rPr>
          <w:rFonts w:asciiTheme="minorHAnsi" w:hAnsiTheme="minorHAnsi" w:cstheme="minorHAnsi"/>
          <w:lang w:eastAsia="en-US" w:bidi="en-US"/>
        </w:rPr>
        <w:t xml:space="preserve">technicznych i organizacyjnych </w:t>
      </w:r>
      <w:r w:rsidRPr="0079471A">
        <w:rPr>
          <w:rFonts w:asciiTheme="minorHAnsi" w:hAnsiTheme="minorHAnsi" w:cstheme="minorHAnsi"/>
        </w:rPr>
        <w:t xml:space="preserve">zabezpieczających </w:t>
      </w:r>
      <w:r w:rsidRPr="0079471A">
        <w:rPr>
          <w:rFonts w:asciiTheme="minorHAnsi" w:hAnsiTheme="minorHAnsi" w:cstheme="minorHAnsi"/>
          <w:lang w:eastAsia="en-US" w:bidi="en-US"/>
        </w:rPr>
        <w:t xml:space="preserve">przed niszczeniem </w:t>
      </w:r>
      <w:r w:rsidRPr="0079471A">
        <w:rPr>
          <w:rFonts w:asciiTheme="minorHAnsi" w:hAnsiTheme="minorHAnsi" w:cstheme="minorHAnsi"/>
        </w:rPr>
        <w:t xml:space="preserve">brzegów, zwężeniem </w:t>
      </w:r>
      <w:r w:rsidRPr="0079471A">
        <w:rPr>
          <w:rFonts w:asciiTheme="minorHAnsi" w:hAnsiTheme="minorHAnsi" w:cstheme="minorHAnsi"/>
          <w:lang w:eastAsia="en-US" w:bidi="en-US"/>
        </w:rPr>
        <w:t xml:space="preserve">koryta oraz ograniczeniem swobodnego </w:t>
      </w:r>
      <w:r w:rsidRPr="0079471A">
        <w:rPr>
          <w:rFonts w:asciiTheme="minorHAnsi" w:hAnsiTheme="minorHAnsi" w:cstheme="minorHAnsi"/>
        </w:rPr>
        <w:t xml:space="preserve">przepływu wód </w:t>
      </w:r>
      <w:r w:rsidRPr="0079471A">
        <w:rPr>
          <w:rFonts w:asciiTheme="minorHAnsi" w:hAnsiTheme="minorHAnsi" w:cstheme="minorHAnsi"/>
          <w:lang w:eastAsia="en-US" w:bidi="en-US"/>
        </w:rPr>
        <w:t xml:space="preserve">(np. poprzez </w:t>
      </w:r>
      <w:r w:rsidRPr="0079471A">
        <w:rPr>
          <w:rFonts w:asciiTheme="minorHAnsi" w:hAnsiTheme="minorHAnsi" w:cstheme="minorHAnsi"/>
        </w:rPr>
        <w:t xml:space="preserve">przebudowę cieków </w:t>
      </w:r>
      <w:r w:rsidRPr="0079471A">
        <w:rPr>
          <w:rFonts w:asciiTheme="minorHAnsi" w:hAnsiTheme="minorHAnsi" w:cstheme="minorHAnsi"/>
          <w:lang w:eastAsia="en-US" w:bidi="en-US"/>
        </w:rPr>
        <w:t xml:space="preserve">pod </w:t>
      </w:r>
      <w:r w:rsidRPr="0079471A">
        <w:rPr>
          <w:rFonts w:asciiTheme="minorHAnsi" w:hAnsiTheme="minorHAnsi" w:cstheme="minorHAnsi"/>
        </w:rPr>
        <w:t xml:space="preserve">osłoną </w:t>
      </w:r>
      <w:r w:rsidRPr="0079471A">
        <w:rPr>
          <w:rFonts w:asciiTheme="minorHAnsi" w:hAnsiTheme="minorHAnsi" w:cstheme="minorHAnsi"/>
          <w:lang w:eastAsia="en-US" w:bidi="en-US"/>
        </w:rPr>
        <w:t xml:space="preserve">grodz, wykonanie </w:t>
      </w:r>
      <w:r w:rsidRPr="0079471A">
        <w:rPr>
          <w:rFonts w:asciiTheme="minorHAnsi" w:hAnsiTheme="minorHAnsi" w:cstheme="minorHAnsi"/>
        </w:rPr>
        <w:t xml:space="preserve">kanałów </w:t>
      </w:r>
      <w:r w:rsidRPr="0079471A">
        <w:rPr>
          <w:rFonts w:asciiTheme="minorHAnsi" w:hAnsiTheme="minorHAnsi" w:cstheme="minorHAnsi"/>
          <w:lang w:eastAsia="en-US" w:bidi="en-US"/>
        </w:rPr>
        <w:t xml:space="preserve">obiegowych, </w:t>
      </w:r>
      <w:r w:rsidRPr="0079471A">
        <w:rPr>
          <w:rFonts w:asciiTheme="minorHAnsi" w:hAnsiTheme="minorHAnsi" w:cstheme="minorHAnsi"/>
        </w:rPr>
        <w:t xml:space="preserve">kanałów zastępczych). Należy także zastosować rozwiązania </w:t>
      </w:r>
      <w:r w:rsidRPr="0079471A">
        <w:rPr>
          <w:rFonts w:asciiTheme="minorHAnsi" w:hAnsiTheme="minorHAnsi" w:cstheme="minorHAnsi"/>
          <w:lang w:eastAsia="en-US" w:bidi="en-US"/>
        </w:rPr>
        <w:t xml:space="preserve">techniczne i organizacyjne </w:t>
      </w:r>
      <w:r w:rsidRPr="0079471A">
        <w:rPr>
          <w:rFonts w:asciiTheme="minorHAnsi" w:hAnsiTheme="minorHAnsi" w:cstheme="minorHAnsi"/>
        </w:rPr>
        <w:t xml:space="preserve">zabezpieczające </w:t>
      </w:r>
      <w:r w:rsidRPr="0079471A">
        <w:rPr>
          <w:rFonts w:asciiTheme="minorHAnsi" w:hAnsiTheme="minorHAnsi" w:cstheme="minorHAnsi"/>
          <w:lang w:eastAsia="en-US" w:bidi="en-US"/>
        </w:rPr>
        <w:t xml:space="preserve">przed zasypywaniem cieku, </w:t>
      </w:r>
      <w:r w:rsidRPr="0079471A">
        <w:rPr>
          <w:rFonts w:asciiTheme="minorHAnsi" w:hAnsiTheme="minorHAnsi" w:cstheme="minorHAnsi"/>
        </w:rPr>
        <w:t xml:space="preserve">zmętnieniem wód </w:t>
      </w:r>
      <w:r w:rsidRPr="0079471A">
        <w:rPr>
          <w:rFonts w:asciiTheme="minorHAnsi" w:hAnsiTheme="minorHAnsi" w:cstheme="minorHAnsi"/>
          <w:lang w:eastAsia="en-US" w:bidi="en-US"/>
        </w:rPr>
        <w:t xml:space="preserve">oraz przed przedostaniem </w:t>
      </w:r>
      <w:r w:rsidRPr="0079471A">
        <w:rPr>
          <w:rFonts w:asciiTheme="minorHAnsi" w:hAnsiTheme="minorHAnsi" w:cstheme="minorHAnsi"/>
        </w:rPr>
        <w:t xml:space="preserve">się </w:t>
      </w:r>
      <w:r w:rsidRPr="0079471A">
        <w:rPr>
          <w:rFonts w:asciiTheme="minorHAnsi" w:hAnsiTheme="minorHAnsi" w:cstheme="minorHAnsi"/>
          <w:lang w:eastAsia="en-US" w:bidi="en-US"/>
        </w:rPr>
        <w:t xml:space="preserve">substancji chemicznych, </w:t>
      </w:r>
      <w:r w:rsidRPr="0079471A">
        <w:rPr>
          <w:rFonts w:asciiTheme="minorHAnsi" w:hAnsiTheme="minorHAnsi" w:cstheme="minorHAnsi"/>
        </w:rPr>
        <w:t xml:space="preserve">odpadów </w:t>
      </w:r>
      <w:r w:rsidRPr="0079471A">
        <w:rPr>
          <w:rFonts w:asciiTheme="minorHAnsi" w:hAnsiTheme="minorHAnsi" w:cstheme="minorHAnsi"/>
          <w:lang w:eastAsia="en-US" w:bidi="en-US"/>
        </w:rPr>
        <w:t xml:space="preserve">i makrozawiesin do </w:t>
      </w:r>
      <w:r w:rsidRPr="0079471A">
        <w:rPr>
          <w:rFonts w:asciiTheme="minorHAnsi" w:hAnsiTheme="minorHAnsi" w:cstheme="minorHAnsi"/>
        </w:rPr>
        <w:t xml:space="preserve">wód </w:t>
      </w:r>
      <w:r w:rsidRPr="0079471A">
        <w:rPr>
          <w:rFonts w:asciiTheme="minorHAnsi" w:hAnsiTheme="minorHAnsi" w:cstheme="minorHAnsi"/>
          <w:lang w:eastAsia="en-US" w:bidi="en-US"/>
        </w:rPr>
        <w:t xml:space="preserve">powierzchniowych, np. poprzez wygrodzenie przegrodami </w:t>
      </w:r>
      <w:r w:rsidRPr="0079471A">
        <w:rPr>
          <w:rFonts w:asciiTheme="minorHAnsi" w:hAnsiTheme="minorHAnsi" w:cstheme="minorHAnsi"/>
        </w:rPr>
        <w:t xml:space="preserve">przeciwmułowymi </w:t>
      </w:r>
      <w:r w:rsidRPr="0079471A">
        <w:rPr>
          <w:rFonts w:asciiTheme="minorHAnsi" w:hAnsiTheme="minorHAnsi" w:cstheme="minorHAnsi"/>
          <w:lang w:eastAsia="en-US" w:bidi="en-US"/>
        </w:rPr>
        <w:t xml:space="preserve">lub </w:t>
      </w:r>
      <w:r w:rsidRPr="0079471A">
        <w:rPr>
          <w:rFonts w:asciiTheme="minorHAnsi" w:hAnsiTheme="minorHAnsi" w:cstheme="minorHAnsi"/>
        </w:rPr>
        <w:t xml:space="preserve">płotkami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geowłókniny, </w:t>
      </w:r>
      <w:r w:rsidRPr="0079471A">
        <w:rPr>
          <w:rFonts w:asciiTheme="minorHAnsi" w:hAnsiTheme="minorHAnsi" w:cstheme="minorHAnsi"/>
          <w:lang w:eastAsia="en-US" w:bidi="en-US"/>
        </w:rPr>
        <w:t xml:space="preserve">zastosowanie mat i folii </w:t>
      </w:r>
      <w:r w:rsidRPr="0079471A">
        <w:rPr>
          <w:rFonts w:asciiTheme="minorHAnsi" w:hAnsiTheme="minorHAnsi" w:cstheme="minorHAnsi"/>
        </w:rPr>
        <w:t xml:space="preserve">zabezpieczających </w:t>
      </w:r>
      <w:r w:rsidRPr="0079471A">
        <w:rPr>
          <w:rFonts w:asciiTheme="minorHAnsi" w:hAnsiTheme="minorHAnsi" w:cstheme="minorHAnsi"/>
          <w:lang w:eastAsia="en-US" w:bidi="en-US"/>
        </w:rPr>
        <w:t>lub prowadzenie prac z brzegu cieku;</w:t>
      </w:r>
    </w:p>
    <w:p w14:paraId="444C96F0"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b) prace budowlane </w:t>
      </w:r>
      <w:r w:rsidRPr="0079471A">
        <w:rPr>
          <w:rFonts w:asciiTheme="minorHAnsi" w:hAnsiTheme="minorHAnsi" w:cstheme="minorHAnsi"/>
        </w:rPr>
        <w:t xml:space="preserve">ingerujące </w:t>
      </w:r>
      <w:r w:rsidRPr="0079471A">
        <w:rPr>
          <w:rFonts w:asciiTheme="minorHAnsi" w:hAnsiTheme="minorHAnsi" w:cstheme="minorHAnsi"/>
          <w:lang w:eastAsia="en-US" w:bidi="en-US"/>
        </w:rPr>
        <w:t xml:space="preserve">w koryta </w:t>
      </w:r>
      <w:r w:rsidRPr="0079471A">
        <w:rPr>
          <w:rFonts w:asciiTheme="minorHAnsi" w:hAnsiTheme="minorHAnsi" w:cstheme="minorHAnsi"/>
        </w:rPr>
        <w:t xml:space="preserve">cieków należy prowadzić </w:t>
      </w:r>
      <w:r w:rsidRPr="0079471A">
        <w:rPr>
          <w:rFonts w:asciiTheme="minorHAnsi" w:hAnsiTheme="minorHAnsi" w:cstheme="minorHAnsi"/>
          <w:lang w:eastAsia="en-US" w:bidi="en-US"/>
        </w:rPr>
        <w:t xml:space="preserve">pod nadzorem przyrodniczym (w </w:t>
      </w:r>
      <w:r w:rsidRPr="0079471A">
        <w:rPr>
          <w:rFonts w:asciiTheme="minorHAnsi" w:hAnsiTheme="minorHAnsi" w:cstheme="minorHAnsi"/>
        </w:rPr>
        <w:t xml:space="preserve">szczególności </w:t>
      </w:r>
      <w:r w:rsidRPr="0079471A">
        <w:rPr>
          <w:rFonts w:asciiTheme="minorHAnsi" w:hAnsiTheme="minorHAnsi" w:cstheme="minorHAnsi"/>
          <w:lang w:eastAsia="en-US" w:bidi="en-US"/>
        </w:rPr>
        <w:t xml:space="preserve">ichtiologa i herpetologa) </w:t>
      </w:r>
      <w:r w:rsidRPr="0079471A">
        <w:rPr>
          <w:rFonts w:asciiTheme="minorHAnsi" w:hAnsiTheme="minorHAnsi" w:cstheme="minorHAnsi"/>
        </w:rPr>
        <w:t xml:space="preserve">według następujących </w:t>
      </w:r>
      <w:r w:rsidRPr="0079471A">
        <w:rPr>
          <w:rFonts w:asciiTheme="minorHAnsi" w:hAnsiTheme="minorHAnsi" w:cstheme="minorHAnsi"/>
          <w:lang w:eastAsia="en-US" w:bidi="en-US"/>
        </w:rPr>
        <w:t>zasad:</w:t>
      </w:r>
    </w:p>
    <w:p w14:paraId="49474091" w14:textId="77777777" w:rsidR="00453052" w:rsidRPr="0079471A" w:rsidRDefault="00953695" w:rsidP="00A03F2D">
      <w:pPr>
        <w:pStyle w:val="Tekstpodstawowy"/>
        <w:numPr>
          <w:ilvl w:val="0"/>
          <w:numId w:val="3"/>
        </w:numPr>
        <w:shd w:val="clear" w:color="auto" w:fill="auto"/>
        <w:tabs>
          <w:tab w:val="left" w:pos="1579"/>
        </w:tabs>
        <w:rPr>
          <w:rFonts w:asciiTheme="minorHAnsi" w:hAnsiTheme="minorHAnsi" w:cstheme="minorHAnsi"/>
        </w:rPr>
      </w:pPr>
      <w:r w:rsidRPr="0079471A">
        <w:rPr>
          <w:rFonts w:asciiTheme="minorHAnsi" w:hAnsiTheme="minorHAnsi" w:cstheme="minorHAnsi"/>
        </w:rPr>
        <w:t>wykonać nowy odcinek koryta,</w:t>
      </w:r>
    </w:p>
    <w:p w14:paraId="4D84CA2D" w14:textId="77777777" w:rsidR="00453052" w:rsidRPr="0079471A" w:rsidRDefault="00953695" w:rsidP="00A03F2D">
      <w:pPr>
        <w:pStyle w:val="Tekstpodstawowy"/>
        <w:numPr>
          <w:ilvl w:val="0"/>
          <w:numId w:val="3"/>
        </w:numPr>
        <w:shd w:val="clear" w:color="auto" w:fill="auto"/>
        <w:tabs>
          <w:tab w:val="left" w:pos="1579"/>
        </w:tabs>
        <w:rPr>
          <w:rFonts w:asciiTheme="minorHAnsi" w:hAnsiTheme="minorHAnsi" w:cstheme="minorHAnsi"/>
        </w:rPr>
      </w:pPr>
      <w:r w:rsidRPr="0079471A">
        <w:rPr>
          <w:rFonts w:asciiTheme="minorHAnsi" w:hAnsiTheme="minorHAnsi" w:cstheme="minorHAnsi"/>
        </w:rPr>
        <w:t>włączyć nowopowstały odcinek do naturalnego koryta,</w:t>
      </w:r>
    </w:p>
    <w:p w14:paraId="7A4CEF78" w14:textId="77777777" w:rsidR="00453052" w:rsidRPr="0079471A" w:rsidRDefault="00953695" w:rsidP="00A03F2D">
      <w:pPr>
        <w:pStyle w:val="Tekstpodstawowy"/>
        <w:numPr>
          <w:ilvl w:val="0"/>
          <w:numId w:val="3"/>
        </w:numPr>
        <w:shd w:val="clear" w:color="auto" w:fill="auto"/>
        <w:tabs>
          <w:tab w:val="left" w:pos="1579"/>
        </w:tabs>
        <w:rPr>
          <w:rFonts w:asciiTheme="minorHAnsi" w:hAnsiTheme="minorHAnsi" w:cstheme="minorHAnsi"/>
        </w:rPr>
      </w:pPr>
      <w:r w:rsidRPr="0079471A">
        <w:rPr>
          <w:rFonts w:asciiTheme="minorHAnsi" w:hAnsiTheme="minorHAnsi" w:cstheme="minorHAnsi"/>
        </w:rPr>
        <w:t>odciąć stary fragment koryta (w pierwszej kolejności od strony górnego odcinka cieku) poprzez zastosowanie przegrody, z jednoczesnym zachowaniem ciągłości przepływu wody w nowopowstałym odcinku koryta,</w:t>
      </w:r>
    </w:p>
    <w:p w14:paraId="748BC79A" w14:textId="77777777" w:rsidR="00453052" w:rsidRPr="0079471A" w:rsidRDefault="00953695" w:rsidP="00A03F2D">
      <w:pPr>
        <w:pStyle w:val="Tekstpodstawowy"/>
        <w:numPr>
          <w:ilvl w:val="0"/>
          <w:numId w:val="3"/>
        </w:numPr>
        <w:shd w:val="clear" w:color="auto" w:fill="auto"/>
        <w:tabs>
          <w:tab w:val="left" w:pos="1579"/>
        </w:tabs>
        <w:rPr>
          <w:rFonts w:asciiTheme="minorHAnsi" w:hAnsiTheme="minorHAnsi" w:cstheme="minorHAnsi"/>
        </w:rPr>
      </w:pPr>
      <w:r w:rsidRPr="0079471A">
        <w:rPr>
          <w:rFonts w:asciiTheme="minorHAnsi" w:hAnsiTheme="minorHAnsi" w:cstheme="minorHAnsi"/>
        </w:rPr>
        <w:t>dokonać kontroli odciętego odcinka koryta pod kątem występowania w nim zwierząt, a w przypadku ich znalezienia, przenieść je do odpowiedniego dla danego gatunku siedliska (najlepiej do odcinka cieku położonego poniżej fragmentu objętego pracami). Następnie należy stopniowo obniżać poziom lustra wody w odciętym korycie (przy ciągłym odławianiu zwierząt), a w dalszej kolejności dokonać sprawdzenia dna, celem odłowienia zwierząt, które mogą być zagrzebane w mule. Przed ostateczną likwidacją odciętego koryta ponownie skontrolować jego dno i odłowić napotkane w nim osobniki,</w:t>
      </w:r>
    </w:p>
    <w:p w14:paraId="31754646" w14:textId="77777777" w:rsidR="00453052" w:rsidRPr="0079471A" w:rsidRDefault="00953695" w:rsidP="00A03F2D">
      <w:pPr>
        <w:pStyle w:val="Tekstpodstawowy"/>
        <w:numPr>
          <w:ilvl w:val="0"/>
          <w:numId w:val="3"/>
        </w:numPr>
        <w:shd w:val="clear" w:color="auto" w:fill="auto"/>
        <w:tabs>
          <w:tab w:val="left" w:pos="1579"/>
        </w:tabs>
        <w:rPr>
          <w:rFonts w:asciiTheme="minorHAnsi" w:hAnsiTheme="minorHAnsi" w:cstheme="minorHAnsi"/>
        </w:rPr>
      </w:pPr>
      <w:r w:rsidRPr="0079471A">
        <w:rPr>
          <w:rFonts w:asciiTheme="minorHAnsi" w:hAnsiTheme="minorHAnsi" w:cstheme="minorHAnsi"/>
        </w:rPr>
        <w:t>zasypanie odciętego koryta prowadzić jednostronnym frontem roboczym; do zasypania wykorzystać ziemię pochodzącą z wykopu nowego odcinka koryta,</w:t>
      </w:r>
    </w:p>
    <w:p w14:paraId="7B15B17C" w14:textId="77777777" w:rsidR="00453052" w:rsidRPr="0079471A" w:rsidRDefault="00953695" w:rsidP="00A03F2D">
      <w:pPr>
        <w:pStyle w:val="Tekstpodstawowy"/>
        <w:numPr>
          <w:ilvl w:val="0"/>
          <w:numId w:val="3"/>
        </w:numPr>
        <w:shd w:val="clear" w:color="auto" w:fill="auto"/>
        <w:tabs>
          <w:tab w:val="left" w:pos="1579"/>
        </w:tabs>
        <w:rPr>
          <w:rFonts w:asciiTheme="minorHAnsi" w:hAnsiTheme="minorHAnsi" w:cstheme="minorHAnsi"/>
        </w:rPr>
      </w:pPr>
      <w:r w:rsidRPr="0079471A">
        <w:rPr>
          <w:rFonts w:asciiTheme="minorHAnsi" w:hAnsiTheme="minorHAnsi" w:cstheme="minorHAnsi"/>
        </w:rPr>
        <w:t>brzegi nowego koryta umocnić za pomocą naturalnych materiałów, np. kamień, faszyna, darnina,</w:t>
      </w:r>
    </w:p>
    <w:p w14:paraId="0A46DBE2" w14:textId="77777777" w:rsidR="00453052" w:rsidRPr="0079471A" w:rsidRDefault="00953695" w:rsidP="00A03F2D">
      <w:pPr>
        <w:pStyle w:val="Tekstpodstawowy"/>
        <w:numPr>
          <w:ilvl w:val="0"/>
          <w:numId w:val="3"/>
        </w:numPr>
        <w:shd w:val="clear" w:color="auto" w:fill="auto"/>
        <w:tabs>
          <w:tab w:val="left" w:pos="1579"/>
        </w:tabs>
        <w:rPr>
          <w:rFonts w:asciiTheme="minorHAnsi" w:hAnsiTheme="minorHAnsi" w:cstheme="minorHAnsi"/>
        </w:rPr>
      </w:pPr>
      <w:r w:rsidRPr="0079471A">
        <w:rPr>
          <w:rFonts w:asciiTheme="minorHAnsi" w:hAnsiTheme="minorHAnsi" w:cstheme="minorHAnsi"/>
        </w:rPr>
        <w:t>w przypadku zastosowania tymczasowego obiegu zastępczego, należy przywrócić przepływ wody w starym korycie, powtarzając sposób prowadzenia prac,</w:t>
      </w:r>
    </w:p>
    <w:p w14:paraId="5B6E2E10" w14:textId="77777777" w:rsidR="00453052" w:rsidRPr="0079471A" w:rsidRDefault="00953695" w:rsidP="00A03F2D">
      <w:pPr>
        <w:pStyle w:val="Tekstpodstawowy"/>
        <w:numPr>
          <w:ilvl w:val="0"/>
          <w:numId w:val="3"/>
        </w:numPr>
        <w:shd w:val="clear" w:color="auto" w:fill="auto"/>
        <w:tabs>
          <w:tab w:val="left" w:pos="1579"/>
        </w:tabs>
        <w:rPr>
          <w:rFonts w:asciiTheme="minorHAnsi" w:hAnsiTheme="minorHAnsi" w:cstheme="minorHAnsi"/>
        </w:rPr>
      </w:pPr>
      <w:r w:rsidRPr="0079471A">
        <w:rPr>
          <w:rFonts w:asciiTheme="minorHAnsi" w:hAnsiTheme="minorHAnsi" w:cstheme="minorHAnsi"/>
        </w:rPr>
        <w:t>przełożenie cieku wykonać poza okresem tarła ryb i inkubacji ikry, który przypada na okres 1 marca - 31 lipca;</w:t>
      </w:r>
    </w:p>
    <w:p w14:paraId="2CEA0829" w14:textId="77777777" w:rsidR="00453052" w:rsidRPr="0079471A" w:rsidRDefault="00953695" w:rsidP="00A03F2D">
      <w:pPr>
        <w:pStyle w:val="Tekstpodstawowy"/>
        <w:numPr>
          <w:ilvl w:val="0"/>
          <w:numId w:val="7"/>
        </w:numPr>
        <w:shd w:val="clear" w:color="auto" w:fill="auto"/>
        <w:tabs>
          <w:tab w:val="left" w:pos="1158"/>
        </w:tabs>
        <w:rPr>
          <w:rFonts w:asciiTheme="minorHAnsi" w:hAnsiTheme="minorHAnsi" w:cstheme="minorHAnsi"/>
        </w:rPr>
      </w:pPr>
      <w:r w:rsidRPr="0079471A">
        <w:rPr>
          <w:rFonts w:asciiTheme="minorHAnsi" w:hAnsiTheme="minorHAnsi" w:cstheme="minorHAnsi"/>
        </w:rPr>
        <w:lastRenderedPageBreak/>
        <w:t>w razie stwierdzenia przez nadzór przyrodniczy w korytach cieków obecności chronionych gatunków, należy wstrzymać prowadzone prace do czasu uzyskania stosownych zezwoleń na odstępstwa od zakazów obowiązujących w stosunku do gatunków chronionych;</w:t>
      </w:r>
    </w:p>
    <w:p w14:paraId="2947D966" w14:textId="77777777" w:rsidR="00453052" w:rsidRPr="0079471A" w:rsidRDefault="00953695" w:rsidP="00A03F2D">
      <w:pPr>
        <w:pStyle w:val="Tekstpodstawowy"/>
        <w:numPr>
          <w:ilvl w:val="0"/>
          <w:numId w:val="7"/>
        </w:numPr>
        <w:shd w:val="clear" w:color="auto" w:fill="auto"/>
        <w:tabs>
          <w:tab w:val="left" w:pos="1158"/>
        </w:tabs>
        <w:rPr>
          <w:rFonts w:asciiTheme="minorHAnsi" w:hAnsiTheme="minorHAnsi" w:cstheme="minorHAnsi"/>
        </w:rPr>
      </w:pPr>
      <w:r w:rsidRPr="0079471A">
        <w:rPr>
          <w:rFonts w:asciiTheme="minorHAnsi" w:hAnsiTheme="minorHAnsi" w:cstheme="minorHAnsi"/>
        </w:rPr>
        <w:t>prace polegające na odcinkowym przełożeniu cieków nie prowadzących wód w sposób ciągły prowadzić w okresach suchych;</w:t>
      </w:r>
    </w:p>
    <w:p w14:paraId="446BE2FD" w14:textId="77777777" w:rsidR="00453052" w:rsidRPr="0079471A" w:rsidRDefault="00953695" w:rsidP="00A03F2D">
      <w:pPr>
        <w:pStyle w:val="Tekstpodstawowy"/>
        <w:numPr>
          <w:ilvl w:val="0"/>
          <w:numId w:val="7"/>
        </w:numPr>
        <w:shd w:val="clear" w:color="auto" w:fill="auto"/>
        <w:tabs>
          <w:tab w:val="left" w:pos="1158"/>
        </w:tabs>
        <w:rPr>
          <w:rFonts w:asciiTheme="minorHAnsi" w:hAnsiTheme="minorHAnsi" w:cstheme="minorHAnsi"/>
        </w:rPr>
      </w:pPr>
      <w:r w:rsidRPr="0079471A">
        <w:rPr>
          <w:rFonts w:asciiTheme="minorHAnsi" w:hAnsiTheme="minorHAnsi" w:cstheme="minorHAnsi"/>
        </w:rPr>
        <w:t xml:space="preserve">w przypadku koniczności zlikwidowania części zbiornika wodnego zlokalizowanego w km 14+420, stanowiącego siedlisko rozrodcze płazów, prace należy prowadzić w okresie pomiędzy 15 września a 15 października. Dokładny termin przeprowadzenia prac powinien być ustalony przez pełniącego nadzór </w:t>
      </w:r>
      <w:r w:rsidRPr="0079471A">
        <w:rPr>
          <w:rFonts w:asciiTheme="minorHAnsi" w:hAnsiTheme="minorHAnsi" w:cstheme="minorHAnsi"/>
          <w:lang w:eastAsia="en-US" w:bidi="en-US"/>
        </w:rPr>
        <w:t xml:space="preserve">herpetologa na podstawie obserwacji w terenie oraz </w:t>
      </w:r>
      <w:r w:rsidRPr="0079471A">
        <w:rPr>
          <w:rFonts w:asciiTheme="minorHAnsi" w:hAnsiTheme="minorHAnsi" w:cstheme="minorHAnsi"/>
        </w:rPr>
        <w:t xml:space="preserve">warunków </w:t>
      </w:r>
      <w:r w:rsidRPr="0079471A">
        <w:rPr>
          <w:rFonts w:asciiTheme="minorHAnsi" w:hAnsiTheme="minorHAnsi" w:cstheme="minorHAnsi"/>
          <w:lang w:eastAsia="en-US" w:bidi="en-US"/>
        </w:rPr>
        <w:t xml:space="preserve">temperaturowych. Przed </w:t>
      </w:r>
      <w:r w:rsidRPr="0079471A">
        <w:rPr>
          <w:rFonts w:asciiTheme="minorHAnsi" w:hAnsiTheme="minorHAnsi" w:cstheme="minorHAnsi"/>
        </w:rPr>
        <w:t xml:space="preserve">przystąpieniem </w:t>
      </w:r>
      <w:r w:rsidRPr="0079471A">
        <w:rPr>
          <w:rFonts w:asciiTheme="minorHAnsi" w:hAnsiTheme="minorHAnsi" w:cstheme="minorHAnsi"/>
          <w:lang w:eastAsia="en-US" w:bidi="en-US"/>
        </w:rPr>
        <w:t xml:space="preserve">do </w:t>
      </w:r>
      <w:r w:rsidRPr="0079471A">
        <w:rPr>
          <w:rFonts w:asciiTheme="minorHAnsi" w:hAnsiTheme="minorHAnsi" w:cstheme="minorHAnsi"/>
        </w:rPr>
        <w:t xml:space="preserve">częściowego </w:t>
      </w:r>
      <w:r w:rsidRPr="0079471A">
        <w:rPr>
          <w:rFonts w:asciiTheme="minorHAnsi" w:hAnsiTheme="minorHAnsi" w:cstheme="minorHAnsi"/>
          <w:lang w:eastAsia="en-US" w:bidi="en-US"/>
        </w:rPr>
        <w:t xml:space="preserve">zasypania zbiornika </w:t>
      </w:r>
      <w:r w:rsidRPr="0079471A">
        <w:rPr>
          <w:rFonts w:asciiTheme="minorHAnsi" w:hAnsiTheme="minorHAnsi" w:cstheme="minorHAnsi"/>
        </w:rPr>
        <w:t xml:space="preserve">należy </w:t>
      </w:r>
      <w:r w:rsidRPr="0079471A">
        <w:rPr>
          <w:rFonts w:asciiTheme="minorHAnsi" w:hAnsiTheme="minorHAnsi" w:cstheme="minorHAnsi"/>
          <w:lang w:eastAsia="en-US" w:bidi="en-US"/>
        </w:rPr>
        <w:t xml:space="preserve">szczelnie go </w:t>
      </w:r>
      <w:r w:rsidRPr="0079471A">
        <w:rPr>
          <w:rFonts w:asciiTheme="minorHAnsi" w:hAnsiTheme="minorHAnsi" w:cstheme="minorHAnsi"/>
        </w:rPr>
        <w:t xml:space="preserve">wygrodzić, </w:t>
      </w:r>
      <w:r w:rsidRPr="0079471A">
        <w:rPr>
          <w:rFonts w:asciiTheme="minorHAnsi" w:hAnsiTheme="minorHAnsi" w:cstheme="minorHAnsi"/>
          <w:lang w:eastAsia="en-US" w:bidi="en-US"/>
        </w:rPr>
        <w:t xml:space="preserve">aby nie </w:t>
      </w:r>
      <w:r w:rsidRPr="0079471A">
        <w:rPr>
          <w:rFonts w:asciiTheme="minorHAnsi" w:hAnsiTheme="minorHAnsi" w:cstheme="minorHAnsi"/>
        </w:rPr>
        <w:t xml:space="preserve">dopuścić </w:t>
      </w:r>
      <w:r w:rsidRPr="0079471A">
        <w:rPr>
          <w:rFonts w:asciiTheme="minorHAnsi" w:hAnsiTheme="minorHAnsi" w:cstheme="minorHAnsi"/>
          <w:lang w:eastAsia="en-US" w:bidi="en-US"/>
        </w:rPr>
        <w:t xml:space="preserve">do niego </w:t>
      </w:r>
      <w:r w:rsidRPr="0079471A">
        <w:rPr>
          <w:rFonts w:asciiTheme="minorHAnsi" w:hAnsiTheme="minorHAnsi" w:cstheme="minorHAnsi"/>
        </w:rPr>
        <w:t xml:space="preserve">płazów zimujących. </w:t>
      </w:r>
      <w:r w:rsidRPr="0079471A">
        <w:rPr>
          <w:rFonts w:asciiTheme="minorHAnsi" w:hAnsiTheme="minorHAnsi" w:cstheme="minorHAnsi"/>
          <w:lang w:eastAsia="en-US" w:bidi="en-US"/>
        </w:rPr>
        <w:t xml:space="preserve">Z wygrodzonego zbiornika </w:t>
      </w:r>
      <w:r w:rsidRPr="0079471A">
        <w:rPr>
          <w:rFonts w:asciiTheme="minorHAnsi" w:hAnsiTheme="minorHAnsi" w:cstheme="minorHAnsi"/>
        </w:rPr>
        <w:t xml:space="preserve">należy odłowić płazy </w:t>
      </w:r>
      <w:r w:rsidRPr="0079471A">
        <w:rPr>
          <w:rFonts w:asciiTheme="minorHAnsi" w:hAnsiTheme="minorHAnsi" w:cstheme="minorHAnsi"/>
          <w:lang w:eastAsia="en-US" w:bidi="en-US"/>
        </w:rPr>
        <w:t xml:space="preserve">oraz inne </w:t>
      </w:r>
      <w:r w:rsidRPr="0079471A">
        <w:rPr>
          <w:rFonts w:asciiTheme="minorHAnsi" w:hAnsiTheme="minorHAnsi" w:cstheme="minorHAnsi"/>
        </w:rPr>
        <w:t xml:space="preserve">zwierzęta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przenieść </w:t>
      </w:r>
      <w:r w:rsidRPr="0079471A">
        <w:rPr>
          <w:rFonts w:asciiTheme="minorHAnsi" w:hAnsiTheme="minorHAnsi" w:cstheme="minorHAnsi"/>
          <w:lang w:eastAsia="en-US" w:bidi="en-US"/>
        </w:rPr>
        <w:t xml:space="preserve">je do zbiornika </w:t>
      </w:r>
      <w:r w:rsidRPr="0079471A">
        <w:rPr>
          <w:rFonts w:asciiTheme="minorHAnsi" w:hAnsiTheme="minorHAnsi" w:cstheme="minorHAnsi"/>
        </w:rPr>
        <w:t xml:space="preserve">minimalizującego. </w:t>
      </w:r>
      <w:r w:rsidRPr="0079471A">
        <w:rPr>
          <w:rFonts w:asciiTheme="minorHAnsi" w:hAnsiTheme="minorHAnsi" w:cstheme="minorHAnsi"/>
          <w:lang w:eastAsia="en-US" w:bidi="en-US"/>
        </w:rPr>
        <w:t xml:space="preserve">Zbiornik </w:t>
      </w:r>
      <w:r w:rsidRPr="0079471A">
        <w:rPr>
          <w:rFonts w:asciiTheme="minorHAnsi" w:hAnsiTheme="minorHAnsi" w:cstheme="minorHAnsi"/>
        </w:rPr>
        <w:t xml:space="preserve">należy zasypywać </w:t>
      </w:r>
      <w:r w:rsidRPr="0079471A">
        <w:rPr>
          <w:rFonts w:asciiTheme="minorHAnsi" w:hAnsiTheme="minorHAnsi" w:cstheme="minorHAnsi"/>
          <w:lang w:eastAsia="en-US" w:bidi="en-US"/>
        </w:rPr>
        <w:t xml:space="preserve">jednostronnym frontem roboczym, aby </w:t>
      </w:r>
      <w:r w:rsidRPr="0079471A">
        <w:rPr>
          <w:rFonts w:asciiTheme="minorHAnsi" w:hAnsiTheme="minorHAnsi" w:cstheme="minorHAnsi"/>
        </w:rPr>
        <w:t xml:space="preserve">umożliwić samodzielną ucieczkę zwierzętom, które mogły pozostać </w:t>
      </w:r>
      <w:r w:rsidRPr="0079471A">
        <w:rPr>
          <w:rFonts w:asciiTheme="minorHAnsi" w:hAnsiTheme="minorHAnsi" w:cstheme="minorHAnsi"/>
          <w:lang w:eastAsia="en-US" w:bidi="en-US"/>
        </w:rPr>
        <w:t xml:space="preserve">jeszcze w zbiorniku. </w:t>
      </w:r>
      <w:r w:rsidRPr="0079471A">
        <w:rPr>
          <w:rFonts w:asciiTheme="minorHAnsi" w:hAnsiTheme="minorHAnsi" w:cstheme="minorHAnsi"/>
        </w:rPr>
        <w:t xml:space="preserve">Zachowaną część </w:t>
      </w:r>
      <w:r w:rsidRPr="0079471A">
        <w:rPr>
          <w:rFonts w:asciiTheme="minorHAnsi" w:hAnsiTheme="minorHAnsi" w:cstheme="minorHAnsi"/>
          <w:lang w:eastAsia="en-US" w:bidi="en-US"/>
        </w:rPr>
        <w:t xml:space="preserve">zbiornika </w:t>
      </w:r>
      <w:r w:rsidRPr="0079471A">
        <w:rPr>
          <w:rFonts w:asciiTheme="minorHAnsi" w:hAnsiTheme="minorHAnsi" w:cstheme="minorHAnsi"/>
        </w:rPr>
        <w:t xml:space="preserve">oddzielić </w:t>
      </w:r>
      <w:r w:rsidRPr="0079471A">
        <w:rPr>
          <w:rFonts w:asciiTheme="minorHAnsi" w:hAnsiTheme="minorHAnsi" w:cstheme="minorHAnsi"/>
          <w:lang w:eastAsia="en-US" w:bidi="en-US"/>
        </w:rPr>
        <w:t xml:space="preserve">od projektowanej drogi za </w:t>
      </w:r>
      <w:r w:rsidRPr="0079471A">
        <w:rPr>
          <w:rFonts w:asciiTheme="minorHAnsi" w:hAnsiTheme="minorHAnsi" w:cstheme="minorHAnsi"/>
        </w:rPr>
        <w:t xml:space="preserve">pomocą ścianki </w:t>
      </w:r>
      <w:r w:rsidRPr="0079471A">
        <w:rPr>
          <w:rFonts w:asciiTheme="minorHAnsi" w:hAnsiTheme="minorHAnsi" w:cstheme="minorHAnsi"/>
          <w:lang w:eastAsia="en-US" w:bidi="en-US"/>
        </w:rPr>
        <w:t xml:space="preserve">szczelnej. Wszystkie ww. prace </w:t>
      </w:r>
      <w:r w:rsidRPr="0079471A">
        <w:rPr>
          <w:rFonts w:asciiTheme="minorHAnsi" w:hAnsiTheme="minorHAnsi" w:cstheme="minorHAnsi"/>
        </w:rPr>
        <w:t xml:space="preserve">wykonywać </w:t>
      </w:r>
      <w:r w:rsidRPr="0079471A">
        <w:rPr>
          <w:rFonts w:asciiTheme="minorHAnsi" w:hAnsiTheme="minorHAnsi" w:cstheme="minorHAnsi"/>
          <w:lang w:eastAsia="en-US" w:bidi="en-US"/>
        </w:rPr>
        <w:t xml:space="preserve">pod nadzorem specjalisty herpetologa. </w:t>
      </w:r>
      <w:r w:rsidRPr="0079471A">
        <w:rPr>
          <w:rFonts w:asciiTheme="minorHAnsi" w:hAnsiTheme="minorHAnsi" w:cstheme="minorHAnsi"/>
        </w:rPr>
        <w:t xml:space="preserve">Zachować część </w:t>
      </w:r>
      <w:r w:rsidRPr="0079471A">
        <w:rPr>
          <w:rFonts w:asciiTheme="minorHAnsi" w:hAnsiTheme="minorHAnsi" w:cstheme="minorHAnsi"/>
          <w:lang w:eastAsia="en-US" w:bidi="en-US"/>
        </w:rPr>
        <w:t>zbiornika o powierzchni minimum 150 m</w:t>
      </w:r>
      <w:r w:rsidRPr="0079471A">
        <w:rPr>
          <w:rFonts w:asciiTheme="minorHAnsi" w:hAnsiTheme="minorHAnsi" w:cstheme="minorHAnsi"/>
          <w:vertAlign w:val="superscript"/>
          <w:lang w:eastAsia="en-US" w:bidi="en-US"/>
        </w:rPr>
        <w:t>2</w:t>
      </w:r>
      <w:r w:rsidRPr="0079471A">
        <w:rPr>
          <w:rFonts w:asciiTheme="minorHAnsi" w:hAnsiTheme="minorHAnsi" w:cstheme="minorHAnsi"/>
          <w:lang w:eastAsia="en-US" w:bidi="en-US"/>
        </w:rPr>
        <w:t>.</w:t>
      </w:r>
    </w:p>
    <w:p w14:paraId="79EFE1F1" w14:textId="77777777" w:rsidR="00453052" w:rsidRPr="0079471A" w:rsidRDefault="00953695" w:rsidP="00A03F2D">
      <w:pPr>
        <w:pStyle w:val="Tekstpodstawowy"/>
        <w:numPr>
          <w:ilvl w:val="0"/>
          <w:numId w:val="12"/>
        </w:numPr>
        <w:shd w:val="clear" w:color="auto" w:fill="auto"/>
        <w:tabs>
          <w:tab w:val="left" w:pos="802"/>
        </w:tabs>
        <w:rPr>
          <w:rFonts w:asciiTheme="minorHAnsi" w:hAnsiTheme="minorHAnsi" w:cstheme="minorHAnsi"/>
        </w:rPr>
      </w:pPr>
      <w:r w:rsidRPr="0079471A">
        <w:rPr>
          <w:rFonts w:asciiTheme="minorHAnsi" w:hAnsiTheme="minorHAnsi" w:cstheme="minorHAnsi"/>
          <w:lang w:eastAsia="en-US" w:bidi="en-US"/>
        </w:rPr>
        <w:t>Zasady prowadzenia odwodnienia gruntu na etapie budowy:</w:t>
      </w:r>
    </w:p>
    <w:p w14:paraId="02BBD92F"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a) </w:t>
      </w:r>
      <w:r w:rsidRPr="0079471A">
        <w:rPr>
          <w:rFonts w:asciiTheme="minorHAnsi" w:hAnsiTheme="minorHAnsi" w:cstheme="minorHAnsi"/>
        </w:rPr>
        <w:t xml:space="preserve">należy wykorzystać rozwiązania </w:t>
      </w:r>
      <w:r w:rsidRPr="0079471A">
        <w:rPr>
          <w:rFonts w:asciiTheme="minorHAnsi" w:hAnsiTheme="minorHAnsi" w:cstheme="minorHAnsi"/>
          <w:lang w:eastAsia="en-US" w:bidi="en-US"/>
        </w:rPr>
        <w:t xml:space="preserve">techniczne </w:t>
      </w:r>
      <w:r w:rsidRPr="0079471A">
        <w:rPr>
          <w:rFonts w:asciiTheme="minorHAnsi" w:hAnsiTheme="minorHAnsi" w:cstheme="minorHAnsi"/>
        </w:rPr>
        <w:t xml:space="preserve">służące </w:t>
      </w:r>
      <w:r w:rsidRPr="0079471A">
        <w:rPr>
          <w:rFonts w:asciiTheme="minorHAnsi" w:hAnsiTheme="minorHAnsi" w:cstheme="minorHAnsi"/>
          <w:lang w:eastAsia="en-US" w:bidi="en-US"/>
        </w:rPr>
        <w:t xml:space="preserve">ograniczeniu </w:t>
      </w:r>
      <w:r w:rsidRPr="0079471A">
        <w:rPr>
          <w:rFonts w:asciiTheme="minorHAnsi" w:hAnsiTheme="minorHAnsi" w:cstheme="minorHAnsi"/>
        </w:rPr>
        <w:t xml:space="preserve">zasięgu </w:t>
      </w:r>
      <w:r w:rsidRPr="0079471A">
        <w:rPr>
          <w:rFonts w:asciiTheme="minorHAnsi" w:hAnsiTheme="minorHAnsi" w:cstheme="minorHAnsi"/>
          <w:lang w:eastAsia="en-US" w:bidi="en-US"/>
        </w:rPr>
        <w:t xml:space="preserve">leja depresji (np. poprzez zastosowanie </w:t>
      </w:r>
      <w:r w:rsidRPr="0079471A">
        <w:rPr>
          <w:rFonts w:asciiTheme="minorHAnsi" w:hAnsiTheme="minorHAnsi" w:cstheme="minorHAnsi"/>
        </w:rPr>
        <w:t xml:space="preserve">ścianek </w:t>
      </w:r>
      <w:r w:rsidRPr="0079471A">
        <w:rPr>
          <w:rFonts w:asciiTheme="minorHAnsi" w:hAnsiTheme="minorHAnsi" w:cstheme="minorHAnsi"/>
          <w:lang w:eastAsia="en-US" w:bidi="en-US"/>
        </w:rPr>
        <w:t xml:space="preserve">szczelnych, </w:t>
      </w:r>
      <w:r w:rsidRPr="0079471A">
        <w:rPr>
          <w:rFonts w:asciiTheme="minorHAnsi" w:hAnsiTheme="minorHAnsi" w:cstheme="minorHAnsi"/>
        </w:rPr>
        <w:t xml:space="preserve">igłofiltrów </w:t>
      </w:r>
      <w:r w:rsidRPr="0079471A">
        <w:rPr>
          <w:rFonts w:asciiTheme="minorHAnsi" w:hAnsiTheme="minorHAnsi" w:cstheme="minorHAnsi"/>
          <w:lang w:eastAsia="en-US" w:bidi="en-US"/>
        </w:rPr>
        <w:t xml:space="preserve">lub </w:t>
      </w:r>
      <w:r w:rsidRPr="0079471A">
        <w:rPr>
          <w:rFonts w:asciiTheme="minorHAnsi" w:hAnsiTheme="minorHAnsi" w:cstheme="minorHAnsi"/>
        </w:rPr>
        <w:t xml:space="preserve">drenaży </w:t>
      </w:r>
      <w:r w:rsidRPr="0079471A">
        <w:rPr>
          <w:rFonts w:asciiTheme="minorHAnsi" w:hAnsiTheme="minorHAnsi" w:cstheme="minorHAnsi"/>
          <w:lang w:eastAsia="en-US" w:bidi="en-US"/>
        </w:rPr>
        <w:t>drogowych);</w:t>
      </w:r>
    </w:p>
    <w:p w14:paraId="7B8792A6"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b) wody z odwodnienia </w:t>
      </w:r>
      <w:r w:rsidRPr="0079471A">
        <w:rPr>
          <w:rFonts w:asciiTheme="minorHAnsi" w:hAnsiTheme="minorHAnsi" w:cstheme="minorHAnsi"/>
        </w:rPr>
        <w:t xml:space="preserve">należy </w:t>
      </w:r>
      <w:r w:rsidRPr="0079471A">
        <w:rPr>
          <w:rFonts w:asciiTheme="minorHAnsi" w:hAnsiTheme="minorHAnsi" w:cstheme="minorHAnsi"/>
          <w:lang w:eastAsia="en-US" w:bidi="en-US"/>
        </w:rPr>
        <w:t xml:space="preserve">w pierwszej </w:t>
      </w:r>
      <w:r w:rsidRPr="0079471A">
        <w:rPr>
          <w:rFonts w:asciiTheme="minorHAnsi" w:hAnsiTheme="minorHAnsi" w:cstheme="minorHAnsi"/>
        </w:rPr>
        <w:t xml:space="preserve">kolejności odprowadzać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obrębie </w:t>
      </w:r>
      <w:r w:rsidRPr="0079471A">
        <w:rPr>
          <w:rFonts w:asciiTheme="minorHAnsi" w:hAnsiTheme="minorHAnsi" w:cstheme="minorHAnsi"/>
          <w:lang w:eastAsia="en-US" w:bidi="en-US"/>
        </w:rPr>
        <w:t>tej samej zlewni.”;</w:t>
      </w:r>
    </w:p>
    <w:p w14:paraId="1B11DB74" w14:textId="77777777" w:rsidR="00453052" w:rsidRPr="0079471A" w:rsidRDefault="00953695" w:rsidP="00A03F2D">
      <w:pPr>
        <w:pStyle w:val="Heading30"/>
        <w:keepNext/>
        <w:keepLines/>
        <w:numPr>
          <w:ilvl w:val="0"/>
          <w:numId w:val="1"/>
        </w:numPr>
        <w:shd w:val="clear" w:color="auto" w:fill="auto"/>
        <w:tabs>
          <w:tab w:val="left" w:pos="680"/>
        </w:tabs>
        <w:rPr>
          <w:rFonts w:asciiTheme="minorHAnsi" w:hAnsiTheme="minorHAnsi" w:cstheme="minorHAnsi"/>
          <w:b w:val="0"/>
          <w:bCs w:val="0"/>
        </w:rPr>
      </w:pPr>
      <w:bookmarkStart w:id="10" w:name="bookmark10"/>
      <w:bookmarkStart w:id="11" w:name="bookmark11"/>
      <w:r w:rsidRPr="0079471A">
        <w:rPr>
          <w:rFonts w:asciiTheme="minorHAnsi" w:hAnsiTheme="minorHAnsi" w:cstheme="minorHAnsi"/>
          <w:b w:val="0"/>
          <w:bCs w:val="0"/>
          <w:lang w:eastAsia="en-US" w:bidi="en-US"/>
        </w:rPr>
        <w:t xml:space="preserve">uchylam punkt 1.3 decyzji w </w:t>
      </w:r>
      <w:r w:rsidRPr="0079471A">
        <w:rPr>
          <w:rFonts w:asciiTheme="minorHAnsi" w:hAnsiTheme="minorHAnsi" w:cstheme="minorHAnsi"/>
          <w:b w:val="0"/>
          <w:bCs w:val="0"/>
        </w:rPr>
        <w:t xml:space="preserve">całości </w:t>
      </w:r>
      <w:r w:rsidRPr="0079471A">
        <w:rPr>
          <w:rFonts w:asciiTheme="minorHAnsi" w:hAnsiTheme="minorHAnsi" w:cstheme="minorHAnsi"/>
          <w:b w:val="0"/>
          <w:bCs w:val="0"/>
          <w:lang w:eastAsia="en-US" w:bidi="en-US"/>
        </w:rPr>
        <w:t>i w tym zakresie orzekam:</w:t>
      </w:r>
      <w:bookmarkEnd w:id="10"/>
      <w:bookmarkEnd w:id="11"/>
    </w:p>
    <w:p w14:paraId="171C9FF9" w14:textId="77777777" w:rsidR="00453052" w:rsidRPr="0079471A" w:rsidRDefault="00953695" w:rsidP="00A03F2D">
      <w:pPr>
        <w:pStyle w:val="Heading30"/>
        <w:keepNext/>
        <w:keepLines/>
        <w:numPr>
          <w:ilvl w:val="0"/>
          <w:numId w:val="15"/>
        </w:numPr>
        <w:shd w:val="clear" w:color="auto" w:fill="auto"/>
        <w:tabs>
          <w:tab w:val="left" w:pos="680"/>
        </w:tabs>
        <w:rPr>
          <w:rFonts w:asciiTheme="minorHAnsi" w:hAnsiTheme="minorHAnsi" w:cstheme="minorHAnsi"/>
          <w:b w:val="0"/>
          <w:bCs w:val="0"/>
        </w:rPr>
      </w:pPr>
      <w:bookmarkStart w:id="12" w:name="bookmark12"/>
      <w:bookmarkStart w:id="13" w:name="bookmark13"/>
      <w:r w:rsidRPr="0079471A">
        <w:rPr>
          <w:rFonts w:asciiTheme="minorHAnsi" w:hAnsiTheme="minorHAnsi" w:cstheme="minorHAnsi"/>
          <w:b w:val="0"/>
          <w:bCs w:val="0"/>
          <w:lang w:eastAsia="en-US" w:bidi="en-US"/>
        </w:rPr>
        <w:t xml:space="preserve">Wymagania </w:t>
      </w:r>
      <w:r w:rsidRPr="0079471A">
        <w:rPr>
          <w:rFonts w:asciiTheme="minorHAnsi" w:hAnsiTheme="minorHAnsi" w:cstheme="minorHAnsi"/>
          <w:b w:val="0"/>
          <w:bCs w:val="0"/>
        </w:rPr>
        <w:t xml:space="preserve">dotyczące </w:t>
      </w:r>
      <w:r w:rsidRPr="0079471A">
        <w:rPr>
          <w:rFonts w:asciiTheme="minorHAnsi" w:hAnsiTheme="minorHAnsi" w:cstheme="minorHAnsi"/>
          <w:b w:val="0"/>
          <w:bCs w:val="0"/>
          <w:lang w:eastAsia="en-US" w:bidi="en-US"/>
        </w:rPr>
        <w:t xml:space="preserve">ochrony </w:t>
      </w:r>
      <w:r w:rsidRPr="0079471A">
        <w:rPr>
          <w:rFonts w:asciiTheme="minorHAnsi" w:hAnsiTheme="minorHAnsi" w:cstheme="minorHAnsi"/>
          <w:b w:val="0"/>
          <w:bCs w:val="0"/>
        </w:rPr>
        <w:t xml:space="preserve">środowiska </w:t>
      </w:r>
      <w:r w:rsidRPr="0079471A">
        <w:rPr>
          <w:rFonts w:asciiTheme="minorHAnsi" w:hAnsiTheme="minorHAnsi" w:cstheme="minorHAnsi"/>
          <w:b w:val="0"/>
          <w:bCs w:val="0"/>
          <w:lang w:eastAsia="en-US" w:bidi="en-US"/>
        </w:rPr>
        <w:t xml:space="preserve">konieczne do </w:t>
      </w:r>
      <w:r w:rsidRPr="0079471A">
        <w:rPr>
          <w:rFonts w:asciiTheme="minorHAnsi" w:hAnsiTheme="minorHAnsi" w:cstheme="minorHAnsi"/>
          <w:b w:val="0"/>
          <w:bCs w:val="0"/>
        </w:rPr>
        <w:t xml:space="preserve">uwzględnienia </w:t>
      </w:r>
      <w:r w:rsidRPr="0079471A">
        <w:rPr>
          <w:rFonts w:asciiTheme="minorHAnsi" w:hAnsiTheme="minorHAnsi" w:cstheme="minorHAnsi"/>
          <w:b w:val="0"/>
          <w:bCs w:val="0"/>
          <w:lang w:eastAsia="en-US" w:bidi="en-US"/>
        </w:rPr>
        <w:t xml:space="preserve">w dokumentacji wymaganej do wydania decyzji, o </w:t>
      </w:r>
      <w:r w:rsidRPr="0079471A">
        <w:rPr>
          <w:rFonts w:asciiTheme="minorHAnsi" w:hAnsiTheme="minorHAnsi" w:cstheme="minorHAnsi"/>
          <w:b w:val="0"/>
          <w:bCs w:val="0"/>
        </w:rPr>
        <w:t xml:space="preserve">których </w:t>
      </w:r>
      <w:r w:rsidRPr="0079471A">
        <w:rPr>
          <w:rFonts w:asciiTheme="minorHAnsi" w:hAnsiTheme="minorHAnsi" w:cstheme="minorHAnsi"/>
          <w:b w:val="0"/>
          <w:bCs w:val="0"/>
          <w:lang w:eastAsia="en-US" w:bidi="en-US"/>
        </w:rPr>
        <w:t xml:space="preserve">mowa w art. 72 ust. 1 ustawy </w:t>
      </w:r>
      <w:r w:rsidRPr="0079471A">
        <w:rPr>
          <w:rFonts w:asciiTheme="minorHAnsi" w:hAnsiTheme="minorHAnsi" w:cstheme="minorHAnsi"/>
          <w:b w:val="0"/>
          <w:bCs w:val="0"/>
        </w:rPr>
        <w:t>ooś:</w:t>
      </w:r>
      <w:bookmarkEnd w:id="12"/>
      <w:bookmarkEnd w:id="13"/>
    </w:p>
    <w:p w14:paraId="4031DB17" w14:textId="77777777" w:rsidR="00453052" w:rsidRPr="0079471A" w:rsidRDefault="00953695" w:rsidP="00A03F2D">
      <w:pPr>
        <w:pStyle w:val="Tablecaption0"/>
        <w:shd w:val="clear" w:color="auto" w:fill="auto"/>
        <w:spacing w:line="312" w:lineRule="auto"/>
        <w:ind w:left="0" w:firstLine="0"/>
        <w:rPr>
          <w:rFonts w:asciiTheme="minorHAnsi" w:hAnsiTheme="minorHAnsi" w:cstheme="minorHAnsi"/>
        </w:rPr>
      </w:pPr>
      <w:r w:rsidRPr="0079471A">
        <w:rPr>
          <w:rFonts w:asciiTheme="minorHAnsi" w:hAnsiTheme="minorHAnsi" w:cstheme="minorHAnsi"/>
          <w:lang w:eastAsia="en-US" w:bidi="en-US"/>
        </w:rPr>
        <w:t xml:space="preserve">1.3.1. </w:t>
      </w:r>
      <w:r w:rsidRPr="0079471A">
        <w:rPr>
          <w:rFonts w:asciiTheme="minorHAnsi" w:hAnsiTheme="minorHAnsi" w:cstheme="minorHAnsi"/>
        </w:rPr>
        <w:t xml:space="preserve">Wykonać pochłaniające </w:t>
      </w:r>
      <w:r w:rsidRPr="0079471A">
        <w:rPr>
          <w:rFonts w:asciiTheme="minorHAnsi" w:hAnsiTheme="minorHAnsi" w:cstheme="minorHAnsi"/>
          <w:lang w:eastAsia="en-US" w:bidi="en-US"/>
        </w:rPr>
        <w:t xml:space="preserve">ekrany akustyczne </w:t>
      </w:r>
      <w:r w:rsidRPr="0079471A">
        <w:rPr>
          <w:rFonts w:asciiTheme="minorHAnsi" w:hAnsiTheme="minorHAnsi" w:cstheme="minorHAnsi"/>
        </w:rPr>
        <w:t xml:space="preserve">minimalizujące oddziaływanie hałasu </w:t>
      </w:r>
      <w:r w:rsidRPr="0079471A">
        <w:rPr>
          <w:rFonts w:asciiTheme="minorHAnsi" w:hAnsiTheme="minorHAnsi" w:cstheme="minorHAnsi"/>
          <w:lang w:eastAsia="en-US" w:bidi="en-US"/>
        </w:rPr>
        <w:t xml:space="preserve">na terenach chronionych akustycznie, zgodnie z </w:t>
      </w:r>
      <w:r w:rsidRPr="0079471A">
        <w:rPr>
          <w:rFonts w:asciiTheme="minorHAnsi" w:hAnsiTheme="minorHAnsi" w:cstheme="minorHAnsi"/>
        </w:rPr>
        <w:t xml:space="preserve">przedstawioną lokalizacją </w:t>
      </w:r>
      <w:r w:rsidRPr="0079471A">
        <w:rPr>
          <w:rFonts w:asciiTheme="minorHAnsi" w:hAnsiTheme="minorHAnsi" w:cstheme="minorHAnsi"/>
          <w:lang w:eastAsia="en-US" w:bidi="en-US"/>
        </w:rPr>
        <w:t>i podanymi parametrami:</w:t>
      </w:r>
    </w:p>
    <w:tbl>
      <w:tblPr>
        <w:tblOverlap w:val="never"/>
        <w:tblW w:w="0" w:type="auto"/>
        <w:jc w:val="center"/>
        <w:tblLayout w:type="fixed"/>
        <w:tblCellMar>
          <w:left w:w="10" w:type="dxa"/>
          <w:right w:w="10" w:type="dxa"/>
        </w:tblCellMar>
        <w:tblLook w:val="0000" w:firstRow="0" w:lastRow="0" w:firstColumn="0" w:lastColumn="0" w:noHBand="0" w:noVBand="0"/>
        <w:tblCaption w:val="Tabela: lokalizacja i parametry ekranów akustycznych"/>
        <w:tblDescription w:val="Tabela zawiera następujące dane dotyczące ekranów akustycznych: nazwa ekranu; kilometr początkowy i końcowy ekranu; wysokość; strona drogi, po której ekran ma być zlokalizowany; paramtery akustyczne; dodatkowe uwagi."/>
      </w:tblPr>
      <w:tblGrid>
        <w:gridCol w:w="504"/>
        <w:gridCol w:w="494"/>
        <w:gridCol w:w="989"/>
        <w:gridCol w:w="994"/>
        <w:gridCol w:w="850"/>
        <w:gridCol w:w="994"/>
        <w:gridCol w:w="1416"/>
        <w:gridCol w:w="2842"/>
      </w:tblGrid>
      <w:tr w:rsidR="00453052" w:rsidRPr="0079471A" w14:paraId="01713DEA" w14:textId="77777777">
        <w:trPr>
          <w:trHeight w:hRule="exact" w:val="859"/>
          <w:jc w:val="center"/>
        </w:trPr>
        <w:tc>
          <w:tcPr>
            <w:tcW w:w="998" w:type="dxa"/>
            <w:gridSpan w:val="2"/>
            <w:tcBorders>
              <w:top w:val="single" w:sz="4" w:space="0" w:color="auto"/>
              <w:left w:val="single" w:sz="4" w:space="0" w:color="auto"/>
            </w:tcBorders>
            <w:shd w:val="clear" w:color="auto" w:fill="FFFFFF"/>
            <w:vAlign w:val="center"/>
          </w:tcPr>
          <w:p w14:paraId="53AECDB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val="en-US" w:eastAsia="en-US" w:bidi="en-US"/>
              </w:rPr>
              <w:t>Nazwa</w:t>
            </w:r>
            <w:proofErr w:type="spellEnd"/>
            <w:r w:rsidRPr="0079471A">
              <w:rPr>
                <w:rFonts w:asciiTheme="minorHAnsi" w:hAnsiTheme="minorHAnsi" w:cstheme="minorHAnsi"/>
                <w:sz w:val="20"/>
                <w:szCs w:val="20"/>
                <w:lang w:val="en-US" w:eastAsia="en-US" w:bidi="en-US"/>
              </w:rPr>
              <w:t xml:space="preserve"> </w:t>
            </w:r>
            <w:proofErr w:type="spellStart"/>
            <w:r w:rsidRPr="0079471A">
              <w:rPr>
                <w:rFonts w:asciiTheme="minorHAnsi" w:hAnsiTheme="minorHAnsi" w:cstheme="minorHAnsi"/>
                <w:sz w:val="20"/>
                <w:szCs w:val="20"/>
                <w:lang w:val="en-US" w:eastAsia="en-US" w:bidi="en-US"/>
              </w:rPr>
              <w:t>ekranu</w:t>
            </w:r>
            <w:proofErr w:type="spellEnd"/>
          </w:p>
        </w:tc>
        <w:tc>
          <w:tcPr>
            <w:tcW w:w="989" w:type="dxa"/>
            <w:tcBorders>
              <w:top w:val="single" w:sz="4" w:space="0" w:color="auto"/>
              <w:left w:val="single" w:sz="4" w:space="0" w:color="auto"/>
            </w:tcBorders>
            <w:shd w:val="clear" w:color="auto" w:fill="FFFFFF"/>
            <w:vAlign w:val="center"/>
          </w:tcPr>
          <w:p w14:paraId="7416761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km początkowy</w:t>
            </w:r>
          </w:p>
        </w:tc>
        <w:tc>
          <w:tcPr>
            <w:tcW w:w="994" w:type="dxa"/>
            <w:tcBorders>
              <w:top w:val="single" w:sz="4" w:space="0" w:color="auto"/>
              <w:left w:val="single" w:sz="4" w:space="0" w:color="auto"/>
            </w:tcBorders>
            <w:shd w:val="clear" w:color="auto" w:fill="FFFFFF"/>
            <w:vAlign w:val="center"/>
          </w:tcPr>
          <w:p w14:paraId="1CBE1CD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km końcowy</w:t>
            </w:r>
          </w:p>
        </w:tc>
        <w:tc>
          <w:tcPr>
            <w:tcW w:w="850" w:type="dxa"/>
            <w:tcBorders>
              <w:top w:val="single" w:sz="4" w:space="0" w:color="auto"/>
              <w:left w:val="single" w:sz="4" w:space="0" w:color="auto"/>
            </w:tcBorders>
            <w:shd w:val="clear" w:color="auto" w:fill="FFFFFF"/>
            <w:vAlign w:val="bottom"/>
          </w:tcPr>
          <w:p w14:paraId="44642F27" w14:textId="57E48828"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Wysokość [m]</w:t>
            </w:r>
          </w:p>
        </w:tc>
        <w:tc>
          <w:tcPr>
            <w:tcW w:w="994" w:type="dxa"/>
            <w:tcBorders>
              <w:top w:val="single" w:sz="4" w:space="0" w:color="auto"/>
              <w:left w:val="single" w:sz="4" w:space="0" w:color="auto"/>
            </w:tcBorders>
            <w:shd w:val="clear" w:color="auto" w:fill="FFFFFF"/>
            <w:vAlign w:val="center"/>
          </w:tcPr>
          <w:p w14:paraId="5271D1F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Strona drogi S12</w:t>
            </w:r>
          </w:p>
        </w:tc>
        <w:tc>
          <w:tcPr>
            <w:tcW w:w="1416" w:type="dxa"/>
            <w:tcBorders>
              <w:top w:val="single" w:sz="4" w:space="0" w:color="auto"/>
              <w:left w:val="single" w:sz="4" w:space="0" w:color="auto"/>
            </w:tcBorders>
            <w:shd w:val="clear" w:color="auto" w:fill="FFFFFF"/>
            <w:vAlign w:val="center"/>
          </w:tcPr>
          <w:p w14:paraId="1BAE4488" w14:textId="6B44F80B" w:rsidR="00453052" w:rsidRPr="0079471A" w:rsidRDefault="00953695" w:rsidP="00994382">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Parametry</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 xml:space="preserve">akustyczne </w:t>
            </w:r>
            <w:r w:rsidRPr="0079471A">
              <w:rPr>
                <w:rFonts w:asciiTheme="minorHAnsi" w:hAnsiTheme="minorHAnsi" w:cstheme="minorHAnsi"/>
                <w:sz w:val="20"/>
                <w:szCs w:val="20"/>
                <w:vertAlign w:val="superscript"/>
              </w:rPr>
              <w:t>1)</w:t>
            </w:r>
          </w:p>
        </w:tc>
        <w:tc>
          <w:tcPr>
            <w:tcW w:w="2842" w:type="dxa"/>
            <w:tcBorders>
              <w:top w:val="single" w:sz="4" w:space="0" w:color="auto"/>
              <w:left w:val="single" w:sz="4" w:space="0" w:color="auto"/>
              <w:right w:val="single" w:sz="4" w:space="0" w:color="auto"/>
            </w:tcBorders>
            <w:shd w:val="clear" w:color="auto" w:fill="FFFFFF"/>
            <w:vAlign w:val="center"/>
          </w:tcPr>
          <w:p w14:paraId="0787D7D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Uwagi</w:t>
            </w:r>
          </w:p>
        </w:tc>
      </w:tr>
      <w:tr w:rsidR="00453052" w:rsidRPr="0079471A" w14:paraId="55CC568C" w14:textId="77777777">
        <w:trPr>
          <w:trHeight w:hRule="exact" w:val="1133"/>
          <w:jc w:val="center"/>
        </w:trPr>
        <w:tc>
          <w:tcPr>
            <w:tcW w:w="504" w:type="dxa"/>
            <w:tcBorders>
              <w:top w:val="single" w:sz="4" w:space="0" w:color="auto"/>
              <w:left w:val="single" w:sz="4" w:space="0" w:color="auto"/>
            </w:tcBorders>
            <w:shd w:val="clear" w:color="auto" w:fill="FFFFFF"/>
            <w:vAlign w:val="bottom"/>
          </w:tcPr>
          <w:p w14:paraId="7060DA7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E1</w:t>
            </w:r>
          </w:p>
        </w:tc>
        <w:tc>
          <w:tcPr>
            <w:tcW w:w="494" w:type="dxa"/>
            <w:tcBorders>
              <w:top w:val="single" w:sz="4" w:space="0" w:color="auto"/>
              <w:left w:val="single" w:sz="4" w:space="0" w:color="auto"/>
            </w:tcBorders>
            <w:shd w:val="clear" w:color="auto" w:fill="FFFFFF"/>
            <w:vAlign w:val="center"/>
          </w:tcPr>
          <w:p w14:paraId="4EA9609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E1a</w:t>
            </w:r>
          </w:p>
        </w:tc>
        <w:tc>
          <w:tcPr>
            <w:tcW w:w="989" w:type="dxa"/>
            <w:tcBorders>
              <w:top w:val="single" w:sz="4" w:space="0" w:color="auto"/>
              <w:left w:val="single" w:sz="4" w:space="0" w:color="auto"/>
            </w:tcBorders>
            <w:shd w:val="clear" w:color="auto" w:fill="FFFFFF"/>
            <w:vAlign w:val="center"/>
          </w:tcPr>
          <w:p w14:paraId="52EA8A8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~0+000</w:t>
            </w:r>
          </w:p>
        </w:tc>
        <w:tc>
          <w:tcPr>
            <w:tcW w:w="994" w:type="dxa"/>
            <w:tcBorders>
              <w:top w:val="single" w:sz="4" w:space="0" w:color="auto"/>
              <w:left w:val="single" w:sz="4" w:space="0" w:color="auto"/>
            </w:tcBorders>
            <w:shd w:val="clear" w:color="auto" w:fill="FFFFFF"/>
            <w:vAlign w:val="center"/>
          </w:tcPr>
          <w:p w14:paraId="0AD1D79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~0+070</w:t>
            </w:r>
          </w:p>
        </w:tc>
        <w:tc>
          <w:tcPr>
            <w:tcW w:w="850" w:type="dxa"/>
            <w:tcBorders>
              <w:top w:val="single" w:sz="4" w:space="0" w:color="auto"/>
              <w:left w:val="single" w:sz="4" w:space="0" w:color="auto"/>
            </w:tcBorders>
            <w:shd w:val="clear" w:color="auto" w:fill="FFFFFF"/>
            <w:vAlign w:val="center"/>
          </w:tcPr>
          <w:p w14:paraId="2F49185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5,0</w:t>
            </w:r>
          </w:p>
        </w:tc>
        <w:tc>
          <w:tcPr>
            <w:tcW w:w="994" w:type="dxa"/>
            <w:tcBorders>
              <w:top w:val="single" w:sz="4" w:space="0" w:color="auto"/>
              <w:left w:val="single" w:sz="4" w:space="0" w:color="auto"/>
            </w:tcBorders>
            <w:shd w:val="clear" w:color="auto" w:fill="FFFFFF"/>
            <w:vAlign w:val="center"/>
          </w:tcPr>
          <w:p w14:paraId="2238BDC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center"/>
          </w:tcPr>
          <w:p w14:paraId="75D5E0F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tcPr>
          <w:p w14:paraId="292399B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Wymagana kontynuacja w kierunku zachodnim na długości 180 m (poza zakresem opracowania)</w:t>
            </w:r>
          </w:p>
        </w:tc>
      </w:tr>
      <w:tr w:rsidR="00453052" w:rsidRPr="0079471A" w14:paraId="20D7CB96" w14:textId="77777777" w:rsidTr="00953695">
        <w:trPr>
          <w:trHeight w:hRule="exact" w:val="299"/>
          <w:jc w:val="center"/>
        </w:trPr>
        <w:tc>
          <w:tcPr>
            <w:tcW w:w="504" w:type="dxa"/>
            <w:tcBorders>
              <w:left w:val="single" w:sz="4" w:space="0" w:color="auto"/>
            </w:tcBorders>
            <w:shd w:val="clear" w:color="auto" w:fill="FFFFFF"/>
          </w:tcPr>
          <w:p w14:paraId="1B210FA1" w14:textId="77777777" w:rsidR="00453052" w:rsidRPr="0079471A" w:rsidRDefault="00453052" w:rsidP="001D287A">
            <w:pPr>
              <w:spacing w:line="264" w:lineRule="auto"/>
              <w:rPr>
                <w:rFonts w:asciiTheme="minorHAnsi" w:hAnsiTheme="minorHAnsi" w:cstheme="minorHAnsi"/>
                <w:sz w:val="10"/>
                <w:szCs w:val="10"/>
              </w:rPr>
            </w:pPr>
          </w:p>
        </w:tc>
        <w:tc>
          <w:tcPr>
            <w:tcW w:w="494" w:type="dxa"/>
            <w:tcBorders>
              <w:top w:val="single" w:sz="4" w:space="0" w:color="auto"/>
              <w:left w:val="single" w:sz="4" w:space="0" w:color="auto"/>
            </w:tcBorders>
            <w:shd w:val="clear" w:color="auto" w:fill="FFFFFF"/>
            <w:vAlign w:val="bottom"/>
          </w:tcPr>
          <w:p w14:paraId="5E615400" w14:textId="05C65152"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w:t>
            </w:r>
            <w:r>
              <w:rPr>
                <w:rFonts w:asciiTheme="minorHAnsi" w:hAnsiTheme="minorHAnsi" w:cstheme="minorHAnsi"/>
                <w:sz w:val="20"/>
                <w:szCs w:val="20"/>
              </w:rPr>
              <w:t>1</w:t>
            </w:r>
            <w:r w:rsidRPr="0079471A">
              <w:rPr>
                <w:rFonts w:asciiTheme="minorHAnsi" w:hAnsiTheme="minorHAnsi" w:cstheme="minorHAnsi"/>
                <w:sz w:val="20"/>
                <w:szCs w:val="20"/>
              </w:rPr>
              <w:t>b</w:t>
            </w:r>
          </w:p>
        </w:tc>
        <w:tc>
          <w:tcPr>
            <w:tcW w:w="989" w:type="dxa"/>
            <w:tcBorders>
              <w:top w:val="single" w:sz="4" w:space="0" w:color="auto"/>
              <w:left w:val="single" w:sz="4" w:space="0" w:color="auto"/>
            </w:tcBorders>
            <w:shd w:val="clear" w:color="auto" w:fill="FFFFFF"/>
            <w:vAlign w:val="bottom"/>
          </w:tcPr>
          <w:p w14:paraId="56E06CE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~0+070</w:t>
            </w:r>
          </w:p>
        </w:tc>
        <w:tc>
          <w:tcPr>
            <w:tcW w:w="994" w:type="dxa"/>
            <w:tcBorders>
              <w:top w:val="single" w:sz="4" w:space="0" w:color="auto"/>
              <w:left w:val="single" w:sz="4" w:space="0" w:color="auto"/>
            </w:tcBorders>
            <w:shd w:val="clear" w:color="auto" w:fill="FFFFFF"/>
            <w:vAlign w:val="bottom"/>
          </w:tcPr>
          <w:p w14:paraId="7ABE98C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~0+340</w:t>
            </w:r>
          </w:p>
        </w:tc>
        <w:tc>
          <w:tcPr>
            <w:tcW w:w="850" w:type="dxa"/>
            <w:tcBorders>
              <w:top w:val="single" w:sz="4" w:space="0" w:color="auto"/>
              <w:left w:val="single" w:sz="4" w:space="0" w:color="auto"/>
            </w:tcBorders>
            <w:shd w:val="clear" w:color="auto" w:fill="FFFFFF"/>
            <w:vAlign w:val="bottom"/>
          </w:tcPr>
          <w:p w14:paraId="7CF819B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6,5</w:t>
            </w:r>
          </w:p>
        </w:tc>
        <w:tc>
          <w:tcPr>
            <w:tcW w:w="994" w:type="dxa"/>
            <w:tcBorders>
              <w:top w:val="single" w:sz="4" w:space="0" w:color="auto"/>
              <w:left w:val="single" w:sz="4" w:space="0" w:color="auto"/>
            </w:tcBorders>
            <w:shd w:val="clear" w:color="auto" w:fill="FFFFFF"/>
            <w:vAlign w:val="bottom"/>
          </w:tcPr>
          <w:p w14:paraId="54FF01B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bottom"/>
          </w:tcPr>
          <w:p w14:paraId="55F1453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vAlign w:val="bottom"/>
          </w:tcPr>
          <w:p w14:paraId="23F8F4E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vertAlign w:val="subscript"/>
              </w:rPr>
              <w:t>-</w:t>
            </w:r>
          </w:p>
        </w:tc>
      </w:tr>
      <w:tr w:rsidR="00453052" w:rsidRPr="0079471A" w14:paraId="3E6A6360" w14:textId="77777777" w:rsidTr="00953695">
        <w:trPr>
          <w:trHeight w:hRule="exact" w:val="275"/>
          <w:jc w:val="center"/>
        </w:trPr>
        <w:tc>
          <w:tcPr>
            <w:tcW w:w="504" w:type="dxa"/>
            <w:tcBorders>
              <w:left w:val="single" w:sz="4" w:space="0" w:color="auto"/>
            </w:tcBorders>
            <w:shd w:val="clear" w:color="auto" w:fill="FFFFFF"/>
          </w:tcPr>
          <w:p w14:paraId="11A9FD88" w14:textId="77777777" w:rsidR="00453052" w:rsidRPr="0079471A" w:rsidRDefault="00453052" w:rsidP="001D287A">
            <w:pPr>
              <w:spacing w:line="264" w:lineRule="auto"/>
              <w:rPr>
                <w:rFonts w:asciiTheme="minorHAnsi" w:hAnsiTheme="minorHAnsi" w:cstheme="minorHAnsi"/>
                <w:sz w:val="10"/>
                <w:szCs w:val="10"/>
              </w:rPr>
            </w:pPr>
          </w:p>
        </w:tc>
        <w:tc>
          <w:tcPr>
            <w:tcW w:w="494" w:type="dxa"/>
            <w:tcBorders>
              <w:top w:val="single" w:sz="4" w:space="0" w:color="auto"/>
              <w:left w:val="single" w:sz="4" w:space="0" w:color="auto"/>
            </w:tcBorders>
            <w:shd w:val="clear" w:color="auto" w:fill="FFFFFF"/>
            <w:vAlign w:val="bottom"/>
          </w:tcPr>
          <w:p w14:paraId="416FFB2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E1c</w:t>
            </w:r>
          </w:p>
        </w:tc>
        <w:tc>
          <w:tcPr>
            <w:tcW w:w="989" w:type="dxa"/>
            <w:tcBorders>
              <w:top w:val="single" w:sz="4" w:space="0" w:color="auto"/>
              <w:left w:val="single" w:sz="4" w:space="0" w:color="auto"/>
            </w:tcBorders>
            <w:shd w:val="clear" w:color="auto" w:fill="FFFFFF"/>
            <w:vAlign w:val="bottom"/>
          </w:tcPr>
          <w:p w14:paraId="00041D6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~0+340</w:t>
            </w:r>
          </w:p>
        </w:tc>
        <w:tc>
          <w:tcPr>
            <w:tcW w:w="994" w:type="dxa"/>
            <w:tcBorders>
              <w:top w:val="single" w:sz="4" w:space="0" w:color="auto"/>
              <w:left w:val="single" w:sz="4" w:space="0" w:color="auto"/>
            </w:tcBorders>
            <w:shd w:val="clear" w:color="auto" w:fill="FFFFFF"/>
            <w:vAlign w:val="bottom"/>
          </w:tcPr>
          <w:p w14:paraId="38E9D94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~0+510</w:t>
            </w:r>
          </w:p>
        </w:tc>
        <w:tc>
          <w:tcPr>
            <w:tcW w:w="850" w:type="dxa"/>
            <w:tcBorders>
              <w:top w:val="single" w:sz="4" w:space="0" w:color="auto"/>
              <w:left w:val="single" w:sz="4" w:space="0" w:color="auto"/>
            </w:tcBorders>
            <w:shd w:val="clear" w:color="auto" w:fill="FFFFFF"/>
            <w:vAlign w:val="bottom"/>
          </w:tcPr>
          <w:p w14:paraId="7E4079B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6,0</w:t>
            </w:r>
          </w:p>
        </w:tc>
        <w:tc>
          <w:tcPr>
            <w:tcW w:w="994" w:type="dxa"/>
            <w:tcBorders>
              <w:top w:val="single" w:sz="4" w:space="0" w:color="auto"/>
              <w:left w:val="single" w:sz="4" w:space="0" w:color="auto"/>
            </w:tcBorders>
            <w:shd w:val="clear" w:color="auto" w:fill="FFFFFF"/>
            <w:vAlign w:val="bottom"/>
          </w:tcPr>
          <w:p w14:paraId="0A8A46C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bottom"/>
          </w:tcPr>
          <w:p w14:paraId="75CA56A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vAlign w:val="bottom"/>
          </w:tcPr>
          <w:p w14:paraId="6E6BF38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Wzdłuż łącznicy</w:t>
            </w:r>
          </w:p>
        </w:tc>
      </w:tr>
      <w:tr w:rsidR="00453052" w:rsidRPr="0079471A" w14:paraId="3B38C169" w14:textId="77777777">
        <w:trPr>
          <w:trHeight w:hRule="exact" w:val="216"/>
          <w:jc w:val="center"/>
        </w:trPr>
        <w:tc>
          <w:tcPr>
            <w:tcW w:w="998" w:type="dxa"/>
            <w:gridSpan w:val="2"/>
            <w:tcBorders>
              <w:top w:val="single" w:sz="4" w:space="0" w:color="auto"/>
              <w:left w:val="single" w:sz="4" w:space="0" w:color="auto"/>
            </w:tcBorders>
            <w:shd w:val="clear" w:color="auto" w:fill="FFFFFF"/>
            <w:vAlign w:val="bottom"/>
          </w:tcPr>
          <w:p w14:paraId="127331E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E2</w:t>
            </w:r>
          </w:p>
        </w:tc>
        <w:tc>
          <w:tcPr>
            <w:tcW w:w="1983" w:type="dxa"/>
            <w:gridSpan w:val="2"/>
            <w:tcBorders>
              <w:top w:val="single" w:sz="4" w:space="0" w:color="auto"/>
              <w:left w:val="single" w:sz="4" w:space="0" w:color="auto"/>
            </w:tcBorders>
            <w:shd w:val="clear" w:color="auto" w:fill="FFFFFF"/>
            <w:vAlign w:val="bottom"/>
          </w:tcPr>
          <w:p w14:paraId="684EC84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~0+200</w:t>
            </w:r>
          </w:p>
        </w:tc>
        <w:tc>
          <w:tcPr>
            <w:tcW w:w="850" w:type="dxa"/>
            <w:tcBorders>
              <w:top w:val="single" w:sz="4" w:space="0" w:color="auto"/>
              <w:left w:val="single" w:sz="4" w:space="0" w:color="auto"/>
            </w:tcBorders>
            <w:shd w:val="clear" w:color="auto" w:fill="FFFFFF"/>
            <w:vAlign w:val="bottom"/>
          </w:tcPr>
          <w:p w14:paraId="3165552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2,5</w:t>
            </w:r>
          </w:p>
        </w:tc>
        <w:tc>
          <w:tcPr>
            <w:tcW w:w="994" w:type="dxa"/>
            <w:tcBorders>
              <w:top w:val="single" w:sz="4" w:space="0" w:color="auto"/>
              <w:left w:val="single" w:sz="4" w:space="0" w:color="auto"/>
            </w:tcBorders>
            <w:shd w:val="clear" w:color="auto" w:fill="FFFFFF"/>
            <w:vAlign w:val="bottom"/>
          </w:tcPr>
          <w:p w14:paraId="1781B15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bottom"/>
          </w:tcPr>
          <w:p w14:paraId="657BF73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vAlign w:val="bottom"/>
          </w:tcPr>
          <w:p w14:paraId="5FC8F3A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Wzdłuż DW728.</w:t>
            </w:r>
          </w:p>
        </w:tc>
      </w:tr>
      <w:tr w:rsidR="00453052" w:rsidRPr="0079471A" w14:paraId="25BE4AAE" w14:textId="77777777">
        <w:trPr>
          <w:trHeight w:hRule="exact" w:val="1258"/>
          <w:jc w:val="center"/>
        </w:trPr>
        <w:tc>
          <w:tcPr>
            <w:tcW w:w="998" w:type="dxa"/>
            <w:gridSpan w:val="2"/>
            <w:tcBorders>
              <w:top w:val="single" w:sz="4" w:space="0" w:color="auto"/>
              <w:left w:val="single" w:sz="4" w:space="0" w:color="auto"/>
            </w:tcBorders>
            <w:shd w:val="clear" w:color="auto" w:fill="FFFFFF"/>
            <w:vAlign w:val="center"/>
          </w:tcPr>
          <w:p w14:paraId="0B60AE4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lastRenderedPageBreak/>
              <w:t>E3</w:t>
            </w:r>
          </w:p>
        </w:tc>
        <w:tc>
          <w:tcPr>
            <w:tcW w:w="1983" w:type="dxa"/>
            <w:gridSpan w:val="2"/>
            <w:tcBorders>
              <w:top w:val="single" w:sz="4" w:space="0" w:color="auto"/>
              <w:left w:val="single" w:sz="4" w:space="0" w:color="auto"/>
            </w:tcBorders>
            <w:shd w:val="clear" w:color="auto" w:fill="FFFFFF"/>
            <w:vAlign w:val="center"/>
          </w:tcPr>
          <w:p w14:paraId="170A275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~0+200</w:t>
            </w:r>
          </w:p>
        </w:tc>
        <w:tc>
          <w:tcPr>
            <w:tcW w:w="850" w:type="dxa"/>
            <w:tcBorders>
              <w:top w:val="single" w:sz="4" w:space="0" w:color="auto"/>
              <w:left w:val="single" w:sz="4" w:space="0" w:color="auto"/>
            </w:tcBorders>
            <w:shd w:val="clear" w:color="auto" w:fill="FFFFFF"/>
            <w:vAlign w:val="center"/>
          </w:tcPr>
          <w:p w14:paraId="7B95119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2,5</w:t>
            </w:r>
          </w:p>
        </w:tc>
        <w:tc>
          <w:tcPr>
            <w:tcW w:w="994" w:type="dxa"/>
            <w:tcBorders>
              <w:top w:val="single" w:sz="4" w:space="0" w:color="auto"/>
              <w:left w:val="single" w:sz="4" w:space="0" w:color="auto"/>
            </w:tcBorders>
            <w:shd w:val="clear" w:color="auto" w:fill="FFFFFF"/>
            <w:vAlign w:val="center"/>
          </w:tcPr>
          <w:p w14:paraId="20D1DDC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center"/>
          </w:tcPr>
          <w:p w14:paraId="2E34D24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p w14:paraId="048B6221" w14:textId="2C417B86" w:rsidR="00453052" w:rsidRPr="0079471A" w:rsidRDefault="00953695" w:rsidP="00994382">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na obiekcie</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WD-01 możliwa</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zmiana na A0</w:t>
            </w:r>
          </w:p>
        </w:tc>
        <w:tc>
          <w:tcPr>
            <w:tcW w:w="2842" w:type="dxa"/>
            <w:tcBorders>
              <w:top w:val="single" w:sz="4" w:space="0" w:color="auto"/>
              <w:left w:val="single" w:sz="4" w:space="0" w:color="auto"/>
              <w:right w:val="single" w:sz="4" w:space="0" w:color="auto"/>
            </w:tcBorders>
            <w:shd w:val="clear" w:color="auto" w:fill="FFFFFF"/>
            <w:vAlign w:val="center"/>
          </w:tcPr>
          <w:p w14:paraId="72403F0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Wzdłuż DW728.</w:t>
            </w:r>
          </w:p>
        </w:tc>
      </w:tr>
      <w:tr w:rsidR="00453052" w:rsidRPr="0079471A" w14:paraId="06AB78B2" w14:textId="77777777" w:rsidTr="00994382">
        <w:trPr>
          <w:trHeight w:hRule="exact" w:val="310"/>
          <w:jc w:val="center"/>
        </w:trPr>
        <w:tc>
          <w:tcPr>
            <w:tcW w:w="998" w:type="dxa"/>
            <w:gridSpan w:val="2"/>
            <w:tcBorders>
              <w:top w:val="single" w:sz="4" w:space="0" w:color="auto"/>
              <w:left w:val="single" w:sz="4" w:space="0" w:color="auto"/>
            </w:tcBorders>
            <w:shd w:val="clear" w:color="auto" w:fill="FFFFFF"/>
            <w:vAlign w:val="bottom"/>
          </w:tcPr>
          <w:p w14:paraId="1043C0F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E4</w:t>
            </w:r>
          </w:p>
        </w:tc>
        <w:tc>
          <w:tcPr>
            <w:tcW w:w="989" w:type="dxa"/>
            <w:tcBorders>
              <w:top w:val="single" w:sz="4" w:space="0" w:color="auto"/>
              <w:left w:val="single" w:sz="4" w:space="0" w:color="auto"/>
            </w:tcBorders>
            <w:shd w:val="clear" w:color="auto" w:fill="FFFFFF"/>
            <w:vAlign w:val="bottom"/>
          </w:tcPr>
          <w:p w14:paraId="124E8FB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~1+300</w:t>
            </w:r>
          </w:p>
        </w:tc>
        <w:tc>
          <w:tcPr>
            <w:tcW w:w="994" w:type="dxa"/>
            <w:tcBorders>
              <w:top w:val="single" w:sz="4" w:space="0" w:color="auto"/>
              <w:left w:val="single" w:sz="4" w:space="0" w:color="auto"/>
            </w:tcBorders>
            <w:shd w:val="clear" w:color="auto" w:fill="FFFFFF"/>
            <w:vAlign w:val="bottom"/>
          </w:tcPr>
          <w:p w14:paraId="6AEBF3A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~1+880</w:t>
            </w:r>
          </w:p>
        </w:tc>
        <w:tc>
          <w:tcPr>
            <w:tcW w:w="850" w:type="dxa"/>
            <w:tcBorders>
              <w:top w:val="single" w:sz="4" w:space="0" w:color="auto"/>
              <w:left w:val="single" w:sz="4" w:space="0" w:color="auto"/>
            </w:tcBorders>
            <w:shd w:val="clear" w:color="auto" w:fill="FFFFFF"/>
            <w:vAlign w:val="bottom"/>
          </w:tcPr>
          <w:p w14:paraId="78EE88B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4,0</w:t>
            </w:r>
          </w:p>
        </w:tc>
        <w:tc>
          <w:tcPr>
            <w:tcW w:w="994" w:type="dxa"/>
            <w:tcBorders>
              <w:top w:val="single" w:sz="4" w:space="0" w:color="auto"/>
              <w:left w:val="single" w:sz="4" w:space="0" w:color="auto"/>
            </w:tcBorders>
            <w:shd w:val="clear" w:color="auto" w:fill="FFFFFF"/>
            <w:vAlign w:val="bottom"/>
          </w:tcPr>
          <w:p w14:paraId="720069F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bottom"/>
          </w:tcPr>
          <w:p w14:paraId="14ED0DB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A2, B3</w:t>
            </w:r>
          </w:p>
        </w:tc>
        <w:tc>
          <w:tcPr>
            <w:tcW w:w="2842" w:type="dxa"/>
            <w:tcBorders>
              <w:top w:val="single" w:sz="4" w:space="0" w:color="auto"/>
              <w:left w:val="single" w:sz="4" w:space="0" w:color="auto"/>
              <w:right w:val="single" w:sz="4" w:space="0" w:color="auto"/>
            </w:tcBorders>
            <w:shd w:val="clear" w:color="auto" w:fill="FFFFFF"/>
          </w:tcPr>
          <w:p w14:paraId="6533936C" w14:textId="77777777" w:rsidR="00453052" w:rsidRPr="0079471A" w:rsidRDefault="00453052" w:rsidP="001D287A">
            <w:pPr>
              <w:spacing w:line="264" w:lineRule="auto"/>
              <w:rPr>
                <w:rFonts w:asciiTheme="minorHAnsi" w:hAnsiTheme="minorHAnsi" w:cstheme="minorHAnsi"/>
                <w:sz w:val="10"/>
                <w:szCs w:val="10"/>
              </w:rPr>
            </w:pPr>
          </w:p>
        </w:tc>
      </w:tr>
      <w:tr w:rsidR="00453052" w:rsidRPr="0079471A" w14:paraId="7BC2831F" w14:textId="77777777" w:rsidTr="00994382">
        <w:trPr>
          <w:trHeight w:hRule="exact" w:val="271"/>
          <w:jc w:val="center"/>
        </w:trPr>
        <w:tc>
          <w:tcPr>
            <w:tcW w:w="998" w:type="dxa"/>
            <w:gridSpan w:val="2"/>
            <w:tcBorders>
              <w:top w:val="single" w:sz="4" w:space="0" w:color="auto"/>
              <w:left w:val="single" w:sz="4" w:space="0" w:color="auto"/>
            </w:tcBorders>
            <w:shd w:val="clear" w:color="auto" w:fill="FFFFFF"/>
            <w:vAlign w:val="bottom"/>
          </w:tcPr>
          <w:p w14:paraId="7B41EBB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E5</w:t>
            </w:r>
          </w:p>
        </w:tc>
        <w:tc>
          <w:tcPr>
            <w:tcW w:w="989" w:type="dxa"/>
            <w:tcBorders>
              <w:top w:val="single" w:sz="4" w:space="0" w:color="auto"/>
              <w:left w:val="single" w:sz="4" w:space="0" w:color="auto"/>
            </w:tcBorders>
            <w:shd w:val="clear" w:color="auto" w:fill="FFFFFF"/>
            <w:vAlign w:val="bottom"/>
          </w:tcPr>
          <w:p w14:paraId="2AFC243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~1+600</w:t>
            </w:r>
          </w:p>
        </w:tc>
        <w:tc>
          <w:tcPr>
            <w:tcW w:w="994" w:type="dxa"/>
            <w:tcBorders>
              <w:top w:val="single" w:sz="4" w:space="0" w:color="auto"/>
              <w:left w:val="single" w:sz="4" w:space="0" w:color="auto"/>
            </w:tcBorders>
            <w:shd w:val="clear" w:color="auto" w:fill="FFFFFF"/>
            <w:vAlign w:val="bottom"/>
          </w:tcPr>
          <w:p w14:paraId="26064B4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~2+930</w:t>
            </w:r>
          </w:p>
        </w:tc>
        <w:tc>
          <w:tcPr>
            <w:tcW w:w="850" w:type="dxa"/>
            <w:tcBorders>
              <w:top w:val="single" w:sz="4" w:space="0" w:color="auto"/>
              <w:left w:val="single" w:sz="4" w:space="0" w:color="auto"/>
            </w:tcBorders>
            <w:shd w:val="clear" w:color="auto" w:fill="FFFFFF"/>
            <w:vAlign w:val="bottom"/>
          </w:tcPr>
          <w:p w14:paraId="5A8332A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4,0</w:t>
            </w:r>
          </w:p>
        </w:tc>
        <w:tc>
          <w:tcPr>
            <w:tcW w:w="994" w:type="dxa"/>
            <w:tcBorders>
              <w:top w:val="single" w:sz="4" w:space="0" w:color="auto"/>
              <w:left w:val="single" w:sz="4" w:space="0" w:color="auto"/>
            </w:tcBorders>
            <w:shd w:val="clear" w:color="auto" w:fill="FFFFFF"/>
            <w:vAlign w:val="bottom"/>
          </w:tcPr>
          <w:p w14:paraId="763AB8D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bottom"/>
          </w:tcPr>
          <w:p w14:paraId="45D1BBD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A3,B3</w:t>
            </w:r>
          </w:p>
        </w:tc>
        <w:tc>
          <w:tcPr>
            <w:tcW w:w="2842" w:type="dxa"/>
            <w:tcBorders>
              <w:top w:val="single" w:sz="4" w:space="0" w:color="auto"/>
              <w:left w:val="single" w:sz="4" w:space="0" w:color="auto"/>
              <w:right w:val="single" w:sz="4" w:space="0" w:color="auto"/>
            </w:tcBorders>
            <w:shd w:val="clear" w:color="auto" w:fill="FFFFFF"/>
          </w:tcPr>
          <w:p w14:paraId="1A20EA20" w14:textId="77777777" w:rsidR="00453052" w:rsidRPr="0079471A" w:rsidRDefault="00453052" w:rsidP="001D287A">
            <w:pPr>
              <w:spacing w:line="264" w:lineRule="auto"/>
              <w:rPr>
                <w:rFonts w:asciiTheme="minorHAnsi" w:hAnsiTheme="minorHAnsi" w:cstheme="minorHAnsi"/>
                <w:sz w:val="10"/>
                <w:szCs w:val="10"/>
              </w:rPr>
            </w:pPr>
          </w:p>
        </w:tc>
      </w:tr>
      <w:tr w:rsidR="00453052" w:rsidRPr="0079471A" w14:paraId="3D9D2561" w14:textId="77777777" w:rsidTr="00994382">
        <w:trPr>
          <w:trHeight w:hRule="exact" w:val="303"/>
          <w:jc w:val="center"/>
        </w:trPr>
        <w:tc>
          <w:tcPr>
            <w:tcW w:w="998" w:type="dxa"/>
            <w:gridSpan w:val="2"/>
            <w:tcBorders>
              <w:top w:val="single" w:sz="4" w:space="0" w:color="auto"/>
              <w:left w:val="single" w:sz="4" w:space="0" w:color="auto"/>
            </w:tcBorders>
            <w:shd w:val="clear" w:color="auto" w:fill="FFFFFF"/>
            <w:vAlign w:val="bottom"/>
          </w:tcPr>
          <w:p w14:paraId="702D309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E6</w:t>
            </w:r>
          </w:p>
        </w:tc>
        <w:tc>
          <w:tcPr>
            <w:tcW w:w="989" w:type="dxa"/>
            <w:tcBorders>
              <w:top w:val="single" w:sz="4" w:space="0" w:color="auto"/>
              <w:left w:val="single" w:sz="4" w:space="0" w:color="auto"/>
            </w:tcBorders>
            <w:shd w:val="clear" w:color="auto" w:fill="FFFFFF"/>
            <w:vAlign w:val="bottom"/>
          </w:tcPr>
          <w:p w14:paraId="10AF476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~2+660</w:t>
            </w:r>
          </w:p>
        </w:tc>
        <w:tc>
          <w:tcPr>
            <w:tcW w:w="994" w:type="dxa"/>
            <w:tcBorders>
              <w:top w:val="single" w:sz="4" w:space="0" w:color="auto"/>
              <w:left w:val="single" w:sz="4" w:space="0" w:color="auto"/>
            </w:tcBorders>
            <w:shd w:val="clear" w:color="auto" w:fill="FFFFFF"/>
            <w:vAlign w:val="bottom"/>
          </w:tcPr>
          <w:p w14:paraId="2F53668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~3+400</w:t>
            </w:r>
          </w:p>
        </w:tc>
        <w:tc>
          <w:tcPr>
            <w:tcW w:w="850" w:type="dxa"/>
            <w:tcBorders>
              <w:top w:val="single" w:sz="4" w:space="0" w:color="auto"/>
              <w:left w:val="single" w:sz="4" w:space="0" w:color="auto"/>
            </w:tcBorders>
            <w:shd w:val="clear" w:color="auto" w:fill="FFFFFF"/>
            <w:vAlign w:val="bottom"/>
          </w:tcPr>
          <w:p w14:paraId="2D912BA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4,0</w:t>
            </w:r>
          </w:p>
        </w:tc>
        <w:tc>
          <w:tcPr>
            <w:tcW w:w="994" w:type="dxa"/>
            <w:tcBorders>
              <w:top w:val="single" w:sz="4" w:space="0" w:color="auto"/>
              <w:left w:val="single" w:sz="4" w:space="0" w:color="auto"/>
            </w:tcBorders>
            <w:shd w:val="clear" w:color="auto" w:fill="FFFFFF"/>
            <w:vAlign w:val="bottom"/>
          </w:tcPr>
          <w:p w14:paraId="35445AA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bottom"/>
          </w:tcPr>
          <w:p w14:paraId="1A562F8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tcPr>
          <w:p w14:paraId="776A21BC" w14:textId="77777777" w:rsidR="00453052" w:rsidRPr="0079471A" w:rsidRDefault="00453052" w:rsidP="001D287A">
            <w:pPr>
              <w:spacing w:line="264" w:lineRule="auto"/>
              <w:rPr>
                <w:rFonts w:asciiTheme="minorHAnsi" w:hAnsiTheme="minorHAnsi" w:cstheme="minorHAnsi"/>
                <w:sz w:val="10"/>
                <w:szCs w:val="10"/>
              </w:rPr>
            </w:pPr>
          </w:p>
        </w:tc>
      </w:tr>
      <w:tr w:rsidR="00453052" w:rsidRPr="0079471A" w14:paraId="6EF78D29" w14:textId="77777777" w:rsidTr="00994382">
        <w:trPr>
          <w:trHeight w:hRule="exact" w:val="279"/>
          <w:jc w:val="center"/>
        </w:trPr>
        <w:tc>
          <w:tcPr>
            <w:tcW w:w="998" w:type="dxa"/>
            <w:gridSpan w:val="2"/>
            <w:tcBorders>
              <w:top w:val="single" w:sz="4" w:space="0" w:color="auto"/>
              <w:left w:val="single" w:sz="4" w:space="0" w:color="auto"/>
            </w:tcBorders>
            <w:shd w:val="clear" w:color="auto" w:fill="FFFFFF"/>
            <w:vAlign w:val="bottom"/>
          </w:tcPr>
          <w:p w14:paraId="50AFCC4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E7</w:t>
            </w:r>
          </w:p>
        </w:tc>
        <w:tc>
          <w:tcPr>
            <w:tcW w:w="989" w:type="dxa"/>
            <w:tcBorders>
              <w:top w:val="single" w:sz="4" w:space="0" w:color="auto"/>
              <w:left w:val="single" w:sz="4" w:space="0" w:color="auto"/>
            </w:tcBorders>
            <w:shd w:val="clear" w:color="auto" w:fill="FFFFFF"/>
            <w:vAlign w:val="bottom"/>
          </w:tcPr>
          <w:p w14:paraId="033CE26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~3+800</w:t>
            </w:r>
          </w:p>
        </w:tc>
        <w:tc>
          <w:tcPr>
            <w:tcW w:w="994" w:type="dxa"/>
            <w:tcBorders>
              <w:top w:val="single" w:sz="4" w:space="0" w:color="auto"/>
              <w:left w:val="single" w:sz="4" w:space="0" w:color="auto"/>
            </w:tcBorders>
            <w:shd w:val="clear" w:color="auto" w:fill="FFFFFF"/>
            <w:vAlign w:val="bottom"/>
          </w:tcPr>
          <w:p w14:paraId="51C5CFF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~4+300</w:t>
            </w:r>
          </w:p>
        </w:tc>
        <w:tc>
          <w:tcPr>
            <w:tcW w:w="850" w:type="dxa"/>
            <w:tcBorders>
              <w:top w:val="single" w:sz="4" w:space="0" w:color="auto"/>
              <w:left w:val="single" w:sz="4" w:space="0" w:color="auto"/>
            </w:tcBorders>
            <w:shd w:val="clear" w:color="auto" w:fill="FFFFFF"/>
            <w:vAlign w:val="bottom"/>
          </w:tcPr>
          <w:p w14:paraId="2CC76AE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4,0</w:t>
            </w:r>
          </w:p>
        </w:tc>
        <w:tc>
          <w:tcPr>
            <w:tcW w:w="994" w:type="dxa"/>
            <w:tcBorders>
              <w:top w:val="single" w:sz="4" w:space="0" w:color="auto"/>
              <w:left w:val="single" w:sz="4" w:space="0" w:color="auto"/>
            </w:tcBorders>
            <w:shd w:val="clear" w:color="auto" w:fill="FFFFFF"/>
            <w:vAlign w:val="bottom"/>
          </w:tcPr>
          <w:p w14:paraId="795D17A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bottom"/>
          </w:tcPr>
          <w:p w14:paraId="0361458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A2, B3</w:t>
            </w:r>
          </w:p>
        </w:tc>
        <w:tc>
          <w:tcPr>
            <w:tcW w:w="2842" w:type="dxa"/>
            <w:tcBorders>
              <w:top w:val="single" w:sz="4" w:space="0" w:color="auto"/>
              <w:left w:val="single" w:sz="4" w:space="0" w:color="auto"/>
              <w:right w:val="single" w:sz="4" w:space="0" w:color="auto"/>
            </w:tcBorders>
            <w:shd w:val="clear" w:color="auto" w:fill="FFFFFF"/>
          </w:tcPr>
          <w:p w14:paraId="45B5EAA5" w14:textId="77777777" w:rsidR="00453052" w:rsidRPr="0079471A" w:rsidRDefault="00453052" w:rsidP="001D287A">
            <w:pPr>
              <w:spacing w:line="264" w:lineRule="auto"/>
              <w:rPr>
                <w:rFonts w:asciiTheme="minorHAnsi" w:hAnsiTheme="minorHAnsi" w:cstheme="minorHAnsi"/>
                <w:sz w:val="10"/>
                <w:szCs w:val="10"/>
              </w:rPr>
            </w:pPr>
          </w:p>
        </w:tc>
      </w:tr>
      <w:tr w:rsidR="00453052" w:rsidRPr="0079471A" w14:paraId="72051C7A" w14:textId="77777777" w:rsidTr="00994382">
        <w:trPr>
          <w:trHeight w:hRule="exact" w:val="269"/>
          <w:jc w:val="center"/>
        </w:trPr>
        <w:tc>
          <w:tcPr>
            <w:tcW w:w="998" w:type="dxa"/>
            <w:gridSpan w:val="2"/>
            <w:tcBorders>
              <w:top w:val="single" w:sz="4" w:space="0" w:color="auto"/>
              <w:left w:val="single" w:sz="4" w:space="0" w:color="auto"/>
            </w:tcBorders>
            <w:shd w:val="clear" w:color="auto" w:fill="FFFFFF"/>
            <w:vAlign w:val="bottom"/>
          </w:tcPr>
          <w:p w14:paraId="29EF5A3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E8</w:t>
            </w:r>
          </w:p>
        </w:tc>
        <w:tc>
          <w:tcPr>
            <w:tcW w:w="989" w:type="dxa"/>
            <w:tcBorders>
              <w:top w:val="single" w:sz="4" w:space="0" w:color="auto"/>
              <w:left w:val="single" w:sz="4" w:space="0" w:color="auto"/>
            </w:tcBorders>
            <w:shd w:val="clear" w:color="auto" w:fill="FFFFFF"/>
            <w:vAlign w:val="bottom"/>
          </w:tcPr>
          <w:p w14:paraId="5E643D8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~13+920</w:t>
            </w:r>
          </w:p>
        </w:tc>
        <w:tc>
          <w:tcPr>
            <w:tcW w:w="994" w:type="dxa"/>
            <w:tcBorders>
              <w:top w:val="single" w:sz="4" w:space="0" w:color="auto"/>
              <w:left w:val="single" w:sz="4" w:space="0" w:color="auto"/>
            </w:tcBorders>
            <w:shd w:val="clear" w:color="auto" w:fill="FFFFFF"/>
            <w:vAlign w:val="bottom"/>
          </w:tcPr>
          <w:p w14:paraId="469A410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~14+690</w:t>
            </w:r>
          </w:p>
        </w:tc>
        <w:tc>
          <w:tcPr>
            <w:tcW w:w="850" w:type="dxa"/>
            <w:tcBorders>
              <w:top w:val="single" w:sz="4" w:space="0" w:color="auto"/>
              <w:left w:val="single" w:sz="4" w:space="0" w:color="auto"/>
            </w:tcBorders>
            <w:shd w:val="clear" w:color="auto" w:fill="FFFFFF"/>
            <w:vAlign w:val="bottom"/>
          </w:tcPr>
          <w:p w14:paraId="26BEB97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4,0</w:t>
            </w:r>
          </w:p>
        </w:tc>
        <w:tc>
          <w:tcPr>
            <w:tcW w:w="994" w:type="dxa"/>
            <w:tcBorders>
              <w:top w:val="single" w:sz="4" w:space="0" w:color="auto"/>
              <w:left w:val="single" w:sz="4" w:space="0" w:color="auto"/>
            </w:tcBorders>
            <w:shd w:val="clear" w:color="auto" w:fill="FFFFFF"/>
            <w:vAlign w:val="bottom"/>
          </w:tcPr>
          <w:p w14:paraId="7DDCC11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bottom"/>
          </w:tcPr>
          <w:p w14:paraId="18E9AE6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tcPr>
          <w:p w14:paraId="57D3C3A3" w14:textId="77777777" w:rsidR="00453052" w:rsidRPr="0079471A" w:rsidRDefault="00453052" w:rsidP="001D287A">
            <w:pPr>
              <w:spacing w:line="264" w:lineRule="auto"/>
              <w:rPr>
                <w:rFonts w:asciiTheme="minorHAnsi" w:hAnsiTheme="minorHAnsi" w:cstheme="minorHAnsi"/>
                <w:sz w:val="10"/>
                <w:szCs w:val="10"/>
              </w:rPr>
            </w:pPr>
          </w:p>
        </w:tc>
      </w:tr>
      <w:tr w:rsidR="00453052" w:rsidRPr="0079471A" w14:paraId="14F261A2" w14:textId="77777777" w:rsidTr="00994382">
        <w:trPr>
          <w:trHeight w:hRule="exact" w:val="301"/>
          <w:jc w:val="center"/>
        </w:trPr>
        <w:tc>
          <w:tcPr>
            <w:tcW w:w="998" w:type="dxa"/>
            <w:gridSpan w:val="2"/>
            <w:tcBorders>
              <w:top w:val="single" w:sz="4" w:space="0" w:color="auto"/>
              <w:left w:val="single" w:sz="4" w:space="0" w:color="auto"/>
            </w:tcBorders>
            <w:shd w:val="clear" w:color="auto" w:fill="FFFFFF"/>
            <w:vAlign w:val="bottom"/>
          </w:tcPr>
          <w:p w14:paraId="4922737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E9</w:t>
            </w:r>
          </w:p>
        </w:tc>
        <w:tc>
          <w:tcPr>
            <w:tcW w:w="989" w:type="dxa"/>
            <w:tcBorders>
              <w:top w:val="single" w:sz="4" w:space="0" w:color="auto"/>
              <w:left w:val="single" w:sz="4" w:space="0" w:color="auto"/>
            </w:tcBorders>
            <w:shd w:val="clear" w:color="auto" w:fill="FFFFFF"/>
            <w:vAlign w:val="bottom"/>
          </w:tcPr>
          <w:p w14:paraId="49B4CC3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~14+030</w:t>
            </w:r>
          </w:p>
        </w:tc>
        <w:tc>
          <w:tcPr>
            <w:tcW w:w="994" w:type="dxa"/>
            <w:tcBorders>
              <w:top w:val="single" w:sz="4" w:space="0" w:color="auto"/>
              <w:left w:val="single" w:sz="4" w:space="0" w:color="auto"/>
            </w:tcBorders>
            <w:shd w:val="clear" w:color="auto" w:fill="FFFFFF"/>
            <w:vAlign w:val="bottom"/>
          </w:tcPr>
          <w:p w14:paraId="380C0D7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~14+650</w:t>
            </w:r>
          </w:p>
        </w:tc>
        <w:tc>
          <w:tcPr>
            <w:tcW w:w="850" w:type="dxa"/>
            <w:tcBorders>
              <w:top w:val="single" w:sz="4" w:space="0" w:color="auto"/>
              <w:left w:val="single" w:sz="4" w:space="0" w:color="auto"/>
            </w:tcBorders>
            <w:shd w:val="clear" w:color="auto" w:fill="FFFFFF"/>
            <w:vAlign w:val="bottom"/>
          </w:tcPr>
          <w:p w14:paraId="416E394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4,0</w:t>
            </w:r>
          </w:p>
        </w:tc>
        <w:tc>
          <w:tcPr>
            <w:tcW w:w="994" w:type="dxa"/>
            <w:tcBorders>
              <w:top w:val="single" w:sz="4" w:space="0" w:color="auto"/>
              <w:left w:val="single" w:sz="4" w:space="0" w:color="auto"/>
            </w:tcBorders>
            <w:shd w:val="clear" w:color="auto" w:fill="FFFFFF"/>
            <w:vAlign w:val="bottom"/>
          </w:tcPr>
          <w:p w14:paraId="3C97E32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bottom"/>
          </w:tcPr>
          <w:p w14:paraId="29F16BB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tcPr>
          <w:p w14:paraId="2DBF0A14" w14:textId="77777777" w:rsidR="00453052" w:rsidRPr="0079471A" w:rsidRDefault="00453052" w:rsidP="001D287A">
            <w:pPr>
              <w:spacing w:line="264" w:lineRule="auto"/>
              <w:rPr>
                <w:rFonts w:asciiTheme="minorHAnsi" w:hAnsiTheme="minorHAnsi" w:cstheme="minorHAnsi"/>
                <w:sz w:val="10"/>
                <w:szCs w:val="10"/>
              </w:rPr>
            </w:pPr>
          </w:p>
        </w:tc>
      </w:tr>
      <w:tr w:rsidR="00453052" w:rsidRPr="0079471A" w14:paraId="44F798ED" w14:textId="77777777">
        <w:trPr>
          <w:trHeight w:hRule="exact" w:val="514"/>
          <w:jc w:val="center"/>
        </w:trPr>
        <w:tc>
          <w:tcPr>
            <w:tcW w:w="998" w:type="dxa"/>
            <w:gridSpan w:val="2"/>
            <w:tcBorders>
              <w:top w:val="single" w:sz="4" w:space="0" w:color="auto"/>
              <w:left w:val="single" w:sz="4" w:space="0" w:color="auto"/>
            </w:tcBorders>
            <w:shd w:val="clear" w:color="auto" w:fill="FFFFFF"/>
            <w:vAlign w:val="center"/>
          </w:tcPr>
          <w:p w14:paraId="3198387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E10</w:t>
            </w:r>
          </w:p>
        </w:tc>
        <w:tc>
          <w:tcPr>
            <w:tcW w:w="1983" w:type="dxa"/>
            <w:gridSpan w:val="2"/>
            <w:tcBorders>
              <w:top w:val="single" w:sz="4" w:space="0" w:color="auto"/>
              <w:left w:val="single" w:sz="4" w:space="0" w:color="auto"/>
            </w:tcBorders>
            <w:shd w:val="clear" w:color="auto" w:fill="FFFFFF"/>
            <w:vAlign w:val="center"/>
          </w:tcPr>
          <w:p w14:paraId="37BA814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~14+800</w:t>
            </w:r>
          </w:p>
        </w:tc>
        <w:tc>
          <w:tcPr>
            <w:tcW w:w="850" w:type="dxa"/>
            <w:tcBorders>
              <w:top w:val="single" w:sz="4" w:space="0" w:color="auto"/>
              <w:left w:val="single" w:sz="4" w:space="0" w:color="auto"/>
            </w:tcBorders>
            <w:shd w:val="clear" w:color="auto" w:fill="FFFFFF"/>
            <w:vAlign w:val="center"/>
          </w:tcPr>
          <w:p w14:paraId="08FD363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4,0</w:t>
            </w:r>
          </w:p>
        </w:tc>
        <w:tc>
          <w:tcPr>
            <w:tcW w:w="994" w:type="dxa"/>
            <w:tcBorders>
              <w:top w:val="single" w:sz="4" w:space="0" w:color="auto"/>
              <w:left w:val="single" w:sz="4" w:space="0" w:color="auto"/>
            </w:tcBorders>
            <w:shd w:val="clear" w:color="auto" w:fill="FFFFFF"/>
            <w:vAlign w:val="center"/>
          </w:tcPr>
          <w:p w14:paraId="7514A34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center"/>
          </w:tcPr>
          <w:p w14:paraId="33C8E4D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vAlign w:val="bottom"/>
          </w:tcPr>
          <w:p w14:paraId="1585B183" w14:textId="30FADEA9" w:rsidR="00453052" w:rsidRPr="0079471A" w:rsidRDefault="00953695" w:rsidP="00994382">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Wzdłuż DW727. Wymaga</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rozwiązania wjazdu na posesję</w:t>
            </w:r>
          </w:p>
        </w:tc>
      </w:tr>
    </w:tbl>
    <w:p w14:paraId="69B287A0" w14:textId="1C6822C0" w:rsidR="00453052" w:rsidRPr="0079471A" w:rsidRDefault="00453052" w:rsidP="00A03F2D">
      <w:pPr>
        <w:spacing w:line="312" w:lineRule="auto"/>
        <w:rPr>
          <w:rFonts w:asciiTheme="minorHAnsi" w:hAnsiTheme="minorHAnsi" w:cstheme="minorHAnsi"/>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Caption w:val="Tabela: lokalizacja i parametry ekranów akustycznych"/>
        <w:tblDescription w:val="Tabela zawiera następujące dane dotyczące ekranów akustycznych: nazwa ekranu; kilometr początkowy i końcowy ekranu; wysokość; strona drogi, po której ekran ma być zlokalizowany; paramtery akustyczne; dodatkowe uwagi."/>
      </w:tblPr>
      <w:tblGrid>
        <w:gridCol w:w="504"/>
        <w:gridCol w:w="494"/>
        <w:gridCol w:w="989"/>
        <w:gridCol w:w="994"/>
        <w:gridCol w:w="850"/>
        <w:gridCol w:w="994"/>
        <w:gridCol w:w="1416"/>
        <w:gridCol w:w="2842"/>
      </w:tblGrid>
      <w:tr w:rsidR="00453052" w:rsidRPr="0079471A" w14:paraId="1C60832C" w14:textId="77777777">
        <w:trPr>
          <w:trHeight w:hRule="exact" w:val="504"/>
          <w:jc w:val="center"/>
        </w:trPr>
        <w:tc>
          <w:tcPr>
            <w:tcW w:w="504" w:type="dxa"/>
            <w:vMerge w:val="restart"/>
            <w:tcBorders>
              <w:top w:val="single" w:sz="4" w:space="0" w:color="auto"/>
              <w:left w:val="single" w:sz="4" w:space="0" w:color="auto"/>
            </w:tcBorders>
            <w:shd w:val="clear" w:color="auto" w:fill="FFFFFF"/>
            <w:vAlign w:val="center"/>
          </w:tcPr>
          <w:p w14:paraId="0109E29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E11</w:t>
            </w:r>
          </w:p>
        </w:tc>
        <w:tc>
          <w:tcPr>
            <w:tcW w:w="494" w:type="dxa"/>
            <w:tcBorders>
              <w:top w:val="single" w:sz="4" w:space="0" w:color="auto"/>
              <w:left w:val="single" w:sz="4" w:space="0" w:color="auto"/>
            </w:tcBorders>
            <w:shd w:val="clear" w:color="auto" w:fill="FFFFFF"/>
            <w:vAlign w:val="center"/>
          </w:tcPr>
          <w:p w14:paraId="73457531" w14:textId="5C2A4423"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E</w:t>
            </w:r>
            <w:r w:rsidR="00752751">
              <w:rPr>
                <w:rFonts w:asciiTheme="minorHAnsi" w:hAnsiTheme="minorHAnsi" w:cstheme="minorHAnsi"/>
                <w:sz w:val="20"/>
                <w:szCs w:val="20"/>
                <w:lang w:val="en-US" w:eastAsia="en-US" w:bidi="en-US"/>
              </w:rPr>
              <w:t>11</w:t>
            </w:r>
            <w:r w:rsidRPr="0079471A">
              <w:rPr>
                <w:rFonts w:asciiTheme="minorHAnsi" w:hAnsiTheme="minorHAnsi" w:cstheme="minorHAnsi"/>
                <w:sz w:val="20"/>
                <w:szCs w:val="20"/>
                <w:lang w:val="en-US" w:eastAsia="en-US" w:bidi="en-US"/>
              </w:rPr>
              <w:t>a</w:t>
            </w:r>
          </w:p>
        </w:tc>
        <w:tc>
          <w:tcPr>
            <w:tcW w:w="1983" w:type="dxa"/>
            <w:gridSpan w:val="2"/>
            <w:tcBorders>
              <w:top w:val="single" w:sz="4" w:space="0" w:color="auto"/>
              <w:left w:val="single" w:sz="4" w:space="0" w:color="auto"/>
            </w:tcBorders>
            <w:shd w:val="clear" w:color="auto" w:fill="FFFFFF"/>
            <w:vAlign w:val="center"/>
          </w:tcPr>
          <w:p w14:paraId="4AADD28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~14+800</w:t>
            </w:r>
          </w:p>
        </w:tc>
        <w:tc>
          <w:tcPr>
            <w:tcW w:w="850" w:type="dxa"/>
            <w:tcBorders>
              <w:top w:val="single" w:sz="4" w:space="0" w:color="auto"/>
              <w:left w:val="single" w:sz="4" w:space="0" w:color="auto"/>
            </w:tcBorders>
            <w:shd w:val="clear" w:color="auto" w:fill="FFFFFF"/>
            <w:vAlign w:val="center"/>
          </w:tcPr>
          <w:p w14:paraId="0973A3C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w:t>
            </w:r>
          </w:p>
        </w:tc>
        <w:tc>
          <w:tcPr>
            <w:tcW w:w="994" w:type="dxa"/>
            <w:tcBorders>
              <w:top w:val="single" w:sz="4" w:space="0" w:color="auto"/>
              <w:left w:val="single" w:sz="4" w:space="0" w:color="auto"/>
            </w:tcBorders>
            <w:shd w:val="clear" w:color="auto" w:fill="FFFFFF"/>
            <w:vAlign w:val="center"/>
          </w:tcPr>
          <w:p w14:paraId="345EA50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center"/>
          </w:tcPr>
          <w:p w14:paraId="2DED6C3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vAlign w:val="bottom"/>
          </w:tcPr>
          <w:p w14:paraId="085E153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Wzdłuż DW727. Wymaga rozwiązania wjazdu na posesję</w:t>
            </w:r>
          </w:p>
        </w:tc>
      </w:tr>
      <w:tr w:rsidR="00453052" w:rsidRPr="0079471A" w14:paraId="7CDB5ED1" w14:textId="77777777" w:rsidTr="00953695">
        <w:trPr>
          <w:trHeight w:hRule="exact" w:val="356"/>
          <w:jc w:val="center"/>
        </w:trPr>
        <w:tc>
          <w:tcPr>
            <w:tcW w:w="504" w:type="dxa"/>
            <w:vMerge/>
            <w:tcBorders>
              <w:left w:val="single" w:sz="4" w:space="0" w:color="auto"/>
            </w:tcBorders>
            <w:shd w:val="clear" w:color="auto" w:fill="FFFFFF"/>
            <w:vAlign w:val="center"/>
          </w:tcPr>
          <w:p w14:paraId="3D94FE8F" w14:textId="77777777" w:rsidR="00453052" w:rsidRPr="0079471A" w:rsidRDefault="00453052" w:rsidP="001D287A">
            <w:pPr>
              <w:spacing w:line="264" w:lineRule="auto"/>
              <w:rPr>
                <w:rFonts w:asciiTheme="minorHAnsi" w:hAnsiTheme="minorHAnsi" w:cstheme="minorHAnsi"/>
              </w:rPr>
            </w:pPr>
          </w:p>
        </w:tc>
        <w:tc>
          <w:tcPr>
            <w:tcW w:w="494" w:type="dxa"/>
            <w:tcBorders>
              <w:top w:val="single" w:sz="4" w:space="0" w:color="auto"/>
              <w:left w:val="single" w:sz="4" w:space="0" w:color="auto"/>
            </w:tcBorders>
            <w:shd w:val="clear" w:color="auto" w:fill="FFFFFF"/>
            <w:vAlign w:val="bottom"/>
          </w:tcPr>
          <w:p w14:paraId="17F68A0B" w14:textId="2A9FE9B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E</w:t>
            </w:r>
            <w:r w:rsidR="00752751">
              <w:rPr>
                <w:rFonts w:asciiTheme="minorHAnsi" w:hAnsiTheme="minorHAnsi" w:cstheme="minorHAnsi"/>
                <w:sz w:val="20"/>
                <w:szCs w:val="20"/>
                <w:lang w:val="en-US" w:eastAsia="en-US" w:bidi="en-US"/>
              </w:rPr>
              <w:t>11</w:t>
            </w:r>
            <w:r w:rsidRPr="0079471A">
              <w:rPr>
                <w:rFonts w:asciiTheme="minorHAnsi" w:hAnsiTheme="minorHAnsi" w:cstheme="minorHAnsi"/>
                <w:sz w:val="20"/>
                <w:szCs w:val="20"/>
                <w:lang w:val="en-US" w:eastAsia="en-US" w:bidi="en-US"/>
              </w:rPr>
              <w:t>b</w:t>
            </w:r>
          </w:p>
        </w:tc>
        <w:tc>
          <w:tcPr>
            <w:tcW w:w="989" w:type="dxa"/>
            <w:tcBorders>
              <w:top w:val="single" w:sz="4" w:space="0" w:color="auto"/>
              <w:left w:val="single" w:sz="4" w:space="0" w:color="auto"/>
            </w:tcBorders>
            <w:shd w:val="clear" w:color="auto" w:fill="FFFFFF"/>
            <w:vAlign w:val="bottom"/>
          </w:tcPr>
          <w:p w14:paraId="681A968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~14+890</w:t>
            </w:r>
          </w:p>
        </w:tc>
        <w:tc>
          <w:tcPr>
            <w:tcW w:w="994" w:type="dxa"/>
            <w:tcBorders>
              <w:top w:val="single" w:sz="4" w:space="0" w:color="auto"/>
              <w:left w:val="single" w:sz="4" w:space="0" w:color="auto"/>
            </w:tcBorders>
            <w:shd w:val="clear" w:color="auto" w:fill="FFFFFF"/>
            <w:vAlign w:val="bottom"/>
          </w:tcPr>
          <w:p w14:paraId="5F0D53F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~15+020</w:t>
            </w:r>
          </w:p>
        </w:tc>
        <w:tc>
          <w:tcPr>
            <w:tcW w:w="850" w:type="dxa"/>
            <w:tcBorders>
              <w:top w:val="single" w:sz="4" w:space="0" w:color="auto"/>
              <w:left w:val="single" w:sz="4" w:space="0" w:color="auto"/>
            </w:tcBorders>
            <w:shd w:val="clear" w:color="auto" w:fill="FFFFFF"/>
            <w:vAlign w:val="bottom"/>
          </w:tcPr>
          <w:p w14:paraId="1D5A266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5,0</w:t>
            </w:r>
          </w:p>
        </w:tc>
        <w:tc>
          <w:tcPr>
            <w:tcW w:w="994" w:type="dxa"/>
            <w:tcBorders>
              <w:top w:val="single" w:sz="4" w:space="0" w:color="auto"/>
              <w:left w:val="single" w:sz="4" w:space="0" w:color="auto"/>
            </w:tcBorders>
            <w:shd w:val="clear" w:color="auto" w:fill="FFFFFF"/>
            <w:vAlign w:val="bottom"/>
          </w:tcPr>
          <w:p w14:paraId="2680462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bottom"/>
          </w:tcPr>
          <w:p w14:paraId="22107FB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vAlign w:val="bottom"/>
          </w:tcPr>
          <w:p w14:paraId="6DFF793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Wzdłuż łącznicy</w:t>
            </w:r>
          </w:p>
        </w:tc>
      </w:tr>
      <w:tr w:rsidR="00453052" w:rsidRPr="0079471A" w14:paraId="50E41E12" w14:textId="77777777" w:rsidTr="00994382">
        <w:trPr>
          <w:trHeight w:hRule="exact" w:val="297"/>
          <w:jc w:val="center"/>
        </w:trPr>
        <w:tc>
          <w:tcPr>
            <w:tcW w:w="504" w:type="dxa"/>
            <w:vMerge/>
            <w:tcBorders>
              <w:left w:val="single" w:sz="4" w:space="0" w:color="auto"/>
            </w:tcBorders>
            <w:shd w:val="clear" w:color="auto" w:fill="FFFFFF"/>
            <w:vAlign w:val="center"/>
          </w:tcPr>
          <w:p w14:paraId="06D17EBA" w14:textId="77777777" w:rsidR="00453052" w:rsidRPr="0079471A" w:rsidRDefault="00453052" w:rsidP="001D287A">
            <w:pPr>
              <w:spacing w:line="264" w:lineRule="auto"/>
              <w:rPr>
                <w:rFonts w:asciiTheme="minorHAnsi" w:hAnsiTheme="minorHAnsi" w:cstheme="minorHAnsi"/>
              </w:rPr>
            </w:pPr>
          </w:p>
        </w:tc>
        <w:tc>
          <w:tcPr>
            <w:tcW w:w="494" w:type="dxa"/>
            <w:tcBorders>
              <w:top w:val="single" w:sz="4" w:space="0" w:color="auto"/>
              <w:left w:val="single" w:sz="4" w:space="0" w:color="auto"/>
            </w:tcBorders>
            <w:shd w:val="clear" w:color="auto" w:fill="FFFFFF"/>
            <w:vAlign w:val="bottom"/>
          </w:tcPr>
          <w:p w14:paraId="2DF7505B" w14:textId="72B05E6E"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E</w:t>
            </w:r>
            <w:r w:rsidR="00752751">
              <w:rPr>
                <w:rFonts w:asciiTheme="minorHAnsi" w:hAnsiTheme="minorHAnsi" w:cstheme="minorHAnsi"/>
                <w:sz w:val="20"/>
                <w:szCs w:val="20"/>
                <w:lang w:val="en-US" w:eastAsia="en-US" w:bidi="en-US"/>
              </w:rPr>
              <w:t>11</w:t>
            </w:r>
            <w:r w:rsidRPr="0079471A">
              <w:rPr>
                <w:rFonts w:asciiTheme="minorHAnsi" w:hAnsiTheme="minorHAnsi" w:cstheme="minorHAnsi"/>
                <w:sz w:val="20"/>
                <w:szCs w:val="20"/>
                <w:lang w:val="en-US" w:eastAsia="en-US" w:bidi="en-US"/>
              </w:rPr>
              <w:t>c</w:t>
            </w:r>
          </w:p>
        </w:tc>
        <w:tc>
          <w:tcPr>
            <w:tcW w:w="989" w:type="dxa"/>
            <w:tcBorders>
              <w:top w:val="single" w:sz="4" w:space="0" w:color="auto"/>
              <w:left w:val="single" w:sz="4" w:space="0" w:color="auto"/>
            </w:tcBorders>
            <w:shd w:val="clear" w:color="auto" w:fill="FFFFFF"/>
            <w:vAlign w:val="bottom"/>
          </w:tcPr>
          <w:p w14:paraId="03D2820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~15+020</w:t>
            </w:r>
          </w:p>
        </w:tc>
        <w:tc>
          <w:tcPr>
            <w:tcW w:w="994" w:type="dxa"/>
            <w:tcBorders>
              <w:top w:val="single" w:sz="4" w:space="0" w:color="auto"/>
              <w:left w:val="single" w:sz="4" w:space="0" w:color="auto"/>
            </w:tcBorders>
            <w:shd w:val="clear" w:color="auto" w:fill="FFFFFF"/>
            <w:vAlign w:val="bottom"/>
          </w:tcPr>
          <w:p w14:paraId="3DD357F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~15+680</w:t>
            </w:r>
          </w:p>
        </w:tc>
        <w:tc>
          <w:tcPr>
            <w:tcW w:w="850" w:type="dxa"/>
            <w:tcBorders>
              <w:top w:val="single" w:sz="4" w:space="0" w:color="auto"/>
              <w:left w:val="single" w:sz="4" w:space="0" w:color="auto"/>
            </w:tcBorders>
            <w:shd w:val="clear" w:color="auto" w:fill="FFFFFF"/>
            <w:vAlign w:val="bottom"/>
          </w:tcPr>
          <w:p w14:paraId="6FE3015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w:t>
            </w:r>
          </w:p>
        </w:tc>
        <w:tc>
          <w:tcPr>
            <w:tcW w:w="994" w:type="dxa"/>
            <w:tcBorders>
              <w:top w:val="single" w:sz="4" w:space="0" w:color="auto"/>
              <w:left w:val="single" w:sz="4" w:space="0" w:color="auto"/>
            </w:tcBorders>
            <w:shd w:val="clear" w:color="auto" w:fill="FFFFFF"/>
            <w:vAlign w:val="bottom"/>
          </w:tcPr>
          <w:p w14:paraId="72B63EB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bottom"/>
          </w:tcPr>
          <w:p w14:paraId="548FE40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vAlign w:val="bottom"/>
          </w:tcPr>
          <w:p w14:paraId="2F2C487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Wzdłuż łącznicy</w:t>
            </w:r>
          </w:p>
        </w:tc>
      </w:tr>
      <w:tr w:rsidR="00453052" w:rsidRPr="0079471A" w14:paraId="588C681B" w14:textId="77777777">
        <w:trPr>
          <w:trHeight w:hRule="exact" w:val="1253"/>
          <w:jc w:val="center"/>
        </w:trPr>
        <w:tc>
          <w:tcPr>
            <w:tcW w:w="998" w:type="dxa"/>
            <w:gridSpan w:val="2"/>
            <w:tcBorders>
              <w:top w:val="single" w:sz="4" w:space="0" w:color="auto"/>
              <w:left w:val="single" w:sz="4" w:space="0" w:color="auto"/>
            </w:tcBorders>
            <w:shd w:val="clear" w:color="auto" w:fill="FFFFFF"/>
            <w:vAlign w:val="center"/>
          </w:tcPr>
          <w:p w14:paraId="5A627E8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E12</w:t>
            </w:r>
          </w:p>
        </w:tc>
        <w:tc>
          <w:tcPr>
            <w:tcW w:w="989" w:type="dxa"/>
            <w:tcBorders>
              <w:top w:val="single" w:sz="4" w:space="0" w:color="auto"/>
              <w:left w:val="single" w:sz="4" w:space="0" w:color="auto"/>
            </w:tcBorders>
            <w:shd w:val="clear" w:color="auto" w:fill="FFFFFF"/>
            <w:vAlign w:val="center"/>
          </w:tcPr>
          <w:p w14:paraId="0F9C6FF6" w14:textId="03465D63"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w:t>
            </w:r>
            <w:r>
              <w:rPr>
                <w:rFonts w:asciiTheme="minorHAnsi" w:hAnsiTheme="minorHAnsi" w:cstheme="minorHAnsi"/>
                <w:sz w:val="20"/>
                <w:szCs w:val="20"/>
                <w:lang w:val="en-US" w:eastAsia="en-US" w:bidi="en-US"/>
              </w:rPr>
              <w:t>1</w:t>
            </w:r>
            <w:r w:rsidRPr="0079471A">
              <w:rPr>
                <w:rFonts w:asciiTheme="minorHAnsi" w:hAnsiTheme="minorHAnsi" w:cstheme="minorHAnsi"/>
                <w:sz w:val="20"/>
                <w:szCs w:val="20"/>
                <w:lang w:val="en-US" w:eastAsia="en-US" w:bidi="en-US"/>
              </w:rPr>
              <w:t>7+</w:t>
            </w:r>
            <w:r>
              <w:rPr>
                <w:rFonts w:asciiTheme="minorHAnsi" w:hAnsiTheme="minorHAnsi" w:cstheme="minorHAnsi"/>
                <w:sz w:val="20"/>
                <w:szCs w:val="20"/>
                <w:lang w:val="en-US" w:eastAsia="en-US" w:bidi="en-US"/>
              </w:rPr>
              <w:t>1</w:t>
            </w:r>
            <w:r w:rsidRPr="0079471A">
              <w:rPr>
                <w:rFonts w:asciiTheme="minorHAnsi" w:hAnsiTheme="minorHAnsi" w:cstheme="minorHAnsi"/>
                <w:sz w:val="20"/>
                <w:szCs w:val="20"/>
                <w:lang w:val="en-US" w:eastAsia="en-US" w:bidi="en-US"/>
              </w:rPr>
              <w:t>50</w:t>
            </w:r>
          </w:p>
        </w:tc>
        <w:tc>
          <w:tcPr>
            <w:tcW w:w="994" w:type="dxa"/>
            <w:tcBorders>
              <w:top w:val="single" w:sz="4" w:space="0" w:color="auto"/>
              <w:left w:val="single" w:sz="4" w:space="0" w:color="auto"/>
            </w:tcBorders>
            <w:shd w:val="clear" w:color="auto" w:fill="FFFFFF"/>
            <w:vAlign w:val="center"/>
          </w:tcPr>
          <w:p w14:paraId="7F7FFA51" w14:textId="6F90CAED"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w:t>
            </w:r>
            <w:r>
              <w:rPr>
                <w:rFonts w:asciiTheme="minorHAnsi" w:hAnsiTheme="minorHAnsi" w:cstheme="minorHAnsi"/>
                <w:sz w:val="20"/>
                <w:szCs w:val="20"/>
                <w:lang w:val="en-US" w:eastAsia="en-US" w:bidi="en-US"/>
              </w:rPr>
              <w:t>1</w:t>
            </w:r>
            <w:r w:rsidRPr="0079471A">
              <w:rPr>
                <w:rFonts w:asciiTheme="minorHAnsi" w:hAnsiTheme="minorHAnsi" w:cstheme="minorHAnsi"/>
                <w:sz w:val="20"/>
                <w:szCs w:val="20"/>
                <w:lang w:val="en-US" w:eastAsia="en-US" w:bidi="en-US"/>
              </w:rPr>
              <w:t>7+960</w:t>
            </w:r>
          </w:p>
        </w:tc>
        <w:tc>
          <w:tcPr>
            <w:tcW w:w="850" w:type="dxa"/>
            <w:tcBorders>
              <w:top w:val="single" w:sz="4" w:space="0" w:color="auto"/>
              <w:left w:val="single" w:sz="4" w:space="0" w:color="auto"/>
            </w:tcBorders>
            <w:shd w:val="clear" w:color="auto" w:fill="FFFFFF"/>
            <w:vAlign w:val="center"/>
          </w:tcPr>
          <w:p w14:paraId="6BB3005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w:t>
            </w:r>
          </w:p>
        </w:tc>
        <w:tc>
          <w:tcPr>
            <w:tcW w:w="994" w:type="dxa"/>
            <w:tcBorders>
              <w:top w:val="single" w:sz="4" w:space="0" w:color="auto"/>
              <w:left w:val="single" w:sz="4" w:space="0" w:color="auto"/>
            </w:tcBorders>
            <w:shd w:val="clear" w:color="auto" w:fill="FFFFFF"/>
            <w:vAlign w:val="center"/>
          </w:tcPr>
          <w:p w14:paraId="4D2100D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center"/>
          </w:tcPr>
          <w:p w14:paraId="1EBE40B5" w14:textId="77777777" w:rsidR="00994382" w:rsidRDefault="00953695" w:rsidP="00994382">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A3, B3 </w:t>
            </w:r>
          </w:p>
          <w:p w14:paraId="5399F633" w14:textId="1BD39315" w:rsidR="00453052" w:rsidRPr="0079471A" w:rsidRDefault="00953695" w:rsidP="00994382">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na obiekcie</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WS-24 możliwa</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zmiana na A0</w:t>
            </w:r>
          </w:p>
        </w:tc>
        <w:tc>
          <w:tcPr>
            <w:tcW w:w="2842" w:type="dxa"/>
            <w:tcBorders>
              <w:top w:val="single" w:sz="4" w:space="0" w:color="auto"/>
              <w:left w:val="single" w:sz="4" w:space="0" w:color="auto"/>
              <w:right w:val="single" w:sz="4" w:space="0" w:color="auto"/>
            </w:tcBorders>
            <w:shd w:val="clear" w:color="auto" w:fill="FFFFFF"/>
            <w:vAlign w:val="center"/>
          </w:tcPr>
          <w:p w14:paraId="5486F5B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t>
            </w:r>
          </w:p>
        </w:tc>
      </w:tr>
      <w:tr w:rsidR="00453052" w:rsidRPr="0079471A" w14:paraId="1573A42D" w14:textId="77777777">
        <w:trPr>
          <w:trHeight w:hRule="exact" w:val="1248"/>
          <w:jc w:val="center"/>
        </w:trPr>
        <w:tc>
          <w:tcPr>
            <w:tcW w:w="998" w:type="dxa"/>
            <w:gridSpan w:val="2"/>
            <w:tcBorders>
              <w:top w:val="single" w:sz="4" w:space="0" w:color="auto"/>
              <w:left w:val="single" w:sz="4" w:space="0" w:color="auto"/>
            </w:tcBorders>
            <w:shd w:val="clear" w:color="auto" w:fill="FFFFFF"/>
            <w:vAlign w:val="center"/>
          </w:tcPr>
          <w:p w14:paraId="1D82C7B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E13</w:t>
            </w:r>
          </w:p>
        </w:tc>
        <w:tc>
          <w:tcPr>
            <w:tcW w:w="989" w:type="dxa"/>
            <w:tcBorders>
              <w:top w:val="single" w:sz="4" w:space="0" w:color="auto"/>
              <w:left w:val="single" w:sz="4" w:space="0" w:color="auto"/>
            </w:tcBorders>
            <w:shd w:val="clear" w:color="auto" w:fill="FFFFFF"/>
            <w:vAlign w:val="center"/>
          </w:tcPr>
          <w:p w14:paraId="3D34DDF9" w14:textId="1059C80F"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w:t>
            </w:r>
            <w:r>
              <w:rPr>
                <w:rFonts w:asciiTheme="minorHAnsi" w:hAnsiTheme="minorHAnsi" w:cstheme="minorHAnsi"/>
                <w:sz w:val="20"/>
                <w:szCs w:val="20"/>
                <w:lang w:val="en-US" w:eastAsia="en-US" w:bidi="en-US"/>
              </w:rPr>
              <w:t>1</w:t>
            </w:r>
            <w:r w:rsidRPr="0079471A">
              <w:rPr>
                <w:rFonts w:asciiTheme="minorHAnsi" w:hAnsiTheme="minorHAnsi" w:cstheme="minorHAnsi"/>
                <w:sz w:val="20"/>
                <w:szCs w:val="20"/>
                <w:lang w:val="en-US" w:eastAsia="en-US" w:bidi="en-US"/>
              </w:rPr>
              <w:t>7+330</w:t>
            </w:r>
          </w:p>
        </w:tc>
        <w:tc>
          <w:tcPr>
            <w:tcW w:w="994" w:type="dxa"/>
            <w:tcBorders>
              <w:top w:val="single" w:sz="4" w:space="0" w:color="auto"/>
              <w:left w:val="single" w:sz="4" w:space="0" w:color="auto"/>
            </w:tcBorders>
            <w:shd w:val="clear" w:color="auto" w:fill="FFFFFF"/>
            <w:vAlign w:val="center"/>
          </w:tcPr>
          <w:p w14:paraId="30346429" w14:textId="7DD8B1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w:t>
            </w:r>
            <w:r>
              <w:rPr>
                <w:rFonts w:asciiTheme="minorHAnsi" w:hAnsiTheme="minorHAnsi" w:cstheme="minorHAnsi"/>
                <w:sz w:val="20"/>
                <w:szCs w:val="20"/>
                <w:lang w:val="en-US" w:eastAsia="en-US" w:bidi="en-US"/>
              </w:rPr>
              <w:t>1</w:t>
            </w:r>
            <w:r w:rsidRPr="0079471A">
              <w:rPr>
                <w:rFonts w:asciiTheme="minorHAnsi" w:hAnsiTheme="minorHAnsi" w:cstheme="minorHAnsi"/>
                <w:sz w:val="20"/>
                <w:szCs w:val="20"/>
                <w:lang w:val="en-US" w:eastAsia="en-US" w:bidi="en-US"/>
              </w:rPr>
              <w:t>8+</w:t>
            </w:r>
            <w:r>
              <w:rPr>
                <w:rFonts w:asciiTheme="minorHAnsi" w:hAnsiTheme="minorHAnsi" w:cstheme="minorHAnsi"/>
                <w:sz w:val="20"/>
                <w:szCs w:val="20"/>
                <w:lang w:val="en-US" w:eastAsia="en-US" w:bidi="en-US"/>
              </w:rPr>
              <w:t>1</w:t>
            </w:r>
            <w:r w:rsidRPr="0079471A">
              <w:rPr>
                <w:rFonts w:asciiTheme="minorHAnsi" w:hAnsiTheme="minorHAnsi" w:cstheme="minorHAnsi"/>
                <w:sz w:val="20"/>
                <w:szCs w:val="20"/>
                <w:lang w:val="en-US" w:eastAsia="en-US" w:bidi="en-US"/>
              </w:rPr>
              <w:t>70</w:t>
            </w:r>
          </w:p>
        </w:tc>
        <w:tc>
          <w:tcPr>
            <w:tcW w:w="850" w:type="dxa"/>
            <w:tcBorders>
              <w:top w:val="single" w:sz="4" w:space="0" w:color="auto"/>
              <w:left w:val="single" w:sz="4" w:space="0" w:color="auto"/>
            </w:tcBorders>
            <w:shd w:val="clear" w:color="auto" w:fill="FFFFFF"/>
            <w:vAlign w:val="center"/>
          </w:tcPr>
          <w:p w14:paraId="64F3566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w:t>
            </w:r>
          </w:p>
        </w:tc>
        <w:tc>
          <w:tcPr>
            <w:tcW w:w="994" w:type="dxa"/>
            <w:tcBorders>
              <w:top w:val="single" w:sz="4" w:space="0" w:color="auto"/>
              <w:left w:val="single" w:sz="4" w:space="0" w:color="auto"/>
            </w:tcBorders>
            <w:shd w:val="clear" w:color="auto" w:fill="FFFFFF"/>
            <w:vAlign w:val="center"/>
          </w:tcPr>
          <w:p w14:paraId="6646A1A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center"/>
          </w:tcPr>
          <w:p w14:paraId="3BE12033" w14:textId="77777777" w:rsidR="00994382" w:rsidRDefault="00953695" w:rsidP="00994382">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p w14:paraId="0B8DB744" w14:textId="469D15C0" w:rsidR="00453052" w:rsidRPr="0079471A" w:rsidRDefault="00953695" w:rsidP="00994382">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na obiekcie</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WS-24 możliwa</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zmiana na A0</w:t>
            </w:r>
          </w:p>
        </w:tc>
        <w:tc>
          <w:tcPr>
            <w:tcW w:w="2842" w:type="dxa"/>
            <w:tcBorders>
              <w:top w:val="single" w:sz="4" w:space="0" w:color="auto"/>
              <w:left w:val="single" w:sz="4" w:space="0" w:color="auto"/>
              <w:right w:val="single" w:sz="4" w:space="0" w:color="auto"/>
            </w:tcBorders>
            <w:shd w:val="clear" w:color="auto" w:fill="FFFFFF"/>
            <w:vAlign w:val="center"/>
          </w:tcPr>
          <w:p w14:paraId="56BC6B7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t>
            </w:r>
          </w:p>
        </w:tc>
      </w:tr>
      <w:tr w:rsidR="00453052" w:rsidRPr="0079471A" w14:paraId="10E51C1B" w14:textId="77777777" w:rsidTr="00953695">
        <w:trPr>
          <w:trHeight w:hRule="exact" w:val="271"/>
          <w:jc w:val="center"/>
        </w:trPr>
        <w:tc>
          <w:tcPr>
            <w:tcW w:w="998" w:type="dxa"/>
            <w:gridSpan w:val="2"/>
            <w:tcBorders>
              <w:top w:val="single" w:sz="4" w:space="0" w:color="auto"/>
              <w:left w:val="single" w:sz="4" w:space="0" w:color="auto"/>
            </w:tcBorders>
            <w:shd w:val="clear" w:color="auto" w:fill="FFFFFF"/>
            <w:vAlign w:val="bottom"/>
          </w:tcPr>
          <w:p w14:paraId="106E141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E14</w:t>
            </w:r>
          </w:p>
        </w:tc>
        <w:tc>
          <w:tcPr>
            <w:tcW w:w="989" w:type="dxa"/>
            <w:tcBorders>
              <w:top w:val="single" w:sz="4" w:space="0" w:color="auto"/>
              <w:left w:val="single" w:sz="4" w:space="0" w:color="auto"/>
            </w:tcBorders>
            <w:shd w:val="clear" w:color="auto" w:fill="FFFFFF"/>
            <w:vAlign w:val="bottom"/>
          </w:tcPr>
          <w:p w14:paraId="6A0468C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~20+660</w:t>
            </w:r>
          </w:p>
        </w:tc>
        <w:tc>
          <w:tcPr>
            <w:tcW w:w="994" w:type="dxa"/>
            <w:tcBorders>
              <w:top w:val="single" w:sz="4" w:space="0" w:color="auto"/>
              <w:left w:val="single" w:sz="4" w:space="0" w:color="auto"/>
            </w:tcBorders>
            <w:shd w:val="clear" w:color="auto" w:fill="FFFFFF"/>
            <w:vAlign w:val="bottom"/>
          </w:tcPr>
          <w:p w14:paraId="46337DC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~21+380</w:t>
            </w:r>
          </w:p>
        </w:tc>
        <w:tc>
          <w:tcPr>
            <w:tcW w:w="850" w:type="dxa"/>
            <w:tcBorders>
              <w:top w:val="single" w:sz="4" w:space="0" w:color="auto"/>
              <w:left w:val="single" w:sz="4" w:space="0" w:color="auto"/>
            </w:tcBorders>
            <w:shd w:val="clear" w:color="auto" w:fill="FFFFFF"/>
            <w:vAlign w:val="bottom"/>
          </w:tcPr>
          <w:p w14:paraId="406CB73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5,0</w:t>
            </w:r>
          </w:p>
        </w:tc>
        <w:tc>
          <w:tcPr>
            <w:tcW w:w="994" w:type="dxa"/>
            <w:tcBorders>
              <w:top w:val="single" w:sz="4" w:space="0" w:color="auto"/>
              <w:left w:val="single" w:sz="4" w:space="0" w:color="auto"/>
            </w:tcBorders>
            <w:shd w:val="clear" w:color="auto" w:fill="FFFFFF"/>
            <w:vAlign w:val="bottom"/>
          </w:tcPr>
          <w:p w14:paraId="25BECD1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bottom"/>
          </w:tcPr>
          <w:p w14:paraId="23CDF59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vAlign w:val="bottom"/>
          </w:tcPr>
          <w:p w14:paraId="2F52A73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i/>
                <w:iCs/>
                <w:sz w:val="20"/>
                <w:szCs w:val="20"/>
                <w:vertAlign w:val="subscript"/>
              </w:rPr>
              <w:t>-</w:t>
            </w:r>
          </w:p>
        </w:tc>
      </w:tr>
      <w:tr w:rsidR="00453052" w:rsidRPr="0079471A" w14:paraId="5B1CD6BB" w14:textId="77777777" w:rsidTr="00953695">
        <w:trPr>
          <w:trHeight w:hRule="exact" w:val="331"/>
          <w:jc w:val="center"/>
        </w:trPr>
        <w:tc>
          <w:tcPr>
            <w:tcW w:w="998" w:type="dxa"/>
            <w:gridSpan w:val="2"/>
            <w:tcBorders>
              <w:top w:val="single" w:sz="4" w:space="0" w:color="auto"/>
              <w:left w:val="single" w:sz="4" w:space="0" w:color="auto"/>
            </w:tcBorders>
            <w:shd w:val="clear" w:color="auto" w:fill="FFFFFF"/>
            <w:vAlign w:val="bottom"/>
          </w:tcPr>
          <w:p w14:paraId="407403B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E15</w:t>
            </w:r>
          </w:p>
        </w:tc>
        <w:tc>
          <w:tcPr>
            <w:tcW w:w="989" w:type="dxa"/>
            <w:tcBorders>
              <w:top w:val="single" w:sz="4" w:space="0" w:color="auto"/>
              <w:left w:val="single" w:sz="4" w:space="0" w:color="auto"/>
            </w:tcBorders>
            <w:shd w:val="clear" w:color="auto" w:fill="FFFFFF"/>
            <w:vAlign w:val="bottom"/>
          </w:tcPr>
          <w:p w14:paraId="3DBF370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~20+660</w:t>
            </w:r>
          </w:p>
        </w:tc>
        <w:tc>
          <w:tcPr>
            <w:tcW w:w="994" w:type="dxa"/>
            <w:tcBorders>
              <w:top w:val="single" w:sz="4" w:space="0" w:color="auto"/>
              <w:left w:val="single" w:sz="4" w:space="0" w:color="auto"/>
            </w:tcBorders>
            <w:shd w:val="clear" w:color="auto" w:fill="FFFFFF"/>
            <w:vAlign w:val="bottom"/>
          </w:tcPr>
          <w:p w14:paraId="6BAF068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~21+180</w:t>
            </w:r>
          </w:p>
        </w:tc>
        <w:tc>
          <w:tcPr>
            <w:tcW w:w="850" w:type="dxa"/>
            <w:tcBorders>
              <w:top w:val="single" w:sz="4" w:space="0" w:color="auto"/>
              <w:left w:val="single" w:sz="4" w:space="0" w:color="auto"/>
            </w:tcBorders>
            <w:shd w:val="clear" w:color="auto" w:fill="FFFFFF"/>
            <w:vAlign w:val="bottom"/>
          </w:tcPr>
          <w:p w14:paraId="349AFE2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5,0</w:t>
            </w:r>
          </w:p>
        </w:tc>
        <w:tc>
          <w:tcPr>
            <w:tcW w:w="994" w:type="dxa"/>
            <w:tcBorders>
              <w:top w:val="single" w:sz="4" w:space="0" w:color="auto"/>
              <w:left w:val="single" w:sz="4" w:space="0" w:color="auto"/>
            </w:tcBorders>
            <w:shd w:val="clear" w:color="auto" w:fill="FFFFFF"/>
            <w:vAlign w:val="bottom"/>
          </w:tcPr>
          <w:p w14:paraId="391406B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bottom"/>
          </w:tcPr>
          <w:p w14:paraId="505356D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vAlign w:val="bottom"/>
          </w:tcPr>
          <w:p w14:paraId="2836D88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i/>
                <w:iCs/>
                <w:sz w:val="20"/>
                <w:szCs w:val="20"/>
                <w:vertAlign w:val="subscript"/>
              </w:rPr>
              <w:t>-</w:t>
            </w:r>
          </w:p>
        </w:tc>
      </w:tr>
      <w:tr w:rsidR="00453052" w:rsidRPr="0079471A" w14:paraId="5231BD72" w14:textId="77777777">
        <w:trPr>
          <w:trHeight w:hRule="exact" w:val="1253"/>
          <w:jc w:val="center"/>
        </w:trPr>
        <w:tc>
          <w:tcPr>
            <w:tcW w:w="998" w:type="dxa"/>
            <w:gridSpan w:val="2"/>
            <w:tcBorders>
              <w:top w:val="single" w:sz="4" w:space="0" w:color="auto"/>
              <w:left w:val="single" w:sz="4" w:space="0" w:color="auto"/>
            </w:tcBorders>
            <w:shd w:val="clear" w:color="auto" w:fill="FFFFFF"/>
            <w:vAlign w:val="center"/>
          </w:tcPr>
          <w:p w14:paraId="7C66A62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E16</w:t>
            </w:r>
          </w:p>
        </w:tc>
        <w:tc>
          <w:tcPr>
            <w:tcW w:w="989" w:type="dxa"/>
            <w:tcBorders>
              <w:top w:val="single" w:sz="4" w:space="0" w:color="auto"/>
              <w:left w:val="single" w:sz="4" w:space="0" w:color="auto"/>
            </w:tcBorders>
            <w:shd w:val="clear" w:color="auto" w:fill="FFFFFF"/>
            <w:vAlign w:val="center"/>
          </w:tcPr>
          <w:p w14:paraId="0901781F" w14:textId="72A70D84"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~22+3</w:t>
            </w:r>
            <w:r w:rsidR="000001B6">
              <w:rPr>
                <w:rFonts w:asciiTheme="minorHAnsi" w:hAnsiTheme="minorHAnsi" w:cstheme="minorHAnsi"/>
                <w:sz w:val="20"/>
                <w:szCs w:val="20"/>
                <w:lang w:val="en-US" w:eastAsia="en-US" w:bidi="en-US"/>
              </w:rPr>
              <w:t>1</w:t>
            </w:r>
            <w:r w:rsidRPr="0079471A">
              <w:rPr>
                <w:rFonts w:asciiTheme="minorHAnsi" w:hAnsiTheme="minorHAnsi" w:cstheme="minorHAnsi"/>
                <w:sz w:val="20"/>
                <w:szCs w:val="20"/>
                <w:lang w:val="en-US" w:eastAsia="en-US" w:bidi="en-US"/>
              </w:rPr>
              <w:t>0</w:t>
            </w:r>
          </w:p>
        </w:tc>
        <w:tc>
          <w:tcPr>
            <w:tcW w:w="994" w:type="dxa"/>
            <w:tcBorders>
              <w:top w:val="single" w:sz="4" w:space="0" w:color="auto"/>
              <w:left w:val="single" w:sz="4" w:space="0" w:color="auto"/>
            </w:tcBorders>
            <w:shd w:val="clear" w:color="auto" w:fill="FFFFFF"/>
            <w:vAlign w:val="center"/>
          </w:tcPr>
          <w:p w14:paraId="1869EF3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~23+280</w:t>
            </w:r>
          </w:p>
        </w:tc>
        <w:tc>
          <w:tcPr>
            <w:tcW w:w="850" w:type="dxa"/>
            <w:tcBorders>
              <w:top w:val="single" w:sz="4" w:space="0" w:color="auto"/>
              <w:left w:val="single" w:sz="4" w:space="0" w:color="auto"/>
            </w:tcBorders>
            <w:shd w:val="clear" w:color="auto" w:fill="FFFFFF"/>
            <w:vAlign w:val="center"/>
          </w:tcPr>
          <w:p w14:paraId="330BD6E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w:t>
            </w:r>
          </w:p>
        </w:tc>
        <w:tc>
          <w:tcPr>
            <w:tcW w:w="994" w:type="dxa"/>
            <w:tcBorders>
              <w:top w:val="single" w:sz="4" w:space="0" w:color="auto"/>
              <w:left w:val="single" w:sz="4" w:space="0" w:color="auto"/>
            </w:tcBorders>
            <w:shd w:val="clear" w:color="auto" w:fill="FFFFFF"/>
            <w:vAlign w:val="center"/>
          </w:tcPr>
          <w:p w14:paraId="6840D47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center"/>
          </w:tcPr>
          <w:p w14:paraId="3B1D3941" w14:textId="77777777" w:rsidR="00994382"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A3, B3 </w:t>
            </w:r>
          </w:p>
          <w:p w14:paraId="39B365D9" w14:textId="1E5B0DAA" w:rsidR="00453052" w:rsidRPr="0079471A" w:rsidRDefault="00953695" w:rsidP="00994382">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na obiekcie</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WS-29 możliwa</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zmiana na A0</w:t>
            </w:r>
          </w:p>
        </w:tc>
        <w:tc>
          <w:tcPr>
            <w:tcW w:w="2842" w:type="dxa"/>
            <w:tcBorders>
              <w:top w:val="single" w:sz="4" w:space="0" w:color="auto"/>
              <w:left w:val="single" w:sz="4" w:space="0" w:color="auto"/>
              <w:right w:val="single" w:sz="4" w:space="0" w:color="auto"/>
            </w:tcBorders>
            <w:shd w:val="clear" w:color="auto" w:fill="FFFFFF"/>
            <w:vAlign w:val="center"/>
          </w:tcPr>
          <w:p w14:paraId="3257179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i/>
                <w:iCs/>
                <w:sz w:val="20"/>
                <w:szCs w:val="20"/>
              </w:rPr>
              <w:t>-</w:t>
            </w:r>
          </w:p>
        </w:tc>
      </w:tr>
      <w:tr w:rsidR="00453052" w:rsidRPr="0079471A" w14:paraId="065B85CD" w14:textId="77777777" w:rsidTr="00C50D8C">
        <w:trPr>
          <w:trHeight w:hRule="exact" w:val="407"/>
          <w:jc w:val="center"/>
        </w:trPr>
        <w:tc>
          <w:tcPr>
            <w:tcW w:w="998" w:type="dxa"/>
            <w:gridSpan w:val="2"/>
            <w:tcBorders>
              <w:top w:val="single" w:sz="4" w:space="0" w:color="auto"/>
              <w:left w:val="single" w:sz="4" w:space="0" w:color="auto"/>
            </w:tcBorders>
            <w:shd w:val="clear" w:color="auto" w:fill="FFFFFF"/>
            <w:vAlign w:val="bottom"/>
          </w:tcPr>
          <w:p w14:paraId="593DAF5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E17</w:t>
            </w:r>
          </w:p>
        </w:tc>
        <w:tc>
          <w:tcPr>
            <w:tcW w:w="989" w:type="dxa"/>
            <w:tcBorders>
              <w:top w:val="single" w:sz="4" w:space="0" w:color="auto"/>
              <w:left w:val="single" w:sz="4" w:space="0" w:color="auto"/>
            </w:tcBorders>
            <w:shd w:val="clear" w:color="auto" w:fill="FFFFFF"/>
            <w:vAlign w:val="bottom"/>
          </w:tcPr>
          <w:p w14:paraId="2E7C1F7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~22+660</w:t>
            </w:r>
          </w:p>
        </w:tc>
        <w:tc>
          <w:tcPr>
            <w:tcW w:w="994" w:type="dxa"/>
            <w:tcBorders>
              <w:top w:val="single" w:sz="4" w:space="0" w:color="auto"/>
              <w:left w:val="single" w:sz="4" w:space="0" w:color="auto"/>
            </w:tcBorders>
            <w:shd w:val="clear" w:color="auto" w:fill="FFFFFF"/>
            <w:vAlign w:val="bottom"/>
          </w:tcPr>
          <w:p w14:paraId="6ACF7B3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~23+580</w:t>
            </w:r>
          </w:p>
        </w:tc>
        <w:tc>
          <w:tcPr>
            <w:tcW w:w="850" w:type="dxa"/>
            <w:tcBorders>
              <w:top w:val="single" w:sz="4" w:space="0" w:color="auto"/>
              <w:left w:val="single" w:sz="4" w:space="0" w:color="auto"/>
            </w:tcBorders>
            <w:shd w:val="clear" w:color="auto" w:fill="FFFFFF"/>
            <w:vAlign w:val="bottom"/>
          </w:tcPr>
          <w:p w14:paraId="34B77B5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w:t>
            </w:r>
          </w:p>
        </w:tc>
        <w:tc>
          <w:tcPr>
            <w:tcW w:w="994" w:type="dxa"/>
            <w:tcBorders>
              <w:top w:val="single" w:sz="4" w:space="0" w:color="auto"/>
              <w:left w:val="single" w:sz="4" w:space="0" w:color="auto"/>
            </w:tcBorders>
            <w:shd w:val="clear" w:color="auto" w:fill="FFFFFF"/>
            <w:vAlign w:val="bottom"/>
          </w:tcPr>
          <w:p w14:paraId="7E02E06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bottom"/>
          </w:tcPr>
          <w:p w14:paraId="4F68245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vAlign w:val="bottom"/>
          </w:tcPr>
          <w:p w14:paraId="6947E65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i/>
                <w:iCs/>
                <w:sz w:val="20"/>
                <w:szCs w:val="20"/>
                <w:vertAlign w:val="subscript"/>
              </w:rPr>
              <w:t>-</w:t>
            </w:r>
          </w:p>
        </w:tc>
      </w:tr>
      <w:tr w:rsidR="00453052" w:rsidRPr="0079471A" w14:paraId="3E8EF837" w14:textId="77777777">
        <w:trPr>
          <w:trHeight w:hRule="exact" w:val="1248"/>
          <w:jc w:val="center"/>
        </w:trPr>
        <w:tc>
          <w:tcPr>
            <w:tcW w:w="998" w:type="dxa"/>
            <w:gridSpan w:val="2"/>
            <w:tcBorders>
              <w:top w:val="single" w:sz="4" w:space="0" w:color="auto"/>
              <w:left w:val="single" w:sz="4" w:space="0" w:color="auto"/>
            </w:tcBorders>
            <w:shd w:val="clear" w:color="auto" w:fill="FFFFFF"/>
            <w:vAlign w:val="center"/>
          </w:tcPr>
          <w:p w14:paraId="0028AAD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E18</w:t>
            </w:r>
          </w:p>
        </w:tc>
        <w:tc>
          <w:tcPr>
            <w:tcW w:w="989" w:type="dxa"/>
            <w:tcBorders>
              <w:top w:val="single" w:sz="4" w:space="0" w:color="auto"/>
              <w:left w:val="single" w:sz="4" w:space="0" w:color="auto"/>
            </w:tcBorders>
            <w:shd w:val="clear" w:color="auto" w:fill="FFFFFF"/>
            <w:vAlign w:val="center"/>
          </w:tcPr>
          <w:p w14:paraId="332DE73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~24+560</w:t>
            </w:r>
          </w:p>
        </w:tc>
        <w:tc>
          <w:tcPr>
            <w:tcW w:w="994" w:type="dxa"/>
            <w:tcBorders>
              <w:top w:val="single" w:sz="4" w:space="0" w:color="auto"/>
              <w:left w:val="single" w:sz="4" w:space="0" w:color="auto"/>
            </w:tcBorders>
            <w:shd w:val="clear" w:color="auto" w:fill="FFFFFF"/>
            <w:vAlign w:val="center"/>
          </w:tcPr>
          <w:p w14:paraId="030D352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~25+360</w:t>
            </w:r>
          </w:p>
        </w:tc>
        <w:tc>
          <w:tcPr>
            <w:tcW w:w="850" w:type="dxa"/>
            <w:tcBorders>
              <w:top w:val="single" w:sz="4" w:space="0" w:color="auto"/>
              <w:left w:val="single" w:sz="4" w:space="0" w:color="auto"/>
            </w:tcBorders>
            <w:shd w:val="clear" w:color="auto" w:fill="FFFFFF"/>
            <w:vAlign w:val="center"/>
          </w:tcPr>
          <w:p w14:paraId="2CBC01A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w:t>
            </w:r>
          </w:p>
        </w:tc>
        <w:tc>
          <w:tcPr>
            <w:tcW w:w="994" w:type="dxa"/>
            <w:tcBorders>
              <w:top w:val="single" w:sz="4" w:space="0" w:color="auto"/>
              <w:left w:val="single" w:sz="4" w:space="0" w:color="auto"/>
            </w:tcBorders>
            <w:shd w:val="clear" w:color="auto" w:fill="FFFFFF"/>
            <w:vAlign w:val="center"/>
          </w:tcPr>
          <w:p w14:paraId="4398A5F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center"/>
          </w:tcPr>
          <w:p w14:paraId="676CF2CA" w14:textId="77777777" w:rsidR="00994382"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A2, B3 </w:t>
            </w:r>
          </w:p>
          <w:p w14:paraId="1657B63B" w14:textId="09FA69AE" w:rsidR="00453052" w:rsidRPr="0079471A" w:rsidRDefault="00953695" w:rsidP="00994382">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na obiekcie</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MS-33 możliwa</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zmiana na A0</w:t>
            </w:r>
          </w:p>
        </w:tc>
        <w:tc>
          <w:tcPr>
            <w:tcW w:w="2842" w:type="dxa"/>
            <w:tcBorders>
              <w:top w:val="single" w:sz="4" w:space="0" w:color="auto"/>
              <w:left w:val="single" w:sz="4" w:space="0" w:color="auto"/>
              <w:right w:val="single" w:sz="4" w:space="0" w:color="auto"/>
            </w:tcBorders>
            <w:shd w:val="clear" w:color="auto" w:fill="FFFFFF"/>
            <w:vAlign w:val="center"/>
          </w:tcPr>
          <w:p w14:paraId="3DF6C27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i/>
                <w:iCs/>
                <w:sz w:val="20"/>
                <w:szCs w:val="20"/>
              </w:rPr>
              <w:t>-</w:t>
            </w:r>
          </w:p>
        </w:tc>
      </w:tr>
      <w:tr w:rsidR="00453052" w:rsidRPr="0079471A" w14:paraId="11B185BA" w14:textId="77777777">
        <w:trPr>
          <w:trHeight w:hRule="exact" w:val="1253"/>
          <w:jc w:val="center"/>
        </w:trPr>
        <w:tc>
          <w:tcPr>
            <w:tcW w:w="998" w:type="dxa"/>
            <w:gridSpan w:val="2"/>
            <w:tcBorders>
              <w:top w:val="single" w:sz="4" w:space="0" w:color="auto"/>
              <w:left w:val="single" w:sz="4" w:space="0" w:color="auto"/>
            </w:tcBorders>
            <w:shd w:val="clear" w:color="auto" w:fill="FFFFFF"/>
            <w:vAlign w:val="center"/>
          </w:tcPr>
          <w:p w14:paraId="0DD53D8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E19</w:t>
            </w:r>
          </w:p>
        </w:tc>
        <w:tc>
          <w:tcPr>
            <w:tcW w:w="989" w:type="dxa"/>
            <w:tcBorders>
              <w:top w:val="single" w:sz="4" w:space="0" w:color="auto"/>
              <w:left w:val="single" w:sz="4" w:space="0" w:color="auto"/>
            </w:tcBorders>
            <w:shd w:val="clear" w:color="auto" w:fill="FFFFFF"/>
            <w:vAlign w:val="center"/>
          </w:tcPr>
          <w:p w14:paraId="48A6654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~25+870</w:t>
            </w:r>
          </w:p>
        </w:tc>
        <w:tc>
          <w:tcPr>
            <w:tcW w:w="994" w:type="dxa"/>
            <w:tcBorders>
              <w:top w:val="single" w:sz="4" w:space="0" w:color="auto"/>
              <w:left w:val="single" w:sz="4" w:space="0" w:color="auto"/>
            </w:tcBorders>
            <w:shd w:val="clear" w:color="auto" w:fill="FFFFFF"/>
            <w:vAlign w:val="center"/>
          </w:tcPr>
          <w:p w14:paraId="3288D4C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~26+880</w:t>
            </w:r>
          </w:p>
        </w:tc>
        <w:tc>
          <w:tcPr>
            <w:tcW w:w="850" w:type="dxa"/>
            <w:tcBorders>
              <w:top w:val="single" w:sz="4" w:space="0" w:color="auto"/>
              <w:left w:val="single" w:sz="4" w:space="0" w:color="auto"/>
            </w:tcBorders>
            <w:shd w:val="clear" w:color="auto" w:fill="FFFFFF"/>
            <w:vAlign w:val="center"/>
          </w:tcPr>
          <w:p w14:paraId="46568FC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w:t>
            </w:r>
          </w:p>
        </w:tc>
        <w:tc>
          <w:tcPr>
            <w:tcW w:w="994" w:type="dxa"/>
            <w:tcBorders>
              <w:top w:val="single" w:sz="4" w:space="0" w:color="auto"/>
              <w:left w:val="single" w:sz="4" w:space="0" w:color="auto"/>
            </w:tcBorders>
            <w:shd w:val="clear" w:color="auto" w:fill="FFFFFF"/>
            <w:vAlign w:val="center"/>
          </w:tcPr>
          <w:p w14:paraId="01D7CBA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center"/>
          </w:tcPr>
          <w:p w14:paraId="2E4720B9" w14:textId="77777777" w:rsidR="00994382" w:rsidRDefault="00953695" w:rsidP="00994382">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A2, B3</w:t>
            </w:r>
          </w:p>
          <w:p w14:paraId="79639B8F" w14:textId="79BF23E9" w:rsidR="00453052" w:rsidRPr="0079471A" w:rsidRDefault="00953695" w:rsidP="00994382">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na obiekcie</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WS-34 możliwa</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zmiana na A0</w:t>
            </w:r>
          </w:p>
        </w:tc>
        <w:tc>
          <w:tcPr>
            <w:tcW w:w="2842" w:type="dxa"/>
            <w:tcBorders>
              <w:top w:val="single" w:sz="4" w:space="0" w:color="auto"/>
              <w:left w:val="single" w:sz="4" w:space="0" w:color="auto"/>
              <w:right w:val="single" w:sz="4" w:space="0" w:color="auto"/>
            </w:tcBorders>
            <w:shd w:val="clear" w:color="auto" w:fill="FFFFFF"/>
            <w:vAlign w:val="center"/>
          </w:tcPr>
          <w:p w14:paraId="7D53C4C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 związku z projektowanym MOP-em ekran wymaga rozwiązania na etapie projektu</w:t>
            </w:r>
          </w:p>
        </w:tc>
      </w:tr>
      <w:tr w:rsidR="00453052" w:rsidRPr="0079471A" w14:paraId="608814DF" w14:textId="77777777">
        <w:trPr>
          <w:trHeight w:hRule="exact" w:val="1253"/>
          <w:jc w:val="center"/>
        </w:trPr>
        <w:tc>
          <w:tcPr>
            <w:tcW w:w="998" w:type="dxa"/>
            <w:gridSpan w:val="2"/>
            <w:tcBorders>
              <w:top w:val="single" w:sz="4" w:space="0" w:color="auto"/>
              <w:left w:val="single" w:sz="4" w:space="0" w:color="auto"/>
            </w:tcBorders>
            <w:shd w:val="clear" w:color="auto" w:fill="FFFFFF"/>
            <w:vAlign w:val="center"/>
          </w:tcPr>
          <w:p w14:paraId="6263EC4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E20</w:t>
            </w:r>
          </w:p>
        </w:tc>
        <w:tc>
          <w:tcPr>
            <w:tcW w:w="989" w:type="dxa"/>
            <w:tcBorders>
              <w:top w:val="single" w:sz="4" w:space="0" w:color="auto"/>
              <w:left w:val="single" w:sz="4" w:space="0" w:color="auto"/>
            </w:tcBorders>
            <w:shd w:val="clear" w:color="auto" w:fill="FFFFFF"/>
            <w:vAlign w:val="center"/>
          </w:tcPr>
          <w:p w14:paraId="2E6CA3C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~30+550</w:t>
            </w:r>
          </w:p>
        </w:tc>
        <w:tc>
          <w:tcPr>
            <w:tcW w:w="994" w:type="dxa"/>
            <w:tcBorders>
              <w:top w:val="single" w:sz="4" w:space="0" w:color="auto"/>
              <w:left w:val="single" w:sz="4" w:space="0" w:color="auto"/>
            </w:tcBorders>
            <w:shd w:val="clear" w:color="auto" w:fill="FFFFFF"/>
            <w:vAlign w:val="center"/>
          </w:tcPr>
          <w:p w14:paraId="18D4F645" w14:textId="6170A72D"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~33+2</w:t>
            </w:r>
            <w:r>
              <w:rPr>
                <w:rFonts w:asciiTheme="minorHAnsi" w:hAnsiTheme="minorHAnsi" w:cstheme="minorHAnsi"/>
                <w:sz w:val="20"/>
                <w:szCs w:val="20"/>
                <w:lang w:val="en-US" w:eastAsia="en-US" w:bidi="en-US"/>
              </w:rPr>
              <w:t>1</w:t>
            </w:r>
            <w:r w:rsidRPr="0079471A">
              <w:rPr>
                <w:rFonts w:asciiTheme="minorHAnsi" w:hAnsiTheme="minorHAnsi" w:cstheme="minorHAnsi"/>
                <w:sz w:val="20"/>
                <w:szCs w:val="20"/>
                <w:lang w:val="en-US" w:eastAsia="en-US" w:bidi="en-US"/>
              </w:rPr>
              <w:t>0</w:t>
            </w:r>
          </w:p>
        </w:tc>
        <w:tc>
          <w:tcPr>
            <w:tcW w:w="850" w:type="dxa"/>
            <w:tcBorders>
              <w:top w:val="single" w:sz="4" w:space="0" w:color="auto"/>
              <w:left w:val="single" w:sz="4" w:space="0" w:color="auto"/>
            </w:tcBorders>
            <w:shd w:val="clear" w:color="auto" w:fill="FFFFFF"/>
            <w:vAlign w:val="center"/>
          </w:tcPr>
          <w:p w14:paraId="3CF8862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w:t>
            </w:r>
          </w:p>
        </w:tc>
        <w:tc>
          <w:tcPr>
            <w:tcW w:w="994" w:type="dxa"/>
            <w:tcBorders>
              <w:top w:val="single" w:sz="4" w:space="0" w:color="auto"/>
              <w:left w:val="single" w:sz="4" w:space="0" w:color="auto"/>
            </w:tcBorders>
            <w:shd w:val="clear" w:color="auto" w:fill="FFFFFF"/>
            <w:vAlign w:val="center"/>
          </w:tcPr>
          <w:p w14:paraId="253EDB1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center"/>
          </w:tcPr>
          <w:p w14:paraId="57155F23" w14:textId="77777777" w:rsidR="00994382" w:rsidRDefault="00953695" w:rsidP="00994382">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p w14:paraId="723DE401" w14:textId="69EFA13F" w:rsidR="00453052" w:rsidRPr="0079471A" w:rsidRDefault="00953695" w:rsidP="00994382">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na obiekcie</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MS-44 możliwa</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zmiana na A0</w:t>
            </w:r>
          </w:p>
        </w:tc>
        <w:tc>
          <w:tcPr>
            <w:tcW w:w="2842" w:type="dxa"/>
            <w:tcBorders>
              <w:top w:val="single" w:sz="4" w:space="0" w:color="auto"/>
              <w:left w:val="single" w:sz="4" w:space="0" w:color="auto"/>
              <w:right w:val="single" w:sz="4" w:space="0" w:color="auto"/>
            </w:tcBorders>
            <w:shd w:val="clear" w:color="auto" w:fill="FFFFFF"/>
            <w:vAlign w:val="center"/>
          </w:tcPr>
          <w:p w14:paraId="4B60ED9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t>
            </w:r>
          </w:p>
        </w:tc>
      </w:tr>
      <w:tr w:rsidR="00453052" w:rsidRPr="0079471A" w14:paraId="03BC72C6" w14:textId="77777777" w:rsidTr="00953695">
        <w:trPr>
          <w:trHeight w:hRule="exact" w:val="343"/>
          <w:jc w:val="center"/>
        </w:trPr>
        <w:tc>
          <w:tcPr>
            <w:tcW w:w="998" w:type="dxa"/>
            <w:gridSpan w:val="2"/>
            <w:tcBorders>
              <w:top w:val="single" w:sz="4" w:space="0" w:color="auto"/>
              <w:left w:val="single" w:sz="4" w:space="0" w:color="auto"/>
            </w:tcBorders>
            <w:shd w:val="clear" w:color="auto" w:fill="FFFFFF"/>
            <w:vAlign w:val="bottom"/>
          </w:tcPr>
          <w:p w14:paraId="5F95866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E21</w:t>
            </w:r>
          </w:p>
        </w:tc>
        <w:tc>
          <w:tcPr>
            <w:tcW w:w="989" w:type="dxa"/>
            <w:tcBorders>
              <w:top w:val="single" w:sz="4" w:space="0" w:color="auto"/>
              <w:left w:val="single" w:sz="4" w:space="0" w:color="auto"/>
            </w:tcBorders>
            <w:shd w:val="clear" w:color="auto" w:fill="FFFFFF"/>
            <w:vAlign w:val="bottom"/>
          </w:tcPr>
          <w:p w14:paraId="0651092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~31+260</w:t>
            </w:r>
          </w:p>
        </w:tc>
        <w:tc>
          <w:tcPr>
            <w:tcW w:w="994" w:type="dxa"/>
            <w:tcBorders>
              <w:top w:val="single" w:sz="4" w:space="0" w:color="auto"/>
              <w:left w:val="single" w:sz="4" w:space="0" w:color="auto"/>
            </w:tcBorders>
            <w:shd w:val="clear" w:color="auto" w:fill="FFFFFF"/>
            <w:vAlign w:val="bottom"/>
          </w:tcPr>
          <w:p w14:paraId="6DD84BA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~31+830</w:t>
            </w:r>
          </w:p>
        </w:tc>
        <w:tc>
          <w:tcPr>
            <w:tcW w:w="850" w:type="dxa"/>
            <w:tcBorders>
              <w:top w:val="single" w:sz="4" w:space="0" w:color="auto"/>
              <w:left w:val="single" w:sz="4" w:space="0" w:color="auto"/>
            </w:tcBorders>
            <w:shd w:val="clear" w:color="auto" w:fill="FFFFFF"/>
            <w:vAlign w:val="bottom"/>
          </w:tcPr>
          <w:p w14:paraId="1DDAE12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w:t>
            </w:r>
          </w:p>
        </w:tc>
        <w:tc>
          <w:tcPr>
            <w:tcW w:w="994" w:type="dxa"/>
            <w:tcBorders>
              <w:top w:val="single" w:sz="4" w:space="0" w:color="auto"/>
              <w:left w:val="single" w:sz="4" w:space="0" w:color="auto"/>
            </w:tcBorders>
            <w:shd w:val="clear" w:color="auto" w:fill="FFFFFF"/>
            <w:vAlign w:val="bottom"/>
          </w:tcPr>
          <w:p w14:paraId="70FCFB9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bottom"/>
          </w:tcPr>
          <w:p w14:paraId="344BFEC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vAlign w:val="bottom"/>
          </w:tcPr>
          <w:p w14:paraId="627A2A7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vertAlign w:val="subscript"/>
              </w:rPr>
              <w:t>-</w:t>
            </w:r>
          </w:p>
        </w:tc>
      </w:tr>
      <w:tr w:rsidR="00453052" w:rsidRPr="0079471A" w14:paraId="0252CEAE" w14:textId="77777777">
        <w:trPr>
          <w:trHeight w:hRule="exact" w:val="1608"/>
          <w:jc w:val="center"/>
        </w:trPr>
        <w:tc>
          <w:tcPr>
            <w:tcW w:w="998" w:type="dxa"/>
            <w:gridSpan w:val="2"/>
            <w:tcBorders>
              <w:top w:val="single" w:sz="4" w:space="0" w:color="auto"/>
              <w:left w:val="single" w:sz="4" w:space="0" w:color="auto"/>
            </w:tcBorders>
            <w:shd w:val="clear" w:color="auto" w:fill="FFFFFF"/>
            <w:vAlign w:val="center"/>
          </w:tcPr>
          <w:p w14:paraId="6F8BD15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lastRenderedPageBreak/>
              <w:t>E22</w:t>
            </w:r>
          </w:p>
        </w:tc>
        <w:tc>
          <w:tcPr>
            <w:tcW w:w="989" w:type="dxa"/>
            <w:tcBorders>
              <w:top w:val="single" w:sz="4" w:space="0" w:color="auto"/>
              <w:left w:val="single" w:sz="4" w:space="0" w:color="auto"/>
            </w:tcBorders>
            <w:shd w:val="clear" w:color="auto" w:fill="FFFFFF"/>
            <w:vAlign w:val="center"/>
          </w:tcPr>
          <w:p w14:paraId="61EB1EB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~33+980</w:t>
            </w:r>
          </w:p>
        </w:tc>
        <w:tc>
          <w:tcPr>
            <w:tcW w:w="994" w:type="dxa"/>
            <w:tcBorders>
              <w:top w:val="single" w:sz="4" w:space="0" w:color="auto"/>
              <w:left w:val="single" w:sz="4" w:space="0" w:color="auto"/>
            </w:tcBorders>
            <w:shd w:val="clear" w:color="auto" w:fill="FFFFFF"/>
            <w:vAlign w:val="center"/>
          </w:tcPr>
          <w:p w14:paraId="14074FF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~35+030</w:t>
            </w:r>
          </w:p>
        </w:tc>
        <w:tc>
          <w:tcPr>
            <w:tcW w:w="850" w:type="dxa"/>
            <w:tcBorders>
              <w:top w:val="single" w:sz="4" w:space="0" w:color="auto"/>
              <w:left w:val="single" w:sz="4" w:space="0" w:color="auto"/>
            </w:tcBorders>
            <w:shd w:val="clear" w:color="auto" w:fill="FFFFFF"/>
            <w:vAlign w:val="center"/>
          </w:tcPr>
          <w:p w14:paraId="7792A01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w:t>
            </w:r>
          </w:p>
        </w:tc>
        <w:tc>
          <w:tcPr>
            <w:tcW w:w="994" w:type="dxa"/>
            <w:tcBorders>
              <w:top w:val="single" w:sz="4" w:space="0" w:color="auto"/>
              <w:left w:val="single" w:sz="4" w:space="0" w:color="auto"/>
            </w:tcBorders>
            <w:shd w:val="clear" w:color="auto" w:fill="FFFFFF"/>
            <w:vAlign w:val="center"/>
          </w:tcPr>
          <w:p w14:paraId="4F15C1B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center"/>
          </w:tcPr>
          <w:p w14:paraId="10B57E7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tcPr>
          <w:p w14:paraId="1DC0A3A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Możliwość zmiany na wał ziemny o wysokości minimum 6 m zlokalizowany w odległości nie większej niż 30 m (odległość między krawędzią jezdni a osią wału)</w:t>
            </w:r>
          </w:p>
        </w:tc>
      </w:tr>
      <w:tr w:rsidR="00453052" w:rsidRPr="0079471A" w14:paraId="3C3DF5F8" w14:textId="77777777">
        <w:trPr>
          <w:trHeight w:hRule="exact" w:val="1699"/>
          <w:jc w:val="center"/>
        </w:trPr>
        <w:tc>
          <w:tcPr>
            <w:tcW w:w="998" w:type="dxa"/>
            <w:gridSpan w:val="2"/>
            <w:tcBorders>
              <w:top w:val="single" w:sz="4" w:space="0" w:color="auto"/>
              <w:left w:val="single" w:sz="4" w:space="0" w:color="auto"/>
            </w:tcBorders>
            <w:shd w:val="clear" w:color="auto" w:fill="FFFFFF"/>
            <w:vAlign w:val="center"/>
          </w:tcPr>
          <w:p w14:paraId="3DCFA59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E23</w:t>
            </w:r>
          </w:p>
        </w:tc>
        <w:tc>
          <w:tcPr>
            <w:tcW w:w="989" w:type="dxa"/>
            <w:tcBorders>
              <w:top w:val="single" w:sz="4" w:space="0" w:color="auto"/>
              <w:left w:val="single" w:sz="4" w:space="0" w:color="auto"/>
            </w:tcBorders>
            <w:shd w:val="clear" w:color="auto" w:fill="FFFFFF"/>
            <w:vAlign w:val="center"/>
          </w:tcPr>
          <w:p w14:paraId="6210EE38" w14:textId="4B57E454"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~37+</w:t>
            </w:r>
            <w:r>
              <w:rPr>
                <w:rFonts w:asciiTheme="minorHAnsi" w:hAnsiTheme="minorHAnsi" w:cstheme="minorHAnsi"/>
                <w:sz w:val="20"/>
                <w:szCs w:val="20"/>
                <w:lang w:val="en-US" w:eastAsia="en-US" w:bidi="en-US"/>
              </w:rPr>
              <w:t>1</w:t>
            </w:r>
            <w:r w:rsidRPr="0079471A">
              <w:rPr>
                <w:rFonts w:asciiTheme="minorHAnsi" w:hAnsiTheme="minorHAnsi" w:cstheme="minorHAnsi"/>
                <w:sz w:val="20"/>
                <w:szCs w:val="20"/>
                <w:lang w:val="en-US" w:eastAsia="en-US" w:bidi="en-US"/>
              </w:rPr>
              <w:t>30</w:t>
            </w:r>
          </w:p>
        </w:tc>
        <w:tc>
          <w:tcPr>
            <w:tcW w:w="994" w:type="dxa"/>
            <w:tcBorders>
              <w:top w:val="single" w:sz="4" w:space="0" w:color="auto"/>
              <w:left w:val="single" w:sz="4" w:space="0" w:color="auto"/>
            </w:tcBorders>
            <w:shd w:val="clear" w:color="auto" w:fill="FFFFFF"/>
            <w:vAlign w:val="center"/>
          </w:tcPr>
          <w:p w14:paraId="3E8FD30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~37+960</w:t>
            </w:r>
          </w:p>
        </w:tc>
        <w:tc>
          <w:tcPr>
            <w:tcW w:w="850" w:type="dxa"/>
            <w:tcBorders>
              <w:top w:val="single" w:sz="4" w:space="0" w:color="auto"/>
              <w:left w:val="single" w:sz="4" w:space="0" w:color="auto"/>
            </w:tcBorders>
            <w:shd w:val="clear" w:color="auto" w:fill="FFFFFF"/>
            <w:vAlign w:val="center"/>
          </w:tcPr>
          <w:p w14:paraId="2EA08B7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w:t>
            </w:r>
          </w:p>
        </w:tc>
        <w:tc>
          <w:tcPr>
            <w:tcW w:w="994" w:type="dxa"/>
            <w:tcBorders>
              <w:top w:val="single" w:sz="4" w:space="0" w:color="auto"/>
              <w:left w:val="single" w:sz="4" w:space="0" w:color="auto"/>
            </w:tcBorders>
            <w:shd w:val="clear" w:color="auto" w:fill="FFFFFF"/>
            <w:vAlign w:val="center"/>
          </w:tcPr>
          <w:p w14:paraId="601323B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center"/>
          </w:tcPr>
          <w:p w14:paraId="594E8C0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A3,B3</w:t>
            </w:r>
          </w:p>
        </w:tc>
        <w:tc>
          <w:tcPr>
            <w:tcW w:w="2842" w:type="dxa"/>
            <w:tcBorders>
              <w:top w:val="single" w:sz="4" w:space="0" w:color="auto"/>
              <w:left w:val="single" w:sz="4" w:space="0" w:color="auto"/>
              <w:right w:val="single" w:sz="4" w:space="0" w:color="auto"/>
            </w:tcBorders>
            <w:shd w:val="clear" w:color="auto" w:fill="FFFFFF"/>
          </w:tcPr>
          <w:p w14:paraId="355FEE19" w14:textId="77777777" w:rsidR="00453052" w:rsidRPr="0079471A" w:rsidRDefault="00953695" w:rsidP="001D287A">
            <w:pPr>
              <w:pStyle w:val="Other0"/>
              <w:shd w:val="clear" w:color="auto" w:fill="auto"/>
              <w:spacing w:before="80" w:line="264" w:lineRule="auto"/>
              <w:rPr>
                <w:rFonts w:asciiTheme="minorHAnsi" w:hAnsiTheme="minorHAnsi" w:cstheme="minorHAnsi"/>
                <w:sz w:val="20"/>
                <w:szCs w:val="20"/>
              </w:rPr>
            </w:pPr>
            <w:r w:rsidRPr="0079471A">
              <w:rPr>
                <w:rFonts w:asciiTheme="minorHAnsi" w:hAnsiTheme="minorHAnsi" w:cstheme="minorHAnsi"/>
                <w:sz w:val="20"/>
                <w:szCs w:val="20"/>
              </w:rPr>
              <w:t>Możliwość zmiany na wał ziemny o wysokości minimum 6 m zlokalizowany w odległości nie większej niż 30 m (odległość między krawędzią jezdni a osią wału)</w:t>
            </w:r>
          </w:p>
        </w:tc>
      </w:tr>
      <w:tr w:rsidR="00453052" w:rsidRPr="0079471A" w14:paraId="40DE5C2B" w14:textId="77777777">
        <w:trPr>
          <w:trHeight w:hRule="exact" w:val="317"/>
          <w:jc w:val="center"/>
        </w:trPr>
        <w:tc>
          <w:tcPr>
            <w:tcW w:w="998" w:type="dxa"/>
            <w:gridSpan w:val="2"/>
            <w:tcBorders>
              <w:top w:val="single" w:sz="4" w:space="0" w:color="auto"/>
              <w:left w:val="single" w:sz="4" w:space="0" w:color="auto"/>
            </w:tcBorders>
            <w:shd w:val="clear" w:color="auto" w:fill="FFFFFF"/>
          </w:tcPr>
          <w:p w14:paraId="3012107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E24</w:t>
            </w:r>
          </w:p>
        </w:tc>
        <w:tc>
          <w:tcPr>
            <w:tcW w:w="989" w:type="dxa"/>
            <w:tcBorders>
              <w:top w:val="single" w:sz="4" w:space="0" w:color="auto"/>
              <w:left w:val="single" w:sz="4" w:space="0" w:color="auto"/>
            </w:tcBorders>
            <w:shd w:val="clear" w:color="auto" w:fill="FFFFFF"/>
          </w:tcPr>
          <w:p w14:paraId="400EC29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~40+180</w:t>
            </w:r>
          </w:p>
        </w:tc>
        <w:tc>
          <w:tcPr>
            <w:tcW w:w="994" w:type="dxa"/>
            <w:tcBorders>
              <w:top w:val="single" w:sz="4" w:space="0" w:color="auto"/>
              <w:left w:val="single" w:sz="4" w:space="0" w:color="auto"/>
            </w:tcBorders>
            <w:shd w:val="clear" w:color="auto" w:fill="FFFFFF"/>
          </w:tcPr>
          <w:p w14:paraId="114B92B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~40+920</w:t>
            </w:r>
          </w:p>
        </w:tc>
        <w:tc>
          <w:tcPr>
            <w:tcW w:w="850" w:type="dxa"/>
            <w:tcBorders>
              <w:top w:val="single" w:sz="4" w:space="0" w:color="auto"/>
              <w:left w:val="single" w:sz="4" w:space="0" w:color="auto"/>
            </w:tcBorders>
            <w:shd w:val="clear" w:color="auto" w:fill="FFFFFF"/>
          </w:tcPr>
          <w:p w14:paraId="1B474B7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w:t>
            </w:r>
          </w:p>
        </w:tc>
        <w:tc>
          <w:tcPr>
            <w:tcW w:w="994" w:type="dxa"/>
            <w:tcBorders>
              <w:top w:val="single" w:sz="4" w:space="0" w:color="auto"/>
              <w:left w:val="single" w:sz="4" w:space="0" w:color="auto"/>
            </w:tcBorders>
            <w:shd w:val="clear" w:color="auto" w:fill="FFFFFF"/>
          </w:tcPr>
          <w:p w14:paraId="19280DA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tcPr>
          <w:p w14:paraId="30A049D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A2, B3</w:t>
            </w:r>
          </w:p>
        </w:tc>
        <w:tc>
          <w:tcPr>
            <w:tcW w:w="2842" w:type="dxa"/>
            <w:tcBorders>
              <w:top w:val="single" w:sz="4" w:space="0" w:color="auto"/>
              <w:left w:val="single" w:sz="4" w:space="0" w:color="auto"/>
              <w:right w:val="single" w:sz="4" w:space="0" w:color="auto"/>
            </w:tcBorders>
            <w:shd w:val="clear" w:color="auto" w:fill="FFFFFF"/>
          </w:tcPr>
          <w:p w14:paraId="103E4B6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t>
            </w:r>
          </w:p>
        </w:tc>
      </w:tr>
    </w:tbl>
    <w:p w14:paraId="2D82C39A" w14:textId="27353B88" w:rsidR="00453052" w:rsidRPr="0079471A" w:rsidRDefault="00453052" w:rsidP="00A03F2D">
      <w:pPr>
        <w:spacing w:line="312" w:lineRule="auto"/>
        <w:rPr>
          <w:rFonts w:asciiTheme="minorHAnsi" w:hAnsiTheme="minorHAnsi" w:cstheme="minorHAnsi"/>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Caption w:val="Tabela: lokalizacja i parametry ekranów akustycznych"/>
        <w:tblDescription w:val="Tabela zawiera następujące dane dotyczące ekranów akustycznych: nazwa ekranu; kilometr początkowy i końcowy ekranu; wysokość; strona drogi, po której ekran ma być zlokalizowany; paramtery akustyczne; dodatkowe uwagi."/>
      </w:tblPr>
      <w:tblGrid>
        <w:gridCol w:w="994"/>
        <w:gridCol w:w="989"/>
        <w:gridCol w:w="994"/>
        <w:gridCol w:w="850"/>
        <w:gridCol w:w="994"/>
        <w:gridCol w:w="1416"/>
        <w:gridCol w:w="2842"/>
      </w:tblGrid>
      <w:tr w:rsidR="00453052" w:rsidRPr="0079471A" w14:paraId="54DE00C1" w14:textId="77777777">
        <w:trPr>
          <w:trHeight w:hRule="exact" w:val="1147"/>
          <w:jc w:val="center"/>
        </w:trPr>
        <w:tc>
          <w:tcPr>
            <w:tcW w:w="994" w:type="dxa"/>
            <w:tcBorders>
              <w:top w:val="single" w:sz="4" w:space="0" w:color="auto"/>
              <w:left w:val="single" w:sz="4" w:space="0" w:color="auto"/>
            </w:tcBorders>
            <w:shd w:val="clear" w:color="auto" w:fill="FFFFFF"/>
            <w:vAlign w:val="center"/>
          </w:tcPr>
          <w:p w14:paraId="0C96A69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E25</w:t>
            </w:r>
          </w:p>
        </w:tc>
        <w:tc>
          <w:tcPr>
            <w:tcW w:w="989" w:type="dxa"/>
            <w:tcBorders>
              <w:top w:val="single" w:sz="4" w:space="0" w:color="auto"/>
              <w:left w:val="single" w:sz="4" w:space="0" w:color="auto"/>
            </w:tcBorders>
            <w:shd w:val="clear" w:color="auto" w:fill="FFFFFF"/>
            <w:vAlign w:val="center"/>
          </w:tcPr>
          <w:p w14:paraId="0A81B8D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~0+000</w:t>
            </w:r>
          </w:p>
        </w:tc>
        <w:tc>
          <w:tcPr>
            <w:tcW w:w="994" w:type="dxa"/>
            <w:tcBorders>
              <w:top w:val="single" w:sz="4" w:space="0" w:color="auto"/>
              <w:left w:val="single" w:sz="4" w:space="0" w:color="auto"/>
            </w:tcBorders>
            <w:shd w:val="clear" w:color="auto" w:fill="FFFFFF"/>
            <w:vAlign w:val="center"/>
          </w:tcPr>
          <w:p w14:paraId="2D9BC1C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~0+460</w:t>
            </w:r>
          </w:p>
        </w:tc>
        <w:tc>
          <w:tcPr>
            <w:tcW w:w="850" w:type="dxa"/>
            <w:tcBorders>
              <w:top w:val="single" w:sz="4" w:space="0" w:color="auto"/>
              <w:left w:val="single" w:sz="4" w:space="0" w:color="auto"/>
            </w:tcBorders>
            <w:shd w:val="clear" w:color="auto" w:fill="FFFFFF"/>
            <w:vAlign w:val="center"/>
          </w:tcPr>
          <w:p w14:paraId="4B64D9D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3,0</w:t>
            </w:r>
          </w:p>
        </w:tc>
        <w:tc>
          <w:tcPr>
            <w:tcW w:w="994" w:type="dxa"/>
            <w:tcBorders>
              <w:top w:val="single" w:sz="4" w:space="0" w:color="auto"/>
              <w:left w:val="single" w:sz="4" w:space="0" w:color="auto"/>
            </w:tcBorders>
            <w:shd w:val="clear" w:color="auto" w:fill="FFFFFF"/>
            <w:vAlign w:val="center"/>
          </w:tcPr>
          <w:p w14:paraId="7704CC1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center"/>
          </w:tcPr>
          <w:p w14:paraId="0E166BC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tcPr>
          <w:p w14:paraId="0D3211B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Wymagana kontynuacja w kierunku zachodnim na długości 180 m (poza zakresem opracowania)</w:t>
            </w:r>
          </w:p>
        </w:tc>
      </w:tr>
      <w:tr w:rsidR="00453052" w:rsidRPr="0079471A" w14:paraId="08809A86" w14:textId="77777777">
        <w:trPr>
          <w:trHeight w:hRule="exact" w:val="653"/>
          <w:jc w:val="center"/>
        </w:trPr>
        <w:tc>
          <w:tcPr>
            <w:tcW w:w="994" w:type="dxa"/>
            <w:tcBorders>
              <w:top w:val="single" w:sz="4" w:space="0" w:color="auto"/>
              <w:left w:val="single" w:sz="4" w:space="0" w:color="auto"/>
            </w:tcBorders>
            <w:shd w:val="clear" w:color="auto" w:fill="FFFFFF"/>
            <w:vAlign w:val="center"/>
          </w:tcPr>
          <w:p w14:paraId="63CFC83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E26</w:t>
            </w:r>
          </w:p>
        </w:tc>
        <w:tc>
          <w:tcPr>
            <w:tcW w:w="989" w:type="dxa"/>
            <w:tcBorders>
              <w:top w:val="single" w:sz="4" w:space="0" w:color="auto"/>
              <w:left w:val="single" w:sz="4" w:space="0" w:color="auto"/>
            </w:tcBorders>
            <w:shd w:val="clear" w:color="auto" w:fill="FFFFFF"/>
            <w:vAlign w:val="center"/>
          </w:tcPr>
          <w:p w14:paraId="35402F6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~11+200</w:t>
            </w:r>
          </w:p>
        </w:tc>
        <w:tc>
          <w:tcPr>
            <w:tcW w:w="994" w:type="dxa"/>
            <w:tcBorders>
              <w:top w:val="single" w:sz="4" w:space="0" w:color="auto"/>
              <w:left w:val="single" w:sz="4" w:space="0" w:color="auto"/>
            </w:tcBorders>
            <w:shd w:val="clear" w:color="auto" w:fill="FFFFFF"/>
            <w:vAlign w:val="center"/>
          </w:tcPr>
          <w:p w14:paraId="7A68862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~11+820</w:t>
            </w:r>
          </w:p>
        </w:tc>
        <w:tc>
          <w:tcPr>
            <w:tcW w:w="850" w:type="dxa"/>
            <w:tcBorders>
              <w:top w:val="single" w:sz="4" w:space="0" w:color="auto"/>
              <w:left w:val="single" w:sz="4" w:space="0" w:color="auto"/>
            </w:tcBorders>
            <w:shd w:val="clear" w:color="auto" w:fill="FFFFFF"/>
            <w:vAlign w:val="center"/>
          </w:tcPr>
          <w:p w14:paraId="16F01F7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3,0</w:t>
            </w:r>
          </w:p>
        </w:tc>
        <w:tc>
          <w:tcPr>
            <w:tcW w:w="994" w:type="dxa"/>
            <w:tcBorders>
              <w:top w:val="single" w:sz="4" w:space="0" w:color="auto"/>
              <w:left w:val="single" w:sz="4" w:space="0" w:color="auto"/>
            </w:tcBorders>
            <w:shd w:val="clear" w:color="auto" w:fill="FFFFFF"/>
            <w:vAlign w:val="center"/>
          </w:tcPr>
          <w:p w14:paraId="14F3542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prawa</w:t>
            </w:r>
          </w:p>
        </w:tc>
        <w:tc>
          <w:tcPr>
            <w:tcW w:w="1416" w:type="dxa"/>
            <w:tcBorders>
              <w:top w:val="single" w:sz="4" w:space="0" w:color="auto"/>
              <w:left w:val="single" w:sz="4" w:space="0" w:color="auto"/>
            </w:tcBorders>
            <w:shd w:val="clear" w:color="auto" w:fill="FFFFFF"/>
            <w:vAlign w:val="center"/>
          </w:tcPr>
          <w:p w14:paraId="55EEFED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A2, B3</w:t>
            </w:r>
          </w:p>
        </w:tc>
        <w:tc>
          <w:tcPr>
            <w:tcW w:w="2842" w:type="dxa"/>
            <w:tcBorders>
              <w:top w:val="single" w:sz="4" w:space="0" w:color="auto"/>
              <w:left w:val="single" w:sz="4" w:space="0" w:color="auto"/>
              <w:right w:val="single" w:sz="4" w:space="0" w:color="auto"/>
            </w:tcBorders>
            <w:shd w:val="clear" w:color="auto" w:fill="FFFFFF"/>
            <w:vAlign w:val="center"/>
          </w:tcPr>
          <w:p w14:paraId="4CB2F57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t>
            </w:r>
          </w:p>
        </w:tc>
      </w:tr>
      <w:tr w:rsidR="00453052" w:rsidRPr="0079471A" w14:paraId="2E9E6D3A" w14:textId="77777777">
        <w:trPr>
          <w:trHeight w:hRule="exact" w:val="653"/>
          <w:jc w:val="center"/>
        </w:trPr>
        <w:tc>
          <w:tcPr>
            <w:tcW w:w="994" w:type="dxa"/>
            <w:tcBorders>
              <w:top w:val="single" w:sz="4" w:space="0" w:color="auto"/>
              <w:left w:val="single" w:sz="4" w:space="0" w:color="auto"/>
            </w:tcBorders>
            <w:shd w:val="clear" w:color="auto" w:fill="FFFFFF"/>
            <w:vAlign w:val="center"/>
          </w:tcPr>
          <w:p w14:paraId="48B4BF8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E27</w:t>
            </w:r>
          </w:p>
        </w:tc>
        <w:tc>
          <w:tcPr>
            <w:tcW w:w="989" w:type="dxa"/>
            <w:tcBorders>
              <w:top w:val="single" w:sz="4" w:space="0" w:color="auto"/>
              <w:left w:val="single" w:sz="4" w:space="0" w:color="auto"/>
            </w:tcBorders>
            <w:shd w:val="clear" w:color="auto" w:fill="FFFFFF"/>
            <w:vAlign w:val="center"/>
          </w:tcPr>
          <w:p w14:paraId="592558E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~11+490</w:t>
            </w:r>
          </w:p>
        </w:tc>
        <w:tc>
          <w:tcPr>
            <w:tcW w:w="994" w:type="dxa"/>
            <w:tcBorders>
              <w:top w:val="single" w:sz="4" w:space="0" w:color="auto"/>
              <w:left w:val="single" w:sz="4" w:space="0" w:color="auto"/>
            </w:tcBorders>
            <w:shd w:val="clear" w:color="auto" w:fill="FFFFFF"/>
            <w:vAlign w:val="center"/>
          </w:tcPr>
          <w:p w14:paraId="08D0066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~12+080</w:t>
            </w:r>
          </w:p>
        </w:tc>
        <w:tc>
          <w:tcPr>
            <w:tcW w:w="850" w:type="dxa"/>
            <w:tcBorders>
              <w:top w:val="single" w:sz="4" w:space="0" w:color="auto"/>
              <w:left w:val="single" w:sz="4" w:space="0" w:color="auto"/>
            </w:tcBorders>
            <w:shd w:val="clear" w:color="auto" w:fill="FFFFFF"/>
            <w:vAlign w:val="center"/>
          </w:tcPr>
          <w:p w14:paraId="2F92ACF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3,0</w:t>
            </w:r>
          </w:p>
        </w:tc>
        <w:tc>
          <w:tcPr>
            <w:tcW w:w="994" w:type="dxa"/>
            <w:tcBorders>
              <w:top w:val="single" w:sz="4" w:space="0" w:color="auto"/>
              <w:left w:val="single" w:sz="4" w:space="0" w:color="auto"/>
            </w:tcBorders>
            <w:shd w:val="clear" w:color="auto" w:fill="FFFFFF"/>
            <w:vAlign w:val="center"/>
          </w:tcPr>
          <w:p w14:paraId="2902F3E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lewa</w:t>
            </w:r>
          </w:p>
        </w:tc>
        <w:tc>
          <w:tcPr>
            <w:tcW w:w="1416" w:type="dxa"/>
            <w:tcBorders>
              <w:top w:val="single" w:sz="4" w:space="0" w:color="auto"/>
              <w:left w:val="single" w:sz="4" w:space="0" w:color="auto"/>
            </w:tcBorders>
            <w:shd w:val="clear" w:color="auto" w:fill="FFFFFF"/>
            <w:vAlign w:val="center"/>
          </w:tcPr>
          <w:p w14:paraId="71547D4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A2, B3</w:t>
            </w:r>
          </w:p>
        </w:tc>
        <w:tc>
          <w:tcPr>
            <w:tcW w:w="2842" w:type="dxa"/>
            <w:tcBorders>
              <w:top w:val="single" w:sz="4" w:space="0" w:color="auto"/>
              <w:left w:val="single" w:sz="4" w:space="0" w:color="auto"/>
              <w:right w:val="single" w:sz="4" w:space="0" w:color="auto"/>
            </w:tcBorders>
            <w:shd w:val="clear" w:color="auto" w:fill="FFFFFF"/>
            <w:vAlign w:val="center"/>
          </w:tcPr>
          <w:p w14:paraId="5157C14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t>
            </w:r>
          </w:p>
        </w:tc>
      </w:tr>
      <w:tr w:rsidR="00453052" w:rsidRPr="0079471A" w14:paraId="46ACBAD3" w14:textId="77777777">
        <w:trPr>
          <w:trHeight w:hRule="exact" w:val="653"/>
          <w:jc w:val="center"/>
        </w:trPr>
        <w:tc>
          <w:tcPr>
            <w:tcW w:w="994" w:type="dxa"/>
            <w:tcBorders>
              <w:top w:val="single" w:sz="4" w:space="0" w:color="auto"/>
              <w:left w:val="single" w:sz="4" w:space="0" w:color="auto"/>
            </w:tcBorders>
            <w:shd w:val="clear" w:color="auto" w:fill="FFFFFF"/>
            <w:vAlign w:val="center"/>
          </w:tcPr>
          <w:p w14:paraId="0ED118E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E28</w:t>
            </w:r>
          </w:p>
        </w:tc>
        <w:tc>
          <w:tcPr>
            <w:tcW w:w="989" w:type="dxa"/>
            <w:tcBorders>
              <w:top w:val="single" w:sz="4" w:space="0" w:color="auto"/>
              <w:left w:val="single" w:sz="4" w:space="0" w:color="auto"/>
            </w:tcBorders>
            <w:shd w:val="clear" w:color="auto" w:fill="FFFFFF"/>
            <w:vAlign w:val="center"/>
          </w:tcPr>
          <w:p w14:paraId="06B4E65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~12+540</w:t>
            </w:r>
          </w:p>
        </w:tc>
        <w:tc>
          <w:tcPr>
            <w:tcW w:w="994" w:type="dxa"/>
            <w:tcBorders>
              <w:top w:val="single" w:sz="4" w:space="0" w:color="auto"/>
              <w:left w:val="single" w:sz="4" w:space="0" w:color="auto"/>
            </w:tcBorders>
            <w:shd w:val="clear" w:color="auto" w:fill="FFFFFF"/>
            <w:vAlign w:val="center"/>
          </w:tcPr>
          <w:p w14:paraId="64F4F5E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~11+980</w:t>
            </w:r>
          </w:p>
        </w:tc>
        <w:tc>
          <w:tcPr>
            <w:tcW w:w="850" w:type="dxa"/>
            <w:tcBorders>
              <w:top w:val="single" w:sz="4" w:space="0" w:color="auto"/>
              <w:left w:val="single" w:sz="4" w:space="0" w:color="auto"/>
            </w:tcBorders>
            <w:shd w:val="clear" w:color="auto" w:fill="FFFFFF"/>
            <w:vAlign w:val="center"/>
          </w:tcPr>
          <w:p w14:paraId="2489E95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3,0</w:t>
            </w:r>
          </w:p>
        </w:tc>
        <w:tc>
          <w:tcPr>
            <w:tcW w:w="994" w:type="dxa"/>
            <w:tcBorders>
              <w:top w:val="single" w:sz="4" w:space="0" w:color="auto"/>
              <w:left w:val="single" w:sz="4" w:space="0" w:color="auto"/>
            </w:tcBorders>
            <w:shd w:val="clear" w:color="auto" w:fill="FFFFFF"/>
            <w:vAlign w:val="center"/>
          </w:tcPr>
          <w:p w14:paraId="59C9B3AD" w14:textId="56BA0525" w:rsidR="00453052" w:rsidRPr="0079471A" w:rsidRDefault="00994382"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w:t>
            </w:r>
            <w:r w:rsidR="00953695" w:rsidRPr="0079471A">
              <w:rPr>
                <w:rFonts w:asciiTheme="minorHAnsi" w:hAnsiTheme="minorHAnsi" w:cstheme="minorHAnsi"/>
                <w:sz w:val="20"/>
                <w:szCs w:val="20"/>
              </w:rPr>
              <w:t>ewa</w:t>
            </w:r>
          </w:p>
        </w:tc>
        <w:tc>
          <w:tcPr>
            <w:tcW w:w="1416" w:type="dxa"/>
            <w:tcBorders>
              <w:top w:val="single" w:sz="4" w:space="0" w:color="auto"/>
              <w:left w:val="single" w:sz="4" w:space="0" w:color="auto"/>
            </w:tcBorders>
            <w:shd w:val="clear" w:color="auto" w:fill="FFFFFF"/>
            <w:vAlign w:val="center"/>
          </w:tcPr>
          <w:p w14:paraId="29FEE47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A2, B3</w:t>
            </w:r>
          </w:p>
        </w:tc>
        <w:tc>
          <w:tcPr>
            <w:tcW w:w="2842" w:type="dxa"/>
            <w:tcBorders>
              <w:top w:val="single" w:sz="4" w:space="0" w:color="auto"/>
              <w:left w:val="single" w:sz="4" w:space="0" w:color="auto"/>
              <w:right w:val="single" w:sz="4" w:space="0" w:color="auto"/>
            </w:tcBorders>
            <w:shd w:val="clear" w:color="auto" w:fill="FFFFFF"/>
            <w:vAlign w:val="center"/>
          </w:tcPr>
          <w:p w14:paraId="328F834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Na skarpie</w:t>
            </w:r>
          </w:p>
        </w:tc>
      </w:tr>
      <w:tr w:rsidR="00453052" w:rsidRPr="0079471A" w14:paraId="3943ACCC" w14:textId="77777777">
        <w:trPr>
          <w:trHeight w:hRule="exact" w:val="2016"/>
          <w:jc w:val="center"/>
        </w:trPr>
        <w:tc>
          <w:tcPr>
            <w:tcW w:w="994" w:type="dxa"/>
            <w:tcBorders>
              <w:top w:val="single" w:sz="4" w:space="0" w:color="auto"/>
              <w:left w:val="single" w:sz="4" w:space="0" w:color="auto"/>
            </w:tcBorders>
            <w:shd w:val="clear" w:color="auto" w:fill="FFFFFF"/>
            <w:vAlign w:val="center"/>
          </w:tcPr>
          <w:p w14:paraId="6B87FDA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E29</w:t>
            </w:r>
          </w:p>
        </w:tc>
        <w:tc>
          <w:tcPr>
            <w:tcW w:w="1983" w:type="dxa"/>
            <w:gridSpan w:val="2"/>
            <w:tcBorders>
              <w:top w:val="single" w:sz="4" w:space="0" w:color="auto"/>
              <w:left w:val="single" w:sz="4" w:space="0" w:color="auto"/>
            </w:tcBorders>
            <w:shd w:val="clear" w:color="auto" w:fill="FFFFFF"/>
            <w:vAlign w:val="center"/>
          </w:tcPr>
          <w:p w14:paraId="5B1BCB8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~14+700</w:t>
            </w:r>
          </w:p>
        </w:tc>
        <w:tc>
          <w:tcPr>
            <w:tcW w:w="850" w:type="dxa"/>
            <w:tcBorders>
              <w:top w:val="single" w:sz="4" w:space="0" w:color="auto"/>
              <w:left w:val="single" w:sz="4" w:space="0" w:color="auto"/>
            </w:tcBorders>
            <w:shd w:val="clear" w:color="auto" w:fill="FFFFFF"/>
            <w:vAlign w:val="center"/>
          </w:tcPr>
          <w:p w14:paraId="545D149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3,0</w:t>
            </w:r>
          </w:p>
        </w:tc>
        <w:tc>
          <w:tcPr>
            <w:tcW w:w="994" w:type="dxa"/>
            <w:tcBorders>
              <w:top w:val="single" w:sz="4" w:space="0" w:color="auto"/>
              <w:left w:val="single" w:sz="4" w:space="0" w:color="auto"/>
            </w:tcBorders>
            <w:shd w:val="clear" w:color="auto" w:fill="FFFFFF"/>
            <w:vAlign w:val="center"/>
          </w:tcPr>
          <w:p w14:paraId="11EB2D43" w14:textId="2ED6AE29" w:rsidR="00453052" w:rsidRPr="0079471A" w:rsidRDefault="00994382"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w:t>
            </w:r>
            <w:r w:rsidR="00953695" w:rsidRPr="0079471A">
              <w:rPr>
                <w:rFonts w:asciiTheme="minorHAnsi" w:hAnsiTheme="minorHAnsi" w:cstheme="minorHAnsi"/>
                <w:sz w:val="20"/>
                <w:szCs w:val="20"/>
              </w:rPr>
              <w:t>rawa</w:t>
            </w:r>
          </w:p>
        </w:tc>
        <w:tc>
          <w:tcPr>
            <w:tcW w:w="1416" w:type="dxa"/>
            <w:tcBorders>
              <w:top w:val="single" w:sz="4" w:space="0" w:color="auto"/>
              <w:left w:val="single" w:sz="4" w:space="0" w:color="auto"/>
            </w:tcBorders>
            <w:shd w:val="clear" w:color="auto" w:fill="FFFFFF"/>
            <w:vAlign w:val="center"/>
          </w:tcPr>
          <w:p w14:paraId="06341F5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vAlign w:val="center"/>
          </w:tcPr>
          <w:p w14:paraId="18A3D2D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Ekran wzdłuż DW727. Wymagana kontynuacja poza zakresem opracowania na długości ok. 180 m.</w:t>
            </w:r>
          </w:p>
          <w:p w14:paraId="5FDCEB8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 przypadku braku możliwości kontynuacji - całkowita rezygnacja z tego ekranu</w:t>
            </w:r>
          </w:p>
        </w:tc>
      </w:tr>
      <w:tr w:rsidR="00453052" w:rsidRPr="0079471A" w14:paraId="7F4348B9" w14:textId="77777777" w:rsidTr="00994382">
        <w:trPr>
          <w:trHeight w:hRule="exact" w:val="304"/>
          <w:jc w:val="center"/>
        </w:trPr>
        <w:tc>
          <w:tcPr>
            <w:tcW w:w="994" w:type="dxa"/>
            <w:tcBorders>
              <w:top w:val="single" w:sz="4" w:space="0" w:color="auto"/>
              <w:left w:val="single" w:sz="4" w:space="0" w:color="auto"/>
            </w:tcBorders>
            <w:shd w:val="clear" w:color="auto" w:fill="FFFFFF"/>
            <w:vAlign w:val="bottom"/>
          </w:tcPr>
          <w:p w14:paraId="7448EE6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E30</w:t>
            </w:r>
          </w:p>
        </w:tc>
        <w:tc>
          <w:tcPr>
            <w:tcW w:w="989" w:type="dxa"/>
            <w:tcBorders>
              <w:top w:val="single" w:sz="4" w:space="0" w:color="auto"/>
              <w:left w:val="single" w:sz="4" w:space="0" w:color="auto"/>
            </w:tcBorders>
            <w:shd w:val="clear" w:color="auto" w:fill="FFFFFF"/>
            <w:vAlign w:val="bottom"/>
          </w:tcPr>
          <w:p w14:paraId="2CEE5BD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~30+320</w:t>
            </w:r>
          </w:p>
        </w:tc>
        <w:tc>
          <w:tcPr>
            <w:tcW w:w="994" w:type="dxa"/>
            <w:tcBorders>
              <w:top w:val="single" w:sz="4" w:space="0" w:color="auto"/>
              <w:left w:val="single" w:sz="4" w:space="0" w:color="auto"/>
            </w:tcBorders>
            <w:shd w:val="clear" w:color="auto" w:fill="FFFFFF"/>
            <w:vAlign w:val="bottom"/>
          </w:tcPr>
          <w:p w14:paraId="4F45A44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~31+260</w:t>
            </w:r>
          </w:p>
        </w:tc>
        <w:tc>
          <w:tcPr>
            <w:tcW w:w="850" w:type="dxa"/>
            <w:tcBorders>
              <w:top w:val="single" w:sz="4" w:space="0" w:color="auto"/>
              <w:left w:val="single" w:sz="4" w:space="0" w:color="auto"/>
            </w:tcBorders>
            <w:shd w:val="clear" w:color="auto" w:fill="FFFFFF"/>
            <w:vAlign w:val="bottom"/>
          </w:tcPr>
          <w:p w14:paraId="3DBB8CC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vertAlign w:val="subscript"/>
              </w:rPr>
              <w:t>-</w:t>
            </w:r>
          </w:p>
        </w:tc>
        <w:tc>
          <w:tcPr>
            <w:tcW w:w="994" w:type="dxa"/>
            <w:tcBorders>
              <w:top w:val="single" w:sz="4" w:space="0" w:color="auto"/>
              <w:left w:val="single" w:sz="4" w:space="0" w:color="auto"/>
            </w:tcBorders>
            <w:shd w:val="clear" w:color="auto" w:fill="FFFFFF"/>
            <w:vAlign w:val="bottom"/>
          </w:tcPr>
          <w:p w14:paraId="5F14CAD1" w14:textId="039B6078" w:rsidR="00453052" w:rsidRPr="0079471A" w:rsidRDefault="00994382"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w:t>
            </w:r>
            <w:r w:rsidR="00953695" w:rsidRPr="0079471A">
              <w:rPr>
                <w:rFonts w:asciiTheme="minorHAnsi" w:hAnsiTheme="minorHAnsi" w:cstheme="minorHAnsi"/>
                <w:sz w:val="20"/>
                <w:szCs w:val="20"/>
              </w:rPr>
              <w:t>rawa</w:t>
            </w:r>
          </w:p>
        </w:tc>
        <w:tc>
          <w:tcPr>
            <w:tcW w:w="1416" w:type="dxa"/>
            <w:tcBorders>
              <w:top w:val="single" w:sz="4" w:space="0" w:color="auto"/>
              <w:left w:val="single" w:sz="4" w:space="0" w:color="auto"/>
            </w:tcBorders>
            <w:shd w:val="clear" w:color="auto" w:fill="FFFFFF"/>
            <w:vAlign w:val="bottom"/>
          </w:tcPr>
          <w:p w14:paraId="3BB59EE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A2, B3</w:t>
            </w:r>
          </w:p>
        </w:tc>
        <w:tc>
          <w:tcPr>
            <w:tcW w:w="2842" w:type="dxa"/>
            <w:tcBorders>
              <w:top w:val="single" w:sz="4" w:space="0" w:color="auto"/>
              <w:left w:val="single" w:sz="4" w:space="0" w:color="auto"/>
              <w:right w:val="single" w:sz="4" w:space="0" w:color="auto"/>
            </w:tcBorders>
            <w:shd w:val="clear" w:color="auto" w:fill="FFFFFF"/>
            <w:vAlign w:val="bottom"/>
          </w:tcPr>
          <w:p w14:paraId="419EAC4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vertAlign w:val="subscript"/>
              </w:rPr>
              <w:t>-</w:t>
            </w:r>
          </w:p>
        </w:tc>
      </w:tr>
      <w:tr w:rsidR="00453052" w:rsidRPr="0079471A" w14:paraId="040EDACB" w14:textId="77777777" w:rsidTr="00994382">
        <w:trPr>
          <w:trHeight w:hRule="exact" w:val="293"/>
          <w:jc w:val="center"/>
        </w:trPr>
        <w:tc>
          <w:tcPr>
            <w:tcW w:w="994" w:type="dxa"/>
            <w:tcBorders>
              <w:top w:val="single" w:sz="4" w:space="0" w:color="auto"/>
              <w:left w:val="single" w:sz="4" w:space="0" w:color="auto"/>
            </w:tcBorders>
            <w:shd w:val="clear" w:color="auto" w:fill="FFFFFF"/>
            <w:vAlign w:val="bottom"/>
          </w:tcPr>
          <w:p w14:paraId="5349DED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E31</w:t>
            </w:r>
          </w:p>
        </w:tc>
        <w:tc>
          <w:tcPr>
            <w:tcW w:w="989" w:type="dxa"/>
            <w:tcBorders>
              <w:top w:val="single" w:sz="4" w:space="0" w:color="auto"/>
              <w:left w:val="single" w:sz="4" w:space="0" w:color="auto"/>
            </w:tcBorders>
            <w:shd w:val="clear" w:color="auto" w:fill="FFFFFF"/>
            <w:vAlign w:val="bottom"/>
          </w:tcPr>
          <w:p w14:paraId="53F78F4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~37+200</w:t>
            </w:r>
          </w:p>
        </w:tc>
        <w:tc>
          <w:tcPr>
            <w:tcW w:w="994" w:type="dxa"/>
            <w:tcBorders>
              <w:top w:val="single" w:sz="4" w:space="0" w:color="auto"/>
              <w:left w:val="single" w:sz="4" w:space="0" w:color="auto"/>
            </w:tcBorders>
            <w:shd w:val="clear" w:color="auto" w:fill="FFFFFF"/>
            <w:vAlign w:val="bottom"/>
          </w:tcPr>
          <w:p w14:paraId="5B40DCE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~38+100</w:t>
            </w:r>
          </w:p>
        </w:tc>
        <w:tc>
          <w:tcPr>
            <w:tcW w:w="850" w:type="dxa"/>
            <w:tcBorders>
              <w:top w:val="single" w:sz="4" w:space="0" w:color="auto"/>
              <w:left w:val="single" w:sz="4" w:space="0" w:color="auto"/>
            </w:tcBorders>
            <w:shd w:val="clear" w:color="auto" w:fill="FFFFFF"/>
            <w:vAlign w:val="bottom"/>
          </w:tcPr>
          <w:p w14:paraId="62676DA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vertAlign w:val="subscript"/>
              </w:rPr>
              <w:t>-</w:t>
            </w:r>
          </w:p>
        </w:tc>
        <w:tc>
          <w:tcPr>
            <w:tcW w:w="994" w:type="dxa"/>
            <w:tcBorders>
              <w:top w:val="single" w:sz="4" w:space="0" w:color="auto"/>
              <w:left w:val="single" w:sz="4" w:space="0" w:color="auto"/>
            </w:tcBorders>
            <w:shd w:val="clear" w:color="auto" w:fill="FFFFFF"/>
            <w:vAlign w:val="bottom"/>
          </w:tcPr>
          <w:p w14:paraId="34E64A14" w14:textId="3BDE8B4A" w:rsidR="00453052" w:rsidRPr="0079471A" w:rsidRDefault="00994382"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w:t>
            </w:r>
            <w:r w:rsidR="00953695" w:rsidRPr="0079471A">
              <w:rPr>
                <w:rFonts w:asciiTheme="minorHAnsi" w:hAnsiTheme="minorHAnsi" w:cstheme="minorHAnsi"/>
                <w:sz w:val="20"/>
                <w:szCs w:val="20"/>
              </w:rPr>
              <w:t>ewa</w:t>
            </w:r>
          </w:p>
        </w:tc>
        <w:tc>
          <w:tcPr>
            <w:tcW w:w="1416" w:type="dxa"/>
            <w:tcBorders>
              <w:top w:val="single" w:sz="4" w:space="0" w:color="auto"/>
              <w:left w:val="single" w:sz="4" w:space="0" w:color="auto"/>
            </w:tcBorders>
            <w:shd w:val="clear" w:color="auto" w:fill="FFFFFF"/>
            <w:vAlign w:val="bottom"/>
          </w:tcPr>
          <w:p w14:paraId="01B4B3C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right w:val="single" w:sz="4" w:space="0" w:color="auto"/>
            </w:tcBorders>
            <w:shd w:val="clear" w:color="auto" w:fill="FFFFFF"/>
            <w:vAlign w:val="bottom"/>
          </w:tcPr>
          <w:p w14:paraId="0C61192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vertAlign w:val="subscript"/>
              </w:rPr>
              <w:t>-</w:t>
            </w:r>
          </w:p>
        </w:tc>
      </w:tr>
      <w:tr w:rsidR="00453052" w:rsidRPr="0079471A" w14:paraId="3435C99A" w14:textId="77777777" w:rsidTr="00994382">
        <w:trPr>
          <w:trHeight w:hRule="exact" w:val="269"/>
          <w:jc w:val="center"/>
        </w:trPr>
        <w:tc>
          <w:tcPr>
            <w:tcW w:w="994" w:type="dxa"/>
            <w:tcBorders>
              <w:top w:val="single" w:sz="4" w:space="0" w:color="auto"/>
              <w:left w:val="single" w:sz="4" w:space="0" w:color="auto"/>
              <w:bottom w:val="single" w:sz="4" w:space="0" w:color="auto"/>
            </w:tcBorders>
            <w:shd w:val="clear" w:color="auto" w:fill="FFFFFF"/>
            <w:vAlign w:val="bottom"/>
          </w:tcPr>
          <w:p w14:paraId="48EC5E4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E32</w:t>
            </w:r>
          </w:p>
        </w:tc>
        <w:tc>
          <w:tcPr>
            <w:tcW w:w="989" w:type="dxa"/>
            <w:tcBorders>
              <w:top w:val="single" w:sz="4" w:space="0" w:color="auto"/>
              <w:left w:val="single" w:sz="4" w:space="0" w:color="auto"/>
              <w:bottom w:val="single" w:sz="4" w:space="0" w:color="auto"/>
            </w:tcBorders>
            <w:shd w:val="clear" w:color="auto" w:fill="FFFFFF"/>
            <w:vAlign w:val="bottom"/>
          </w:tcPr>
          <w:p w14:paraId="2EE896E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~34+620</w:t>
            </w:r>
          </w:p>
        </w:tc>
        <w:tc>
          <w:tcPr>
            <w:tcW w:w="994" w:type="dxa"/>
            <w:tcBorders>
              <w:top w:val="single" w:sz="4" w:space="0" w:color="auto"/>
              <w:left w:val="single" w:sz="4" w:space="0" w:color="auto"/>
              <w:bottom w:val="single" w:sz="4" w:space="0" w:color="auto"/>
            </w:tcBorders>
            <w:shd w:val="clear" w:color="auto" w:fill="FFFFFF"/>
            <w:vAlign w:val="bottom"/>
          </w:tcPr>
          <w:p w14:paraId="2BF1936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~35+380</w:t>
            </w:r>
          </w:p>
        </w:tc>
        <w:tc>
          <w:tcPr>
            <w:tcW w:w="850" w:type="dxa"/>
            <w:tcBorders>
              <w:top w:val="single" w:sz="4" w:space="0" w:color="auto"/>
              <w:left w:val="single" w:sz="4" w:space="0" w:color="auto"/>
              <w:bottom w:val="single" w:sz="4" w:space="0" w:color="auto"/>
            </w:tcBorders>
            <w:shd w:val="clear" w:color="auto" w:fill="FFFFFF"/>
            <w:vAlign w:val="bottom"/>
          </w:tcPr>
          <w:p w14:paraId="6DAFAEF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i/>
                <w:iCs/>
                <w:sz w:val="20"/>
                <w:szCs w:val="20"/>
              </w:rPr>
              <w:t>-</w:t>
            </w:r>
          </w:p>
        </w:tc>
        <w:tc>
          <w:tcPr>
            <w:tcW w:w="994" w:type="dxa"/>
            <w:tcBorders>
              <w:top w:val="single" w:sz="4" w:space="0" w:color="auto"/>
              <w:left w:val="single" w:sz="4" w:space="0" w:color="auto"/>
              <w:bottom w:val="single" w:sz="4" w:space="0" w:color="auto"/>
            </w:tcBorders>
            <w:shd w:val="clear" w:color="auto" w:fill="FFFFFF"/>
            <w:vAlign w:val="bottom"/>
          </w:tcPr>
          <w:p w14:paraId="07D7A1C2" w14:textId="0A869175" w:rsidR="00453052" w:rsidRPr="0079471A" w:rsidRDefault="00994382"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w:t>
            </w:r>
            <w:r w:rsidR="00953695" w:rsidRPr="0079471A">
              <w:rPr>
                <w:rFonts w:asciiTheme="minorHAnsi" w:hAnsiTheme="minorHAnsi" w:cstheme="minorHAnsi"/>
                <w:sz w:val="20"/>
                <w:szCs w:val="20"/>
              </w:rPr>
              <w:t>rawa</w:t>
            </w:r>
          </w:p>
        </w:tc>
        <w:tc>
          <w:tcPr>
            <w:tcW w:w="1416" w:type="dxa"/>
            <w:tcBorders>
              <w:top w:val="single" w:sz="4" w:space="0" w:color="auto"/>
              <w:left w:val="single" w:sz="4" w:space="0" w:color="auto"/>
              <w:bottom w:val="single" w:sz="4" w:space="0" w:color="auto"/>
            </w:tcBorders>
            <w:shd w:val="clear" w:color="auto" w:fill="FFFFFF"/>
            <w:vAlign w:val="bottom"/>
          </w:tcPr>
          <w:p w14:paraId="76653E2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A3, B3</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250E649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vertAlign w:val="subscript"/>
              </w:rPr>
              <w:t>-</w:t>
            </w:r>
          </w:p>
        </w:tc>
      </w:tr>
    </w:tbl>
    <w:p w14:paraId="0E83DD22" w14:textId="77777777" w:rsidR="00453052" w:rsidRPr="0079471A" w:rsidRDefault="00953695" w:rsidP="00A03F2D">
      <w:pPr>
        <w:pStyle w:val="Tablecaption0"/>
        <w:shd w:val="clear" w:color="auto" w:fill="auto"/>
        <w:spacing w:line="312" w:lineRule="auto"/>
        <w:ind w:left="0" w:firstLine="0"/>
        <w:rPr>
          <w:rFonts w:asciiTheme="minorHAnsi" w:hAnsiTheme="minorHAnsi" w:cstheme="minorHAnsi"/>
          <w:sz w:val="20"/>
          <w:szCs w:val="20"/>
        </w:rPr>
      </w:pPr>
      <w:r w:rsidRPr="0079471A">
        <w:rPr>
          <w:rFonts w:asciiTheme="minorHAnsi" w:hAnsiTheme="minorHAnsi" w:cstheme="minorHAnsi"/>
          <w:sz w:val="20"/>
          <w:szCs w:val="20"/>
          <w:lang w:eastAsia="en-US" w:bidi="en-US"/>
        </w:rPr>
        <w:t xml:space="preserve">1) minimalne wymagane parametry akustyczne </w:t>
      </w:r>
      <w:r w:rsidRPr="0079471A">
        <w:rPr>
          <w:rFonts w:asciiTheme="minorHAnsi" w:hAnsiTheme="minorHAnsi" w:cstheme="minorHAnsi"/>
          <w:sz w:val="20"/>
          <w:szCs w:val="20"/>
        </w:rPr>
        <w:t xml:space="preserve">wynikające </w:t>
      </w:r>
      <w:r w:rsidRPr="0079471A">
        <w:rPr>
          <w:rFonts w:asciiTheme="minorHAnsi" w:hAnsiTheme="minorHAnsi" w:cstheme="minorHAnsi"/>
          <w:sz w:val="20"/>
          <w:szCs w:val="20"/>
          <w:lang w:eastAsia="en-US" w:bidi="en-US"/>
        </w:rPr>
        <w:t xml:space="preserve">z </w:t>
      </w:r>
      <w:r w:rsidRPr="0079471A">
        <w:rPr>
          <w:rFonts w:asciiTheme="minorHAnsi" w:hAnsiTheme="minorHAnsi" w:cstheme="minorHAnsi"/>
          <w:sz w:val="20"/>
          <w:szCs w:val="20"/>
        </w:rPr>
        <w:t xml:space="preserve">obliczeń </w:t>
      </w:r>
      <w:r w:rsidRPr="0079471A">
        <w:rPr>
          <w:rFonts w:asciiTheme="minorHAnsi" w:hAnsiTheme="minorHAnsi" w:cstheme="minorHAnsi"/>
          <w:sz w:val="20"/>
          <w:szCs w:val="20"/>
          <w:lang w:eastAsia="en-US" w:bidi="en-US"/>
        </w:rPr>
        <w:t xml:space="preserve">i analiz (wymagana </w:t>
      </w:r>
      <w:r w:rsidRPr="0079471A">
        <w:rPr>
          <w:rFonts w:asciiTheme="minorHAnsi" w:hAnsiTheme="minorHAnsi" w:cstheme="minorHAnsi"/>
          <w:sz w:val="20"/>
          <w:szCs w:val="20"/>
        </w:rPr>
        <w:t xml:space="preserve">izolacyjność </w:t>
      </w:r>
      <w:r w:rsidRPr="0079471A">
        <w:rPr>
          <w:rFonts w:asciiTheme="minorHAnsi" w:hAnsiTheme="minorHAnsi" w:cstheme="minorHAnsi"/>
          <w:sz w:val="20"/>
          <w:szCs w:val="20"/>
          <w:lang w:eastAsia="en-US" w:bidi="en-US"/>
        </w:rPr>
        <w:t>dotyczy</w:t>
      </w:r>
    </w:p>
    <w:p w14:paraId="73C72010" w14:textId="77777777" w:rsidR="00453052" w:rsidRPr="0079471A" w:rsidRDefault="00953695" w:rsidP="00A03F2D">
      <w:pPr>
        <w:pStyle w:val="Bodytext20"/>
        <w:shd w:val="clear" w:color="auto" w:fill="auto"/>
        <w:spacing w:after="0" w:line="312" w:lineRule="auto"/>
        <w:rPr>
          <w:rFonts w:asciiTheme="minorHAnsi" w:hAnsiTheme="minorHAnsi" w:cstheme="minorHAnsi"/>
        </w:rPr>
      </w:pPr>
      <w:r w:rsidRPr="0079471A">
        <w:rPr>
          <w:rFonts w:asciiTheme="minorHAnsi" w:hAnsiTheme="minorHAnsi" w:cstheme="minorHAnsi"/>
        </w:rPr>
        <w:t xml:space="preserve">całego </w:t>
      </w:r>
      <w:r w:rsidRPr="0079471A">
        <w:rPr>
          <w:rFonts w:asciiTheme="minorHAnsi" w:hAnsiTheme="minorHAnsi" w:cstheme="minorHAnsi"/>
          <w:lang w:eastAsia="en-US" w:bidi="en-US"/>
        </w:rPr>
        <w:t xml:space="preserve">ekranu a nie tylko </w:t>
      </w:r>
      <w:r w:rsidRPr="0079471A">
        <w:rPr>
          <w:rFonts w:asciiTheme="minorHAnsi" w:hAnsiTheme="minorHAnsi" w:cstheme="minorHAnsi"/>
        </w:rPr>
        <w:t>paneli/wypełnienia):</w:t>
      </w:r>
    </w:p>
    <w:p w14:paraId="3926074A" w14:textId="77777777" w:rsidR="00453052" w:rsidRPr="0079471A" w:rsidRDefault="00953695" w:rsidP="00A03F2D">
      <w:pPr>
        <w:pStyle w:val="Bodytext20"/>
        <w:numPr>
          <w:ilvl w:val="0"/>
          <w:numId w:val="16"/>
        </w:numPr>
        <w:shd w:val="clear" w:color="auto" w:fill="auto"/>
        <w:tabs>
          <w:tab w:val="left" w:pos="422"/>
        </w:tabs>
        <w:spacing w:after="0" w:line="312" w:lineRule="auto"/>
        <w:rPr>
          <w:rFonts w:asciiTheme="minorHAnsi" w:hAnsiTheme="minorHAnsi" w:cstheme="minorHAnsi"/>
        </w:rPr>
      </w:pPr>
      <w:r w:rsidRPr="0079471A">
        <w:rPr>
          <w:rFonts w:asciiTheme="minorHAnsi" w:hAnsiTheme="minorHAnsi" w:cstheme="minorHAnsi"/>
        </w:rPr>
        <w:t>wymagana pochłanialność akustyczna zgodnie z PN-EN 1793-1:2017-051,</w:t>
      </w:r>
    </w:p>
    <w:p w14:paraId="02F276EE" w14:textId="77777777" w:rsidR="00453052" w:rsidRPr="0079471A" w:rsidRDefault="00953695" w:rsidP="00A03F2D">
      <w:pPr>
        <w:pStyle w:val="Bodytext20"/>
        <w:numPr>
          <w:ilvl w:val="0"/>
          <w:numId w:val="16"/>
        </w:numPr>
        <w:shd w:val="clear" w:color="auto" w:fill="auto"/>
        <w:tabs>
          <w:tab w:val="left" w:pos="422"/>
        </w:tabs>
        <w:spacing w:after="360" w:line="312" w:lineRule="auto"/>
        <w:rPr>
          <w:rFonts w:asciiTheme="minorHAnsi" w:hAnsiTheme="minorHAnsi" w:cstheme="minorHAnsi"/>
        </w:rPr>
      </w:pPr>
      <w:r w:rsidRPr="0079471A">
        <w:rPr>
          <w:rFonts w:asciiTheme="minorHAnsi" w:hAnsiTheme="minorHAnsi" w:cstheme="minorHAnsi"/>
        </w:rPr>
        <w:t>wymagana izolacyjność akustyczna ekranów zgodnie z PN-EN 1793-2:2018-082.</w:t>
      </w:r>
    </w:p>
    <w:p w14:paraId="2AC94228" w14:textId="5EEADE35"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1.3.2. Należy zarezerwować miejsca pod ekrany akustyczne zgodnie z przedstawioną </w:t>
      </w:r>
      <w:r w:rsidR="00172328">
        <w:rPr>
          <w:rFonts w:asciiTheme="minorHAnsi" w:hAnsiTheme="minorHAnsi" w:cstheme="minorHAnsi"/>
        </w:rPr>
        <w:t>l</w:t>
      </w:r>
      <w:r w:rsidRPr="0079471A">
        <w:rPr>
          <w:rFonts w:asciiTheme="minorHAnsi" w:hAnsiTheme="minorHAnsi" w:cstheme="minorHAnsi"/>
        </w:rPr>
        <w:t xml:space="preserve">okalizacją: </w:t>
      </w:r>
    </w:p>
    <w:tbl>
      <w:tblPr>
        <w:tblOverlap w:val="never"/>
        <w:tblW w:w="0" w:type="auto"/>
        <w:jc w:val="center"/>
        <w:tblLayout w:type="fixed"/>
        <w:tblCellMar>
          <w:left w:w="10" w:type="dxa"/>
          <w:right w:w="10" w:type="dxa"/>
        </w:tblCellMar>
        <w:tblLook w:val="0000" w:firstRow="0" w:lastRow="0" w:firstColumn="0" w:lastColumn="0" w:noHBand="0" w:noVBand="0"/>
        <w:tblCaption w:val="Tabela: lokalizacja i parametry rezerwowych ekranów akustycznych"/>
        <w:tblDescription w:val="Tabela zawiera następujące dane dotyczące rezerwowych ekranów akustycznych: nazwa ekranu; kilometr początkowy i końcowy ekranu; strona drogi, po której ekran ma być zlokalizowany; paramtery akustyczne; dodatkowe uwagi."/>
      </w:tblPr>
      <w:tblGrid>
        <w:gridCol w:w="1262"/>
        <w:gridCol w:w="1229"/>
        <w:gridCol w:w="1229"/>
        <w:gridCol w:w="1334"/>
        <w:gridCol w:w="4022"/>
      </w:tblGrid>
      <w:tr w:rsidR="00453052" w:rsidRPr="0079471A" w14:paraId="60529DB2" w14:textId="77777777">
        <w:trPr>
          <w:trHeight w:hRule="exact" w:val="230"/>
          <w:jc w:val="center"/>
        </w:trPr>
        <w:tc>
          <w:tcPr>
            <w:tcW w:w="1262" w:type="dxa"/>
            <w:vMerge w:val="restart"/>
            <w:tcBorders>
              <w:top w:val="single" w:sz="4" w:space="0" w:color="auto"/>
              <w:left w:val="single" w:sz="4" w:space="0" w:color="auto"/>
            </w:tcBorders>
            <w:shd w:val="clear" w:color="auto" w:fill="FFFFFF"/>
          </w:tcPr>
          <w:p w14:paraId="05FBCD2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Oznaczenie rezerwy pod ekran</w:t>
            </w:r>
          </w:p>
        </w:tc>
        <w:tc>
          <w:tcPr>
            <w:tcW w:w="3792" w:type="dxa"/>
            <w:gridSpan w:val="3"/>
            <w:tcBorders>
              <w:top w:val="single" w:sz="4" w:space="0" w:color="auto"/>
              <w:left w:val="single" w:sz="4" w:space="0" w:color="auto"/>
            </w:tcBorders>
            <w:shd w:val="clear" w:color="auto" w:fill="FFFFFF"/>
            <w:vAlign w:val="bottom"/>
          </w:tcPr>
          <w:p w14:paraId="27F9383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Lokalizacja rezerwy</w:t>
            </w:r>
          </w:p>
        </w:tc>
        <w:tc>
          <w:tcPr>
            <w:tcW w:w="4022" w:type="dxa"/>
            <w:vMerge w:val="restart"/>
            <w:tcBorders>
              <w:top w:val="single" w:sz="4" w:space="0" w:color="auto"/>
              <w:left w:val="single" w:sz="4" w:space="0" w:color="auto"/>
              <w:right w:val="single" w:sz="4" w:space="0" w:color="auto"/>
            </w:tcBorders>
            <w:shd w:val="clear" w:color="auto" w:fill="FFFFFF"/>
            <w:vAlign w:val="center"/>
          </w:tcPr>
          <w:p w14:paraId="1EEF606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Uwagi</w:t>
            </w:r>
          </w:p>
        </w:tc>
      </w:tr>
      <w:tr w:rsidR="00453052" w:rsidRPr="0079471A" w14:paraId="7390A052" w14:textId="77777777" w:rsidTr="00172328">
        <w:trPr>
          <w:trHeight w:hRule="exact" w:val="646"/>
          <w:jc w:val="center"/>
        </w:trPr>
        <w:tc>
          <w:tcPr>
            <w:tcW w:w="1262" w:type="dxa"/>
            <w:vMerge/>
            <w:tcBorders>
              <w:left w:val="single" w:sz="4" w:space="0" w:color="auto"/>
            </w:tcBorders>
            <w:shd w:val="clear" w:color="auto" w:fill="FFFFFF"/>
          </w:tcPr>
          <w:p w14:paraId="5C7891AD" w14:textId="77777777" w:rsidR="00453052" w:rsidRPr="0079471A" w:rsidRDefault="00453052" w:rsidP="001D287A">
            <w:pPr>
              <w:spacing w:line="264" w:lineRule="auto"/>
              <w:rPr>
                <w:rFonts w:asciiTheme="minorHAnsi" w:hAnsiTheme="minorHAnsi" w:cstheme="minorHAnsi"/>
              </w:rPr>
            </w:pPr>
          </w:p>
        </w:tc>
        <w:tc>
          <w:tcPr>
            <w:tcW w:w="1229" w:type="dxa"/>
            <w:tcBorders>
              <w:top w:val="single" w:sz="4" w:space="0" w:color="auto"/>
              <w:left w:val="single" w:sz="4" w:space="0" w:color="auto"/>
            </w:tcBorders>
            <w:shd w:val="clear" w:color="auto" w:fill="FFFFFF"/>
            <w:vAlign w:val="center"/>
          </w:tcPr>
          <w:p w14:paraId="187975C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od km</w:t>
            </w:r>
          </w:p>
        </w:tc>
        <w:tc>
          <w:tcPr>
            <w:tcW w:w="1229" w:type="dxa"/>
            <w:tcBorders>
              <w:top w:val="single" w:sz="4" w:space="0" w:color="auto"/>
              <w:left w:val="single" w:sz="4" w:space="0" w:color="auto"/>
            </w:tcBorders>
            <w:shd w:val="clear" w:color="auto" w:fill="FFFFFF"/>
            <w:vAlign w:val="center"/>
          </w:tcPr>
          <w:p w14:paraId="06A874F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do km</w:t>
            </w:r>
          </w:p>
        </w:tc>
        <w:tc>
          <w:tcPr>
            <w:tcW w:w="1334" w:type="dxa"/>
            <w:tcBorders>
              <w:top w:val="single" w:sz="4" w:space="0" w:color="auto"/>
              <w:left w:val="single" w:sz="4" w:space="0" w:color="auto"/>
            </w:tcBorders>
            <w:shd w:val="clear" w:color="auto" w:fill="FFFFFF"/>
            <w:vAlign w:val="bottom"/>
          </w:tcPr>
          <w:p w14:paraId="2956C3B8" w14:textId="6819D92D" w:rsidR="00453052" w:rsidRPr="0079471A" w:rsidRDefault="00953695" w:rsidP="00994382">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Strona drogi</w:t>
            </w:r>
            <w:r w:rsidR="00994382">
              <w:rPr>
                <w:rFonts w:asciiTheme="minorHAnsi" w:hAnsiTheme="minorHAnsi" w:cstheme="minorHAnsi"/>
                <w:sz w:val="20"/>
                <w:szCs w:val="20"/>
              </w:rPr>
              <w:t xml:space="preserve"> </w:t>
            </w:r>
            <w:r w:rsidRPr="0079471A">
              <w:rPr>
                <w:rFonts w:asciiTheme="minorHAnsi" w:hAnsiTheme="minorHAnsi" w:cstheme="minorHAnsi"/>
                <w:sz w:val="20"/>
                <w:szCs w:val="20"/>
              </w:rPr>
              <w:t>S12</w:t>
            </w:r>
          </w:p>
        </w:tc>
        <w:tc>
          <w:tcPr>
            <w:tcW w:w="4022" w:type="dxa"/>
            <w:vMerge/>
            <w:tcBorders>
              <w:left w:val="single" w:sz="4" w:space="0" w:color="auto"/>
              <w:right w:val="single" w:sz="4" w:space="0" w:color="auto"/>
            </w:tcBorders>
            <w:shd w:val="clear" w:color="auto" w:fill="FFFFFF"/>
            <w:vAlign w:val="center"/>
          </w:tcPr>
          <w:p w14:paraId="009F1FB9" w14:textId="77777777" w:rsidR="00453052" w:rsidRPr="0079471A" w:rsidRDefault="00453052" w:rsidP="001D287A">
            <w:pPr>
              <w:spacing w:line="264" w:lineRule="auto"/>
              <w:rPr>
                <w:rFonts w:asciiTheme="minorHAnsi" w:hAnsiTheme="minorHAnsi" w:cstheme="minorHAnsi"/>
              </w:rPr>
            </w:pPr>
          </w:p>
        </w:tc>
      </w:tr>
      <w:tr w:rsidR="00453052" w:rsidRPr="0079471A" w14:paraId="3161F541" w14:textId="77777777">
        <w:trPr>
          <w:trHeight w:hRule="exact" w:val="634"/>
          <w:jc w:val="center"/>
        </w:trPr>
        <w:tc>
          <w:tcPr>
            <w:tcW w:w="1262" w:type="dxa"/>
            <w:tcBorders>
              <w:top w:val="single" w:sz="4" w:space="0" w:color="auto"/>
              <w:left w:val="single" w:sz="4" w:space="0" w:color="auto"/>
            </w:tcBorders>
            <w:shd w:val="clear" w:color="auto" w:fill="FFFFFF"/>
            <w:vAlign w:val="center"/>
          </w:tcPr>
          <w:p w14:paraId="0E6358C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R1</w:t>
            </w:r>
          </w:p>
        </w:tc>
        <w:tc>
          <w:tcPr>
            <w:tcW w:w="1229" w:type="dxa"/>
            <w:tcBorders>
              <w:top w:val="single" w:sz="4" w:space="0" w:color="auto"/>
              <w:left w:val="single" w:sz="4" w:space="0" w:color="auto"/>
            </w:tcBorders>
            <w:shd w:val="clear" w:color="auto" w:fill="FFFFFF"/>
            <w:vAlign w:val="center"/>
          </w:tcPr>
          <w:p w14:paraId="1450F04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~0+140</w:t>
            </w:r>
          </w:p>
        </w:tc>
        <w:tc>
          <w:tcPr>
            <w:tcW w:w="1229" w:type="dxa"/>
            <w:tcBorders>
              <w:top w:val="single" w:sz="4" w:space="0" w:color="auto"/>
              <w:left w:val="single" w:sz="4" w:space="0" w:color="auto"/>
            </w:tcBorders>
            <w:shd w:val="clear" w:color="auto" w:fill="FFFFFF"/>
            <w:vAlign w:val="center"/>
          </w:tcPr>
          <w:p w14:paraId="001FB46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~0+360</w:t>
            </w:r>
          </w:p>
        </w:tc>
        <w:tc>
          <w:tcPr>
            <w:tcW w:w="1334" w:type="dxa"/>
            <w:tcBorders>
              <w:top w:val="single" w:sz="4" w:space="0" w:color="auto"/>
              <w:left w:val="single" w:sz="4" w:space="0" w:color="auto"/>
            </w:tcBorders>
            <w:shd w:val="clear" w:color="auto" w:fill="FFFFFF"/>
            <w:vAlign w:val="center"/>
          </w:tcPr>
          <w:p w14:paraId="5B58CBFA" w14:textId="7AA6F50E" w:rsidR="00453052" w:rsidRPr="0079471A" w:rsidRDefault="00994382"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L</w:t>
            </w:r>
            <w:r w:rsidR="00953695" w:rsidRPr="0079471A">
              <w:rPr>
                <w:rFonts w:asciiTheme="minorHAnsi" w:hAnsiTheme="minorHAnsi" w:cstheme="minorHAnsi"/>
                <w:sz w:val="20"/>
                <w:szCs w:val="20"/>
              </w:rPr>
              <w:t>ewa</w:t>
            </w:r>
          </w:p>
        </w:tc>
        <w:tc>
          <w:tcPr>
            <w:tcW w:w="4022" w:type="dxa"/>
            <w:tcBorders>
              <w:top w:val="single" w:sz="4" w:space="0" w:color="auto"/>
              <w:left w:val="single" w:sz="4" w:space="0" w:color="auto"/>
              <w:right w:val="single" w:sz="4" w:space="0" w:color="auto"/>
            </w:tcBorders>
            <w:shd w:val="clear" w:color="auto" w:fill="FFFFFF"/>
          </w:tcPr>
          <w:p w14:paraId="789619A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Rezerwa terenu pod ekran wzdłuż DK12 (punkt P4)</w:t>
            </w:r>
          </w:p>
        </w:tc>
      </w:tr>
      <w:tr w:rsidR="00453052" w:rsidRPr="0079471A" w14:paraId="731BB9B2" w14:textId="77777777">
        <w:trPr>
          <w:trHeight w:hRule="exact" w:val="840"/>
          <w:jc w:val="center"/>
        </w:trPr>
        <w:tc>
          <w:tcPr>
            <w:tcW w:w="1262" w:type="dxa"/>
            <w:tcBorders>
              <w:top w:val="single" w:sz="4" w:space="0" w:color="auto"/>
              <w:left w:val="single" w:sz="4" w:space="0" w:color="auto"/>
            </w:tcBorders>
            <w:shd w:val="clear" w:color="auto" w:fill="FFFFFF"/>
            <w:vAlign w:val="center"/>
          </w:tcPr>
          <w:p w14:paraId="160A884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lastRenderedPageBreak/>
              <w:t>R2</w:t>
            </w:r>
          </w:p>
        </w:tc>
        <w:tc>
          <w:tcPr>
            <w:tcW w:w="2458" w:type="dxa"/>
            <w:gridSpan w:val="2"/>
            <w:tcBorders>
              <w:top w:val="single" w:sz="4" w:space="0" w:color="auto"/>
              <w:left w:val="single" w:sz="4" w:space="0" w:color="auto"/>
            </w:tcBorders>
            <w:shd w:val="clear" w:color="auto" w:fill="FFFFFF"/>
            <w:vAlign w:val="center"/>
          </w:tcPr>
          <w:p w14:paraId="2D1A87C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~14+700</w:t>
            </w:r>
          </w:p>
        </w:tc>
        <w:tc>
          <w:tcPr>
            <w:tcW w:w="1334" w:type="dxa"/>
            <w:tcBorders>
              <w:top w:val="single" w:sz="4" w:space="0" w:color="auto"/>
              <w:left w:val="single" w:sz="4" w:space="0" w:color="auto"/>
            </w:tcBorders>
            <w:shd w:val="clear" w:color="auto" w:fill="FFFFFF"/>
            <w:vAlign w:val="center"/>
          </w:tcPr>
          <w:p w14:paraId="6DD68B91" w14:textId="05085FAD" w:rsidR="00453052" w:rsidRPr="0079471A" w:rsidRDefault="00994382"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w:t>
            </w:r>
            <w:r w:rsidR="00953695" w:rsidRPr="0079471A">
              <w:rPr>
                <w:rFonts w:asciiTheme="minorHAnsi" w:hAnsiTheme="minorHAnsi" w:cstheme="minorHAnsi"/>
                <w:sz w:val="20"/>
                <w:szCs w:val="20"/>
              </w:rPr>
              <w:t>rawa</w:t>
            </w:r>
          </w:p>
        </w:tc>
        <w:tc>
          <w:tcPr>
            <w:tcW w:w="4022" w:type="dxa"/>
            <w:tcBorders>
              <w:top w:val="single" w:sz="4" w:space="0" w:color="auto"/>
              <w:left w:val="single" w:sz="4" w:space="0" w:color="auto"/>
              <w:right w:val="single" w:sz="4" w:space="0" w:color="auto"/>
            </w:tcBorders>
            <w:shd w:val="clear" w:color="auto" w:fill="FFFFFF"/>
          </w:tcPr>
          <w:p w14:paraId="5AB52A1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Rezerwa terenu pod ekran wzdłuż DW727 na ogródki działkowe - wymagana kontynuacja poza zakresem opracowania na długości ok. 180 m</w:t>
            </w:r>
          </w:p>
        </w:tc>
      </w:tr>
      <w:tr w:rsidR="00453052" w:rsidRPr="0079471A" w14:paraId="608083D3" w14:textId="77777777" w:rsidTr="00C50D8C">
        <w:trPr>
          <w:trHeight w:hRule="exact" w:val="363"/>
          <w:jc w:val="center"/>
        </w:trPr>
        <w:tc>
          <w:tcPr>
            <w:tcW w:w="1262" w:type="dxa"/>
            <w:tcBorders>
              <w:top w:val="single" w:sz="4" w:space="0" w:color="auto"/>
              <w:left w:val="single" w:sz="4" w:space="0" w:color="auto"/>
            </w:tcBorders>
            <w:shd w:val="clear" w:color="auto" w:fill="FFFFFF"/>
            <w:vAlign w:val="bottom"/>
          </w:tcPr>
          <w:p w14:paraId="09AFD49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R3</w:t>
            </w:r>
          </w:p>
        </w:tc>
        <w:tc>
          <w:tcPr>
            <w:tcW w:w="1229" w:type="dxa"/>
            <w:tcBorders>
              <w:top w:val="single" w:sz="4" w:space="0" w:color="auto"/>
              <w:left w:val="single" w:sz="4" w:space="0" w:color="auto"/>
            </w:tcBorders>
            <w:shd w:val="clear" w:color="auto" w:fill="FFFFFF"/>
            <w:vAlign w:val="bottom"/>
          </w:tcPr>
          <w:p w14:paraId="397C0A5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~15+000</w:t>
            </w:r>
          </w:p>
        </w:tc>
        <w:tc>
          <w:tcPr>
            <w:tcW w:w="1229" w:type="dxa"/>
            <w:tcBorders>
              <w:top w:val="single" w:sz="4" w:space="0" w:color="auto"/>
              <w:left w:val="single" w:sz="4" w:space="0" w:color="auto"/>
            </w:tcBorders>
            <w:shd w:val="clear" w:color="auto" w:fill="FFFFFF"/>
            <w:vAlign w:val="bottom"/>
          </w:tcPr>
          <w:p w14:paraId="66A6534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~15+600</w:t>
            </w:r>
          </w:p>
        </w:tc>
        <w:tc>
          <w:tcPr>
            <w:tcW w:w="1334" w:type="dxa"/>
            <w:tcBorders>
              <w:top w:val="single" w:sz="4" w:space="0" w:color="auto"/>
              <w:left w:val="single" w:sz="4" w:space="0" w:color="auto"/>
            </w:tcBorders>
            <w:shd w:val="clear" w:color="auto" w:fill="FFFFFF"/>
            <w:vAlign w:val="bottom"/>
          </w:tcPr>
          <w:p w14:paraId="15D574D5" w14:textId="358E84B9" w:rsidR="00453052" w:rsidRPr="0079471A" w:rsidRDefault="00994382"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w:t>
            </w:r>
            <w:r w:rsidR="00953695" w:rsidRPr="0079471A">
              <w:rPr>
                <w:rFonts w:asciiTheme="minorHAnsi" w:hAnsiTheme="minorHAnsi" w:cstheme="minorHAnsi"/>
                <w:sz w:val="20"/>
                <w:szCs w:val="20"/>
              </w:rPr>
              <w:t>rawa</w:t>
            </w:r>
          </w:p>
        </w:tc>
        <w:tc>
          <w:tcPr>
            <w:tcW w:w="4022" w:type="dxa"/>
            <w:tcBorders>
              <w:top w:val="single" w:sz="4" w:space="0" w:color="auto"/>
              <w:left w:val="single" w:sz="4" w:space="0" w:color="auto"/>
              <w:right w:val="single" w:sz="4" w:space="0" w:color="auto"/>
            </w:tcBorders>
            <w:shd w:val="clear" w:color="auto" w:fill="FFFFFF"/>
            <w:vAlign w:val="bottom"/>
          </w:tcPr>
          <w:p w14:paraId="38EFBF0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Rezerwa terenu pod ekran (punkt P41)</w:t>
            </w:r>
          </w:p>
        </w:tc>
      </w:tr>
      <w:tr w:rsidR="00453052" w:rsidRPr="0079471A" w14:paraId="0F1D4B4C" w14:textId="77777777">
        <w:trPr>
          <w:trHeight w:hRule="exact" w:val="235"/>
          <w:jc w:val="center"/>
        </w:trPr>
        <w:tc>
          <w:tcPr>
            <w:tcW w:w="1262" w:type="dxa"/>
            <w:tcBorders>
              <w:top w:val="single" w:sz="4" w:space="0" w:color="auto"/>
              <w:left w:val="single" w:sz="4" w:space="0" w:color="auto"/>
              <w:bottom w:val="single" w:sz="4" w:space="0" w:color="auto"/>
            </w:tcBorders>
            <w:shd w:val="clear" w:color="auto" w:fill="FFFFFF"/>
            <w:vAlign w:val="bottom"/>
          </w:tcPr>
          <w:p w14:paraId="3D4E216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R4</w:t>
            </w:r>
          </w:p>
        </w:tc>
        <w:tc>
          <w:tcPr>
            <w:tcW w:w="1229" w:type="dxa"/>
            <w:tcBorders>
              <w:top w:val="single" w:sz="4" w:space="0" w:color="auto"/>
              <w:left w:val="single" w:sz="4" w:space="0" w:color="auto"/>
              <w:bottom w:val="single" w:sz="4" w:space="0" w:color="auto"/>
            </w:tcBorders>
            <w:shd w:val="clear" w:color="auto" w:fill="FFFFFF"/>
            <w:vAlign w:val="bottom"/>
          </w:tcPr>
          <w:p w14:paraId="7964278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~30+000</w:t>
            </w:r>
          </w:p>
        </w:tc>
        <w:tc>
          <w:tcPr>
            <w:tcW w:w="1229" w:type="dxa"/>
            <w:tcBorders>
              <w:top w:val="single" w:sz="4" w:space="0" w:color="auto"/>
              <w:left w:val="single" w:sz="4" w:space="0" w:color="auto"/>
              <w:bottom w:val="single" w:sz="4" w:space="0" w:color="auto"/>
            </w:tcBorders>
            <w:shd w:val="clear" w:color="auto" w:fill="FFFFFF"/>
            <w:vAlign w:val="bottom"/>
          </w:tcPr>
          <w:p w14:paraId="124D98A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~30+320</w:t>
            </w:r>
          </w:p>
        </w:tc>
        <w:tc>
          <w:tcPr>
            <w:tcW w:w="1334" w:type="dxa"/>
            <w:tcBorders>
              <w:top w:val="single" w:sz="4" w:space="0" w:color="auto"/>
              <w:left w:val="single" w:sz="4" w:space="0" w:color="auto"/>
              <w:bottom w:val="single" w:sz="4" w:space="0" w:color="auto"/>
            </w:tcBorders>
            <w:shd w:val="clear" w:color="auto" w:fill="FFFFFF"/>
            <w:vAlign w:val="bottom"/>
          </w:tcPr>
          <w:p w14:paraId="45E6D986" w14:textId="3E39F191" w:rsidR="00453052" w:rsidRPr="0079471A" w:rsidRDefault="00994382"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w:t>
            </w:r>
            <w:r w:rsidR="00953695" w:rsidRPr="0079471A">
              <w:rPr>
                <w:rFonts w:asciiTheme="minorHAnsi" w:hAnsiTheme="minorHAnsi" w:cstheme="minorHAnsi"/>
                <w:sz w:val="20"/>
                <w:szCs w:val="20"/>
              </w:rPr>
              <w:t>rawa</w:t>
            </w:r>
          </w:p>
        </w:tc>
        <w:tc>
          <w:tcPr>
            <w:tcW w:w="4022" w:type="dxa"/>
            <w:tcBorders>
              <w:top w:val="single" w:sz="4" w:space="0" w:color="auto"/>
              <w:left w:val="single" w:sz="4" w:space="0" w:color="auto"/>
              <w:bottom w:val="single" w:sz="4" w:space="0" w:color="auto"/>
              <w:right w:val="single" w:sz="4" w:space="0" w:color="auto"/>
            </w:tcBorders>
            <w:shd w:val="clear" w:color="auto" w:fill="FFFFFF"/>
            <w:vAlign w:val="bottom"/>
          </w:tcPr>
          <w:p w14:paraId="4433B7C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Rezerwa terenu pod ekran (punkt P82)</w:t>
            </w:r>
          </w:p>
        </w:tc>
      </w:tr>
    </w:tbl>
    <w:p w14:paraId="78C1C55C" w14:textId="77777777" w:rsidR="00453052" w:rsidRPr="0079471A" w:rsidRDefault="00953695" w:rsidP="001D287A">
      <w:pPr>
        <w:pStyle w:val="Tekstpodstawowy"/>
        <w:numPr>
          <w:ilvl w:val="0"/>
          <w:numId w:val="17"/>
        </w:numPr>
        <w:shd w:val="clear" w:color="auto" w:fill="auto"/>
        <w:tabs>
          <w:tab w:val="left" w:pos="727"/>
        </w:tabs>
        <w:spacing w:before="240"/>
        <w:rPr>
          <w:rFonts w:asciiTheme="minorHAnsi" w:hAnsiTheme="minorHAnsi" w:cstheme="minorHAnsi"/>
        </w:rPr>
      </w:pPr>
      <w:r w:rsidRPr="0079471A">
        <w:rPr>
          <w:rFonts w:asciiTheme="minorHAnsi" w:hAnsiTheme="minorHAnsi" w:cstheme="minorHAnsi"/>
        </w:rPr>
        <w:t>Sposób wykonania ekranów akustycznych:</w:t>
      </w:r>
    </w:p>
    <w:p w14:paraId="3CBD5C6C" w14:textId="77777777" w:rsidR="00453052" w:rsidRPr="0079471A" w:rsidRDefault="00953695" w:rsidP="00A03F2D">
      <w:pPr>
        <w:pStyle w:val="Tekstpodstawowy"/>
        <w:numPr>
          <w:ilvl w:val="0"/>
          <w:numId w:val="18"/>
        </w:numPr>
        <w:shd w:val="clear" w:color="auto" w:fill="auto"/>
        <w:tabs>
          <w:tab w:val="left" w:pos="1147"/>
        </w:tabs>
        <w:rPr>
          <w:rFonts w:asciiTheme="minorHAnsi" w:hAnsiTheme="minorHAnsi" w:cstheme="minorHAnsi"/>
        </w:rPr>
      </w:pPr>
      <w:r w:rsidRPr="0079471A">
        <w:rPr>
          <w:rFonts w:asciiTheme="minorHAnsi" w:hAnsiTheme="minorHAnsi" w:cstheme="minorHAnsi"/>
        </w:rPr>
        <w:t>należy zapewnić szczelność pomiędzy modułami ekranów oraz między modułami i słupami (stosować uszczelki dźwiękoizolacyjne). Uszczelnić miejsce styku modułów i podwaliny żelbetowej. Ekrany winny być zaprojektowane bez szczeliny pomiędzy dolną krawędzią ekranu a podłożem;</w:t>
      </w:r>
    </w:p>
    <w:p w14:paraId="478F7AC5" w14:textId="00E9236B" w:rsidR="00453052" w:rsidRPr="0079471A" w:rsidRDefault="00953695" w:rsidP="00A03F2D">
      <w:pPr>
        <w:pStyle w:val="Tekstpodstawowy"/>
        <w:numPr>
          <w:ilvl w:val="0"/>
          <w:numId w:val="18"/>
        </w:numPr>
        <w:shd w:val="clear" w:color="auto" w:fill="auto"/>
        <w:tabs>
          <w:tab w:val="left" w:pos="1147"/>
        </w:tabs>
        <w:rPr>
          <w:rFonts w:asciiTheme="minorHAnsi" w:hAnsiTheme="minorHAnsi" w:cstheme="minorHAnsi"/>
        </w:rPr>
      </w:pPr>
      <w:r w:rsidRPr="0079471A">
        <w:rPr>
          <w:rFonts w:asciiTheme="minorHAnsi" w:hAnsiTheme="minorHAnsi" w:cstheme="minorHAnsi"/>
        </w:rPr>
        <w:t>ekrany należy wykonać w naturalnych barwach (np. stonowanych odcieniach zieleni, brązu). Ekrany w swojej formie, kształcie i kolorze powinny odzwierciedlać lokalny charakter krajobrazu. W przypadku konieczności zastosowania ekranów przeźroczystych, należy je wyposażyć w czarne pionowe</w:t>
      </w:r>
      <w:r w:rsidR="009B3A92">
        <w:rPr>
          <w:rFonts w:asciiTheme="minorHAnsi" w:hAnsiTheme="minorHAnsi" w:cstheme="minorHAnsi"/>
        </w:rPr>
        <w:t xml:space="preserve"> </w:t>
      </w:r>
      <w:r w:rsidRPr="0079471A">
        <w:rPr>
          <w:rFonts w:asciiTheme="minorHAnsi" w:hAnsiTheme="minorHAnsi" w:cstheme="minorHAnsi"/>
          <w:lang w:eastAsia="en-US" w:bidi="en-US"/>
        </w:rPr>
        <w:t xml:space="preserve">pasy o </w:t>
      </w:r>
      <w:r w:rsidRPr="0079471A">
        <w:rPr>
          <w:rFonts w:asciiTheme="minorHAnsi" w:hAnsiTheme="minorHAnsi" w:cstheme="minorHAnsi"/>
        </w:rPr>
        <w:t xml:space="preserve">szerokości </w:t>
      </w:r>
      <w:r w:rsidRPr="0079471A">
        <w:rPr>
          <w:rFonts w:asciiTheme="minorHAnsi" w:hAnsiTheme="minorHAnsi" w:cstheme="minorHAnsi"/>
          <w:lang w:eastAsia="en-US" w:bidi="en-US"/>
        </w:rPr>
        <w:t xml:space="preserve">nie mniejszej </w:t>
      </w:r>
      <w:r w:rsidRPr="0079471A">
        <w:rPr>
          <w:rFonts w:asciiTheme="minorHAnsi" w:hAnsiTheme="minorHAnsi" w:cstheme="minorHAnsi"/>
        </w:rPr>
        <w:t xml:space="preserve">niż </w:t>
      </w:r>
      <w:r w:rsidRPr="0079471A">
        <w:rPr>
          <w:rFonts w:asciiTheme="minorHAnsi" w:hAnsiTheme="minorHAnsi" w:cstheme="minorHAnsi"/>
          <w:lang w:eastAsia="en-US" w:bidi="en-US"/>
        </w:rPr>
        <w:t xml:space="preserve">2 cm, umieszczone w </w:t>
      </w:r>
      <w:r w:rsidRPr="0079471A">
        <w:rPr>
          <w:rFonts w:asciiTheme="minorHAnsi" w:hAnsiTheme="minorHAnsi" w:cstheme="minorHAnsi"/>
        </w:rPr>
        <w:t xml:space="preserve">odstępach </w:t>
      </w:r>
      <w:r w:rsidRPr="0079471A">
        <w:rPr>
          <w:rFonts w:asciiTheme="minorHAnsi" w:hAnsiTheme="minorHAnsi" w:cstheme="minorHAnsi"/>
          <w:lang w:eastAsia="en-US" w:bidi="en-US"/>
        </w:rPr>
        <w:t xml:space="preserve">nie </w:t>
      </w:r>
      <w:r w:rsidRPr="0079471A">
        <w:rPr>
          <w:rFonts w:asciiTheme="minorHAnsi" w:hAnsiTheme="minorHAnsi" w:cstheme="minorHAnsi"/>
        </w:rPr>
        <w:t xml:space="preserve">większych niż </w:t>
      </w:r>
      <w:r w:rsidRPr="0079471A">
        <w:rPr>
          <w:rFonts w:asciiTheme="minorHAnsi" w:hAnsiTheme="minorHAnsi" w:cstheme="minorHAnsi"/>
          <w:lang w:eastAsia="en-US" w:bidi="en-US"/>
        </w:rPr>
        <w:t>10 cm.</w:t>
      </w:r>
    </w:p>
    <w:p w14:paraId="6665A1BE" w14:textId="77777777" w:rsidR="00453052" w:rsidRPr="0079471A" w:rsidRDefault="00953695" w:rsidP="00A03F2D">
      <w:pPr>
        <w:pStyle w:val="Tekstpodstawowy"/>
        <w:numPr>
          <w:ilvl w:val="0"/>
          <w:numId w:val="17"/>
        </w:numPr>
        <w:shd w:val="clear" w:color="auto" w:fill="auto"/>
        <w:tabs>
          <w:tab w:val="left" w:pos="742"/>
        </w:tabs>
        <w:spacing w:after="60"/>
        <w:rPr>
          <w:rFonts w:asciiTheme="minorHAnsi" w:hAnsiTheme="minorHAnsi" w:cstheme="minorHAnsi"/>
        </w:rPr>
      </w:pPr>
      <w:r w:rsidRPr="0079471A">
        <w:rPr>
          <w:rFonts w:asciiTheme="minorHAnsi" w:hAnsiTheme="minorHAnsi" w:cstheme="minorHAnsi"/>
        </w:rPr>
        <w:t xml:space="preserve">Należy zaprojektować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wykonać przejścia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zgodnie </w:t>
      </w:r>
      <w:r w:rsidRPr="0079471A">
        <w:rPr>
          <w:rFonts w:asciiTheme="minorHAnsi" w:hAnsiTheme="minorHAnsi" w:cstheme="minorHAnsi"/>
        </w:rPr>
        <w:t xml:space="preserve">poniższymi </w:t>
      </w:r>
      <w:r w:rsidRPr="0079471A">
        <w:rPr>
          <w:rFonts w:asciiTheme="minorHAnsi" w:hAnsiTheme="minorHAnsi" w:cstheme="minorHAnsi"/>
          <w:lang w:eastAsia="en-US" w:bidi="en-US"/>
        </w:rPr>
        <w:t>danymi:</w:t>
      </w:r>
    </w:p>
    <w:tbl>
      <w:tblPr>
        <w:tblOverlap w:val="never"/>
        <w:tblW w:w="0" w:type="auto"/>
        <w:jc w:val="center"/>
        <w:tblLayout w:type="fixed"/>
        <w:tblCellMar>
          <w:left w:w="10" w:type="dxa"/>
          <w:right w:w="10" w:type="dxa"/>
        </w:tblCellMar>
        <w:tblLook w:val="0000" w:firstRow="0" w:lastRow="0" w:firstColumn="0" w:lastColumn="0" w:noHBand="0" w:noVBand="0"/>
        <w:tblCaption w:val="Parametry projektowe przejść dla zwierząt"/>
        <w:tblDescription w:val="Tabela zawiera następujące dane dotyczące projektowanych przejść dla zwierząt: lokalizacja przejścia; typ przejścia; wymiary przejścia; zalecenia dotyczące budowy."/>
      </w:tblPr>
      <w:tblGrid>
        <w:gridCol w:w="710"/>
        <w:gridCol w:w="1133"/>
        <w:gridCol w:w="1272"/>
        <w:gridCol w:w="5962"/>
      </w:tblGrid>
      <w:tr w:rsidR="00453052" w:rsidRPr="0079471A" w14:paraId="5AFCFB1E" w14:textId="77777777">
        <w:trPr>
          <w:trHeight w:hRule="exact" w:val="1594"/>
          <w:jc w:val="center"/>
        </w:trPr>
        <w:tc>
          <w:tcPr>
            <w:tcW w:w="710" w:type="dxa"/>
            <w:tcBorders>
              <w:top w:val="single" w:sz="4" w:space="0" w:color="auto"/>
              <w:left w:val="single" w:sz="4" w:space="0" w:color="auto"/>
            </w:tcBorders>
            <w:shd w:val="clear" w:color="auto" w:fill="FFFFFF"/>
            <w:vAlign w:val="center"/>
          </w:tcPr>
          <w:p w14:paraId="63FAEF7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Km</w:t>
            </w:r>
          </w:p>
        </w:tc>
        <w:tc>
          <w:tcPr>
            <w:tcW w:w="1133" w:type="dxa"/>
            <w:tcBorders>
              <w:top w:val="single" w:sz="4" w:space="0" w:color="auto"/>
              <w:left w:val="single" w:sz="4" w:space="0" w:color="auto"/>
            </w:tcBorders>
            <w:shd w:val="clear" w:color="auto" w:fill="FFFFFF"/>
            <w:vAlign w:val="center"/>
          </w:tcPr>
          <w:p w14:paraId="2CC22C6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val="en-US" w:eastAsia="en-US" w:bidi="en-US"/>
              </w:rPr>
              <w:t>Typ</w:t>
            </w:r>
            <w:proofErr w:type="spellEnd"/>
            <w:r w:rsidRPr="0079471A">
              <w:rPr>
                <w:rFonts w:asciiTheme="minorHAnsi" w:hAnsiTheme="minorHAnsi" w:cstheme="minorHAnsi"/>
                <w:sz w:val="20"/>
                <w:szCs w:val="20"/>
                <w:lang w:val="en-US" w:eastAsia="en-US" w:bidi="en-US"/>
              </w:rPr>
              <w:t xml:space="preserve"> </w:t>
            </w:r>
            <w:r w:rsidRPr="0079471A">
              <w:rPr>
                <w:rFonts w:asciiTheme="minorHAnsi" w:hAnsiTheme="minorHAnsi" w:cstheme="minorHAnsi"/>
                <w:sz w:val="20"/>
                <w:szCs w:val="20"/>
              </w:rPr>
              <w:t>przejścia</w:t>
            </w:r>
          </w:p>
        </w:tc>
        <w:tc>
          <w:tcPr>
            <w:tcW w:w="1272" w:type="dxa"/>
            <w:tcBorders>
              <w:top w:val="single" w:sz="4" w:space="0" w:color="auto"/>
              <w:left w:val="single" w:sz="4" w:space="0" w:color="auto"/>
            </w:tcBorders>
            <w:shd w:val="clear" w:color="auto" w:fill="FFFFFF"/>
            <w:vAlign w:val="bottom"/>
          </w:tcPr>
          <w:p w14:paraId="302D784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eastAsia="en-US" w:bidi="en-US"/>
              </w:rPr>
              <w:t xml:space="preserve">Wymiary minimalne </w:t>
            </w:r>
            <w:r w:rsidRPr="0079471A">
              <w:rPr>
                <w:rFonts w:asciiTheme="minorHAnsi" w:hAnsiTheme="minorHAnsi" w:cstheme="minorHAnsi"/>
                <w:sz w:val="20"/>
                <w:szCs w:val="20"/>
              </w:rPr>
              <w:t>B=szerokość H=wysokość</w:t>
            </w:r>
          </w:p>
          <w:p w14:paraId="5B6B287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[m]</w:t>
            </w:r>
          </w:p>
        </w:tc>
        <w:tc>
          <w:tcPr>
            <w:tcW w:w="5962" w:type="dxa"/>
            <w:tcBorders>
              <w:top w:val="single" w:sz="4" w:space="0" w:color="auto"/>
              <w:left w:val="single" w:sz="4" w:space="0" w:color="auto"/>
              <w:right w:val="single" w:sz="4" w:space="0" w:color="auto"/>
            </w:tcBorders>
            <w:shd w:val="clear" w:color="auto" w:fill="FFFFFF"/>
            <w:vAlign w:val="center"/>
          </w:tcPr>
          <w:p w14:paraId="38FCF2D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Zalecenia dotyczące budowy przejścia</w:t>
            </w:r>
          </w:p>
        </w:tc>
      </w:tr>
      <w:tr w:rsidR="00453052" w:rsidRPr="0079471A" w14:paraId="1184797B" w14:textId="77777777" w:rsidTr="009B3A92">
        <w:trPr>
          <w:trHeight w:hRule="exact" w:val="2754"/>
          <w:jc w:val="center"/>
        </w:trPr>
        <w:tc>
          <w:tcPr>
            <w:tcW w:w="710" w:type="dxa"/>
            <w:tcBorders>
              <w:top w:val="single" w:sz="4" w:space="0" w:color="auto"/>
              <w:left w:val="single" w:sz="4" w:space="0" w:color="auto"/>
            </w:tcBorders>
            <w:shd w:val="clear" w:color="auto" w:fill="FFFFFF"/>
            <w:vAlign w:val="center"/>
          </w:tcPr>
          <w:p w14:paraId="363AA60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1+400</w:t>
            </w:r>
          </w:p>
        </w:tc>
        <w:tc>
          <w:tcPr>
            <w:tcW w:w="1133" w:type="dxa"/>
            <w:tcBorders>
              <w:top w:val="single" w:sz="4" w:space="0" w:color="auto"/>
              <w:left w:val="single" w:sz="4" w:space="0" w:color="auto"/>
            </w:tcBorders>
            <w:shd w:val="clear" w:color="auto" w:fill="FFFFFF"/>
            <w:vAlign w:val="center"/>
          </w:tcPr>
          <w:p w14:paraId="02FF7B1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PZSs</w:t>
            </w:r>
            <w:proofErr w:type="spellEnd"/>
            <w:r w:rsidRPr="0079471A">
              <w:rPr>
                <w:rFonts w:asciiTheme="minorHAnsi" w:hAnsiTheme="minorHAnsi" w:cstheme="minorHAnsi"/>
                <w:sz w:val="20"/>
                <w:szCs w:val="20"/>
                <w:lang w:eastAsia="en-US" w:bidi="en-US"/>
              </w:rPr>
              <w:t xml:space="preserve"> </w:t>
            </w: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dla </w:t>
            </w:r>
            <w:r w:rsidRPr="0079471A">
              <w:rPr>
                <w:rFonts w:asciiTheme="minorHAnsi" w:hAnsiTheme="minorHAnsi" w:cstheme="minorHAnsi"/>
                <w:sz w:val="20"/>
                <w:szCs w:val="20"/>
              </w:rPr>
              <w:t xml:space="preserve">zwierząt średnich </w:t>
            </w:r>
            <w:r w:rsidRPr="0079471A">
              <w:rPr>
                <w:rFonts w:asciiTheme="minorHAnsi" w:hAnsiTheme="minorHAnsi" w:cstheme="minorHAnsi"/>
                <w:sz w:val="20"/>
                <w:szCs w:val="20"/>
                <w:lang w:eastAsia="en-US" w:bidi="en-US"/>
              </w:rPr>
              <w:t>(suche)</w:t>
            </w:r>
          </w:p>
        </w:tc>
        <w:tc>
          <w:tcPr>
            <w:tcW w:w="1272" w:type="dxa"/>
            <w:tcBorders>
              <w:top w:val="single" w:sz="4" w:space="0" w:color="auto"/>
              <w:left w:val="single" w:sz="4" w:space="0" w:color="auto"/>
            </w:tcBorders>
            <w:shd w:val="clear" w:color="auto" w:fill="FFFFFF"/>
            <w:vAlign w:val="center"/>
          </w:tcPr>
          <w:p w14:paraId="1E21C51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 &gt; 6 m H &gt; 2,5 m</w:t>
            </w:r>
          </w:p>
        </w:tc>
        <w:tc>
          <w:tcPr>
            <w:tcW w:w="5962" w:type="dxa"/>
            <w:tcBorders>
              <w:top w:val="single" w:sz="4" w:space="0" w:color="auto"/>
              <w:left w:val="single" w:sz="4" w:space="0" w:color="auto"/>
              <w:right w:val="single" w:sz="4" w:space="0" w:color="auto"/>
            </w:tcBorders>
            <w:shd w:val="clear" w:color="auto" w:fill="FFFFFF"/>
          </w:tcPr>
          <w:p w14:paraId="10931C3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w celu umożliwienia przejścia ssakom wielkości sarny, dzika oraz wykorzystania przez nietoperze w czasie przelotów. Współczynnik względnej ciasnoty &gt; 0,7. Na podłożu należy ułożyć kilka kłód wzdłuż i w skos przejścia oraz karpy korzeniowe lub stosy gałęzi i kamieni. Po wykonaniu przejścia konieczne jest obsadzenie ogrodzeń naprowadzających do przejścia rodzimymi gatunkami drzew i wyższych krzewów (zgodnie z siedliskiem) i płynne połączenie nasadzeń z nasadzeniami wzdłuż ogrodzenia drogi.</w:t>
            </w:r>
          </w:p>
          <w:p w14:paraId="76AE231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Ekrany przeciwolśnieniowe na przejściu oraz wzdłuż odcinków drogi o długości minimum 50 m w obie strony o wysokości minimum 4 m.</w:t>
            </w:r>
          </w:p>
        </w:tc>
      </w:tr>
      <w:tr w:rsidR="00453052" w:rsidRPr="0079471A" w14:paraId="015F1601" w14:textId="77777777" w:rsidTr="009B3A92">
        <w:trPr>
          <w:trHeight w:hRule="exact" w:val="2837"/>
          <w:jc w:val="center"/>
        </w:trPr>
        <w:tc>
          <w:tcPr>
            <w:tcW w:w="710" w:type="dxa"/>
            <w:tcBorders>
              <w:top w:val="single" w:sz="4" w:space="0" w:color="auto"/>
              <w:left w:val="single" w:sz="4" w:space="0" w:color="auto"/>
            </w:tcBorders>
            <w:shd w:val="clear" w:color="auto" w:fill="FFFFFF"/>
            <w:vAlign w:val="center"/>
          </w:tcPr>
          <w:p w14:paraId="2235149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3+450</w:t>
            </w:r>
          </w:p>
        </w:tc>
        <w:tc>
          <w:tcPr>
            <w:tcW w:w="1133" w:type="dxa"/>
            <w:tcBorders>
              <w:top w:val="single" w:sz="4" w:space="0" w:color="auto"/>
              <w:left w:val="single" w:sz="4" w:space="0" w:color="auto"/>
            </w:tcBorders>
            <w:shd w:val="clear" w:color="auto" w:fill="FFFFFF"/>
            <w:vAlign w:val="center"/>
          </w:tcPr>
          <w:p w14:paraId="696495F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PZSs</w:t>
            </w:r>
            <w:proofErr w:type="spellEnd"/>
            <w:r w:rsidRPr="0079471A">
              <w:rPr>
                <w:rFonts w:asciiTheme="minorHAnsi" w:hAnsiTheme="minorHAnsi" w:cstheme="minorHAnsi"/>
                <w:sz w:val="20"/>
                <w:szCs w:val="20"/>
                <w:lang w:eastAsia="en-US" w:bidi="en-US"/>
              </w:rPr>
              <w:t xml:space="preserve"> </w:t>
            </w: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dla </w:t>
            </w:r>
            <w:r w:rsidRPr="0079471A">
              <w:rPr>
                <w:rFonts w:asciiTheme="minorHAnsi" w:hAnsiTheme="minorHAnsi" w:cstheme="minorHAnsi"/>
                <w:sz w:val="20"/>
                <w:szCs w:val="20"/>
              </w:rPr>
              <w:t xml:space="preserve">zwierząt średnich </w:t>
            </w:r>
            <w:r w:rsidRPr="0079471A">
              <w:rPr>
                <w:rFonts w:asciiTheme="minorHAnsi" w:hAnsiTheme="minorHAnsi" w:cstheme="minorHAnsi"/>
                <w:sz w:val="20"/>
                <w:szCs w:val="20"/>
                <w:lang w:eastAsia="en-US" w:bidi="en-US"/>
              </w:rPr>
              <w:t>(suche)</w:t>
            </w:r>
          </w:p>
        </w:tc>
        <w:tc>
          <w:tcPr>
            <w:tcW w:w="1272" w:type="dxa"/>
            <w:tcBorders>
              <w:top w:val="single" w:sz="4" w:space="0" w:color="auto"/>
              <w:left w:val="single" w:sz="4" w:space="0" w:color="auto"/>
            </w:tcBorders>
            <w:shd w:val="clear" w:color="auto" w:fill="FFFFFF"/>
            <w:vAlign w:val="center"/>
          </w:tcPr>
          <w:p w14:paraId="52D9F0C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 &gt; 6 m</w:t>
            </w:r>
          </w:p>
          <w:p w14:paraId="0DF7108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3 m</w:t>
            </w:r>
          </w:p>
        </w:tc>
        <w:tc>
          <w:tcPr>
            <w:tcW w:w="5962" w:type="dxa"/>
            <w:tcBorders>
              <w:top w:val="single" w:sz="4" w:space="0" w:color="auto"/>
              <w:left w:val="single" w:sz="4" w:space="0" w:color="auto"/>
              <w:right w:val="single" w:sz="4" w:space="0" w:color="auto"/>
            </w:tcBorders>
            <w:shd w:val="clear" w:color="auto" w:fill="FFFFFF"/>
          </w:tcPr>
          <w:p w14:paraId="5A411BA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w celu umożliwienia przejścia ssakom wielkości sarny, dzika oraz wykorzystania przez nietoperze w czasie przelotów. Współczynnik względnej ciasnoty &gt; 0,7. Na podłożu należy ułożyć kilka kłód wzdłuż i w skos przejścia oraz karpy korzeniowe lub stosy gałęzi i kamieni. Po wykonaniu przejścia konieczne jest obsadzenie ogrodzeń naprowadzających do przejścia rodzimymi gatunkami drzew i wyższych krzewów (zgodnie z siedliskiem) i płynne połączenie nasadzeń z nasadzeniami wzdłuż ogrodzenia drogi.</w:t>
            </w:r>
          </w:p>
          <w:p w14:paraId="0ECD9F2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Ekrany przeciwolśnieniowe na przejściu oraz wzdłuż odcinków drogi o długości minimum 50 m w obie strony o wysokości minimum 4 m.</w:t>
            </w:r>
          </w:p>
        </w:tc>
      </w:tr>
      <w:tr w:rsidR="00453052" w:rsidRPr="0079471A" w14:paraId="6B5C9987" w14:textId="77777777" w:rsidTr="00953695">
        <w:trPr>
          <w:trHeight w:hRule="exact" w:val="1677"/>
          <w:jc w:val="center"/>
        </w:trPr>
        <w:tc>
          <w:tcPr>
            <w:tcW w:w="710" w:type="dxa"/>
            <w:tcBorders>
              <w:top w:val="single" w:sz="4" w:space="0" w:color="auto"/>
              <w:left w:val="single" w:sz="4" w:space="0" w:color="auto"/>
            </w:tcBorders>
            <w:shd w:val="clear" w:color="auto" w:fill="FFFFFF"/>
            <w:vAlign w:val="center"/>
          </w:tcPr>
          <w:p w14:paraId="37DBC36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lastRenderedPageBreak/>
              <w:t>4+450</w:t>
            </w:r>
          </w:p>
        </w:tc>
        <w:tc>
          <w:tcPr>
            <w:tcW w:w="1133" w:type="dxa"/>
            <w:tcBorders>
              <w:top w:val="single" w:sz="4" w:space="0" w:color="auto"/>
              <w:left w:val="single" w:sz="4" w:space="0" w:color="auto"/>
            </w:tcBorders>
            <w:shd w:val="clear" w:color="auto" w:fill="FFFFFF"/>
            <w:vAlign w:val="bottom"/>
          </w:tcPr>
          <w:p w14:paraId="04E3681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PZMc</w:t>
            </w:r>
            <w:proofErr w:type="spellEnd"/>
          </w:p>
          <w:p w14:paraId="231CDEFF" w14:textId="711DF416"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zintegrowane z ciekiem dla </w:t>
            </w:r>
            <w:r w:rsidRPr="0079471A">
              <w:rPr>
                <w:rFonts w:asciiTheme="minorHAnsi" w:hAnsiTheme="minorHAnsi" w:cstheme="minorHAnsi"/>
                <w:sz w:val="20"/>
                <w:szCs w:val="20"/>
              </w:rPr>
              <w:t>zwierząt małych</w:t>
            </w:r>
          </w:p>
        </w:tc>
        <w:tc>
          <w:tcPr>
            <w:tcW w:w="1272" w:type="dxa"/>
            <w:tcBorders>
              <w:top w:val="single" w:sz="4" w:space="0" w:color="auto"/>
              <w:left w:val="single" w:sz="4" w:space="0" w:color="auto"/>
            </w:tcBorders>
            <w:shd w:val="clear" w:color="auto" w:fill="FFFFFF"/>
            <w:vAlign w:val="center"/>
          </w:tcPr>
          <w:p w14:paraId="25A3AFA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rPr>
              <w:t xml:space="preserve">x </w:t>
            </w:r>
            <w:r w:rsidRPr="0079471A">
              <w:rPr>
                <w:rFonts w:asciiTheme="minorHAnsi" w:hAnsiTheme="minorHAnsi" w:cstheme="minorHAnsi"/>
                <w:sz w:val="20"/>
                <w:szCs w:val="20"/>
              </w:rPr>
              <w:t>1 m + ciek</w:t>
            </w:r>
          </w:p>
          <w:p w14:paraId="1396A3C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1,5 m</w:t>
            </w:r>
          </w:p>
        </w:tc>
        <w:tc>
          <w:tcPr>
            <w:tcW w:w="5962" w:type="dxa"/>
            <w:tcBorders>
              <w:top w:val="single" w:sz="4" w:space="0" w:color="auto"/>
              <w:left w:val="single" w:sz="4" w:space="0" w:color="auto"/>
              <w:right w:val="single" w:sz="4" w:space="0" w:color="auto"/>
            </w:tcBorders>
            <w:shd w:val="clear" w:color="auto" w:fill="FFFFFF"/>
          </w:tcPr>
          <w:p w14:paraId="1515409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zespolonego z ciekiem obiektu w celu umożliwienia przejścia ssakom wielkości lisa, zająca. Współczynnik względnej ciasnoty &gt; 0,07. Obiekt o kształcie prostokątnym lub eliptycznym, obustronne półki pokryte gruntem.</w:t>
            </w:r>
          </w:p>
        </w:tc>
      </w:tr>
      <w:tr w:rsidR="00453052" w:rsidRPr="0079471A" w14:paraId="522E4D51" w14:textId="77777777">
        <w:trPr>
          <w:trHeight w:hRule="exact" w:val="2755"/>
          <w:jc w:val="center"/>
        </w:trPr>
        <w:tc>
          <w:tcPr>
            <w:tcW w:w="710" w:type="dxa"/>
            <w:tcBorders>
              <w:top w:val="single" w:sz="4" w:space="0" w:color="auto"/>
              <w:left w:val="single" w:sz="4" w:space="0" w:color="auto"/>
              <w:bottom w:val="single" w:sz="4" w:space="0" w:color="auto"/>
            </w:tcBorders>
            <w:shd w:val="clear" w:color="auto" w:fill="FFFFFF"/>
            <w:vAlign w:val="center"/>
          </w:tcPr>
          <w:p w14:paraId="5A7ACFB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5+100</w:t>
            </w:r>
          </w:p>
        </w:tc>
        <w:tc>
          <w:tcPr>
            <w:tcW w:w="1133" w:type="dxa"/>
            <w:tcBorders>
              <w:top w:val="single" w:sz="4" w:space="0" w:color="auto"/>
              <w:left w:val="single" w:sz="4" w:space="0" w:color="auto"/>
              <w:bottom w:val="single" w:sz="4" w:space="0" w:color="auto"/>
            </w:tcBorders>
            <w:shd w:val="clear" w:color="auto" w:fill="FFFFFF"/>
            <w:vAlign w:val="center"/>
          </w:tcPr>
          <w:p w14:paraId="347FB37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PZDd</w:t>
            </w:r>
            <w:proofErr w:type="spellEnd"/>
          </w:p>
          <w:p w14:paraId="2214AC1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dolne dla </w:t>
            </w:r>
            <w:r w:rsidRPr="0079471A">
              <w:rPr>
                <w:rFonts w:asciiTheme="minorHAnsi" w:hAnsiTheme="minorHAnsi" w:cstheme="minorHAnsi"/>
                <w:sz w:val="20"/>
                <w:szCs w:val="20"/>
              </w:rPr>
              <w:t>zwierząt dużych</w:t>
            </w:r>
          </w:p>
        </w:tc>
        <w:tc>
          <w:tcPr>
            <w:tcW w:w="1272" w:type="dxa"/>
            <w:tcBorders>
              <w:top w:val="single" w:sz="4" w:space="0" w:color="auto"/>
              <w:left w:val="single" w:sz="4" w:space="0" w:color="auto"/>
              <w:bottom w:val="single" w:sz="4" w:space="0" w:color="auto"/>
            </w:tcBorders>
            <w:shd w:val="clear" w:color="auto" w:fill="FFFFFF"/>
            <w:vAlign w:val="center"/>
          </w:tcPr>
          <w:p w14:paraId="0E1B536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 &gt; 15 m H &gt; 5 m</w:t>
            </w:r>
          </w:p>
        </w:tc>
        <w:tc>
          <w:tcPr>
            <w:tcW w:w="5962" w:type="dxa"/>
            <w:tcBorders>
              <w:top w:val="single" w:sz="4" w:space="0" w:color="auto"/>
              <w:left w:val="single" w:sz="4" w:space="0" w:color="auto"/>
              <w:bottom w:val="single" w:sz="4" w:space="0" w:color="auto"/>
              <w:right w:val="single" w:sz="4" w:space="0" w:color="auto"/>
            </w:tcBorders>
            <w:shd w:val="clear" w:color="auto" w:fill="FFFFFF"/>
          </w:tcPr>
          <w:p w14:paraId="495BC78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w celu umożliwienia przejścia ssakom wielkości łosia, jelenia, dzika, sarny oraz wykorzystania przez nietoperze w czasie przelotów. Współczynnik względnej ciasnoty &gt; 1,5. Na podłożu należy ułożyć kilka kłód wzdłuż i w skos przejścia oraz karpy korzeniowe lub stosy gałęzi i kamieni. Po wykonaniu przejścia konieczne jest obsadzenie ogrodzeń naprowadzających do przejścia rodzimymi gatunkami drzew i wyższych krzewów (zgodnie z siedliskiem) i płynne połączenie nasadzeń z nasadzeniami wzdłuż ogrodzenia drogi.</w:t>
            </w:r>
          </w:p>
          <w:p w14:paraId="61032EF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Ekrany przeciwolśnieniowe na przejściu oraz wzdłuż odcinków drogi o długości minimum 50 m w obie strony o wysokości minimum 4 m.</w:t>
            </w:r>
          </w:p>
        </w:tc>
      </w:tr>
    </w:tbl>
    <w:p w14:paraId="5558F91C" w14:textId="2529F00C" w:rsidR="00453052" w:rsidRPr="0079471A" w:rsidRDefault="00453052" w:rsidP="00A03F2D">
      <w:pPr>
        <w:spacing w:line="312" w:lineRule="auto"/>
        <w:rPr>
          <w:rFonts w:asciiTheme="minorHAnsi" w:hAnsiTheme="minorHAnsi" w:cstheme="minorHAnsi"/>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Caption w:val="Parametry projektowe przejść dla zwierząt"/>
        <w:tblDescription w:val="Tabela zawiera następujące dane dotyczące projektowanych przejść dla zwierząt: lokalizacja przejścia; typ przejścia; wymiary przejścia; zalecenia dotyczące budowy."/>
      </w:tblPr>
      <w:tblGrid>
        <w:gridCol w:w="710"/>
        <w:gridCol w:w="1133"/>
        <w:gridCol w:w="1272"/>
        <w:gridCol w:w="5962"/>
      </w:tblGrid>
      <w:tr w:rsidR="00453052" w:rsidRPr="0079471A" w14:paraId="0C8FAE8A" w14:textId="77777777" w:rsidTr="00C50D8C">
        <w:trPr>
          <w:trHeight w:hRule="exact" w:val="3425"/>
          <w:jc w:val="center"/>
        </w:trPr>
        <w:tc>
          <w:tcPr>
            <w:tcW w:w="710" w:type="dxa"/>
            <w:tcBorders>
              <w:top w:val="single" w:sz="4" w:space="0" w:color="auto"/>
              <w:left w:val="single" w:sz="4" w:space="0" w:color="auto"/>
            </w:tcBorders>
            <w:shd w:val="clear" w:color="auto" w:fill="FFFFFF"/>
            <w:vAlign w:val="center"/>
          </w:tcPr>
          <w:p w14:paraId="51599B7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7+800</w:t>
            </w:r>
          </w:p>
        </w:tc>
        <w:tc>
          <w:tcPr>
            <w:tcW w:w="1133" w:type="dxa"/>
            <w:tcBorders>
              <w:top w:val="single" w:sz="4" w:space="0" w:color="auto"/>
              <w:left w:val="single" w:sz="4" w:space="0" w:color="auto"/>
            </w:tcBorders>
            <w:shd w:val="clear" w:color="auto" w:fill="FFFFFF"/>
            <w:vAlign w:val="center"/>
          </w:tcPr>
          <w:p w14:paraId="75ADD41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PZGd</w:t>
            </w:r>
            <w:proofErr w:type="spellEnd"/>
            <w:r w:rsidRPr="0079471A">
              <w:rPr>
                <w:rFonts w:asciiTheme="minorHAnsi" w:hAnsiTheme="minorHAnsi" w:cstheme="minorHAnsi"/>
                <w:sz w:val="20"/>
                <w:szCs w:val="20"/>
                <w:lang w:eastAsia="en-US" w:bidi="en-US"/>
              </w:rPr>
              <w:t xml:space="preserve"> </w:t>
            </w:r>
            <w:r w:rsidRPr="0079471A">
              <w:rPr>
                <w:rFonts w:asciiTheme="minorHAnsi" w:hAnsiTheme="minorHAnsi" w:cstheme="minorHAnsi"/>
                <w:sz w:val="20"/>
                <w:szCs w:val="20"/>
              </w:rPr>
              <w:t xml:space="preserve">Przejście górne </w:t>
            </w:r>
            <w:r w:rsidRPr="0079471A">
              <w:rPr>
                <w:rFonts w:asciiTheme="minorHAnsi" w:hAnsiTheme="minorHAnsi" w:cstheme="minorHAnsi"/>
                <w:sz w:val="20"/>
                <w:szCs w:val="20"/>
                <w:lang w:eastAsia="en-US" w:bidi="en-US"/>
              </w:rPr>
              <w:t xml:space="preserve">dla </w:t>
            </w:r>
            <w:r w:rsidRPr="0079471A">
              <w:rPr>
                <w:rFonts w:asciiTheme="minorHAnsi" w:hAnsiTheme="minorHAnsi" w:cstheme="minorHAnsi"/>
                <w:sz w:val="20"/>
                <w:szCs w:val="20"/>
              </w:rPr>
              <w:t>zwierząt dużych</w:t>
            </w:r>
          </w:p>
        </w:tc>
        <w:tc>
          <w:tcPr>
            <w:tcW w:w="1272" w:type="dxa"/>
            <w:tcBorders>
              <w:top w:val="single" w:sz="4" w:space="0" w:color="auto"/>
              <w:left w:val="single" w:sz="4" w:space="0" w:color="auto"/>
            </w:tcBorders>
            <w:shd w:val="clear" w:color="auto" w:fill="FFFFFF"/>
            <w:vAlign w:val="center"/>
          </w:tcPr>
          <w:p w14:paraId="28AF12A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 &gt; 35 m</w:t>
            </w:r>
          </w:p>
        </w:tc>
        <w:tc>
          <w:tcPr>
            <w:tcW w:w="5962" w:type="dxa"/>
            <w:tcBorders>
              <w:top w:val="single" w:sz="4" w:space="0" w:color="auto"/>
              <w:left w:val="single" w:sz="4" w:space="0" w:color="auto"/>
              <w:right w:val="single" w:sz="4" w:space="0" w:color="auto"/>
            </w:tcBorders>
            <w:shd w:val="clear" w:color="auto" w:fill="FFFFFF"/>
            <w:vAlign w:val="center"/>
          </w:tcPr>
          <w:p w14:paraId="5F6AB06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pełniącego wyłącznie funkcję przejścia dla zwierząt oraz umożliwiającego przelot nietoperzy. Stosunek szerokości do długości przejścia &gt; 0,8. Nachylenie skarp najścia powinno wynosić optymalnie do 12%, maksymalnie do 20 %. Należy zaprojektować oraz wykonać zagospodarowanie powierzchni przejścia zielenią (drzewa, krzewy rodzime) i naturalnymi elementami (kłody, karpy korzeniowe, sterty kamieni). Wzdłuż przejścia należy posadzić szpaler krzewów dla bezpiecznego przelotu nietoperzy. Ponadto należy obsadzić drzewami i krzewami (gatunki rodzime, zgodne z siedliskiem) ogrodzenia naprowadzające.</w:t>
            </w:r>
          </w:p>
          <w:p w14:paraId="1AFD902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Wzdłuż zewnętrznych krawędzi nasypów najść oraz na przejściu należy zamontować ekrany przeciwolśnieniowe o wysokości minimum 4 m.</w:t>
            </w:r>
          </w:p>
        </w:tc>
      </w:tr>
      <w:tr w:rsidR="00453052" w:rsidRPr="0079471A" w14:paraId="5E1C2139" w14:textId="77777777">
        <w:trPr>
          <w:trHeight w:hRule="exact" w:val="2981"/>
          <w:jc w:val="center"/>
        </w:trPr>
        <w:tc>
          <w:tcPr>
            <w:tcW w:w="710" w:type="dxa"/>
            <w:tcBorders>
              <w:top w:val="single" w:sz="4" w:space="0" w:color="auto"/>
              <w:left w:val="single" w:sz="4" w:space="0" w:color="auto"/>
            </w:tcBorders>
            <w:shd w:val="clear" w:color="auto" w:fill="FFFFFF"/>
            <w:vAlign w:val="center"/>
          </w:tcPr>
          <w:p w14:paraId="7F27A87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9+350</w:t>
            </w:r>
          </w:p>
        </w:tc>
        <w:tc>
          <w:tcPr>
            <w:tcW w:w="1133" w:type="dxa"/>
            <w:tcBorders>
              <w:top w:val="single" w:sz="4" w:space="0" w:color="auto"/>
              <w:left w:val="single" w:sz="4" w:space="0" w:color="auto"/>
            </w:tcBorders>
            <w:shd w:val="clear" w:color="auto" w:fill="FFFFFF"/>
            <w:vAlign w:val="center"/>
          </w:tcPr>
          <w:p w14:paraId="2F76D03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PZDd</w:t>
            </w:r>
            <w:proofErr w:type="spellEnd"/>
          </w:p>
          <w:p w14:paraId="7C1FD3D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dolne dla </w:t>
            </w:r>
            <w:r w:rsidRPr="0079471A">
              <w:rPr>
                <w:rFonts w:asciiTheme="minorHAnsi" w:hAnsiTheme="minorHAnsi" w:cstheme="minorHAnsi"/>
                <w:sz w:val="20"/>
                <w:szCs w:val="20"/>
              </w:rPr>
              <w:t>zwierząt dużych</w:t>
            </w:r>
          </w:p>
        </w:tc>
        <w:tc>
          <w:tcPr>
            <w:tcW w:w="1272" w:type="dxa"/>
            <w:tcBorders>
              <w:top w:val="single" w:sz="4" w:space="0" w:color="auto"/>
              <w:left w:val="single" w:sz="4" w:space="0" w:color="auto"/>
            </w:tcBorders>
            <w:shd w:val="clear" w:color="auto" w:fill="FFFFFF"/>
            <w:vAlign w:val="center"/>
          </w:tcPr>
          <w:p w14:paraId="6C0E6F2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 &gt; 15 m</w:t>
            </w:r>
          </w:p>
          <w:p w14:paraId="00CA8D2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5 m</w:t>
            </w:r>
          </w:p>
        </w:tc>
        <w:tc>
          <w:tcPr>
            <w:tcW w:w="5962" w:type="dxa"/>
            <w:tcBorders>
              <w:top w:val="single" w:sz="4" w:space="0" w:color="auto"/>
              <w:left w:val="single" w:sz="4" w:space="0" w:color="auto"/>
              <w:right w:val="single" w:sz="4" w:space="0" w:color="auto"/>
            </w:tcBorders>
            <w:shd w:val="clear" w:color="auto" w:fill="FFFFFF"/>
            <w:vAlign w:val="center"/>
          </w:tcPr>
          <w:p w14:paraId="7594BE6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w celu umożliwienia przejścia ssakom wielkości łosia, jelenia, dzika, sarny oraz wykorzystania przez nietoperze w czasie przelotów. Współczynnik względnej ciasnoty &gt; 1,5. Na podłożu należy ułożyć kilka kłód wzdłuż i w skos przejścia oraz karpy korzeniowe lub stosy gałęzi i kamieni. Po wykonaniu przejścia konieczne jest obsadzenie ogrodzeń naprowadzających</w:t>
            </w:r>
          </w:p>
          <w:p w14:paraId="6659044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do przejścia rodzimymi gatunkami drzew i wyższych krzewów (zgodnie z siedliskiem) i płynne połączenie nasadzeń z nasadzeniami wzdłuż ogrodzenia drogi.</w:t>
            </w:r>
          </w:p>
          <w:p w14:paraId="000515A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Ekrany przeciwolśnieniowe na przejściu oraz wzdłuż odcinków drogi o długości minimum 50 m w obie strony o wysokości minimum 4 m.</w:t>
            </w:r>
          </w:p>
        </w:tc>
      </w:tr>
      <w:tr w:rsidR="00453052" w:rsidRPr="0079471A" w14:paraId="0418FDD1" w14:textId="77777777">
        <w:trPr>
          <w:trHeight w:hRule="exact" w:val="2693"/>
          <w:jc w:val="center"/>
        </w:trPr>
        <w:tc>
          <w:tcPr>
            <w:tcW w:w="710" w:type="dxa"/>
            <w:tcBorders>
              <w:top w:val="single" w:sz="4" w:space="0" w:color="auto"/>
              <w:left w:val="single" w:sz="4" w:space="0" w:color="auto"/>
            </w:tcBorders>
            <w:shd w:val="clear" w:color="auto" w:fill="FFFFFF"/>
            <w:vAlign w:val="center"/>
          </w:tcPr>
          <w:p w14:paraId="7833701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11+150</w:t>
            </w:r>
          </w:p>
        </w:tc>
        <w:tc>
          <w:tcPr>
            <w:tcW w:w="1133" w:type="dxa"/>
            <w:tcBorders>
              <w:top w:val="single" w:sz="4" w:space="0" w:color="auto"/>
              <w:left w:val="single" w:sz="4" w:space="0" w:color="auto"/>
            </w:tcBorders>
            <w:shd w:val="clear" w:color="auto" w:fill="FFFFFF"/>
            <w:vAlign w:val="center"/>
          </w:tcPr>
          <w:p w14:paraId="685FBE4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PZSs</w:t>
            </w:r>
            <w:proofErr w:type="spellEnd"/>
            <w:r w:rsidRPr="0079471A">
              <w:rPr>
                <w:rFonts w:asciiTheme="minorHAnsi" w:hAnsiTheme="minorHAnsi" w:cstheme="minorHAnsi"/>
                <w:sz w:val="20"/>
                <w:szCs w:val="20"/>
                <w:lang w:eastAsia="en-US" w:bidi="en-US"/>
              </w:rPr>
              <w:t xml:space="preserve"> </w:t>
            </w: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dla </w:t>
            </w:r>
            <w:r w:rsidRPr="0079471A">
              <w:rPr>
                <w:rFonts w:asciiTheme="minorHAnsi" w:hAnsiTheme="minorHAnsi" w:cstheme="minorHAnsi"/>
                <w:sz w:val="20"/>
                <w:szCs w:val="20"/>
              </w:rPr>
              <w:t xml:space="preserve">zwierząt średnich </w:t>
            </w:r>
            <w:r w:rsidRPr="0079471A">
              <w:rPr>
                <w:rFonts w:asciiTheme="minorHAnsi" w:hAnsiTheme="minorHAnsi" w:cstheme="minorHAnsi"/>
                <w:sz w:val="20"/>
                <w:szCs w:val="20"/>
                <w:lang w:eastAsia="en-US" w:bidi="en-US"/>
              </w:rPr>
              <w:t>(suche)</w:t>
            </w:r>
          </w:p>
        </w:tc>
        <w:tc>
          <w:tcPr>
            <w:tcW w:w="1272" w:type="dxa"/>
            <w:tcBorders>
              <w:top w:val="single" w:sz="4" w:space="0" w:color="auto"/>
              <w:left w:val="single" w:sz="4" w:space="0" w:color="auto"/>
            </w:tcBorders>
            <w:shd w:val="clear" w:color="auto" w:fill="FFFFFF"/>
            <w:vAlign w:val="center"/>
          </w:tcPr>
          <w:p w14:paraId="3C1486B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 &gt; 7,5 m</w:t>
            </w:r>
          </w:p>
          <w:p w14:paraId="7A81B05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3,5 m</w:t>
            </w:r>
          </w:p>
        </w:tc>
        <w:tc>
          <w:tcPr>
            <w:tcW w:w="5962" w:type="dxa"/>
            <w:tcBorders>
              <w:top w:val="single" w:sz="4" w:space="0" w:color="auto"/>
              <w:left w:val="single" w:sz="4" w:space="0" w:color="auto"/>
              <w:right w:val="single" w:sz="4" w:space="0" w:color="auto"/>
            </w:tcBorders>
            <w:shd w:val="clear" w:color="auto" w:fill="FFFFFF"/>
            <w:vAlign w:val="center"/>
          </w:tcPr>
          <w:p w14:paraId="5C55DAF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w celu umożliwienia przejścia ssakom wielkości sarny, dzika oraz wykorzystania przez nietoperze w czasie przelotów. Współczynnik względnej ciasnoty &gt; 0,7. Na podłożu należy ułożyć kilka kłód wzdłuż i w skos przejścia oraz karpy korzeniowe lub stosy gałęzi i kamieni. Po wykonaniu przejścia konieczne jest obsadzenie ogrodzeń naprowadzających do przejścia rodzimymi gatunkami drzew i wyższych krzewów (zgodnie z siedliskiem) i płynne połączenie nasadzeń z nasadzeniami wzdłuż ogrodzenia drogi.</w:t>
            </w:r>
          </w:p>
          <w:p w14:paraId="64BEBB0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Ekrany przeciwolśnieniowe na przejściu oraz wzdłuż odcinków drogi o długości minimum 50 m w obie strony o wysokości minimum 4 m.</w:t>
            </w:r>
          </w:p>
        </w:tc>
      </w:tr>
      <w:tr w:rsidR="00453052" w:rsidRPr="0079471A" w14:paraId="534943E8" w14:textId="77777777" w:rsidTr="00C50D8C">
        <w:trPr>
          <w:trHeight w:hRule="exact" w:val="4234"/>
          <w:jc w:val="center"/>
        </w:trPr>
        <w:tc>
          <w:tcPr>
            <w:tcW w:w="710" w:type="dxa"/>
            <w:tcBorders>
              <w:top w:val="single" w:sz="4" w:space="0" w:color="auto"/>
              <w:left w:val="single" w:sz="4" w:space="0" w:color="auto"/>
              <w:bottom w:val="single" w:sz="4" w:space="0" w:color="auto"/>
            </w:tcBorders>
            <w:shd w:val="clear" w:color="auto" w:fill="FFFFFF"/>
            <w:vAlign w:val="center"/>
          </w:tcPr>
          <w:p w14:paraId="4DCDF65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lastRenderedPageBreak/>
              <w:t>16+750</w:t>
            </w:r>
          </w:p>
        </w:tc>
        <w:tc>
          <w:tcPr>
            <w:tcW w:w="1133" w:type="dxa"/>
            <w:tcBorders>
              <w:top w:val="single" w:sz="4" w:space="0" w:color="auto"/>
              <w:left w:val="single" w:sz="4" w:space="0" w:color="auto"/>
              <w:bottom w:val="single" w:sz="4" w:space="0" w:color="auto"/>
            </w:tcBorders>
            <w:shd w:val="clear" w:color="auto" w:fill="FFFFFF"/>
            <w:vAlign w:val="center"/>
          </w:tcPr>
          <w:p w14:paraId="7170696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PZSc</w:t>
            </w:r>
            <w:proofErr w:type="spellEnd"/>
          </w:p>
          <w:p w14:paraId="00879F29" w14:textId="54EAC02B"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zintegrowane z ciekiem dla </w:t>
            </w:r>
            <w:r w:rsidRPr="0079471A">
              <w:rPr>
                <w:rFonts w:asciiTheme="minorHAnsi" w:hAnsiTheme="minorHAnsi" w:cstheme="minorHAnsi"/>
                <w:sz w:val="20"/>
                <w:szCs w:val="20"/>
              </w:rPr>
              <w:t>zwierząt średnich</w:t>
            </w:r>
          </w:p>
        </w:tc>
        <w:tc>
          <w:tcPr>
            <w:tcW w:w="1272" w:type="dxa"/>
            <w:tcBorders>
              <w:top w:val="single" w:sz="4" w:space="0" w:color="auto"/>
              <w:left w:val="single" w:sz="4" w:space="0" w:color="auto"/>
              <w:bottom w:val="single" w:sz="4" w:space="0" w:color="auto"/>
            </w:tcBorders>
            <w:shd w:val="clear" w:color="auto" w:fill="FFFFFF"/>
            <w:vAlign w:val="center"/>
          </w:tcPr>
          <w:p w14:paraId="6DF1912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rPr>
              <w:t xml:space="preserve">x </w:t>
            </w:r>
            <w:r w:rsidRPr="0079471A">
              <w:rPr>
                <w:rFonts w:asciiTheme="minorHAnsi" w:hAnsiTheme="minorHAnsi" w:cstheme="minorHAnsi"/>
                <w:sz w:val="20"/>
                <w:szCs w:val="20"/>
              </w:rPr>
              <w:t>7,5 m + ciek</w:t>
            </w:r>
          </w:p>
          <w:p w14:paraId="675B6EC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3,5 m</w:t>
            </w:r>
          </w:p>
        </w:tc>
        <w:tc>
          <w:tcPr>
            <w:tcW w:w="5962" w:type="dxa"/>
            <w:tcBorders>
              <w:top w:val="single" w:sz="4" w:space="0" w:color="auto"/>
              <w:left w:val="single" w:sz="4" w:space="0" w:color="auto"/>
              <w:bottom w:val="single" w:sz="4" w:space="0" w:color="auto"/>
              <w:right w:val="single" w:sz="4" w:space="0" w:color="auto"/>
            </w:tcBorders>
            <w:shd w:val="clear" w:color="auto" w:fill="FFFFFF"/>
            <w:vAlign w:val="bottom"/>
          </w:tcPr>
          <w:p w14:paraId="39B577E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w celu umożliwienia przejścia ssakom wielkości sarny, dzika oraz wykorzystania przez nietoperze w czasie przelotów. Współczynnik względnej ciasnoty &gt; 0,7.</w:t>
            </w:r>
          </w:p>
          <w:p w14:paraId="01C48CF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Należy zachować strefę brzegową po obu stronach cieku wodnego powyżej poziomu zalewania, wraz z porastającą go roślinnością, o szerokości nie mniejszej niż 7,5 m. Podłoże strefy brzegowej - gleba. Na podłożu należy ułożyć kilka kłód wzdłuż i w skos przejścia oraz karpy korzeniowe lub stosy gałęzi i kamieni. Po wykonaniu przejścia konieczne jest obfite obsadzenie ogrodzeń naprowadzających do przejścia rodzimymi gatunkami drzew i wyższych krzewów (zgodnie z siedliskiem) i płynne połączenie nasadzeń z nasadzeniami wzdłuż ogrodzenia drogi. Most należy zbudować w systemie ograniczającym hałas/stukot od przejeżdżających pojazdów.</w:t>
            </w:r>
          </w:p>
          <w:p w14:paraId="6C60A93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Ekrany przeciwolśnieniowe na przejściu oraz wzdłuż odcinków drogi o długości minimum 50 m w obie strony o wysokości minimum 4 m.</w:t>
            </w:r>
          </w:p>
        </w:tc>
      </w:tr>
    </w:tbl>
    <w:p w14:paraId="3CBEF56C" w14:textId="4CDB1A38" w:rsidR="00453052" w:rsidRPr="0079471A" w:rsidRDefault="00453052" w:rsidP="00A03F2D">
      <w:pPr>
        <w:spacing w:line="312" w:lineRule="auto"/>
        <w:rPr>
          <w:rFonts w:asciiTheme="minorHAnsi" w:hAnsiTheme="minorHAnsi" w:cstheme="minorHAnsi"/>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Caption w:val="Parametry projektowe przejść dla zwierząt"/>
        <w:tblDescription w:val="Tabela zawiera następujące dane dotyczące projektowanych przejść dla zwierząt: lokalizacja przejścia; typ przejścia; wymiary przejścia; zalecenia dotyczące budowy."/>
      </w:tblPr>
      <w:tblGrid>
        <w:gridCol w:w="710"/>
        <w:gridCol w:w="1133"/>
        <w:gridCol w:w="1272"/>
        <w:gridCol w:w="5962"/>
      </w:tblGrid>
      <w:tr w:rsidR="00453052" w:rsidRPr="0079471A" w14:paraId="7D31089A" w14:textId="77777777" w:rsidTr="00C50D8C">
        <w:trPr>
          <w:trHeight w:hRule="exact" w:val="4133"/>
          <w:jc w:val="center"/>
        </w:trPr>
        <w:tc>
          <w:tcPr>
            <w:tcW w:w="710" w:type="dxa"/>
            <w:tcBorders>
              <w:top w:val="single" w:sz="4" w:space="0" w:color="auto"/>
              <w:left w:val="single" w:sz="4" w:space="0" w:color="auto"/>
            </w:tcBorders>
            <w:shd w:val="clear" w:color="auto" w:fill="FFFFFF"/>
            <w:vAlign w:val="center"/>
          </w:tcPr>
          <w:p w14:paraId="04D9F76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19+000</w:t>
            </w:r>
          </w:p>
        </w:tc>
        <w:tc>
          <w:tcPr>
            <w:tcW w:w="1133" w:type="dxa"/>
            <w:tcBorders>
              <w:top w:val="single" w:sz="4" w:space="0" w:color="auto"/>
              <w:left w:val="single" w:sz="4" w:space="0" w:color="auto"/>
            </w:tcBorders>
            <w:shd w:val="clear" w:color="auto" w:fill="FFFFFF"/>
            <w:vAlign w:val="center"/>
          </w:tcPr>
          <w:p w14:paraId="38F58CC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PZSc</w:t>
            </w:r>
            <w:proofErr w:type="spellEnd"/>
          </w:p>
          <w:p w14:paraId="3F267E04" w14:textId="0C89C611"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zintegrowane z ciekiem dla </w:t>
            </w:r>
            <w:r w:rsidRPr="0079471A">
              <w:rPr>
                <w:rFonts w:asciiTheme="minorHAnsi" w:hAnsiTheme="minorHAnsi" w:cstheme="minorHAnsi"/>
                <w:sz w:val="20"/>
                <w:szCs w:val="20"/>
              </w:rPr>
              <w:t>zwierząt średnich</w:t>
            </w:r>
          </w:p>
        </w:tc>
        <w:tc>
          <w:tcPr>
            <w:tcW w:w="1272" w:type="dxa"/>
            <w:tcBorders>
              <w:top w:val="single" w:sz="4" w:space="0" w:color="auto"/>
              <w:left w:val="single" w:sz="4" w:space="0" w:color="auto"/>
            </w:tcBorders>
            <w:shd w:val="clear" w:color="auto" w:fill="FFFFFF"/>
            <w:vAlign w:val="center"/>
          </w:tcPr>
          <w:p w14:paraId="42BD437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lang w:val="en-US" w:eastAsia="en-US" w:bidi="en-US"/>
              </w:rPr>
              <w:t xml:space="preserve">x </w:t>
            </w:r>
            <w:r w:rsidRPr="0079471A">
              <w:rPr>
                <w:rFonts w:asciiTheme="minorHAnsi" w:hAnsiTheme="minorHAnsi" w:cstheme="minorHAnsi"/>
                <w:sz w:val="20"/>
                <w:szCs w:val="20"/>
              </w:rPr>
              <w:t>7,5 m + ciek</w:t>
            </w:r>
          </w:p>
          <w:p w14:paraId="71D2B25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3,5 m</w:t>
            </w:r>
          </w:p>
        </w:tc>
        <w:tc>
          <w:tcPr>
            <w:tcW w:w="5962" w:type="dxa"/>
            <w:tcBorders>
              <w:top w:val="single" w:sz="4" w:space="0" w:color="auto"/>
              <w:left w:val="single" w:sz="4" w:space="0" w:color="auto"/>
              <w:right w:val="single" w:sz="4" w:space="0" w:color="auto"/>
            </w:tcBorders>
            <w:shd w:val="clear" w:color="auto" w:fill="FFFFFF"/>
          </w:tcPr>
          <w:p w14:paraId="3B1028E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w celu umożliwienia przejścia ssakom wielkości sarny, dzika oraz wykorzystania przez nietoperze w czasie przelotów. Współczynnik względnej ciasnoty &gt; 0,7.</w:t>
            </w:r>
          </w:p>
          <w:p w14:paraId="75FD8DB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Należy zachować strefę brzegową po obu stronach cieku wodnego powyżej poziomu zalewania, wraz z porastającą go roślinnością, o szerokości nie mniejszej niż 7,5 m. Podłoże strefy brzegowej - gleba. Na podłożu należy ułożyć kilka kłód wzdłuż i w skos przejścia oraz karpy korzeniowe lub stosy gałęzi i kamieni. Po wykonaniu przejścia konieczne jest obfite obsadzenie ogrodzeń naprowadzających do przejścia rodzimymi gatunkami drzew i wyższych krzewów (zgodnie z siedliskiem) i płynne połączenie nasadzeń z nasadzeniami wzdłuż ogrodzenia drogi. Most należy zbudować w systemie ograniczającym hałas/stukot od przejeżdżających pojazdów.</w:t>
            </w:r>
          </w:p>
          <w:p w14:paraId="1B328BF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Ekrany przeciwolśnieniowe na przejściu oraz wzdłuż odcinków drogi o długości minimum 50 m w obie strony o wysokości minimum 4 m.</w:t>
            </w:r>
          </w:p>
        </w:tc>
      </w:tr>
      <w:tr w:rsidR="00453052" w:rsidRPr="0079471A" w14:paraId="374ACA4A" w14:textId="77777777" w:rsidTr="00C50D8C">
        <w:trPr>
          <w:trHeight w:hRule="exact" w:val="4234"/>
          <w:jc w:val="center"/>
        </w:trPr>
        <w:tc>
          <w:tcPr>
            <w:tcW w:w="710" w:type="dxa"/>
            <w:tcBorders>
              <w:top w:val="single" w:sz="4" w:space="0" w:color="auto"/>
              <w:left w:val="single" w:sz="4" w:space="0" w:color="auto"/>
            </w:tcBorders>
            <w:shd w:val="clear" w:color="auto" w:fill="FFFFFF"/>
            <w:vAlign w:val="center"/>
          </w:tcPr>
          <w:p w14:paraId="5D23F5C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24+750</w:t>
            </w:r>
          </w:p>
        </w:tc>
        <w:tc>
          <w:tcPr>
            <w:tcW w:w="1133" w:type="dxa"/>
            <w:tcBorders>
              <w:top w:val="single" w:sz="4" w:space="0" w:color="auto"/>
              <w:left w:val="single" w:sz="4" w:space="0" w:color="auto"/>
            </w:tcBorders>
            <w:shd w:val="clear" w:color="auto" w:fill="FFFFFF"/>
            <w:vAlign w:val="center"/>
          </w:tcPr>
          <w:p w14:paraId="4798BA9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PZSc</w:t>
            </w:r>
            <w:proofErr w:type="spellEnd"/>
          </w:p>
          <w:p w14:paraId="493C2BBF" w14:textId="1C8026FC"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zintegrowane z ciekiem dla </w:t>
            </w:r>
            <w:r w:rsidRPr="0079471A">
              <w:rPr>
                <w:rFonts w:asciiTheme="minorHAnsi" w:hAnsiTheme="minorHAnsi" w:cstheme="minorHAnsi"/>
                <w:sz w:val="20"/>
                <w:szCs w:val="20"/>
              </w:rPr>
              <w:t>zwierząt średnich</w:t>
            </w:r>
          </w:p>
        </w:tc>
        <w:tc>
          <w:tcPr>
            <w:tcW w:w="1272" w:type="dxa"/>
            <w:tcBorders>
              <w:top w:val="single" w:sz="4" w:space="0" w:color="auto"/>
              <w:left w:val="single" w:sz="4" w:space="0" w:color="auto"/>
            </w:tcBorders>
            <w:shd w:val="clear" w:color="auto" w:fill="FFFFFF"/>
            <w:vAlign w:val="center"/>
          </w:tcPr>
          <w:p w14:paraId="24670AE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rPr>
              <w:t xml:space="preserve">x </w:t>
            </w:r>
            <w:r w:rsidRPr="0079471A">
              <w:rPr>
                <w:rFonts w:asciiTheme="minorHAnsi" w:hAnsiTheme="minorHAnsi" w:cstheme="minorHAnsi"/>
                <w:sz w:val="20"/>
                <w:szCs w:val="20"/>
              </w:rPr>
              <w:t>7,5m</w:t>
            </w:r>
          </w:p>
          <w:p w14:paraId="201991C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ciek</w:t>
            </w:r>
          </w:p>
          <w:p w14:paraId="0FF9C3E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3,5 m</w:t>
            </w:r>
          </w:p>
        </w:tc>
        <w:tc>
          <w:tcPr>
            <w:tcW w:w="5962" w:type="dxa"/>
            <w:tcBorders>
              <w:top w:val="single" w:sz="4" w:space="0" w:color="auto"/>
              <w:left w:val="single" w:sz="4" w:space="0" w:color="auto"/>
              <w:right w:val="single" w:sz="4" w:space="0" w:color="auto"/>
            </w:tcBorders>
            <w:shd w:val="clear" w:color="auto" w:fill="FFFFFF"/>
            <w:vAlign w:val="bottom"/>
          </w:tcPr>
          <w:p w14:paraId="7BDC40A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w celu umożliwienia przejścia ssakom wielkości sarny, dzika oraz wykorzystania przez nietoperze w czasie przelotów. Współczynnik względnej ciasnoty &gt; 0,7.</w:t>
            </w:r>
          </w:p>
          <w:p w14:paraId="4BA8AC5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Należy zachować strefę brzegową po obu stronach cieku wodnego powyżej poziomu zalewania, wraz z porastającą go roślinnością, o szerokości nie mniejszej niż 7,5 m. Podłoże strefy brzegowej - gleba. Na podłożu należy ułożyć kilka kłód wzdłuż i w skos przejścia oraz karpy korzeniowe lub stosy gałęzi i kamieni. Po wykonaniu przejścia konieczne jest obfite obsadzenie ogrodzeń naprowadzających do przejścia rodzimymi gatunkami drzew i wyższych krzewów (zgodnie z siedliskiem) i płynne połączenie nasadzeń z nasadzeniami wzdłuż ogrodzenia drogi. Most należy zbudować w systemie ograniczającym hałas/stukot od przejeżdżających pojazdów.</w:t>
            </w:r>
          </w:p>
          <w:p w14:paraId="20E9756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Ekrany przeciwolśnieniowe na przejściu oraz wzdłuż odcinków drogi o długości minimum 50 m w obie strony o wysokości minimum 4 m.</w:t>
            </w:r>
          </w:p>
        </w:tc>
      </w:tr>
      <w:tr w:rsidR="00453052" w:rsidRPr="0079471A" w14:paraId="7503EB1C" w14:textId="77777777" w:rsidTr="00C50D8C">
        <w:trPr>
          <w:trHeight w:hRule="exact" w:val="4266"/>
          <w:jc w:val="center"/>
        </w:trPr>
        <w:tc>
          <w:tcPr>
            <w:tcW w:w="710" w:type="dxa"/>
            <w:tcBorders>
              <w:top w:val="single" w:sz="4" w:space="0" w:color="auto"/>
              <w:left w:val="single" w:sz="4" w:space="0" w:color="auto"/>
              <w:bottom w:val="single" w:sz="4" w:space="0" w:color="auto"/>
            </w:tcBorders>
            <w:shd w:val="clear" w:color="auto" w:fill="FFFFFF"/>
            <w:vAlign w:val="center"/>
          </w:tcPr>
          <w:p w14:paraId="4B3F3DB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lastRenderedPageBreak/>
              <w:t>28+170</w:t>
            </w:r>
          </w:p>
        </w:tc>
        <w:tc>
          <w:tcPr>
            <w:tcW w:w="1133" w:type="dxa"/>
            <w:tcBorders>
              <w:top w:val="single" w:sz="4" w:space="0" w:color="auto"/>
              <w:left w:val="single" w:sz="4" w:space="0" w:color="auto"/>
              <w:bottom w:val="single" w:sz="4" w:space="0" w:color="auto"/>
            </w:tcBorders>
            <w:shd w:val="clear" w:color="auto" w:fill="FFFFFF"/>
            <w:vAlign w:val="center"/>
          </w:tcPr>
          <w:p w14:paraId="5430791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PZDd</w:t>
            </w:r>
            <w:proofErr w:type="spellEnd"/>
          </w:p>
          <w:p w14:paraId="62A243B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dolne dla </w:t>
            </w:r>
            <w:r w:rsidRPr="0079471A">
              <w:rPr>
                <w:rFonts w:asciiTheme="minorHAnsi" w:hAnsiTheme="minorHAnsi" w:cstheme="minorHAnsi"/>
                <w:sz w:val="20"/>
                <w:szCs w:val="20"/>
              </w:rPr>
              <w:t>zwierząt dużych</w:t>
            </w:r>
          </w:p>
        </w:tc>
        <w:tc>
          <w:tcPr>
            <w:tcW w:w="1272" w:type="dxa"/>
            <w:tcBorders>
              <w:top w:val="single" w:sz="4" w:space="0" w:color="auto"/>
              <w:left w:val="single" w:sz="4" w:space="0" w:color="auto"/>
              <w:bottom w:val="single" w:sz="4" w:space="0" w:color="auto"/>
            </w:tcBorders>
            <w:shd w:val="clear" w:color="auto" w:fill="FFFFFF"/>
            <w:vAlign w:val="center"/>
          </w:tcPr>
          <w:p w14:paraId="060DA87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rPr>
              <w:t xml:space="preserve">x </w:t>
            </w:r>
            <w:r w:rsidRPr="0079471A">
              <w:rPr>
                <w:rFonts w:asciiTheme="minorHAnsi" w:hAnsiTheme="minorHAnsi" w:cstheme="minorHAnsi"/>
                <w:sz w:val="20"/>
                <w:szCs w:val="20"/>
              </w:rPr>
              <w:t>7,5 m + ciek</w:t>
            </w:r>
          </w:p>
          <w:p w14:paraId="5503B76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3,5 m</w:t>
            </w:r>
          </w:p>
        </w:tc>
        <w:tc>
          <w:tcPr>
            <w:tcW w:w="5962" w:type="dxa"/>
            <w:tcBorders>
              <w:top w:val="single" w:sz="4" w:space="0" w:color="auto"/>
              <w:left w:val="single" w:sz="4" w:space="0" w:color="auto"/>
              <w:bottom w:val="single" w:sz="4" w:space="0" w:color="auto"/>
              <w:right w:val="single" w:sz="4" w:space="0" w:color="auto"/>
            </w:tcBorders>
            <w:shd w:val="clear" w:color="auto" w:fill="FFFFFF"/>
            <w:vAlign w:val="bottom"/>
          </w:tcPr>
          <w:p w14:paraId="0AA0387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w celu umożliwienia przejścia zwierząt wielkości sarny, dzika, zająca oraz wykorzystania przez nietoperze w czasie przelotów. Współczynnik względnej ciasnoty &gt; 1,5. Należy zachować strefę brzegową po obu stronach cieku wodnego, powyżej poziomu zalewania, wraz z porastającą go roślinnością, o szerokości nie mniejszej niż 7,5 m po obu stronach cieku wodnego.. Podłoże strefy brzegowej - gleba. Na podłożu należy ułożyć kilka kłód wzdłuż przejścia oraz karpy korzeniowe lub stosy gałęzi i kamieni. Po wykonaniu przejścia konieczne jest obsadzenie ogrodzeń naprowadzających do przejścia rodzimymi gatunkami drzew i wyższych krzewów (zgodnie z siedliskiem) i płynne połączenie nasadzeń z nasadzeniami wzdłuż ogrodzenia drogi. Most należy zbudować w technologii ograniczającej hałas/stukot od przejeżdżających pojazdów</w:t>
            </w:r>
          </w:p>
          <w:p w14:paraId="3FA3411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Ekrany przeciwolśnieniowe na przejściu oraz wzdłuż odcinków drogi o długości minimum 50 m w obie strony o wysokości minimum 4 m.</w:t>
            </w:r>
          </w:p>
        </w:tc>
      </w:tr>
    </w:tbl>
    <w:p w14:paraId="325F8B62" w14:textId="7B645CD9" w:rsidR="00453052" w:rsidRPr="0079471A" w:rsidRDefault="00453052" w:rsidP="00A03F2D">
      <w:pPr>
        <w:spacing w:line="312" w:lineRule="auto"/>
        <w:rPr>
          <w:rFonts w:asciiTheme="minorHAnsi" w:hAnsiTheme="minorHAnsi" w:cstheme="minorHAnsi"/>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Caption w:val="Parametry projektowe przejść dla zwierząt"/>
        <w:tblDescription w:val="Tabela zawiera następujące dane dotyczące projektowanych przejść dla zwierząt: lokalizacja przejścia; typ przejścia; wymiary przejścia; zalecenia dotyczące budowy."/>
      </w:tblPr>
      <w:tblGrid>
        <w:gridCol w:w="715"/>
        <w:gridCol w:w="1133"/>
        <w:gridCol w:w="1272"/>
        <w:gridCol w:w="5962"/>
      </w:tblGrid>
      <w:tr w:rsidR="00453052" w:rsidRPr="0079471A" w14:paraId="18EDDB1D" w14:textId="77777777" w:rsidTr="00C50D8C">
        <w:trPr>
          <w:trHeight w:hRule="exact" w:val="3850"/>
          <w:jc w:val="center"/>
        </w:trPr>
        <w:tc>
          <w:tcPr>
            <w:tcW w:w="715" w:type="dxa"/>
            <w:tcBorders>
              <w:top w:val="single" w:sz="4" w:space="0" w:color="auto"/>
              <w:left w:val="single" w:sz="4" w:space="0" w:color="auto"/>
            </w:tcBorders>
            <w:shd w:val="clear" w:color="auto" w:fill="FFFFFF"/>
            <w:vAlign w:val="center"/>
          </w:tcPr>
          <w:p w14:paraId="1672EBF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29+568</w:t>
            </w:r>
          </w:p>
        </w:tc>
        <w:tc>
          <w:tcPr>
            <w:tcW w:w="1133" w:type="dxa"/>
            <w:tcBorders>
              <w:top w:val="single" w:sz="4" w:space="0" w:color="auto"/>
              <w:left w:val="single" w:sz="4" w:space="0" w:color="auto"/>
            </w:tcBorders>
            <w:shd w:val="clear" w:color="auto" w:fill="FFFFFF"/>
            <w:vAlign w:val="center"/>
          </w:tcPr>
          <w:p w14:paraId="51D359D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PZDd</w:t>
            </w:r>
            <w:proofErr w:type="spellEnd"/>
          </w:p>
          <w:p w14:paraId="342B6C2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dolne dla </w:t>
            </w:r>
            <w:r w:rsidRPr="0079471A">
              <w:rPr>
                <w:rFonts w:asciiTheme="minorHAnsi" w:hAnsiTheme="minorHAnsi" w:cstheme="minorHAnsi"/>
                <w:sz w:val="20"/>
                <w:szCs w:val="20"/>
              </w:rPr>
              <w:t>zwierząt dużych</w:t>
            </w:r>
          </w:p>
        </w:tc>
        <w:tc>
          <w:tcPr>
            <w:tcW w:w="1272" w:type="dxa"/>
            <w:tcBorders>
              <w:top w:val="single" w:sz="4" w:space="0" w:color="auto"/>
              <w:left w:val="single" w:sz="4" w:space="0" w:color="auto"/>
            </w:tcBorders>
            <w:shd w:val="clear" w:color="auto" w:fill="FFFFFF"/>
            <w:vAlign w:val="center"/>
          </w:tcPr>
          <w:p w14:paraId="00E0A0C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lang w:val="en-US" w:eastAsia="en-US" w:bidi="en-US"/>
              </w:rPr>
              <w:t xml:space="preserve">x </w:t>
            </w:r>
            <w:r w:rsidRPr="0079471A">
              <w:rPr>
                <w:rFonts w:asciiTheme="minorHAnsi" w:hAnsiTheme="minorHAnsi" w:cstheme="minorHAnsi"/>
                <w:sz w:val="20"/>
                <w:szCs w:val="20"/>
              </w:rPr>
              <w:t>15 m</w:t>
            </w:r>
          </w:p>
          <w:p w14:paraId="4483F9B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ciek</w:t>
            </w:r>
          </w:p>
          <w:p w14:paraId="1610712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5 m</w:t>
            </w:r>
          </w:p>
        </w:tc>
        <w:tc>
          <w:tcPr>
            <w:tcW w:w="5962" w:type="dxa"/>
            <w:tcBorders>
              <w:top w:val="single" w:sz="4" w:space="0" w:color="auto"/>
              <w:left w:val="single" w:sz="4" w:space="0" w:color="auto"/>
              <w:right w:val="single" w:sz="4" w:space="0" w:color="auto"/>
            </w:tcBorders>
            <w:shd w:val="clear" w:color="auto" w:fill="FFFFFF"/>
          </w:tcPr>
          <w:p w14:paraId="0FD27C0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w celu umożliwienia przejścia zwierząt wielkości łosia, jelenia, sarny, dzika, zająca oraz wykorzystania przez nietoperze w czasie przelotów. Współczynnik względnej ciasnoty &gt; 1,5. Należy zachować strefę brzegową po obu stronach cieku wodnego, powyżej poziomu zalewania, wraz z porastającą go roślinnością, o szerokości nie mniejszej niż 15 m. Podłoże strefy brzegowej - gleba. Na podłożu należy ułożyć kilka kłód wzdłuż przejścia oraz karpy korzeniowe lub stosy gałęzi i kamieni. Po wykonaniu przejścia konieczne jest obsadzenie ogrodzeń naprowadzających do przejścia rodzimymi gatunkami drzew i wyższych krzewów (zgodnie z siedliskiem) i płynne połączenie nasadzeń z nasadzeniami wzdłuż ogrodzenia drogi. Most należy zbudować w technologii ograniczającej hałas/stukot od przejeżdżających pojazdów Ekrany przeciwolśnieniowe na przejściu oraz wzdłuż odcinków drogi o długości minimum 50 m w obie strony o wysokości minimum 4 m.</w:t>
            </w:r>
          </w:p>
        </w:tc>
      </w:tr>
      <w:tr w:rsidR="00453052" w:rsidRPr="0079471A" w14:paraId="09263F19" w14:textId="77777777" w:rsidTr="00C50D8C">
        <w:trPr>
          <w:trHeight w:hRule="exact" w:val="3961"/>
          <w:jc w:val="center"/>
        </w:trPr>
        <w:tc>
          <w:tcPr>
            <w:tcW w:w="715" w:type="dxa"/>
            <w:tcBorders>
              <w:top w:val="single" w:sz="4" w:space="0" w:color="auto"/>
              <w:left w:val="single" w:sz="4" w:space="0" w:color="auto"/>
            </w:tcBorders>
            <w:shd w:val="clear" w:color="auto" w:fill="FFFFFF"/>
            <w:vAlign w:val="center"/>
          </w:tcPr>
          <w:p w14:paraId="77FB999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29+683</w:t>
            </w:r>
          </w:p>
        </w:tc>
        <w:tc>
          <w:tcPr>
            <w:tcW w:w="1133" w:type="dxa"/>
            <w:tcBorders>
              <w:top w:val="single" w:sz="4" w:space="0" w:color="auto"/>
              <w:left w:val="single" w:sz="4" w:space="0" w:color="auto"/>
            </w:tcBorders>
            <w:shd w:val="clear" w:color="auto" w:fill="FFFFFF"/>
            <w:vAlign w:val="center"/>
          </w:tcPr>
          <w:p w14:paraId="0A3FF63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PZDd</w:t>
            </w:r>
            <w:proofErr w:type="spellEnd"/>
          </w:p>
          <w:p w14:paraId="52D59D6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dolne dla </w:t>
            </w:r>
            <w:r w:rsidRPr="0079471A">
              <w:rPr>
                <w:rFonts w:asciiTheme="minorHAnsi" w:hAnsiTheme="minorHAnsi" w:cstheme="minorHAnsi"/>
                <w:sz w:val="20"/>
                <w:szCs w:val="20"/>
              </w:rPr>
              <w:t>zwierząt dużych</w:t>
            </w:r>
          </w:p>
        </w:tc>
        <w:tc>
          <w:tcPr>
            <w:tcW w:w="1272" w:type="dxa"/>
            <w:tcBorders>
              <w:top w:val="single" w:sz="4" w:space="0" w:color="auto"/>
              <w:left w:val="single" w:sz="4" w:space="0" w:color="auto"/>
            </w:tcBorders>
            <w:shd w:val="clear" w:color="auto" w:fill="FFFFFF"/>
            <w:vAlign w:val="center"/>
          </w:tcPr>
          <w:p w14:paraId="680386A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rPr>
              <w:t xml:space="preserve">x </w:t>
            </w:r>
            <w:r w:rsidRPr="0079471A">
              <w:rPr>
                <w:rFonts w:asciiTheme="minorHAnsi" w:hAnsiTheme="minorHAnsi" w:cstheme="minorHAnsi"/>
                <w:sz w:val="20"/>
                <w:szCs w:val="20"/>
              </w:rPr>
              <w:t>15 m</w:t>
            </w:r>
          </w:p>
          <w:p w14:paraId="6A527F0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ciek</w:t>
            </w:r>
          </w:p>
          <w:p w14:paraId="79E003C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5 m</w:t>
            </w:r>
          </w:p>
        </w:tc>
        <w:tc>
          <w:tcPr>
            <w:tcW w:w="5962" w:type="dxa"/>
            <w:tcBorders>
              <w:top w:val="single" w:sz="4" w:space="0" w:color="auto"/>
              <w:left w:val="single" w:sz="4" w:space="0" w:color="auto"/>
              <w:right w:val="single" w:sz="4" w:space="0" w:color="auto"/>
            </w:tcBorders>
            <w:shd w:val="clear" w:color="auto" w:fill="FFFFFF"/>
          </w:tcPr>
          <w:p w14:paraId="21FD2FF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w celu umożliwienia przejścia zwierząt wielkości łosia, jelenia, sarny, dzika, zająca oraz wykorzystania przez nietoperze w czasie przelotów. Współczynnik względnej ciasnoty &gt; 1,5. Należy zachować strefę brzegową po obu stronach cieku wodnego, powyżej poziomu zalewania, wraz z porastającą go roślinnością, o szerokości nie mniejszej niż 15 m. Podłoże strefy brzegowej - gleba. Na podłożu należy ułożyć kilka kłód wzdłuż przejścia oraz karpy korzeniowe lub stosy gałęzi i kamieni. Po wykonaniu przejścia konieczne jest obsadzenie ogrodzeń naprowadzających do przejścia rodzimymi gatunkami drzew i wyższych krzewów (zgodnie z siedliskiem) i płynne połączenie nasadzeń z nasadzeniami wzdłuż ogrodzenia drogi. Most należy zbudować w technologii ograniczającej hałas/stukot od przejeżdżających pojazdów Ekrany przeciwolśnieniowe na przejściu oraz wzdłuż odcinków drogi o długości minimum 50 m w obie strony o wysokości minimum 4 m.</w:t>
            </w:r>
          </w:p>
        </w:tc>
      </w:tr>
      <w:tr w:rsidR="00453052" w:rsidRPr="0079471A" w14:paraId="4F71EB28" w14:textId="77777777" w:rsidTr="00C50D8C">
        <w:trPr>
          <w:trHeight w:hRule="exact" w:val="4244"/>
          <w:jc w:val="center"/>
        </w:trPr>
        <w:tc>
          <w:tcPr>
            <w:tcW w:w="715" w:type="dxa"/>
            <w:tcBorders>
              <w:top w:val="single" w:sz="4" w:space="0" w:color="auto"/>
              <w:left w:val="single" w:sz="4" w:space="0" w:color="auto"/>
              <w:bottom w:val="single" w:sz="4" w:space="0" w:color="auto"/>
            </w:tcBorders>
            <w:shd w:val="clear" w:color="auto" w:fill="FFFFFF"/>
            <w:vAlign w:val="center"/>
          </w:tcPr>
          <w:p w14:paraId="1B4F5B2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lastRenderedPageBreak/>
              <w:t>31+920</w:t>
            </w:r>
          </w:p>
        </w:tc>
        <w:tc>
          <w:tcPr>
            <w:tcW w:w="1133" w:type="dxa"/>
            <w:tcBorders>
              <w:top w:val="single" w:sz="4" w:space="0" w:color="auto"/>
              <w:left w:val="single" w:sz="4" w:space="0" w:color="auto"/>
              <w:bottom w:val="single" w:sz="4" w:space="0" w:color="auto"/>
            </w:tcBorders>
            <w:shd w:val="clear" w:color="auto" w:fill="FFFFFF"/>
            <w:vAlign w:val="center"/>
          </w:tcPr>
          <w:p w14:paraId="4E69B6E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PZSc</w:t>
            </w:r>
            <w:proofErr w:type="spellEnd"/>
          </w:p>
          <w:p w14:paraId="489B52F3" w14:textId="544ADFBA"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zintegrowane z ciekiem dla </w:t>
            </w:r>
            <w:r w:rsidRPr="0079471A">
              <w:rPr>
                <w:rFonts w:asciiTheme="minorHAnsi" w:hAnsiTheme="minorHAnsi" w:cstheme="minorHAnsi"/>
                <w:sz w:val="20"/>
                <w:szCs w:val="20"/>
              </w:rPr>
              <w:t>zwierząt średnich</w:t>
            </w:r>
          </w:p>
        </w:tc>
        <w:tc>
          <w:tcPr>
            <w:tcW w:w="1272" w:type="dxa"/>
            <w:tcBorders>
              <w:top w:val="single" w:sz="4" w:space="0" w:color="auto"/>
              <w:left w:val="single" w:sz="4" w:space="0" w:color="auto"/>
              <w:bottom w:val="single" w:sz="4" w:space="0" w:color="auto"/>
            </w:tcBorders>
            <w:shd w:val="clear" w:color="auto" w:fill="FFFFFF"/>
            <w:vAlign w:val="center"/>
          </w:tcPr>
          <w:p w14:paraId="09CA1E9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rPr>
              <w:t xml:space="preserve">x </w:t>
            </w:r>
            <w:r w:rsidRPr="0079471A">
              <w:rPr>
                <w:rFonts w:asciiTheme="minorHAnsi" w:hAnsiTheme="minorHAnsi" w:cstheme="minorHAnsi"/>
                <w:sz w:val="20"/>
                <w:szCs w:val="20"/>
              </w:rPr>
              <w:t>7,5 m</w:t>
            </w:r>
          </w:p>
          <w:p w14:paraId="2A04CA1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ciek</w:t>
            </w:r>
          </w:p>
          <w:p w14:paraId="14CAC86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3,5 m</w:t>
            </w:r>
          </w:p>
        </w:tc>
        <w:tc>
          <w:tcPr>
            <w:tcW w:w="5962" w:type="dxa"/>
            <w:tcBorders>
              <w:top w:val="single" w:sz="4" w:space="0" w:color="auto"/>
              <w:left w:val="single" w:sz="4" w:space="0" w:color="auto"/>
              <w:right w:val="single" w:sz="4" w:space="0" w:color="auto"/>
            </w:tcBorders>
            <w:shd w:val="clear" w:color="auto" w:fill="FFFFFF"/>
          </w:tcPr>
          <w:p w14:paraId="4275DEC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w celu umożliwienia przejścia ssakom wielkości sarny, dzika oraz wykorzystania przez nietoperze w czasie przelotów. Współczynnik względnej ciasnoty &gt; 0,7.</w:t>
            </w:r>
          </w:p>
          <w:p w14:paraId="3EF0FC5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Należy zachować strefę brzegową po obu stronach cieku wodnego powyżej poziomu zalewania, wraz z porastającą go roślinnością, o szerokości nie mniejszej niż 7,5 m. Podłoże strefy brzegowej - gleba. Na podłożu należy ułożyć kilka kłód wzdłuż i w skos przejścia oraz karpy korzeniowe lub stosy gałęzi i kamieni. Po wykonaniu przejścia konieczne jest obfite obsadzenie ogrodzeń naprowadzających do przejścia rodzimymi gatunkami drzew i wyższych krzewów (zgodnie z siedliskiem) i płynne połączenie nasadzeń z nasadzeniami wzdłuż ogrodzenia drogi. Most należy zbudować w systemie ograniczającym hałas/stukot od przejeżdżających pojazdów.</w:t>
            </w:r>
          </w:p>
          <w:p w14:paraId="3E0E8E3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Ekrany przeciwolśnieniowe na przejściu oraz wzdłuż odcinków drogi o długości minimum 50 m w obie strony o wysokości minimum 4 m.</w:t>
            </w:r>
          </w:p>
        </w:tc>
      </w:tr>
    </w:tbl>
    <w:p w14:paraId="605732F3" w14:textId="5775B5D1" w:rsidR="00453052" w:rsidRPr="0079471A" w:rsidRDefault="00453052" w:rsidP="00A03F2D">
      <w:pPr>
        <w:spacing w:line="312" w:lineRule="auto"/>
        <w:rPr>
          <w:rFonts w:asciiTheme="minorHAnsi" w:hAnsiTheme="minorHAnsi" w:cstheme="minorHAnsi"/>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Caption w:val="Parametry projektowe przejść dla zwierząt"/>
        <w:tblDescription w:val="Tabela zawiera następujące dane dotyczące projektowanych przejść dla zwierząt: lokalizacja przejścia; typ przejścia; wymiary przejścia; zalecenia dotyczące budowy."/>
      </w:tblPr>
      <w:tblGrid>
        <w:gridCol w:w="710"/>
        <w:gridCol w:w="1133"/>
        <w:gridCol w:w="1272"/>
        <w:gridCol w:w="5962"/>
      </w:tblGrid>
      <w:tr w:rsidR="00453052" w:rsidRPr="0079471A" w14:paraId="45112EBC" w14:textId="77777777">
        <w:trPr>
          <w:trHeight w:hRule="exact" w:val="2846"/>
          <w:jc w:val="center"/>
        </w:trPr>
        <w:tc>
          <w:tcPr>
            <w:tcW w:w="710" w:type="dxa"/>
            <w:tcBorders>
              <w:top w:val="single" w:sz="4" w:space="0" w:color="auto"/>
              <w:left w:val="single" w:sz="4" w:space="0" w:color="auto"/>
            </w:tcBorders>
            <w:shd w:val="clear" w:color="auto" w:fill="FFFFFF"/>
            <w:vAlign w:val="center"/>
          </w:tcPr>
          <w:p w14:paraId="0C4A70D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32+850</w:t>
            </w:r>
          </w:p>
        </w:tc>
        <w:tc>
          <w:tcPr>
            <w:tcW w:w="1133" w:type="dxa"/>
            <w:tcBorders>
              <w:top w:val="single" w:sz="4" w:space="0" w:color="auto"/>
              <w:left w:val="single" w:sz="4" w:space="0" w:color="auto"/>
            </w:tcBorders>
            <w:shd w:val="clear" w:color="auto" w:fill="FFFFFF"/>
            <w:vAlign w:val="center"/>
          </w:tcPr>
          <w:p w14:paraId="1ED6C1E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PZDd</w:t>
            </w:r>
            <w:proofErr w:type="spellEnd"/>
            <w:r w:rsidRPr="0079471A">
              <w:rPr>
                <w:rFonts w:asciiTheme="minorHAnsi" w:hAnsiTheme="minorHAnsi" w:cstheme="minorHAnsi"/>
                <w:sz w:val="20"/>
                <w:szCs w:val="20"/>
                <w:lang w:eastAsia="en-US" w:bidi="en-US"/>
              </w:rPr>
              <w:t xml:space="preserve"> </w:t>
            </w: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dolne dla </w:t>
            </w:r>
            <w:r w:rsidRPr="0079471A">
              <w:rPr>
                <w:rFonts w:asciiTheme="minorHAnsi" w:hAnsiTheme="minorHAnsi" w:cstheme="minorHAnsi"/>
                <w:sz w:val="20"/>
                <w:szCs w:val="20"/>
              </w:rPr>
              <w:t>zwierząt dużych</w:t>
            </w:r>
          </w:p>
        </w:tc>
        <w:tc>
          <w:tcPr>
            <w:tcW w:w="1272" w:type="dxa"/>
            <w:tcBorders>
              <w:top w:val="single" w:sz="4" w:space="0" w:color="auto"/>
              <w:left w:val="single" w:sz="4" w:space="0" w:color="auto"/>
            </w:tcBorders>
            <w:shd w:val="clear" w:color="auto" w:fill="FFFFFF"/>
            <w:vAlign w:val="center"/>
          </w:tcPr>
          <w:p w14:paraId="2FDA0C7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 &gt; 15 m</w:t>
            </w:r>
          </w:p>
          <w:p w14:paraId="5B1E197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5 m</w:t>
            </w:r>
          </w:p>
        </w:tc>
        <w:tc>
          <w:tcPr>
            <w:tcW w:w="5962" w:type="dxa"/>
            <w:tcBorders>
              <w:top w:val="single" w:sz="4" w:space="0" w:color="auto"/>
              <w:left w:val="single" w:sz="4" w:space="0" w:color="auto"/>
              <w:right w:val="single" w:sz="4" w:space="0" w:color="auto"/>
            </w:tcBorders>
            <w:shd w:val="clear" w:color="auto" w:fill="FFFFFF"/>
          </w:tcPr>
          <w:p w14:paraId="2CC4907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w celu umożliwienia przejścia ssakom wielkości łosia, jelenia, dzika, sarny oraz wykorzystania przez nietoperze w czasie przelotów. Współczynnik względnej ciasnoty &gt; 1,5. Na podłożu należy ułożyć kilka kłód wzdłuż i w skos przejścia oraz karpy korzeniowe lub stosy gałęzi i kamieni. Po wykonaniu przejścia konieczne jest obsadzenie ogrodzeń naprowadzających do przejścia rodzimymi gatunkami drzew i wyższych krzewów (zgodnie z siedliskiem) i płynne połączenie nasadzeń z nasadzeniami wzdłuż ogrodzenia drogi.</w:t>
            </w:r>
          </w:p>
          <w:p w14:paraId="0BE7576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Ekrany przeciwolśnieniowe na przejściu oraz wzdłuż odcinków drogi o długości minimum 50 m w obie strony o wysokości minimum 4 m.</w:t>
            </w:r>
          </w:p>
        </w:tc>
      </w:tr>
      <w:tr w:rsidR="00453052" w:rsidRPr="0079471A" w14:paraId="5CAAE975" w14:textId="77777777" w:rsidTr="00953695">
        <w:trPr>
          <w:trHeight w:hRule="exact" w:val="1848"/>
          <w:jc w:val="center"/>
        </w:trPr>
        <w:tc>
          <w:tcPr>
            <w:tcW w:w="710" w:type="dxa"/>
            <w:tcBorders>
              <w:top w:val="single" w:sz="4" w:space="0" w:color="auto"/>
              <w:left w:val="single" w:sz="4" w:space="0" w:color="auto"/>
            </w:tcBorders>
            <w:shd w:val="clear" w:color="auto" w:fill="FFFFFF"/>
            <w:vAlign w:val="center"/>
          </w:tcPr>
          <w:p w14:paraId="3F3AC91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33+500</w:t>
            </w:r>
          </w:p>
        </w:tc>
        <w:tc>
          <w:tcPr>
            <w:tcW w:w="1133" w:type="dxa"/>
            <w:tcBorders>
              <w:top w:val="single" w:sz="4" w:space="0" w:color="auto"/>
              <w:left w:val="single" w:sz="4" w:space="0" w:color="auto"/>
            </w:tcBorders>
            <w:shd w:val="clear" w:color="auto" w:fill="FFFFFF"/>
            <w:vAlign w:val="bottom"/>
          </w:tcPr>
          <w:p w14:paraId="4D41A60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PZMc</w:t>
            </w:r>
            <w:proofErr w:type="spellEnd"/>
          </w:p>
          <w:p w14:paraId="6A8AAA70" w14:textId="59CCE532"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zintegrowane z ciekiem dla </w:t>
            </w:r>
            <w:r w:rsidRPr="0079471A">
              <w:rPr>
                <w:rFonts w:asciiTheme="minorHAnsi" w:hAnsiTheme="minorHAnsi" w:cstheme="minorHAnsi"/>
                <w:sz w:val="20"/>
                <w:szCs w:val="20"/>
              </w:rPr>
              <w:t>zwierząt małych</w:t>
            </w:r>
          </w:p>
        </w:tc>
        <w:tc>
          <w:tcPr>
            <w:tcW w:w="1272" w:type="dxa"/>
            <w:tcBorders>
              <w:top w:val="single" w:sz="4" w:space="0" w:color="auto"/>
              <w:left w:val="single" w:sz="4" w:space="0" w:color="auto"/>
            </w:tcBorders>
            <w:shd w:val="clear" w:color="auto" w:fill="FFFFFF"/>
            <w:vAlign w:val="center"/>
          </w:tcPr>
          <w:p w14:paraId="64B9735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rPr>
              <w:t xml:space="preserve">x </w:t>
            </w:r>
            <w:r w:rsidRPr="0079471A">
              <w:rPr>
                <w:rFonts w:asciiTheme="minorHAnsi" w:hAnsiTheme="minorHAnsi" w:cstheme="minorHAnsi"/>
                <w:sz w:val="20"/>
                <w:szCs w:val="20"/>
              </w:rPr>
              <w:t>2.5 m</w:t>
            </w:r>
          </w:p>
          <w:p w14:paraId="398B871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ciek</w:t>
            </w:r>
          </w:p>
          <w:p w14:paraId="38CB0C3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1,5 m</w:t>
            </w:r>
          </w:p>
        </w:tc>
        <w:tc>
          <w:tcPr>
            <w:tcW w:w="5962" w:type="dxa"/>
            <w:tcBorders>
              <w:top w:val="single" w:sz="4" w:space="0" w:color="auto"/>
              <w:left w:val="single" w:sz="4" w:space="0" w:color="auto"/>
              <w:right w:val="single" w:sz="4" w:space="0" w:color="auto"/>
            </w:tcBorders>
            <w:shd w:val="clear" w:color="auto" w:fill="FFFFFF"/>
          </w:tcPr>
          <w:p w14:paraId="60A0B26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zespolonego z ciekiem obiektu w celu umożliwienia przejścia ssakom wielkości bobra, lisa, zająca. Współczynnik względnej ciasnoty &gt; 0,07.</w:t>
            </w:r>
          </w:p>
          <w:p w14:paraId="0FE844F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Obiekt o kształcie prostokątnym lub eliptycznym, obustronne półki pokryte gruntem.</w:t>
            </w:r>
          </w:p>
        </w:tc>
      </w:tr>
      <w:tr w:rsidR="00453052" w:rsidRPr="0079471A" w14:paraId="30B0630E" w14:textId="77777777" w:rsidTr="00C50D8C">
        <w:trPr>
          <w:trHeight w:hRule="exact" w:val="2877"/>
          <w:jc w:val="center"/>
        </w:trPr>
        <w:tc>
          <w:tcPr>
            <w:tcW w:w="710" w:type="dxa"/>
            <w:tcBorders>
              <w:top w:val="single" w:sz="4" w:space="0" w:color="auto"/>
              <w:left w:val="single" w:sz="4" w:space="0" w:color="auto"/>
              <w:bottom w:val="single" w:sz="4" w:space="0" w:color="auto"/>
            </w:tcBorders>
            <w:shd w:val="clear" w:color="auto" w:fill="FFFFFF"/>
            <w:vAlign w:val="center"/>
          </w:tcPr>
          <w:p w14:paraId="23CB280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40+255</w:t>
            </w:r>
          </w:p>
        </w:tc>
        <w:tc>
          <w:tcPr>
            <w:tcW w:w="1133" w:type="dxa"/>
            <w:tcBorders>
              <w:top w:val="single" w:sz="4" w:space="0" w:color="auto"/>
              <w:left w:val="single" w:sz="4" w:space="0" w:color="auto"/>
              <w:bottom w:val="single" w:sz="4" w:space="0" w:color="auto"/>
            </w:tcBorders>
            <w:shd w:val="clear" w:color="auto" w:fill="FFFFFF"/>
            <w:vAlign w:val="center"/>
          </w:tcPr>
          <w:p w14:paraId="43CAD44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PZDd</w:t>
            </w:r>
            <w:proofErr w:type="spellEnd"/>
          </w:p>
          <w:p w14:paraId="573DA14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dolne dla </w:t>
            </w:r>
            <w:r w:rsidRPr="0079471A">
              <w:rPr>
                <w:rFonts w:asciiTheme="minorHAnsi" w:hAnsiTheme="minorHAnsi" w:cstheme="minorHAnsi"/>
                <w:sz w:val="20"/>
                <w:szCs w:val="20"/>
              </w:rPr>
              <w:t>zwierząt dużych</w:t>
            </w:r>
          </w:p>
        </w:tc>
        <w:tc>
          <w:tcPr>
            <w:tcW w:w="1272" w:type="dxa"/>
            <w:tcBorders>
              <w:top w:val="single" w:sz="4" w:space="0" w:color="auto"/>
              <w:left w:val="single" w:sz="4" w:space="0" w:color="auto"/>
              <w:bottom w:val="single" w:sz="4" w:space="0" w:color="auto"/>
            </w:tcBorders>
            <w:shd w:val="clear" w:color="auto" w:fill="FFFFFF"/>
            <w:vAlign w:val="center"/>
          </w:tcPr>
          <w:p w14:paraId="7261B8B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 &gt; 15 m H &gt; 5 m</w:t>
            </w:r>
          </w:p>
        </w:tc>
        <w:tc>
          <w:tcPr>
            <w:tcW w:w="5962" w:type="dxa"/>
            <w:tcBorders>
              <w:top w:val="single" w:sz="4" w:space="0" w:color="auto"/>
              <w:left w:val="single" w:sz="4" w:space="0" w:color="auto"/>
              <w:bottom w:val="single" w:sz="4" w:space="0" w:color="auto"/>
              <w:right w:val="single" w:sz="4" w:space="0" w:color="auto"/>
            </w:tcBorders>
            <w:shd w:val="clear" w:color="auto" w:fill="FFFFFF"/>
          </w:tcPr>
          <w:p w14:paraId="29F8826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obiektu w celu umożliwienia przejścia ssakom wielkości łosia, jelenia, dzika, sarny oraz wykorzystania przez nietoperze w czasie przelotów. Współczynnik względnej ciasnoty &gt; 1,5. Na podłożu należy ułożyć kilka kłód wzdłuż i w skos przejścia oraz karpy korzeniowe lub stosy gałęzi i kamieni. Po wykonaniu przejścia konieczne jest obsadzenie ogrodzeń naprowadzających do przejścia rodzimymi gatunkami drzew i wyższych krzewów (zgodnie z siedliskiem) i płynne połączenie nasadzeń z nasadzeniami wzdłuż ogrodzenia drogi.</w:t>
            </w:r>
          </w:p>
          <w:p w14:paraId="3DB054C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Ekrany przeciwolśnieniowe na przejściu oraz wzdłuż odcinków drogi o długości minimum 50 m w obie strony o wysokości minimum 4 m.</w:t>
            </w:r>
          </w:p>
        </w:tc>
      </w:tr>
    </w:tbl>
    <w:p w14:paraId="760852D2" w14:textId="77777777" w:rsidR="00453052" w:rsidRPr="0079471A" w:rsidRDefault="00953695" w:rsidP="001D287A">
      <w:pPr>
        <w:pStyle w:val="Tekstpodstawowy"/>
        <w:numPr>
          <w:ilvl w:val="0"/>
          <w:numId w:val="17"/>
        </w:numPr>
        <w:shd w:val="clear" w:color="auto" w:fill="auto"/>
        <w:tabs>
          <w:tab w:val="left" w:pos="710"/>
        </w:tabs>
        <w:spacing w:before="240"/>
        <w:rPr>
          <w:rFonts w:asciiTheme="minorHAnsi" w:hAnsiTheme="minorHAnsi" w:cstheme="minorHAnsi"/>
        </w:rPr>
      </w:pPr>
      <w:r w:rsidRPr="0079471A">
        <w:rPr>
          <w:rFonts w:asciiTheme="minorHAnsi" w:hAnsiTheme="minorHAnsi" w:cstheme="minorHAnsi"/>
          <w:lang w:eastAsia="en-US" w:bidi="en-US"/>
        </w:rPr>
        <w:t xml:space="preserve">Wymagania projektowe </w:t>
      </w:r>
      <w:r w:rsidRPr="0079471A">
        <w:rPr>
          <w:rFonts w:asciiTheme="minorHAnsi" w:hAnsiTheme="minorHAnsi" w:cstheme="minorHAnsi"/>
        </w:rPr>
        <w:t xml:space="preserve">służące </w:t>
      </w:r>
      <w:r w:rsidRPr="0079471A">
        <w:rPr>
          <w:rFonts w:asciiTheme="minorHAnsi" w:hAnsiTheme="minorHAnsi" w:cstheme="minorHAnsi"/>
          <w:lang w:eastAsia="en-US" w:bidi="en-US"/>
        </w:rPr>
        <w:t xml:space="preserve">ograniczeniu </w:t>
      </w:r>
      <w:r w:rsidRPr="0079471A">
        <w:rPr>
          <w:rFonts w:asciiTheme="minorHAnsi" w:hAnsiTheme="minorHAnsi" w:cstheme="minorHAnsi"/>
        </w:rPr>
        <w:t xml:space="preserve">wpływu oświetlenia </w:t>
      </w:r>
      <w:r w:rsidRPr="0079471A">
        <w:rPr>
          <w:rFonts w:asciiTheme="minorHAnsi" w:hAnsiTheme="minorHAnsi" w:cstheme="minorHAnsi"/>
          <w:lang w:eastAsia="en-US" w:bidi="en-US"/>
        </w:rPr>
        <w:t xml:space="preserve">drogi na </w:t>
      </w:r>
      <w:r w:rsidRPr="0079471A">
        <w:rPr>
          <w:rFonts w:asciiTheme="minorHAnsi" w:hAnsiTheme="minorHAnsi" w:cstheme="minorHAnsi"/>
        </w:rPr>
        <w:t xml:space="preserve">środowisko, szczególnie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sąsiedztwie przejść </w:t>
      </w:r>
      <w:r w:rsidRPr="0079471A">
        <w:rPr>
          <w:rFonts w:asciiTheme="minorHAnsi" w:hAnsiTheme="minorHAnsi" w:cstheme="minorHAnsi"/>
          <w:lang w:eastAsia="en-US" w:bidi="en-US"/>
        </w:rPr>
        <w:t xml:space="preserve">dla </w:t>
      </w:r>
      <w:r w:rsidRPr="0079471A">
        <w:rPr>
          <w:rFonts w:asciiTheme="minorHAnsi" w:hAnsiTheme="minorHAnsi" w:cstheme="minorHAnsi"/>
        </w:rPr>
        <w:t>zwierząt:</w:t>
      </w:r>
    </w:p>
    <w:p w14:paraId="385E414B" w14:textId="77777777" w:rsidR="00453052" w:rsidRPr="0079471A" w:rsidRDefault="00953695" w:rsidP="00A03F2D">
      <w:pPr>
        <w:pStyle w:val="Tekstpodstawowy"/>
        <w:numPr>
          <w:ilvl w:val="0"/>
          <w:numId w:val="19"/>
        </w:numPr>
        <w:shd w:val="clear" w:color="auto" w:fill="auto"/>
        <w:tabs>
          <w:tab w:val="left" w:pos="1152"/>
        </w:tabs>
        <w:rPr>
          <w:rFonts w:asciiTheme="minorHAnsi" w:hAnsiTheme="minorHAnsi" w:cstheme="minorHAnsi"/>
        </w:rPr>
      </w:pPr>
      <w:r w:rsidRPr="0079471A">
        <w:rPr>
          <w:rFonts w:asciiTheme="minorHAnsi" w:hAnsiTheme="minorHAnsi" w:cstheme="minorHAnsi"/>
        </w:rPr>
        <w:t xml:space="preserve">jeżeli </w:t>
      </w:r>
      <w:r w:rsidRPr="0079471A">
        <w:rPr>
          <w:rFonts w:asciiTheme="minorHAnsi" w:hAnsiTheme="minorHAnsi" w:cstheme="minorHAnsi"/>
          <w:lang w:eastAsia="en-US" w:bidi="en-US"/>
        </w:rPr>
        <w:t xml:space="preserve">jest to </w:t>
      </w:r>
      <w:r w:rsidRPr="0079471A">
        <w:rPr>
          <w:rFonts w:asciiTheme="minorHAnsi" w:hAnsiTheme="minorHAnsi" w:cstheme="minorHAnsi"/>
        </w:rPr>
        <w:t xml:space="preserve">możliwe </w:t>
      </w:r>
      <w:r w:rsidRPr="0079471A">
        <w:rPr>
          <w:rFonts w:asciiTheme="minorHAnsi" w:hAnsiTheme="minorHAnsi" w:cstheme="minorHAnsi"/>
          <w:lang w:eastAsia="en-US" w:bidi="en-US"/>
        </w:rPr>
        <w:t xml:space="preserve">technicznie </w:t>
      </w:r>
      <w:r w:rsidRPr="0079471A">
        <w:rPr>
          <w:rFonts w:asciiTheme="minorHAnsi" w:hAnsiTheme="minorHAnsi" w:cstheme="minorHAnsi"/>
        </w:rPr>
        <w:t xml:space="preserve">oświetlenie </w:t>
      </w:r>
      <w:r w:rsidRPr="0079471A">
        <w:rPr>
          <w:rFonts w:asciiTheme="minorHAnsi" w:hAnsiTheme="minorHAnsi" w:cstheme="minorHAnsi"/>
          <w:lang w:eastAsia="en-US" w:bidi="en-US"/>
        </w:rPr>
        <w:t xml:space="preserve">drogowe w </w:t>
      </w:r>
      <w:r w:rsidRPr="0079471A">
        <w:rPr>
          <w:rFonts w:asciiTheme="minorHAnsi" w:hAnsiTheme="minorHAnsi" w:cstheme="minorHAnsi"/>
        </w:rPr>
        <w:t xml:space="preserve">pobliżu przejść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powinno </w:t>
      </w:r>
      <w:r w:rsidRPr="0079471A">
        <w:rPr>
          <w:rFonts w:asciiTheme="minorHAnsi" w:hAnsiTheme="minorHAnsi" w:cstheme="minorHAnsi"/>
        </w:rPr>
        <w:t xml:space="preserve">znajdować się </w:t>
      </w:r>
      <w:r w:rsidRPr="0079471A">
        <w:rPr>
          <w:rFonts w:asciiTheme="minorHAnsi" w:hAnsiTheme="minorHAnsi" w:cstheme="minorHAnsi"/>
          <w:lang w:eastAsia="en-US" w:bidi="en-US"/>
        </w:rPr>
        <w:t xml:space="preserve">nie </w:t>
      </w:r>
      <w:r w:rsidRPr="0079471A">
        <w:rPr>
          <w:rFonts w:asciiTheme="minorHAnsi" w:hAnsiTheme="minorHAnsi" w:cstheme="minorHAnsi"/>
        </w:rPr>
        <w:t xml:space="preserve">bliżej niż </w:t>
      </w:r>
      <w:r w:rsidRPr="0079471A">
        <w:rPr>
          <w:rFonts w:asciiTheme="minorHAnsi" w:hAnsiTheme="minorHAnsi" w:cstheme="minorHAnsi"/>
          <w:lang w:eastAsia="en-US" w:bidi="en-US"/>
        </w:rPr>
        <w:t xml:space="preserve">200 m od ich granicy w obszarach </w:t>
      </w:r>
      <w:r w:rsidRPr="0079471A">
        <w:rPr>
          <w:rFonts w:asciiTheme="minorHAnsi" w:hAnsiTheme="minorHAnsi" w:cstheme="minorHAnsi"/>
        </w:rPr>
        <w:t xml:space="preserve">leśnych </w:t>
      </w:r>
      <w:r w:rsidRPr="0079471A">
        <w:rPr>
          <w:rFonts w:asciiTheme="minorHAnsi" w:hAnsiTheme="minorHAnsi" w:cstheme="minorHAnsi"/>
          <w:lang w:eastAsia="en-US" w:bidi="en-US"/>
        </w:rPr>
        <w:t>i 500 m w terenie otwartym;</w:t>
      </w:r>
    </w:p>
    <w:p w14:paraId="12FBAF98" w14:textId="77777777" w:rsidR="00453052" w:rsidRPr="0079471A" w:rsidRDefault="00953695" w:rsidP="00A03F2D">
      <w:pPr>
        <w:pStyle w:val="Tekstpodstawowy"/>
        <w:numPr>
          <w:ilvl w:val="0"/>
          <w:numId w:val="19"/>
        </w:numPr>
        <w:shd w:val="clear" w:color="auto" w:fill="auto"/>
        <w:tabs>
          <w:tab w:val="left" w:pos="1152"/>
        </w:tabs>
        <w:rPr>
          <w:rFonts w:asciiTheme="minorHAnsi" w:hAnsiTheme="minorHAnsi" w:cstheme="minorHAnsi"/>
        </w:rPr>
      </w:pPr>
      <w:r w:rsidRPr="0079471A">
        <w:rPr>
          <w:rFonts w:asciiTheme="minorHAnsi" w:hAnsiTheme="minorHAnsi" w:cstheme="minorHAnsi"/>
          <w:lang w:eastAsia="en-US" w:bidi="en-US"/>
        </w:rPr>
        <w:t xml:space="preserve">do </w:t>
      </w:r>
      <w:r w:rsidRPr="0079471A">
        <w:rPr>
          <w:rFonts w:asciiTheme="minorHAnsi" w:hAnsiTheme="minorHAnsi" w:cstheme="minorHAnsi"/>
        </w:rPr>
        <w:t xml:space="preserve">oświetlenia </w:t>
      </w:r>
      <w:r w:rsidRPr="0079471A">
        <w:rPr>
          <w:rFonts w:asciiTheme="minorHAnsi" w:hAnsiTheme="minorHAnsi" w:cstheme="minorHAnsi"/>
          <w:lang w:eastAsia="en-US" w:bidi="en-US"/>
        </w:rPr>
        <w:t xml:space="preserve">drogi </w:t>
      </w:r>
      <w:r w:rsidRPr="0079471A">
        <w:rPr>
          <w:rFonts w:asciiTheme="minorHAnsi" w:hAnsiTheme="minorHAnsi" w:cstheme="minorHAnsi"/>
        </w:rPr>
        <w:t xml:space="preserve">zastosować </w:t>
      </w:r>
      <w:r w:rsidRPr="0079471A">
        <w:rPr>
          <w:rFonts w:asciiTheme="minorHAnsi" w:hAnsiTheme="minorHAnsi" w:cstheme="minorHAnsi"/>
          <w:lang w:eastAsia="en-US" w:bidi="en-US"/>
        </w:rPr>
        <w:t xml:space="preserve">lampy LED lub lampy niskosodowe o jak </w:t>
      </w:r>
      <w:r w:rsidRPr="0079471A">
        <w:rPr>
          <w:rFonts w:asciiTheme="minorHAnsi" w:hAnsiTheme="minorHAnsi" w:cstheme="minorHAnsi"/>
        </w:rPr>
        <w:lastRenderedPageBreak/>
        <w:t xml:space="preserve">najniższym natężeniu światła </w:t>
      </w:r>
      <w:r w:rsidRPr="0079471A">
        <w:rPr>
          <w:rFonts w:asciiTheme="minorHAnsi" w:hAnsiTheme="minorHAnsi" w:cstheme="minorHAnsi"/>
          <w:lang w:eastAsia="en-US" w:bidi="en-US"/>
        </w:rPr>
        <w:t xml:space="preserve">i o niskiej </w:t>
      </w:r>
      <w:r w:rsidRPr="0079471A">
        <w:rPr>
          <w:rFonts w:asciiTheme="minorHAnsi" w:hAnsiTheme="minorHAnsi" w:cstheme="minorHAnsi"/>
        </w:rPr>
        <w:t xml:space="preserve">wartości </w:t>
      </w:r>
      <w:r w:rsidRPr="0079471A">
        <w:rPr>
          <w:rFonts w:asciiTheme="minorHAnsi" w:hAnsiTheme="minorHAnsi" w:cstheme="minorHAnsi"/>
          <w:lang w:eastAsia="en-US" w:bidi="en-US"/>
        </w:rPr>
        <w:t xml:space="preserve">promieniowania UV oraz barwie </w:t>
      </w:r>
      <w:r w:rsidRPr="0079471A">
        <w:rPr>
          <w:rFonts w:asciiTheme="minorHAnsi" w:hAnsiTheme="minorHAnsi" w:cstheme="minorHAnsi"/>
        </w:rPr>
        <w:t xml:space="preserve">światła zawierającej się </w:t>
      </w:r>
      <w:r w:rsidRPr="0079471A">
        <w:rPr>
          <w:rFonts w:asciiTheme="minorHAnsi" w:hAnsiTheme="minorHAnsi" w:cstheme="minorHAnsi"/>
          <w:lang w:eastAsia="en-US" w:bidi="en-US"/>
        </w:rPr>
        <w:t xml:space="preserve">w przedziale 2600-3700 K, zalecana &lt;3000 K. </w:t>
      </w:r>
      <w:r w:rsidRPr="0079471A">
        <w:rPr>
          <w:rFonts w:asciiTheme="minorHAnsi" w:hAnsiTheme="minorHAnsi" w:cstheme="minorHAnsi"/>
        </w:rPr>
        <w:t xml:space="preserve">Należy stosować </w:t>
      </w:r>
      <w:r w:rsidRPr="0079471A">
        <w:rPr>
          <w:rFonts w:asciiTheme="minorHAnsi" w:hAnsiTheme="minorHAnsi" w:cstheme="minorHAnsi"/>
          <w:lang w:eastAsia="en-US" w:bidi="en-US"/>
        </w:rPr>
        <w:t xml:space="preserve">lampy z </w:t>
      </w:r>
      <w:r w:rsidRPr="0079471A">
        <w:rPr>
          <w:rFonts w:asciiTheme="minorHAnsi" w:hAnsiTheme="minorHAnsi" w:cstheme="minorHAnsi"/>
        </w:rPr>
        <w:t xml:space="preserve">zamkniętymi </w:t>
      </w:r>
      <w:r w:rsidRPr="0079471A">
        <w:rPr>
          <w:rFonts w:asciiTheme="minorHAnsi" w:hAnsiTheme="minorHAnsi" w:cstheme="minorHAnsi"/>
          <w:lang w:eastAsia="en-US" w:bidi="en-US"/>
        </w:rPr>
        <w:t xml:space="preserve">kloszami, </w:t>
      </w:r>
      <w:r w:rsidRPr="0079471A">
        <w:rPr>
          <w:rFonts w:asciiTheme="minorHAnsi" w:hAnsiTheme="minorHAnsi" w:cstheme="minorHAnsi"/>
        </w:rPr>
        <w:t xml:space="preserve">które kierują strumień światła bezpośrednio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drogę, zapobiegając </w:t>
      </w:r>
      <w:r w:rsidRPr="0079471A">
        <w:rPr>
          <w:rFonts w:asciiTheme="minorHAnsi" w:hAnsiTheme="minorHAnsi" w:cstheme="minorHAnsi"/>
          <w:lang w:eastAsia="en-US" w:bidi="en-US"/>
        </w:rPr>
        <w:t xml:space="preserve">nadmiernemu rozpraszaniu </w:t>
      </w:r>
      <w:r w:rsidRPr="0079471A">
        <w:rPr>
          <w:rFonts w:asciiTheme="minorHAnsi" w:hAnsiTheme="minorHAnsi" w:cstheme="minorHAnsi"/>
        </w:rPr>
        <w:t>światła;</w:t>
      </w:r>
    </w:p>
    <w:p w14:paraId="5C8C096C" w14:textId="77777777" w:rsidR="00453052" w:rsidRPr="0079471A" w:rsidRDefault="00953695" w:rsidP="00A03F2D">
      <w:pPr>
        <w:pStyle w:val="Tekstpodstawowy"/>
        <w:numPr>
          <w:ilvl w:val="0"/>
          <w:numId w:val="19"/>
        </w:numPr>
        <w:shd w:val="clear" w:color="auto" w:fill="auto"/>
        <w:tabs>
          <w:tab w:val="left" w:pos="1152"/>
        </w:tabs>
        <w:rPr>
          <w:rFonts w:asciiTheme="minorHAnsi" w:hAnsiTheme="minorHAnsi" w:cstheme="minorHAnsi"/>
        </w:rPr>
      </w:pP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przejściach górnych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dużych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średnich zwierząt </w:t>
      </w:r>
      <w:r w:rsidRPr="0079471A">
        <w:rPr>
          <w:rFonts w:asciiTheme="minorHAnsi" w:hAnsiTheme="minorHAnsi" w:cstheme="minorHAnsi"/>
          <w:lang w:eastAsia="en-US" w:bidi="en-US"/>
        </w:rPr>
        <w:t xml:space="preserve">zamiast </w:t>
      </w:r>
      <w:r w:rsidRPr="0079471A">
        <w:rPr>
          <w:rFonts w:asciiTheme="minorHAnsi" w:hAnsiTheme="minorHAnsi" w:cstheme="minorHAnsi"/>
        </w:rPr>
        <w:t xml:space="preserve">ekranów przeciwolśnieniowych możliwe </w:t>
      </w:r>
      <w:r w:rsidRPr="0079471A">
        <w:rPr>
          <w:rFonts w:asciiTheme="minorHAnsi" w:hAnsiTheme="minorHAnsi" w:cstheme="minorHAnsi"/>
          <w:lang w:eastAsia="en-US" w:bidi="en-US"/>
        </w:rPr>
        <w:t xml:space="preserve">jest zastosowanie </w:t>
      </w:r>
      <w:r w:rsidRPr="0079471A">
        <w:rPr>
          <w:rFonts w:asciiTheme="minorHAnsi" w:hAnsiTheme="minorHAnsi" w:cstheme="minorHAnsi"/>
        </w:rPr>
        <w:t xml:space="preserve">wałów </w:t>
      </w:r>
      <w:r w:rsidRPr="0079471A">
        <w:rPr>
          <w:rFonts w:asciiTheme="minorHAnsi" w:hAnsiTheme="minorHAnsi" w:cstheme="minorHAnsi"/>
          <w:lang w:eastAsia="en-US" w:bidi="en-US"/>
        </w:rPr>
        <w:t xml:space="preserve">ziemnych wraz z </w:t>
      </w:r>
      <w:r w:rsidRPr="0079471A">
        <w:rPr>
          <w:rFonts w:asciiTheme="minorHAnsi" w:hAnsiTheme="minorHAnsi" w:cstheme="minorHAnsi"/>
        </w:rPr>
        <w:t xml:space="preserve">roślinnością </w:t>
      </w:r>
      <w:proofErr w:type="spellStart"/>
      <w:r w:rsidRPr="0079471A">
        <w:rPr>
          <w:rFonts w:asciiTheme="minorHAnsi" w:hAnsiTheme="minorHAnsi" w:cstheme="minorHAnsi"/>
        </w:rPr>
        <w:t>osłonowo-izolacyjną</w:t>
      </w:r>
      <w:proofErr w:type="spellEnd"/>
      <w:r w:rsidRPr="0079471A">
        <w:rPr>
          <w:rFonts w:asciiTheme="minorHAnsi" w:hAnsiTheme="minorHAnsi" w:cstheme="minorHAnsi"/>
        </w:rPr>
        <w:t>;</w:t>
      </w:r>
    </w:p>
    <w:p w14:paraId="03525EB6" w14:textId="77777777" w:rsidR="00453052" w:rsidRPr="0079471A" w:rsidRDefault="00953695" w:rsidP="00A03F2D">
      <w:pPr>
        <w:pStyle w:val="Tekstpodstawowy"/>
        <w:numPr>
          <w:ilvl w:val="0"/>
          <w:numId w:val="19"/>
        </w:numPr>
        <w:shd w:val="clear" w:color="auto" w:fill="auto"/>
        <w:tabs>
          <w:tab w:val="left" w:pos="1152"/>
        </w:tabs>
        <w:rPr>
          <w:rFonts w:asciiTheme="minorHAnsi" w:hAnsiTheme="minorHAnsi" w:cstheme="minorHAnsi"/>
        </w:rPr>
      </w:pPr>
      <w:r w:rsidRPr="0079471A">
        <w:rPr>
          <w:rFonts w:asciiTheme="minorHAnsi" w:hAnsiTheme="minorHAnsi" w:cstheme="minorHAnsi"/>
          <w:lang w:eastAsia="en-US" w:bidi="en-US"/>
        </w:rPr>
        <w:t xml:space="preserve">przy </w:t>
      </w:r>
      <w:r w:rsidRPr="0079471A">
        <w:rPr>
          <w:rFonts w:asciiTheme="minorHAnsi" w:hAnsiTheme="minorHAnsi" w:cstheme="minorHAnsi"/>
        </w:rPr>
        <w:t xml:space="preserve">przejściach </w:t>
      </w:r>
      <w:r w:rsidRPr="0079471A">
        <w:rPr>
          <w:rFonts w:asciiTheme="minorHAnsi" w:hAnsiTheme="minorHAnsi" w:cstheme="minorHAnsi"/>
          <w:lang w:eastAsia="en-US" w:bidi="en-US"/>
        </w:rPr>
        <w:t xml:space="preserve">dolnych dla </w:t>
      </w:r>
      <w:r w:rsidRPr="0079471A">
        <w:rPr>
          <w:rFonts w:asciiTheme="minorHAnsi" w:hAnsiTheme="minorHAnsi" w:cstheme="minorHAnsi"/>
        </w:rPr>
        <w:t xml:space="preserve">dużych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średnich zwierząt </w:t>
      </w:r>
      <w:r w:rsidRPr="0079471A">
        <w:rPr>
          <w:rFonts w:asciiTheme="minorHAnsi" w:hAnsiTheme="minorHAnsi" w:cstheme="minorHAnsi"/>
          <w:lang w:eastAsia="en-US" w:bidi="en-US"/>
        </w:rPr>
        <w:t xml:space="preserve">zalecane jest lokalizowanie </w:t>
      </w:r>
      <w:r w:rsidRPr="0079471A">
        <w:rPr>
          <w:rFonts w:asciiTheme="minorHAnsi" w:hAnsiTheme="minorHAnsi" w:cstheme="minorHAnsi"/>
        </w:rPr>
        <w:t xml:space="preserve">ekranów przeciwolśnieniowych </w:t>
      </w:r>
      <w:r w:rsidRPr="0079471A">
        <w:rPr>
          <w:rFonts w:asciiTheme="minorHAnsi" w:hAnsiTheme="minorHAnsi" w:cstheme="minorHAnsi"/>
          <w:lang w:eastAsia="en-US" w:bidi="en-US"/>
        </w:rPr>
        <w:t>drewnianych;</w:t>
      </w:r>
    </w:p>
    <w:p w14:paraId="0A0823DE" w14:textId="77777777" w:rsidR="00453052" w:rsidRPr="0079471A" w:rsidRDefault="00953695" w:rsidP="00A03F2D">
      <w:pPr>
        <w:pStyle w:val="Tekstpodstawowy"/>
        <w:numPr>
          <w:ilvl w:val="0"/>
          <w:numId w:val="19"/>
        </w:numPr>
        <w:shd w:val="clear" w:color="auto" w:fill="auto"/>
        <w:tabs>
          <w:tab w:val="left" w:pos="1152"/>
        </w:tabs>
        <w:rPr>
          <w:rFonts w:asciiTheme="minorHAnsi" w:hAnsiTheme="minorHAnsi" w:cstheme="minorHAnsi"/>
        </w:rPr>
      </w:pPr>
      <w:r w:rsidRPr="0079471A">
        <w:rPr>
          <w:rFonts w:asciiTheme="minorHAnsi" w:hAnsiTheme="minorHAnsi" w:cstheme="minorHAnsi"/>
          <w:lang w:eastAsia="en-US" w:bidi="en-US"/>
        </w:rPr>
        <w:t xml:space="preserve">w przypadku </w:t>
      </w:r>
      <w:r w:rsidRPr="0079471A">
        <w:rPr>
          <w:rFonts w:asciiTheme="minorHAnsi" w:hAnsiTheme="minorHAnsi" w:cstheme="minorHAnsi"/>
        </w:rPr>
        <w:t xml:space="preserve">przejść górnych </w:t>
      </w:r>
      <w:r w:rsidRPr="0079471A">
        <w:rPr>
          <w:rFonts w:asciiTheme="minorHAnsi" w:hAnsiTheme="minorHAnsi" w:cstheme="minorHAnsi"/>
          <w:lang w:eastAsia="en-US" w:bidi="en-US"/>
        </w:rPr>
        <w:t xml:space="preserve">ekrany </w:t>
      </w:r>
      <w:r w:rsidRPr="0079471A">
        <w:rPr>
          <w:rFonts w:asciiTheme="minorHAnsi" w:hAnsiTheme="minorHAnsi" w:cstheme="minorHAnsi"/>
        </w:rPr>
        <w:t xml:space="preserve">przeciwolśnieniowe każdego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typów muszą być </w:t>
      </w:r>
      <w:r w:rsidRPr="0079471A">
        <w:rPr>
          <w:rFonts w:asciiTheme="minorHAnsi" w:hAnsiTheme="minorHAnsi" w:cstheme="minorHAnsi"/>
          <w:lang w:eastAsia="en-US" w:bidi="en-US"/>
        </w:rPr>
        <w:t xml:space="preserve">zlokalizowane </w:t>
      </w:r>
      <w:r w:rsidRPr="0079471A">
        <w:rPr>
          <w:rFonts w:asciiTheme="minorHAnsi" w:hAnsiTheme="minorHAnsi" w:cstheme="minorHAnsi"/>
        </w:rPr>
        <w:t xml:space="preserve">wzdłuż zewnętrznych krawędzi przejścia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krawędzi nasypów najść. </w:t>
      </w:r>
      <w:r w:rsidRPr="0079471A">
        <w:rPr>
          <w:rFonts w:asciiTheme="minorHAnsi" w:hAnsiTheme="minorHAnsi" w:cstheme="minorHAnsi"/>
          <w:lang w:eastAsia="en-US" w:bidi="en-US"/>
        </w:rPr>
        <w:t xml:space="preserve">Ekrany powinny </w:t>
      </w:r>
      <w:r w:rsidRPr="0079471A">
        <w:rPr>
          <w:rFonts w:asciiTheme="minorHAnsi" w:hAnsiTheme="minorHAnsi" w:cstheme="minorHAnsi"/>
        </w:rPr>
        <w:t xml:space="preserve">zostać </w:t>
      </w:r>
      <w:r w:rsidRPr="0079471A">
        <w:rPr>
          <w:rFonts w:asciiTheme="minorHAnsi" w:hAnsiTheme="minorHAnsi" w:cstheme="minorHAnsi"/>
          <w:lang w:eastAsia="en-US" w:bidi="en-US"/>
        </w:rPr>
        <w:t xml:space="preserve">zainstalowane na </w:t>
      </w:r>
      <w:r w:rsidRPr="0079471A">
        <w:rPr>
          <w:rFonts w:asciiTheme="minorHAnsi" w:hAnsiTheme="minorHAnsi" w:cstheme="minorHAnsi"/>
        </w:rPr>
        <w:t xml:space="preserve">całym przejściu </w:t>
      </w:r>
      <w:r w:rsidRPr="0079471A">
        <w:rPr>
          <w:rFonts w:asciiTheme="minorHAnsi" w:hAnsiTheme="minorHAnsi" w:cstheme="minorHAnsi"/>
          <w:lang w:eastAsia="en-US" w:bidi="en-US"/>
        </w:rPr>
        <w:t xml:space="preserve">- </w:t>
      </w:r>
      <w:r w:rsidRPr="0079471A">
        <w:rPr>
          <w:rFonts w:asciiTheme="minorHAnsi" w:hAnsiTheme="minorHAnsi" w:cstheme="minorHAnsi"/>
        </w:rPr>
        <w:t xml:space="preserve">łącznie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najściami. </w:t>
      </w:r>
      <w:r w:rsidRPr="0079471A">
        <w:rPr>
          <w:rFonts w:asciiTheme="minorHAnsi" w:hAnsiTheme="minorHAnsi" w:cstheme="minorHAnsi"/>
          <w:lang w:eastAsia="en-US" w:bidi="en-US"/>
        </w:rPr>
        <w:t xml:space="preserve">W przypadku </w:t>
      </w:r>
      <w:r w:rsidRPr="0079471A">
        <w:rPr>
          <w:rFonts w:asciiTheme="minorHAnsi" w:hAnsiTheme="minorHAnsi" w:cstheme="minorHAnsi"/>
        </w:rPr>
        <w:t xml:space="preserve">przejść </w:t>
      </w:r>
      <w:r w:rsidRPr="0079471A">
        <w:rPr>
          <w:rFonts w:asciiTheme="minorHAnsi" w:hAnsiTheme="minorHAnsi" w:cstheme="minorHAnsi"/>
          <w:lang w:eastAsia="en-US" w:bidi="en-US"/>
        </w:rPr>
        <w:t xml:space="preserve">dolnych ekrany </w:t>
      </w:r>
      <w:r w:rsidRPr="0079471A">
        <w:rPr>
          <w:rFonts w:asciiTheme="minorHAnsi" w:hAnsiTheme="minorHAnsi" w:cstheme="minorHAnsi"/>
        </w:rPr>
        <w:t xml:space="preserve">należy lokalizować wzdłuż krawędzi </w:t>
      </w:r>
      <w:r w:rsidRPr="0079471A">
        <w:rPr>
          <w:rFonts w:asciiTheme="minorHAnsi" w:hAnsiTheme="minorHAnsi" w:cstheme="minorHAnsi"/>
          <w:lang w:eastAsia="en-US" w:bidi="en-US"/>
        </w:rPr>
        <w:t xml:space="preserve">jezdni na </w:t>
      </w:r>
      <w:r w:rsidRPr="0079471A">
        <w:rPr>
          <w:rFonts w:asciiTheme="minorHAnsi" w:hAnsiTheme="minorHAnsi" w:cstheme="minorHAnsi"/>
        </w:rPr>
        <w:t xml:space="preserve">długości całego przejścia </w:t>
      </w:r>
      <w:r w:rsidRPr="0079471A">
        <w:rPr>
          <w:rFonts w:asciiTheme="minorHAnsi" w:hAnsiTheme="minorHAnsi" w:cstheme="minorHAnsi"/>
          <w:lang w:eastAsia="en-US" w:bidi="en-US"/>
        </w:rPr>
        <w:t xml:space="preserve">oraz na odcinkach </w:t>
      </w:r>
      <w:r w:rsidRPr="0079471A">
        <w:rPr>
          <w:rFonts w:asciiTheme="minorHAnsi" w:hAnsiTheme="minorHAnsi" w:cstheme="minorHAnsi"/>
        </w:rPr>
        <w:t xml:space="preserve">dróg </w:t>
      </w:r>
      <w:r w:rsidRPr="0079471A">
        <w:rPr>
          <w:rFonts w:asciiTheme="minorHAnsi" w:hAnsiTheme="minorHAnsi" w:cstheme="minorHAnsi"/>
          <w:lang w:eastAsia="en-US" w:bidi="en-US"/>
        </w:rPr>
        <w:t xml:space="preserve">o </w:t>
      </w:r>
      <w:r w:rsidRPr="0079471A">
        <w:rPr>
          <w:rFonts w:asciiTheme="minorHAnsi" w:hAnsiTheme="minorHAnsi" w:cstheme="minorHAnsi"/>
        </w:rPr>
        <w:t xml:space="preserve">długości </w:t>
      </w:r>
      <w:r w:rsidRPr="0079471A">
        <w:rPr>
          <w:rFonts w:asciiTheme="minorHAnsi" w:hAnsiTheme="minorHAnsi" w:cstheme="minorHAnsi"/>
          <w:lang w:eastAsia="en-US" w:bidi="en-US"/>
        </w:rPr>
        <w:t xml:space="preserve">co najmniej 50 m poza </w:t>
      </w:r>
      <w:r w:rsidRPr="0079471A">
        <w:rPr>
          <w:rFonts w:asciiTheme="minorHAnsi" w:hAnsiTheme="minorHAnsi" w:cstheme="minorHAnsi"/>
        </w:rPr>
        <w:t xml:space="preserve">przejściem, </w:t>
      </w:r>
      <w:r w:rsidRPr="0079471A">
        <w:rPr>
          <w:rFonts w:asciiTheme="minorHAnsi" w:hAnsiTheme="minorHAnsi" w:cstheme="minorHAnsi"/>
          <w:lang w:eastAsia="en-US" w:bidi="en-US"/>
        </w:rPr>
        <w:t>w obu kierunkach.</w:t>
      </w:r>
    </w:p>
    <w:p w14:paraId="7554B485" w14:textId="77777777" w:rsidR="00453052" w:rsidRPr="0079471A" w:rsidRDefault="00953695" w:rsidP="00A03F2D">
      <w:pPr>
        <w:pStyle w:val="Tekstpodstawowy"/>
        <w:numPr>
          <w:ilvl w:val="0"/>
          <w:numId w:val="17"/>
        </w:numPr>
        <w:shd w:val="clear" w:color="auto" w:fill="auto"/>
        <w:tabs>
          <w:tab w:val="left" w:pos="701"/>
        </w:tabs>
        <w:rPr>
          <w:rFonts w:asciiTheme="minorHAnsi" w:hAnsiTheme="minorHAnsi" w:cstheme="minorHAnsi"/>
        </w:rPr>
      </w:pPr>
      <w:r w:rsidRPr="0079471A">
        <w:rPr>
          <w:rFonts w:asciiTheme="minorHAnsi" w:hAnsiTheme="minorHAnsi" w:cstheme="minorHAnsi"/>
          <w:lang w:eastAsia="en-US" w:bidi="en-US"/>
        </w:rPr>
        <w:t xml:space="preserve">Zasady konstrukcji </w:t>
      </w:r>
      <w:r w:rsidRPr="0079471A">
        <w:rPr>
          <w:rFonts w:asciiTheme="minorHAnsi" w:hAnsiTheme="minorHAnsi" w:cstheme="minorHAnsi"/>
        </w:rPr>
        <w:t xml:space="preserve">dróg </w:t>
      </w:r>
      <w:r w:rsidRPr="0079471A">
        <w:rPr>
          <w:rFonts w:asciiTheme="minorHAnsi" w:hAnsiTheme="minorHAnsi" w:cstheme="minorHAnsi"/>
          <w:lang w:eastAsia="en-US" w:bidi="en-US"/>
        </w:rPr>
        <w:t xml:space="preserve">dojazdowych w </w:t>
      </w:r>
      <w:r w:rsidRPr="0079471A">
        <w:rPr>
          <w:rFonts w:asciiTheme="minorHAnsi" w:hAnsiTheme="minorHAnsi" w:cstheme="minorHAnsi"/>
        </w:rPr>
        <w:t xml:space="preserve">sąsiedztwie przejść </w:t>
      </w:r>
      <w:r w:rsidRPr="0079471A">
        <w:rPr>
          <w:rFonts w:asciiTheme="minorHAnsi" w:hAnsiTheme="minorHAnsi" w:cstheme="minorHAnsi"/>
          <w:lang w:eastAsia="en-US" w:bidi="en-US"/>
        </w:rPr>
        <w:t xml:space="preserve">dla </w:t>
      </w:r>
      <w:r w:rsidRPr="0079471A">
        <w:rPr>
          <w:rFonts w:asciiTheme="minorHAnsi" w:hAnsiTheme="minorHAnsi" w:cstheme="minorHAnsi"/>
        </w:rPr>
        <w:t>zwierząt:</w:t>
      </w:r>
    </w:p>
    <w:p w14:paraId="4D9E3DFA" w14:textId="77777777" w:rsidR="00453052" w:rsidRPr="0079471A" w:rsidRDefault="00953695" w:rsidP="00A03F2D">
      <w:pPr>
        <w:pStyle w:val="Tekstpodstawowy"/>
        <w:numPr>
          <w:ilvl w:val="0"/>
          <w:numId w:val="20"/>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w granicach pasa drogowego w obszarze przeznaczonym dla przemieszczania </w:t>
      </w:r>
      <w:r w:rsidRPr="0079471A">
        <w:rPr>
          <w:rFonts w:asciiTheme="minorHAnsi" w:hAnsiTheme="minorHAnsi" w:cstheme="minorHAnsi"/>
        </w:rPr>
        <w:t xml:space="preserve">się zwierząt </w:t>
      </w:r>
      <w:r w:rsidRPr="0079471A">
        <w:rPr>
          <w:rFonts w:asciiTheme="minorHAnsi" w:hAnsiTheme="minorHAnsi" w:cstheme="minorHAnsi"/>
          <w:lang w:eastAsia="en-US" w:bidi="en-US"/>
        </w:rPr>
        <w:t xml:space="preserve">(po </w:t>
      </w:r>
      <w:r w:rsidRPr="0079471A">
        <w:rPr>
          <w:rFonts w:asciiTheme="minorHAnsi" w:hAnsiTheme="minorHAnsi" w:cstheme="minorHAnsi"/>
        </w:rPr>
        <w:t xml:space="preserve">zewnętrznej </w:t>
      </w:r>
      <w:r w:rsidRPr="0079471A">
        <w:rPr>
          <w:rFonts w:asciiTheme="minorHAnsi" w:hAnsiTheme="minorHAnsi" w:cstheme="minorHAnsi"/>
          <w:lang w:eastAsia="en-US" w:bidi="en-US"/>
        </w:rPr>
        <w:t xml:space="preserve">stronie </w:t>
      </w:r>
      <w:r w:rsidRPr="0079471A">
        <w:rPr>
          <w:rFonts w:asciiTheme="minorHAnsi" w:hAnsiTheme="minorHAnsi" w:cstheme="minorHAnsi"/>
        </w:rPr>
        <w:t xml:space="preserve">ogrodzeń) mogą znajdować się </w:t>
      </w:r>
      <w:r w:rsidRPr="0079471A">
        <w:rPr>
          <w:rFonts w:asciiTheme="minorHAnsi" w:hAnsiTheme="minorHAnsi" w:cstheme="minorHAnsi"/>
          <w:lang w:eastAsia="en-US" w:bidi="en-US"/>
        </w:rPr>
        <w:t xml:space="preserve">jedynie drogi </w:t>
      </w:r>
      <w:r w:rsidRPr="0079471A">
        <w:rPr>
          <w:rFonts w:asciiTheme="minorHAnsi" w:hAnsiTheme="minorHAnsi" w:cstheme="minorHAnsi"/>
        </w:rPr>
        <w:t xml:space="preserve">użytkowane </w:t>
      </w:r>
      <w:r w:rsidRPr="0079471A">
        <w:rPr>
          <w:rFonts w:asciiTheme="minorHAnsi" w:hAnsiTheme="minorHAnsi" w:cstheme="minorHAnsi"/>
          <w:lang w:eastAsia="en-US" w:bidi="en-US"/>
        </w:rPr>
        <w:t xml:space="preserve">sporadycznie o minimalnym </w:t>
      </w:r>
      <w:r w:rsidRPr="0079471A">
        <w:rPr>
          <w:rFonts w:asciiTheme="minorHAnsi" w:hAnsiTheme="minorHAnsi" w:cstheme="minorHAnsi"/>
        </w:rPr>
        <w:t xml:space="preserve">natężeniu </w:t>
      </w:r>
      <w:r w:rsidRPr="0079471A">
        <w:rPr>
          <w:rFonts w:asciiTheme="minorHAnsi" w:hAnsiTheme="minorHAnsi" w:cstheme="minorHAnsi"/>
          <w:lang w:eastAsia="en-US" w:bidi="en-US"/>
        </w:rPr>
        <w:t xml:space="preserve">ruchu, nie </w:t>
      </w:r>
      <w:r w:rsidRPr="0079471A">
        <w:rPr>
          <w:rFonts w:asciiTheme="minorHAnsi" w:hAnsiTheme="minorHAnsi" w:cstheme="minorHAnsi"/>
        </w:rPr>
        <w:t xml:space="preserve">większym niż </w:t>
      </w:r>
      <w:r w:rsidRPr="0079471A">
        <w:rPr>
          <w:rFonts w:asciiTheme="minorHAnsi" w:hAnsiTheme="minorHAnsi" w:cstheme="minorHAnsi"/>
          <w:lang w:eastAsia="en-US" w:bidi="en-US"/>
        </w:rPr>
        <w:t xml:space="preserve">500 </w:t>
      </w:r>
      <w:r w:rsidRPr="0079471A">
        <w:rPr>
          <w:rFonts w:asciiTheme="minorHAnsi" w:hAnsiTheme="minorHAnsi" w:cstheme="minorHAnsi"/>
        </w:rPr>
        <w:t xml:space="preserve">pojazdów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dobę </w:t>
      </w:r>
      <w:r w:rsidRPr="0079471A">
        <w:rPr>
          <w:rFonts w:asciiTheme="minorHAnsi" w:hAnsiTheme="minorHAnsi" w:cstheme="minorHAnsi"/>
          <w:lang w:eastAsia="en-US" w:bidi="en-US"/>
        </w:rPr>
        <w:t xml:space="preserve">(drogi serwisowe, gospodarcze, dojazdowe do pojedynczych </w:t>
      </w:r>
      <w:r w:rsidRPr="0079471A">
        <w:rPr>
          <w:rFonts w:asciiTheme="minorHAnsi" w:hAnsiTheme="minorHAnsi" w:cstheme="minorHAnsi"/>
        </w:rPr>
        <w:t>zabudowań);</w:t>
      </w:r>
    </w:p>
    <w:p w14:paraId="4ABC917C" w14:textId="77777777" w:rsidR="00453052" w:rsidRPr="0079471A" w:rsidRDefault="00953695" w:rsidP="00A03F2D">
      <w:pPr>
        <w:pStyle w:val="Tekstpodstawowy"/>
        <w:numPr>
          <w:ilvl w:val="0"/>
          <w:numId w:val="20"/>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w obszarach naprowadzania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do </w:t>
      </w:r>
      <w:r w:rsidRPr="0079471A">
        <w:rPr>
          <w:rFonts w:asciiTheme="minorHAnsi" w:hAnsiTheme="minorHAnsi" w:cstheme="minorHAnsi"/>
        </w:rPr>
        <w:t xml:space="preserve">przejść </w:t>
      </w:r>
      <w:r w:rsidRPr="0079471A">
        <w:rPr>
          <w:rFonts w:asciiTheme="minorHAnsi" w:hAnsiTheme="minorHAnsi" w:cstheme="minorHAnsi"/>
          <w:lang w:eastAsia="en-US" w:bidi="en-US"/>
        </w:rPr>
        <w:t xml:space="preserve">(minimum 100 m z </w:t>
      </w:r>
      <w:r w:rsidRPr="0079471A">
        <w:rPr>
          <w:rFonts w:asciiTheme="minorHAnsi" w:hAnsiTheme="minorHAnsi" w:cstheme="minorHAnsi"/>
        </w:rPr>
        <w:t xml:space="preserve">każdej </w:t>
      </w:r>
      <w:r w:rsidRPr="0079471A">
        <w:rPr>
          <w:rFonts w:asciiTheme="minorHAnsi" w:hAnsiTheme="minorHAnsi" w:cstheme="minorHAnsi"/>
          <w:lang w:eastAsia="en-US" w:bidi="en-US"/>
        </w:rPr>
        <w:t xml:space="preserve">strony od granicy </w:t>
      </w:r>
      <w:r w:rsidRPr="0079471A">
        <w:rPr>
          <w:rFonts w:asciiTheme="minorHAnsi" w:hAnsiTheme="minorHAnsi" w:cstheme="minorHAnsi"/>
        </w:rPr>
        <w:t xml:space="preserve">najścia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przejście), </w:t>
      </w:r>
      <w:r w:rsidRPr="0079471A">
        <w:rPr>
          <w:rFonts w:asciiTheme="minorHAnsi" w:hAnsiTheme="minorHAnsi" w:cstheme="minorHAnsi"/>
          <w:lang w:eastAsia="en-US" w:bidi="en-US"/>
        </w:rPr>
        <w:t xml:space="preserve">drogi dojazdowe </w:t>
      </w:r>
      <w:r w:rsidRPr="0079471A">
        <w:rPr>
          <w:rFonts w:asciiTheme="minorHAnsi" w:hAnsiTheme="minorHAnsi" w:cstheme="minorHAnsi"/>
        </w:rPr>
        <w:t xml:space="preserve">należy </w:t>
      </w:r>
      <w:r w:rsidRPr="0079471A">
        <w:rPr>
          <w:rFonts w:asciiTheme="minorHAnsi" w:hAnsiTheme="minorHAnsi" w:cstheme="minorHAnsi"/>
          <w:lang w:eastAsia="en-US" w:bidi="en-US"/>
        </w:rPr>
        <w:t xml:space="preserve">w pierwszej </w:t>
      </w:r>
      <w:r w:rsidRPr="0079471A">
        <w:rPr>
          <w:rFonts w:asciiTheme="minorHAnsi" w:hAnsiTheme="minorHAnsi" w:cstheme="minorHAnsi"/>
        </w:rPr>
        <w:t xml:space="preserve">kolejności projektować </w:t>
      </w:r>
      <w:r w:rsidRPr="0079471A">
        <w:rPr>
          <w:rFonts w:asciiTheme="minorHAnsi" w:hAnsiTheme="minorHAnsi" w:cstheme="minorHAnsi"/>
          <w:lang w:eastAsia="en-US" w:bidi="en-US"/>
        </w:rPr>
        <w:t xml:space="preserve">jako drogi o nawierzchni gruntowej lub umocnione kruszywem naturalnym </w:t>
      </w:r>
      <w:r w:rsidRPr="0079471A">
        <w:rPr>
          <w:rFonts w:asciiTheme="minorHAnsi" w:hAnsiTheme="minorHAnsi" w:cstheme="minorHAnsi"/>
        </w:rPr>
        <w:t xml:space="preserve">(żwir) </w:t>
      </w:r>
      <w:r w:rsidRPr="0079471A">
        <w:rPr>
          <w:rFonts w:asciiTheme="minorHAnsi" w:hAnsiTheme="minorHAnsi" w:cstheme="minorHAnsi"/>
          <w:lang w:eastAsia="en-US" w:bidi="en-US"/>
        </w:rPr>
        <w:t xml:space="preserve">lub </w:t>
      </w:r>
      <w:r w:rsidRPr="0079471A">
        <w:rPr>
          <w:rFonts w:asciiTheme="minorHAnsi" w:hAnsiTheme="minorHAnsi" w:cstheme="minorHAnsi"/>
        </w:rPr>
        <w:t xml:space="preserve">łamanym </w:t>
      </w:r>
      <w:r w:rsidRPr="0079471A">
        <w:rPr>
          <w:rFonts w:asciiTheme="minorHAnsi" w:hAnsiTheme="minorHAnsi" w:cstheme="minorHAnsi"/>
          <w:lang w:eastAsia="en-US" w:bidi="en-US"/>
        </w:rPr>
        <w:t xml:space="preserve">(kliniec), a jedynie przy braku takiej </w:t>
      </w:r>
      <w:r w:rsidRPr="0079471A">
        <w:rPr>
          <w:rFonts w:asciiTheme="minorHAnsi" w:hAnsiTheme="minorHAnsi" w:cstheme="minorHAnsi"/>
        </w:rPr>
        <w:t xml:space="preserve">możliwości </w:t>
      </w:r>
      <w:r w:rsidRPr="0079471A">
        <w:rPr>
          <w:rFonts w:asciiTheme="minorHAnsi" w:hAnsiTheme="minorHAnsi" w:cstheme="minorHAnsi"/>
          <w:lang w:eastAsia="en-US" w:bidi="en-US"/>
        </w:rPr>
        <w:t>jako drogi o nawierzchni bitumicznej;</w:t>
      </w:r>
    </w:p>
    <w:p w14:paraId="3F2630F1" w14:textId="77777777" w:rsidR="00453052" w:rsidRPr="0079471A" w:rsidRDefault="00953695" w:rsidP="00A03F2D">
      <w:pPr>
        <w:pStyle w:val="Tekstpodstawowy"/>
        <w:numPr>
          <w:ilvl w:val="0"/>
          <w:numId w:val="20"/>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w przypadku </w:t>
      </w:r>
      <w:r w:rsidRPr="0079471A">
        <w:rPr>
          <w:rFonts w:asciiTheme="minorHAnsi" w:hAnsiTheme="minorHAnsi" w:cstheme="minorHAnsi"/>
        </w:rPr>
        <w:t xml:space="preserve">dróg </w:t>
      </w:r>
      <w:r w:rsidRPr="0079471A">
        <w:rPr>
          <w:rFonts w:asciiTheme="minorHAnsi" w:hAnsiTheme="minorHAnsi" w:cstheme="minorHAnsi"/>
          <w:lang w:eastAsia="en-US" w:bidi="en-US"/>
        </w:rPr>
        <w:t xml:space="preserve">dojazdowych </w:t>
      </w:r>
      <w:r w:rsidRPr="0079471A">
        <w:rPr>
          <w:rFonts w:asciiTheme="minorHAnsi" w:hAnsiTheme="minorHAnsi" w:cstheme="minorHAnsi"/>
        </w:rPr>
        <w:t xml:space="preserve">równoległych </w:t>
      </w:r>
      <w:r w:rsidRPr="0079471A">
        <w:rPr>
          <w:rFonts w:asciiTheme="minorHAnsi" w:hAnsiTheme="minorHAnsi" w:cstheme="minorHAnsi"/>
          <w:lang w:eastAsia="en-US" w:bidi="en-US"/>
        </w:rPr>
        <w:t xml:space="preserve">do przebiegu S12 o nawierzchni bitumicznej i </w:t>
      </w:r>
      <w:r w:rsidRPr="0079471A">
        <w:rPr>
          <w:rFonts w:asciiTheme="minorHAnsi" w:hAnsiTheme="minorHAnsi" w:cstheme="minorHAnsi"/>
        </w:rPr>
        <w:t xml:space="preserve">natężeniu </w:t>
      </w:r>
      <w:r w:rsidRPr="0079471A">
        <w:rPr>
          <w:rFonts w:asciiTheme="minorHAnsi" w:hAnsiTheme="minorHAnsi" w:cstheme="minorHAnsi"/>
          <w:lang w:eastAsia="en-US" w:bidi="en-US"/>
        </w:rPr>
        <w:t xml:space="preserve">ruchu </w:t>
      </w:r>
      <w:r w:rsidRPr="0079471A">
        <w:rPr>
          <w:rFonts w:asciiTheme="minorHAnsi" w:hAnsiTheme="minorHAnsi" w:cstheme="minorHAnsi"/>
        </w:rPr>
        <w:t xml:space="preserve">powyżej </w:t>
      </w:r>
      <w:r w:rsidRPr="0079471A">
        <w:rPr>
          <w:rFonts w:asciiTheme="minorHAnsi" w:hAnsiTheme="minorHAnsi" w:cstheme="minorHAnsi"/>
          <w:lang w:eastAsia="en-US" w:bidi="en-US"/>
        </w:rPr>
        <w:t xml:space="preserve">500 </w:t>
      </w:r>
      <w:r w:rsidRPr="0079471A">
        <w:rPr>
          <w:rFonts w:asciiTheme="minorHAnsi" w:hAnsiTheme="minorHAnsi" w:cstheme="minorHAnsi"/>
        </w:rPr>
        <w:t xml:space="preserve">pojazdów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dobę, należy kontynuować przejście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zwierząt </w:t>
      </w:r>
      <w:r w:rsidRPr="0079471A">
        <w:rPr>
          <w:rFonts w:asciiTheme="minorHAnsi" w:hAnsiTheme="minorHAnsi" w:cstheme="minorHAnsi"/>
          <w:lang w:eastAsia="en-US" w:bidi="en-US"/>
        </w:rPr>
        <w:t>na drodze dojazdowej.</w:t>
      </w:r>
    </w:p>
    <w:p w14:paraId="373060CC" w14:textId="77777777" w:rsidR="00453052" w:rsidRPr="0079471A" w:rsidRDefault="00953695" w:rsidP="00A03F2D">
      <w:pPr>
        <w:pStyle w:val="Tekstpodstawowy"/>
        <w:numPr>
          <w:ilvl w:val="0"/>
          <w:numId w:val="17"/>
        </w:numPr>
        <w:shd w:val="clear" w:color="auto" w:fill="auto"/>
        <w:tabs>
          <w:tab w:val="left" w:pos="701"/>
        </w:tabs>
        <w:rPr>
          <w:rFonts w:asciiTheme="minorHAnsi" w:hAnsiTheme="minorHAnsi" w:cstheme="minorHAnsi"/>
        </w:rPr>
      </w:pPr>
      <w:r w:rsidRPr="0079471A">
        <w:rPr>
          <w:rFonts w:asciiTheme="minorHAnsi" w:hAnsiTheme="minorHAnsi" w:cstheme="minorHAnsi"/>
          <w:lang w:eastAsia="en-US" w:bidi="en-US"/>
        </w:rPr>
        <w:t xml:space="preserve">Ogrodzenia ochronne </w:t>
      </w:r>
      <w:r w:rsidRPr="0079471A">
        <w:rPr>
          <w:rFonts w:asciiTheme="minorHAnsi" w:hAnsiTheme="minorHAnsi" w:cstheme="minorHAnsi"/>
        </w:rPr>
        <w:t xml:space="preserve">uniemożliwiające </w:t>
      </w:r>
      <w:r w:rsidRPr="0079471A">
        <w:rPr>
          <w:rFonts w:asciiTheme="minorHAnsi" w:hAnsiTheme="minorHAnsi" w:cstheme="minorHAnsi"/>
          <w:lang w:eastAsia="en-US" w:bidi="en-US"/>
        </w:rPr>
        <w:t xml:space="preserve">przedostanie </w:t>
      </w:r>
      <w:r w:rsidRPr="0079471A">
        <w:rPr>
          <w:rFonts w:asciiTheme="minorHAnsi" w:hAnsiTheme="minorHAnsi" w:cstheme="minorHAnsi"/>
        </w:rPr>
        <w:t xml:space="preserve">się zwierząt dużych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średnich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naprowadzające </w:t>
      </w:r>
      <w:r w:rsidRPr="0079471A">
        <w:rPr>
          <w:rFonts w:asciiTheme="minorHAnsi" w:hAnsiTheme="minorHAnsi" w:cstheme="minorHAnsi"/>
          <w:lang w:eastAsia="en-US" w:bidi="en-US"/>
        </w:rPr>
        <w:t xml:space="preserve">do powierzchni </w:t>
      </w:r>
      <w:r w:rsidRPr="0079471A">
        <w:rPr>
          <w:rFonts w:asciiTheme="minorHAnsi" w:hAnsiTheme="minorHAnsi" w:cstheme="minorHAnsi"/>
        </w:rPr>
        <w:t xml:space="preserve">przejść </w:t>
      </w:r>
      <w:r w:rsidRPr="0079471A">
        <w:rPr>
          <w:rFonts w:asciiTheme="minorHAnsi" w:hAnsiTheme="minorHAnsi" w:cstheme="minorHAnsi"/>
          <w:lang w:eastAsia="en-US" w:bidi="en-US"/>
        </w:rPr>
        <w:t xml:space="preserve">(ogrodzenia podstawowe) </w:t>
      </w:r>
      <w:r w:rsidRPr="0079471A">
        <w:rPr>
          <w:rFonts w:asciiTheme="minorHAnsi" w:hAnsiTheme="minorHAnsi" w:cstheme="minorHAnsi"/>
        </w:rPr>
        <w:t xml:space="preserve">należy wykonać według poniższych </w:t>
      </w:r>
      <w:r w:rsidRPr="0079471A">
        <w:rPr>
          <w:rFonts w:asciiTheme="minorHAnsi" w:hAnsiTheme="minorHAnsi" w:cstheme="minorHAnsi"/>
          <w:lang w:eastAsia="en-US" w:bidi="en-US"/>
        </w:rPr>
        <w:t>zasad:</w:t>
      </w:r>
    </w:p>
    <w:p w14:paraId="55FE4461" w14:textId="77777777" w:rsidR="00453052" w:rsidRPr="0079471A" w:rsidRDefault="00953695" w:rsidP="00A03F2D">
      <w:pPr>
        <w:pStyle w:val="Tekstpodstawowy"/>
        <w:numPr>
          <w:ilvl w:val="0"/>
          <w:numId w:val="21"/>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ogrodzenia ochronne </w:t>
      </w:r>
      <w:r w:rsidRPr="0079471A">
        <w:rPr>
          <w:rFonts w:asciiTheme="minorHAnsi" w:hAnsiTheme="minorHAnsi" w:cstheme="minorHAnsi"/>
        </w:rPr>
        <w:t xml:space="preserve">wzdłuż </w:t>
      </w:r>
      <w:r w:rsidRPr="0079471A">
        <w:rPr>
          <w:rFonts w:asciiTheme="minorHAnsi" w:hAnsiTheme="minorHAnsi" w:cstheme="minorHAnsi"/>
          <w:lang w:eastAsia="en-US" w:bidi="en-US"/>
        </w:rPr>
        <w:t xml:space="preserve">drogi powinny </w:t>
      </w:r>
      <w:r w:rsidRPr="0079471A">
        <w:rPr>
          <w:rFonts w:asciiTheme="minorHAnsi" w:hAnsiTheme="minorHAnsi" w:cstheme="minorHAnsi"/>
        </w:rPr>
        <w:t xml:space="preserve">łączyć się </w:t>
      </w:r>
      <w:r w:rsidRPr="0079471A">
        <w:rPr>
          <w:rFonts w:asciiTheme="minorHAnsi" w:hAnsiTheme="minorHAnsi" w:cstheme="minorHAnsi"/>
          <w:lang w:eastAsia="en-US" w:bidi="en-US"/>
        </w:rPr>
        <w:t xml:space="preserve">szczelnie z ogrodzeniem ochronnym na powierzchni </w:t>
      </w:r>
      <w:r w:rsidRPr="0079471A">
        <w:rPr>
          <w:rFonts w:asciiTheme="minorHAnsi" w:hAnsiTheme="minorHAnsi" w:cstheme="minorHAnsi"/>
        </w:rPr>
        <w:t xml:space="preserve">przejść górnych </w:t>
      </w:r>
      <w:r w:rsidRPr="0079471A">
        <w:rPr>
          <w:rFonts w:asciiTheme="minorHAnsi" w:hAnsiTheme="minorHAnsi" w:cstheme="minorHAnsi"/>
          <w:lang w:eastAsia="en-US" w:bidi="en-US"/>
        </w:rPr>
        <w:t xml:space="preserve">oraz z wylotami </w:t>
      </w:r>
      <w:r w:rsidRPr="0079471A">
        <w:rPr>
          <w:rFonts w:asciiTheme="minorHAnsi" w:hAnsiTheme="minorHAnsi" w:cstheme="minorHAnsi"/>
        </w:rPr>
        <w:t xml:space="preserve">przejść </w:t>
      </w:r>
      <w:r w:rsidRPr="0079471A">
        <w:rPr>
          <w:rFonts w:asciiTheme="minorHAnsi" w:hAnsiTheme="minorHAnsi" w:cstheme="minorHAnsi"/>
          <w:lang w:eastAsia="en-US" w:bidi="en-US"/>
        </w:rPr>
        <w:t xml:space="preserve">dolnych. W przypadku drogowych </w:t>
      </w:r>
      <w:r w:rsidRPr="0079471A">
        <w:rPr>
          <w:rFonts w:asciiTheme="minorHAnsi" w:hAnsiTheme="minorHAnsi" w:cstheme="minorHAnsi"/>
        </w:rPr>
        <w:t xml:space="preserve">obiektów inżynierskich </w:t>
      </w:r>
      <w:r w:rsidRPr="0079471A">
        <w:rPr>
          <w:rFonts w:asciiTheme="minorHAnsi" w:hAnsiTheme="minorHAnsi" w:cstheme="minorHAnsi"/>
          <w:lang w:eastAsia="en-US" w:bidi="en-US"/>
        </w:rPr>
        <w:t xml:space="preserve">(mosty, przepusty, wiadukty) </w:t>
      </w:r>
      <w:r w:rsidRPr="0079471A">
        <w:rPr>
          <w:rFonts w:asciiTheme="minorHAnsi" w:hAnsiTheme="minorHAnsi" w:cstheme="minorHAnsi"/>
        </w:rPr>
        <w:t xml:space="preserve">spełniających równocześnie </w:t>
      </w:r>
      <w:r w:rsidRPr="0079471A">
        <w:rPr>
          <w:rFonts w:asciiTheme="minorHAnsi" w:hAnsiTheme="minorHAnsi" w:cstheme="minorHAnsi"/>
          <w:lang w:eastAsia="en-US" w:bidi="en-US"/>
        </w:rPr>
        <w:t xml:space="preserve">funkcje </w:t>
      </w:r>
      <w:r w:rsidRPr="0079471A">
        <w:rPr>
          <w:rFonts w:asciiTheme="minorHAnsi" w:hAnsiTheme="minorHAnsi" w:cstheme="minorHAnsi"/>
        </w:rPr>
        <w:t xml:space="preserve">przejść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ogrodzenia ochronne powinny </w:t>
      </w:r>
      <w:r w:rsidRPr="0079471A">
        <w:rPr>
          <w:rFonts w:asciiTheme="minorHAnsi" w:hAnsiTheme="minorHAnsi" w:cstheme="minorHAnsi"/>
        </w:rPr>
        <w:t xml:space="preserve">stanowić integralną część przejścia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posiadać </w:t>
      </w:r>
      <w:r w:rsidRPr="0079471A">
        <w:rPr>
          <w:rFonts w:asciiTheme="minorHAnsi" w:hAnsiTheme="minorHAnsi" w:cstheme="minorHAnsi"/>
          <w:lang w:eastAsia="en-US" w:bidi="en-US"/>
        </w:rPr>
        <w:t xml:space="preserve">przebieg </w:t>
      </w:r>
      <w:r w:rsidRPr="0079471A">
        <w:rPr>
          <w:rFonts w:asciiTheme="minorHAnsi" w:hAnsiTheme="minorHAnsi" w:cstheme="minorHAnsi"/>
        </w:rPr>
        <w:t xml:space="preserve">umożliwiający </w:t>
      </w:r>
      <w:r w:rsidRPr="0079471A">
        <w:rPr>
          <w:rFonts w:asciiTheme="minorHAnsi" w:hAnsiTheme="minorHAnsi" w:cstheme="minorHAnsi"/>
          <w:lang w:eastAsia="en-US" w:bidi="en-US"/>
        </w:rPr>
        <w:t xml:space="preserve">skuteczne naprowadzenie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na obiekt. W przypadku </w:t>
      </w:r>
      <w:r w:rsidRPr="0079471A">
        <w:rPr>
          <w:rFonts w:asciiTheme="minorHAnsi" w:hAnsiTheme="minorHAnsi" w:cstheme="minorHAnsi"/>
        </w:rPr>
        <w:t xml:space="preserve">pozostałych obiektów inżynierskich </w:t>
      </w:r>
      <w:r w:rsidRPr="0079471A">
        <w:rPr>
          <w:rFonts w:asciiTheme="minorHAnsi" w:hAnsiTheme="minorHAnsi" w:cstheme="minorHAnsi"/>
          <w:lang w:eastAsia="en-US" w:bidi="en-US"/>
        </w:rPr>
        <w:t xml:space="preserve">ogrodzenia powinny </w:t>
      </w:r>
      <w:r w:rsidRPr="0079471A">
        <w:rPr>
          <w:rFonts w:asciiTheme="minorHAnsi" w:hAnsiTheme="minorHAnsi" w:cstheme="minorHAnsi"/>
        </w:rPr>
        <w:t xml:space="preserve">zapewnić szczelność </w:t>
      </w:r>
      <w:r w:rsidRPr="0079471A">
        <w:rPr>
          <w:rFonts w:asciiTheme="minorHAnsi" w:hAnsiTheme="minorHAnsi" w:cstheme="minorHAnsi"/>
          <w:lang w:eastAsia="en-US" w:bidi="en-US"/>
        </w:rPr>
        <w:t xml:space="preserve">i brak </w:t>
      </w:r>
      <w:r w:rsidRPr="0079471A">
        <w:rPr>
          <w:rFonts w:asciiTheme="minorHAnsi" w:hAnsiTheme="minorHAnsi" w:cstheme="minorHAnsi"/>
        </w:rPr>
        <w:t xml:space="preserve">możliwości </w:t>
      </w:r>
      <w:r w:rsidRPr="0079471A">
        <w:rPr>
          <w:rFonts w:asciiTheme="minorHAnsi" w:hAnsiTheme="minorHAnsi" w:cstheme="minorHAnsi"/>
          <w:lang w:eastAsia="en-US" w:bidi="en-US"/>
        </w:rPr>
        <w:t xml:space="preserve">przekraczania przez </w:t>
      </w:r>
      <w:r w:rsidRPr="0079471A">
        <w:rPr>
          <w:rFonts w:asciiTheme="minorHAnsi" w:hAnsiTheme="minorHAnsi" w:cstheme="minorHAnsi"/>
        </w:rPr>
        <w:t xml:space="preserve">zwierzęta </w:t>
      </w:r>
      <w:r w:rsidRPr="0079471A">
        <w:rPr>
          <w:rFonts w:asciiTheme="minorHAnsi" w:hAnsiTheme="minorHAnsi" w:cstheme="minorHAnsi"/>
          <w:lang w:eastAsia="en-US" w:bidi="en-US"/>
        </w:rPr>
        <w:t xml:space="preserve">w miejscach </w:t>
      </w:r>
      <w:r w:rsidRPr="0079471A">
        <w:rPr>
          <w:rFonts w:asciiTheme="minorHAnsi" w:hAnsiTheme="minorHAnsi" w:cstheme="minorHAnsi"/>
        </w:rPr>
        <w:t xml:space="preserve">połączeń ogrodzeń </w:t>
      </w:r>
      <w:r w:rsidRPr="0079471A">
        <w:rPr>
          <w:rFonts w:asciiTheme="minorHAnsi" w:hAnsiTheme="minorHAnsi" w:cstheme="minorHAnsi"/>
          <w:lang w:eastAsia="en-US" w:bidi="en-US"/>
        </w:rPr>
        <w:t>z obiektami;</w:t>
      </w:r>
    </w:p>
    <w:p w14:paraId="16922804" w14:textId="77777777" w:rsidR="00453052" w:rsidRPr="0079471A" w:rsidRDefault="00953695" w:rsidP="00A03F2D">
      <w:pPr>
        <w:pStyle w:val="Tekstpodstawowy"/>
        <w:numPr>
          <w:ilvl w:val="0"/>
          <w:numId w:val="21"/>
        </w:numPr>
        <w:shd w:val="clear" w:color="auto" w:fill="auto"/>
        <w:tabs>
          <w:tab w:val="left" w:pos="1147"/>
        </w:tabs>
        <w:rPr>
          <w:rFonts w:asciiTheme="minorHAnsi" w:hAnsiTheme="minorHAnsi" w:cstheme="minorHAnsi"/>
        </w:rPr>
      </w:pPr>
      <w:r w:rsidRPr="0079471A">
        <w:rPr>
          <w:rFonts w:asciiTheme="minorHAnsi" w:hAnsiTheme="minorHAnsi" w:cstheme="minorHAnsi"/>
        </w:rPr>
        <w:lastRenderedPageBreak/>
        <w:t xml:space="preserve">wysokość części </w:t>
      </w:r>
      <w:r w:rsidRPr="0079471A">
        <w:rPr>
          <w:rFonts w:asciiTheme="minorHAnsi" w:hAnsiTheme="minorHAnsi" w:cstheme="minorHAnsi"/>
          <w:lang w:eastAsia="en-US" w:bidi="en-US"/>
        </w:rPr>
        <w:t xml:space="preserve">nadziemnej </w:t>
      </w:r>
      <w:r w:rsidRPr="0079471A">
        <w:rPr>
          <w:rFonts w:asciiTheme="minorHAnsi" w:hAnsiTheme="minorHAnsi" w:cstheme="minorHAnsi"/>
        </w:rPr>
        <w:t xml:space="preserve">ogrodzeń </w:t>
      </w:r>
      <w:r w:rsidRPr="0079471A">
        <w:rPr>
          <w:rFonts w:asciiTheme="minorHAnsi" w:hAnsiTheme="minorHAnsi" w:cstheme="minorHAnsi"/>
          <w:lang w:eastAsia="en-US" w:bidi="en-US"/>
        </w:rPr>
        <w:t xml:space="preserve">ochronnych powinna </w:t>
      </w:r>
      <w:r w:rsidRPr="0079471A">
        <w:rPr>
          <w:rFonts w:asciiTheme="minorHAnsi" w:hAnsiTheme="minorHAnsi" w:cstheme="minorHAnsi"/>
        </w:rPr>
        <w:t xml:space="preserve">wynosić </w:t>
      </w:r>
      <w:r w:rsidRPr="0079471A">
        <w:rPr>
          <w:rFonts w:asciiTheme="minorHAnsi" w:hAnsiTheme="minorHAnsi" w:cstheme="minorHAnsi"/>
          <w:lang w:eastAsia="en-US" w:bidi="en-US"/>
        </w:rPr>
        <w:t xml:space="preserve">minimum 250 cm, a dolna </w:t>
      </w:r>
      <w:r w:rsidRPr="0079471A">
        <w:rPr>
          <w:rFonts w:asciiTheme="minorHAnsi" w:hAnsiTheme="minorHAnsi" w:cstheme="minorHAnsi"/>
        </w:rPr>
        <w:t xml:space="preserve">część </w:t>
      </w:r>
      <w:r w:rsidRPr="0079471A">
        <w:rPr>
          <w:rFonts w:asciiTheme="minorHAnsi" w:hAnsiTheme="minorHAnsi" w:cstheme="minorHAnsi"/>
          <w:lang w:eastAsia="en-US" w:bidi="en-US"/>
        </w:rPr>
        <w:t xml:space="preserve">powinna </w:t>
      </w:r>
      <w:r w:rsidRPr="0079471A">
        <w:rPr>
          <w:rFonts w:asciiTheme="minorHAnsi" w:hAnsiTheme="minorHAnsi" w:cstheme="minorHAnsi"/>
        </w:rPr>
        <w:t xml:space="preserve">być zagłębiona </w:t>
      </w:r>
      <w:r w:rsidRPr="0079471A">
        <w:rPr>
          <w:rFonts w:asciiTheme="minorHAnsi" w:hAnsiTheme="minorHAnsi" w:cstheme="minorHAnsi"/>
          <w:lang w:eastAsia="en-US" w:bidi="en-US"/>
        </w:rPr>
        <w:t xml:space="preserve">w grunt na </w:t>
      </w:r>
      <w:r w:rsidRPr="0079471A">
        <w:rPr>
          <w:rFonts w:asciiTheme="minorHAnsi" w:hAnsiTheme="minorHAnsi" w:cstheme="minorHAnsi"/>
        </w:rPr>
        <w:t xml:space="preserve">głębokość </w:t>
      </w:r>
      <w:r w:rsidRPr="0079471A">
        <w:rPr>
          <w:rFonts w:asciiTheme="minorHAnsi" w:hAnsiTheme="minorHAnsi" w:cstheme="minorHAnsi"/>
          <w:lang w:eastAsia="en-US" w:bidi="en-US"/>
        </w:rPr>
        <w:t>minimum 50 cm;</w:t>
      </w:r>
    </w:p>
    <w:p w14:paraId="0015CEB7" w14:textId="77777777" w:rsidR="00453052" w:rsidRPr="0079471A" w:rsidRDefault="00953695" w:rsidP="00A03F2D">
      <w:pPr>
        <w:pStyle w:val="Tekstpodstawowy"/>
        <w:numPr>
          <w:ilvl w:val="0"/>
          <w:numId w:val="21"/>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ogrodzenia ochronne powinny </w:t>
      </w:r>
      <w:r w:rsidRPr="0079471A">
        <w:rPr>
          <w:rFonts w:asciiTheme="minorHAnsi" w:hAnsiTheme="minorHAnsi" w:cstheme="minorHAnsi"/>
        </w:rPr>
        <w:t xml:space="preserve">być </w:t>
      </w:r>
      <w:r w:rsidRPr="0079471A">
        <w:rPr>
          <w:rFonts w:asciiTheme="minorHAnsi" w:hAnsiTheme="minorHAnsi" w:cstheme="minorHAnsi"/>
          <w:lang w:eastAsia="en-US" w:bidi="en-US"/>
        </w:rPr>
        <w:t xml:space="preserve">wykonane z siatki stalowej (zabezpieczonej antykorozyjnie) o oczkach </w:t>
      </w:r>
      <w:r w:rsidRPr="0079471A">
        <w:rPr>
          <w:rFonts w:asciiTheme="minorHAnsi" w:hAnsiTheme="minorHAnsi" w:cstheme="minorHAnsi"/>
        </w:rPr>
        <w:t xml:space="preserve">prostokątnych </w:t>
      </w:r>
      <w:r w:rsidRPr="0079471A">
        <w:rPr>
          <w:rFonts w:asciiTheme="minorHAnsi" w:hAnsiTheme="minorHAnsi" w:cstheme="minorHAnsi"/>
          <w:lang w:eastAsia="en-US" w:bidi="en-US"/>
        </w:rPr>
        <w:t>lub kwadratowych i wymiarach oczek:</w:t>
      </w:r>
    </w:p>
    <w:p w14:paraId="5FA7EADD" w14:textId="77777777" w:rsidR="00453052" w:rsidRPr="0079471A" w:rsidRDefault="00953695" w:rsidP="00A03F2D">
      <w:pPr>
        <w:pStyle w:val="Tekstpodstawowy"/>
        <w:numPr>
          <w:ilvl w:val="0"/>
          <w:numId w:val="3"/>
        </w:numPr>
        <w:shd w:val="clear" w:color="auto" w:fill="auto"/>
        <w:tabs>
          <w:tab w:val="left" w:pos="1587"/>
        </w:tabs>
        <w:rPr>
          <w:rFonts w:asciiTheme="minorHAnsi" w:hAnsiTheme="minorHAnsi" w:cstheme="minorHAnsi"/>
        </w:rPr>
      </w:pPr>
      <w:r w:rsidRPr="0079471A">
        <w:rPr>
          <w:rFonts w:asciiTheme="minorHAnsi" w:hAnsiTheme="minorHAnsi" w:cstheme="minorHAnsi"/>
        </w:rPr>
        <w:t xml:space="preserve">do wysokości </w:t>
      </w:r>
      <w:r w:rsidRPr="0079471A">
        <w:rPr>
          <w:rFonts w:asciiTheme="minorHAnsi" w:hAnsiTheme="minorHAnsi" w:cstheme="minorHAnsi"/>
          <w:lang w:eastAsia="en-US" w:bidi="en-US"/>
        </w:rPr>
        <w:t xml:space="preserve">100 cm: 5 </w:t>
      </w:r>
      <w:r w:rsidRPr="0079471A">
        <w:rPr>
          <w:rFonts w:asciiTheme="minorHAnsi" w:eastAsia="Arial" w:hAnsiTheme="minorHAnsi" w:cstheme="minorHAnsi"/>
          <w:sz w:val="22"/>
          <w:szCs w:val="22"/>
          <w:lang w:eastAsia="en-US" w:bidi="en-US"/>
        </w:rPr>
        <w:t xml:space="preserve">x </w:t>
      </w:r>
      <w:r w:rsidRPr="0079471A">
        <w:rPr>
          <w:rFonts w:asciiTheme="minorHAnsi" w:hAnsiTheme="minorHAnsi" w:cstheme="minorHAnsi"/>
          <w:lang w:eastAsia="en-US" w:bidi="en-US"/>
        </w:rPr>
        <w:t>15 cm,</w:t>
      </w:r>
    </w:p>
    <w:p w14:paraId="47EA1CD1" w14:textId="77777777" w:rsidR="00453052" w:rsidRPr="0079471A" w:rsidRDefault="00953695" w:rsidP="00A03F2D">
      <w:pPr>
        <w:pStyle w:val="Tekstpodstawowy"/>
        <w:numPr>
          <w:ilvl w:val="0"/>
          <w:numId w:val="3"/>
        </w:numPr>
        <w:shd w:val="clear" w:color="auto" w:fill="auto"/>
        <w:tabs>
          <w:tab w:val="left" w:pos="1587"/>
        </w:tabs>
        <w:rPr>
          <w:rFonts w:asciiTheme="minorHAnsi" w:hAnsiTheme="minorHAnsi" w:cstheme="minorHAnsi"/>
        </w:rPr>
      </w:pPr>
      <w:r w:rsidRPr="0079471A">
        <w:rPr>
          <w:rFonts w:asciiTheme="minorHAnsi" w:hAnsiTheme="minorHAnsi" w:cstheme="minorHAnsi"/>
        </w:rPr>
        <w:t xml:space="preserve">od wysokości </w:t>
      </w:r>
      <w:r w:rsidRPr="0079471A">
        <w:rPr>
          <w:rFonts w:asciiTheme="minorHAnsi" w:hAnsiTheme="minorHAnsi" w:cstheme="minorHAnsi"/>
          <w:lang w:eastAsia="en-US" w:bidi="en-US"/>
        </w:rPr>
        <w:t xml:space="preserve">100 cm do </w:t>
      </w:r>
      <w:r w:rsidRPr="0079471A">
        <w:rPr>
          <w:rFonts w:asciiTheme="minorHAnsi" w:hAnsiTheme="minorHAnsi" w:cstheme="minorHAnsi"/>
        </w:rPr>
        <w:t xml:space="preserve">wysokości </w:t>
      </w:r>
      <w:r w:rsidRPr="0079471A">
        <w:rPr>
          <w:rFonts w:asciiTheme="minorHAnsi" w:hAnsiTheme="minorHAnsi" w:cstheme="minorHAnsi"/>
          <w:lang w:eastAsia="en-US" w:bidi="en-US"/>
        </w:rPr>
        <w:t xml:space="preserve">250 cm: 15 </w:t>
      </w:r>
      <w:r w:rsidRPr="0079471A">
        <w:rPr>
          <w:rFonts w:asciiTheme="minorHAnsi" w:eastAsia="Arial" w:hAnsiTheme="minorHAnsi" w:cstheme="minorHAnsi"/>
          <w:sz w:val="22"/>
          <w:szCs w:val="22"/>
          <w:lang w:eastAsia="en-US" w:bidi="en-US"/>
        </w:rPr>
        <w:t xml:space="preserve">x </w:t>
      </w:r>
      <w:r w:rsidRPr="0079471A">
        <w:rPr>
          <w:rFonts w:asciiTheme="minorHAnsi" w:hAnsiTheme="minorHAnsi" w:cstheme="minorHAnsi"/>
          <w:lang w:eastAsia="en-US" w:bidi="en-US"/>
        </w:rPr>
        <w:t>15 cm.</w:t>
      </w:r>
    </w:p>
    <w:p w14:paraId="7B60610D" w14:textId="77777777" w:rsidR="00453052" w:rsidRPr="0079471A" w:rsidRDefault="00953695" w:rsidP="00A03F2D">
      <w:pPr>
        <w:pStyle w:val="Tekstpodstawowy"/>
        <w:numPr>
          <w:ilvl w:val="0"/>
          <w:numId w:val="17"/>
        </w:numPr>
        <w:shd w:val="clear" w:color="auto" w:fill="auto"/>
        <w:tabs>
          <w:tab w:val="left" w:pos="701"/>
        </w:tabs>
        <w:rPr>
          <w:rFonts w:asciiTheme="minorHAnsi" w:hAnsiTheme="minorHAnsi" w:cstheme="minorHAnsi"/>
        </w:rPr>
      </w:pPr>
      <w:r w:rsidRPr="0079471A">
        <w:rPr>
          <w:rFonts w:asciiTheme="minorHAnsi" w:hAnsiTheme="minorHAnsi" w:cstheme="minorHAnsi"/>
          <w:lang w:eastAsia="en-US" w:bidi="en-US"/>
        </w:rPr>
        <w:t xml:space="preserve">Zasady umacniania koryta </w:t>
      </w:r>
      <w:r w:rsidRPr="0079471A">
        <w:rPr>
          <w:rFonts w:asciiTheme="minorHAnsi" w:hAnsiTheme="minorHAnsi" w:cstheme="minorHAnsi"/>
        </w:rPr>
        <w:t xml:space="preserve">cieków </w:t>
      </w:r>
      <w:r w:rsidRPr="0079471A">
        <w:rPr>
          <w:rFonts w:asciiTheme="minorHAnsi" w:hAnsiTheme="minorHAnsi" w:cstheme="minorHAnsi"/>
          <w:lang w:eastAsia="en-US" w:bidi="en-US"/>
        </w:rPr>
        <w:t xml:space="preserve">przy projektowanych obiektach </w:t>
      </w:r>
      <w:r w:rsidRPr="0079471A">
        <w:rPr>
          <w:rFonts w:asciiTheme="minorHAnsi" w:hAnsiTheme="minorHAnsi" w:cstheme="minorHAnsi"/>
        </w:rPr>
        <w:t>inżynierskich:</w:t>
      </w:r>
    </w:p>
    <w:p w14:paraId="3B783BD7" w14:textId="77777777" w:rsidR="00453052" w:rsidRPr="0079471A" w:rsidRDefault="00953695" w:rsidP="00A03F2D">
      <w:pPr>
        <w:pStyle w:val="Tekstpodstawowy"/>
        <w:numPr>
          <w:ilvl w:val="0"/>
          <w:numId w:val="22"/>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każdym </w:t>
      </w:r>
      <w:r w:rsidRPr="0079471A">
        <w:rPr>
          <w:rFonts w:asciiTheme="minorHAnsi" w:hAnsiTheme="minorHAnsi" w:cstheme="minorHAnsi"/>
          <w:lang w:eastAsia="en-US" w:bidi="en-US"/>
        </w:rPr>
        <w:t xml:space="preserve">przypadku, w </w:t>
      </w:r>
      <w:r w:rsidRPr="0079471A">
        <w:rPr>
          <w:rFonts w:asciiTheme="minorHAnsi" w:hAnsiTheme="minorHAnsi" w:cstheme="minorHAnsi"/>
        </w:rPr>
        <w:t xml:space="preserve">którym </w:t>
      </w:r>
      <w:r w:rsidRPr="0079471A">
        <w:rPr>
          <w:rFonts w:asciiTheme="minorHAnsi" w:hAnsiTheme="minorHAnsi" w:cstheme="minorHAnsi"/>
          <w:lang w:eastAsia="en-US" w:bidi="en-US"/>
        </w:rPr>
        <w:t xml:space="preserve">jest to dopuszczalne ze </w:t>
      </w:r>
      <w:r w:rsidRPr="0079471A">
        <w:rPr>
          <w:rFonts w:asciiTheme="minorHAnsi" w:hAnsiTheme="minorHAnsi" w:cstheme="minorHAnsi"/>
        </w:rPr>
        <w:t xml:space="preserve">względów bezpieczeństwa </w:t>
      </w:r>
      <w:r w:rsidRPr="0079471A">
        <w:rPr>
          <w:rFonts w:asciiTheme="minorHAnsi" w:hAnsiTheme="minorHAnsi" w:cstheme="minorHAnsi"/>
          <w:lang w:eastAsia="en-US" w:bidi="en-US"/>
        </w:rPr>
        <w:t xml:space="preserve">konstrukcji mostu, </w:t>
      </w:r>
      <w:r w:rsidRPr="0079471A">
        <w:rPr>
          <w:rFonts w:asciiTheme="minorHAnsi" w:hAnsiTheme="minorHAnsi" w:cstheme="minorHAnsi"/>
        </w:rPr>
        <w:t xml:space="preserve">należy pozostawić </w:t>
      </w:r>
      <w:r w:rsidRPr="0079471A">
        <w:rPr>
          <w:rFonts w:asciiTheme="minorHAnsi" w:hAnsiTheme="minorHAnsi" w:cstheme="minorHAnsi"/>
          <w:lang w:eastAsia="en-US" w:bidi="en-US"/>
        </w:rPr>
        <w:t xml:space="preserve">koryta </w:t>
      </w:r>
      <w:r w:rsidRPr="0079471A">
        <w:rPr>
          <w:rFonts w:asciiTheme="minorHAnsi" w:hAnsiTheme="minorHAnsi" w:cstheme="minorHAnsi"/>
        </w:rPr>
        <w:t xml:space="preserve">cieków </w:t>
      </w:r>
      <w:r w:rsidRPr="0079471A">
        <w:rPr>
          <w:rFonts w:asciiTheme="minorHAnsi" w:hAnsiTheme="minorHAnsi" w:cstheme="minorHAnsi"/>
          <w:lang w:eastAsia="en-US" w:bidi="en-US"/>
        </w:rPr>
        <w:t xml:space="preserve">bez </w:t>
      </w:r>
      <w:r w:rsidRPr="0079471A">
        <w:rPr>
          <w:rFonts w:asciiTheme="minorHAnsi" w:hAnsiTheme="minorHAnsi" w:cstheme="minorHAnsi"/>
        </w:rPr>
        <w:t>umocnień;</w:t>
      </w:r>
    </w:p>
    <w:p w14:paraId="0E9C745C" w14:textId="77777777" w:rsidR="00453052" w:rsidRPr="0079471A" w:rsidRDefault="00953695" w:rsidP="00A03F2D">
      <w:pPr>
        <w:pStyle w:val="Tekstpodstawowy"/>
        <w:numPr>
          <w:ilvl w:val="0"/>
          <w:numId w:val="22"/>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w przypadkach </w:t>
      </w:r>
      <w:r w:rsidRPr="0079471A">
        <w:rPr>
          <w:rFonts w:asciiTheme="minorHAnsi" w:hAnsiTheme="minorHAnsi" w:cstheme="minorHAnsi"/>
        </w:rPr>
        <w:t xml:space="preserve">wymagających umocnień cieków należy </w:t>
      </w:r>
      <w:r w:rsidRPr="0079471A">
        <w:rPr>
          <w:rFonts w:asciiTheme="minorHAnsi" w:hAnsiTheme="minorHAnsi" w:cstheme="minorHAnsi"/>
          <w:lang w:eastAsia="en-US" w:bidi="en-US"/>
        </w:rPr>
        <w:t xml:space="preserve">w pierwszej </w:t>
      </w:r>
      <w:r w:rsidRPr="0079471A">
        <w:rPr>
          <w:rFonts w:asciiTheme="minorHAnsi" w:hAnsiTheme="minorHAnsi" w:cstheme="minorHAnsi"/>
        </w:rPr>
        <w:t xml:space="preserve">kolejności wykonywać </w:t>
      </w:r>
      <w:r w:rsidRPr="0079471A">
        <w:rPr>
          <w:rFonts w:asciiTheme="minorHAnsi" w:hAnsiTheme="minorHAnsi" w:cstheme="minorHAnsi"/>
          <w:lang w:eastAsia="en-US" w:bidi="en-US"/>
        </w:rPr>
        <w:t xml:space="preserve">je z wykorzystaniem metod i </w:t>
      </w:r>
      <w:r w:rsidRPr="0079471A">
        <w:rPr>
          <w:rFonts w:asciiTheme="minorHAnsi" w:hAnsiTheme="minorHAnsi" w:cstheme="minorHAnsi"/>
        </w:rPr>
        <w:t xml:space="preserve">materiałów </w:t>
      </w:r>
      <w:r w:rsidRPr="0079471A">
        <w:rPr>
          <w:rFonts w:asciiTheme="minorHAnsi" w:hAnsiTheme="minorHAnsi" w:cstheme="minorHAnsi"/>
          <w:lang w:eastAsia="en-US" w:bidi="en-US"/>
        </w:rPr>
        <w:t xml:space="preserve">naturalnych </w:t>
      </w:r>
      <w:r w:rsidRPr="0079471A">
        <w:rPr>
          <w:rFonts w:asciiTheme="minorHAnsi" w:hAnsiTheme="minorHAnsi" w:cstheme="minorHAnsi"/>
        </w:rPr>
        <w:t xml:space="preserve">(kamień, </w:t>
      </w:r>
      <w:r w:rsidRPr="0079471A">
        <w:rPr>
          <w:rFonts w:asciiTheme="minorHAnsi" w:hAnsiTheme="minorHAnsi" w:cstheme="minorHAnsi"/>
          <w:lang w:eastAsia="en-US" w:bidi="en-US"/>
        </w:rPr>
        <w:t xml:space="preserve">faszyna, </w:t>
      </w:r>
      <w:r w:rsidRPr="0079471A">
        <w:rPr>
          <w:rFonts w:asciiTheme="minorHAnsi" w:hAnsiTheme="minorHAnsi" w:cstheme="minorHAnsi"/>
        </w:rPr>
        <w:t xml:space="preserve">roślinność stabilizująca)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geosyntetyków </w:t>
      </w:r>
      <w:r w:rsidRPr="0079471A">
        <w:rPr>
          <w:rFonts w:asciiTheme="minorHAnsi" w:hAnsiTheme="minorHAnsi" w:cstheme="minorHAnsi"/>
          <w:lang w:eastAsia="en-US" w:bidi="en-US"/>
        </w:rPr>
        <w:t xml:space="preserve">(z zasypaniem gruntem), a w </w:t>
      </w:r>
      <w:r w:rsidRPr="0079471A">
        <w:rPr>
          <w:rFonts w:asciiTheme="minorHAnsi" w:hAnsiTheme="minorHAnsi" w:cstheme="minorHAnsi"/>
        </w:rPr>
        <w:t xml:space="preserve">ostateczności stosować materiały </w:t>
      </w:r>
      <w:r w:rsidRPr="0079471A">
        <w:rPr>
          <w:rFonts w:asciiTheme="minorHAnsi" w:hAnsiTheme="minorHAnsi" w:cstheme="minorHAnsi"/>
          <w:lang w:eastAsia="en-US" w:bidi="en-US"/>
        </w:rPr>
        <w:t>betonowe pokryte gruntem rodzimym;</w:t>
      </w:r>
    </w:p>
    <w:p w14:paraId="2328AB51" w14:textId="77777777" w:rsidR="00453052" w:rsidRPr="0079471A" w:rsidRDefault="00953695" w:rsidP="00A03F2D">
      <w:pPr>
        <w:pStyle w:val="Tekstpodstawowy"/>
        <w:numPr>
          <w:ilvl w:val="0"/>
          <w:numId w:val="22"/>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przy wykorzystaniu do umocnienia koryta tzw. geokraty z tworzywa sztucznego, otwory </w:t>
      </w:r>
      <w:r w:rsidRPr="0079471A">
        <w:rPr>
          <w:rFonts w:asciiTheme="minorHAnsi" w:hAnsiTheme="minorHAnsi" w:cstheme="minorHAnsi"/>
        </w:rPr>
        <w:t xml:space="preserve">należy wypełnić </w:t>
      </w:r>
      <w:r w:rsidRPr="0079471A">
        <w:rPr>
          <w:rFonts w:asciiTheme="minorHAnsi" w:hAnsiTheme="minorHAnsi" w:cstheme="minorHAnsi"/>
          <w:lang w:eastAsia="en-US" w:bidi="en-US"/>
        </w:rPr>
        <w:t>szczelnie gruntem;</w:t>
      </w:r>
    </w:p>
    <w:p w14:paraId="6A40F73F" w14:textId="77777777" w:rsidR="00453052" w:rsidRPr="0079471A" w:rsidRDefault="00953695" w:rsidP="00A03F2D">
      <w:pPr>
        <w:pStyle w:val="Tekstpodstawowy"/>
        <w:numPr>
          <w:ilvl w:val="0"/>
          <w:numId w:val="22"/>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przy wykorzystaniu do umocnienia koryta </w:t>
      </w:r>
      <w:r w:rsidRPr="0079471A">
        <w:rPr>
          <w:rFonts w:asciiTheme="minorHAnsi" w:hAnsiTheme="minorHAnsi" w:cstheme="minorHAnsi"/>
        </w:rPr>
        <w:t xml:space="preserve">płyt </w:t>
      </w:r>
      <w:r w:rsidRPr="0079471A">
        <w:rPr>
          <w:rFonts w:asciiTheme="minorHAnsi" w:hAnsiTheme="minorHAnsi" w:cstheme="minorHAnsi"/>
          <w:lang w:eastAsia="en-US" w:bidi="en-US"/>
        </w:rPr>
        <w:t xml:space="preserve">betonowych, </w:t>
      </w:r>
      <w:r w:rsidRPr="0079471A">
        <w:rPr>
          <w:rFonts w:asciiTheme="minorHAnsi" w:hAnsiTheme="minorHAnsi" w:cstheme="minorHAnsi"/>
        </w:rPr>
        <w:t xml:space="preserve">należy stosować płyty ażurowe </w:t>
      </w:r>
      <w:r w:rsidRPr="0079471A">
        <w:rPr>
          <w:rFonts w:asciiTheme="minorHAnsi" w:hAnsiTheme="minorHAnsi" w:cstheme="minorHAnsi"/>
          <w:lang w:eastAsia="en-US" w:bidi="en-US"/>
        </w:rPr>
        <w:t xml:space="preserve">o </w:t>
      </w:r>
      <w:r w:rsidRPr="0079471A">
        <w:rPr>
          <w:rFonts w:asciiTheme="minorHAnsi" w:hAnsiTheme="minorHAnsi" w:cstheme="minorHAnsi"/>
        </w:rPr>
        <w:t xml:space="preserve">możliwie największych </w:t>
      </w:r>
      <w:r w:rsidRPr="0079471A">
        <w:rPr>
          <w:rFonts w:asciiTheme="minorHAnsi" w:hAnsiTheme="minorHAnsi" w:cstheme="minorHAnsi"/>
          <w:lang w:eastAsia="en-US" w:bidi="en-US"/>
        </w:rPr>
        <w:t>oczkach z zasypaniem gruntem.</w:t>
      </w:r>
    </w:p>
    <w:p w14:paraId="595A2E43" w14:textId="77777777" w:rsidR="00453052" w:rsidRPr="0079471A" w:rsidRDefault="00953695" w:rsidP="00A03F2D">
      <w:pPr>
        <w:pStyle w:val="Tekstpodstawowy"/>
        <w:numPr>
          <w:ilvl w:val="0"/>
          <w:numId w:val="17"/>
        </w:numPr>
        <w:shd w:val="clear" w:color="auto" w:fill="auto"/>
        <w:tabs>
          <w:tab w:val="left" w:pos="716"/>
        </w:tabs>
        <w:rPr>
          <w:rFonts w:asciiTheme="minorHAnsi" w:hAnsiTheme="minorHAnsi" w:cstheme="minorHAnsi"/>
        </w:rPr>
      </w:pPr>
      <w:r w:rsidRPr="0079471A">
        <w:rPr>
          <w:rFonts w:asciiTheme="minorHAnsi" w:hAnsiTheme="minorHAnsi" w:cstheme="minorHAnsi"/>
        </w:rPr>
        <w:t xml:space="preserve">Należy wykonać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utrzymywać </w:t>
      </w:r>
      <w:r w:rsidRPr="0079471A">
        <w:rPr>
          <w:rFonts w:asciiTheme="minorHAnsi" w:hAnsiTheme="minorHAnsi" w:cstheme="minorHAnsi"/>
          <w:lang w:eastAsia="en-US" w:bidi="en-US"/>
        </w:rPr>
        <w:t xml:space="preserve">funkcjonowanie </w:t>
      </w:r>
      <w:r w:rsidRPr="0079471A">
        <w:rPr>
          <w:rFonts w:asciiTheme="minorHAnsi" w:hAnsiTheme="minorHAnsi" w:cstheme="minorHAnsi"/>
        </w:rPr>
        <w:t xml:space="preserve">systemów przejść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zbiorników minimalizujących </w:t>
      </w:r>
      <w:r w:rsidRPr="0079471A">
        <w:rPr>
          <w:rFonts w:asciiTheme="minorHAnsi" w:hAnsiTheme="minorHAnsi" w:cstheme="minorHAnsi"/>
          <w:lang w:eastAsia="en-US" w:bidi="en-US"/>
        </w:rPr>
        <w:t xml:space="preserve">dla herpetofauny zgodnie z </w:t>
      </w:r>
      <w:r w:rsidRPr="0079471A">
        <w:rPr>
          <w:rFonts w:asciiTheme="minorHAnsi" w:hAnsiTheme="minorHAnsi" w:cstheme="minorHAnsi"/>
        </w:rPr>
        <w:t xml:space="preserve">poniższymi </w:t>
      </w:r>
      <w:r w:rsidRPr="0079471A">
        <w:rPr>
          <w:rFonts w:asciiTheme="minorHAnsi" w:hAnsiTheme="minorHAnsi" w:cstheme="minorHAnsi"/>
          <w:lang w:eastAsia="en-US" w:bidi="en-US"/>
        </w:rPr>
        <w:t>danymi:</w:t>
      </w:r>
    </w:p>
    <w:tbl>
      <w:tblPr>
        <w:tblOverlap w:val="never"/>
        <w:tblW w:w="0" w:type="auto"/>
        <w:jc w:val="center"/>
        <w:tblLayout w:type="fixed"/>
        <w:tblCellMar>
          <w:left w:w="10" w:type="dxa"/>
          <w:right w:w="10" w:type="dxa"/>
        </w:tblCellMar>
        <w:tblLook w:val="0000" w:firstRow="0" w:lastRow="0" w:firstColumn="0" w:lastColumn="0" w:noHBand="0" w:noVBand="0"/>
        <w:tblCaption w:val="Parametry projektowe przejść i zbiorników minimalizujących dla płazów"/>
        <w:tblDescription w:val="Tabela zawiera następujące dane dotyczące projektowanych obiektów dla płazów: lokalizacja obiektu; typ obiektu; wymiary obiektu; zalecenia dotyczące budowy."/>
      </w:tblPr>
      <w:tblGrid>
        <w:gridCol w:w="710"/>
        <w:gridCol w:w="1133"/>
        <w:gridCol w:w="1277"/>
        <w:gridCol w:w="5674"/>
      </w:tblGrid>
      <w:tr w:rsidR="00453052" w:rsidRPr="0079471A" w14:paraId="5D596B60" w14:textId="77777777">
        <w:trPr>
          <w:trHeight w:hRule="exact" w:val="1536"/>
          <w:jc w:val="center"/>
        </w:trPr>
        <w:tc>
          <w:tcPr>
            <w:tcW w:w="710" w:type="dxa"/>
            <w:tcBorders>
              <w:top w:val="single" w:sz="4" w:space="0" w:color="auto"/>
              <w:left w:val="single" w:sz="4" w:space="0" w:color="auto"/>
            </w:tcBorders>
            <w:shd w:val="clear" w:color="auto" w:fill="FFFFFF"/>
            <w:vAlign w:val="center"/>
          </w:tcPr>
          <w:p w14:paraId="73AD9C4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Km</w:t>
            </w:r>
          </w:p>
        </w:tc>
        <w:tc>
          <w:tcPr>
            <w:tcW w:w="1133" w:type="dxa"/>
            <w:tcBorders>
              <w:top w:val="single" w:sz="4" w:space="0" w:color="auto"/>
              <w:left w:val="single" w:sz="4" w:space="0" w:color="auto"/>
            </w:tcBorders>
            <w:shd w:val="clear" w:color="auto" w:fill="FFFFFF"/>
            <w:vAlign w:val="center"/>
          </w:tcPr>
          <w:p w14:paraId="665124C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val="en-US" w:eastAsia="en-US" w:bidi="en-US"/>
              </w:rPr>
              <w:t>Typ</w:t>
            </w:r>
            <w:proofErr w:type="spellEnd"/>
            <w:r w:rsidRPr="0079471A">
              <w:rPr>
                <w:rFonts w:asciiTheme="minorHAnsi" w:hAnsiTheme="minorHAnsi" w:cstheme="minorHAnsi"/>
                <w:sz w:val="20"/>
                <w:szCs w:val="20"/>
                <w:lang w:val="en-US" w:eastAsia="en-US" w:bidi="en-US"/>
              </w:rPr>
              <w:t xml:space="preserve"> </w:t>
            </w:r>
            <w:proofErr w:type="spellStart"/>
            <w:r w:rsidRPr="0079471A">
              <w:rPr>
                <w:rFonts w:asciiTheme="minorHAnsi" w:hAnsiTheme="minorHAnsi" w:cstheme="minorHAnsi"/>
                <w:sz w:val="20"/>
                <w:szCs w:val="20"/>
                <w:lang w:val="en-US" w:eastAsia="en-US" w:bidi="en-US"/>
              </w:rPr>
              <w:t>obiektu</w:t>
            </w:r>
            <w:proofErr w:type="spellEnd"/>
          </w:p>
        </w:tc>
        <w:tc>
          <w:tcPr>
            <w:tcW w:w="1277" w:type="dxa"/>
            <w:tcBorders>
              <w:top w:val="single" w:sz="4" w:space="0" w:color="auto"/>
              <w:left w:val="single" w:sz="4" w:space="0" w:color="auto"/>
            </w:tcBorders>
            <w:shd w:val="clear" w:color="auto" w:fill="FFFFFF"/>
            <w:vAlign w:val="bottom"/>
          </w:tcPr>
          <w:p w14:paraId="51FC261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eastAsia="en-US" w:bidi="en-US"/>
              </w:rPr>
              <w:t xml:space="preserve">Wymiary minimalne </w:t>
            </w:r>
            <w:r w:rsidRPr="0079471A">
              <w:rPr>
                <w:rFonts w:asciiTheme="minorHAnsi" w:hAnsiTheme="minorHAnsi" w:cstheme="minorHAnsi"/>
                <w:sz w:val="20"/>
                <w:szCs w:val="20"/>
              </w:rPr>
              <w:t>B=szerokość H=wysokość</w:t>
            </w:r>
          </w:p>
          <w:p w14:paraId="514DB3E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[m]</w:t>
            </w:r>
          </w:p>
        </w:tc>
        <w:tc>
          <w:tcPr>
            <w:tcW w:w="5674" w:type="dxa"/>
            <w:tcBorders>
              <w:top w:val="single" w:sz="4" w:space="0" w:color="auto"/>
              <w:left w:val="single" w:sz="4" w:space="0" w:color="auto"/>
              <w:right w:val="single" w:sz="4" w:space="0" w:color="auto"/>
            </w:tcBorders>
            <w:shd w:val="clear" w:color="auto" w:fill="FFFFFF"/>
            <w:vAlign w:val="center"/>
          </w:tcPr>
          <w:p w14:paraId="2CFC125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Zalecenia dotyczące budowy przejścia lub zbiornika minimalizującego</w:t>
            </w:r>
          </w:p>
        </w:tc>
      </w:tr>
      <w:tr w:rsidR="00453052" w:rsidRPr="0079471A" w14:paraId="757B8A4D" w14:textId="77777777">
        <w:trPr>
          <w:trHeight w:hRule="exact" w:val="2203"/>
          <w:jc w:val="center"/>
        </w:trPr>
        <w:tc>
          <w:tcPr>
            <w:tcW w:w="710" w:type="dxa"/>
            <w:tcBorders>
              <w:top w:val="single" w:sz="4" w:space="0" w:color="auto"/>
              <w:left w:val="single" w:sz="4" w:space="0" w:color="auto"/>
            </w:tcBorders>
            <w:shd w:val="clear" w:color="auto" w:fill="FFFFFF"/>
            <w:vAlign w:val="center"/>
          </w:tcPr>
          <w:p w14:paraId="4A7929C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2+780</w:t>
            </w:r>
          </w:p>
        </w:tc>
        <w:tc>
          <w:tcPr>
            <w:tcW w:w="1133" w:type="dxa"/>
            <w:tcBorders>
              <w:top w:val="single" w:sz="4" w:space="0" w:color="auto"/>
              <w:left w:val="single" w:sz="4" w:space="0" w:color="auto"/>
            </w:tcBorders>
            <w:shd w:val="clear" w:color="auto" w:fill="FFFFFF"/>
            <w:vAlign w:val="center"/>
          </w:tcPr>
          <w:p w14:paraId="254574D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PPc</w:t>
            </w:r>
            <w:proofErr w:type="spellEnd"/>
            <w:r w:rsidRPr="0079471A">
              <w:rPr>
                <w:rFonts w:asciiTheme="minorHAnsi" w:hAnsiTheme="minorHAnsi" w:cstheme="minorHAnsi"/>
                <w:sz w:val="20"/>
                <w:szCs w:val="20"/>
                <w:lang w:eastAsia="en-US" w:bidi="en-US"/>
              </w:rPr>
              <w:t xml:space="preserve"> </w:t>
            </w: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dla </w:t>
            </w:r>
            <w:r w:rsidRPr="0079471A">
              <w:rPr>
                <w:rFonts w:asciiTheme="minorHAnsi" w:hAnsiTheme="minorHAnsi" w:cstheme="minorHAnsi"/>
                <w:sz w:val="20"/>
                <w:szCs w:val="20"/>
              </w:rPr>
              <w:t xml:space="preserve">płazów </w:t>
            </w:r>
            <w:r w:rsidRPr="0079471A">
              <w:rPr>
                <w:rFonts w:asciiTheme="minorHAnsi" w:hAnsiTheme="minorHAnsi" w:cstheme="minorHAnsi"/>
                <w:sz w:val="20"/>
                <w:szCs w:val="20"/>
                <w:lang w:eastAsia="en-US" w:bidi="en-US"/>
              </w:rPr>
              <w:t>zintegrowane z ciekiem</w:t>
            </w:r>
          </w:p>
        </w:tc>
        <w:tc>
          <w:tcPr>
            <w:tcW w:w="1277" w:type="dxa"/>
            <w:tcBorders>
              <w:top w:val="single" w:sz="4" w:space="0" w:color="auto"/>
              <w:left w:val="single" w:sz="4" w:space="0" w:color="auto"/>
            </w:tcBorders>
            <w:shd w:val="clear" w:color="auto" w:fill="FFFFFF"/>
            <w:vAlign w:val="center"/>
          </w:tcPr>
          <w:p w14:paraId="74A02E0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lang w:val="en-US" w:eastAsia="en-US" w:bidi="en-US"/>
              </w:rPr>
              <w:t xml:space="preserve">x </w:t>
            </w:r>
            <w:r w:rsidRPr="0079471A">
              <w:rPr>
                <w:rFonts w:asciiTheme="minorHAnsi" w:hAnsiTheme="minorHAnsi" w:cstheme="minorHAnsi"/>
                <w:sz w:val="20"/>
                <w:szCs w:val="20"/>
              </w:rPr>
              <w:t>1 m + ciek</w:t>
            </w:r>
          </w:p>
          <w:p w14:paraId="4011A44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1,5 m</w:t>
            </w:r>
          </w:p>
        </w:tc>
        <w:tc>
          <w:tcPr>
            <w:tcW w:w="5674" w:type="dxa"/>
            <w:tcBorders>
              <w:top w:val="single" w:sz="4" w:space="0" w:color="auto"/>
              <w:left w:val="single" w:sz="4" w:space="0" w:color="auto"/>
              <w:right w:val="single" w:sz="4" w:space="0" w:color="auto"/>
            </w:tcBorders>
            <w:shd w:val="clear" w:color="auto" w:fill="FFFFFF"/>
            <w:vAlign w:val="center"/>
          </w:tcPr>
          <w:p w14:paraId="7FD8B97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przejścia dla płazów zintegrowanego z ciekiem, o kształcie prostokątnym lub eliptycznym z naturalnym podłożem na pólkach składającym się z mieszanki gliny i humusu.</w:t>
            </w:r>
          </w:p>
          <w:p w14:paraId="385023D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pełnych płotków naprowadzających po obu stronach przejścia i obu stronach drogi o długości min. 100 m od krawędzi przejścia. Jako alternatywę dopuszcza się wykonanie dogęszczenia dolnej części ogrodzenia ochronnego, według wytycznych sformułowanych w pkt. 4.1.3.10.</w:t>
            </w:r>
          </w:p>
        </w:tc>
      </w:tr>
      <w:tr w:rsidR="00453052" w:rsidRPr="0079471A" w14:paraId="6FF34945" w14:textId="77777777" w:rsidTr="00C50D8C">
        <w:trPr>
          <w:trHeight w:hRule="exact" w:val="1721"/>
          <w:jc w:val="center"/>
        </w:trPr>
        <w:tc>
          <w:tcPr>
            <w:tcW w:w="710" w:type="dxa"/>
            <w:tcBorders>
              <w:top w:val="single" w:sz="4" w:space="0" w:color="auto"/>
              <w:left w:val="single" w:sz="4" w:space="0" w:color="auto"/>
            </w:tcBorders>
            <w:shd w:val="clear" w:color="auto" w:fill="FFFFFF"/>
            <w:vAlign w:val="center"/>
          </w:tcPr>
          <w:p w14:paraId="1F75A9B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5+100</w:t>
            </w:r>
          </w:p>
        </w:tc>
        <w:tc>
          <w:tcPr>
            <w:tcW w:w="1133" w:type="dxa"/>
            <w:tcBorders>
              <w:top w:val="single" w:sz="4" w:space="0" w:color="auto"/>
              <w:left w:val="single" w:sz="4" w:space="0" w:color="auto"/>
            </w:tcBorders>
            <w:shd w:val="clear" w:color="auto" w:fill="FFFFFF"/>
            <w:vAlign w:val="center"/>
          </w:tcPr>
          <w:p w14:paraId="7FFC306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PZDd</w:t>
            </w:r>
            <w:proofErr w:type="spellEnd"/>
            <w:r w:rsidRPr="0079471A">
              <w:rPr>
                <w:rFonts w:asciiTheme="minorHAnsi" w:hAnsiTheme="minorHAnsi" w:cstheme="minorHAnsi"/>
                <w:sz w:val="20"/>
                <w:szCs w:val="20"/>
                <w:lang w:eastAsia="en-US" w:bidi="en-US"/>
              </w:rPr>
              <w:t xml:space="preserve"> </w:t>
            </w: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dolne dla </w:t>
            </w:r>
            <w:r w:rsidRPr="0079471A">
              <w:rPr>
                <w:rFonts w:asciiTheme="minorHAnsi" w:hAnsiTheme="minorHAnsi" w:cstheme="minorHAnsi"/>
                <w:sz w:val="20"/>
                <w:szCs w:val="20"/>
              </w:rPr>
              <w:t>zwierząt dużych</w:t>
            </w:r>
          </w:p>
        </w:tc>
        <w:tc>
          <w:tcPr>
            <w:tcW w:w="1277" w:type="dxa"/>
            <w:tcBorders>
              <w:top w:val="single" w:sz="4" w:space="0" w:color="auto"/>
              <w:left w:val="single" w:sz="4" w:space="0" w:color="auto"/>
            </w:tcBorders>
            <w:shd w:val="clear" w:color="auto" w:fill="FFFFFF"/>
            <w:vAlign w:val="center"/>
          </w:tcPr>
          <w:p w14:paraId="08DB0E8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 &gt; 15 m</w:t>
            </w:r>
          </w:p>
          <w:p w14:paraId="56CA3DB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5 m</w:t>
            </w:r>
          </w:p>
        </w:tc>
        <w:tc>
          <w:tcPr>
            <w:tcW w:w="5674" w:type="dxa"/>
            <w:tcBorders>
              <w:top w:val="single" w:sz="4" w:space="0" w:color="auto"/>
              <w:left w:val="single" w:sz="4" w:space="0" w:color="auto"/>
              <w:right w:val="single" w:sz="4" w:space="0" w:color="auto"/>
            </w:tcBorders>
            <w:shd w:val="clear" w:color="auto" w:fill="FFFFFF"/>
            <w:vAlign w:val="bottom"/>
          </w:tcPr>
          <w:p w14:paraId="27AE976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Dostosowanie obiektu pełniącego funkcję przejścia dla ssaków - budowa płotków naprowadzających po obu stronach przejścia i obu stronach drogi o długości min. 100 m od krawędzi przejścia. Jako alternatywę dopuszcza się wykonanie dogęszczenia dolnej części ogrodzenia ochronnego, według wytycznych sformułowanych w pkt. 4.1.3.10.</w:t>
            </w:r>
          </w:p>
        </w:tc>
      </w:tr>
      <w:tr w:rsidR="00453052" w:rsidRPr="0079471A" w14:paraId="185BFEFF" w14:textId="77777777">
        <w:trPr>
          <w:trHeight w:hRule="exact" w:val="2117"/>
          <w:jc w:val="center"/>
        </w:trPr>
        <w:tc>
          <w:tcPr>
            <w:tcW w:w="710" w:type="dxa"/>
            <w:tcBorders>
              <w:top w:val="single" w:sz="4" w:space="0" w:color="auto"/>
              <w:left w:val="single" w:sz="4" w:space="0" w:color="auto"/>
            </w:tcBorders>
            <w:shd w:val="clear" w:color="auto" w:fill="FFFFFF"/>
            <w:vAlign w:val="center"/>
          </w:tcPr>
          <w:p w14:paraId="634EC9C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lastRenderedPageBreak/>
              <w:t>9+350</w:t>
            </w:r>
          </w:p>
        </w:tc>
        <w:tc>
          <w:tcPr>
            <w:tcW w:w="1133" w:type="dxa"/>
            <w:tcBorders>
              <w:top w:val="single" w:sz="4" w:space="0" w:color="auto"/>
              <w:left w:val="single" w:sz="4" w:space="0" w:color="auto"/>
            </w:tcBorders>
            <w:shd w:val="clear" w:color="auto" w:fill="FFFFFF"/>
            <w:vAlign w:val="center"/>
          </w:tcPr>
          <w:p w14:paraId="609F14A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PZDd</w:t>
            </w:r>
            <w:proofErr w:type="spellEnd"/>
            <w:r w:rsidRPr="0079471A">
              <w:rPr>
                <w:rFonts w:asciiTheme="minorHAnsi" w:hAnsiTheme="minorHAnsi" w:cstheme="minorHAnsi"/>
                <w:sz w:val="20"/>
                <w:szCs w:val="20"/>
                <w:lang w:eastAsia="en-US" w:bidi="en-US"/>
              </w:rPr>
              <w:t xml:space="preserve"> </w:t>
            </w: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dolne dla </w:t>
            </w:r>
            <w:r w:rsidRPr="0079471A">
              <w:rPr>
                <w:rFonts w:asciiTheme="minorHAnsi" w:hAnsiTheme="minorHAnsi" w:cstheme="minorHAnsi"/>
                <w:sz w:val="20"/>
                <w:szCs w:val="20"/>
              </w:rPr>
              <w:t>zwierząt dużych</w:t>
            </w:r>
          </w:p>
        </w:tc>
        <w:tc>
          <w:tcPr>
            <w:tcW w:w="1277" w:type="dxa"/>
            <w:tcBorders>
              <w:top w:val="single" w:sz="4" w:space="0" w:color="auto"/>
              <w:left w:val="single" w:sz="4" w:space="0" w:color="auto"/>
            </w:tcBorders>
            <w:shd w:val="clear" w:color="auto" w:fill="FFFFFF"/>
            <w:vAlign w:val="center"/>
          </w:tcPr>
          <w:p w14:paraId="51E9450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 &gt; 15 m</w:t>
            </w:r>
          </w:p>
          <w:p w14:paraId="7D0B0ED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5 m</w:t>
            </w:r>
          </w:p>
        </w:tc>
        <w:tc>
          <w:tcPr>
            <w:tcW w:w="5674" w:type="dxa"/>
            <w:tcBorders>
              <w:top w:val="single" w:sz="4" w:space="0" w:color="auto"/>
              <w:left w:val="single" w:sz="4" w:space="0" w:color="auto"/>
              <w:right w:val="single" w:sz="4" w:space="0" w:color="auto"/>
            </w:tcBorders>
            <w:shd w:val="clear" w:color="auto" w:fill="FFFFFF"/>
            <w:vAlign w:val="center"/>
          </w:tcPr>
          <w:p w14:paraId="2C4619E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Dostosowanie obiektu pełniącego funkcję przejścia dla ssaków - budowa płotków naprowadzających po obu stronach przejścia - po prawej stronie drogi o długości min. 100 m od krawędzi przejścia, po lewej stronie w kierunku wschodnim o długości min. 165 m, a w kierunku zachodnim min. 195 m od krawędzi przejścia. Jako alternatywę dopuszcza się wykonanie dogęszczenia dolnej części ogrodzenia ochronnego, według wytycznych sformułowanych w pkt. 4.1.3.10.</w:t>
            </w:r>
          </w:p>
        </w:tc>
      </w:tr>
      <w:tr w:rsidR="00453052" w:rsidRPr="0079471A" w14:paraId="1C23548D" w14:textId="77777777" w:rsidTr="00C50D8C">
        <w:trPr>
          <w:trHeight w:hRule="exact" w:val="2853"/>
          <w:jc w:val="center"/>
        </w:trPr>
        <w:tc>
          <w:tcPr>
            <w:tcW w:w="710" w:type="dxa"/>
            <w:tcBorders>
              <w:top w:val="single" w:sz="4" w:space="0" w:color="auto"/>
              <w:left w:val="single" w:sz="4" w:space="0" w:color="auto"/>
              <w:bottom w:val="single" w:sz="4" w:space="0" w:color="auto"/>
            </w:tcBorders>
            <w:shd w:val="clear" w:color="auto" w:fill="FFFFFF"/>
            <w:vAlign w:val="center"/>
          </w:tcPr>
          <w:p w14:paraId="1C5234D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14+400</w:t>
            </w:r>
          </w:p>
        </w:tc>
        <w:tc>
          <w:tcPr>
            <w:tcW w:w="1133" w:type="dxa"/>
            <w:tcBorders>
              <w:top w:val="single" w:sz="4" w:space="0" w:color="auto"/>
              <w:left w:val="single" w:sz="4" w:space="0" w:color="auto"/>
              <w:bottom w:val="single" w:sz="4" w:space="0" w:color="auto"/>
            </w:tcBorders>
            <w:shd w:val="clear" w:color="auto" w:fill="FFFFFF"/>
            <w:vAlign w:val="center"/>
          </w:tcPr>
          <w:p w14:paraId="18C1B21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PPc</w:t>
            </w:r>
            <w:proofErr w:type="spellEnd"/>
            <w:r w:rsidRPr="0079471A">
              <w:rPr>
                <w:rFonts w:asciiTheme="minorHAnsi" w:hAnsiTheme="minorHAnsi" w:cstheme="minorHAnsi"/>
                <w:sz w:val="20"/>
                <w:szCs w:val="20"/>
                <w:lang w:eastAsia="en-US" w:bidi="en-US"/>
              </w:rPr>
              <w:t xml:space="preserve"> </w:t>
            </w:r>
            <w:r w:rsidRPr="0079471A">
              <w:rPr>
                <w:rFonts w:asciiTheme="minorHAnsi" w:hAnsiTheme="minorHAnsi" w:cstheme="minorHAnsi"/>
                <w:sz w:val="20"/>
                <w:szCs w:val="20"/>
              </w:rPr>
              <w:t xml:space="preserve">Przejścia </w:t>
            </w:r>
            <w:r w:rsidRPr="0079471A">
              <w:rPr>
                <w:rFonts w:asciiTheme="minorHAnsi" w:hAnsiTheme="minorHAnsi" w:cstheme="minorHAnsi"/>
                <w:sz w:val="20"/>
                <w:szCs w:val="20"/>
                <w:lang w:eastAsia="en-US" w:bidi="en-US"/>
              </w:rPr>
              <w:t xml:space="preserve">dla </w:t>
            </w:r>
            <w:r w:rsidRPr="0079471A">
              <w:rPr>
                <w:rFonts w:asciiTheme="minorHAnsi" w:hAnsiTheme="minorHAnsi" w:cstheme="minorHAnsi"/>
                <w:sz w:val="20"/>
                <w:szCs w:val="20"/>
              </w:rPr>
              <w:t xml:space="preserve">płazów </w:t>
            </w:r>
            <w:r w:rsidRPr="0079471A">
              <w:rPr>
                <w:rFonts w:asciiTheme="minorHAnsi" w:hAnsiTheme="minorHAnsi" w:cstheme="minorHAnsi"/>
                <w:sz w:val="20"/>
                <w:szCs w:val="20"/>
                <w:lang w:eastAsia="en-US" w:bidi="en-US"/>
              </w:rPr>
              <w:t>zintegrowane z ciekiem</w:t>
            </w:r>
          </w:p>
        </w:tc>
        <w:tc>
          <w:tcPr>
            <w:tcW w:w="1277" w:type="dxa"/>
            <w:tcBorders>
              <w:top w:val="single" w:sz="4" w:space="0" w:color="auto"/>
              <w:left w:val="single" w:sz="4" w:space="0" w:color="auto"/>
              <w:bottom w:val="single" w:sz="4" w:space="0" w:color="auto"/>
            </w:tcBorders>
            <w:shd w:val="clear" w:color="auto" w:fill="FFFFFF"/>
            <w:vAlign w:val="center"/>
          </w:tcPr>
          <w:p w14:paraId="59D8CBC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rPr>
              <w:t xml:space="preserve">x </w:t>
            </w:r>
            <w:r w:rsidRPr="0079471A">
              <w:rPr>
                <w:rFonts w:asciiTheme="minorHAnsi" w:hAnsiTheme="minorHAnsi" w:cstheme="minorHAnsi"/>
                <w:sz w:val="20"/>
                <w:szCs w:val="20"/>
              </w:rPr>
              <w:t>1 m + ciek</w:t>
            </w:r>
          </w:p>
          <w:p w14:paraId="6D0D90F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1.5 m</w:t>
            </w:r>
          </w:p>
        </w:tc>
        <w:tc>
          <w:tcPr>
            <w:tcW w:w="5674" w:type="dxa"/>
            <w:tcBorders>
              <w:top w:val="single" w:sz="4" w:space="0" w:color="auto"/>
              <w:left w:val="single" w:sz="4" w:space="0" w:color="auto"/>
              <w:bottom w:val="single" w:sz="4" w:space="0" w:color="auto"/>
              <w:right w:val="single" w:sz="4" w:space="0" w:color="auto"/>
            </w:tcBorders>
            <w:shd w:val="clear" w:color="auto" w:fill="FFFFFF"/>
            <w:vAlign w:val="center"/>
          </w:tcPr>
          <w:p w14:paraId="3C7E419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przejścia dla płazów zintegrowanego z ciekiem, o kształcie prostokątnym lub eliptycznym z naturalnym podłożem na półkach składającym się z mieszanki gliny i humusu.</w:t>
            </w:r>
          </w:p>
          <w:p w14:paraId="52A8431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pełnych płotków naprowadzających po obu stronach przejścia - po lewej stronie drogi w obu kierunkach i po prawej stronie drogi w kierunku wschodnim o długości min. 100 m, po prawej stronie drogi w kierunku zachodnim o długości min. 195 m od krawędzi przejścia. Jako alternatywę dopuszcza się wykonanie dogęszczenia dolnej części ogrodzenia ochronnego, według wytycznych sformułowanych w pkt. 4.1.3.10.</w:t>
            </w:r>
          </w:p>
        </w:tc>
      </w:tr>
    </w:tbl>
    <w:p w14:paraId="126F74BA" w14:textId="7176A45C" w:rsidR="00453052" w:rsidRPr="0079471A" w:rsidRDefault="00453052" w:rsidP="00A03F2D">
      <w:pPr>
        <w:spacing w:line="312" w:lineRule="auto"/>
        <w:rPr>
          <w:rFonts w:asciiTheme="minorHAnsi" w:hAnsiTheme="minorHAnsi" w:cstheme="minorHAnsi"/>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Caption w:val="Parametry projektowe przejść i zbiorników minimalizujących dla płazów"/>
        <w:tblDescription w:val="Tabela zawiera następujące dane dotyczące projektowanych obiektów dla płazów: lokalizacja obiektu; typ obiektu; wymiary obiektu; zalecenia dotyczące budowy."/>
      </w:tblPr>
      <w:tblGrid>
        <w:gridCol w:w="710"/>
        <w:gridCol w:w="1133"/>
        <w:gridCol w:w="1277"/>
        <w:gridCol w:w="5674"/>
      </w:tblGrid>
      <w:tr w:rsidR="00453052" w:rsidRPr="0079471A" w14:paraId="7A13E6F4" w14:textId="77777777" w:rsidTr="00C50D8C">
        <w:trPr>
          <w:trHeight w:hRule="exact" w:val="2857"/>
          <w:jc w:val="center"/>
        </w:trPr>
        <w:tc>
          <w:tcPr>
            <w:tcW w:w="710" w:type="dxa"/>
            <w:tcBorders>
              <w:top w:val="single" w:sz="4" w:space="0" w:color="auto"/>
              <w:left w:val="single" w:sz="4" w:space="0" w:color="auto"/>
            </w:tcBorders>
            <w:shd w:val="clear" w:color="auto" w:fill="FFFFFF"/>
            <w:vAlign w:val="center"/>
          </w:tcPr>
          <w:p w14:paraId="58DDAC5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22+950</w:t>
            </w:r>
          </w:p>
        </w:tc>
        <w:tc>
          <w:tcPr>
            <w:tcW w:w="1133" w:type="dxa"/>
            <w:tcBorders>
              <w:top w:val="single" w:sz="4" w:space="0" w:color="auto"/>
              <w:left w:val="single" w:sz="4" w:space="0" w:color="auto"/>
            </w:tcBorders>
            <w:shd w:val="clear" w:color="auto" w:fill="FFFFFF"/>
            <w:vAlign w:val="center"/>
          </w:tcPr>
          <w:p w14:paraId="4B290B8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PPs</w:t>
            </w:r>
            <w:proofErr w:type="spellEnd"/>
            <w:r w:rsidRPr="0079471A">
              <w:rPr>
                <w:rFonts w:asciiTheme="minorHAnsi" w:hAnsiTheme="minorHAnsi" w:cstheme="minorHAnsi"/>
                <w:sz w:val="20"/>
                <w:szCs w:val="20"/>
                <w:lang w:eastAsia="en-US" w:bidi="en-US"/>
              </w:rPr>
              <w:t xml:space="preserve"> </w:t>
            </w:r>
            <w:r w:rsidRPr="0079471A">
              <w:rPr>
                <w:rFonts w:asciiTheme="minorHAnsi" w:hAnsiTheme="minorHAnsi" w:cstheme="minorHAnsi"/>
                <w:sz w:val="20"/>
                <w:szCs w:val="20"/>
              </w:rPr>
              <w:t xml:space="preserve">Przejścia </w:t>
            </w:r>
            <w:r w:rsidRPr="0079471A">
              <w:rPr>
                <w:rFonts w:asciiTheme="minorHAnsi" w:hAnsiTheme="minorHAnsi" w:cstheme="minorHAnsi"/>
                <w:sz w:val="20"/>
                <w:szCs w:val="20"/>
                <w:lang w:eastAsia="en-US" w:bidi="en-US"/>
              </w:rPr>
              <w:t xml:space="preserve">dla </w:t>
            </w:r>
            <w:r w:rsidRPr="0079471A">
              <w:rPr>
                <w:rFonts w:asciiTheme="minorHAnsi" w:hAnsiTheme="minorHAnsi" w:cstheme="minorHAnsi"/>
                <w:sz w:val="20"/>
                <w:szCs w:val="20"/>
              </w:rPr>
              <w:t xml:space="preserve">płazów </w:t>
            </w:r>
            <w:r w:rsidRPr="0079471A">
              <w:rPr>
                <w:rFonts w:asciiTheme="minorHAnsi" w:hAnsiTheme="minorHAnsi" w:cstheme="minorHAnsi"/>
                <w:sz w:val="20"/>
                <w:szCs w:val="20"/>
                <w:lang w:eastAsia="en-US" w:bidi="en-US"/>
              </w:rPr>
              <w:t>(suche)</w:t>
            </w:r>
          </w:p>
        </w:tc>
        <w:tc>
          <w:tcPr>
            <w:tcW w:w="1277" w:type="dxa"/>
            <w:tcBorders>
              <w:top w:val="single" w:sz="4" w:space="0" w:color="auto"/>
              <w:left w:val="single" w:sz="4" w:space="0" w:color="auto"/>
            </w:tcBorders>
            <w:shd w:val="clear" w:color="auto" w:fill="FFFFFF"/>
            <w:vAlign w:val="center"/>
          </w:tcPr>
          <w:p w14:paraId="00ABFAE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 &gt; 2 m H &gt; 1,5 m</w:t>
            </w:r>
          </w:p>
        </w:tc>
        <w:tc>
          <w:tcPr>
            <w:tcW w:w="5674" w:type="dxa"/>
            <w:tcBorders>
              <w:top w:val="single" w:sz="4" w:space="0" w:color="auto"/>
              <w:left w:val="single" w:sz="4" w:space="0" w:color="auto"/>
              <w:right w:val="single" w:sz="4" w:space="0" w:color="auto"/>
            </w:tcBorders>
            <w:shd w:val="clear" w:color="auto" w:fill="FFFFFF"/>
          </w:tcPr>
          <w:p w14:paraId="60C661D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przejścia dla płazów o kształcie prostokątnym lub eliptycznym z naturalnym podłożem składającym się z mieszanki gliny i humusu.</w:t>
            </w:r>
          </w:p>
          <w:p w14:paraId="35A445B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pełnych płotków naprowadzających po obu stronach przejścia - po lewej i prawej stronie drogi w kierunku wschodnim o długości 25 m, po lewej stronie drogi w kierunku zachodnim o długości min. 100 m, po prawej stronie drogi w kierunku zachodnim o długości min. 225 m od krawędzi przejścia. Jako alternatywę dopuszcza się wykonanie dogęszczenia dolnej części ogrodzenia ochronnego, według wytycznych sformułowanych w pkt. 4.1.3.10.</w:t>
            </w:r>
          </w:p>
        </w:tc>
      </w:tr>
      <w:tr w:rsidR="00453052" w:rsidRPr="0079471A" w14:paraId="03D96E0A" w14:textId="77777777">
        <w:trPr>
          <w:trHeight w:hRule="exact" w:val="1704"/>
          <w:jc w:val="center"/>
        </w:trPr>
        <w:tc>
          <w:tcPr>
            <w:tcW w:w="710" w:type="dxa"/>
            <w:tcBorders>
              <w:top w:val="single" w:sz="4" w:space="0" w:color="auto"/>
              <w:left w:val="single" w:sz="4" w:space="0" w:color="auto"/>
            </w:tcBorders>
            <w:shd w:val="clear" w:color="auto" w:fill="FFFFFF"/>
            <w:vAlign w:val="center"/>
          </w:tcPr>
          <w:p w14:paraId="68901E8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23+000</w:t>
            </w:r>
          </w:p>
        </w:tc>
        <w:tc>
          <w:tcPr>
            <w:tcW w:w="1133" w:type="dxa"/>
            <w:tcBorders>
              <w:top w:val="single" w:sz="4" w:space="0" w:color="auto"/>
              <w:left w:val="single" w:sz="4" w:space="0" w:color="auto"/>
            </w:tcBorders>
            <w:shd w:val="clear" w:color="auto" w:fill="FFFFFF"/>
            <w:vAlign w:val="center"/>
          </w:tcPr>
          <w:p w14:paraId="7BF096B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PPc</w:t>
            </w:r>
            <w:proofErr w:type="spellEnd"/>
            <w:r w:rsidRPr="0079471A">
              <w:rPr>
                <w:rFonts w:asciiTheme="minorHAnsi" w:hAnsiTheme="minorHAnsi" w:cstheme="minorHAnsi"/>
                <w:sz w:val="20"/>
                <w:szCs w:val="20"/>
                <w:lang w:eastAsia="en-US" w:bidi="en-US"/>
              </w:rPr>
              <w:t xml:space="preserve"> </w:t>
            </w:r>
            <w:r w:rsidRPr="0079471A">
              <w:rPr>
                <w:rFonts w:asciiTheme="minorHAnsi" w:hAnsiTheme="minorHAnsi" w:cstheme="minorHAnsi"/>
                <w:sz w:val="20"/>
                <w:szCs w:val="20"/>
              </w:rPr>
              <w:t xml:space="preserve">Przejścia </w:t>
            </w:r>
            <w:r w:rsidRPr="0079471A">
              <w:rPr>
                <w:rFonts w:asciiTheme="minorHAnsi" w:hAnsiTheme="minorHAnsi" w:cstheme="minorHAnsi"/>
                <w:sz w:val="20"/>
                <w:szCs w:val="20"/>
                <w:lang w:eastAsia="en-US" w:bidi="en-US"/>
              </w:rPr>
              <w:t xml:space="preserve">dla </w:t>
            </w:r>
            <w:r w:rsidRPr="0079471A">
              <w:rPr>
                <w:rFonts w:asciiTheme="minorHAnsi" w:hAnsiTheme="minorHAnsi" w:cstheme="minorHAnsi"/>
                <w:sz w:val="20"/>
                <w:szCs w:val="20"/>
              </w:rPr>
              <w:t xml:space="preserve">płazów </w:t>
            </w:r>
            <w:r w:rsidRPr="0079471A">
              <w:rPr>
                <w:rFonts w:asciiTheme="minorHAnsi" w:hAnsiTheme="minorHAnsi" w:cstheme="minorHAnsi"/>
                <w:sz w:val="20"/>
                <w:szCs w:val="20"/>
                <w:lang w:eastAsia="en-US" w:bidi="en-US"/>
              </w:rPr>
              <w:t>zintegrowane z ciekiem</w:t>
            </w:r>
          </w:p>
        </w:tc>
        <w:tc>
          <w:tcPr>
            <w:tcW w:w="1277" w:type="dxa"/>
            <w:tcBorders>
              <w:top w:val="single" w:sz="4" w:space="0" w:color="auto"/>
              <w:left w:val="single" w:sz="4" w:space="0" w:color="auto"/>
            </w:tcBorders>
            <w:shd w:val="clear" w:color="auto" w:fill="FFFFFF"/>
            <w:vAlign w:val="center"/>
          </w:tcPr>
          <w:p w14:paraId="57D374C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rPr>
              <w:t xml:space="preserve">x </w:t>
            </w:r>
            <w:r w:rsidRPr="0079471A">
              <w:rPr>
                <w:rFonts w:asciiTheme="minorHAnsi" w:hAnsiTheme="minorHAnsi" w:cstheme="minorHAnsi"/>
                <w:sz w:val="20"/>
                <w:szCs w:val="20"/>
              </w:rPr>
              <w:t>1 m + ciek</w:t>
            </w:r>
          </w:p>
          <w:p w14:paraId="6633BF0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1,5 m</w:t>
            </w:r>
          </w:p>
        </w:tc>
        <w:tc>
          <w:tcPr>
            <w:tcW w:w="5674" w:type="dxa"/>
            <w:tcBorders>
              <w:top w:val="single" w:sz="4" w:space="0" w:color="auto"/>
              <w:left w:val="single" w:sz="4" w:space="0" w:color="auto"/>
              <w:right w:val="single" w:sz="4" w:space="0" w:color="auto"/>
            </w:tcBorders>
            <w:shd w:val="clear" w:color="auto" w:fill="FFFFFF"/>
            <w:vAlign w:val="center"/>
          </w:tcPr>
          <w:p w14:paraId="6A35178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przejścia dla płazów zintegrowanego z ciekiem, o kształcie prostokątnym lub eliptycznym z naturalnym podłożem na pólkach składającym się z mieszanki gliny i humusu.</w:t>
            </w:r>
          </w:p>
          <w:p w14:paraId="11D3C28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pełnych płotków naprowadzających po obu stronach przejścia i obu stronach drogi o długości 25 m od krawędzi przejścia.</w:t>
            </w:r>
          </w:p>
        </w:tc>
      </w:tr>
      <w:tr w:rsidR="00453052" w:rsidRPr="0079471A" w14:paraId="063308E3" w14:textId="77777777">
        <w:trPr>
          <w:trHeight w:hRule="exact" w:val="2448"/>
          <w:jc w:val="center"/>
        </w:trPr>
        <w:tc>
          <w:tcPr>
            <w:tcW w:w="710" w:type="dxa"/>
            <w:tcBorders>
              <w:top w:val="single" w:sz="4" w:space="0" w:color="auto"/>
              <w:left w:val="single" w:sz="4" w:space="0" w:color="auto"/>
            </w:tcBorders>
            <w:shd w:val="clear" w:color="auto" w:fill="FFFFFF"/>
            <w:vAlign w:val="center"/>
          </w:tcPr>
          <w:p w14:paraId="475F185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23+050</w:t>
            </w:r>
          </w:p>
        </w:tc>
        <w:tc>
          <w:tcPr>
            <w:tcW w:w="1133" w:type="dxa"/>
            <w:tcBorders>
              <w:top w:val="single" w:sz="4" w:space="0" w:color="auto"/>
              <w:left w:val="single" w:sz="4" w:space="0" w:color="auto"/>
            </w:tcBorders>
            <w:shd w:val="clear" w:color="auto" w:fill="FFFFFF"/>
            <w:vAlign w:val="center"/>
          </w:tcPr>
          <w:p w14:paraId="263505D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PPs</w:t>
            </w:r>
            <w:proofErr w:type="spellEnd"/>
            <w:r w:rsidRPr="0079471A">
              <w:rPr>
                <w:rFonts w:asciiTheme="minorHAnsi" w:hAnsiTheme="minorHAnsi" w:cstheme="minorHAnsi"/>
                <w:sz w:val="20"/>
                <w:szCs w:val="20"/>
                <w:lang w:eastAsia="en-US" w:bidi="en-US"/>
              </w:rPr>
              <w:t xml:space="preserve"> </w:t>
            </w:r>
            <w:r w:rsidRPr="0079471A">
              <w:rPr>
                <w:rFonts w:asciiTheme="minorHAnsi" w:hAnsiTheme="minorHAnsi" w:cstheme="minorHAnsi"/>
                <w:sz w:val="20"/>
                <w:szCs w:val="20"/>
              </w:rPr>
              <w:t xml:space="preserve">Przejścia </w:t>
            </w:r>
            <w:r w:rsidRPr="0079471A">
              <w:rPr>
                <w:rFonts w:asciiTheme="minorHAnsi" w:hAnsiTheme="minorHAnsi" w:cstheme="minorHAnsi"/>
                <w:sz w:val="20"/>
                <w:szCs w:val="20"/>
                <w:lang w:eastAsia="en-US" w:bidi="en-US"/>
              </w:rPr>
              <w:t xml:space="preserve">dla </w:t>
            </w:r>
            <w:r w:rsidRPr="0079471A">
              <w:rPr>
                <w:rFonts w:asciiTheme="minorHAnsi" w:hAnsiTheme="minorHAnsi" w:cstheme="minorHAnsi"/>
                <w:sz w:val="20"/>
                <w:szCs w:val="20"/>
              </w:rPr>
              <w:t xml:space="preserve">płazów </w:t>
            </w:r>
            <w:r w:rsidRPr="0079471A">
              <w:rPr>
                <w:rFonts w:asciiTheme="minorHAnsi" w:hAnsiTheme="minorHAnsi" w:cstheme="minorHAnsi"/>
                <w:sz w:val="20"/>
                <w:szCs w:val="20"/>
                <w:lang w:eastAsia="en-US" w:bidi="en-US"/>
              </w:rPr>
              <w:t>(suche)</w:t>
            </w:r>
          </w:p>
        </w:tc>
        <w:tc>
          <w:tcPr>
            <w:tcW w:w="1277" w:type="dxa"/>
            <w:tcBorders>
              <w:top w:val="single" w:sz="4" w:space="0" w:color="auto"/>
              <w:left w:val="single" w:sz="4" w:space="0" w:color="auto"/>
            </w:tcBorders>
            <w:shd w:val="clear" w:color="auto" w:fill="FFFFFF"/>
            <w:vAlign w:val="center"/>
          </w:tcPr>
          <w:p w14:paraId="5B2CD85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 &gt; 2 m H &gt; 1,5 m</w:t>
            </w:r>
          </w:p>
        </w:tc>
        <w:tc>
          <w:tcPr>
            <w:tcW w:w="5674" w:type="dxa"/>
            <w:tcBorders>
              <w:top w:val="single" w:sz="4" w:space="0" w:color="auto"/>
              <w:left w:val="single" w:sz="4" w:space="0" w:color="auto"/>
              <w:right w:val="single" w:sz="4" w:space="0" w:color="auto"/>
            </w:tcBorders>
            <w:shd w:val="clear" w:color="auto" w:fill="FFFFFF"/>
            <w:vAlign w:val="center"/>
          </w:tcPr>
          <w:p w14:paraId="6274BBB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przejścia dla płazów o kształcie prostokątnym lub eliptycznym z naturalnym podłożem składającym się z mieszanki gliny i humusu.</w:t>
            </w:r>
          </w:p>
          <w:p w14:paraId="3352AFE7"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pełnych płotków naprowadzających po obu stronach przejścia - po obu stronach drogi w kierunku wschodnim o długości min. 100 m, po obu stronach drogi w kierunku zachodnim o długości min. 25 m od krawędzi przejścia. Jako alternatywę dopuszcza się wykonanie dogęszczenia dolnej części ogrodzenia ochronnego, według wytycznych sformułowanych w pkt. 4.1.3.10.</w:t>
            </w:r>
          </w:p>
        </w:tc>
      </w:tr>
      <w:tr w:rsidR="00453052" w:rsidRPr="0079471A" w14:paraId="2C7FA435" w14:textId="77777777" w:rsidTr="00C50D8C">
        <w:trPr>
          <w:trHeight w:hRule="exact" w:val="2219"/>
          <w:jc w:val="center"/>
        </w:trPr>
        <w:tc>
          <w:tcPr>
            <w:tcW w:w="710" w:type="dxa"/>
            <w:tcBorders>
              <w:top w:val="single" w:sz="4" w:space="0" w:color="auto"/>
              <w:left w:val="single" w:sz="4" w:space="0" w:color="auto"/>
            </w:tcBorders>
            <w:shd w:val="clear" w:color="auto" w:fill="FFFFFF"/>
            <w:vAlign w:val="center"/>
          </w:tcPr>
          <w:p w14:paraId="6EE8A96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24+750</w:t>
            </w:r>
          </w:p>
        </w:tc>
        <w:tc>
          <w:tcPr>
            <w:tcW w:w="1133" w:type="dxa"/>
            <w:tcBorders>
              <w:top w:val="single" w:sz="4" w:space="0" w:color="auto"/>
              <w:left w:val="single" w:sz="4" w:space="0" w:color="auto"/>
            </w:tcBorders>
            <w:shd w:val="clear" w:color="auto" w:fill="FFFFFF"/>
            <w:vAlign w:val="center"/>
          </w:tcPr>
          <w:p w14:paraId="6EB6E1E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PZSc</w:t>
            </w:r>
            <w:proofErr w:type="spellEnd"/>
          </w:p>
          <w:p w14:paraId="79062C5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zintegrowane z ciekiem dla </w:t>
            </w:r>
            <w:r w:rsidRPr="0079471A">
              <w:rPr>
                <w:rFonts w:asciiTheme="minorHAnsi" w:hAnsiTheme="minorHAnsi" w:cstheme="minorHAnsi"/>
                <w:sz w:val="20"/>
                <w:szCs w:val="20"/>
              </w:rPr>
              <w:t>zwierząt średnich</w:t>
            </w:r>
          </w:p>
        </w:tc>
        <w:tc>
          <w:tcPr>
            <w:tcW w:w="1277" w:type="dxa"/>
            <w:tcBorders>
              <w:top w:val="single" w:sz="4" w:space="0" w:color="auto"/>
              <w:left w:val="single" w:sz="4" w:space="0" w:color="auto"/>
            </w:tcBorders>
            <w:shd w:val="clear" w:color="auto" w:fill="FFFFFF"/>
            <w:vAlign w:val="center"/>
          </w:tcPr>
          <w:p w14:paraId="7CDF1CED"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rPr>
              <w:t xml:space="preserve">x </w:t>
            </w:r>
            <w:r w:rsidRPr="0079471A">
              <w:rPr>
                <w:rFonts w:asciiTheme="minorHAnsi" w:hAnsiTheme="minorHAnsi" w:cstheme="minorHAnsi"/>
                <w:sz w:val="20"/>
                <w:szCs w:val="20"/>
              </w:rPr>
              <w:t>7,5 m + ciek</w:t>
            </w:r>
          </w:p>
          <w:p w14:paraId="1665B9E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3,5 m</w:t>
            </w:r>
          </w:p>
        </w:tc>
        <w:tc>
          <w:tcPr>
            <w:tcW w:w="5674" w:type="dxa"/>
            <w:tcBorders>
              <w:top w:val="single" w:sz="4" w:space="0" w:color="auto"/>
              <w:left w:val="single" w:sz="4" w:space="0" w:color="auto"/>
              <w:right w:val="single" w:sz="4" w:space="0" w:color="auto"/>
            </w:tcBorders>
            <w:shd w:val="clear" w:color="auto" w:fill="FFFFFF"/>
          </w:tcPr>
          <w:p w14:paraId="57993B2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Dostosowanie obiektu pełniącego funkcję przejścia dla ssaków - budowa płotków naprowadzających po obu stronach przejścia - po prawej stronie drogi w obu kierunkach i po lewej stronie w kierunku zachodnim o długości min. 100 m, po lewej stronie drogi w kierunku wschodnim o długości min. 185 m od krawędzi przejścia. Jako alternatywę dopuszcza się wykonanie dogęszczenia dolnej części ogrodzenia ochronnego, według wytycznych sformułowanych w pkt. 4.1.3.10.</w:t>
            </w:r>
          </w:p>
        </w:tc>
      </w:tr>
      <w:tr w:rsidR="00453052" w:rsidRPr="0079471A" w14:paraId="6A5E33D8" w14:textId="77777777" w:rsidTr="00C50D8C">
        <w:trPr>
          <w:trHeight w:hRule="exact" w:val="4675"/>
          <w:jc w:val="center"/>
        </w:trPr>
        <w:tc>
          <w:tcPr>
            <w:tcW w:w="710" w:type="dxa"/>
            <w:tcBorders>
              <w:top w:val="single" w:sz="4" w:space="0" w:color="auto"/>
              <w:left w:val="single" w:sz="4" w:space="0" w:color="auto"/>
              <w:bottom w:val="single" w:sz="4" w:space="0" w:color="auto"/>
            </w:tcBorders>
            <w:shd w:val="clear" w:color="auto" w:fill="FFFFFF"/>
            <w:vAlign w:val="center"/>
          </w:tcPr>
          <w:p w14:paraId="37CB58F3"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lastRenderedPageBreak/>
              <w:t>25+300</w:t>
            </w:r>
          </w:p>
        </w:tc>
        <w:tc>
          <w:tcPr>
            <w:tcW w:w="1133" w:type="dxa"/>
            <w:tcBorders>
              <w:top w:val="single" w:sz="4" w:space="0" w:color="auto"/>
              <w:left w:val="single" w:sz="4" w:space="0" w:color="auto"/>
              <w:bottom w:val="single" w:sz="4" w:space="0" w:color="auto"/>
            </w:tcBorders>
            <w:shd w:val="clear" w:color="auto" w:fill="FFFFFF"/>
            <w:vAlign w:val="center"/>
          </w:tcPr>
          <w:p w14:paraId="0F20380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w:t>
            </w:r>
          </w:p>
        </w:tc>
        <w:tc>
          <w:tcPr>
            <w:tcW w:w="1277" w:type="dxa"/>
            <w:tcBorders>
              <w:top w:val="single" w:sz="4" w:space="0" w:color="auto"/>
              <w:left w:val="single" w:sz="4" w:space="0" w:color="auto"/>
              <w:bottom w:val="single" w:sz="4" w:space="0" w:color="auto"/>
            </w:tcBorders>
            <w:shd w:val="clear" w:color="auto" w:fill="FFFFFF"/>
            <w:vAlign w:val="center"/>
          </w:tcPr>
          <w:p w14:paraId="621103A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t>
            </w:r>
          </w:p>
        </w:tc>
        <w:tc>
          <w:tcPr>
            <w:tcW w:w="5674" w:type="dxa"/>
            <w:tcBorders>
              <w:top w:val="single" w:sz="4" w:space="0" w:color="auto"/>
              <w:left w:val="single" w:sz="4" w:space="0" w:color="auto"/>
              <w:bottom w:val="single" w:sz="4" w:space="0" w:color="auto"/>
              <w:right w:val="single" w:sz="4" w:space="0" w:color="auto"/>
            </w:tcBorders>
            <w:shd w:val="clear" w:color="auto" w:fill="FFFFFF"/>
            <w:vAlign w:val="center"/>
          </w:tcPr>
          <w:p w14:paraId="41C7267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Przed rozpoczęciem budowy drogi po jej prawej stronie należy wykonać zbiornik zastępczy o następujących parametrach:</w:t>
            </w:r>
          </w:p>
          <w:p w14:paraId="101A9D0A" w14:textId="77777777" w:rsidR="00453052" w:rsidRPr="0079471A" w:rsidRDefault="00953695" w:rsidP="001D287A">
            <w:pPr>
              <w:pStyle w:val="Other0"/>
              <w:numPr>
                <w:ilvl w:val="0"/>
                <w:numId w:val="23"/>
              </w:numPr>
              <w:shd w:val="clear" w:color="auto" w:fill="auto"/>
              <w:tabs>
                <w:tab w:val="left" w:pos="660"/>
              </w:tabs>
              <w:spacing w:line="264" w:lineRule="auto"/>
              <w:rPr>
                <w:rFonts w:asciiTheme="minorHAnsi" w:hAnsiTheme="minorHAnsi" w:cstheme="minorHAnsi"/>
                <w:sz w:val="20"/>
                <w:szCs w:val="20"/>
              </w:rPr>
            </w:pPr>
            <w:r w:rsidRPr="0079471A">
              <w:rPr>
                <w:rFonts w:asciiTheme="minorHAnsi" w:hAnsiTheme="minorHAnsi" w:cstheme="minorHAnsi"/>
                <w:sz w:val="20"/>
                <w:szCs w:val="20"/>
              </w:rPr>
              <w:t>minimalna powierzchnia zbiornika: ok. 200 m</w:t>
            </w:r>
            <w:r w:rsidRPr="0079471A">
              <w:rPr>
                <w:rFonts w:asciiTheme="minorHAnsi" w:hAnsiTheme="minorHAnsi" w:cstheme="minorHAnsi"/>
                <w:sz w:val="20"/>
                <w:szCs w:val="20"/>
                <w:vertAlign w:val="superscript"/>
              </w:rPr>
              <w:t>2</w:t>
            </w:r>
            <w:r w:rsidRPr="0079471A">
              <w:rPr>
                <w:rFonts w:asciiTheme="minorHAnsi" w:hAnsiTheme="minorHAnsi" w:cstheme="minorHAnsi"/>
                <w:sz w:val="20"/>
                <w:szCs w:val="20"/>
              </w:rPr>
              <w:t>;</w:t>
            </w:r>
          </w:p>
          <w:p w14:paraId="68072FE5" w14:textId="77777777" w:rsidR="00453052" w:rsidRPr="0079471A" w:rsidRDefault="00953695" w:rsidP="001D287A">
            <w:pPr>
              <w:pStyle w:val="Other0"/>
              <w:numPr>
                <w:ilvl w:val="0"/>
                <w:numId w:val="23"/>
              </w:numPr>
              <w:shd w:val="clear" w:color="auto" w:fill="auto"/>
              <w:tabs>
                <w:tab w:val="left" w:pos="670"/>
              </w:tabs>
              <w:spacing w:line="264" w:lineRule="auto"/>
              <w:rPr>
                <w:rFonts w:asciiTheme="minorHAnsi" w:hAnsiTheme="minorHAnsi" w:cstheme="minorHAnsi"/>
                <w:sz w:val="20"/>
                <w:szCs w:val="20"/>
              </w:rPr>
            </w:pPr>
            <w:r w:rsidRPr="0079471A">
              <w:rPr>
                <w:rFonts w:asciiTheme="minorHAnsi" w:hAnsiTheme="minorHAnsi" w:cstheme="minorHAnsi"/>
                <w:sz w:val="20"/>
                <w:szCs w:val="20"/>
              </w:rPr>
              <w:t>nieregularna linia brzegowa;</w:t>
            </w:r>
          </w:p>
          <w:p w14:paraId="76C544EC" w14:textId="77777777" w:rsidR="00453052" w:rsidRPr="0079471A" w:rsidRDefault="00953695" w:rsidP="001D287A">
            <w:pPr>
              <w:pStyle w:val="Other0"/>
              <w:numPr>
                <w:ilvl w:val="0"/>
                <w:numId w:val="23"/>
              </w:numPr>
              <w:shd w:val="clear" w:color="auto" w:fill="auto"/>
              <w:tabs>
                <w:tab w:val="left" w:pos="655"/>
              </w:tabs>
              <w:spacing w:line="264" w:lineRule="auto"/>
              <w:rPr>
                <w:rFonts w:asciiTheme="minorHAnsi" w:hAnsiTheme="minorHAnsi" w:cstheme="minorHAnsi"/>
                <w:sz w:val="20"/>
                <w:szCs w:val="20"/>
              </w:rPr>
            </w:pPr>
            <w:r w:rsidRPr="0079471A">
              <w:rPr>
                <w:rFonts w:asciiTheme="minorHAnsi" w:hAnsiTheme="minorHAnsi" w:cstheme="minorHAnsi"/>
                <w:sz w:val="20"/>
                <w:szCs w:val="20"/>
              </w:rPr>
              <w:t>łagodne i wypłycone brzegi;</w:t>
            </w:r>
          </w:p>
          <w:p w14:paraId="08F1FEAF" w14:textId="77777777" w:rsidR="00453052" w:rsidRPr="0079471A" w:rsidRDefault="00953695" w:rsidP="001D287A">
            <w:pPr>
              <w:pStyle w:val="Other0"/>
              <w:numPr>
                <w:ilvl w:val="0"/>
                <w:numId w:val="23"/>
              </w:numPr>
              <w:shd w:val="clear" w:color="auto" w:fill="auto"/>
              <w:tabs>
                <w:tab w:val="left" w:pos="700"/>
              </w:tabs>
              <w:spacing w:line="264" w:lineRule="auto"/>
              <w:rPr>
                <w:rFonts w:asciiTheme="minorHAnsi" w:hAnsiTheme="minorHAnsi" w:cstheme="minorHAnsi"/>
                <w:sz w:val="20"/>
                <w:szCs w:val="20"/>
              </w:rPr>
            </w:pPr>
            <w:r w:rsidRPr="0079471A">
              <w:rPr>
                <w:rFonts w:asciiTheme="minorHAnsi" w:hAnsiTheme="minorHAnsi" w:cstheme="minorHAnsi"/>
                <w:sz w:val="20"/>
                <w:szCs w:val="20"/>
              </w:rPr>
              <w:t>zróżnicowany profil dna; płycizny do 30 cm powinny zajmować jak największą część zbiornika (maksymalnie do 80% misy zbiornika);</w:t>
            </w:r>
          </w:p>
          <w:p w14:paraId="46C4373F" w14:textId="77777777" w:rsidR="00453052" w:rsidRPr="0079471A" w:rsidRDefault="00953695" w:rsidP="001D287A">
            <w:pPr>
              <w:pStyle w:val="Other0"/>
              <w:numPr>
                <w:ilvl w:val="0"/>
                <w:numId w:val="23"/>
              </w:numPr>
              <w:shd w:val="clear" w:color="auto" w:fill="auto"/>
              <w:tabs>
                <w:tab w:val="left" w:pos="700"/>
              </w:tabs>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dopuszcza się ogrodzenie zbiornika ze względów bezpieczeństwa siatką o oczkach 15 </w:t>
            </w:r>
            <w:r w:rsidRPr="0079471A">
              <w:rPr>
                <w:rFonts w:asciiTheme="minorHAnsi" w:eastAsia="Arial" w:hAnsiTheme="minorHAnsi" w:cstheme="minorHAnsi"/>
                <w:sz w:val="19"/>
                <w:szCs w:val="19"/>
              </w:rPr>
              <w:t xml:space="preserve">x </w:t>
            </w:r>
            <w:r w:rsidRPr="0079471A">
              <w:rPr>
                <w:rFonts w:asciiTheme="minorHAnsi" w:hAnsiTheme="minorHAnsi" w:cstheme="minorHAnsi"/>
                <w:sz w:val="20"/>
                <w:szCs w:val="20"/>
              </w:rPr>
              <w:t>15;</w:t>
            </w:r>
          </w:p>
          <w:p w14:paraId="70884426" w14:textId="77777777" w:rsidR="00453052" w:rsidRPr="0079471A" w:rsidRDefault="00953695" w:rsidP="001D287A">
            <w:pPr>
              <w:pStyle w:val="Other0"/>
              <w:numPr>
                <w:ilvl w:val="0"/>
                <w:numId w:val="23"/>
              </w:numPr>
              <w:shd w:val="clear" w:color="auto" w:fill="auto"/>
              <w:tabs>
                <w:tab w:val="left" w:pos="705"/>
              </w:tabs>
              <w:spacing w:line="264" w:lineRule="auto"/>
              <w:rPr>
                <w:rFonts w:asciiTheme="minorHAnsi" w:hAnsiTheme="minorHAnsi" w:cstheme="minorHAnsi"/>
                <w:sz w:val="20"/>
                <w:szCs w:val="20"/>
              </w:rPr>
            </w:pPr>
            <w:r w:rsidRPr="0079471A">
              <w:rPr>
                <w:rFonts w:asciiTheme="minorHAnsi" w:hAnsiTheme="minorHAnsi" w:cstheme="minorHAnsi"/>
                <w:sz w:val="20"/>
                <w:szCs w:val="20"/>
              </w:rPr>
              <w:t>zbiornik powinien zostać zasiedlony przez roślinność w sposób naturalny. Możliwe jest wprowadzenie roślinności, która jest niezbędna traszkom do składania jaj;</w:t>
            </w:r>
          </w:p>
          <w:p w14:paraId="36AB64F5" w14:textId="77777777" w:rsidR="00453052" w:rsidRPr="0079471A" w:rsidRDefault="00953695" w:rsidP="001D287A">
            <w:pPr>
              <w:pStyle w:val="Other0"/>
              <w:numPr>
                <w:ilvl w:val="0"/>
                <w:numId w:val="23"/>
              </w:numPr>
              <w:shd w:val="clear" w:color="auto" w:fill="auto"/>
              <w:tabs>
                <w:tab w:val="left" w:pos="660"/>
              </w:tabs>
              <w:spacing w:line="264" w:lineRule="auto"/>
              <w:rPr>
                <w:rFonts w:asciiTheme="minorHAnsi" w:hAnsiTheme="minorHAnsi" w:cstheme="minorHAnsi"/>
                <w:sz w:val="20"/>
                <w:szCs w:val="20"/>
              </w:rPr>
            </w:pPr>
            <w:r w:rsidRPr="0079471A">
              <w:rPr>
                <w:rFonts w:asciiTheme="minorHAnsi" w:hAnsiTheme="minorHAnsi" w:cstheme="minorHAnsi"/>
                <w:sz w:val="20"/>
                <w:szCs w:val="20"/>
              </w:rPr>
              <w:t>nie należy dopuścić do zasiedlenia zbiornika przez ryby.</w:t>
            </w:r>
          </w:p>
          <w:p w14:paraId="684CEE4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Po prawej stronie drogi od ok. km 25+100 do km 25+500 należy wykonać ogrodzenia ochronno-naprowadzające, o których mowa w pkt 4.1.3.10</w:t>
            </w:r>
          </w:p>
        </w:tc>
      </w:tr>
    </w:tbl>
    <w:p w14:paraId="3AF7D0B1" w14:textId="6F8C559B" w:rsidR="00453052" w:rsidRPr="0079471A" w:rsidRDefault="00453052" w:rsidP="00A03F2D">
      <w:pPr>
        <w:spacing w:line="312" w:lineRule="auto"/>
        <w:rPr>
          <w:rFonts w:asciiTheme="minorHAnsi" w:hAnsiTheme="minorHAnsi" w:cstheme="minorHAnsi"/>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Caption w:val="Parametry projektowe przejść i zbiorników minimalizujących dla płazów"/>
        <w:tblDescription w:val="Tabela zawiera następujące dane dotyczące projektowanych obiektów dla płazów: lokalizacja obiektu; typ obiektu; wymiary obiektu; zalecenia dotyczące budowy."/>
      </w:tblPr>
      <w:tblGrid>
        <w:gridCol w:w="710"/>
        <w:gridCol w:w="1133"/>
        <w:gridCol w:w="1277"/>
        <w:gridCol w:w="5674"/>
      </w:tblGrid>
      <w:tr w:rsidR="00453052" w:rsidRPr="0079471A" w14:paraId="1178D1FD" w14:textId="77777777" w:rsidTr="00C50D8C">
        <w:trPr>
          <w:trHeight w:hRule="exact" w:val="2290"/>
          <w:jc w:val="center"/>
        </w:trPr>
        <w:tc>
          <w:tcPr>
            <w:tcW w:w="710" w:type="dxa"/>
            <w:tcBorders>
              <w:top w:val="single" w:sz="4" w:space="0" w:color="auto"/>
              <w:left w:val="single" w:sz="4" w:space="0" w:color="auto"/>
            </w:tcBorders>
            <w:shd w:val="clear" w:color="auto" w:fill="FFFFFF"/>
            <w:vAlign w:val="center"/>
          </w:tcPr>
          <w:p w14:paraId="500DED5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31+170</w:t>
            </w:r>
          </w:p>
        </w:tc>
        <w:tc>
          <w:tcPr>
            <w:tcW w:w="1133" w:type="dxa"/>
            <w:tcBorders>
              <w:top w:val="single" w:sz="4" w:space="0" w:color="auto"/>
              <w:left w:val="single" w:sz="4" w:space="0" w:color="auto"/>
            </w:tcBorders>
            <w:shd w:val="clear" w:color="auto" w:fill="FFFFFF"/>
            <w:vAlign w:val="center"/>
          </w:tcPr>
          <w:p w14:paraId="41580B8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PPc</w:t>
            </w:r>
            <w:proofErr w:type="spellEnd"/>
            <w:r w:rsidRPr="0079471A">
              <w:rPr>
                <w:rFonts w:asciiTheme="minorHAnsi" w:hAnsiTheme="minorHAnsi" w:cstheme="minorHAnsi"/>
                <w:sz w:val="20"/>
                <w:szCs w:val="20"/>
                <w:lang w:eastAsia="en-US" w:bidi="en-US"/>
              </w:rPr>
              <w:t xml:space="preserve"> </w:t>
            </w:r>
            <w:r w:rsidRPr="0079471A">
              <w:rPr>
                <w:rFonts w:asciiTheme="minorHAnsi" w:hAnsiTheme="minorHAnsi" w:cstheme="minorHAnsi"/>
                <w:sz w:val="20"/>
                <w:szCs w:val="20"/>
              </w:rPr>
              <w:t xml:space="preserve">Przejścia </w:t>
            </w:r>
            <w:r w:rsidRPr="0079471A">
              <w:rPr>
                <w:rFonts w:asciiTheme="minorHAnsi" w:hAnsiTheme="minorHAnsi" w:cstheme="minorHAnsi"/>
                <w:sz w:val="20"/>
                <w:szCs w:val="20"/>
                <w:lang w:eastAsia="en-US" w:bidi="en-US"/>
              </w:rPr>
              <w:t xml:space="preserve">dla </w:t>
            </w:r>
            <w:r w:rsidRPr="0079471A">
              <w:rPr>
                <w:rFonts w:asciiTheme="minorHAnsi" w:hAnsiTheme="minorHAnsi" w:cstheme="minorHAnsi"/>
                <w:sz w:val="20"/>
                <w:szCs w:val="20"/>
              </w:rPr>
              <w:t xml:space="preserve">płazów </w:t>
            </w:r>
            <w:r w:rsidRPr="0079471A">
              <w:rPr>
                <w:rFonts w:asciiTheme="minorHAnsi" w:hAnsiTheme="minorHAnsi" w:cstheme="minorHAnsi"/>
                <w:sz w:val="20"/>
                <w:szCs w:val="20"/>
                <w:lang w:eastAsia="en-US" w:bidi="en-US"/>
              </w:rPr>
              <w:t>zintegrowane z ciekiem</w:t>
            </w:r>
          </w:p>
        </w:tc>
        <w:tc>
          <w:tcPr>
            <w:tcW w:w="1277" w:type="dxa"/>
            <w:tcBorders>
              <w:top w:val="single" w:sz="4" w:space="0" w:color="auto"/>
              <w:left w:val="single" w:sz="4" w:space="0" w:color="auto"/>
            </w:tcBorders>
            <w:shd w:val="clear" w:color="auto" w:fill="FFFFFF"/>
            <w:vAlign w:val="center"/>
          </w:tcPr>
          <w:p w14:paraId="69BF5F2F"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lang w:val="en-US" w:eastAsia="en-US" w:bidi="en-US"/>
              </w:rPr>
              <w:t xml:space="preserve">x </w:t>
            </w:r>
            <w:r w:rsidRPr="0079471A">
              <w:rPr>
                <w:rFonts w:asciiTheme="minorHAnsi" w:hAnsiTheme="minorHAnsi" w:cstheme="minorHAnsi"/>
                <w:sz w:val="20"/>
                <w:szCs w:val="20"/>
              </w:rPr>
              <w:t>1 m</w:t>
            </w:r>
          </w:p>
          <w:p w14:paraId="6DB374C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1.5 m +</w:t>
            </w:r>
          </w:p>
          <w:p w14:paraId="1894B770"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ciek</w:t>
            </w:r>
          </w:p>
        </w:tc>
        <w:tc>
          <w:tcPr>
            <w:tcW w:w="5674" w:type="dxa"/>
            <w:tcBorders>
              <w:top w:val="single" w:sz="4" w:space="0" w:color="auto"/>
              <w:left w:val="single" w:sz="4" w:space="0" w:color="auto"/>
              <w:right w:val="single" w:sz="4" w:space="0" w:color="auto"/>
            </w:tcBorders>
            <w:shd w:val="clear" w:color="auto" w:fill="FFFFFF"/>
            <w:vAlign w:val="center"/>
          </w:tcPr>
          <w:p w14:paraId="1C4E0AF2"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przejścia dla płazów zespolonego z ciekiem, o kształcie prostokątnym lub eliptycznym z naturalnym podłożem na półkach składającym się z mieszanki gliny i humusu.</w:t>
            </w:r>
          </w:p>
          <w:p w14:paraId="7906B5C9"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Budowa pełnych płotków naprowadzających po obu stronach przejścia i obu stronach drogi o długości min. 100 m od krawędzi przejścia. Jako alternatywę dopuszcza się wykonanie dogęszczenia dolnej części ogrodzenia ochronnego, według wytycznych sformułowanych w pkt. 4.1.3.10.</w:t>
            </w:r>
          </w:p>
        </w:tc>
      </w:tr>
      <w:tr w:rsidR="00453052" w:rsidRPr="0079471A" w14:paraId="18FE91D9" w14:textId="77777777" w:rsidTr="00C50D8C">
        <w:trPr>
          <w:trHeight w:hRule="exact" w:val="2110"/>
          <w:jc w:val="center"/>
        </w:trPr>
        <w:tc>
          <w:tcPr>
            <w:tcW w:w="710" w:type="dxa"/>
            <w:tcBorders>
              <w:top w:val="single" w:sz="4" w:space="0" w:color="auto"/>
              <w:left w:val="single" w:sz="4" w:space="0" w:color="auto"/>
            </w:tcBorders>
            <w:shd w:val="clear" w:color="auto" w:fill="FFFFFF"/>
            <w:vAlign w:val="center"/>
          </w:tcPr>
          <w:p w14:paraId="631C950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31+920</w:t>
            </w:r>
          </w:p>
        </w:tc>
        <w:tc>
          <w:tcPr>
            <w:tcW w:w="1133" w:type="dxa"/>
            <w:tcBorders>
              <w:top w:val="single" w:sz="4" w:space="0" w:color="auto"/>
              <w:left w:val="single" w:sz="4" w:space="0" w:color="auto"/>
            </w:tcBorders>
            <w:shd w:val="clear" w:color="auto" w:fill="FFFFFF"/>
            <w:vAlign w:val="center"/>
          </w:tcPr>
          <w:p w14:paraId="5A8DF74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PZSc</w:t>
            </w:r>
            <w:proofErr w:type="spellEnd"/>
          </w:p>
          <w:p w14:paraId="1354081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zintegrowane z ciekiem dla </w:t>
            </w:r>
            <w:r w:rsidRPr="0079471A">
              <w:rPr>
                <w:rFonts w:asciiTheme="minorHAnsi" w:hAnsiTheme="minorHAnsi" w:cstheme="minorHAnsi"/>
                <w:sz w:val="20"/>
                <w:szCs w:val="20"/>
              </w:rPr>
              <w:t>zwierząt średnich</w:t>
            </w:r>
          </w:p>
        </w:tc>
        <w:tc>
          <w:tcPr>
            <w:tcW w:w="1277" w:type="dxa"/>
            <w:tcBorders>
              <w:top w:val="single" w:sz="4" w:space="0" w:color="auto"/>
              <w:left w:val="single" w:sz="4" w:space="0" w:color="auto"/>
            </w:tcBorders>
            <w:shd w:val="clear" w:color="auto" w:fill="FFFFFF"/>
            <w:vAlign w:val="center"/>
          </w:tcPr>
          <w:p w14:paraId="19C6C454"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B &gt; 2 </w:t>
            </w:r>
            <w:r w:rsidRPr="0079471A">
              <w:rPr>
                <w:rFonts w:asciiTheme="minorHAnsi" w:eastAsia="Arial" w:hAnsiTheme="minorHAnsi" w:cstheme="minorHAnsi"/>
                <w:sz w:val="19"/>
                <w:szCs w:val="19"/>
              </w:rPr>
              <w:t xml:space="preserve">x </w:t>
            </w:r>
            <w:r w:rsidRPr="0079471A">
              <w:rPr>
                <w:rFonts w:asciiTheme="minorHAnsi" w:hAnsiTheme="minorHAnsi" w:cstheme="minorHAnsi"/>
                <w:sz w:val="20"/>
                <w:szCs w:val="20"/>
              </w:rPr>
              <w:t>7,5 m + ciek</w:t>
            </w:r>
          </w:p>
          <w:p w14:paraId="796694EB"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H &gt; 3,5 m</w:t>
            </w:r>
          </w:p>
        </w:tc>
        <w:tc>
          <w:tcPr>
            <w:tcW w:w="5674" w:type="dxa"/>
            <w:tcBorders>
              <w:top w:val="single" w:sz="4" w:space="0" w:color="auto"/>
              <w:left w:val="single" w:sz="4" w:space="0" w:color="auto"/>
              <w:right w:val="single" w:sz="4" w:space="0" w:color="auto"/>
            </w:tcBorders>
            <w:shd w:val="clear" w:color="auto" w:fill="FFFFFF"/>
            <w:vAlign w:val="center"/>
          </w:tcPr>
          <w:p w14:paraId="6F6BE35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Dostosowanie obiektu pełniącego funkcję przejścia dla ssaków - budowa płotków naprowadzających po obu stronach przejścia - po prawej stronie drogi o długości min. 100 m, po lewej stronie drogi w kierunku wschodnim o długości min. 215 m, a w kierunku zachodnim min. 250 m. Jako alternatywę dopuszcza się wykonanie dogęszczenia dolnej części ogrodzenia ochronnego, według wytycznych sformułowanych w pkt. 4.1.3.10.</w:t>
            </w:r>
          </w:p>
        </w:tc>
      </w:tr>
      <w:tr w:rsidR="00453052" w:rsidRPr="0079471A" w14:paraId="08773333" w14:textId="77777777" w:rsidTr="00C50D8C">
        <w:trPr>
          <w:trHeight w:hRule="exact" w:val="4125"/>
          <w:jc w:val="center"/>
        </w:trPr>
        <w:tc>
          <w:tcPr>
            <w:tcW w:w="710" w:type="dxa"/>
            <w:tcBorders>
              <w:top w:val="single" w:sz="4" w:space="0" w:color="auto"/>
              <w:left w:val="single" w:sz="4" w:space="0" w:color="auto"/>
            </w:tcBorders>
            <w:shd w:val="clear" w:color="auto" w:fill="FFFFFF"/>
            <w:vAlign w:val="center"/>
          </w:tcPr>
          <w:p w14:paraId="792DFFAE"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t>32+650</w:t>
            </w:r>
          </w:p>
        </w:tc>
        <w:tc>
          <w:tcPr>
            <w:tcW w:w="1133" w:type="dxa"/>
            <w:tcBorders>
              <w:top w:val="single" w:sz="4" w:space="0" w:color="auto"/>
              <w:left w:val="single" w:sz="4" w:space="0" w:color="auto"/>
            </w:tcBorders>
            <w:shd w:val="clear" w:color="auto" w:fill="FFFFFF"/>
            <w:vAlign w:val="center"/>
          </w:tcPr>
          <w:p w14:paraId="74B6ABD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t>
            </w:r>
          </w:p>
        </w:tc>
        <w:tc>
          <w:tcPr>
            <w:tcW w:w="1277" w:type="dxa"/>
            <w:tcBorders>
              <w:top w:val="single" w:sz="4" w:space="0" w:color="auto"/>
              <w:left w:val="single" w:sz="4" w:space="0" w:color="auto"/>
            </w:tcBorders>
            <w:shd w:val="clear" w:color="auto" w:fill="FFFFFF"/>
            <w:vAlign w:val="center"/>
          </w:tcPr>
          <w:p w14:paraId="1EEB8491"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w:t>
            </w:r>
          </w:p>
        </w:tc>
        <w:tc>
          <w:tcPr>
            <w:tcW w:w="5674" w:type="dxa"/>
            <w:tcBorders>
              <w:top w:val="single" w:sz="4" w:space="0" w:color="auto"/>
              <w:left w:val="single" w:sz="4" w:space="0" w:color="auto"/>
              <w:right w:val="single" w:sz="4" w:space="0" w:color="auto"/>
            </w:tcBorders>
            <w:shd w:val="clear" w:color="auto" w:fill="FFFFFF"/>
            <w:vAlign w:val="center"/>
          </w:tcPr>
          <w:p w14:paraId="4C49755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Przed rozpoczęciem budowy drogi należy wykonać 2 zbiorniki zastępcze (1 po każdej stronie drogi) o następujących parametrach:</w:t>
            </w:r>
          </w:p>
          <w:p w14:paraId="392722BC" w14:textId="77777777" w:rsidR="00453052" w:rsidRPr="0079471A" w:rsidRDefault="00953695" w:rsidP="001D287A">
            <w:pPr>
              <w:pStyle w:val="Other0"/>
              <w:numPr>
                <w:ilvl w:val="0"/>
                <w:numId w:val="24"/>
              </w:numPr>
              <w:shd w:val="clear" w:color="auto" w:fill="auto"/>
              <w:tabs>
                <w:tab w:val="left" w:pos="685"/>
              </w:tabs>
              <w:spacing w:line="264" w:lineRule="auto"/>
              <w:rPr>
                <w:rFonts w:asciiTheme="minorHAnsi" w:hAnsiTheme="minorHAnsi" w:cstheme="minorHAnsi"/>
                <w:sz w:val="20"/>
                <w:szCs w:val="20"/>
              </w:rPr>
            </w:pPr>
            <w:r w:rsidRPr="0079471A">
              <w:rPr>
                <w:rFonts w:asciiTheme="minorHAnsi" w:hAnsiTheme="minorHAnsi" w:cstheme="minorHAnsi"/>
                <w:sz w:val="20"/>
                <w:szCs w:val="20"/>
              </w:rPr>
              <w:t>minimalna powierzchnia zbiornika: ok. 150 m</w:t>
            </w:r>
            <w:r w:rsidRPr="0079471A">
              <w:rPr>
                <w:rFonts w:asciiTheme="minorHAnsi" w:hAnsiTheme="minorHAnsi" w:cstheme="minorHAnsi"/>
                <w:sz w:val="20"/>
                <w:szCs w:val="20"/>
                <w:vertAlign w:val="superscript"/>
              </w:rPr>
              <w:t>2</w:t>
            </w:r>
            <w:r w:rsidRPr="0079471A">
              <w:rPr>
                <w:rFonts w:asciiTheme="minorHAnsi" w:hAnsiTheme="minorHAnsi" w:cstheme="minorHAnsi"/>
                <w:sz w:val="20"/>
                <w:szCs w:val="20"/>
              </w:rPr>
              <w:t>;</w:t>
            </w:r>
          </w:p>
          <w:p w14:paraId="2D6C4C82" w14:textId="77777777" w:rsidR="00453052" w:rsidRPr="0079471A" w:rsidRDefault="00953695" w:rsidP="001D287A">
            <w:pPr>
              <w:pStyle w:val="Other0"/>
              <w:numPr>
                <w:ilvl w:val="0"/>
                <w:numId w:val="24"/>
              </w:numPr>
              <w:shd w:val="clear" w:color="auto" w:fill="auto"/>
              <w:tabs>
                <w:tab w:val="left" w:pos="680"/>
              </w:tabs>
              <w:spacing w:line="264" w:lineRule="auto"/>
              <w:rPr>
                <w:rFonts w:asciiTheme="minorHAnsi" w:hAnsiTheme="minorHAnsi" w:cstheme="minorHAnsi"/>
                <w:sz w:val="20"/>
                <w:szCs w:val="20"/>
              </w:rPr>
            </w:pPr>
            <w:r w:rsidRPr="0079471A">
              <w:rPr>
                <w:rFonts w:asciiTheme="minorHAnsi" w:hAnsiTheme="minorHAnsi" w:cstheme="minorHAnsi"/>
                <w:sz w:val="20"/>
                <w:szCs w:val="20"/>
              </w:rPr>
              <w:t>nieregularna linia brzegowa;</w:t>
            </w:r>
          </w:p>
          <w:p w14:paraId="2EBFD24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c) łagodne i wypłycone brzegi;</w:t>
            </w:r>
          </w:p>
          <w:p w14:paraId="0FF28001" w14:textId="77777777" w:rsidR="00453052" w:rsidRPr="0079471A" w:rsidRDefault="00953695" w:rsidP="001D287A">
            <w:pPr>
              <w:pStyle w:val="Other0"/>
              <w:numPr>
                <w:ilvl w:val="0"/>
                <w:numId w:val="25"/>
              </w:numPr>
              <w:shd w:val="clear" w:color="auto" w:fill="auto"/>
              <w:tabs>
                <w:tab w:val="left" w:pos="700"/>
              </w:tabs>
              <w:spacing w:line="264" w:lineRule="auto"/>
              <w:rPr>
                <w:rFonts w:asciiTheme="minorHAnsi" w:hAnsiTheme="minorHAnsi" w:cstheme="minorHAnsi"/>
                <w:sz w:val="20"/>
                <w:szCs w:val="20"/>
              </w:rPr>
            </w:pPr>
            <w:r w:rsidRPr="0079471A">
              <w:rPr>
                <w:rFonts w:asciiTheme="minorHAnsi" w:hAnsiTheme="minorHAnsi" w:cstheme="minorHAnsi"/>
                <w:sz w:val="20"/>
                <w:szCs w:val="20"/>
              </w:rPr>
              <w:t>zróżnicowany profil dna; płycizny do 30 cm powinny zajmować jak największą część zbiornika (maksymalnie do 80% misy zbiornika);</w:t>
            </w:r>
          </w:p>
          <w:p w14:paraId="65255F28" w14:textId="77777777" w:rsidR="00453052" w:rsidRPr="0079471A" w:rsidRDefault="00953695" w:rsidP="001D287A">
            <w:pPr>
              <w:pStyle w:val="Other0"/>
              <w:numPr>
                <w:ilvl w:val="0"/>
                <w:numId w:val="25"/>
              </w:numPr>
              <w:shd w:val="clear" w:color="auto" w:fill="auto"/>
              <w:tabs>
                <w:tab w:val="left" w:pos="700"/>
              </w:tabs>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dopuszcza się ogrodzenie zbiornika ze względów bezpieczeństwa siatką o oczkach 15 </w:t>
            </w:r>
            <w:r w:rsidRPr="0079471A">
              <w:rPr>
                <w:rFonts w:asciiTheme="minorHAnsi" w:eastAsia="Arial" w:hAnsiTheme="minorHAnsi" w:cstheme="minorHAnsi"/>
                <w:sz w:val="19"/>
                <w:szCs w:val="19"/>
              </w:rPr>
              <w:t xml:space="preserve">x </w:t>
            </w:r>
            <w:r w:rsidRPr="0079471A">
              <w:rPr>
                <w:rFonts w:asciiTheme="minorHAnsi" w:hAnsiTheme="minorHAnsi" w:cstheme="minorHAnsi"/>
                <w:sz w:val="20"/>
                <w:szCs w:val="20"/>
              </w:rPr>
              <w:t>15;</w:t>
            </w:r>
          </w:p>
          <w:p w14:paraId="65C0759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f) zbiornik powinien zostać zasiedlony przez roślinność w sposób naturalny. Możliwe jest wprowadzenie roślinności, która jest niezbędna traszkom do składania jaj;</w:t>
            </w:r>
          </w:p>
          <w:p w14:paraId="236C2FE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g) nie należy dopuścić do zasiedlenia zbiornika przez ryby.</w:t>
            </w:r>
          </w:p>
        </w:tc>
      </w:tr>
      <w:tr w:rsidR="00453052" w:rsidRPr="0079471A" w14:paraId="4D259069" w14:textId="77777777" w:rsidTr="00C50D8C">
        <w:trPr>
          <w:trHeight w:hRule="exact" w:val="1419"/>
          <w:jc w:val="center"/>
        </w:trPr>
        <w:tc>
          <w:tcPr>
            <w:tcW w:w="710" w:type="dxa"/>
            <w:tcBorders>
              <w:top w:val="single" w:sz="4" w:space="0" w:color="auto"/>
              <w:left w:val="single" w:sz="4" w:space="0" w:color="auto"/>
              <w:bottom w:val="single" w:sz="4" w:space="0" w:color="auto"/>
            </w:tcBorders>
            <w:shd w:val="clear" w:color="auto" w:fill="FFFFFF"/>
            <w:vAlign w:val="center"/>
          </w:tcPr>
          <w:p w14:paraId="5FF3E36C"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lang w:val="en-US" w:eastAsia="en-US" w:bidi="en-US"/>
              </w:rPr>
              <w:lastRenderedPageBreak/>
              <w:t>32+850</w:t>
            </w:r>
          </w:p>
        </w:tc>
        <w:tc>
          <w:tcPr>
            <w:tcW w:w="1133" w:type="dxa"/>
            <w:tcBorders>
              <w:top w:val="single" w:sz="4" w:space="0" w:color="auto"/>
              <w:left w:val="single" w:sz="4" w:space="0" w:color="auto"/>
              <w:bottom w:val="single" w:sz="4" w:space="0" w:color="auto"/>
            </w:tcBorders>
            <w:shd w:val="clear" w:color="auto" w:fill="FFFFFF"/>
            <w:vAlign w:val="bottom"/>
          </w:tcPr>
          <w:p w14:paraId="2A689368"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proofErr w:type="spellStart"/>
            <w:r w:rsidRPr="0079471A">
              <w:rPr>
                <w:rFonts w:asciiTheme="minorHAnsi" w:hAnsiTheme="minorHAnsi" w:cstheme="minorHAnsi"/>
                <w:sz w:val="20"/>
                <w:szCs w:val="20"/>
                <w:lang w:eastAsia="en-US" w:bidi="en-US"/>
              </w:rPr>
              <w:t>PZDd</w:t>
            </w:r>
            <w:proofErr w:type="spellEnd"/>
          </w:p>
          <w:p w14:paraId="08EBC936"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 xml:space="preserve">Przejście </w:t>
            </w:r>
            <w:r w:rsidRPr="0079471A">
              <w:rPr>
                <w:rFonts w:asciiTheme="minorHAnsi" w:hAnsiTheme="minorHAnsi" w:cstheme="minorHAnsi"/>
                <w:sz w:val="20"/>
                <w:szCs w:val="20"/>
                <w:lang w:eastAsia="en-US" w:bidi="en-US"/>
              </w:rPr>
              <w:t xml:space="preserve">dolne dla </w:t>
            </w:r>
            <w:r w:rsidRPr="0079471A">
              <w:rPr>
                <w:rFonts w:asciiTheme="minorHAnsi" w:hAnsiTheme="minorHAnsi" w:cstheme="minorHAnsi"/>
                <w:sz w:val="20"/>
                <w:szCs w:val="20"/>
              </w:rPr>
              <w:t>zwierząt dużych</w:t>
            </w:r>
          </w:p>
        </w:tc>
        <w:tc>
          <w:tcPr>
            <w:tcW w:w="1277" w:type="dxa"/>
            <w:tcBorders>
              <w:top w:val="single" w:sz="4" w:space="0" w:color="auto"/>
              <w:left w:val="single" w:sz="4" w:space="0" w:color="auto"/>
              <w:bottom w:val="single" w:sz="4" w:space="0" w:color="auto"/>
            </w:tcBorders>
            <w:shd w:val="clear" w:color="auto" w:fill="FFFFFF"/>
            <w:vAlign w:val="center"/>
          </w:tcPr>
          <w:p w14:paraId="5892DA95"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B &gt; 15 m H &gt; 5 m</w:t>
            </w:r>
          </w:p>
        </w:tc>
        <w:tc>
          <w:tcPr>
            <w:tcW w:w="5674" w:type="dxa"/>
            <w:tcBorders>
              <w:top w:val="single" w:sz="4" w:space="0" w:color="auto"/>
              <w:left w:val="single" w:sz="4" w:space="0" w:color="auto"/>
              <w:bottom w:val="single" w:sz="4" w:space="0" w:color="auto"/>
              <w:right w:val="single" w:sz="4" w:space="0" w:color="auto"/>
            </w:tcBorders>
            <w:shd w:val="clear" w:color="auto" w:fill="FFFFFF"/>
            <w:vAlign w:val="center"/>
          </w:tcPr>
          <w:p w14:paraId="14D8684A" w14:textId="77777777" w:rsidR="00453052" w:rsidRPr="0079471A" w:rsidRDefault="00953695" w:rsidP="001D287A">
            <w:pPr>
              <w:pStyle w:val="Other0"/>
              <w:shd w:val="clear" w:color="auto" w:fill="auto"/>
              <w:spacing w:line="264" w:lineRule="auto"/>
              <w:rPr>
                <w:rFonts w:asciiTheme="minorHAnsi" w:hAnsiTheme="minorHAnsi" w:cstheme="minorHAnsi"/>
                <w:sz w:val="20"/>
                <w:szCs w:val="20"/>
              </w:rPr>
            </w:pPr>
            <w:r w:rsidRPr="0079471A">
              <w:rPr>
                <w:rFonts w:asciiTheme="minorHAnsi" w:hAnsiTheme="minorHAnsi" w:cstheme="minorHAnsi"/>
                <w:sz w:val="20"/>
                <w:szCs w:val="20"/>
              </w:rPr>
              <w:t>Dostosowanie obiektu pełniącego funkcję przejścia dla ssaków - budowa płotków naprowadzających po obu stronach przejścia i obu stronach drogi o długości min. 100 m od krawędzi przejścia w kierunku wschodnim i 300 m w kierunku zachodnim</w:t>
            </w:r>
          </w:p>
        </w:tc>
      </w:tr>
    </w:tbl>
    <w:p w14:paraId="70DFA1F3" w14:textId="77777777" w:rsidR="00453052" w:rsidRPr="0079471A" w:rsidRDefault="00953695" w:rsidP="001D287A">
      <w:pPr>
        <w:pStyle w:val="Tekstpodstawowy"/>
        <w:numPr>
          <w:ilvl w:val="0"/>
          <w:numId w:val="17"/>
        </w:numPr>
        <w:shd w:val="clear" w:color="auto" w:fill="auto"/>
        <w:tabs>
          <w:tab w:val="left" w:pos="862"/>
        </w:tabs>
        <w:spacing w:before="240"/>
        <w:rPr>
          <w:rFonts w:asciiTheme="minorHAnsi" w:hAnsiTheme="minorHAnsi" w:cstheme="minorHAnsi"/>
        </w:rPr>
      </w:pPr>
      <w:r w:rsidRPr="0079471A">
        <w:rPr>
          <w:rFonts w:asciiTheme="minorHAnsi" w:hAnsiTheme="minorHAnsi" w:cstheme="minorHAnsi"/>
          <w:lang w:eastAsia="en-US" w:bidi="en-US"/>
        </w:rPr>
        <w:t xml:space="preserve">Przed oddaniem drogi ekspresowej S12 do eksploatacji </w:t>
      </w:r>
      <w:r w:rsidRPr="0079471A">
        <w:rPr>
          <w:rFonts w:asciiTheme="minorHAnsi" w:hAnsiTheme="minorHAnsi" w:cstheme="minorHAnsi"/>
        </w:rPr>
        <w:t xml:space="preserve">należy wykonać </w:t>
      </w:r>
      <w:r w:rsidRPr="0079471A">
        <w:rPr>
          <w:rFonts w:asciiTheme="minorHAnsi" w:hAnsiTheme="minorHAnsi" w:cstheme="minorHAnsi"/>
          <w:lang w:eastAsia="en-US" w:bidi="en-US"/>
        </w:rPr>
        <w:t xml:space="preserve">pod nadzorem specjalisty herpetologa, </w:t>
      </w:r>
      <w:r w:rsidRPr="0079471A">
        <w:rPr>
          <w:rFonts w:asciiTheme="minorHAnsi" w:hAnsiTheme="minorHAnsi" w:cstheme="minorHAnsi"/>
        </w:rPr>
        <w:t xml:space="preserve">stałe </w:t>
      </w:r>
      <w:r w:rsidRPr="0079471A">
        <w:rPr>
          <w:rFonts w:asciiTheme="minorHAnsi" w:hAnsiTheme="minorHAnsi" w:cstheme="minorHAnsi"/>
          <w:lang w:eastAsia="en-US" w:bidi="en-US"/>
        </w:rPr>
        <w:t xml:space="preserve">ogrodzenia ochronne oraz </w:t>
      </w:r>
      <w:r w:rsidRPr="0079471A">
        <w:rPr>
          <w:rFonts w:asciiTheme="minorHAnsi" w:hAnsiTheme="minorHAnsi" w:cstheme="minorHAnsi"/>
        </w:rPr>
        <w:t xml:space="preserve">naprowadzające uniemożliwiające </w:t>
      </w:r>
      <w:r w:rsidRPr="0079471A">
        <w:rPr>
          <w:rFonts w:asciiTheme="minorHAnsi" w:hAnsiTheme="minorHAnsi" w:cstheme="minorHAnsi"/>
          <w:lang w:eastAsia="en-US" w:bidi="en-US"/>
        </w:rPr>
        <w:t xml:space="preserve">przedostanie </w:t>
      </w:r>
      <w:r w:rsidRPr="0079471A">
        <w:rPr>
          <w:rFonts w:asciiTheme="minorHAnsi" w:hAnsiTheme="minorHAnsi" w:cstheme="minorHAnsi"/>
        </w:rPr>
        <w:t xml:space="preserve">się płazów </w:t>
      </w:r>
      <w:r w:rsidRPr="0079471A">
        <w:rPr>
          <w:rFonts w:asciiTheme="minorHAnsi" w:hAnsiTheme="minorHAnsi" w:cstheme="minorHAnsi"/>
          <w:lang w:eastAsia="en-US" w:bidi="en-US"/>
        </w:rPr>
        <w:t xml:space="preserve">(ogrodzenia herpetologiczne), </w:t>
      </w:r>
      <w:r w:rsidRPr="0079471A">
        <w:rPr>
          <w:rFonts w:asciiTheme="minorHAnsi" w:hAnsiTheme="minorHAnsi" w:cstheme="minorHAnsi"/>
        </w:rPr>
        <w:t xml:space="preserve">według poniższych </w:t>
      </w:r>
      <w:r w:rsidRPr="0079471A">
        <w:rPr>
          <w:rFonts w:asciiTheme="minorHAnsi" w:hAnsiTheme="minorHAnsi" w:cstheme="minorHAnsi"/>
          <w:lang w:eastAsia="en-US" w:bidi="en-US"/>
        </w:rPr>
        <w:t>wytycznych:</w:t>
      </w:r>
    </w:p>
    <w:p w14:paraId="4E54D220" w14:textId="77777777" w:rsidR="00453052" w:rsidRPr="0079471A" w:rsidRDefault="00953695" w:rsidP="00A03F2D">
      <w:pPr>
        <w:pStyle w:val="Tekstpodstawowy"/>
        <w:numPr>
          <w:ilvl w:val="0"/>
          <w:numId w:val="26"/>
        </w:numPr>
        <w:shd w:val="clear" w:color="auto" w:fill="auto"/>
        <w:tabs>
          <w:tab w:val="left" w:pos="1152"/>
        </w:tabs>
        <w:rPr>
          <w:rFonts w:asciiTheme="minorHAnsi" w:hAnsiTheme="minorHAnsi" w:cstheme="minorHAnsi"/>
        </w:rPr>
      </w:pPr>
      <w:proofErr w:type="spellStart"/>
      <w:r w:rsidRPr="0079471A">
        <w:rPr>
          <w:rFonts w:asciiTheme="minorHAnsi" w:hAnsiTheme="minorHAnsi" w:cstheme="minorHAnsi"/>
          <w:lang w:val="en-US" w:eastAsia="en-US" w:bidi="en-US"/>
        </w:rPr>
        <w:t>ogrodzenia</w:t>
      </w:r>
      <w:proofErr w:type="spellEnd"/>
      <w:r w:rsidRPr="0079471A">
        <w:rPr>
          <w:rFonts w:asciiTheme="minorHAnsi" w:hAnsiTheme="minorHAnsi" w:cstheme="minorHAnsi"/>
          <w:lang w:val="en-US" w:eastAsia="en-US" w:bidi="en-US"/>
        </w:rPr>
        <w:t xml:space="preserve"> </w:t>
      </w:r>
      <w:r w:rsidRPr="0079471A">
        <w:rPr>
          <w:rFonts w:asciiTheme="minorHAnsi" w:hAnsiTheme="minorHAnsi" w:cstheme="minorHAnsi"/>
        </w:rPr>
        <w:t>należy wykonać:</w:t>
      </w:r>
    </w:p>
    <w:p w14:paraId="270DF05D" w14:textId="770D69F9" w:rsidR="00453052" w:rsidRPr="0079471A" w:rsidRDefault="00953695" w:rsidP="00A03F2D">
      <w:pPr>
        <w:pStyle w:val="Tekstpodstawowy"/>
        <w:numPr>
          <w:ilvl w:val="0"/>
          <w:numId w:val="3"/>
        </w:numPr>
        <w:shd w:val="clear" w:color="auto" w:fill="auto"/>
        <w:spacing w:after="60"/>
        <w:rPr>
          <w:rFonts w:asciiTheme="minorHAnsi" w:hAnsiTheme="minorHAnsi" w:cstheme="minorHAnsi"/>
        </w:rPr>
      </w:pPr>
      <w:r w:rsidRPr="0079471A">
        <w:rPr>
          <w:rFonts w:asciiTheme="minorHAnsi" w:hAnsiTheme="minorHAnsi" w:cstheme="minorHAnsi"/>
          <w:lang w:val="en-US" w:eastAsia="en-US" w:bidi="en-US"/>
        </w:rPr>
        <w:t xml:space="preserve">na </w:t>
      </w:r>
      <w:proofErr w:type="spellStart"/>
      <w:r w:rsidRPr="0079471A">
        <w:rPr>
          <w:rFonts w:asciiTheme="minorHAnsi" w:hAnsiTheme="minorHAnsi" w:cstheme="minorHAnsi"/>
          <w:lang w:val="en-US" w:eastAsia="en-US" w:bidi="en-US"/>
        </w:rPr>
        <w:t>odcinkach</w:t>
      </w:r>
      <w:proofErr w:type="spellEnd"/>
      <w:r w:rsidRPr="0079471A">
        <w:rPr>
          <w:rFonts w:asciiTheme="minorHAnsi" w:hAnsiTheme="minorHAnsi" w:cstheme="minorHAnsi"/>
          <w:lang w:val="en-US" w:eastAsia="en-US" w:bidi="en-US"/>
        </w:rPr>
        <w:t xml:space="preserve"> </w:t>
      </w:r>
      <w:proofErr w:type="spellStart"/>
      <w:r w:rsidRPr="0079471A">
        <w:rPr>
          <w:rFonts w:asciiTheme="minorHAnsi" w:hAnsiTheme="minorHAnsi" w:cstheme="minorHAnsi"/>
          <w:lang w:val="en-US" w:eastAsia="en-US" w:bidi="en-US"/>
        </w:rPr>
        <w:t>drogi</w:t>
      </w:r>
      <w:proofErr w:type="spellEnd"/>
      <w:r w:rsidRPr="0079471A">
        <w:rPr>
          <w:rFonts w:asciiTheme="minorHAnsi" w:hAnsiTheme="minorHAnsi" w:cstheme="minorHAnsi"/>
          <w:lang w:val="en-US" w:eastAsia="en-US" w:bidi="en-US"/>
        </w:rPr>
        <w:t>:</w:t>
      </w:r>
    </w:p>
    <w:tbl>
      <w:tblPr>
        <w:tblOverlap w:val="never"/>
        <w:tblW w:w="0" w:type="auto"/>
        <w:jc w:val="right"/>
        <w:tblLayout w:type="fixed"/>
        <w:tblCellMar>
          <w:left w:w="10" w:type="dxa"/>
          <w:right w:w="10" w:type="dxa"/>
        </w:tblCellMar>
        <w:tblLook w:val="0000" w:firstRow="0" w:lastRow="0" w:firstColumn="0" w:lastColumn="0" w:noHBand="0" w:noVBand="0"/>
        <w:tblCaption w:val="Tabela lokalizacji stałych ogrodzeń herpetologicznych"/>
        <w:tblDescription w:val="Tabela zwiera następujące informacje: kilometraż; stronę drogi, po której ogrodzenie ma zostać zlokalizowane."/>
      </w:tblPr>
      <w:tblGrid>
        <w:gridCol w:w="5318"/>
        <w:gridCol w:w="3058"/>
      </w:tblGrid>
      <w:tr w:rsidR="00453052" w:rsidRPr="0079471A" w14:paraId="1730A35C" w14:textId="77777777">
        <w:trPr>
          <w:trHeight w:hRule="exact" w:val="355"/>
          <w:jc w:val="right"/>
        </w:trPr>
        <w:tc>
          <w:tcPr>
            <w:tcW w:w="5318" w:type="dxa"/>
            <w:tcBorders>
              <w:top w:val="single" w:sz="4" w:space="0" w:color="auto"/>
              <w:left w:val="single" w:sz="4" w:space="0" w:color="auto"/>
            </w:tcBorders>
            <w:shd w:val="clear" w:color="auto" w:fill="FFFFFF"/>
            <w:vAlign w:val="bottom"/>
          </w:tcPr>
          <w:p w14:paraId="5CCAF859"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Kilometraż</w:t>
            </w:r>
          </w:p>
        </w:tc>
        <w:tc>
          <w:tcPr>
            <w:tcW w:w="3058" w:type="dxa"/>
            <w:tcBorders>
              <w:top w:val="single" w:sz="4" w:space="0" w:color="auto"/>
              <w:left w:val="single" w:sz="4" w:space="0" w:color="auto"/>
              <w:right w:val="single" w:sz="4" w:space="0" w:color="auto"/>
            </w:tcBorders>
            <w:shd w:val="clear" w:color="auto" w:fill="FFFFFF"/>
            <w:vAlign w:val="bottom"/>
          </w:tcPr>
          <w:p w14:paraId="71A662FE"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Strona</w:t>
            </w:r>
          </w:p>
        </w:tc>
      </w:tr>
      <w:tr w:rsidR="00453052" w:rsidRPr="0079471A" w14:paraId="508C1CB8" w14:textId="77777777">
        <w:trPr>
          <w:trHeight w:hRule="exact" w:val="350"/>
          <w:jc w:val="right"/>
        </w:trPr>
        <w:tc>
          <w:tcPr>
            <w:tcW w:w="5318" w:type="dxa"/>
            <w:tcBorders>
              <w:top w:val="single" w:sz="4" w:space="0" w:color="auto"/>
              <w:left w:val="single" w:sz="4" w:space="0" w:color="auto"/>
            </w:tcBorders>
            <w:shd w:val="clear" w:color="auto" w:fill="FFFFFF"/>
            <w:vAlign w:val="center"/>
          </w:tcPr>
          <w:p w14:paraId="3FF7C847"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0+000 - 0+100</w:t>
            </w:r>
          </w:p>
        </w:tc>
        <w:tc>
          <w:tcPr>
            <w:tcW w:w="3058" w:type="dxa"/>
            <w:tcBorders>
              <w:top w:val="single" w:sz="4" w:space="0" w:color="auto"/>
              <w:left w:val="single" w:sz="4" w:space="0" w:color="auto"/>
              <w:right w:val="single" w:sz="4" w:space="0" w:color="auto"/>
            </w:tcBorders>
            <w:shd w:val="clear" w:color="auto" w:fill="FFFFFF"/>
            <w:vAlign w:val="center"/>
          </w:tcPr>
          <w:p w14:paraId="1FCB2D0D"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16C57F7D"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2A36A63F"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1+920 - 2+070</w:t>
            </w:r>
          </w:p>
        </w:tc>
        <w:tc>
          <w:tcPr>
            <w:tcW w:w="3058" w:type="dxa"/>
            <w:tcBorders>
              <w:top w:val="single" w:sz="4" w:space="0" w:color="auto"/>
              <w:left w:val="single" w:sz="4" w:space="0" w:color="auto"/>
              <w:right w:val="single" w:sz="4" w:space="0" w:color="auto"/>
            </w:tcBorders>
            <w:shd w:val="clear" w:color="auto" w:fill="FFFFFF"/>
            <w:vAlign w:val="bottom"/>
          </w:tcPr>
          <w:p w14:paraId="0D948BD7"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70472114"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31B8A3B8"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2+200 - 2+325</w:t>
            </w:r>
          </w:p>
        </w:tc>
        <w:tc>
          <w:tcPr>
            <w:tcW w:w="3058" w:type="dxa"/>
            <w:tcBorders>
              <w:top w:val="single" w:sz="4" w:space="0" w:color="auto"/>
              <w:left w:val="single" w:sz="4" w:space="0" w:color="auto"/>
              <w:right w:val="single" w:sz="4" w:space="0" w:color="auto"/>
            </w:tcBorders>
            <w:shd w:val="clear" w:color="auto" w:fill="FFFFFF"/>
            <w:vAlign w:val="bottom"/>
          </w:tcPr>
          <w:p w14:paraId="136DA45C"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0ABFABB6"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73CCFD4A"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4+060 - 4+280</w:t>
            </w:r>
          </w:p>
        </w:tc>
        <w:tc>
          <w:tcPr>
            <w:tcW w:w="3058" w:type="dxa"/>
            <w:tcBorders>
              <w:top w:val="single" w:sz="4" w:space="0" w:color="auto"/>
              <w:left w:val="single" w:sz="4" w:space="0" w:color="auto"/>
              <w:right w:val="single" w:sz="4" w:space="0" w:color="auto"/>
            </w:tcBorders>
            <w:shd w:val="clear" w:color="auto" w:fill="FFFFFF"/>
            <w:vAlign w:val="bottom"/>
          </w:tcPr>
          <w:p w14:paraId="1A1DF7FF"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5A0CAF15" w14:textId="77777777">
        <w:trPr>
          <w:trHeight w:hRule="exact" w:val="374"/>
          <w:jc w:val="right"/>
        </w:trPr>
        <w:tc>
          <w:tcPr>
            <w:tcW w:w="5318" w:type="dxa"/>
            <w:tcBorders>
              <w:top w:val="single" w:sz="4" w:space="0" w:color="auto"/>
              <w:left w:val="single" w:sz="4" w:space="0" w:color="auto"/>
            </w:tcBorders>
            <w:shd w:val="clear" w:color="auto" w:fill="FFFFFF"/>
          </w:tcPr>
          <w:p w14:paraId="762B0FD3"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11+360 - 11+580</w:t>
            </w:r>
          </w:p>
        </w:tc>
        <w:tc>
          <w:tcPr>
            <w:tcW w:w="3058" w:type="dxa"/>
            <w:tcBorders>
              <w:top w:val="single" w:sz="4" w:space="0" w:color="auto"/>
              <w:left w:val="single" w:sz="4" w:space="0" w:color="auto"/>
              <w:right w:val="single" w:sz="4" w:space="0" w:color="auto"/>
            </w:tcBorders>
            <w:shd w:val="clear" w:color="auto" w:fill="FFFFFF"/>
          </w:tcPr>
          <w:p w14:paraId="6D0B0005"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bl>
    <w:p w14:paraId="33A5AECB" w14:textId="43AAF38F" w:rsidR="00453052" w:rsidRPr="0079471A" w:rsidRDefault="00453052" w:rsidP="00A03F2D">
      <w:pPr>
        <w:spacing w:line="312" w:lineRule="auto"/>
        <w:rPr>
          <w:rFonts w:asciiTheme="minorHAnsi" w:hAnsiTheme="minorHAnsi" w:cstheme="minorHAnsi"/>
          <w:sz w:val="2"/>
          <w:szCs w:val="2"/>
        </w:rPr>
      </w:pPr>
    </w:p>
    <w:tbl>
      <w:tblPr>
        <w:tblOverlap w:val="never"/>
        <w:tblW w:w="0" w:type="auto"/>
        <w:jc w:val="right"/>
        <w:tblLayout w:type="fixed"/>
        <w:tblCellMar>
          <w:left w:w="10" w:type="dxa"/>
          <w:right w:w="10" w:type="dxa"/>
        </w:tblCellMar>
        <w:tblLook w:val="0000" w:firstRow="0" w:lastRow="0" w:firstColumn="0" w:lastColumn="0" w:noHBand="0" w:noVBand="0"/>
        <w:tblCaption w:val="Tabela lokalizacji stałych ogrodzeń herpetologicznych"/>
        <w:tblDescription w:val="Tabela zwiera następujące informacje: kilometraż; stronę drogi, po której ogrodzenie ma zostać zlokalizowane."/>
      </w:tblPr>
      <w:tblGrid>
        <w:gridCol w:w="5318"/>
        <w:gridCol w:w="3053"/>
      </w:tblGrid>
      <w:tr w:rsidR="00453052" w:rsidRPr="0079471A" w14:paraId="6A6D44AA" w14:textId="77777777">
        <w:trPr>
          <w:trHeight w:hRule="exact" w:val="355"/>
          <w:jc w:val="right"/>
        </w:trPr>
        <w:tc>
          <w:tcPr>
            <w:tcW w:w="5318" w:type="dxa"/>
            <w:tcBorders>
              <w:top w:val="single" w:sz="4" w:space="0" w:color="auto"/>
              <w:left w:val="single" w:sz="4" w:space="0" w:color="auto"/>
            </w:tcBorders>
            <w:shd w:val="clear" w:color="auto" w:fill="FFFFFF"/>
            <w:vAlign w:val="bottom"/>
          </w:tcPr>
          <w:p w14:paraId="762F6661"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13+965 - 14+070</w:t>
            </w:r>
          </w:p>
        </w:tc>
        <w:tc>
          <w:tcPr>
            <w:tcW w:w="3053" w:type="dxa"/>
            <w:tcBorders>
              <w:top w:val="single" w:sz="4" w:space="0" w:color="auto"/>
              <w:left w:val="single" w:sz="4" w:space="0" w:color="auto"/>
              <w:right w:val="single" w:sz="4" w:space="0" w:color="auto"/>
            </w:tcBorders>
            <w:shd w:val="clear" w:color="auto" w:fill="FFFFFF"/>
            <w:vAlign w:val="bottom"/>
          </w:tcPr>
          <w:p w14:paraId="13777FC4"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3647E0A1"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7CF00C04"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16+545 - 16+730</w:t>
            </w:r>
          </w:p>
        </w:tc>
        <w:tc>
          <w:tcPr>
            <w:tcW w:w="3053" w:type="dxa"/>
            <w:tcBorders>
              <w:top w:val="single" w:sz="4" w:space="0" w:color="auto"/>
              <w:left w:val="single" w:sz="4" w:space="0" w:color="auto"/>
              <w:right w:val="single" w:sz="4" w:space="0" w:color="auto"/>
            </w:tcBorders>
            <w:shd w:val="clear" w:color="auto" w:fill="FFFFFF"/>
            <w:vAlign w:val="bottom"/>
          </w:tcPr>
          <w:p w14:paraId="2009E2A0"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03031569" w14:textId="77777777">
        <w:trPr>
          <w:trHeight w:hRule="exact" w:val="350"/>
          <w:jc w:val="right"/>
        </w:trPr>
        <w:tc>
          <w:tcPr>
            <w:tcW w:w="5318" w:type="dxa"/>
            <w:tcBorders>
              <w:top w:val="single" w:sz="4" w:space="0" w:color="auto"/>
              <w:left w:val="single" w:sz="4" w:space="0" w:color="auto"/>
            </w:tcBorders>
            <w:shd w:val="clear" w:color="auto" w:fill="FFFFFF"/>
            <w:vAlign w:val="center"/>
          </w:tcPr>
          <w:p w14:paraId="7E81456B"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18+000 - 18+200</w:t>
            </w:r>
          </w:p>
        </w:tc>
        <w:tc>
          <w:tcPr>
            <w:tcW w:w="3053" w:type="dxa"/>
            <w:tcBorders>
              <w:top w:val="single" w:sz="4" w:space="0" w:color="auto"/>
              <w:left w:val="single" w:sz="4" w:space="0" w:color="auto"/>
              <w:right w:val="single" w:sz="4" w:space="0" w:color="auto"/>
            </w:tcBorders>
            <w:shd w:val="clear" w:color="auto" w:fill="FFFFFF"/>
            <w:vAlign w:val="center"/>
          </w:tcPr>
          <w:p w14:paraId="40511E45"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Prawa</w:t>
            </w:r>
          </w:p>
        </w:tc>
      </w:tr>
      <w:tr w:rsidR="00453052" w:rsidRPr="0079471A" w14:paraId="4E63C114"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2859168B"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19+015 - 19+175</w:t>
            </w:r>
          </w:p>
        </w:tc>
        <w:tc>
          <w:tcPr>
            <w:tcW w:w="3053" w:type="dxa"/>
            <w:tcBorders>
              <w:top w:val="single" w:sz="4" w:space="0" w:color="auto"/>
              <w:left w:val="single" w:sz="4" w:space="0" w:color="auto"/>
              <w:right w:val="single" w:sz="4" w:space="0" w:color="auto"/>
            </w:tcBorders>
            <w:shd w:val="clear" w:color="auto" w:fill="FFFFFF"/>
            <w:vAlign w:val="bottom"/>
          </w:tcPr>
          <w:p w14:paraId="7CC28B37"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Prawa</w:t>
            </w:r>
          </w:p>
        </w:tc>
      </w:tr>
      <w:tr w:rsidR="00453052" w:rsidRPr="0079471A" w14:paraId="057059F5"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63F2FF18"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20+455 - 20+560</w:t>
            </w:r>
          </w:p>
        </w:tc>
        <w:tc>
          <w:tcPr>
            <w:tcW w:w="3053" w:type="dxa"/>
            <w:tcBorders>
              <w:top w:val="single" w:sz="4" w:space="0" w:color="auto"/>
              <w:left w:val="single" w:sz="4" w:space="0" w:color="auto"/>
              <w:right w:val="single" w:sz="4" w:space="0" w:color="auto"/>
            </w:tcBorders>
            <w:shd w:val="clear" w:color="auto" w:fill="FFFFFF"/>
            <w:vAlign w:val="bottom"/>
          </w:tcPr>
          <w:p w14:paraId="7C312BF5"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519566AA"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4237BA89"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22+140 - 22+265</w:t>
            </w:r>
          </w:p>
        </w:tc>
        <w:tc>
          <w:tcPr>
            <w:tcW w:w="3053" w:type="dxa"/>
            <w:tcBorders>
              <w:top w:val="single" w:sz="4" w:space="0" w:color="auto"/>
              <w:left w:val="single" w:sz="4" w:space="0" w:color="auto"/>
              <w:right w:val="single" w:sz="4" w:space="0" w:color="auto"/>
            </w:tcBorders>
            <w:shd w:val="clear" w:color="auto" w:fill="FFFFFF"/>
            <w:vAlign w:val="bottom"/>
          </w:tcPr>
          <w:p w14:paraId="6EFBEBE3"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4019B817"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6B9063B1"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22+590 - 22+770</w:t>
            </w:r>
          </w:p>
        </w:tc>
        <w:tc>
          <w:tcPr>
            <w:tcW w:w="3053" w:type="dxa"/>
            <w:tcBorders>
              <w:top w:val="single" w:sz="4" w:space="0" w:color="auto"/>
              <w:left w:val="single" w:sz="4" w:space="0" w:color="auto"/>
              <w:right w:val="single" w:sz="4" w:space="0" w:color="auto"/>
            </w:tcBorders>
            <w:shd w:val="clear" w:color="auto" w:fill="FFFFFF"/>
            <w:vAlign w:val="bottom"/>
          </w:tcPr>
          <w:p w14:paraId="1D4D78A3"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1A789D70"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35B83102"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25+100 - 25+500</w:t>
            </w:r>
          </w:p>
        </w:tc>
        <w:tc>
          <w:tcPr>
            <w:tcW w:w="3053" w:type="dxa"/>
            <w:tcBorders>
              <w:top w:val="single" w:sz="4" w:space="0" w:color="auto"/>
              <w:left w:val="single" w:sz="4" w:space="0" w:color="auto"/>
              <w:right w:val="single" w:sz="4" w:space="0" w:color="auto"/>
            </w:tcBorders>
            <w:shd w:val="clear" w:color="auto" w:fill="FFFFFF"/>
            <w:vAlign w:val="bottom"/>
          </w:tcPr>
          <w:p w14:paraId="763CEDB8"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Prawa</w:t>
            </w:r>
          </w:p>
        </w:tc>
      </w:tr>
      <w:tr w:rsidR="00453052" w:rsidRPr="0079471A" w14:paraId="7BB4E04B"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203C9341"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25+920 - 26+200</w:t>
            </w:r>
          </w:p>
        </w:tc>
        <w:tc>
          <w:tcPr>
            <w:tcW w:w="3053" w:type="dxa"/>
            <w:tcBorders>
              <w:top w:val="single" w:sz="4" w:space="0" w:color="auto"/>
              <w:left w:val="single" w:sz="4" w:space="0" w:color="auto"/>
              <w:right w:val="single" w:sz="4" w:space="0" w:color="auto"/>
            </w:tcBorders>
            <w:shd w:val="clear" w:color="auto" w:fill="FFFFFF"/>
            <w:vAlign w:val="bottom"/>
          </w:tcPr>
          <w:p w14:paraId="4EE9D59E"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Prawa</w:t>
            </w:r>
          </w:p>
        </w:tc>
      </w:tr>
      <w:tr w:rsidR="00453052" w:rsidRPr="0079471A" w14:paraId="7ED3374B"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650D8B8A"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27+400 - 27+535</w:t>
            </w:r>
          </w:p>
        </w:tc>
        <w:tc>
          <w:tcPr>
            <w:tcW w:w="3053" w:type="dxa"/>
            <w:tcBorders>
              <w:top w:val="single" w:sz="4" w:space="0" w:color="auto"/>
              <w:left w:val="single" w:sz="4" w:space="0" w:color="auto"/>
              <w:right w:val="single" w:sz="4" w:space="0" w:color="auto"/>
            </w:tcBorders>
            <w:shd w:val="clear" w:color="auto" w:fill="FFFFFF"/>
            <w:vAlign w:val="bottom"/>
          </w:tcPr>
          <w:p w14:paraId="53AF155B"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Prawa</w:t>
            </w:r>
          </w:p>
        </w:tc>
      </w:tr>
      <w:tr w:rsidR="00453052" w:rsidRPr="0079471A" w14:paraId="0A4B95B4"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07FD4664"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27+875 - 28+030</w:t>
            </w:r>
          </w:p>
        </w:tc>
        <w:tc>
          <w:tcPr>
            <w:tcW w:w="3053" w:type="dxa"/>
            <w:tcBorders>
              <w:top w:val="single" w:sz="4" w:space="0" w:color="auto"/>
              <w:left w:val="single" w:sz="4" w:space="0" w:color="auto"/>
              <w:right w:val="single" w:sz="4" w:space="0" w:color="auto"/>
            </w:tcBorders>
            <w:shd w:val="clear" w:color="auto" w:fill="FFFFFF"/>
            <w:vAlign w:val="bottom"/>
          </w:tcPr>
          <w:p w14:paraId="1A820D79"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6A551F6F" w14:textId="77777777">
        <w:trPr>
          <w:trHeight w:hRule="exact" w:val="346"/>
          <w:jc w:val="right"/>
        </w:trPr>
        <w:tc>
          <w:tcPr>
            <w:tcW w:w="5318" w:type="dxa"/>
            <w:tcBorders>
              <w:top w:val="single" w:sz="4" w:space="0" w:color="auto"/>
              <w:left w:val="single" w:sz="4" w:space="0" w:color="auto"/>
            </w:tcBorders>
            <w:shd w:val="clear" w:color="auto" w:fill="FFFFFF"/>
            <w:vAlign w:val="bottom"/>
          </w:tcPr>
          <w:p w14:paraId="10BADD74"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28+260 - 28+360</w:t>
            </w:r>
          </w:p>
        </w:tc>
        <w:tc>
          <w:tcPr>
            <w:tcW w:w="3053" w:type="dxa"/>
            <w:tcBorders>
              <w:top w:val="single" w:sz="4" w:space="0" w:color="auto"/>
              <w:left w:val="single" w:sz="4" w:space="0" w:color="auto"/>
              <w:right w:val="single" w:sz="4" w:space="0" w:color="auto"/>
            </w:tcBorders>
            <w:shd w:val="clear" w:color="auto" w:fill="FFFFFF"/>
            <w:vAlign w:val="bottom"/>
          </w:tcPr>
          <w:p w14:paraId="6BCE746B"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15BC59F6"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5EA3DB2F"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29+360 - 29+525</w:t>
            </w:r>
          </w:p>
        </w:tc>
        <w:tc>
          <w:tcPr>
            <w:tcW w:w="3053" w:type="dxa"/>
            <w:tcBorders>
              <w:top w:val="single" w:sz="4" w:space="0" w:color="auto"/>
              <w:left w:val="single" w:sz="4" w:space="0" w:color="auto"/>
              <w:right w:val="single" w:sz="4" w:space="0" w:color="auto"/>
            </w:tcBorders>
            <w:shd w:val="clear" w:color="auto" w:fill="FFFFFF"/>
            <w:vAlign w:val="bottom"/>
          </w:tcPr>
          <w:p w14:paraId="4F1C8F90"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194885F9"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75D3F341"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29+600 - 29+745</w:t>
            </w:r>
          </w:p>
        </w:tc>
        <w:tc>
          <w:tcPr>
            <w:tcW w:w="3053" w:type="dxa"/>
            <w:tcBorders>
              <w:top w:val="single" w:sz="4" w:space="0" w:color="auto"/>
              <w:left w:val="single" w:sz="4" w:space="0" w:color="auto"/>
              <w:right w:val="single" w:sz="4" w:space="0" w:color="auto"/>
            </w:tcBorders>
            <w:shd w:val="clear" w:color="auto" w:fill="FFFFFF"/>
            <w:vAlign w:val="bottom"/>
          </w:tcPr>
          <w:p w14:paraId="5F27E9FD"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42EF766E"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0E486CFD"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33+310 - 33+465</w:t>
            </w:r>
          </w:p>
        </w:tc>
        <w:tc>
          <w:tcPr>
            <w:tcW w:w="3053" w:type="dxa"/>
            <w:tcBorders>
              <w:top w:val="single" w:sz="4" w:space="0" w:color="auto"/>
              <w:left w:val="single" w:sz="4" w:space="0" w:color="auto"/>
              <w:right w:val="single" w:sz="4" w:space="0" w:color="auto"/>
            </w:tcBorders>
            <w:shd w:val="clear" w:color="auto" w:fill="FFFFFF"/>
            <w:vAlign w:val="bottom"/>
          </w:tcPr>
          <w:p w14:paraId="0B89DCFC"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Prawa</w:t>
            </w:r>
          </w:p>
        </w:tc>
      </w:tr>
      <w:tr w:rsidR="00453052" w:rsidRPr="0079471A" w14:paraId="665DFF3B"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779F2D5A"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35+575 - 35+725</w:t>
            </w:r>
          </w:p>
        </w:tc>
        <w:tc>
          <w:tcPr>
            <w:tcW w:w="3053" w:type="dxa"/>
            <w:tcBorders>
              <w:top w:val="single" w:sz="4" w:space="0" w:color="auto"/>
              <w:left w:val="single" w:sz="4" w:space="0" w:color="auto"/>
              <w:right w:val="single" w:sz="4" w:space="0" w:color="auto"/>
            </w:tcBorders>
            <w:shd w:val="clear" w:color="auto" w:fill="FFFFFF"/>
            <w:vAlign w:val="bottom"/>
          </w:tcPr>
          <w:p w14:paraId="309BDC45"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75C4FBD5"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3F15752B"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36+650 - 36+725</w:t>
            </w:r>
          </w:p>
        </w:tc>
        <w:tc>
          <w:tcPr>
            <w:tcW w:w="3053" w:type="dxa"/>
            <w:tcBorders>
              <w:top w:val="single" w:sz="4" w:space="0" w:color="auto"/>
              <w:left w:val="single" w:sz="4" w:space="0" w:color="auto"/>
              <w:right w:val="single" w:sz="4" w:space="0" w:color="auto"/>
            </w:tcBorders>
            <w:shd w:val="clear" w:color="auto" w:fill="FFFFFF"/>
            <w:vAlign w:val="bottom"/>
          </w:tcPr>
          <w:p w14:paraId="353CBA54"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Prawa</w:t>
            </w:r>
          </w:p>
        </w:tc>
      </w:tr>
      <w:tr w:rsidR="00453052" w:rsidRPr="0079471A" w14:paraId="22F1FD9C"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20FE19FC"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37+835 - 37+935</w:t>
            </w:r>
          </w:p>
        </w:tc>
        <w:tc>
          <w:tcPr>
            <w:tcW w:w="3053" w:type="dxa"/>
            <w:tcBorders>
              <w:top w:val="single" w:sz="4" w:space="0" w:color="auto"/>
              <w:left w:val="single" w:sz="4" w:space="0" w:color="auto"/>
              <w:right w:val="single" w:sz="4" w:space="0" w:color="auto"/>
            </w:tcBorders>
            <w:shd w:val="clear" w:color="auto" w:fill="FFFFFF"/>
            <w:vAlign w:val="bottom"/>
          </w:tcPr>
          <w:p w14:paraId="4F3798E9"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Prawa</w:t>
            </w:r>
          </w:p>
        </w:tc>
      </w:tr>
      <w:tr w:rsidR="00453052" w:rsidRPr="0079471A" w14:paraId="2DD4BD11" w14:textId="77777777">
        <w:trPr>
          <w:trHeight w:hRule="exact" w:val="350"/>
          <w:jc w:val="right"/>
        </w:trPr>
        <w:tc>
          <w:tcPr>
            <w:tcW w:w="5318" w:type="dxa"/>
            <w:tcBorders>
              <w:top w:val="single" w:sz="4" w:space="0" w:color="auto"/>
              <w:left w:val="single" w:sz="4" w:space="0" w:color="auto"/>
            </w:tcBorders>
            <w:shd w:val="clear" w:color="auto" w:fill="FFFFFF"/>
            <w:vAlign w:val="bottom"/>
          </w:tcPr>
          <w:p w14:paraId="389B10C8"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38+810 - 39+010</w:t>
            </w:r>
          </w:p>
        </w:tc>
        <w:tc>
          <w:tcPr>
            <w:tcW w:w="3053" w:type="dxa"/>
            <w:tcBorders>
              <w:top w:val="single" w:sz="4" w:space="0" w:color="auto"/>
              <w:left w:val="single" w:sz="4" w:space="0" w:color="auto"/>
              <w:right w:val="single" w:sz="4" w:space="0" w:color="auto"/>
            </w:tcBorders>
            <w:shd w:val="clear" w:color="auto" w:fill="FFFFFF"/>
            <w:vAlign w:val="bottom"/>
          </w:tcPr>
          <w:p w14:paraId="2FDF8A98"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Lewa</w:t>
            </w:r>
          </w:p>
        </w:tc>
      </w:tr>
      <w:tr w:rsidR="00453052" w:rsidRPr="0079471A" w14:paraId="653CB2AB" w14:textId="77777777">
        <w:trPr>
          <w:trHeight w:hRule="exact" w:val="355"/>
          <w:jc w:val="right"/>
        </w:trPr>
        <w:tc>
          <w:tcPr>
            <w:tcW w:w="5318" w:type="dxa"/>
            <w:tcBorders>
              <w:top w:val="single" w:sz="4" w:space="0" w:color="auto"/>
              <w:left w:val="single" w:sz="4" w:space="0" w:color="auto"/>
              <w:bottom w:val="single" w:sz="4" w:space="0" w:color="auto"/>
            </w:tcBorders>
            <w:shd w:val="clear" w:color="auto" w:fill="FFFFFF"/>
            <w:vAlign w:val="bottom"/>
          </w:tcPr>
          <w:p w14:paraId="5565F277"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40+600 - 40+750</w:t>
            </w:r>
          </w:p>
        </w:tc>
        <w:tc>
          <w:tcPr>
            <w:tcW w:w="3053" w:type="dxa"/>
            <w:tcBorders>
              <w:top w:val="single" w:sz="4" w:space="0" w:color="auto"/>
              <w:left w:val="single" w:sz="4" w:space="0" w:color="auto"/>
              <w:bottom w:val="single" w:sz="4" w:space="0" w:color="auto"/>
              <w:right w:val="single" w:sz="4" w:space="0" w:color="auto"/>
            </w:tcBorders>
            <w:shd w:val="clear" w:color="auto" w:fill="FFFFFF"/>
            <w:vAlign w:val="bottom"/>
          </w:tcPr>
          <w:p w14:paraId="4313AF66" w14:textId="77777777" w:rsidR="00453052" w:rsidRPr="0079471A" w:rsidRDefault="00953695" w:rsidP="00A03F2D">
            <w:pPr>
              <w:pStyle w:val="Other0"/>
              <w:shd w:val="clear" w:color="auto" w:fill="auto"/>
              <w:rPr>
                <w:rFonts w:asciiTheme="minorHAnsi" w:hAnsiTheme="minorHAnsi" w:cstheme="minorHAnsi"/>
              </w:rPr>
            </w:pPr>
            <w:r w:rsidRPr="0079471A">
              <w:rPr>
                <w:rFonts w:asciiTheme="minorHAnsi" w:hAnsiTheme="minorHAnsi" w:cstheme="minorHAnsi"/>
              </w:rPr>
              <w:t>Prawa</w:t>
            </w:r>
          </w:p>
        </w:tc>
      </w:tr>
    </w:tbl>
    <w:p w14:paraId="649F496C" w14:textId="4EDE9E07" w:rsidR="00453052" w:rsidRPr="0079471A" w:rsidRDefault="00A03F2D" w:rsidP="001D287A">
      <w:pPr>
        <w:pStyle w:val="Tablecaption0"/>
        <w:shd w:val="clear" w:color="auto" w:fill="auto"/>
        <w:spacing w:before="120" w:line="312" w:lineRule="auto"/>
        <w:ind w:left="0" w:firstLine="0"/>
        <w:rPr>
          <w:rFonts w:asciiTheme="minorHAnsi" w:hAnsiTheme="minorHAnsi" w:cstheme="minorHAnsi"/>
        </w:rPr>
      </w:pPr>
      <w:r>
        <w:rPr>
          <w:rFonts w:asciiTheme="minorHAnsi" w:eastAsia="Arial" w:hAnsiTheme="minorHAnsi" w:cstheme="minorHAnsi"/>
          <w:sz w:val="22"/>
          <w:szCs w:val="22"/>
        </w:rPr>
        <w:t>-</w:t>
      </w:r>
      <w:r>
        <w:rPr>
          <w:rFonts w:asciiTheme="minorHAnsi" w:eastAsia="Arial" w:hAnsiTheme="minorHAnsi" w:cstheme="minorHAnsi"/>
          <w:sz w:val="22"/>
          <w:szCs w:val="22"/>
        </w:rPr>
        <w:tab/>
      </w:r>
      <w:r w:rsidR="00953695" w:rsidRPr="0079471A">
        <w:rPr>
          <w:rFonts w:asciiTheme="minorHAnsi" w:hAnsiTheme="minorHAnsi" w:cstheme="minorHAnsi"/>
        </w:rPr>
        <w:t xml:space="preserve">w lokalizacjach, o których mowa w </w:t>
      </w:r>
      <w:r w:rsidR="00953695" w:rsidRPr="0079471A">
        <w:rPr>
          <w:rFonts w:asciiTheme="minorHAnsi" w:hAnsiTheme="minorHAnsi" w:cstheme="minorHAnsi"/>
          <w:lang w:eastAsia="en-US" w:bidi="en-US"/>
        </w:rPr>
        <w:t xml:space="preserve">pkt </w:t>
      </w:r>
      <w:r w:rsidR="00953695" w:rsidRPr="0079471A">
        <w:rPr>
          <w:rFonts w:asciiTheme="minorHAnsi" w:hAnsiTheme="minorHAnsi" w:cstheme="minorHAnsi"/>
        </w:rPr>
        <w:t>4.1.3.9 oraz obustronnie na odcinkach</w:t>
      </w:r>
    </w:p>
    <w:p w14:paraId="4DD0A560"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wymienionych w pkt. 3.1.2.11;</w:t>
      </w:r>
    </w:p>
    <w:p w14:paraId="5865385A" w14:textId="2A9C27AD"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eastAsia="Arial" w:hAnsiTheme="minorHAnsi" w:cstheme="minorHAnsi"/>
          <w:sz w:val="22"/>
          <w:szCs w:val="22"/>
        </w:rPr>
        <w:lastRenderedPageBreak/>
        <w:t>-</w:t>
      </w:r>
      <w:r w:rsidR="00A03F2D">
        <w:rPr>
          <w:rFonts w:asciiTheme="minorHAnsi" w:eastAsia="Arial" w:hAnsiTheme="minorHAnsi" w:cstheme="minorHAnsi"/>
          <w:sz w:val="22"/>
          <w:szCs w:val="22"/>
        </w:rPr>
        <w:tab/>
      </w:r>
      <w:r w:rsidRPr="0079471A">
        <w:rPr>
          <w:rFonts w:asciiTheme="minorHAnsi" w:hAnsiTheme="minorHAnsi" w:cstheme="minorHAnsi"/>
        </w:rPr>
        <w:t>wokół zbiorników retencyjnych;</w:t>
      </w:r>
    </w:p>
    <w:p w14:paraId="3E2FC4CA" w14:textId="77777777" w:rsidR="00453052" w:rsidRPr="0079471A" w:rsidRDefault="00953695" w:rsidP="00A03F2D">
      <w:pPr>
        <w:pStyle w:val="Tekstpodstawowy"/>
        <w:numPr>
          <w:ilvl w:val="0"/>
          <w:numId w:val="26"/>
        </w:numPr>
        <w:shd w:val="clear" w:color="auto" w:fill="auto"/>
        <w:tabs>
          <w:tab w:val="left" w:pos="1148"/>
        </w:tabs>
        <w:rPr>
          <w:rFonts w:asciiTheme="minorHAnsi" w:hAnsiTheme="minorHAnsi" w:cstheme="minorHAnsi"/>
        </w:rPr>
      </w:pPr>
      <w:r w:rsidRPr="0079471A">
        <w:rPr>
          <w:rFonts w:asciiTheme="minorHAnsi" w:hAnsiTheme="minorHAnsi" w:cstheme="minorHAnsi"/>
        </w:rPr>
        <w:t>ogrodzenie powinno być wykonane z pełnych paneli lub siatki stalowej ocynkowanej, jako konstrukcja samodzielna lub zintegrowana z ogrodzeniem podstawowym lub ogrodzeniem zbiorników retencyjnych;</w:t>
      </w:r>
    </w:p>
    <w:p w14:paraId="499D4908" w14:textId="77777777" w:rsidR="00453052" w:rsidRPr="0079471A" w:rsidRDefault="00953695" w:rsidP="00A03F2D">
      <w:pPr>
        <w:pStyle w:val="Tekstpodstawowy"/>
        <w:numPr>
          <w:ilvl w:val="0"/>
          <w:numId w:val="26"/>
        </w:numPr>
        <w:shd w:val="clear" w:color="auto" w:fill="auto"/>
        <w:tabs>
          <w:tab w:val="left" w:pos="1148"/>
        </w:tabs>
        <w:rPr>
          <w:rFonts w:asciiTheme="minorHAnsi" w:hAnsiTheme="minorHAnsi" w:cstheme="minorHAnsi"/>
        </w:rPr>
      </w:pPr>
      <w:r w:rsidRPr="0079471A">
        <w:rPr>
          <w:rFonts w:asciiTheme="minorHAnsi" w:hAnsiTheme="minorHAnsi" w:cstheme="minorHAnsi"/>
        </w:rPr>
        <w:t>wysokość ogrodzenia ponad poziom gruntu powinna wynosić minimum 50 cm;</w:t>
      </w:r>
    </w:p>
    <w:p w14:paraId="320794F8" w14:textId="77777777" w:rsidR="00453052" w:rsidRPr="0079471A" w:rsidRDefault="00953695" w:rsidP="00A03F2D">
      <w:pPr>
        <w:pStyle w:val="Tekstpodstawowy"/>
        <w:numPr>
          <w:ilvl w:val="0"/>
          <w:numId w:val="26"/>
        </w:numPr>
        <w:shd w:val="clear" w:color="auto" w:fill="auto"/>
        <w:tabs>
          <w:tab w:val="left" w:pos="1148"/>
        </w:tabs>
        <w:rPr>
          <w:rFonts w:asciiTheme="minorHAnsi" w:hAnsiTheme="minorHAnsi" w:cstheme="minorHAnsi"/>
        </w:rPr>
      </w:pPr>
      <w:r w:rsidRPr="0079471A">
        <w:rPr>
          <w:rFonts w:asciiTheme="minorHAnsi" w:hAnsiTheme="minorHAnsi" w:cstheme="minorHAnsi"/>
        </w:rPr>
        <w:t>ogrodzenie powinno być zagłębione w grunt na głębokość minimum 20 cm;</w:t>
      </w:r>
    </w:p>
    <w:p w14:paraId="67EAB87F" w14:textId="77777777" w:rsidR="00453052" w:rsidRPr="0079471A" w:rsidRDefault="00953695" w:rsidP="00A03F2D">
      <w:pPr>
        <w:pStyle w:val="Tekstpodstawowy"/>
        <w:numPr>
          <w:ilvl w:val="0"/>
          <w:numId w:val="26"/>
        </w:numPr>
        <w:shd w:val="clear" w:color="auto" w:fill="auto"/>
        <w:tabs>
          <w:tab w:val="left" w:pos="1148"/>
        </w:tabs>
        <w:rPr>
          <w:rFonts w:asciiTheme="minorHAnsi" w:hAnsiTheme="minorHAnsi" w:cstheme="minorHAnsi"/>
        </w:rPr>
      </w:pPr>
      <w:r w:rsidRPr="0079471A">
        <w:rPr>
          <w:rFonts w:asciiTheme="minorHAnsi" w:hAnsiTheme="minorHAnsi" w:cstheme="minorHAnsi"/>
        </w:rPr>
        <w:t>w części górnej ogrodzenie powinno mieć przewieszkę o długości minimum 10 cm odgiętą „na zewnątrz” od drogi pod kątem 45-90°;</w:t>
      </w:r>
    </w:p>
    <w:p w14:paraId="32B4C823" w14:textId="77777777" w:rsidR="00453052" w:rsidRPr="0079471A" w:rsidRDefault="00953695" w:rsidP="00A03F2D">
      <w:pPr>
        <w:pStyle w:val="Tekstpodstawowy"/>
        <w:numPr>
          <w:ilvl w:val="0"/>
          <w:numId w:val="26"/>
        </w:numPr>
        <w:shd w:val="clear" w:color="auto" w:fill="auto"/>
        <w:tabs>
          <w:tab w:val="left" w:pos="1148"/>
        </w:tabs>
        <w:rPr>
          <w:rFonts w:asciiTheme="minorHAnsi" w:hAnsiTheme="minorHAnsi" w:cstheme="minorHAnsi"/>
        </w:rPr>
      </w:pPr>
      <w:r w:rsidRPr="0079471A">
        <w:rPr>
          <w:rFonts w:asciiTheme="minorHAnsi" w:hAnsiTheme="minorHAnsi" w:cstheme="minorHAnsi"/>
        </w:rPr>
        <w:t xml:space="preserve">maksymalne wymiary oczek ogrodzenia wykonanego z siatki powinny wynosić 5 </w:t>
      </w:r>
      <w:r w:rsidRPr="0079471A">
        <w:rPr>
          <w:rFonts w:asciiTheme="minorHAnsi" w:eastAsia="Arial" w:hAnsiTheme="minorHAnsi" w:cstheme="minorHAnsi"/>
          <w:sz w:val="22"/>
          <w:szCs w:val="22"/>
        </w:rPr>
        <w:t xml:space="preserve">x </w:t>
      </w:r>
      <w:r w:rsidRPr="0079471A">
        <w:rPr>
          <w:rFonts w:asciiTheme="minorHAnsi" w:hAnsiTheme="minorHAnsi" w:cstheme="minorHAnsi"/>
        </w:rPr>
        <w:t>5 mm;</w:t>
      </w:r>
    </w:p>
    <w:p w14:paraId="5C6EC50C" w14:textId="77777777" w:rsidR="00453052" w:rsidRPr="0079471A" w:rsidRDefault="00953695" w:rsidP="00A03F2D">
      <w:pPr>
        <w:pStyle w:val="Tekstpodstawowy"/>
        <w:numPr>
          <w:ilvl w:val="0"/>
          <w:numId w:val="26"/>
        </w:numPr>
        <w:shd w:val="clear" w:color="auto" w:fill="auto"/>
        <w:tabs>
          <w:tab w:val="left" w:pos="1148"/>
        </w:tabs>
        <w:rPr>
          <w:rFonts w:asciiTheme="minorHAnsi" w:hAnsiTheme="minorHAnsi" w:cstheme="minorHAnsi"/>
        </w:rPr>
      </w:pPr>
      <w:r w:rsidRPr="0079471A">
        <w:rPr>
          <w:rFonts w:asciiTheme="minorHAnsi" w:hAnsiTheme="minorHAnsi" w:cstheme="minorHAnsi"/>
        </w:rPr>
        <w:t>pas terenu o szerokości 50-80 cm przed ogrodzeniem powinien być pozbawiony roślinności;</w:t>
      </w:r>
    </w:p>
    <w:p w14:paraId="208A5180" w14:textId="77777777" w:rsidR="00453052" w:rsidRPr="0079471A" w:rsidRDefault="00953695" w:rsidP="00A03F2D">
      <w:pPr>
        <w:pStyle w:val="Tekstpodstawowy"/>
        <w:numPr>
          <w:ilvl w:val="0"/>
          <w:numId w:val="26"/>
        </w:numPr>
        <w:shd w:val="clear" w:color="auto" w:fill="auto"/>
        <w:tabs>
          <w:tab w:val="left" w:pos="1148"/>
        </w:tabs>
        <w:rPr>
          <w:rFonts w:asciiTheme="minorHAnsi" w:hAnsiTheme="minorHAnsi" w:cstheme="minorHAnsi"/>
        </w:rPr>
      </w:pPr>
      <w:r w:rsidRPr="0079471A">
        <w:rPr>
          <w:rFonts w:asciiTheme="minorHAnsi" w:hAnsiTheme="minorHAnsi" w:cstheme="minorHAnsi"/>
        </w:rPr>
        <w:t>ogrodzenia, o których mowa w lit. a tiret pierwsze i drugie, powinny być szczelnie połączone z przyczółkami przejść dla zwierząt i drogowych obiektów inżynierskich pełniących równocześnie funkcje przejść dla zwierząt, a na końcach posiadać zawrotki w kształcie litery „C” lub „U”;</w:t>
      </w:r>
    </w:p>
    <w:p w14:paraId="756563CE" w14:textId="77777777" w:rsidR="00453052" w:rsidRPr="0079471A" w:rsidRDefault="00953695" w:rsidP="00A03F2D">
      <w:pPr>
        <w:pStyle w:val="Tekstpodstawowy"/>
        <w:numPr>
          <w:ilvl w:val="0"/>
          <w:numId w:val="26"/>
        </w:numPr>
        <w:shd w:val="clear" w:color="auto" w:fill="auto"/>
        <w:tabs>
          <w:tab w:val="left" w:pos="1148"/>
        </w:tabs>
        <w:rPr>
          <w:rFonts w:asciiTheme="minorHAnsi" w:hAnsiTheme="minorHAnsi" w:cstheme="minorHAnsi"/>
        </w:rPr>
      </w:pPr>
      <w:r w:rsidRPr="0079471A">
        <w:rPr>
          <w:rFonts w:asciiTheme="minorHAnsi" w:hAnsiTheme="minorHAnsi" w:cstheme="minorHAnsi"/>
        </w:rPr>
        <w:t>w przypadku ogrodzeń, o których mowa w lit. a tiret trzecie:</w:t>
      </w:r>
    </w:p>
    <w:p w14:paraId="4DB2BA8A" w14:textId="77777777" w:rsidR="00453052" w:rsidRPr="0079471A" w:rsidRDefault="00953695" w:rsidP="00A03F2D">
      <w:pPr>
        <w:pStyle w:val="Tekstpodstawowy"/>
        <w:numPr>
          <w:ilvl w:val="0"/>
          <w:numId w:val="3"/>
        </w:numPr>
        <w:shd w:val="clear" w:color="auto" w:fill="auto"/>
        <w:tabs>
          <w:tab w:val="left" w:pos="1586"/>
        </w:tabs>
        <w:rPr>
          <w:rFonts w:asciiTheme="minorHAnsi" w:hAnsiTheme="minorHAnsi" w:cstheme="minorHAnsi"/>
        </w:rPr>
      </w:pPr>
      <w:r w:rsidRPr="0079471A">
        <w:rPr>
          <w:rFonts w:asciiTheme="minorHAnsi" w:hAnsiTheme="minorHAnsi" w:cstheme="minorHAnsi"/>
        </w:rPr>
        <w:t>należy je wykonać niezwłocznie po wybudowaniu zbiorników;</w:t>
      </w:r>
    </w:p>
    <w:p w14:paraId="5CAB1EC4" w14:textId="77777777" w:rsidR="00453052" w:rsidRPr="0079471A" w:rsidRDefault="00953695" w:rsidP="00A03F2D">
      <w:pPr>
        <w:pStyle w:val="Tekstpodstawowy"/>
        <w:numPr>
          <w:ilvl w:val="0"/>
          <w:numId w:val="3"/>
        </w:numPr>
        <w:shd w:val="clear" w:color="auto" w:fill="auto"/>
        <w:tabs>
          <w:tab w:val="left" w:pos="1586"/>
        </w:tabs>
        <w:rPr>
          <w:rFonts w:asciiTheme="minorHAnsi" w:hAnsiTheme="minorHAnsi" w:cstheme="minorHAnsi"/>
        </w:rPr>
      </w:pPr>
      <w:r w:rsidRPr="0079471A">
        <w:rPr>
          <w:rFonts w:asciiTheme="minorHAnsi" w:hAnsiTheme="minorHAnsi" w:cstheme="minorHAnsi"/>
        </w:rPr>
        <w:t>dopuszcza się rezygnację z zagłębienia ogrodzenia w grunt w przypadku, gdy ogrodzenie zbiorników zostanie wykonane na podmurówce (monolitycznej lub systemowej) zagłębionej w grunt na głębokość minimum 20 cm;</w:t>
      </w:r>
    </w:p>
    <w:p w14:paraId="2BC82EDB" w14:textId="77777777" w:rsidR="00453052" w:rsidRPr="0079471A" w:rsidRDefault="00953695" w:rsidP="00A03F2D">
      <w:pPr>
        <w:pStyle w:val="Tekstpodstawowy"/>
        <w:numPr>
          <w:ilvl w:val="0"/>
          <w:numId w:val="3"/>
        </w:numPr>
        <w:shd w:val="clear" w:color="auto" w:fill="auto"/>
        <w:tabs>
          <w:tab w:val="left" w:pos="1586"/>
        </w:tabs>
        <w:rPr>
          <w:rFonts w:asciiTheme="minorHAnsi" w:hAnsiTheme="minorHAnsi" w:cstheme="minorHAnsi"/>
        </w:rPr>
      </w:pPr>
      <w:r w:rsidRPr="0079471A">
        <w:rPr>
          <w:rFonts w:asciiTheme="minorHAnsi" w:hAnsiTheme="minorHAnsi" w:cstheme="minorHAnsi"/>
        </w:rPr>
        <w:t>ogrodzenie należy przymocować trwale do skrzydeł bram i furtek, tak aby prześwit pomiędzy podłożem a ogrodzeniem nie był większy niż 5 mm. W przypadku bramy lub furtki zlokalizowanej nad terenem nieutwardzonym, np. w ciągu drogi serwisowej o nawierzchni innej niż bitumiczna lub z kostki betonowej, na całej szerokości bramy lub furtki należy wykonać nawierzchnię z betonowych płyt chodnikowych.</w:t>
      </w:r>
    </w:p>
    <w:p w14:paraId="39BA3F62" w14:textId="77777777" w:rsidR="00453052" w:rsidRPr="0079471A" w:rsidRDefault="00953695" w:rsidP="00A03F2D">
      <w:pPr>
        <w:pStyle w:val="Tekstpodstawowy"/>
        <w:numPr>
          <w:ilvl w:val="0"/>
          <w:numId w:val="17"/>
        </w:numPr>
        <w:shd w:val="clear" w:color="auto" w:fill="auto"/>
        <w:tabs>
          <w:tab w:val="left" w:pos="802"/>
        </w:tabs>
        <w:rPr>
          <w:rFonts w:asciiTheme="minorHAnsi" w:hAnsiTheme="minorHAnsi" w:cstheme="minorHAnsi"/>
        </w:rPr>
      </w:pPr>
      <w:r w:rsidRPr="0079471A">
        <w:rPr>
          <w:rFonts w:asciiTheme="minorHAnsi" w:hAnsiTheme="minorHAnsi" w:cstheme="minorHAnsi"/>
        </w:rPr>
        <w:t>Przejścia dla małych zwierząt, w tym płazów, zespolone z ciekiem należy wyposażyć w półki wyniesione ponad poziom wody średniej dla danego cieku. Nie stosować półek z koszy kamiennych (gabionów). Powierzchnie półek wyrównać i pokryć rodzimym gruntem. Półki połączyć z terenem otaczającym przejście w sposób umożliwiający swobodne przechodzenie zwierząt.</w:t>
      </w:r>
    </w:p>
    <w:p w14:paraId="391E5271" w14:textId="77777777" w:rsidR="00453052" w:rsidRPr="0079471A" w:rsidRDefault="00953695" w:rsidP="00A03F2D">
      <w:pPr>
        <w:pStyle w:val="Tekstpodstawowy"/>
        <w:numPr>
          <w:ilvl w:val="0"/>
          <w:numId w:val="17"/>
        </w:numPr>
        <w:shd w:val="clear" w:color="auto" w:fill="auto"/>
        <w:tabs>
          <w:tab w:val="left" w:pos="802"/>
        </w:tabs>
        <w:rPr>
          <w:rFonts w:asciiTheme="minorHAnsi" w:hAnsiTheme="minorHAnsi" w:cstheme="minorHAnsi"/>
        </w:rPr>
      </w:pPr>
      <w:r w:rsidRPr="0079471A">
        <w:rPr>
          <w:rFonts w:asciiTheme="minorHAnsi" w:hAnsiTheme="minorHAnsi" w:cstheme="minorHAnsi"/>
        </w:rPr>
        <w:t>Należy zaprojektować system odwodnienia drogi w układzie grawitacyjno-tłocznym za pomocą rowów drogowych, kanalizacji deszczowej z wpustami deszczowymi, pompowniami deszczowymi oraz zbiornikami retencyjnymi wraz z niezbędną infrastrukturą techniczną. Odprowadzone wody opadowe i roztopowe mają być kierowane do odbiorników: Brzuśnia, Gielniowianka, Potok od Goździkowa, Potok od Kozłowca, Radomka, Jabłonica, Szabasówka.</w:t>
      </w:r>
    </w:p>
    <w:p w14:paraId="5B4D8999" w14:textId="77777777" w:rsidR="00453052" w:rsidRPr="0079471A" w:rsidRDefault="00953695" w:rsidP="00A03F2D">
      <w:pPr>
        <w:pStyle w:val="Tekstpodstawowy"/>
        <w:numPr>
          <w:ilvl w:val="0"/>
          <w:numId w:val="17"/>
        </w:numPr>
        <w:shd w:val="clear" w:color="auto" w:fill="auto"/>
        <w:tabs>
          <w:tab w:val="left" w:pos="802"/>
        </w:tabs>
        <w:rPr>
          <w:rFonts w:asciiTheme="minorHAnsi" w:hAnsiTheme="minorHAnsi" w:cstheme="minorHAnsi"/>
        </w:rPr>
      </w:pPr>
      <w:r w:rsidRPr="0079471A">
        <w:rPr>
          <w:rFonts w:asciiTheme="minorHAnsi" w:hAnsiTheme="minorHAnsi" w:cstheme="minorHAnsi"/>
        </w:rPr>
        <w:t xml:space="preserve">System odwodnienia drogi na obszarach, gdzie znajdują się siedliska przyrodnicze </w:t>
      </w:r>
      <w:r w:rsidRPr="0079471A">
        <w:rPr>
          <w:rFonts w:asciiTheme="minorHAnsi" w:hAnsiTheme="minorHAnsi" w:cstheme="minorHAnsi"/>
        </w:rPr>
        <w:lastRenderedPageBreak/>
        <w:t>zależne od wody, tj. na odcinkach od km 4+778 do km 4+847 i od km 4+935 do km 5+173, oraz na obszarach zagrożonych powodzią, tj. na odcinku od km 27+938 do km 28+364, należy wykonać w technologii szczelnej.</w:t>
      </w:r>
    </w:p>
    <w:p w14:paraId="48A49689" w14:textId="77777777" w:rsidR="00453052" w:rsidRPr="0079471A" w:rsidRDefault="00953695" w:rsidP="00A03F2D">
      <w:pPr>
        <w:pStyle w:val="Tekstpodstawowy"/>
        <w:numPr>
          <w:ilvl w:val="0"/>
          <w:numId w:val="17"/>
        </w:numPr>
        <w:shd w:val="clear" w:color="auto" w:fill="auto"/>
        <w:tabs>
          <w:tab w:val="left" w:pos="802"/>
        </w:tabs>
        <w:rPr>
          <w:rFonts w:asciiTheme="minorHAnsi" w:hAnsiTheme="minorHAnsi" w:cstheme="minorHAnsi"/>
        </w:rPr>
      </w:pPr>
      <w:r w:rsidRPr="0079471A">
        <w:rPr>
          <w:rFonts w:asciiTheme="minorHAnsi" w:hAnsiTheme="minorHAnsi" w:cstheme="minorHAnsi"/>
        </w:rPr>
        <w:t>System odwodnienia drogi, w tym obwodów utrzymania drogi oraz miejsc obsługi podróżnych, należy wyposażyć w urządzenia do podczyszczania wód opadowych i roztopowych przed ich odprowadzeniem do odbiorników (osadniki, separatory substancji ropopochodnych, zbiorniki retencyjno-sedymentacyjne, rowy trawiaste).</w:t>
      </w:r>
    </w:p>
    <w:p w14:paraId="6D2FEB72" w14:textId="104E9B61" w:rsidR="00453052" w:rsidRPr="0079471A" w:rsidRDefault="00953695" w:rsidP="00A03F2D">
      <w:pPr>
        <w:pStyle w:val="Tekstpodstawowy"/>
        <w:numPr>
          <w:ilvl w:val="0"/>
          <w:numId w:val="17"/>
        </w:numPr>
        <w:shd w:val="clear" w:color="auto" w:fill="auto"/>
        <w:tabs>
          <w:tab w:val="left" w:pos="802"/>
        </w:tabs>
        <w:rPr>
          <w:rFonts w:asciiTheme="minorHAnsi" w:hAnsiTheme="minorHAnsi" w:cstheme="minorHAnsi"/>
        </w:rPr>
      </w:pPr>
      <w:r w:rsidRPr="0079471A">
        <w:rPr>
          <w:rFonts w:asciiTheme="minorHAnsi" w:hAnsiTheme="minorHAnsi" w:cstheme="minorHAnsi"/>
        </w:rPr>
        <w:t>Zaprojektować w drogowej budowli ziemnej przepusty umożliwiające przeprowadzenie cieków będących w kolizji z drogą, zapewniające przepływ wody miarodajnej.</w:t>
      </w:r>
    </w:p>
    <w:p w14:paraId="626860E9" w14:textId="77777777" w:rsidR="00453052" w:rsidRPr="0079471A" w:rsidRDefault="00953695" w:rsidP="00A03F2D">
      <w:pPr>
        <w:pStyle w:val="Tekstpodstawowy"/>
        <w:numPr>
          <w:ilvl w:val="0"/>
          <w:numId w:val="17"/>
        </w:numPr>
        <w:shd w:val="clear" w:color="auto" w:fill="auto"/>
        <w:tabs>
          <w:tab w:val="left" w:pos="802"/>
        </w:tabs>
        <w:rPr>
          <w:rFonts w:asciiTheme="minorHAnsi" w:hAnsiTheme="minorHAnsi" w:cstheme="minorHAnsi"/>
        </w:rPr>
      </w:pPr>
      <w:r w:rsidRPr="0079471A">
        <w:rPr>
          <w:rFonts w:asciiTheme="minorHAnsi" w:hAnsiTheme="minorHAnsi" w:cstheme="minorHAnsi"/>
        </w:rPr>
        <w:t>W celu minimalizacji oddziaływania na zwierzęta, przy projektowaniu systemu odwodnienia drogi należy uwzględnić poniższe wytyczne:</w:t>
      </w:r>
    </w:p>
    <w:p w14:paraId="595AA515" w14:textId="77777777" w:rsidR="00453052" w:rsidRPr="0079471A" w:rsidRDefault="00953695" w:rsidP="00A03F2D">
      <w:pPr>
        <w:pStyle w:val="Tekstpodstawowy"/>
        <w:numPr>
          <w:ilvl w:val="0"/>
          <w:numId w:val="27"/>
        </w:numPr>
        <w:shd w:val="clear" w:color="auto" w:fill="auto"/>
        <w:tabs>
          <w:tab w:val="left" w:pos="1162"/>
        </w:tabs>
        <w:rPr>
          <w:rFonts w:asciiTheme="minorHAnsi" w:hAnsiTheme="minorHAnsi" w:cstheme="minorHAnsi"/>
        </w:rPr>
      </w:pPr>
      <w:r w:rsidRPr="0079471A">
        <w:rPr>
          <w:rFonts w:asciiTheme="minorHAnsi" w:hAnsiTheme="minorHAnsi" w:cstheme="minorHAnsi"/>
        </w:rPr>
        <w:t>naziemne zbiorniki retencyjne w sąsiedztwie przejść dla zwierząt należy lokalizować poza obszarami najść odpowiadającymi szerokości światła przejść dla zwierząt, a optymalnie w odległości co najmniej 50 m od zewnętrznych krawędzi najść na przejścia pod drogą;</w:t>
      </w:r>
    </w:p>
    <w:p w14:paraId="057BF9B0" w14:textId="77777777" w:rsidR="00453052" w:rsidRPr="0079471A" w:rsidRDefault="00953695" w:rsidP="00A03F2D">
      <w:pPr>
        <w:pStyle w:val="Tekstpodstawowy"/>
        <w:numPr>
          <w:ilvl w:val="0"/>
          <w:numId w:val="27"/>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Na terenie </w:t>
      </w:r>
      <w:r w:rsidRPr="0079471A">
        <w:rPr>
          <w:rFonts w:asciiTheme="minorHAnsi" w:hAnsiTheme="minorHAnsi" w:cstheme="minorHAnsi"/>
        </w:rPr>
        <w:t xml:space="preserve">przejść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oraz w strefie </w:t>
      </w:r>
      <w:r w:rsidRPr="0079471A">
        <w:rPr>
          <w:rFonts w:asciiTheme="minorHAnsi" w:hAnsiTheme="minorHAnsi" w:cstheme="minorHAnsi"/>
        </w:rPr>
        <w:t xml:space="preserve">najścia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przejścia </w:t>
      </w:r>
      <w:r w:rsidRPr="0079471A">
        <w:rPr>
          <w:rFonts w:asciiTheme="minorHAnsi" w:hAnsiTheme="minorHAnsi" w:cstheme="minorHAnsi"/>
          <w:lang w:eastAsia="en-US" w:bidi="en-US"/>
        </w:rPr>
        <w:t xml:space="preserve">nie </w:t>
      </w:r>
      <w:r w:rsidRPr="0079471A">
        <w:rPr>
          <w:rFonts w:asciiTheme="minorHAnsi" w:hAnsiTheme="minorHAnsi" w:cstheme="minorHAnsi"/>
        </w:rPr>
        <w:t xml:space="preserve">mogą znajdować się </w:t>
      </w:r>
      <w:r w:rsidRPr="0079471A">
        <w:rPr>
          <w:rFonts w:asciiTheme="minorHAnsi" w:hAnsiTheme="minorHAnsi" w:cstheme="minorHAnsi"/>
          <w:lang w:eastAsia="en-US" w:bidi="en-US"/>
        </w:rPr>
        <w:t xml:space="preserve">elementy systemu odwodnienia drogi, </w:t>
      </w:r>
      <w:r w:rsidRPr="0079471A">
        <w:rPr>
          <w:rFonts w:asciiTheme="minorHAnsi" w:hAnsiTheme="minorHAnsi" w:cstheme="minorHAnsi"/>
        </w:rPr>
        <w:t xml:space="preserve">które mogłyby utrudniać </w:t>
      </w:r>
      <w:r w:rsidRPr="0079471A">
        <w:rPr>
          <w:rFonts w:asciiTheme="minorHAnsi" w:hAnsiTheme="minorHAnsi" w:cstheme="minorHAnsi"/>
          <w:lang w:eastAsia="en-US" w:bidi="en-US"/>
        </w:rPr>
        <w:t xml:space="preserve">ruch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ograniczać możliwość dojścia </w:t>
      </w:r>
      <w:r w:rsidRPr="0079471A">
        <w:rPr>
          <w:rFonts w:asciiTheme="minorHAnsi" w:hAnsiTheme="minorHAnsi" w:cstheme="minorHAnsi"/>
          <w:lang w:eastAsia="en-US" w:bidi="en-US"/>
        </w:rPr>
        <w:t xml:space="preserve">do </w:t>
      </w:r>
      <w:r w:rsidRPr="0079471A">
        <w:rPr>
          <w:rFonts w:asciiTheme="minorHAnsi" w:hAnsiTheme="minorHAnsi" w:cstheme="minorHAnsi"/>
        </w:rPr>
        <w:t>przejścia.</w:t>
      </w:r>
    </w:p>
    <w:p w14:paraId="00268D5D" w14:textId="77777777" w:rsidR="00453052" w:rsidRPr="0079471A" w:rsidRDefault="00953695" w:rsidP="00A03F2D">
      <w:pPr>
        <w:pStyle w:val="Tekstpodstawowy"/>
        <w:numPr>
          <w:ilvl w:val="0"/>
          <w:numId w:val="27"/>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zabrania </w:t>
      </w:r>
      <w:r w:rsidRPr="0079471A">
        <w:rPr>
          <w:rFonts w:asciiTheme="minorHAnsi" w:hAnsiTheme="minorHAnsi" w:cstheme="minorHAnsi"/>
        </w:rPr>
        <w:t xml:space="preserve">się </w:t>
      </w:r>
      <w:r w:rsidRPr="0079471A">
        <w:rPr>
          <w:rFonts w:asciiTheme="minorHAnsi" w:hAnsiTheme="minorHAnsi" w:cstheme="minorHAnsi"/>
          <w:lang w:eastAsia="en-US" w:bidi="en-US"/>
        </w:rPr>
        <w:t xml:space="preserve">odprowadzania </w:t>
      </w:r>
      <w:r w:rsidRPr="0079471A">
        <w:rPr>
          <w:rFonts w:asciiTheme="minorHAnsi" w:hAnsiTheme="minorHAnsi" w:cstheme="minorHAnsi"/>
        </w:rPr>
        <w:t xml:space="preserve">wód </w:t>
      </w:r>
      <w:r w:rsidRPr="0079471A">
        <w:rPr>
          <w:rFonts w:asciiTheme="minorHAnsi" w:hAnsiTheme="minorHAnsi" w:cstheme="minorHAnsi"/>
          <w:lang w:eastAsia="en-US" w:bidi="en-US"/>
        </w:rPr>
        <w:t xml:space="preserve">opadowych i roztopowych na </w:t>
      </w:r>
      <w:r w:rsidRPr="0079471A">
        <w:rPr>
          <w:rFonts w:asciiTheme="minorHAnsi" w:hAnsiTheme="minorHAnsi" w:cstheme="minorHAnsi"/>
        </w:rPr>
        <w:t xml:space="preserve">przejścia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i w obszar </w:t>
      </w:r>
      <w:r w:rsidRPr="0079471A">
        <w:rPr>
          <w:rFonts w:asciiTheme="minorHAnsi" w:hAnsiTheme="minorHAnsi" w:cstheme="minorHAnsi"/>
        </w:rPr>
        <w:t>najść;</w:t>
      </w:r>
    </w:p>
    <w:p w14:paraId="6209D3A4" w14:textId="77777777" w:rsidR="00453052" w:rsidRPr="0079471A" w:rsidRDefault="00953695" w:rsidP="00A03F2D">
      <w:pPr>
        <w:pStyle w:val="Tekstpodstawowy"/>
        <w:numPr>
          <w:ilvl w:val="0"/>
          <w:numId w:val="27"/>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na terenie </w:t>
      </w:r>
      <w:r w:rsidRPr="0079471A">
        <w:rPr>
          <w:rFonts w:asciiTheme="minorHAnsi" w:hAnsiTheme="minorHAnsi" w:cstheme="minorHAnsi"/>
        </w:rPr>
        <w:t xml:space="preserve">przejść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oraz w strefie </w:t>
      </w:r>
      <w:r w:rsidRPr="0079471A">
        <w:rPr>
          <w:rFonts w:asciiTheme="minorHAnsi" w:hAnsiTheme="minorHAnsi" w:cstheme="minorHAnsi"/>
        </w:rPr>
        <w:t xml:space="preserve">najścia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przejścia należy zastosować </w:t>
      </w:r>
      <w:r w:rsidRPr="0079471A">
        <w:rPr>
          <w:rFonts w:asciiTheme="minorHAnsi" w:hAnsiTheme="minorHAnsi" w:cstheme="minorHAnsi"/>
          <w:lang w:eastAsia="en-US" w:bidi="en-US"/>
        </w:rPr>
        <w:t xml:space="preserve">szczelny system odprowadzania </w:t>
      </w:r>
      <w:r w:rsidRPr="0079471A">
        <w:rPr>
          <w:rFonts w:asciiTheme="minorHAnsi" w:hAnsiTheme="minorHAnsi" w:cstheme="minorHAnsi"/>
        </w:rPr>
        <w:t xml:space="preserve">wód </w:t>
      </w:r>
      <w:r w:rsidRPr="0079471A">
        <w:rPr>
          <w:rFonts w:asciiTheme="minorHAnsi" w:hAnsiTheme="minorHAnsi" w:cstheme="minorHAnsi"/>
          <w:lang w:eastAsia="en-US" w:bidi="en-US"/>
        </w:rPr>
        <w:t xml:space="preserve">(skanalizowane rowy). W przypadku braku </w:t>
      </w:r>
      <w:r w:rsidRPr="0079471A">
        <w:rPr>
          <w:rFonts w:asciiTheme="minorHAnsi" w:hAnsiTheme="minorHAnsi" w:cstheme="minorHAnsi"/>
        </w:rPr>
        <w:t xml:space="preserve">możliwości </w:t>
      </w:r>
      <w:r w:rsidRPr="0079471A">
        <w:rPr>
          <w:rFonts w:asciiTheme="minorHAnsi" w:hAnsiTheme="minorHAnsi" w:cstheme="minorHAnsi"/>
          <w:lang w:eastAsia="en-US" w:bidi="en-US"/>
        </w:rPr>
        <w:t xml:space="preserve">zastosowania takiego </w:t>
      </w:r>
      <w:r w:rsidRPr="0079471A">
        <w:rPr>
          <w:rFonts w:asciiTheme="minorHAnsi" w:hAnsiTheme="minorHAnsi" w:cstheme="minorHAnsi"/>
        </w:rPr>
        <w:t xml:space="preserve">rozwiązania </w:t>
      </w:r>
      <w:r w:rsidRPr="0079471A">
        <w:rPr>
          <w:rFonts w:asciiTheme="minorHAnsi" w:hAnsiTheme="minorHAnsi" w:cstheme="minorHAnsi"/>
          <w:lang w:eastAsia="en-US" w:bidi="en-US"/>
        </w:rPr>
        <w:t xml:space="preserve">dopuszcza </w:t>
      </w:r>
      <w:r w:rsidRPr="0079471A">
        <w:rPr>
          <w:rFonts w:asciiTheme="minorHAnsi" w:hAnsiTheme="minorHAnsi" w:cstheme="minorHAnsi"/>
        </w:rPr>
        <w:t xml:space="preserve">się </w:t>
      </w:r>
      <w:r w:rsidRPr="0079471A">
        <w:rPr>
          <w:rFonts w:asciiTheme="minorHAnsi" w:hAnsiTheme="minorHAnsi" w:cstheme="minorHAnsi"/>
          <w:lang w:eastAsia="en-US" w:bidi="en-US"/>
        </w:rPr>
        <w:t xml:space="preserve">zastosowanie </w:t>
      </w:r>
      <w:r w:rsidRPr="0079471A">
        <w:rPr>
          <w:rFonts w:asciiTheme="minorHAnsi" w:hAnsiTheme="minorHAnsi" w:cstheme="minorHAnsi"/>
        </w:rPr>
        <w:t xml:space="preserve">rowów </w:t>
      </w:r>
      <w:r w:rsidRPr="0079471A">
        <w:rPr>
          <w:rFonts w:asciiTheme="minorHAnsi" w:hAnsiTheme="minorHAnsi" w:cstheme="minorHAnsi"/>
          <w:lang w:eastAsia="en-US" w:bidi="en-US"/>
        </w:rPr>
        <w:t xml:space="preserve">otwartych o nachyleniu skarp nie </w:t>
      </w:r>
      <w:r w:rsidRPr="0079471A">
        <w:rPr>
          <w:rFonts w:asciiTheme="minorHAnsi" w:hAnsiTheme="minorHAnsi" w:cstheme="minorHAnsi"/>
        </w:rPr>
        <w:t xml:space="preserve">większym niż </w:t>
      </w:r>
      <w:r w:rsidRPr="0079471A">
        <w:rPr>
          <w:rFonts w:asciiTheme="minorHAnsi" w:hAnsiTheme="minorHAnsi" w:cstheme="minorHAnsi"/>
          <w:lang w:eastAsia="en-US" w:bidi="en-US"/>
        </w:rPr>
        <w:t xml:space="preserve">1:2,5. Skarpy </w:t>
      </w:r>
      <w:r w:rsidRPr="0079471A">
        <w:rPr>
          <w:rFonts w:asciiTheme="minorHAnsi" w:hAnsiTheme="minorHAnsi" w:cstheme="minorHAnsi"/>
        </w:rPr>
        <w:t xml:space="preserve">rowów </w:t>
      </w:r>
      <w:r w:rsidRPr="0079471A">
        <w:rPr>
          <w:rFonts w:asciiTheme="minorHAnsi" w:hAnsiTheme="minorHAnsi" w:cstheme="minorHAnsi"/>
          <w:lang w:eastAsia="en-US" w:bidi="en-US"/>
        </w:rPr>
        <w:t xml:space="preserve">powinny </w:t>
      </w:r>
      <w:r w:rsidRPr="0079471A">
        <w:rPr>
          <w:rFonts w:asciiTheme="minorHAnsi" w:hAnsiTheme="minorHAnsi" w:cstheme="minorHAnsi"/>
        </w:rPr>
        <w:t xml:space="preserve">być </w:t>
      </w:r>
      <w:r w:rsidRPr="0079471A">
        <w:rPr>
          <w:rFonts w:asciiTheme="minorHAnsi" w:hAnsiTheme="minorHAnsi" w:cstheme="minorHAnsi"/>
          <w:lang w:eastAsia="en-US" w:bidi="en-US"/>
        </w:rPr>
        <w:t xml:space="preserve">umocnione przez humusowanie z obsianiem </w:t>
      </w:r>
      <w:r w:rsidRPr="0079471A">
        <w:rPr>
          <w:rFonts w:asciiTheme="minorHAnsi" w:hAnsiTheme="minorHAnsi" w:cstheme="minorHAnsi"/>
        </w:rPr>
        <w:t>trawą;</w:t>
      </w:r>
    </w:p>
    <w:p w14:paraId="2E0936E3" w14:textId="77777777" w:rsidR="00453052" w:rsidRPr="0079471A" w:rsidRDefault="00953695" w:rsidP="00A03F2D">
      <w:pPr>
        <w:pStyle w:val="Tekstpodstawowy"/>
        <w:numPr>
          <w:ilvl w:val="0"/>
          <w:numId w:val="27"/>
        </w:numPr>
        <w:shd w:val="clear" w:color="auto" w:fill="auto"/>
        <w:tabs>
          <w:tab w:val="left" w:pos="1147"/>
        </w:tabs>
        <w:rPr>
          <w:rFonts w:asciiTheme="minorHAnsi" w:hAnsiTheme="minorHAnsi" w:cstheme="minorHAnsi"/>
        </w:rPr>
      </w:pPr>
      <w:r w:rsidRPr="0079471A">
        <w:rPr>
          <w:rFonts w:asciiTheme="minorHAnsi" w:hAnsiTheme="minorHAnsi" w:cstheme="minorHAnsi"/>
        </w:rPr>
        <w:t xml:space="preserve">urządzenia </w:t>
      </w:r>
      <w:r w:rsidRPr="0079471A">
        <w:rPr>
          <w:rFonts w:asciiTheme="minorHAnsi" w:hAnsiTheme="minorHAnsi" w:cstheme="minorHAnsi"/>
          <w:lang w:eastAsia="en-US" w:bidi="en-US"/>
        </w:rPr>
        <w:t xml:space="preserve">takie jak studzienki kanalizacyjne, piaskowniki, osadniki, separatory substancji ropopochodnych itp. (w przypadku ich stosowania) </w:t>
      </w:r>
      <w:r w:rsidRPr="0079471A">
        <w:rPr>
          <w:rFonts w:asciiTheme="minorHAnsi" w:hAnsiTheme="minorHAnsi" w:cstheme="minorHAnsi"/>
        </w:rPr>
        <w:t xml:space="preserve">należy wyposażyć </w:t>
      </w:r>
      <w:r w:rsidRPr="0079471A">
        <w:rPr>
          <w:rFonts w:asciiTheme="minorHAnsi" w:hAnsiTheme="minorHAnsi" w:cstheme="minorHAnsi"/>
          <w:lang w:eastAsia="en-US" w:bidi="en-US"/>
        </w:rPr>
        <w:t xml:space="preserve">w szczelne pokrywy. W </w:t>
      </w:r>
      <w:r w:rsidRPr="0079471A">
        <w:rPr>
          <w:rFonts w:asciiTheme="minorHAnsi" w:hAnsiTheme="minorHAnsi" w:cstheme="minorHAnsi"/>
        </w:rPr>
        <w:t xml:space="preserve">zależności </w:t>
      </w:r>
      <w:r w:rsidRPr="0079471A">
        <w:rPr>
          <w:rFonts w:asciiTheme="minorHAnsi" w:hAnsiTheme="minorHAnsi" w:cstheme="minorHAnsi"/>
          <w:lang w:eastAsia="en-US" w:bidi="en-US"/>
        </w:rPr>
        <w:t xml:space="preserve">od </w:t>
      </w:r>
      <w:r w:rsidRPr="0079471A">
        <w:rPr>
          <w:rFonts w:asciiTheme="minorHAnsi" w:hAnsiTheme="minorHAnsi" w:cstheme="minorHAnsi"/>
        </w:rPr>
        <w:t xml:space="preserve">warunków </w:t>
      </w:r>
      <w:r w:rsidRPr="0079471A">
        <w:rPr>
          <w:rFonts w:asciiTheme="minorHAnsi" w:hAnsiTheme="minorHAnsi" w:cstheme="minorHAnsi"/>
          <w:lang w:eastAsia="en-US" w:bidi="en-US"/>
        </w:rPr>
        <w:t xml:space="preserve">technicznych </w:t>
      </w:r>
      <w:r w:rsidRPr="0079471A">
        <w:rPr>
          <w:rFonts w:asciiTheme="minorHAnsi" w:hAnsiTheme="minorHAnsi" w:cstheme="minorHAnsi"/>
        </w:rPr>
        <w:t xml:space="preserve">należy zastosować dopływy </w:t>
      </w:r>
      <w:r w:rsidRPr="0079471A">
        <w:rPr>
          <w:rFonts w:asciiTheme="minorHAnsi" w:hAnsiTheme="minorHAnsi" w:cstheme="minorHAnsi"/>
          <w:lang w:eastAsia="en-US" w:bidi="en-US"/>
        </w:rPr>
        <w:t xml:space="preserve">podziemne do </w:t>
      </w:r>
      <w:r w:rsidRPr="0079471A">
        <w:rPr>
          <w:rFonts w:asciiTheme="minorHAnsi" w:hAnsiTheme="minorHAnsi" w:cstheme="minorHAnsi"/>
        </w:rPr>
        <w:t xml:space="preserve">osadników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separatorów. </w:t>
      </w:r>
      <w:r w:rsidRPr="0079471A">
        <w:rPr>
          <w:rFonts w:asciiTheme="minorHAnsi" w:hAnsiTheme="minorHAnsi" w:cstheme="minorHAnsi"/>
          <w:lang w:eastAsia="en-US" w:bidi="en-US"/>
        </w:rPr>
        <w:t xml:space="preserve">Wszystkie studnie i niecki wpadowe </w:t>
      </w:r>
      <w:r w:rsidRPr="0079471A">
        <w:rPr>
          <w:rFonts w:asciiTheme="minorHAnsi" w:hAnsiTheme="minorHAnsi" w:cstheme="minorHAnsi"/>
        </w:rPr>
        <w:t xml:space="preserve">należy zaopatrzyć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szczelną pokrywę górną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włazem </w:t>
      </w:r>
      <w:r w:rsidRPr="0079471A">
        <w:rPr>
          <w:rFonts w:asciiTheme="minorHAnsi" w:hAnsiTheme="minorHAnsi" w:cstheme="minorHAnsi"/>
          <w:lang w:eastAsia="en-US" w:bidi="en-US"/>
        </w:rPr>
        <w:t>rewizyjnym;</w:t>
      </w:r>
    </w:p>
    <w:p w14:paraId="328B7171" w14:textId="77777777" w:rsidR="00453052" w:rsidRPr="0079471A" w:rsidRDefault="00953695" w:rsidP="00A03F2D">
      <w:pPr>
        <w:pStyle w:val="Tekstpodstawowy"/>
        <w:numPr>
          <w:ilvl w:val="0"/>
          <w:numId w:val="27"/>
        </w:numPr>
        <w:shd w:val="clear" w:color="auto" w:fill="auto"/>
        <w:tabs>
          <w:tab w:val="left" w:pos="1147"/>
        </w:tabs>
        <w:rPr>
          <w:rFonts w:asciiTheme="minorHAnsi" w:hAnsiTheme="minorHAnsi" w:cstheme="minorHAnsi"/>
        </w:rPr>
      </w:pPr>
      <w:r w:rsidRPr="0079471A">
        <w:rPr>
          <w:rFonts w:asciiTheme="minorHAnsi" w:hAnsiTheme="minorHAnsi" w:cstheme="minorHAnsi"/>
        </w:rPr>
        <w:t xml:space="preserve">należy zastosować </w:t>
      </w:r>
      <w:r w:rsidRPr="0079471A">
        <w:rPr>
          <w:rFonts w:asciiTheme="minorHAnsi" w:hAnsiTheme="minorHAnsi" w:cstheme="minorHAnsi"/>
          <w:lang w:eastAsia="en-US" w:bidi="en-US"/>
        </w:rPr>
        <w:t xml:space="preserve">elementy ucieczkowe </w:t>
      </w:r>
      <w:r w:rsidRPr="0079471A">
        <w:rPr>
          <w:rFonts w:asciiTheme="minorHAnsi" w:hAnsiTheme="minorHAnsi" w:cstheme="minorHAnsi"/>
        </w:rPr>
        <w:t xml:space="preserve">umożliwiające </w:t>
      </w:r>
      <w:r w:rsidRPr="0079471A">
        <w:rPr>
          <w:rFonts w:asciiTheme="minorHAnsi" w:hAnsiTheme="minorHAnsi" w:cstheme="minorHAnsi"/>
          <w:lang w:eastAsia="en-US" w:bidi="en-US"/>
        </w:rPr>
        <w:t xml:space="preserve">wydostanie </w:t>
      </w:r>
      <w:r w:rsidRPr="0079471A">
        <w:rPr>
          <w:rFonts w:asciiTheme="minorHAnsi" w:hAnsiTheme="minorHAnsi" w:cstheme="minorHAnsi"/>
        </w:rPr>
        <w:t xml:space="preserve">się płazów, </w:t>
      </w:r>
      <w:r w:rsidRPr="0079471A">
        <w:rPr>
          <w:rFonts w:asciiTheme="minorHAnsi" w:hAnsiTheme="minorHAnsi" w:cstheme="minorHAnsi"/>
          <w:lang w:eastAsia="en-US" w:bidi="en-US"/>
        </w:rPr>
        <w:t xml:space="preserve">a </w:t>
      </w:r>
      <w:r w:rsidRPr="0079471A">
        <w:rPr>
          <w:rFonts w:asciiTheme="minorHAnsi" w:hAnsiTheme="minorHAnsi" w:cstheme="minorHAnsi"/>
        </w:rPr>
        <w:t xml:space="preserve">także </w:t>
      </w:r>
      <w:r w:rsidRPr="0079471A">
        <w:rPr>
          <w:rFonts w:asciiTheme="minorHAnsi" w:hAnsiTheme="minorHAnsi" w:cstheme="minorHAnsi"/>
          <w:lang w:eastAsia="en-US" w:bidi="en-US"/>
        </w:rPr>
        <w:t xml:space="preserve">zabezpieczenie na wlotach poprzez zastosowanie krat stalowych lub </w:t>
      </w:r>
      <w:r w:rsidRPr="0079471A">
        <w:rPr>
          <w:rFonts w:asciiTheme="minorHAnsi" w:hAnsiTheme="minorHAnsi" w:cstheme="minorHAnsi"/>
        </w:rPr>
        <w:t>rzędu pionowych prętów (płaskowników) - należy zastosować rozwiązanie kompromisowe pomiędzy wielkością oczek (czym mniejsze tym lepsze zatrzymywanie zwierząt) a wymaganiami hydrologicznymi (czym mniejsze oczka tym łatwiejsze blokowanie przepływu);</w:t>
      </w:r>
    </w:p>
    <w:p w14:paraId="2A8BC0C3" w14:textId="77777777" w:rsidR="00453052" w:rsidRPr="0079471A" w:rsidRDefault="00953695" w:rsidP="00A03F2D">
      <w:pPr>
        <w:pStyle w:val="Tekstpodstawowy"/>
        <w:numPr>
          <w:ilvl w:val="0"/>
          <w:numId w:val="27"/>
        </w:numPr>
        <w:shd w:val="clear" w:color="auto" w:fill="auto"/>
        <w:tabs>
          <w:tab w:val="left" w:pos="1147"/>
        </w:tabs>
        <w:rPr>
          <w:rFonts w:asciiTheme="minorHAnsi" w:hAnsiTheme="minorHAnsi" w:cstheme="minorHAnsi"/>
        </w:rPr>
      </w:pPr>
      <w:r w:rsidRPr="0079471A">
        <w:rPr>
          <w:rFonts w:asciiTheme="minorHAnsi" w:hAnsiTheme="minorHAnsi" w:cstheme="minorHAnsi"/>
        </w:rPr>
        <w:t xml:space="preserve">w przypadku, gdy studnia lub niecka zlokalizowana jest bezpośrednio przy wlocie </w:t>
      </w:r>
      <w:r w:rsidRPr="0079471A">
        <w:rPr>
          <w:rFonts w:asciiTheme="minorHAnsi" w:hAnsiTheme="minorHAnsi" w:cstheme="minorHAnsi"/>
        </w:rPr>
        <w:lastRenderedPageBreak/>
        <w:t>do przepustu, należy umożliwić zwierzętom swobodne przechodzenie przez przepust poprzez wykonanie pochylni z betonu.</w:t>
      </w:r>
    </w:p>
    <w:p w14:paraId="4E6EC1F8" w14:textId="77777777" w:rsidR="00453052" w:rsidRPr="0079471A" w:rsidRDefault="00953695" w:rsidP="00A03F2D">
      <w:pPr>
        <w:pStyle w:val="Tekstpodstawowy"/>
        <w:numPr>
          <w:ilvl w:val="0"/>
          <w:numId w:val="17"/>
        </w:numPr>
        <w:shd w:val="clear" w:color="auto" w:fill="auto"/>
        <w:tabs>
          <w:tab w:val="left" w:pos="819"/>
        </w:tabs>
        <w:rPr>
          <w:rFonts w:asciiTheme="minorHAnsi" w:hAnsiTheme="minorHAnsi" w:cstheme="minorHAnsi"/>
        </w:rPr>
      </w:pPr>
      <w:r w:rsidRPr="0079471A">
        <w:rPr>
          <w:rFonts w:asciiTheme="minorHAnsi" w:hAnsiTheme="minorHAnsi" w:cstheme="minorHAnsi"/>
        </w:rPr>
        <w:t>Zalecenia projektowe dla rowów trawiastych stosowanych jako urządzenia oczyszczające:</w:t>
      </w:r>
    </w:p>
    <w:p w14:paraId="0A142BBA" w14:textId="77777777" w:rsidR="00453052" w:rsidRPr="0079471A" w:rsidRDefault="00953695" w:rsidP="00A03F2D">
      <w:pPr>
        <w:pStyle w:val="Tekstpodstawowy"/>
        <w:numPr>
          <w:ilvl w:val="0"/>
          <w:numId w:val="28"/>
        </w:numPr>
        <w:shd w:val="clear" w:color="auto" w:fill="auto"/>
        <w:tabs>
          <w:tab w:val="left" w:pos="1147"/>
        </w:tabs>
        <w:rPr>
          <w:rFonts w:asciiTheme="minorHAnsi" w:hAnsiTheme="minorHAnsi" w:cstheme="minorHAnsi"/>
        </w:rPr>
      </w:pPr>
      <w:r w:rsidRPr="0079471A">
        <w:rPr>
          <w:rFonts w:asciiTheme="minorHAnsi" w:hAnsiTheme="minorHAnsi" w:cstheme="minorHAnsi"/>
        </w:rPr>
        <w:t>pochylenie skarp nie powinno być większe niż 1:3;</w:t>
      </w:r>
    </w:p>
    <w:p w14:paraId="42DE2FE0" w14:textId="77777777" w:rsidR="00453052" w:rsidRPr="0079471A" w:rsidRDefault="00953695" w:rsidP="00A03F2D">
      <w:pPr>
        <w:pStyle w:val="Tekstpodstawowy"/>
        <w:numPr>
          <w:ilvl w:val="0"/>
          <w:numId w:val="28"/>
        </w:numPr>
        <w:shd w:val="clear" w:color="auto" w:fill="auto"/>
        <w:tabs>
          <w:tab w:val="left" w:pos="1147"/>
        </w:tabs>
        <w:rPr>
          <w:rFonts w:asciiTheme="minorHAnsi" w:hAnsiTheme="minorHAnsi" w:cstheme="minorHAnsi"/>
        </w:rPr>
      </w:pPr>
      <w:r w:rsidRPr="0079471A">
        <w:rPr>
          <w:rFonts w:asciiTheme="minorHAnsi" w:hAnsiTheme="minorHAnsi" w:cstheme="minorHAnsi"/>
        </w:rPr>
        <w:t>grunt w podłożu rowu powinien być przepuszczalny;</w:t>
      </w:r>
    </w:p>
    <w:p w14:paraId="60DF6BC8" w14:textId="77777777" w:rsidR="00453052" w:rsidRPr="0079471A" w:rsidRDefault="00953695" w:rsidP="00A03F2D">
      <w:pPr>
        <w:pStyle w:val="Tekstpodstawowy"/>
        <w:numPr>
          <w:ilvl w:val="0"/>
          <w:numId w:val="28"/>
        </w:numPr>
        <w:shd w:val="clear" w:color="auto" w:fill="auto"/>
        <w:tabs>
          <w:tab w:val="left" w:pos="1147"/>
        </w:tabs>
        <w:rPr>
          <w:rFonts w:asciiTheme="minorHAnsi" w:hAnsiTheme="minorHAnsi" w:cstheme="minorHAnsi"/>
        </w:rPr>
      </w:pPr>
      <w:r w:rsidRPr="0079471A">
        <w:rPr>
          <w:rFonts w:asciiTheme="minorHAnsi" w:hAnsiTheme="minorHAnsi" w:cstheme="minorHAnsi"/>
        </w:rPr>
        <w:t>w rowach pełniących funkcje retencyjne należy zastosować przegrody spowalniające przepływ (np. palisady, progi, narzuty kamienne) i zwiększające skuteczność oczyszczania.”;</w:t>
      </w:r>
    </w:p>
    <w:p w14:paraId="7636B577" w14:textId="77777777" w:rsidR="00453052" w:rsidRPr="0079471A" w:rsidRDefault="00953695" w:rsidP="00A03F2D">
      <w:pPr>
        <w:pStyle w:val="Tekstpodstawowy"/>
        <w:numPr>
          <w:ilvl w:val="0"/>
          <w:numId w:val="1"/>
        </w:numPr>
        <w:shd w:val="clear" w:color="auto" w:fill="auto"/>
        <w:tabs>
          <w:tab w:val="left" w:pos="710"/>
        </w:tabs>
        <w:rPr>
          <w:rFonts w:asciiTheme="minorHAnsi" w:hAnsiTheme="minorHAnsi" w:cstheme="minorHAnsi"/>
        </w:rPr>
      </w:pPr>
      <w:r w:rsidRPr="0079471A">
        <w:rPr>
          <w:rFonts w:asciiTheme="minorHAnsi" w:hAnsiTheme="minorHAnsi" w:cstheme="minorHAnsi"/>
        </w:rPr>
        <w:t>uchylam punkt 2 decyzji w brzmieniu:</w:t>
      </w:r>
    </w:p>
    <w:p w14:paraId="2BDC7FF5"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„Stwierdzam konieczność przeprowadzenia oceny oddziaływania przedsięwzięcia na środowisko w ramach postępowania w sprawie wydania decyzji, o której mowa w art. 72 ust. 1 ustawy ooś.”</w:t>
      </w:r>
    </w:p>
    <w:p w14:paraId="452598DE"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i w tym zakresie orzekam:</w:t>
      </w:r>
    </w:p>
    <w:p w14:paraId="4E6665B3"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„2. Stwierdzam konieczność przeprowadzenia oceny oddziaływania przedsięwzięcia na środowisko w ramach postępowania w sprawie wydania decyzji, o których mowa w art. 72 ust. 1 ustawy ooś, ze szczególnym uwzględnieniem:</w:t>
      </w:r>
    </w:p>
    <w:p w14:paraId="495850D4" w14:textId="77777777" w:rsidR="00453052" w:rsidRPr="0079471A" w:rsidRDefault="00953695" w:rsidP="00A03F2D">
      <w:pPr>
        <w:pStyle w:val="Tekstpodstawowy"/>
        <w:numPr>
          <w:ilvl w:val="0"/>
          <w:numId w:val="29"/>
        </w:numPr>
        <w:shd w:val="clear" w:color="auto" w:fill="auto"/>
        <w:tabs>
          <w:tab w:val="left" w:pos="692"/>
        </w:tabs>
        <w:rPr>
          <w:rFonts w:asciiTheme="minorHAnsi" w:hAnsiTheme="minorHAnsi" w:cstheme="minorHAnsi"/>
        </w:rPr>
      </w:pPr>
      <w:r w:rsidRPr="0079471A">
        <w:rPr>
          <w:rFonts w:asciiTheme="minorHAnsi" w:hAnsiTheme="minorHAnsi" w:cstheme="minorHAnsi"/>
          <w:lang w:eastAsia="en-US" w:bidi="en-US"/>
        </w:rPr>
        <w:t xml:space="preserve">Oceny </w:t>
      </w:r>
      <w:r w:rsidRPr="0079471A">
        <w:rPr>
          <w:rFonts w:asciiTheme="minorHAnsi" w:hAnsiTheme="minorHAnsi" w:cstheme="minorHAnsi"/>
        </w:rPr>
        <w:t xml:space="preserve">oddziaływania przedsięwzięcia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emisją gazów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pyłów </w:t>
      </w:r>
      <w:r w:rsidRPr="0079471A">
        <w:rPr>
          <w:rFonts w:asciiTheme="minorHAnsi" w:hAnsiTheme="minorHAnsi" w:cstheme="minorHAnsi"/>
          <w:lang w:eastAsia="en-US" w:bidi="en-US"/>
        </w:rPr>
        <w:t xml:space="preserve">do powietrza oraz </w:t>
      </w:r>
      <w:r w:rsidRPr="0079471A">
        <w:rPr>
          <w:rFonts w:asciiTheme="minorHAnsi" w:hAnsiTheme="minorHAnsi" w:cstheme="minorHAnsi"/>
        </w:rPr>
        <w:t xml:space="preserve">emisją hałasu, </w:t>
      </w:r>
      <w:r w:rsidRPr="0079471A">
        <w:rPr>
          <w:rFonts w:asciiTheme="minorHAnsi" w:hAnsiTheme="minorHAnsi" w:cstheme="minorHAnsi"/>
          <w:lang w:eastAsia="en-US" w:bidi="en-US"/>
        </w:rPr>
        <w:t xml:space="preserve">w tym </w:t>
      </w:r>
      <w:r w:rsidRPr="0079471A">
        <w:rPr>
          <w:rFonts w:asciiTheme="minorHAnsi" w:hAnsiTheme="minorHAnsi" w:cstheme="minorHAnsi"/>
        </w:rPr>
        <w:t xml:space="preserve">działań mających </w:t>
      </w:r>
      <w:r w:rsidRPr="0079471A">
        <w:rPr>
          <w:rFonts w:asciiTheme="minorHAnsi" w:hAnsiTheme="minorHAnsi" w:cstheme="minorHAnsi"/>
          <w:lang w:eastAsia="en-US" w:bidi="en-US"/>
        </w:rPr>
        <w:t xml:space="preserve">na celu unikanie, zapobieganie i ograniczanie negatywnego </w:t>
      </w:r>
      <w:r w:rsidRPr="0079471A">
        <w:rPr>
          <w:rFonts w:asciiTheme="minorHAnsi" w:hAnsiTheme="minorHAnsi" w:cstheme="minorHAnsi"/>
        </w:rPr>
        <w:t xml:space="preserve">oddziaływania </w:t>
      </w:r>
      <w:r w:rsidRPr="0079471A">
        <w:rPr>
          <w:rFonts w:asciiTheme="minorHAnsi" w:hAnsiTheme="minorHAnsi" w:cstheme="minorHAnsi"/>
          <w:lang w:eastAsia="en-US" w:bidi="en-US"/>
        </w:rPr>
        <w:t>w tym zakresie.</w:t>
      </w:r>
    </w:p>
    <w:p w14:paraId="5C21B5D2" w14:textId="77777777" w:rsidR="00453052" w:rsidRPr="0079471A" w:rsidRDefault="00953695" w:rsidP="00A03F2D">
      <w:pPr>
        <w:pStyle w:val="Tekstpodstawowy"/>
        <w:numPr>
          <w:ilvl w:val="0"/>
          <w:numId w:val="29"/>
        </w:numPr>
        <w:shd w:val="clear" w:color="auto" w:fill="auto"/>
        <w:tabs>
          <w:tab w:val="left" w:pos="692"/>
        </w:tabs>
        <w:rPr>
          <w:rFonts w:asciiTheme="minorHAnsi" w:hAnsiTheme="minorHAnsi" w:cstheme="minorHAnsi"/>
        </w:rPr>
      </w:pPr>
      <w:r w:rsidRPr="0079471A">
        <w:rPr>
          <w:rFonts w:asciiTheme="minorHAnsi" w:hAnsiTheme="minorHAnsi" w:cstheme="minorHAnsi"/>
          <w:lang w:eastAsia="en-US" w:bidi="en-US"/>
        </w:rPr>
        <w:t xml:space="preserve">Oceny </w:t>
      </w:r>
      <w:r w:rsidRPr="0079471A">
        <w:rPr>
          <w:rFonts w:asciiTheme="minorHAnsi" w:hAnsiTheme="minorHAnsi" w:cstheme="minorHAnsi"/>
        </w:rPr>
        <w:t xml:space="preserve">oddziaływania przedsięwzięcia </w:t>
      </w:r>
      <w:r w:rsidRPr="0079471A">
        <w:rPr>
          <w:rFonts w:asciiTheme="minorHAnsi" w:hAnsiTheme="minorHAnsi" w:cstheme="minorHAnsi"/>
          <w:lang w:eastAsia="en-US" w:bidi="en-US"/>
        </w:rPr>
        <w:t xml:space="preserve">na krajobraz 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koniecznością </w:t>
      </w:r>
      <w:r w:rsidRPr="0079471A">
        <w:rPr>
          <w:rFonts w:asciiTheme="minorHAnsi" w:hAnsiTheme="minorHAnsi" w:cstheme="minorHAnsi"/>
          <w:lang w:eastAsia="en-US" w:bidi="en-US"/>
        </w:rPr>
        <w:t xml:space="preserve">budowy </w:t>
      </w:r>
      <w:r w:rsidRPr="0079471A">
        <w:rPr>
          <w:rFonts w:asciiTheme="minorHAnsi" w:hAnsiTheme="minorHAnsi" w:cstheme="minorHAnsi"/>
        </w:rPr>
        <w:t xml:space="preserve">ekranów </w:t>
      </w:r>
      <w:r w:rsidRPr="0079471A">
        <w:rPr>
          <w:rFonts w:asciiTheme="minorHAnsi" w:hAnsiTheme="minorHAnsi" w:cstheme="minorHAnsi"/>
          <w:lang w:eastAsia="en-US" w:bidi="en-US"/>
        </w:rPr>
        <w:t xml:space="preserve">akustycznych, w tym </w:t>
      </w:r>
      <w:r w:rsidRPr="0079471A">
        <w:rPr>
          <w:rFonts w:asciiTheme="minorHAnsi" w:hAnsiTheme="minorHAnsi" w:cstheme="minorHAnsi"/>
        </w:rPr>
        <w:t xml:space="preserve">działań mających </w:t>
      </w:r>
      <w:r w:rsidRPr="0079471A">
        <w:rPr>
          <w:rFonts w:asciiTheme="minorHAnsi" w:hAnsiTheme="minorHAnsi" w:cstheme="minorHAnsi"/>
          <w:lang w:eastAsia="en-US" w:bidi="en-US"/>
        </w:rPr>
        <w:t xml:space="preserve">na celu unikanie, zapobieganie, ograniczanie oraz </w:t>
      </w:r>
      <w:r w:rsidRPr="0079471A">
        <w:rPr>
          <w:rFonts w:asciiTheme="minorHAnsi" w:hAnsiTheme="minorHAnsi" w:cstheme="minorHAnsi"/>
        </w:rPr>
        <w:t xml:space="preserve">kompensację przyrodniczą </w:t>
      </w:r>
      <w:r w:rsidRPr="0079471A">
        <w:rPr>
          <w:rFonts w:asciiTheme="minorHAnsi" w:hAnsiTheme="minorHAnsi" w:cstheme="minorHAnsi"/>
          <w:lang w:eastAsia="en-US" w:bidi="en-US"/>
        </w:rPr>
        <w:t xml:space="preserve">negatywnego </w:t>
      </w:r>
      <w:r w:rsidRPr="0079471A">
        <w:rPr>
          <w:rFonts w:asciiTheme="minorHAnsi" w:hAnsiTheme="minorHAnsi" w:cstheme="minorHAnsi"/>
        </w:rPr>
        <w:t xml:space="preserve">oddziaływania </w:t>
      </w:r>
      <w:r w:rsidRPr="0079471A">
        <w:rPr>
          <w:rFonts w:asciiTheme="minorHAnsi" w:hAnsiTheme="minorHAnsi" w:cstheme="minorHAnsi"/>
          <w:lang w:eastAsia="en-US" w:bidi="en-US"/>
        </w:rPr>
        <w:t>w tym zakresie.</w:t>
      </w:r>
    </w:p>
    <w:p w14:paraId="14492D35" w14:textId="77777777" w:rsidR="00453052" w:rsidRPr="0079471A" w:rsidRDefault="00953695" w:rsidP="00A03F2D">
      <w:pPr>
        <w:pStyle w:val="Tekstpodstawowy"/>
        <w:numPr>
          <w:ilvl w:val="0"/>
          <w:numId w:val="29"/>
        </w:numPr>
        <w:shd w:val="clear" w:color="auto" w:fill="auto"/>
        <w:tabs>
          <w:tab w:val="left" w:pos="692"/>
        </w:tabs>
        <w:rPr>
          <w:rFonts w:asciiTheme="minorHAnsi" w:hAnsiTheme="minorHAnsi" w:cstheme="minorHAnsi"/>
        </w:rPr>
      </w:pPr>
      <w:r w:rsidRPr="0079471A">
        <w:rPr>
          <w:rFonts w:asciiTheme="minorHAnsi" w:hAnsiTheme="minorHAnsi" w:cstheme="minorHAnsi"/>
          <w:lang w:eastAsia="en-US" w:bidi="en-US"/>
        </w:rPr>
        <w:t xml:space="preserve">Oceny </w:t>
      </w:r>
      <w:r w:rsidRPr="0079471A">
        <w:rPr>
          <w:rFonts w:asciiTheme="minorHAnsi" w:hAnsiTheme="minorHAnsi" w:cstheme="minorHAnsi"/>
        </w:rPr>
        <w:t xml:space="preserve">oddziaływania przedsięwzięcia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przyrodnicze:</w:t>
      </w:r>
    </w:p>
    <w:p w14:paraId="5657FDA7" w14:textId="77777777" w:rsidR="00453052" w:rsidRPr="0079471A" w:rsidRDefault="00953695" w:rsidP="00A03F2D">
      <w:pPr>
        <w:pStyle w:val="Tekstpodstawowy"/>
        <w:numPr>
          <w:ilvl w:val="0"/>
          <w:numId w:val="30"/>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wpływem </w:t>
      </w:r>
      <w:r w:rsidRPr="0079471A">
        <w:rPr>
          <w:rFonts w:asciiTheme="minorHAnsi" w:hAnsiTheme="minorHAnsi" w:cstheme="minorHAnsi"/>
          <w:lang w:eastAsia="en-US" w:bidi="en-US"/>
        </w:rPr>
        <w:t xml:space="preserve">wycinki starych drzew dziuplastych na ptaki </w:t>
      </w:r>
      <w:r w:rsidRPr="0079471A">
        <w:rPr>
          <w:rFonts w:asciiTheme="minorHAnsi" w:hAnsiTheme="minorHAnsi" w:cstheme="minorHAnsi"/>
        </w:rPr>
        <w:t xml:space="preserve">lęgowe należące </w:t>
      </w:r>
      <w:r w:rsidRPr="0079471A">
        <w:rPr>
          <w:rFonts w:asciiTheme="minorHAnsi" w:hAnsiTheme="minorHAnsi" w:cstheme="minorHAnsi"/>
          <w:lang w:eastAsia="en-US" w:bidi="en-US"/>
        </w:rPr>
        <w:t xml:space="preserve">do tzw. </w:t>
      </w:r>
      <w:r w:rsidRPr="0079471A">
        <w:rPr>
          <w:rFonts w:asciiTheme="minorHAnsi" w:hAnsiTheme="minorHAnsi" w:cstheme="minorHAnsi"/>
        </w:rPr>
        <w:t xml:space="preserve">dziuplaków wtórnych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chiropterofaunę, </w:t>
      </w:r>
      <w:r w:rsidRPr="0079471A">
        <w:rPr>
          <w:rFonts w:asciiTheme="minorHAnsi" w:hAnsiTheme="minorHAnsi" w:cstheme="minorHAnsi"/>
          <w:lang w:eastAsia="en-US" w:bidi="en-US"/>
        </w:rPr>
        <w:t xml:space="preserve">a </w:t>
      </w:r>
      <w:r w:rsidRPr="0079471A">
        <w:rPr>
          <w:rFonts w:asciiTheme="minorHAnsi" w:hAnsiTheme="minorHAnsi" w:cstheme="minorHAnsi"/>
        </w:rPr>
        <w:t xml:space="preserve">także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wpływem </w:t>
      </w:r>
      <w:r w:rsidRPr="0079471A">
        <w:rPr>
          <w:rFonts w:asciiTheme="minorHAnsi" w:hAnsiTheme="minorHAnsi" w:cstheme="minorHAnsi"/>
          <w:lang w:eastAsia="en-US" w:bidi="en-US"/>
        </w:rPr>
        <w:t xml:space="preserve">wycinki </w:t>
      </w:r>
      <w:r w:rsidRPr="0079471A">
        <w:rPr>
          <w:rFonts w:asciiTheme="minorHAnsi" w:hAnsiTheme="minorHAnsi" w:cstheme="minorHAnsi"/>
        </w:rPr>
        <w:t xml:space="preserve">krzewów </w:t>
      </w:r>
      <w:r w:rsidRPr="0079471A">
        <w:rPr>
          <w:rFonts w:asciiTheme="minorHAnsi" w:hAnsiTheme="minorHAnsi" w:cstheme="minorHAnsi"/>
          <w:lang w:eastAsia="en-US" w:bidi="en-US"/>
        </w:rPr>
        <w:t xml:space="preserve">na siedliska </w:t>
      </w:r>
      <w:r w:rsidRPr="0079471A">
        <w:rPr>
          <w:rFonts w:asciiTheme="minorHAnsi" w:hAnsiTheme="minorHAnsi" w:cstheme="minorHAnsi"/>
        </w:rPr>
        <w:t xml:space="preserve">gąsiorka </w:t>
      </w:r>
      <w:proofErr w:type="spellStart"/>
      <w:r w:rsidRPr="0079471A">
        <w:rPr>
          <w:rFonts w:asciiTheme="minorHAnsi" w:hAnsiTheme="minorHAnsi" w:cstheme="minorHAnsi"/>
          <w:i/>
          <w:iCs/>
          <w:lang w:eastAsia="en-US" w:bidi="en-US"/>
        </w:rPr>
        <w:t>Lanius</w:t>
      </w:r>
      <w:proofErr w:type="spellEnd"/>
      <w:r w:rsidRPr="0079471A">
        <w:rPr>
          <w:rFonts w:asciiTheme="minorHAnsi" w:hAnsiTheme="minorHAnsi" w:cstheme="minorHAnsi"/>
          <w:i/>
          <w:iCs/>
          <w:lang w:eastAsia="en-US" w:bidi="en-US"/>
        </w:rPr>
        <w:t xml:space="preserve"> </w:t>
      </w:r>
      <w:proofErr w:type="spellStart"/>
      <w:r w:rsidRPr="0079471A">
        <w:rPr>
          <w:rFonts w:asciiTheme="minorHAnsi" w:hAnsiTheme="minorHAnsi" w:cstheme="minorHAnsi"/>
          <w:i/>
          <w:iCs/>
          <w:lang w:eastAsia="en-US" w:bidi="en-US"/>
        </w:rPr>
        <w:t>collurio</w:t>
      </w:r>
      <w:proofErr w:type="spellEnd"/>
      <w:r w:rsidRPr="0079471A">
        <w:rPr>
          <w:rFonts w:asciiTheme="minorHAnsi" w:hAnsiTheme="minorHAnsi" w:cstheme="minorHAnsi"/>
          <w:lang w:eastAsia="en-US" w:bidi="en-US"/>
        </w:rPr>
        <w:t xml:space="preserve">, w tym </w:t>
      </w:r>
      <w:r w:rsidRPr="0079471A">
        <w:rPr>
          <w:rFonts w:asciiTheme="minorHAnsi" w:hAnsiTheme="minorHAnsi" w:cstheme="minorHAnsi"/>
        </w:rPr>
        <w:t xml:space="preserve">działań mających </w:t>
      </w:r>
      <w:r w:rsidRPr="0079471A">
        <w:rPr>
          <w:rFonts w:asciiTheme="minorHAnsi" w:hAnsiTheme="minorHAnsi" w:cstheme="minorHAnsi"/>
          <w:lang w:eastAsia="en-US" w:bidi="en-US"/>
        </w:rPr>
        <w:t xml:space="preserve">na celu unikanie, zapobieganie, ograniczanie oraz </w:t>
      </w:r>
      <w:r w:rsidRPr="0079471A">
        <w:rPr>
          <w:rFonts w:asciiTheme="minorHAnsi" w:hAnsiTheme="minorHAnsi" w:cstheme="minorHAnsi"/>
        </w:rPr>
        <w:t xml:space="preserve">kompensację przyrodniczą </w:t>
      </w:r>
      <w:r w:rsidRPr="0079471A">
        <w:rPr>
          <w:rFonts w:asciiTheme="minorHAnsi" w:hAnsiTheme="minorHAnsi" w:cstheme="minorHAnsi"/>
          <w:lang w:eastAsia="en-US" w:bidi="en-US"/>
        </w:rPr>
        <w:t xml:space="preserve">negatywnego </w:t>
      </w:r>
      <w:r w:rsidRPr="0079471A">
        <w:rPr>
          <w:rFonts w:asciiTheme="minorHAnsi" w:hAnsiTheme="minorHAnsi" w:cstheme="minorHAnsi"/>
        </w:rPr>
        <w:t xml:space="preserve">oddziaływania </w:t>
      </w:r>
      <w:r w:rsidRPr="0079471A">
        <w:rPr>
          <w:rFonts w:asciiTheme="minorHAnsi" w:hAnsiTheme="minorHAnsi" w:cstheme="minorHAnsi"/>
          <w:lang w:eastAsia="en-US" w:bidi="en-US"/>
        </w:rPr>
        <w:t>w tym zakresie;</w:t>
      </w:r>
    </w:p>
    <w:p w14:paraId="08AAE0BD" w14:textId="77777777" w:rsidR="00453052" w:rsidRPr="0079471A" w:rsidRDefault="00953695" w:rsidP="00A03F2D">
      <w:pPr>
        <w:pStyle w:val="Tekstpodstawowy"/>
        <w:numPr>
          <w:ilvl w:val="0"/>
          <w:numId w:val="30"/>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w zakresie </w:t>
      </w:r>
      <w:r w:rsidRPr="0079471A">
        <w:rPr>
          <w:rFonts w:asciiTheme="minorHAnsi" w:hAnsiTheme="minorHAnsi" w:cstheme="minorHAnsi"/>
        </w:rPr>
        <w:t xml:space="preserve">określenia </w:t>
      </w:r>
      <w:r w:rsidRPr="0079471A">
        <w:rPr>
          <w:rFonts w:asciiTheme="minorHAnsi" w:hAnsiTheme="minorHAnsi" w:cstheme="minorHAnsi"/>
          <w:lang w:eastAsia="en-US" w:bidi="en-US"/>
        </w:rPr>
        <w:t xml:space="preserve">lokalizacji </w:t>
      </w:r>
      <w:r w:rsidRPr="0079471A">
        <w:rPr>
          <w:rFonts w:asciiTheme="minorHAnsi" w:hAnsiTheme="minorHAnsi" w:cstheme="minorHAnsi"/>
        </w:rPr>
        <w:t xml:space="preserve">nasadzeń </w:t>
      </w:r>
      <w:r w:rsidRPr="0079471A">
        <w:rPr>
          <w:rFonts w:asciiTheme="minorHAnsi" w:hAnsiTheme="minorHAnsi" w:cstheme="minorHAnsi"/>
          <w:lang w:eastAsia="en-US" w:bidi="en-US"/>
        </w:rPr>
        <w:t xml:space="preserve">zieleni </w:t>
      </w:r>
      <w:r w:rsidRPr="0079471A">
        <w:rPr>
          <w:rFonts w:asciiTheme="minorHAnsi" w:hAnsiTheme="minorHAnsi" w:cstheme="minorHAnsi"/>
        </w:rPr>
        <w:t xml:space="preserve">dogęszczającej, osłonowej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naprowadzającej </w:t>
      </w:r>
      <w:r w:rsidRPr="0079471A">
        <w:rPr>
          <w:rFonts w:asciiTheme="minorHAnsi" w:hAnsiTheme="minorHAnsi" w:cstheme="minorHAnsi"/>
          <w:lang w:eastAsia="en-US" w:bidi="en-US"/>
        </w:rPr>
        <w:t xml:space="preserve">oraz zieleni krajobrazowej, wraz z </w:t>
      </w:r>
      <w:r w:rsidRPr="0079471A">
        <w:rPr>
          <w:rFonts w:asciiTheme="minorHAnsi" w:hAnsiTheme="minorHAnsi" w:cstheme="minorHAnsi"/>
        </w:rPr>
        <w:t xml:space="preserve">określeniem </w:t>
      </w:r>
      <w:r w:rsidRPr="0079471A">
        <w:rPr>
          <w:rFonts w:asciiTheme="minorHAnsi" w:hAnsiTheme="minorHAnsi" w:cstheme="minorHAnsi"/>
          <w:lang w:eastAsia="en-US" w:bidi="en-US"/>
        </w:rPr>
        <w:t xml:space="preserve">wytycznych, jakie musi </w:t>
      </w:r>
      <w:r w:rsidRPr="0079471A">
        <w:rPr>
          <w:rFonts w:asciiTheme="minorHAnsi" w:hAnsiTheme="minorHAnsi" w:cstheme="minorHAnsi"/>
        </w:rPr>
        <w:t xml:space="preserve">spełniać materiał roślinny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wymagań, </w:t>
      </w:r>
      <w:r w:rsidRPr="0079471A">
        <w:rPr>
          <w:rFonts w:asciiTheme="minorHAnsi" w:hAnsiTheme="minorHAnsi" w:cstheme="minorHAnsi"/>
          <w:lang w:eastAsia="en-US" w:bidi="en-US"/>
        </w:rPr>
        <w:t xml:space="preserve">jak </w:t>
      </w:r>
      <w:r w:rsidRPr="0079471A">
        <w:rPr>
          <w:rFonts w:asciiTheme="minorHAnsi" w:hAnsiTheme="minorHAnsi" w:cstheme="minorHAnsi"/>
        </w:rPr>
        <w:t xml:space="preserve">należy </w:t>
      </w:r>
      <w:r w:rsidRPr="0079471A">
        <w:rPr>
          <w:rFonts w:asciiTheme="minorHAnsi" w:hAnsiTheme="minorHAnsi" w:cstheme="minorHAnsi"/>
          <w:lang w:eastAsia="en-US" w:bidi="en-US"/>
        </w:rPr>
        <w:t xml:space="preserve">go </w:t>
      </w:r>
      <w:r w:rsidRPr="0079471A">
        <w:rPr>
          <w:rFonts w:asciiTheme="minorHAnsi" w:hAnsiTheme="minorHAnsi" w:cstheme="minorHAnsi"/>
        </w:rPr>
        <w:t xml:space="preserve">prawidłowo sadzić </w:t>
      </w:r>
      <w:r w:rsidRPr="0079471A">
        <w:rPr>
          <w:rFonts w:asciiTheme="minorHAnsi" w:hAnsiTheme="minorHAnsi" w:cstheme="minorHAnsi"/>
          <w:lang w:eastAsia="en-US" w:bidi="en-US"/>
        </w:rPr>
        <w:t xml:space="preserve">i </w:t>
      </w:r>
      <w:r w:rsidRPr="0079471A">
        <w:rPr>
          <w:rFonts w:asciiTheme="minorHAnsi" w:hAnsiTheme="minorHAnsi" w:cstheme="minorHAnsi"/>
        </w:rPr>
        <w:t>pielęgnować.”;</w:t>
      </w:r>
    </w:p>
    <w:p w14:paraId="1E7C69CF" w14:textId="77777777" w:rsidR="00453052" w:rsidRPr="0079471A" w:rsidRDefault="00953695" w:rsidP="00A03F2D">
      <w:pPr>
        <w:pStyle w:val="Tekstpodstawowy"/>
        <w:numPr>
          <w:ilvl w:val="0"/>
          <w:numId w:val="1"/>
        </w:numPr>
        <w:shd w:val="clear" w:color="auto" w:fill="auto"/>
        <w:tabs>
          <w:tab w:val="left" w:pos="692"/>
        </w:tabs>
        <w:rPr>
          <w:rFonts w:asciiTheme="minorHAnsi" w:hAnsiTheme="minorHAnsi" w:cstheme="minorHAnsi"/>
        </w:rPr>
      </w:pPr>
      <w:r w:rsidRPr="0079471A">
        <w:rPr>
          <w:rFonts w:asciiTheme="minorHAnsi" w:hAnsiTheme="minorHAnsi" w:cstheme="minorHAnsi"/>
          <w:lang w:eastAsia="en-US" w:bidi="en-US"/>
        </w:rPr>
        <w:t xml:space="preserve">uchylam punkt 3 decyzji w </w:t>
      </w:r>
      <w:r w:rsidRPr="0079471A">
        <w:rPr>
          <w:rFonts w:asciiTheme="minorHAnsi" w:hAnsiTheme="minorHAnsi" w:cstheme="minorHAnsi"/>
        </w:rPr>
        <w:t xml:space="preserve">całości </w:t>
      </w:r>
      <w:r w:rsidRPr="0079471A">
        <w:rPr>
          <w:rFonts w:asciiTheme="minorHAnsi" w:hAnsiTheme="minorHAnsi" w:cstheme="minorHAnsi"/>
          <w:lang w:eastAsia="en-US" w:bidi="en-US"/>
        </w:rPr>
        <w:t>i w tym zakresie orzekam:</w:t>
      </w:r>
    </w:p>
    <w:p w14:paraId="25F3F80D"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„3. </w:t>
      </w:r>
      <w:r w:rsidRPr="0079471A">
        <w:rPr>
          <w:rFonts w:asciiTheme="minorHAnsi" w:hAnsiTheme="minorHAnsi" w:cstheme="minorHAnsi"/>
        </w:rPr>
        <w:t xml:space="preserve">Nakładam obowiązek </w:t>
      </w:r>
      <w:r w:rsidRPr="0079471A">
        <w:rPr>
          <w:rFonts w:asciiTheme="minorHAnsi" w:hAnsiTheme="minorHAnsi" w:cstheme="minorHAnsi"/>
          <w:lang w:eastAsia="en-US" w:bidi="en-US"/>
        </w:rPr>
        <w:t xml:space="preserve">wykonania monitoringu porealizacyjnego w </w:t>
      </w:r>
      <w:r w:rsidRPr="0079471A">
        <w:rPr>
          <w:rFonts w:asciiTheme="minorHAnsi" w:hAnsiTheme="minorHAnsi" w:cstheme="minorHAnsi"/>
        </w:rPr>
        <w:t xml:space="preserve">następującym </w:t>
      </w:r>
      <w:r w:rsidRPr="0079471A">
        <w:rPr>
          <w:rFonts w:asciiTheme="minorHAnsi" w:hAnsiTheme="minorHAnsi" w:cstheme="minorHAnsi"/>
          <w:lang w:eastAsia="en-US" w:bidi="en-US"/>
        </w:rPr>
        <w:t>zakresie:</w:t>
      </w:r>
    </w:p>
    <w:p w14:paraId="1B7FDA00" w14:textId="77777777" w:rsidR="00453052" w:rsidRPr="0079471A" w:rsidRDefault="00953695" w:rsidP="00A03F2D">
      <w:pPr>
        <w:pStyle w:val="Tekstpodstawowy"/>
        <w:numPr>
          <w:ilvl w:val="0"/>
          <w:numId w:val="31"/>
        </w:numPr>
        <w:shd w:val="clear" w:color="auto" w:fill="auto"/>
        <w:tabs>
          <w:tab w:val="left" w:pos="692"/>
        </w:tabs>
        <w:rPr>
          <w:rFonts w:asciiTheme="minorHAnsi" w:hAnsiTheme="minorHAnsi" w:cstheme="minorHAnsi"/>
        </w:rPr>
      </w:pPr>
      <w:r w:rsidRPr="0079471A">
        <w:rPr>
          <w:rFonts w:asciiTheme="minorHAnsi" w:hAnsiTheme="minorHAnsi" w:cstheme="minorHAnsi"/>
          <w:lang w:eastAsia="en-US" w:bidi="en-US"/>
        </w:rPr>
        <w:t xml:space="preserve">Po </w:t>
      </w:r>
      <w:r w:rsidRPr="0079471A">
        <w:rPr>
          <w:rFonts w:asciiTheme="minorHAnsi" w:hAnsiTheme="minorHAnsi" w:cstheme="minorHAnsi"/>
        </w:rPr>
        <w:t xml:space="preserve">upływie </w:t>
      </w:r>
      <w:r w:rsidRPr="0079471A">
        <w:rPr>
          <w:rFonts w:asciiTheme="minorHAnsi" w:hAnsiTheme="minorHAnsi" w:cstheme="minorHAnsi"/>
          <w:lang w:eastAsia="en-US" w:bidi="en-US"/>
        </w:rPr>
        <w:t xml:space="preserve">12 </w:t>
      </w:r>
      <w:r w:rsidRPr="0079471A">
        <w:rPr>
          <w:rFonts w:asciiTheme="minorHAnsi" w:hAnsiTheme="minorHAnsi" w:cstheme="minorHAnsi"/>
        </w:rPr>
        <w:t xml:space="preserve">miesięcy </w:t>
      </w:r>
      <w:r w:rsidRPr="0079471A">
        <w:rPr>
          <w:rFonts w:asciiTheme="minorHAnsi" w:hAnsiTheme="minorHAnsi" w:cstheme="minorHAnsi"/>
          <w:lang w:eastAsia="en-US" w:bidi="en-US"/>
        </w:rPr>
        <w:t xml:space="preserve">od dnia oddania drogi S12 do eksploatacji </w:t>
      </w:r>
      <w:r w:rsidRPr="0079471A">
        <w:rPr>
          <w:rFonts w:asciiTheme="minorHAnsi" w:hAnsiTheme="minorHAnsi" w:cstheme="minorHAnsi"/>
        </w:rPr>
        <w:t xml:space="preserve">należy wykonać </w:t>
      </w:r>
      <w:r w:rsidRPr="0079471A">
        <w:rPr>
          <w:rFonts w:asciiTheme="minorHAnsi" w:hAnsiTheme="minorHAnsi" w:cstheme="minorHAnsi"/>
          <w:lang w:eastAsia="en-US" w:bidi="en-US"/>
        </w:rPr>
        <w:t xml:space="preserve">3 letni monitoring </w:t>
      </w:r>
      <w:r w:rsidRPr="0079471A">
        <w:rPr>
          <w:rFonts w:asciiTheme="minorHAnsi" w:hAnsiTheme="minorHAnsi" w:cstheme="minorHAnsi"/>
        </w:rPr>
        <w:t xml:space="preserve">użytkowania przejść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dużych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średnich zwierząt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wyjątkiem przejść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średnich zwierząt </w:t>
      </w:r>
      <w:r w:rsidRPr="0079471A">
        <w:rPr>
          <w:rFonts w:asciiTheme="minorHAnsi" w:hAnsiTheme="minorHAnsi" w:cstheme="minorHAnsi"/>
          <w:lang w:eastAsia="en-US" w:bidi="en-US"/>
        </w:rPr>
        <w:t xml:space="preserve">w km 16+750 i 19+000) zgodnie z </w:t>
      </w:r>
      <w:r w:rsidRPr="0079471A">
        <w:rPr>
          <w:rFonts w:asciiTheme="minorHAnsi" w:hAnsiTheme="minorHAnsi" w:cstheme="minorHAnsi"/>
        </w:rPr>
        <w:t xml:space="preserve">poniższymi </w:t>
      </w:r>
      <w:r w:rsidRPr="0079471A">
        <w:rPr>
          <w:rFonts w:asciiTheme="minorHAnsi" w:hAnsiTheme="minorHAnsi" w:cstheme="minorHAnsi"/>
          <w:lang w:eastAsia="en-US" w:bidi="en-US"/>
        </w:rPr>
        <w:t>zaleceniami:</w:t>
      </w:r>
    </w:p>
    <w:p w14:paraId="12DAEC39" w14:textId="77777777" w:rsidR="00453052" w:rsidRPr="0079471A" w:rsidRDefault="00953695" w:rsidP="00A03F2D">
      <w:pPr>
        <w:pStyle w:val="Tekstpodstawowy"/>
        <w:numPr>
          <w:ilvl w:val="0"/>
          <w:numId w:val="32"/>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lastRenderedPageBreak/>
        <w:t xml:space="preserve">monitoring </w:t>
      </w:r>
      <w:r w:rsidRPr="0079471A">
        <w:rPr>
          <w:rFonts w:asciiTheme="minorHAnsi" w:hAnsiTheme="minorHAnsi" w:cstheme="minorHAnsi"/>
        </w:rPr>
        <w:t xml:space="preserve">należy prowadzić </w:t>
      </w:r>
      <w:r w:rsidRPr="0079471A">
        <w:rPr>
          <w:rFonts w:asciiTheme="minorHAnsi" w:hAnsiTheme="minorHAnsi" w:cstheme="minorHAnsi"/>
          <w:lang w:eastAsia="en-US" w:bidi="en-US"/>
        </w:rPr>
        <w:t xml:space="preserve">poprzez </w:t>
      </w:r>
      <w:r w:rsidRPr="0079471A">
        <w:rPr>
          <w:rFonts w:asciiTheme="minorHAnsi" w:hAnsiTheme="minorHAnsi" w:cstheme="minorHAnsi"/>
        </w:rPr>
        <w:t xml:space="preserve">rejestrację zwierząt </w:t>
      </w:r>
      <w:r w:rsidRPr="0079471A">
        <w:rPr>
          <w:rFonts w:asciiTheme="minorHAnsi" w:hAnsiTheme="minorHAnsi" w:cstheme="minorHAnsi"/>
          <w:lang w:eastAsia="en-US" w:bidi="en-US"/>
        </w:rPr>
        <w:t xml:space="preserve">przy pomocy automatycznych kamer wideo (tzw. </w:t>
      </w:r>
      <w:proofErr w:type="spellStart"/>
      <w:r w:rsidRPr="0079471A">
        <w:rPr>
          <w:rFonts w:asciiTheme="minorHAnsi" w:hAnsiTheme="minorHAnsi" w:cstheme="minorHAnsi"/>
        </w:rPr>
        <w:t>wideopułapek</w:t>
      </w:r>
      <w:proofErr w:type="spellEnd"/>
      <w:r w:rsidRPr="0079471A">
        <w:rPr>
          <w:rFonts w:asciiTheme="minorHAnsi" w:hAnsiTheme="minorHAnsi" w:cstheme="minorHAnsi"/>
        </w:rPr>
        <w:t xml:space="preserve">). Wykonywać </w:t>
      </w:r>
      <w:r w:rsidRPr="0079471A">
        <w:rPr>
          <w:rFonts w:asciiTheme="minorHAnsi" w:hAnsiTheme="minorHAnsi" w:cstheme="minorHAnsi"/>
          <w:lang w:eastAsia="en-US" w:bidi="en-US"/>
        </w:rPr>
        <w:t xml:space="preserve">12 sesji rejestracji obrazu i </w:t>
      </w:r>
      <w:r w:rsidRPr="0079471A">
        <w:rPr>
          <w:rFonts w:asciiTheme="minorHAnsi" w:hAnsiTheme="minorHAnsi" w:cstheme="minorHAnsi"/>
        </w:rPr>
        <w:t xml:space="preserve">dźwięku </w:t>
      </w:r>
      <w:r w:rsidRPr="0079471A">
        <w:rPr>
          <w:rFonts w:asciiTheme="minorHAnsi" w:hAnsiTheme="minorHAnsi" w:cstheme="minorHAnsi"/>
          <w:lang w:eastAsia="en-US" w:bidi="en-US"/>
        </w:rPr>
        <w:t xml:space="preserve">rocznie; </w:t>
      </w:r>
      <w:r w:rsidRPr="0079471A">
        <w:rPr>
          <w:rFonts w:asciiTheme="minorHAnsi" w:hAnsiTheme="minorHAnsi" w:cstheme="minorHAnsi"/>
        </w:rPr>
        <w:t xml:space="preserve">każdą sesję prowadzić </w:t>
      </w:r>
      <w:r w:rsidRPr="0079471A">
        <w:rPr>
          <w:rFonts w:asciiTheme="minorHAnsi" w:hAnsiTheme="minorHAnsi" w:cstheme="minorHAnsi"/>
          <w:lang w:eastAsia="en-US" w:bidi="en-US"/>
        </w:rPr>
        <w:t xml:space="preserve">przez dwa kolejne tygodnie w </w:t>
      </w:r>
      <w:r w:rsidRPr="0079471A">
        <w:rPr>
          <w:rFonts w:asciiTheme="minorHAnsi" w:hAnsiTheme="minorHAnsi" w:cstheme="minorHAnsi"/>
        </w:rPr>
        <w:t xml:space="preserve">miesiącu. </w:t>
      </w:r>
      <w:r w:rsidRPr="0079471A">
        <w:rPr>
          <w:rFonts w:asciiTheme="minorHAnsi" w:hAnsiTheme="minorHAnsi" w:cstheme="minorHAnsi"/>
          <w:lang w:eastAsia="en-US" w:bidi="en-US"/>
        </w:rPr>
        <w:t xml:space="preserve">Przy doborze liczby i rozstawienia kamer </w:t>
      </w:r>
      <w:r w:rsidRPr="0079471A">
        <w:rPr>
          <w:rFonts w:asciiTheme="minorHAnsi" w:hAnsiTheme="minorHAnsi" w:cstheme="minorHAnsi"/>
        </w:rPr>
        <w:t xml:space="preserve">należy wziąć </w:t>
      </w:r>
      <w:r w:rsidRPr="0079471A">
        <w:rPr>
          <w:rFonts w:asciiTheme="minorHAnsi" w:hAnsiTheme="minorHAnsi" w:cstheme="minorHAnsi"/>
          <w:lang w:eastAsia="en-US" w:bidi="en-US"/>
        </w:rPr>
        <w:t xml:space="preserve">pod </w:t>
      </w:r>
      <w:r w:rsidRPr="0079471A">
        <w:rPr>
          <w:rFonts w:asciiTheme="minorHAnsi" w:hAnsiTheme="minorHAnsi" w:cstheme="minorHAnsi"/>
        </w:rPr>
        <w:t xml:space="preserve">uwagę szerokość przejścia, zasięg </w:t>
      </w:r>
      <w:r w:rsidRPr="0079471A">
        <w:rPr>
          <w:rFonts w:asciiTheme="minorHAnsi" w:hAnsiTheme="minorHAnsi" w:cstheme="minorHAnsi"/>
          <w:lang w:eastAsia="en-US" w:bidi="en-US"/>
        </w:rPr>
        <w:t xml:space="preserve">czujnika ruchu, a </w:t>
      </w:r>
      <w:r w:rsidRPr="0079471A">
        <w:rPr>
          <w:rFonts w:asciiTheme="minorHAnsi" w:hAnsiTheme="minorHAnsi" w:cstheme="minorHAnsi"/>
        </w:rPr>
        <w:t xml:space="preserve">także zasięg oświetlenia nocą, </w:t>
      </w:r>
      <w:r w:rsidRPr="0079471A">
        <w:rPr>
          <w:rFonts w:asciiTheme="minorHAnsi" w:hAnsiTheme="minorHAnsi" w:cstheme="minorHAnsi"/>
          <w:lang w:eastAsia="en-US" w:bidi="en-US"/>
        </w:rPr>
        <w:t xml:space="preserve">tak aby </w:t>
      </w:r>
      <w:r w:rsidRPr="0079471A">
        <w:rPr>
          <w:rFonts w:asciiTheme="minorHAnsi" w:hAnsiTheme="minorHAnsi" w:cstheme="minorHAnsi"/>
        </w:rPr>
        <w:t>zasięgiem objąć całą szerokość przejścia;</w:t>
      </w:r>
    </w:p>
    <w:p w14:paraId="73A4FF5A" w14:textId="77777777" w:rsidR="00453052" w:rsidRPr="0079471A" w:rsidRDefault="00953695" w:rsidP="00A03F2D">
      <w:pPr>
        <w:pStyle w:val="Tekstpodstawowy"/>
        <w:numPr>
          <w:ilvl w:val="0"/>
          <w:numId w:val="32"/>
        </w:numPr>
        <w:shd w:val="clear" w:color="auto" w:fill="auto"/>
        <w:tabs>
          <w:tab w:val="left" w:pos="1147"/>
        </w:tabs>
        <w:rPr>
          <w:rFonts w:asciiTheme="minorHAnsi" w:hAnsiTheme="minorHAnsi" w:cstheme="minorHAnsi"/>
        </w:rPr>
      </w:pPr>
      <w:r w:rsidRPr="0079471A">
        <w:rPr>
          <w:rFonts w:asciiTheme="minorHAnsi" w:hAnsiTheme="minorHAnsi" w:cstheme="minorHAnsi"/>
          <w:lang w:eastAsia="en-US" w:bidi="en-US"/>
        </w:rPr>
        <w:t xml:space="preserve">wyniki monitoringu </w:t>
      </w:r>
      <w:r w:rsidRPr="0079471A">
        <w:rPr>
          <w:rFonts w:asciiTheme="minorHAnsi" w:hAnsiTheme="minorHAnsi" w:cstheme="minorHAnsi"/>
        </w:rPr>
        <w:t xml:space="preserve">przejść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powinny </w:t>
      </w:r>
      <w:r w:rsidRPr="0079471A">
        <w:rPr>
          <w:rFonts w:asciiTheme="minorHAnsi" w:hAnsiTheme="minorHAnsi" w:cstheme="minorHAnsi"/>
        </w:rPr>
        <w:t xml:space="preserve">zawierać: listę gatunków zwierząt </w:t>
      </w:r>
      <w:r w:rsidRPr="0079471A">
        <w:rPr>
          <w:rFonts w:asciiTheme="minorHAnsi" w:hAnsiTheme="minorHAnsi" w:cstheme="minorHAnsi"/>
          <w:lang w:eastAsia="en-US" w:bidi="en-US"/>
        </w:rPr>
        <w:t xml:space="preserve">stwierdzonych na </w:t>
      </w:r>
      <w:r w:rsidRPr="0079471A">
        <w:rPr>
          <w:rFonts w:asciiTheme="minorHAnsi" w:hAnsiTheme="minorHAnsi" w:cstheme="minorHAnsi"/>
        </w:rPr>
        <w:t xml:space="preserve">przejściu, strukturę gatunkową zwierząt, częstość użytkowania przejścia </w:t>
      </w:r>
      <w:r w:rsidRPr="0079471A">
        <w:rPr>
          <w:rFonts w:asciiTheme="minorHAnsi" w:hAnsiTheme="minorHAnsi" w:cstheme="minorHAnsi"/>
          <w:lang w:eastAsia="en-US" w:bidi="en-US"/>
        </w:rPr>
        <w:t xml:space="preserve">przez dany gatunek, </w:t>
      </w:r>
      <w:r w:rsidRPr="0079471A">
        <w:rPr>
          <w:rFonts w:asciiTheme="minorHAnsi" w:hAnsiTheme="minorHAnsi" w:cstheme="minorHAnsi"/>
        </w:rPr>
        <w:t xml:space="preserve">stałość występowania </w:t>
      </w:r>
      <w:r w:rsidRPr="0079471A">
        <w:rPr>
          <w:rFonts w:asciiTheme="minorHAnsi" w:hAnsiTheme="minorHAnsi" w:cstheme="minorHAnsi"/>
          <w:lang w:eastAsia="en-US" w:bidi="en-US"/>
        </w:rPr>
        <w:t xml:space="preserve">gatunku na </w:t>
      </w:r>
      <w:r w:rsidRPr="0079471A">
        <w:rPr>
          <w:rFonts w:asciiTheme="minorHAnsi" w:hAnsiTheme="minorHAnsi" w:cstheme="minorHAnsi"/>
        </w:rPr>
        <w:t xml:space="preserve">przejściu, </w:t>
      </w:r>
      <w:r w:rsidRPr="0079471A">
        <w:rPr>
          <w:rFonts w:asciiTheme="minorHAnsi" w:hAnsiTheme="minorHAnsi" w:cstheme="minorHAnsi"/>
          <w:lang w:eastAsia="en-US" w:bidi="en-US"/>
        </w:rPr>
        <w:t xml:space="preserve">a </w:t>
      </w:r>
      <w:r w:rsidRPr="0079471A">
        <w:rPr>
          <w:rFonts w:asciiTheme="minorHAnsi" w:hAnsiTheme="minorHAnsi" w:cstheme="minorHAnsi"/>
        </w:rPr>
        <w:t xml:space="preserve">także </w:t>
      </w:r>
      <w:r w:rsidRPr="0079471A">
        <w:rPr>
          <w:rFonts w:asciiTheme="minorHAnsi" w:hAnsiTheme="minorHAnsi" w:cstheme="minorHAnsi"/>
          <w:lang w:eastAsia="en-US" w:bidi="en-US"/>
        </w:rPr>
        <w:t xml:space="preserve">ich </w:t>
      </w:r>
      <w:r w:rsidRPr="0079471A">
        <w:rPr>
          <w:rFonts w:asciiTheme="minorHAnsi" w:hAnsiTheme="minorHAnsi" w:cstheme="minorHAnsi"/>
        </w:rPr>
        <w:t>interpretację;</w:t>
      </w:r>
    </w:p>
    <w:p w14:paraId="1BE505D3" w14:textId="77777777" w:rsidR="00453052" w:rsidRPr="0079471A" w:rsidRDefault="00953695" w:rsidP="00A03F2D">
      <w:pPr>
        <w:pStyle w:val="Tekstpodstawowy"/>
        <w:numPr>
          <w:ilvl w:val="0"/>
          <w:numId w:val="32"/>
        </w:numPr>
        <w:shd w:val="clear" w:color="auto" w:fill="auto"/>
        <w:tabs>
          <w:tab w:val="left" w:pos="1147"/>
        </w:tabs>
        <w:rPr>
          <w:rFonts w:asciiTheme="minorHAnsi" w:hAnsiTheme="minorHAnsi" w:cstheme="minorHAnsi"/>
        </w:rPr>
      </w:pPr>
      <w:r w:rsidRPr="0079471A">
        <w:rPr>
          <w:rFonts w:asciiTheme="minorHAnsi" w:hAnsiTheme="minorHAnsi" w:cstheme="minorHAnsi"/>
        </w:rPr>
        <w:t xml:space="preserve">rejestrację zwierząt </w:t>
      </w:r>
      <w:proofErr w:type="spellStart"/>
      <w:r w:rsidRPr="0079471A">
        <w:rPr>
          <w:rFonts w:asciiTheme="minorHAnsi" w:hAnsiTheme="minorHAnsi" w:cstheme="minorHAnsi"/>
        </w:rPr>
        <w:t>wideopułapkami</w:t>
      </w:r>
      <w:proofErr w:type="spellEnd"/>
      <w:r w:rsidRPr="0079471A">
        <w:rPr>
          <w:rFonts w:asciiTheme="minorHAnsi" w:hAnsiTheme="minorHAnsi" w:cstheme="minorHAnsi"/>
        </w:rPr>
        <w:t xml:space="preserve"> </w:t>
      </w:r>
      <w:r w:rsidRPr="0079471A">
        <w:rPr>
          <w:rFonts w:asciiTheme="minorHAnsi" w:hAnsiTheme="minorHAnsi" w:cstheme="minorHAnsi"/>
          <w:lang w:eastAsia="en-US" w:bidi="en-US"/>
        </w:rPr>
        <w:t xml:space="preserve">zaleca </w:t>
      </w:r>
      <w:r w:rsidRPr="0079471A">
        <w:rPr>
          <w:rFonts w:asciiTheme="minorHAnsi" w:hAnsiTheme="minorHAnsi" w:cstheme="minorHAnsi"/>
        </w:rPr>
        <w:t xml:space="preserve">się uzupełnić rejestracją tropów zwierząt, identyfikacją odchodów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identyfikacją śladów żerowania, uszkodzeń roślin </w:t>
      </w:r>
      <w:r w:rsidRPr="0079471A">
        <w:rPr>
          <w:rFonts w:asciiTheme="minorHAnsi" w:hAnsiTheme="minorHAnsi" w:cstheme="minorHAnsi"/>
          <w:lang w:eastAsia="en-US" w:bidi="en-US"/>
        </w:rPr>
        <w:t xml:space="preserve">i innych </w:t>
      </w:r>
      <w:r w:rsidRPr="0079471A">
        <w:rPr>
          <w:rFonts w:asciiTheme="minorHAnsi" w:hAnsiTheme="minorHAnsi" w:cstheme="minorHAnsi"/>
        </w:rPr>
        <w:t xml:space="preserve">śladów obecności zwierząt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całej </w:t>
      </w:r>
      <w:r w:rsidRPr="0079471A">
        <w:rPr>
          <w:rFonts w:asciiTheme="minorHAnsi" w:hAnsiTheme="minorHAnsi" w:cstheme="minorHAnsi"/>
          <w:lang w:eastAsia="en-US" w:bidi="en-US"/>
        </w:rPr>
        <w:t xml:space="preserve">powierzchni </w:t>
      </w:r>
      <w:r w:rsidRPr="0079471A">
        <w:rPr>
          <w:rFonts w:asciiTheme="minorHAnsi" w:hAnsiTheme="minorHAnsi" w:cstheme="minorHAnsi"/>
        </w:rPr>
        <w:t xml:space="preserve">przejść </w:t>
      </w:r>
      <w:r w:rsidRPr="0079471A">
        <w:rPr>
          <w:rFonts w:asciiTheme="minorHAnsi" w:hAnsiTheme="minorHAnsi" w:cstheme="minorHAnsi"/>
          <w:lang w:eastAsia="en-US" w:bidi="en-US"/>
        </w:rPr>
        <w:t xml:space="preserve">oraz w ich </w:t>
      </w:r>
      <w:r w:rsidRPr="0079471A">
        <w:rPr>
          <w:rFonts w:asciiTheme="minorHAnsi" w:hAnsiTheme="minorHAnsi" w:cstheme="minorHAnsi"/>
        </w:rPr>
        <w:t xml:space="preserve">bezpośrednim sąsiedztwie, </w:t>
      </w:r>
      <w:r w:rsidRPr="0079471A">
        <w:rPr>
          <w:rFonts w:asciiTheme="minorHAnsi" w:hAnsiTheme="minorHAnsi" w:cstheme="minorHAnsi"/>
          <w:lang w:eastAsia="en-US" w:bidi="en-US"/>
        </w:rPr>
        <w:t xml:space="preserve">tj. w strefach </w:t>
      </w:r>
      <w:r w:rsidRPr="0079471A">
        <w:rPr>
          <w:rFonts w:asciiTheme="minorHAnsi" w:hAnsiTheme="minorHAnsi" w:cstheme="minorHAnsi"/>
        </w:rPr>
        <w:t xml:space="preserve">najść, </w:t>
      </w:r>
      <w:r w:rsidRPr="0079471A">
        <w:rPr>
          <w:rFonts w:asciiTheme="minorHAnsi" w:hAnsiTheme="minorHAnsi" w:cstheme="minorHAnsi"/>
          <w:lang w:eastAsia="en-US" w:bidi="en-US"/>
        </w:rPr>
        <w:t xml:space="preserve">zgodnie z </w:t>
      </w:r>
      <w:r w:rsidRPr="0079471A">
        <w:rPr>
          <w:rFonts w:asciiTheme="minorHAnsi" w:hAnsiTheme="minorHAnsi" w:cstheme="minorHAnsi"/>
        </w:rPr>
        <w:t xml:space="preserve">poniższymi </w:t>
      </w:r>
      <w:r w:rsidRPr="0079471A">
        <w:rPr>
          <w:rFonts w:asciiTheme="minorHAnsi" w:hAnsiTheme="minorHAnsi" w:cstheme="minorHAnsi"/>
          <w:lang w:eastAsia="en-US" w:bidi="en-US"/>
        </w:rPr>
        <w:t>wytycznymi:</w:t>
      </w:r>
    </w:p>
    <w:p w14:paraId="3C1D394F" w14:textId="77777777" w:rsidR="00453052" w:rsidRPr="0079471A" w:rsidRDefault="00953695" w:rsidP="00A03F2D">
      <w:pPr>
        <w:pStyle w:val="Tekstpodstawowy"/>
        <w:numPr>
          <w:ilvl w:val="0"/>
          <w:numId w:val="3"/>
        </w:numPr>
        <w:shd w:val="clear" w:color="auto" w:fill="auto"/>
        <w:tabs>
          <w:tab w:val="left" w:pos="1581"/>
        </w:tabs>
        <w:rPr>
          <w:rFonts w:asciiTheme="minorHAnsi" w:hAnsiTheme="minorHAnsi" w:cstheme="minorHAnsi"/>
        </w:rPr>
      </w:pPr>
      <w:r w:rsidRPr="0079471A">
        <w:rPr>
          <w:rFonts w:asciiTheme="minorHAnsi" w:hAnsiTheme="minorHAnsi" w:cstheme="minorHAnsi"/>
        </w:rPr>
        <w:t>kontrole wykorzystania przejść przez ssaki prowadzić przy udziale specjalisty teriologa co 10 dni, przez okres 8 tygodni w każdej porze roku, tj. w miesiącach: grudzień/styczeń-luty, marzec-maj, lipiec-wrzesień, październik- listopad/grudzień;</w:t>
      </w:r>
    </w:p>
    <w:p w14:paraId="482C5461" w14:textId="77777777" w:rsidR="00453052" w:rsidRPr="0079471A" w:rsidRDefault="00953695" w:rsidP="00A03F2D">
      <w:pPr>
        <w:pStyle w:val="Tekstpodstawowy"/>
        <w:numPr>
          <w:ilvl w:val="0"/>
          <w:numId w:val="3"/>
        </w:numPr>
        <w:shd w:val="clear" w:color="auto" w:fill="auto"/>
        <w:tabs>
          <w:tab w:val="left" w:pos="1581"/>
        </w:tabs>
        <w:rPr>
          <w:rFonts w:asciiTheme="minorHAnsi" w:hAnsiTheme="minorHAnsi" w:cstheme="minorHAnsi"/>
        </w:rPr>
      </w:pPr>
      <w:r w:rsidRPr="0079471A">
        <w:rPr>
          <w:rFonts w:asciiTheme="minorHAnsi" w:hAnsiTheme="minorHAnsi" w:cstheme="minorHAnsi"/>
        </w:rPr>
        <w:t>identyfikację gatunków i ich liczebności kontrolować metodą rejestracji tropów zwierząt na pasach z piaskiem, umiejscowionych w środkowej części przejścia dla zwierząt, na całej jego szerokości (od krawędzi do krawędzi). Pas z piaskiem powinien mieć postać rynny o głębokości ok. 15 cm i szerokości ok. 2,5 m. Dno rynny należy zabezpieczyć folią lub geowłókniną, która uniemożliwi przerastanie roślin, a następnie wypełnić drobnoziarnistym piaskiem. Każdorazowo podczas kontroli usuwać zarastającą roślinność na pasach z piaskiem, a po zakończeniu danej obserwacji zagrabić pasy;</w:t>
      </w:r>
    </w:p>
    <w:p w14:paraId="67ADEE6B" w14:textId="77777777" w:rsidR="00453052" w:rsidRPr="0079471A" w:rsidRDefault="00953695" w:rsidP="00A03F2D">
      <w:pPr>
        <w:pStyle w:val="Tekstpodstawowy"/>
        <w:numPr>
          <w:ilvl w:val="0"/>
          <w:numId w:val="3"/>
        </w:numPr>
        <w:shd w:val="clear" w:color="auto" w:fill="auto"/>
        <w:tabs>
          <w:tab w:val="left" w:pos="1581"/>
        </w:tabs>
        <w:rPr>
          <w:rFonts w:asciiTheme="minorHAnsi" w:hAnsiTheme="minorHAnsi" w:cstheme="minorHAnsi"/>
        </w:rPr>
      </w:pPr>
      <w:r w:rsidRPr="0079471A">
        <w:rPr>
          <w:rFonts w:asciiTheme="minorHAnsi" w:hAnsiTheme="minorHAnsi" w:cstheme="minorHAnsi"/>
        </w:rPr>
        <w:t>identyfikację gatunków i określenie liczby osobników przemieszczających się w otoczeniu przejść dla dużych i średnich zwierząt należy prowadzić poprzez rejestrację tropów na transektach na śniegu lub piasku;</w:t>
      </w:r>
    </w:p>
    <w:p w14:paraId="16A06F44" w14:textId="77777777" w:rsidR="00453052" w:rsidRPr="0079471A" w:rsidRDefault="00953695" w:rsidP="00A03F2D">
      <w:pPr>
        <w:pStyle w:val="Tekstpodstawowy"/>
        <w:numPr>
          <w:ilvl w:val="0"/>
          <w:numId w:val="3"/>
        </w:numPr>
        <w:shd w:val="clear" w:color="auto" w:fill="auto"/>
        <w:tabs>
          <w:tab w:val="left" w:pos="1581"/>
        </w:tabs>
        <w:rPr>
          <w:rFonts w:asciiTheme="minorHAnsi" w:hAnsiTheme="minorHAnsi" w:cstheme="minorHAnsi"/>
        </w:rPr>
      </w:pPr>
      <w:r w:rsidRPr="0079471A">
        <w:rPr>
          <w:rFonts w:asciiTheme="minorHAnsi" w:hAnsiTheme="minorHAnsi" w:cstheme="minorHAnsi"/>
        </w:rPr>
        <w:t>w okresie marzec-wrzesień, przy udziale specjalisty herpetologa, należy skontrolować zasiedlenie przez płazy zbiorników minimalizujących wpływ inwestycji na herpetofaunę, o których mowa w pkt 4.1.3.9, oraz stan tych zbiorników;</w:t>
      </w:r>
    </w:p>
    <w:p w14:paraId="23D948DD" w14:textId="77777777" w:rsidR="00453052" w:rsidRPr="0079471A" w:rsidRDefault="00953695" w:rsidP="00A03F2D">
      <w:pPr>
        <w:pStyle w:val="Tekstpodstawowy"/>
        <w:numPr>
          <w:ilvl w:val="0"/>
          <w:numId w:val="32"/>
        </w:numPr>
        <w:shd w:val="clear" w:color="auto" w:fill="auto"/>
        <w:tabs>
          <w:tab w:val="left" w:pos="1167"/>
        </w:tabs>
        <w:rPr>
          <w:rFonts w:asciiTheme="minorHAnsi" w:hAnsiTheme="minorHAnsi" w:cstheme="minorHAnsi"/>
        </w:rPr>
      </w:pPr>
      <w:r w:rsidRPr="0079471A">
        <w:rPr>
          <w:rFonts w:asciiTheme="minorHAnsi" w:hAnsiTheme="minorHAnsi" w:cstheme="minorHAnsi"/>
        </w:rPr>
        <w:t>w okresie marzec-wrzesień, przy udziale specjalisty herpetologa, należy skontrolować zasiedlenie przez płazy zbiorników minimalizujących wpływ inwestycji na herpetofaunę, o których mowa w pkt 4.1.3.9, oraz stan tych zbiorników.</w:t>
      </w:r>
    </w:p>
    <w:p w14:paraId="61CD12DC" w14:textId="77777777" w:rsidR="00453052" w:rsidRPr="0079471A" w:rsidRDefault="00953695" w:rsidP="00A03F2D">
      <w:pPr>
        <w:pStyle w:val="Tekstpodstawowy"/>
        <w:numPr>
          <w:ilvl w:val="0"/>
          <w:numId w:val="31"/>
        </w:numPr>
        <w:shd w:val="clear" w:color="auto" w:fill="auto"/>
        <w:tabs>
          <w:tab w:val="left" w:pos="710"/>
        </w:tabs>
        <w:rPr>
          <w:rFonts w:asciiTheme="minorHAnsi" w:hAnsiTheme="minorHAnsi" w:cstheme="minorHAnsi"/>
        </w:rPr>
      </w:pPr>
      <w:r w:rsidRPr="0079471A">
        <w:rPr>
          <w:rFonts w:asciiTheme="minorHAnsi" w:hAnsiTheme="minorHAnsi" w:cstheme="minorHAnsi"/>
        </w:rPr>
        <w:t>W trakcie monitoringu należy dokonać kompleksowej oceny:</w:t>
      </w:r>
    </w:p>
    <w:p w14:paraId="13597431" w14:textId="77777777" w:rsidR="00453052" w:rsidRPr="0079471A" w:rsidRDefault="00953695" w:rsidP="00A03F2D">
      <w:pPr>
        <w:pStyle w:val="Tekstpodstawowy"/>
        <w:numPr>
          <w:ilvl w:val="0"/>
          <w:numId w:val="33"/>
        </w:numPr>
        <w:shd w:val="clear" w:color="auto" w:fill="auto"/>
        <w:tabs>
          <w:tab w:val="left" w:pos="1167"/>
        </w:tabs>
        <w:rPr>
          <w:rFonts w:asciiTheme="minorHAnsi" w:hAnsiTheme="minorHAnsi" w:cstheme="minorHAnsi"/>
        </w:rPr>
      </w:pPr>
      <w:r w:rsidRPr="0079471A">
        <w:rPr>
          <w:rFonts w:asciiTheme="minorHAnsi" w:hAnsiTheme="minorHAnsi" w:cstheme="minorHAnsi"/>
        </w:rPr>
        <w:t xml:space="preserve">stanu technicznego przejścia (uszkodzenia konstrukcji, uszkodzenia lub braki w ogrodzeniu na przejściu, obecność niepożądanych elementów pochodzenia antropogenicznego, obecność obiektów blokujących przejście lub zmniejszających jego drożność dla zwierząt, pokrycie roślinnością, w tym kontrola występowania gatunków obcych </w:t>
      </w:r>
      <w:r w:rsidRPr="0079471A">
        <w:rPr>
          <w:rFonts w:asciiTheme="minorHAnsi" w:hAnsiTheme="minorHAnsi" w:cstheme="minorHAnsi"/>
        </w:rPr>
        <w:lastRenderedPageBreak/>
        <w:t>dla krajowej flory itp.);</w:t>
      </w:r>
    </w:p>
    <w:p w14:paraId="69CB2F59" w14:textId="77777777" w:rsidR="00453052" w:rsidRPr="0079471A" w:rsidRDefault="00953695" w:rsidP="00A03F2D">
      <w:pPr>
        <w:pStyle w:val="Tekstpodstawowy"/>
        <w:numPr>
          <w:ilvl w:val="0"/>
          <w:numId w:val="33"/>
        </w:numPr>
        <w:shd w:val="clear" w:color="auto" w:fill="auto"/>
        <w:tabs>
          <w:tab w:val="left" w:pos="1167"/>
        </w:tabs>
        <w:rPr>
          <w:rFonts w:asciiTheme="minorHAnsi" w:hAnsiTheme="minorHAnsi" w:cstheme="minorHAnsi"/>
        </w:rPr>
      </w:pPr>
      <w:r w:rsidRPr="0079471A">
        <w:rPr>
          <w:rFonts w:asciiTheme="minorHAnsi" w:hAnsiTheme="minorHAnsi" w:cstheme="minorHAnsi"/>
        </w:rPr>
        <w:t>zagospodarowania otoczenia przejścia (stan roślinności naprowadzającej, w tym liniowych struktur ułatwiających nietoperzom korzystanie z przejść, stan ogrodzeń naprowadzających, obecność elementów mogących utrudniać lub zniechęcać zwierzęta do korzystania z przejść);</w:t>
      </w:r>
    </w:p>
    <w:p w14:paraId="32E46856" w14:textId="77777777" w:rsidR="00453052" w:rsidRPr="0079471A" w:rsidRDefault="00953695" w:rsidP="00A03F2D">
      <w:pPr>
        <w:pStyle w:val="Tekstpodstawowy"/>
        <w:numPr>
          <w:ilvl w:val="0"/>
          <w:numId w:val="33"/>
        </w:numPr>
        <w:shd w:val="clear" w:color="auto" w:fill="auto"/>
        <w:tabs>
          <w:tab w:val="left" w:pos="1167"/>
        </w:tabs>
        <w:rPr>
          <w:rFonts w:asciiTheme="minorHAnsi" w:hAnsiTheme="minorHAnsi" w:cstheme="minorHAnsi"/>
        </w:rPr>
      </w:pPr>
      <w:r w:rsidRPr="0079471A">
        <w:rPr>
          <w:rFonts w:asciiTheme="minorHAnsi" w:hAnsiTheme="minorHAnsi" w:cstheme="minorHAnsi"/>
        </w:rPr>
        <w:t>aktywności ludzi na przejściu i w bezpośrednim sąsiedztwie (ślady butów, opon, pozostawione przedmioty).</w:t>
      </w:r>
    </w:p>
    <w:p w14:paraId="7F838082" w14:textId="77777777" w:rsidR="00453052" w:rsidRPr="0079471A" w:rsidRDefault="00953695" w:rsidP="00A03F2D">
      <w:pPr>
        <w:pStyle w:val="Tekstpodstawowy"/>
        <w:numPr>
          <w:ilvl w:val="0"/>
          <w:numId w:val="31"/>
        </w:numPr>
        <w:shd w:val="clear" w:color="auto" w:fill="auto"/>
        <w:tabs>
          <w:tab w:val="left" w:pos="710"/>
        </w:tabs>
        <w:rPr>
          <w:rFonts w:asciiTheme="minorHAnsi" w:hAnsiTheme="minorHAnsi" w:cstheme="minorHAnsi"/>
        </w:rPr>
      </w:pPr>
      <w:r w:rsidRPr="0079471A">
        <w:rPr>
          <w:rFonts w:asciiTheme="minorHAnsi" w:hAnsiTheme="minorHAnsi" w:cstheme="minorHAnsi"/>
        </w:rPr>
        <w:t>Monitoring powinien umożliwić ocenę efektywności wykorzystania przejść dla zwierząt, a także funkcjonowania zbiorników minimalizujących wpływ inwestycji na herpetofaunę, o których mowa w pkt 4.1.3.9.</w:t>
      </w:r>
    </w:p>
    <w:p w14:paraId="72E5F030" w14:textId="77777777" w:rsidR="00453052" w:rsidRPr="0079471A" w:rsidRDefault="00953695" w:rsidP="00A03F2D">
      <w:pPr>
        <w:pStyle w:val="Tekstpodstawowy"/>
        <w:numPr>
          <w:ilvl w:val="0"/>
          <w:numId w:val="31"/>
        </w:numPr>
        <w:shd w:val="clear" w:color="auto" w:fill="auto"/>
        <w:tabs>
          <w:tab w:val="left" w:pos="710"/>
        </w:tabs>
        <w:rPr>
          <w:rFonts w:asciiTheme="minorHAnsi" w:hAnsiTheme="minorHAnsi" w:cstheme="minorHAnsi"/>
        </w:rPr>
      </w:pPr>
      <w:r w:rsidRPr="0079471A">
        <w:rPr>
          <w:rFonts w:asciiTheme="minorHAnsi" w:hAnsiTheme="minorHAnsi" w:cstheme="minorHAnsi"/>
          <w:lang w:eastAsia="en-US" w:bidi="en-US"/>
        </w:rPr>
        <w:t xml:space="preserve">Na podstawie </w:t>
      </w:r>
      <w:r w:rsidRPr="0079471A">
        <w:rPr>
          <w:rFonts w:asciiTheme="minorHAnsi" w:hAnsiTheme="minorHAnsi" w:cstheme="minorHAnsi"/>
        </w:rPr>
        <w:t xml:space="preserve">wyników </w:t>
      </w:r>
      <w:r w:rsidRPr="0079471A">
        <w:rPr>
          <w:rFonts w:asciiTheme="minorHAnsi" w:hAnsiTheme="minorHAnsi" w:cstheme="minorHAnsi"/>
          <w:lang w:eastAsia="en-US" w:bidi="en-US"/>
        </w:rPr>
        <w:t xml:space="preserve">monitoringu </w:t>
      </w:r>
      <w:r w:rsidRPr="0079471A">
        <w:rPr>
          <w:rFonts w:asciiTheme="minorHAnsi" w:hAnsiTheme="minorHAnsi" w:cstheme="minorHAnsi"/>
        </w:rPr>
        <w:t xml:space="preserve">należy sformułować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wdrożyć </w:t>
      </w:r>
      <w:r w:rsidRPr="0079471A">
        <w:rPr>
          <w:rFonts w:asciiTheme="minorHAnsi" w:hAnsiTheme="minorHAnsi" w:cstheme="minorHAnsi"/>
          <w:lang w:eastAsia="en-US" w:bidi="en-US"/>
        </w:rPr>
        <w:t xml:space="preserve">zalecenia </w:t>
      </w:r>
      <w:r w:rsidRPr="0079471A">
        <w:rPr>
          <w:rFonts w:asciiTheme="minorHAnsi" w:hAnsiTheme="minorHAnsi" w:cstheme="minorHAnsi"/>
        </w:rPr>
        <w:t xml:space="preserve">dotyczące </w:t>
      </w:r>
      <w:r w:rsidRPr="0079471A">
        <w:rPr>
          <w:rFonts w:asciiTheme="minorHAnsi" w:hAnsiTheme="minorHAnsi" w:cstheme="minorHAnsi"/>
          <w:lang w:eastAsia="en-US" w:bidi="en-US"/>
        </w:rPr>
        <w:t xml:space="preserve">koniecznych i </w:t>
      </w:r>
      <w:r w:rsidRPr="0079471A">
        <w:rPr>
          <w:rFonts w:asciiTheme="minorHAnsi" w:hAnsiTheme="minorHAnsi" w:cstheme="minorHAnsi"/>
        </w:rPr>
        <w:t xml:space="preserve">możliwych </w:t>
      </w:r>
      <w:r w:rsidRPr="0079471A">
        <w:rPr>
          <w:rFonts w:asciiTheme="minorHAnsi" w:hAnsiTheme="minorHAnsi" w:cstheme="minorHAnsi"/>
          <w:lang w:eastAsia="en-US" w:bidi="en-US"/>
        </w:rPr>
        <w:t xml:space="preserve">do wprowadzenia zmian w zastosowanych </w:t>
      </w:r>
      <w:r w:rsidRPr="0079471A">
        <w:rPr>
          <w:rFonts w:asciiTheme="minorHAnsi" w:hAnsiTheme="minorHAnsi" w:cstheme="minorHAnsi"/>
        </w:rPr>
        <w:t xml:space="preserve">rozwiązaniach </w:t>
      </w:r>
      <w:r w:rsidRPr="0079471A">
        <w:rPr>
          <w:rFonts w:asciiTheme="minorHAnsi" w:hAnsiTheme="minorHAnsi" w:cstheme="minorHAnsi"/>
          <w:lang w:eastAsia="en-US" w:bidi="en-US"/>
        </w:rPr>
        <w:t xml:space="preserve">technicznych oraz zagospodarowaniu </w:t>
      </w:r>
      <w:r w:rsidRPr="0079471A">
        <w:rPr>
          <w:rFonts w:asciiTheme="minorHAnsi" w:hAnsiTheme="minorHAnsi" w:cstheme="minorHAnsi"/>
        </w:rPr>
        <w:t xml:space="preserve">przejść </w:t>
      </w:r>
      <w:r w:rsidRPr="0079471A">
        <w:rPr>
          <w:rFonts w:asciiTheme="minorHAnsi" w:hAnsiTheme="minorHAnsi" w:cstheme="minorHAnsi"/>
          <w:lang w:eastAsia="en-US" w:bidi="en-US"/>
        </w:rPr>
        <w:t xml:space="preserve">oraz otoczenia, </w:t>
      </w:r>
      <w:r w:rsidRPr="0079471A">
        <w:rPr>
          <w:rFonts w:asciiTheme="minorHAnsi" w:hAnsiTheme="minorHAnsi" w:cstheme="minorHAnsi"/>
        </w:rPr>
        <w:t xml:space="preserve">które poprawią </w:t>
      </w:r>
      <w:r w:rsidRPr="0079471A">
        <w:rPr>
          <w:rFonts w:asciiTheme="minorHAnsi" w:hAnsiTheme="minorHAnsi" w:cstheme="minorHAnsi"/>
          <w:lang w:eastAsia="en-US" w:bidi="en-US"/>
        </w:rPr>
        <w:t xml:space="preserve">ich </w:t>
      </w:r>
      <w:r w:rsidRPr="0079471A">
        <w:rPr>
          <w:rFonts w:asciiTheme="minorHAnsi" w:hAnsiTheme="minorHAnsi" w:cstheme="minorHAnsi"/>
        </w:rPr>
        <w:t xml:space="preserve">funkcjonalność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wpłyną </w:t>
      </w:r>
      <w:r w:rsidRPr="0079471A">
        <w:rPr>
          <w:rFonts w:asciiTheme="minorHAnsi" w:hAnsiTheme="minorHAnsi" w:cstheme="minorHAnsi"/>
          <w:lang w:eastAsia="en-US" w:bidi="en-US"/>
        </w:rPr>
        <w:t xml:space="preserve">pozytywnie na wykorzystanie </w:t>
      </w:r>
      <w:r w:rsidRPr="0079471A">
        <w:rPr>
          <w:rFonts w:asciiTheme="minorHAnsi" w:hAnsiTheme="minorHAnsi" w:cstheme="minorHAnsi"/>
        </w:rPr>
        <w:t xml:space="preserve">przejść </w:t>
      </w:r>
      <w:r w:rsidRPr="0079471A">
        <w:rPr>
          <w:rFonts w:asciiTheme="minorHAnsi" w:hAnsiTheme="minorHAnsi" w:cstheme="minorHAnsi"/>
          <w:lang w:eastAsia="en-US" w:bidi="en-US"/>
        </w:rPr>
        <w:t xml:space="preserve">przez </w:t>
      </w:r>
      <w:r w:rsidRPr="0079471A">
        <w:rPr>
          <w:rFonts w:asciiTheme="minorHAnsi" w:hAnsiTheme="minorHAnsi" w:cstheme="minorHAnsi"/>
        </w:rPr>
        <w:t>zwierzęta.</w:t>
      </w:r>
    </w:p>
    <w:p w14:paraId="7A3C501A" w14:textId="77777777" w:rsidR="00453052" w:rsidRPr="0079471A" w:rsidRDefault="00953695" w:rsidP="00A03F2D">
      <w:pPr>
        <w:pStyle w:val="Tekstpodstawowy"/>
        <w:numPr>
          <w:ilvl w:val="0"/>
          <w:numId w:val="31"/>
        </w:numPr>
        <w:shd w:val="clear" w:color="auto" w:fill="auto"/>
        <w:tabs>
          <w:tab w:val="left" w:pos="710"/>
        </w:tabs>
        <w:spacing w:after="100"/>
        <w:rPr>
          <w:rFonts w:asciiTheme="minorHAnsi" w:hAnsiTheme="minorHAnsi" w:cstheme="minorHAnsi"/>
        </w:rPr>
      </w:pPr>
      <w:r w:rsidRPr="0079471A">
        <w:rPr>
          <w:rFonts w:asciiTheme="minorHAnsi" w:hAnsiTheme="minorHAnsi" w:cstheme="minorHAnsi"/>
          <w:lang w:eastAsia="en-US" w:bidi="en-US"/>
        </w:rPr>
        <w:t xml:space="preserve">Wyniki corocznego monitoringu w postaci </w:t>
      </w:r>
      <w:r w:rsidRPr="0079471A">
        <w:rPr>
          <w:rFonts w:asciiTheme="minorHAnsi" w:hAnsiTheme="minorHAnsi" w:cstheme="minorHAnsi"/>
        </w:rPr>
        <w:t xml:space="preserve">raportów należy przedłożyć </w:t>
      </w:r>
      <w:r w:rsidRPr="0079471A">
        <w:rPr>
          <w:rFonts w:asciiTheme="minorHAnsi" w:hAnsiTheme="minorHAnsi" w:cstheme="minorHAnsi"/>
          <w:lang w:eastAsia="en-US" w:bidi="en-US"/>
        </w:rPr>
        <w:t xml:space="preserve">Regionalnemu Dyrektorowi Ochrony </w:t>
      </w:r>
      <w:r w:rsidRPr="0079471A">
        <w:rPr>
          <w:rFonts w:asciiTheme="minorHAnsi" w:hAnsiTheme="minorHAnsi" w:cstheme="minorHAnsi"/>
        </w:rPr>
        <w:t xml:space="preserve">Środowiska </w:t>
      </w:r>
      <w:r w:rsidRPr="0079471A">
        <w:rPr>
          <w:rFonts w:asciiTheme="minorHAnsi" w:hAnsiTheme="minorHAnsi" w:cstheme="minorHAnsi"/>
          <w:lang w:eastAsia="en-US" w:bidi="en-US"/>
        </w:rPr>
        <w:t xml:space="preserve">w Warszawie oraz Generalnemu Dyrektorowi </w:t>
      </w:r>
      <w:r w:rsidRPr="0079471A">
        <w:rPr>
          <w:rFonts w:asciiTheme="minorHAnsi" w:hAnsiTheme="minorHAnsi" w:cstheme="minorHAnsi"/>
        </w:rPr>
        <w:t>Ochrony Środowiska - nie później niż do 1 miesiąca od dnia zakończenia monitoringu za dany rok.”;</w:t>
      </w:r>
    </w:p>
    <w:p w14:paraId="76DA0096" w14:textId="77777777" w:rsidR="00453052" w:rsidRPr="0079471A" w:rsidRDefault="00953695" w:rsidP="00A03F2D">
      <w:pPr>
        <w:pStyle w:val="Heading30"/>
        <w:keepNext/>
        <w:keepLines/>
        <w:numPr>
          <w:ilvl w:val="0"/>
          <w:numId w:val="1"/>
        </w:numPr>
        <w:shd w:val="clear" w:color="auto" w:fill="auto"/>
        <w:tabs>
          <w:tab w:val="left" w:pos="427"/>
        </w:tabs>
        <w:rPr>
          <w:rFonts w:asciiTheme="minorHAnsi" w:hAnsiTheme="minorHAnsi" w:cstheme="minorHAnsi"/>
          <w:b w:val="0"/>
          <w:bCs w:val="0"/>
        </w:rPr>
      </w:pPr>
      <w:bookmarkStart w:id="14" w:name="bookmark14"/>
      <w:bookmarkStart w:id="15" w:name="bookmark15"/>
      <w:r w:rsidRPr="0079471A">
        <w:rPr>
          <w:rFonts w:asciiTheme="minorHAnsi" w:hAnsiTheme="minorHAnsi" w:cstheme="minorHAnsi"/>
          <w:b w:val="0"/>
          <w:bCs w:val="0"/>
        </w:rPr>
        <w:t>uchylam punkt 4.2 decyzji w całości i w tym zakresie orzekam:</w:t>
      </w:r>
      <w:bookmarkEnd w:id="14"/>
      <w:bookmarkEnd w:id="15"/>
    </w:p>
    <w:p w14:paraId="2455602C"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„4.2. Na podstawie wyników monitoringu, o którym mowa w pkt 6, należy wykonać analizę porealizacyjną w zakresie ustaleń dotyczących oddziaływania przedsięwzięcia na faunę oraz planowanych działań zapobiegawczych. W szczególności należy ocenić:</w:t>
      </w:r>
    </w:p>
    <w:p w14:paraId="7A573E30" w14:textId="77777777" w:rsidR="00453052" w:rsidRPr="0079471A" w:rsidRDefault="00953695" w:rsidP="00A03F2D">
      <w:pPr>
        <w:pStyle w:val="Tekstpodstawowy"/>
        <w:numPr>
          <w:ilvl w:val="0"/>
          <w:numId w:val="34"/>
        </w:numPr>
        <w:shd w:val="clear" w:color="auto" w:fill="auto"/>
        <w:tabs>
          <w:tab w:val="left" w:pos="1169"/>
        </w:tabs>
        <w:rPr>
          <w:rFonts w:asciiTheme="minorHAnsi" w:hAnsiTheme="minorHAnsi" w:cstheme="minorHAnsi"/>
        </w:rPr>
      </w:pPr>
      <w:r w:rsidRPr="0079471A">
        <w:rPr>
          <w:rFonts w:asciiTheme="minorHAnsi" w:hAnsiTheme="minorHAnsi" w:cstheme="minorHAnsi"/>
        </w:rPr>
        <w:t>prawidłowość lokalizacji przejść dla zwierząt, ich zagęszczenia, dobór typu i parametrów technicznych w stosunku do sytuacji przestrzennej i wymagań gatunków zwierząt, którym przejścia mają służyć; ponadto konieczne jest wyjaśnienie, czy i w jakim stopniu przejścia są użytkowane przez zwierzęta, w tym przez gatunki, dla których dane przejście zostało wybudowane;</w:t>
      </w:r>
    </w:p>
    <w:p w14:paraId="7FF9BF34" w14:textId="77777777" w:rsidR="00453052" w:rsidRPr="0079471A" w:rsidRDefault="00953695" w:rsidP="00A03F2D">
      <w:pPr>
        <w:pStyle w:val="Tekstpodstawowy"/>
        <w:numPr>
          <w:ilvl w:val="0"/>
          <w:numId w:val="34"/>
        </w:numPr>
        <w:shd w:val="clear" w:color="auto" w:fill="auto"/>
        <w:tabs>
          <w:tab w:val="left" w:pos="1169"/>
        </w:tabs>
        <w:rPr>
          <w:rFonts w:asciiTheme="minorHAnsi" w:hAnsiTheme="minorHAnsi" w:cstheme="minorHAnsi"/>
        </w:rPr>
      </w:pPr>
      <w:r w:rsidRPr="0079471A">
        <w:rPr>
          <w:rFonts w:asciiTheme="minorHAnsi" w:hAnsiTheme="minorHAnsi" w:cstheme="minorHAnsi"/>
        </w:rPr>
        <w:t>stopień wykorzystania przez batrachofaunę zbiorników minimalizujących, o których mowa w pkt 4.1.3.9;</w:t>
      </w:r>
    </w:p>
    <w:p w14:paraId="2B293331" w14:textId="77777777" w:rsidR="00453052" w:rsidRPr="0079471A" w:rsidRDefault="00953695" w:rsidP="00A03F2D">
      <w:pPr>
        <w:pStyle w:val="Tekstpodstawowy"/>
        <w:numPr>
          <w:ilvl w:val="0"/>
          <w:numId w:val="34"/>
        </w:numPr>
        <w:shd w:val="clear" w:color="auto" w:fill="auto"/>
        <w:tabs>
          <w:tab w:val="left" w:pos="1169"/>
        </w:tabs>
        <w:rPr>
          <w:rFonts w:asciiTheme="minorHAnsi" w:hAnsiTheme="minorHAnsi" w:cstheme="minorHAnsi"/>
        </w:rPr>
      </w:pPr>
      <w:r w:rsidRPr="0079471A">
        <w:rPr>
          <w:rFonts w:asciiTheme="minorHAnsi" w:hAnsiTheme="minorHAnsi" w:cstheme="minorHAnsi"/>
        </w:rPr>
        <w:t>prawidłowość lokalizacji ogrodzeń naprowadzających i ochronnych ograniczających śmiertelność płazów, a także skuteczność zabezpieczeń stosowanych w systemie odprowadzenia wód opadowych i roztopowych, ograniczających dostępność dla małych zwierząt.</w:t>
      </w:r>
    </w:p>
    <w:p w14:paraId="669D97AB"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Analizę porealizacyjną należy przedłożyć Regionalnemu Dyrektorowi Ochrony Środowiska w Warszawie oraz Generalnemu Dyrektorowi Ochrony Środowiska w terminie trzech miesięcy od zakończenia ostatniego monitoringu porealizacyjnego.”;</w:t>
      </w:r>
    </w:p>
    <w:p w14:paraId="46D07627" w14:textId="77777777" w:rsidR="00453052" w:rsidRPr="0079471A" w:rsidRDefault="00953695" w:rsidP="00A03F2D">
      <w:pPr>
        <w:pStyle w:val="Tekstpodstawowy"/>
        <w:numPr>
          <w:ilvl w:val="0"/>
          <w:numId w:val="1"/>
        </w:numPr>
        <w:shd w:val="clear" w:color="auto" w:fill="auto"/>
        <w:tabs>
          <w:tab w:val="left" w:pos="427"/>
        </w:tabs>
        <w:spacing w:after="340"/>
        <w:rPr>
          <w:rFonts w:asciiTheme="minorHAnsi" w:hAnsiTheme="minorHAnsi" w:cstheme="minorHAnsi"/>
        </w:rPr>
      </w:pPr>
      <w:r w:rsidRPr="0079471A">
        <w:rPr>
          <w:rFonts w:asciiTheme="minorHAnsi" w:hAnsiTheme="minorHAnsi" w:cstheme="minorHAnsi"/>
        </w:rPr>
        <w:t>utrzymuję w mocy pozostałą część decyzji.</w:t>
      </w:r>
    </w:p>
    <w:p w14:paraId="465199BF" w14:textId="77777777" w:rsidR="00453052" w:rsidRPr="0079471A" w:rsidRDefault="00953695" w:rsidP="00A03F2D">
      <w:pPr>
        <w:pStyle w:val="Heading30"/>
        <w:keepNext/>
        <w:keepLines/>
        <w:shd w:val="clear" w:color="auto" w:fill="auto"/>
        <w:spacing w:after="100"/>
        <w:rPr>
          <w:rFonts w:asciiTheme="minorHAnsi" w:hAnsiTheme="minorHAnsi" w:cstheme="minorHAnsi"/>
          <w:b w:val="0"/>
          <w:bCs w:val="0"/>
        </w:rPr>
      </w:pPr>
      <w:bookmarkStart w:id="16" w:name="bookmark16"/>
      <w:bookmarkStart w:id="17" w:name="bookmark17"/>
      <w:r w:rsidRPr="0079471A">
        <w:rPr>
          <w:rFonts w:asciiTheme="minorHAnsi" w:hAnsiTheme="minorHAnsi" w:cstheme="minorHAnsi"/>
          <w:b w:val="0"/>
          <w:bCs w:val="0"/>
        </w:rPr>
        <w:lastRenderedPageBreak/>
        <w:t>Uzasadnienie</w:t>
      </w:r>
      <w:bookmarkEnd w:id="16"/>
      <w:bookmarkEnd w:id="17"/>
    </w:p>
    <w:p w14:paraId="43841D96"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Cytowaną w sentencji decyzją RDOŚ w Warszawie, na podstawie art. 71 ust. 2 pkt 1 i art. 82 ust. 1 ustawy ooś oraz art. 108 § 1 Kpa, po rozpatrzeniu wniosku Generalnego Dyrektora Dróg Krajowych i Autostrad z dnia 19 grudnia 2019 r., określił środowiskowe uwarunkowania realizacji przedsięwzięcia pn.: </w:t>
      </w:r>
      <w:r w:rsidRPr="0079471A">
        <w:rPr>
          <w:rFonts w:asciiTheme="minorHAnsi" w:hAnsiTheme="minorHAnsi" w:cstheme="minorHAnsi"/>
          <w:i/>
          <w:iCs/>
        </w:rPr>
        <w:t>Budowa drogi ekspresowej S12 na odcinku granica województwa łódzkiego - węzeł Radom Południe (bez węzła) według wariantu inwestycyjnego (W2)</w:t>
      </w:r>
      <w:r w:rsidRPr="0079471A">
        <w:rPr>
          <w:rFonts w:asciiTheme="minorHAnsi" w:hAnsiTheme="minorHAnsi" w:cstheme="minorHAnsi"/>
        </w:rPr>
        <w:t>, a także nadał decyzji rygor natychmiastowej wykonalności.</w:t>
      </w:r>
    </w:p>
    <w:p w14:paraId="3E6FDE3B" w14:textId="7F102E1E" w:rsidR="00453052" w:rsidRPr="0079471A" w:rsidRDefault="00953695" w:rsidP="00A03F2D">
      <w:pPr>
        <w:pStyle w:val="Tekstpodstawowy"/>
        <w:shd w:val="clear" w:color="auto" w:fill="auto"/>
        <w:spacing w:after="220"/>
        <w:rPr>
          <w:rFonts w:asciiTheme="minorHAnsi" w:hAnsiTheme="minorHAnsi" w:cstheme="minorHAnsi"/>
        </w:rPr>
      </w:pPr>
      <w:r w:rsidRPr="0079471A">
        <w:rPr>
          <w:rFonts w:asciiTheme="minorHAnsi" w:hAnsiTheme="minorHAnsi" w:cstheme="minorHAnsi"/>
        </w:rPr>
        <w:t xml:space="preserve">W dniu 8 listopada 2021 r. odwołania od ww. decyzji wnieśli </w:t>
      </w:r>
      <w:r w:rsidR="00BE587A">
        <w:rPr>
          <w:rFonts w:asciiTheme="minorHAnsi" w:hAnsiTheme="minorHAnsi" w:cstheme="minorHAnsi"/>
        </w:rPr>
        <w:t>(…)</w:t>
      </w:r>
      <w:r w:rsidRPr="0079471A">
        <w:rPr>
          <w:rFonts w:asciiTheme="minorHAnsi" w:hAnsiTheme="minorHAnsi" w:cstheme="minorHAnsi"/>
        </w:rPr>
        <w:t xml:space="preserve"> i </w:t>
      </w:r>
      <w:r w:rsidR="00BE587A">
        <w:rPr>
          <w:rFonts w:asciiTheme="minorHAnsi" w:hAnsiTheme="minorHAnsi" w:cstheme="minorHAnsi"/>
        </w:rPr>
        <w:t>(…)</w:t>
      </w:r>
      <w:r w:rsidRPr="0079471A">
        <w:rPr>
          <w:rFonts w:asciiTheme="minorHAnsi" w:hAnsiTheme="minorHAnsi" w:cstheme="minorHAnsi"/>
        </w:rPr>
        <w:t>. W odwołaniu skarżący zarzucili naruszenie przepisów:</w:t>
      </w:r>
    </w:p>
    <w:p w14:paraId="64AD55FF" w14:textId="77777777" w:rsidR="00453052" w:rsidRPr="0079471A" w:rsidRDefault="00953695" w:rsidP="00A03F2D">
      <w:pPr>
        <w:pStyle w:val="Tekstpodstawowy"/>
        <w:numPr>
          <w:ilvl w:val="0"/>
          <w:numId w:val="35"/>
        </w:numPr>
        <w:shd w:val="clear" w:color="auto" w:fill="auto"/>
        <w:tabs>
          <w:tab w:val="left" w:pos="322"/>
        </w:tabs>
        <w:rPr>
          <w:rFonts w:asciiTheme="minorHAnsi" w:hAnsiTheme="minorHAnsi" w:cstheme="minorHAnsi"/>
        </w:rPr>
      </w:pPr>
      <w:r w:rsidRPr="0079471A">
        <w:rPr>
          <w:rFonts w:asciiTheme="minorHAnsi" w:hAnsiTheme="minorHAnsi" w:cstheme="minorHAnsi"/>
          <w:lang w:eastAsia="en-US" w:bidi="en-US"/>
        </w:rPr>
        <w:t xml:space="preserve">art. 7 Kpa 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art. 77 § 1 Kpa i art. 78 § 1 Kpa, a </w:t>
      </w:r>
      <w:r w:rsidRPr="0079471A">
        <w:rPr>
          <w:rFonts w:asciiTheme="minorHAnsi" w:hAnsiTheme="minorHAnsi" w:cstheme="minorHAnsi"/>
        </w:rPr>
        <w:t xml:space="preserve">także </w:t>
      </w:r>
      <w:r w:rsidRPr="0079471A">
        <w:rPr>
          <w:rFonts w:asciiTheme="minorHAnsi" w:hAnsiTheme="minorHAnsi" w:cstheme="minorHAnsi"/>
          <w:lang w:eastAsia="en-US" w:bidi="en-US"/>
        </w:rPr>
        <w:t>art. 107 § 1 pkt 6 Kpa, poprzez:</w:t>
      </w:r>
    </w:p>
    <w:p w14:paraId="68C90C4C"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a) brak przedstawienia </w:t>
      </w:r>
      <w:r w:rsidRPr="0079471A">
        <w:rPr>
          <w:rFonts w:asciiTheme="minorHAnsi" w:hAnsiTheme="minorHAnsi" w:cstheme="minorHAnsi"/>
        </w:rPr>
        <w:t xml:space="preserve">ustaleń dotyczących występowania wód </w:t>
      </w:r>
      <w:r w:rsidRPr="0079471A">
        <w:rPr>
          <w:rFonts w:asciiTheme="minorHAnsi" w:hAnsiTheme="minorHAnsi" w:cstheme="minorHAnsi"/>
          <w:lang w:eastAsia="en-US" w:bidi="en-US"/>
        </w:rPr>
        <w:t xml:space="preserve">podziemnych i powierzchniowych w granicach </w:t>
      </w:r>
      <w:r w:rsidRPr="0079471A">
        <w:rPr>
          <w:rFonts w:asciiTheme="minorHAnsi" w:hAnsiTheme="minorHAnsi" w:cstheme="minorHAnsi"/>
        </w:rPr>
        <w:t xml:space="preserve">nieruchomości skarżących, </w:t>
      </w:r>
      <w:r w:rsidRPr="0079471A">
        <w:rPr>
          <w:rFonts w:asciiTheme="minorHAnsi" w:hAnsiTheme="minorHAnsi" w:cstheme="minorHAnsi"/>
          <w:lang w:eastAsia="en-US" w:bidi="en-US"/>
        </w:rPr>
        <w:t xml:space="preserve">brak analizy </w:t>
      </w:r>
      <w:r w:rsidRPr="0079471A">
        <w:rPr>
          <w:rFonts w:asciiTheme="minorHAnsi" w:hAnsiTheme="minorHAnsi" w:cstheme="minorHAnsi"/>
        </w:rPr>
        <w:t xml:space="preserve">wpływu </w:t>
      </w:r>
      <w:r w:rsidRPr="0079471A">
        <w:rPr>
          <w:rFonts w:asciiTheme="minorHAnsi" w:hAnsiTheme="minorHAnsi" w:cstheme="minorHAnsi"/>
          <w:lang w:eastAsia="en-US" w:bidi="en-US"/>
        </w:rPr>
        <w:t xml:space="preserve">inwestycji na stosunki wodne oraz brak analizy pod </w:t>
      </w:r>
      <w:r w:rsidRPr="0079471A">
        <w:rPr>
          <w:rFonts w:asciiTheme="minorHAnsi" w:hAnsiTheme="minorHAnsi" w:cstheme="minorHAnsi"/>
        </w:rPr>
        <w:t xml:space="preserve">kątem </w:t>
      </w:r>
      <w:r w:rsidRPr="0079471A">
        <w:rPr>
          <w:rFonts w:asciiTheme="minorHAnsi" w:hAnsiTheme="minorHAnsi" w:cstheme="minorHAnsi"/>
          <w:lang w:eastAsia="en-US" w:bidi="en-US"/>
        </w:rPr>
        <w:t xml:space="preserve">wymogu ochrony </w:t>
      </w:r>
      <w:r w:rsidRPr="0079471A">
        <w:rPr>
          <w:rFonts w:asciiTheme="minorHAnsi" w:hAnsiTheme="minorHAnsi" w:cstheme="minorHAnsi"/>
        </w:rPr>
        <w:t xml:space="preserve">wód </w:t>
      </w:r>
      <w:r w:rsidRPr="0079471A">
        <w:rPr>
          <w:rFonts w:asciiTheme="minorHAnsi" w:hAnsiTheme="minorHAnsi" w:cstheme="minorHAnsi"/>
          <w:lang w:eastAsia="en-US" w:bidi="en-US"/>
        </w:rPr>
        <w:t xml:space="preserve">podziemnych w rozumieniu </w:t>
      </w:r>
      <w:r w:rsidRPr="0079471A">
        <w:rPr>
          <w:rFonts w:asciiTheme="minorHAnsi" w:hAnsiTheme="minorHAnsi" w:cstheme="minorHAnsi"/>
        </w:rPr>
        <w:t xml:space="preserve">przepisów </w:t>
      </w:r>
      <w:r w:rsidRPr="0079471A">
        <w:rPr>
          <w:rFonts w:asciiTheme="minorHAnsi" w:hAnsiTheme="minorHAnsi" w:cstheme="minorHAnsi"/>
          <w:lang w:eastAsia="en-US" w:bidi="en-US"/>
        </w:rPr>
        <w:t xml:space="preserve">wykonawczych wydanych na podstawie art. 53 </w:t>
      </w:r>
      <w:r w:rsidRPr="0079471A">
        <w:rPr>
          <w:rFonts w:asciiTheme="minorHAnsi" w:hAnsiTheme="minorHAnsi" w:cstheme="minorHAnsi"/>
        </w:rPr>
        <w:t>ust. 2 ustawy z dnia 20 lipca 2017 r. - Prawo wodne (Dz. U. z 2022 r. poz. 2625, ze zm.),</w:t>
      </w:r>
    </w:p>
    <w:p w14:paraId="03E9B8B3"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b) poprzez zaniechanie zobowiązania inwestora do zabezpieczenia zbiornika wód w granicach nieruchomości skarżących i brak wystąpienia do inwestora o realizację inwestycji w innym wariancie;</w:t>
      </w:r>
    </w:p>
    <w:p w14:paraId="385F4C85" w14:textId="77777777" w:rsidR="00453052" w:rsidRPr="0079471A" w:rsidRDefault="00953695" w:rsidP="00A03F2D">
      <w:pPr>
        <w:pStyle w:val="Tekstpodstawowy"/>
        <w:numPr>
          <w:ilvl w:val="0"/>
          <w:numId w:val="35"/>
        </w:numPr>
        <w:shd w:val="clear" w:color="auto" w:fill="auto"/>
        <w:tabs>
          <w:tab w:val="left" w:pos="294"/>
        </w:tabs>
        <w:rPr>
          <w:rFonts w:asciiTheme="minorHAnsi" w:hAnsiTheme="minorHAnsi" w:cstheme="minorHAnsi"/>
        </w:rPr>
      </w:pPr>
      <w:r w:rsidRPr="0079471A">
        <w:rPr>
          <w:rFonts w:asciiTheme="minorHAnsi" w:hAnsiTheme="minorHAnsi" w:cstheme="minorHAnsi"/>
        </w:rPr>
        <w:t>art. 7 Kpa, art. 77 Kpa i art. 80 Kpa, poprzez brak podjęcia czynności niezbędnych do dokładnego wyjaśnienia stanu faktycznego sprawy, brak zebrania i rozpatrzenia całego materiału dowodowego z uwzględnieniem interesu społecznego i słusznego interesu skarżących oraz pominięcie dowodów przedłożonych przez skarżących w toku postępowania;</w:t>
      </w:r>
    </w:p>
    <w:p w14:paraId="3B076B93" w14:textId="77777777" w:rsidR="00453052" w:rsidRPr="0079471A" w:rsidRDefault="00953695" w:rsidP="00A03F2D">
      <w:pPr>
        <w:pStyle w:val="Tekstpodstawowy"/>
        <w:numPr>
          <w:ilvl w:val="0"/>
          <w:numId w:val="36"/>
        </w:numPr>
        <w:shd w:val="clear" w:color="auto" w:fill="auto"/>
        <w:tabs>
          <w:tab w:val="left" w:pos="298"/>
        </w:tabs>
        <w:rPr>
          <w:rFonts w:asciiTheme="minorHAnsi" w:hAnsiTheme="minorHAnsi" w:cstheme="minorHAnsi"/>
        </w:rPr>
      </w:pPr>
      <w:r w:rsidRPr="0079471A">
        <w:rPr>
          <w:rFonts w:asciiTheme="minorHAnsi" w:hAnsiTheme="minorHAnsi" w:cstheme="minorHAnsi"/>
        </w:rPr>
        <w:t>art. 108 § 1 Kpa w związku z art. 7 Kpa i art. 8 § 1 Kpa, poprzez błędną wykładnię i bezpodstawne nadanie decyzji rygoru natychmiastowej wykonalności, prowadzące do preferowania interesu inwestora, kosztem interesu społecznego oraz słusznego interesu obywateli będących pozostałymi stronami niniejszego postępowania, a tym samym nierówne traktowanie stron;</w:t>
      </w:r>
    </w:p>
    <w:p w14:paraId="26B6B767" w14:textId="77777777" w:rsidR="00453052" w:rsidRPr="0079471A" w:rsidRDefault="00953695" w:rsidP="00A03F2D">
      <w:pPr>
        <w:pStyle w:val="Tekstpodstawowy"/>
        <w:numPr>
          <w:ilvl w:val="0"/>
          <w:numId w:val="36"/>
        </w:numPr>
        <w:shd w:val="clear" w:color="auto" w:fill="auto"/>
        <w:tabs>
          <w:tab w:val="left" w:pos="298"/>
        </w:tabs>
        <w:rPr>
          <w:rFonts w:asciiTheme="minorHAnsi" w:hAnsiTheme="minorHAnsi" w:cstheme="minorHAnsi"/>
        </w:rPr>
      </w:pPr>
      <w:r w:rsidRPr="0079471A">
        <w:rPr>
          <w:rFonts w:asciiTheme="minorHAnsi" w:hAnsiTheme="minorHAnsi" w:cstheme="minorHAnsi"/>
        </w:rPr>
        <w:t>art. 66 ust. 1, art. 71 ust. 2 pkt 1, art. 75 ust. 1 lit. a, art. 81, art. 82 oraz art. 85 ust. 1 i 2 ustawy ooś, poprzez wydanie decyzji w oparciu o wadliwy raport o oddziaływaniu przedsięwzięcia na środowisko, bez przeprowadzenia gruntownej analizy stosunków wodnych na trasie przebiegu projektowanej drogi ekspresowej.</w:t>
      </w:r>
    </w:p>
    <w:p w14:paraId="4AA6AB75"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Ponadto skarżący wnieśli o:</w:t>
      </w:r>
    </w:p>
    <w:p w14:paraId="770C7474" w14:textId="77777777" w:rsidR="00453052" w:rsidRPr="0079471A" w:rsidRDefault="00953695" w:rsidP="00A03F2D">
      <w:pPr>
        <w:pStyle w:val="Tekstpodstawowy"/>
        <w:numPr>
          <w:ilvl w:val="0"/>
          <w:numId w:val="37"/>
        </w:numPr>
        <w:shd w:val="clear" w:color="auto" w:fill="auto"/>
        <w:tabs>
          <w:tab w:val="left" w:pos="286"/>
        </w:tabs>
        <w:rPr>
          <w:rFonts w:asciiTheme="minorHAnsi" w:hAnsiTheme="minorHAnsi" w:cstheme="minorHAnsi"/>
        </w:rPr>
      </w:pPr>
      <w:r w:rsidRPr="0079471A">
        <w:rPr>
          <w:rFonts w:asciiTheme="minorHAnsi" w:hAnsiTheme="minorHAnsi" w:cstheme="minorHAnsi"/>
        </w:rPr>
        <w:t xml:space="preserve">zwrócenie się przez organ drugiej instancji do Starostwa Powiatowego w Przysusze o przedłożenie pełnych akt sprawy prowadzonej pod sygnaturą: RS/6223/9b/2002 oraz do Dyrektora Zarządu Zlewni w Radomiu Państwowego Gospodarstwa Wodnego Wody Polskie o </w:t>
      </w:r>
      <w:r w:rsidRPr="0079471A">
        <w:rPr>
          <w:rFonts w:asciiTheme="minorHAnsi" w:hAnsiTheme="minorHAnsi" w:cstheme="minorHAnsi"/>
        </w:rPr>
        <w:lastRenderedPageBreak/>
        <w:t>przedłożenie pełnych akt sprawy prowadzonej pod sygnaturą: WA.ZUZ.4.4210.1.24.2020.MM;</w:t>
      </w:r>
    </w:p>
    <w:p w14:paraId="33DC74E3" w14:textId="77777777" w:rsidR="00453052" w:rsidRPr="0079471A" w:rsidRDefault="00953695" w:rsidP="00A03F2D">
      <w:pPr>
        <w:pStyle w:val="Tekstpodstawowy"/>
        <w:numPr>
          <w:ilvl w:val="0"/>
          <w:numId w:val="37"/>
        </w:numPr>
        <w:shd w:val="clear" w:color="auto" w:fill="auto"/>
        <w:tabs>
          <w:tab w:val="left" w:pos="294"/>
        </w:tabs>
        <w:rPr>
          <w:rFonts w:asciiTheme="minorHAnsi" w:hAnsiTheme="minorHAnsi" w:cstheme="minorHAnsi"/>
        </w:rPr>
      </w:pPr>
      <w:r w:rsidRPr="0079471A">
        <w:rPr>
          <w:rFonts w:asciiTheme="minorHAnsi" w:hAnsiTheme="minorHAnsi" w:cstheme="minorHAnsi"/>
        </w:rPr>
        <w:t>przeprowadzenie dowodów z załączonych do odwołania dokumentów:</w:t>
      </w:r>
    </w:p>
    <w:p w14:paraId="2B7CEDED" w14:textId="77777777" w:rsidR="00453052" w:rsidRPr="0079471A" w:rsidRDefault="00953695" w:rsidP="00A03F2D">
      <w:pPr>
        <w:pStyle w:val="Tekstpodstawowy"/>
        <w:numPr>
          <w:ilvl w:val="0"/>
          <w:numId w:val="38"/>
        </w:numPr>
        <w:shd w:val="clear" w:color="auto" w:fill="auto"/>
        <w:tabs>
          <w:tab w:val="left" w:pos="613"/>
        </w:tabs>
        <w:rPr>
          <w:rFonts w:asciiTheme="minorHAnsi" w:hAnsiTheme="minorHAnsi" w:cstheme="minorHAnsi"/>
        </w:rPr>
      </w:pPr>
      <w:r w:rsidRPr="0079471A">
        <w:rPr>
          <w:rFonts w:asciiTheme="minorHAnsi" w:hAnsiTheme="minorHAnsi" w:cstheme="minorHAnsi"/>
        </w:rPr>
        <w:t>decyzji Starosty Przysuskiego z dnia 9 lipca 2002 r., znak: RS/6223/9b/2002, wraz z załączonym operatem wodnoprawnym, na okoliczność charakteru i lokalizacji zbiornika wodnego wybudowanego na należącej do skarżących działce nr 477;</w:t>
      </w:r>
    </w:p>
    <w:p w14:paraId="72C05F2E" w14:textId="7DC1F993" w:rsidR="00453052" w:rsidRPr="0079471A" w:rsidRDefault="00953695" w:rsidP="00A03F2D">
      <w:pPr>
        <w:pStyle w:val="Tekstpodstawowy"/>
        <w:numPr>
          <w:ilvl w:val="0"/>
          <w:numId w:val="38"/>
        </w:numPr>
        <w:shd w:val="clear" w:color="auto" w:fill="auto"/>
        <w:tabs>
          <w:tab w:val="left" w:pos="637"/>
        </w:tabs>
        <w:rPr>
          <w:rFonts w:asciiTheme="minorHAnsi" w:hAnsiTheme="minorHAnsi" w:cstheme="minorHAnsi"/>
        </w:rPr>
      </w:pPr>
      <w:r w:rsidRPr="0079471A">
        <w:rPr>
          <w:rFonts w:asciiTheme="minorHAnsi" w:hAnsiTheme="minorHAnsi" w:cstheme="minorHAnsi"/>
          <w:i/>
          <w:iCs/>
        </w:rPr>
        <w:t xml:space="preserve">projektu robót geologicznych na wykonanie ujęcia wody podziemnej z utworów jurajskich na potrzeby gospodarstwa sadowniczego Pana </w:t>
      </w:r>
      <w:r w:rsidR="00BE587A">
        <w:rPr>
          <w:rFonts w:asciiTheme="minorHAnsi" w:hAnsiTheme="minorHAnsi" w:cstheme="minorHAnsi"/>
          <w:i/>
          <w:iCs/>
        </w:rPr>
        <w:t>(…)</w:t>
      </w:r>
      <w:r w:rsidRPr="0079471A">
        <w:rPr>
          <w:rFonts w:asciiTheme="minorHAnsi" w:hAnsiTheme="minorHAnsi" w:cstheme="minorHAnsi"/>
          <w:i/>
          <w:iCs/>
        </w:rPr>
        <w:t xml:space="preserve"> w miejscowości Komorów</w:t>
      </w:r>
      <w:r w:rsidRPr="0079471A">
        <w:rPr>
          <w:rFonts w:asciiTheme="minorHAnsi" w:hAnsiTheme="minorHAnsi" w:cstheme="minorHAnsi"/>
        </w:rPr>
        <w:t xml:space="preserve"> z 2013 r., na okoliczność usytuowania przedmiotowego terenu w dorzeczu rzeki Radomki oraz warunków hydrogeologicznych panujących w tym obszarze;</w:t>
      </w:r>
    </w:p>
    <w:p w14:paraId="59106FDB" w14:textId="41E2D5D3" w:rsidR="00453052" w:rsidRPr="0079471A" w:rsidRDefault="00953695" w:rsidP="00A03F2D">
      <w:pPr>
        <w:pStyle w:val="Tekstpodstawowy"/>
        <w:numPr>
          <w:ilvl w:val="0"/>
          <w:numId w:val="38"/>
        </w:numPr>
        <w:shd w:val="clear" w:color="auto" w:fill="auto"/>
        <w:tabs>
          <w:tab w:val="left" w:pos="622"/>
        </w:tabs>
        <w:rPr>
          <w:rFonts w:asciiTheme="minorHAnsi" w:hAnsiTheme="minorHAnsi" w:cstheme="minorHAnsi"/>
        </w:rPr>
      </w:pPr>
      <w:r w:rsidRPr="0079471A">
        <w:rPr>
          <w:rFonts w:asciiTheme="minorHAnsi" w:hAnsiTheme="minorHAnsi" w:cstheme="minorHAnsi"/>
          <w:lang w:eastAsia="en-US" w:bidi="en-US"/>
        </w:rPr>
        <w:t xml:space="preserve">decyzji Dyrektora </w:t>
      </w:r>
      <w:r w:rsidRPr="0079471A">
        <w:rPr>
          <w:rFonts w:asciiTheme="minorHAnsi" w:hAnsiTheme="minorHAnsi" w:cstheme="minorHAnsi"/>
        </w:rPr>
        <w:t xml:space="preserve">Zarządu </w:t>
      </w:r>
      <w:r w:rsidRPr="0079471A">
        <w:rPr>
          <w:rFonts w:asciiTheme="minorHAnsi" w:hAnsiTheme="minorHAnsi" w:cstheme="minorHAnsi"/>
          <w:lang w:eastAsia="en-US" w:bidi="en-US"/>
        </w:rPr>
        <w:t xml:space="preserve">Zlewni w Radomiu </w:t>
      </w:r>
      <w:r w:rsidRPr="0079471A">
        <w:rPr>
          <w:rFonts w:asciiTheme="minorHAnsi" w:hAnsiTheme="minorHAnsi" w:cstheme="minorHAnsi"/>
        </w:rPr>
        <w:t xml:space="preserve">Państwowego </w:t>
      </w:r>
      <w:r w:rsidRPr="0079471A">
        <w:rPr>
          <w:rFonts w:asciiTheme="minorHAnsi" w:hAnsiTheme="minorHAnsi" w:cstheme="minorHAnsi"/>
          <w:lang w:eastAsia="en-US" w:bidi="en-US"/>
        </w:rPr>
        <w:t xml:space="preserve">Gospodarstwa Wodnego Wody Polskie z dnia 16 </w:t>
      </w:r>
      <w:r w:rsidRPr="0079471A">
        <w:rPr>
          <w:rFonts w:asciiTheme="minorHAnsi" w:hAnsiTheme="minorHAnsi" w:cstheme="minorHAnsi"/>
        </w:rPr>
        <w:t xml:space="preserve">października </w:t>
      </w:r>
      <w:r w:rsidRPr="0079471A">
        <w:rPr>
          <w:rFonts w:asciiTheme="minorHAnsi" w:hAnsiTheme="minorHAnsi" w:cstheme="minorHAnsi"/>
          <w:lang w:eastAsia="en-US" w:bidi="en-US"/>
        </w:rPr>
        <w:t xml:space="preserve">2020 r., nr WA.ZUZ.4.4210.1.24.2020.MM, wydanej na rzecz </w:t>
      </w:r>
      <w:r w:rsidR="00BE587A">
        <w:rPr>
          <w:rFonts w:asciiTheme="minorHAnsi" w:hAnsiTheme="minorHAnsi" w:cstheme="minorHAnsi"/>
          <w:lang w:eastAsia="en-US" w:bidi="en-US"/>
        </w:rPr>
        <w:t>(…)</w:t>
      </w:r>
      <w:r w:rsidRPr="0079471A">
        <w:rPr>
          <w:rFonts w:asciiTheme="minorHAnsi" w:hAnsiTheme="minorHAnsi" w:cstheme="minorHAnsi"/>
          <w:lang w:eastAsia="en-US" w:bidi="en-US"/>
        </w:rPr>
        <w:t xml:space="preserve">, na </w:t>
      </w:r>
      <w:r w:rsidRPr="0079471A">
        <w:rPr>
          <w:rFonts w:asciiTheme="minorHAnsi" w:hAnsiTheme="minorHAnsi" w:cstheme="minorHAnsi"/>
        </w:rPr>
        <w:t xml:space="preserve">okoliczność </w:t>
      </w:r>
      <w:r w:rsidRPr="0079471A">
        <w:rPr>
          <w:rFonts w:asciiTheme="minorHAnsi" w:hAnsiTheme="minorHAnsi" w:cstheme="minorHAnsi"/>
          <w:i/>
          <w:iCs/>
          <w:lang w:eastAsia="en-US" w:bidi="en-US"/>
        </w:rPr>
        <w:t xml:space="preserve">wydanych </w:t>
      </w:r>
      <w:r w:rsidRPr="0079471A">
        <w:rPr>
          <w:rFonts w:asciiTheme="minorHAnsi" w:hAnsiTheme="minorHAnsi" w:cstheme="minorHAnsi"/>
          <w:i/>
          <w:iCs/>
        </w:rPr>
        <w:t xml:space="preserve">pozwoleń </w:t>
      </w:r>
      <w:r w:rsidRPr="0079471A">
        <w:rPr>
          <w:rFonts w:asciiTheme="minorHAnsi" w:hAnsiTheme="minorHAnsi" w:cstheme="minorHAnsi"/>
          <w:i/>
          <w:iCs/>
          <w:lang w:eastAsia="en-US" w:bidi="en-US"/>
        </w:rPr>
        <w:t xml:space="preserve">i ich </w:t>
      </w:r>
      <w:r w:rsidRPr="0079471A">
        <w:rPr>
          <w:rFonts w:asciiTheme="minorHAnsi" w:hAnsiTheme="minorHAnsi" w:cstheme="minorHAnsi"/>
          <w:i/>
          <w:iCs/>
        </w:rPr>
        <w:t>treści</w:t>
      </w:r>
      <w:r w:rsidRPr="0079471A">
        <w:rPr>
          <w:rFonts w:asciiTheme="minorHAnsi" w:hAnsiTheme="minorHAnsi" w:cstheme="minorHAnsi"/>
        </w:rPr>
        <w:t>;</w:t>
      </w:r>
    </w:p>
    <w:p w14:paraId="66A0000B" w14:textId="77777777" w:rsidR="00453052" w:rsidRPr="0079471A" w:rsidRDefault="00953695" w:rsidP="00A03F2D">
      <w:pPr>
        <w:pStyle w:val="Tekstpodstawowy"/>
        <w:numPr>
          <w:ilvl w:val="0"/>
          <w:numId w:val="38"/>
        </w:numPr>
        <w:shd w:val="clear" w:color="auto" w:fill="auto"/>
        <w:tabs>
          <w:tab w:val="left" w:pos="637"/>
        </w:tabs>
        <w:rPr>
          <w:rFonts w:asciiTheme="minorHAnsi" w:hAnsiTheme="minorHAnsi" w:cstheme="minorHAnsi"/>
        </w:rPr>
      </w:pPr>
      <w:r w:rsidRPr="0079471A">
        <w:rPr>
          <w:rFonts w:asciiTheme="minorHAnsi" w:hAnsiTheme="minorHAnsi" w:cstheme="minorHAnsi"/>
          <w:lang w:eastAsia="en-US" w:bidi="en-US"/>
        </w:rPr>
        <w:t xml:space="preserve">wydruku z </w:t>
      </w:r>
      <w:r w:rsidRPr="0079471A">
        <w:rPr>
          <w:rFonts w:asciiTheme="minorHAnsi" w:hAnsiTheme="minorHAnsi" w:cstheme="minorHAnsi"/>
        </w:rPr>
        <w:t xml:space="preserve">części </w:t>
      </w:r>
      <w:r w:rsidRPr="0079471A">
        <w:rPr>
          <w:rFonts w:asciiTheme="minorHAnsi" w:hAnsiTheme="minorHAnsi" w:cstheme="minorHAnsi"/>
          <w:lang w:eastAsia="en-US" w:bidi="en-US"/>
        </w:rPr>
        <w:t xml:space="preserve">mapy </w:t>
      </w:r>
      <w:r w:rsidRPr="0079471A">
        <w:rPr>
          <w:rFonts w:asciiTheme="minorHAnsi" w:hAnsiTheme="minorHAnsi" w:cstheme="minorHAnsi"/>
        </w:rPr>
        <w:t xml:space="preserve">obejmującej działkę </w:t>
      </w:r>
      <w:r w:rsidRPr="0079471A">
        <w:rPr>
          <w:rFonts w:asciiTheme="minorHAnsi" w:hAnsiTheme="minorHAnsi" w:cstheme="minorHAnsi"/>
          <w:lang w:eastAsia="en-US" w:bidi="en-US"/>
        </w:rPr>
        <w:t xml:space="preserve">nr 477, z naniesionymi na niebiesko zbiornikami wodnymi i </w:t>
      </w:r>
      <w:r w:rsidRPr="0079471A">
        <w:rPr>
          <w:rFonts w:asciiTheme="minorHAnsi" w:hAnsiTheme="minorHAnsi" w:cstheme="minorHAnsi"/>
        </w:rPr>
        <w:t xml:space="preserve">głównymi ciągami </w:t>
      </w:r>
      <w:r w:rsidRPr="0079471A">
        <w:rPr>
          <w:rFonts w:asciiTheme="minorHAnsi" w:hAnsiTheme="minorHAnsi" w:cstheme="minorHAnsi"/>
          <w:lang w:eastAsia="en-US" w:bidi="en-US"/>
        </w:rPr>
        <w:t xml:space="preserve">sieci </w:t>
      </w:r>
      <w:r w:rsidRPr="0079471A">
        <w:rPr>
          <w:rFonts w:asciiTheme="minorHAnsi" w:hAnsiTheme="minorHAnsi" w:cstheme="minorHAnsi"/>
        </w:rPr>
        <w:t xml:space="preserve">nawadniających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trasą </w:t>
      </w:r>
      <w:r w:rsidRPr="0079471A">
        <w:rPr>
          <w:rFonts w:asciiTheme="minorHAnsi" w:hAnsiTheme="minorHAnsi" w:cstheme="minorHAnsi"/>
          <w:lang w:eastAsia="en-US" w:bidi="en-US"/>
        </w:rPr>
        <w:t xml:space="preserve">wariantu W2, celem ustalenia ich lokalizacji i </w:t>
      </w:r>
      <w:r w:rsidRPr="0079471A">
        <w:rPr>
          <w:rFonts w:asciiTheme="minorHAnsi" w:hAnsiTheme="minorHAnsi" w:cstheme="minorHAnsi"/>
        </w:rPr>
        <w:t>zasięgu oddziaływania;</w:t>
      </w:r>
    </w:p>
    <w:p w14:paraId="232E9DE2" w14:textId="77777777" w:rsidR="00453052" w:rsidRPr="0079471A" w:rsidRDefault="00953695" w:rsidP="00A03F2D">
      <w:pPr>
        <w:pStyle w:val="Tekstpodstawowy"/>
        <w:numPr>
          <w:ilvl w:val="0"/>
          <w:numId w:val="38"/>
        </w:numPr>
        <w:shd w:val="clear" w:color="auto" w:fill="auto"/>
        <w:tabs>
          <w:tab w:val="left" w:pos="622"/>
        </w:tabs>
        <w:rPr>
          <w:rFonts w:asciiTheme="minorHAnsi" w:hAnsiTheme="minorHAnsi" w:cstheme="minorHAnsi"/>
        </w:rPr>
      </w:pPr>
      <w:r w:rsidRPr="0079471A">
        <w:rPr>
          <w:rFonts w:asciiTheme="minorHAnsi" w:hAnsiTheme="minorHAnsi" w:cstheme="minorHAnsi"/>
          <w:lang w:eastAsia="en-US" w:bidi="en-US"/>
        </w:rPr>
        <w:t xml:space="preserve">opinii </w:t>
      </w:r>
      <w:r w:rsidRPr="0079471A">
        <w:rPr>
          <w:rFonts w:asciiTheme="minorHAnsi" w:hAnsiTheme="minorHAnsi" w:cstheme="minorHAnsi"/>
        </w:rPr>
        <w:t xml:space="preserve">biegłego sądowego </w:t>
      </w:r>
      <w:r w:rsidRPr="0079471A">
        <w:rPr>
          <w:rFonts w:asciiTheme="minorHAnsi" w:hAnsiTheme="minorHAnsi" w:cstheme="minorHAnsi"/>
          <w:lang w:eastAsia="en-US" w:bidi="en-US"/>
        </w:rPr>
        <w:t xml:space="preserve">z zakresu hydrologii, hydrogeologii i </w:t>
      </w:r>
      <w:r w:rsidRPr="0079471A">
        <w:rPr>
          <w:rFonts w:asciiTheme="minorHAnsi" w:hAnsiTheme="minorHAnsi" w:cstheme="minorHAnsi"/>
        </w:rPr>
        <w:t xml:space="preserve">stosunków </w:t>
      </w:r>
      <w:r w:rsidRPr="0079471A">
        <w:rPr>
          <w:rFonts w:asciiTheme="minorHAnsi" w:hAnsiTheme="minorHAnsi" w:cstheme="minorHAnsi"/>
          <w:lang w:eastAsia="en-US" w:bidi="en-US"/>
        </w:rPr>
        <w:t xml:space="preserve">wodnych z listy Prezesa </w:t>
      </w:r>
      <w:r w:rsidRPr="0079471A">
        <w:rPr>
          <w:rFonts w:asciiTheme="minorHAnsi" w:hAnsiTheme="minorHAnsi" w:cstheme="minorHAnsi"/>
        </w:rPr>
        <w:t xml:space="preserve">Sądu Okręgowego </w:t>
      </w:r>
      <w:r w:rsidRPr="0079471A">
        <w:rPr>
          <w:rFonts w:asciiTheme="minorHAnsi" w:hAnsiTheme="minorHAnsi" w:cstheme="minorHAnsi"/>
          <w:lang w:eastAsia="en-US" w:bidi="en-US"/>
        </w:rPr>
        <w:t xml:space="preserve">w Radomiu, Lublinie, Krakowie lub </w:t>
      </w:r>
      <w:r w:rsidRPr="0079471A">
        <w:rPr>
          <w:rFonts w:asciiTheme="minorHAnsi" w:hAnsiTheme="minorHAnsi" w:cstheme="minorHAnsi"/>
        </w:rPr>
        <w:t xml:space="preserve">Łodzi,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okoliczność </w:t>
      </w:r>
      <w:r w:rsidRPr="0079471A">
        <w:rPr>
          <w:rFonts w:asciiTheme="minorHAnsi" w:hAnsiTheme="minorHAnsi" w:cstheme="minorHAnsi"/>
          <w:lang w:eastAsia="en-US" w:bidi="en-US"/>
        </w:rPr>
        <w:t xml:space="preserve">charakteru </w:t>
      </w:r>
      <w:r w:rsidRPr="0079471A">
        <w:rPr>
          <w:rFonts w:asciiTheme="minorHAnsi" w:hAnsiTheme="minorHAnsi" w:cstheme="minorHAnsi"/>
        </w:rPr>
        <w:t xml:space="preserve">wód </w:t>
      </w:r>
      <w:r w:rsidRPr="0079471A">
        <w:rPr>
          <w:rFonts w:asciiTheme="minorHAnsi" w:hAnsiTheme="minorHAnsi" w:cstheme="minorHAnsi"/>
          <w:lang w:eastAsia="en-US" w:bidi="en-US"/>
        </w:rPr>
        <w:t xml:space="preserve">powierzchniowych i podziemnych </w:t>
      </w:r>
      <w:r w:rsidRPr="0079471A">
        <w:rPr>
          <w:rFonts w:asciiTheme="minorHAnsi" w:hAnsiTheme="minorHAnsi" w:cstheme="minorHAnsi"/>
        </w:rPr>
        <w:t xml:space="preserve">występujących </w:t>
      </w:r>
      <w:r w:rsidRPr="0079471A">
        <w:rPr>
          <w:rFonts w:asciiTheme="minorHAnsi" w:hAnsiTheme="minorHAnsi" w:cstheme="minorHAnsi"/>
          <w:lang w:eastAsia="en-US" w:bidi="en-US"/>
        </w:rPr>
        <w:t xml:space="preserve">na obszarze </w:t>
      </w:r>
      <w:r w:rsidRPr="0079471A">
        <w:rPr>
          <w:rFonts w:asciiTheme="minorHAnsi" w:hAnsiTheme="minorHAnsi" w:cstheme="minorHAnsi"/>
        </w:rPr>
        <w:t xml:space="preserve">działki </w:t>
      </w:r>
      <w:r w:rsidRPr="0079471A">
        <w:rPr>
          <w:rFonts w:asciiTheme="minorHAnsi" w:hAnsiTheme="minorHAnsi" w:cstheme="minorHAnsi"/>
          <w:lang w:eastAsia="en-US" w:bidi="en-US"/>
        </w:rPr>
        <w:t xml:space="preserve">nr 477 </w:t>
      </w:r>
      <w:r w:rsidRPr="0079471A">
        <w:rPr>
          <w:rFonts w:asciiTheme="minorHAnsi" w:hAnsiTheme="minorHAnsi" w:cstheme="minorHAnsi"/>
        </w:rPr>
        <w:t xml:space="preserve">położonej </w:t>
      </w:r>
      <w:r w:rsidRPr="0079471A">
        <w:rPr>
          <w:rFonts w:asciiTheme="minorHAnsi" w:hAnsiTheme="minorHAnsi" w:cstheme="minorHAnsi"/>
          <w:lang w:eastAsia="en-US" w:bidi="en-US"/>
        </w:rPr>
        <w:t xml:space="preserve">w Komorowie, gm. Wieniawa i w </w:t>
      </w:r>
      <w:r w:rsidRPr="0079471A">
        <w:rPr>
          <w:rFonts w:asciiTheme="minorHAnsi" w:hAnsiTheme="minorHAnsi" w:cstheme="minorHAnsi"/>
        </w:rPr>
        <w:t xml:space="preserve">miejscowości Komorów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wpływu </w:t>
      </w:r>
      <w:r w:rsidRPr="0079471A">
        <w:rPr>
          <w:rFonts w:asciiTheme="minorHAnsi" w:hAnsiTheme="minorHAnsi" w:cstheme="minorHAnsi"/>
          <w:lang w:eastAsia="en-US" w:bidi="en-US"/>
        </w:rPr>
        <w:t xml:space="preserve">budowy trasy drogi ekspresowej S12 </w:t>
      </w:r>
      <w:r w:rsidRPr="0079471A">
        <w:rPr>
          <w:rFonts w:asciiTheme="minorHAnsi" w:hAnsiTheme="minorHAnsi" w:cstheme="minorHAnsi"/>
        </w:rPr>
        <w:t xml:space="preserve">według </w:t>
      </w:r>
      <w:r w:rsidRPr="0079471A">
        <w:rPr>
          <w:rFonts w:asciiTheme="minorHAnsi" w:hAnsiTheme="minorHAnsi" w:cstheme="minorHAnsi"/>
          <w:lang w:eastAsia="en-US" w:bidi="en-US"/>
        </w:rPr>
        <w:t xml:space="preserve">wariantu W2 na stosunki wodne, </w:t>
      </w:r>
      <w:r w:rsidRPr="0079471A">
        <w:rPr>
          <w:rFonts w:asciiTheme="minorHAnsi" w:hAnsiTheme="minorHAnsi" w:cstheme="minorHAnsi"/>
        </w:rPr>
        <w:t xml:space="preserve">możliwości </w:t>
      </w:r>
      <w:r w:rsidRPr="0079471A">
        <w:rPr>
          <w:rFonts w:asciiTheme="minorHAnsi" w:hAnsiTheme="minorHAnsi" w:cstheme="minorHAnsi"/>
          <w:lang w:eastAsia="en-US" w:bidi="en-US"/>
        </w:rPr>
        <w:t xml:space="preserve">retencyjne i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przyrodnicze </w:t>
      </w:r>
      <w:r w:rsidRPr="0079471A">
        <w:rPr>
          <w:rFonts w:asciiTheme="minorHAnsi" w:hAnsiTheme="minorHAnsi" w:cstheme="minorHAnsi"/>
        </w:rPr>
        <w:t xml:space="preserve">występujące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obrębie działki </w:t>
      </w:r>
      <w:r w:rsidRPr="0079471A">
        <w:rPr>
          <w:rFonts w:asciiTheme="minorHAnsi" w:hAnsiTheme="minorHAnsi" w:cstheme="minorHAnsi"/>
          <w:lang w:eastAsia="en-US" w:bidi="en-US"/>
        </w:rPr>
        <w:t xml:space="preserve">477 oraz w </w:t>
      </w:r>
      <w:r w:rsidRPr="0079471A">
        <w:rPr>
          <w:rFonts w:asciiTheme="minorHAnsi" w:hAnsiTheme="minorHAnsi" w:cstheme="minorHAnsi"/>
        </w:rPr>
        <w:t>całej miejscowości Komorów.</w:t>
      </w:r>
    </w:p>
    <w:p w14:paraId="4E6BB28E" w14:textId="77777777" w:rsidR="00453052" w:rsidRPr="0079471A" w:rsidRDefault="00953695" w:rsidP="00A03F2D">
      <w:pPr>
        <w:pStyle w:val="Tekstpodstawowy"/>
        <w:shd w:val="clear" w:color="auto" w:fill="auto"/>
        <w:spacing w:after="100"/>
        <w:rPr>
          <w:rFonts w:asciiTheme="minorHAnsi" w:hAnsiTheme="minorHAnsi" w:cstheme="minorHAnsi"/>
        </w:rPr>
      </w:pP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odwołaniu </w:t>
      </w:r>
      <w:r w:rsidRPr="0079471A">
        <w:rPr>
          <w:rFonts w:asciiTheme="minorHAnsi" w:hAnsiTheme="minorHAnsi" w:cstheme="minorHAnsi"/>
          <w:lang w:eastAsia="en-US" w:bidi="en-US"/>
        </w:rPr>
        <w:t xml:space="preserve">z dnia 8 listopada 2021 r. </w:t>
      </w:r>
      <w:r w:rsidRPr="0079471A">
        <w:rPr>
          <w:rFonts w:asciiTheme="minorHAnsi" w:hAnsiTheme="minorHAnsi" w:cstheme="minorHAnsi"/>
        </w:rPr>
        <w:t xml:space="preserve">skarżący wnieśli </w:t>
      </w:r>
      <w:r w:rsidRPr="0079471A">
        <w:rPr>
          <w:rFonts w:asciiTheme="minorHAnsi" w:hAnsiTheme="minorHAnsi" w:cstheme="minorHAnsi"/>
          <w:lang w:eastAsia="en-US" w:bidi="en-US"/>
        </w:rPr>
        <w:t xml:space="preserve">o uchylenie </w:t>
      </w:r>
      <w:r w:rsidRPr="0079471A">
        <w:rPr>
          <w:rFonts w:asciiTheme="minorHAnsi" w:hAnsiTheme="minorHAnsi" w:cstheme="minorHAnsi"/>
        </w:rPr>
        <w:t xml:space="preserve">zaskarżonej </w:t>
      </w:r>
      <w:r w:rsidRPr="0079471A">
        <w:rPr>
          <w:rFonts w:asciiTheme="minorHAnsi" w:hAnsiTheme="minorHAnsi" w:cstheme="minorHAnsi"/>
          <w:lang w:eastAsia="en-US" w:bidi="en-US"/>
        </w:rPr>
        <w:t xml:space="preserve">decyzji w </w:t>
      </w:r>
      <w:r w:rsidRPr="0079471A">
        <w:rPr>
          <w:rFonts w:asciiTheme="minorHAnsi" w:hAnsiTheme="minorHAnsi" w:cstheme="minorHAnsi"/>
        </w:rPr>
        <w:t xml:space="preserve">całości </w:t>
      </w:r>
      <w:r w:rsidRPr="0079471A">
        <w:rPr>
          <w:rFonts w:asciiTheme="minorHAnsi" w:hAnsiTheme="minorHAnsi" w:cstheme="minorHAnsi"/>
          <w:lang w:eastAsia="en-US" w:bidi="en-US"/>
        </w:rPr>
        <w:t xml:space="preserve">i przekazanie sprawy do ponownego rozpatrzenia organowi pierwszej instancji, a </w:t>
      </w:r>
      <w:r w:rsidRPr="0079471A">
        <w:rPr>
          <w:rFonts w:asciiTheme="minorHAnsi" w:hAnsiTheme="minorHAnsi" w:cstheme="minorHAnsi"/>
        </w:rPr>
        <w:t xml:space="preserve">także </w:t>
      </w:r>
      <w:r w:rsidRPr="0079471A">
        <w:rPr>
          <w:rFonts w:asciiTheme="minorHAnsi" w:hAnsiTheme="minorHAnsi" w:cstheme="minorHAnsi"/>
          <w:lang w:eastAsia="en-US" w:bidi="en-US"/>
        </w:rPr>
        <w:t xml:space="preserve">o wstrzymanie wykonania decyzji z dnia 25 </w:t>
      </w:r>
      <w:r w:rsidRPr="0079471A">
        <w:rPr>
          <w:rFonts w:asciiTheme="minorHAnsi" w:hAnsiTheme="minorHAnsi" w:cstheme="minorHAnsi"/>
        </w:rPr>
        <w:t xml:space="preserve">października </w:t>
      </w:r>
      <w:r w:rsidRPr="0079471A">
        <w:rPr>
          <w:rFonts w:asciiTheme="minorHAnsi" w:hAnsiTheme="minorHAnsi" w:cstheme="minorHAnsi"/>
          <w:lang w:eastAsia="en-US" w:bidi="en-US"/>
        </w:rPr>
        <w:t xml:space="preserve">2021 r. i uchylenie rygoru natychmiastowej </w:t>
      </w:r>
      <w:r w:rsidRPr="0079471A">
        <w:rPr>
          <w:rFonts w:asciiTheme="minorHAnsi" w:hAnsiTheme="minorHAnsi" w:cstheme="minorHAnsi"/>
        </w:rPr>
        <w:t xml:space="preserve">wykonalności </w:t>
      </w:r>
      <w:r w:rsidRPr="0079471A">
        <w:rPr>
          <w:rFonts w:asciiTheme="minorHAnsi" w:hAnsiTheme="minorHAnsi" w:cstheme="minorHAnsi"/>
          <w:lang w:eastAsia="en-US" w:bidi="en-US"/>
        </w:rPr>
        <w:t>nadanego tej decyzji.</w:t>
      </w:r>
    </w:p>
    <w:p w14:paraId="14ADC80E" w14:textId="77777777" w:rsidR="00453052" w:rsidRPr="0079471A" w:rsidRDefault="00953695" w:rsidP="00A03F2D">
      <w:pPr>
        <w:pStyle w:val="Tekstpodstawowy"/>
        <w:shd w:val="clear" w:color="auto" w:fill="auto"/>
        <w:spacing w:after="100"/>
        <w:rPr>
          <w:rFonts w:asciiTheme="minorHAnsi" w:hAnsiTheme="minorHAnsi" w:cstheme="minorHAnsi"/>
        </w:rPr>
      </w:pPr>
      <w:r w:rsidRPr="0079471A">
        <w:rPr>
          <w:rFonts w:asciiTheme="minorHAnsi" w:hAnsiTheme="minorHAnsi" w:cstheme="minorHAnsi"/>
        </w:rPr>
        <w:t xml:space="preserve">GDOŚ ustalił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zważył, </w:t>
      </w:r>
      <w:r w:rsidRPr="0079471A">
        <w:rPr>
          <w:rFonts w:asciiTheme="minorHAnsi" w:hAnsiTheme="minorHAnsi" w:cstheme="minorHAnsi"/>
          <w:lang w:eastAsia="en-US" w:bidi="en-US"/>
        </w:rPr>
        <w:t xml:space="preserve">co </w:t>
      </w:r>
      <w:r w:rsidRPr="0079471A">
        <w:rPr>
          <w:rFonts w:asciiTheme="minorHAnsi" w:hAnsiTheme="minorHAnsi" w:cstheme="minorHAnsi"/>
        </w:rPr>
        <w:t>następuje.</w:t>
      </w:r>
    </w:p>
    <w:p w14:paraId="69E08C16"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Zgodnie z art. 127 § 2 Kpa 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art. 127 ust. 3 ustawy </w:t>
      </w:r>
      <w:r w:rsidRPr="0079471A">
        <w:rPr>
          <w:rFonts w:asciiTheme="minorHAnsi" w:hAnsiTheme="minorHAnsi" w:cstheme="minorHAnsi"/>
        </w:rPr>
        <w:t xml:space="preserve">ooś GDOŚ </w:t>
      </w:r>
      <w:r w:rsidRPr="0079471A">
        <w:rPr>
          <w:rFonts w:asciiTheme="minorHAnsi" w:hAnsiTheme="minorHAnsi" w:cstheme="minorHAnsi"/>
          <w:lang w:eastAsia="en-US" w:bidi="en-US"/>
        </w:rPr>
        <w:t xml:space="preserve">jest organem </w:t>
      </w:r>
      <w:r w:rsidRPr="0079471A">
        <w:rPr>
          <w:rFonts w:asciiTheme="minorHAnsi" w:hAnsiTheme="minorHAnsi" w:cstheme="minorHAnsi"/>
        </w:rPr>
        <w:t xml:space="preserve">właściwym </w:t>
      </w:r>
      <w:r w:rsidRPr="0079471A">
        <w:rPr>
          <w:rFonts w:asciiTheme="minorHAnsi" w:hAnsiTheme="minorHAnsi" w:cstheme="minorHAnsi"/>
          <w:lang w:eastAsia="en-US" w:bidi="en-US"/>
        </w:rPr>
        <w:t xml:space="preserve">do rozpatrzenia </w:t>
      </w:r>
      <w:r w:rsidRPr="0079471A">
        <w:rPr>
          <w:rFonts w:asciiTheme="minorHAnsi" w:hAnsiTheme="minorHAnsi" w:cstheme="minorHAnsi"/>
        </w:rPr>
        <w:t xml:space="preserve">odwołań </w:t>
      </w:r>
      <w:r w:rsidRPr="0079471A">
        <w:rPr>
          <w:rFonts w:asciiTheme="minorHAnsi" w:hAnsiTheme="minorHAnsi" w:cstheme="minorHAnsi"/>
          <w:lang w:eastAsia="en-US" w:bidi="en-US"/>
        </w:rPr>
        <w:t xml:space="preserve">od decyzji regionalnych </w:t>
      </w:r>
      <w:r w:rsidRPr="0079471A">
        <w:rPr>
          <w:rFonts w:asciiTheme="minorHAnsi" w:hAnsiTheme="minorHAnsi" w:cstheme="minorHAnsi"/>
        </w:rPr>
        <w:t xml:space="preserve">dyrektorów </w:t>
      </w:r>
      <w:r w:rsidRPr="0079471A">
        <w:rPr>
          <w:rFonts w:asciiTheme="minorHAnsi" w:hAnsiTheme="minorHAnsi" w:cstheme="minorHAnsi"/>
          <w:lang w:eastAsia="en-US" w:bidi="en-US"/>
        </w:rPr>
        <w:t xml:space="preserve">ochrony </w:t>
      </w:r>
      <w:r w:rsidRPr="0079471A">
        <w:rPr>
          <w:rFonts w:asciiTheme="minorHAnsi" w:hAnsiTheme="minorHAnsi" w:cstheme="minorHAnsi"/>
        </w:rPr>
        <w:t>środowiska.</w:t>
      </w:r>
    </w:p>
    <w:p w14:paraId="666B2160" w14:textId="0D92D14E" w:rsidR="00453052" w:rsidRPr="0079471A" w:rsidRDefault="00BE587A" w:rsidP="00A03F2D">
      <w:pPr>
        <w:pStyle w:val="Tekstpodstawowy"/>
        <w:shd w:val="clear" w:color="auto" w:fill="auto"/>
        <w:rPr>
          <w:rFonts w:asciiTheme="minorHAnsi" w:hAnsiTheme="minorHAnsi" w:cstheme="minorHAnsi"/>
        </w:rPr>
      </w:pPr>
      <w:r>
        <w:rPr>
          <w:rFonts w:asciiTheme="minorHAnsi" w:hAnsiTheme="minorHAnsi" w:cstheme="minorHAnsi"/>
          <w:lang w:eastAsia="en-US" w:bidi="en-US"/>
        </w:rPr>
        <w:t>(…)</w:t>
      </w:r>
      <w:r w:rsidR="00953695" w:rsidRPr="0079471A">
        <w:rPr>
          <w:rFonts w:asciiTheme="minorHAnsi" w:hAnsiTheme="minorHAnsi" w:cstheme="minorHAnsi"/>
          <w:lang w:eastAsia="en-US" w:bidi="en-US"/>
        </w:rPr>
        <w:t xml:space="preserve"> i </w:t>
      </w:r>
      <w:r>
        <w:rPr>
          <w:rFonts w:asciiTheme="minorHAnsi" w:hAnsiTheme="minorHAnsi" w:cstheme="minorHAnsi"/>
          <w:lang w:eastAsia="en-US" w:bidi="en-US"/>
        </w:rPr>
        <w:t>(…)</w:t>
      </w:r>
      <w:r w:rsidR="00953695" w:rsidRPr="0079471A">
        <w:rPr>
          <w:rFonts w:asciiTheme="minorHAnsi" w:hAnsiTheme="minorHAnsi" w:cstheme="minorHAnsi"/>
          <w:lang w:eastAsia="en-US" w:bidi="en-US"/>
        </w:rPr>
        <w:t xml:space="preserve"> </w:t>
      </w:r>
      <w:r w:rsidR="00953695" w:rsidRPr="0079471A">
        <w:rPr>
          <w:rFonts w:asciiTheme="minorHAnsi" w:hAnsiTheme="minorHAnsi" w:cstheme="minorHAnsi"/>
        </w:rPr>
        <w:t xml:space="preserve">mają </w:t>
      </w:r>
      <w:r w:rsidR="00953695" w:rsidRPr="0079471A">
        <w:rPr>
          <w:rFonts w:asciiTheme="minorHAnsi" w:hAnsiTheme="minorHAnsi" w:cstheme="minorHAnsi"/>
          <w:lang w:eastAsia="en-US" w:bidi="en-US"/>
        </w:rPr>
        <w:t xml:space="preserve">przymiot stron przedmiotowego </w:t>
      </w:r>
      <w:r w:rsidR="00953695" w:rsidRPr="0079471A">
        <w:rPr>
          <w:rFonts w:asciiTheme="minorHAnsi" w:hAnsiTheme="minorHAnsi" w:cstheme="minorHAnsi"/>
        </w:rPr>
        <w:t xml:space="preserve">postępowania </w:t>
      </w:r>
      <w:r w:rsidR="00953695" w:rsidRPr="0079471A">
        <w:rPr>
          <w:rFonts w:asciiTheme="minorHAnsi" w:hAnsiTheme="minorHAnsi" w:cstheme="minorHAnsi"/>
          <w:lang w:eastAsia="en-US" w:bidi="en-US"/>
        </w:rPr>
        <w:t xml:space="preserve">z uwagi na posiadanie prawa rzeczowego do </w:t>
      </w:r>
      <w:r w:rsidR="00953695" w:rsidRPr="0079471A">
        <w:rPr>
          <w:rFonts w:asciiTheme="minorHAnsi" w:hAnsiTheme="minorHAnsi" w:cstheme="minorHAnsi"/>
        </w:rPr>
        <w:t xml:space="preserve">nieruchomości znajdującej się </w:t>
      </w:r>
      <w:r w:rsidR="00953695" w:rsidRPr="0079471A">
        <w:rPr>
          <w:rFonts w:asciiTheme="minorHAnsi" w:hAnsiTheme="minorHAnsi" w:cstheme="minorHAnsi"/>
          <w:lang w:eastAsia="en-US" w:bidi="en-US"/>
        </w:rPr>
        <w:t xml:space="preserve">w obszarze, na </w:t>
      </w:r>
      <w:r w:rsidR="00953695" w:rsidRPr="0079471A">
        <w:rPr>
          <w:rFonts w:asciiTheme="minorHAnsi" w:hAnsiTheme="minorHAnsi" w:cstheme="minorHAnsi"/>
        </w:rPr>
        <w:t xml:space="preserve">który będzie oddziaływać przedsięwzięcie </w:t>
      </w:r>
      <w:r w:rsidR="00953695" w:rsidRPr="0079471A">
        <w:rPr>
          <w:rFonts w:asciiTheme="minorHAnsi" w:hAnsiTheme="minorHAnsi" w:cstheme="minorHAnsi"/>
          <w:lang w:eastAsia="en-US" w:bidi="en-US"/>
        </w:rPr>
        <w:t xml:space="preserve">w wariancie zaproponowanym przez </w:t>
      </w:r>
      <w:r w:rsidR="00953695" w:rsidRPr="0079471A">
        <w:rPr>
          <w:rFonts w:asciiTheme="minorHAnsi" w:hAnsiTheme="minorHAnsi" w:cstheme="minorHAnsi"/>
        </w:rPr>
        <w:t xml:space="preserve">wnioskodawcę, </w:t>
      </w:r>
      <w:r w:rsidR="00953695" w:rsidRPr="0079471A">
        <w:rPr>
          <w:rFonts w:asciiTheme="minorHAnsi" w:hAnsiTheme="minorHAnsi" w:cstheme="minorHAnsi"/>
          <w:lang w:eastAsia="en-US" w:bidi="en-US"/>
        </w:rPr>
        <w:t xml:space="preserve">tj. </w:t>
      </w:r>
      <w:r w:rsidR="00953695" w:rsidRPr="0079471A">
        <w:rPr>
          <w:rFonts w:asciiTheme="minorHAnsi" w:hAnsiTheme="minorHAnsi" w:cstheme="minorHAnsi"/>
        </w:rPr>
        <w:t xml:space="preserve">działki </w:t>
      </w:r>
      <w:r w:rsidR="00953695" w:rsidRPr="0079471A">
        <w:rPr>
          <w:rFonts w:asciiTheme="minorHAnsi" w:hAnsiTheme="minorHAnsi" w:cstheme="minorHAnsi"/>
          <w:lang w:eastAsia="en-US" w:bidi="en-US"/>
        </w:rPr>
        <w:t xml:space="preserve">ewidencyjnej nr 477, </w:t>
      </w:r>
      <w:r w:rsidR="00953695" w:rsidRPr="0079471A">
        <w:rPr>
          <w:rFonts w:asciiTheme="minorHAnsi" w:hAnsiTheme="minorHAnsi" w:cstheme="minorHAnsi"/>
        </w:rPr>
        <w:t xml:space="preserve">obręb Komorów, </w:t>
      </w:r>
      <w:r w:rsidR="00953695" w:rsidRPr="0079471A">
        <w:rPr>
          <w:rFonts w:asciiTheme="minorHAnsi" w:hAnsiTheme="minorHAnsi" w:cstheme="minorHAnsi"/>
          <w:lang w:eastAsia="en-US" w:bidi="en-US"/>
        </w:rPr>
        <w:t>gm. Wieniawa.</w:t>
      </w:r>
    </w:p>
    <w:p w14:paraId="36EC439B" w14:textId="2E35D462"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Decyzja </w:t>
      </w:r>
      <w:r w:rsidRPr="0079471A">
        <w:rPr>
          <w:rFonts w:asciiTheme="minorHAnsi" w:hAnsiTheme="minorHAnsi" w:cstheme="minorHAnsi"/>
        </w:rPr>
        <w:t xml:space="preserve">RDOŚ </w:t>
      </w:r>
      <w:r w:rsidRPr="0079471A">
        <w:rPr>
          <w:rFonts w:asciiTheme="minorHAnsi" w:hAnsiTheme="minorHAnsi" w:cstheme="minorHAnsi"/>
          <w:lang w:eastAsia="en-US" w:bidi="en-US"/>
        </w:rPr>
        <w:t xml:space="preserve">w Warszawie z dnia 25 </w:t>
      </w:r>
      <w:r w:rsidRPr="0079471A">
        <w:rPr>
          <w:rFonts w:asciiTheme="minorHAnsi" w:hAnsiTheme="minorHAnsi" w:cstheme="minorHAnsi"/>
        </w:rPr>
        <w:t xml:space="preserve">października </w:t>
      </w:r>
      <w:r w:rsidRPr="0079471A">
        <w:rPr>
          <w:rFonts w:asciiTheme="minorHAnsi" w:hAnsiTheme="minorHAnsi" w:cstheme="minorHAnsi"/>
          <w:lang w:eastAsia="en-US" w:bidi="en-US"/>
        </w:rPr>
        <w:t xml:space="preserve">2021 r. </w:t>
      </w:r>
      <w:r w:rsidRPr="0079471A">
        <w:rPr>
          <w:rFonts w:asciiTheme="minorHAnsi" w:hAnsiTheme="minorHAnsi" w:cstheme="minorHAnsi"/>
        </w:rPr>
        <w:t xml:space="preserve">została doręczona </w:t>
      </w:r>
      <w:r w:rsidRPr="0079471A">
        <w:rPr>
          <w:rFonts w:asciiTheme="minorHAnsi" w:hAnsiTheme="minorHAnsi" w:cstheme="minorHAnsi"/>
          <w:lang w:eastAsia="en-US" w:bidi="en-US"/>
        </w:rPr>
        <w:t xml:space="preserve">stronom poprzez obwieszczenie, na podstawie art. 49 § 1 Kpa 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art. 74 ust. 3 ustawy </w:t>
      </w:r>
      <w:r w:rsidRPr="0079471A">
        <w:rPr>
          <w:rFonts w:asciiTheme="minorHAnsi" w:hAnsiTheme="minorHAnsi" w:cstheme="minorHAnsi"/>
        </w:rPr>
        <w:t xml:space="preserve">ooś,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dniu 8 listopada 2021 r. - zawiadomienie RDOŚ w Warszawie z dnia 25 października 2021 r., znak: WOOŚ-II.420.437.2019.MBR.35, informujące strony o wydaniu powyższej decyzji, zostało </w:t>
      </w:r>
      <w:r w:rsidRPr="0079471A">
        <w:rPr>
          <w:rFonts w:asciiTheme="minorHAnsi" w:hAnsiTheme="minorHAnsi" w:cstheme="minorHAnsi"/>
        </w:rPr>
        <w:lastRenderedPageBreak/>
        <w:t>upublicznione najwcześniej na tablicy ogłoszeń i stronie BIP RDOŚ w Warszawie w dniu 25 października 2021 r., najpóźniej natomiast na tablicy ogłoszeń Urzędu Gminy Gielniów w dniu 15 listopada 2021 r. Decyzja ta została zatem doręczona stronom w dniu 29 listopada 2021 r., a termin na wniesienie odwołania minął w dniu 13 grudnia 2021 r. Pełnomocnik inwestora otrzymał decyzję za pośrednictwem operatora pocztowego w dniu 4 listopada 2021 r.</w:t>
      </w:r>
      <w:r w:rsidR="00BE587A">
        <w:rPr>
          <w:rFonts w:asciiTheme="minorHAnsi" w:hAnsiTheme="minorHAnsi" w:cstheme="minorHAnsi"/>
        </w:rPr>
        <w:t>(…)</w:t>
      </w:r>
      <w:r w:rsidRPr="0079471A">
        <w:rPr>
          <w:rFonts w:asciiTheme="minorHAnsi" w:hAnsiTheme="minorHAnsi" w:cstheme="minorHAnsi"/>
        </w:rPr>
        <w:t xml:space="preserve"> i </w:t>
      </w:r>
      <w:r w:rsidR="00BE587A">
        <w:rPr>
          <w:rFonts w:asciiTheme="minorHAnsi" w:hAnsiTheme="minorHAnsi" w:cstheme="minorHAnsi"/>
        </w:rPr>
        <w:t>(…)</w:t>
      </w:r>
      <w:r w:rsidRPr="0079471A">
        <w:rPr>
          <w:rFonts w:asciiTheme="minorHAnsi" w:hAnsiTheme="minorHAnsi" w:cstheme="minorHAnsi"/>
        </w:rPr>
        <w:t xml:space="preserve"> wnieśli odwołania w dniu 8 listopada 2021 r. Należy zatem ocenić, że odwołania zostały wniesione z zachowaniem terminu określonego w art. 129 § 2 Kpa.</w:t>
      </w:r>
    </w:p>
    <w:p w14:paraId="20EA6215" w14:textId="77777777" w:rsidR="00453052" w:rsidRPr="0079471A" w:rsidRDefault="00953695" w:rsidP="00A03F2D">
      <w:pPr>
        <w:pStyle w:val="Tekstpodstawowy"/>
        <w:shd w:val="clear" w:color="auto" w:fill="auto"/>
        <w:spacing w:after="100"/>
        <w:rPr>
          <w:rFonts w:asciiTheme="minorHAnsi" w:hAnsiTheme="minorHAnsi" w:cstheme="minorHAnsi"/>
        </w:rPr>
      </w:pPr>
      <w:r w:rsidRPr="0079471A">
        <w:rPr>
          <w:rFonts w:asciiTheme="minorHAnsi" w:hAnsiTheme="minorHAnsi" w:cstheme="minorHAnsi"/>
        </w:rPr>
        <w:t>Przedmiotowy wniosek dotyczy przedsięwzięcia polegającego na budowie drogi ekspresowej S12 na odcinku: granica województwa łódzkiego - węzeł Radom Południe (bez</w:t>
      </w:r>
    </w:p>
    <w:p w14:paraId="5AC19220"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węzła). </w:t>
      </w:r>
      <w:r w:rsidRPr="0079471A">
        <w:rPr>
          <w:rFonts w:asciiTheme="minorHAnsi" w:hAnsiTheme="minorHAnsi" w:cstheme="minorHAnsi"/>
          <w:lang w:eastAsia="en-US" w:bidi="en-US"/>
        </w:rPr>
        <w:t xml:space="preserve">Omawiana inwestycja zalicza </w:t>
      </w:r>
      <w:r w:rsidRPr="0079471A">
        <w:rPr>
          <w:rFonts w:asciiTheme="minorHAnsi" w:hAnsiTheme="minorHAnsi" w:cstheme="minorHAnsi"/>
        </w:rPr>
        <w:t xml:space="preserve">się </w:t>
      </w:r>
      <w:r w:rsidRPr="0079471A">
        <w:rPr>
          <w:rFonts w:asciiTheme="minorHAnsi" w:hAnsiTheme="minorHAnsi" w:cstheme="minorHAnsi"/>
          <w:lang w:eastAsia="en-US" w:bidi="en-US"/>
        </w:rPr>
        <w:t xml:space="preserve">do </w:t>
      </w:r>
      <w:r w:rsidRPr="0079471A">
        <w:rPr>
          <w:rFonts w:asciiTheme="minorHAnsi" w:hAnsiTheme="minorHAnsi" w:cstheme="minorHAnsi"/>
        </w:rPr>
        <w:t xml:space="preserve">przedsięwzięć mogących </w:t>
      </w:r>
      <w:r w:rsidRPr="0079471A">
        <w:rPr>
          <w:rFonts w:asciiTheme="minorHAnsi" w:hAnsiTheme="minorHAnsi" w:cstheme="minorHAnsi"/>
          <w:lang w:eastAsia="en-US" w:bidi="en-US"/>
        </w:rPr>
        <w:t xml:space="preserve">zawsze </w:t>
      </w:r>
      <w:r w:rsidRPr="0079471A">
        <w:rPr>
          <w:rFonts w:asciiTheme="minorHAnsi" w:hAnsiTheme="minorHAnsi" w:cstheme="minorHAnsi"/>
        </w:rPr>
        <w:t xml:space="preserve">znacząco oddziaływać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o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mowa w § 2 ust. 1 pkt 31 </w:t>
      </w:r>
      <w:r w:rsidRPr="0079471A">
        <w:rPr>
          <w:rFonts w:asciiTheme="minorHAnsi" w:hAnsiTheme="minorHAnsi" w:cstheme="minorHAnsi"/>
        </w:rPr>
        <w:t xml:space="preserve">rozporządzenia </w:t>
      </w:r>
      <w:r w:rsidRPr="0079471A">
        <w:rPr>
          <w:rFonts w:asciiTheme="minorHAnsi" w:hAnsiTheme="minorHAnsi" w:cstheme="minorHAnsi"/>
          <w:lang w:eastAsia="en-US" w:bidi="en-US"/>
        </w:rPr>
        <w:t xml:space="preserve">Rady </w:t>
      </w:r>
      <w:r w:rsidRPr="0079471A">
        <w:rPr>
          <w:rFonts w:asciiTheme="minorHAnsi" w:hAnsiTheme="minorHAnsi" w:cstheme="minorHAnsi"/>
        </w:rPr>
        <w:t xml:space="preserve">Ministrów </w:t>
      </w:r>
      <w:r w:rsidRPr="0079471A">
        <w:rPr>
          <w:rFonts w:asciiTheme="minorHAnsi" w:hAnsiTheme="minorHAnsi" w:cstheme="minorHAnsi"/>
          <w:lang w:eastAsia="en-US" w:bidi="en-US"/>
        </w:rPr>
        <w:t xml:space="preserve">z dnia 10 </w:t>
      </w:r>
      <w:r w:rsidRPr="0079471A">
        <w:rPr>
          <w:rFonts w:asciiTheme="minorHAnsi" w:hAnsiTheme="minorHAnsi" w:cstheme="minorHAnsi"/>
        </w:rPr>
        <w:t xml:space="preserve">września </w:t>
      </w:r>
      <w:r w:rsidRPr="0079471A">
        <w:rPr>
          <w:rFonts w:asciiTheme="minorHAnsi" w:hAnsiTheme="minorHAnsi" w:cstheme="minorHAnsi"/>
          <w:lang w:eastAsia="en-US" w:bidi="en-US"/>
        </w:rPr>
        <w:t xml:space="preserve">2019 r. w sprawie </w:t>
      </w:r>
      <w:r w:rsidRPr="0079471A">
        <w:rPr>
          <w:rFonts w:asciiTheme="minorHAnsi" w:hAnsiTheme="minorHAnsi" w:cstheme="minorHAnsi"/>
        </w:rPr>
        <w:t xml:space="preserve">przedsięwzięć mogących znacząco oddziaływać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(Dz. U. poz. 1839, ze zm.), tj. autostrady i drogi ekspresowe, a tym samym, zgodnie z art. 71 ust. 2 pkt 1 ustawy </w:t>
      </w:r>
      <w:r w:rsidRPr="0079471A">
        <w:rPr>
          <w:rFonts w:asciiTheme="minorHAnsi" w:hAnsiTheme="minorHAnsi" w:cstheme="minorHAnsi"/>
        </w:rPr>
        <w:t xml:space="preserve">ooś, </w:t>
      </w:r>
      <w:r w:rsidRPr="0079471A">
        <w:rPr>
          <w:rFonts w:asciiTheme="minorHAnsi" w:hAnsiTheme="minorHAnsi" w:cstheme="minorHAnsi"/>
          <w:lang w:eastAsia="en-US" w:bidi="en-US"/>
        </w:rPr>
        <w:t xml:space="preserve">wymaga uzyskania decyzji o </w:t>
      </w:r>
      <w:r w:rsidRPr="0079471A">
        <w:rPr>
          <w:rFonts w:asciiTheme="minorHAnsi" w:hAnsiTheme="minorHAnsi" w:cstheme="minorHAnsi"/>
        </w:rPr>
        <w:t xml:space="preserve">środowiskowych </w:t>
      </w:r>
      <w:r w:rsidRPr="0079471A">
        <w:rPr>
          <w:rFonts w:asciiTheme="minorHAnsi" w:hAnsiTheme="minorHAnsi" w:cstheme="minorHAnsi"/>
          <w:lang w:eastAsia="en-US" w:bidi="en-US"/>
        </w:rPr>
        <w:t>uwarunkowaniach.</w:t>
      </w:r>
    </w:p>
    <w:p w14:paraId="4F0FAEF0"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Właściwość </w:t>
      </w:r>
      <w:r w:rsidRPr="0079471A">
        <w:rPr>
          <w:rFonts w:asciiTheme="minorHAnsi" w:hAnsiTheme="minorHAnsi" w:cstheme="minorHAnsi"/>
          <w:lang w:eastAsia="en-US" w:bidi="en-US"/>
        </w:rPr>
        <w:t xml:space="preserve">rzeczowa </w:t>
      </w:r>
      <w:r w:rsidRPr="0079471A">
        <w:rPr>
          <w:rFonts w:asciiTheme="minorHAnsi" w:hAnsiTheme="minorHAnsi" w:cstheme="minorHAnsi"/>
        </w:rPr>
        <w:t xml:space="preserve">RDOŚ </w:t>
      </w:r>
      <w:r w:rsidRPr="0079471A">
        <w:rPr>
          <w:rFonts w:asciiTheme="minorHAnsi" w:hAnsiTheme="minorHAnsi" w:cstheme="minorHAnsi"/>
          <w:lang w:eastAsia="en-US" w:bidi="en-US"/>
        </w:rPr>
        <w:t xml:space="preserve">w Warszawie do wydania </w:t>
      </w:r>
      <w:r w:rsidRPr="0079471A">
        <w:rPr>
          <w:rFonts w:asciiTheme="minorHAnsi" w:hAnsiTheme="minorHAnsi" w:cstheme="minorHAnsi"/>
        </w:rPr>
        <w:t xml:space="preserve">zaskarżonej </w:t>
      </w:r>
      <w:r w:rsidRPr="0079471A">
        <w:rPr>
          <w:rFonts w:asciiTheme="minorHAnsi" w:hAnsiTheme="minorHAnsi" w:cstheme="minorHAnsi"/>
          <w:lang w:eastAsia="en-US" w:bidi="en-US"/>
        </w:rPr>
        <w:t xml:space="preserve">decyzji wynika z art. 75 ust. 1 pkt 1 lit. a tiret pierwsze ustawy </w:t>
      </w:r>
      <w:r w:rsidRPr="0079471A">
        <w:rPr>
          <w:rFonts w:asciiTheme="minorHAnsi" w:hAnsiTheme="minorHAnsi" w:cstheme="minorHAnsi"/>
        </w:rPr>
        <w:t xml:space="preserve">ooś, </w:t>
      </w:r>
      <w:r w:rsidRPr="0079471A">
        <w:rPr>
          <w:rFonts w:asciiTheme="minorHAnsi" w:hAnsiTheme="minorHAnsi" w:cstheme="minorHAnsi"/>
          <w:lang w:eastAsia="en-US" w:bidi="en-US"/>
        </w:rPr>
        <w:t xml:space="preserve">zgodnie z </w:t>
      </w:r>
      <w:r w:rsidRPr="0079471A">
        <w:rPr>
          <w:rFonts w:asciiTheme="minorHAnsi" w:hAnsiTheme="minorHAnsi" w:cstheme="minorHAnsi"/>
        </w:rPr>
        <w:t xml:space="preserve">którym </w:t>
      </w:r>
      <w:r w:rsidRPr="0079471A">
        <w:rPr>
          <w:rFonts w:asciiTheme="minorHAnsi" w:hAnsiTheme="minorHAnsi" w:cstheme="minorHAnsi"/>
          <w:lang w:eastAsia="en-US" w:bidi="en-US"/>
        </w:rPr>
        <w:t xml:space="preserve">w przypadku </w:t>
      </w:r>
      <w:r w:rsidRPr="0079471A">
        <w:rPr>
          <w:rFonts w:asciiTheme="minorHAnsi" w:hAnsiTheme="minorHAnsi" w:cstheme="minorHAnsi"/>
        </w:rPr>
        <w:t xml:space="preserve">dróg, będących przedsięwzięciami mogącymi </w:t>
      </w:r>
      <w:r w:rsidRPr="0079471A">
        <w:rPr>
          <w:rFonts w:asciiTheme="minorHAnsi" w:hAnsiTheme="minorHAnsi" w:cstheme="minorHAnsi"/>
          <w:lang w:eastAsia="en-US" w:bidi="en-US"/>
        </w:rPr>
        <w:t xml:space="preserve">zawsze </w:t>
      </w:r>
      <w:r w:rsidRPr="0079471A">
        <w:rPr>
          <w:rFonts w:asciiTheme="minorHAnsi" w:hAnsiTheme="minorHAnsi" w:cstheme="minorHAnsi"/>
        </w:rPr>
        <w:t xml:space="preserve">znacząco oddziaływać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organem </w:t>
      </w:r>
      <w:r w:rsidRPr="0079471A">
        <w:rPr>
          <w:rFonts w:asciiTheme="minorHAnsi" w:hAnsiTheme="minorHAnsi" w:cstheme="minorHAnsi"/>
        </w:rPr>
        <w:t xml:space="preserve">właściwym </w:t>
      </w:r>
      <w:r w:rsidRPr="0079471A">
        <w:rPr>
          <w:rFonts w:asciiTheme="minorHAnsi" w:hAnsiTheme="minorHAnsi" w:cstheme="minorHAnsi"/>
          <w:lang w:eastAsia="en-US" w:bidi="en-US"/>
        </w:rPr>
        <w:t xml:space="preserve">do wydania decyzji o </w:t>
      </w:r>
      <w:r w:rsidRPr="0079471A">
        <w:rPr>
          <w:rFonts w:asciiTheme="minorHAnsi" w:hAnsiTheme="minorHAnsi" w:cstheme="minorHAnsi"/>
        </w:rPr>
        <w:t xml:space="preserve">środowiskowych </w:t>
      </w:r>
      <w:r w:rsidRPr="0079471A">
        <w:rPr>
          <w:rFonts w:asciiTheme="minorHAnsi" w:hAnsiTheme="minorHAnsi" w:cstheme="minorHAnsi"/>
          <w:lang w:eastAsia="en-US" w:bidi="en-US"/>
        </w:rPr>
        <w:t xml:space="preserve">uwarunkowaniach jest regionalny dyrektor ochrony </w:t>
      </w:r>
      <w:r w:rsidRPr="0079471A">
        <w:rPr>
          <w:rFonts w:asciiTheme="minorHAnsi" w:hAnsiTheme="minorHAnsi" w:cstheme="minorHAnsi"/>
        </w:rPr>
        <w:t xml:space="preserve">środowiska. Właściwość miejscową RDOŚ </w:t>
      </w:r>
      <w:r w:rsidRPr="0079471A">
        <w:rPr>
          <w:rFonts w:asciiTheme="minorHAnsi" w:hAnsiTheme="minorHAnsi" w:cstheme="minorHAnsi"/>
          <w:lang w:eastAsia="en-US" w:bidi="en-US"/>
        </w:rPr>
        <w:t xml:space="preserve">w Warszawie do wydania </w:t>
      </w:r>
      <w:r w:rsidRPr="0079471A">
        <w:rPr>
          <w:rFonts w:asciiTheme="minorHAnsi" w:hAnsiTheme="minorHAnsi" w:cstheme="minorHAnsi"/>
        </w:rPr>
        <w:t xml:space="preserve">zaskarżonej </w:t>
      </w:r>
      <w:r w:rsidRPr="0079471A">
        <w:rPr>
          <w:rFonts w:asciiTheme="minorHAnsi" w:hAnsiTheme="minorHAnsi" w:cstheme="minorHAnsi"/>
          <w:lang w:eastAsia="en-US" w:bidi="en-US"/>
        </w:rPr>
        <w:t xml:space="preserve">decyzji </w:t>
      </w:r>
      <w:r w:rsidRPr="0079471A">
        <w:rPr>
          <w:rFonts w:asciiTheme="minorHAnsi" w:hAnsiTheme="minorHAnsi" w:cstheme="minorHAnsi"/>
        </w:rPr>
        <w:t xml:space="preserve">określa rozporządzenie </w:t>
      </w:r>
      <w:r w:rsidRPr="0079471A">
        <w:rPr>
          <w:rFonts w:asciiTheme="minorHAnsi" w:hAnsiTheme="minorHAnsi" w:cstheme="minorHAnsi"/>
          <w:lang w:eastAsia="en-US" w:bidi="en-US"/>
        </w:rPr>
        <w:t xml:space="preserve">Ministra </w:t>
      </w:r>
      <w:r w:rsidRPr="0079471A">
        <w:rPr>
          <w:rFonts w:asciiTheme="minorHAnsi" w:hAnsiTheme="minorHAnsi" w:cstheme="minorHAnsi"/>
        </w:rPr>
        <w:t xml:space="preserve">Środowiska </w:t>
      </w:r>
      <w:r w:rsidRPr="0079471A">
        <w:rPr>
          <w:rFonts w:asciiTheme="minorHAnsi" w:hAnsiTheme="minorHAnsi" w:cstheme="minorHAnsi"/>
          <w:lang w:eastAsia="en-US" w:bidi="en-US"/>
        </w:rPr>
        <w:t xml:space="preserve">z dnia 10 listopada 2008 r. w sprawie nadania statutu Regionalnej Dyrekcji Ochrony </w:t>
      </w:r>
      <w:r w:rsidRPr="0079471A">
        <w:rPr>
          <w:rFonts w:asciiTheme="minorHAnsi" w:hAnsiTheme="minorHAnsi" w:cstheme="minorHAnsi"/>
        </w:rPr>
        <w:t xml:space="preserve">Środowiska </w:t>
      </w:r>
      <w:r w:rsidRPr="0079471A">
        <w:rPr>
          <w:rFonts w:asciiTheme="minorHAnsi" w:hAnsiTheme="minorHAnsi" w:cstheme="minorHAnsi"/>
          <w:lang w:eastAsia="en-US" w:bidi="en-US"/>
        </w:rPr>
        <w:t xml:space="preserve">w Warszawie (Dz. U. z 2008 r. Nr 202, poz. 1265, ze zm.). Z rzeczonego statutu wynika, </w:t>
      </w:r>
      <w:r w:rsidRPr="0079471A">
        <w:rPr>
          <w:rFonts w:asciiTheme="minorHAnsi" w:hAnsiTheme="minorHAnsi" w:cstheme="minorHAnsi"/>
        </w:rPr>
        <w:t xml:space="preserve">że </w:t>
      </w:r>
      <w:r w:rsidRPr="0079471A">
        <w:rPr>
          <w:rFonts w:asciiTheme="minorHAnsi" w:hAnsiTheme="minorHAnsi" w:cstheme="minorHAnsi"/>
          <w:lang w:eastAsia="en-US" w:bidi="en-US"/>
        </w:rPr>
        <w:t xml:space="preserve">obszarem </w:t>
      </w:r>
      <w:r w:rsidRPr="0079471A">
        <w:rPr>
          <w:rFonts w:asciiTheme="minorHAnsi" w:hAnsiTheme="minorHAnsi" w:cstheme="minorHAnsi"/>
        </w:rPr>
        <w:t xml:space="preserve">działalności RDOŚ </w:t>
      </w:r>
      <w:r w:rsidRPr="0079471A">
        <w:rPr>
          <w:rFonts w:asciiTheme="minorHAnsi" w:hAnsiTheme="minorHAnsi" w:cstheme="minorHAnsi"/>
          <w:lang w:eastAsia="en-US" w:bidi="en-US"/>
        </w:rPr>
        <w:t xml:space="preserve">w Warszawie jest obszar </w:t>
      </w:r>
      <w:r w:rsidRPr="0079471A">
        <w:rPr>
          <w:rFonts w:asciiTheme="minorHAnsi" w:hAnsiTheme="minorHAnsi" w:cstheme="minorHAnsi"/>
        </w:rPr>
        <w:t xml:space="preserve">województwa </w:t>
      </w:r>
      <w:r w:rsidRPr="0079471A">
        <w:rPr>
          <w:rFonts w:asciiTheme="minorHAnsi" w:hAnsiTheme="minorHAnsi" w:cstheme="minorHAnsi"/>
          <w:lang w:eastAsia="en-US" w:bidi="en-US"/>
        </w:rPr>
        <w:t xml:space="preserve">mazowieckiego, </w:t>
      </w:r>
      <w:r w:rsidRPr="0079471A">
        <w:rPr>
          <w:rFonts w:asciiTheme="minorHAnsi" w:hAnsiTheme="minorHAnsi" w:cstheme="minorHAnsi"/>
        </w:rPr>
        <w:t xml:space="preserve">będący </w:t>
      </w:r>
      <w:r w:rsidRPr="0079471A">
        <w:rPr>
          <w:rFonts w:asciiTheme="minorHAnsi" w:hAnsiTheme="minorHAnsi" w:cstheme="minorHAnsi"/>
          <w:lang w:eastAsia="en-US" w:bidi="en-US"/>
        </w:rPr>
        <w:t xml:space="preserve">miejscem realizacji omawianego </w:t>
      </w:r>
      <w:r w:rsidRPr="0079471A">
        <w:rPr>
          <w:rFonts w:asciiTheme="minorHAnsi" w:hAnsiTheme="minorHAnsi" w:cstheme="minorHAnsi"/>
        </w:rPr>
        <w:t>przedsięwzięcia.</w:t>
      </w:r>
    </w:p>
    <w:p w14:paraId="27B71ACF"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Po przeprowadzeniu weryfikacji </w:t>
      </w:r>
      <w:r w:rsidRPr="0079471A">
        <w:rPr>
          <w:rFonts w:asciiTheme="minorHAnsi" w:hAnsiTheme="minorHAnsi" w:cstheme="minorHAnsi"/>
        </w:rPr>
        <w:t xml:space="preserve">przedłożonej </w:t>
      </w:r>
      <w:r w:rsidRPr="0079471A">
        <w:rPr>
          <w:rFonts w:asciiTheme="minorHAnsi" w:hAnsiTheme="minorHAnsi" w:cstheme="minorHAnsi"/>
          <w:lang w:eastAsia="en-US" w:bidi="en-US"/>
        </w:rPr>
        <w:t xml:space="preserve">dokumentacji, w tym raportu o </w:t>
      </w:r>
      <w:r w:rsidRPr="0079471A">
        <w:rPr>
          <w:rFonts w:asciiTheme="minorHAnsi" w:hAnsiTheme="minorHAnsi" w:cstheme="minorHAnsi"/>
        </w:rPr>
        <w:t xml:space="preserve">oddziaływaniu przedsięwzięcia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wraz z jego </w:t>
      </w:r>
      <w:r w:rsidRPr="0079471A">
        <w:rPr>
          <w:rFonts w:asciiTheme="minorHAnsi" w:hAnsiTheme="minorHAnsi" w:cstheme="minorHAnsi"/>
        </w:rPr>
        <w:t xml:space="preserve">uzupełnieniami, </w:t>
      </w:r>
      <w:r w:rsidRPr="0079471A">
        <w:rPr>
          <w:rFonts w:asciiTheme="minorHAnsi" w:hAnsiTheme="minorHAnsi" w:cstheme="minorHAnsi"/>
          <w:lang w:eastAsia="en-US" w:bidi="en-US"/>
        </w:rPr>
        <w:t xml:space="preserve">organ drugiej instancji </w:t>
      </w:r>
      <w:r w:rsidRPr="0079471A">
        <w:rPr>
          <w:rFonts w:asciiTheme="minorHAnsi" w:hAnsiTheme="minorHAnsi" w:cstheme="minorHAnsi"/>
        </w:rPr>
        <w:t xml:space="preserve">uznał, iż </w:t>
      </w:r>
      <w:r w:rsidRPr="0079471A">
        <w:rPr>
          <w:rFonts w:asciiTheme="minorHAnsi" w:hAnsiTheme="minorHAnsi" w:cstheme="minorHAnsi"/>
          <w:lang w:eastAsia="en-US" w:bidi="en-US"/>
        </w:rPr>
        <w:t xml:space="preserve">wymaga ona dalszego </w:t>
      </w:r>
      <w:r w:rsidRPr="0079471A">
        <w:rPr>
          <w:rFonts w:asciiTheme="minorHAnsi" w:hAnsiTheme="minorHAnsi" w:cstheme="minorHAnsi"/>
        </w:rPr>
        <w:t xml:space="preserve">uzupełnienia.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powyższym GDOŚ </w:t>
      </w:r>
      <w:r w:rsidRPr="0079471A">
        <w:rPr>
          <w:rFonts w:asciiTheme="minorHAnsi" w:hAnsiTheme="minorHAnsi" w:cstheme="minorHAnsi"/>
          <w:lang w:eastAsia="en-US" w:bidi="en-US"/>
        </w:rPr>
        <w:t xml:space="preserve">pismem z dnia 18 czerwca 2022 r., znak: </w:t>
      </w:r>
      <w:r w:rsidRPr="0079471A">
        <w:rPr>
          <w:rFonts w:asciiTheme="minorHAnsi" w:hAnsiTheme="minorHAnsi" w:cstheme="minorHAnsi"/>
        </w:rPr>
        <w:t xml:space="preserve">DOOŚ-WDŚZOO.420.78.2021.KN.8, wezwał </w:t>
      </w:r>
      <w:r w:rsidRPr="0079471A">
        <w:rPr>
          <w:rFonts w:asciiTheme="minorHAnsi" w:hAnsiTheme="minorHAnsi" w:cstheme="minorHAnsi"/>
          <w:lang w:eastAsia="en-US" w:bidi="en-US"/>
        </w:rPr>
        <w:t xml:space="preserve">inwestora do </w:t>
      </w:r>
      <w:r w:rsidRPr="0079471A">
        <w:rPr>
          <w:rFonts w:asciiTheme="minorHAnsi" w:hAnsiTheme="minorHAnsi" w:cstheme="minorHAnsi"/>
        </w:rPr>
        <w:t xml:space="preserve">uzupełnienia przedłożonego materiału </w:t>
      </w:r>
      <w:r w:rsidRPr="0079471A">
        <w:rPr>
          <w:rFonts w:asciiTheme="minorHAnsi" w:hAnsiTheme="minorHAnsi" w:cstheme="minorHAnsi"/>
          <w:lang w:eastAsia="en-US" w:bidi="en-US"/>
        </w:rPr>
        <w:t xml:space="preserve">dowodowego i </w:t>
      </w:r>
      <w:r w:rsidRPr="0079471A">
        <w:rPr>
          <w:rFonts w:asciiTheme="minorHAnsi" w:hAnsiTheme="minorHAnsi" w:cstheme="minorHAnsi"/>
        </w:rPr>
        <w:t xml:space="preserve">złożenia wyjaśnień.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piśmie </w:t>
      </w:r>
      <w:r w:rsidRPr="0079471A">
        <w:rPr>
          <w:rFonts w:asciiTheme="minorHAnsi" w:hAnsiTheme="minorHAnsi" w:cstheme="minorHAnsi"/>
          <w:lang w:eastAsia="en-US" w:bidi="en-US"/>
        </w:rPr>
        <w:t xml:space="preserve">z dnia 29 </w:t>
      </w:r>
      <w:r w:rsidRPr="0079471A">
        <w:rPr>
          <w:rFonts w:asciiTheme="minorHAnsi" w:hAnsiTheme="minorHAnsi" w:cstheme="minorHAnsi"/>
        </w:rPr>
        <w:t xml:space="preserve">września </w:t>
      </w:r>
      <w:r w:rsidRPr="0079471A">
        <w:rPr>
          <w:rFonts w:asciiTheme="minorHAnsi" w:hAnsiTheme="minorHAnsi" w:cstheme="minorHAnsi"/>
          <w:lang w:eastAsia="en-US" w:bidi="en-US"/>
        </w:rPr>
        <w:t xml:space="preserve">2022 r. inwestor </w:t>
      </w:r>
      <w:r w:rsidRPr="0079471A">
        <w:rPr>
          <w:rFonts w:asciiTheme="minorHAnsi" w:hAnsiTheme="minorHAnsi" w:cstheme="minorHAnsi"/>
        </w:rPr>
        <w:t xml:space="preserve">przedstawił </w:t>
      </w:r>
      <w:r w:rsidRPr="0079471A">
        <w:rPr>
          <w:rFonts w:asciiTheme="minorHAnsi" w:hAnsiTheme="minorHAnsi" w:cstheme="minorHAnsi"/>
          <w:lang w:eastAsia="en-US" w:bidi="en-US"/>
        </w:rPr>
        <w:t xml:space="preserve">odpowiedzi na kwestie podniesione przez organ drugiej instancji, co </w:t>
      </w:r>
      <w:r w:rsidRPr="0079471A">
        <w:rPr>
          <w:rFonts w:asciiTheme="minorHAnsi" w:hAnsiTheme="minorHAnsi" w:cstheme="minorHAnsi"/>
        </w:rPr>
        <w:t xml:space="preserve">pozwoliło </w:t>
      </w:r>
      <w:r w:rsidRPr="0079471A">
        <w:rPr>
          <w:rFonts w:asciiTheme="minorHAnsi" w:hAnsiTheme="minorHAnsi" w:cstheme="minorHAnsi"/>
          <w:lang w:eastAsia="en-US" w:bidi="en-US"/>
        </w:rPr>
        <w:t xml:space="preserve">na wydanie </w:t>
      </w:r>
      <w:r w:rsidRPr="0079471A">
        <w:rPr>
          <w:rFonts w:asciiTheme="minorHAnsi" w:hAnsiTheme="minorHAnsi" w:cstheme="minorHAnsi"/>
        </w:rPr>
        <w:t xml:space="preserve">rozstrzygnięcia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postępowaniu odwoławczym względem zaskarżonej </w:t>
      </w:r>
      <w:r w:rsidRPr="0079471A">
        <w:rPr>
          <w:rFonts w:asciiTheme="minorHAnsi" w:hAnsiTheme="minorHAnsi" w:cstheme="minorHAnsi"/>
          <w:lang w:eastAsia="en-US" w:bidi="en-US"/>
        </w:rPr>
        <w:t xml:space="preserve">decyzji </w:t>
      </w:r>
      <w:r w:rsidRPr="0079471A">
        <w:rPr>
          <w:rFonts w:asciiTheme="minorHAnsi" w:hAnsiTheme="minorHAnsi" w:cstheme="minorHAnsi"/>
        </w:rPr>
        <w:t xml:space="preserve">RDOŚ </w:t>
      </w:r>
      <w:r w:rsidRPr="0079471A">
        <w:rPr>
          <w:rFonts w:asciiTheme="minorHAnsi" w:hAnsiTheme="minorHAnsi" w:cstheme="minorHAnsi"/>
          <w:lang w:eastAsia="en-US" w:bidi="en-US"/>
        </w:rPr>
        <w:t xml:space="preserve">w Warszawie z dnia 25 </w:t>
      </w:r>
      <w:r w:rsidRPr="0079471A">
        <w:rPr>
          <w:rFonts w:asciiTheme="minorHAnsi" w:hAnsiTheme="minorHAnsi" w:cstheme="minorHAnsi"/>
        </w:rPr>
        <w:t xml:space="preserve">października </w:t>
      </w:r>
      <w:r w:rsidRPr="0079471A">
        <w:rPr>
          <w:rFonts w:asciiTheme="minorHAnsi" w:hAnsiTheme="minorHAnsi" w:cstheme="minorHAnsi"/>
          <w:lang w:eastAsia="en-US" w:bidi="en-US"/>
        </w:rPr>
        <w:t>2021 r.</w:t>
      </w:r>
    </w:p>
    <w:p w14:paraId="368C4713"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Organ </w:t>
      </w:r>
      <w:r w:rsidRPr="0079471A">
        <w:rPr>
          <w:rFonts w:asciiTheme="minorHAnsi" w:hAnsiTheme="minorHAnsi" w:cstheme="minorHAnsi"/>
        </w:rPr>
        <w:t xml:space="preserve">odwoławczy dokonał również </w:t>
      </w:r>
      <w:r w:rsidRPr="0079471A">
        <w:rPr>
          <w:rFonts w:asciiTheme="minorHAnsi" w:hAnsiTheme="minorHAnsi" w:cstheme="minorHAnsi"/>
          <w:lang w:eastAsia="en-US" w:bidi="en-US"/>
        </w:rPr>
        <w:t xml:space="preserve">oceny </w:t>
      </w:r>
      <w:r w:rsidRPr="0079471A">
        <w:rPr>
          <w:rFonts w:asciiTheme="minorHAnsi" w:hAnsiTheme="minorHAnsi" w:cstheme="minorHAnsi"/>
        </w:rPr>
        <w:t xml:space="preserve">prawidłowości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skuteczności </w:t>
      </w:r>
      <w:r w:rsidRPr="0079471A">
        <w:rPr>
          <w:rFonts w:asciiTheme="minorHAnsi" w:hAnsiTheme="minorHAnsi" w:cstheme="minorHAnsi"/>
          <w:lang w:eastAsia="en-US" w:bidi="en-US"/>
        </w:rPr>
        <w:t xml:space="preserve">istotnych </w:t>
      </w:r>
      <w:r w:rsidRPr="0079471A">
        <w:rPr>
          <w:rFonts w:asciiTheme="minorHAnsi" w:hAnsiTheme="minorHAnsi" w:cstheme="minorHAnsi"/>
        </w:rPr>
        <w:t xml:space="preserve">warunków </w:t>
      </w:r>
      <w:r w:rsidRPr="0079471A">
        <w:rPr>
          <w:rFonts w:asciiTheme="minorHAnsi" w:hAnsiTheme="minorHAnsi" w:cstheme="minorHAnsi"/>
          <w:lang w:eastAsia="en-US" w:bidi="en-US"/>
        </w:rPr>
        <w:t xml:space="preserve">korzystania ze </w:t>
      </w:r>
      <w:r w:rsidRPr="0079471A">
        <w:rPr>
          <w:rFonts w:asciiTheme="minorHAnsi" w:hAnsiTheme="minorHAnsi" w:cstheme="minorHAnsi"/>
        </w:rPr>
        <w:t xml:space="preserve">środowiska </w:t>
      </w:r>
      <w:r w:rsidRPr="0079471A">
        <w:rPr>
          <w:rFonts w:asciiTheme="minorHAnsi" w:hAnsiTheme="minorHAnsi" w:cstheme="minorHAnsi"/>
          <w:lang w:eastAsia="en-US" w:bidi="en-US"/>
        </w:rPr>
        <w:t xml:space="preserve">w fazie realizacji i eksploatacji lub </w:t>
      </w:r>
      <w:r w:rsidRPr="0079471A">
        <w:rPr>
          <w:rFonts w:asciiTheme="minorHAnsi" w:hAnsiTheme="minorHAnsi" w:cstheme="minorHAnsi"/>
        </w:rPr>
        <w:t xml:space="preserve">użytkowania przedsięwzięcia, wymagań dotyczących </w:t>
      </w:r>
      <w:r w:rsidRPr="0079471A">
        <w:rPr>
          <w:rFonts w:asciiTheme="minorHAnsi" w:hAnsiTheme="minorHAnsi" w:cstheme="minorHAnsi"/>
          <w:lang w:eastAsia="en-US" w:bidi="en-US"/>
        </w:rPr>
        <w:t xml:space="preserve">ochrony </w:t>
      </w:r>
      <w:r w:rsidRPr="0079471A">
        <w:rPr>
          <w:rFonts w:asciiTheme="minorHAnsi" w:hAnsiTheme="minorHAnsi" w:cstheme="minorHAnsi"/>
        </w:rPr>
        <w:t xml:space="preserve">środowiska </w:t>
      </w:r>
      <w:r w:rsidRPr="0079471A">
        <w:rPr>
          <w:rFonts w:asciiTheme="minorHAnsi" w:hAnsiTheme="minorHAnsi" w:cstheme="minorHAnsi"/>
          <w:lang w:eastAsia="en-US" w:bidi="en-US"/>
        </w:rPr>
        <w:t xml:space="preserve">koniecznych do </w:t>
      </w:r>
      <w:r w:rsidRPr="0079471A">
        <w:rPr>
          <w:rFonts w:asciiTheme="minorHAnsi" w:hAnsiTheme="minorHAnsi" w:cstheme="minorHAnsi"/>
        </w:rPr>
        <w:t xml:space="preserve">uwzględnienia </w:t>
      </w:r>
      <w:r w:rsidRPr="0079471A">
        <w:rPr>
          <w:rFonts w:asciiTheme="minorHAnsi" w:hAnsiTheme="minorHAnsi" w:cstheme="minorHAnsi"/>
          <w:lang w:eastAsia="en-US" w:bidi="en-US"/>
        </w:rPr>
        <w:t xml:space="preserve">w dokumentacji na dalszym etapie procesu inwestycyjnego oraz </w:t>
      </w:r>
      <w:r w:rsidRPr="0079471A">
        <w:rPr>
          <w:rFonts w:asciiTheme="minorHAnsi" w:hAnsiTheme="minorHAnsi" w:cstheme="minorHAnsi"/>
        </w:rPr>
        <w:t xml:space="preserve">warunków mających </w:t>
      </w:r>
      <w:r w:rsidRPr="0079471A">
        <w:rPr>
          <w:rFonts w:asciiTheme="minorHAnsi" w:hAnsiTheme="minorHAnsi" w:cstheme="minorHAnsi"/>
          <w:lang w:eastAsia="en-US" w:bidi="en-US"/>
        </w:rPr>
        <w:t xml:space="preserve">na celu zapobieganie i </w:t>
      </w:r>
      <w:r w:rsidRPr="0079471A">
        <w:rPr>
          <w:rFonts w:asciiTheme="minorHAnsi" w:hAnsiTheme="minorHAnsi" w:cstheme="minorHAnsi"/>
          <w:lang w:eastAsia="en-US" w:bidi="en-US"/>
        </w:rPr>
        <w:lastRenderedPageBreak/>
        <w:t xml:space="preserve">ograniczanie </w:t>
      </w:r>
      <w:r w:rsidRPr="0079471A">
        <w:rPr>
          <w:rFonts w:asciiTheme="minorHAnsi" w:hAnsiTheme="minorHAnsi" w:cstheme="minorHAnsi"/>
        </w:rPr>
        <w:t xml:space="preserve">oddziaływań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które zostały określone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zaskarżonej </w:t>
      </w:r>
      <w:r w:rsidRPr="0079471A">
        <w:rPr>
          <w:rFonts w:asciiTheme="minorHAnsi" w:hAnsiTheme="minorHAnsi" w:cstheme="minorHAnsi"/>
          <w:lang w:eastAsia="en-US" w:bidi="en-US"/>
        </w:rPr>
        <w:t xml:space="preserve">decyzji. </w:t>
      </w:r>
      <w:r w:rsidRPr="0079471A">
        <w:rPr>
          <w:rFonts w:asciiTheme="minorHAnsi" w:hAnsiTheme="minorHAnsi" w:cstheme="minorHAnsi"/>
        </w:rPr>
        <w:t xml:space="preserve">Część </w:t>
      </w:r>
      <w:r w:rsidRPr="0079471A">
        <w:rPr>
          <w:rFonts w:asciiTheme="minorHAnsi" w:hAnsiTheme="minorHAnsi" w:cstheme="minorHAnsi"/>
          <w:lang w:eastAsia="en-US" w:bidi="en-US"/>
        </w:rPr>
        <w:t xml:space="preserve">sentencji decyzji, a </w:t>
      </w:r>
      <w:r w:rsidRPr="0079471A">
        <w:rPr>
          <w:rFonts w:asciiTheme="minorHAnsi" w:hAnsiTheme="minorHAnsi" w:cstheme="minorHAnsi"/>
        </w:rPr>
        <w:t xml:space="preserve">także </w:t>
      </w:r>
      <w:r w:rsidRPr="0079471A">
        <w:rPr>
          <w:rFonts w:asciiTheme="minorHAnsi" w:hAnsiTheme="minorHAnsi" w:cstheme="minorHAnsi"/>
          <w:lang w:eastAsia="en-US" w:bidi="en-US"/>
        </w:rPr>
        <w:t xml:space="preserve">warunki </w:t>
      </w:r>
      <w:r w:rsidRPr="0079471A">
        <w:rPr>
          <w:rFonts w:asciiTheme="minorHAnsi" w:hAnsiTheme="minorHAnsi" w:cstheme="minorHAnsi"/>
        </w:rPr>
        <w:t xml:space="preserve">określone </w:t>
      </w:r>
      <w:r w:rsidRPr="0079471A">
        <w:rPr>
          <w:rFonts w:asciiTheme="minorHAnsi" w:hAnsiTheme="minorHAnsi" w:cstheme="minorHAnsi"/>
          <w:lang w:eastAsia="en-US" w:bidi="en-US"/>
        </w:rPr>
        <w:t xml:space="preserve">w punktach: 1.1, 1.2, 1.3, 2, 3 oraz 4.2 decyzji nie </w:t>
      </w:r>
      <w:r w:rsidRPr="0079471A">
        <w:rPr>
          <w:rFonts w:asciiTheme="minorHAnsi" w:hAnsiTheme="minorHAnsi" w:cstheme="minorHAnsi"/>
        </w:rPr>
        <w:t xml:space="preserve">wypełniały wymogów określonych </w:t>
      </w:r>
      <w:r w:rsidRPr="0079471A">
        <w:rPr>
          <w:rFonts w:asciiTheme="minorHAnsi" w:hAnsiTheme="minorHAnsi" w:cstheme="minorHAnsi"/>
          <w:lang w:eastAsia="en-US" w:bidi="en-US"/>
        </w:rPr>
        <w:t xml:space="preserve">w art. 107 § 1 pkt 5 Kpa 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art. 82 ust. 1 pkt 1 lit. a, b i c, art. 82 ust. 1 pkt 2 lit. b i c, art. 82 ust. 1 pkt 5 oraz art. 82 ust. 2a ustawy </w:t>
      </w:r>
      <w:r w:rsidRPr="0079471A">
        <w:rPr>
          <w:rFonts w:asciiTheme="minorHAnsi" w:hAnsiTheme="minorHAnsi" w:cstheme="minorHAnsi"/>
        </w:rPr>
        <w:t xml:space="preserve">ooś. Biorąc </w:t>
      </w:r>
      <w:r w:rsidRPr="0079471A">
        <w:rPr>
          <w:rFonts w:asciiTheme="minorHAnsi" w:hAnsiTheme="minorHAnsi" w:cstheme="minorHAnsi"/>
          <w:lang w:eastAsia="en-US" w:bidi="en-US"/>
        </w:rPr>
        <w:t xml:space="preserve">pod </w:t>
      </w:r>
      <w:r w:rsidRPr="0079471A">
        <w:rPr>
          <w:rFonts w:asciiTheme="minorHAnsi" w:hAnsiTheme="minorHAnsi" w:cstheme="minorHAnsi"/>
        </w:rPr>
        <w:t xml:space="preserve">uwagę, że nieprawidłowo została określona większość spośród warunków </w:t>
      </w:r>
      <w:r w:rsidRPr="0079471A">
        <w:rPr>
          <w:rFonts w:asciiTheme="minorHAnsi" w:hAnsiTheme="minorHAnsi" w:cstheme="minorHAnsi"/>
          <w:lang w:eastAsia="en-US" w:bidi="en-US"/>
        </w:rPr>
        <w:t xml:space="preserve">zawartych w decyzji </w:t>
      </w:r>
      <w:r w:rsidRPr="0079471A">
        <w:rPr>
          <w:rFonts w:asciiTheme="minorHAnsi" w:hAnsiTheme="minorHAnsi" w:cstheme="minorHAnsi"/>
        </w:rPr>
        <w:t xml:space="preserve">RDOŚ </w:t>
      </w:r>
      <w:r w:rsidRPr="0079471A">
        <w:rPr>
          <w:rFonts w:asciiTheme="minorHAnsi" w:hAnsiTheme="minorHAnsi" w:cstheme="minorHAnsi"/>
          <w:lang w:eastAsia="en-US" w:bidi="en-US"/>
        </w:rPr>
        <w:t xml:space="preserve">w Warszawie z dnia 25 </w:t>
      </w:r>
      <w:r w:rsidRPr="0079471A">
        <w:rPr>
          <w:rFonts w:asciiTheme="minorHAnsi" w:hAnsiTheme="minorHAnsi" w:cstheme="minorHAnsi"/>
        </w:rPr>
        <w:t xml:space="preserve">października </w:t>
      </w:r>
      <w:r w:rsidRPr="0079471A">
        <w:rPr>
          <w:rFonts w:asciiTheme="minorHAnsi" w:hAnsiTheme="minorHAnsi" w:cstheme="minorHAnsi"/>
          <w:lang w:eastAsia="en-US" w:bidi="en-US"/>
        </w:rPr>
        <w:t xml:space="preserve">2021 r., </w:t>
      </w:r>
      <w:r w:rsidRPr="0079471A">
        <w:rPr>
          <w:rFonts w:asciiTheme="minorHAnsi" w:hAnsiTheme="minorHAnsi" w:cstheme="minorHAnsi"/>
        </w:rPr>
        <w:t xml:space="preserve">GDOŚ uchylił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całości </w:t>
      </w:r>
      <w:r w:rsidRPr="0079471A">
        <w:rPr>
          <w:rFonts w:asciiTheme="minorHAnsi" w:hAnsiTheme="minorHAnsi" w:cstheme="minorHAnsi"/>
          <w:lang w:eastAsia="en-US" w:bidi="en-US"/>
        </w:rPr>
        <w:t xml:space="preserve">lub w </w:t>
      </w:r>
      <w:r w:rsidRPr="0079471A">
        <w:rPr>
          <w:rFonts w:asciiTheme="minorHAnsi" w:hAnsiTheme="minorHAnsi" w:cstheme="minorHAnsi"/>
        </w:rPr>
        <w:t xml:space="preserve">części </w:t>
      </w:r>
      <w:r w:rsidRPr="0079471A">
        <w:rPr>
          <w:rFonts w:asciiTheme="minorHAnsi" w:hAnsiTheme="minorHAnsi" w:cstheme="minorHAnsi"/>
          <w:lang w:eastAsia="en-US" w:bidi="en-US"/>
        </w:rPr>
        <w:t xml:space="preserve">punkty 1.1, 1.2, 1.3, 2, 3, 4.2 tej decyzji i w odmienny </w:t>
      </w:r>
      <w:r w:rsidRPr="0079471A">
        <w:rPr>
          <w:rFonts w:asciiTheme="minorHAnsi" w:hAnsiTheme="minorHAnsi" w:cstheme="minorHAnsi"/>
        </w:rPr>
        <w:t xml:space="preserve">sposób określił środowiskowe </w:t>
      </w:r>
      <w:r w:rsidRPr="0079471A">
        <w:rPr>
          <w:rFonts w:asciiTheme="minorHAnsi" w:hAnsiTheme="minorHAnsi" w:cstheme="minorHAnsi"/>
          <w:lang w:eastAsia="en-US" w:bidi="en-US"/>
        </w:rPr>
        <w:t xml:space="preserve">uwarunkowania realizacji omawianego </w:t>
      </w:r>
      <w:r w:rsidRPr="0079471A">
        <w:rPr>
          <w:rFonts w:asciiTheme="minorHAnsi" w:hAnsiTheme="minorHAnsi" w:cstheme="minorHAnsi"/>
        </w:rPr>
        <w:t>przedsięwzięcia.</w:t>
      </w:r>
    </w:p>
    <w:p w14:paraId="3E8F6F81" w14:textId="7BD9491A"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Sentencja decyzji </w:t>
      </w:r>
      <w:r w:rsidRPr="0079471A">
        <w:rPr>
          <w:rFonts w:asciiTheme="minorHAnsi" w:hAnsiTheme="minorHAnsi" w:cstheme="minorHAnsi"/>
        </w:rPr>
        <w:t xml:space="preserve">RDOŚ </w:t>
      </w:r>
      <w:r w:rsidRPr="0079471A">
        <w:rPr>
          <w:rFonts w:asciiTheme="minorHAnsi" w:hAnsiTheme="minorHAnsi" w:cstheme="minorHAnsi"/>
          <w:lang w:eastAsia="en-US" w:bidi="en-US"/>
        </w:rPr>
        <w:t xml:space="preserve">w Warszawie z dnia 25 </w:t>
      </w:r>
      <w:r w:rsidRPr="0079471A">
        <w:rPr>
          <w:rFonts w:asciiTheme="minorHAnsi" w:hAnsiTheme="minorHAnsi" w:cstheme="minorHAnsi"/>
        </w:rPr>
        <w:t xml:space="preserve">października </w:t>
      </w:r>
      <w:r w:rsidRPr="0079471A">
        <w:rPr>
          <w:rFonts w:asciiTheme="minorHAnsi" w:hAnsiTheme="minorHAnsi" w:cstheme="minorHAnsi"/>
          <w:lang w:eastAsia="en-US" w:bidi="en-US"/>
        </w:rPr>
        <w:t xml:space="preserve">2021 r. w </w:t>
      </w:r>
      <w:r w:rsidRPr="0079471A">
        <w:rPr>
          <w:rFonts w:asciiTheme="minorHAnsi" w:hAnsiTheme="minorHAnsi" w:cstheme="minorHAnsi"/>
        </w:rPr>
        <w:t xml:space="preserve">części: </w:t>
      </w:r>
      <w:r w:rsidRPr="0079471A">
        <w:rPr>
          <w:rFonts w:asciiTheme="minorHAnsi" w:hAnsiTheme="minorHAnsi" w:cstheme="minorHAnsi"/>
          <w:i/>
          <w:iCs/>
          <w:lang w:eastAsia="en-US" w:bidi="en-US"/>
        </w:rPr>
        <w:t xml:space="preserve">po </w:t>
      </w:r>
      <w:r w:rsidRPr="0079471A">
        <w:rPr>
          <w:rFonts w:asciiTheme="minorHAnsi" w:hAnsiTheme="minorHAnsi" w:cstheme="minorHAnsi"/>
          <w:i/>
          <w:iCs/>
        </w:rPr>
        <w:t xml:space="preserve">rozpatrzeniu wniosku z dnia 19 grudnia 2019 r. (data wpływu do tutejszego organu - 19 </w:t>
      </w:r>
      <w:r w:rsidRPr="0079471A">
        <w:rPr>
          <w:rFonts w:asciiTheme="minorHAnsi" w:hAnsiTheme="minorHAnsi" w:cstheme="minorHAnsi"/>
          <w:i/>
          <w:iCs/>
          <w:lang w:eastAsia="en-US" w:bidi="en-US"/>
        </w:rPr>
        <w:t>grudnia 2019 r.), znak: O.WA.I-4110.2</w:t>
      </w:r>
      <w:r w:rsidR="00A03F2D">
        <w:rPr>
          <w:rFonts w:asciiTheme="minorHAnsi" w:hAnsiTheme="minorHAnsi" w:cstheme="minorHAnsi"/>
          <w:i/>
          <w:iCs/>
          <w:lang w:eastAsia="en-US" w:bidi="en-US"/>
        </w:rPr>
        <w:t>-</w:t>
      </w:r>
      <w:r w:rsidRPr="0079471A">
        <w:rPr>
          <w:rFonts w:asciiTheme="minorHAnsi" w:hAnsiTheme="minorHAnsi" w:cstheme="minorHAnsi"/>
          <w:i/>
          <w:iCs/>
          <w:lang w:eastAsia="en-US" w:bidi="en-US"/>
        </w:rPr>
        <w:t xml:space="preserve">12.2019.124.wm, </w:t>
      </w:r>
      <w:r w:rsidRPr="0079471A">
        <w:rPr>
          <w:rFonts w:asciiTheme="minorHAnsi" w:hAnsiTheme="minorHAnsi" w:cstheme="minorHAnsi"/>
          <w:i/>
          <w:iCs/>
        </w:rPr>
        <w:t xml:space="preserve">uzupełnionego </w:t>
      </w:r>
      <w:r w:rsidRPr="0079471A">
        <w:rPr>
          <w:rFonts w:asciiTheme="minorHAnsi" w:hAnsiTheme="minorHAnsi" w:cstheme="minorHAnsi"/>
          <w:i/>
          <w:iCs/>
          <w:lang w:eastAsia="en-US" w:bidi="en-US"/>
        </w:rPr>
        <w:t xml:space="preserve">w dniu 29 stycznia 2020 r., 11 lutego 2020 r., 20 lutego 2020 r., 21 lutego 2020 r., 17 marca 2020 r., 5 sierpnia 2020 r., 29 stycznia 2021 r. oraz 29 kwietnia 2021 r., Dyrektora </w:t>
      </w:r>
      <w:r w:rsidRPr="0079471A">
        <w:rPr>
          <w:rFonts w:asciiTheme="minorHAnsi" w:hAnsiTheme="minorHAnsi" w:cstheme="minorHAnsi"/>
          <w:i/>
          <w:iCs/>
        </w:rPr>
        <w:t xml:space="preserve">Oddziału </w:t>
      </w:r>
      <w:r w:rsidRPr="0079471A">
        <w:rPr>
          <w:rFonts w:asciiTheme="minorHAnsi" w:hAnsiTheme="minorHAnsi" w:cstheme="minorHAnsi"/>
          <w:i/>
          <w:iCs/>
          <w:lang w:eastAsia="en-US" w:bidi="en-US"/>
        </w:rPr>
        <w:t xml:space="preserve">w Warszawie </w:t>
      </w:r>
      <w:r w:rsidRPr="0079471A">
        <w:rPr>
          <w:rFonts w:asciiTheme="minorHAnsi" w:hAnsiTheme="minorHAnsi" w:cstheme="minorHAnsi"/>
          <w:i/>
          <w:iCs/>
        </w:rPr>
        <w:t>Generalnej Dyrekcji Dróg Krajowych i Autostrad - reprezentowanego przez pełnomocnika - p.o. Zastępcy Dyrektora Oddziału ds. Inwestycji - Pana Jarosława Wąsowskiego w sprawie wydania decyzji o środowiskowych uwarunkowaniach</w:t>
      </w:r>
      <w:r w:rsidRPr="0079471A">
        <w:rPr>
          <w:rFonts w:asciiTheme="minorHAnsi" w:hAnsiTheme="minorHAnsi" w:cstheme="minorHAnsi"/>
        </w:rPr>
        <w:t xml:space="preserve"> została wydana z naruszeniem art. 107 § 1 pkt 3 Kpa przez nieprawidłowe oznaczenie adresata decyzji. Jak wynika z wniosku z dnia 19 grudnia 2019 r. o wydanie decyzji o środowiskowych uwarunkowaniach dla przedmiotowego przedsięwzięcia, został on złożony przez Generalnego Dyrektora Dróg Krajowych i Autostrad. Należy również zwrócić uwagę na art. 19 ust. 2 pkt 1 ustawy z dnia 21 marca 1985 r. o drogach publicznych (Dz. U. z 2022 r. poz. 1693, ze zm.), zgodnie z którym Generalny Dyrektor Dróg Krajowych i Autostrad jest zarządcą dróg krajowych i, co wynika z art. 20 pkt 3 tej ustawy, pełni funkcję inwestora.</w:t>
      </w:r>
    </w:p>
    <w:p w14:paraId="1FB58C45"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Sentencja decyzji naruszała również art. 107 § 1 pkt 4 Kpa poprzez brak powołania podstawy prawnej dla części wydanego rozstrzygnięcia. Organ pierwszej instancji, na wniosek inwestora z dnia 19 grudnia 2019 r., nadał bowiem decyzji rygor natychmiastowej wykonalności (pkt 7 decyzji), nie przywołując jednak podstawy prawnej takiego rozstrzygnięcia, tj. art. 108 § 1 Kpa.</w:t>
      </w:r>
    </w:p>
    <w:p w14:paraId="12D2F5D5"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Wobec powyższego w pkt 1 niniejszej decyzji organ drugiej instancji uchylił rzeczoną część sentencji zaskarżonej decyzji i w to miejsce orzekł, iż wnioskodawcą jest Generalny Dyrektor Dróg Krajowych i Autostrad, a także przywołał art. 108 § 1 Kpa.</w:t>
      </w:r>
    </w:p>
    <w:p w14:paraId="422D99C9"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W ocenie GDOŚ w pkt 1.1 zaskarżonej decyzji RDOŚ w Warszawie niewystarczająco dokładnie określił miejsce realizacji przedsięwzięcia, w szczególności ze względu na brak przedstawienia całego przebiegu projektowanego odcinka drogi ekspresowej S12. Miejsce realizacji przedsięwzięcia, w myśl art. 82 ust. 1 pkt 1 lit. a ustawy ooś, musi być precyzyjne określone w decyzji o środowiskowych uwarunkowaniach. Możliwe jest to poprzez podanie w decyzji numerów działek ewidencyjnych objętych planowaną inwestycją lub, w przypadku inwestycji drogowych, określenie przebiegu drogi wraz z kilometrażem przedstawionym w postaci </w:t>
      </w:r>
      <w:r w:rsidRPr="0079471A">
        <w:rPr>
          <w:rFonts w:asciiTheme="minorHAnsi" w:hAnsiTheme="minorHAnsi" w:cstheme="minorHAnsi"/>
        </w:rPr>
        <w:lastRenderedPageBreak/>
        <w:t xml:space="preserve">graficznej. Wobec powyższego w pkt 2 niniejszej decyzji organ drugiej instancji orzekł, iż </w:t>
      </w:r>
      <w:r w:rsidRPr="0079471A">
        <w:rPr>
          <w:rFonts w:asciiTheme="minorHAnsi" w:hAnsiTheme="minorHAnsi" w:cstheme="minorHAnsi"/>
          <w:i/>
          <w:iCs/>
        </w:rPr>
        <w:t>przebieg drogi ekspresowej S12 na odcinku: granica województwa łódzkiego - węzeł Radom Południe (bez węzła), według wariantu inwestycyjnego (W2), został zilustrowany na mapach stanowiących załącznik nr 1 do niniejszej decyzji</w:t>
      </w:r>
      <w:r w:rsidRPr="0079471A">
        <w:rPr>
          <w:rFonts w:asciiTheme="minorHAnsi" w:hAnsiTheme="minorHAnsi" w:cstheme="minorHAnsi"/>
        </w:rPr>
        <w:t>.</w:t>
      </w:r>
    </w:p>
    <w:p w14:paraId="6A7190B4" w14:textId="77777777" w:rsidR="00453052" w:rsidRPr="0079471A" w:rsidRDefault="00953695" w:rsidP="00A03F2D">
      <w:pPr>
        <w:pStyle w:val="Tekstpodstawowy"/>
        <w:shd w:val="clear" w:color="auto" w:fill="auto"/>
        <w:spacing w:after="40"/>
        <w:rPr>
          <w:rFonts w:asciiTheme="minorHAnsi" w:hAnsiTheme="minorHAnsi" w:cstheme="minorHAnsi"/>
        </w:rPr>
      </w:pPr>
      <w:r w:rsidRPr="0079471A">
        <w:rPr>
          <w:rFonts w:asciiTheme="minorHAnsi" w:hAnsiTheme="minorHAnsi" w:cstheme="minorHAnsi"/>
        </w:rPr>
        <w:t xml:space="preserve">Część warunków wymienionych w pkt 1.2 i 1.3 decyzji RDOŚ w Warszawie z dnia 25 października 2021 r. została nałożona z naruszeniem przepisów art. 156 § 1 Kpa, a w szczególności z naruszeniem przepisów o właściwości organu lub bez podstawy prawnej do ich określenia. W orzecznictwie jako przypadek braku podstawy prawnej do wydania decyzji wskazuje się m.in. nałożenie na stronę obowiązku, w sytuacji gdy obowiązek ten wynika wprost z przepisu prawa (por. wyroki: Naczelnego Sądu Administracyjnego w Warszawie z dnia 27 kwietnia 1983 r., sygn. akt: II SA 261/83; WSA w Szczecinie z dnia </w:t>
      </w:r>
      <w:r w:rsidRPr="0079471A">
        <w:rPr>
          <w:rFonts w:asciiTheme="minorHAnsi" w:hAnsiTheme="minorHAnsi" w:cstheme="minorHAnsi"/>
          <w:lang w:eastAsia="en-US" w:bidi="en-US"/>
        </w:rPr>
        <w:t>7 stycznia 2013 r., sygn. akt II SA/</w:t>
      </w:r>
      <w:proofErr w:type="spellStart"/>
      <w:r w:rsidRPr="0079471A">
        <w:rPr>
          <w:rFonts w:asciiTheme="minorHAnsi" w:hAnsiTheme="minorHAnsi" w:cstheme="minorHAnsi"/>
          <w:lang w:eastAsia="en-US" w:bidi="en-US"/>
        </w:rPr>
        <w:t>Sz</w:t>
      </w:r>
      <w:proofErr w:type="spellEnd"/>
      <w:r w:rsidRPr="0079471A">
        <w:rPr>
          <w:rFonts w:asciiTheme="minorHAnsi" w:hAnsiTheme="minorHAnsi" w:cstheme="minorHAnsi"/>
          <w:lang w:eastAsia="en-US" w:bidi="en-US"/>
        </w:rPr>
        <w:t xml:space="preserve"> 1062/12). Z </w:t>
      </w:r>
      <w:r w:rsidRPr="0079471A">
        <w:rPr>
          <w:rFonts w:asciiTheme="minorHAnsi" w:hAnsiTheme="minorHAnsi" w:cstheme="minorHAnsi"/>
        </w:rPr>
        <w:t xml:space="preserve">sytuacją taką </w:t>
      </w:r>
      <w:r w:rsidRPr="0079471A">
        <w:rPr>
          <w:rFonts w:asciiTheme="minorHAnsi" w:hAnsiTheme="minorHAnsi" w:cstheme="minorHAnsi"/>
          <w:lang w:eastAsia="en-US" w:bidi="en-US"/>
        </w:rPr>
        <w:t xml:space="preserve">mamy do czynienia w odniesieniu do </w:t>
      </w:r>
      <w:r w:rsidRPr="0079471A">
        <w:rPr>
          <w:rFonts w:asciiTheme="minorHAnsi" w:hAnsiTheme="minorHAnsi" w:cstheme="minorHAnsi"/>
        </w:rPr>
        <w:t xml:space="preserve">następujących punktów </w:t>
      </w:r>
      <w:r w:rsidRPr="0079471A">
        <w:rPr>
          <w:rFonts w:asciiTheme="minorHAnsi" w:hAnsiTheme="minorHAnsi" w:cstheme="minorHAnsi"/>
          <w:lang w:eastAsia="en-US" w:bidi="en-US"/>
        </w:rPr>
        <w:t>decyzji:</w:t>
      </w:r>
    </w:p>
    <w:p w14:paraId="40501274" w14:textId="5F26EEF0" w:rsidR="00453052" w:rsidRPr="00A03F2D" w:rsidRDefault="00953695" w:rsidP="00A03F2D">
      <w:pPr>
        <w:pStyle w:val="Tekstpodstawowy"/>
        <w:numPr>
          <w:ilvl w:val="0"/>
          <w:numId w:val="39"/>
        </w:numPr>
        <w:shd w:val="clear" w:color="auto" w:fill="auto"/>
        <w:tabs>
          <w:tab w:val="left" w:pos="325"/>
        </w:tabs>
        <w:rPr>
          <w:rFonts w:asciiTheme="minorHAnsi" w:hAnsiTheme="minorHAnsi" w:cstheme="minorHAnsi"/>
        </w:rPr>
      </w:pPr>
      <w:r w:rsidRPr="0079471A">
        <w:rPr>
          <w:rFonts w:asciiTheme="minorHAnsi" w:hAnsiTheme="minorHAnsi" w:cstheme="minorHAnsi"/>
        </w:rPr>
        <w:t>1.2.1, 1.2.8 i 1.2.21 - obowiązki te wynikają z § 57 rozporządzenia Ministra Pracy i Polityki Socjalnej z dnia 26 września 1997 r. w sprawie ogólnych przepisów bezpieczeństwa</w:t>
      </w:r>
      <w:r w:rsidR="00A03F2D">
        <w:rPr>
          <w:rFonts w:asciiTheme="minorHAnsi" w:hAnsiTheme="minorHAnsi" w:cstheme="minorHAnsi"/>
        </w:rPr>
        <w:t xml:space="preserve"> i </w:t>
      </w:r>
      <w:r w:rsidRPr="00A03F2D">
        <w:rPr>
          <w:rFonts w:asciiTheme="minorHAnsi" w:hAnsiTheme="minorHAnsi" w:cstheme="minorHAnsi"/>
        </w:rPr>
        <w:t>higieny pracy (Dz. U. z 2003 r. Nr 169, poz. 1650, ze zm.);</w:t>
      </w:r>
    </w:p>
    <w:p w14:paraId="5AE0C89A" w14:textId="77777777" w:rsidR="00453052" w:rsidRPr="0079471A" w:rsidRDefault="00953695" w:rsidP="00A03F2D">
      <w:pPr>
        <w:pStyle w:val="Tekstpodstawowy"/>
        <w:numPr>
          <w:ilvl w:val="0"/>
          <w:numId w:val="39"/>
        </w:numPr>
        <w:shd w:val="clear" w:color="auto" w:fill="auto"/>
        <w:tabs>
          <w:tab w:val="left" w:pos="325"/>
        </w:tabs>
        <w:rPr>
          <w:rFonts w:asciiTheme="minorHAnsi" w:hAnsiTheme="minorHAnsi" w:cstheme="minorHAnsi"/>
        </w:rPr>
      </w:pPr>
      <w:r w:rsidRPr="0079471A">
        <w:rPr>
          <w:rFonts w:asciiTheme="minorHAnsi" w:hAnsiTheme="minorHAnsi" w:cstheme="minorHAnsi"/>
        </w:rPr>
        <w:t xml:space="preserve">1.2.6 </w:t>
      </w:r>
      <w:r w:rsidRPr="0079471A">
        <w:rPr>
          <w:rFonts w:asciiTheme="minorHAnsi" w:hAnsiTheme="minorHAnsi" w:cstheme="minorHAnsi"/>
          <w:i/>
          <w:iCs/>
        </w:rPr>
        <w:t>ab initio</w:t>
      </w:r>
      <w:r w:rsidRPr="0079471A">
        <w:rPr>
          <w:rFonts w:asciiTheme="minorHAnsi" w:hAnsiTheme="minorHAnsi" w:cstheme="minorHAnsi"/>
        </w:rPr>
        <w:t xml:space="preserve"> - nałożenie tego obowiązku (w części dotyczącej zabezpieczenia terenu budowy) wykraczało poza właściwość regionalnego dyrektora ochrony środowiska, ponieważ zgodnie z art. 36 ust. 1 pkt 1 ustawy z dnia 7 lipca 1994 r. - Prawo budowlane (Dz. U. z 2021 r. poz. 2371 ze zm.) warunki takie określa właściwy organ administracji architektoniczno-budowlanej;</w:t>
      </w:r>
    </w:p>
    <w:p w14:paraId="7C7C9B53" w14:textId="77777777" w:rsidR="00453052" w:rsidRPr="0079471A" w:rsidRDefault="00953695" w:rsidP="00A03F2D">
      <w:pPr>
        <w:pStyle w:val="Tekstpodstawowy"/>
        <w:numPr>
          <w:ilvl w:val="0"/>
          <w:numId w:val="39"/>
        </w:numPr>
        <w:shd w:val="clear" w:color="auto" w:fill="auto"/>
        <w:tabs>
          <w:tab w:val="left" w:pos="325"/>
        </w:tabs>
        <w:rPr>
          <w:rFonts w:asciiTheme="minorHAnsi" w:hAnsiTheme="minorHAnsi" w:cstheme="minorHAnsi"/>
        </w:rPr>
      </w:pPr>
      <w:r w:rsidRPr="0079471A">
        <w:rPr>
          <w:rFonts w:asciiTheme="minorHAnsi" w:hAnsiTheme="minorHAnsi" w:cstheme="minorHAnsi"/>
        </w:rPr>
        <w:t xml:space="preserve">1.2.17, 1.2.30, 1.2.31 </w:t>
      </w:r>
      <w:r w:rsidRPr="0079471A">
        <w:rPr>
          <w:rFonts w:asciiTheme="minorHAnsi" w:hAnsiTheme="minorHAnsi" w:cstheme="minorHAnsi"/>
          <w:i/>
          <w:iCs/>
        </w:rPr>
        <w:t>in fine</w:t>
      </w:r>
      <w:r w:rsidRPr="0079471A">
        <w:rPr>
          <w:rFonts w:asciiTheme="minorHAnsi" w:hAnsiTheme="minorHAnsi" w:cstheme="minorHAnsi"/>
        </w:rPr>
        <w:t xml:space="preserve"> i 1.2.35 - obowiązek przestrzegania przepisów prawa, w tym obowiązek uzyskania zezwoleń, pozwoleń itp., wynika z Konstytucji RP oraz wprost z poszczególnych aktów prawnych, stanowiących źródła prawa powszechnie obowiązującego, podjętych przez powołane do tego organy. Pozwolenie wodnoprawne jest natomiast aktem administracyjnym, który rozstrzyga o wynikających z przepisów prawa zakazach, nakazach lub uprawnieniach adresata aktu. Wiąże ono adresata z mocy prawa, a nie ze względu na taki obowiązek stwierdzony w decyzji o środowiskowych uwarunkowaniach, bowiem stanowi prawną formę działania administracji publicznej o charakterze władczym (jego wykonanie jest zabezpieczone przymusem państwowym);</w:t>
      </w:r>
    </w:p>
    <w:p w14:paraId="1C8D289A" w14:textId="3F50704C" w:rsidR="00453052" w:rsidRPr="00A03F2D" w:rsidRDefault="00953695" w:rsidP="00A03F2D">
      <w:pPr>
        <w:pStyle w:val="Tekstpodstawowy"/>
        <w:numPr>
          <w:ilvl w:val="0"/>
          <w:numId w:val="39"/>
        </w:numPr>
        <w:shd w:val="clear" w:color="auto" w:fill="auto"/>
        <w:tabs>
          <w:tab w:val="left" w:pos="325"/>
        </w:tabs>
        <w:rPr>
          <w:rFonts w:asciiTheme="minorHAnsi" w:hAnsiTheme="minorHAnsi" w:cstheme="minorHAnsi"/>
        </w:rPr>
      </w:pPr>
      <w:r w:rsidRPr="0079471A">
        <w:rPr>
          <w:rFonts w:asciiTheme="minorHAnsi" w:hAnsiTheme="minorHAnsi" w:cstheme="minorHAnsi"/>
        </w:rPr>
        <w:t>1.2.24, 1.2.39, 1.2.40, 1.2.41 i 1.2.42 - obowiązki te wynikają z art. 23 ust. 1, art. 27 ust. 1 i</w:t>
      </w:r>
      <w:r w:rsidR="00A03F2D">
        <w:rPr>
          <w:rFonts w:asciiTheme="minorHAnsi" w:hAnsiTheme="minorHAnsi" w:cstheme="minorHAnsi"/>
        </w:rPr>
        <w:t xml:space="preserve"> 2 </w:t>
      </w:r>
      <w:r w:rsidRPr="00A03F2D">
        <w:rPr>
          <w:rFonts w:asciiTheme="minorHAnsi" w:hAnsiTheme="minorHAnsi" w:cstheme="minorHAnsi"/>
        </w:rPr>
        <w:t>ustawy z dnia 14 grudnia 2012 r. o odpadach (Dz. U. z 2021 r. poz. 779, ze zm.) oraz § 5-9 rozporządzenia Ministra Klimatu z dnia 11 września 2020 r. w sprawie szczegółowych wymagań dla magazynowania odpadów (Dz. U. poz. 1742);</w:t>
      </w:r>
    </w:p>
    <w:p w14:paraId="6E5B5F87" w14:textId="77777777" w:rsidR="00453052" w:rsidRPr="0079471A" w:rsidRDefault="00953695" w:rsidP="00A03F2D">
      <w:pPr>
        <w:pStyle w:val="Tekstpodstawowy"/>
        <w:numPr>
          <w:ilvl w:val="0"/>
          <w:numId w:val="39"/>
        </w:numPr>
        <w:shd w:val="clear" w:color="auto" w:fill="auto"/>
        <w:tabs>
          <w:tab w:val="left" w:pos="325"/>
        </w:tabs>
        <w:rPr>
          <w:rFonts w:asciiTheme="minorHAnsi" w:hAnsiTheme="minorHAnsi" w:cstheme="minorHAnsi"/>
        </w:rPr>
      </w:pPr>
      <w:r w:rsidRPr="0079471A">
        <w:rPr>
          <w:rFonts w:asciiTheme="minorHAnsi" w:hAnsiTheme="minorHAnsi" w:cstheme="minorHAnsi"/>
        </w:rPr>
        <w:t xml:space="preserve">1.2.13 w części: </w:t>
      </w:r>
      <w:r w:rsidRPr="0079471A">
        <w:rPr>
          <w:rFonts w:asciiTheme="minorHAnsi" w:hAnsiTheme="minorHAnsi" w:cstheme="minorHAnsi"/>
          <w:i/>
          <w:iCs/>
        </w:rPr>
        <w:t>odprowadzanie ww. wód do odbiorników prowadzić w sposób niepowodujący zalewania terenów sąsiednich</w:t>
      </w:r>
      <w:r w:rsidRPr="0079471A">
        <w:rPr>
          <w:rFonts w:asciiTheme="minorHAnsi" w:hAnsiTheme="minorHAnsi" w:cstheme="minorHAnsi"/>
        </w:rPr>
        <w:t xml:space="preserve">, 1.2.28 i 1.3.4 - obowiązki te wynikają z art. 234 ust. 1 ustawy - Prawo wodne oraz § 17 ust. 1 rozporządzenia Ministra Gospodarki Morskiej i </w:t>
      </w:r>
      <w:r w:rsidRPr="0079471A">
        <w:rPr>
          <w:rFonts w:asciiTheme="minorHAnsi" w:hAnsiTheme="minorHAnsi" w:cstheme="minorHAnsi"/>
        </w:rPr>
        <w:lastRenderedPageBreak/>
        <w:t>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poz. 1311);</w:t>
      </w:r>
    </w:p>
    <w:p w14:paraId="426CB81A" w14:textId="77777777" w:rsidR="00453052" w:rsidRPr="0079471A" w:rsidRDefault="00953695" w:rsidP="00A03F2D">
      <w:pPr>
        <w:pStyle w:val="Tekstpodstawowy"/>
        <w:numPr>
          <w:ilvl w:val="0"/>
          <w:numId w:val="39"/>
        </w:numPr>
        <w:shd w:val="clear" w:color="auto" w:fill="auto"/>
        <w:tabs>
          <w:tab w:val="left" w:pos="325"/>
        </w:tabs>
        <w:rPr>
          <w:rFonts w:asciiTheme="minorHAnsi" w:hAnsiTheme="minorHAnsi" w:cstheme="minorHAnsi"/>
        </w:rPr>
      </w:pPr>
      <w:r w:rsidRPr="0079471A">
        <w:rPr>
          <w:rFonts w:asciiTheme="minorHAnsi" w:hAnsiTheme="minorHAnsi" w:cstheme="minorHAnsi"/>
        </w:rPr>
        <w:t>1.2.38 - jak wskazano powyżej, obowiązek przestrzegania przepisów prawa, w tym „obowiązujących norm”, o których mowa w tym warunku, wynika z powszechnie obowiązujących aktów prawnych. Ponadto z tego warunku nie wynikały żadne konkretne obowiązki dla inwestora.</w:t>
      </w:r>
    </w:p>
    <w:p w14:paraId="5FDF933D"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Warunki orzeczone przez RDOŚ w Warszawie w punktach: 1.2.5, 1.2.6, 1.2.9-1.2.12, 1.2.14-1.2.13-1.2.16, 1.2.18-1.2.20, 1.2.22, 1.2.23, 1.2.25, 1.2.29, 1.2.31-1.2.34, 1.2.36, 1.2.37, 1.2.46, 1.2.49-1.2.54, 1.2.56, 1.2.57, 1.2.59-1.2.66, 1.3.6 decyzji z dnia 25 października 2021 r. nie wypełniały wymogów określonych w art. 107 § 1 pkt 5 Kpa w związku z art. 82 ust. 1 pkt 1 lit. b i c oraz art. 82 ust. 1 pkt 2 lit. b ustawy ooś, bowiem zostały sformułowane w sposób nieprawidłowy. Użycie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treści warunków zwrotów </w:t>
      </w:r>
      <w:r w:rsidRPr="0079471A">
        <w:rPr>
          <w:rFonts w:asciiTheme="minorHAnsi" w:hAnsiTheme="minorHAnsi" w:cstheme="minorHAnsi"/>
          <w:lang w:eastAsia="en-US" w:bidi="en-US"/>
        </w:rPr>
        <w:t xml:space="preserve">takich jak: „w jak </w:t>
      </w:r>
      <w:r w:rsidRPr="0079471A">
        <w:rPr>
          <w:rFonts w:asciiTheme="minorHAnsi" w:hAnsiTheme="minorHAnsi" w:cstheme="minorHAnsi"/>
        </w:rPr>
        <w:t xml:space="preserve">największej odległości”, „należy unikać”, „ograniczyć </w:t>
      </w:r>
      <w:r w:rsidRPr="0079471A">
        <w:rPr>
          <w:rFonts w:asciiTheme="minorHAnsi" w:hAnsiTheme="minorHAnsi" w:cstheme="minorHAnsi"/>
          <w:lang w:eastAsia="en-US" w:bidi="en-US"/>
        </w:rPr>
        <w:t xml:space="preserve">do minimum”, </w:t>
      </w:r>
      <w:r w:rsidRPr="0079471A">
        <w:rPr>
          <w:rFonts w:asciiTheme="minorHAnsi" w:hAnsiTheme="minorHAnsi" w:cstheme="minorHAnsi"/>
        </w:rPr>
        <w:t xml:space="preserve">„oczyszczając </w:t>
      </w:r>
      <w:r w:rsidRPr="0079471A">
        <w:rPr>
          <w:rFonts w:asciiTheme="minorHAnsi" w:hAnsiTheme="minorHAnsi" w:cstheme="minorHAnsi"/>
          <w:lang w:eastAsia="en-US" w:bidi="en-US"/>
        </w:rPr>
        <w:t xml:space="preserve">regularnie”, „w </w:t>
      </w:r>
      <w:r w:rsidRPr="0079471A">
        <w:rPr>
          <w:rFonts w:asciiTheme="minorHAnsi" w:hAnsiTheme="minorHAnsi" w:cstheme="minorHAnsi"/>
        </w:rPr>
        <w:t xml:space="preserve">miarę możliwości”, „zapewnić wysoką sprawność”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sposób właściwie zabezpieczający” </w:t>
      </w:r>
      <w:r w:rsidRPr="0079471A">
        <w:rPr>
          <w:rFonts w:asciiTheme="minorHAnsi" w:hAnsiTheme="minorHAnsi" w:cstheme="minorHAnsi"/>
          <w:lang w:eastAsia="en-US" w:bidi="en-US"/>
        </w:rPr>
        <w:t xml:space="preserve">pozwala na </w:t>
      </w:r>
      <w:r w:rsidRPr="0079471A">
        <w:rPr>
          <w:rFonts w:asciiTheme="minorHAnsi" w:hAnsiTheme="minorHAnsi" w:cstheme="minorHAnsi"/>
        </w:rPr>
        <w:t xml:space="preserve">szeroką swobodę interpretacyjną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znaczną dowolność </w:t>
      </w:r>
      <w:r w:rsidRPr="0079471A">
        <w:rPr>
          <w:rFonts w:asciiTheme="minorHAnsi" w:hAnsiTheme="minorHAnsi" w:cstheme="minorHAnsi"/>
          <w:lang w:eastAsia="en-US" w:bidi="en-US"/>
        </w:rPr>
        <w:t xml:space="preserve">ich wykonania, co </w:t>
      </w:r>
      <w:r w:rsidRPr="0079471A">
        <w:rPr>
          <w:rFonts w:asciiTheme="minorHAnsi" w:hAnsiTheme="minorHAnsi" w:cstheme="minorHAnsi"/>
        </w:rPr>
        <w:t xml:space="preserve">więcej, może </w:t>
      </w:r>
      <w:r w:rsidRPr="0079471A">
        <w:rPr>
          <w:rFonts w:asciiTheme="minorHAnsi" w:hAnsiTheme="minorHAnsi" w:cstheme="minorHAnsi"/>
          <w:lang w:eastAsia="en-US" w:bidi="en-US"/>
        </w:rPr>
        <w:t xml:space="preserve">to wykonanie </w:t>
      </w:r>
      <w:r w:rsidRPr="0079471A">
        <w:rPr>
          <w:rFonts w:asciiTheme="minorHAnsi" w:hAnsiTheme="minorHAnsi" w:cstheme="minorHAnsi"/>
        </w:rPr>
        <w:t xml:space="preserve">uniemożliwić. </w:t>
      </w:r>
      <w:r w:rsidRPr="0079471A">
        <w:rPr>
          <w:rFonts w:asciiTheme="minorHAnsi" w:hAnsiTheme="minorHAnsi" w:cstheme="minorHAnsi"/>
          <w:lang w:eastAsia="en-US" w:bidi="en-US"/>
        </w:rPr>
        <w:t xml:space="preserve">Warunki te </w:t>
      </w:r>
      <w:r w:rsidRPr="0079471A">
        <w:rPr>
          <w:rFonts w:asciiTheme="minorHAnsi" w:hAnsiTheme="minorHAnsi" w:cstheme="minorHAnsi"/>
        </w:rPr>
        <w:t xml:space="preserve">były </w:t>
      </w:r>
      <w:r w:rsidRPr="0079471A">
        <w:rPr>
          <w:rFonts w:asciiTheme="minorHAnsi" w:hAnsiTheme="minorHAnsi" w:cstheme="minorHAnsi"/>
          <w:lang w:eastAsia="en-US" w:bidi="en-US"/>
        </w:rPr>
        <w:t xml:space="preserve">zbyt </w:t>
      </w:r>
      <w:r w:rsidRPr="0079471A">
        <w:rPr>
          <w:rFonts w:asciiTheme="minorHAnsi" w:hAnsiTheme="minorHAnsi" w:cstheme="minorHAnsi"/>
        </w:rPr>
        <w:t xml:space="preserve">ogólne, </w:t>
      </w:r>
      <w:r w:rsidRPr="0079471A">
        <w:rPr>
          <w:rFonts w:asciiTheme="minorHAnsi" w:hAnsiTheme="minorHAnsi" w:cstheme="minorHAnsi"/>
          <w:lang w:eastAsia="en-US" w:bidi="en-US"/>
        </w:rPr>
        <w:t xml:space="preserve">nie </w:t>
      </w:r>
      <w:r w:rsidRPr="0079471A">
        <w:rPr>
          <w:rFonts w:asciiTheme="minorHAnsi" w:hAnsiTheme="minorHAnsi" w:cstheme="minorHAnsi"/>
        </w:rPr>
        <w:t xml:space="preserve">wskazywały </w:t>
      </w:r>
      <w:r w:rsidRPr="0079471A">
        <w:rPr>
          <w:rFonts w:asciiTheme="minorHAnsi" w:hAnsiTheme="minorHAnsi" w:cstheme="minorHAnsi"/>
          <w:lang w:eastAsia="en-US" w:bidi="en-US"/>
        </w:rPr>
        <w:t xml:space="preserve">konkretnych </w:t>
      </w:r>
      <w:r w:rsidRPr="0079471A">
        <w:rPr>
          <w:rFonts w:asciiTheme="minorHAnsi" w:hAnsiTheme="minorHAnsi" w:cstheme="minorHAnsi"/>
        </w:rPr>
        <w:t xml:space="preserve">działań </w:t>
      </w:r>
      <w:r w:rsidRPr="0079471A">
        <w:rPr>
          <w:rFonts w:asciiTheme="minorHAnsi" w:hAnsiTheme="minorHAnsi" w:cstheme="minorHAnsi"/>
          <w:lang w:eastAsia="en-US" w:bidi="en-US"/>
        </w:rPr>
        <w:t xml:space="preserve">i koniecznych do zastosowania </w:t>
      </w:r>
      <w:r w:rsidRPr="0079471A">
        <w:rPr>
          <w:rFonts w:asciiTheme="minorHAnsi" w:hAnsiTheme="minorHAnsi" w:cstheme="minorHAnsi"/>
        </w:rPr>
        <w:t xml:space="preserve">rozwiązań </w:t>
      </w:r>
      <w:r w:rsidRPr="0079471A">
        <w:rPr>
          <w:rFonts w:asciiTheme="minorHAnsi" w:hAnsiTheme="minorHAnsi" w:cstheme="minorHAnsi"/>
          <w:lang w:eastAsia="en-US" w:bidi="en-US"/>
        </w:rPr>
        <w:t xml:space="preserve">technicznych, technologicznych i organizacyjnych </w:t>
      </w:r>
      <w:r w:rsidRPr="0079471A">
        <w:rPr>
          <w:rFonts w:asciiTheme="minorHAnsi" w:hAnsiTheme="minorHAnsi" w:cstheme="minorHAnsi"/>
        </w:rPr>
        <w:t xml:space="preserve">mających </w:t>
      </w:r>
      <w:r w:rsidRPr="0079471A">
        <w:rPr>
          <w:rFonts w:asciiTheme="minorHAnsi" w:hAnsiTheme="minorHAnsi" w:cstheme="minorHAnsi"/>
          <w:lang w:eastAsia="en-US" w:bidi="en-US"/>
        </w:rPr>
        <w:t xml:space="preserve">na celu ograniczenie </w:t>
      </w:r>
      <w:r w:rsidRPr="0079471A">
        <w:rPr>
          <w:rFonts w:asciiTheme="minorHAnsi" w:hAnsiTheme="minorHAnsi" w:cstheme="minorHAnsi"/>
        </w:rPr>
        <w:t xml:space="preserve">oddziaływania przedsięwzięcia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Z tego </w:t>
      </w:r>
      <w:r w:rsidRPr="0079471A">
        <w:rPr>
          <w:rFonts w:asciiTheme="minorHAnsi" w:hAnsiTheme="minorHAnsi" w:cstheme="minorHAnsi"/>
        </w:rPr>
        <w:t xml:space="preserve">też względu zostały </w:t>
      </w:r>
      <w:r w:rsidRPr="0079471A">
        <w:rPr>
          <w:rFonts w:asciiTheme="minorHAnsi" w:hAnsiTheme="minorHAnsi" w:cstheme="minorHAnsi"/>
          <w:lang w:eastAsia="en-US" w:bidi="en-US"/>
        </w:rPr>
        <w:t xml:space="preserve">one zmodyfikowane i doprecyzowane w </w:t>
      </w:r>
      <w:r w:rsidRPr="0079471A">
        <w:rPr>
          <w:rFonts w:asciiTheme="minorHAnsi" w:hAnsiTheme="minorHAnsi" w:cstheme="minorHAnsi"/>
        </w:rPr>
        <w:t>postępowaniu odwoławczym.</w:t>
      </w:r>
    </w:p>
    <w:p w14:paraId="1F20642D" w14:textId="77777777" w:rsidR="00453052" w:rsidRPr="0079471A" w:rsidRDefault="00953695" w:rsidP="00A03F2D">
      <w:pPr>
        <w:pStyle w:val="Tekstpodstawowy"/>
        <w:shd w:val="clear" w:color="auto" w:fill="auto"/>
        <w:spacing w:after="40"/>
        <w:rPr>
          <w:rFonts w:asciiTheme="minorHAnsi" w:hAnsiTheme="minorHAnsi" w:cstheme="minorHAnsi"/>
        </w:rPr>
      </w:pP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powyższych względów </w:t>
      </w:r>
      <w:r w:rsidRPr="0079471A">
        <w:rPr>
          <w:rFonts w:asciiTheme="minorHAnsi" w:hAnsiTheme="minorHAnsi" w:cstheme="minorHAnsi"/>
          <w:lang w:eastAsia="en-US" w:bidi="en-US"/>
        </w:rPr>
        <w:t xml:space="preserve">w pkt 3 i 4 niniejszego </w:t>
      </w:r>
      <w:r w:rsidRPr="0079471A">
        <w:rPr>
          <w:rFonts w:asciiTheme="minorHAnsi" w:hAnsiTheme="minorHAnsi" w:cstheme="minorHAnsi"/>
        </w:rPr>
        <w:t xml:space="preserve">rozstrzygnięcia GDOŚ uchylił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całości </w:t>
      </w:r>
      <w:r w:rsidRPr="0079471A">
        <w:rPr>
          <w:rFonts w:asciiTheme="minorHAnsi" w:hAnsiTheme="minorHAnsi" w:cstheme="minorHAnsi"/>
          <w:lang w:eastAsia="en-US" w:bidi="en-US"/>
        </w:rPr>
        <w:t xml:space="preserve">pkt 1.2 i 1.3 </w:t>
      </w:r>
      <w:r w:rsidRPr="0079471A">
        <w:rPr>
          <w:rFonts w:asciiTheme="minorHAnsi" w:hAnsiTheme="minorHAnsi" w:cstheme="minorHAnsi"/>
        </w:rPr>
        <w:t xml:space="preserve">zaskarżonej </w:t>
      </w:r>
      <w:r w:rsidRPr="0079471A">
        <w:rPr>
          <w:rFonts w:asciiTheme="minorHAnsi" w:hAnsiTheme="minorHAnsi" w:cstheme="minorHAnsi"/>
          <w:lang w:eastAsia="en-US" w:bidi="en-US"/>
        </w:rPr>
        <w:t xml:space="preserve">decyzji i w to miejsce </w:t>
      </w:r>
      <w:r w:rsidRPr="0079471A">
        <w:rPr>
          <w:rFonts w:asciiTheme="minorHAnsi" w:hAnsiTheme="minorHAnsi" w:cstheme="minorHAnsi"/>
        </w:rPr>
        <w:t xml:space="preserve">orzekł </w:t>
      </w:r>
      <w:r w:rsidRPr="0079471A">
        <w:rPr>
          <w:rFonts w:asciiTheme="minorHAnsi" w:hAnsiTheme="minorHAnsi" w:cstheme="minorHAnsi"/>
          <w:lang w:eastAsia="en-US" w:bidi="en-US"/>
        </w:rPr>
        <w:t xml:space="preserve">co do istoty sprawy. W pkt 3 organ </w:t>
      </w:r>
      <w:r w:rsidRPr="0079471A">
        <w:rPr>
          <w:rFonts w:asciiTheme="minorHAnsi" w:hAnsiTheme="minorHAnsi" w:cstheme="minorHAnsi"/>
        </w:rPr>
        <w:t xml:space="preserve">odwoławczy </w:t>
      </w:r>
      <w:r w:rsidRPr="0079471A">
        <w:rPr>
          <w:rFonts w:asciiTheme="minorHAnsi" w:hAnsiTheme="minorHAnsi" w:cstheme="minorHAnsi"/>
          <w:lang w:eastAsia="en-US" w:bidi="en-US"/>
        </w:rPr>
        <w:t xml:space="preserve">na nowo </w:t>
      </w:r>
      <w:r w:rsidRPr="0079471A">
        <w:rPr>
          <w:rFonts w:asciiTheme="minorHAnsi" w:hAnsiTheme="minorHAnsi" w:cstheme="minorHAnsi"/>
        </w:rPr>
        <w:t xml:space="preserve">określił </w:t>
      </w:r>
      <w:r w:rsidRPr="0079471A">
        <w:rPr>
          <w:rFonts w:asciiTheme="minorHAnsi" w:hAnsiTheme="minorHAnsi" w:cstheme="minorHAnsi"/>
          <w:lang w:eastAsia="en-US" w:bidi="en-US"/>
        </w:rPr>
        <w:t xml:space="preserve">istotne warunki korzystania ze </w:t>
      </w:r>
      <w:r w:rsidRPr="0079471A">
        <w:rPr>
          <w:rFonts w:asciiTheme="minorHAnsi" w:hAnsiTheme="minorHAnsi" w:cstheme="minorHAnsi"/>
        </w:rPr>
        <w:t xml:space="preserve">środowiska </w:t>
      </w:r>
      <w:r w:rsidRPr="0079471A">
        <w:rPr>
          <w:rFonts w:asciiTheme="minorHAnsi" w:hAnsiTheme="minorHAnsi" w:cstheme="minorHAnsi"/>
          <w:lang w:eastAsia="en-US" w:bidi="en-US"/>
        </w:rPr>
        <w:t xml:space="preserve">w fazie realizacji i eksploatacji </w:t>
      </w:r>
      <w:r w:rsidRPr="0079471A">
        <w:rPr>
          <w:rFonts w:asciiTheme="minorHAnsi" w:hAnsiTheme="minorHAnsi" w:cstheme="minorHAnsi"/>
        </w:rPr>
        <w:t xml:space="preserve">przedsięwzięcia. </w:t>
      </w:r>
      <w:proofErr w:type="spellStart"/>
      <w:r w:rsidRPr="0079471A">
        <w:rPr>
          <w:rFonts w:asciiTheme="minorHAnsi" w:hAnsiTheme="minorHAnsi" w:cstheme="minorHAnsi"/>
          <w:lang w:val="en-US" w:eastAsia="en-US" w:bidi="en-US"/>
        </w:rPr>
        <w:t>Warunki</w:t>
      </w:r>
      <w:proofErr w:type="spellEnd"/>
      <w:r w:rsidRPr="0079471A">
        <w:rPr>
          <w:rFonts w:asciiTheme="minorHAnsi" w:hAnsiTheme="minorHAnsi" w:cstheme="minorHAnsi"/>
          <w:lang w:val="en-US" w:eastAsia="en-US" w:bidi="en-US"/>
        </w:rPr>
        <w:t xml:space="preserve"> </w:t>
      </w:r>
      <w:proofErr w:type="spellStart"/>
      <w:r w:rsidRPr="0079471A">
        <w:rPr>
          <w:rFonts w:asciiTheme="minorHAnsi" w:hAnsiTheme="minorHAnsi" w:cstheme="minorHAnsi"/>
          <w:lang w:val="en-US" w:eastAsia="en-US" w:bidi="en-US"/>
        </w:rPr>
        <w:t>te</w:t>
      </w:r>
      <w:proofErr w:type="spellEnd"/>
      <w:r w:rsidRPr="0079471A">
        <w:rPr>
          <w:rFonts w:asciiTheme="minorHAnsi" w:hAnsiTheme="minorHAnsi" w:cstheme="minorHAnsi"/>
          <w:lang w:val="en-US" w:eastAsia="en-US" w:bidi="en-US"/>
        </w:rPr>
        <w:t xml:space="preserve"> </w:t>
      </w:r>
      <w:r w:rsidRPr="0079471A">
        <w:rPr>
          <w:rFonts w:asciiTheme="minorHAnsi" w:hAnsiTheme="minorHAnsi" w:cstheme="minorHAnsi"/>
        </w:rPr>
        <w:t>dotyczyły następujących zagadnień:</w:t>
      </w:r>
    </w:p>
    <w:p w14:paraId="38AFE418" w14:textId="77777777" w:rsidR="00453052" w:rsidRPr="0079471A" w:rsidRDefault="00953695" w:rsidP="00A03F2D">
      <w:pPr>
        <w:pStyle w:val="Tekstpodstawowy"/>
        <w:numPr>
          <w:ilvl w:val="0"/>
          <w:numId w:val="39"/>
        </w:numPr>
        <w:shd w:val="clear" w:color="auto" w:fill="auto"/>
        <w:tabs>
          <w:tab w:val="left" w:pos="292"/>
        </w:tabs>
        <w:spacing w:after="40"/>
        <w:rPr>
          <w:rFonts w:asciiTheme="minorHAnsi" w:hAnsiTheme="minorHAnsi" w:cstheme="minorHAnsi"/>
        </w:rPr>
      </w:pPr>
      <w:r w:rsidRPr="0079471A">
        <w:rPr>
          <w:rFonts w:asciiTheme="minorHAnsi" w:hAnsiTheme="minorHAnsi" w:cstheme="minorHAnsi"/>
        </w:rPr>
        <w:t>ochrony gleby, powierzchni ziemi i środowiska gruntowo-wodnego na etapie budowy (pkt 3.1.2.1). W tym kontekście GDOŚ doprecyzował sposób zabezpieczenia wierzchniej warstwy gleby, aby nie straciła swoich właściwości i mogła zostać ponownie wykorzystana, określił, w jaki sposób należy przygotować pryzmy humusu, co pozwoli na ochronę m.in. przed jej mechanicznym niszczeniem przez pojazdy budowlane, oraz że nadzór przyrodniczy jest odpowiedzialny za wskazanie miejsca deponowania gleby, co pozwoli na uniknięcie zniszczenia cennych przyrodniczo siedlisk roślin i zwierząt;</w:t>
      </w:r>
    </w:p>
    <w:p w14:paraId="4ECE4D13" w14:textId="77777777" w:rsidR="00453052" w:rsidRPr="0079471A" w:rsidRDefault="00953695" w:rsidP="00A03F2D">
      <w:pPr>
        <w:pStyle w:val="Tekstpodstawowy"/>
        <w:numPr>
          <w:ilvl w:val="0"/>
          <w:numId w:val="39"/>
        </w:numPr>
        <w:shd w:val="clear" w:color="auto" w:fill="auto"/>
        <w:tabs>
          <w:tab w:val="left" w:pos="292"/>
        </w:tabs>
        <w:rPr>
          <w:rFonts w:asciiTheme="minorHAnsi" w:hAnsiTheme="minorHAnsi" w:cstheme="minorHAnsi"/>
        </w:rPr>
      </w:pPr>
      <w:r w:rsidRPr="0079471A">
        <w:rPr>
          <w:rFonts w:asciiTheme="minorHAnsi" w:hAnsiTheme="minorHAnsi" w:cstheme="minorHAnsi"/>
        </w:rPr>
        <w:t xml:space="preserve">zasad ochrony środowiska związanych z funkcjonowaniem placu budowy i jego zaplecza (pkt 3.1.2.2-3.1.2.4). W warunkach tych GDOŚ określił obowiązki inwestora służące zmniejszeniu presji etapu realizacji przedsięwzięcia na siedliska przyrodnicze, środowisko gruntowo-wodne oraz społeczność lokalną. Organ doprecyzował uwarunkowania, które należy wziąć pod uwagę przy wyborze miejsc przeznaczonych pod zaplecza budowy, </w:t>
      </w:r>
      <w:r w:rsidRPr="0079471A">
        <w:rPr>
          <w:rFonts w:asciiTheme="minorHAnsi" w:hAnsiTheme="minorHAnsi" w:cstheme="minorHAnsi"/>
        </w:rPr>
        <w:lastRenderedPageBreak/>
        <w:t>kilometraż obszarów wymagających szczególnej ochrony m.in. z uwagi na występowanie cennych gatunków flory i fauny, ryzyko powodzi, płytkie położenie wód gruntowych oraz zabudowę mieszkaniową. Lokalizowanie zapleczy budowy (w szczególności: placów parkingowo-serwisowych, myjni maszyn i urządzeń oraz pojazdów budowlanych, miejsc magazynowania materiałów budowlanych oraz miejsc magazynowania odpadów) wymagać będzie dodatkowego uszczelnienia podłoża w celu zapobiegania zanieczyszczenia gleby i wód substancjami mogącymi stanowić zagrożenie dla środowiska;</w:t>
      </w:r>
    </w:p>
    <w:p w14:paraId="5B6FC25E" w14:textId="77777777" w:rsidR="00453052" w:rsidRPr="0079471A" w:rsidRDefault="00953695" w:rsidP="00A03F2D">
      <w:pPr>
        <w:pStyle w:val="Tekstpodstawowy"/>
        <w:numPr>
          <w:ilvl w:val="0"/>
          <w:numId w:val="39"/>
        </w:numPr>
        <w:shd w:val="clear" w:color="auto" w:fill="auto"/>
        <w:tabs>
          <w:tab w:val="left" w:pos="292"/>
        </w:tabs>
        <w:rPr>
          <w:rFonts w:asciiTheme="minorHAnsi" w:hAnsiTheme="minorHAnsi" w:cstheme="minorHAnsi"/>
        </w:rPr>
      </w:pPr>
      <w:r w:rsidRPr="0079471A">
        <w:rPr>
          <w:rFonts w:asciiTheme="minorHAnsi" w:hAnsiTheme="minorHAnsi" w:cstheme="minorHAnsi"/>
        </w:rPr>
        <w:t>ochrony powietrza przed zanieczyszczeniem gazami i pyłami na etapie budowy (pkt 3.1.2.5). W pkt 3.1.2.5 GDOŚ sformułował warunki służące ograniczeniu wtórnego zapylenia na etapie realizacji inwestycji. Organ odwoławczy zaproponował katalog rozwiązań technicznych i organizacyjnych obejmujących w szczególności konieczność utrzymywania porządku na terenie placu i zaplecza budowy i ograniczania emisji związanych z budową nawierzchni drogi;</w:t>
      </w:r>
    </w:p>
    <w:p w14:paraId="698082A3" w14:textId="77777777" w:rsidR="00453052" w:rsidRPr="0079471A" w:rsidRDefault="00953695" w:rsidP="00A03F2D">
      <w:pPr>
        <w:pStyle w:val="Tekstpodstawowy"/>
        <w:numPr>
          <w:ilvl w:val="0"/>
          <w:numId w:val="39"/>
        </w:numPr>
        <w:shd w:val="clear" w:color="auto" w:fill="auto"/>
        <w:tabs>
          <w:tab w:val="left" w:pos="292"/>
        </w:tabs>
        <w:spacing w:after="40"/>
        <w:rPr>
          <w:rFonts w:asciiTheme="minorHAnsi" w:hAnsiTheme="minorHAnsi" w:cstheme="minorHAnsi"/>
        </w:rPr>
      </w:pPr>
      <w:r w:rsidRPr="0079471A">
        <w:rPr>
          <w:rFonts w:asciiTheme="minorHAnsi" w:hAnsiTheme="minorHAnsi" w:cstheme="minorHAnsi"/>
        </w:rPr>
        <w:t xml:space="preserve">ochrony przed drganiami na etapie budowy (pkt 3.1.2.6). Organ odwoławczy zdecydował o konieczności podjęcia działań mających na celu ograniczenie oddziaływania </w:t>
      </w:r>
      <w:r w:rsidRPr="0079471A">
        <w:rPr>
          <w:rFonts w:asciiTheme="minorHAnsi" w:hAnsiTheme="minorHAnsi" w:cstheme="minorHAnsi"/>
          <w:lang w:eastAsia="en-US" w:bidi="en-US"/>
        </w:rPr>
        <w:t xml:space="preserve">prowadzonych prac budowlanych na </w:t>
      </w:r>
      <w:r w:rsidRPr="0079471A">
        <w:rPr>
          <w:rFonts w:asciiTheme="minorHAnsi" w:hAnsiTheme="minorHAnsi" w:cstheme="minorHAnsi"/>
        </w:rPr>
        <w:t xml:space="preserve">istniejące </w:t>
      </w:r>
      <w:r w:rsidRPr="0079471A">
        <w:rPr>
          <w:rFonts w:asciiTheme="minorHAnsi" w:hAnsiTheme="minorHAnsi" w:cstheme="minorHAnsi"/>
          <w:lang w:eastAsia="en-US" w:bidi="en-US"/>
        </w:rPr>
        <w:t xml:space="preserve">zabudowania. W ocenie </w:t>
      </w:r>
      <w:r w:rsidRPr="0079471A">
        <w:rPr>
          <w:rFonts w:asciiTheme="minorHAnsi" w:hAnsiTheme="minorHAnsi" w:cstheme="minorHAnsi"/>
        </w:rPr>
        <w:t xml:space="preserve">GDOŚ niezbędne będzie </w:t>
      </w:r>
      <w:r w:rsidRPr="0079471A">
        <w:rPr>
          <w:rFonts w:asciiTheme="minorHAnsi" w:hAnsiTheme="minorHAnsi" w:cstheme="minorHAnsi"/>
          <w:lang w:eastAsia="en-US" w:bidi="en-US"/>
        </w:rPr>
        <w:t xml:space="preserve">dokonanie </w:t>
      </w:r>
      <w:r w:rsidRPr="0079471A">
        <w:rPr>
          <w:rFonts w:asciiTheme="minorHAnsi" w:hAnsiTheme="minorHAnsi" w:cstheme="minorHAnsi"/>
        </w:rPr>
        <w:t xml:space="preserve">wstępnej </w:t>
      </w:r>
      <w:r w:rsidRPr="0079471A">
        <w:rPr>
          <w:rFonts w:asciiTheme="minorHAnsi" w:hAnsiTheme="minorHAnsi" w:cstheme="minorHAnsi"/>
          <w:lang w:eastAsia="en-US" w:bidi="en-US"/>
        </w:rPr>
        <w:t xml:space="preserve">weryfikacji stanu technicznego </w:t>
      </w:r>
      <w:r w:rsidRPr="0079471A">
        <w:rPr>
          <w:rFonts w:asciiTheme="minorHAnsi" w:hAnsiTheme="minorHAnsi" w:cstheme="minorHAnsi"/>
        </w:rPr>
        <w:t xml:space="preserve">budynków </w:t>
      </w:r>
      <w:r w:rsidRPr="0079471A">
        <w:rPr>
          <w:rFonts w:asciiTheme="minorHAnsi" w:hAnsiTheme="minorHAnsi" w:cstheme="minorHAnsi"/>
          <w:lang w:eastAsia="en-US" w:bidi="en-US"/>
        </w:rPr>
        <w:t xml:space="preserve">zlokalizowanych w </w:t>
      </w:r>
      <w:r w:rsidRPr="0079471A">
        <w:rPr>
          <w:rFonts w:asciiTheme="minorHAnsi" w:hAnsiTheme="minorHAnsi" w:cstheme="minorHAnsi"/>
        </w:rPr>
        <w:t xml:space="preserve">odległości </w:t>
      </w:r>
      <w:r w:rsidRPr="0079471A">
        <w:rPr>
          <w:rFonts w:asciiTheme="minorHAnsi" w:hAnsiTheme="minorHAnsi" w:cstheme="minorHAnsi"/>
          <w:lang w:eastAsia="en-US" w:bidi="en-US"/>
        </w:rPr>
        <w:t xml:space="preserve">do 60 m od </w:t>
      </w:r>
      <w:r w:rsidRPr="0079471A">
        <w:rPr>
          <w:rFonts w:asciiTheme="minorHAnsi" w:hAnsiTheme="minorHAnsi" w:cstheme="minorHAnsi"/>
        </w:rPr>
        <w:t xml:space="preserve">źródeł drgań, </w:t>
      </w:r>
      <w:r w:rsidRPr="0079471A">
        <w:rPr>
          <w:rFonts w:asciiTheme="minorHAnsi" w:hAnsiTheme="minorHAnsi" w:cstheme="minorHAnsi"/>
          <w:lang w:eastAsia="en-US" w:bidi="en-US"/>
        </w:rPr>
        <w:t xml:space="preserve">a </w:t>
      </w:r>
      <w:r w:rsidRPr="0079471A">
        <w:rPr>
          <w:rFonts w:asciiTheme="minorHAnsi" w:hAnsiTheme="minorHAnsi" w:cstheme="minorHAnsi"/>
        </w:rPr>
        <w:t xml:space="preserve">także </w:t>
      </w:r>
      <w:r w:rsidRPr="0079471A">
        <w:rPr>
          <w:rFonts w:asciiTheme="minorHAnsi" w:hAnsiTheme="minorHAnsi" w:cstheme="minorHAnsi"/>
          <w:lang w:eastAsia="en-US" w:bidi="en-US"/>
        </w:rPr>
        <w:t xml:space="preserve">ocena ich </w:t>
      </w:r>
      <w:r w:rsidRPr="0079471A">
        <w:rPr>
          <w:rFonts w:asciiTheme="minorHAnsi" w:hAnsiTheme="minorHAnsi" w:cstheme="minorHAnsi"/>
        </w:rPr>
        <w:t xml:space="preserve">podatności </w:t>
      </w:r>
      <w:r w:rsidRPr="0079471A">
        <w:rPr>
          <w:rFonts w:asciiTheme="minorHAnsi" w:hAnsiTheme="minorHAnsi" w:cstheme="minorHAnsi"/>
          <w:lang w:eastAsia="en-US" w:bidi="en-US"/>
        </w:rPr>
        <w:t xml:space="preserve">na drgania. Na podstawie </w:t>
      </w:r>
      <w:r w:rsidRPr="0079471A">
        <w:rPr>
          <w:rFonts w:asciiTheme="minorHAnsi" w:hAnsiTheme="minorHAnsi" w:cstheme="minorHAnsi"/>
        </w:rPr>
        <w:t xml:space="preserve">powyższego </w:t>
      </w:r>
      <w:r w:rsidRPr="0079471A">
        <w:rPr>
          <w:rFonts w:asciiTheme="minorHAnsi" w:hAnsiTheme="minorHAnsi" w:cstheme="minorHAnsi"/>
          <w:lang w:eastAsia="en-US" w:bidi="en-US"/>
        </w:rPr>
        <w:t xml:space="preserve">na etapie realizacji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inwestor </w:t>
      </w:r>
      <w:r w:rsidRPr="0079471A">
        <w:rPr>
          <w:rFonts w:asciiTheme="minorHAnsi" w:hAnsiTheme="minorHAnsi" w:cstheme="minorHAnsi"/>
        </w:rPr>
        <w:t xml:space="preserve">będzie </w:t>
      </w:r>
      <w:r w:rsidRPr="0079471A">
        <w:rPr>
          <w:rFonts w:asciiTheme="minorHAnsi" w:hAnsiTheme="minorHAnsi" w:cstheme="minorHAnsi"/>
          <w:lang w:eastAsia="en-US" w:bidi="en-US"/>
        </w:rPr>
        <w:t xml:space="preserve">zobligowany do dostosowania </w:t>
      </w:r>
      <w:r w:rsidRPr="0079471A">
        <w:rPr>
          <w:rFonts w:asciiTheme="minorHAnsi" w:hAnsiTheme="minorHAnsi" w:cstheme="minorHAnsi"/>
        </w:rPr>
        <w:t xml:space="preserve">parametrów </w:t>
      </w:r>
      <w:r w:rsidRPr="0079471A">
        <w:rPr>
          <w:rFonts w:asciiTheme="minorHAnsi" w:hAnsiTheme="minorHAnsi" w:cstheme="minorHAnsi"/>
          <w:lang w:eastAsia="en-US" w:bidi="en-US"/>
        </w:rPr>
        <w:t xml:space="preserve">pracy maszyn i </w:t>
      </w:r>
      <w:r w:rsidRPr="0079471A">
        <w:rPr>
          <w:rFonts w:asciiTheme="minorHAnsi" w:hAnsiTheme="minorHAnsi" w:cstheme="minorHAnsi"/>
        </w:rPr>
        <w:t xml:space="preserve">urządzeń będących źródłem drgań </w:t>
      </w:r>
      <w:r w:rsidRPr="0079471A">
        <w:rPr>
          <w:rFonts w:asciiTheme="minorHAnsi" w:hAnsiTheme="minorHAnsi" w:cstheme="minorHAnsi"/>
          <w:lang w:eastAsia="en-US" w:bidi="en-US"/>
        </w:rPr>
        <w:t xml:space="preserve">do stwierdzonego stanu technicznego </w:t>
      </w:r>
      <w:r w:rsidRPr="0079471A">
        <w:rPr>
          <w:rFonts w:asciiTheme="minorHAnsi" w:hAnsiTheme="minorHAnsi" w:cstheme="minorHAnsi"/>
        </w:rPr>
        <w:t xml:space="preserve">budynków znajdujących się </w:t>
      </w:r>
      <w:r w:rsidRPr="0079471A">
        <w:rPr>
          <w:rFonts w:asciiTheme="minorHAnsi" w:hAnsiTheme="minorHAnsi" w:cstheme="minorHAnsi"/>
          <w:lang w:eastAsia="en-US" w:bidi="en-US"/>
        </w:rPr>
        <w:t xml:space="preserve">w wyznaczonym </w:t>
      </w:r>
      <w:r w:rsidRPr="0079471A">
        <w:rPr>
          <w:rFonts w:asciiTheme="minorHAnsi" w:hAnsiTheme="minorHAnsi" w:cstheme="minorHAnsi"/>
        </w:rPr>
        <w:t xml:space="preserve">zasięgu oddziaływania. GDOŚ stwierdził również konieczność </w:t>
      </w:r>
      <w:r w:rsidRPr="0079471A">
        <w:rPr>
          <w:rFonts w:asciiTheme="minorHAnsi" w:hAnsiTheme="minorHAnsi" w:cstheme="minorHAnsi"/>
          <w:lang w:eastAsia="en-US" w:bidi="en-US"/>
        </w:rPr>
        <w:t xml:space="preserve">monitorowania ich stanu technicznego oraz poziomu wibracji generowanych w trakcie prowadzenia </w:t>
      </w:r>
      <w:r w:rsidRPr="0079471A">
        <w:rPr>
          <w:rFonts w:asciiTheme="minorHAnsi" w:hAnsiTheme="minorHAnsi" w:cstheme="minorHAnsi"/>
        </w:rPr>
        <w:t xml:space="preserve">robót </w:t>
      </w:r>
      <w:r w:rsidRPr="0079471A">
        <w:rPr>
          <w:rFonts w:asciiTheme="minorHAnsi" w:hAnsiTheme="minorHAnsi" w:cstheme="minorHAnsi"/>
          <w:lang w:eastAsia="en-US" w:bidi="en-US"/>
        </w:rPr>
        <w:t xml:space="preserve">budowlanych. W lit. e organ </w:t>
      </w:r>
      <w:r w:rsidRPr="0079471A">
        <w:rPr>
          <w:rFonts w:asciiTheme="minorHAnsi" w:hAnsiTheme="minorHAnsi" w:cstheme="minorHAnsi"/>
        </w:rPr>
        <w:t xml:space="preserve">określił </w:t>
      </w:r>
      <w:r w:rsidRPr="0079471A">
        <w:rPr>
          <w:rFonts w:asciiTheme="minorHAnsi" w:hAnsiTheme="minorHAnsi" w:cstheme="minorHAnsi"/>
          <w:lang w:eastAsia="en-US" w:bidi="en-US"/>
        </w:rPr>
        <w:t xml:space="preserve">natomiast </w:t>
      </w:r>
      <w:r w:rsidRPr="0079471A">
        <w:rPr>
          <w:rFonts w:asciiTheme="minorHAnsi" w:hAnsiTheme="minorHAnsi" w:cstheme="minorHAnsi"/>
        </w:rPr>
        <w:t xml:space="preserve">środki służące </w:t>
      </w:r>
      <w:r w:rsidRPr="0079471A">
        <w:rPr>
          <w:rFonts w:asciiTheme="minorHAnsi" w:hAnsiTheme="minorHAnsi" w:cstheme="minorHAnsi"/>
          <w:lang w:eastAsia="en-US" w:bidi="en-US"/>
        </w:rPr>
        <w:t xml:space="preserve">minimalizacji nadmiernych </w:t>
      </w:r>
      <w:r w:rsidRPr="0079471A">
        <w:rPr>
          <w:rFonts w:asciiTheme="minorHAnsi" w:hAnsiTheme="minorHAnsi" w:cstheme="minorHAnsi"/>
        </w:rPr>
        <w:t xml:space="preserve">drgań, </w:t>
      </w:r>
      <w:r w:rsidRPr="0079471A">
        <w:rPr>
          <w:rFonts w:asciiTheme="minorHAnsi" w:hAnsiTheme="minorHAnsi" w:cstheme="minorHAnsi"/>
          <w:lang w:eastAsia="en-US" w:bidi="en-US"/>
        </w:rPr>
        <w:t xml:space="preserve">a w lit. f i lit. g </w:t>
      </w:r>
      <w:r w:rsidRPr="0079471A">
        <w:rPr>
          <w:rFonts w:asciiTheme="minorHAnsi" w:hAnsiTheme="minorHAnsi" w:cstheme="minorHAnsi"/>
        </w:rPr>
        <w:t xml:space="preserve">wskazał, że powyższe działania </w:t>
      </w:r>
      <w:r w:rsidRPr="0079471A">
        <w:rPr>
          <w:rFonts w:asciiTheme="minorHAnsi" w:hAnsiTheme="minorHAnsi" w:cstheme="minorHAnsi"/>
          <w:lang w:eastAsia="en-US" w:bidi="en-US"/>
        </w:rPr>
        <w:t xml:space="preserve">powinny </w:t>
      </w:r>
      <w:r w:rsidRPr="0079471A">
        <w:rPr>
          <w:rFonts w:asciiTheme="minorHAnsi" w:hAnsiTheme="minorHAnsi" w:cstheme="minorHAnsi"/>
        </w:rPr>
        <w:t xml:space="preserve">być </w:t>
      </w:r>
      <w:r w:rsidRPr="0079471A">
        <w:rPr>
          <w:rFonts w:asciiTheme="minorHAnsi" w:hAnsiTheme="minorHAnsi" w:cstheme="minorHAnsi"/>
          <w:lang w:eastAsia="en-US" w:bidi="en-US"/>
        </w:rPr>
        <w:t xml:space="preserve">prowadzone na podstawie </w:t>
      </w:r>
      <w:r w:rsidRPr="0079471A">
        <w:rPr>
          <w:rFonts w:asciiTheme="minorHAnsi" w:hAnsiTheme="minorHAnsi" w:cstheme="minorHAnsi"/>
        </w:rPr>
        <w:t xml:space="preserve">zapisów </w:t>
      </w:r>
      <w:r w:rsidRPr="0079471A">
        <w:rPr>
          <w:rFonts w:asciiTheme="minorHAnsi" w:hAnsiTheme="minorHAnsi" w:cstheme="minorHAnsi"/>
          <w:lang w:eastAsia="en-US" w:bidi="en-US"/>
        </w:rPr>
        <w:t xml:space="preserve">zawartych w Polskich Normach przez osoby </w:t>
      </w:r>
      <w:r w:rsidRPr="0079471A">
        <w:rPr>
          <w:rFonts w:asciiTheme="minorHAnsi" w:hAnsiTheme="minorHAnsi" w:cstheme="minorHAnsi"/>
        </w:rPr>
        <w:t xml:space="preserve">posiadające </w:t>
      </w:r>
      <w:r w:rsidRPr="0079471A">
        <w:rPr>
          <w:rFonts w:asciiTheme="minorHAnsi" w:hAnsiTheme="minorHAnsi" w:cstheme="minorHAnsi"/>
          <w:lang w:eastAsia="en-US" w:bidi="en-US"/>
        </w:rPr>
        <w:t xml:space="preserve">uprawnienia budowlane. </w:t>
      </w:r>
      <w:r w:rsidRPr="0079471A">
        <w:rPr>
          <w:rFonts w:asciiTheme="minorHAnsi" w:hAnsiTheme="minorHAnsi" w:cstheme="minorHAnsi"/>
        </w:rPr>
        <w:t xml:space="preserve">Uszczegółowienie wymagań </w:t>
      </w:r>
      <w:r w:rsidRPr="0079471A">
        <w:rPr>
          <w:rFonts w:asciiTheme="minorHAnsi" w:hAnsiTheme="minorHAnsi" w:cstheme="minorHAnsi"/>
          <w:lang w:eastAsia="en-US" w:bidi="en-US"/>
        </w:rPr>
        <w:t xml:space="preserve">w tym zakresie uzasadnione </w:t>
      </w:r>
      <w:r w:rsidRPr="0079471A">
        <w:rPr>
          <w:rFonts w:asciiTheme="minorHAnsi" w:hAnsiTheme="minorHAnsi" w:cstheme="minorHAnsi"/>
        </w:rPr>
        <w:t xml:space="preserve">było </w:t>
      </w:r>
      <w:r w:rsidRPr="0079471A">
        <w:rPr>
          <w:rFonts w:asciiTheme="minorHAnsi" w:hAnsiTheme="minorHAnsi" w:cstheme="minorHAnsi"/>
          <w:lang w:eastAsia="en-US" w:bidi="en-US"/>
        </w:rPr>
        <w:t xml:space="preserve">z uwagi na </w:t>
      </w:r>
      <w:r w:rsidRPr="0079471A">
        <w:rPr>
          <w:rFonts w:asciiTheme="minorHAnsi" w:hAnsiTheme="minorHAnsi" w:cstheme="minorHAnsi"/>
        </w:rPr>
        <w:t xml:space="preserve">potrzebę </w:t>
      </w:r>
      <w:r w:rsidRPr="0079471A">
        <w:rPr>
          <w:rFonts w:asciiTheme="minorHAnsi" w:hAnsiTheme="minorHAnsi" w:cstheme="minorHAnsi"/>
          <w:lang w:eastAsia="en-US" w:bidi="en-US"/>
        </w:rPr>
        <w:t xml:space="preserve">ochrony </w:t>
      </w:r>
      <w:r w:rsidRPr="0079471A">
        <w:rPr>
          <w:rFonts w:asciiTheme="minorHAnsi" w:hAnsiTheme="minorHAnsi" w:cstheme="minorHAnsi"/>
        </w:rPr>
        <w:t xml:space="preserve">budynków </w:t>
      </w:r>
      <w:r w:rsidRPr="0079471A">
        <w:rPr>
          <w:rFonts w:asciiTheme="minorHAnsi" w:hAnsiTheme="minorHAnsi" w:cstheme="minorHAnsi"/>
          <w:lang w:eastAsia="en-US" w:bidi="en-US"/>
        </w:rPr>
        <w:t xml:space="preserve">mieszkalnych i innych </w:t>
      </w:r>
      <w:r w:rsidRPr="0079471A">
        <w:rPr>
          <w:rFonts w:asciiTheme="minorHAnsi" w:hAnsiTheme="minorHAnsi" w:cstheme="minorHAnsi"/>
        </w:rPr>
        <w:t xml:space="preserve">dóbr </w:t>
      </w:r>
      <w:r w:rsidRPr="0079471A">
        <w:rPr>
          <w:rFonts w:asciiTheme="minorHAnsi" w:hAnsiTheme="minorHAnsi" w:cstheme="minorHAnsi"/>
          <w:lang w:eastAsia="en-US" w:bidi="en-US"/>
        </w:rPr>
        <w:t xml:space="preserve">materialnych zlokalizowanych w </w:t>
      </w:r>
      <w:r w:rsidRPr="0079471A">
        <w:rPr>
          <w:rFonts w:asciiTheme="minorHAnsi" w:hAnsiTheme="minorHAnsi" w:cstheme="minorHAnsi"/>
        </w:rPr>
        <w:t xml:space="preserve">bezpośrednim sąsiedztwie </w:t>
      </w:r>
      <w:r w:rsidRPr="0079471A">
        <w:rPr>
          <w:rFonts w:asciiTheme="minorHAnsi" w:hAnsiTheme="minorHAnsi" w:cstheme="minorHAnsi"/>
          <w:lang w:eastAsia="en-US" w:bidi="en-US"/>
        </w:rPr>
        <w:t xml:space="preserve">omawianego </w:t>
      </w:r>
      <w:r w:rsidRPr="0079471A">
        <w:rPr>
          <w:rFonts w:asciiTheme="minorHAnsi" w:hAnsiTheme="minorHAnsi" w:cstheme="minorHAnsi"/>
        </w:rPr>
        <w:t xml:space="preserve">przedsięwzięcia. Przywołane powyżej </w:t>
      </w:r>
      <w:r w:rsidRPr="0079471A">
        <w:rPr>
          <w:rFonts w:asciiTheme="minorHAnsi" w:hAnsiTheme="minorHAnsi" w:cstheme="minorHAnsi"/>
          <w:lang w:eastAsia="en-US" w:bidi="en-US"/>
        </w:rPr>
        <w:t xml:space="preserve">warunki </w:t>
      </w:r>
      <w:r w:rsidRPr="0079471A">
        <w:rPr>
          <w:rFonts w:asciiTheme="minorHAnsi" w:hAnsiTheme="minorHAnsi" w:cstheme="minorHAnsi"/>
        </w:rPr>
        <w:t xml:space="preserve">dotyczą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szczególności </w:t>
      </w:r>
      <w:r w:rsidRPr="0079471A">
        <w:rPr>
          <w:rFonts w:asciiTheme="minorHAnsi" w:hAnsiTheme="minorHAnsi" w:cstheme="minorHAnsi"/>
          <w:lang w:eastAsia="en-US" w:bidi="en-US"/>
        </w:rPr>
        <w:t xml:space="preserve">minimalizacji </w:t>
      </w:r>
      <w:r w:rsidRPr="0079471A">
        <w:rPr>
          <w:rFonts w:asciiTheme="minorHAnsi" w:hAnsiTheme="minorHAnsi" w:cstheme="minorHAnsi"/>
        </w:rPr>
        <w:t xml:space="preserve">oddziaływań związanych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zagęszczaniem podłoża </w:t>
      </w:r>
      <w:r w:rsidRPr="0079471A">
        <w:rPr>
          <w:rFonts w:asciiTheme="minorHAnsi" w:hAnsiTheme="minorHAnsi" w:cstheme="minorHAnsi"/>
          <w:lang w:eastAsia="en-US" w:bidi="en-US"/>
        </w:rPr>
        <w:t xml:space="preserve">przy budowie </w:t>
      </w:r>
      <w:r w:rsidRPr="0079471A">
        <w:rPr>
          <w:rFonts w:asciiTheme="minorHAnsi" w:hAnsiTheme="minorHAnsi" w:cstheme="minorHAnsi"/>
        </w:rPr>
        <w:t xml:space="preserve">nasypów </w:t>
      </w:r>
      <w:r w:rsidRPr="0079471A">
        <w:rPr>
          <w:rFonts w:asciiTheme="minorHAnsi" w:hAnsiTheme="minorHAnsi" w:cstheme="minorHAnsi"/>
          <w:lang w:eastAsia="en-US" w:bidi="en-US"/>
        </w:rPr>
        <w:t xml:space="preserve">drogowych poprzez przejazdy drogowych </w:t>
      </w:r>
      <w:r w:rsidRPr="0079471A">
        <w:rPr>
          <w:rFonts w:asciiTheme="minorHAnsi" w:hAnsiTheme="minorHAnsi" w:cstheme="minorHAnsi"/>
        </w:rPr>
        <w:t xml:space="preserve">walców </w:t>
      </w:r>
      <w:r w:rsidRPr="0079471A">
        <w:rPr>
          <w:rFonts w:asciiTheme="minorHAnsi" w:hAnsiTheme="minorHAnsi" w:cstheme="minorHAnsi"/>
          <w:lang w:eastAsia="en-US" w:bidi="en-US"/>
        </w:rPr>
        <w:t xml:space="preserve">wibracyjnych. </w:t>
      </w:r>
      <w:r w:rsidRPr="0079471A">
        <w:rPr>
          <w:rFonts w:asciiTheme="minorHAnsi" w:hAnsiTheme="minorHAnsi" w:cstheme="minorHAnsi"/>
        </w:rPr>
        <w:t xml:space="preserve">Urządzenia te, w świetle ustaleń zawartych w Polskiej Normie PN-B-02170:2016-12 - </w:t>
      </w:r>
      <w:r w:rsidRPr="0079471A">
        <w:rPr>
          <w:rFonts w:asciiTheme="minorHAnsi" w:hAnsiTheme="minorHAnsi" w:cstheme="minorHAnsi"/>
          <w:i/>
          <w:iCs/>
        </w:rPr>
        <w:t>Ocena szkodliwości drgań przekazywanych przez podłoże na budynki</w:t>
      </w:r>
      <w:r w:rsidRPr="0079471A">
        <w:rPr>
          <w:rFonts w:asciiTheme="minorHAnsi" w:hAnsiTheme="minorHAnsi" w:cstheme="minorHAnsi"/>
        </w:rPr>
        <w:t>, odnoszących się do typowego zasięgu występowania szkodliwych wibracji, mogą generować wibracje o największej intensywności w porównaniu z innymi maszynami budowlanymi;</w:t>
      </w:r>
    </w:p>
    <w:p w14:paraId="0220960A" w14:textId="77777777" w:rsidR="00453052" w:rsidRPr="0079471A" w:rsidRDefault="00953695" w:rsidP="00A03F2D">
      <w:pPr>
        <w:pStyle w:val="Tekstpodstawowy"/>
        <w:numPr>
          <w:ilvl w:val="0"/>
          <w:numId w:val="39"/>
        </w:numPr>
        <w:shd w:val="clear" w:color="auto" w:fill="auto"/>
        <w:tabs>
          <w:tab w:val="left" w:pos="290"/>
        </w:tabs>
        <w:rPr>
          <w:rFonts w:asciiTheme="minorHAnsi" w:hAnsiTheme="minorHAnsi" w:cstheme="minorHAnsi"/>
        </w:rPr>
      </w:pPr>
      <w:r w:rsidRPr="0079471A">
        <w:rPr>
          <w:rFonts w:asciiTheme="minorHAnsi" w:hAnsiTheme="minorHAnsi" w:cstheme="minorHAnsi"/>
        </w:rPr>
        <w:t xml:space="preserve">ochrony przed hałasem na etapie budowy </w:t>
      </w:r>
      <w:r w:rsidRPr="0079471A">
        <w:rPr>
          <w:rFonts w:asciiTheme="minorHAnsi" w:hAnsiTheme="minorHAnsi" w:cstheme="minorHAnsi"/>
          <w:lang w:eastAsia="en-US" w:bidi="en-US"/>
        </w:rPr>
        <w:t xml:space="preserve">(pkt </w:t>
      </w:r>
      <w:r w:rsidRPr="0079471A">
        <w:rPr>
          <w:rFonts w:asciiTheme="minorHAnsi" w:hAnsiTheme="minorHAnsi" w:cstheme="minorHAnsi"/>
        </w:rPr>
        <w:t xml:space="preserve">3.1.2.7). Zgodnie z ustaleniami przedstawionymi na str. 143-144 raportu, praca maszyn i pojazdów budowlanych na etapie realizacji przedsięwzięcia może stanowić znaczącą uciążliwość dla mieszkańców, których </w:t>
      </w:r>
      <w:r w:rsidRPr="0079471A">
        <w:rPr>
          <w:rFonts w:asciiTheme="minorHAnsi" w:hAnsiTheme="minorHAnsi" w:cstheme="minorHAnsi"/>
        </w:rPr>
        <w:lastRenderedPageBreak/>
        <w:t>zabudowania położone będą w odległości mniejszej niż 100 m od miejsca prowadzenia prac budowlanych. W związku z powyższym minimalizacja uciążliwości akustycznej polegać ma na ograniczeniu czasu określonych prac budowlanych do pory dziennej na terenach występujących w odległości do 100 m od obszarów chronionych akustycznie (tj. obszarów dla których określony jest maksymalny dopuszczalny poziom natężenia dźwięku) oraz wyłączeniu dopuszczalności prowadzenia tych prac w dni ustawowo wolne od pracy. W przypadku prac wymagających prowadzenia również w porze nocnej, ze względu na konieczność zachowania ciągłości robót, należy zastosować, w miarę możliwości technicznych, rozwiązania służące obniżeniu emisji hałasu. Konieczne będzie także wcześniejsze zawiadomienie mieszkańców i władz właściwego samorządu gminnego o miejscu i czasie trwania prac budowlanych. Rozwiązania te pozwolą na ograniczenie uciążliwości i negatywnego oddziaływania procesu budowlanego na klimat akustyczny;</w:t>
      </w:r>
    </w:p>
    <w:p w14:paraId="3728A38C" w14:textId="77777777" w:rsidR="00453052" w:rsidRPr="0079471A" w:rsidRDefault="00953695" w:rsidP="00A03F2D">
      <w:pPr>
        <w:pStyle w:val="Tekstpodstawowy"/>
        <w:numPr>
          <w:ilvl w:val="0"/>
          <w:numId w:val="39"/>
        </w:numPr>
        <w:shd w:val="clear" w:color="auto" w:fill="auto"/>
        <w:tabs>
          <w:tab w:val="left" w:pos="290"/>
        </w:tabs>
        <w:spacing w:after="40"/>
        <w:rPr>
          <w:rFonts w:asciiTheme="minorHAnsi" w:hAnsiTheme="minorHAnsi" w:cstheme="minorHAnsi"/>
        </w:rPr>
      </w:pPr>
      <w:r w:rsidRPr="0079471A">
        <w:rPr>
          <w:rFonts w:asciiTheme="minorHAnsi" w:hAnsiTheme="minorHAnsi" w:cstheme="minorHAnsi"/>
        </w:rPr>
        <w:t xml:space="preserve">gospodarowania odpadami na etapie budowy </w:t>
      </w:r>
      <w:r w:rsidRPr="0079471A">
        <w:rPr>
          <w:rFonts w:asciiTheme="minorHAnsi" w:hAnsiTheme="minorHAnsi" w:cstheme="minorHAnsi"/>
          <w:lang w:eastAsia="en-US" w:bidi="en-US"/>
        </w:rPr>
        <w:t xml:space="preserve">(pkt </w:t>
      </w:r>
      <w:r w:rsidRPr="0079471A">
        <w:rPr>
          <w:rFonts w:asciiTheme="minorHAnsi" w:hAnsiTheme="minorHAnsi" w:cstheme="minorHAnsi"/>
        </w:rPr>
        <w:t xml:space="preserve">3.1.2.8). W </w:t>
      </w:r>
      <w:r w:rsidRPr="0079471A">
        <w:rPr>
          <w:rFonts w:asciiTheme="minorHAnsi" w:hAnsiTheme="minorHAnsi" w:cstheme="minorHAnsi"/>
          <w:lang w:eastAsia="en-US" w:bidi="en-US"/>
        </w:rPr>
        <w:t xml:space="preserve">pkt </w:t>
      </w:r>
      <w:r w:rsidRPr="0079471A">
        <w:rPr>
          <w:rFonts w:asciiTheme="minorHAnsi" w:hAnsiTheme="minorHAnsi" w:cstheme="minorHAnsi"/>
        </w:rPr>
        <w:t xml:space="preserve">3.1.2.8 GDOŚ sformułował szczegółowe warunki dotyczące zasad gospodarowania odpadami na etapie realizacji przedsięwzięcia. Wymagania te wskazują na konieczność ustalenia miejsc gromadzenia różnych grup odpadów oraz zabezpieczenia tych miejsc przed skutkami </w:t>
      </w:r>
      <w:r w:rsidRPr="0079471A">
        <w:rPr>
          <w:rFonts w:asciiTheme="minorHAnsi" w:hAnsiTheme="minorHAnsi" w:cstheme="minorHAnsi"/>
          <w:lang w:eastAsia="en-US" w:bidi="en-US"/>
        </w:rPr>
        <w:t xml:space="preserve">ewentualnego wycieku substancji </w:t>
      </w:r>
      <w:r w:rsidRPr="0079471A">
        <w:rPr>
          <w:rFonts w:asciiTheme="minorHAnsi" w:hAnsiTheme="minorHAnsi" w:cstheme="minorHAnsi"/>
        </w:rPr>
        <w:t xml:space="preserve">grożących skażeniem środowiska. Rozwiązania </w:t>
      </w:r>
      <w:r w:rsidRPr="0079471A">
        <w:rPr>
          <w:rFonts w:asciiTheme="minorHAnsi" w:hAnsiTheme="minorHAnsi" w:cstheme="minorHAnsi"/>
          <w:lang w:eastAsia="en-US" w:bidi="en-US"/>
        </w:rPr>
        <w:t xml:space="preserve">te </w:t>
      </w:r>
      <w:r w:rsidRPr="0079471A">
        <w:rPr>
          <w:rFonts w:asciiTheme="minorHAnsi" w:hAnsiTheme="minorHAnsi" w:cstheme="minorHAnsi"/>
        </w:rPr>
        <w:t xml:space="preserve">pozwolą </w:t>
      </w:r>
      <w:r w:rsidRPr="0079471A">
        <w:rPr>
          <w:rFonts w:asciiTheme="minorHAnsi" w:hAnsiTheme="minorHAnsi" w:cstheme="minorHAnsi"/>
          <w:lang w:eastAsia="en-US" w:bidi="en-US"/>
        </w:rPr>
        <w:t xml:space="preserve">na ograniczenie negatywnego </w:t>
      </w:r>
      <w:r w:rsidRPr="0079471A">
        <w:rPr>
          <w:rFonts w:asciiTheme="minorHAnsi" w:hAnsiTheme="minorHAnsi" w:cstheme="minorHAnsi"/>
        </w:rPr>
        <w:t xml:space="preserve">wpływu </w:t>
      </w:r>
      <w:r w:rsidRPr="0079471A">
        <w:rPr>
          <w:rFonts w:asciiTheme="minorHAnsi" w:hAnsiTheme="minorHAnsi" w:cstheme="minorHAnsi"/>
          <w:lang w:eastAsia="en-US" w:bidi="en-US"/>
        </w:rPr>
        <w:t xml:space="preserve">magazynowania </w:t>
      </w:r>
      <w:r w:rsidRPr="0079471A">
        <w:rPr>
          <w:rFonts w:asciiTheme="minorHAnsi" w:hAnsiTheme="minorHAnsi" w:cstheme="minorHAnsi"/>
        </w:rPr>
        <w:t xml:space="preserve">odpadów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gruntowo-wodne;</w:t>
      </w:r>
    </w:p>
    <w:p w14:paraId="2D170841" w14:textId="77777777" w:rsidR="00453052" w:rsidRPr="0079471A" w:rsidRDefault="00953695" w:rsidP="00A03F2D">
      <w:pPr>
        <w:pStyle w:val="Tekstpodstawowy"/>
        <w:numPr>
          <w:ilvl w:val="0"/>
          <w:numId w:val="39"/>
        </w:numPr>
        <w:shd w:val="clear" w:color="auto" w:fill="auto"/>
        <w:tabs>
          <w:tab w:val="left" w:pos="290"/>
        </w:tabs>
        <w:rPr>
          <w:rFonts w:asciiTheme="minorHAnsi" w:hAnsiTheme="minorHAnsi" w:cstheme="minorHAnsi"/>
        </w:rPr>
      </w:pPr>
      <w:r w:rsidRPr="0079471A">
        <w:rPr>
          <w:rFonts w:asciiTheme="minorHAnsi" w:hAnsiTheme="minorHAnsi" w:cstheme="minorHAnsi"/>
        </w:rPr>
        <w:t xml:space="preserve">zapewnienia nadzoru przyrodniczego nad realizacją przedsięwzięcia (pkt 3.1.2.9-3.1.2.10). W warunku 3.1.2.9 GDOŚ określił specjalizacje osób wchodzących w skład nadzoru przyrodniczego. Nadzór wykwalifikowanych specjalistów w trakcie prac przygotowawczych, a także na etapie realizacji planowanej inwestycji, zagwarantuje odpowiednią jakość kontroli terenu budowy i wpłynie na ograniczenie możliwości negatywnego wpływu na faunę i florę. Warunki nałożone niniejszą decyzją, jak również decyzją organu pierwszej instancji wymagają stałej weryfikacji, uzgodnień i nadzoru specjalistów (przyrodników), celem zapewnienia właściwej realizacji przedsięwzięcia, z uwagi na konieczność minimalizacji zagrożenia dla środowiska przyrodniczego. Wymagania określone w sentencji decyzji dotyczą różnych grup fauny i odpowiednie ich stosowanie wymaga specjalistycznej wiedzy z zakresu biologii danej grupy, a także znajomości zagrożeń związanych z realizacją inwestycji. W trakcie budowy nadzór będzie mógł również podjąć dodatkowe czynności, które będą konieczne z uwagi na niespodziewane i niemożliwe do przewidzenia na obecnym etapie sytuacje, w szczególności związane z koniecznością pogodzenia wymagań technologicznych i projektowych przedsięwzięcia oraz wymogów w zakresie ochrony lokalnej flory i fauny. W pkt 3.1.2.10 GDOŚ określił obowiązek ogrodzenia za pomocą taśmy ostrzegawczej stanowisk chronionych gatunków roślin. Ogrodzenie to ma funkcjonować w okresie prowadzenia prac budowlanych i zapobiegać przypadkowemu zniszczeniu chronionych roślin i fragmentów cennych siedlisk </w:t>
      </w:r>
      <w:r w:rsidRPr="0079471A">
        <w:rPr>
          <w:rFonts w:asciiTheme="minorHAnsi" w:hAnsiTheme="minorHAnsi" w:cstheme="minorHAnsi"/>
        </w:rPr>
        <w:lastRenderedPageBreak/>
        <w:t>przyrodniczych. GDOŚ wprowadził również obowiązek skontrolowania terenu pod kątem występowania inwazyjnych gatunków roślin. W razie wykrycia tych gatunków inwestor zobowiązany będzie do podjęcia wskazanych przez nadzór przyrodniczy działań mających na celu ich usunięcie;</w:t>
      </w:r>
    </w:p>
    <w:p w14:paraId="67A480A6" w14:textId="77777777" w:rsidR="00453052" w:rsidRPr="0079471A" w:rsidRDefault="00953695" w:rsidP="00A03F2D">
      <w:pPr>
        <w:pStyle w:val="Tekstpodstawowy"/>
        <w:numPr>
          <w:ilvl w:val="0"/>
          <w:numId w:val="39"/>
        </w:numPr>
        <w:shd w:val="clear" w:color="auto" w:fill="auto"/>
        <w:tabs>
          <w:tab w:val="left" w:pos="290"/>
        </w:tabs>
        <w:spacing w:after="40"/>
        <w:rPr>
          <w:rFonts w:asciiTheme="minorHAnsi" w:hAnsiTheme="minorHAnsi" w:cstheme="minorHAnsi"/>
        </w:rPr>
      </w:pPr>
      <w:r w:rsidRPr="0079471A">
        <w:rPr>
          <w:rFonts w:asciiTheme="minorHAnsi" w:hAnsiTheme="minorHAnsi" w:cstheme="minorHAnsi"/>
        </w:rPr>
        <w:t xml:space="preserve">ochrony płazów na etapie budowy (pkt 3.1.2.11-3.1.2.12). Na etapie realizacji inwestycji niezbędne jest podejmowanie działań służących ochronie płazów, dla których prace budowlane stanowią szczególne zagrożenie. Pierwotne brzmienie treści warunku nałożonego przez RDOŚ w Warszawie w tym zakresie było zbyt ogólne i pozostawiało dużą dowolność w sposobie i zakresie stosowanych zabezpieczeń. W wyniku analizy załącznika graficznego nr 2 do raportu (Mapa uwarunkowań środowiskowych), GDOŚ w pkt 3.1.2.11 niniejszej decyzji wskazał konkretną lokalizację ogrodzeń tymczasowych. Są to odcinki drogi, które przecinają szlaki migracji płazów lub przebiegają w bliskim sąsiedztwie siedlisk płazów zinwentaryzowanych w trakcie badań terenowych. Zabezpieczą one teren budowy przed wkraczaniem płazów w okresie prowadzenia prac budowlanych. GDOŚ określił także dodatkowe zadania nadzoru przyrodniczego, polegające na regularnej kontroli tymczasowych ogrodzeń na zasadach określonych w omawianym punkcie oraz wymagania w zakresie materiału, z jakiego może być wykonane ogrodzenie, i parametrów tego </w:t>
      </w:r>
      <w:r w:rsidRPr="0079471A">
        <w:rPr>
          <w:rFonts w:asciiTheme="minorHAnsi" w:hAnsiTheme="minorHAnsi" w:cstheme="minorHAnsi"/>
          <w:lang w:eastAsia="en-US" w:bidi="en-US"/>
        </w:rPr>
        <w:t xml:space="preserve">ogrodzenia. W pkt 3.1.2.12 </w:t>
      </w:r>
      <w:r w:rsidRPr="0079471A">
        <w:rPr>
          <w:rFonts w:asciiTheme="minorHAnsi" w:hAnsiTheme="minorHAnsi" w:cstheme="minorHAnsi"/>
        </w:rPr>
        <w:t xml:space="preserve">GDOŚ określił </w:t>
      </w:r>
      <w:r w:rsidRPr="0079471A">
        <w:rPr>
          <w:rFonts w:asciiTheme="minorHAnsi" w:hAnsiTheme="minorHAnsi" w:cstheme="minorHAnsi"/>
          <w:lang w:eastAsia="en-US" w:bidi="en-US"/>
        </w:rPr>
        <w:t xml:space="preserve">wymagania </w:t>
      </w:r>
      <w:r w:rsidRPr="0079471A">
        <w:rPr>
          <w:rFonts w:asciiTheme="minorHAnsi" w:hAnsiTheme="minorHAnsi" w:cstheme="minorHAnsi"/>
        </w:rPr>
        <w:t xml:space="preserve">dotyczące </w:t>
      </w:r>
      <w:r w:rsidRPr="0079471A">
        <w:rPr>
          <w:rFonts w:asciiTheme="minorHAnsi" w:hAnsiTheme="minorHAnsi" w:cstheme="minorHAnsi"/>
          <w:lang w:eastAsia="en-US" w:bidi="en-US"/>
        </w:rPr>
        <w:t xml:space="preserve">kontroli i konserwacji </w:t>
      </w:r>
      <w:r w:rsidRPr="0079471A">
        <w:rPr>
          <w:rFonts w:asciiTheme="minorHAnsi" w:hAnsiTheme="minorHAnsi" w:cstheme="minorHAnsi"/>
        </w:rPr>
        <w:t xml:space="preserve">stałych ogrodzeń ochronno-naprowadzających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płazów, </w:t>
      </w:r>
      <w:r w:rsidRPr="0079471A">
        <w:rPr>
          <w:rFonts w:asciiTheme="minorHAnsi" w:hAnsiTheme="minorHAnsi" w:cstheme="minorHAnsi"/>
          <w:lang w:eastAsia="en-US" w:bidi="en-US"/>
        </w:rPr>
        <w:t xml:space="preserve">o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mowa w pkt 4.1.3.9 i 4.1.3.10 niniejszej decyzji, w trakcie eksploatacji </w:t>
      </w:r>
      <w:r w:rsidRPr="0079471A">
        <w:rPr>
          <w:rFonts w:asciiTheme="minorHAnsi" w:hAnsiTheme="minorHAnsi" w:cstheme="minorHAnsi"/>
        </w:rPr>
        <w:t>przedsięwzięcia;</w:t>
      </w:r>
    </w:p>
    <w:p w14:paraId="2CE854BF" w14:textId="77777777" w:rsidR="00453052" w:rsidRPr="0079471A" w:rsidRDefault="00953695" w:rsidP="00A03F2D">
      <w:pPr>
        <w:pStyle w:val="Tekstpodstawowy"/>
        <w:numPr>
          <w:ilvl w:val="0"/>
          <w:numId w:val="39"/>
        </w:numPr>
        <w:shd w:val="clear" w:color="auto" w:fill="auto"/>
        <w:tabs>
          <w:tab w:val="left" w:pos="290"/>
        </w:tabs>
        <w:rPr>
          <w:rFonts w:asciiTheme="minorHAnsi" w:hAnsiTheme="minorHAnsi" w:cstheme="minorHAnsi"/>
        </w:rPr>
      </w:pPr>
      <w:r w:rsidRPr="0079471A">
        <w:rPr>
          <w:rFonts w:asciiTheme="minorHAnsi" w:hAnsiTheme="minorHAnsi" w:cstheme="minorHAnsi"/>
        </w:rPr>
        <w:t>zasad prowadzenia wycinki drzew i krzewów i rozbiórki obiektów budowlanych w kontekście ochrony zwierząt (pkt 3.1.2.13). W pkt 3.1.2.13 GDOŚ wskazał, że w przypadku konieczności prowadzenia wycinki drzew i krzewów w okresie lęgowym ptaków, kontrola ornitologa pod kątem obecności stanowisk lęgowych powinna być wykonana nie wcześniej niż na 10 dni przed planowaną wycinką. Taki kształt warunku ma na celu wyeliminowanie ryzyka, że lustracja terenu będzie wykonana przez ornitologa na tyle wcześnie, że po jej przeprowadzeniu, a przed przystąpieniem do wycinki ptaki założą gniazda. Ponadto GDOŚ zobowiązał inwestora do wykonania kontroli chiropterologicznej przed wycinką drzew. Zalecenie takie znajduje się również w raporcie (str. 381-383). Jest to istotne działanie minimalizujące ze względu na fakt, iż w trakcie inwentaryzacji odnotowano obecność borowca wielkiego (</w:t>
      </w:r>
      <w:proofErr w:type="spellStart"/>
      <w:r w:rsidRPr="0079471A">
        <w:rPr>
          <w:rFonts w:asciiTheme="minorHAnsi" w:hAnsiTheme="minorHAnsi" w:cstheme="minorHAnsi"/>
          <w:i/>
          <w:iCs/>
        </w:rPr>
        <w:t>Nyctalus</w:t>
      </w:r>
      <w:proofErr w:type="spellEnd"/>
      <w:r w:rsidRPr="0079471A">
        <w:rPr>
          <w:rFonts w:asciiTheme="minorHAnsi" w:hAnsiTheme="minorHAnsi" w:cstheme="minorHAnsi"/>
          <w:i/>
          <w:iCs/>
        </w:rPr>
        <w:t xml:space="preserve"> </w:t>
      </w:r>
      <w:proofErr w:type="spellStart"/>
      <w:r w:rsidRPr="0079471A">
        <w:rPr>
          <w:rFonts w:asciiTheme="minorHAnsi" w:hAnsiTheme="minorHAnsi" w:cstheme="minorHAnsi"/>
          <w:i/>
          <w:iCs/>
        </w:rPr>
        <w:t>noctula</w:t>
      </w:r>
      <w:proofErr w:type="spellEnd"/>
      <w:r w:rsidRPr="0079471A">
        <w:rPr>
          <w:rFonts w:asciiTheme="minorHAnsi" w:hAnsiTheme="minorHAnsi" w:cstheme="minorHAnsi"/>
        </w:rPr>
        <w:t xml:space="preserve">), który wykorzystuje dziuple drzew jako kryjówki letnie oraz zimowe. W modyfikowanym warunku GDOŚ doprecyzował termin kontroli, w zależności od tego, o jakiej porze roku będzie prowadzona wycinka. Jeżeli w wyniku kontroli okaże się, że drzewa przeznaczone do wycinki są zasiedlone przez te ssaki, inwestor obowiązany będzie do wstrzymania prac do czasu opuszczenia stanowiska przez zaobserwowane osobniki. Prowadzenie wycinki pod nadzorem chiropterologa, z zachowaniem wskazanych przez niego zaleceń, zapewni możliwość przeprowadzenia tych działań w sposób minimalizujący ryzyko </w:t>
      </w:r>
      <w:r w:rsidRPr="0079471A">
        <w:rPr>
          <w:rFonts w:asciiTheme="minorHAnsi" w:hAnsiTheme="minorHAnsi" w:cstheme="minorHAnsi"/>
        </w:rPr>
        <w:lastRenderedPageBreak/>
        <w:t>niepokojenia nietoperzy.</w:t>
      </w:r>
    </w:p>
    <w:p w14:paraId="6807E133"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Mając na uwadze możliwość zmian w środowisku od momentu wydania niniejszej decyzji do czasu realizacji inwestycji, GDOŚ nie może wykluczyć, że w drzewostanie przeznaczonym do wycinki pojawią się stanowiska chronionych bezkręgowców. Dlatego organ wprowadził warunek zobowiązujący specjalistę entomologa z nadzoru przyrodniczego do skontrolowania przeznaczonych do wycinki drzew o obwodzie pnia powyżej 50 cm, pod kątem obecności siedlisk bezkręgowców;</w:t>
      </w:r>
    </w:p>
    <w:p w14:paraId="11575C1D" w14:textId="77777777" w:rsidR="00453052" w:rsidRPr="0079471A" w:rsidRDefault="00953695" w:rsidP="00A03F2D">
      <w:pPr>
        <w:pStyle w:val="Tekstpodstawowy"/>
        <w:numPr>
          <w:ilvl w:val="0"/>
          <w:numId w:val="39"/>
        </w:numPr>
        <w:shd w:val="clear" w:color="auto" w:fill="auto"/>
        <w:tabs>
          <w:tab w:val="left" w:pos="290"/>
        </w:tabs>
        <w:spacing w:after="40"/>
        <w:rPr>
          <w:rFonts w:asciiTheme="minorHAnsi" w:hAnsiTheme="minorHAnsi" w:cstheme="minorHAnsi"/>
        </w:rPr>
      </w:pPr>
      <w:r w:rsidRPr="0079471A">
        <w:rPr>
          <w:rFonts w:asciiTheme="minorHAnsi" w:hAnsiTheme="minorHAnsi" w:cstheme="minorHAnsi"/>
        </w:rPr>
        <w:t xml:space="preserve">ochrony roślinności na etapie budowy i wprowadzenia nasadzeń zastępczych za wyciętą roślinność (pkt 3.1.2.14-3.1.2.15). W pkt 3.1.2.14 organ odwoławczy określił zasady i sposób prowadzenia prac związanych z zabezpieczaniem drzew i krzewów nieprzeznaczonych do wycinki. Inwestor został zobowiązany do wykonywania prac pod nadzorem specjalisty dendrologa. GDOŚ wskazał na konieczność obłożenia pni miękkim, elastycznym materiałem (np. matami słomianymi), a następnie ich odeskowania, przy czym doprecyzował, że prace polegające na deskowaniu pni drzew należy prowadzić ze szczególną ostrożnością, w celu wyeliminowania niebezpieczeństwa uszkodzenia nabiegów korzeniowych. Dodatkowo GDOŚ wskazał, że prace prowadzone bezpośrednio przy pniach drzew muszą być wykonywane ręcznie lub przy użyciu mikrokoparek. W pkt 3.1.2.15 GDOŚ nałożył natomiast wymóg wykonania nasadzeń zastępczych w postaci zieleni dogęszczającej, zieleni naprowadzającej oraz zieleni krajobrazowej. Na podstawie </w:t>
      </w:r>
      <w:r w:rsidRPr="0079471A">
        <w:rPr>
          <w:rFonts w:asciiTheme="minorHAnsi" w:hAnsiTheme="minorHAnsi" w:cstheme="minorHAnsi"/>
          <w:lang w:eastAsia="en-US" w:bidi="en-US"/>
        </w:rPr>
        <w:t xml:space="preserve">informacji podanych na str. 534 raportu organ </w:t>
      </w:r>
      <w:r w:rsidRPr="0079471A">
        <w:rPr>
          <w:rFonts w:asciiTheme="minorHAnsi" w:hAnsiTheme="minorHAnsi" w:cstheme="minorHAnsi"/>
        </w:rPr>
        <w:t xml:space="preserve">określił minimalną powierzchnię </w:t>
      </w:r>
      <w:r w:rsidRPr="0079471A">
        <w:rPr>
          <w:rFonts w:asciiTheme="minorHAnsi" w:hAnsiTheme="minorHAnsi" w:cstheme="minorHAnsi"/>
          <w:lang w:eastAsia="en-US" w:bidi="en-US"/>
        </w:rPr>
        <w:t xml:space="preserve">tych </w:t>
      </w:r>
      <w:r w:rsidRPr="0079471A">
        <w:rPr>
          <w:rFonts w:asciiTheme="minorHAnsi" w:hAnsiTheme="minorHAnsi" w:cstheme="minorHAnsi"/>
        </w:rPr>
        <w:t xml:space="preserve">nasadzeń, </w:t>
      </w:r>
      <w:r w:rsidRPr="0079471A">
        <w:rPr>
          <w:rFonts w:asciiTheme="minorHAnsi" w:hAnsiTheme="minorHAnsi" w:cstheme="minorHAnsi"/>
          <w:lang w:eastAsia="en-US" w:bidi="en-US"/>
        </w:rPr>
        <w:t xml:space="preserve">a </w:t>
      </w:r>
      <w:r w:rsidRPr="0079471A">
        <w:rPr>
          <w:rFonts w:asciiTheme="minorHAnsi" w:hAnsiTheme="minorHAnsi" w:cstheme="minorHAnsi"/>
        </w:rPr>
        <w:t xml:space="preserve">także wskazał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konieczność uzupełnienia </w:t>
      </w:r>
      <w:r w:rsidRPr="0079471A">
        <w:rPr>
          <w:rFonts w:asciiTheme="minorHAnsi" w:hAnsiTheme="minorHAnsi" w:cstheme="minorHAnsi"/>
          <w:lang w:eastAsia="en-US" w:bidi="en-US"/>
        </w:rPr>
        <w:t xml:space="preserve">nasadzanej zieleni w przypadku stwierdzenia </w:t>
      </w:r>
      <w:r w:rsidRPr="0079471A">
        <w:rPr>
          <w:rFonts w:asciiTheme="minorHAnsi" w:hAnsiTheme="minorHAnsi" w:cstheme="minorHAnsi"/>
        </w:rPr>
        <w:t xml:space="preserve">ubytków </w:t>
      </w:r>
      <w:r w:rsidRPr="0079471A">
        <w:rPr>
          <w:rFonts w:asciiTheme="minorHAnsi" w:hAnsiTheme="minorHAnsi" w:cstheme="minorHAnsi"/>
          <w:lang w:eastAsia="en-US" w:bidi="en-US"/>
        </w:rPr>
        <w:t xml:space="preserve">w nasadzeniach, przez </w:t>
      </w:r>
      <w:r w:rsidRPr="0079471A">
        <w:rPr>
          <w:rFonts w:asciiTheme="minorHAnsi" w:hAnsiTheme="minorHAnsi" w:cstheme="minorHAnsi"/>
        </w:rPr>
        <w:t xml:space="preserve">cały </w:t>
      </w:r>
      <w:r w:rsidRPr="0079471A">
        <w:rPr>
          <w:rFonts w:asciiTheme="minorHAnsi" w:hAnsiTheme="minorHAnsi" w:cstheme="minorHAnsi"/>
          <w:lang w:eastAsia="en-US" w:bidi="en-US"/>
        </w:rPr>
        <w:t xml:space="preserve">okres prowadzonego monitoringu </w:t>
      </w:r>
      <w:r w:rsidRPr="0079471A">
        <w:rPr>
          <w:rFonts w:asciiTheme="minorHAnsi" w:hAnsiTheme="minorHAnsi" w:cstheme="minorHAnsi"/>
        </w:rPr>
        <w:t xml:space="preserve">udatności nasadzeń. </w:t>
      </w:r>
      <w:r w:rsidRPr="0079471A">
        <w:rPr>
          <w:rFonts w:asciiTheme="minorHAnsi" w:hAnsiTheme="minorHAnsi" w:cstheme="minorHAnsi"/>
          <w:lang w:eastAsia="en-US" w:bidi="en-US"/>
        </w:rPr>
        <w:t xml:space="preserve">Termin </w:t>
      </w:r>
      <w:r w:rsidRPr="0079471A">
        <w:rPr>
          <w:rFonts w:asciiTheme="minorHAnsi" w:hAnsiTheme="minorHAnsi" w:cstheme="minorHAnsi"/>
        </w:rPr>
        <w:t xml:space="preserve">nasadzeń uzupełniających </w:t>
      </w:r>
      <w:r w:rsidRPr="0079471A">
        <w:rPr>
          <w:rFonts w:asciiTheme="minorHAnsi" w:hAnsiTheme="minorHAnsi" w:cstheme="minorHAnsi"/>
          <w:lang w:eastAsia="en-US" w:bidi="en-US"/>
        </w:rPr>
        <w:t xml:space="preserve">ustalany </w:t>
      </w:r>
      <w:r w:rsidRPr="0079471A">
        <w:rPr>
          <w:rFonts w:asciiTheme="minorHAnsi" w:hAnsiTheme="minorHAnsi" w:cstheme="minorHAnsi"/>
        </w:rPr>
        <w:t xml:space="preserve">będzie </w:t>
      </w:r>
      <w:r w:rsidRPr="0079471A">
        <w:rPr>
          <w:rFonts w:asciiTheme="minorHAnsi" w:hAnsiTheme="minorHAnsi" w:cstheme="minorHAnsi"/>
          <w:lang w:eastAsia="en-US" w:bidi="en-US"/>
        </w:rPr>
        <w:t xml:space="preserve">we </w:t>
      </w:r>
      <w:r w:rsidRPr="0079471A">
        <w:rPr>
          <w:rFonts w:asciiTheme="minorHAnsi" w:hAnsiTheme="minorHAnsi" w:cstheme="minorHAnsi"/>
        </w:rPr>
        <w:t xml:space="preserve">współpracy </w:t>
      </w:r>
      <w:r w:rsidRPr="0079471A">
        <w:rPr>
          <w:rFonts w:asciiTheme="minorHAnsi" w:hAnsiTheme="minorHAnsi" w:cstheme="minorHAnsi"/>
          <w:lang w:eastAsia="en-US" w:bidi="en-US"/>
        </w:rPr>
        <w:t xml:space="preserve">ze </w:t>
      </w:r>
      <w:r w:rsidRPr="0079471A">
        <w:rPr>
          <w:rFonts w:asciiTheme="minorHAnsi" w:hAnsiTheme="minorHAnsi" w:cstheme="minorHAnsi"/>
        </w:rPr>
        <w:t xml:space="preserve">specjalistą </w:t>
      </w:r>
      <w:r w:rsidRPr="0079471A">
        <w:rPr>
          <w:rFonts w:asciiTheme="minorHAnsi" w:hAnsiTheme="minorHAnsi" w:cstheme="minorHAnsi"/>
          <w:lang w:eastAsia="en-US" w:bidi="en-US"/>
        </w:rPr>
        <w:t xml:space="preserve">fitosocjologiem, </w:t>
      </w:r>
      <w:r w:rsidRPr="0079471A">
        <w:rPr>
          <w:rFonts w:asciiTheme="minorHAnsi" w:hAnsiTheme="minorHAnsi" w:cstheme="minorHAnsi"/>
        </w:rPr>
        <w:t xml:space="preserve">uczestniczącym </w:t>
      </w:r>
      <w:r w:rsidRPr="0079471A">
        <w:rPr>
          <w:rFonts w:asciiTheme="minorHAnsi" w:hAnsiTheme="minorHAnsi" w:cstheme="minorHAnsi"/>
          <w:lang w:eastAsia="en-US" w:bidi="en-US"/>
        </w:rPr>
        <w:t xml:space="preserve">w monitoringu ich </w:t>
      </w:r>
      <w:r w:rsidRPr="0079471A">
        <w:rPr>
          <w:rFonts w:asciiTheme="minorHAnsi" w:hAnsiTheme="minorHAnsi" w:cstheme="minorHAnsi"/>
        </w:rPr>
        <w:t>udatności;</w:t>
      </w:r>
    </w:p>
    <w:p w14:paraId="5F757E4E" w14:textId="77777777" w:rsidR="00453052" w:rsidRPr="0079471A" w:rsidRDefault="00953695" w:rsidP="00A03F2D">
      <w:pPr>
        <w:pStyle w:val="Tekstpodstawowy"/>
        <w:numPr>
          <w:ilvl w:val="0"/>
          <w:numId w:val="39"/>
        </w:numPr>
        <w:shd w:val="clear" w:color="auto" w:fill="auto"/>
        <w:tabs>
          <w:tab w:val="left" w:pos="288"/>
        </w:tabs>
        <w:rPr>
          <w:rFonts w:asciiTheme="minorHAnsi" w:hAnsiTheme="minorHAnsi" w:cstheme="minorHAnsi"/>
        </w:rPr>
      </w:pPr>
      <w:r w:rsidRPr="0079471A">
        <w:rPr>
          <w:rFonts w:asciiTheme="minorHAnsi" w:hAnsiTheme="minorHAnsi" w:cstheme="minorHAnsi"/>
        </w:rPr>
        <w:t xml:space="preserve">zasad prowadzenia prac budowlanych w rejonie cieków (pkt 3.1.2.16). Organ odwoławczy uszczegółowił zasady prowadzenia prac polegających na przełożeniu cieków. Ustalony schemat postępowania, w szczególności zapis nakazujący odłowienie i przeniesienie zwierząt bytujących w likwidowanym odcinku koryta, ograniczy negatywny wpływ tych prac na faunę cieków. W związku ze stwierdzoną obecnością kozy </w:t>
      </w:r>
      <w:proofErr w:type="spellStart"/>
      <w:r w:rsidRPr="0079471A">
        <w:rPr>
          <w:rFonts w:asciiTheme="minorHAnsi" w:hAnsiTheme="minorHAnsi" w:cstheme="minorHAnsi"/>
          <w:i/>
          <w:iCs/>
        </w:rPr>
        <w:t>Cobitis</w:t>
      </w:r>
      <w:proofErr w:type="spellEnd"/>
      <w:r w:rsidRPr="0079471A">
        <w:rPr>
          <w:rFonts w:asciiTheme="minorHAnsi" w:hAnsiTheme="minorHAnsi" w:cstheme="minorHAnsi"/>
          <w:i/>
          <w:iCs/>
        </w:rPr>
        <w:t xml:space="preserve"> </w:t>
      </w:r>
      <w:proofErr w:type="spellStart"/>
      <w:r w:rsidRPr="0079471A">
        <w:rPr>
          <w:rFonts w:asciiTheme="minorHAnsi" w:hAnsiTheme="minorHAnsi" w:cstheme="minorHAnsi"/>
          <w:i/>
          <w:iCs/>
        </w:rPr>
        <w:t>taenia</w:t>
      </w:r>
      <w:proofErr w:type="spellEnd"/>
      <w:r w:rsidRPr="0079471A">
        <w:rPr>
          <w:rFonts w:asciiTheme="minorHAnsi" w:hAnsiTheme="minorHAnsi" w:cstheme="minorHAnsi"/>
        </w:rPr>
        <w:t xml:space="preserve">, piskorza </w:t>
      </w:r>
      <w:proofErr w:type="spellStart"/>
      <w:r w:rsidRPr="0079471A">
        <w:rPr>
          <w:rFonts w:asciiTheme="minorHAnsi" w:hAnsiTheme="minorHAnsi" w:cstheme="minorHAnsi"/>
          <w:i/>
          <w:iCs/>
        </w:rPr>
        <w:t>Misgurnus</w:t>
      </w:r>
      <w:proofErr w:type="spellEnd"/>
      <w:r w:rsidRPr="0079471A">
        <w:rPr>
          <w:rFonts w:asciiTheme="minorHAnsi" w:hAnsiTheme="minorHAnsi" w:cstheme="minorHAnsi"/>
          <w:i/>
          <w:iCs/>
        </w:rPr>
        <w:t xml:space="preserve"> </w:t>
      </w:r>
      <w:proofErr w:type="spellStart"/>
      <w:r w:rsidRPr="0079471A">
        <w:rPr>
          <w:rFonts w:asciiTheme="minorHAnsi" w:hAnsiTheme="minorHAnsi" w:cstheme="minorHAnsi"/>
          <w:i/>
          <w:iCs/>
        </w:rPr>
        <w:t>fossilis</w:t>
      </w:r>
      <w:proofErr w:type="spellEnd"/>
      <w:r w:rsidRPr="0079471A">
        <w:rPr>
          <w:rFonts w:asciiTheme="minorHAnsi" w:hAnsiTheme="minorHAnsi" w:cstheme="minorHAnsi"/>
        </w:rPr>
        <w:t xml:space="preserve"> oraz śliza </w:t>
      </w:r>
      <w:proofErr w:type="spellStart"/>
      <w:r w:rsidRPr="0079471A">
        <w:rPr>
          <w:rFonts w:asciiTheme="minorHAnsi" w:hAnsiTheme="minorHAnsi" w:cstheme="minorHAnsi"/>
          <w:i/>
          <w:iCs/>
        </w:rPr>
        <w:t>Barbatula</w:t>
      </w:r>
      <w:proofErr w:type="spellEnd"/>
      <w:r w:rsidRPr="0079471A">
        <w:rPr>
          <w:rFonts w:asciiTheme="minorHAnsi" w:hAnsiTheme="minorHAnsi" w:cstheme="minorHAnsi"/>
          <w:i/>
          <w:iCs/>
        </w:rPr>
        <w:t xml:space="preserve"> </w:t>
      </w:r>
      <w:proofErr w:type="spellStart"/>
      <w:r w:rsidRPr="0079471A">
        <w:rPr>
          <w:rFonts w:asciiTheme="minorHAnsi" w:hAnsiTheme="minorHAnsi" w:cstheme="minorHAnsi"/>
          <w:i/>
          <w:iCs/>
        </w:rPr>
        <w:t>barbatula</w:t>
      </w:r>
      <w:proofErr w:type="spellEnd"/>
      <w:r w:rsidRPr="0079471A">
        <w:rPr>
          <w:rFonts w:asciiTheme="minorHAnsi" w:hAnsiTheme="minorHAnsi" w:cstheme="minorHAnsi"/>
        </w:rPr>
        <w:t xml:space="preserve"> w ciekach, które odcinkowo mają być przebudowane, wyłączono możliwość prowadzenia tych prac w okresie tarła ryb i inkubacji ikry. Wskazany w warunku termin uwzględnia okres wędrówek, rozrodu i początkowej fazy wychowu potomstwa gatunków zidentyfikowanych w trakcie inwentaryzacji przyrodniczej. Dodatkowo zobowiązano do prowadzenia prac ingerujących w ekosystemy wodne pod nadzorem ichtiologa i herpetologa. GDOŚ wprowadził również obowiązek wstrzymania prac, w razie stwierdzenia przez nadzór przyrodniczy obecności gatunków chronionych, i podjęcia odpowiednich działań, które zostały wymienione w lit. c. W lit. e GDOŚ określił dodatkowe </w:t>
      </w:r>
      <w:r w:rsidRPr="0079471A">
        <w:rPr>
          <w:rFonts w:asciiTheme="minorHAnsi" w:hAnsiTheme="minorHAnsi" w:cstheme="minorHAnsi"/>
        </w:rPr>
        <w:lastRenderedPageBreak/>
        <w:t>wymagania co do terminu i sposobu prowadzenia prac związanych z częściową likwidacją zbiornika wodnego, znajdującego się w km 14+420, który zgodnie z wynikami inwentaryzacji stanowi siedlisko rozrodcze płazów. Wskazany sposób postępowania zminimalizuje oddziaływanie na batrachofaunę. GDOŚ zobowiązał również inwestora do zachowania części ww. zbiornika wodnego, która nie koliduje z przebiegiem planowanej drogi;</w:t>
      </w:r>
    </w:p>
    <w:p w14:paraId="397B51E6" w14:textId="77777777" w:rsidR="00453052" w:rsidRPr="0079471A" w:rsidRDefault="00953695" w:rsidP="00A03F2D">
      <w:pPr>
        <w:pStyle w:val="Tekstpodstawowy"/>
        <w:numPr>
          <w:ilvl w:val="0"/>
          <w:numId w:val="39"/>
        </w:numPr>
        <w:shd w:val="clear" w:color="auto" w:fill="auto"/>
        <w:tabs>
          <w:tab w:val="left" w:pos="288"/>
        </w:tabs>
        <w:rPr>
          <w:rFonts w:asciiTheme="minorHAnsi" w:hAnsiTheme="minorHAnsi" w:cstheme="minorHAnsi"/>
        </w:rPr>
      </w:pPr>
      <w:r w:rsidRPr="0079471A">
        <w:rPr>
          <w:rFonts w:asciiTheme="minorHAnsi" w:hAnsiTheme="minorHAnsi" w:cstheme="minorHAnsi"/>
        </w:rPr>
        <w:t>zasad prowadzenia odwodnienia gruntu na etapie budowy (pkt 3.1.2.17). Zgodnie z ustaleniami przedstawionymi na str. 228-229 raportu, niektóre place ziemne, w szczególności realizacja wykopów budowlanych, mogą wymagać stosowania systemów czasowego odwadniania, co wiąże się z obniżeniem poziomu wód gruntowych w sąsiedztwie takich prac. Rozwiązania przyjęte w pkt 3.1.2.17 służą ograniczeniu zasięgu leja depresji powstającego w wyniku prowadzonych odwodnień budowlanych. Warunki te pozwolą na minimalizację negatywnego wpływu procesu budowlanego na wody podziemne i powierzchniowe oraz zależne od nich siedliska przyrodnicze.</w:t>
      </w:r>
    </w:p>
    <w:p w14:paraId="4B01BD0B"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W pkt 4 niniejszego rozstrzygnięcia GDOŚ uchylił w całości pkt 1.3 zaskarżonej decyzji i w to miejsce na nowo określił wymagania dotyczące ochrony środowiska konieczne do uwzględnienia w dokumentacji wymaganej do wydania pozwolenia na budowę i zezwolenia na realizację inwestycji drogowej. Warunki te dotyczyły następujących zagadnień:</w:t>
      </w:r>
    </w:p>
    <w:p w14:paraId="1CBE3CB2" w14:textId="77777777" w:rsidR="00453052" w:rsidRPr="0079471A" w:rsidRDefault="00953695" w:rsidP="00A03F2D">
      <w:pPr>
        <w:pStyle w:val="Tekstpodstawowy"/>
        <w:numPr>
          <w:ilvl w:val="0"/>
          <w:numId w:val="39"/>
        </w:numPr>
        <w:shd w:val="clear" w:color="auto" w:fill="auto"/>
        <w:tabs>
          <w:tab w:val="left" w:pos="288"/>
        </w:tabs>
        <w:spacing w:after="40"/>
        <w:rPr>
          <w:rFonts w:asciiTheme="minorHAnsi" w:hAnsiTheme="minorHAnsi" w:cstheme="minorHAnsi"/>
        </w:rPr>
      </w:pPr>
      <w:r w:rsidRPr="0079471A">
        <w:rPr>
          <w:rFonts w:asciiTheme="minorHAnsi" w:hAnsiTheme="minorHAnsi" w:cstheme="minorHAnsi"/>
        </w:rPr>
        <w:t xml:space="preserve">lokalizacji, parametrów technicznych i sposobu wykonania ekranów akustycznych (pkt 4.1.3.1-4.1.3.3). W pkt 4.1.3.1-4.1.3.2 niniejszej decyzji lokalizację wymaganych ekranów akustycznych GDOŚ określił zgodnie z informacjami wskazanymi na str. 27-30 uzupełnienia </w:t>
      </w:r>
      <w:r w:rsidRPr="0079471A">
        <w:rPr>
          <w:rFonts w:asciiTheme="minorHAnsi" w:hAnsiTheme="minorHAnsi" w:cstheme="minorHAnsi"/>
          <w:lang w:eastAsia="en-US" w:bidi="en-US"/>
        </w:rPr>
        <w:t xml:space="preserve">raportu z dnia 19 kwietnia 2021 r. Natomiast w pkt 4.1.3.3 niniejszej decyzji organ </w:t>
      </w:r>
      <w:r w:rsidRPr="0079471A">
        <w:rPr>
          <w:rFonts w:asciiTheme="minorHAnsi" w:hAnsiTheme="minorHAnsi" w:cstheme="minorHAnsi"/>
        </w:rPr>
        <w:t xml:space="preserve">odwoławczy zobowiązał </w:t>
      </w:r>
      <w:r w:rsidRPr="0079471A">
        <w:rPr>
          <w:rFonts w:asciiTheme="minorHAnsi" w:hAnsiTheme="minorHAnsi" w:cstheme="minorHAnsi"/>
          <w:lang w:eastAsia="en-US" w:bidi="en-US"/>
        </w:rPr>
        <w:t xml:space="preserve">inwestora do zapewnienia </w:t>
      </w:r>
      <w:r w:rsidRPr="0079471A">
        <w:rPr>
          <w:rFonts w:asciiTheme="minorHAnsi" w:hAnsiTheme="minorHAnsi" w:cstheme="minorHAnsi"/>
        </w:rPr>
        <w:t xml:space="preserve">szczelności </w:t>
      </w:r>
      <w:r w:rsidRPr="0079471A">
        <w:rPr>
          <w:rFonts w:asciiTheme="minorHAnsi" w:hAnsiTheme="minorHAnsi" w:cstheme="minorHAnsi"/>
          <w:lang w:eastAsia="en-US" w:bidi="en-US"/>
        </w:rPr>
        <w:t xml:space="preserve">projektowanych </w:t>
      </w:r>
      <w:r w:rsidRPr="0079471A">
        <w:rPr>
          <w:rFonts w:asciiTheme="minorHAnsi" w:hAnsiTheme="minorHAnsi" w:cstheme="minorHAnsi"/>
        </w:rPr>
        <w:t xml:space="preserve">ekranów </w:t>
      </w:r>
      <w:r w:rsidRPr="0079471A">
        <w:rPr>
          <w:rFonts w:asciiTheme="minorHAnsi" w:hAnsiTheme="minorHAnsi" w:cstheme="minorHAnsi"/>
          <w:lang w:eastAsia="en-US" w:bidi="en-US"/>
        </w:rPr>
        <w:t xml:space="preserve">oraz zaprojektowania ich w </w:t>
      </w:r>
      <w:r w:rsidRPr="0079471A">
        <w:rPr>
          <w:rFonts w:asciiTheme="minorHAnsi" w:hAnsiTheme="minorHAnsi" w:cstheme="minorHAnsi"/>
        </w:rPr>
        <w:t xml:space="preserve">sposób minimalizujący oddziaływanie </w:t>
      </w:r>
      <w:r w:rsidRPr="0079471A">
        <w:rPr>
          <w:rFonts w:asciiTheme="minorHAnsi" w:hAnsiTheme="minorHAnsi" w:cstheme="minorHAnsi"/>
          <w:lang w:eastAsia="en-US" w:bidi="en-US"/>
        </w:rPr>
        <w:t xml:space="preserve">na krajobraz. Ponadto </w:t>
      </w:r>
      <w:r w:rsidRPr="0079471A">
        <w:rPr>
          <w:rFonts w:asciiTheme="minorHAnsi" w:hAnsiTheme="minorHAnsi" w:cstheme="minorHAnsi"/>
        </w:rPr>
        <w:t xml:space="preserve">GDOŚ wprowadził </w:t>
      </w:r>
      <w:r w:rsidRPr="0079471A">
        <w:rPr>
          <w:rFonts w:asciiTheme="minorHAnsi" w:hAnsiTheme="minorHAnsi" w:cstheme="minorHAnsi"/>
          <w:lang w:eastAsia="en-US" w:bidi="en-US"/>
        </w:rPr>
        <w:t xml:space="preserve">warunek </w:t>
      </w:r>
      <w:r w:rsidRPr="0079471A">
        <w:rPr>
          <w:rFonts w:asciiTheme="minorHAnsi" w:hAnsiTheme="minorHAnsi" w:cstheme="minorHAnsi"/>
        </w:rPr>
        <w:t xml:space="preserve">mający </w:t>
      </w:r>
      <w:r w:rsidRPr="0079471A">
        <w:rPr>
          <w:rFonts w:asciiTheme="minorHAnsi" w:hAnsiTheme="minorHAnsi" w:cstheme="minorHAnsi"/>
          <w:lang w:eastAsia="en-US" w:bidi="en-US"/>
        </w:rPr>
        <w:t xml:space="preserve">na celu ograniczenie kolizji przedstawicieli awifauny z przezroczystymi ekranami akustycznymi, przy pomocy naklejanych na </w:t>
      </w:r>
      <w:r w:rsidRPr="0079471A">
        <w:rPr>
          <w:rFonts w:asciiTheme="minorHAnsi" w:hAnsiTheme="minorHAnsi" w:cstheme="minorHAnsi"/>
        </w:rPr>
        <w:t xml:space="preserve">całej wysokości </w:t>
      </w:r>
      <w:r w:rsidRPr="0079471A">
        <w:rPr>
          <w:rFonts w:asciiTheme="minorHAnsi" w:hAnsiTheme="minorHAnsi" w:cstheme="minorHAnsi"/>
          <w:lang w:eastAsia="en-US" w:bidi="en-US"/>
        </w:rPr>
        <w:t xml:space="preserve">ekranu pionowych </w:t>
      </w:r>
      <w:r w:rsidRPr="0079471A">
        <w:rPr>
          <w:rFonts w:asciiTheme="minorHAnsi" w:hAnsiTheme="minorHAnsi" w:cstheme="minorHAnsi"/>
        </w:rPr>
        <w:t xml:space="preserve">pasów </w:t>
      </w:r>
      <w:r w:rsidRPr="0079471A">
        <w:rPr>
          <w:rFonts w:asciiTheme="minorHAnsi" w:hAnsiTheme="minorHAnsi" w:cstheme="minorHAnsi"/>
          <w:lang w:eastAsia="en-US" w:bidi="en-US"/>
        </w:rPr>
        <w:t xml:space="preserve">czarnej barwy, o </w:t>
      </w:r>
      <w:r w:rsidRPr="0079471A">
        <w:rPr>
          <w:rFonts w:asciiTheme="minorHAnsi" w:hAnsiTheme="minorHAnsi" w:cstheme="minorHAnsi"/>
        </w:rPr>
        <w:t xml:space="preserve">szerokości </w:t>
      </w:r>
      <w:r w:rsidRPr="0079471A">
        <w:rPr>
          <w:rFonts w:asciiTheme="minorHAnsi" w:hAnsiTheme="minorHAnsi" w:cstheme="minorHAnsi"/>
          <w:lang w:eastAsia="en-US" w:bidi="en-US"/>
        </w:rPr>
        <w:t xml:space="preserve">2 cm, w </w:t>
      </w:r>
      <w:r w:rsidRPr="0079471A">
        <w:rPr>
          <w:rFonts w:asciiTheme="minorHAnsi" w:hAnsiTheme="minorHAnsi" w:cstheme="minorHAnsi"/>
        </w:rPr>
        <w:t xml:space="preserve">odstępach </w:t>
      </w:r>
      <w:r w:rsidRPr="0079471A">
        <w:rPr>
          <w:rFonts w:asciiTheme="minorHAnsi" w:hAnsiTheme="minorHAnsi" w:cstheme="minorHAnsi"/>
          <w:lang w:eastAsia="en-US" w:bidi="en-US"/>
        </w:rPr>
        <w:t xml:space="preserve">co 10 cm. Na </w:t>
      </w:r>
      <w:r w:rsidRPr="0079471A">
        <w:rPr>
          <w:rFonts w:asciiTheme="minorHAnsi" w:hAnsiTheme="minorHAnsi" w:cstheme="minorHAnsi"/>
        </w:rPr>
        <w:t xml:space="preserve">skuteczność </w:t>
      </w:r>
      <w:r w:rsidRPr="0079471A">
        <w:rPr>
          <w:rFonts w:asciiTheme="minorHAnsi" w:hAnsiTheme="minorHAnsi" w:cstheme="minorHAnsi"/>
          <w:lang w:eastAsia="en-US" w:bidi="en-US"/>
        </w:rPr>
        <w:t xml:space="preserve">takiego </w:t>
      </w:r>
      <w:r w:rsidRPr="0079471A">
        <w:rPr>
          <w:rFonts w:asciiTheme="minorHAnsi" w:hAnsiTheme="minorHAnsi" w:cstheme="minorHAnsi"/>
        </w:rPr>
        <w:t xml:space="preserve">rozwiązania </w:t>
      </w:r>
      <w:r w:rsidRPr="0079471A">
        <w:rPr>
          <w:rFonts w:asciiTheme="minorHAnsi" w:hAnsiTheme="minorHAnsi" w:cstheme="minorHAnsi"/>
          <w:lang w:eastAsia="en-US" w:bidi="en-US"/>
        </w:rPr>
        <w:t xml:space="preserve">wskazuje opracowanie pt.: </w:t>
      </w:r>
      <w:r w:rsidRPr="0079471A">
        <w:rPr>
          <w:rFonts w:asciiTheme="minorHAnsi" w:hAnsiTheme="minorHAnsi" w:cstheme="minorHAnsi"/>
          <w:i/>
          <w:iCs/>
          <w:lang w:eastAsia="en-US" w:bidi="en-US"/>
        </w:rPr>
        <w:t xml:space="preserve">Poradnik ochrony </w:t>
      </w:r>
      <w:r w:rsidRPr="0079471A">
        <w:rPr>
          <w:rFonts w:asciiTheme="minorHAnsi" w:hAnsiTheme="minorHAnsi" w:cstheme="minorHAnsi"/>
          <w:i/>
          <w:iCs/>
        </w:rPr>
        <w:t xml:space="preserve">ptaków </w:t>
      </w:r>
      <w:r w:rsidRPr="0079471A">
        <w:rPr>
          <w:rFonts w:asciiTheme="minorHAnsi" w:hAnsiTheme="minorHAnsi" w:cstheme="minorHAnsi"/>
          <w:i/>
          <w:iCs/>
          <w:lang w:eastAsia="en-US" w:bidi="en-US"/>
        </w:rPr>
        <w:t xml:space="preserve">przed kolizjami z przezroczystymi ekranami akustycznymi oraz oknami </w:t>
      </w:r>
      <w:r w:rsidRPr="0079471A">
        <w:rPr>
          <w:rFonts w:asciiTheme="minorHAnsi" w:hAnsiTheme="minorHAnsi" w:cstheme="minorHAnsi"/>
          <w:i/>
          <w:iCs/>
        </w:rPr>
        <w:t xml:space="preserve">budynków </w:t>
      </w:r>
      <w:r w:rsidRPr="0079471A">
        <w:rPr>
          <w:rFonts w:asciiTheme="minorHAnsi" w:hAnsiTheme="minorHAnsi" w:cstheme="minorHAnsi"/>
          <w:lang w:eastAsia="en-US" w:bidi="en-US"/>
        </w:rPr>
        <w:t>(</w:t>
      </w:r>
      <w:proofErr w:type="spellStart"/>
      <w:r w:rsidRPr="0079471A">
        <w:rPr>
          <w:rFonts w:asciiTheme="minorHAnsi" w:hAnsiTheme="minorHAnsi" w:cstheme="minorHAnsi"/>
          <w:lang w:eastAsia="en-US" w:bidi="en-US"/>
        </w:rPr>
        <w:t>Zbyryt</w:t>
      </w:r>
      <w:proofErr w:type="spellEnd"/>
      <w:r w:rsidRPr="0079471A">
        <w:rPr>
          <w:rFonts w:asciiTheme="minorHAnsi" w:hAnsiTheme="minorHAnsi" w:cstheme="minorHAnsi"/>
          <w:lang w:eastAsia="en-US" w:bidi="en-US"/>
        </w:rPr>
        <w:t xml:space="preserve"> A., PTOP, </w:t>
      </w:r>
      <w:r w:rsidRPr="0079471A">
        <w:rPr>
          <w:rFonts w:asciiTheme="minorHAnsi" w:hAnsiTheme="minorHAnsi" w:cstheme="minorHAnsi"/>
        </w:rPr>
        <w:t xml:space="preserve">Białystok </w:t>
      </w:r>
      <w:r w:rsidRPr="0079471A">
        <w:rPr>
          <w:rFonts w:asciiTheme="minorHAnsi" w:hAnsiTheme="minorHAnsi" w:cstheme="minorHAnsi"/>
          <w:lang w:eastAsia="en-US" w:bidi="en-US"/>
        </w:rPr>
        <w:t xml:space="preserve">2012), w </w:t>
      </w:r>
      <w:r w:rsidRPr="0079471A">
        <w:rPr>
          <w:rFonts w:asciiTheme="minorHAnsi" w:hAnsiTheme="minorHAnsi" w:cstheme="minorHAnsi"/>
        </w:rPr>
        <w:t xml:space="preserve">którym </w:t>
      </w:r>
      <w:r w:rsidRPr="0079471A">
        <w:rPr>
          <w:rFonts w:asciiTheme="minorHAnsi" w:hAnsiTheme="minorHAnsi" w:cstheme="minorHAnsi"/>
          <w:lang w:eastAsia="en-US" w:bidi="en-US"/>
        </w:rPr>
        <w:t xml:space="preserve">przedstawiono </w:t>
      </w:r>
      <w:r w:rsidRPr="0079471A">
        <w:rPr>
          <w:rFonts w:asciiTheme="minorHAnsi" w:hAnsiTheme="minorHAnsi" w:cstheme="minorHAnsi"/>
        </w:rPr>
        <w:t xml:space="preserve">przegląd </w:t>
      </w:r>
      <w:r w:rsidRPr="0079471A">
        <w:rPr>
          <w:rFonts w:asciiTheme="minorHAnsi" w:hAnsiTheme="minorHAnsi" w:cstheme="minorHAnsi"/>
          <w:lang w:eastAsia="en-US" w:bidi="en-US"/>
        </w:rPr>
        <w:t xml:space="preserve">metod ochrony </w:t>
      </w:r>
      <w:r w:rsidRPr="0079471A">
        <w:rPr>
          <w:rFonts w:asciiTheme="minorHAnsi" w:hAnsiTheme="minorHAnsi" w:cstheme="minorHAnsi"/>
        </w:rPr>
        <w:t xml:space="preserve">ptaków </w:t>
      </w:r>
      <w:r w:rsidRPr="0079471A">
        <w:rPr>
          <w:rFonts w:asciiTheme="minorHAnsi" w:hAnsiTheme="minorHAnsi" w:cstheme="minorHAnsi"/>
          <w:lang w:eastAsia="en-US" w:bidi="en-US"/>
        </w:rPr>
        <w:t xml:space="preserve">przed kolizjami z ekranami akustycznymi wraz z </w:t>
      </w:r>
      <w:r w:rsidRPr="0079471A">
        <w:rPr>
          <w:rFonts w:asciiTheme="minorHAnsi" w:hAnsiTheme="minorHAnsi" w:cstheme="minorHAnsi"/>
        </w:rPr>
        <w:t xml:space="preserve">analizą </w:t>
      </w:r>
      <w:r w:rsidRPr="0079471A">
        <w:rPr>
          <w:rFonts w:asciiTheme="minorHAnsi" w:hAnsiTheme="minorHAnsi" w:cstheme="minorHAnsi"/>
          <w:lang w:eastAsia="en-US" w:bidi="en-US"/>
        </w:rPr>
        <w:t xml:space="preserve">ich </w:t>
      </w:r>
      <w:r w:rsidRPr="0079471A">
        <w:rPr>
          <w:rFonts w:asciiTheme="minorHAnsi" w:hAnsiTheme="minorHAnsi" w:cstheme="minorHAnsi"/>
        </w:rPr>
        <w:t>skuteczności;</w:t>
      </w:r>
    </w:p>
    <w:p w14:paraId="492B2924"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eastAsia="Arial" w:hAnsiTheme="minorHAnsi" w:cstheme="minorHAnsi"/>
          <w:sz w:val="15"/>
          <w:szCs w:val="15"/>
        </w:rPr>
        <w:t xml:space="preserve">. </w:t>
      </w:r>
      <w:r w:rsidRPr="0079471A">
        <w:rPr>
          <w:rFonts w:asciiTheme="minorHAnsi" w:hAnsiTheme="minorHAnsi" w:cstheme="minorHAnsi"/>
        </w:rPr>
        <w:t xml:space="preserve">lokalizacji, parametrów technicznych i zagospodarowania przejść dla zwierząt </w:t>
      </w:r>
      <w:r w:rsidRPr="0079471A">
        <w:rPr>
          <w:rFonts w:asciiTheme="minorHAnsi" w:hAnsiTheme="minorHAnsi" w:cstheme="minorHAnsi"/>
          <w:lang w:eastAsia="en-US" w:bidi="en-US"/>
        </w:rPr>
        <w:t>(pkt 4.1.3.4</w:t>
      </w:r>
      <w:r w:rsidRPr="0079471A">
        <w:rPr>
          <w:rFonts w:asciiTheme="minorHAnsi" w:hAnsiTheme="minorHAnsi" w:cstheme="minorHAnsi"/>
          <w:lang w:eastAsia="en-US" w:bidi="en-US"/>
        </w:rPr>
        <w:softHyphen/>
        <w:t>4.1.3.7).</w:t>
      </w:r>
      <w:r w:rsidRPr="0079471A">
        <w:rPr>
          <w:rFonts w:asciiTheme="minorHAnsi" w:hAnsiTheme="minorHAnsi" w:cstheme="minorHAnsi"/>
        </w:rPr>
        <w:t xml:space="preserve"> W pkt 4.1.3.4 niniejszej decyzji lokalizację wymaganych przejść dla zwierząt GDOŚ określił zgodnie z informacjami wskazanymi w treści raportu na str. 499-508. Zmiana w stosunku do decyzji RDOŚ w Warszawie z dnia 25 października 2021 r. polega na modyfikacji kwestii dotyczących budowy przejścia górnego dla zwierząt dużych (</w:t>
      </w:r>
      <w:proofErr w:type="spellStart"/>
      <w:r w:rsidRPr="0079471A">
        <w:rPr>
          <w:rFonts w:asciiTheme="minorHAnsi" w:hAnsiTheme="minorHAnsi" w:cstheme="minorHAnsi"/>
        </w:rPr>
        <w:t>PZGd</w:t>
      </w:r>
      <w:proofErr w:type="spellEnd"/>
      <w:r w:rsidRPr="0079471A">
        <w:rPr>
          <w:rFonts w:asciiTheme="minorHAnsi" w:hAnsiTheme="minorHAnsi" w:cstheme="minorHAnsi"/>
        </w:rPr>
        <w:t xml:space="preserve">) w km 7+800. W pierwotnym brzmieniu warunku RDOŚ w Warszawie wskazał, że odpowiednie zagospodarowanie powierzchni przejścia, polegające na obsadzeniu drzewami i krzewami oraz </w:t>
      </w:r>
      <w:r w:rsidRPr="0079471A">
        <w:rPr>
          <w:rFonts w:asciiTheme="minorHAnsi" w:hAnsiTheme="minorHAnsi" w:cstheme="minorHAnsi"/>
        </w:rPr>
        <w:lastRenderedPageBreak/>
        <w:t>umieszczeniu naturalnych elementów takich jak: kłody, karpy, kamienie, jest zalecane, a więc to inwestorowi pozostawiono decyzję, czy i jakie elementy zastosuje. Należy podkreślić, że odpowiednie zagospodarowanie powierzchni przejścia jest jednym z kluczowych czynników decydujących o jego skuteczności ekologicznej. Nasadzenia drzew i krzewów umożliwiają wkomponowanie przejścia w krajobraz i zachęcają zwierzęta do korzystania z tych obiektów. Dlatego organ odwoławczy zmodyfikował omawiany fragment, wskazując, że nasadzenia drzew i krzewów (również w formie szpaleru) oraz ułożenie naturalnych elementów są obligatoryjne. GDOŚ określił również wymagania co do wysokości ekranów przeciwolśnieniowych (minimum 4 m), ujednoliconej z wysokością ekranów zastosowanych na innych przejściach. Dodatkowo organ odwoławczy obniżył maksymalne dopuszczalne nachylenie skarp najścia na omawiane przejście do 20%, wskazując jednocześnie, że optymalne nachylenie powinno wynosić nie więcej niż 12%. Najście na przejście o maksymalnym nachyleniu określonym przez RDOŚ w Warszawie mogłoby zniechęcać zwierzęta do korzystania z tego przejścia. Formułując treść pkt 4.1.3.4 niniejszej decyzji GDOŚ zrezygnował z wpisania obowiązku dostosowania przejść dla zwierząt do pełnienia funkcji przejść dla płazów, ponieważ stosowne zapisy w tym zakresie znajdują się w pkt. 4.1.3.9.</w:t>
      </w:r>
    </w:p>
    <w:p w14:paraId="17D637ED"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W pkt 4.1.3.5 GDOS określił wymagania w odniesieniu do kwestii oświetlenia drogi. Zastosowanie się do tych wymogów skutecznie zminimalizuje przywabianie owadów, a w konsekwencji również nietoperzy w okolice analizowanej inwestycji. Ponadto GDOŚ określił warunki dotyczące zastosowania ekranów przeciwolśnieniowych na przejściach dla zwierząt. Rozwiązania </w:t>
      </w:r>
      <w:r w:rsidRPr="0079471A">
        <w:rPr>
          <w:rFonts w:asciiTheme="minorHAnsi" w:hAnsiTheme="minorHAnsi" w:cstheme="minorHAnsi"/>
          <w:lang w:eastAsia="en-US" w:bidi="en-US"/>
        </w:rPr>
        <w:t xml:space="preserve">te </w:t>
      </w:r>
      <w:r w:rsidRPr="0079471A">
        <w:rPr>
          <w:rFonts w:asciiTheme="minorHAnsi" w:hAnsiTheme="minorHAnsi" w:cstheme="minorHAnsi"/>
        </w:rPr>
        <w:t xml:space="preserve">mają służyć </w:t>
      </w:r>
      <w:r w:rsidRPr="0079471A">
        <w:rPr>
          <w:rFonts w:asciiTheme="minorHAnsi" w:hAnsiTheme="minorHAnsi" w:cstheme="minorHAnsi"/>
          <w:lang w:eastAsia="en-US" w:bidi="en-US"/>
        </w:rPr>
        <w:t xml:space="preserve">zapobieganiu </w:t>
      </w:r>
      <w:r w:rsidRPr="0079471A">
        <w:rPr>
          <w:rFonts w:asciiTheme="minorHAnsi" w:hAnsiTheme="minorHAnsi" w:cstheme="minorHAnsi"/>
        </w:rPr>
        <w:t xml:space="preserve">płoszeniu </w:t>
      </w:r>
      <w:r w:rsidRPr="0079471A">
        <w:rPr>
          <w:rFonts w:asciiTheme="minorHAnsi" w:hAnsiTheme="minorHAnsi" w:cstheme="minorHAnsi"/>
          <w:lang w:eastAsia="en-US" w:bidi="en-US"/>
        </w:rPr>
        <w:t xml:space="preserve">fauny </w:t>
      </w:r>
      <w:r w:rsidRPr="0079471A">
        <w:rPr>
          <w:rFonts w:asciiTheme="minorHAnsi" w:hAnsiTheme="minorHAnsi" w:cstheme="minorHAnsi"/>
        </w:rPr>
        <w:t xml:space="preserve">przekraczającej tę drogę </w:t>
      </w:r>
      <w:r w:rsidRPr="0079471A">
        <w:rPr>
          <w:rFonts w:asciiTheme="minorHAnsi" w:hAnsiTheme="minorHAnsi" w:cstheme="minorHAnsi"/>
          <w:lang w:eastAsia="en-US" w:bidi="en-US"/>
        </w:rPr>
        <w:t xml:space="preserve">z wykorzystaniem zaprojektowanych </w:t>
      </w:r>
      <w:r w:rsidRPr="0079471A">
        <w:rPr>
          <w:rFonts w:asciiTheme="minorHAnsi" w:hAnsiTheme="minorHAnsi" w:cstheme="minorHAnsi"/>
        </w:rPr>
        <w:t>przejść.</w:t>
      </w:r>
    </w:p>
    <w:p w14:paraId="102C3D84"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W pkt 4.1.3.6 </w:t>
      </w:r>
      <w:r w:rsidRPr="0079471A">
        <w:rPr>
          <w:rFonts w:asciiTheme="minorHAnsi" w:hAnsiTheme="minorHAnsi" w:cstheme="minorHAnsi"/>
        </w:rPr>
        <w:t xml:space="preserve">GDOŚ określił </w:t>
      </w:r>
      <w:r w:rsidRPr="0079471A">
        <w:rPr>
          <w:rFonts w:asciiTheme="minorHAnsi" w:hAnsiTheme="minorHAnsi" w:cstheme="minorHAnsi"/>
          <w:lang w:eastAsia="en-US" w:bidi="en-US"/>
        </w:rPr>
        <w:t xml:space="preserve">wymagania i zalecenia projektowe dla </w:t>
      </w:r>
      <w:r w:rsidRPr="0079471A">
        <w:rPr>
          <w:rFonts w:asciiTheme="minorHAnsi" w:hAnsiTheme="minorHAnsi" w:cstheme="minorHAnsi"/>
        </w:rPr>
        <w:t xml:space="preserve">dróg </w:t>
      </w:r>
      <w:r w:rsidRPr="0079471A">
        <w:rPr>
          <w:rFonts w:asciiTheme="minorHAnsi" w:hAnsiTheme="minorHAnsi" w:cstheme="minorHAnsi"/>
          <w:lang w:eastAsia="en-US" w:bidi="en-US"/>
        </w:rPr>
        <w:t xml:space="preserve">dojazdowych w </w:t>
      </w:r>
      <w:r w:rsidRPr="0079471A">
        <w:rPr>
          <w:rFonts w:asciiTheme="minorHAnsi" w:hAnsiTheme="minorHAnsi" w:cstheme="minorHAnsi"/>
        </w:rPr>
        <w:t xml:space="preserve">sąsiedztwie </w:t>
      </w:r>
      <w:r w:rsidRPr="0079471A">
        <w:rPr>
          <w:rFonts w:asciiTheme="minorHAnsi" w:hAnsiTheme="minorHAnsi" w:cstheme="minorHAnsi"/>
          <w:lang w:eastAsia="en-US" w:bidi="en-US"/>
        </w:rPr>
        <w:t xml:space="preserve">projektowanej drogi ekspresowej S12. </w:t>
      </w:r>
      <w:r w:rsidRPr="0079471A">
        <w:rPr>
          <w:rFonts w:asciiTheme="minorHAnsi" w:hAnsiTheme="minorHAnsi" w:cstheme="minorHAnsi"/>
        </w:rPr>
        <w:t xml:space="preserve">Przyjęte rozwiązania mają </w:t>
      </w:r>
      <w:r w:rsidRPr="0079471A">
        <w:rPr>
          <w:rFonts w:asciiTheme="minorHAnsi" w:hAnsiTheme="minorHAnsi" w:cstheme="minorHAnsi"/>
          <w:lang w:eastAsia="en-US" w:bidi="en-US"/>
        </w:rPr>
        <w:t xml:space="preserve">na celu ograniczenie efektu barierowego </w:t>
      </w:r>
      <w:r w:rsidRPr="0079471A">
        <w:rPr>
          <w:rFonts w:asciiTheme="minorHAnsi" w:hAnsiTheme="minorHAnsi" w:cstheme="minorHAnsi"/>
        </w:rPr>
        <w:t xml:space="preserve">dróg </w:t>
      </w:r>
      <w:r w:rsidRPr="0079471A">
        <w:rPr>
          <w:rFonts w:asciiTheme="minorHAnsi" w:hAnsiTheme="minorHAnsi" w:cstheme="minorHAnsi"/>
          <w:lang w:eastAsia="en-US" w:bidi="en-US"/>
        </w:rPr>
        <w:t xml:space="preserve">dojazdowych oraz zmniejszenie ryzyka kolizji i </w:t>
      </w:r>
      <w:r w:rsidRPr="0079471A">
        <w:rPr>
          <w:rFonts w:asciiTheme="minorHAnsi" w:hAnsiTheme="minorHAnsi" w:cstheme="minorHAnsi"/>
        </w:rPr>
        <w:t xml:space="preserve">płoszenia zwierząt </w:t>
      </w:r>
      <w:r w:rsidRPr="0079471A">
        <w:rPr>
          <w:rFonts w:asciiTheme="minorHAnsi" w:hAnsiTheme="minorHAnsi" w:cstheme="minorHAnsi"/>
          <w:lang w:eastAsia="en-US" w:bidi="en-US"/>
        </w:rPr>
        <w:t xml:space="preserve">przez pojazdy </w:t>
      </w:r>
      <w:r w:rsidRPr="0079471A">
        <w:rPr>
          <w:rFonts w:asciiTheme="minorHAnsi" w:hAnsiTheme="minorHAnsi" w:cstheme="minorHAnsi"/>
        </w:rPr>
        <w:t xml:space="preserve">korzystające </w:t>
      </w:r>
      <w:r w:rsidRPr="0079471A">
        <w:rPr>
          <w:rFonts w:asciiTheme="minorHAnsi" w:hAnsiTheme="minorHAnsi" w:cstheme="minorHAnsi"/>
          <w:lang w:eastAsia="en-US" w:bidi="en-US"/>
        </w:rPr>
        <w:t xml:space="preserve">z tych </w:t>
      </w:r>
      <w:r w:rsidRPr="0079471A">
        <w:rPr>
          <w:rFonts w:asciiTheme="minorHAnsi" w:hAnsiTheme="minorHAnsi" w:cstheme="minorHAnsi"/>
        </w:rPr>
        <w:t>dróg.</w:t>
      </w:r>
    </w:p>
    <w:p w14:paraId="0C40B032" w14:textId="77777777" w:rsidR="00453052" w:rsidRPr="0079471A" w:rsidRDefault="00953695" w:rsidP="00A03F2D">
      <w:pPr>
        <w:pStyle w:val="Tekstpodstawowy"/>
        <w:shd w:val="clear" w:color="auto" w:fill="auto"/>
        <w:spacing w:after="40"/>
        <w:rPr>
          <w:rFonts w:asciiTheme="minorHAnsi" w:hAnsiTheme="minorHAnsi" w:cstheme="minorHAnsi"/>
        </w:rPr>
      </w:pPr>
      <w:r w:rsidRPr="0079471A">
        <w:rPr>
          <w:rFonts w:asciiTheme="minorHAnsi" w:hAnsiTheme="minorHAnsi" w:cstheme="minorHAnsi"/>
          <w:lang w:eastAsia="en-US" w:bidi="en-US"/>
        </w:rPr>
        <w:t xml:space="preserve">W pkt. 4.1.3.7 </w:t>
      </w:r>
      <w:r w:rsidRPr="0079471A">
        <w:rPr>
          <w:rFonts w:asciiTheme="minorHAnsi" w:hAnsiTheme="minorHAnsi" w:cstheme="minorHAnsi"/>
        </w:rPr>
        <w:t xml:space="preserve">GDOŚ określił </w:t>
      </w:r>
      <w:r w:rsidRPr="0079471A">
        <w:rPr>
          <w:rFonts w:asciiTheme="minorHAnsi" w:hAnsiTheme="minorHAnsi" w:cstheme="minorHAnsi"/>
          <w:lang w:eastAsia="en-US" w:bidi="en-US"/>
        </w:rPr>
        <w:t xml:space="preserve">zasady, zgodnie z </w:t>
      </w:r>
      <w:r w:rsidRPr="0079471A">
        <w:rPr>
          <w:rFonts w:asciiTheme="minorHAnsi" w:hAnsiTheme="minorHAnsi" w:cstheme="minorHAnsi"/>
        </w:rPr>
        <w:t xml:space="preserve">którymi należy projektować </w:t>
      </w:r>
      <w:r w:rsidRPr="0079471A">
        <w:rPr>
          <w:rFonts w:asciiTheme="minorHAnsi" w:hAnsiTheme="minorHAnsi" w:cstheme="minorHAnsi"/>
          <w:lang w:eastAsia="en-US" w:bidi="en-US"/>
        </w:rPr>
        <w:t xml:space="preserve">ogrodzenia ochronne </w:t>
      </w:r>
      <w:r w:rsidRPr="0079471A">
        <w:rPr>
          <w:rFonts w:asciiTheme="minorHAnsi" w:hAnsiTheme="minorHAnsi" w:cstheme="minorHAnsi"/>
        </w:rPr>
        <w:t xml:space="preserve">wzdłuż </w:t>
      </w:r>
      <w:r w:rsidRPr="0079471A">
        <w:rPr>
          <w:rFonts w:asciiTheme="minorHAnsi" w:hAnsiTheme="minorHAnsi" w:cstheme="minorHAnsi"/>
          <w:lang w:eastAsia="en-US" w:bidi="en-US"/>
        </w:rPr>
        <w:t xml:space="preserve">drogi ekspresowej S12. Organ </w:t>
      </w:r>
      <w:r w:rsidRPr="0079471A">
        <w:rPr>
          <w:rFonts w:asciiTheme="minorHAnsi" w:hAnsiTheme="minorHAnsi" w:cstheme="minorHAnsi"/>
        </w:rPr>
        <w:t xml:space="preserve">odwoławczy określił </w:t>
      </w:r>
      <w:r w:rsidRPr="0079471A">
        <w:rPr>
          <w:rFonts w:asciiTheme="minorHAnsi" w:hAnsiTheme="minorHAnsi" w:cstheme="minorHAnsi"/>
          <w:lang w:eastAsia="en-US" w:bidi="en-US"/>
        </w:rPr>
        <w:t xml:space="preserve">parametry tych </w:t>
      </w:r>
      <w:r w:rsidRPr="0079471A">
        <w:rPr>
          <w:rFonts w:asciiTheme="minorHAnsi" w:hAnsiTheme="minorHAnsi" w:cstheme="minorHAnsi"/>
        </w:rPr>
        <w:t xml:space="preserve">ogrodzeń </w:t>
      </w:r>
      <w:r w:rsidRPr="0079471A">
        <w:rPr>
          <w:rFonts w:asciiTheme="minorHAnsi" w:hAnsiTheme="minorHAnsi" w:cstheme="minorHAnsi"/>
          <w:lang w:eastAsia="en-US" w:bidi="en-US"/>
        </w:rPr>
        <w:t xml:space="preserve">a </w:t>
      </w:r>
      <w:r w:rsidRPr="0079471A">
        <w:rPr>
          <w:rFonts w:asciiTheme="minorHAnsi" w:hAnsiTheme="minorHAnsi" w:cstheme="minorHAnsi"/>
        </w:rPr>
        <w:t xml:space="preserve">także sposób </w:t>
      </w:r>
      <w:r w:rsidRPr="0079471A">
        <w:rPr>
          <w:rFonts w:asciiTheme="minorHAnsi" w:hAnsiTheme="minorHAnsi" w:cstheme="minorHAnsi"/>
          <w:lang w:eastAsia="en-US" w:bidi="en-US"/>
        </w:rPr>
        <w:t xml:space="preserve">ich wykonania w </w:t>
      </w:r>
      <w:r w:rsidRPr="0079471A">
        <w:rPr>
          <w:rFonts w:asciiTheme="minorHAnsi" w:hAnsiTheme="minorHAnsi" w:cstheme="minorHAnsi"/>
        </w:rPr>
        <w:t xml:space="preserve">sąsiedztwie </w:t>
      </w:r>
      <w:r w:rsidRPr="0079471A">
        <w:rPr>
          <w:rFonts w:asciiTheme="minorHAnsi" w:hAnsiTheme="minorHAnsi" w:cstheme="minorHAnsi"/>
          <w:lang w:eastAsia="en-US" w:bidi="en-US"/>
        </w:rPr>
        <w:t xml:space="preserve">drogowych </w:t>
      </w:r>
      <w:r w:rsidRPr="0079471A">
        <w:rPr>
          <w:rFonts w:asciiTheme="minorHAnsi" w:hAnsiTheme="minorHAnsi" w:cstheme="minorHAnsi"/>
        </w:rPr>
        <w:t>obiektów inżynierskich;</w:t>
      </w:r>
    </w:p>
    <w:p w14:paraId="28B42D55" w14:textId="77777777" w:rsidR="00453052" w:rsidRPr="0079471A" w:rsidRDefault="00953695" w:rsidP="00A03F2D">
      <w:pPr>
        <w:pStyle w:val="Tekstpodstawowy"/>
        <w:numPr>
          <w:ilvl w:val="0"/>
          <w:numId w:val="39"/>
        </w:numPr>
        <w:shd w:val="clear" w:color="auto" w:fill="auto"/>
        <w:tabs>
          <w:tab w:val="left" w:pos="283"/>
        </w:tabs>
        <w:rPr>
          <w:rFonts w:asciiTheme="minorHAnsi" w:hAnsiTheme="minorHAnsi" w:cstheme="minorHAnsi"/>
        </w:rPr>
      </w:pPr>
      <w:r w:rsidRPr="0079471A">
        <w:rPr>
          <w:rFonts w:asciiTheme="minorHAnsi" w:hAnsiTheme="minorHAnsi" w:cstheme="minorHAnsi"/>
        </w:rPr>
        <w:t>uwarunkowań związanych z umacnianiem cieków przy projektowanych obiektach mostowych (pkt 4.1.3.8). W pkt 4.1.3.8 niniejszej decyzji GDOŚ określił rozwiązania służące ograniczeniu ingerencji w koryta cieków kolidujących z projektowanym przebiegiem drogi ekspresowej S12. Warunki te sformułowano w celu dopuszczenia do jak najmniejszego przekształcenia istniejących cieków z uwagi na konieczność dotrzymania celów środowiskowych określonych dla jednolitych części wód powierzchniowych, a także prawidłowego funkcjonowania przejść dla zwierząt zespolonych z ciekami;</w:t>
      </w:r>
    </w:p>
    <w:p w14:paraId="233BCE14" w14:textId="77777777" w:rsidR="00453052" w:rsidRPr="0079471A" w:rsidRDefault="00953695" w:rsidP="00A03F2D">
      <w:pPr>
        <w:pStyle w:val="Tekstpodstawowy"/>
        <w:numPr>
          <w:ilvl w:val="0"/>
          <w:numId w:val="39"/>
        </w:numPr>
        <w:shd w:val="clear" w:color="auto" w:fill="auto"/>
        <w:tabs>
          <w:tab w:val="left" w:pos="283"/>
        </w:tabs>
        <w:rPr>
          <w:rFonts w:asciiTheme="minorHAnsi" w:hAnsiTheme="minorHAnsi" w:cstheme="minorHAnsi"/>
        </w:rPr>
      </w:pPr>
      <w:r w:rsidRPr="0079471A">
        <w:rPr>
          <w:rFonts w:asciiTheme="minorHAnsi" w:hAnsiTheme="minorHAnsi" w:cstheme="minorHAnsi"/>
        </w:rPr>
        <w:t xml:space="preserve">lokalizacji i parametrów technicznych przejść i zbiorników zastępczych dla płazów, a także </w:t>
      </w:r>
      <w:r w:rsidRPr="0079471A">
        <w:rPr>
          <w:rFonts w:asciiTheme="minorHAnsi" w:hAnsiTheme="minorHAnsi" w:cstheme="minorHAnsi"/>
        </w:rPr>
        <w:lastRenderedPageBreak/>
        <w:t>stałych ogrodzeń herpetologicznych (pkt 4.1.3.9-4.1.3.11). W pkt 4.1.3.9 niniejszej decyzji lokalizację wymaganych przejść dla płazów GDOŚ określił zgodnie z informacjami wskazanymi w treści raportu na str. 479-483 oraz doprecyzował wymagania dotyczące lokalizacji ogrodzeń herpetologicznych w sąsiedztwie tych przejść. Organ odwoławczy dokonał również zmiany polegającej na modyfikacji lokalizacji zbiorników minimalizujących oddziaływanie drogi na płazy zaplanowanych w km 32+650. Na str. 483 raportu wskazano, że oba zbiorniki mają się znajdować po prawej stronie drogi ekspresowej S12. Natomiast na str. 487 zaproponowano wykonanie dwóch zbiorników, po jednym po każdej stronie drogi. Takie usytuowanie zbiorników przedstawiono także na załączniku graficznym do raportu (Załącznik nr 2 „Mapa urządzeń ochrony środowiska”). Na etapie postępowania odwoławczego GDOŚ zdecydował o dokonaniu zmiany w tym zakresie, ponieważ uznał, że usytuowanie zbiorników minimalizujących w km 32+650 po obu stronach drogi jest korzystniejsze, bowiem w większym stopniu wpłynie na poprawę funkcjonowania lokalnej populacji płazów po wybudowaniu drogi. Zgodnie z informacjami przedstawionymi w dokumentacji sprawy (str. 313-314 raportu oraz załącznik nr 2 „Mapa uwarunkowań środowiskowych”) na analizowanym odcinku drogi ekspresowej S-12 znajduje się szlak sezonowych migracji płazów. Ponadto w km 32+850 zaprojektowano przejście dla dużych zwierząt, z którego będą mogły korzystać również płazy. Zbiorniki usytuowane po obu stronach drogi, w bliskiej odległości od wspomnianego przejścia, zachęcą płazy do korzystania z tego obiektu, co umożliwi zachowanie ciągłości migracji i wymiany osobników po obu stronach drogi.</w:t>
      </w:r>
    </w:p>
    <w:p w14:paraId="485D9195"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W pkt 4.1.3.10 </w:t>
      </w:r>
      <w:r w:rsidRPr="0079471A">
        <w:rPr>
          <w:rFonts w:asciiTheme="minorHAnsi" w:hAnsiTheme="minorHAnsi" w:cstheme="minorHAnsi"/>
        </w:rPr>
        <w:t xml:space="preserve">GDOŚ określił </w:t>
      </w:r>
      <w:r w:rsidRPr="0079471A">
        <w:rPr>
          <w:rFonts w:asciiTheme="minorHAnsi" w:hAnsiTheme="minorHAnsi" w:cstheme="minorHAnsi"/>
          <w:lang w:eastAsia="en-US" w:bidi="en-US"/>
        </w:rPr>
        <w:t xml:space="preserve">wymagania, </w:t>
      </w:r>
      <w:r w:rsidRPr="0079471A">
        <w:rPr>
          <w:rFonts w:asciiTheme="minorHAnsi" w:hAnsiTheme="minorHAnsi" w:cstheme="minorHAnsi"/>
        </w:rPr>
        <w:t xml:space="preserve">które </w:t>
      </w:r>
      <w:r w:rsidRPr="0079471A">
        <w:rPr>
          <w:rFonts w:asciiTheme="minorHAnsi" w:hAnsiTheme="minorHAnsi" w:cstheme="minorHAnsi"/>
          <w:lang w:eastAsia="en-US" w:bidi="en-US"/>
        </w:rPr>
        <w:t xml:space="preserve">musi </w:t>
      </w:r>
      <w:r w:rsidRPr="0079471A">
        <w:rPr>
          <w:rFonts w:asciiTheme="minorHAnsi" w:hAnsiTheme="minorHAnsi" w:cstheme="minorHAnsi"/>
        </w:rPr>
        <w:t xml:space="preserve">spełniać </w:t>
      </w:r>
      <w:r w:rsidRPr="0079471A">
        <w:rPr>
          <w:rFonts w:asciiTheme="minorHAnsi" w:hAnsiTheme="minorHAnsi" w:cstheme="minorHAnsi"/>
          <w:lang w:eastAsia="en-US" w:bidi="en-US"/>
        </w:rPr>
        <w:t xml:space="preserve">ogrodzenie ochronno- </w:t>
      </w:r>
      <w:r w:rsidRPr="0079471A">
        <w:rPr>
          <w:rFonts w:asciiTheme="minorHAnsi" w:hAnsiTheme="minorHAnsi" w:cstheme="minorHAnsi"/>
        </w:rPr>
        <w:t xml:space="preserve">naprowadzające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płazów. </w:t>
      </w:r>
      <w:r w:rsidRPr="0079471A">
        <w:rPr>
          <w:rFonts w:asciiTheme="minorHAnsi" w:hAnsiTheme="minorHAnsi" w:cstheme="minorHAnsi"/>
          <w:lang w:eastAsia="en-US" w:bidi="en-US"/>
        </w:rPr>
        <w:t xml:space="preserve">Ze </w:t>
      </w:r>
      <w:r w:rsidRPr="0079471A">
        <w:rPr>
          <w:rFonts w:asciiTheme="minorHAnsi" w:hAnsiTheme="minorHAnsi" w:cstheme="minorHAnsi"/>
        </w:rPr>
        <w:t xml:space="preserve">względu </w:t>
      </w:r>
      <w:r w:rsidRPr="0079471A">
        <w:rPr>
          <w:rFonts w:asciiTheme="minorHAnsi" w:hAnsiTheme="minorHAnsi" w:cstheme="minorHAnsi"/>
          <w:lang w:eastAsia="en-US" w:bidi="en-US"/>
        </w:rPr>
        <w:t xml:space="preserve">na fakt, </w:t>
      </w:r>
      <w:r w:rsidRPr="0079471A">
        <w:rPr>
          <w:rFonts w:asciiTheme="minorHAnsi" w:hAnsiTheme="minorHAnsi" w:cstheme="minorHAnsi"/>
        </w:rPr>
        <w:t xml:space="preserve">iż </w:t>
      </w:r>
      <w:r w:rsidRPr="0079471A">
        <w:rPr>
          <w:rFonts w:asciiTheme="minorHAnsi" w:hAnsiTheme="minorHAnsi" w:cstheme="minorHAnsi"/>
          <w:lang w:eastAsia="en-US" w:bidi="en-US"/>
        </w:rPr>
        <w:t xml:space="preserve">ogrodzenie to ma za zadnie </w:t>
      </w:r>
      <w:r w:rsidRPr="0079471A">
        <w:rPr>
          <w:rFonts w:asciiTheme="minorHAnsi" w:hAnsiTheme="minorHAnsi" w:cstheme="minorHAnsi"/>
        </w:rPr>
        <w:t xml:space="preserve">ograniczyć śmiertelność płazów </w:t>
      </w:r>
      <w:r w:rsidRPr="0079471A">
        <w:rPr>
          <w:rFonts w:asciiTheme="minorHAnsi" w:hAnsiTheme="minorHAnsi" w:cstheme="minorHAnsi"/>
          <w:lang w:eastAsia="en-US" w:bidi="en-US"/>
        </w:rPr>
        <w:t xml:space="preserve">na drodze oraz </w:t>
      </w:r>
      <w:r w:rsidRPr="0079471A">
        <w:rPr>
          <w:rFonts w:asciiTheme="minorHAnsi" w:hAnsiTheme="minorHAnsi" w:cstheme="minorHAnsi"/>
        </w:rPr>
        <w:t xml:space="preserve">zwiększyć skuteczność </w:t>
      </w:r>
      <w:r w:rsidRPr="0079471A">
        <w:rPr>
          <w:rFonts w:asciiTheme="minorHAnsi" w:hAnsiTheme="minorHAnsi" w:cstheme="minorHAnsi"/>
          <w:lang w:eastAsia="en-US" w:bidi="en-US"/>
        </w:rPr>
        <w:t xml:space="preserve">wykorzystywania </w:t>
      </w:r>
      <w:r w:rsidRPr="0079471A">
        <w:rPr>
          <w:rFonts w:asciiTheme="minorHAnsi" w:hAnsiTheme="minorHAnsi" w:cstheme="minorHAnsi"/>
        </w:rPr>
        <w:t xml:space="preserve">przejść </w:t>
      </w:r>
      <w:r w:rsidRPr="0079471A">
        <w:rPr>
          <w:rFonts w:asciiTheme="minorHAnsi" w:hAnsiTheme="minorHAnsi" w:cstheme="minorHAnsi"/>
          <w:lang w:eastAsia="en-US" w:bidi="en-US"/>
        </w:rPr>
        <w:t xml:space="preserve">przez </w:t>
      </w:r>
      <w:r w:rsidRPr="0079471A">
        <w:rPr>
          <w:rFonts w:asciiTheme="minorHAnsi" w:hAnsiTheme="minorHAnsi" w:cstheme="minorHAnsi"/>
        </w:rPr>
        <w:t xml:space="preserve">płazy, GDOŚ zobowiązał </w:t>
      </w:r>
      <w:r w:rsidRPr="0079471A">
        <w:rPr>
          <w:rFonts w:asciiTheme="minorHAnsi" w:hAnsiTheme="minorHAnsi" w:cstheme="minorHAnsi"/>
          <w:lang w:eastAsia="en-US" w:bidi="en-US"/>
        </w:rPr>
        <w:t xml:space="preserve">inwestora do wykonania tych </w:t>
      </w:r>
      <w:r w:rsidRPr="0079471A">
        <w:rPr>
          <w:rFonts w:asciiTheme="minorHAnsi" w:hAnsiTheme="minorHAnsi" w:cstheme="minorHAnsi"/>
        </w:rPr>
        <w:t xml:space="preserve">ogrodzeń </w:t>
      </w:r>
      <w:r w:rsidRPr="0079471A">
        <w:rPr>
          <w:rFonts w:asciiTheme="minorHAnsi" w:hAnsiTheme="minorHAnsi" w:cstheme="minorHAnsi"/>
          <w:lang w:eastAsia="en-US" w:bidi="en-US"/>
        </w:rPr>
        <w:t xml:space="preserve">przed oddaniem drogi ekspresowej S12 do eksploatacji. Organ </w:t>
      </w:r>
      <w:r w:rsidRPr="0079471A">
        <w:rPr>
          <w:rFonts w:asciiTheme="minorHAnsi" w:hAnsiTheme="minorHAnsi" w:cstheme="minorHAnsi"/>
        </w:rPr>
        <w:t xml:space="preserve">wskazał, że </w:t>
      </w:r>
      <w:r w:rsidRPr="0079471A">
        <w:rPr>
          <w:rFonts w:asciiTheme="minorHAnsi" w:hAnsiTheme="minorHAnsi" w:cstheme="minorHAnsi"/>
          <w:lang w:eastAsia="en-US" w:bidi="en-US"/>
        </w:rPr>
        <w:t xml:space="preserve">ogrodzenie </w:t>
      </w:r>
      <w:r w:rsidRPr="0079471A">
        <w:rPr>
          <w:rFonts w:asciiTheme="minorHAnsi" w:hAnsiTheme="minorHAnsi" w:cstheme="minorHAnsi"/>
        </w:rPr>
        <w:t xml:space="preserve">może być </w:t>
      </w:r>
      <w:r w:rsidRPr="0079471A">
        <w:rPr>
          <w:rFonts w:asciiTheme="minorHAnsi" w:hAnsiTheme="minorHAnsi" w:cstheme="minorHAnsi"/>
          <w:lang w:eastAsia="en-US" w:bidi="en-US"/>
        </w:rPr>
        <w:t xml:space="preserve">wykonane </w:t>
      </w:r>
      <w:r w:rsidRPr="0079471A">
        <w:rPr>
          <w:rFonts w:asciiTheme="minorHAnsi" w:hAnsiTheme="minorHAnsi" w:cstheme="minorHAnsi"/>
        </w:rPr>
        <w:t xml:space="preserve">pełnych </w:t>
      </w:r>
      <w:r w:rsidRPr="0079471A">
        <w:rPr>
          <w:rFonts w:asciiTheme="minorHAnsi" w:hAnsiTheme="minorHAnsi" w:cstheme="minorHAnsi"/>
          <w:lang w:eastAsia="en-US" w:bidi="en-US"/>
        </w:rPr>
        <w:t xml:space="preserve">paneli lub ocynkowanej siatki stalowej. Siatka jest </w:t>
      </w:r>
      <w:r w:rsidRPr="0079471A">
        <w:rPr>
          <w:rFonts w:asciiTheme="minorHAnsi" w:hAnsiTheme="minorHAnsi" w:cstheme="minorHAnsi"/>
        </w:rPr>
        <w:t xml:space="preserve">materiałem charakteryzującym się podobną wytrzymałością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zapewniającym taką samą skuteczność </w:t>
      </w:r>
      <w:r w:rsidRPr="0079471A">
        <w:rPr>
          <w:rFonts w:asciiTheme="minorHAnsi" w:hAnsiTheme="minorHAnsi" w:cstheme="minorHAnsi"/>
          <w:lang w:eastAsia="en-US" w:bidi="en-US"/>
        </w:rPr>
        <w:t xml:space="preserve">jak </w:t>
      </w:r>
      <w:r w:rsidRPr="0079471A">
        <w:rPr>
          <w:rFonts w:asciiTheme="minorHAnsi" w:hAnsiTheme="minorHAnsi" w:cstheme="minorHAnsi"/>
        </w:rPr>
        <w:t xml:space="preserve">pełne </w:t>
      </w:r>
      <w:r w:rsidRPr="0079471A">
        <w:rPr>
          <w:rFonts w:asciiTheme="minorHAnsi" w:hAnsiTheme="minorHAnsi" w:cstheme="minorHAnsi"/>
          <w:lang w:eastAsia="en-US" w:bidi="en-US"/>
        </w:rPr>
        <w:t xml:space="preserve">panele, a w pewnych sytuacjach, np. gdy ogrodzenie </w:t>
      </w:r>
      <w:r w:rsidRPr="0079471A">
        <w:rPr>
          <w:rFonts w:asciiTheme="minorHAnsi" w:hAnsiTheme="minorHAnsi" w:cstheme="minorHAnsi"/>
        </w:rPr>
        <w:t xml:space="preserve">ochronno-naprowadzające </w:t>
      </w:r>
      <w:r w:rsidRPr="0079471A">
        <w:rPr>
          <w:rFonts w:asciiTheme="minorHAnsi" w:hAnsiTheme="minorHAnsi" w:cstheme="minorHAnsi"/>
          <w:lang w:eastAsia="en-US" w:bidi="en-US"/>
        </w:rPr>
        <w:t xml:space="preserve">musi </w:t>
      </w:r>
      <w:r w:rsidRPr="0079471A">
        <w:rPr>
          <w:rFonts w:asciiTheme="minorHAnsi" w:hAnsiTheme="minorHAnsi" w:cstheme="minorHAnsi"/>
        </w:rPr>
        <w:t xml:space="preserve">być </w:t>
      </w:r>
      <w:r w:rsidRPr="0079471A">
        <w:rPr>
          <w:rFonts w:asciiTheme="minorHAnsi" w:hAnsiTheme="minorHAnsi" w:cstheme="minorHAnsi"/>
          <w:lang w:eastAsia="en-US" w:bidi="en-US"/>
        </w:rPr>
        <w:t xml:space="preserve">zintegrowana z ogrodzeniem ochronnym dla </w:t>
      </w:r>
      <w:r w:rsidRPr="0079471A">
        <w:rPr>
          <w:rFonts w:asciiTheme="minorHAnsi" w:hAnsiTheme="minorHAnsi" w:cstheme="minorHAnsi"/>
        </w:rPr>
        <w:t xml:space="preserve">dużych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średnich zwierząt, </w:t>
      </w:r>
      <w:r w:rsidRPr="0079471A">
        <w:rPr>
          <w:rFonts w:asciiTheme="minorHAnsi" w:hAnsiTheme="minorHAnsi" w:cstheme="minorHAnsi"/>
          <w:lang w:eastAsia="en-US" w:bidi="en-US"/>
        </w:rPr>
        <w:t xml:space="preserve">jest </w:t>
      </w:r>
      <w:r w:rsidRPr="0079471A">
        <w:rPr>
          <w:rFonts w:asciiTheme="minorHAnsi" w:hAnsiTheme="minorHAnsi" w:cstheme="minorHAnsi"/>
        </w:rPr>
        <w:t xml:space="preserve">łatwiejsza </w:t>
      </w:r>
      <w:r w:rsidRPr="0079471A">
        <w:rPr>
          <w:rFonts w:asciiTheme="minorHAnsi" w:hAnsiTheme="minorHAnsi" w:cstheme="minorHAnsi"/>
          <w:lang w:eastAsia="en-US" w:bidi="en-US"/>
        </w:rPr>
        <w:t xml:space="preserve">do zamocowania. </w:t>
      </w:r>
      <w:r w:rsidRPr="0079471A">
        <w:rPr>
          <w:rFonts w:asciiTheme="minorHAnsi" w:hAnsiTheme="minorHAnsi" w:cstheme="minorHAnsi"/>
        </w:rPr>
        <w:t xml:space="preserve">Równocześnie GDOŚ wykluczył możliwość </w:t>
      </w:r>
      <w:r w:rsidRPr="0079471A">
        <w:rPr>
          <w:rFonts w:asciiTheme="minorHAnsi" w:hAnsiTheme="minorHAnsi" w:cstheme="minorHAnsi"/>
          <w:lang w:eastAsia="en-US" w:bidi="en-US"/>
        </w:rPr>
        <w:t xml:space="preserve">stosowania </w:t>
      </w:r>
      <w:r w:rsidRPr="0079471A">
        <w:rPr>
          <w:rFonts w:asciiTheme="minorHAnsi" w:hAnsiTheme="minorHAnsi" w:cstheme="minorHAnsi"/>
        </w:rPr>
        <w:t xml:space="preserve">nasadzeń roślin </w:t>
      </w:r>
      <w:r w:rsidRPr="0079471A">
        <w:rPr>
          <w:rFonts w:asciiTheme="minorHAnsi" w:hAnsiTheme="minorHAnsi" w:cstheme="minorHAnsi"/>
          <w:lang w:eastAsia="en-US" w:bidi="en-US"/>
        </w:rPr>
        <w:t xml:space="preserve">w pasie </w:t>
      </w:r>
      <w:r w:rsidRPr="0079471A">
        <w:rPr>
          <w:rFonts w:asciiTheme="minorHAnsi" w:hAnsiTheme="minorHAnsi" w:cstheme="minorHAnsi"/>
        </w:rPr>
        <w:t xml:space="preserve">bezpośrednio przylegającym </w:t>
      </w:r>
      <w:r w:rsidRPr="0079471A">
        <w:rPr>
          <w:rFonts w:asciiTheme="minorHAnsi" w:hAnsiTheme="minorHAnsi" w:cstheme="minorHAnsi"/>
          <w:lang w:eastAsia="en-US" w:bidi="en-US"/>
        </w:rPr>
        <w:t xml:space="preserve">do </w:t>
      </w:r>
      <w:r w:rsidRPr="0079471A">
        <w:rPr>
          <w:rFonts w:asciiTheme="minorHAnsi" w:hAnsiTheme="minorHAnsi" w:cstheme="minorHAnsi"/>
        </w:rPr>
        <w:t>ogrodzeń.</w:t>
      </w:r>
    </w:p>
    <w:p w14:paraId="48A6E36F" w14:textId="77777777" w:rsidR="00453052" w:rsidRPr="0079471A" w:rsidRDefault="00953695" w:rsidP="00A03F2D">
      <w:pPr>
        <w:pStyle w:val="Tekstpodstawowy"/>
        <w:shd w:val="clear" w:color="auto" w:fill="auto"/>
        <w:spacing w:after="40"/>
        <w:rPr>
          <w:rFonts w:asciiTheme="minorHAnsi" w:hAnsiTheme="minorHAnsi" w:cstheme="minorHAnsi"/>
        </w:rPr>
      </w:pPr>
      <w:r w:rsidRPr="0079471A">
        <w:rPr>
          <w:rFonts w:asciiTheme="minorHAnsi" w:hAnsiTheme="minorHAnsi" w:cstheme="minorHAnsi"/>
          <w:lang w:eastAsia="en-US" w:bidi="en-US"/>
        </w:rPr>
        <w:t xml:space="preserve">W pkt 4.1.3.11 </w:t>
      </w:r>
      <w:r w:rsidRPr="0079471A">
        <w:rPr>
          <w:rFonts w:asciiTheme="minorHAnsi" w:hAnsiTheme="minorHAnsi" w:cstheme="minorHAnsi"/>
        </w:rPr>
        <w:t xml:space="preserve">GDOŚ określił </w:t>
      </w:r>
      <w:r w:rsidRPr="0079471A">
        <w:rPr>
          <w:rFonts w:asciiTheme="minorHAnsi" w:hAnsiTheme="minorHAnsi" w:cstheme="minorHAnsi"/>
          <w:lang w:eastAsia="en-US" w:bidi="en-US"/>
        </w:rPr>
        <w:t xml:space="preserve">warunek, zgodnie z </w:t>
      </w:r>
      <w:r w:rsidRPr="0079471A">
        <w:rPr>
          <w:rFonts w:asciiTheme="minorHAnsi" w:hAnsiTheme="minorHAnsi" w:cstheme="minorHAnsi"/>
        </w:rPr>
        <w:t xml:space="preserve">którym przejścia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małych zwierząt, </w:t>
      </w:r>
      <w:r w:rsidRPr="0079471A">
        <w:rPr>
          <w:rFonts w:asciiTheme="minorHAnsi" w:hAnsiTheme="minorHAnsi" w:cstheme="minorHAnsi"/>
          <w:lang w:eastAsia="en-US" w:bidi="en-US"/>
        </w:rPr>
        <w:t xml:space="preserve">w tym </w:t>
      </w:r>
      <w:r w:rsidRPr="0079471A">
        <w:rPr>
          <w:rFonts w:asciiTheme="minorHAnsi" w:hAnsiTheme="minorHAnsi" w:cstheme="minorHAnsi"/>
        </w:rPr>
        <w:t xml:space="preserve">płazów, </w:t>
      </w:r>
      <w:r w:rsidRPr="0079471A">
        <w:rPr>
          <w:rFonts w:asciiTheme="minorHAnsi" w:hAnsiTheme="minorHAnsi" w:cstheme="minorHAnsi"/>
          <w:lang w:eastAsia="en-US" w:bidi="en-US"/>
        </w:rPr>
        <w:t xml:space="preserve">zespolone z ciekiem, </w:t>
      </w:r>
      <w:r w:rsidRPr="0079471A">
        <w:rPr>
          <w:rFonts w:asciiTheme="minorHAnsi" w:hAnsiTheme="minorHAnsi" w:cstheme="minorHAnsi"/>
        </w:rPr>
        <w:t xml:space="preserve">należy wyposażyć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półki </w:t>
      </w:r>
      <w:r w:rsidRPr="0079471A">
        <w:rPr>
          <w:rFonts w:asciiTheme="minorHAnsi" w:hAnsiTheme="minorHAnsi" w:cstheme="minorHAnsi"/>
          <w:lang w:eastAsia="en-US" w:bidi="en-US"/>
        </w:rPr>
        <w:t xml:space="preserve">wyniesione ponad poziom wody </w:t>
      </w:r>
      <w:r w:rsidRPr="0079471A">
        <w:rPr>
          <w:rFonts w:asciiTheme="minorHAnsi" w:hAnsiTheme="minorHAnsi" w:cstheme="minorHAnsi"/>
        </w:rPr>
        <w:t xml:space="preserve">średniej </w:t>
      </w:r>
      <w:r w:rsidRPr="0079471A">
        <w:rPr>
          <w:rFonts w:asciiTheme="minorHAnsi" w:hAnsiTheme="minorHAnsi" w:cstheme="minorHAnsi"/>
          <w:lang w:eastAsia="en-US" w:bidi="en-US"/>
        </w:rPr>
        <w:t xml:space="preserve">dla danego cieku. Warunek ten </w:t>
      </w:r>
      <w:r w:rsidRPr="0079471A">
        <w:rPr>
          <w:rFonts w:asciiTheme="minorHAnsi" w:hAnsiTheme="minorHAnsi" w:cstheme="minorHAnsi"/>
        </w:rPr>
        <w:t xml:space="preserve">służy </w:t>
      </w:r>
      <w:r w:rsidRPr="0079471A">
        <w:rPr>
          <w:rFonts w:asciiTheme="minorHAnsi" w:hAnsiTheme="minorHAnsi" w:cstheme="minorHAnsi"/>
          <w:lang w:eastAsia="en-US" w:bidi="en-US"/>
        </w:rPr>
        <w:t xml:space="preserve">zapobieganiu sytuacji, w </w:t>
      </w:r>
      <w:r w:rsidRPr="0079471A">
        <w:rPr>
          <w:rFonts w:asciiTheme="minorHAnsi" w:hAnsiTheme="minorHAnsi" w:cstheme="minorHAnsi"/>
        </w:rPr>
        <w:t xml:space="preserve">której </w:t>
      </w:r>
      <w:r w:rsidRPr="0079471A">
        <w:rPr>
          <w:rFonts w:asciiTheme="minorHAnsi" w:hAnsiTheme="minorHAnsi" w:cstheme="minorHAnsi"/>
          <w:lang w:eastAsia="en-US" w:bidi="en-US"/>
        </w:rPr>
        <w:t xml:space="preserve">dane </w:t>
      </w:r>
      <w:r w:rsidRPr="0079471A">
        <w:rPr>
          <w:rFonts w:asciiTheme="minorHAnsi" w:hAnsiTheme="minorHAnsi" w:cstheme="minorHAnsi"/>
        </w:rPr>
        <w:t xml:space="preserve">przejście stałoby się </w:t>
      </w:r>
      <w:r w:rsidRPr="0079471A">
        <w:rPr>
          <w:rFonts w:asciiTheme="minorHAnsi" w:hAnsiTheme="minorHAnsi" w:cstheme="minorHAnsi"/>
          <w:lang w:eastAsia="en-US" w:bidi="en-US"/>
        </w:rPr>
        <w:t xml:space="preserve">trwale </w:t>
      </w:r>
      <w:r w:rsidRPr="0079471A">
        <w:rPr>
          <w:rFonts w:asciiTheme="minorHAnsi" w:hAnsiTheme="minorHAnsi" w:cstheme="minorHAnsi"/>
        </w:rPr>
        <w:t xml:space="preserve">niedrożne </w:t>
      </w:r>
      <w:r w:rsidRPr="0079471A">
        <w:rPr>
          <w:rFonts w:asciiTheme="minorHAnsi" w:hAnsiTheme="minorHAnsi" w:cstheme="minorHAnsi"/>
          <w:lang w:eastAsia="en-US" w:bidi="en-US"/>
        </w:rPr>
        <w:t xml:space="preserve">dla przemieszczania </w:t>
      </w:r>
      <w:r w:rsidRPr="0079471A">
        <w:rPr>
          <w:rFonts w:asciiTheme="minorHAnsi" w:hAnsiTheme="minorHAnsi" w:cstheme="minorHAnsi"/>
        </w:rPr>
        <w:t xml:space="preserve">się małych zwierząt </w:t>
      </w:r>
      <w:r w:rsidRPr="0079471A">
        <w:rPr>
          <w:rFonts w:asciiTheme="minorHAnsi" w:hAnsiTheme="minorHAnsi" w:cstheme="minorHAnsi"/>
          <w:lang w:eastAsia="en-US" w:bidi="en-US"/>
        </w:rPr>
        <w:t xml:space="preserve">z uwagi na zalewanie powierzchni tego </w:t>
      </w:r>
      <w:r w:rsidRPr="0079471A">
        <w:rPr>
          <w:rFonts w:asciiTheme="minorHAnsi" w:hAnsiTheme="minorHAnsi" w:cstheme="minorHAnsi"/>
        </w:rPr>
        <w:t xml:space="preserve">przejścia.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treści </w:t>
      </w:r>
      <w:r w:rsidRPr="0079471A">
        <w:rPr>
          <w:rFonts w:asciiTheme="minorHAnsi" w:hAnsiTheme="minorHAnsi" w:cstheme="minorHAnsi"/>
          <w:lang w:eastAsia="en-US" w:bidi="en-US"/>
        </w:rPr>
        <w:t xml:space="preserve">warunku </w:t>
      </w:r>
      <w:r w:rsidRPr="0079471A">
        <w:rPr>
          <w:rFonts w:asciiTheme="minorHAnsi" w:hAnsiTheme="minorHAnsi" w:cstheme="minorHAnsi"/>
        </w:rPr>
        <w:t xml:space="preserve">GDOŚ określił również </w:t>
      </w:r>
      <w:r w:rsidRPr="0079471A">
        <w:rPr>
          <w:rFonts w:asciiTheme="minorHAnsi" w:hAnsiTheme="minorHAnsi" w:cstheme="minorHAnsi"/>
          <w:lang w:eastAsia="en-US" w:bidi="en-US"/>
        </w:rPr>
        <w:t xml:space="preserve">metody zagospodarowania powierzchni </w:t>
      </w:r>
      <w:r w:rsidRPr="0079471A">
        <w:rPr>
          <w:rFonts w:asciiTheme="minorHAnsi" w:hAnsiTheme="minorHAnsi" w:cstheme="minorHAnsi"/>
        </w:rPr>
        <w:t xml:space="preserve">przejść, służące zachęceniu zwierząt </w:t>
      </w:r>
      <w:r w:rsidRPr="0079471A">
        <w:rPr>
          <w:rFonts w:asciiTheme="minorHAnsi" w:hAnsiTheme="minorHAnsi" w:cstheme="minorHAnsi"/>
          <w:lang w:eastAsia="en-US" w:bidi="en-US"/>
        </w:rPr>
        <w:t>do korzystania z nich;</w:t>
      </w:r>
    </w:p>
    <w:p w14:paraId="456FFF27"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eastAsia="Arial" w:hAnsiTheme="minorHAnsi" w:cstheme="minorHAnsi"/>
          <w:sz w:val="15"/>
          <w:szCs w:val="15"/>
        </w:rPr>
        <w:lastRenderedPageBreak/>
        <w:t xml:space="preserve">• </w:t>
      </w:r>
      <w:r w:rsidRPr="0079471A">
        <w:rPr>
          <w:rFonts w:asciiTheme="minorHAnsi" w:hAnsiTheme="minorHAnsi" w:cstheme="minorHAnsi"/>
        </w:rPr>
        <w:t>zasad projektowania systemu odwodnienia i podczyszczania odprowadzanych wód opadowych i roztopowych (pkt 4.1.3.12-4.1.3.17). Jak wskazano na str. 461-468 raportu, w celu dotrzymania dopuszczalnego poziomu zawiesiny ogólnej oraz węglowodorów ropopochodnych w wodach odprowadzanych z powierzchni drogi ekspresowej S12, niezbędne jest zaprojektowanie systemu odwodnienia dróg. W warunku zawartym w pkt 4.1.3.13 GDOŚ wskazał kilometraż odcinków drogi, na których należy zastosować szczelny system odwodnienia, ponieważ przebiegają one przez obszary zagrożone powodzią oraz tereny, na których znajdują się cenne siedliska przyrodnicze zależne od wód. Pozwoli to na przeniesienie całej ilości zanieczyszczeń do urządzeń oczyszczających. Ponadto szczelne układy odprowadzania wód opadowych i roztopowych wyposażone powinny być w separatory z zamknięciem awaryjnym i osadniki. Wymagania te należy uwzględnić również w przypadku projektowania systemów odwodnienia MOP i OUD z uwagi na ryzyko związane z ewentualnym rozszczelnieniem pojazdu przewożącego materiały niebezpieczne. Wymagania w tym zakresie GDOŚ określił w pkt 4.1.3.14.</w:t>
      </w:r>
    </w:p>
    <w:p w14:paraId="749C4F3C"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Jak wynika z informacji przedstawionych na str. 212-214 raportu, w celu zapewnienia niezaburzonego przepływu wody w ciekach kolidujących z projektowaną drogą ekspresową S12, konieczne jest zaprojektowanie przepustów o powierzchni przekroju umożliwiającej przepływ wody miarodajnej. Warunek ten GDOŚ określił w pkt 4.1.3.15 niniejszej decyzji. W pkt 4.1.3.16 GDOŚ określił natomiast wymagania projektowe dla elementów systemu odwodnienia, które zostaną zlokalizowane w sąsiedztwie przejść dla zwierząt. W pierwszej kolejności należy unikać lokalizowania elementów tego systemu w sąsiedztwie projektowanych przejść dla zwierząt. Ponadto, jak wynika z informacji zawartych na str. </w:t>
      </w:r>
      <w:r w:rsidRPr="0079471A">
        <w:rPr>
          <w:rFonts w:asciiTheme="minorHAnsi" w:hAnsiTheme="minorHAnsi" w:cstheme="minorHAnsi"/>
          <w:lang w:eastAsia="en-US" w:bidi="en-US"/>
        </w:rPr>
        <w:t xml:space="preserve">473-475 raportu, konieczne jest wprowadzenie </w:t>
      </w:r>
      <w:r w:rsidRPr="0079471A">
        <w:rPr>
          <w:rFonts w:asciiTheme="minorHAnsi" w:hAnsiTheme="minorHAnsi" w:cstheme="minorHAnsi"/>
        </w:rPr>
        <w:t xml:space="preserve">dokładnych </w:t>
      </w:r>
      <w:r w:rsidRPr="0079471A">
        <w:rPr>
          <w:rFonts w:asciiTheme="minorHAnsi" w:hAnsiTheme="minorHAnsi" w:cstheme="minorHAnsi"/>
          <w:lang w:eastAsia="en-US" w:bidi="en-US"/>
        </w:rPr>
        <w:t xml:space="preserve">wytycznych </w:t>
      </w:r>
      <w:r w:rsidRPr="0079471A">
        <w:rPr>
          <w:rFonts w:asciiTheme="minorHAnsi" w:hAnsiTheme="minorHAnsi" w:cstheme="minorHAnsi"/>
        </w:rPr>
        <w:t xml:space="preserve">dotyczących </w:t>
      </w:r>
      <w:r w:rsidRPr="0079471A">
        <w:rPr>
          <w:rFonts w:asciiTheme="minorHAnsi" w:hAnsiTheme="minorHAnsi" w:cstheme="minorHAnsi"/>
          <w:lang w:eastAsia="en-US" w:bidi="en-US"/>
        </w:rPr>
        <w:t xml:space="preserve">sposobu zabezpieczenia systemu odwodnienia drogi przed powstawaniem </w:t>
      </w:r>
      <w:r w:rsidRPr="0079471A">
        <w:rPr>
          <w:rFonts w:asciiTheme="minorHAnsi" w:hAnsiTheme="minorHAnsi" w:cstheme="minorHAnsi"/>
        </w:rPr>
        <w:t xml:space="preserve">pułapek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małych zwierząt. Uwzględnienie </w:t>
      </w:r>
      <w:r w:rsidRPr="0079471A">
        <w:rPr>
          <w:rFonts w:asciiTheme="minorHAnsi" w:hAnsiTheme="minorHAnsi" w:cstheme="minorHAnsi"/>
          <w:lang w:eastAsia="en-US" w:bidi="en-US"/>
        </w:rPr>
        <w:t xml:space="preserve">tych wytycznych w projekcie budowlanym pozwoli </w:t>
      </w:r>
      <w:r w:rsidRPr="0079471A">
        <w:rPr>
          <w:rFonts w:asciiTheme="minorHAnsi" w:hAnsiTheme="minorHAnsi" w:cstheme="minorHAnsi"/>
        </w:rPr>
        <w:t xml:space="preserve">ograniczyć </w:t>
      </w:r>
      <w:r w:rsidRPr="0079471A">
        <w:rPr>
          <w:rFonts w:asciiTheme="minorHAnsi" w:hAnsiTheme="minorHAnsi" w:cstheme="minorHAnsi"/>
          <w:lang w:eastAsia="en-US" w:bidi="en-US"/>
        </w:rPr>
        <w:t xml:space="preserve">efekt barierowy </w:t>
      </w:r>
      <w:r w:rsidRPr="0079471A">
        <w:rPr>
          <w:rFonts w:asciiTheme="minorHAnsi" w:hAnsiTheme="minorHAnsi" w:cstheme="minorHAnsi"/>
        </w:rPr>
        <w:t xml:space="preserve">obiektów </w:t>
      </w:r>
      <w:r w:rsidRPr="0079471A">
        <w:rPr>
          <w:rFonts w:asciiTheme="minorHAnsi" w:hAnsiTheme="minorHAnsi" w:cstheme="minorHAnsi"/>
          <w:lang w:eastAsia="en-US" w:bidi="en-US"/>
        </w:rPr>
        <w:t xml:space="preserve">antropogenicznych w </w:t>
      </w:r>
      <w:r w:rsidRPr="0079471A">
        <w:rPr>
          <w:rFonts w:asciiTheme="minorHAnsi" w:hAnsiTheme="minorHAnsi" w:cstheme="minorHAnsi"/>
        </w:rPr>
        <w:t xml:space="preserve">sąsiedztwie przejść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zminimalizować śmiertelność małych zwierząt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źle </w:t>
      </w:r>
      <w:r w:rsidRPr="0079471A">
        <w:rPr>
          <w:rFonts w:asciiTheme="minorHAnsi" w:hAnsiTheme="minorHAnsi" w:cstheme="minorHAnsi"/>
          <w:lang w:eastAsia="en-US" w:bidi="en-US"/>
        </w:rPr>
        <w:t xml:space="preserve">zabezpieczonym systemie odwodnienia drogi. Ponadto 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możliwymi </w:t>
      </w:r>
      <w:r w:rsidRPr="0079471A">
        <w:rPr>
          <w:rFonts w:asciiTheme="minorHAnsi" w:hAnsiTheme="minorHAnsi" w:cstheme="minorHAnsi"/>
          <w:lang w:eastAsia="en-US" w:bidi="en-US"/>
        </w:rPr>
        <w:t xml:space="preserve">problemami technicznymi </w:t>
      </w:r>
      <w:r w:rsidRPr="0079471A">
        <w:rPr>
          <w:rFonts w:asciiTheme="minorHAnsi" w:hAnsiTheme="minorHAnsi" w:cstheme="minorHAnsi"/>
        </w:rPr>
        <w:t xml:space="preserve">związanymi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niedrożnością systemów </w:t>
      </w:r>
      <w:r w:rsidRPr="0079471A">
        <w:rPr>
          <w:rFonts w:asciiTheme="minorHAnsi" w:hAnsiTheme="minorHAnsi" w:cstheme="minorHAnsi"/>
          <w:lang w:eastAsia="en-US" w:bidi="en-US"/>
        </w:rPr>
        <w:t xml:space="preserve">odwodnienia </w:t>
      </w:r>
      <w:r w:rsidRPr="0079471A">
        <w:rPr>
          <w:rFonts w:asciiTheme="minorHAnsi" w:hAnsiTheme="minorHAnsi" w:cstheme="minorHAnsi"/>
        </w:rPr>
        <w:t xml:space="preserve">wskazał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konieczność </w:t>
      </w:r>
      <w:r w:rsidRPr="0079471A">
        <w:rPr>
          <w:rFonts w:asciiTheme="minorHAnsi" w:hAnsiTheme="minorHAnsi" w:cstheme="minorHAnsi"/>
          <w:lang w:eastAsia="en-US" w:bidi="en-US"/>
        </w:rPr>
        <w:t xml:space="preserve">dostosowania </w:t>
      </w:r>
      <w:r w:rsidRPr="0079471A">
        <w:rPr>
          <w:rFonts w:asciiTheme="minorHAnsi" w:hAnsiTheme="minorHAnsi" w:cstheme="minorHAnsi"/>
        </w:rPr>
        <w:t xml:space="preserve">parametrów otworów </w:t>
      </w:r>
      <w:r w:rsidRPr="0079471A">
        <w:rPr>
          <w:rFonts w:asciiTheme="minorHAnsi" w:hAnsiTheme="minorHAnsi" w:cstheme="minorHAnsi"/>
          <w:lang w:eastAsia="en-US" w:bidi="en-US"/>
        </w:rPr>
        <w:t xml:space="preserve">wlotowych do studzienek kanalizacyjnych w </w:t>
      </w:r>
      <w:r w:rsidRPr="0079471A">
        <w:rPr>
          <w:rFonts w:asciiTheme="minorHAnsi" w:hAnsiTheme="minorHAnsi" w:cstheme="minorHAnsi"/>
        </w:rPr>
        <w:t xml:space="preserve">zależności </w:t>
      </w:r>
      <w:r w:rsidRPr="0079471A">
        <w:rPr>
          <w:rFonts w:asciiTheme="minorHAnsi" w:hAnsiTheme="minorHAnsi" w:cstheme="minorHAnsi"/>
          <w:lang w:eastAsia="en-US" w:bidi="en-US"/>
        </w:rPr>
        <w:t xml:space="preserve">od </w:t>
      </w:r>
      <w:r w:rsidRPr="0079471A">
        <w:rPr>
          <w:rFonts w:asciiTheme="minorHAnsi" w:hAnsiTheme="minorHAnsi" w:cstheme="minorHAnsi"/>
        </w:rPr>
        <w:t xml:space="preserve">uwarunkowań </w:t>
      </w:r>
      <w:r w:rsidRPr="0079471A">
        <w:rPr>
          <w:rFonts w:asciiTheme="minorHAnsi" w:hAnsiTheme="minorHAnsi" w:cstheme="minorHAnsi"/>
          <w:lang w:eastAsia="en-US" w:bidi="en-US"/>
        </w:rPr>
        <w:t>technicznych.</w:t>
      </w:r>
    </w:p>
    <w:p w14:paraId="2B98A95C" w14:textId="77777777" w:rsidR="00453052" w:rsidRPr="0079471A" w:rsidRDefault="00953695" w:rsidP="00A03F2D">
      <w:pPr>
        <w:pStyle w:val="Tekstpodstawowy"/>
        <w:shd w:val="clear" w:color="auto" w:fill="auto"/>
        <w:spacing w:after="120"/>
        <w:rPr>
          <w:rFonts w:asciiTheme="minorHAnsi" w:hAnsiTheme="minorHAnsi" w:cstheme="minorHAnsi"/>
        </w:rPr>
      </w:pPr>
      <w:r w:rsidRPr="0079471A">
        <w:rPr>
          <w:rFonts w:asciiTheme="minorHAnsi" w:hAnsiTheme="minorHAnsi" w:cstheme="minorHAnsi"/>
          <w:lang w:eastAsia="en-US" w:bidi="en-US"/>
        </w:rPr>
        <w:t xml:space="preserve">Jak wskazano na str. 464 raportu, zastosowanie </w:t>
      </w:r>
      <w:r w:rsidRPr="0079471A">
        <w:rPr>
          <w:rFonts w:asciiTheme="minorHAnsi" w:hAnsiTheme="minorHAnsi" w:cstheme="minorHAnsi"/>
        </w:rPr>
        <w:t xml:space="preserve">rowów </w:t>
      </w:r>
      <w:r w:rsidRPr="0079471A">
        <w:rPr>
          <w:rFonts w:asciiTheme="minorHAnsi" w:hAnsiTheme="minorHAnsi" w:cstheme="minorHAnsi"/>
          <w:lang w:eastAsia="en-US" w:bidi="en-US"/>
        </w:rPr>
        <w:t xml:space="preserve">trawiastych stanowi skuteczny </w:t>
      </w:r>
      <w:r w:rsidRPr="0079471A">
        <w:rPr>
          <w:rFonts w:asciiTheme="minorHAnsi" w:hAnsiTheme="minorHAnsi" w:cstheme="minorHAnsi"/>
        </w:rPr>
        <w:t xml:space="preserve">sposób </w:t>
      </w:r>
      <w:r w:rsidRPr="0079471A">
        <w:rPr>
          <w:rFonts w:asciiTheme="minorHAnsi" w:hAnsiTheme="minorHAnsi" w:cstheme="minorHAnsi"/>
          <w:lang w:eastAsia="en-US" w:bidi="en-US"/>
        </w:rPr>
        <w:t xml:space="preserve">na oczyszczanie </w:t>
      </w:r>
      <w:r w:rsidRPr="0079471A">
        <w:rPr>
          <w:rFonts w:asciiTheme="minorHAnsi" w:hAnsiTheme="minorHAnsi" w:cstheme="minorHAnsi"/>
        </w:rPr>
        <w:t xml:space="preserve">wód </w:t>
      </w:r>
      <w:r w:rsidRPr="0079471A">
        <w:rPr>
          <w:rFonts w:asciiTheme="minorHAnsi" w:hAnsiTheme="minorHAnsi" w:cstheme="minorHAnsi"/>
          <w:lang w:eastAsia="en-US" w:bidi="en-US"/>
        </w:rPr>
        <w:t xml:space="preserve">opadowych z zawiesiny i substancji ropopochodnych. W celu utrzymania </w:t>
      </w:r>
      <w:r w:rsidRPr="0079471A">
        <w:rPr>
          <w:rFonts w:asciiTheme="minorHAnsi" w:hAnsiTheme="minorHAnsi" w:cstheme="minorHAnsi"/>
        </w:rPr>
        <w:t xml:space="preserve">skuteczności </w:t>
      </w:r>
      <w:r w:rsidRPr="0079471A">
        <w:rPr>
          <w:rFonts w:asciiTheme="minorHAnsi" w:hAnsiTheme="minorHAnsi" w:cstheme="minorHAnsi"/>
          <w:lang w:eastAsia="en-US" w:bidi="en-US"/>
        </w:rPr>
        <w:t xml:space="preserve">ich funkcjonowania przez </w:t>
      </w:r>
      <w:r w:rsidRPr="0079471A">
        <w:rPr>
          <w:rFonts w:asciiTheme="minorHAnsi" w:hAnsiTheme="minorHAnsi" w:cstheme="minorHAnsi"/>
        </w:rPr>
        <w:t xml:space="preserve">cały </w:t>
      </w:r>
      <w:r w:rsidRPr="0079471A">
        <w:rPr>
          <w:rFonts w:asciiTheme="minorHAnsi" w:hAnsiTheme="minorHAnsi" w:cstheme="minorHAnsi"/>
          <w:lang w:eastAsia="en-US" w:bidi="en-US"/>
        </w:rPr>
        <w:t xml:space="preserve">okres eksploatacji </w:t>
      </w:r>
      <w:r w:rsidRPr="0079471A">
        <w:rPr>
          <w:rFonts w:asciiTheme="minorHAnsi" w:hAnsiTheme="minorHAnsi" w:cstheme="minorHAnsi"/>
        </w:rPr>
        <w:t xml:space="preserve">przedsięwzięcia niezbędne będzie </w:t>
      </w:r>
      <w:r w:rsidRPr="0079471A">
        <w:rPr>
          <w:rFonts w:asciiTheme="minorHAnsi" w:hAnsiTheme="minorHAnsi" w:cstheme="minorHAnsi"/>
          <w:lang w:eastAsia="en-US" w:bidi="en-US"/>
        </w:rPr>
        <w:t xml:space="preserve">zastosowanie </w:t>
      </w:r>
      <w:r w:rsidRPr="0079471A">
        <w:rPr>
          <w:rFonts w:asciiTheme="minorHAnsi" w:hAnsiTheme="minorHAnsi" w:cstheme="minorHAnsi"/>
        </w:rPr>
        <w:t xml:space="preserve">wymogów </w:t>
      </w:r>
      <w:r w:rsidRPr="0079471A">
        <w:rPr>
          <w:rFonts w:asciiTheme="minorHAnsi" w:hAnsiTheme="minorHAnsi" w:cstheme="minorHAnsi"/>
          <w:lang w:eastAsia="en-US" w:bidi="en-US"/>
        </w:rPr>
        <w:t xml:space="preserve">projektowych, o </w:t>
      </w:r>
      <w:r w:rsidRPr="0079471A">
        <w:rPr>
          <w:rFonts w:asciiTheme="minorHAnsi" w:hAnsiTheme="minorHAnsi" w:cstheme="minorHAnsi"/>
        </w:rPr>
        <w:t xml:space="preserve">których </w:t>
      </w:r>
      <w:r w:rsidRPr="0079471A">
        <w:rPr>
          <w:rFonts w:asciiTheme="minorHAnsi" w:hAnsiTheme="minorHAnsi" w:cstheme="minorHAnsi"/>
          <w:lang w:eastAsia="en-US" w:bidi="en-US"/>
        </w:rPr>
        <w:t>mowa w pkt 4.1.3.17.</w:t>
      </w:r>
    </w:p>
    <w:p w14:paraId="1AA5EBF1"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W pkt 2 decyzji z dnia 25 </w:t>
      </w:r>
      <w:r w:rsidRPr="0079471A">
        <w:rPr>
          <w:rFonts w:asciiTheme="minorHAnsi" w:hAnsiTheme="minorHAnsi" w:cstheme="minorHAnsi"/>
        </w:rPr>
        <w:t xml:space="preserve">października </w:t>
      </w:r>
      <w:r w:rsidRPr="0079471A">
        <w:rPr>
          <w:rFonts w:asciiTheme="minorHAnsi" w:hAnsiTheme="minorHAnsi" w:cstheme="minorHAnsi"/>
          <w:lang w:eastAsia="en-US" w:bidi="en-US"/>
        </w:rPr>
        <w:t xml:space="preserve">2021 r. </w:t>
      </w:r>
      <w:r w:rsidRPr="0079471A">
        <w:rPr>
          <w:rFonts w:asciiTheme="minorHAnsi" w:hAnsiTheme="minorHAnsi" w:cstheme="minorHAnsi"/>
        </w:rPr>
        <w:t xml:space="preserve">RDOŚ </w:t>
      </w:r>
      <w:r w:rsidRPr="0079471A">
        <w:rPr>
          <w:rFonts w:asciiTheme="minorHAnsi" w:hAnsiTheme="minorHAnsi" w:cstheme="minorHAnsi"/>
          <w:lang w:eastAsia="en-US" w:bidi="en-US"/>
        </w:rPr>
        <w:t xml:space="preserve">w Warszawie </w:t>
      </w:r>
      <w:r w:rsidRPr="0079471A">
        <w:rPr>
          <w:rFonts w:asciiTheme="minorHAnsi" w:hAnsiTheme="minorHAnsi" w:cstheme="minorHAnsi"/>
        </w:rPr>
        <w:t xml:space="preserve">stwierdził konieczność </w:t>
      </w:r>
      <w:r w:rsidRPr="0079471A">
        <w:rPr>
          <w:rFonts w:asciiTheme="minorHAnsi" w:hAnsiTheme="minorHAnsi" w:cstheme="minorHAnsi"/>
          <w:lang w:eastAsia="en-US" w:bidi="en-US"/>
        </w:rPr>
        <w:t xml:space="preserve">przeprowadzenia oceny </w:t>
      </w:r>
      <w:r w:rsidRPr="0079471A">
        <w:rPr>
          <w:rFonts w:asciiTheme="minorHAnsi" w:hAnsiTheme="minorHAnsi" w:cstheme="minorHAnsi"/>
        </w:rPr>
        <w:t xml:space="preserve">oddziaływania przedsięwzięcia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w ramach </w:t>
      </w:r>
      <w:r w:rsidRPr="0079471A">
        <w:rPr>
          <w:rFonts w:asciiTheme="minorHAnsi" w:hAnsiTheme="minorHAnsi" w:cstheme="minorHAnsi"/>
        </w:rPr>
        <w:t xml:space="preserve">postępowania </w:t>
      </w:r>
      <w:r w:rsidRPr="0079471A">
        <w:rPr>
          <w:rFonts w:asciiTheme="minorHAnsi" w:hAnsiTheme="minorHAnsi" w:cstheme="minorHAnsi"/>
          <w:lang w:eastAsia="en-US" w:bidi="en-US"/>
        </w:rPr>
        <w:t xml:space="preserve">w sprawie wydania decyzji, o </w:t>
      </w:r>
      <w:r w:rsidRPr="0079471A">
        <w:rPr>
          <w:rFonts w:asciiTheme="minorHAnsi" w:hAnsiTheme="minorHAnsi" w:cstheme="minorHAnsi"/>
        </w:rPr>
        <w:t xml:space="preserve">której </w:t>
      </w:r>
      <w:r w:rsidRPr="0079471A">
        <w:rPr>
          <w:rFonts w:asciiTheme="minorHAnsi" w:hAnsiTheme="minorHAnsi" w:cstheme="minorHAnsi"/>
          <w:lang w:eastAsia="en-US" w:bidi="en-US"/>
        </w:rPr>
        <w:t xml:space="preserve">mowa w art. 72 ust. 1 ustawy </w:t>
      </w:r>
      <w:r w:rsidRPr="0079471A">
        <w:rPr>
          <w:rFonts w:asciiTheme="minorHAnsi" w:hAnsiTheme="minorHAnsi" w:cstheme="minorHAnsi"/>
        </w:rPr>
        <w:t xml:space="preserve">ooś. </w:t>
      </w:r>
      <w:r w:rsidRPr="0079471A">
        <w:rPr>
          <w:rFonts w:asciiTheme="minorHAnsi" w:hAnsiTheme="minorHAnsi" w:cstheme="minorHAnsi"/>
          <w:lang w:eastAsia="en-US" w:bidi="en-US"/>
        </w:rPr>
        <w:t xml:space="preserve">Organ </w:t>
      </w:r>
      <w:r w:rsidRPr="0079471A">
        <w:rPr>
          <w:rFonts w:asciiTheme="minorHAnsi" w:hAnsiTheme="minorHAnsi" w:cstheme="minorHAnsi"/>
          <w:lang w:eastAsia="en-US" w:bidi="en-US"/>
        </w:rPr>
        <w:lastRenderedPageBreak/>
        <w:t xml:space="preserve">pierwszej instancji nie </w:t>
      </w:r>
      <w:r w:rsidRPr="0079471A">
        <w:rPr>
          <w:rFonts w:asciiTheme="minorHAnsi" w:hAnsiTheme="minorHAnsi" w:cstheme="minorHAnsi"/>
        </w:rPr>
        <w:t xml:space="preserve">doprecyzował </w:t>
      </w:r>
      <w:r w:rsidRPr="0079471A">
        <w:rPr>
          <w:rFonts w:asciiTheme="minorHAnsi" w:hAnsiTheme="minorHAnsi" w:cstheme="minorHAnsi"/>
          <w:lang w:eastAsia="en-US" w:bidi="en-US"/>
        </w:rPr>
        <w:t xml:space="preserve">jednak, w jakim zakresie ocena ta powinna </w:t>
      </w:r>
      <w:r w:rsidRPr="0079471A">
        <w:rPr>
          <w:rFonts w:asciiTheme="minorHAnsi" w:hAnsiTheme="minorHAnsi" w:cstheme="minorHAnsi"/>
        </w:rPr>
        <w:t xml:space="preserve">zostać </w:t>
      </w:r>
      <w:r w:rsidRPr="0079471A">
        <w:rPr>
          <w:rFonts w:asciiTheme="minorHAnsi" w:hAnsiTheme="minorHAnsi" w:cstheme="minorHAnsi"/>
          <w:lang w:eastAsia="en-US" w:bidi="en-US"/>
        </w:rPr>
        <w:t xml:space="preserve">zrealizowana. W ocenie organu </w:t>
      </w:r>
      <w:r w:rsidRPr="0079471A">
        <w:rPr>
          <w:rFonts w:asciiTheme="minorHAnsi" w:hAnsiTheme="minorHAnsi" w:cstheme="minorHAnsi"/>
        </w:rPr>
        <w:t xml:space="preserve">odwoławczego </w:t>
      </w:r>
      <w:r w:rsidRPr="0079471A">
        <w:rPr>
          <w:rFonts w:asciiTheme="minorHAnsi" w:hAnsiTheme="minorHAnsi" w:cstheme="minorHAnsi"/>
          <w:lang w:eastAsia="en-US" w:bidi="en-US"/>
        </w:rPr>
        <w:t xml:space="preserve">punkt ten nie </w:t>
      </w:r>
      <w:r w:rsidRPr="0079471A">
        <w:rPr>
          <w:rFonts w:asciiTheme="minorHAnsi" w:hAnsiTheme="minorHAnsi" w:cstheme="minorHAnsi"/>
        </w:rPr>
        <w:t xml:space="preserve">spełnia wymogów określonych </w:t>
      </w:r>
      <w:r w:rsidRPr="0079471A">
        <w:rPr>
          <w:rFonts w:asciiTheme="minorHAnsi" w:hAnsiTheme="minorHAnsi" w:cstheme="minorHAnsi"/>
          <w:lang w:eastAsia="en-US" w:bidi="en-US"/>
        </w:rPr>
        <w:t xml:space="preserve">w art. 107 § 1 pkt 5 Kpa 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art. 82 ust. 2a ustawy </w:t>
      </w:r>
      <w:r w:rsidRPr="0079471A">
        <w:rPr>
          <w:rFonts w:asciiTheme="minorHAnsi" w:hAnsiTheme="minorHAnsi" w:cstheme="minorHAnsi"/>
        </w:rPr>
        <w:t xml:space="preserve">ooś, ponieważ </w:t>
      </w:r>
      <w:r w:rsidRPr="0079471A">
        <w:rPr>
          <w:rFonts w:asciiTheme="minorHAnsi" w:hAnsiTheme="minorHAnsi" w:cstheme="minorHAnsi"/>
          <w:lang w:eastAsia="en-US" w:bidi="en-US"/>
        </w:rPr>
        <w:t xml:space="preserve">ogranicza </w:t>
      </w:r>
      <w:r w:rsidRPr="0079471A">
        <w:rPr>
          <w:rFonts w:asciiTheme="minorHAnsi" w:hAnsiTheme="minorHAnsi" w:cstheme="minorHAnsi"/>
        </w:rPr>
        <w:t xml:space="preserve">się </w:t>
      </w:r>
      <w:r w:rsidRPr="0079471A">
        <w:rPr>
          <w:rFonts w:asciiTheme="minorHAnsi" w:hAnsiTheme="minorHAnsi" w:cstheme="minorHAnsi"/>
          <w:lang w:eastAsia="en-US" w:bidi="en-US"/>
        </w:rPr>
        <w:t xml:space="preserve">jedynie do wskazania, </w:t>
      </w:r>
      <w:r w:rsidRPr="0079471A">
        <w:rPr>
          <w:rFonts w:asciiTheme="minorHAnsi" w:hAnsiTheme="minorHAnsi" w:cstheme="minorHAnsi"/>
        </w:rPr>
        <w:t xml:space="preserve">że należy przeprowadzić ponowną ocenę oddziaływania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nie </w:t>
      </w:r>
      <w:r w:rsidRPr="0079471A">
        <w:rPr>
          <w:rFonts w:asciiTheme="minorHAnsi" w:hAnsiTheme="minorHAnsi" w:cstheme="minorHAnsi"/>
        </w:rPr>
        <w:t xml:space="preserve">określając szczegółowego </w:t>
      </w:r>
      <w:r w:rsidRPr="0079471A">
        <w:rPr>
          <w:rFonts w:asciiTheme="minorHAnsi" w:hAnsiTheme="minorHAnsi" w:cstheme="minorHAnsi"/>
          <w:lang w:eastAsia="en-US" w:bidi="en-US"/>
        </w:rPr>
        <w:t xml:space="preserve">zakresu tego </w:t>
      </w:r>
      <w:r w:rsidRPr="0079471A">
        <w:rPr>
          <w:rFonts w:asciiTheme="minorHAnsi" w:hAnsiTheme="minorHAnsi" w:cstheme="minorHAnsi"/>
        </w:rPr>
        <w:t>obowiązku.</w:t>
      </w:r>
    </w:p>
    <w:p w14:paraId="6A5934E5"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Tymczasem w omawianym raporcie, w jego </w:t>
      </w:r>
      <w:r w:rsidRPr="0079471A">
        <w:rPr>
          <w:rFonts w:asciiTheme="minorHAnsi" w:hAnsiTheme="minorHAnsi" w:cstheme="minorHAnsi"/>
        </w:rPr>
        <w:t xml:space="preserve">uzupełnieniach, </w:t>
      </w:r>
      <w:r w:rsidRPr="0079471A">
        <w:rPr>
          <w:rFonts w:asciiTheme="minorHAnsi" w:hAnsiTheme="minorHAnsi" w:cstheme="minorHAnsi"/>
          <w:lang w:eastAsia="en-US" w:bidi="en-US"/>
        </w:rPr>
        <w:t xml:space="preserve">a nawet w samej </w:t>
      </w:r>
      <w:r w:rsidRPr="0079471A">
        <w:rPr>
          <w:rFonts w:asciiTheme="minorHAnsi" w:hAnsiTheme="minorHAnsi" w:cstheme="minorHAnsi"/>
        </w:rPr>
        <w:t xml:space="preserve">treści </w:t>
      </w:r>
      <w:r w:rsidRPr="0079471A">
        <w:rPr>
          <w:rFonts w:asciiTheme="minorHAnsi" w:hAnsiTheme="minorHAnsi" w:cstheme="minorHAnsi"/>
          <w:lang w:eastAsia="en-US" w:bidi="en-US"/>
        </w:rPr>
        <w:t xml:space="preserve">decyzji z dnia 25 </w:t>
      </w:r>
      <w:r w:rsidRPr="0079471A">
        <w:rPr>
          <w:rFonts w:asciiTheme="minorHAnsi" w:hAnsiTheme="minorHAnsi" w:cstheme="minorHAnsi"/>
        </w:rPr>
        <w:t xml:space="preserve">października </w:t>
      </w:r>
      <w:r w:rsidRPr="0079471A">
        <w:rPr>
          <w:rFonts w:asciiTheme="minorHAnsi" w:hAnsiTheme="minorHAnsi" w:cstheme="minorHAnsi"/>
          <w:lang w:eastAsia="en-US" w:bidi="en-US"/>
        </w:rPr>
        <w:t xml:space="preserve">2021 r. zawarte </w:t>
      </w:r>
      <w:r w:rsidRPr="0079471A">
        <w:rPr>
          <w:rFonts w:asciiTheme="minorHAnsi" w:hAnsiTheme="minorHAnsi" w:cstheme="minorHAnsi"/>
        </w:rPr>
        <w:t xml:space="preserve">zostały sformułowania, które wskazują </w:t>
      </w:r>
      <w:r w:rsidRPr="0079471A">
        <w:rPr>
          <w:rFonts w:asciiTheme="minorHAnsi" w:hAnsiTheme="minorHAnsi" w:cstheme="minorHAnsi"/>
          <w:lang w:eastAsia="en-US" w:bidi="en-US"/>
        </w:rPr>
        <w:t xml:space="preserve">nie tylko na </w:t>
      </w:r>
      <w:r w:rsidRPr="0079471A">
        <w:rPr>
          <w:rFonts w:asciiTheme="minorHAnsi" w:hAnsiTheme="minorHAnsi" w:cstheme="minorHAnsi"/>
        </w:rPr>
        <w:t xml:space="preserve">konieczność, </w:t>
      </w:r>
      <w:r w:rsidRPr="0079471A">
        <w:rPr>
          <w:rFonts w:asciiTheme="minorHAnsi" w:hAnsiTheme="minorHAnsi" w:cstheme="minorHAnsi"/>
          <w:lang w:eastAsia="en-US" w:bidi="en-US"/>
        </w:rPr>
        <w:t xml:space="preserve">ale </w:t>
      </w:r>
      <w:r w:rsidRPr="0079471A">
        <w:rPr>
          <w:rFonts w:asciiTheme="minorHAnsi" w:hAnsiTheme="minorHAnsi" w:cstheme="minorHAnsi"/>
        </w:rPr>
        <w:t xml:space="preserve">również </w:t>
      </w:r>
      <w:r w:rsidRPr="0079471A">
        <w:rPr>
          <w:rFonts w:asciiTheme="minorHAnsi" w:hAnsiTheme="minorHAnsi" w:cstheme="minorHAnsi"/>
          <w:lang w:eastAsia="en-US" w:bidi="en-US"/>
        </w:rPr>
        <w:t xml:space="preserve">i na zakres przedmiotowy, </w:t>
      </w:r>
      <w:r w:rsidRPr="0079471A">
        <w:rPr>
          <w:rFonts w:asciiTheme="minorHAnsi" w:hAnsiTheme="minorHAnsi" w:cstheme="minorHAnsi"/>
        </w:rPr>
        <w:t xml:space="preserve">który </w:t>
      </w:r>
      <w:r w:rsidRPr="0079471A">
        <w:rPr>
          <w:rFonts w:asciiTheme="minorHAnsi" w:hAnsiTheme="minorHAnsi" w:cstheme="minorHAnsi"/>
          <w:lang w:eastAsia="en-US" w:bidi="en-US"/>
        </w:rPr>
        <w:t xml:space="preserve">powinien </w:t>
      </w:r>
      <w:r w:rsidRPr="0079471A">
        <w:rPr>
          <w:rFonts w:asciiTheme="minorHAnsi" w:hAnsiTheme="minorHAnsi" w:cstheme="minorHAnsi"/>
        </w:rPr>
        <w:t xml:space="preserve">zostać objęty ponowną oceną oddziaływania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m.in.:</w:t>
      </w:r>
    </w:p>
    <w:p w14:paraId="7B4F25CE" w14:textId="77777777" w:rsidR="00453052" w:rsidRPr="0079471A" w:rsidRDefault="00953695" w:rsidP="00A03F2D">
      <w:pPr>
        <w:pStyle w:val="Tekstpodstawowy"/>
        <w:numPr>
          <w:ilvl w:val="0"/>
          <w:numId w:val="41"/>
        </w:numPr>
        <w:shd w:val="clear" w:color="auto" w:fill="auto"/>
        <w:tabs>
          <w:tab w:val="left" w:pos="302"/>
        </w:tabs>
        <w:rPr>
          <w:rFonts w:asciiTheme="minorHAnsi" w:hAnsiTheme="minorHAnsi" w:cstheme="minorHAnsi"/>
        </w:rPr>
      </w:pPr>
      <w:r w:rsidRPr="0079471A">
        <w:rPr>
          <w:rFonts w:asciiTheme="minorHAnsi" w:hAnsiTheme="minorHAnsi" w:cstheme="minorHAnsi"/>
          <w:lang w:eastAsia="en-US" w:bidi="en-US"/>
        </w:rPr>
        <w:t xml:space="preserve">str. 378 </w:t>
      </w:r>
      <w:r w:rsidRPr="0079471A">
        <w:rPr>
          <w:rFonts w:asciiTheme="minorHAnsi" w:hAnsiTheme="minorHAnsi" w:cstheme="minorHAnsi"/>
        </w:rPr>
        <w:t>raportu, gdzie wskazano, że proponowany sposób zagospodarowania terenu zielenią, w szczególności w sąsiedztwie projektowanych przejść dla zwierząt zostanie zweryfikowany na etapie sporządzenia projektu budowlanego i projektu zieleni;</w:t>
      </w:r>
    </w:p>
    <w:p w14:paraId="266A5044" w14:textId="77777777" w:rsidR="00453052" w:rsidRPr="0079471A" w:rsidRDefault="00953695" w:rsidP="00A03F2D">
      <w:pPr>
        <w:pStyle w:val="Tekstpodstawowy"/>
        <w:numPr>
          <w:ilvl w:val="0"/>
          <w:numId w:val="41"/>
        </w:numPr>
        <w:shd w:val="clear" w:color="auto" w:fill="auto"/>
        <w:tabs>
          <w:tab w:val="left" w:pos="302"/>
        </w:tabs>
        <w:rPr>
          <w:rFonts w:asciiTheme="minorHAnsi" w:hAnsiTheme="minorHAnsi" w:cstheme="minorHAnsi"/>
        </w:rPr>
      </w:pPr>
      <w:r w:rsidRPr="0079471A">
        <w:rPr>
          <w:rFonts w:asciiTheme="minorHAnsi" w:hAnsiTheme="minorHAnsi" w:cstheme="minorHAnsi"/>
        </w:rPr>
        <w:t>str. 414 raportu, gdzie wskazano na konieczność ustalenia ostatecznych parametrów ekranów akustycznych na etapie projektu budowlanego/architektonicznego;</w:t>
      </w:r>
    </w:p>
    <w:p w14:paraId="57960111" w14:textId="77777777" w:rsidR="00453052" w:rsidRPr="0079471A" w:rsidRDefault="00953695" w:rsidP="00A03F2D">
      <w:pPr>
        <w:pStyle w:val="Tekstpodstawowy"/>
        <w:numPr>
          <w:ilvl w:val="0"/>
          <w:numId w:val="41"/>
        </w:numPr>
        <w:shd w:val="clear" w:color="auto" w:fill="auto"/>
        <w:tabs>
          <w:tab w:val="left" w:pos="302"/>
        </w:tabs>
        <w:rPr>
          <w:rFonts w:asciiTheme="minorHAnsi" w:hAnsiTheme="minorHAnsi" w:cstheme="minorHAnsi"/>
        </w:rPr>
      </w:pPr>
      <w:r w:rsidRPr="0079471A">
        <w:rPr>
          <w:rFonts w:asciiTheme="minorHAnsi" w:hAnsiTheme="minorHAnsi" w:cstheme="minorHAnsi"/>
        </w:rPr>
        <w:t>str. 33 uzupełnienia raportu z dnia 25 stycznia 2021 r., gdzie wskazano na ewentualną konieczność zastosowania przezroczystych elementów w ekranach akustycznych, po przeprowadzeniu analizy na etapie szczegółowego projektu architektonicznego oraz konstrukcyjno-budowlanego;</w:t>
      </w:r>
    </w:p>
    <w:p w14:paraId="30B3C424" w14:textId="77777777" w:rsidR="00453052" w:rsidRPr="0079471A" w:rsidRDefault="00953695" w:rsidP="00A03F2D">
      <w:pPr>
        <w:pStyle w:val="Tekstpodstawowy"/>
        <w:numPr>
          <w:ilvl w:val="0"/>
          <w:numId w:val="41"/>
        </w:numPr>
        <w:shd w:val="clear" w:color="auto" w:fill="auto"/>
        <w:tabs>
          <w:tab w:val="left" w:pos="302"/>
        </w:tabs>
        <w:rPr>
          <w:rFonts w:asciiTheme="minorHAnsi" w:hAnsiTheme="minorHAnsi" w:cstheme="minorHAnsi"/>
        </w:rPr>
      </w:pPr>
      <w:r w:rsidRPr="0079471A">
        <w:rPr>
          <w:rFonts w:asciiTheme="minorHAnsi" w:hAnsiTheme="minorHAnsi" w:cstheme="minorHAnsi"/>
        </w:rPr>
        <w:t>str. 68 decyzji z dnia 25 października 2021 r., gdzie wskazano, że na etapie ponownej oceny zostaną przeprowadzone analizy akustyczne uwzględniające aktualizację i weryfikację zabudowy podlegającej ochronie akustycznej oraz prognozy ruchu, oraz uszczegółowienie rozwiązań technicznych.</w:t>
      </w:r>
    </w:p>
    <w:p w14:paraId="7B78602F" w14:textId="77777777" w:rsidR="00453052" w:rsidRPr="0079471A" w:rsidRDefault="00953695" w:rsidP="00A03F2D">
      <w:pPr>
        <w:pStyle w:val="Tekstpodstawowy"/>
        <w:shd w:val="clear" w:color="auto" w:fill="auto"/>
        <w:spacing w:after="40"/>
        <w:rPr>
          <w:rFonts w:asciiTheme="minorHAnsi" w:hAnsiTheme="minorHAnsi" w:cstheme="minorHAnsi"/>
        </w:rPr>
      </w:pPr>
      <w:r w:rsidRPr="0079471A">
        <w:rPr>
          <w:rFonts w:asciiTheme="minorHAnsi" w:hAnsiTheme="minorHAnsi" w:cstheme="minorHAnsi"/>
        </w:rPr>
        <w:t xml:space="preserve">Biorąc </w:t>
      </w:r>
      <w:r w:rsidRPr="0079471A">
        <w:rPr>
          <w:rFonts w:asciiTheme="minorHAnsi" w:hAnsiTheme="minorHAnsi" w:cstheme="minorHAnsi"/>
          <w:lang w:eastAsia="en-US" w:bidi="en-US"/>
        </w:rPr>
        <w:t xml:space="preserve">pod </w:t>
      </w:r>
      <w:r w:rsidRPr="0079471A">
        <w:rPr>
          <w:rFonts w:asciiTheme="minorHAnsi" w:hAnsiTheme="minorHAnsi" w:cstheme="minorHAnsi"/>
        </w:rPr>
        <w:t xml:space="preserve">uwagę, że </w:t>
      </w:r>
      <w:r w:rsidRPr="0079471A">
        <w:rPr>
          <w:rFonts w:asciiTheme="minorHAnsi" w:hAnsiTheme="minorHAnsi" w:cstheme="minorHAnsi"/>
          <w:lang w:eastAsia="en-US" w:bidi="en-US"/>
        </w:rPr>
        <w:t xml:space="preserve">na obecnym etapie prowadzenia </w:t>
      </w:r>
      <w:r w:rsidRPr="0079471A">
        <w:rPr>
          <w:rFonts w:asciiTheme="minorHAnsi" w:hAnsiTheme="minorHAnsi" w:cstheme="minorHAnsi"/>
        </w:rPr>
        <w:t xml:space="preserve">postępowania </w:t>
      </w:r>
      <w:r w:rsidRPr="0079471A">
        <w:rPr>
          <w:rFonts w:asciiTheme="minorHAnsi" w:hAnsiTheme="minorHAnsi" w:cstheme="minorHAnsi"/>
          <w:lang w:eastAsia="en-US" w:bidi="en-US"/>
        </w:rPr>
        <w:t xml:space="preserve">w przedmiocie </w:t>
      </w:r>
      <w:r w:rsidRPr="0079471A">
        <w:rPr>
          <w:rFonts w:asciiTheme="minorHAnsi" w:hAnsiTheme="minorHAnsi" w:cstheme="minorHAnsi"/>
        </w:rPr>
        <w:t xml:space="preserve">środowiskowych uwarunkowań </w:t>
      </w:r>
      <w:r w:rsidRPr="0079471A">
        <w:rPr>
          <w:rFonts w:asciiTheme="minorHAnsi" w:hAnsiTheme="minorHAnsi" w:cstheme="minorHAnsi"/>
          <w:lang w:eastAsia="en-US" w:bidi="en-US"/>
        </w:rPr>
        <w:t xml:space="preserve">dla omawianego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nie </w:t>
      </w:r>
      <w:r w:rsidRPr="0079471A">
        <w:rPr>
          <w:rFonts w:asciiTheme="minorHAnsi" w:hAnsiTheme="minorHAnsi" w:cstheme="minorHAnsi"/>
        </w:rPr>
        <w:t xml:space="preserve">było możliwe pełne określenie </w:t>
      </w:r>
      <w:r w:rsidRPr="0079471A">
        <w:rPr>
          <w:rFonts w:asciiTheme="minorHAnsi" w:hAnsiTheme="minorHAnsi" w:cstheme="minorHAnsi"/>
          <w:lang w:eastAsia="en-US" w:bidi="en-US"/>
        </w:rPr>
        <w:t xml:space="preserve">jego </w:t>
      </w:r>
      <w:r w:rsidRPr="0079471A">
        <w:rPr>
          <w:rFonts w:asciiTheme="minorHAnsi" w:hAnsiTheme="minorHAnsi" w:cstheme="minorHAnsi"/>
        </w:rPr>
        <w:t xml:space="preserve">wpływu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w punkcie 5 niniejszej decyzji </w:t>
      </w:r>
      <w:r w:rsidRPr="0079471A">
        <w:rPr>
          <w:rFonts w:asciiTheme="minorHAnsi" w:hAnsiTheme="minorHAnsi" w:cstheme="minorHAnsi"/>
        </w:rPr>
        <w:t xml:space="preserve">GDOŚ uchylił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całości </w:t>
      </w:r>
      <w:r w:rsidRPr="0079471A">
        <w:rPr>
          <w:rFonts w:asciiTheme="minorHAnsi" w:hAnsiTheme="minorHAnsi" w:cstheme="minorHAnsi"/>
          <w:lang w:eastAsia="en-US" w:bidi="en-US"/>
        </w:rPr>
        <w:t xml:space="preserve">punkt 2 decyzji z dnia 25 </w:t>
      </w:r>
      <w:r w:rsidRPr="0079471A">
        <w:rPr>
          <w:rFonts w:asciiTheme="minorHAnsi" w:hAnsiTheme="minorHAnsi" w:cstheme="minorHAnsi"/>
        </w:rPr>
        <w:t xml:space="preserve">października </w:t>
      </w:r>
      <w:r w:rsidRPr="0079471A">
        <w:rPr>
          <w:rFonts w:asciiTheme="minorHAnsi" w:hAnsiTheme="minorHAnsi" w:cstheme="minorHAnsi"/>
          <w:lang w:eastAsia="en-US" w:bidi="en-US"/>
        </w:rPr>
        <w:t xml:space="preserve">2021 r. i </w:t>
      </w:r>
      <w:r w:rsidRPr="0079471A">
        <w:rPr>
          <w:rFonts w:asciiTheme="minorHAnsi" w:hAnsiTheme="minorHAnsi" w:cstheme="minorHAnsi"/>
        </w:rPr>
        <w:t xml:space="preserve">określił </w:t>
      </w:r>
      <w:r w:rsidRPr="0079471A">
        <w:rPr>
          <w:rFonts w:asciiTheme="minorHAnsi" w:hAnsiTheme="minorHAnsi" w:cstheme="minorHAnsi"/>
          <w:lang w:eastAsia="en-US" w:bidi="en-US"/>
        </w:rPr>
        <w:t xml:space="preserve">zakres ponownej oceny </w:t>
      </w:r>
      <w:r w:rsidRPr="0079471A">
        <w:rPr>
          <w:rFonts w:asciiTheme="minorHAnsi" w:hAnsiTheme="minorHAnsi" w:cstheme="minorHAnsi"/>
        </w:rPr>
        <w:t xml:space="preserve">oddziaływania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w ramach </w:t>
      </w:r>
      <w:r w:rsidRPr="0079471A">
        <w:rPr>
          <w:rFonts w:asciiTheme="minorHAnsi" w:hAnsiTheme="minorHAnsi" w:cstheme="minorHAnsi"/>
        </w:rPr>
        <w:t xml:space="preserve">postępowań, </w:t>
      </w:r>
      <w:r w:rsidRPr="0079471A">
        <w:rPr>
          <w:rFonts w:asciiTheme="minorHAnsi" w:hAnsiTheme="minorHAnsi" w:cstheme="minorHAnsi"/>
          <w:lang w:eastAsia="en-US" w:bidi="en-US"/>
        </w:rPr>
        <w:t xml:space="preserve">o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mowa w art. 72 ust. 1 ustawy </w:t>
      </w:r>
      <w:r w:rsidRPr="0079471A">
        <w:rPr>
          <w:rFonts w:asciiTheme="minorHAnsi" w:hAnsiTheme="minorHAnsi" w:cstheme="minorHAnsi"/>
        </w:rPr>
        <w:t xml:space="preserve">ooś. </w:t>
      </w:r>
      <w:r w:rsidRPr="0079471A">
        <w:rPr>
          <w:rFonts w:asciiTheme="minorHAnsi" w:hAnsiTheme="minorHAnsi" w:cstheme="minorHAnsi"/>
          <w:lang w:eastAsia="en-US" w:bidi="en-US"/>
        </w:rPr>
        <w:t xml:space="preserve">Organ </w:t>
      </w:r>
      <w:r w:rsidRPr="0079471A">
        <w:rPr>
          <w:rFonts w:asciiTheme="minorHAnsi" w:hAnsiTheme="minorHAnsi" w:cstheme="minorHAnsi"/>
        </w:rPr>
        <w:t xml:space="preserve">odwoławczy ocenił, że </w:t>
      </w:r>
      <w:r w:rsidRPr="0079471A">
        <w:rPr>
          <w:rFonts w:asciiTheme="minorHAnsi" w:hAnsiTheme="minorHAnsi" w:cstheme="minorHAnsi"/>
          <w:lang w:eastAsia="en-US" w:bidi="en-US"/>
        </w:rPr>
        <w:t xml:space="preserve">zakres oceny obejmie w </w:t>
      </w:r>
      <w:r w:rsidRPr="0079471A">
        <w:rPr>
          <w:rFonts w:asciiTheme="minorHAnsi" w:hAnsiTheme="minorHAnsi" w:cstheme="minorHAnsi"/>
        </w:rPr>
        <w:t xml:space="preserve">szczególności następujące </w:t>
      </w:r>
      <w:r w:rsidRPr="0079471A">
        <w:rPr>
          <w:rFonts w:asciiTheme="minorHAnsi" w:hAnsiTheme="minorHAnsi" w:cstheme="minorHAnsi"/>
          <w:lang w:eastAsia="en-US" w:bidi="en-US"/>
        </w:rPr>
        <w:t>zagadnienia:</w:t>
      </w:r>
    </w:p>
    <w:p w14:paraId="540ED360" w14:textId="77777777" w:rsidR="00453052" w:rsidRPr="0079471A" w:rsidRDefault="00953695" w:rsidP="00A03F2D">
      <w:pPr>
        <w:pStyle w:val="Tekstpodstawowy"/>
        <w:numPr>
          <w:ilvl w:val="0"/>
          <w:numId w:val="39"/>
        </w:numPr>
        <w:shd w:val="clear" w:color="auto" w:fill="auto"/>
        <w:tabs>
          <w:tab w:val="left" w:pos="283"/>
        </w:tabs>
        <w:rPr>
          <w:rFonts w:asciiTheme="minorHAnsi" w:hAnsiTheme="minorHAnsi" w:cstheme="minorHAnsi"/>
        </w:rPr>
      </w:pPr>
      <w:r w:rsidRPr="0079471A">
        <w:rPr>
          <w:rFonts w:asciiTheme="minorHAnsi" w:hAnsiTheme="minorHAnsi" w:cstheme="minorHAnsi"/>
          <w:lang w:eastAsia="en-US" w:bidi="en-US"/>
        </w:rPr>
        <w:t xml:space="preserve">w pkt </w:t>
      </w:r>
      <w:r w:rsidRPr="0079471A">
        <w:rPr>
          <w:rFonts w:asciiTheme="minorHAnsi" w:hAnsiTheme="minorHAnsi" w:cstheme="minorHAnsi"/>
        </w:rPr>
        <w:t>5.2.1 organ odwoławczy zdecydował o konieczności przeprowadzenia ponownych analiz z zakresu oddziaływania akustycznego, a także oddziaływania na powietrze. Z uwagi na przewidywane znaczące zmiany dynamiki ruchu do roku 2035 (co przedstawiono w raporcie na str. 56-62), a także zmiany zachodzące w zagospodarowaniu przestrzennym w sąsiedztwie odcinków projektowanych obwodnic, konieczne jest oparcie prognoz ruchu na najnowszych faktycznych danych, np. pochodzących z wyników Generalnego Pomiaru Ruchu 2020. Analizy te pozwolą na weryfikację, czy zaprojektowane ekrany akustyczne są wystarczające dla ochrony okolicznych nieruchomości przed nadmiernym hałasem, a także czy nie dojdzie do przekroczenia dopuszczalnego poziomu zanieczyszczeń powietrza;</w:t>
      </w:r>
    </w:p>
    <w:p w14:paraId="57CFDDB8" w14:textId="77777777" w:rsidR="00453052" w:rsidRPr="0079471A" w:rsidRDefault="00953695" w:rsidP="00A03F2D">
      <w:pPr>
        <w:pStyle w:val="Tekstpodstawowy"/>
        <w:numPr>
          <w:ilvl w:val="0"/>
          <w:numId w:val="39"/>
        </w:numPr>
        <w:shd w:val="clear" w:color="auto" w:fill="auto"/>
        <w:tabs>
          <w:tab w:val="left" w:pos="283"/>
        </w:tabs>
        <w:rPr>
          <w:rFonts w:asciiTheme="minorHAnsi" w:hAnsiTheme="minorHAnsi" w:cstheme="minorHAnsi"/>
        </w:rPr>
      </w:pPr>
      <w:r w:rsidRPr="0079471A">
        <w:rPr>
          <w:rFonts w:asciiTheme="minorHAnsi" w:hAnsiTheme="minorHAnsi" w:cstheme="minorHAnsi"/>
        </w:rPr>
        <w:lastRenderedPageBreak/>
        <w:t>w pkt 5.2.2 GDOŚ orzekł o potrzebie przeprowadzenia ponownej oceny wpływu na krajobraz projektowanych zabezpieczeń akustycznych. Na str. 414 raportu wskazano, że na etapie projektu budowlano-konstrukcyjnego, należy wykonać projekt architektoniczny celem wkomponowania ekranów akustycznych w krajobraz. Zaleca się ich dostosowanie do otaczającej zabudowy poprzez kolorystykę konstrukcji, ukształtowanie powierzchni, zarys krawędzi czy zastosowanie zieleni. Ekrany w swojej formie, kształcie i kolorze powinny w jak największym stopniu odzwierciedlać lokalny charakter krajobrazu;</w:t>
      </w:r>
    </w:p>
    <w:p w14:paraId="5C79BF7F" w14:textId="77777777" w:rsidR="00453052" w:rsidRPr="0079471A" w:rsidRDefault="00953695" w:rsidP="00A03F2D">
      <w:pPr>
        <w:pStyle w:val="Tekstpodstawowy"/>
        <w:numPr>
          <w:ilvl w:val="0"/>
          <w:numId w:val="39"/>
        </w:numPr>
        <w:shd w:val="clear" w:color="auto" w:fill="auto"/>
        <w:tabs>
          <w:tab w:val="left" w:pos="283"/>
        </w:tabs>
        <w:rPr>
          <w:rFonts w:asciiTheme="minorHAnsi" w:hAnsiTheme="minorHAnsi" w:cstheme="minorHAnsi"/>
        </w:rPr>
      </w:pPr>
      <w:r w:rsidRPr="0079471A">
        <w:rPr>
          <w:rFonts w:asciiTheme="minorHAnsi" w:hAnsiTheme="minorHAnsi" w:cstheme="minorHAnsi"/>
        </w:rPr>
        <w:t>w pkt 5.2.3 GDOŚ orzekł o konieczności weryfikacji skali wycinki drzew i krzewów stanowiących cenne siedliska lęgowe niektórych gatunków ptaków oraz nietoperzy, a także sposobu wprowadzania nasadzeń zieleni w sąsiedztwie projektowanej drogi. Zaprojektowanie nasadzeń zastępczych, ma służyć weryfikacji, czy ich ilość oraz lokalizacja jest wystarczająca dla zapewnienia dedykowanych im funkcji.</w:t>
      </w:r>
    </w:p>
    <w:p w14:paraId="45B45B4E"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W pkt 6 niniejszego rozstrzygnięcia organ drugiej instancji zmodyfikował pkt 3 zaskarżonej decyzji, dotyczący zakresu monitoringu porealizacyjnego prowadzonego na etapie eksploatacji przedsięwzięcia. GDOŚ doprecyzował sposób i zasady prowadzenia monitoringu użytkowania przejść dla zwierząt, a także stwierdził, że konieczne jest objęcie monitoringiem przejść dedykowanych dużym i średnim zwierzętom. Umożliwi to porównanie efektywności przejść wybudowanych na różnych odcinkach drogi oraz w różnych miejscach korytarza ekologicznego Dolina Drzewiczki GKPdC-6A i Puszcza Świętokrzyska GKPdC-6 oraz ważnych lokalnych szlaków migracji. Monitoring pozwoli w pełni ocenić, czy w sposób wystarczający zminimalizowano efekt barierowy drogi S12 i czy zaprojektowany system przejść dla zwierząt zapewni drożność korytarzy ekologicznych, a w konsekwencji zachowanie łączności ekologicznej obszarów przecinanych przez drogę. Dodatkowo GDOŚ sprecyzował, z jaką częstotliwością i w jakich terminach należy prowadzić monitoring, a także wskazał </w:t>
      </w:r>
      <w:r w:rsidRPr="0079471A">
        <w:rPr>
          <w:rFonts w:asciiTheme="minorHAnsi" w:hAnsiTheme="minorHAnsi" w:cstheme="minorHAnsi"/>
          <w:lang w:eastAsia="en-US" w:bidi="en-US"/>
        </w:rPr>
        <w:t xml:space="preserve">konkretne metody, </w:t>
      </w:r>
      <w:r w:rsidRPr="0079471A">
        <w:rPr>
          <w:rFonts w:asciiTheme="minorHAnsi" w:hAnsiTheme="minorHAnsi" w:cstheme="minorHAnsi"/>
        </w:rPr>
        <w:t xml:space="preserve">pozwalające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identyfikację gatunków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określenie </w:t>
      </w:r>
      <w:r w:rsidRPr="0079471A">
        <w:rPr>
          <w:rFonts w:asciiTheme="minorHAnsi" w:hAnsiTheme="minorHAnsi" w:cstheme="minorHAnsi"/>
          <w:lang w:eastAsia="en-US" w:bidi="en-US"/>
        </w:rPr>
        <w:t xml:space="preserve">ich </w:t>
      </w:r>
      <w:r w:rsidRPr="0079471A">
        <w:rPr>
          <w:rFonts w:asciiTheme="minorHAnsi" w:hAnsiTheme="minorHAnsi" w:cstheme="minorHAnsi"/>
        </w:rPr>
        <w:t xml:space="preserve">liczebności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obrębie </w:t>
      </w:r>
      <w:r w:rsidRPr="0079471A">
        <w:rPr>
          <w:rFonts w:asciiTheme="minorHAnsi" w:hAnsiTheme="minorHAnsi" w:cstheme="minorHAnsi"/>
          <w:lang w:eastAsia="en-US" w:bidi="en-US"/>
        </w:rPr>
        <w:t xml:space="preserve">danego </w:t>
      </w:r>
      <w:r w:rsidRPr="0079471A">
        <w:rPr>
          <w:rFonts w:asciiTheme="minorHAnsi" w:hAnsiTheme="minorHAnsi" w:cstheme="minorHAnsi"/>
        </w:rPr>
        <w:t xml:space="preserve">przejścia. </w:t>
      </w:r>
      <w:r w:rsidRPr="0079471A">
        <w:rPr>
          <w:rFonts w:asciiTheme="minorHAnsi" w:hAnsiTheme="minorHAnsi" w:cstheme="minorHAnsi"/>
          <w:lang w:eastAsia="en-US" w:bidi="en-US"/>
        </w:rPr>
        <w:t xml:space="preserve">Organ </w:t>
      </w:r>
      <w:r w:rsidRPr="0079471A">
        <w:rPr>
          <w:rFonts w:asciiTheme="minorHAnsi" w:hAnsiTheme="minorHAnsi" w:cstheme="minorHAnsi"/>
        </w:rPr>
        <w:t xml:space="preserve">odwoławczy zdecydował również </w:t>
      </w:r>
      <w:r w:rsidRPr="0079471A">
        <w:rPr>
          <w:rFonts w:asciiTheme="minorHAnsi" w:hAnsiTheme="minorHAnsi" w:cstheme="minorHAnsi"/>
          <w:lang w:eastAsia="en-US" w:bidi="en-US"/>
        </w:rPr>
        <w:t xml:space="preserve">o </w:t>
      </w:r>
      <w:r w:rsidRPr="0079471A">
        <w:rPr>
          <w:rFonts w:asciiTheme="minorHAnsi" w:hAnsiTheme="minorHAnsi" w:cstheme="minorHAnsi"/>
        </w:rPr>
        <w:t xml:space="preserve">objęciu </w:t>
      </w:r>
      <w:r w:rsidRPr="0079471A">
        <w:rPr>
          <w:rFonts w:asciiTheme="minorHAnsi" w:hAnsiTheme="minorHAnsi" w:cstheme="minorHAnsi"/>
          <w:lang w:eastAsia="en-US" w:bidi="en-US"/>
        </w:rPr>
        <w:t xml:space="preserve">monitoringiem </w:t>
      </w:r>
      <w:r w:rsidRPr="0079471A">
        <w:rPr>
          <w:rFonts w:asciiTheme="minorHAnsi" w:hAnsiTheme="minorHAnsi" w:cstheme="minorHAnsi"/>
        </w:rPr>
        <w:t xml:space="preserve">zbiorników minimalizujących wpływ </w:t>
      </w:r>
      <w:r w:rsidRPr="0079471A">
        <w:rPr>
          <w:rFonts w:asciiTheme="minorHAnsi" w:hAnsiTheme="minorHAnsi" w:cstheme="minorHAnsi"/>
          <w:lang w:eastAsia="en-US" w:bidi="en-US"/>
        </w:rPr>
        <w:t xml:space="preserve">inwestycji na </w:t>
      </w:r>
      <w:r w:rsidRPr="0079471A">
        <w:rPr>
          <w:rFonts w:asciiTheme="minorHAnsi" w:hAnsiTheme="minorHAnsi" w:cstheme="minorHAnsi"/>
        </w:rPr>
        <w:t xml:space="preserve">herpetofaunę. </w:t>
      </w:r>
      <w:r w:rsidRPr="0079471A">
        <w:rPr>
          <w:rFonts w:asciiTheme="minorHAnsi" w:hAnsiTheme="minorHAnsi" w:cstheme="minorHAnsi"/>
          <w:lang w:eastAsia="en-US" w:bidi="en-US"/>
        </w:rPr>
        <w:t xml:space="preserve">Monitoring pozwoli na </w:t>
      </w:r>
      <w:r w:rsidRPr="0079471A">
        <w:rPr>
          <w:rFonts w:asciiTheme="minorHAnsi" w:hAnsiTheme="minorHAnsi" w:cstheme="minorHAnsi"/>
        </w:rPr>
        <w:t xml:space="preserve">ocenę, </w:t>
      </w:r>
      <w:r w:rsidRPr="0079471A">
        <w:rPr>
          <w:rFonts w:asciiTheme="minorHAnsi" w:hAnsiTheme="minorHAnsi" w:cstheme="minorHAnsi"/>
          <w:lang w:eastAsia="en-US" w:bidi="en-US"/>
        </w:rPr>
        <w:t xml:space="preserve">czy zbiorniki te </w:t>
      </w:r>
      <w:r w:rsidRPr="0079471A">
        <w:rPr>
          <w:rFonts w:asciiTheme="minorHAnsi" w:hAnsiTheme="minorHAnsi" w:cstheme="minorHAnsi"/>
        </w:rPr>
        <w:t xml:space="preserve">zostały </w:t>
      </w:r>
      <w:r w:rsidRPr="0079471A">
        <w:rPr>
          <w:rFonts w:asciiTheme="minorHAnsi" w:hAnsiTheme="minorHAnsi" w:cstheme="minorHAnsi"/>
          <w:lang w:eastAsia="en-US" w:bidi="en-US"/>
        </w:rPr>
        <w:t xml:space="preserve">zaprojektowane i wykonane w </w:t>
      </w:r>
      <w:r w:rsidRPr="0079471A">
        <w:rPr>
          <w:rFonts w:asciiTheme="minorHAnsi" w:hAnsiTheme="minorHAnsi" w:cstheme="minorHAnsi"/>
        </w:rPr>
        <w:t xml:space="preserve">sposób umożliwiający </w:t>
      </w:r>
      <w:r w:rsidRPr="0079471A">
        <w:rPr>
          <w:rFonts w:asciiTheme="minorHAnsi" w:hAnsiTheme="minorHAnsi" w:cstheme="minorHAnsi"/>
          <w:lang w:eastAsia="en-US" w:bidi="en-US"/>
        </w:rPr>
        <w:t xml:space="preserve">zasiedlenie przez </w:t>
      </w:r>
      <w:r w:rsidRPr="0079471A">
        <w:rPr>
          <w:rFonts w:asciiTheme="minorHAnsi" w:hAnsiTheme="minorHAnsi" w:cstheme="minorHAnsi"/>
        </w:rPr>
        <w:t xml:space="preserve">płazy. Zobowiązano </w:t>
      </w:r>
      <w:r w:rsidRPr="0079471A">
        <w:rPr>
          <w:rFonts w:asciiTheme="minorHAnsi" w:hAnsiTheme="minorHAnsi" w:cstheme="minorHAnsi"/>
          <w:lang w:eastAsia="en-US" w:bidi="en-US"/>
        </w:rPr>
        <w:t xml:space="preserve">inwestora do </w:t>
      </w:r>
      <w:r w:rsidRPr="0079471A">
        <w:rPr>
          <w:rFonts w:asciiTheme="minorHAnsi" w:hAnsiTheme="minorHAnsi" w:cstheme="minorHAnsi"/>
        </w:rPr>
        <w:t xml:space="preserve">przedłożenia wyników </w:t>
      </w:r>
      <w:r w:rsidRPr="0079471A">
        <w:rPr>
          <w:rFonts w:asciiTheme="minorHAnsi" w:hAnsiTheme="minorHAnsi" w:cstheme="minorHAnsi"/>
          <w:lang w:eastAsia="en-US" w:bidi="en-US"/>
        </w:rPr>
        <w:t xml:space="preserve">monitoringu </w:t>
      </w:r>
      <w:r w:rsidRPr="0079471A">
        <w:rPr>
          <w:rFonts w:asciiTheme="minorHAnsi" w:hAnsiTheme="minorHAnsi" w:cstheme="minorHAnsi"/>
        </w:rPr>
        <w:t xml:space="preserve">przejść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zwierząt także </w:t>
      </w:r>
      <w:r w:rsidRPr="0079471A">
        <w:rPr>
          <w:rFonts w:asciiTheme="minorHAnsi" w:hAnsiTheme="minorHAnsi" w:cstheme="minorHAnsi"/>
          <w:lang w:eastAsia="en-US" w:bidi="en-US"/>
        </w:rPr>
        <w:t xml:space="preserve">Generalnemu Dyrektorowi Ochrony </w:t>
      </w:r>
      <w:r w:rsidRPr="0079471A">
        <w:rPr>
          <w:rFonts w:asciiTheme="minorHAnsi" w:hAnsiTheme="minorHAnsi" w:cstheme="minorHAnsi"/>
        </w:rPr>
        <w:t>Środowiska.</w:t>
      </w:r>
    </w:p>
    <w:p w14:paraId="331F95F4" w14:textId="77777777" w:rsidR="00453052" w:rsidRPr="0079471A" w:rsidRDefault="00953695" w:rsidP="00A03F2D">
      <w:pPr>
        <w:pStyle w:val="Tekstpodstawowy"/>
        <w:shd w:val="clear" w:color="auto" w:fill="auto"/>
        <w:spacing w:after="100"/>
        <w:rPr>
          <w:rFonts w:asciiTheme="minorHAnsi" w:hAnsiTheme="minorHAnsi" w:cstheme="minorHAnsi"/>
        </w:rPr>
      </w:pPr>
      <w:r w:rsidRPr="0079471A">
        <w:rPr>
          <w:rFonts w:asciiTheme="minorHAnsi" w:hAnsiTheme="minorHAnsi" w:cstheme="minorHAnsi"/>
          <w:lang w:eastAsia="en-US" w:bidi="en-US"/>
        </w:rPr>
        <w:t xml:space="preserve">W punkcie 7 niniejszego </w:t>
      </w:r>
      <w:r w:rsidRPr="0079471A">
        <w:rPr>
          <w:rFonts w:asciiTheme="minorHAnsi" w:hAnsiTheme="minorHAnsi" w:cstheme="minorHAnsi"/>
        </w:rPr>
        <w:t xml:space="preserve">rozstrzygnięcia GDOŚ uchylił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całości </w:t>
      </w:r>
      <w:r w:rsidRPr="0079471A">
        <w:rPr>
          <w:rFonts w:asciiTheme="minorHAnsi" w:hAnsiTheme="minorHAnsi" w:cstheme="minorHAnsi"/>
          <w:lang w:eastAsia="en-US" w:bidi="en-US"/>
        </w:rPr>
        <w:t xml:space="preserve">punkt 4.2 </w:t>
      </w:r>
      <w:r w:rsidRPr="0079471A">
        <w:rPr>
          <w:rFonts w:asciiTheme="minorHAnsi" w:hAnsiTheme="minorHAnsi" w:cstheme="minorHAnsi"/>
        </w:rPr>
        <w:t xml:space="preserve">zaskarżonej </w:t>
      </w:r>
      <w:r w:rsidRPr="0079471A">
        <w:rPr>
          <w:rFonts w:asciiTheme="minorHAnsi" w:hAnsiTheme="minorHAnsi" w:cstheme="minorHAnsi"/>
          <w:lang w:eastAsia="en-US" w:bidi="en-US"/>
        </w:rPr>
        <w:t xml:space="preserve">decyzji i w to miejsce </w:t>
      </w:r>
      <w:r w:rsidRPr="0079471A">
        <w:rPr>
          <w:rFonts w:asciiTheme="minorHAnsi" w:hAnsiTheme="minorHAnsi" w:cstheme="minorHAnsi"/>
        </w:rPr>
        <w:t xml:space="preserve">orzekł </w:t>
      </w:r>
      <w:r w:rsidRPr="0079471A">
        <w:rPr>
          <w:rFonts w:asciiTheme="minorHAnsi" w:hAnsiTheme="minorHAnsi" w:cstheme="minorHAnsi"/>
          <w:lang w:eastAsia="en-US" w:bidi="en-US"/>
        </w:rPr>
        <w:t xml:space="preserve">co do istoty sprawy. W ocenie organu </w:t>
      </w:r>
      <w:r w:rsidRPr="0079471A">
        <w:rPr>
          <w:rFonts w:asciiTheme="minorHAnsi" w:hAnsiTheme="minorHAnsi" w:cstheme="minorHAnsi"/>
        </w:rPr>
        <w:t xml:space="preserve">odwoławczego </w:t>
      </w:r>
      <w:r w:rsidRPr="0079471A">
        <w:rPr>
          <w:rFonts w:asciiTheme="minorHAnsi" w:hAnsiTheme="minorHAnsi" w:cstheme="minorHAnsi"/>
          <w:lang w:eastAsia="en-US" w:bidi="en-US"/>
        </w:rPr>
        <w:t xml:space="preserve">konieczne </w:t>
      </w:r>
      <w:r w:rsidRPr="0079471A">
        <w:rPr>
          <w:rFonts w:asciiTheme="minorHAnsi" w:hAnsiTheme="minorHAnsi" w:cstheme="minorHAnsi"/>
        </w:rPr>
        <w:t xml:space="preserve">było </w:t>
      </w:r>
      <w:r w:rsidRPr="0079471A">
        <w:rPr>
          <w:rFonts w:asciiTheme="minorHAnsi" w:hAnsiTheme="minorHAnsi" w:cstheme="minorHAnsi"/>
          <w:lang w:eastAsia="en-US" w:bidi="en-US"/>
        </w:rPr>
        <w:t xml:space="preserve">doprecyzowanie </w:t>
      </w:r>
      <w:r w:rsidRPr="0079471A">
        <w:rPr>
          <w:rFonts w:asciiTheme="minorHAnsi" w:hAnsiTheme="minorHAnsi" w:cstheme="minorHAnsi"/>
        </w:rPr>
        <w:t xml:space="preserve">wymogów dotyczących skuteczności rozwiązań minimalizujących </w:t>
      </w:r>
      <w:r w:rsidRPr="0079471A">
        <w:rPr>
          <w:rFonts w:asciiTheme="minorHAnsi" w:hAnsiTheme="minorHAnsi" w:cstheme="minorHAnsi"/>
          <w:lang w:eastAsia="en-US" w:bidi="en-US"/>
        </w:rPr>
        <w:t xml:space="preserve">efekt barierowy drogi </w:t>
      </w:r>
      <w:r w:rsidRPr="0079471A">
        <w:rPr>
          <w:rFonts w:asciiTheme="minorHAnsi" w:hAnsiTheme="minorHAnsi" w:cstheme="minorHAnsi"/>
        </w:rPr>
        <w:t xml:space="preserve">względem szlaków </w:t>
      </w:r>
      <w:r w:rsidRPr="0079471A">
        <w:rPr>
          <w:rFonts w:asciiTheme="minorHAnsi" w:hAnsiTheme="minorHAnsi" w:cstheme="minorHAnsi"/>
          <w:lang w:eastAsia="en-US" w:bidi="en-US"/>
        </w:rPr>
        <w:t xml:space="preserve">migracji </w:t>
      </w:r>
      <w:r w:rsidRPr="0079471A">
        <w:rPr>
          <w:rFonts w:asciiTheme="minorHAnsi" w:hAnsiTheme="minorHAnsi" w:cstheme="minorHAnsi"/>
        </w:rPr>
        <w:t xml:space="preserve">zwierząt.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ze zbyt </w:t>
      </w:r>
      <w:r w:rsidRPr="0079471A">
        <w:rPr>
          <w:rFonts w:asciiTheme="minorHAnsi" w:hAnsiTheme="minorHAnsi" w:cstheme="minorHAnsi"/>
        </w:rPr>
        <w:t xml:space="preserve">ogólnie sformułowanym </w:t>
      </w:r>
      <w:r w:rsidRPr="0079471A">
        <w:rPr>
          <w:rFonts w:asciiTheme="minorHAnsi" w:hAnsiTheme="minorHAnsi" w:cstheme="minorHAnsi"/>
          <w:lang w:eastAsia="en-US" w:bidi="en-US"/>
        </w:rPr>
        <w:t xml:space="preserve">zakresem analizy porealizacyjnej w tym zakresie, </w:t>
      </w:r>
      <w:r w:rsidRPr="0079471A">
        <w:rPr>
          <w:rFonts w:asciiTheme="minorHAnsi" w:hAnsiTheme="minorHAnsi" w:cstheme="minorHAnsi"/>
        </w:rPr>
        <w:t xml:space="preserve">GDOŚ doprecyzował, </w:t>
      </w:r>
      <w:r w:rsidRPr="0079471A">
        <w:rPr>
          <w:rFonts w:asciiTheme="minorHAnsi" w:hAnsiTheme="minorHAnsi" w:cstheme="minorHAnsi"/>
          <w:lang w:eastAsia="en-US" w:bidi="en-US"/>
        </w:rPr>
        <w:t xml:space="preserve">co </w:t>
      </w:r>
      <w:r w:rsidRPr="0079471A">
        <w:rPr>
          <w:rFonts w:asciiTheme="minorHAnsi" w:hAnsiTheme="minorHAnsi" w:cstheme="minorHAnsi"/>
        </w:rPr>
        <w:t xml:space="preserve">dokładnie </w:t>
      </w:r>
      <w:r w:rsidRPr="0079471A">
        <w:rPr>
          <w:rFonts w:asciiTheme="minorHAnsi" w:hAnsiTheme="minorHAnsi" w:cstheme="minorHAnsi"/>
          <w:lang w:eastAsia="en-US" w:bidi="en-US"/>
        </w:rPr>
        <w:t xml:space="preserve">ma </w:t>
      </w:r>
      <w:r w:rsidRPr="0079471A">
        <w:rPr>
          <w:rFonts w:asciiTheme="minorHAnsi" w:hAnsiTheme="minorHAnsi" w:cstheme="minorHAnsi"/>
        </w:rPr>
        <w:t xml:space="preserve">być </w:t>
      </w:r>
      <w:r w:rsidRPr="0079471A">
        <w:rPr>
          <w:rFonts w:asciiTheme="minorHAnsi" w:hAnsiTheme="minorHAnsi" w:cstheme="minorHAnsi"/>
          <w:lang w:eastAsia="en-US" w:bidi="en-US"/>
        </w:rPr>
        <w:t xml:space="preserve">przedmiotem tej analizy i jakie jest jej cel. Dodatkowo </w:t>
      </w:r>
      <w:r w:rsidRPr="0079471A">
        <w:rPr>
          <w:rFonts w:asciiTheme="minorHAnsi" w:hAnsiTheme="minorHAnsi" w:cstheme="minorHAnsi"/>
        </w:rPr>
        <w:t xml:space="preserve">zobowiązano </w:t>
      </w:r>
      <w:r w:rsidRPr="0079471A">
        <w:rPr>
          <w:rFonts w:asciiTheme="minorHAnsi" w:hAnsiTheme="minorHAnsi" w:cstheme="minorHAnsi"/>
          <w:lang w:eastAsia="en-US" w:bidi="en-US"/>
        </w:rPr>
        <w:t xml:space="preserve">inwestora do </w:t>
      </w:r>
      <w:r w:rsidRPr="0079471A">
        <w:rPr>
          <w:rFonts w:asciiTheme="minorHAnsi" w:hAnsiTheme="minorHAnsi" w:cstheme="minorHAnsi"/>
        </w:rPr>
        <w:t xml:space="preserve">przedłożenia wyników </w:t>
      </w:r>
      <w:r w:rsidRPr="0079471A">
        <w:rPr>
          <w:rFonts w:asciiTheme="minorHAnsi" w:hAnsiTheme="minorHAnsi" w:cstheme="minorHAnsi"/>
          <w:lang w:eastAsia="en-US" w:bidi="en-US"/>
        </w:rPr>
        <w:t xml:space="preserve">analizy porealizacyjnej </w:t>
      </w:r>
      <w:r w:rsidRPr="0079471A">
        <w:rPr>
          <w:rFonts w:asciiTheme="minorHAnsi" w:hAnsiTheme="minorHAnsi" w:cstheme="minorHAnsi"/>
        </w:rPr>
        <w:t xml:space="preserve">także </w:t>
      </w:r>
      <w:r w:rsidRPr="0079471A">
        <w:rPr>
          <w:rFonts w:asciiTheme="minorHAnsi" w:hAnsiTheme="minorHAnsi" w:cstheme="minorHAnsi"/>
          <w:lang w:eastAsia="en-US" w:bidi="en-US"/>
        </w:rPr>
        <w:t xml:space="preserve">Generalnemu Dyrektorowi </w:t>
      </w:r>
      <w:r w:rsidRPr="0079471A">
        <w:rPr>
          <w:rFonts w:asciiTheme="minorHAnsi" w:hAnsiTheme="minorHAnsi" w:cstheme="minorHAnsi"/>
          <w:lang w:eastAsia="en-US" w:bidi="en-US"/>
        </w:rPr>
        <w:lastRenderedPageBreak/>
        <w:t xml:space="preserve">Ochrony </w:t>
      </w:r>
      <w:r w:rsidRPr="0079471A">
        <w:rPr>
          <w:rFonts w:asciiTheme="minorHAnsi" w:hAnsiTheme="minorHAnsi" w:cstheme="minorHAnsi"/>
        </w:rPr>
        <w:t>Środowiska.</w:t>
      </w:r>
    </w:p>
    <w:p w14:paraId="5DC88A94"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Odnosząc się </w:t>
      </w:r>
      <w:r w:rsidRPr="0079471A">
        <w:rPr>
          <w:rFonts w:asciiTheme="minorHAnsi" w:hAnsiTheme="minorHAnsi" w:cstheme="minorHAnsi"/>
          <w:lang w:eastAsia="en-US" w:bidi="en-US"/>
        </w:rPr>
        <w:t xml:space="preserve">natomiast do </w:t>
      </w:r>
      <w:r w:rsidRPr="0079471A">
        <w:rPr>
          <w:rFonts w:asciiTheme="minorHAnsi" w:hAnsiTheme="minorHAnsi" w:cstheme="minorHAnsi"/>
        </w:rPr>
        <w:t xml:space="preserve">zarzutów </w:t>
      </w:r>
      <w:r w:rsidRPr="0079471A">
        <w:rPr>
          <w:rFonts w:asciiTheme="minorHAnsi" w:hAnsiTheme="minorHAnsi" w:cstheme="minorHAnsi"/>
          <w:lang w:eastAsia="en-US" w:bidi="en-US"/>
        </w:rPr>
        <w:t xml:space="preserve">podniesionych w </w:t>
      </w:r>
      <w:r w:rsidRPr="0079471A">
        <w:rPr>
          <w:rFonts w:asciiTheme="minorHAnsi" w:hAnsiTheme="minorHAnsi" w:cstheme="minorHAnsi"/>
        </w:rPr>
        <w:t xml:space="preserve">odwołaniach </w:t>
      </w:r>
      <w:r w:rsidRPr="0079471A">
        <w:rPr>
          <w:rFonts w:asciiTheme="minorHAnsi" w:hAnsiTheme="minorHAnsi" w:cstheme="minorHAnsi"/>
          <w:lang w:eastAsia="en-US" w:bidi="en-US"/>
        </w:rPr>
        <w:t xml:space="preserve">z dnia 8 listopada 2021 r., </w:t>
      </w:r>
      <w:r w:rsidRPr="0079471A">
        <w:rPr>
          <w:rFonts w:asciiTheme="minorHAnsi" w:hAnsiTheme="minorHAnsi" w:cstheme="minorHAnsi"/>
        </w:rPr>
        <w:t xml:space="preserve">GDOŚ wyjaśnia, </w:t>
      </w:r>
      <w:r w:rsidRPr="0079471A">
        <w:rPr>
          <w:rFonts w:asciiTheme="minorHAnsi" w:hAnsiTheme="minorHAnsi" w:cstheme="minorHAnsi"/>
          <w:lang w:eastAsia="en-US" w:bidi="en-US"/>
        </w:rPr>
        <w:t xml:space="preserve">co </w:t>
      </w:r>
      <w:r w:rsidRPr="0079471A">
        <w:rPr>
          <w:rFonts w:asciiTheme="minorHAnsi" w:hAnsiTheme="minorHAnsi" w:cstheme="minorHAnsi"/>
        </w:rPr>
        <w:t>następuje.</w:t>
      </w:r>
    </w:p>
    <w:p w14:paraId="717940E8"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W ocenie </w:t>
      </w:r>
      <w:r w:rsidRPr="0079471A">
        <w:rPr>
          <w:rFonts w:asciiTheme="minorHAnsi" w:hAnsiTheme="minorHAnsi" w:cstheme="minorHAnsi"/>
        </w:rPr>
        <w:t xml:space="preserve">GDOŚ </w:t>
      </w:r>
      <w:r w:rsidRPr="0079471A">
        <w:rPr>
          <w:rFonts w:asciiTheme="minorHAnsi" w:hAnsiTheme="minorHAnsi" w:cstheme="minorHAnsi"/>
          <w:lang w:eastAsia="en-US" w:bidi="en-US"/>
        </w:rPr>
        <w:t xml:space="preserve">nie jest zasadny zarzut, </w:t>
      </w:r>
      <w:r w:rsidRPr="0079471A">
        <w:rPr>
          <w:rFonts w:asciiTheme="minorHAnsi" w:hAnsiTheme="minorHAnsi" w:cstheme="minorHAnsi"/>
        </w:rPr>
        <w:t xml:space="preserve">że </w:t>
      </w:r>
      <w:r w:rsidRPr="0079471A">
        <w:rPr>
          <w:rFonts w:asciiTheme="minorHAnsi" w:hAnsiTheme="minorHAnsi" w:cstheme="minorHAnsi"/>
          <w:lang w:eastAsia="en-US" w:bidi="en-US"/>
        </w:rPr>
        <w:t xml:space="preserve">w wydanym </w:t>
      </w:r>
      <w:r w:rsidRPr="0079471A">
        <w:rPr>
          <w:rFonts w:asciiTheme="minorHAnsi" w:hAnsiTheme="minorHAnsi" w:cstheme="minorHAnsi"/>
        </w:rPr>
        <w:t xml:space="preserve">rozstrzygnięciu </w:t>
      </w:r>
      <w:r w:rsidRPr="0079471A">
        <w:rPr>
          <w:rFonts w:asciiTheme="minorHAnsi" w:hAnsiTheme="minorHAnsi" w:cstheme="minorHAnsi"/>
          <w:lang w:eastAsia="en-US" w:bidi="en-US"/>
        </w:rPr>
        <w:t xml:space="preserve">organ I instancji nie </w:t>
      </w:r>
      <w:r w:rsidRPr="0079471A">
        <w:rPr>
          <w:rFonts w:asciiTheme="minorHAnsi" w:hAnsiTheme="minorHAnsi" w:cstheme="minorHAnsi"/>
        </w:rPr>
        <w:t xml:space="preserve">odniósł się </w:t>
      </w:r>
      <w:r w:rsidRPr="0079471A">
        <w:rPr>
          <w:rFonts w:asciiTheme="minorHAnsi" w:hAnsiTheme="minorHAnsi" w:cstheme="minorHAnsi"/>
          <w:lang w:eastAsia="en-US" w:bidi="en-US"/>
        </w:rPr>
        <w:t xml:space="preserve">do </w:t>
      </w:r>
      <w:r w:rsidRPr="0079471A">
        <w:rPr>
          <w:rFonts w:asciiTheme="minorHAnsi" w:hAnsiTheme="minorHAnsi" w:cstheme="minorHAnsi"/>
        </w:rPr>
        <w:t xml:space="preserve">warunków </w:t>
      </w:r>
      <w:r w:rsidRPr="0079471A">
        <w:rPr>
          <w:rFonts w:asciiTheme="minorHAnsi" w:hAnsiTheme="minorHAnsi" w:cstheme="minorHAnsi"/>
          <w:lang w:eastAsia="en-US" w:bidi="en-US"/>
        </w:rPr>
        <w:t xml:space="preserve">gruntowo-wodnych </w:t>
      </w:r>
      <w:r w:rsidRPr="0079471A">
        <w:rPr>
          <w:rFonts w:asciiTheme="minorHAnsi" w:hAnsiTheme="minorHAnsi" w:cstheme="minorHAnsi"/>
        </w:rPr>
        <w:t xml:space="preserve">panujących </w:t>
      </w:r>
      <w:r w:rsidRPr="0079471A">
        <w:rPr>
          <w:rFonts w:asciiTheme="minorHAnsi" w:hAnsiTheme="minorHAnsi" w:cstheme="minorHAnsi"/>
          <w:lang w:eastAsia="en-US" w:bidi="en-US"/>
        </w:rPr>
        <w:t xml:space="preserve">w granicach </w:t>
      </w:r>
      <w:r w:rsidRPr="0079471A">
        <w:rPr>
          <w:rFonts w:asciiTheme="minorHAnsi" w:hAnsiTheme="minorHAnsi" w:cstheme="minorHAnsi"/>
        </w:rPr>
        <w:t xml:space="preserve">nieruchomości </w:t>
      </w:r>
      <w:r w:rsidRPr="0079471A">
        <w:rPr>
          <w:rFonts w:asciiTheme="minorHAnsi" w:hAnsiTheme="minorHAnsi" w:cstheme="minorHAnsi"/>
          <w:lang w:eastAsia="en-US" w:bidi="en-US"/>
        </w:rPr>
        <w:t xml:space="preserve">ewid. nr 477, </w:t>
      </w:r>
      <w:r w:rsidRPr="0079471A">
        <w:rPr>
          <w:rFonts w:asciiTheme="minorHAnsi" w:hAnsiTheme="minorHAnsi" w:cstheme="minorHAnsi"/>
        </w:rPr>
        <w:t xml:space="preserve">obręb Komorów, </w:t>
      </w:r>
      <w:r w:rsidRPr="0079471A">
        <w:rPr>
          <w:rFonts w:asciiTheme="minorHAnsi" w:hAnsiTheme="minorHAnsi" w:cstheme="minorHAnsi"/>
          <w:lang w:eastAsia="en-US" w:bidi="en-US"/>
        </w:rPr>
        <w:t xml:space="preserve">gmina Wieniawa. Na </w:t>
      </w:r>
      <w:r w:rsidRPr="0079471A">
        <w:rPr>
          <w:rFonts w:asciiTheme="minorHAnsi" w:hAnsiTheme="minorHAnsi" w:cstheme="minorHAnsi"/>
        </w:rPr>
        <w:t xml:space="preserve">wstępie należy podkreślić, że </w:t>
      </w:r>
      <w:r w:rsidRPr="0079471A">
        <w:rPr>
          <w:rFonts w:asciiTheme="minorHAnsi" w:hAnsiTheme="minorHAnsi" w:cstheme="minorHAnsi"/>
          <w:lang w:eastAsia="en-US" w:bidi="en-US"/>
        </w:rPr>
        <w:t xml:space="preserve">niniejsza inwestycja stanowi </w:t>
      </w:r>
      <w:r w:rsidRPr="0079471A">
        <w:rPr>
          <w:rFonts w:asciiTheme="minorHAnsi" w:hAnsiTheme="minorHAnsi" w:cstheme="minorHAnsi"/>
        </w:rPr>
        <w:t xml:space="preserve">drogę ekspresową, przebiegającą </w:t>
      </w:r>
      <w:r w:rsidRPr="0079471A">
        <w:rPr>
          <w:rFonts w:asciiTheme="minorHAnsi" w:hAnsiTheme="minorHAnsi" w:cstheme="minorHAnsi"/>
          <w:lang w:eastAsia="en-US" w:bidi="en-US"/>
        </w:rPr>
        <w:t xml:space="preserve">na odcinku o </w:t>
      </w:r>
      <w:r w:rsidRPr="0079471A">
        <w:rPr>
          <w:rFonts w:asciiTheme="minorHAnsi" w:hAnsiTheme="minorHAnsi" w:cstheme="minorHAnsi"/>
        </w:rPr>
        <w:t xml:space="preserve">długości </w:t>
      </w:r>
      <w:r w:rsidRPr="0079471A">
        <w:rPr>
          <w:rFonts w:asciiTheme="minorHAnsi" w:hAnsiTheme="minorHAnsi" w:cstheme="minorHAnsi"/>
          <w:lang w:eastAsia="en-US" w:bidi="en-US"/>
        </w:rPr>
        <w:t xml:space="preserve">ponad 40 km przez obszar </w:t>
      </w:r>
      <w:r w:rsidRPr="0079471A">
        <w:rPr>
          <w:rFonts w:asciiTheme="minorHAnsi" w:hAnsiTheme="minorHAnsi" w:cstheme="minorHAnsi"/>
        </w:rPr>
        <w:t xml:space="preserve">tysięcy różnych nieruchomości. RDOŚ </w:t>
      </w:r>
      <w:r w:rsidRPr="0079471A">
        <w:rPr>
          <w:rFonts w:asciiTheme="minorHAnsi" w:hAnsiTheme="minorHAnsi" w:cstheme="minorHAnsi"/>
          <w:lang w:eastAsia="en-US" w:bidi="en-US"/>
        </w:rPr>
        <w:t xml:space="preserve">w Warszawie nie </w:t>
      </w:r>
      <w:r w:rsidRPr="0079471A">
        <w:rPr>
          <w:rFonts w:asciiTheme="minorHAnsi" w:hAnsiTheme="minorHAnsi" w:cstheme="minorHAnsi"/>
        </w:rPr>
        <w:t xml:space="preserve">mógł </w:t>
      </w:r>
      <w:r w:rsidRPr="0079471A">
        <w:rPr>
          <w:rFonts w:asciiTheme="minorHAnsi" w:hAnsiTheme="minorHAnsi" w:cstheme="minorHAnsi"/>
          <w:lang w:eastAsia="en-US" w:bidi="en-US"/>
        </w:rPr>
        <w:t xml:space="preserve">zatem </w:t>
      </w:r>
      <w:r w:rsidRPr="0079471A">
        <w:rPr>
          <w:rFonts w:asciiTheme="minorHAnsi" w:hAnsiTheme="minorHAnsi" w:cstheme="minorHAnsi"/>
        </w:rPr>
        <w:t xml:space="preserve">omawiać skutków </w:t>
      </w:r>
      <w:r w:rsidRPr="0079471A">
        <w:rPr>
          <w:rFonts w:asciiTheme="minorHAnsi" w:hAnsiTheme="minorHAnsi" w:cstheme="minorHAnsi"/>
          <w:lang w:eastAsia="en-US" w:bidi="en-US"/>
        </w:rPr>
        <w:t xml:space="preserve">realizacji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każdej </w:t>
      </w:r>
      <w:r w:rsidRPr="0079471A">
        <w:rPr>
          <w:rFonts w:asciiTheme="minorHAnsi" w:hAnsiTheme="minorHAnsi" w:cstheme="minorHAnsi"/>
          <w:lang w:eastAsia="en-US" w:bidi="en-US"/>
        </w:rPr>
        <w:t xml:space="preserve">pojedynczej </w:t>
      </w:r>
      <w:r w:rsidRPr="0079471A">
        <w:rPr>
          <w:rFonts w:asciiTheme="minorHAnsi" w:hAnsiTheme="minorHAnsi" w:cstheme="minorHAnsi"/>
        </w:rPr>
        <w:t xml:space="preserve">działki </w:t>
      </w:r>
      <w:r w:rsidRPr="0079471A">
        <w:rPr>
          <w:rFonts w:asciiTheme="minorHAnsi" w:hAnsiTheme="minorHAnsi" w:cstheme="minorHAnsi"/>
          <w:lang w:eastAsia="en-US" w:bidi="en-US"/>
        </w:rPr>
        <w:t xml:space="preserve">ewidencyjnej, przez </w:t>
      </w:r>
      <w:r w:rsidRPr="0079471A">
        <w:rPr>
          <w:rFonts w:asciiTheme="minorHAnsi" w:hAnsiTheme="minorHAnsi" w:cstheme="minorHAnsi"/>
        </w:rPr>
        <w:t xml:space="preserve">którą przebiegać będzie </w:t>
      </w:r>
      <w:r w:rsidRPr="0079471A">
        <w:rPr>
          <w:rFonts w:asciiTheme="minorHAnsi" w:hAnsiTheme="minorHAnsi" w:cstheme="minorHAnsi"/>
          <w:lang w:eastAsia="en-US" w:bidi="en-US"/>
        </w:rPr>
        <w:t xml:space="preserve">projektowana droga ekspresowa S12 (w tym m.in. dla </w:t>
      </w:r>
      <w:r w:rsidRPr="0079471A">
        <w:rPr>
          <w:rFonts w:asciiTheme="minorHAnsi" w:hAnsiTheme="minorHAnsi" w:cstheme="minorHAnsi"/>
        </w:rPr>
        <w:t xml:space="preserve">nieruchomości będącej </w:t>
      </w:r>
      <w:r w:rsidRPr="0079471A">
        <w:rPr>
          <w:rFonts w:asciiTheme="minorHAnsi" w:hAnsiTheme="minorHAnsi" w:cstheme="minorHAnsi"/>
          <w:lang w:eastAsia="en-US" w:bidi="en-US"/>
        </w:rPr>
        <w:t xml:space="preserve">we </w:t>
      </w:r>
      <w:r w:rsidRPr="0079471A">
        <w:rPr>
          <w:rFonts w:asciiTheme="minorHAnsi" w:hAnsiTheme="minorHAnsi" w:cstheme="minorHAnsi"/>
        </w:rPr>
        <w:t xml:space="preserve">władaniu skarżących). </w:t>
      </w:r>
      <w:r w:rsidRPr="0079471A">
        <w:rPr>
          <w:rFonts w:asciiTheme="minorHAnsi" w:hAnsiTheme="minorHAnsi" w:cstheme="minorHAnsi"/>
          <w:lang w:eastAsia="en-US" w:bidi="en-US"/>
        </w:rPr>
        <w:t xml:space="preserve">Organ pierwszej instancji </w:t>
      </w:r>
      <w:r w:rsidRPr="0079471A">
        <w:rPr>
          <w:rFonts w:asciiTheme="minorHAnsi" w:hAnsiTheme="minorHAnsi" w:cstheme="minorHAnsi"/>
        </w:rPr>
        <w:t xml:space="preserve">był zobowiązany </w:t>
      </w:r>
      <w:r w:rsidRPr="0079471A">
        <w:rPr>
          <w:rFonts w:asciiTheme="minorHAnsi" w:hAnsiTheme="minorHAnsi" w:cstheme="minorHAnsi"/>
          <w:lang w:eastAsia="en-US" w:bidi="en-US"/>
        </w:rPr>
        <w:t xml:space="preserve">do przeanalizowania </w:t>
      </w:r>
      <w:r w:rsidRPr="0079471A">
        <w:rPr>
          <w:rFonts w:asciiTheme="minorHAnsi" w:hAnsiTheme="minorHAnsi" w:cstheme="minorHAnsi"/>
        </w:rPr>
        <w:t xml:space="preserve">wpływu </w:t>
      </w:r>
      <w:r w:rsidRPr="0079471A">
        <w:rPr>
          <w:rFonts w:asciiTheme="minorHAnsi" w:hAnsiTheme="minorHAnsi" w:cstheme="minorHAnsi"/>
          <w:lang w:eastAsia="en-US" w:bidi="en-US"/>
        </w:rPr>
        <w:t xml:space="preserve">inwestycji na warunki gruntowo-wodne w </w:t>
      </w:r>
      <w:r w:rsidRPr="0079471A">
        <w:rPr>
          <w:rFonts w:asciiTheme="minorHAnsi" w:hAnsiTheme="minorHAnsi" w:cstheme="minorHAnsi"/>
        </w:rPr>
        <w:t xml:space="preserve">sposób całościowy, </w:t>
      </w:r>
      <w:r w:rsidRPr="0079471A">
        <w:rPr>
          <w:rFonts w:asciiTheme="minorHAnsi" w:hAnsiTheme="minorHAnsi" w:cstheme="minorHAnsi"/>
          <w:lang w:eastAsia="en-US" w:bidi="en-US"/>
        </w:rPr>
        <w:t xml:space="preserve">w tym </w:t>
      </w:r>
      <w:r w:rsidRPr="0079471A">
        <w:rPr>
          <w:rFonts w:asciiTheme="minorHAnsi" w:hAnsiTheme="minorHAnsi" w:cstheme="minorHAnsi"/>
        </w:rPr>
        <w:t xml:space="preserve">oddziaływania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poszczególne </w:t>
      </w:r>
      <w:r w:rsidRPr="0079471A">
        <w:rPr>
          <w:rFonts w:asciiTheme="minorHAnsi" w:hAnsiTheme="minorHAnsi" w:cstheme="minorHAnsi"/>
          <w:lang w:eastAsia="en-US" w:bidi="en-US"/>
        </w:rPr>
        <w:t xml:space="preserve">jednolite </w:t>
      </w:r>
      <w:r w:rsidRPr="0079471A">
        <w:rPr>
          <w:rFonts w:asciiTheme="minorHAnsi" w:hAnsiTheme="minorHAnsi" w:cstheme="minorHAnsi"/>
        </w:rPr>
        <w:t xml:space="preserve">części wód </w:t>
      </w:r>
      <w:r w:rsidRPr="0079471A">
        <w:rPr>
          <w:rFonts w:asciiTheme="minorHAnsi" w:hAnsiTheme="minorHAnsi" w:cstheme="minorHAnsi"/>
          <w:lang w:eastAsia="en-US" w:bidi="en-US"/>
        </w:rPr>
        <w:t xml:space="preserve">podziemnych (JCWPd) i powierzchniowych (JCWP). W tym celu ocenia </w:t>
      </w:r>
      <w:r w:rsidRPr="0079471A">
        <w:rPr>
          <w:rFonts w:asciiTheme="minorHAnsi" w:hAnsiTheme="minorHAnsi" w:cstheme="minorHAnsi"/>
        </w:rPr>
        <w:t xml:space="preserve">się wpływ przedsięwzięcia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poszczególne </w:t>
      </w:r>
      <w:r w:rsidRPr="0079471A">
        <w:rPr>
          <w:rFonts w:asciiTheme="minorHAnsi" w:hAnsiTheme="minorHAnsi" w:cstheme="minorHAnsi"/>
          <w:lang w:eastAsia="en-US" w:bidi="en-US"/>
        </w:rPr>
        <w:t xml:space="preserve">jednolite </w:t>
      </w:r>
      <w:r w:rsidRPr="0079471A">
        <w:rPr>
          <w:rFonts w:asciiTheme="minorHAnsi" w:hAnsiTheme="minorHAnsi" w:cstheme="minorHAnsi"/>
        </w:rPr>
        <w:t xml:space="preserve">części wód, </w:t>
      </w:r>
      <w:r w:rsidRPr="0079471A">
        <w:rPr>
          <w:rFonts w:asciiTheme="minorHAnsi" w:hAnsiTheme="minorHAnsi" w:cstheme="minorHAnsi"/>
          <w:lang w:eastAsia="en-US" w:bidi="en-US"/>
        </w:rPr>
        <w:t xml:space="preserve">a nie na </w:t>
      </w:r>
      <w:r w:rsidRPr="0079471A">
        <w:rPr>
          <w:rFonts w:asciiTheme="minorHAnsi" w:hAnsiTheme="minorHAnsi" w:cstheme="minorHAnsi"/>
        </w:rPr>
        <w:t xml:space="preserve">poszczególne nieruchomości, </w:t>
      </w:r>
      <w:r w:rsidRPr="0079471A">
        <w:rPr>
          <w:rFonts w:asciiTheme="minorHAnsi" w:hAnsiTheme="minorHAnsi" w:cstheme="minorHAnsi"/>
          <w:lang w:eastAsia="en-US" w:bidi="en-US"/>
        </w:rPr>
        <w:t xml:space="preserve">przez </w:t>
      </w:r>
      <w:r w:rsidRPr="0079471A">
        <w:rPr>
          <w:rFonts w:asciiTheme="minorHAnsi" w:hAnsiTheme="minorHAnsi" w:cstheme="minorHAnsi"/>
        </w:rPr>
        <w:t xml:space="preserve">które przebiegać </w:t>
      </w:r>
      <w:r w:rsidRPr="0079471A">
        <w:rPr>
          <w:rFonts w:asciiTheme="minorHAnsi" w:hAnsiTheme="minorHAnsi" w:cstheme="minorHAnsi"/>
          <w:lang w:eastAsia="en-US" w:bidi="en-US"/>
        </w:rPr>
        <w:t xml:space="preserve">ma projektowana droga ekspresowa. </w:t>
      </w:r>
      <w:r w:rsidRPr="0079471A">
        <w:rPr>
          <w:rFonts w:asciiTheme="minorHAnsi" w:hAnsiTheme="minorHAnsi" w:cstheme="minorHAnsi"/>
        </w:rPr>
        <w:t xml:space="preserve">Podejście </w:t>
      </w:r>
      <w:r w:rsidRPr="0079471A">
        <w:rPr>
          <w:rFonts w:asciiTheme="minorHAnsi" w:hAnsiTheme="minorHAnsi" w:cstheme="minorHAnsi"/>
          <w:lang w:eastAsia="en-US" w:bidi="en-US"/>
        </w:rPr>
        <w:t xml:space="preserve">to jest </w:t>
      </w:r>
      <w:r w:rsidRPr="0079471A">
        <w:rPr>
          <w:rFonts w:asciiTheme="minorHAnsi" w:hAnsiTheme="minorHAnsi" w:cstheme="minorHAnsi"/>
        </w:rPr>
        <w:t xml:space="preserve">prawidłowe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świetle przepisów </w:t>
      </w:r>
      <w:r w:rsidRPr="0079471A">
        <w:rPr>
          <w:rFonts w:asciiTheme="minorHAnsi" w:hAnsiTheme="minorHAnsi" w:cstheme="minorHAnsi"/>
          <w:lang w:eastAsia="en-US" w:bidi="en-US"/>
        </w:rPr>
        <w:t xml:space="preserve">art. 4 dyrektywy 2000/60/WE Parlamentu Europejskiego i Rady z dnia 23 </w:t>
      </w:r>
      <w:r w:rsidRPr="0079471A">
        <w:rPr>
          <w:rFonts w:asciiTheme="minorHAnsi" w:hAnsiTheme="minorHAnsi" w:cstheme="minorHAnsi"/>
        </w:rPr>
        <w:t xml:space="preserve">października </w:t>
      </w:r>
      <w:r w:rsidRPr="0079471A">
        <w:rPr>
          <w:rFonts w:asciiTheme="minorHAnsi" w:hAnsiTheme="minorHAnsi" w:cstheme="minorHAnsi"/>
          <w:lang w:eastAsia="en-US" w:bidi="en-US"/>
        </w:rPr>
        <w:t xml:space="preserve">2000 r. </w:t>
      </w:r>
      <w:r w:rsidRPr="0079471A">
        <w:rPr>
          <w:rFonts w:asciiTheme="minorHAnsi" w:hAnsiTheme="minorHAnsi" w:cstheme="minorHAnsi"/>
        </w:rPr>
        <w:t xml:space="preserve">ustanawiającej </w:t>
      </w:r>
      <w:r w:rsidRPr="0079471A">
        <w:rPr>
          <w:rFonts w:asciiTheme="minorHAnsi" w:hAnsiTheme="minorHAnsi" w:cstheme="minorHAnsi"/>
          <w:lang w:eastAsia="en-US" w:bidi="en-US"/>
        </w:rPr>
        <w:t xml:space="preserve">ramy </w:t>
      </w:r>
      <w:r w:rsidRPr="0079471A">
        <w:rPr>
          <w:rFonts w:asciiTheme="minorHAnsi" w:hAnsiTheme="minorHAnsi" w:cstheme="minorHAnsi"/>
        </w:rPr>
        <w:t xml:space="preserve">wspólnotowego działania </w:t>
      </w:r>
      <w:r w:rsidRPr="0079471A">
        <w:rPr>
          <w:rFonts w:asciiTheme="minorHAnsi" w:hAnsiTheme="minorHAnsi" w:cstheme="minorHAnsi"/>
          <w:lang w:eastAsia="en-US" w:bidi="en-US"/>
        </w:rPr>
        <w:t xml:space="preserve">w dziedzinie polityki wodnej (Dz.U. UE L.2000.327.1), a </w:t>
      </w:r>
      <w:r w:rsidRPr="0079471A">
        <w:rPr>
          <w:rFonts w:asciiTheme="minorHAnsi" w:hAnsiTheme="minorHAnsi" w:cstheme="minorHAnsi"/>
        </w:rPr>
        <w:t xml:space="preserve">także </w:t>
      </w:r>
      <w:r w:rsidRPr="0079471A">
        <w:rPr>
          <w:rFonts w:asciiTheme="minorHAnsi" w:hAnsiTheme="minorHAnsi" w:cstheme="minorHAnsi"/>
          <w:lang w:eastAsia="en-US" w:bidi="en-US"/>
        </w:rPr>
        <w:t xml:space="preserve">krajowych </w:t>
      </w:r>
      <w:r w:rsidRPr="0079471A">
        <w:rPr>
          <w:rFonts w:asciiTheme="minorHAnsi" w:hAnsiTheme="minorHAnsi" w:cstheme="minorHAnsi"/>
        </w:rPr>
        <w:t xml:space="preserve">przepisów transponujących </w:t>
      </w:r>
      <w:r w:rsidRPr="0079471A">
        <w:rPr>
          <w:rFonts w:asciiTheme="minorHAnsi" w:hAnsiTheme="minorHAnsi" w:cstheme="minorHAnsi"/>
          <w:lang w:eastAsia="en-US" w:bidi="en-US"/>
        </w:rPr>
        <w:t xml:space="preserve">ten akt prawny, w </w:t>
      </w:r>
      <w:r w:rsidRPr="0079471A">
        <w:rPr>
          <w:rFonts w:asciiTheme="minorHAnsi" w:hAnsiTheme="minorHAnsi" w:cstheme="minorHAnsi"/>
        </w:rPr>
        <w:t xml:space="preserve">szczególności </w:t>
      </w:r>
      <w:r w:rsidRPr="0079471A">
        <w:rPr>
          <w:rFonts w:asciiTheme="minorHAnsi" w:hAnsiTheme="minorHAnsi" w:cstheme="minorHAnsi"/>
          <w:lang w:eastAsia="en-US" w:bidi="en-US"/>
        </w:rPr>
        <w:t xml:space="preserve">ustawy prawo wodne oraz ustawy </w:t>
      </w:r>
      <w:r w:rsidRPr="0079471A">
        <w:rPr>
          <w:rFonts w:asciiTheme="minorHAnsi" w:hAnsiTheme="minorHAnsi" w:cstheme="minorHAnsi"/>
        </w:rPr>
        <w:t xml:space="preserve">ooś.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powyższym </w:t>
      </w:r>
      <w:r w:rsidRPr="0079471A">
        <w:rPr>
          <w:rFonts w:asciiTheme="minorHAnsi" w:hAnsiTheme="minorHAnsi" w:cstheme="minorHAnsi"/>
          <w:lang w:eastAsia="en-US" w:bidi="en-US"/>
        </w:rPr>
        <w:t xml:space="preserve">nie </w:t>
      </w:r>
      <w:r w:rsidRPr="0079471A">
        <w:rPr>
          <w:rFonts w:asciiTheme="minorHAnsi" w:hAnsiTheme="minorHAnsi" w:cstheme="minorHAnsi"/>
        </w:rPr>
        <w:t xml:space="preserve">było </w:t>
      </w:r>
      <w:r w:rsidRPr="0079471A">
        <w:rPr>
          <w:rFonts w:asciiTheme="minorHAnsi" w:hAnsiTheme="minorHAnsi" w:cstheme="minorHAnsi"/>
          <w:lang w:eastAsia="en-US" w:bidi="en-US"/>
        </w:rPr>
        <w:t xml:space="preserve">konieczne, aby organ I instancji </w:t>
      </w:r>
      <w:r w:rsidRPr="0079471A">
        <w:rPr>
          <w:rFonts w:asciiTheme="minorHAnsi" w:hAnsiTheme="minorHAnsi" w:cstheme="minorHAnsi"/>
        </w:rPr>
        <w:t xml:space="preserve">odnosił się </w:t>
      </w:r>
      <w:r w:rsidRPr="0079471A">
        <w:rPr>
          <w:rFonts w:asciiTheme="minorHAnsi" w:hAnsiTheme="minorHAnsi" w:cstheme="minorHAnsi"/>
          <w:lang w:eastAsia="en-US" w:bidi="en-US"/>
        </w:rPr>
        <w:t xml:space="preserve">do kwestii </w:t>
      </w:r>
      <w:r w:rsidRPr="0079471A">
        <w:rPr>
          <w:rFonts w:asciiTheme="minorHAnsi" w:hAnsiTheme="minorHAnsi" w:cstheme="minorHAnsi"/>
        </w:rPr>
        <w:t xml:space="preserve">występowania wód </w:t>
      </w:r>
      <w:r w:rsidRPr="0079471A">
        <w:rPr>
          <w:rFonts w:asciiTheme="minorHAnsi" w:hAnsiTheme="minorHAnsi" w:cstheme="minorHAnsi"/>
          <w:lang w:eastAsia="en-US" w:bidi="en-US"/>
        </w:rPr>
        <w:t xml:space="preserve">podziemnych lub powierzchniowych w granicach tej konkretnej </w:t>
      </w:r>
      <w:r w:rsidRPr="0079471A">
        <w:rPr>
          <w:rFonts w:asciiTheme="minorHAnsi" w:hAnsiTheme="minorHAnsi" w:cstheme="minorHAnsi"/>
        </w:rPr>
        <w:t>nieruchomości, którą przywołali skarżący.</w:t>
      </w:r>
    </w:p>
    <w:p w14:paraId="53BBE8C2"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Wbrew twierdzeniom </w:t>
      </w:r>
      <w:r w:rsidRPr="0079471A">
        <w:rPr>
          <w:rFonts w:asciiTheme="minorHAnsi" w:hAnsiTheme="minorHAnsi" w:cstheme="minorHAnsi"/>
        </w:rPr>
        <w:t xml:space="preserve">skarżących,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treści </w:t>
      </w:r>
      <w:r w:rsidRPr="0079471A">
        <w:rPr>
          <w:rFonts w:asciiTheme="minorHAnsi" w:hAnsiTheme="minorHAnsi" w:cstheme="minorHAnsi"/>
          <w:lang w:eastAsia="en-US" w:bidi="en-US"/>
        </w:rPr>
        <w:t xml:space="preserve">raportu przedstawiono </w:t>
      </w:r>
      <w:r w:rsidRPr="0079471A">
        <w:rPr>
          <w:rFonts w:asciiTheme="minorHAnsi" w:hAnsiTheme="minorHAnsi" w:cstheme="minorHAnsi"/>
        </w:rPr>
        <w:t xml:space="preserve">szczegółowe </w:t>
      </w:r>
      <w:r w:rsidRPr="0079471A">
        <w:rPr>
          <w:rFonts w:asciiTheme="minorHAnsi" w:hAnsiTheme="minorHAnsi" w:cstheme="minorHAnsi"/>
          <w:lang w:eastAsia="en-US" w:bidi="en-US"/>
        </w:rPr>
        <w:t xml:space="preserve">informacje </w:t>
      </w:r>
      <w:r w:rsidRPr="0079471A">
        <w:rPr>
          <w:rFonts w:asciiTheme="minorHAnsi" w:hAnsiTheme="minorHAnsi" w:cstheme="minorHAnsi"/>
        </w:rPr>
        <w:t xml:space="preserve">dotyczące wpływu </w:t>
      </w:r>
      <w:r w:rsidRPr="0079471A">
        <w:rPr>
          <w:rFonts w:asciiTheme="minorHAnsi" w:hAnsiTheme="minorHAnsi" w:cstheme="minorHAnsi"/>
          <w:lang w:eastAsia="en-US" w:bidi="en-US"/>
        </w:rPr>
        <w:t xml:space="preserve">omawianej inwestycji na wody powierzchniowe i podziemne. Zagadnienia </w:t>
      </w:r>
      <w:r w:rsidRPr="0079471A">
        <w:rPr>
          <w:rFonts w:asciiTheme="minorHAnsi" w:hAnsiTheme="minorHAnsi" w:cstheme="minorHAnsi"/>
        </w:rPr>
        <w:t xml:space="preserve">dotyczące wód zostały </w:t>
      </w:r>
      <w:r w:rsidRPr="0079471A">
        <w:rPr>
          <w:rFonts w:asciiTheme="minorHAnsi" w:hAnsiTheme="minorHAnsi" w:cstheme="minorHAnsi"/>
          <w:lang w:eastAsia="en-US" w:bidi="en-US"/>
        </w:rPr>
        <w:t xml:space="preserve">w obszerny </w:t>
      </w:r>
      <w:r w:rsidRPr="0079471A">
        <w:rPr>
          <w:rFonts w:asciiTheme="minorHAnsi" w:hAnsiTheme="minorHAnsi" w:cstheme="minorHAnsi"/>
        </w:rPr>
        <w:t xml:space="preserve">sposób ujęte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treści </w:t>
      </w:r>
      <w:r w:rsidRPr="0079471A">
        <w:rPr>
          <w:rFonts w:asciiTheme="minorHAnsi" w:hAnsiTheme="minorHAnsi" w:cstheme="minorHAnsi"/>
          <w:lang w:eastAsia="en-US" w:bidi="en-US"/>
        </w:rPr>
        <w:t xml:space="preserve">raportu. Na str. 102-124 przedstawiono </w:t>
      </w:r>
      <w:r w:rsidRPr="0079471A">
        <w:rPr>
          <w:rFonts w:asciiTheme="minorHAnsi" w:hAnsiTheme="minorHAnsi" w:cstheme="minorHAnsi"/>
        </w:rPr>
        <w:t xml:space="preserve">charakterystykę wód </w:t>
      </w:r>
      <w:r w:rsidRPr="0079471A">
        <w:rPr>
          <w:rFonts w:asciiTheme="minorHAnsi" w:hAnsiTheme="minorHAnsi" w:cstheme="minorHAnsi"/>
          <w:lang w:eastAsia="en-US" w:bidi="en-US"/>
        </w:rPr>
        <w:t xml:space="preserve">podziemnych i powierzchniowych na obszarze realizacji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treści </w:t>
      </w:r>
      <w:r w:rsidRPr="0079471A">
        <w:rPr>
          <w:rFonts w:asciiTheme="minorHAnsi" w:hAnsiTheme="minorHAnsi" w:cstheme="minorHAnsi"/>
          <w:lang w:eastAsia="en-US" w:bidi="en-US"/>
        </w:rPr>
        <w:t xml:space="preserve">raportu zaprezentowano </w:t>
      </w:r>
      <w:r w:rsidRPr="0079471A">
        <w:rPr>
          <w:rFonts w:asciiTheme="minorHAnsi" w:hAnsiTheme="minorHAnsi" w:cstheme="minorHAnsi"/>
        </w:rPr>
        <w:t xml:space="preserve">położenie </w:t>
      </w:r>
      <w:r w:rsidRPr="0079471A">
        <w:rPr>
          <w:rFonts w:asciiTheme="minorHAnsi" w:hAnsiTheme="minorHAnsi" w:cstheme="minorHAnsi"/>
          <w:lang w:eastAsia="en-US" w:bidi="en-US"/>
        </w:rPr>
        <w:t xml:space="preserve">projektowanej drogi </w:t>
      </w:r>
      <w:r w:rsidRPr="0079471A">
        <w:rPr>
          <w:rFonts w:asciiTheme="minorHAnsi" w:hAnsiTheme="minorHAnsi" w:cstheme="minorHAnsi"/>
        </w:rPr>
        <w:t xml:space="preserve">względem </w:t>
      </w:r>
      <w:r w:rsidRPr="0079471A">
        <w:rPr>
          <w:rFonts w:asciiTheme="minorHAnsi" w:hAnsiTheme="minorHAnsi" w:cstheme="minorHAnsi"/>
          <w:lang w:eastAsia="en-US" w:bidi="en-US"/>
        </w:rPr>
        <w:t xml:space="preserve">sieci rzecznej, </w:t>
      </w:r>
      <w:r w:rsidRPr="0079471A">
        <w:rPr>
          <w:rFonts w:asciiTheme="minorHAnsi" w:hAnsiTheme="minorHAnsi" w:cstheme="minorHAnsi"/>
        </w:rPr>
        <w:t xml:space="preserve">głównych zbiorników wód </w:t>
      </w:r>
      <w:r w:rsidRPr="0079471A">
        <w:rPr>
          <w:rFonts w:asciiTheme="minorHAnsi" w:hAnsiTheme="minorHAnsi" w:cstheme="minorHAnsi"/>
          <w:lang w:eastAsia="en-US" w:bidi="en-US"/>
        </w:rPr>
        <w:t xml:space="preserve">podziemnych oraz na tle </w:t>
      </w:r>
      <w:r w:rsidRPr="0079471A">
        <w:rPr>
          <w:rFonts w:asciiTheme="minorHAnsi" w:hAnsiTheme="minorHAnsi" w:cstheme="minorHAnsi"/>
        </w:rPr>
        <w:t xml:space="preserve">zasięgu poszczególnych </w:t>
      </w:r>
      <w:r w:rsidRPr="0079471A">
        <w:rPr>
          <w:rFonts w:asciiTheme="minorHAnsi" w:hAnsiTheme="minorHAnsi" w:cstheme="minorHAnsi"/>
          <w:lang w:eastAsia="en-US" w:bidi="en-US"/>
        </w:rPr>
        <w:t xml:space="preserve">jednolitych </w:t>
      </w:r>
      <w:r w:rsidRPr="0079471A">
        <w:rPr>
          <w:rFonts w:asciiTheme="minorHAnsi" w:hAnsiTheme="minorHAnsi" w:cstheme="minorHAnsi"/>
        </w:rPr>
        <w:t xml:space="preserve">części wód. </w:t>
      </w:r>
      <w:r w:rsidRPr="0079471A">
        <w:rPr>
          <w:rFonts w:asciiTheme="minorHAnsi" w:hAnsiTheme="minorHAnsi" w:cstheme="minorHAnsi"/>
          <w:lang w:eastAsia="en-US" w:bidi="en-US"/>
        </w:rPr>
        <w:t xml:space="preserve">Jak wynika z dokumentacji sprawy, omawiany odcinek drogi ekspresowej S12 w wariancie W2 </w:t>
      </w:r>
      <w:r w:rsidRPr="0079471A">
        <w:rPr>
          <w:rFonts w:asciiTheme="minorHAnsi" w:hAnsiTheme="minorHAnsi" w:cstheme="minorHAnsi"/>
        </w:rPr>
        <w:t xml:space="preserve">przebiegać będzie </w:t>
      </w:r>
      <w:r w:rsidRPr="0079471A">
        <w:rPr>
          <w:rFonts w:asciiTheme="minorHAnsi" w:hAnsiTheme="minorHAnsi" w:cstheme="minorHAnsi"/>
          <w:lang w:eastAsia="en-US" w:bidi="en-US"/>
        </w:rPr>
        <w:t xml:space="preserve">przez obszar 11 </w:t>
      </w:r>
      <w:r w:rsidRPr="0079471A">
        <w:rPr>
          <w:rFonts w:asciiTheme="minorHAnsi" w:hAnsiTheme="minorHAnsi" w:cstheme="minorHAnsi"/>
        </w:rPr>
        <w:t xml:space="preserve">różnych </w:t>
      </w:r>
      <w:r w:rsidRPr="0079471A">
        <w:rPr>
          <w:rFonts w:asciiTheme="minorHAnsi" w:hAnsiTheme="minorHAnsi" w:cstheme="minorHAnsi"/>
          <w:lang w:eastAsia="en-US" w:bidi="en-US"/>
        </w:rPr>
        <w:t xml:space="preserve">JCWP i 4 </w:t>
      </w:r>
      <w:r w:rsidRPr="0079471A">
        <w:rPr>
          <w:rFonts w:asciiTheme="minorHAnsi" w:hAnsiTheme="minorHAnsi" w:cstheme="minorHAnsi"/>
        </w:rPr>
        <w:t xml:space="preserve">różnych </w:t>
      </w:r>
      <w:r w:rsidRPr="0079471A">
        <w:rPr>
          <w:rFonts w:asciiTheme="minorHAnsi" w:hAnsiTheme="minorHAnsi" w:cstheme="minorHAnsi"/>
          <w:lang w:eastAsia="en-US" w:bidi="en-US"/>
        </w:rPr>
        <w:t xml:space="preserve">JCWPd. </w:t>
      </w:r>
      <w:r w:rsidRPr="0079471A">
        <w:rPr>
          <w:rFonts w:asciiTheme="minorHAnsi" w:hAnsiTheme="minorHAnsi" w:cstheme="minorHAnsi"/>
        </w:rPr>
        <w:t xml:space="preserve">Nieruchomość skarżących położona </w:t>
      </w:r>
      <w:r w:rsidRPr="0079471A">
        <w:rPr>
          <w:rFonts w:asciiTheme="minorHAnsi" w:hAnsiTheme="minorHAnsi" w:cstheme="minorHAnsi"/>
          <w:lang w:eastAsia="en-US" w:bidi="en-US"/>
        </w:rPr>
        <w:t xml:space="preserve">jest w granicach JCWP </w:t>
      </w:r>
      <w:r w:rsidRPr="0079471A">
        <w:rPr>
          <w:rFonts w:asciiTheme="minorHAnsi" w:hAnsiTheme="minorHAnsi" w:cstheme="minorHAnsi"/>
        </w:rPr>
        <w:t xml:space="preserve">Wiązownica </w:t>
      </w:r>
      <w:r w:rsidRPr="0079471A">
        <w:rPr>
          <w:rFonts w:asciiTheme="minorHAnsi" w:hAnsiTheme="minorHAnsi" w:cstheme="minorHAnsi"/>
          <w:lang w:eastAsia="en-US" w:bidi="en-US"/>
        </w:rPr>
        <w:t xml:space="preserve">RW200017252499 oraz w granicach JCWPd nr 74. Ponadto na str. 211-260 raportu wskazano, w jaki </w:t>
      </w:r>
      <w:r w:rsidRPr="0079471A">
        <w:rPr>
          <w:rFonts w:asciiTheme="minorHAnsi" w:hAnsiTheme="minorHAnsi" w:cstheme="minorHAnsi"/>
        </w:rPr>
        <w:t xml:space="preserve">sposób </w:t>
      </w:r>
      <w:r w:rsidRPr="0079471A">
        <w:rPr>
          <w:rFonts w:asciiTheme="minorHAnsi" w:hAnsiTheme="minorHAnsi" w:cstheme="minorHAnsi"/>
          <w:lang w:eastAsia="en-US" w:bidi="en-US"/>
        </w:rPr>
        <w:t xml:space="preserve">inwestycja </w:t>
      </w:r>
      <w:r w:rsidRPr="0079471A">
        <w:rPr>
          <w:rFonts w:asciiTheme="minorHAnsi" w:hAnsiTheme="minorHAnsi" w:cstheme="minorHAnsi"/>
        </w:rPr>
        <w:t xml:space="preserve">może wpływać </w:t>
      </w:r>
      <w:r w:rsidRPr="0079471A">
        <w:rPr>
          <w:rFonts w:asciiTheme="minorHAnsi" w:hAnsiTheme="minorHAnsi" w:cstheme="minorHAnsi"/>
          <w:lang w:eastAsia="en-US" w:bidi="en-US"/>
        </w:rPr>
        <w:t xml:space="preserve">na stan </w:t>
      </w:r>
      <w:r w:rsidRPr="0079471A">
        <w:rPr>
          <w:rFonts w:asciiTheme="minorHAnsi" w:hAnsiTheme="minorHAnsi" w:cstheme="minorHAnsi"/>
        </w:rPr>
        <w:t xml:space="preserve">wód </w:t>
      </w:r>
      <w:r w:rsidRPr="0079471A">
        <w:rPr>
          <w:rFonts w:asciiTheme="minorHAnsi" w:hAnsiTheme="minorHAnsi" w:cstheme="minorHAnsi"/>
          <w:lang w:eastAsia="en-US" w:bidi="en-US"/>
        </w:rPr>
        <w:t xml:space="preserve">powierzchniowych i podziemnych. </w:t>
      </w:r>
      <w:r w:rsidRPr="0079471A">
        <w:rPr>
          <w:rFonts w:asciiTheme="minorHAnsi" w:hAnsiTheme="minorHAnsi" w:cstheme="minorHAnsi"/>
        </w:rPr>
        <w:t xml:space="preserve">Oddziaływanie może mieć </w:t>
      </w:r>
      <w:r w:rsidRPr="0079471A">
        <w:rPr>
          <w:rFonts w:asciiTheme="minorHAnsi" w:hAnsiTheme="minorHAnsi" w:cstheme="minorHAnsi"/>
          <w:lang w:eastAsia="en-US" w:bidi="en-US"/>
        </w:rPr>
        <w:t xml:space="preserve">miejsce w </w:t>
      </w:r>
      <w:r w:rsidRPr="0079471A">
        <w:rPr>
          <w:rFonts w:asciiTheme="minorHAnsi" w:hAnsiTheme="minorHAnsi" w:cstheme="minorHAnsi"/>
        </w:rPr>
        <w:t xml:space="preserve">szczególności </w:t>
      </w:r>
      <w:r w:rsidRPr="0079471A">
        <w:rPr>
          <w:rFonts w:asciiTheme="minorHAnsi" w:hAnsiTheme="minorHAnsi" w:cstheme="minorHAnsi"/>
          <w:lang w:eastAsia="en-US" w:bidi="en-US"/>
        </w:rPr>
        <w:t xml:space="preserve">w trakcie prowadzenia prac budowlanych, z uwagi na tymczasowe </w:t>
      </w:r>
      <w:r w:rsidRPr="0079471A">
        <w:rPr>
          <w:rFonts w:asciiTheme="minorHAnsi" w:hAnsiTheme="minorHAnsi" w:cstheme="minorHAnsi"/>
        </w:rPr>
        <w:t xml:space="preserve">zmętnienie </w:t>
      </w:r>
      <w:r w:rsidRPr="0079471A">
        <w:rPr>
          <w:rFonts w:asciiTheme="minorHAnsi" w:hAnsiTheme="minorHAnsi" w:cstheme="minorHAnsi"/>
          <w:lang w:eastAsia="en-US" w:bidi="en-US"/>
        </w:rPr>
        <w:t xml:space="preserve">i zaburzenie </w:t>
      </w:r>
      <w:r w:rsidRPr="0079471A">
        <w:rPr>
          <w:rFonts w:asciiTheme="minorHAnsi" w:hAnsiTheme="minorHAnsi" w:cstheme="minorHAnsi"/>
        </w:rPr>
        <w:t xml:space="preserve">przepływu </w:t>
      </w:r>
      <w:r w:rsidRPr="0079471A">
        <w:rPr>
          <w:rFonts w:asciiTheme="minorHAnsi" w:hAnsiTheme="minorHAnsi" w:cstheme="minorHAnsi"/>
          <w:lang w:eastAsia="en-US" w:bidi="en-US"/>
        </w:rPr>
        <w:t xml:space="preserve">w ciekach przekraczanych przez </w:t>
      </w:r>
      <w:r w:rsidRPr="0079471A">
        <w:rPr>
          <w:rFonts w:asciiTheme="minorHAnsi" w:hAnsiTheme="minorHAnsi" w:cstheme="minorHAnsi"/>
        </w:rPr>
        <w:t xml:space="preserve">projektowaną drogą ekspresową, </w:t>
      </w:r>
      <w:r w:rsidRPr="0079471A">
        <w:rPr>
          <w:rFonts w:asciiTheme="minorHAnsi" w:hAnsiTheme="minorHAnsi" w:cstheme="minorHAnsi"/>
          <w:lang w:eastAsia="en-US" w:bidi="en-US"/>
        </w:rPr>
        <w:t xml:space="preserve">a </w:t>
      </w:r>
      <w:r w:rsidRPr="0079471A">
        <w:rPr>
          <w:rFonts w:asciiTheme="minorHAnsi" w:hAnsiTheme="minorHAnsi" w:cstheme="minorHAnsi"/>
        </w:rPr>
        <w:t xml:space="preserve">także </w:t>
      </w:r>
      <w:r w:rsidRPr="0079471A">
        <w:rPr>
          <w:rFonts w:asciiTheme="minorHAnsi" w:hAnsiTheme="minorHAnsi" w:cstheme="minorHAnsi"/>
          <w:lang w:eastAsia="en-US" w:bidi="en-US"/>
        </w:rPr>
        <w:t xml:space="preserve">naruszenie pierwszego poziomu </w:t>
      </w:r>
      <w:r w:rsidRPr="0079471A">
        <w:rPr>
          <w:rFonts w:asciiTheme="minorHAnsi" w:hAnsiTheme="minorHAnsi" w:cstheme="minorHAnsi"/>
        </w:rPr>
        <w:t xml:space="preserve">wodonośnego </w:t>
      </w:r>
      <w:r w:rsidRPr="0079471A">
        <w:rPr>
          <w:rFonts w:asciiTheme="minorHAnsi" w:hAnsiTheme="minorHAnsi" w:cstheme="minorHAnsi"/>
          <w:lang w:eastAsia="en-US" w:bidi="en-US"/>
        </w:rPr>
        <w:t xml:space="preserve">na odcinkach, gdzie </w:t>
      </w:r>
      <w:r w:rsidRPr="0079471A">
        <w:rPr>
          <w:rFonts w:asciiTheme="minorHAnsi" w:hAnsiTheme="minorHAnsi" w:cstheme="minorHAnsi"/>
        </w:rPr>
        <w:t xml:space="preserve">będą </w:t>
      </w:r>
      <w:r w:rsidRPr="0079471A">
        <w:rPr>
          <w:rFonts w:asciiTheme="minorHAnsi" w:hAnsiTheme="minorHAnsi" w:cstheme="minorHAnsi"/>
          <w:lang w:eastAsia="en-US" w:bidi="en-US"/>
        </w:rPr>
        <w:t xml:space="preserve">prowadzone wykopy budowlane. </w:t>
      </w:r>
      <w:r w:rsidRPr="0079471A">
        <w:rPr>
          <w:rFonts w:asciiTheme="minorHAnsi" w:hAnsiTheme="minorHAnsi" w:cstheme="minorHAnsi"/>
        </w:rPr>
        <w:t xml:space="preserve">Możliwe </w:t>
      </w:r>
      <w:r w:rsidRPr="0079471A">
        <w:rPr>
          <w:rFonts w:asciiTheme="minorHAnsi" w:hAnsiTheme="minorHAnsi" w:cstheme="minorHAnsi"/>
          <w:lang w:eastAsia="en-US" w:bidi="en-US"/>
        </w:rPr>
        <w:t xml:space="preserve">jest </w:t>
      </w:r>
      <w:r w:rsidRPr="0079471A">
        <w:rPr>
          <w:rFonts w:asciiTheme="minorHAnsi" w:hAnsiTheme="minorHAnsi" w:cstheme="minorHAnsi"/>
        </w:rPr>
        <w:t xml:space="preserve">również </w:t>
      </w:r>
      <w:r w:rsidRPr="0079471A">
        <w:rPr>
          <w:rFonts w:asciiTheme="minorHAnsi" w:hAnsiTheme="minorHAnsi" w:cstheme="minorHAnsi"/>
          <w:lang w:eastAsia="en-US" w:bidi="en-US"/>
        </w:rPr>
        <w:lastRenderedPageBreak/>
        <w:t xml:space="preserve">zanieczyszczenie </w:t>
      </w:r>
      <w:r w:rsidRPr="0079471A">
        <w:rPr>
          <w:rFonts w:asciiTheme="minorHAnsi" w:hAnsiTheme="minorHAnsi" w:cstheme="minorHAnsi"/>
        </w:rPr>
        <w:t xml:space="preserve">wód </w:t>
      </w:r>
      <w:r w:rsidRPr="0079471A">
        <w:rPr>
          <w:rFonts w:asciiTheme="minorHAnsi" w:hAnsiTheme="minorHAnsi" w:cstheme="minorHAnsi"/>
          <w:lang w:eastAsia="en-US" w:bidi="en-US"/>
        </w:rPr>
        <w:t xml:space="preserve">podziemnych i powierzchniowych w sytuacji awaryjnego wycieku substancji ropopochodnych w trakcie realizacji lub eksploatacji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powyższym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treści </w:t>
      </w:r>
      <w:r w:rsidRPr="0079471A">
        <w:rPr>
          <w:rFonts w:asciiTheme="minorHAnsi" w:hAnsiTheme="minorHAnsi" w:cstheme="minorHAnsi"/>
          <w:lang w:eastAsia="en-US" w:bidi="en-US"/>
        </w:rPr>
        <w:t xml:space="preserve">raportu zaproponowano zastosowanie </w:t>
      </w:r>
      <w:r w:rsidRPr="0079471A">
        <w:rPr>
          <w:rFonts w:asciiTheme="minorHAnsi" w:hAnsiTheme="minorHAnsi" w:cstheme="minorHAnsi"/>
        </w:rPr>
        <w:t xml:space="preserve">środków minimalizujących oddziaływanie </w:t>
      </w:r>
      <w:r w:rsidRPr="0079471A">
        <w:rPr>
          <w:rFonts w:asciiTheme="minorHAnsi" w:hAnsiTheme="minorHAnsi" w:cstheme="minorHAnsi"/>
          <w:lang w:eastAsia="en-US" w:bidi="en-US"/>
        </w:rPr>
        <w:t xml:space="preserve">inwestycji 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gruntowo wodne (str. 460-468, 525-527 raportu), co </w:t>
      </w:r>
      <w:r w:rsidRPr="0079471A">
        <w:rPr>
          <w:rFonts w:asciiTheme="minorHAnsi" w:hAnsiTheme="minorHAnsi" w:cstheme="minorHAnsi"/>
        </w:rPr>
        <w:t xml:space="preserve">stanowiło podstawę </w:t>
      </w:r>
      <w:r w:rsidRPr="0079471A">
        <w:rPr>
          <w:rFonts w:asciiTheme="minorHAnsi" w:hAnsiTheme="minorHAnsi" w:cstheme="minorHAnsi"/>
          <w:lang w:eastAsia="en-US" w:bidi="en-US"/>
        </w:rPr>
        <w:t xml:space="preserve">do </w:t>
      </w:r>
      <w:r w:rsidRPr="0079471A">
        <w:rPr>
          <w:rFonts w:asciiTheme="minorHAnsi" w:hAnsiTheme="minorHAnsi" w:cstheme="minorHAnsi"/>
        </w:rPr>
        <w:t xml:space="preserve">określenia środowiskowych uwarunkowań </w:t>
      </w:r>
      <w:r w:rsidRPr="0079471A">
        <w:rPr>
          <w:rFonts w:asciiTheme="minorHAnsi" w:hAnsiTheme="minorHAnsi" w:cstheme="minorHAnsi"/>
          <w:lang w:eastAsia="en-US" w:bidi="en-US"/>
        </w:rPr>
        <w:t xml:space="preserve">realizacji omawianego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(pkt 3.1.2.3-3.1.2.4 oraz 3.1.2.16-3.1.2.17 niniejszej decyzji). Ponadto zagadnienia </w:t>
      </w:r>
      <w:r w:rsidRPr="0079471A">
        <w:rPr>
          <w:rFonts w:asciiTheme="minorHAnsi" w:hAnsiTheme="minorHAnsi" w:cstheme="minorHAnsi"/>
        </w:rPr>
        <w:t xml:space="preserve">związane </w:t>
      </w:r>
      <w:r w:rsidRPr="0079471A">
        <w:rPr>
          <w:rFonts w:asciiTheme="minorHAnsi" w:hAnsiTheme="minorHAnsi" w:cstheme="minorHAnsi"/>
          <w:lang w:eastAsia="en-US" w:bidi="en-US"/>
        </w:rPr>
        <w:t xml:space="preserve">z wodami podziemnymi i powierzchniowymi </w:t>
      </w:r>
      <w:r w:rsidRPr="0079471A">
        <w:rPr>
          <w:rFonts w:asciiTheme="minorHAnsi" w:hAnsiTheme="minorHAnsi" w:cstheme="minorHAnsi"/>
        </w:rPr>
        <w:t xml:space="preserve">zostały </w:t>
      </w:r>
      <w:r w:rsidRPr="0079471A">
        <w:rPr>
          <w:rFonts w:asciiTheme="minorHAnsi" w:hAnsiTheme="minorHAnsi" w:cstheme="minorHAnsi"/>
          <w:lang w:eastAsia="en-US" w:bidi="en-US"/>
        </w:rPr>
        <w:t xml:space="preserve">zilustrowane na </w:t>
      </w:r>
      <w:r w:rsidRPr="0079471A">
        <w:rPr>
          <w:rFonts w:asciiTheme="minorHAnsi" w:hAnsiTheme="minorHAnsi" w:cstheme="minorHAnsi"/>
        </w:rPr>
        <w:t xml:space="preserve">załącznikach </w:t>
      </w:r>
      <w:r w:rsidRPr="0079471A">
        <w:rPr>
          <w:rFonts w:asciiTheme="minorHAnsi" w:hAnsiTheme="minorHAnsi" w:cstheme="minorHAnsi"/>
          <w:lang w:eastAsia="en-US" w:bidi="en-US"/>
        </w:rPr>
        <w:t xml:space="preserve">graficznych, w </w:t>
      </w:r>
      <w:r w:rsidRPr="0079471A">
        <w:rPr>
          <w:rFonts w:asciiTheme="minorHAnsi" w:hAnsiTheme="minorHAnsi" w:cstheme="minorHAnsi"/>
        </w:rPr>
        <w:t xml:space="preserve">szczególności </w:t>
      </w:r>
      <w:r w:rsidRPr="0079471A">
        <w:rPr>
          <w:rFonts w:asciiTheme="minorHAnsi" w:hAnsiTheme="minorHAnsi" w:cstheme="minorHAnsi"/>
          <w:lang w:eastAsia="en-US" w:bidi="en-US"/>
        </w:rPr>
        <w:t xml:space="preserve">na „Mapie </w:t>
      </w:r>
      <w:r w:rsidRPr="0079471A">
        <w:rPr>
          <w:rFonts w:asciiTheme="minorHAnsi" w:hAnsiTheme="minorHAnsi" w:cstheme="minorHAnsi"/>
        </w:rPr>
        <w:t xml:space="preserve">uwarunkowań </w:t>
      </w:r>
      <w:r w:rsidRPr="0079471A">
        <w:rPr>
          <w:rFonts w:asciiTheme="minorHAnsi" w:hAnsiTheme="minorHAnsi" w:cstheme="minorHAnsi"/>
          <w:lang w:eastAsia="en-US" w:bidi="en-US"/>
        </w:rPr>
        <w:t xml:space="preserve">hydrologicznych i hydrogeologicznych” </w:t>
      </w:r>
      <w:r w:rsidRPr="0079471A">
        <w:rPr>
          <w:rFonts w:asciiTheme="minorHAnsi" w:hAnsiTheme="minorHAnsi" w:cstheme="minorHAnsi"/>
        </w:rPr>
        <w:t xml:space="preserve">(Załącznik </w:t>
      </w:r>
      <w:r w:rsidRPr="0079471A">
        <w:rPr>
          <w:rFonts w:asciiTheme="minorHAnsi" w:hAnsiTheme="minorHAnsi" w:cstheme="minorHAnsi"/>
          <w:lang w:eastAsia="en-US" w:bidi="en-US"/>
        </w:rPr>
        <w:t xml:space="preserve">nr 5 do raportu). </w:t>
      </w:r>
      <w:r w:rsidRPr="0079471A">
        <w:rPr>
          <w:rFonts w:asciiTheme="minorHAnsi" w:hAnsiTheme="minorHAnsi" w:cstheme="minorHAnsi"/>
        </w:rPr>
        <w:t xml:space="preserve">Powyższe </w:t>
      </w:r>
      <w:r w:rsidRPr="0079471A">
        <w:rPr>
          <w:rFonts w:asciiTheme="minorHAnsi" w:hAnsiTheme="minorHAnsi" w:cstheme="minorHAnsi"/>
          <w:lang w:eastAsia="en-US" w:bidi="en-US"/>
        </w:rPr>
        <w:t xml:space="preserve">ustalenia zawarte w raporcie </w:t>
      </w:r>
      <w:r w:rsidRPr="0079471A">
        <w:rPr>
          <w:rFonts w:asciiTheme="minorHAnsi" w:hAnsiTheme="minorHAnsi" w:cstheme="minorHAnsi"/>
        </w:rPr>
        <w:t xml:space="preserve">znalazły </w:t>
      </w:r>
      <w:r w:rsidRPr="0079471A">
        <w:rPr>
          <w:rFonts w:asciiTheme="minorHAnsi" w:hAnsiTheme="minorHAnsi" w:cstheme="minorHAnsi"/>
          <w:lang w:eastAsia="en-US" w:bidi="en-US"/>
        </w:rPr>
        <w:t xml:space="preserve">swoje odzwierciedlenie w </w:t>
      </w:r>
      <w:r w:rsidRPr="0079471A">
        <w:rPr>
          <w:rFonts w:asciiTheme="minorHAnsi" w:hAnsiTheme="minorHAnsi" w:cstheme="minorHAnsi"/>
        </w:rPr>
        <w:t xml:space="preserve">treści </w:t>
      </w:r>
      <w:r w:rsidRPr="0079471A">
        <w:rPr>
          <w:rFonts w:asciiTheme="minorHAnsi" w:hAnsiTheme="minorHAnsi" w:cstheme="minorHAnsi"/>
          <w:lang w:eastAsia="en-US" w:bidi="en-US"/>
        </w:rPr>
        <w:t xml:space="preserve">decyzji organu I instancji z dnia 25 </w:t>
      </w:r>
      <w:r w:rsidRPr="0079471A">
        <w:rPr>
          <w:rFonts w:asciiTheme="minorHAnsi" w:hAnsiTheme="minorHAnsi" w:cstheme="minorHAnsi"/>
        </w:rPr>
        <w:t xml:space="preserve">października </w:t>
      </w:r>
      <w:r w:rsidRPr="0079471A">
        <w:rPr>
          <w:rFonts w:asciiTheme="minorHAnsi" w:hAnsiTheme="minorHAnsi" w:cstheme="minorHAnsi"/>
          <w:lang w:eastAsia="en-US" w:bidi="en-US"/>
        </w:rPr>
        <w:t xml:space="preserve">2021 r. </w:t>
      </w:r>
      <w:r w:rsidRPr="0079471A">
        <w:rPr>
          <w:rFonts w:asciiTheme="minorHAnsi" w:hAnsiTheme="minorHAnsi" w:cstheme="minorHAnsi"/>
        </w:rPr>
        <w:t xml:space="preserve">GDOŚ </w:t>
      </w:r>
      <w:r w:rsidRPr="0079471A">
        <w:rPr>
          <w:rFonts w:asciiTheme="minorHAnsi" w:hAnsiTheme="minorHAnsi" w:cstheme="minorHAnsi"/>
          <w:lang w:eastAsia="en-US" w:bidi="en-US"/>
        </w:rPr>
        <w:t xml:space="preserve">nie podziela zatem uwag </w:t>
      </w:r>
      <w:r w:rsidRPr="0079471A">
        <w:rPr>
          <w:rFonts w:asciiTheme="minorHAnsi" w:hAnsiTheme="minorHAnsi" w:cstheme="minorHAnsi"/>
        </w:rPr>
        <w:t xml:space="preserve">skarżących, że </w:t>
      </w:r>
      <w:r w:rsidRPr="0079471A">
        <w:rPr>
          <w:rFonts w:asciiTheme="minorHAnsi" w:hAnsiTheme="minorHAnsi" w:cstheme="minorHAnsi"/>
          <w:lang w:eastAsia="en-US" w:bidi="en-US"/>
        </w:rPr>
        <w:t xml:space="preserve">inwestor </w:t>
      </w:r>
      <w:r w:rsidRPr="0079471A">
        <w:rPr>
          <w:rFonts w:asciiTheme="minorHAnsi" w:hAnsiTheme="minorHAnsi" w:cstheme="minorHAnsi"/>
          <w:i/>
          <w:iCs/>
          <w:lang w:eastAsia="en-US" w:bidi="en-US"/>
        </w:rPr>
        <w:t xml:space="preserve">nie </w:t>
      </w:r>
      <w:r w:rsidRPr="0079471A">
        <w:rPr>
          <w:rFonts w:asciiTheme="minorHAnsi" w:hAnsiTheme="minorHAnsi" w:cstheme="minorHAnsi"/>
          <w:i/>
          <w:iCs/>
        </w:rPr>
        <w:t xml:space="preserve">zawarł </w:t>
      </w:r>
      <w:r w:rsidRPr="0079471A">
        <w:rPr>
          <w:rFonts w:asciiTheme="minorHAnsi" w:hAnsiTheme="minorHAnsi" w:cstheme="minorHAnsi"/>
          <w:i/>
          <w:iCs/>
          <w:lang w:eastAsia="en-US" w:bidi="en-US"/>
        </w:rPr>
        <w:t xml:space="preserve">w Raporcie </w:t>
      </w:r>
      <w:r w:rsidRPr="0079471A">
        <w:rPr>
          <w:rFonts w:asciiTheme="minorHAnsi" w:hAnsiTheme="minorHAnsi" w:cstheme="minorHAnsi"/>
          <w:i/>
          <w:iCs/>
        </w:rPr>
        <w:t xml:space="preserve">OOŚ </w:t>
      </w:r>
      <w:r w:rsidRPr="0079471A">
        <w:rPr>
          <w:rFonts w:asciiTheme="minorHAnsi" w:hAnsiTheme="minorHAnsi" w:cstheme="minorHAnsi"/>
          <w:i/>
          <w:iCs/>
          <w:lang w:eastAsia="en-US" w:bidi="en-US"/>
        </w:rPr>
        <w:t xml:space="preserve">(jak </w:t>
      </w:r>
      <w:r w:rsidRPr="0079471A">
        <w:rPr>
          <w:rFonts w:asciiTheme="minorHAnsi" w:hAnsiTheme="minorHAnsi" w:cstheme="minorHAnsi"/>
          <w:i/>
          <w:iCs/>
        </w:rPr>
        <w:t>wynika z treści Decyzji - str. 66) wystarczających informacji w przedmiocie środowiska gruntowo-wodnego na obszarze nieruchomości skarżących, przez które ma przebiegać planowana droga ekspresowa S12 według wariantu W2</w:t>
      </w:r>
      <w:r w:rsidRPr="0079471A">
        <w:rPr>
          <w:rFonts w:asciiTheme="minorHAnsi" w:hAnsiTheme="minorHAnsi" w:cstheme="minorHAnsi"/>
        </w:rPr>
        <w:t xml:space="preserve"> (str. 2 odwołania z dnia 8 listopada 2021 r.). Nie sposób zatem zgodzić się z zarzutami, że RDOŚ w Warszawie nie przeanalizował wpływu przedsięwzięcia na wody podziemne i powierzchniowe, w tym również wody znajdujące się w granicach działki ewid. nr 477, obręb Komorów, gmina Wieniawa.</w:t>
      </w:r>
    </w:p>
    <w:p w14:paraId="6ADD4AA4"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Ponadto w przedmiotowej sprawie RDOŚ w Warszawie wystąpił o uzgodnienie warunków realizacji przedsięwzięcia do właściwego organu Państwowego Gospodarstwa Wodnego Wody Polskie, tj. Dyrektora Regionalnego Zarządu Gospodarki Wodnej w Warszawie. Organ ten, postanowieniem z dnia 8 października 2020 r., znak: WA.RZŚ.4360.1.147.2020.IK, uzgodnił warunki realizacji analizowanego przedsięwzięcia. Zgodnie z </w:t>
      </w:r>
      <w:r w:rsidRPr="0079471A">
        <w:rPr>
          <w:rFonts w:asciiTheme="minorHAnsi" w:hAnsiTheme="minorHAnsi" w:cstheme="minorHAnsi"/>
          <w:lang w:eastAsia="en-US" w:bidi="en-US"/>
        </w:rPr>
        <w:t xml:space="preserve">art. </w:t>
      </w:r>
      <w:r w:rsidRPr="0079471A">
        <w:rPr>
          <w:rFonts w:asciiTheme="minorHAnsi" w:hAnsiTheme="minorHAnsi" w:cstheme="minorHAnsi"/>
        </w:rPr>
        <w:t xml:space="preserve">397 ust. 3 pkt 1 lit. b tiret pierwsze ustawy - Prawo wodne jest to organ właściwy do wydania takiego uzgodnienia. Należy zatem uznać, iż Dyrektor Regionalnego Zarządu Gospodarki Wodnej w Warszawie posiada wiadomości specjalne z zakresu ochrony wód powierzchniowych i podziemnych, a jego pozytywne stanowisko umożliwia organowi prowadzącemu postępowanie główne na określenie środowiskowych uwarunkowań realizacji przedsięwzięcia.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świetle powyższego </w:t>
      </w:r>
      <w:r w:rsidRPr="0079471A">
        <w:rPr>
          <w:rFonts w:asciiTheme="minorHAnsi" w:hAnsiTheme="minorHAnsi" w:cstheme="minorHAnsi"/>
          <w:lang w:eastAsia="en-US" w:bidi="en-US"/>
        </w:rPr>
        <w:t xml:space="preserve">nie </w:t>
      </w:r>
      <w:r w:rsidRPr="0079471A">
        <w:rPr>
          <w:rFonts w:asciiTheme="minorHAnsi" w:hAnsiTheme="minorHAnsi" w:cstheme="minorHAnsi"/>
        </w:rPr>
        <w:t xml:space="preserve">było </w:t>
      </w:r>
      <w:r w:rsidRPr="0079471A">
        <w:rPr>
          <w:rFonts w:asciiTheme="minorHAnsi" w:hAnsiTheme="minorHAnsi" w:cstheme="minorHAnsi"/>
          <w:lang w:eastAsia="en-US" w:bidi="en-US"/>
        </w:rPr>
        <w:t xml:space="preserve">konieczne </w:t>
      </w:r>
      <w:r w:rsidRPr="0079471A">
        <w:rPr>
          <w:rFonts w:asciiTheme="minorHAnsi" w:hAnsiTheme="minorHAnsi" w:cstheme="minorHAnsi"/>
        </w:rPr>
        <w:t xml:space="preserve">występowanie </w:t>
      </w:r>
      <w:r w:rsidRPr="0079471A">
        <w:rPr>
          <w:rFonts w:asciiTheme="minorHAnsi" w:hAnsiTheme="minorHAnsi" w:cstheme="minorHAnsi"/>
          <w:lang w:eastAsia="en-US" w:bidi="en-US"/>
        </w:rPr>
        <w:t xml:space="preserve">o akta sprawy o znaku: WA.ZUZ.4.4210.1.24.2020.MM, prowadzonej przez Dyrektora </w:t>
      </w:r>
      <w:r w:rsidRPr="0079471A">
        <w:rPr>
          <w:rFonts w:asciiTheme="minorHAnsi" w:hAnsiTheme="minorHAnsi" w:cstheme="minorHAnsi"/>
        </w:rPr>
        <w:t xml:space="preserve">Zarządu </w:t>
      </w:r>
      <w:r w:rsidRPr="0079471A">
        <w:rPr>
          <w:rFonts w:asciiTheme="minorHAnsi" w:hAnsiTheme="minorHAnsi" w:cstheme="minorHAnsi"/>
          <w:lang w:eastAsia="en-US" w:bidi="en-US"/>
        </w:rPr>
        <w:t xml:space="preserve">Zlewni w Radomiu </w:t>
      </w:r>
      <w:r w:rsidRPr="0079471A">
        <w:rPr>
          <w:rFonts w:asciiTheme="minorHAnsi" w:hAnsiTheme="minorHAnsi" w:cstheme="minorHAnsi"/>
        </w:rPr>
        <w:t xml:space="preserve">Państwowego </w:t>
      </w:r>
      <w:r w:rsidRPr="0079471A">
        <w:rPr>
          <w:rFonts w:asciiTheme="minorHAnsi" w:hAnsiTheme="minorHAnsi" w:cstheme="minorHAnsi"/>
          <w:lang w:eastAsia="en-US" w:bidi="en-US"/>
        </w:rPr>
        <w:t xml:space="preserve">Gospodarstwa Wodnego Wody Polskie ani o </w:t>
      </w:r>
      <w:r w:rsidRPr="0079471A">
        <w:rPr>
          <w:rFonts w:asciiTheme="minorHAnsi" w:hAnsiTheme="minorHAnsi" w:cstheme="minorHAnsi"/>
        </w:rPr>
        <w:t>dodatkową opinię biegłego sądowego.</w:t>
      </w:r>
    </w:p>
    <w:p w14:paraId="4685728F"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Konkludując, </w:t>
      </w:r>
      <w:r w:rsidRPr="0079471A">
        <w:rPr>
          <w:rFonts w:asciiTheme="minorHAnsi" w:hAnsiTheme="minorHAnsi" w:cstheme="minorHAnsi"/>
          <w:lang w:eastAsia="en-US" w:bidi="en-US"/>
        </w:rPr>
        <w:t xml:space="preserve">w toku </w:t>
      </w:r>
      <w:r w:rsidRPr="0079471A">
        <w:rPr>
          <w:rFonts w:asciiTheme="minorHAnsi" w:hAnsiTheme="minorHAnsi" w:cstheme="minorHAnsi"/>
        </w:rPr>
        <w:t xml:space="preserve">postępowania </w:t>
      </w:r>
      <w:r w:rsidRPr="0079471A">
        <w:rPr>
          <w:rFonts w:asciiTheme="minorHAnsi" w:hAnsiTheme="minorHAnsi" w:cstheme="minorHAnsi"/>
          <w:lang w:eastAsia="en-US" w:bidi="en-US"/>
        </w:rPr>
        <w:t xml:space="preserve">zgromadzony </w:t>
      </w:r>
      <w:r w:rsidRPr="0079471A">
        <w:rPr>
          <w:rFonts w:asciiTheme="minorHAnsi" w:hAnsiTheme="minorHAnsi" w:cstheme="minorHAnsi"/>
        </w:rPr>
        <w:t xml:space="preserve">został materiał </w:t>
      </w:r>
      <w:r w:rsidRPr="0079471A">
        <w:rPr>
          <w:rFonts w:asciiTheme="minorHAnsi" w:hAnsiTheme="minorHAnsi" w:cstheme="minorHAnsi"/>
          <w:lang w:eastAsia="en-US" w:bidi="en-US"/>
        </w:rPr>
        <w:t xml:space="preserve">dowodowy </w:t>
      </w:r>
      <w:r w:rsidRPr="0079471A">
        <w:rPr>
          <w:rFonts w:asciiTheme="minorHAnsi" w:hAnsiTheme="minorHAnsi" w:cstheme="minorHAnsi"/>
        </w:rPr>
        <w:t xml:space="preserve">pozwalający </w:t>
      </w:r>
      <w:r w:rsidRPr="0079471A">
        <w:rPr>
          <w:rFonts w:asciiTheme="minorHAnsi" w:hAnsiTheme="minorHAnsi" w:cstheme="minorHAnsi"/>
          <w:lang w:eastAsia="en-US" w:bidi="en-US"/>
        </w:rPr>
        <w:t xml:space="preserve">na dokonanie oceny aktualnego stanu </w:t>
      </w:r>
      <w:r w:rsidRPr="0079471A">
        <w:rPr>
          <w:rFonts w:asciiTheme="minorHAnsi" w:hAnsiTheme="minorHAnsi" w:cstheme="minorHAnsi"/>
        </w:rPr>
        <w:t xml:space="preserve">środowiska </w:t>
      </w:r>
      <w:r w:rsidRPr="0079471A">
        <w:rPr>
          <w:rFonts w:asciiTheme="minorHAnsi" w:hAnsiTheme="minorHAnsi" w:cstheme="minorHAnsi"/>
          <w:lang w:eastAsia="en-US" w:bidi="en-US"/>
        </w:rPr>
        <w:t xml:space="preserve">gruntowo-wodnego, a </w:t>
      </w:r>
      <w:r w:rsidRPr="0079471A">
        <w:rPr>
          <w:rFonts w:asciiTheme="minorHAnsi" w:hAnsiTheme="minorHAnsi" w:cstheme="minorHAnsi"/>
        </w:rPr>
        <w:t xml:space="preserve">także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nałożenie obowiązków służących </w:t>
      </w:r>
      <w:r w:rsidRPr="0079471A">
        <w:rPr>
          <w:rFonts w:asciiTheme="minorHAnsi" w:hAnsiTheme="minorHAnsi" w:cstheme="minorHAnsi"/>
          <w:lang w:eastAsia="en-US" w:bidi="en-US"/>
        </w:rPr>
        <w:t xml:space="preserve">jego ochronie na etapie realizacji i eksploatacji omawianej inwestycji. Przestrzeganie tych </w:t>
      </w:r>
      <w:r w:rsidRPr="0079471A">
        <w:rPr>
          <w:rFonts w:asciiTheme="minorHAnsi" w:hAnsiTheme="minorHAnsi" w:cstheme="minorHAnsi"/>
        </w:rPr>
        <w:t xml:space="preserve">warunków </w:t>
      </w:r>
      <w:r w:rsidRPr="0079471A">
        <w:rPr>
          <w:rFonts w:asciiTheme="minorHAnsi" w:hAnsiTheme="minorHAnsi" w:cstheme="minorHAnsi"/>
          <w:lang w:eastAsia="en-US" w:bidi="en-US"/>
        </w:rPr>
        <w:t xml:space="preserve">pozwoli na zminimalizowanie </w:t>
      </w:r>
      <w:r w:rsidRPr="0079471A">
        <w:rPr>
          <w:rFonts w:asciiTheme="minorHAnsi" w:hAnsiTheme="minorHAnsi" w:cstheme="minorHAnsi"/>
        </w:rPr>
        <w:t xml:space="preserve">wpływu przedsięwzięcia </w:t>
      </w:r>
      <w:r w:rsidRPr="0079471A">
        <w:rPr>
          <w:rFonts w:asciiTheme="minorHAnsi" w:hAnsiTheme="minorHAnsi" w:cstheme="minorHAnsi"/>
          <w:lang w:eastAsia="en-US" w:bidi="en-US"/>
        </w:rPr>
        <w:t xml:space="preserve">na wody podziemne i powierzchniowe. Nie jest zatem </w:t>
      </w:r>
      <w:r w:rsidRPr="0079471A">
        <w:rPr>
          <w:rFonts w:asciiTheme="minorHAnsi" w:hAnsiTheme="minorHAnsi" w:cstheme="minorHAnsi"/>
        </w:rPr>
        <w:t xml:space="preserve">słuszny </w:t>
      </w:r>
      <w:r w:rsidRPr="0079471A">
        <w:rPr>
          <w:rFonts w:asciiTheme="minorHAnsi" w:hAnsiTheme="minorHAnsi" w:cstheme="minorHAnsi"/>
          <w:lang w:eastAsia="en-US" w:bidi="en-US"/>
        </w:rPr>
        <w:t xml:space="preserve">zarzut, </w:t>
      </w:r>
      <w:r w:rsidRPr="0079471A">
        <w:rPr>
          <w:rFonts w:asciiTheme="minorHAnsi" w:hAnsiTheme="minorHAnsi" w:cstheme="minorHAnsi"/>
        </w:rPr>
        <w:t xml:space="preserve">że </w:t>
      </w:r>
      <w:r w:rsidRPr="0079471A">
        <w:rPr>
          <w:rFonts w:asciiTheme="minorHAnsi" w:hAnsiTheme="minorHAnsi" w:cstheme="minorHAnsi"/>
          <w:lang w:eastAsia="en-US" w:bidi="en-US"/>
        </w:rPr>
        <w:t xml:space="preserve">w niniejszej sprawie organ I instancji </w:t>
      </w:r>
      <w:r w:rsidRPr="0079471A">
        <w:rPr>
          <w:rFonts w:asciiTheme="minorHAnsi" w:hAnsiTheme="minorHAnsi" w:cstheme="minorHAnsi"/>
        </w:rPr>
        <w:t xml:space="preserve">naruszył </w:t>
      </w:r>
      <w:r w:rsidRPr="0079471A">
        <w:rPr>
          <w:rFonts w:asciiTheme="minorHAnsi" w:hAnsiTheme="minorHAnsi" w:cstheme="minorHAnsi"/>
          <w:lang w:eastAsia="en-US" w:bidi="en-US"/>
        </w:rPr>
        <w:t xml:space="preserve">przepisy procesowe, w </w:t>
      </w:r>
      <w:r w:rsidRPr="0079471A">
        <w:rPr>
          <w:rFonts w:asciiTheme="minorHAnsi" w:hAnsiTheme="minorHAnsi" w:cstheme="minorHAnsi"/>
        </w:rPr>
        <w:t xml:space="preserve">szczególności </w:t>
      </w:r>
      <w:r w:rsidRPr="0079471A">
        <w:rPr>
          <w:rFonts w:asciiTheme="minorHAnsi" w:hAnsiTheme="minorHAnsi" w:cstheme="minorHAnsi"/>
          <w:lang w:eastAsia="en-US" w:bidi="en-US"/>
        </w:rPr>
        <w:t>art. 7, art. 77 § 1, art. 78 § 1 oraz art. 107 § 6 Kpa.</w:t>
      </w:r>
    </w:p>
    <w:p w14:paraId="0888B0E5" w14:textId="7F662B2C"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lastRenderedPageBreak/>
        <w:t xml:space="preserve">Nie </w:t>
      </w:r>
      <w:r w:rsidRPr="0079471A">
        <w:rPr>
          <w:rFonts w:asciiTheme="minorHAnsi" w:hAnsiTheme="minorHAnsi" w:cstheme="minorHAnsi"/>
        </w:rPr>
        <w:t xml:space="preserve">sposób zgodzić się </w:t>
      </w:r>
      <w:r w:rsidRPr="0079471A">
        <w:rPr>
          <w:rFonts w:asciiTheme="minorHAnsi" w:hAnsiTheme="minorHAnsi" w:cstheme="minorHAnsi"/>
          <w:lang w:eastAsia="en-US" w:bidi="en-US"/>
        </w:rPr>
        <w:t xml:space="preserve">z zarzutem, </w:t>
      </w:r>
      <w:r w:rsidRPr="0079471A">
        <w:rPr>
          <w:rFonts w:asciiTheme="minorHAnsi" w:hAnsiTheme="minorHAnsi" w:cstheme="minorHAnsi"/>
        </w:rPr>
        <w:t xml:space="preserve">że </w:t>
      </w:r>
      <w:r w:rsidRPr="0079471A">
        <w:rPr>
          <w:rFonts w:asciiTheme="minorHAnsi" w:hAnsiTheme="minorHAnsi" w:cstheme="minorHAnsi"/>
          <w:lang w:eastAsia="en-US" w:bidi="en-US"/>
        </w:rPr>
        <w:t xml:space="preserve">organ pierwszej instancji </w:t>
      </w:r>
      <w:r w:rsidRPr="0079471A">
        <w:rPr>
          <w:rFonts w:asciiTheme="minorHAnsi" w:hAnsiTheme="minorHAnsi" w:cstheme="minorHAnsi"/>
        </w:rPr>
        <w:t xml:space="preserve">pominął </w:t>
      </w:r>
      <w:r w:rsidRPr="0079471A">
        <w:rPr>
          <w:rFonts w:asciiTheme="minorHAnsi" w:hAnsiTheme="minorHAnsi" w:cstheme="minorHAnsi"/>
          <w:lang w:eastAsia="en-US" w:bidi="en-US"/>
        </w:rPr>
        <w:t xml:space="preserve">informacje zawarte w opinii </w:t>
      </w:r>
      <w:r w:rsidRPr="0079471A">
        <w:rPr>
          <w:rFonts w:asciiTheme="minorHAnsi" w:hAnsiTheme="minorHAnsi" w:cstheme="minorHAnsi"/>
        </w:rPr>
        <w:t xml:space="preserve">biegłego sądowego </w:t>
      </w:r>
      <w:r w:rsidRPr="0079471A">
        <w:rPr>
          <w:rFonts w:asciiTheme="minorHAnsi" w:hAnsiTheme="minorHAnsi" w:cstheme="minorHAnsi"/>
          <w:lang w:eastAsia="en-US" w:bidi="en-US"/>
        </w:rPr>
        <w:t xml:space="preserve">dr. </w:t>
      </w:r>
      <w:r w:rsidRPr="0079471A">
        <w:rPr>
          <w:rFonts w:asciiTheme="minorHAnsi" w:hAnsiTheme="minorHAnsi" w:cstheme="minorHAnsi"/>
        </w:rPr>
        <w:t xml:space="preserve">inż. </w:t>
      </w:r>
      <w:r w:rsidR="00BE587A">
        <w:rPr>
          <w:rFonts w:asciiTheme="minorHAnsi" w:hAnsiTheme="minorHAnsi" w:cstheme="minorHAnsi"/>
        </w:rPr>
        <w:t>(…)</w:t>
      </w:r>
      <w:r w:rsidRPr="0079471A">
        <w:rPr>
          <w:rFonts w:asciiTheme="minorHAnsi" w:hAnsiTheme="minorHAnsi" w:cstheme="minorHAnsi"/>
        </w:rPr>
        <w:t xml:space="preserve">. RDOŚ </w:t>
      </w:r>
      <w:r w:rsidRPr="0079471A">
        <w:rPr>
          <w:rFonts w:asciiTheme="minorHAnsi" w:hAnsiTheme="minorHAnsi" w:cstheme="minorHAnsi"/>
          <w:lang w:eastAsia="en-US" w:bidi="en-US"/>
        </w:rPr>
        <w:t xml:space="preserve">w Warszawie </w:t>
      </w:r>
      <w:r w:rsidRPr="0079471A">
        <w:rPr>
          <w:rFonts w:asciiTheme="minorHAnsi" w:hAnsiTheme="minorHAnsi" w:cstheme="minorHAnsi"/>
        </w:rPr>
        <w:t xml:space="preserve">odniósł się </w:t>
      </w:r>
      <w:r w:rsidRPr="0079471A">
        <w:rPr>
          <w:rFonts w:asciiTheme="minorHAnsi" w:hAnsiTheme="minorHAnsi" w:cstheme="minorHAnsi"/>
          <w:lang w:eastAsia="en-US" w:bidi="en-US"/>
        </w:rPr>
        <w:t xml:space="preserve">do tego pisma, </w:t>
      </w:r>
      <w:r w:rsidRPr="0079471A">
        <w:rPr>
          <w:rFonts w:asciiTheme="minorHAnsi" w:hAnsiTheme="minorHAnsi" w:cstheme="minorHAnsi"/>
        </w:rPr>
        <w:t xml:space="preserve">podsumowując </w:t>
      </w:r>
      <w:r w:rsidRPr="0079471A">
        <w:rPr>
          <w:rFonts w:asciiTheme="minorHAnsi" w:hAnsiTheme="minorHAnsi" w:cstheme="minorHAnsi"/>
          <w:lang w:eastAsia="en-US" w:bidi="en-US"/>
        </w:rPr>
        <w:t xml:space="preserve">uwagi </w:t>
      </w:r>
      <w:r w:rsidRPr="0079471A">
        <w:rPr>
          <w:rFonts w:asciiTheme="minorHAnsi" w:hAnsiTheme="minorHAnsi" w:cstheme="minorHAnsi"/>
        </w:rPr>
        <w:t xml:space="preserve">złożone </w:t>
      </w:r>
      <w:r w:rsidRPr="0079471A">
        <w:rPr>
          <w:rFonts w:asciiTheme="minorHAnsi" w:hAnsiTheme="minorHAnsi" w:cstheme="minorHAnsi"/>
          <w:lang w:eastAsia="en-US" w:bidi="en-US"/>
        </w:rPr>
        <w:t xml:space="preserve">na etapie </w:t>
      </w:r>
      <w:r w:rsidRPr="0079471A">
        <w:rPr>
          <w:rFonts w:asciiTheme="minorHAnsi" w:hAnsiTheme="minorHAnsi" w:cstheme="minorHAnsi"/>
        </w:rPr>
        <w:t xml:space="preserve">udziału społeczeństwa </w:t>
      </w:r>
      <w:r w:rsidRPr="0079471A">
        <w:rPr>
          <w:rFonts w:asciiTheme="minorHAnsi" w:hAnsiTheme="minorHAnsi" w:cstheme="minorHAnsi"/>
          <w:lang w:eastAsia="en-US" w:bidi="en-US"/>
        </w:rPr>
        <w:t xml:space="preserve">(str. 78-80 </w:t>
      </w:r>
      <w:r w:rsidRPr="0079471A">
        <w:rPr>
          <w:rFonts w:asciiTheme="minorHAnsi" w:hAnsiTheme="minorHAnsi" w:cstheme="minorHAnsi"/>
        </w:rPr>
        <w:t xml:space="preserve">zaskarżonej </w:t>
      </w:r>
      <w:r w:rsidRPr="0079471A">
        <w:rPr>
          <w:rFonts w:asciiTheme="minorHAnsi" w:hAnsiTheme="minorHAnsi" w:cstheme="minorHAnsi"/>
          <w:lang w:eastAsia="en-US" w:bidi="en-US"/>
        </w:rPr>
        <w:t xml:space="preserve">decyzji). Uwagi i wnioski zawarte w </w:t>
      </w:r>
      <w:r w:rsidRPr="0079471A">
        <w:rPr>
          <w:rFonts w:asciiTheme="minorHAnsi" w:hAnsiTheme="minorHAnsi" w:cstheme="minorHAnsi"/>
        </w:rPr>
        <w:t xml:space="preserve">przywołanej </w:t>
      </w:r>
      <w:r w:rsidRPr="0079471A">
        <w:rPr>
          <w:rFonts w:asciiTheme="minorHAnsi" w:hAnsiTheme="minorHAnsi" w:cstheme="minorHAnsi"/>
          <w:lang w:eastAsia="en-US" w:bidi="en-US"/>
        </w:rPr>
        <w:t xml:space="preserve">opinii </w:t>
      </w:r>
      <w:r w:rsidRPr="0079471A">
        <w:rPr>
          <w:rFonts w:asciiTheme="minorHAnsi" w:hAnsiTheme="minorHAnsi" w:cstheme="minorHAnsi"/>
        </w:rPr>
        <w:t xml:space="preserve">dotyczą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szczególności </w:t>
      </w:r>
      <w:r w:rsidRPr="0079471A">
        <w:rPr>
          <w:rFonts w:asciiTheme="minorHAnsi" w:hAnsiTheme="minorHAnsi" w:cstheme="minorHAnsi"/>
          <w:lang w:eastAsia="en-US" w:bidi="en-US"/>
        </w:rPr>
        <w:t xml:space="preserve">kwestii, </w:t>
      </w:r>
      <w:r w:rsidRPr="0079471A">
        <w:rPr>
          <w:rFonts w:asciiTheme="minorHAnsi" w:hAnsiTheme="minorHAnsi" w:cstheme="minorHAnsi"/>
        </w:rPr>
        <w:t xml:space="preserve">że </w:t>
      </w:r>
      <w:r w:rsidRPr="0079471A">
        <w:rPr>
          <w:rFonts w:asciiTheme="minorHAnsi" w:hAnsiTheme="minorHAnsi" w:cstheme="minorHAnsi"/>
          <w:lang w:eastAsia="en-US" w:bidi="en-US"/>
        </w:rPr>
        <w:t xml:space="preserve">realizacja inwestycji w wariancie W2 spowoduje pogorszenie </w:t>
      </w:r>
      <w:r w:rsidRPr="0079471A">
        <w:rPr>
          <w:rFonts w:asciiTheme="minorHAnsi" w:hAnsiTheme="minorHAnsi" w:cstheme="minorHAnsi"/>
        </w:rPr>
        <w:t xml:space="preserve">się rentowności </w:t>
      </w:r>
      <w:r w:rsidRPr="0079471A">
        <w:rPr>
          <w:rFonts w:asciiTheme="minorHAnsi" w:hAnsiTheme="minorHAnsi" w:cstheme="minorHAnsi"/>
          <w:lang w:eastAsia="en-US" w:bidi="en-US"/>
        </w:rPr>
        <w:t xml:space="preserve">gospodarstwa sadowniczego ze </w:t>
      </w:r>
      <w:r w:rsidRPr="0079471A">
        <w:rPr>
          <w:rFonts w:asciiTheme="minorHAnsi" w:hAnsiTheme="minorHAnsi" w:cstheme="minorHAnsi"/>
        </w:rPr>
        <w:t xml:space="preserve">względu </w:t>
      </w:r>
      <w:r w:rsidRPr="0079471A">
        <w:rPr>
          <w:rFonts w:asciiTheme="minorHAnsi" w:hAnsiTheme="minorHAnsi" w:cstheme="minorHAnsi"/>
          <w:lang w:eastAsia="en-US" w:bidi="en-US"/>
        </w:rPr>
        <w:t xml:space="preserve">na zmniejszenie jego powierzchni, </w:t>
      </w:r>
      <w:r w:rsidRPr="0079471A">
        <w:rPr>
          <w:rFonts w:asciiTheme="minorHAnsi" w:hAnsiTheme="minorHAnsi" w:cstheme="minorHAnsi"/>
        </w:rPr>
        <w:t xml:space="preserve">likwidację </w:t>
      </w:r>
      <w:r w:rsidRPr="0079471A">
        <w:rPr>
          <w:rFonts w:asciiTheme="minorHAnsi" w:hAnsiTheme="minorHAnsi" w:cstheme="minorHAnsi"/>
          <w:lang w:eastAsia="en-US" w:bidi="en-US"/>
        </w:rPr>
        <w:t xml:space="preserve">zbiornika </w:t>
      </w:r>
      <w:r w:rsidRPr="0079471A">
        <w:rPr>
          <w:rFonts w:asciiTheme="minorHAnsi" w:hAnsiTheme="minorHAnsi" w:cstheme="minorHAnsi"/>
        </w:rPr>
        <w:t xml:space="preserve">nawadniającego </w:t>
      </w:r>
      <w:r w:rsidRPr="0079471A">
        <w:rPr>
          <w:rFonts w:asciiTheme="minorHAnsi" w:hAnsiTheme="minorHAnsi" w:cstheme="minorHAnsi"/>
          <w:lang w:eastAsia="en-US" w:bidi="en-US"/>
        </w:rPr>
        <w:t xml:space="preserve">oraz utrudnienie dojazdu do </w:t>
      </w:r>
      <w:r w:rsidRPr="0079471A">
        <w:rPr>
          <w:rFonts w:asciiTheme="minorHAnsi" w:hAnsiTheme="minorHAnsi" w:cstheme="minorHAnsi"/>
        </w:rPr>
        <w:t xml:space="preserve">części sadów. </w:t>
      </w:r>
      <w:r w:rsidRPr="0079471A">
        <w:rPr>
          <w:rFonts w:asciiTheme="minorHAnsi" w:hAnsiTheme="minorHAnsi" w:cstheme="minorHAnsi"/>
          <w:lang w:eastAsia="en-US" w:bidi="en-US"/>
        </w:rPr>
        <w:t xml:space="preserve">Kwestie </w:t>
      </w:r>
      <w:r w:rsidRPr="0079471A">
        <w:rPr>
          <w:rFonts w:asciiTheme="minorHAnsi" w:hAnsiTheme="minorHAnsi" w:cstheme="minorHAnsi"/>
        </w:rPr>
        <w:t xml:space="preserve">związane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wywłaszczeniem nieruchomości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wypłatą odszkodowań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likwidacją </w:t>
      </w:r>
      <w:r w:rsidRPr="0079471A">
        <w:rPr>
          <w:rFonts w:asciiTheme="minorHAnsi" w:hAnsiTheme="minorHAnsi" w:cstheme="minorHAnsi"/>
          <w:lang w:eastAsia="en-US" w:bidi="en-US"/>
        </w:rPr>
        <w:t xml:space="preserve">sieci </w:t>
      </w:r>
      <w:r w:rsidRPr="0079471A">
        <w:rPr>
          <w:rFonts w:asciiTheme="minorHAnsi" w:hAnsiTheme="minorHAnsi" w:cstheme="minorHAnsi"/>
        </w:rPr>
        <w:t xml:space="preserve">nawadniającej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zajęciem gruntów </w:t>
      </w:r>
      <w:r w:rsidRPr="0079471A">
        <w:rPr>
          <w:rFonts w:asciiTheme="minorHAnsi" w:hAnsiTheme="minorHAnsi" w:cstheme="minorHAnsi"/>
          <w:lang w:eastAsia="en-US" w:bidi="en-US"/>
        </w:rPr>
        <w:t xml:space="preserve">pod sadami) regulowane </w:t>
      </w:r>
      <w:r w:rsidRPr="0079471A">
        <w:rPr>
          <w:rFonts w:asciiTheme="minorHAnsi" w:hAnsiTheme="minorHAnsi" w:cstheme="minorHAnsi"/>
        </w:rPr>
        <w:t xml:space="preserve">są </w:t>
      </w:r>
      <w:r w:rsidRPr="0079471A">
        <w:rPr>
          <w:rFonts w:asciiTheme="minorHAnsi" w:hAnsiTheme="minorHAnsi" w:cstheme="minorHAnsi"/>
          <w:lang w:eastAsia="en-US" w:bidi="en-US"/>
        </w:rPr>
        <w:t xml:space="preserve">na gruncie </w:t>
      </w:r>
      <w:r w:rsidRPr="0079471A">
        <w:rPr>
          <w:rFonts w:asciiTheme="minorHAnsi" w:hAnsiTheme="minorHAnsi" w:cstheme="minorHAnsi"/>
        </w:rPr>
        <w:t xml:space="preserve">przepisów </w:t>
      </w:r>
      <w:r w:rsidRPr="0079471A">
        <w:rPr>
          <w:rFonts w:asciiTheme="minorHAnsi" w:hAnsiTheme="minorHAnsi" w:cstheme="minorHAnsi"/>
          <w:lang w:eastAsia="en-US" w:bidi="en-US"/>
        </w:rPr>
        <w:t xml:space="preserve">ustawy z dnia 10 kwietnia 2003 r. o </w:t>
      </w:r>
      <w:r w:rsidRPr="0079471A">
        <w:rPr>
          <w:rFonts w:asciiTheme="minorHAnsi" w:hAnsiTheme="minorHAnsi" w:cstheme="minorHAnsi"/>
        </w:rPr>
        <w:t xml:space="preserve">szczególnych </w:t>
      </w:r>
      <w:r w:rsidRPr="0079471A">
        <w:rPr>
          <w:rFonts w:asciiTheme="minorHAnsi" w:hAnsiTheme="minorHAnsi" w:cstheme="minorHAnsi"/>
          <w:lang w:eastAsia="en-US" w:bidi="en-US"/>
        </w:rPr>
        <w:t xml:space="preserve">zasadach przygotowania i realizacji inwestycji w zakresie </w:t>
      </w:r>
      <w:r w:rsidRPr="0079471A">
        <w:rPr>
          <w:rFonts w:asciiTheme="minorHAnsi" w:hAnsiTheme="minorHAnsi" w:cstheme="minorHAnsi"/>
        </w:rPr>
        <w:t xml:space="preserve">dróg </w:t>
      </w:r>
      <w:r w:rsidRPr="0079471A">
        <w:rPr>
          <w:rFonts w:asciiTheme="minorHAnsi" w:hAnsiTheme="minorHAnsi" w:cstheme="minorHAnsi"/>
          <w:lang w:eastAsia="en-US" w:bidi="en-US"/>
        </w:rPr>
        <w:t xml:space="preserve">publicznych (Dz. U. z 2022 r. poz. 176, ze zm.), a tym samym </w:t>
      </w:r>
      <w:r w:rsidRPr="0079471A">
        <w:rPr>
          <w:rFonts w:asciiTheme="minorHAnsi" w:hAnsiTheme="minorHAnsi" w:cstheme="minorHAnsi"/>
        </w:rPr>
        <w:t xml:space="preserve">wykraczają </w:t>
      </w:r>
      <w:r w:rsidRPr="0079471A">
        <w:rPr>
          <w:rFonts w:asciiTheme="minorHAnsi" w:hAnsiTheme="minorHAnsi" w:cstheme="minorHAnsi"/>
          <w:lang w:eastAsia="en-US" w:bidi="en-US"/>
        </w:rPr>
        <w:t xml:space="preserve">poza przedmiot </w:t>
      </w:r>
      <w:r w:rsidRPr="0079471A">
        <w:rPr>
          <w:rFonts w:asciiTheme="minorHAnsi" w:hAnsiTheme="minorHAnsi" w:cstheme="minorHAnsi"/>
        </w:rPr>
        <w:t xml:space="preserve">postępowania </w:t>
      </w:r>
      <w:r w:rsidRPr="0079471A">
        <w:rPr>
          <w:rFonts w:asciiTheme="minorHAnsi" w:hAnsiTheme="minorHAnsi" w:cstheme="minorHAnsi"/>
          <w:lang w:eastAsia="en-US" w:bidi="en-US"/>
        </w:rPr>
        <w:t xml:space="preserve">w sprawie wydania decyzji o </w:t>
      </w:r>
      <w:r w:rsidRPr="0079471A">
        <w:rPr>
          <w:rFonts w:asciiTheme="minorHAnsi" w:hAnsiTheme="minorHAnsi" w:cstheme="minorHAnsi"/>
        </w:rPr>
        <w:t xml:space="preserve">środowiskowych </w:t>
      </w:r>
      <w:r w:rsidRPr="0079471A">
        <w:rPr>
          <w:rFonts w:asciiTheme="minorHAnsi" w:hAnsiTheme="minorHAnsi" w:cstheme="minorHAnsi"/>
          <w:lang w:eastAsia="en-US" w:bidi="en-US"/>
        </w:rPr>
        <w:t xml:space="preserve">uwarunkowaniach. Natomiast ewentualne </w:t>
      </w:r>
      <w:r w:rsidRPr="0079471A">
        <w:rPr>
          <w:rFonts w:asciiTheme="minorHAnsi" w:hAnsiTheme="minorHAnsi" w:cstheme="minorHAnsi"/>
        </w:rPr>
        <w:t xml:space="preserve">obniżenie wartości nieruchomości </w:t>
      </w:r>
      <w:r w:rsidRPr="0079471A">
        <w:rPr>
          <w:rFonts w:asciiTheme="minorHAnsi" w:hAnsiTheme="minorHAnsi" w:cstheme="minorHAnsi"/>
          <w:lang w:eastAsia="en-US" w:bidi="en-US"/>
        </w:rPr>
        <w:t xml:space="preserve">w wyniku podzielenia gospodarstw rolnych nie </w:t>
      </w:r>
      <w:r w:rsidRPr="0079471A">
        <w:rPr>
          <w:rFonts w:asciiTheme="minorHAnsi" w:hAnsiTheme="minorHAnsi" w:cstheme="minorHAnsi"/>
        </w:rPr>
        <w:t xml:space="preserve">należy </w:t>
      </w:r>
      <w:r w:rsidRPr="0079471A">
        <w:rPr>
          <w:rFonts w:asciiTheme="minorHAnsi" w:hAnsiTheme="minorHAnsi" w:cstheme="minorHAnsi"/>
          <w:lang w:eastAsia="en-US" w:bidi="en-US"/>
        </w:rPr>
        <w:t xml:space="preserve">do dziedziny </w:t>
      </w:r>
      <w:r w:rsidRPr="0079471A">
        <w:rPr>
          <w:rFonts w:asciiTheme="minorHAnsi" w:hAnsiTheme="minorHAnsi" w:cstheme="minorHAnsi"/>
        </w:rPr>
        <w:t xml:space="preserve">oddziaływania przedsięwzięcia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w tym na dobra materialne (por. wyroki: WSA w Warszawie z dnia 15 lipca 2020 r., sygn. akt: IV SA/Wa 2902/19; NSA z dnia 23 sierpnia 2018 r., sygn. akt: II OSK 1236/18).</w:t>
      </w:r>
    </w:p>
    <w:p w14:paraId="7EF6E59A"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Odnosząc się zaś </w:t>
      </w:r>
      <w:r w:rsidRPr="0079471A">
        <w:rPr>
          <w:rFonts w:asciiTheme="minorHAnsi" w:hAnsiTheme="minorHAnsi" w:cstheme="minorHAnsi"/>
          <w:lang w:eastAsia="en-US" w:bidi="en-US"/>
        </w:rPr>
        <w:t xml:space="preserve">do kolizji omawianego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istniejącym </w:t>
      </w:r>
      <w:r w:rsidRPr="0079471A">
        <w:rPr>
          <w:rFonts w:asciiTheme="minorHAnsi" w:hAnsiTheme="minorHAnsi" w:cstheme="minorHAnsi"/>
          <w:lang w:eastAsia="en-US" w:bidi="en-US"/>
        </w:rPr>
        <w:t xml:space="preserve">zbiornikiem retencyjnym na </w:t>
      </w:r>
      <w:r w:rsidRPr="0079471A">
        <w:rPr>
          <w:rFonts w:asciiTheme="minorHAnsi" w:hAnsiTheme="minorHAnsi" w:cstheme="minorHAnsi"/>
        </w:rPr>
        <w:t xml:space="preserve">działce </w:t>
      </w:r>
      <w:r w:rsidRPr="0079471A">
        <w:rPr>
          <w:rFonts w:asciiTheme="minorHAnsi" w:hAnsiTheme="minorHAnsi" w:cstheme="minorHAnsi"/>
          <w:lang w:eastAsia="en-US" w:bidi="en-US"/>
        </w:rPr>
        <w:t xml:space="preserve">ewid. nr 477, </w:t>
      </w:r>
      <w:r w:rsidRPr="0079471A">
        <w:rPr>
          <w:rFonts w:asciiTheme="minorHAnsi" w:hAnsiTheme="minorHAnsi" w:cstheme="minorHAnsi"/>
        </w:rPr>
        <w:t xml:space="preserve">obręb Komorów, </w:t>
      </w:r>
      <w:r w:rsidRPr="0079471A">
        <w:rPr>
          <w:rFonts w:asciiTheme="minorHAnsi" w:hAnsiTheme="minorHAnsi" w:cstheme="minorHAnsi"/>
          <w:lang w:eastAsia="en-US" w:bidi="en-US"/>
        </w:rPr>
        <w:t xml:space="preserve">gmina Wieniawa, </w:t>
      </w:r>
      <w:r w:rsidRPr="0079471A">
        <w:rPr>
          <w:rFonts w:asciiTheme="minorHAnsi" w:hAnsiTheme="minorHAnsi" w:cstheme="minorHAnsi"/>
        </w:rPr>
        <w:t xml:space="preserve">należy podkreślić, że </w:t>
      </w:r>
      <w:r w:rsidRPr="0079471A">
        <w:rPr>
          <w:rFonts w:asciiTheme="minorHAnsi" w:hAnsiTheme="minorHAnsi" w:cstheme="minorHAnsi"/>
          <w:lang w:eastAsia="en-US" w:bidi="en-US"/>
        </w:rPr>
        <w:t xml:space="preserve">jakkolwiek Rzeczpospolita Polska chroni </w:t>
      </w:r>
      <w:r w:rsidRPr="0079471A">
        <w:rPr>
          <w:rFonts w:asciiTheme="minorHAnsi" w:hAnsiTheme="minorHAnsi" w:cstheme="minorHAnsi"/>
        </w:rPr>
        <w:t xml:space="preserve">własność </w:t>
      </w:r>
      <w:r w:rsidRPr="0079471A">
        <w:rPr>
          <w:rFonts w:asciiTheme="minorHAnsi" w:hAnsiTheme="minorHAnsi" w:cstheme="minorHAnsi"/>
          <w:lang w:eastAsia="en-US" w:bidi="en-US"/>
        </w:rPr>
        <w:t xml:space="preserve">i prawo dziedziczenia (art. 21 ust. 1 Konstytucji RP), to dopuszczalne jest </w:t>
      </w:r>
      <w:r w:rsidRPr="0079471A">
        <w:rPr>
          <w:rFonts w:asciiTheme="minorHAnsi" w:hAnsiTheme="minorHAnsi" w:cstheme="minorHAnsi"/>
        </w:rPr>
        <w:t xml:space="preserve">wywłaszczenie </w:t>
      </w:r>
      <w:r w:rsidRPr="0079471A">
        <w:rPr>
          <w:rFonts w:asciiTheme="minorHAnsi" w:hAnsiTheme="minorHAnsi" w:cstheme="minorHAnsi"/>
          <w:lang w:eastAsia="en-US" w:bidi="en-US"/>
        </w:rPr>
        <w:t xml:space="preserve">dokonywane na cele publiczne i za </w:t>
      </w:r>
      <w:r w:rsidRPr="0079471A">
        <w:rPr>
          <w:rFonts w:asciiTheme="minorHAnsi" w:hAnsiTheme="minorHAnsi" w:cstheme="minorHAnsi"/>
        </w:rPr>
        <w:t xml:space="preserve">słusznym </w:t>
      </w:r>
      <w:r w:rsidRPr="0079471A">
        <w:rPr>
          <w:rFonts w:asciiTheme="minorHAnsi" w:hAnsiTheme="minorHAnsi" w:cstheme="minorHAnsi"/>
          <w:lang w:eastAsia="en-US" w:bidi="en-US"/>
        </w:rPr>
        <w:t xml:space="preserve">odszkodowaniem (art. 21 ust. 2 Konstytucji RP). Budowa drogi ekspresowej S12 stanowi </w:t>
      </w:r>
      <w:r w:rsidRPr="0079471A">
        <w:rPr>
          <w:rFonts w:asciiTheme="minorHAnsi" w:hAnsiTheme="minorHAnsi" w:cstheme="minorHAnsi"/>
        </w:rPr>
        <w:t xml:space="preserve">inwestycję </w:t>
      </w:r>
      <w:r w:rsidRPr="0079471A">
        <w:rPr>
          <w:rFonts w:asciiTheme="minorHAnsi" w:hAnsiTheme="minorHAnsi" w:cstheme="minorHAnsi"/>
          <w:lang w:eastAsia="en-US" w:bidi="en-US"/>
        </w:rPr>
        <w:t xml:space="preserve">celu publicznego, o </w:t>
      </w:r>
      <w:r w:rsidRPr="0079471A">
        <w:rPr>
          <w:rFonts w:asciiTheme="minorHAnsi" w:hAnsiTheme="minorHAnsi" w:cstheme="minorHAnsi"/>
        </w:rPr>
        <w:t xml:space="preserve">której </w:t>
      </w:r>
      <w:r w:rsidRPr="0079471A">
        <w:rPr>
          <w:rFonts w:asciiTheme="minorHAnsi" w:hAnsiTheme="minorHAnsi" w:cstheme="minorHAnsi"/>
          <w:lang w:eastAsia="en-US" w:bidi="en-US"/>
        </w:rPr>
        <w:t xml:space="preserve">mowa w art. 6 pkt 1 ustawy z dnia 21 sierpnia 1997 r. o gospodarce </w:t>
      </w:r>
      <w:r w:rsidRPr="0079471A">
        <w:rPr>
          <w:rFonts w:asciiTheme="minorHAnsi" w:hAnsiTheme="minorHAnsi" w:cstheme="minorHAnsi"/>
        </w:rPr>
        <w:t xml:space="preserve">nieruchomościami </w:t>
      </w:r>
      <w:r w:rsidRPr="0079471A">
        <w:rPr>
          <w:rFonts w:asciiTheme="minorHAnsi" w:hAnsiTheme="minorHAnsi" w:cstheme="minorHAnsi"/>
          <w:lang w:eastAsia="en-US" w:bidi="en-US"/>
        </w:rPr>
        <w:t xml:space="preserve">(Dz. U. z 2021 r. poz. 1899, ze zm.). Co </w:t>
      </w:r>
      <w:r w:rsidRPr="0079471A">
        <w:rPr>
          <w:rFonts w:asciiTheme="minorHAnsi" w:hAnsiTheme="minorHAnsi" w:cstheme="minorHAnsi"/>
        </w:rPr>
        <w:t xml:space="preserve">więcej, przedsięwzięcie </w:t>
      </w:r>
      <w:r w:rsidRPr="0079471A">
        <w:rPr>
          <w:rFonts w:asciiTheme="minorHAnsi" w:hAnsiTheme="minorHAnsi" w:cstheme="minorHAnsi"/>
          <w:lang w:eastAsia="en-US" w:bidi="en-US"/>
        </w:rPr>
        <w:t xml:space="preserve">to jest bardzo istotne z punktu widzenia sieci transportowej w Polsce, a </w:t>
      </w:r>
      <w:r w:rsidRPr="0079471A">
        <w:rPr>
          <w:rFonts w:asciiTheme="minorHAnsi" w:hAnsiTheme="minorHAnsi" w:cstheme="minorHAnsi"/>
        </w:rPr>
        <w:t xml:space="preserve">także </w:t>
      </w:r>
      <w:r w:rsidRPr="0079471A">
        <w:rPr>
          <w:rFonts w:asciiTheme="minorHAnsi" w:hAnsiTheme="minorHAnsi" w:cstheme="minorHAnsi"/>
          <w:lang w:eastAsia="en-US" w:bidi="en-US"/>
        </w:rPr>
        <w:t xml:space="preserve">w skali </w:t>
      </w:r>
      <w:r w:rsidRPr="0079471A">
        <w:rPr>
          <w:rFonts w:asciiTheme="minorHAnsi" w:hAnsiTheme="minorHAnsi" w:cstheme="minorHAnsi"/>
        </w:rPr>
        <w:t xml:space="preserve">całej </w:t>
      </w:r>
      <w:r w:rsidRPr="0079471A">
        <w:rPr>
          <w:rFonts w:asciiTheme="minorHAnsi" w:hAnsiTheme="minorHAnsi" w:cstheme="minorHAnsi"/>
          <w:lang w:eastAsia="en-US" w:bidi="en-US"/>
        </w:rPr>
        <w:t xml:space="preserve">UE, </w:t>
      </w:r>
      <w:r w:rsidRPr="0079471A">
        <w:rPr>
          <w:rFonts w:asciiTheme="minorHAnsi" w:hAnsiTheme="minorHAnsi" w:cstheme="minorHAnsi"/>
        </w:rPr>
        <w:t xml:space="preserve">stanowiąc część </w:t>
      </w:r>
      <w:r w:rsidRPr="0079471A">
        <w:rPr>
          <w:rFonts w:asciiTheme="minorHAnsi" w:hAnsiTheme="minorHAnsi" w:cstheme="minorHAnsi"/>
          <w:lang w:eastAsia="en-US" w:bidi="en-US"/>
        </w:rPr>
        <w:t xml:space="preserve">tzw. transeuropejskiej sieci transportowej (TEN-T). </w:t>
      </w:r>
      <w:r w:rsidRPr="0079471A">
        <w:rPr>
          <w:rFonts w:asciiTheme="minorHAnsi" w:hAnsiTheme="minorHAnsi" w:cstheme="minorHAnsi"/>
        </w:rPr>
        <w:t xml:space="preserve">Konieczność </w:t>
      </w:r>
      <w:r w:rsidRPr="0079471A">
        <w:rPr>
          <w:rFonts w:asciiTheme="minorHAnsi" w:hAnsiTheme="minorHAnsi" w:cstheme="minorHAnsi"/>
          <w:lang w:eastAsia="en-US" w:bidi="en-US"/>
        </w:rPr>
        <w:t xml:space="preserve">likwidacji ww. zbiornika retencyjnego i </w:t>
      </w:r>
      <w:r w:rsidRPr="0079471A">
        <w:rPr>
          <w:rFonts w:asciiTheme="minorHAnsi" w:hAnsiTheme="minorHAnsi" w:cstheme="minorHAnsi"/>
        </w:rPr>
        <w:t xml:space="preserve">wywłaszczenia nieruchomości należącej </w:t>
      </w:r>
      <w:r w:rsidRPr="0079471A">
        <w:rPr>
          <w:rFonts w:asciiTheme="minorHAnsi" w:hAnsiTheme="minorHAnsi" w:cstheme="minorHAnsi"/>
          <w:lang w:eastAsia="en-US" w:bidi="en-US"/>
        </w:rPr>
        <w:t xml:space="preserve">do </w:t>
      </w:r>
      <w:r w:rsidRPr="0079471A">
        <w:rPr>
          <w:rFonts w:asciiTheme="minorHAnsi" w:hAnsiTheme="minorHAnsi" w:cstheme="minorHAnsi"/>
        </w:rPr>
        <w:t xml:space="preserve">skarżących </w:t>
      </w:r>
      <w:r w:rsidRPr="0079471A">
        <w:rPr>
          <w:rFonts w:asciiTheme="minorHAnsi" w:hAnsiTheme="minorHAnsi" w:cstheme="minorHAnsi"/>
          <w:lang w:eastAsia="en-US" w:bidi="en-US"/>
        </w:rPr>
        <w:t xml:space="preserve">nie stanowi zatem przeszkody dla realizacji inwestycji w zaprojektowanym </w:t>
      </w:r>
      <w:r w:rsidRPr="0079471A">
        <w:rPr>
          <w:rFonts w:asciiTheme="minorHAnsi" w:hAnsiTheme="minorHAnsi" w:cstheme="minorHAnsi"/>
        </w:rPr>
        <w:t>kształcie.</w:t>
      </w:r>
    </w:p>
    <w:p w14:paraId="60D34FC9"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Należy również wskazać, że skarżący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złożonym odwołaniu </w:t>
      </w:r>
      <w:r w:rsidRPr="0079471A">
        <w:rPr>
          <w:rFonts w:asciiTheme="minorHAnsi" w:hAnsiTheme="minorHAnsi" w:cstheme="minorHAnsi"/>
          <w:lang w:eastAsia="en-US" w:bidi="en-US"/>
        </w:rPr>
        <w:t xml:space="preserve">ani w innych pismach </w:t>
      </w:r>
      <w:r w:rsidRPr="0079471A">
        <w:rPr>
          <w:rFonts w:asciiTheme="minorHAnsi" w:hAnsiTheme="minorHAnsi" w:cstheme="minorHAnsi"/>
        </w:rPr>
        <w:t xml:space="preserve">procesowych nie uzasadnili, w jaki sposób - ich zdaniem - przedsięwzięcie może znacząco negatywnie wpływać na jednolite części wód, a tym bardziej nie wykazali, że taki wpływ będzie skutkiem likwidacji zbiornika wodnego położonego w granicach należącej do nich nieruchomości. Wyżej wymieniony zbiornik retencyjny nie stanowi elementu jednolitych części wód powierzchniowych ani podziemnych, a zatem jego likwidacja nie będzie miała wpływu na cele środowiskowe określone dla tych części wód. Nie stanowi on również cennego siedliska chronionych gatunków zwierząt. Co więcej, jest to zbiornik o niewielkich rozmiarach (ok. </w:t>
      </w:r>
      <w:r w:rsidRPr="0079471A">
        <w:rPr>
          <w:rFonts w:asciiTheme="minorHAnsi" w:hAnsiTheme="minorHAnsi" w:cstheme="minorHAnsi"/>
          <w:lang w:eastAsia="en-US" w:bidi="en-US"/>
        </w:rPr>
        <w:t>45</w:t>
      </w:r>
      <w:r w:rsidRPr="0079471A">
        <w:rPr>
          <w:rFonts w:asciiTheme="minorHAnsi" w:eastAsia="Arial" w:hAnsiTheme="minorHAnsi" w:cstheme="minorHAnsi"/>
          <w:sz w:val="22"/>
          <w:szCs w:val="22"/>
          <w:lang w:eastAsia="en-US" w:bidi="en-US"/>
        </w:rPr>
        <w:t>x</w:t>
      </w:r>
      <w:r w:rsidRPr="0079471A">
        <w:rPr>
          <w:rFonts w:asciiTheme="minorHAnsi" w:hAnsiTheme="minorHAnsi" w:cstheme="minorHAnsi"/>
          <w:lang w:eastAsia="en-US" w:bidi="en-US"/>
        </w:rPr>
        <w:t xml:space="preserve">50 </w:t>
      </w:r>
      <w:r w:rsidRPr="0079471A">
        <w:rPr>
          <w:rFonts w:asciiTheme="minorHAnsi" w:hAnsiTheme="minorHAnsi" w:cstheme="minorHAnsi"/>
        </w:rPr>
        <w:t xml:space="preserve">m), o charakterze antropogenicznym, nie mający wpływu na stosunki </w:t>
      </w:r>
      <w:r w:rsidRPr="0079471A">
        <w:rPr>
          <w:rFonts w:asciiTheme="minorHAnsi" w:hAnsiTheme="minorHAnsi" w:cstheme="minorHAnsi"/>
        </w:rPr>
        <w:lastRenderedPageBreak/>
        <w:t>wodne panujące w zlewni rzeki Radomki ani na zasoby wód JCWPd nr 74.</w:t>
      </w:r>
    </w:p>
    <w:p w14:paraId="25A8C230"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Odpowiadając na zarzut dotyczący wariantowania przedsięwzięcia i wskazania przez inwestora wariantu W2 jako wariantu proponowanego przez wnioskodawcę, GDOŚ w pierwszej kolejności wyjaśnia, że - co podkreśla się w orzecznictwie sądów administracyjnych - organ administracji jest związany żądaniem strony zawartym we wniesionym podaniu (por. wyrok Naczelnego Sądu Administracyjnego z dnia 3 marca 2009 r., sygn. II OSK 272/08). Z powyższego wynika - w odniesieniu do wniosku o wydanie decyzji o środowiskowych uwarunkowaniach - że organ jest związany żądaniem inwestora zarówno co do rodzaju, charakterystyki oraz lokalizacji planowanej inwestycji opisanej w raporcie o oddziaływaniu przedsięwzięcia na środowisko i nie może samodzielnie modyfikować żądania w tym zakresie. Ustalenie zakresu przedmiotowego przedsięwzięcia oraz określenie jego wariantów, w tym wariantu proponowanego przez wnioskodawcę, należy do wyłącznych uprawnień podmiotu występującego o wydanie decyzji o środowiskowych uwarunkowaniach. Skoro zatem intencją inwestora była realizacja planowanego przedsięwzięcia w zaproponowanym w raporcie wariancie W2, ani RDOŚ w Warszawie, ani GDOŚ nie są uprawnieni do zmiany żądania Generalnego Dyrektora Dróg Krajowych i Autostrad zawartego we wniosku z dnia 19 grudnia 2019 r.</w:t>
      </w:r>
    </w:p>
    <w:p w14:paraId="562E820E"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Dopuszczenie do realizacji wariantu innego niż wstępnie zaproponowany przez inwestora może nastąpić wyłącznie w sytuacji określonej w art. 81 ust. 1 ustawy ooś, tj. jeżeli z oceny oddziaływania przedsięwzięcia na środowisko wynika brak możliwości realizacji przedsięwzięcia w wariancie proponowanym przez wnioskodawcę. Tego rodzaju sytuacja nie wystąpiła w realiach omawianej sprawy. Podkreślić w tym miejscu należy, że skarżący nie przedstawili żadnych argumentów, które uzasadniałyby konieczność zastosowania przez RDOŚ w Warszawie powyższego przepisu. Argumentem takim nie jest okoliczność, że w związku z realizacją przedsięwzięcia dojdzie do likwidacji zbiornika retencyjnego znajdującego się na nieruchomości skarżących.</w:t>
      </w:r>
    </w:p>
    <w:p w14:paraId="51402C06"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Należy również podkreślić, że z dyspozycji przepisów art. 81 ust. 1 ustawy ooś i art. 66 ust. 1 pkt 5 ustawy ooś nie wynika obowiązek realizacji przedsięwzięcia w wariancie określanym </w:t>
      </w:r>
      <w:r w:rsidRPr="0079471A">
        <w:rPr>
          <w:rFonts w:asciiTheme="minorHAnsi" w:hAnsiTheme="minorHAnsi" w:cstheme="minorHAnsi"/>
          <w:lang w:eastAsia="en-US" w:bidi="en-US"/>
        </w:rPr>
        <w:t xml:space="preserve">jako „najkorzystniejszy dla </w:t>
      </w:r>
      <w:r w:rsidRPr="0079471A">
        <w:rPr>
          <w:rFonts w:asciiTheme="minorHAnsi" w:hAnsiTheme="minorHAnsi" w:cstheme="minorHAnsi"/>
        </w:rPr>
        <w:t xml:space="preserve">środowiska”. </w:t>
      </w:r>
      <w:r w:rsidRPr="0079471A">
        <w:rPr>
          <w:rFonts w:asciiTheme="minorHAnsi" w:hAnsiTheme="minorHAnsi" w:cstheme="minorHAnsi"/>
          <w:lang w:eastAsia="en-US" w:bidi="en-US"/>
        </w:rPr>
        <w:t xml:space="preserve">Potwierdza to orzecznictwo </w:t>
      </w:r>
      <w:r w:rsidRPr="0079471A">
        <w:rPr>
          <w:rFonts w:asciiTheme="minorHAnsi" w:hAnsiTheme="minorHAnsi" w:cstheme="minorHAnsi"/>
        </w:rPr>
        <w:t xml:space="preserve">sądów </w:t>
      </w:r>
      <w:r w:rsidRPr="0079471A">
        <w:rPr>
          <w:rFonts w:asciiTheme="minorHAnsi" w:hAnsiTheme="minorHAnsi" w:cstheme="minorHAnsi"/>
          <w:lang w:eastAsia="en-US" w:bidi="en-US"/>
        </w:rPr>
        <w:t xml:space="preserve">administracyjnych: </w:t>
      </w:r>
      <w:r w:rsidRPr="0079471A">
        <w:rPr>
          <w:rFonts w:asciiTheme="minorHAnsi" w:hAnsiTheme="minorHAnsi" w:cstheme="minorHAnsi"/>
          <w:i/>
          <w:iCs/>
          <w:lang w:eastAsia="en-US" w:bidi="en-US"/>
        </w:rPr>
        <w:t xml:space="preserve">Celem prawodawcy unijnego jest zatem szeroko rozumiana ochrona </w:t>
      </w:r>
      <w:r w:rsidRPr="0079471A">
        <w:rPr>
          <w:rFonts w:asciiTheme="minorHAnsi" w:hAnsiTheme="minorHAnsi" w:cstheme="minorHAnsi"/>
          <w:i/>
          <w:iCs/>
        </w:rPr>
        <w:t xml:space="preserve">środowiska </w:t>
      </w:r>
      <w:r w:rsidRPr="0079471A">
        <w:rPr>
          <w:rFonts w:asciiTheme="minorHAnsi" w:hAnsiTheme="minorHAnsi" w:cstheme="minorHAnsi"/>
          <w:i/>
          <w:iCs/>
          <w:lang w:eastAsia="en-US" w:bidi="en-US"/>
        </w:rPr>
        <w:t xml:space="preserve">i zharmonizowanie procedur na terenie UE. Nie oznacza to jednak, </w:t>
      </w:r>
      <w:r w:rsidRPr="0079471A">
        <w:rPr>
          <w:rFonts w:asciiTheme="minorHAnsi" w:hAnsiTheme="minorHAnsi" w:cstheme="minorHAnsi"/>
          <w:i/>
          <w:iCs/>
        </w:rPr>
        <w:t xml:space="preserve">że </w:t>
      </w:r>
      <w:r w:rsidRPr="0079471A">
        <w:rPr>
          <w:rFonts w:asciiTheme="minorHAnsi" w:hAnsiTheme="minorHAnsi" w:cstheme="minorHAnsi"/>
          <w:i/>
          <w:iCs/>
          <w:lang w:eastAsia="en-US" w:bidi="en-US"/>
        </w:rPr>
        <w:t xml:space="preserve">w </w:t>
      </w:r>
      <w:r w:rsidRPr="0079471A">
        <w:rPr>
          <w:rFonts w:asciiTheme="minorHAnsi" w:hAnsiTheme="minorHAnsi" w:cstheme="minorHAnsi"/>
          <w:i/>
          <w:iCs/>
        </w:rPr>
        <w:t xml:space="preserve">każdym </w:t>
      </w:r>
      <w:r w:rsidRPr="0079471A">
        <w:rPr>
          <w:rFonts w:asciiTheme="minorHAnsi" w:hAnsiTheme="minorHAnsi" w:cstheme="minorHAnsi"/>
          <w:i/>
          <w:iCs/>
          <w:lang w:eastAsia="en-US" w:bidi="en-US"/>
        </w:rPr>
        <w:t xml:space="preserve">przypadku </w:t>
      </w:r>
      <w:r w:rsidRPr="0079471A">
        <w:rPr>
          <w:rFonts w:asciiTheme="minorHAnsi" w:hAnsiTheme="minorHAnsi" w:cstheme="minorHAnsi"/>
          <w:i/>
          <w:iCs/>
        </w:rPr>
        <w:t xml:space="preserve">przedsięwzięcie </w:t>
      </w:r>
      <w:r w:rsidRPr="0079471A">
        <w:rPr>
          <w:rFonts w:asciiTheme="minorHAnsi" w:hAnsiTheme="minorHAnsi" w:cstheme="minorHAnsi"/>
          <w:i/>
          <w:iCs/>
          <w:lang w:eastAsia="en-US" w:bidi="en-US"/>
        </w:rPr>
        <w:t xml:space="preserve">ma </w:t>
      </w:r>
      <w:r w:rsidRPr="0079471A">
        <w:rPr>
          <w:rFonts w:asciiTheme="minorHAnsi" w:hAnsiTheme="minorHAnsi" w:cstheme="minorHAnsi"/>
          <w:i/>
          <w:iCs/>
        </w:rPr>
        <w:t xml:space="preserve">być </w:t>
      </w:r>
      <w:r w:rsidRPr="0079471A">
        <w:rPr>
          <w:rFonts w:asciiTheme="minorHAnsi" w:hAnsiTheme="minorHAnsi" w:cstheme="minorHAnsi"/>
          <w:i/>
          <w:iCs/>
          <w:lang w:eastAsia="en-US" w:bidi="en-US"/>
        </w:rPr>
        <w:t xml:space="preserve">realizowane w wariancie najkorzystniejszym dla </w:t>
      </w:r>
      <w:r w:rsidRPr="0079471A">
        <w:rPr>
          <w:rFonts w:asciiTheme="minorHAnsi" w:hAnsiTheme="minorHAnsi" w:cstheme="minorHAnsi"/>
          <w:i/>
          <w:iCs/>
        </w:rPr>
        <w:t xml:space="preserve">środowiska, </w:t>
      </w:r>
      <w:r w:rsidRPr="0079471A">
        <w:rPr>
          <w:rFonts w:asciiTheme="minorHAnsi" w:hAnsiTheme="minorHAnsi" w:cstheme="minorHAnsi"/>
          <w:i/>
          <w:iCs/>
          <w:lang w:eastAsia="en-US" w:bidi="en-US"/>
        </w:rPr>
        <w:t xml:space="preserve">co wynika wprost z cytowanego </w:t>
      </w:r>
      <w:r w:rsidRPr="0079471A">
        <w:rPr>
          <w:rFonts w:asciiTheme="minorHAnsi" w:hAnsiTheme="minorHAnsi" w:cstheme="minorHAnsi"/>
          <w:i/>
          <w:iCs/>
        </w:rPr>
        <w:t xml:space="preserve">wyżej </w:t>
      </w:r>
      <w:r w:rsidRPr="0079471A">
        <w:rPr>
          <w:rFonts w:asciiTheme="minorHAnsi" w:hAnsiTheme="minorHAnsi" w:cstheme="minorHAnsi"/>
          <w:i/>
          <w:iCs/>
          <w:lang w:eastAsia="en-US" w:bidi="en-US"/>
        </w:rPr>
        <w:t xml:space="preserve">art. 81 ust. 1 ustawy </w:t>
      </w:r>
      <w:r w:rsidRPr="0079471A">
        <w:rPr>
          <w:rFonts w:asciiTheme="minorHAnsi" w:hAnsiTheme="minorHAnsi" w:cstheme="minorHAnsi"/>
          <w:i/>
          <w:iCs/>
        </w:rPr>
        <w:t xml:space="preserve">środowiskowej. </w:t>
      </w:r>
      <w:r w:rsidRPr="0079471A">
        <w:rPr>
          <w:rFonts w:asciiTheme="minorHAnsi" w:hAnsiTheme="minorHAnsi" w:cstheme="minorHAnsi"/>
          <w:i/>
          <w:iCs/>
          <w:lang w:eastAsia="en-US" w:bidi="en-US"/>
        </w:rPr>
        <w:t xml:space="preserve">Odmienne stanowisko </w:t>
      </w:r>
      <w:r w:rsidRPr="0079471A">
        <w:rPr>
          <w:rFonts w:asciiTheme="minorHAnsi" w:hAnsiTheme="minorHAnsi" w:cstheme="minorHAnsi"/>
          <w:i/>
          <w:iCs/>
        </w:rPr>
        <w:t xml:space="preserve">prowadziłoby </w:t>
      </w:r>
      <w:r w:rsidRPr="0079471A">
        <w:rPr>
          <w:rFonts w:asciiTheme="minorHAnsi" w:hAnsiTheme="minorHAnsi" w:cstheme="minorHAnsi"/>
          <w:i/>
          <w:iCs/>
          <w:lang w:eastAsia="en-US" w:bidi="en-US"/>
        </w:rPr>
        <w:t xml:space="preserve">do sytuacji, w </w:t>
      </w:r>
      <w:r w:rsidRPr="0079471A">
        <w:rPr>
          <w:rFonts w:asciiTheme="minorHAnsi" w:hAnsiTheme="minorHAnsi" w:cstheme="minorHAnsi"/>
          <w:i/>
          <w:iCs/>
        </w:rPr>
        <w:t xml:space="preserve">której </w:t>
      </w:r>
      <w:r w:rsidRPr="0079471A">
        <w:rPr>
          <w:rFonts w:asciiTheme="minorHAnsi" w:hAnsiTheme="minorHAnsi" w:cstheme="minorHAnsi"/>
          <w:i/>
          <w:iCs/>
          <w:lang w:eastAsia="en-US" w:bidi="en-US"/>
        </w:rPr>
        <w:t xml:space="preserve">w </w:t>
      </w:r>
      <w:r w:rsidRPr="0079471A">
        <w:rPr>
          <w:rFonts w:asciiTheme="minorHAnsi" w:hAnsiTheme="minorHAnsi" w:cstheme="minorHAnsi"/>
          <w:i/>
          <w:iCs/>
        </w:rPr>
        <w:t xml:space="preserve">każdym </w:t>
      </w:r>
      <w:r w:rsidRPr="0079471A">
        <w:rPr>
          <w:rFonts w:asciiTheme="minorHAnsi" w:hAnsiTheme="minorHAnsi" w:cstheme="minorHAnsi"/>
          <w:i/>
          <w:iCs/>
          <w:lang w:eastAsia="en-US" w:bidi="en-US"/>
        </w:rPr>
        <w:t xml:space="preserve">przypadku inwestor </w:t>
      </w:r>
      <w:r w:rsidRPr="0079471A">
        <w:rPr>
          <w:rFonts w:asciiTheme="minorHAnsi" w:hAnsiTheme="minorHAnsi" w:cstheme="minorHAnsi"/>
          <w:i/>
          <w:iCs/>
        </w:rPr>
        <w:t xml:space="preserve">musiałby przedstawiać </w:t>
      </w:r>
      <w:r w:rsidRPr="0079471A">
        <w:rPr>
          <w:rFonts w:asciiTheme="minorHAnsi" w:hAnsiTheme="minorHAnsi" w:cstheme="minorHAnsi"/>
          <w:i/>
          <w:iCs/>
          <w:lang w:eastAsia="en-US" w:bidi="en-US"/>
        </w:rPr>
        <w:t xml:space="preserve">wariant korzystniejszy dla </w:t>
      </w:r>
      <w:r w:rsidRPr="0079471A">
        <w:rPr>
          <w:rFonts w:asciiTheme="minorHAnsi" w:hAnsiTheme="minorHAnsi" w:cstheme="minorHAnsi"/>
          <w:i/>
          <w:iCs/>
        </w:rPr>
        <w:t xml:space="preserve">środowiska niż </w:t>
      </w:r>
      <w:r w:rsidRPr="0079471A">
        <w:rPr>
          <w:rFonts w:asciiTheme="minorHAnsi" w:hAnsiTheme="minorHAnsi" w:cstheme="minorHAnsi"/>
          <w:i/>
          <w:iCs/>
          <w:lang w:eastAsia="en-US" w:bidi="en-US"/>
        </w:rPr>
        <w:t xml:space="preserve">wariant przez niego planowany. Nie </w:t>
      </w:r>
      <w:r w:rsidRPr="0079471A">
        <w:rPr>
          <w:rFonts w:asciiTheme="minorHAnsi" w:hAnsiTheme="minorHAnsi" w:cstheme="minorHAnsi"/>
          <w:i/>
          <w:iCs/>
        </w:rPr>
        <w:t xml:space="preserve">można </w:t>
      </w:r>
      <w:r w:rsidRPr="0079471A">
        <w:rPr>
          <w:rFonts w:asciiTheme="minorHAnsi" w:hAnsiTheme="minorHAnsi" w:cstheme="minorHAnsi"/>
          <w:i/>
          <w:iCs/>
          <w:lang w:eastAsia="en-US" w:bidi="en-US"/>
        </w:rPr>
        <w:t xml:space="preserve">jednak </w:t>
      </w:r>
      <w:r w:rsidRPr="0079471A">
        <w:rPr>
          <w:rFonts w:asciiTheme="minorHAnsi" w:hAnsiTheme="minorHAnsi" w:cstheme="minorHAnsi"/>
          <w:i/>
          <w:iCs/>
        </w:rPr>
        <w:t xml:space="preserve">wykluczyć </w:t>
      </w:r>
      <w:r w:rsidRPr="0079471A">
        <w:rPr>
          <w:rFonts w:asciiTheme="minorHAnsi" w:hAnsiTheme="minorHAnsi" w:cstheme="minorHAnsi"/>
          <w:i/>
          <w:iCs/>
          <w:lang w:eastAsia="en-US" w:bidi="en-US"/>
        </w:rPr>
        <w:t xml:space="preserve">sytuacji, w </w:t>
      </w:r>
      <w:r w:rsidRPr="0079471A">
        <w:rPr>
          <w:rFonts w:asciiTheme="minorHAnsi" w:hAnsiTheme="minorHAnsi" w:cstheme="minorHAnsi"/>
          <w:i/>
          <w:iCs/>
        </w:rPr>
        <w:t xml:space="preserve">której </w:t>
      </w:r>
      <w:r w:rsidRPr="0079471A">
        <w:rPr>
          <w:rFonts w:asciiTheme="minorHAnsi" w:hAnsiTheme="minorHAnsi" w:cstheme="minorHAnsi"/>
          <w:i/>
          <w:iCs/>
          <w:lang w:eastAsia="en-US" w:bidi="en-US"/>
        </w:rPr>
        <w:t xml:space="preserve">to </w:t>
      </w:r>
      <w:r w:rsidRPr="0079471A">
        <w:rPr>
          <w:rFonts w:asciiTheme="minorHAnsi" w:hAnsiTheme="minorHAnsi" w:cstheme="minorHAnsi"/>
          <w:i/>
          <w:iCs/>
        </w:rPr>
        <w:t xml:space="preserve">właśnie </w:t>
      </w:r>
      <w:r w:rsidRPr="0079471A">
        <w:rPr>
          <w:rFonts w:asciiTheme="minorHAnsi" w:hAnsiTheme="minorHAnsi" w:cstheme="minorHAnsi"/>
          <w:i/>
          <w:iCs/>
          <w:lang w:eastAsia="en-US" w:bidi="en-US"/>
        </w:rPr>
        <w:t xml:space="preserve">wariant proponowany przez inwestora jest </w:t>
      </w:r>
      <w:r w:rsidRPr="0079471A">
        <w:rPr>
          <w:rFonts w:asciiTheme="minorHAnsi" w:hAnsiTheme="minorHAnsi" w:cstheme="minorHAnsi"/>
          <w:i/>
          <w:iCs/>
        </w:rPr>
        <w:t xml:space="preserve">jednocześnie </w:t>
      </w:r>
      <w:r w:rsidRPr="0079471A">
        <w:rPr>
          <w:rFonts w:asciiTheme="minorHAnsi" w:hAnsiTheme="minorHAnsi" w:cstheme="minorHAnsi"/>
          <w:i/>
          <w:iCs/>
          <w:lang w:eastAsia="en-US" w:bidi="en-US"/>
        </w:rPr>
        <w:t xml:space="preserve">najkorzystniejszy dla </w:t>
      </w:r>
      <w:r w:rsidRPr="0079471A">
        <w:rPr>
          <w:rFonts w:asciiTheme="minorHAnsi" w:hAnsiTheme="minorHAnsi" w:cstheme="minorHAnsi"/>
          <w:i/>
          <w:iCs/>
        </w:rPr>
        <w:t xml:space="preserve">środowiska, </w:t>
      </w:r>
      <w:r w:rsidRPr="0079471A">
        <w:rPr>
          <w:rFonts w:asciiTheme="minorHAnsi" w:hAnsiTheme="minorHAnsi" w:cstheme="minorHAnsi"/>
          <w:i/>
          <w:iCs/>
          <w:lang w:eastAsia="en-US" w:bidi="en-US"/>
        </w:rPr>
        <w:t xml:space="preserve">a zatem </w:t>
      </w:r>
      <w:r w:rsidRPr="0079471A">
        <w:rPr>
          <w:rFonts w:asciiTheme="minorHAnsi" w:hAnsiTheme="minorHAnsi" w:cstheme="minorHAnsi"/>
          <w:i/>
          <w:iCs/>
        </w:rPr>
        <w:t xml:space="preserve">spełnia </w:t>
      </w:r>
      <w:r w:rsidRPr="0079471A">
        <w:rPr>
          <w:rFonts w:asciiTheme="minorHAnsi" w:hAnsiTheme="minorHAnsi" w:cstheme="minorHAnsi"/>
          <w:i/>
          <w:iCs/>
          <w:lang w:eastAsia="en-US" w:bidi="en-US"/>
        </w:rPr>
        <w:t xml:space="preserve">zasadniczy </w:t>
      </w:r>
      <w:r w:rsidRPr="0079471A">
        <w:rPr>
          <w:rFonts w:asciiTheme="minorHAnsi" w:hAnsiTheme="minorHAnsi" w:cstheme="minorHAnsi"/>
          <w:i/>
          <w:iCs/>
          <w:lang w:eastAsia="en-US" w:bidi="en-US"/>
        </w:rPr>
        <w:lastRenderedPageBreak/>
        <w:t xml:space="preserve">cel dyrektywy. W takim przypadku jedynym bardziej korzystnym </w:t>
      </w:r>
      <w:r w:rsidRPr="0079471A">
        <w:rPr>
          <w:rFonts w:asciiTheme="minorHAnsi" w:hAnsiTheme="minorHAnsi" w:cstheme="minorHAnsi"/>
          <w:i/>
          <w:iCs/>
        </w:rPr>
        <w:t xml:space="preserve">rozwiązaniem byłoby </w:t>
      </w:r>
      <w:r w:rsidRPr="0079471A">
        <w:rPr>
          <w:rFonts w:asciiTheme="minorHAnsi" w:hAnsiTheme="minorHAnsi" w:cstheme="minorHAnsi"/>
          <w:i/>
          <w:iCs/>
          <w:lang w:eastAsia="en-US" w:bidi="en-US"/>
        </w:rPr>
        <w:t xml:space="preserve">niepodejmowanie </w:t>
      </w:r>
      <w:r w:rsidRPr="0079471A">
        <w:rPr>
          <w:rFonts w:asciiTheme="minorHAnsi" w:hAnsiTheme="minorHAnsi" w:cstheme="minorHAnsi"/>
          <w:i/>
          <w:iCs/>
        </w:rPr>
        <w:t xml:space="preserve">przedsięwzięcia, </w:t>
      </w:r>
      <w:r w:rsidRPr="0079471A">
        <w:rPr>
          <w:rFonts w:asciiTheme="minorHAnsi" w:hAnsiTheme="minorHAnsi" w:cstheme="minorHAnsi"/>
          <w:i/>
          <w:iCs/>
          <w:lang w:eastAsia="en-US" w:bidi="en-US"/>
        </w:rPr>
        <w:t xml:space="preserve">a wariant </w:t>
      </w:r>
      <w:r w:rsidRPr="0079471A">
        <w:rPr>
          <w:rFonts w:asciiTheme="minorHAnsi" w:hAnsiTheme="minorHAnsi" w:cstheme="minorHAnsi"/>
          <w:i/>
          <w:iCs/>
        </w:rPr>
        <w:t xml:space="preserve">polegający </w:t>
      </w:r>
      <w:r w:rsidRPr="0079471A">
        <w:rPr>
          <w:rFonts w:asciiTheme="minorHAnsi" w:hAnsiTheme="minorHAnsi" w:cstheme="minorHAnsi"/>
          <w:i/>
          <w:iCs/>
          <w:lang w:eastAsia="en-US" w:bidi="en-US"/>
        </w:rPr>
        <w:t xml:space="preserve">na niepodejmowaniu danego </w:t>
      </w:r>
      <w:r w:rsidRPr="0079471A">
        <w:rPr>
          <w:rFonts w:asciiTheme="minorHAnsi" w:hAnsiTheme="minorHAnsi" w:cstheme="minorHAnsi"/>
          <w:i/>
          <w:iCs/>
        </w:rPr>
        <w:t xml:space="preserve">przedsięwzięcia </w:t>
      </w:r>
      <w:r w:rsidRPr="0079471A">
        <w:rPr>
          <w:rFonts w:asciiTheme="minorHAnsi" w:hAnsiTheme="minorHAnsi" w:cstheme="minorHAnsi"/>
          <w:i/>
          <w:iCs/>
          <w:lang w:eastAsia="en-US" w:bidi="en-US"/>
        </w:rPr>
        <w:t xml:space="preserve">nie jest w </w:t>
      </w:r>
      <w:r w:rsidRPr="0079471A">
        <w:rPr>
          <w:rFonts w:asciiTheme="minorHAnsi" w:hAnsiTheme="minorHAnsi" w:cstheme="minorHAnsi"/>
          <w:i/>
          <w:iCs/>
        </w:rPr>
        <w:t xml:space="preserve">ogóle </w:t>
      </w:r>
      <w:r w:rsidRPr="0079471A">
        <w:rPr>
          <w:rFonts w:asciiTheme="minorHAnsi" w:hAnsiTheme="minorHAnsi" w:cstheme="minorHAnsi"/>
          <w:i/>
          <w:iCs/>
          <w:lang w:eastAsia="en-US" w:bidi="en-US"/>
        </w:rPr>
        <w:t xml:space="preserve">przewidziany przez </w:t>
      </w:r>
      <w:r w:rsidRPr="0079471A">
        <w:rPr>
          <w:rFonts w:asciiTheme="minorHAnsi" w:hAnsiTheme="minorHAnsi" w:cstheme="minorHAnsi"/>
          <w:i/>
          <w:iCs/>
        </w:rPr>
        <w:t xml:space="preserve">ustawodawcę </w:t>
      </w:r>
      <w:r w:rsidRPr="0079471A">
        <w:rPr>
          <w:rFonts w:asciiTheme="minorHAnsi" w:hAnsiTheme="minorHAnsi" w:cstheme="minorHAnsi"/>
          <w:i/>
          <w:iCs/>
          <w:lang w:eastAsia="en-US" w:bidi="en-US"/>
        </w:rPr>
        <w:t xml:space="preserve">jako wariant alternatywny w rozumieniu art. 66 ust. 1 pkt 5 ustawy </w:t>
      </w:r>
      <w:r w:rsidRPr="0079471A">
        <w:rPr>
          <w:rFonts w:asciiTheme="minorHAnsi" w:hAnsiTheme="minorHAnsi" w:cstheme="minorHAnsi"/>
          <w:i/>
          <w:iCs/>
        </w:rPr>
        <w:t>środowiskowej</w:t>
      </w:r>
      <w:r w:rsidRPr="0079471A">
        <w:rPr>
          <w:rFonts w:asciiTheme="minorHAnsi" w:hAnsiTheme="minorHAnsi" w:cstheme="minorHAnsi"/>
        </w:rPr>
        <w:t xml:space="preserve"> </w:t>
      </w:r>
      <w:r w:rsidRPr="0079471A">
        <w:rPr>
          <w:rFonts w:asciiTheme="minorHAnsi" w:hAnsiTheme="minorHAnsi" w:cstheme="minorHAnsi"/>
          <w:lang w:eastAsia="en-US" w:bidi="en-US"/>
        </w:rPr>
        <w:t xml:space="preserve">(por. wyrok WSA w Warszawie z dnia 27 lutego 2018 r., sygn. akt: IV SA/Wa 2998/17). Tym samym nawet w przypadku, gdyby analiza wariantowa </w:t>
      </w:r>
      <w:r w:rsidRPr="0079471A">
        <w:rPr>
          <w:rFonts w:asciiTheme="minorHAnsi" w:hAnsiTheme="minorHAnsi" w:cstheme="minorHAnsi"/>
        </w:rPr>
        <w:t xml:space="preserve">prowadziła </w:t>
      </w:r>
      <w:r w:rsidRPr="0079471A">
        <w:rPr>
          <w:rFonts w:asciiTheme="minorHAnsi" w:hAnsiTheme="minorHAnsi" w:cstheme="minorHAnsi"/>
          <w:lang w:eastAsia="en-US" w:bidi="en-US"/>
        </w:rPr>
        <w:t xml:space="preserve">do konkluzji, </w:t>
      </w:r>
      <w:r w:rsidRPr="0079471A">
        <w:rPr>
          <w:rFonts w:asciiTheme="minorHAnsi" w:hAnsiTheme="minorHAnsi" w:cstheme="minorHAnsi"/>
        </w:rPr>
        <w:t xml:space="preserve">że możliwa </w:t>
      </w:r>
      <w:r w:rsidRPr="0079471A">
        <w:rPr>
          <w:rFonts w:asciiTheme="minorHAnsi" w:hAnsiTheme="minorHAnsi" w:cstheme="minorHAnsi"/>
          <w:lang w:eastAsia="en-US" w:bidi="en-US"/>
        </w:rPr>
        <w:t xml:space="preserve">jest realizacja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w wariancie „najkorzystniejszym dla </w:t>
      </w:r>
      <w:r w:rsidRPr="0079471A">
        <w:rPr>
          <w:rFonts w:asciiTheme="minorHAnsi" w:hAnsiTheme="minorHAnsi" w:cstheme="minorHAnsi"/>
        </w:rPr>
        <w:t xml:space="preserve">środowiska”, </w:t>
      </w:r>
      <w:r w:rsidRPr="0079471A">
        <w:rPr>
          <w:rFonts w:asciiTheme="minorHAnsi" w:hAnsiTheme="minorHAnsi" w:cstheme="minorHAnsi"/>
          <w:lang w:eastAsia="en-US" w:bidi="en-US"/>
        </w:rPr>
        <w:t xml:space="preserve">nie prowadzi to do </w:t>
      </w:r>
      <w:r w:rsidRPr="0079471A">
        <w:rPr>
          <w:rFonts w:asciiTheme="minorHAnsi" w:hAnsiTheme="minorHAnsi" w:cstheme="minorHAnsi"/>
        </w:rPr>
        <w:t xml:space="preserve">konieczności </w:t>
      </w:r>
      <w:r w:rsidRPr="0079471A">
        <w:rPr>
          <w:rFonts w:asciiTheme="minorHAnsi" w:hAnsiTheme="minorHAnsi" w:cstheme="minorHAnsi"/>
          <w:lang w:eastAsia="en-US" w:bidi="en-US"/>
        </w:rPr>
        <w:t xml:space="preserve">wyboru takiego </w:t>
      </w:r>
      <w:r w:rsidRPr="0079471A">
        <w:rPr>
          <w:rFonts w:asciiTheme="minorHAnsi" w:hAnsiTheme="minorHAnsi" w:cstheme="minorHAnsi"/>
        </w:rPr>
        <w:t xml:space="preserve">właśnie </w:t>
      </w:r>
      <w:r w:rsidRPr="0079471A">
        <w:rPr>
          <w:rFonts w:asciiTheme="minorHAnsi" w:hAnsiTheme="minorHAnsi" w:cstheme="minorHAnsi"/>
          <w:lang w:eastAsia="en-US" w:bidi="en-US"/>
        </w:rPr>
        <w:t>wariantu.</w:t>
      </w:r>
    </w:p>
    <w:p w14:paraId="25E5D353"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W opinii organu </w:t>
      </w:r>
      <w:r w:rsidRPr="0079471A">
        <w:rPr>
          <w:rFonts w:asciiTheme="minorHAnsi" w:hAnsiTheme="minorHAnsi" w:cstheme="minorHAnsi"/>
        </w:rPr>
        <w:t xml:space="preserve">odwoławczego sporządzona </w:t>
      </w:r>
      <w:r w:rsidRPr="0079471A">
        <w:rPr>
          <w:rFonts w:asciiTheme="minorHAnsi" w:hAnsiTheme="minorHAnsi" w:cstheme="minorHAnsi"/>
          <w:lang w:eastAsia="en-US" w:bidi="en-US"/>
        </w:rPr>
        <w:t xml:space="preserve">w przedmiotowej sprawie analiza pozwala na wskazanie istotnych </w:t>
      </w:r>
      <w:r w:rsidRPr="0079471A">
        <w:rPr>
          <w:rFonts w:asciiTheme="minorHAnsi" w:hAnsiTheme="minorHAnsi" w:cstheme="minorHAnsi"/>
        </w:rPr>
        <w:t xml:space="preserve">różnic pomiędzy poszczególnymi </w:t>
      </w:r>
      <w:r w:rsidRPr="0079471A">
        <w:rPr>
          <w:rFonts w:asciiTheme="minorHAnsi" w:hAnsiTheme="minorHAnsi" w:cstheme="minorHAnsi"/>
          <w:lang w:eastAsia="en-US" w:bidi="en-US"/>
        </w:rPr>
        <w:t xml:space="preserve">wariantami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załączeniu </w:t>
      </w:r>
      <w:r w:rsidRPr="0079471A">
        <w:rPr>
          <w:rFonts w:asciiTheme="minorHAnsi" w:hAnsiTheme="minorHAnsi" w:cstheme="minorHAnsi"/>
          <w:lang w:eastAsia="en-US" w:bidi="en-US"/>
        </w:rPr>
        <w:t xml:space="preserve">do pisma z dnia 25 stycznia 2021 r. inwestor </w:t>
      </w:r>
      <w:r w:rsidRPr="0079471A">
        <w:rPr>
          <w:rFonts w:asciiTheme="minorHAnsi" w:hAnsiTheme="minorHAnsi" w:cstheme="minorHAnsi"/>
        </w:rPr>
        <w:t xml:space="preserve">przedłożył analizę wielokryterialną </w:t>
      </w:r>
      <w:r w:rsidRPr="0079471A">
        <w:rPr>
          <w:rFonts w:asciiTheme="minorHAnsi" w:hAnsiTheme="minorHAnsi" w:cstheme="minorHAnsi"/>
          <w:lang w:eastAsia="en-US" w:bidi="en-US"/>
        </w:rPr>
        <w:t xml:space="preserve">dla omawianej inwestycji, </w:t>
      </w:r>
      <w:r w:rsidRPr="0079471A">
        <w:rPr>
          <w:rFonts w:asciiTheme="minorHAnsi" w:hAnsiTheme="minorHAnsi" w:cstheme="minorHAnsi"/>
        </w:rPr>
        <w:t xml:space="preserve">zawierającą ocenę wariantów przedsięwzięcia </w:t>
      </w:r>
      <w:r w:rsidRPr="0079471A">
        <w:rPr>
          <w:rFonts w:asciiTheme="minorHAnsi" w:hAnsiTheme="minorHAnsi" w:cstheme="minorHAnsi"/>
          <w:lang w:eastAsia="en-US" w:bidi="en-US"/>
        </w:rPr>
        <w:t xml:space="preserve">pod </w:t>
      </w:r>
      <w:r w:rsidRPr="0079471A">
        <w:rPr>
          <w:rFonts w:asciiTheme="minorHAnsi" w:hAnsiTheme="minorHAnsi" w:cstheme="minorHAnsi"/>
        </w:rPr>
        <w:t xml:space="preserve">kątem </w:t>
      </w:r>
      <w:r w:rsidRPr="0079471A">
        <w:rPr>
          <w:rFonts w:asciiTheme="minorHAnsi" w:hAnsiTheme="minorHAnsi" w:cstheme="minorHAnsi"/>
          <w:lang w:eastAsia="en-US" w:bidi="en-US"/>
        </w:rPr>
        <w:t xml:space="preserve">techniczno- funkcjonalnym, </w:t>
      </w:r>
      <w:r w:rsidRPr="0079471A">
        <w:rPr>
          <w:rFonts w:asciiTheme="minorHAnsi" w:hAnsiTheme="minorHAnsi" w:cstheme="minorHAnsi"/>
        </w:rPr>
        <w:t xml:space="preserve">środowiskowym, </w:t>
      </w:r>
      <w:r w:rsidRPr="0079471A">
        <w:rPr>
          <w:rFonts w:asciiTheme="minorHAnsi" w:hAnsiTheme="minorHAnsi" w:cstheme="minorHAnsi"/>
          <w:lang w:eastAsia="en-US" w:bidi="en-US"/>
        </w:rPr>
        <w:t xml:space="preserve">ekonomicznym oraz </w:t>
      </w:r>
      <w:r w:rsidRPr="0079471A">
        <w:rPr>
          <w:rFonts w:asciiTheme="minorHAnsi" w:hAnsiTheme="minorHAnsi" w:cstheme="minorHAnsi"/>
        </w:rPr>
        <w:t xml:space="preserve">społecznym. </w:t>
      </w:r>
      <w:r w:rsidRPr="0079471A">
        <w:rPr>
          <w:rFonts w:asciiTheme="minorHAnsi" w:hAnsiTheme="minorHAnsi" w:cstheme="minorHAnsi"/>
          <w:lang w:eastAsia="en-US" w:bidi="en-US"/>
        </w:rPr>
        <w:t xml:space="preserve">Pod </w:t>
      </w:r>
      <w:r w:rsidRPr="0079471A">
        <w:rPr>
          <w:rFonts w:asciiTheme="minorHAnsi" w:hAnsiTheme="minorHAnsi" w:cstheme="minorHAnsi"/>
        </w:rPr>
        <w:t xml:space="preserve">względem kryteriów </w:t>
      </w:r>
      <w:r w:rsidRPr="0079471A">
        <w:rPr>
          <w:rFonts w:asciiTheme="minorHAnsi" w:hAnsiTheme="minorHAnsi" w:cstheme="minorHAnsi"/>
          <w:lang w:eastAsia="en-US" w:bidi="en-US"/>
        </w:rPr>
        <w:t xml:space="preserve">technicznych oraz </w:t>
      </w:r>
      <w:r w:rsidRPr="0079471A">
        <w:rPr>
          <w:rFonts w:asciiTheme="minorHAnsi" w:hAnsiTheme="minorHAnsi" w:cstheme="minorHAnsi"/>
        </w:rPr>
        <w:t xml:space="preserve">społecznych </w:t>
      </w:r>
      <w:r w:rsidRPr="0079471A">
        <w:rPr>
          <w:rFonts w:asciiTheme="minorHAnsi" w:hAnsiTheme="minorHAnsi" w:cstheme="minorHAnsi"/>
          <w:lang w:eastAsia="en-US" w:bidi="en-US"/>
        </w:rPr>
        <w:t xml:space="preserve">autorzy raportu za najbardziej korzystny uznali wariant W2, w </w:t>
      </w:r>
      <w:r w:rsidRPr="0079471A">
        <w:rPr>
          <w:rFonts w:asciiTheme="minorHAnsi" w:hAnsiTheme="minorHAnsi" w:cstheme="minorHAnsi"/>
        </w:rPr>
        <w:t xml:space="preserve">szczególności </w:t>
      </w:r>
      <w:r w:rsidRPr="0079471A">
        <w:rPr>
          <w:rFonts w:asciiTheme="minorHAnsi" w:hAnsiTheme="minorHAnsi" w:cstheme="minorHAnsi"/>
          <w:lang w:eastAsia="en-US" w:bidi="en-US"/>
        </w:rPr>
        <w:t xml:space="preserve">ze </w:t>
      </w:r>
      <w:r w:rsidRPr="0079471A">
        <w:rPr>
          <w:rFonts w:asciiTheme="minorHAnsi" w:hAnsiTheme="minorHAnsi" w:cstheme="minorHAnsi"/>
        </w:rPr>
        <w:t xml:space="preserve">względu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krótki </w:t>
      </w:r>
      <w:r w:rsidRPr="0079471A">
        <w:rPr>
          <w:rFonts w:asciiTheme="minorHAnsi" w:hAnsiTheme="minorHAnsi" w:cstheme="minorHAnsi"/>
          <w:lang w:eastAsia="en-US" w:bidi="en-US"/>
        </w:rPr>
        <w:t xml:space="preserve">odcinek drogi </w:t>
      </w:r>
      <w:r w:rsidRPr="0079471A">
        <w:rPr>
          <w:rFonts w:asciiTheme="minorHAnsi" w:hAnsiTheme="minorHAnsi" w:cstheme="minorHAnsi"/>
        </w:rPr>
        <w:t xml:space="preserve">narażony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występowanie </w:t>
      </w:r>
      <w:r w:rsidRPr="0079471A">
        <w:rPr>
          <w:rFonts w:asciiTheme="minorHAnsi" w:hAnsiTheme="minorHAnsi" w:cstheme="minorHAnsi"/>
          <w:lang w:eastAsia="en-US" w:bidi="en-US"/>
        </w:rPr>
        <w:t xml:space="preserve">powodzi oraz </w:t>
      </w:r>
      <w:r w:rsidRPr="0079471A">
        <w:rPr>
          <w:rFonts w:asciiTheme="minorHAnsi" w:hAnsiTheme="minorHAnsi" w:cstheme="minorHAnsi"/>
        </w:rPr>
        <w:t xml:space="preserve">zajęcie </w:t>
      </w:r>
      <w:r w:rsidRPr="0079471A">
        <w:rPr>
          <w:rFonts w:asciiTheme="minorHAnsi" w:hAnsiTheme="minorHAnsi" w:cstheme="minorHAnsi"/>
          <w:lang w:eastAsia="en-US" w:bidi="en-US"/>
        </w:rPr>
        <w:t xml:space="preserve">niewielkiej powierzchni </w:t>
      </w:r>
      <w:r w:rsidRPr="0079471A">
        <w:rPr>
          <w:rFonts w:asciiTheme="minorHAnsi" w:hAnsiTheme="minorHAnsi" w:cstheme="minorHAnsi"/>
        </w:rPr>
        <w:t xml:space="preserve">gruntów </w:t>
      </w:r>
      <w:r w:rsidRPr="0079471A">
        <w:rPr>
          <w:rFonts w:asciiTheme="minorHAnsi" w:hAnsiTheme="minorHAnsi" w:cstheme="minorHAnsi"/>
          <w:lang w:eastAsia="en-US" w:bidi="en-US"/>
        </w:rPr>
        <w:t xml:space="preserve">rolnych </w:t>
      </w:r>
      <w:r w:rsidRPr="0079471A">
        <w:rPr>
          <w:rFonts w:asciiTheme="minorHAnsi" w:hAnsiTheme="minorHAnsi" w:cstheme="minorHAnsi"/>
        </w:rPr>
        <w:t xml:space="preserve">najwyższych </w:t>
      </w:r>
      <w:r w:rsidRPr="0079471A">
        <w:rPr>
          <w:rFonts w:asciiTheme="minorHAnsi" w:hAnsiTheme="minorHAnsi" w:cstheme="minorHAnsi"/>
          <w:lang w:eastAsia="en-US" w:bidi="en-US"/>
        </w:rPr>
        <w:t xml:space="preserve">klas. Natomiast w </w:t>
      </w:r>
      <w:r w:rsidRPr="0079471A">
        <w:rPr>
          <w:rFonts w:asciiTheme="minorHAnsi" w:hAnsiTheme="minorHAnsi" w:cstheme="minorHAnsi"/>
        </w:rPr>
        <w:t xml:space="preserve">nawiązaniu </w:t>
      </w:r>
      <w:r w:rsidRPr="0079471A">
        <w:rPr>
          <w:rFonts w:asciiTheme="minorHAnsi" w:hAnsiTheme="minorHAnsi" w:cstheme="minorHAnsi"/>
          <w:lang w:eastAsia="en-US" w:bidi="en-US"/>
        </w:rPr>
        <w:t xml:space="preserve">do </w:t>
      </w:r>
      <w:r w:rsidRPr="0079471A">
        <w:rPr>
          <w:rFonts w:asciiTheme="minorHAnsi" w:hAnsiTheme="minorHAnsi" w:cstheme="minorHAnsi"/>
        </w:rPr>
        <w:t xml:space="preserve">kryteriów środowiskowych </w:t>
      </w:r>
      <w:r w:rsidRPr="0079471A">
        <w:rPr>
          <w:rFonts w:asciiTheme="minorHAnsi" w:hAnsiTheme="minorHAnsi" w:cstheme="minorHAnsi"/>
          <w:lang w:eastAsia="en-US" w:bidi="en-US"/>
        </w:rPr>
        <w:t xml:space="preserve">oraz ekonomicznych, autorzy raportu jako najbardziej korzystny wskazali wariant W1. Po zsumowaniu punktacji dla wszystkich </w:t>
      </w:r>
      <w:r w:rsidRPr="0079471A">
        <w:rPr>
          <w:rFonts w:asciiTheme="minorHAnsi" w:hAnsiTheme="minorHAnsi" w:cstheme="minorHAnsi"/>
        </w:rPr>
        <w:t xml:space="preserve">kryteriów, </w:t>
      </w:r>
      <w:r w:rsidRPr="0079471A">
        <w:rPr>
          <w:rFonts w:asciiTheme="minorHAnsi" w:hAnsiTheme="minorHAnsi" w:cstheme="minorHAnsi"/>
          <w:lang w:eastAsia="en-US" w:bidi="en-US"/>
        </w:rPr>
        <w:t xml:space="preserve">wariant W2 </w:t>
      </w:r>
      <w:r w:rsidRPr="0079471A">
        <w:rPr>
          <w:rFonts w:asciiTheme="minorHAnsi" w:hAnsiTheme="minorHAnsi" w:cstheme="minorHAnsi"/>
        </w:rPr>
        <w:t xml:space="preserve">okazał się być znacząco </w:t>
      </w:r>
      <w:r w:rsidRPr="0079471A">
        <w:rPr>
          <w:rFonts w:asciiTheme="minorHAnsi" w:hAnsiTheme="minorHAnsi" w:cstheme="minorHAnsi"/>
          <w:lang w:eastAsia="en-US" w:bidi="en-US"/>
        </w:rPr>
        <w:t xml:space="preserve">bardziej korzystny od </w:t>
      </w:r>
      <w:r w:rsidRPr="0079471A">
        <w:rPr>
          <w:rFonts w:asciiTheme="minorHAnsi" w:hAnsiTheme="minorHAnsi" w:cstheme="minorHAnsi"/>
        </w:rPr>
        <w:t xml:space="preserve">pozostałych wariantów: </w:t>
      </w:r>
      <w:r w:rsidRPr="0079471A">
        <w:rPr>
          <w:rFonts w:asciiTheme="minorHAnsi" w:hAnsiTheme="minorHAnsi" w:cstheme="minorHAnsi"/>
          <w:lang w:eastAsia="en-US" w:bidi="en-US"/>
        </w:rPr>
        <w:t xml:space="preserve">W1 oraz W4. W opinii </w:t>
      </w:r>
      <w:r w:rsidRPr="0079471A">
        <w:rPr>
          <w:rFonts w:asciiTheme="minorHAnsi" w:hAnsiTheme="minorHAnsi" w:cstheme="minorHAnsi"/>
        </w:rPr>
        <w:t xml:space="preserve">GDOŚ </w:t>
      </w:r>
      <w:r w:rsidRPr="0079471A">
        <w:rPr>
          <w:rFonts w:asciiTheme="minorHAnsi" w:hAnsiTheme="minorHAnsi" w:cstheme="minorHAnsi"/>
          <w:lang w:eastAsia="en-US" w:bidi="en-US"/>
        </w:rPr>
        <w:t xml:space="preserve">analiza zaproponowana przez inwestora </w:t>
      </w:r>
      <w:r w:rsidRPr="0079471A">
        <w:rPr>
          <w:rFonts w:asciiTheme="minorHAnsi" w:hAnsiTheme="minorHAnsi" w:cstheme="minorHAnsi"/>
        </w:rPr>
        <w:t xml:space="preserve">została sporządzona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sposób prawidłowy, ponieważ </w:t>
      </w:r>
      <w:r w:rsidRPr="0079471A">
        <w:rPr>
          <w:rFonts w:asciiTheme="minorHAnsi" w:hAnsiTheme="minorHAnsi" w:cstheme="minorHAnsi"/>
          <w:lang w:eastAsia="en-US" w:bidi="en-US"/>
        </w:rPr>
        <w:t xml:space="preserve">obejmuje </w:t>
      </w:r>
      <w:r w:rsidRPr="0079471A">
        <w:rPr>
          <w:rFonts w:asciiTheme="minorHAnsi" w:hAnsiTheme="minorHAnsi" w:cstheme="minorHAnsi"/>
        </w:rPr>
        <w:t xml:space="preserve">aż </w:t>
      </w:r>
      <w:r w:rsidRPr="0079471A">
        <w:rPr>
          <w:rFonts w:asciiTheme="minorHAnsi" w:hAnsiTheme="minorHAnsi" w:cstheme="minorHAnsi"/>
          <w:lang w:eastAsia="en-US" w:bidi="en-US"/>
        </w:rPr>
        <w:t xml:space="preserve">28 </w:t>
      </w:r>
      <w:r w:rsidRPr="0079471A">
        <w:rPr>
          <w:rFonts w:asciiTheme="minorHAnsi" w:hAnsiTheme="minorHAnsi" w:cstheme="minorHAnsi"/>
        </w:rPr>
        <w:t xml:space="preserve">różnych kryteriów, </w:t>
      </w:r>
      <w:r w:rsidRPr="0079471A">
        <w:rPr>
          <w:rFonts w:asciiTheme="minorHAnsi" w:hAnsiTheme="minorHAnsi" w:cstheme="minorHAnsi"/>
          <w:lang w:eastAsia="en-US" w:bidi="en-US"/>
        </w:rPr>
        <w:t xml:space="preserve">istotnych z punktu widzenia realizacji i eksploatacji </w:t>
      </w:r>
      <w:r w:rsidRPr="0079471A">
        <w:rPr>
          <w:rFonts w:asciiTheme="minorHAnsi" w:hAnsiTheme="minorHAnsi" w:cstheme="minorHAnsi"/>
        </w:rPr>
        <w:t xml:space="preserve">przedsięwzięcia, a także - co równie ważne - dokonuje porównania wariantów na sposób ilościowy, odwołując się do obiektywnych, mierzalnych parametrów i wskaźników. Zawarte w raporcie ustalenia co do oddziaływania na środowisko wszystkich trzech wariantów projektowanej drogi (rozdział 6 raportu) pozwalają na ocenę, że dopuszczalna jest realizacja każdego z nich, a co za tym idzie - każdy mógłby funkcjonować jako wariant przeznaczony do realizacji lub racjonalny wariant alternatywny. W ocenie organu odwoławczego nie istnieje potrzeba wzywania inwestora do przeprowadzenia dalszych analiz i porównań, bowiem nawet w sytuacji, gdyby autorzy raportu stwierdzili, że np. wariant W4 stanowi wybór bardziej korzystny dla środowiska od wariantu W2, nie stanowiłoby to przesłanki obligującej wnioskodawcę </w:t>
      </w:r>
      <w:r w:rsidRPr="0079471A">
        <w:rPr>
          <w:rFonts w:asciiTheme="minorHAnsi" w:hAnsiTheme="minorHAnsi" w:cstheme="minorHAnsi"/>
          <w:lang w:eastAsia="en-US" w:bidi="en-US"/>
        </w:rPr>
        <w:t xml:space="preserve">do zmiany wariantu realizacyjnego. </w:t>
      </w:r>
      <w:r w:rsidRPr="0079471A">
        <w:rPr>
          <w:rFonts w:asciiTheme="minorHAnsi" w:hAnsiTheme="minorHAnsi" w:cstheme="minorHAnsi"/>
        </w:rPr>
        <w:t xml:space="preserve">Podsumowując, </w:t>
      </w:r>
      <w:r w:rsidRPr="0079471A">
        <w:rPr>
          <w:rFonts w:asciiTheme="minorHAnsi" w:hAnsiTheme="minorHAnsi" w:cstheme="minorHAnsi"/>
          <w:lang w:eastAsia="en-US" w:bidi="en-US"/>
        </w:rPr>
        <w:t xml:space="preserve">zdaniem </w:t>
      </w:r>
      <w:r w:rsidRPr="0079471A">
        <w:rPr>
          <w:rFonts w:asciiTheme="minorHAnsi" w:hAnsiTheme="minorHAnsi" w:cstheme="minorHAnsi"/>
        </w:rPr>
        <w:t xml:space="preserve">GDOŚ </w:t>
      </w:r>
      <w:r w:rsidRPr="0079471A">
        <w:rPr>
          <w:rFonts w:asciiTheme="minorHAnsi" w:hAnsiTheme="minorHAnsi" w:cstheme="minorHAnsi"/>
          <w:lang w:eastAsia="en-US" w:bidi="en-US"/>
        </w:rPr>
        <w:t xml:space="preserve">analiza wariantowa </w:t>
      </w:r>
      <w:r w:rsidRPr="0079471A">
        <w:rPr>
          <w:rFonts w:asciiTheme="minorHAnsi" w:hAnsiTheme="minorHAnsi" w:cstheme="minorHAnsi"/>
        </w:rPr>
        <w:t xml:space="preserve">przedsięwzięcia została </w:t>
      </w:r>
      <w:r w:rsidRPr="0079471A">
        <w:rPr>
          <w:rFonts w:asciiTheme="minorHAnsi" w:hAnsiTheme="minorHAnsi" w:cstheme="minorHAnsi"/>
          <w:lang w:eastAsia="en-US" w:bidi="en-US"/>
        </w:rPr>
        <w:t xml:space="preserve">przeprowadzona w </w:t>
      </w:r>
      <w:r w:rsidRPr="0079471A">
        <w:rPr>
          <w:rFonts w:asciiTheme="minorHAnsi" w:hAnsiTheme="minorHAnsi" w:cstheme="minorHAnsi"/>
        </w:rPr>
        <w:t xml:space="preserve">sposób prawidłowy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świetle przepisów </w:t>
      </w:r>
      <w:r w:rsidRPr="0079471A">
        <w:rPr>
          <w:rFonts w:asciiTheme="minorHAnsi" w:hAnsiTheme="minorHAnsi" w:cstheme="minorHAnsi"/>
          <w:lang w:eastAsia="en-US" w:bidi="en-US"/>
        </w:rPr>
        <w:t xml:space="preserve">ustawy </w:t>
      </w:r>
      <w:r w:rsidRPr="0079471A">
        <w:rPr>
          <w:rFonts w:asciiTheme="minorHAnsi" w:hAnsiTheme="minorHAnsi" w:cstheme="minorHAnsi"/>
        </w:rPr>
        <w:t>ooś.</w:t>
      </w:r>
    </w:p>
    <w:p w14:paraId="7CE8D544"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Ponadto nie </w:t>
      </w:r>
      <w:r w:rsidRPr="0079471A">
        <w:rPr>
          <w:rFonts w:asciiTheme="minorHAnsi" w:hAnsiTheme="minorHAnsi" w:cstheme="minorHAnsi"/>
        </w:rPr>
        <w:t xml:space="preserve">sposób zgodzić się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argumentacją, że </w:t>
      </w:r>
      <w:r w:rsidRPr="0079471A">
        <w:rPr>
          <w:rFonts w:asciiTheme="minorHAnsi" w:hAnsiTheme="minorHAnsi" w:cstheme="minorHAnsi"/>
          <w:lang w:eastAsia="en-US" w:bidi="en-US"/>
        </w:rPr>
        <w:t xml:space="preserve">kwestionowana decyzja </w:t>
      </w:r>
      <w:r w:rsidRPr="0079471A">
        <w:rPr>
          <w:rFonts w:asciiTheme="minorHAnsi" w:hAnsiTheme="minorHAnsi" w:cstheme="minorHAnsi"/>
        </w:rPr>
        <w:t xml:space="preserve">została </w:t>
      </w:r>
      <w:r w:rsidRPr="0079471A">
        <w:rPr>
          <w:rFonts w:asciiTheme="minorHAnsi" w:hAnsiTheme="minorHAnsi" w:cstheme="minorHAnsi"/>
          <w:lang w:eastAsia="en-US" w:bidi="en-US"/>
        </w:rPr>
        <w:t xml:space="preserve">wydana z naruszeniem </w:t>
      </w:r>
      <w:r w:rsidRPr="0079471A">
        <w:rPr>
          <w:rFonts w:asciiTheme="minorHAnsi" w:hAnsiTheme="minorHAnsi" w:cstheme="minorHAnsi"/>
        </w:rPr>
        <w:t xml:space="preserve">słusznego </w:t>
      </w:r>
      <w:r w:rsidRPr="0079471A">
        <w:rPr>
          <w:rFonts w:asciiTheme="minorHAnsi" w:hAnsiTheme="minorHAnsi" w:cstheme="minorHAnsi"/>
          <w:lang w:eastAsia="en-US" w:bidi="en-US"/>
        </w:rPr>
        <w:t xml:space="preserve">interesu wszystkich stron </w:t>
      </w:r>
      <w:r w:rsidRPr="0079471A">
        <w:rPr>
          <w:rFonts w:asciiTheme="minorHAnsi" w:hAnsiTheme="minorHAnsi" w:cstheme="minorHAnsi"/>
        </w:rPr>
        <w:t xml:space="preserve">postępowania, </w:t>
      </w:r>
      <w:r w:rsidRPr="0079471A">
        <w:rPr>
          <w:rFonts w:asciiTheme="minorHAnsi" w:hAnsiTheme="minorHAnsi" w:cstheme="minorHAnsi"/>
          <w:lang w:eastAsia="en-US" w:bidi="en-US"/>
        </w:rPr>
        <w:t xml:space="preserve">o </w:t>
      </w:r>
      <w:r w:rsidRPr="0079471A">
        <w:rPr>
          <w:rFonts w:asciiTheme="minorHAnsi" w:hAnsiTheme="minorHAnsi" w:cstheme="minorHAnsi"/>
        </w:rPr>
        <w:t xml:space="preserve">którym </w:t>
      </w:r>
      <w:r w:rsidRPr="0079471A">
        <w:rPr>
          <w:rFonts w:asciiTheme="minorHAnsi" w:hAnsiTheme="minorHAnsi" w:cstheme="minorHAnsi"/>
          <w:lang w:eastAsia="en-US" w:bidi="en-US"/>
        </w:rPr>
        <w:t xml:space="preserve">mowa w art. 7 Kpa. </w:t>
      </w:r>
      <w:r w:rsidRPr="0079471A">
        <w:rPr>
          <w:rFonts w:asciiTheme="minorHAnsi" w:hAnsiTheme="minorHAnsi" w:cstheme="minorHAnsi"/>
        </w:rPr>
        <w:t xml:space="preserve">Należy </w:t>
      </w:r>
      <w:r w:rsidRPr="0079471A">
        <w:rPr>
          <w:rFonts w:asciiTheme="minorHAnsi" w:hAnsiTheme="minorHAnsi" w:cstheme="minorHAnsi"/>
          <w:lang w:eastAsia="en-US" w:bidi="en-US"/>
        </w:rPr>
        <w:t xml:space="preserve">bowiem </w:t>
      </w:r>
      <w:r w:rsidRPr="0079471A">
        <w:rPr>
          <w:rFonts w:asciiTheme="minorHAnsi" w:hAnsiTheme="minorHAnsi" w:cstheme="minorHAnsi"/>
        </w:rPr>
        <w:t xml:space="preserve">zwrócić uwagę, że </w:t>
      </w:r>
      <w:r w:rsidRPr="0079471A">
        <w:rPr>
          <w:rFonts w:asciiTheme="minorHAnsi" w:hAnsiTheme="minorHAnsi" w:cstheme="minorHAnsi"/>
          <w:lang w:eastAsia="en-US" w:bidi="en-US"/>
        </w:rPr>
        <w:t xml:space="preserve">w przedmiotowej sprawie mamy do czynienia z </w:t>
      </w:r>
      <w:r w:rsidRPr="0079471A">
        <w:rPr>
          <w:rFonts w:asciiTheme="minorHAnsi" w:hAnsiTheme="minorHAnsi" w:cstheme="minorHAnsi"/>
        </w:rPr>
        <w:t xml:space="preserve">występowaniem </w:t>
      </w:r>
      <w:r w:rsidRPr="0079471A">
        <w:rPr>
          <w:rFonts w:asciiTheme="minorHAnsi" w:hAnsiTheme="minorHAnsi" w:cstheme="minorHAnsi"/>
          <w:lang w:eastAsia="en-US" w:bidi="en-US"/>
        </w:rPr>
        <w:t xml:space="preserve">sprzecznych </w:t>
      </w:r>
      <w:r w:rsidRPr="0079471A">
        <w:rPr>
          <w:rFonts w:asciiTheme="minorHAnsi" w:hAnsiTheme="minorHAnsi" w:cstheme="minorHAnsi"/>
        </w:rPr>
        <w:t xml:space="preserve">interesów poszczególnych </w:t>
      </w:r>
      <w:r w:rsidRPr="0079471A">
        <w:rPr>
          <w:rFonts w:asciiTheme="minorHAnsi" w:hAnsiTheme="minorHAnsi" w:cstheme="minorHAnsi"/>
          <w:lang w:eastAsia="en-US" w:bidi="en-US"/>
        </w:rPr>
        <w:t xml:space="preserve">stron, co czyni </w:t>
      </w:r>
      <w:r w:rsidRPr="0079471A">
        <w:rPr>
          <w:rFonts w:asciiTheme="minorHAnsi" w:hAnsiTheme="minorHAnsi" w:cstheme="minorHAnsi"/>
        </w:rPr>
        <w:t xml:space="preserve">niemożliwym </w:t>
      </w:r>
      <w:r w:rsidRPr="0079471A">
        <w:rPr>
          <w:rFonts w:asciiTheme="minorHAnsi" w:hAnsiTheme="minorHAnsi" w:cstheme="minorHAnsi"/>
        </w:rPr>
        <w:lastRenderedPageBreak/>
        <w:t xml:space="preserve">uwzględnienie żądań </w:t>
      </w:r>
      <w:r w:rsidRPr="0079471A">
        <w:rPr>
          <w:rFonts w:asciiTheme="minorHAnsi" w:hAnsiTheme="minorHAnsi" w:cstheme="minorHAnsi"/>
          <w:lang w:eastAsia="en-US" w:bidi="en-US"/>
        </w:rPr>
        <w:t xml:space="preserve">wszystkich zainteresowanych </w:t>
      </w:r>
      <w:r w:rsidRPr="0079471A">
        <w:rPr>
          <w:rFonts w:asciiTheme="minorHAnsi" w:hAnsiTheme="minorHAnsi" w:cstheme="minorHAnsi"/>
        </w:rPr>
        <w:t xml:space="preserve">podmiotów. </w:t>
      </w:r>
      <w:r w:rsidRPr="0079471A">
        <w:rPr>
          <w:rFonts w:asciiTheme="minorHAnsi" w:hAnsiTheme="minorHAnsi" w:cstheme="minorHAnsi"/>
          <w:lang w:eastAsia="en-US" w:bidi="en-US"/>
        </w:rPr>
        <w:t xml:space="preserve">Co </w:t>
      </w:r>
      <w:r w:rsidRPr="0079471A">
        <w:rPr>
          <w:rFonts w:asciiTheme="minorHAnsi" w:hAnsiTheme="minorHAnsi" w:cstheme="minorHAnsi"/>
        </w:rPr>
        <w:t xml:space="preserve">więcej, </w:t>
      </w:r>
      <w:r w:rsidRPr="0079471A">
        <w:rPr>
          <w:rFonts w:asciiTheme="minorHAnsi" w:hAnsiTheme="minorHAnsi" w:cstheme="minorHAnsi"/>
          <w:lang w:eastAsia="en-US" w:bidi="en-US"/>
        </w:rPr>
        <w:t xml:space="preserve">w doktrynie prawa </w:t>
      </w:r>
      <w:r w:rsidRPr="0079471A">
        <w:rPr>
          <w:rFonts w:asciiTheme="minorHAnsi" w:hAnsiTheme="minorHAnsi" w:cstheme="minorHAnsi"/>
        </w:rPr>
        <w:t xml:space="preserve">i w judykaturze podkreśla się, że w przypadku decyzji o charakterze związanym - a z taką właśnie mamy do czynienia w niniejszej sprawie - wyrażona w </w:t>
      </w:r>
      <w:r w:rsidRPr="0079471A">
        <w:rPr>
          <w:rFonts w:asciiTheme="minorHAnsi" w:hAnsiTheme="minorHAnsi" w:cstheme="minorHAnsi"/>
          <w:lang w:eastAsia="en-US" w:bidi="en-US"/>
        </w:rPr>
        <w:t xml:space="preserve">art. </w:t>
      </w:r>
      <w:r w:rsidRPr="0079471A">
        <w:rPr>
          <w:rFonts w:asciiTheme="minorHAnsi" w:hAnsiTheme="minorHAnsi" w:cstheme="minorHAnsi"/>
        </w:rPr>
        <w:t>7 Kpa zasada uwzględniania interesu społecznego i słusznego interesu obywateli doznaje istotnego ograniczenia, ponieważ zastosowanie tej zasady nie może prowadzić do naruszenia przepisów prawa materialnego (por. H. Knysiak-Sudyka [w:] op. cit., art. 7, teza II.5; wyrok WSA w Warszawie z dnia 13 lipca 2011 r., sygn. akt: V SA/Wa 746/11). W sytuacji, gdy wnioskodawca spełnił określone w przepisach ustawy ooś warunki, pod którymi dopuszczalne jest wydanie decyzji o środowiskowych uwarunkowaniach, właściwy organ ma obowiązek taką decyzję wydać. A zatem zamierzenie inwestora, polegające na budowie drogi ekspresowej S12 w wariancie W2, nie narusza art. 7 Kpa - nawet przy sprzeciwie skarżących wobec przebiegu tej drogi przez obszar ich nieruchomości. Biorąc pod uwagę specyfikę dużej inwestycji liniowej, szczególnie ważne staje się pogodzenie często sprzecznych interesów stron i lokalnych społeczności oraz dokonanie wyboru optymalnego wariantu, zapewniającego ochronę środowiska. Nie wszystkie żądania, leżące w interesie danej grupy lokalnej, mogą być uznane za słuszne. Szczególnie w przypadku dużej inwestycji liniowej wprowadzenie zmiany lokalizacji przedsięwzięcia często nie stanowi o wykluczeniu danego oddziaływania, lecz o przeniesieniu konfliktu w inne miejsce.</w:t>
      </w:r>
    </w:p>
    <w:p w14:paraId="0B4A81CD"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Jak wynika z art. 108 § 1 zdanie pierwsze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We wniosku inwestora z dnia 19 grudnia 2019 r. wskazano, że powodem wystąpienia o nadanie decyzji rygoru natychmiastowej wykonalności jest </w:t>
      </w:r>
      <w:r w:rsidRPr="0079471A">
        <w:rPr>
          <w:rFonts w:asciiTheme="minorHAnsi" w:hAnsiTheme="minorHAnsi" w:cstheme="minorHAnsi"/>
          <w:i/>
          <w:iCs/>
        </w:rPr>
        <w:t>ważny interes społeczny związany z budową przedmiotowego odcinka drogi</w:t>
      </w:r>
      <w:r w:rsidRPr="0079471A">
        <w:rPr>
          <w:rFonts w:asciiTheme="minorHAnsi" w:hAnsiTheme="minorHAnsi" w:cstheme="minorHAnsi"/>
        </w:rPr>
        <w:t xml:space="preserve"> (str. 2 wniosku z dnia 19 grudnia 2019 r.). W opinii Generalnego Dyrektora Dróg Krajowych i Autostrad inwestycja wpisuje się w cele dokumentów planistycznych na poziomie państwowym, regionalnym oraz lokalnym i pozwoli na wyeliminowanie ruchu tranzytowego z centrum miejscowości położonych wzdłuż obecnego przebiegu drogi krajowej nr 12.</w:t>
      </w:r>
    </w:p>
    <w:p w14:paraId="44623EC2"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W ocenie organu odwoławczego w analizowanej sprawie zasadne było nadanie rygoru natychmiastowej wykonalności decyzji RDOŚ w Warszawie z dnia 25 października 2021 r., ze względu na interes społeczny rozumiany jako realizacja inwestycji celu publicznego. W kontekście powyższego przywołać należy </w:t>
      </w:r>
      <w:r w:rsidRPr="0079471A">
        <w:rPr>
          <w:rFonts w:asciiTheme="minorHAnsi" w:hAnsiTheme="minorHAnsi" w:cstheme="minorHAnsi"/>
          <w:lang w:eastAsia="en-US" w:bidi="en-US"/>
        </w:rPr>
        <w:t xml:space="preserve">art. 6 ustawy z dnia 21 sierpnia 1997 r. o gospodarce </w:t>
      </w:r>
      <w:r w:rsidRPr="0079471A">
        <w:rPr>
          <w:rFonts w:asciiTheme="minorHAnsi" w:hAnsiTheme="minorHAnsi" w:cstheme="minorHAnsi"/>
        </w:rPr>
        <w:t xml:space="preserve">nieruchomościami </w:t>
      </w:r>
      <w:r w:rsidRPr="0079471A">
        <w:rPr>
          <w:rFonts w:asciiTheme="minorHAnsi" w:hAnsiTheme="minorHAnsi" w:cstheme="minorHAnsi"/>
          <w:lang w:eastAsia="en-US" w:bidi="en-US"/>
        </w:rPr>
        <w:t xml:space="preserve">(Dz. U. z 2021 r. poz. 1899, ze zm.), w </w:t>
      </w:r>
      <w:r w:rsidRPr="0079471A">
        <w:rPr>
          <w:rFonts w:asciiTheme="minorHAnsi" w:hAnsiTheme="minorHAnsi" w:cstheme="minorHAnsi"/>
        </w:rPr>
        <w:t xml:space="preserve">którym </w:t>
      </w:r>
      <w:r w:rsidRPr="0079471A">
        <w:rPr>
          <w:rFonts w:asciiTheme="minorHAnsi" w:hAnsiTheme="minorHAnsi" w:cstheme="minorHAnsi"/>
          <w:lang w:eastAsia="en-US" w:bidi="en-US"/>
        </w:rPr>
        <w:t xml:space="preserve">wskazano cele publiczne istotne z punktu widzenia interesu </w:t>
      </w:r>
      <w:r w:rsidRPr="0079471A">
        <w:rPr>
          <w:rFonts w:asciiTheme="minorHAnsi" w:hAnsiTheme="minorHAnsi" w:cstheme="minorHAnsi"/>
        </w:rPr>
        <w:t xml:space="preserve">społecznego. Wśród celów </w:t>
      </w:r>
      <w:r w:rsidRPr="0079471A">
        <w:rPr>
          <w:rFonts w:asciiTheme="minorHAnsi" w:hAnsiTheme="minorHAnsi" w:cstheme="minorHAnsi"/>
          <w:lang w:eastAsia="en-US" w:bidi="en-US"/>
        </w:rPr>
        <w:t xml:space="preserve">tych wymienione </w:t>
      </w:r>
      <w:r w:rsidRPr="0079471A">
        <w:rPr>
          <w:rFonts w:asciiTheme="minorHAnsi" w:hAnsiTheme="minorHAnsi" w:cstheme="minorHAnsi"/>
        </w:rPr>
        <w:t xml:space="preserve">zostały: </w:t>
      </w:r>
      <w:r w:rsidRPr="0079471A">
        <w:rPr>
          <w:rFonts w:asciiTheme="minorHAnsi" w:hAnsiTheme="minorHAnsi" w:cstheme="minorHAnsi"/>
          <w:lang w:eastAsia="en-US" w:bidi="en-US"/>
        </w:rPr>
        <w:t xml:space="preserve">wydzielanie </w:t>
      </w:r>
      <w:r w:rsidRPr="0079471A">
        <w:rPr>
          <w:rFonts w:asciiTheme="minorHAnsi" w:hAnsiTheme="minorHAnsi" w:cstheme="minorHAnsi"/>
        </w:rPr>
        <w:t xml:space="preserve">gruntów </w:t>
      </w:r>
      <w:r w:rsidRPr="0079471A">
        <w:rPr>
          <w:rFonts w:asciiTheme="minorHAnsi" w:hAnsiTheme="minorHAnsi" w:cstheme="minorHAnsi"/>
          <w:lang w:eastAsia="en-US" w:bidi="en-US"/>
        </w:rPr>
        <w:t xml:space="preserve">pod drogi publiczne, drogi rowerowe i drogi wodne, budowa, utrzymywanie oraz wykonywanie </w:t>
      </w:r>
      <w:r w:rsidRPr="0079471A">
        <w:rPr>
          <w:rFonts w:asciiTheme="minorHAnsi" w:hAnsiTheme="minorHAnsi" w:cstheme="minorHAnsi"/>
        </w:rPr>
        <w:t xml:space="preserve">robót </w:t>
      </w:r>
      <w:r w:rsidRPr="0079471A">
        <w:rPr>
          <w:rFonts w:asciiTheme="minorHAnsi" w:hAnsiTheme="minorHAnsi" w:cstheme="minorHAnsi"/>
          <w:lang w:eastAsia="en-US" w:bidi="en-US"/>
        </w:rPr>
        <w:t xml:space="preserve">budowlanych tych </w:t>
      </w:r>
      <w:r w:rsidRPr="0079471A">
        <w:rPr>
          <w:rFonts w:asciiTheme="minorHAnsi" w:hAnsiTheme="minorHAnsi" w:cstheme="minorHAnsi"/>
        </w:rPr>
        <w:t xml:space="preserve">dróg, obiektów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urządzeń </w:t>
      </w:r>
      <w:r w:rsidRPr="0079471A">
        <w:rPr>
          <w:rFonts w:asciiTheme="minorHAnsi" w:hAnsiTheme="minorHAnsi" w:cstheme="minorHAnsi"/>
        </w:rPr>
        <w:lastRenderedPageBreak/>
        <w:t xml:space="preserve">transportu publicznego, a także łączności publicznej i sygnalizacji - pkt 1 przywołanego przepisu. Jak podkreślił WSA w Warszawie w wyroku z dnia 7 marca 2007 r., sygn. akt: IV SA/Wa 2037/06: </w:t>
      </w:r>
      <w:r w:rsidRPr="0079471A">
        <w:rPr>
          <w:rFonts w:asciiTheme="minorHAnsi" w:hAnsiTheme="minorHAnsi" w:cstheme="minorHAnsi"/>
          <w:i/>
          <w:iCs/>
        </w:rPr>
        <w:t>Pojęcie celu publicznego, oznacza cel dotyczący ogółu ludzi, służący ogółowi, przeznaczony (dostępny) dla wszystkich</w:t>
      </w:r>
      <w:r w:rsidRPr="0079471A">
        <w:rPr>
          <w:rFonts w:asciiTheme="minorHAnsi" w:hAnsiTheme="minorHAnsi" w:cstheme="minorHAnsi"/>
        </w:rPr>
        <w:t>. Zatem przedmiotowa inwestycja mieści się w granicach interesu społecznego.</w:t>
      </w:r>
    </w:p>
    <w:p w14:paraId="080E758B"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Ponadto w Tabeli nr 9 na str. 60 raportu przedstawiono prognozowane natężenie ruchu pojazdów na omawianym odcinku drogi krajowej nr 12 w przypadku braku realizacji niniejszego przedsięwzięcia (tzw. wariant bezinwestycyjny). Już obecnie ruch pojazdów może stanowić znaczącą uciążliwość w miejscowościach położonych przy tej drodze, m.in.: Gielniów, Przysucha, Skrzynno, Wieniawa, Mniszek, Wolanów, ponieważ średnie dobowe natężenie ruchu na rok 2018 wyniosło ok. 5700 pojazdów. Wyniki Generalnego Pomiaru Ruchu za rok 2020/2021 wskazują na wzrost natężenia ruchu do ok. 6300 pojazdów/dobę. Natomiast na rok 2025 przewiduje się wzrost natężenia ruchu do ok. 9900 pojazdów/dobę, a na rok 2035 przewiduje się ok. 11 900 pojazdów/dobę. Budowa omawianego odcinka drogi ekspresowej S12 przyczyni się natomiast do wyprowadzenia znacznej części ruchu pojazdów poza obszar zwartej zabudowy mieszkaniowej. Jak wskazano w Tabeli nr 11 na str. 61-62 raportu, przewiduje się, że po wybudowaniu drogi ekspresowej S12 uśrednione natężenie ruchu na dotychczas użytkowanym odcinku drogi krajowej nr 12 będzie znacząco mniejsze: ok. 750 pojazdów/dobę w roku 2025 i ok. 920 pojazdów/dobę w roku 2035. A zatem, biorąc pod uwagę spodziewany znaczący przyrost natężenia ruchu pojazdów wzdłuż obecnie użytkowanego odcinka drogi krajowej nr 12, w interesie mieszkańców miejscowości położonych wzdłuż tej drogi leży niezwłoczne przystąpienie do realizacji omawianej inwestycji.</w:t>
      </w:r>
    </w:p>
    <w:p w14:paraId="2DBFF98A"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Podkreślić również należy, że omawiane przedsięwzięcie jest bardzo dużym, skomplikowanym i czasochłonnym zamierzeniem inwestycyjnym, którego realizacja musi zostać poprzedzona szeregiem działań technicznych, organizacyjnych i prawnych, związanych z koniecznością przygotowania procesu budowy drogi i zabezpieczeniem możliwości jego realizacji. Obejmują one w szczególności: określenie lokalizacji inwestycji, procedury przetargowe związane z wyborem wykonawców, projektowanie i dokumentowanie geologiczne czy opracowanie projektu budowlanego. Decyzja o środowiskowych uwarunkowaniach jest decyzją inicjującą proces inwestycyjny, która poprzedza szereg innych decyzji administracyjnych, związanych zarówno z przedmiotową inwestycją, jak i przedsięwzięciami z nią powiązanymi. Możliwość posługiwania się tą decyzją w celu przeprowadzenia kolejnych postępowań administracyjnych jest zatem niezwykle istotna z punktu widzenia złożonego charakteru procesu inwestycyjnego dotyczącego przedsięwzięcia.</w:t>
      </w:r>
    </w:p>
    <w:p w14:paraId="38D4E4C5"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Z tego </w:t>
      </w:r>
      <w:r w:rsidRPr="0079471A">
        <w:rPr>
          <w:rFonts w:asciiTheme="minorHAnsi" w:hAnsiTheme="minorHAnsi" w:cstheme="minorHAnsi"/>
        </w:rPr>
        <w:t xml:space="preserve">też względu </w:t>
      </w:r>
      <w:r w:rsidRPr="0079471A">
        <w:rPr>
          <w:rFonts w:asciiTheme="minorHAnsi" w:hAnsiTheme="minorHAnsi" w:cstheme="minorHAnsi"/>
          <w:lang w:eastAsia="en-US" w:bidi="en-US"/>
        </w:rPr>
        <w:t xml:space="preserve">ocenianej decyzji zasadnie </w:t>
      </w:r>
      <w:r w:rsidRPr="0079471A">
        <w:rPr>
          <w:rFonts w:asciiTheme="minorHAnsi" w:hAnsiTheme="minorHAnsi" w:cstheme="minorHAnsi"/>
        </w:rPr>
        <w:t xml:space="preserve">został </w:t>
      </w:r>
      <w:r w:rsidRPr="0079471A">
        <w:rPr>
          <w:rFonts w:asciiTheme="minorHAnsi" w:hAnsiTheme="minorHAnsi" w:cstheme="minorHAnsi"/>
          <w:lang w:eastAsia="en-US" w:bidi="en-US"/>
        </w:rPr>
        <w:t xml:space="preserve">nadany rygor natychmiastowej </w:t>
      </w:r>
      <w:r w:rsidRPr="0079471A">
        <w:rPr>
          <w:rFonts w:asciiTheme="minorHAnsi" w:hAnsiTheme="minorHAnsi" w:cstheme="minorHAnsi"/>
        </w:rPr>
        <w:t xml:space="preserve">wykonalności, </w:t>
      </w:r>
      <w:r w:rsidRPr="0079471A">
        <w:rPr>
          <w:rFonts w:asciiTheme="minorHAnsi" w:hAnsiTheme="minorHAnsi" w:cstheme="minorHAnsi"/>
          <w:lang w:eastAsia="en-US" w:bidi="en-US"/>
        </w:rPr>
        <w:t xml:space="preserve">aby </w:t>
      </w:r>
      <w:r w:rsidRPr="0079471A">
        <w:rPr>
          <w:rFonts w:asciiTheme="minorHAnsi" w:hAnsiTheme="minorHAnsi" w:cstheme="minorHAnsi"/>
        </w:rPr>
        <w:t xml:space="preserve">możliwe było rozpoczęcie postępowań </w:t>
      </w:r>
      <w:r w:rsidRPr="0079471A">
        <w:rPr>
          <w:rFonts w:asciiTheme="minorHAnsi" w:hAnsiTheme="minorHAnsi" w:cstheme="minorHAnsi"/>
          <w:lang w:eastAsia="en-US" w:bidi="en-US"/>
        </w:rPr>
        <w:t xml:space="preserve">administracyjnych </w:t>
      </w:r>
      <w:r w:rsidRPr="0079471A">
        <w:rPr>
          <w:rFonts w:asciiTheme="minorHAnsi" w:hAnsiTheme="minorHAnsi" w:cstheme="minorHAnsi"/>
        </w:rPr>
        <w:t xml:space="preserve">zmierzających </w:t>
      </w:r>
      <w:r w:rsidRPr="0079471A">
        <w:rPr>
          <w:rFonts w:asciiTheme="minorHAnsi" w:hAnsiTheme="minorHAnsi" w:cstheme="minorHAnsi"/>
          <w:lang w:eastAsia="en-US" w:bidi="en-US"/>
        </w:rPr>
        <w:t xml:space="preserve">do wydania kolejnych </w:t>
      </w:r>
      <w:r w:rsidRPr="0079471A">
        <w:rPr>
          <w:rFonts w:asciiTheme="minorHAnsi" w:hAnsiTheme="minorHAnsi" w:cstheme="minorHAnsi"/>
        </w:rPr>
        <w:t xml:space="preserve">zezwoleń </w:t>
      </w:r>
      <w:r w:rsidRPr="0079471A">
        <w:rPr>
          <w:rFonts w:asciiTheme="minorHAnsi" w:hAnsiTheme="minorHAnsi" w:cstheme="minorHAnsi"/>
          <w:lang w:eastAsia="en-US" w:bidi="en-US"/>
        </w:rPr>
        <w:t>inwestycyjnych.</w:t>
      </w:r>
    </w:p>
    <w:p w14:paraId="5A5937E6"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lastRenderedPageBreak/>
        <w:t xml:space="preserve">Organ </w:t>
      </w:r>
      <w:r w:rsidRPr="0079471A">
        <w:rPr>
          <w:rFonts w:asciiTheme="minorHAnsi" w:hAnsiTheme="minorHAnsi" w:cstheme="minorHAnsi"/>
        </w:rPr>
        <w:t xml:space="preserve">odwoławczy </w:t>
      </w:r>
      <w:r w:rsidRPr="0079471A">
        <w:rPr>
          <w:rFonts w:asciiTheme="minorHAnsi" w:hAnsiTheme="minorHAnsi" w:cstheme="minorHAnsi"/>
          <w:lang w:eastAsia="en-US" w:bidi="en-US"/>
        </w:rPr>
        <w:t xml:space="preserve">nie zgadza </w:t>
      </w:r>
      <w:r w:rsidRPr="0079471A">
        <w:rPr>
          <w:rFonts w:asciiTheme="minorHAnsi" w:hAnsiTheme="minorHAnsi" w:cstheme="minorHAnsi"/>
        </w:rPr>
        <w:t xml:space="preserve">się również </w:t>
      </w:r>
      <w:r w:rsidRPr="0079471A">
        <w:rPr>
          <w:rFonts w:asciiTheme="minorHAnsi" w:hAnsiTheme="minorHAnsi" w:cstheme="minorHAnsi"/>
          <w:lang w:eastAsia="en-US" w:bidi="en-US"/>
        </w:rPr>
        <w:t xml:space="preserve">z zarzutem, </w:t>
      </w:r>
      <w:r w:rsidRPr="0079471A">
        <w:rPr>
          <w:rFonts w:asciiTheme="minorHAnsi" w:hAnsiTheme="minorHAnsi" w:cstheme="minorHAnsi"/>
        </w:rPr>
        <w:t xml:space="preserve">że </w:t>
      </w:r>
      <w:r w:rsidRPr="0079471A">
        <w:rPr>
          <w:rFonts w:asciiTheme="minorHAnsi" w:hAnsiTheme="minorHAnsi" w:cstheme="minorHAnsi"/>
          <w:lang w:eastAsia="en-US" w:bidi="en-US"/>
        </w:rPr>
        <w:t xml:space="preserve">raport </w:t>
      </w:r>
      <w:r w:rsidRPr="0079471A">
        <w:rPr>
          <w:rFonts w:asciiTheme="minorHAnsi" w:hAnsiTheme="minorHAnsi" w:cstheme="minorHAnsi"/>
        </w:rPr>
        <w:t xml:space="preserve">przedłożony </w:t>
      </w:r>
      <w:r w:rsidRPr="0079471A">
        <w:rPr>
          <w:rFonts w:asciiTheme="minorHAnsi" w:hAnsiTheme="minorHAnsi" w:cstheme="minorHAnsi"/>
          <w:lang w:eastAsia="en-US" w:bidi="en-US"/>
        </w:rPr>
        <w:t xml:space="preserve">dla omawianego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jest </w:t>
      </w:r>
      <w:r w:rsidRPr="0079471A">
        <w:rPr>
          <w:rFonts w:asciiTheme="minorHAnsi" w:hAnsiTheme="minorHAnsi" w:cstheme="minorHAnsi"/>
        </w:rPr>
        <w:t xml:space="preserve">nieprawidłowy. </w:t>
      </w:r>
      <w:r w:rsidRPr="0079471A">
        <w:rPr>
          <w:rFonts w:asciiTheme="minorHAnsi" w:hAnsiTheme="minorHAnsi" w:cstheme="minorHAnsi"/>
          <w:lang w:eastAsia="en-US" w:bidi="en-US"/>
        </w:rPr>
        <w:t xml:space="preserve">W ocenie </w:t>
      </w:r>
      <w:r w:rsidRPr="0079471A">
        <w:rPr>
          <w:rFonts w:asciiTheme="minorHAnsi" w:hAnsiTheme="minorHAnsi" w:cstheme="minorHAnsi"/>
        </w:rPr>
        <w:t xml:space="preserve">GDOŚ </w:t>
      </w:r>
      <w:r w:rsidRPr="0079471A">
        <w:rPr>
          <w:rFonts w:asciiTheme="minorHAnsi" w:hAnsiTheme="minorHAnsi" w:cstheme="minorHAnsi"/>
          <w:lang w:eastAsia="en-US" w:bidi="en-US"/>
        </w:rPr>
        <w:t xml:space="preserve">opracowanie to pozwala na przeanalizowanie </w:t>
      </w:r>
      <w:r w:rsidRPr="0079471A">
        <w:rPr>
          <w:rFonts w:asciiTheme="minorHAnsi" w:hAnsiTheme="minorHAnsi" w:cstheme="minorHAnsi"/>
        </w:rPr>
        <w:t xml:space="preserve">całości aspektów, </w:t>
      </w:r>
      <w:r w:rsidRPr="0079471A">
        <w:rPr>
          <w:rFonts w:asciiTheme="minorHAnsi" w:hAnsiTheme="minorHAnsi" w:cstheme="minorHAnsi"/>
          <w:lang w:eastAsia="en-US" w:bidi="en-US"/>
        </w:rPr>
        <w:t xml:space="preserve">pod </w:t>
      </w:r>
      <w:r w:rsidRPr="0079471A">
        <w:rPr>
          <w:rFonts w:asciiTheme="minorHAnsi" w:hAnsiTheme="minorHAnsi" w:cstheme="minorHAnsi"/>
        </w:rPr>
        <w:t xml:space="preserve">względem których </w:t>
      </w:r>
      <w:r w:rsidRPr="0079471A">
        <w:rPr>
          <w:rFonts w:asciiTheme="minorHAnsi" w:hAnsiTheme="minorHAnsi" w:cstheme="minorHAnsi"/>
          <w:lang w:eastAsia="en-US" w:bidi="en-US"/>
        </w:rPr>
        <w:t xml:space="preserve">omawiany odcinek drogi ekspresowej S12 </w:t>
      </w:r>
      <w:r w:rsidRPr="0079471A">
        <w:rPr>
          <w:rFonts w:asciiTheme="minorHAnsi" w:hAnsiTheme="minorHAnsi" w:cstheme="minorHAnsi"/>
        </w:rPr>
        <w:t xml:space="preserve">może oddziaływać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Jak to </w:t>
      </w:r>
      <w:r w:rsidRPr="0079471A">
        <w:rPr>
          <w:rFonts w:asciiTheme="minorHAnsi" w:hAnsiTheme="minorHAnsi" w:cstheme="minorHAnsi"/>
        </w:rPr>
        <w:t xml:space="preserve">już zostało </w:t>
      </w:r>
      <w:r w:rsidRPr="0079471A">
        <w:rPr>
          <w:rFonts w:asciiTheme="minorHAnsi" w:hAnsiTheme="minorHAnsi" w:cstheme="minorHAnsi"/>
          <w:lang w:eastAsia="en-US" w:bidi="en-US"/>
        </w:rPr>
        <w:t xml:space="preserve">wskazane we </w:t>
      </w:r>
      <w:r w:rsidRPr="0079471A">
        <w:rPr>
          <w:rFonts w:asciiTheme="minorHAnsi" w:hAnsiTheme="minorHAnsi" w:cstheme="minorHAnsi"/>
        </w:rPr>
        <w:t xml:space="preserve">wcześniejszej części </w:t>
      </w:r>
      <w:r w:rsidRPr="0079471A">
        <w:rPr>
          <w:rFonts w:asciiTheme="minorHAnsi" w:hAnsiTheme="minorHAnsi" w:cstheme="minorHAnsi"/>
          <w:lang w:eastAsia="en-US" w:bidi="en-US"/>
        </w:rPr>
        <w:t xml:space="preserve">niniejszej decyzji, w raporcie </w:t>
      </w:r>
      <w:r w:rsidRPr="0079471A">
        <w:rPr>
          <w:rFonts w:asciiTheme="minorHAnsi" w:hAnsiTheme="minorHAnsi" w:cstheme="minorHAnsi"/>
        </w:rPr>
        <w:t xml:space="preserve">szczegółowo </w:t>
      </w:r>
      <w:r w:rsidRPr="0079471A">
        <w:rPr>
          <w:rFonts w:asciiTheme="minorHAnsi" w:hAnsiTheme="minorHAnsi" w:cstheme="minorHAnsi"/>
          <w:lang w:eastAsia="en-US" w:bidi="en-US"/>
        </w:rPr>
        <w:t xml:space="preserve">scharakteryzowano wody podziemne i powierzchniowe </w:t>
      </w:r>
      <w:r w:rsidRPr="0079471A">
        <w:rPr>
          <w:rFonts w:asciiTheme="minorHAnsi" w:hAnsiTheme="minorHAnsi" w:cstheme="minorHAnsi"/>
        </w:rPr>
        <w:t xml:space="preserve">występujące </w:t>
      </w:r>
      <w:r w:rsidRPr="0079471A">
        <w:rPr>
          <w:rFonts w:asciiTheme="minorHAnsi" w:hAnsiTheme="minorHAnsi" w:cstheme="minorHAnsi"/>
          <w:lang w:eastAsia="en-US" w:bidi="en-US"/>
        </w:rPr>
        <w:t xml:space="preserve">w obszarze omawianej inwestycji, przedstawiono </w:t>
      </w:r>
      <w:r w:rsidRPr="0079471A">
        <w:rPr>
          <w:rFonts w:asciiTheme="minorHAnsi" w:hAnsiTheme="minorHAnsi" w:cstheme="minorHAnsi"/>
        </w:rPr>
        <w:t xml:space="preserve">możliwe oddziaływanie </w:t>
      </w:r>
      <w:r w:rsidRPr="0079471A">
        <w:rPr>
          <w:rFonts w:asciiTheme="minorHAnsi" w:hAnsiTheme="minorHAnsi" w:cstheme="minorHAnsi"/>
          <w:lang w:eastAsia="en-US" w:bidi="en-US"/>
        </w:rPr>
        <w:t xml:space="preserve">projektowanej drogi na wody oraz zaproponowano </w:t>
      </w:r>
      <w:r w:rsidRPr="0079471A">
        <w:rPr>
          <w:rFonts w:asciiTheme="minorHAnsi" w:hAnsiTheme="minorHAnsi" w:cstheme="minorHAnsi"/>
        </w:rPr>
        <w:t xml:space="preserve">środki ograniczające </w:t>
      </w:r>
      <w:r w:rsidRPr="0079471A">
        <w:rPr>
          <w:rFonts w:asciiTheme="minorHAnsi" w:hAnsiTheme="minorHAnsi" w:cstheme="minorHAnsi"/>
          <w:lang w:eastAsia="en-US" w:bidi="en-US"/>
        </w:rPr>
        <w:t xml:space="preserve">negatywny </w:t>
      </w:r>
      <w:r w:rsidRPr="0079471A">
        <w:rPr>
          <w:rFonts w:asciiTheme="minorHAnsi" w:hAnsiTheme="minorHAnsi" w:cstheme="minorHAnsi"/>
        </w:rPr>
        <w:t xml:space="preserve">wpływ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Raport </w:t>
      </w:r>
      <w:r w:rsidRPr="0079471A">
        <w:rPr>
          <w:rFonts w:asciiTheme="minorHAnsi" w:hAnsiTheme="minorHAnsi" w:cstheme="minorHAnsi"/>
        </w:rPr>
        <w:t xml:space="preserve">został </w:t>
      </w:r>
      <w:r w:rsidRPr="0079471A">
        <w:rPr>
          <w:rFonts w:asciiTheme="minorHAnsi" w:hAnsiTheme="minorHAnsi" w:cstheme="minorHAnsi"/>
          <w:lang w:eastAsia="en-US" w:bidi="en-US"/>
        </w:rPr>
        <w:t xml:space="preserve">kilkukrotnie </w:t>
      </w:r>
      <w:r w:rsidRPr="0079471A">
        <w:rPr>
          <w:rFonts w:asciiTheme="minorHAnsi" w:hAnsiTheme="minorHAnsi" w:cstheme="minorHAnsi"/>
        </w:rPr>
        <w:t xml:space="preserve">uzupełnione </w:t>
      </w:r>
      <w:r w:rsidRPr="0079471A">
        <w:rPr>
          <w:rFonts w:asciiTheme="minorHAnsi" w:hAnsiTheme="minorHAnsi" w:cstheme="minorHAnsi"/>
          <w:lang w:eastAsia="en-US" w:bidi="en-US"/>
        </w:rPr>
        <w:t xml:space="preserve">w toku </w:t>
      </w:r>
      <w:r w:rsidRPr="0079471A">
        <w:rPr>
          <w:rFonts w:asciiTheme="minorHAnsi" w:hAnsiTheme="minorHAnsi" w:cstheme="minorHAnsi"/>
        </w:rPr>
        <w:t xml:space="preserve">postępowań </w:t>
      </w:r>
      <w:r w:rsidRPr="0079471A">
        <w:rPr>
          <w:rFonts w:asciiTheme="minorHAnsi" w:hAnsiTheme="minorHAnsi" w:cstheme="minorHAnsi"/>
          <w:lang w:eastAsia="en-US" w:bidi="en-US"/>
        </w:rPr>
        <w:t xml:space="preserve">prowadzonych przez </w:t>
      </w:r>
      <w:r w:rsidRPr="0079471A">
        <w:rPr>
          <w:rFonts w:asciiTheme="minorHAnsi" w:hAnsiTheme="minorHAnsi" w:cstheme="minorHAnsi"/>
        </w:rPr>
        <w:t xml:space="preserve">RDOŚ </w:t>
      </w:r>
      <w:r w:rsidRPr="0079471A">
        <w:rPr>
          <w:rFonts w:asciiTheme="minorHAnsi" w:hAnsiTheme="minorHAnsi" w:cstheme="minorHAnsi"/>
          <w:lang w:eastAsia="en-US" w:bidi="en-US"/>
        </w:rPr>
        <w:t xml:space="preserve">w Warszawie i </w:t>
      </w:r>
      <w:r w:rsidRPr="0079471A">
        <w:rPr>
          <w:rFonts w:asciiTheme="minorHAnsi" w:hAnsiTheme="minorHAnsi" w:cstheme="minorHAnsi"/>
        </w:rPr>
        <w:t xml:space="preserve">GDOŚ. </w:t>
      </w:r>
      <w:r w:rsidRPr="0079471A">
        <w:rPr>
          <w:rFonts w:asciiTheme="minorHAnsi" w:hAnsiTheme="minorHAnsi" w:cstheme="minorHAnsi"/>
          <w:lang w:eastAsia="en-US" w:bidi="en-US"/>
        </w:rPr>
        <w:t xml:space="preserve">Uzyskane w ten </w:t>
      </w:r>
      <w:r w:rsidRPr="0079471A">
        <w:rPr>
          <w:rFonts w:asciiTheme="minorHAnsi" w:hAnsiTheme="minorHAnsi" w:cstheme="minorHAnsi"/>
        </w:rPr>
        <w:t xml:space="preserve">sposób </w:t>
      </w:r>
      <w:r w:rsidRPr="0079471A">
        <w:rPr>
          <w:rFonts w:asciiTheme="minorHAnsi" w:hAnsiTheme="minorHAnsi" w:cstheme="minorHAnsi"/>
          <w:lang w:eastAsia="en-US" w:bidi="en-US"/>
        </w:rPr>
        <w:t xml:space="preserve">dodatkowe informacje </w:t>
      </w:r>
      <w:r w:rsidRPr="0079471A">
        <w:rPr>
          <w:rFonts w:asciiTheme="minorHAnsi" w:hAnsiTheme="minorHAnsi" w:cstheme="minorHAnsi"/>
        </w:rPr>
        <w:t xml:space="preserve">pozwoliły </w:t>
      </w:r>
      <w:r w:rsidRPr="0079471A">
        <w:rPr>
          <w:rFonts w:asciiTheme="minorHAnsi" w:hAnsiTheme="minorHAnsi" w:cstheme="minorHAnsi"/>
          <w:lang w:eastAsia="en-US" w:bidi="en-US"/>
        </w:rPr>
        <w:t xml:space="preserve">na bardziej </w:t>
      </w:r>
      <w:r w:rsidRPr="0079471A">
        <w:rPr>
          <w:rFonts w:asciiTheme="minorHAnsi" w:hAnsiTheme="minorHAnsi" w:cstheme="minorHAnsi"/>
        </w:rPr>
        <w:t xml:space="preserve">szczegółowe określenie wymagań służących </w:t>
      </w:r>
      <w:r w:rsidRPr="0079471A">
        <w:rPr>
          <w:rFonts w:asciiTheme="minorHAnsi" w:hAnsiTheme="minorHAnsi" w:cstheme="minorHAnsi"/>
          <w:lang w:eastAsia="en-US" w:bidi="en-US"/>
        </w:rPr>
        <w:t xml:space="preserve">ochronie </w:t>
      </w:r>
      <w:r w:rsidRPr="0079471A">
        <w:rPr>
          <w:rFonts w:asciiTheme="minorHAnsi" w:hAnsiTheme="minorHAnsi" w:cstheme="minorHAnsi"/>
        </w:rPr>
        <w:t xml:space="preserve">środowiska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realizacją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późniejszą eksploatacją </w:t>
      </w:r>
      <w:r w:rsidRPr="0079471A">
        <w:rPr>
          <w:rFonts w:asciiTheme="minorHAnsi" w:hAnsiTheme="minorHAnsi" w:cstheme="minorHAnsi"/>
          <w:lang w:eastAsia="en-US" w:bidi="en-US"/>
        </w:rPr>
        <w:t xml:space="preserve">inwestycji. 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powyższym </w:t>
      </w:r>
      <w:r w:rsidRPr="0079471A">
        <w:rPr>
          <w:rFonts w:asciiTheme="minorHAnsi" w:hAnsiTheme="minorHAnsi" w:cstheme="minorHAnsi"/>
          <w:lang w:eastAsia="en-US" w:bidi="en-US"/>
        </w:rPr>
        <w:t xml:space="preserve">zarzut naruszenia art. 66 ust. 1 ustawy </w:t>
      </w:r>
      <w:r w:rsidRPr="0079471A">
        <w:rPr>
          <w:rFonts w:asciiTheme="minorHAnsi" w:hAnsiTheme="minorHAnsi" w:cstheme="minorHAnsi"/>
        </w:rPr>
        <w:t xml:space="preserve">ooś, </w:t>
      </w:r>
      <w:r w:rsidRPr="0079471A">
        <w:rPr>
          <w:rFonts w:asciiTheme="minorHAnsi" w:hAnsiTheme="minorHAnsi" w:cstheme="minorHAnsi"/>
          <w:lang w:eastAsia="en-US" w:bidi="en-US"/>
        </w:rPr>
        <w:t xml:space="preserve">poprzez </w:t>
      </w:r>
      <w:r w:rsidRPr="0079471A">
        <w:rPr>
          <w:rFonts w:asciiTheme="minorHAnsi" w:hAnsiTheme="minorHAnsi" w:cstheme="minorHAnsi"/>
        </w:rPr>
        <w:t xml:space="preserve">nieprawidłowe sporządzenie </w:t>
      </w:r>
      <w:r w:rsidRPr="0079471A">
        <w:rPr>
          <w:rFonts w:asciiTheme="minorHAnsi" w:hAnsiTheme="minorHAnsi" w:cstheme="minorHAnsi"/>
          <w:lang w:eastAsia="en-US" w:bidi="en-US"/>
        </w:rPr>
        <w:t>raportu, nie znajduje potwierdzenia w zgromadzonym materiale dowodowym.</w:t>
      </w:r>
    </w:p>
    <w:p w14:paraId="2BC266B2" w14:textId="5F645BE2"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Odnosząc się </w:t>
      </w:r>
      <w:r w:rsidRPr="0079471A">
        <w:rPr>
          <w:rFonts w:asciiTheme="minorHAnsi" w:hAnsiTheme="minorHAnsi" w:cstheme="minorHAnsi"/>
          <w:lang w:eastAsia="en-US" w:bidi="en-US"/>
        </w:rPr>
        <w:t xml:space="preserve">do </w:t>
      </w:r>
      <w:r w:rsidRPr="0079471A">
        <w:rPr>
          <w:rFonts w:asciiTheme="minorHAnsi" w:hAnsiTheme="minorHAnsi" w:cstheme="minorHAnsi"/>
        </w:rPr>
        <w:t xml:space="preserve">zarzutów </w:t>
      </w:r>
      <w:r w:rsidRPr="0079471A">
        <w:rPr>
          <w:rFonts w:asciiTheme="minorHAnsi" w:hAnsiTheme="minorHAnsi" w:cstheme="minorHAnsi"/>
          <w:lang w:eastAsia="en-US" w:bidi="en-US"/>
        </w:rPr>
        <w:t xml:space="preserve">ujawnienia w </w:t>
      </w:r>
      <w:r w:rsidRPr="0079471A">
        <w:rPr>
          <w:rFonts w:asciiTheme="minorHAnsi" w:hAnsiTheme="minorHAnsi" w:cstheme="minorHAnsi"/>
        </w:rPr>
        <w:t xml:space="preserve">treści </w:t>
      </w:r>
      <w:r w:rsidRPr="0079471A">
        <w:rPr>
          <w:rFonts w:asciiTheme="minorHAnsi" w:hAnsiTheme="minorHAnsi" w:cstheme="minorHAnsi"/>
          <w:lang w:eastAsia="en-US" w:bidi="en-US"/>
        </w:rPr>
        <w:t xml:space="preserve">uzasadnienia decyzji </w:t>
      </w:r>
      <w:r w:rsidRPr="0079471A">
        <w:rPr>
          <w:rFonts w:asciiTheme="minorHAnsi" w:hAnsiTheme="minorHAnsi" w:cstheme="minorHAnsi"/>
        </w:rPr>
        <w:t xml:space="preserve">RDOŚ </w:t>
      </w:r>
      <w:r w:rsidRPr="0079471A">
        <w:rPr>
          <w:rFonts w:asciiTheme="minorHAnsi" w:hAnsiTheme="minorHAnsi" w:cstheme="minorHAnsi"/>
          <w:lang w:eastAsia="en-US" w:bidi="en-US"/>
        </w:rPr>
        <w:t xml:space="preserve">w Warszawie z dnia 25 </w:t>
      </w:r>
      <w:r w:rsidRPr="0079471A">
        <w:rPr>
          <w:rFonts w:asciiTheme="minorHAnsi" w:hAnsiTheme="minorHAnsi" w:cstheme="minorHAnsi"/>
        </w:rPr>
        <w:t xml:space="preserve">października </w:t>
      </w:r>
      <w:r w:rsidRPr="0079471A">
        <w:rPr>
          <w:rFonts w:asciiTheme="minorHAnsi" w:hAnsiTheme="minorHAnsi" w:cstheme="minorHAnsi"/>
          <w:lang w:eastAsia="en-US" w:bidi="en-US"/>
        </w:rPr>
        <w:t xml:space="preserve">2021 r. danych </w:t>
      </w:r>
      <w:r w:rsidRPr="0079471A">
        <w:rPr>
          <w:rFonts w:asciiTheme="minorHAnsi" w:hAnsiTheme="minorHAnsi" w:cstheme="minorHAnsi"/>
        </w:rPr>
        <w:t xml:space="preserve">wrażliwych </w:t>
      </w:r>
      <w:r w:rsidR="00BE587A">
        <w:rPr>
          <w:rFonts w:asciiTheme="minorHAnsi" w:hAnsiTheme="minorHAnsi" w:cstheme="minorHAnsi"/>
          <w:lang w:eastAsia="en-US" w:bidi="en-US"/>
        </w:rPr>
        <w:t>(…)</w:t>
      </w:r>
      <w:r w:rsidRPr="0079471A">
        <w:rPr>
          <w:rFonts w:asciiTheme="minorHAnsi" w:hAnsiTheme="minorHAnsi" w:cstheme="minorHAnsi"/>
          <w:lang w:eastAsia="en-US" w:bidi="en-US"/>
        </w:rPr>
        <w:t xml:space="preserve">, </w:t>
      </w:r>
      <w:r w:rsidRPr="0079471A">
        <w:rPr>
          <w:rFonts w:asciiTheme="minorHAnsi" w:hAnsiTheme="minorHAnsi" w:cstheme="minorHAnsi"/>
        </w:rPr>
        <w:t xml:space="preserve">GDOŚ </w:t>
      </w:r>
      <w:r w:rsidRPr="0079471A">
        <w:rPr>
          <w:rFonts w:asciiTheme="minorHAnsi" w:hAnsiTheme="minorHAnsi" w:cstheme="minorHAnsi"/>
          <w:lang w:eastAsia="en-US" w:bidi="en-US"/>
        </w:rPr>
        <w:t xml:space="preserve">podziela </w:t>
      </w:r>
      <w:r w:rsidRPr="0079471A">
        <w:rPr>
          <w:rFonts w:asciiTheme="minorHAnsi" w:hAnsiTheme="minorHAnsi" w:cstheme="minorHAnsi"/>
        </w:rPr>
        <w:t xml:space="preserve">zastrzeżenia </w:t>
      </w:r>
      <w:r w:rsidRPr="0079471A">
        <w:rPr>
          <w:rFonts w:asciiTheme="minorHAnsi" w:hAnsiTheme="minorHAnsi" w:cstheme="minorHAnsi"/>
          <w:lang w:eastAsia="en-US" w:bidi="en-US"/>
        </w:rPr>
        <w:t xml:space="preserve">stron </w:t>
      </w:r>
      <w:r w:rsidRPr="0079471A">
        <w:rPr>
          <w:rFonts w:asciiTheme="minorHAnsi" w:hAnsiTheme="minorHAnsi" w:cstheme="minorHAnsi"/>
        </w:rPr>
        <w:t xml:space="preserve">postępowania, że działanie </w:t>
      </w:r>
      <w:r w:rsidRPr="0079471A">
        <w:rPr>
          <w:rFonts w:asciiTheme="minorHAnsi" w:hAnsiTheme="minorHAnsi" w:cstheme="minorHAnsi"/>
          <w:lang w:eastAsia="en-US" w:bidi="en-US"/>
        </w:rPr>
        <w:t xml:space="preserve">to </w:t>
      </w:r>
      <w:r w:rsidRPr="0079471A">
        <w:rPr>
          <w:rFonts w:asciiTheme="minorHAnsi" w:hAnsiTheme="minorHAnsi" w:cstheme="minorHAnsi"/>
        </w:rPr>
        <w:t xml:space="preserve">było nieprawidłowe, jednakże </w:t>
      </w:r>
      <w:r w:rsidRPr="0079471A">
        <w:rPr>
          <w:rFonts w:asciiTheme="minorHAnsi" w:hAnsiTheme="minorHAnsi" w:cstheme="minorHAnsi"/>
          <w:lang w:eastAsia="en-US" w:bidi="en-US"/>
        </w:rPr>
        <w:t xml:space="preserve">pozostaje to bez </w:t>
      </w:r>
      <w:r w:rsidRPr="0079471A">
        <w:rPr>
          <w:rFonts w:asciiTheme="minorHAnsi" w:hAnsiTheme="minorHAnsi" w:cstheme="minorHAnsi"/>
        </w:rPr>
        <w:t xml:space="preserve">wpływu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rozstrzygnięcie </w:t>
      </w:r>
      <w:r w:rsidRPr="0079471A">
        <w:rPr>
          <w:rFonts w:asciiTheme="minorHAnsi" w:hAnsiTheme="minorHAnsi" w:cstheme="minorHAnsi"/>
          <w:lang w:eastAsia="en-US" w:bidi="en-US"/>
        </w:rPr>
        <w:t>przedmiotowej sprawy co do istoty.</w:t>
      </w:r>
    </w:p>
    <w:p w14:paraId="5BEA82F8"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Zasadny jest </w:t>
      </w:r>
      <w:r w:rsidRPr="0079471A">
        <w:rPr>
          <w:rFonts w:asciiTheme="minorHAnsi" w:hAnsiTheme="minorHAnsi" w:cstheme="minorHAnsi"/>
        </w:rPr>
        <w:t xml:space="preserve">również </w:t>
      </w:r>
      <w:r w:rsidRPr="0079471A">
        <w:rPr>
          <w:rFonts w:asciiTheme="minorHAnsi" w:hAnsiTheme="minorHAnsi" w:cstheme="minorHAnsi"/>
          <w:lang w:eastAsia="en-US" w:bidi="en-US"/>
        </w:rPr>
        <w:t xml:space="preserve">zarzut, </w:t>
      </w:r>
      <w:r w:rsidRPr="0079471A">
        <w:rPr>
          <w:rFonts w:asciiTheme="minorHAnsi" w:hAnsiTheme="minorHAnsi" w:cstheme="minorHAnsi"/>
        </w:rPr>
        <w:t xml:space="preserve">że RDOŚ </w:t>
      </w:r>
      <w:r w:rsidRPr="0079471A">
        <w:rPr>
          <w:rFonts w:asciiTheme="minorHAnsi" w:hAnsiTheme="minorHAnsi" w:cstheme="minorHAnsi"/>
          <w:lang w:eastAsia="en-US" w:bidi="en-US"/>
        </w:rPr>
        <w:t xml:space="preserve">w Warszawie </w:t>
      </w:r>
      <w:r w:rsidRPr="0079471A">
        <w:rPr>
          <w:rFonts w:asciiTheme="minorHAnsi" w:hAnsiTheme="minorHAnsi" w:cstheme="minorHAnsi"/>
        </w:rPr>
        <w:t xml:space="preserve">naruszył </w:t>
      </w:r>
      <w:r w:rsidRPr="0079471A">
        <w:rPr>
          <w:rFonts w:asciiTheme="minorHAnsi" w:hAnsiTheme="minorHAnsi" w:cstheme="minorHAnsi"/>
          <w:lang w:eastAsia="en-US" w:bidi="en-US"/>
        </w:rPr>
        <w:t xml:space="preserve">art. 107 § 3 Kpa w </w:t>
      </w:r>
      <w:r w:rsidRPr="0079471A">
        <w:rPr>
          <w:rFonts w:asciiTheme="minorHAnsi" w:hAnsiTheme="minorHAnsi" w:cstheme="minorHAnsi"/>
        </w:rPr>
        <w:t xml:space="preserve">związku </w:t>
      </w:r>
      <w:r w:rsidRPr="0079471A">
        <w:rPr>
          <w:rFonts w:asciiTheme="minorHAnsi" w:hAnsiTheme="minorHAnsi" w:cstheme="minorHAnsi"/>
          <w:lang w:eastAsia="en-US" w:bidi="en-US"/>
        </w:rPr>
        <w:t xml:space="preserve">z art. 85 ust. 2 pkt 1 lit. a ustawy </w:t>
      </w:r>
      <w:r w:rsidRPr="0079471A">
        <w:rPr>
          <w:rFonts w:asciiTheme="minorHAnsi" w:hAnsiTheme="minorHAnsi" w:cstheme="minorHAnsi"/>
        </w:rPr>
        <w:t xml:space="preserve">ooś, </w:t>
      </w:r>
      <w:r w:rsidRPr="0079471A">
        <w:rPr>
          <w:rFonts w:asciiTheme="minorHAnsi" w:hAnsiTheme="minorHAnsi" w:cstheme="minorHAnsi"/>
          <w:lang w:eastAsia="en-US" w:bidi="en-US"/>
        </w:rPr>
        <w:t xml:space="preserve">ze </w:t>
      </w:r>
      <w:r w:rsidRPr="0079471A">
        <w:rPr>
          <w:rFonts w:asciiTheme="minorHAnsi" w:hAnsiTheme="minorHAnsi" w:cstheme="minorHAnsi"/>
        </w:rPr>
        <w:t xml:space="preserve">względu </w:t>
      </w:r>
      <w:r w:rsidRPr="0079471A">
        <w:rPr>
          <w:rFonts w:asciiTheme="minorHAnsi" w:hAnsiTheme="minorHAnsi" w:cstheme="minorHAnsi"/>
          <w:lang w:eastAsia="en-US" w:bidi="en-US"/>
        </w:rPr>
        <w:t xml:space="preserve">na lakoniczne i nierzetelne odniesienie </w:t>
      </w:r>
      <w:r w:rsidRPr="0079471A">
        <w:rPr>
          <w:rFonts w:asciiTheme="minorHAnsi" w:hAnsiTheme="minorHAnsi" w:cstheme="minorHAnsi"/>
        </w:rPr>
        <w:t xml:space="preserve">się </w:t>
      </w:r>
      <w:r w:rsidRPr="0079471A">
        <w:rPr>
          <w:rFonts w:asciiTheme="minorHAnsi" w:hAnsiTheme="minorHAnsi" w:cstheme="minorHAnsi"/>
          <w:lang w:eastAsia="en-US" w:bidi="en-US"/>
        </w:rPr>
        <w:t xml:space="preserve">do uwag </w:t>
      </w:r>
      <w:r w:rsidRPr="0079471A">
        <w:rPr>
          <w:rFonts w:asciiTheme="minorHAnsi" w:hAnsiTheme="minorHAnsi" w:cstheme="minorHAnsi"/>
        </w:rPr>
        <w:t xml:space="preserve">złożonych </w:t>
      </w:r>
      <w:r w:rsidRPr="0079471A">
        <w:rPr>
          <w:rFonts w:asciiTheme="minorHAnsi" w:hAnsiTheme="minorHAnsi" w:cstheme="minorHAnsi"/>
          <w:lang w:eastAsia="en-US" w:bidi="en-US"/>
        </w:rPr>
        <w:t xml:space="preserve">na etapie </w:t>
      </w:r>
      <w:r w:rsidRPr="0079471A">
        <w:rPr>
          <w:rFonts w:asciiTheme="minorHAnsi" w:hAnsiTheme="minorHAnsi" w:cstheme="minorHAnsi"/>
        </w:rPr>
        <w:t xml:space="preserve">udziału społeczeństwa. </w:t>
      </w:r>
      <w:r w:rsidRPr="0079471A">
        <w:rPr>
          <w:rFonts w:asciiTheme="minorHAnsi" w:hAnsiTheme="minorHAnsi" w:cstheme="minorHAnsi"/>
          <w:lang w:eastAsia="en-US" w:bidi="en-US"/>
        </w:rPr>
        <w:t xml:space="preserve">Organ I instancji </w:t>
      </w:r>
      <w:r w:rsidRPr="0079471A">
        <w:rPr>
          <w:rFonts w:asciiTheme="minorHAnsi" w:hAnsiTheme="minorHAnsi" w:cstheme="minorHAnsi"/>
        </w:rPr>
        <w:t xml:space="preserve">przygotował </w:t>
      </w:r>
      <w:r w:rsidRPr="0079471A">
        <w:rPr>
          <w:rFonts w:asciiTheme="minorHAnsi" w:hAnsiTheme="minorHAnsi" w:cstheme="minorHAnsi"/>
          <w:lang w:eastAsia="en-US" w:bidi="en-US"/>
        </w:rPr>
        <w:t xml:space="preserve">bowiem </w:t>
      </w:r>
      <w:r w:rsidRPr="0079471A">
        <w:rPr>
          <w:rFonts w:asciiTheme="minorHAnsi" w:hAnsiTheme="minorHAnsi" w:cstheme="minorHAnsi"/>
        </w:rPr>
        <w:t xml:space="preserve">tabelę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wyszczególnieniem kilkudziesięciu </w:t>
      </w:r>
      <w:r w:rsidRPr="0079471A">
        <w:rPr>
          <w:rFonts w:asciiTheme="minorHAnsi" w:hAnsiTheme="minorHAnsi" w:cstheme="minorHAnsi"/>
          <w:lang w:eastAsia="en-US" w:bidi="en-US"/>
        </w:rPr>
        <w:t xml:space="preserve">uwag i </w:t>
      </w:r>
      <w:r w:rsidRPr="0079471A">
        <w:rPr>
          <w:rFonts w:asciiTheme="minorHAnsi" w:hAnsiTheme="minorHAnsi" w:cstheme="minorHAnsi"/>
        </w:rPr>
        <w:t xml:space="preserve">wniosków, które wpłynęły </w:t>
      </w:r>
      <w:r w:rsidRPr="0079471A">
        <w:rPr>
          <w:rFonts w:asciiTheme="minorHAnsi" w:hAnsiTheme="minorHAnsi" w:cstheme="minorHAnsi"/>
          <w:lang w:eastAsia="en-US" w:bidi="en-US"/>
        </w:rPr>
        <w:t xml:space="preserve">w ramach </w:t>
      </w:r>
      <w:r w:rsidRPr="0079471A">
        <w:rPr>
          <w:rFonts w:asciiTheme="minorHAnsi" w:hAnsiTheme="minorHAnsi" w:cstheme="minorHAnsi"/>
        </w:rPr>
        <w:t xml:space="preserve">udziału społeczeństwa, </w:t>
      </w:r>
      <w:r w:rsidRPr="0079471A">
        <w:rPr>
          <w:rFonts w:asciiTheme="minorHAnsi" w:hAnsiTheme="minorHAnsi" w:cstheme="minorHAnsi"/>
          <w:lang w:eastAsia="en-US" w:bidi="en-US"/>
        </w:rPr>
        <w:t xml:space="preserve">ale do </w:t>
      </w:r>
      <w:r w:rsidRPr="0079471A">
        <w:rPr>
          <w:rFonts w:asciiTheme="minorHAnsi" w:hAnsiTheme="minorHAnsi" w:cstheme="minorHAnsi"/>
        </w:rPr>
        <w:t xml:space="preserve">większości </w:t>
      </w:r>
      <w:r w:rsidRPr="0079471A">
        <w:rPr>
          <w:rFonts w:asciiTheme="minorHAnsi" w:hAnsiTheme="minorHAnsi" w:cstheme="minorHAnsi"/>
          <w:lang w:eastAsia="en-US" w:bidi="en-US"/>
        </w:rPr>
        <w:t xml:space="preserve">z nich </w:t>
      </w:r>
      <w:r w:rsidRPr="0079471A">
        <w:rPr>
          <w:rFonts w:asciiTheme="minorHAnsi" w:hAnsiTheme="minorHAnsi" w:cstheme="minorHAnsi"/>
        </w:rPr>
        <w:t xml:space="preserve">odniósł się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sposób </w:t>
      </w:r>
      <w:r w:rsidRPr="0079471A">
        <w:rPr>
          <w:rFonts w:asciiTheme="minorHAnsi" w:hAnsiTheme="minorHAnsi" w:cstheme="minorHAnsi"/>
          <w:lang w:eastAsia="en-US" w:bidi="en-US"/>
        </w:rPr>
        <w:t xml:space="preserve">bardzo </w:t>
      </w:r>
      <w:r w:rsidRPr="0079471A">
        <w:rPr>
          <w:rFonts w:asciiTheme="minorHAnsi" w:hAnsiTheme="minorHAnsi" w:cstheme="minorHAnsi"/>
        </w:rPr>
        <w:t xml:space="preserve">pobieżny, </w:t>
      </w:r>
      <w:r w:rsidRPr="0079471A">
        <w:rPr>
          <w:rFonts w:asciiTheme="minorHAnsi" w:hAnsiTheme="minorHAnsi" w:cstheme="minorHAnsi"/>
          <w:lang w:eastAsia="en-US" w:bidi="en-US"/>
        </w:rPr>
        <w:t xml:space="preserve">albo </w:t>
      </w:r>
      <w:r w:rsidRPr="0079471A">
        <w:rPr>
          <w:rFonts w:asciiTheme="minorHAnsi" w:hAnsiTheme="minorHAnsi" w:cstheme="minorHAnsi"/>
        </w:rPr>
        <w:t xml:space="preserve">polegający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odesłaniu </w:t>
      </w:r>
      <w:r w:rsidRPr="0079471A">
        <w:rPr>
          <w:rFonts w:asciiTheme="minorHAnsi" w:hAnsiTheme="minorHAnsi" w:cstheme="minorHAnsi"/>
          <w:lang w:eastAsia="en-US" w:bidi="en-US"/>
        </w:rPr>
        <w:t xml:space="preserve">do </w:t>
      </w:r>
      <w:r w:rsidRPr="0079471A">
        <w:rPr>
          <w:rFonts w:asciiTheme="minorHAnsi" w:hAnsiTheme="minorHAnsi" w:cstheme="minorHAnsi"/>
        </w:rPr>
        <w:t xml:space="preserve">treści </w:t>
      </w:r>
      <w:r w:rsidRPr="0079471A">
        <w:rPr>
          <w:rFonts w:asciiTheme="minorHAnsi" w:hAnsiTheme="minorHAnsi" w:cstheme="minorHAnsi"/>
          <w:lang w:eastAsia="en-US" w:bidi="en-US"/>
        </w:rPr>
        <w:t xml:space="preserve">jednej z poprzednich odpowiedzi zawartych w tej tabeli, </w:t>
      </w:r>
      <w:r w:rsidRPr="0079471A">
        <w:rPr>
          <w:rFonts w:asciiTheme="minorHAnsi" w:hAnsiTheme="minorHAnsi" w:cstheme="minorHAnsi"/>
        </w:rPr>
        <w:t xml:space="preserve">które również były ogólne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niewyczerpujące. </w:t>
      </w:r>
      <w:r w:rsidRPr="0079471A">
        <w:rPr>
          <w:rFonts w:asciiTheme="minorHAnsi" w:hAnsiTheme="minorHAnsi" w:cstheme="minorHAnsi"/>
          <w:lang w:eastAsia="en-US" w:bidi="en-US"/>
        </w:rPr>
        <w:t xml:space="preserve">W ocenie </w:t>
      </w:r>
      <w:r w:rsidRPr="0079471A">
        <w:rPr>
          <w:rFonts w:asciiTheme="minorHAnsi" w:hAnsiTheme="minorHAnsi" w:cstheme="minorHAnsi"/>
        </w:rPr>
        <w:t xml:space="preserve">GDOŚ </w:t>
      </w:r>
      <w:r w:rsidRPr="0079471A">
        <w:rPr>
          <w:rFonts w:asciiTheme="minorHAnsi" w:hAnsiTheme="minorHAnsi" w:cstheme="minorHAnsi"/>
          <w:lang w:eastAsia="en-US" w:bidi="en-US"/>
        </w:rPr>
        <w:t xml:space="preserve">taki </w:t>
      </w:r>
      <w:r w:rsidRPr="0079471A">
        <w:rPr>
          <w:rFonts w:asciiTheme="minorHAnsi" w:hAnsiTheme="minorHAnsi" w:cstheme="minorHAnsi"/>
        </w:rPr>
        <w:t xml:space="preserve">sposób </w:t>
      </w:r>
      <w:r w:rsidRPr="0079471A">
        <w:rPr>
          <w:rFonts w:asciiTheme="minorHAnsi" w:hAnsiTheme="minorHAnsi" w:cstheme="minorHAnsi"/>
          <w:lang w:eastAsia="en-US" w:bidi="en-US"/>
        </w:rPr>
        <w:t xml:space="preserve">uzasadniania </w:t>
      </w:r>
      <w:r w:rsidRPr="0079471A">
        <w:rPr>
          <w:rFonts w:asciiTheme="minorHAnsi" w:hAnsiTheme="minorHAnsi" w:cstheme="minorHAnsi"/>
        </w:rPr>
        <w:t xml:space="preserve">rozstrzygnięcia </w:t>
      </w:r>
      <w:r w:rsidRPr="0079471A">
        <w:rPr>
          <w:rFonts w:asciiTheme="minorHAnsi" w:hAnsiTheme="minorHAnsi" w:cstheme="minorHAnsi"/>
          <w:lang w:eastAsia="en-US" w:bidi="en-US"/>
        </w:rPr>
        <w:t xml:space="preserve">nie </w:t>
      </w:r>
      <w:r w:rsidRPr="0079471A">
        <w:rPr>
          <w:rFonts w:asciiTheme="minorHAnsi" w:hAnsiTheme="minorHAnsi" w:cstheme="minorHAnsi"/>
        </w:rPr>
        <w:t xml:space="preserve">wypełnia obowiązków wynikających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przywołanych wyżej przepisów, </w:t>
      </w:r>
      <w:r w:rsidRPr="0079471A">
        <w:rPr>
          <w:rFonts w:asciiTheme="minorHAnsi" w:hAnsiTheme="minorHAnsi" w:cstheme="minorHAnsi"/>
          <w:lang w:eastAsia="en-US" w:bidi="en-US"/>
        </w:rPr>
        <w:t xml:space="preserve">a w konsekwencji nie budzi zaufania stron </w:t>
      </w:r>
      <w:r w:rsidRPr="0079471A">
        <w:rPr>
          <w:rFonts w:asciiTheme="minorHAnsi" w:hAnsiTheme="minorHAnsi" w:cstheme="minorHAnsi"/>
        </w:rPr>
        <w:t xml:space="preserve">postępowania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społeczeństwa </w:t>
      </w:r>
      <w:r w:rsidRPr="0079471A">
        <w:rPr>
          <w:rFonts w:asciiTheme="minorHAnsi" w:hAnsiTheme="minorHAnsi" w:cstheme="minorHAnsi"/>
          <w:lang w:eastAsia="en-US" w:bidi="en-US"/>
        </w:rPr>
        <w:t xml:space="preserve">i prowadzi do naruszenia </w:t>
      </w:r>
      <w:r w:rsidRPr="0079471A">
        <w:rPr>
          <w:rFonts w:asciiTheme="minorHAnsi" w:hAnsiTheme="minorHAnsi" w:cstheme="minorHAnsi"/>
        </w:rPr>
        <w:t xml:space="preserve">wynikającej </w:t>
      </w:r>
      <w:r w:rsidRPr="0079471A">
        <w:rPr>
          <w:rFonts w:asciiTheme="minorHAnsi" w:hAnsiTheme="minorHAnsi" w:cstheme="minorHAnsi"/>
          <w:lang w:eastAsia="en-US" w:bidi="en-US"/>
        </w:rPr>
        <w:t>z art. 11 Kpa zasady przekonywania stron.</w:t>
      </w:r>
    </w:p>
    <w:p w14:paraId="4EAF48CC"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W pismach </w:t>
      </w:r>
      <w:r w:rsidRPr="0079471A">
        <w:rPr>
          <w:rFonts w:asciiTheme="minorHAnsi" w:hAnsiTheme="minorHAnsi" w:cstheme="minorHAnsi"/>
        </w:rPr>
        <w:t xml:space="preserve">zawierających </w:t>
      </w:r>
      <w:r w:rsidRPr="0079471A">
        <w:rPr>
          <w:rFonts w:asciiTheme="minorHAnsi" w:hAnsiTheme="minorHAnsi" w:cstheme="minorHAnsi"/>
          <w:lang w:eastAsia="en-US" w:bidi="en-US"/>
        </w:rPr>
        <w:t xml:space="preserve">uwagi i wnioski, </w:t>
      </w:r>
      <w:r w:rsidRPr="0079471A">
        <w:rPr>
          <w:rFonts w:asciiTheme="minorHAnsi" w:hAnsiTheme="minorHAnsi" w:cstheme="minorHAnsi"/>
        </w:rPr>
        <w:t xml:space="preserve">które wpłynęły </w:t>
      </w:r>
      <w:r w:rsidRPr="0079471A">
        <w:rPr>
          <w:rFonts w:asciiTheme="minorHAnsi" w:hAnsiTheme="minorHAnsi" w:cstheme="minorHAnsi"/>
          <w:lang w:eastAsia="en-US" w:bidi="en-US"/>
        </w:rPr>
        <w:t xml:space="preserve">w ramach </w:t>
      </w:r>
      <w:r w:rsidRPr="0079471A">
        <w:rPr>
          <w:rFonts w:asciiTheme="minorHAnsi" w:hAnsiTheme="minorHAnsi" w:cstheme="minorHAnsi"/>
        </w:rPr>
        <w:t xml:space="preserve">udziału społeczeństwa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postępowaniu, zostały </w:t>
      </w:r>
      <w:r w:rsidRPr="0079471A">
        <w:rPr>
          <w:rFonts w:asciiTheme="minorHAnsi" w:hAnsiTheme="minorHAnsi" w:cstheme="minorHAnsi"/>
          <w:lang w:eastAsia="en-US" w:bidi="en-US"/>
        </w:rPr>
        <w:t xml:space="preserve">poruszone </w:t>
      </w:r>
      <w:r w:rsidRPr="0079471A">
        <w:rPr>
          <w:rFonts w:asciiTheme="minorHAnsi" w:hAnsiTheme="minorHAnsi" w:cstheme="minorHAnsi"/>
        </w:rPr>
        <w:t xml:space="preserve">następujące </w:t>
      </w:r>
      <w:r w:rsidRPr="0079471A">
        <w:rPr>
          <w:rFonts w:asciiTheme="minorHAnsi" w:hAnsiTheme="minorHAnsi" w:cstheme="minorHAnsi"/>
          <w:lang w:eastAsia="en-US" w:bidi="en-US"/>
        </w:rPr>
        <w:t>zagadnienia:</w:t>
      </w:r>
    </w:p>
    <w:p w14:paraId="358898BF" w14:textId="77777777" w:rsidR="00453052" w:rsidRPr="0079471A" w:rsidRDefault="00953695" w:rsidP="00A03F2D">
      <w:pPr>
        <w:pStyle w:val="Tekstpodstawowy"/>
        <w:numPr>
          <w:ilvl w:val="0"/>
          <w:numId w:val="41"/>
        </w:numPr>
        <w:shd w:val="clear" w:color="auto" w:fill="auto"/>
        <w:tabs>
          <w:tab w:val="left" w:pos="578"/>
        </w:tabs>
        <w:rPr>
          <w:rFonts w:asciiTheme="minorHAnsi" w:hAnsiTheme="minorHAnsi" w:cstheme="minorHAnsi"/>
        </w:rPr>
      </w:pPr>
      <w:r w:rsidRPr="0079471A">
        <w:rPr>
          <w:rFonts w:asciiTheme="minorHAnsi" w:hAnsiTheme="minorHAnsi" w:cstheme="minorHAnsi"/>
        </w:rPr>
        <w:t>porównanie poszczególnych wariantów przedsięwzięcia;</w:t>
      </w:r>
    </w:p>
    <w:p w14:paraId="54589AAC" w14:textId="77777777" w:rsidR="00453052" w:rsidRPr="0079471A" w:rsidRDefault="00953695" w:rsidP="00A03F2D">
      <w:pPr>
        <w:pStyle w:val="Tekstpodstawowy"/>
        <w:numPr>
          <w:ilvl w:val="0"/>
          <w:numId w:val="41"/>
        </w:numPr>
        <w:shd w:val="clear" w:color="auto" w:fill="auto"/>
        <w:tabs>
          <w:tab w:val="left" w:pos="578"/>
        </w:tabs>
        <w:rPr>
          <w:rFonts w:asciiTheme="minorHAnsi" w:hAnsiTheme="minorHAnsi" w:cstheme="minorHAnsi"/>
        </w:rPr>
      </w:pPr>
      <w:r w:rsidRPr="0079471A">
        <w:rPr>
          <w:rFonts w:asciiTheme="minorHAnsi" w:hAnsiTheme="minorHAnsi" w:cstheme="minorHAnsi"/>
        </w:rPr>
        <w:t>sprzeciw wobec realizacji inwestycji w wariancie W2;</w:t>
      </w:r>
    </w:p>
    <w:p w14:paraId="663296AB" w14:textId="77777777" w:rsidR="00453052" w:rsidRPr="0079471A" w:rsidRDefault="00953695" w:rsidP="00A03F2D">
      <w:pPr>
        <w:pStyle w:val="Tekstpodstawowy"/>
        <w:numPr>
          <w:ilvl w:val="0"/>
          <w:numId w:val="41"/>
        </w:numPr>
        <w:shd w:val="clear" w:color="auto" w:fill="auto"/>
        <w:tabs>
          <w:tab w:val="left" w:pos="578"/>
        </w:tabs>
        <w:rPr>
          <w:rFonts w:asciiTheme="minorHAnsi" w:hAnsiTheme="minorHAnsi" w:cstheme="minorHAnsi"/>
        </w:rPr>
      </w:pPr>
      <w:r w:rsidRPr="0079471A">
        <w:rPr>
          <w:rFonts w:asciiTheme="minorHAnsi" w:hAnsiTheme="minorHAnsi" w:cstheme="minorHAnsi"/>
        </w:rPr>
        <w:t>negatywny wpływ inwestycji na funkcjonowanie gospodarstw sadowniczych;</w:t>
      </w:r>
    </w:p>
    <w:p w14:paraId="3DCB0453" w14:textId="77777777" w:rsidR="00453052" w:rsidRPr="0079471A" w:rsidRDefault="00953695" w:rsidP="00A03F2D">
      <w:pPr>
        <w:pStyle w:val="Tekstpodstawowy"/>
        <w:numPr>
          <w:ilvl w:val="0"/>
          <w:numId w:val="41"/>
        </w:numPr>
        <w:shd w:val="clear" w:color="auto" w:fill="auto"/>
        <w:tabs>
          <w:tab w:val="left" w:pos="578"/>
        </w:tabs>
        <w:rPr>
          <w:rFonts w:asciiTheme="minorHAnsi" w:hAnsiTheme="minorHAnsi" w:cstheme="minorHAnsi"/>
        </w:rPr>
      </w:pPr>
      <w:r w:rsidRPr="0079471A">
        <w:rPr>
          <w:rFonts w:asciiTheme="minorHAnsi" w:hAnsiTheme="minorHAnsi" w:cstheme="minorHAnsi"/>
        </w:rPr>
        <w:t>podział gospodarstw rolnych i wydłużenie dojazdów do poszczególnych ich części;</w:t>
      </w:r>
    </w:p>
    <w:p w14:paraId="3071B4B4" w14:textId="77777777" w:rsidR="00453052" w:rsidRPr="0079471A" w:rsidRDefault="00953695" w:rsidP="00A03F2D">
      <w:pPr>
        <w:pStyle w:val="Tekstpodstawowy"/>
        <w:numPr>
          <w:ilvl w:val="0"/>
          <w:numId w:val="41"/>
        </w:numPr>
        <w:shd w:val="clear" w:color="auto" w:fill="auto"/>
        <w:tabs>
          <w:tab w:val="left" w:pos="578"/>
        </w:tabs>
        <w:rPr>
          <w:rFonts w:asciiTheme="minorHAnsi" w:hAnsiTheme="minorHAnsi" w:cstheme="minorHAnsi"/>
        </w:rPr>
      </w:pPr>
      <w:r w:rsidRPr="0079471A">
        <w:rPr>
          <w:rFonts w:asciiTheme="minorHAnsi" w:hAnsiTheme="minorHAnsi" w:cstheme="minorHAnsi"/>
        </w:rPr>
        <w:t>nadmierny hałas i zanieczyszczenie powietrza w miejscowościach w najbliższym sąsiedztwie drogi;</w:t>
      </w:r>
    </w:p>
    <w:p w14:paraId="152E1AFC" w14:textId="77777777" w:rsidR="00453052" w:rsidRPr="0079471A" w:rsidRDefault="00953695" w:rsidP="00A03F2D">
      <w:pPr>
        <w:pStyle w:val="Tekstpodstawowy"/>
        <w:numPr>
          <w:ilvl w:val="0"/>
          <w:numId w:val="41"/>
        </w:numPr>
        <w:shd w:val="clear" w:color="auto" w:fill="auto"/>
        <w:tabs>
          <w:tab w:val="left" w:pos="578"/>
        </w:tabs>
        <w:rPr>
          <w:rFonts w:asciiTheme="minorHAnsi" w:hAnsiTheme="minorHAnsi" w:cstheme="minorHAnsi"/>
        </w:rPr>
      </w:pPr>
      <w:r w:rsidRPr="0079471A">
        <w:rPr>
          <w:rFonts w:asciiTheme="minorHAnsi" w:hAnsiTheme="minorHAnsi" w:cstheme="minorHAnsi"/>
        </w:rPr>
        <w:t>zagrożenie dla ujęcia wody pitnej dla Gminy Wieniawa;</w:t>
      </w:r>
    </w:p>
    <w:p w14:paraId="24CDF4DD" w14:textId="77777777" w:rsidR="00453052" w:rsidRPr="0079471A" w:rsidRDefault="00953695" w:rsidP="00A03F2D">
      <w:pPr>
        <w:pStyle w:val="Tekstpodstawowy"/>
        <w:numPr>
          <w:ilvl w:val="0"/>
          <w:numId w:val="41"/>
        </w:numPr>
        <w:shd w:val="clear" w:color="auto" w:fill="auto"/>
        <w:tabs>
          <w:tab w:val="left" w:pos="575"/>
        </w:tabs>
        <w:rPr>
          <w:rFonts w:asciiTheme="minorHAnsi" w:hAnsiTheme="minorHAnsi" w:cstheme="minorHAnsi"/>
        </w:rPr>
      </w:pPr>
      <w:r w:rsidRPr="0079471A">
        <w:rPr>
          <w:rFonts w:asciiTheme="minorHAnsi" w:hAnsiTheme="minorHAnsi" w:cstheme="minorHAnsi"/>
        </w:rPr>
        <w:t>utrudnienie działalności koła łowieckiego;</w:t>
      </w:r>
    </w:p>
    <w:p w14:paraId="0C37886C" w14:textId="77777777" w:rsidR="00453052" w:rsidRPr="0079471A" w:rsidRDefault="00953695" w:rsidP="00A03F2D">
      <w:pPr>
        <w:pStyle w:val="Tekstpodstawowy"/>
        <w:numPr>
          <w:ilvl w:val="0"/>
          <w:numId w:val="41"/>
        </w:numPr>
        <w:shd w:val="clear" w:color="auto" w:fill="auto"/>
        <w:tabs>
          <w:tab w:val="left" w:pos="575"/>
        </w:tabs>
        <w:rPr>
          <w:rFonts w:asciiTheme="minorHAnsi" w:hAnsiTheme="minorHAnsi" w:cstheme="minorHAnsi"/>
        </w:rPr>
      </w:pPr>
      <w:r w:rsidRPr="0079471A">
        <w:rPr>
          <w:rFonts w:asciiTheme="minorHAnsi" w:hAnsiTheme="minorHAnsi" w:cstheme="minorHAnsi"/>
        </w:rPr>
        <w:lastRenderedPageBreak/>
        <w:t>kolizje z istniejącą infrastrukturą techniczną;</w:t>
      </w:r>
    </w:p>
    <w:p w14:paraId="49794B4F" w14:textId="77777777" w:rsidR="00453052" w:rsidRPr="0079471A" w:rsidRDefault="00953695" w:rsidP="00A03F2D">
      <w:pPr>
        <w:pStyle w:val="Tekstpodstawowy"/>
        <w:numPr>
          <w:ilvl w:val="0"/>
          <w:numId w:val="41"/>
        </w:numPr>
        <w:shd w:val="clear" w:color="auto" w:fill="auto"/>
        <w:tabs>
          <w:tab w:val="left" w:pos="575"/>
        </w:tabs>
        <w:rPr>
          <w:rFonts w:asciiTheme="minorHAnsi" w:hAnsiTheme="minorHAnsi" w:cstheme="minorHAnsi"/>
        </w:rPr>
      </w:pPr>
      <w:r w:rsidRPr="0079471A">
        <w:rPr>
          <w:rFonts w:asciiTheme="minorHAnsi" w:hAnsiTheme="minorHAnsi" w:cstheme="minorHAnsi"/>
        </w:rPr>
        <w:t>konieczność wyburzenia budynków i bliski przebieg drogi od pozostałych zabudowań;</w:t>
      </w:r>
    </w:p>
    <w:p w14:paraId="4D4AF8C1" w14:textId="77777777" w:rsidR="00453052" w:rsidRPr="0079471A" w:rsidRDefault="00953695" w:rsidP="00A03F2D">
      <w:pPr>
        <w:pStyle w:val="Tekstpodstawowy"/>
        <w:numPr>
          <w:ilvl w:val="0"/>
          <w:numId w:val="41"/>
        </w:numPr>
        <w:shd w:val="clear" w:color="auto" w:fill="auto"/>
        <w:tabs>
          <w:tab w:val="left" w:pos="575"/>
        </w:tabs>
        <w:rPr>
          <w:rFonts w:asciiTheme="minorHAnsi" w:hAnsiTheme="minorHAnsi" w:cstheme="minorHAnsi"/>
        </w:rPr>
      </w:pPr>
      <w:r w:rsidRPr="0079471A">
        <w:rPr>
          <w:rFonts w:asciiTheme="minorHAnsi" w:hAnsiTheme="minorHAnsi" w:cstheme="minorHAnsi"/>
        </w:rPr>
        <w:t>utrudnienie eksploatacji kopalin ze złóż.</w:t>
      </w:r>
    </w:p>
    <w:p w14:paraId="5035E2E6"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Odnosząc się do zasygnalizowanych wyżej kwestii, należy na wstępie podkreślić, że obowiązek rozpatrzenia uwag stron lub społeczeństwa nie jest równoznaczny z koniecznością ich uwzględnienia i zrealizowania. Uwagi społeczeństwa współkształtują treść rozstrzygnięcia w takim stopniu, w jakim organ prowadzący postępowanie oceni je jako zasadne, czemu powinien dać wyraz w uzasadnieniu rozstrzygnięcia. W tym kontekście sprzeciw niektórych osób, a także Gminy Wieniawa, wyrażony w stosunku do zaproponowanego przebiegu drogi ekspresowej S12, nie uprawnia GDOŚ do zmiany przebiegu projektowanej drogi, poprzez modyfikację wariantu W2 lub wybór wariantu W4, wbrew żądaniu inwestora. Należy wskazać, iż ustalenie zakresu przedsięwzięcia, w tym wariantów jego realizacji, jest uprawnieniem podmiotu występującego o wydanie decyzji o środowiskowych uwarunkowaniach dla planowanego przedsięwzięcia. Poza przypadkiem, o którym mowa w art. 81 ust. 1 ustawy ooś, organ właściwy do wydania decyzji o środowiskowych uwarunkowaniach nie jest uprawniony do wskazania wariantu dopuszczonego do realizacji, innego niż wariant proponowany przez wnioskodawcę. Organ ten nie jest również uprawniony do zaprojektowania nowego przebiegu drogi ani do wprowadzania częściowych modyfikacji w tym zakresie.</w:t>
      </w:r>
    </w:p>
    <w:p w14:paraId="3E4E62C7"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Gmina Wieniawa w piśmie z dnia 6 sierpnia 2022 r. przedstawiła porównanie zaprezentowanych w raporcie wariantów W1, W2 i W4 pod kątem czynników społecznych, środowiskowych i gospodarczych. Za najbardziej korzystny z punktu widzenia gminy został uznany wariant W4, a za najmniej - preferowany przez inwestora wariant W2. GDOŚ, ze względu na przedstawione w uzasadnieniu niniejszej decyzji okoliczności i argumenty, nie podziela powyższego stanowiska. Odnosząc się do tej kwestii należy podkreślić, że jak wskazano we wcześniejszej części niniejszej decyzji, dla omawianego przedsięwzięcia została przedstawiona analiza wielokryterialna, służąca porównaniu poszczególnych wariantów przedsięwzięcia. Wynikiem tej analizy było wskazanie wariantu W2 jako najbardziej korzystnego spośród analizowanych przebiegów drogi. GDOŚ zapoznał się z przestawionymi w raporcie ustaleniami w odniesieniu do tego zagadnienia i nie znalazł podstaw do ich zakwestionowania. Co więcej, analiza oddziaływania na środowisko wszystkich trzech wariantów projektowanej drogi pozwala na ocenę, że dopuszczalna jest realizacja każdego z nich, a co za tym idzie - każdy mógłby funkcjonować jako wariant przeznaczony do realizacji lub racjonalny wariant alternatywny. Nawet w sytuacji, gdyby wariant W4 był bardziej korzystny od wariantu W2 (co podniesiono w piśmie Gminy Wieniawa), nie stanowiłoby to przesłanki obligującej organ do zmiany wariantu realizacyjnego. Dodatkowo wskazać należy, że w przypadku realizacji dużej inwestycji liniowej, ważne jest pogodzenie często sprzecznych interesów stron i lokalnych społeczności oraz dokonanie wyboru optymalnego wariantu, </w:t>
      </w:r>
      <w:r w:rsidRPr="0079471A">
        <w:rPr>
          <w:rFonts w:asciiTheme="minorHAnsi" w:hAnsiTheme="minorHAnsi" w:cstheme="minorHAnsi"/>
        </w:rPr>
        <w:lastRenderedPageBreak/>
        <w:t xml:space="preserve">zapewniającego ochronę środowiska. Nie wszystkie żądania leżące w interesie danej grupy </w:t>
      </w:r>
      <w:r w:rsidRPr="0079471A">
        <w:rPr>
          <w:rFonts w:asciiTheme="minorHAnsi" w:hAnsiTheme="minorHAnsi" w:cstheme="minorHAnsi"/>
          <w:lang w:eastAsia="en-US" w:bidi="en-US"/>
        </w:rPr>
        <w:t xml:space="preserve">lokalnej </w:t>
      </w:r>
      <w:r w:rsidRPr="0079471A">
        <w:rPr>
          <w:rFonts w:asciiTheme="minorHAnsi" w:hAnsiTheme="minorHAnsi" w:cstheme="minorHAnsi"/>
        </w:rPr>
        <w:t xml:space="preserve">mogą być </w:t>
      </w:r>
      <w:r w:rsidRPr="0079471A">
        <w:rPr>
          <w:rFonts w:asciiTheme="minorHAnsi" w:hAnsiTheme="minorHAnsi" w:cstheme="minorHAnsi"/>
          <w:lang w:eastAsia="en-US" w:bidi="en-US"/>
        </w:rPr>
        <w:t xml:space="preserve">uznane za </w:t>
      </w:r>
      <w:r w:rsidRPr="0079471A">
        <w:rPr>
          <w:rFonts w:asciiTheme="minorHAnsi" w:hAnsiTheme="minorHAnsi" w:cstheme="minorHAnsi"/>
        </w:rPr>
        <w:t xml:space="preserve">słuszne. Szczególnie </w:t>
      </w:r>
      <w:r w:rsidRPr="0079471A">
        <w:rPr>
          <w:rFonts w:asciiTheme="minorHAnsi" w:hAnsiTheme="minorHAnsi" w:cstheme="minorHAnsi"/>
          <w:lang w:eastAsia="en-US" w:bidi="en-US"/>
        </w:rPr>
        <w:t xml:space="preserve">w przypadku drogi ekspresowej wprowadzenie zmiany lokalizacji </w:t>
      </w:r>
      <w:r w:rsidRPr="0079471A">
        <w:rPr>
          <w:rFonts w:asciiTheme="minorHAnsi" w:hAnsiTheme="minorHAnsi" w:cstheme="minorHAnsi"/>
        </w:rPr>
        <w:t xml:space="preserve">przedsięwzięcia często </w:t>
      </w:r>
      <w:r w:rsidRPr="0079471A">
        <w:rPr>
          <w:rFonts w:asciiTheme="minorHAnsi" w:hAnsiTheme="minorHAnsi" w:cstheme="minorHAnsi"/>
          <w:lang w:eastAsia="en-US" w:bidi="en-US"/>
        </w:rPr>
        <w:t xml:space="preserve">nie stanowi o wykluczeniu danego </w:t>
      </w:r>
      <w:r w:rsidRPr="0079471A">
        <w:rPr>
          <w:rFonts w:asciiTheme="minorHAnsi" w:hAnsiTheme="minorHAnsi" w:cstheme="minorHAnsi"/>
        </w:rPr>
        <w:t xml:space="preserve">oddziaływania, </w:t>
      </w:r>
      <w:r w:rsidRPr="0079471A">
        <w:rPr>
          <w:rFonts w:asciiTheme="minorHAnsi" w:hAnsiTheme="minorHAnsi" w:cstheme="minorHAnsi"/>
          <w:lang w:eastAsia="en-US" w:bidi="en-US"/>
        </w:rPr>
        <w:t xml:space="preserve">lecz jedynie o przeniesieniu konfliktu w inne miejsce. Zaproponowany przez inwestora wariant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nie </w:t>
      </w:r>
      <w:r w:rsidRPr="0079471A">
        <w:rPr>
          <w:rFonts w:asciiTheme="minorHAnsi" w:hAnsiTheme="minorHAnsi" w:cstheme="minorHAnsi"/>
        </w:rPr>
        <w:t xml:space="preserve">może </w:t>
      </w:r>
      <w:r w:rsidRPr="0079471A">
        <w:rPr>
          <w:rFonts w:asciiTheme="minorHAnsi" w:hAnsiTheme="minorHAnsi" w:cstheme="minorHAnsi"/>
          <w:lang w:eastAsia="en-US" w:bidi="en-US"/>
        </w:rPr>
        <w:t xml:space="preserve">zatem </w:t>
      </w:r>
      <w:r w:rsidRPr="0079471A">
        <w:rPr>
          <w:rFonts w:asciiTheme="minorHAnsi" w:hAnsiTheme="minorHAnsi" w:cstheme="minorHAnsi"/>
        </w:rPr>
        <w:t xml:space="preserve">zostać </w:t>
      </w:r>
      <w:r w:rsidRPr="0079471A">
        <w:rPr>
          <w:rFonts w:asciiTheme="minorHAnsi" w:hAnsiTheme="minorHAnsi" w:cstheme="minorHAnsi"/>
          <w:lang w:eastAsia="en-US" w:bidi="en-US"/>
        </w:rPr>
        <w:t xml:space="preserve">zakwestionowany </w:t>
      </w:r>
      <w:r w:rsidRPr="0079471A">
        <w:rPr>
          <w:rFonts w:asciiTheme="minorHAnsi" w:hAnsiTheme="minorHAnsi" w:cstheme="minorHAnsi"/>
        </w:rPr>
        <w:t xml:space="preserve">wyłącznie </w:t>
      </w:r>
      <w:r w:rsidRPr="0079471A">
        <w:rPr>
          <w:rFonts w:asciiTheme="minorHAnsi" w:hAnsiTheme="minorHAnsi" w:cstheme="minorHAnsi"/>
          <w:lang w:eastAsia="en-US" w:bidi="en-US"/>
        </w:rPr>
        <w:t xml:space="preserve">z powodu negatywnego nastawienia </w:t>
      </w:r>
      <w:r w:rsidRPr="0079471A">
        <w:rPr>
          <w:rFonts w:asciiTheme="minorHAnsi" w:hAnsiTheme="minorHAnsi" w:cstheme="minorHAnsi"/>
        </w:rPr>
        <w:t xml:space="preserve">części społeczeństwa </w:t>
      </w:r>
      <w:r w:rsidRPr="0079471A">
        <w:rPr>
          <w:rFonts w:asciiTheme="minorHAnsi" w:hAnsiTheme="minorHAnsi" w:cstheme="minorHAnsi"/>
          <w:lang w:eastAsia="en-US" w:bidi="en-US"/>
        </w:rPr>
        <w:t>do wybranego przebiegu drogi ekspresowej S12.</w:t>
      </w:r>
    </w:p>
    <w:p w14:paraId="6030423C"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Odnosząc się </w:t>
      </w:r>
      <w:r w:rsidRPr="0079471A">
        <w:rPr>
          <w:rFonts w:asciiTheme="minorHAnsi" w:hAnsiTheme="minorHAnsi" w:cstheme="minorHAnsi"/>
          <w:lang w:eastAsia="en-US" w:bidi="en-US"/>
        </w:rPr>
        <w:t xml:space="preserve">do negatywnego </w:t>
      </w:r>
      <w:r w:rsidRPr="0079471A">
        <w:rPr>
          <w:rFonts w:asciiTheme="minorHAnsi" w:hAnsiTheme="minorHAnsi" w:cstheme="minorHAnsi"/>
        </w:rPr>
        <w:t xml:space="preserve">wpływu </w:t>
      </w:r>
      <w:r w:rsidRPr="0079471A">
        <w:rPr>
          <w:rFonts w:asciiTheme="minorHAnsi" w:hAnsiTheme="minorHAnsi" w:cstheme="minorHAnsi"/>
          <w:lang w:eastAsia="en-US" w:bidi="en-US"/>
        </w:rPr>
        <w:t xml:space="preserve">budowy drogi ekspresowej S12 na </w:t>
      </w:r>
      <w:r w:rsidRPr="0079471A">
        <w:rPr>
          <w:rFonts w:asciiTheme="minorHAnsi" w:hAnsiTheme="minorHAnsi" w:cstheme="minorHAnsi"/>
        </w:rPr>
        <w:t xml:space="preserve">istniejące </w:t>
      </w:r>
      <w:r w:rsidRPr="0079471A">
        <w:rPr>
          <w:rFonts w:asciiTheme="minorHAnsi" w:hAnsiTheme="minorHAnsi" w:cstheme="minorHAnsi"/>
          <w:lang w:eastAsia="en-US" w:bidi="en-US"/>
        </w:rPr>
        <w:t xml:space="preserve">gospodarstwa sadownicze (kolizja drogi z sadami i gruntami ornymi m.in. w </w:t>
      </w:r>
      <w:r w:rsidRPr="0079471A">
        <w:rPr>
          <w:rFonts w:asciiTheme="minorHAnsi" w:hAnsiTheme="minorHAnsi" w:cstheme="minorHAnsi"/>
        </w:rPr>
        <w:t xml:space="preserve">miejscowościach Skrzynno, Komorów, Kamień Duży, Kochanów i Kłudno), wskazać należy, że - co wynika ze str. 427 raportu - analizowane warianty drogi ekspresowej S12 zostały zaprojektowane głównie w celu ominięcia terenów zabudowanych i zurbanizowanych. Tworzy to konieczność zajęcia gruntów, m.in. rolnych i leśnych, na cele budowy drogi, co spowoduje utratę ich dotychczasowych funkcji. Kwestie dotyczące naruszenia interesów właścicieli nieruchomości, które są przeznaczone pod realizację inwestycji drogowej (w tym dotyczące wywłaszczeń i odszkodowań), są regulowane przez przepisy ustawy o szczególnych zasadach przygotowania i realizacji inwestycji w zakresie dróg publicznych, tym samym wykraczają poza przedmiot postępowania w sprawie określenia środowiskowych uwarunkowań realizacji przedsięwzięcia. Ponadto zauważyć należy, że ocena wpływu przedsięwzięcia na nieruchomości jest elementem koniecznym w ocenie oddziaływania przedsięwzięcia na środowisko, jednakże w tym zakresie nie bada się wpływu inwestycji na wartość tych dóbr materialnych (por. wyrok Trybunału Sprawiedliwości Unii Europejskiej z dnia 14 marca 2013 r., C-420/11, oraz wyrok WSA w Gorzowie Wielkopolskim z dnia 25 lutego 2015 r., sygn. akt: II SA/Go 4/15). Podobnie WSA w Poznaniu w wyroku z dnia 11 października 2017 r., sygn. akt: II SA/Po 513/17: </w:t>
      </w:r>
      <w:r w:rsidRPr="0079471A">
        <w:rPr>
          <w:rFonts w:asciiTheme="minorHAnsi" w:hAnsiTheme="minorHAnsi" w:cstheme="minorHAnsi"/>
          <w:i/>
          <w:iCs/>
        </w:rPr>
        <w:t>Celem tego postępowania jest określenie środowiskowych uwarunkowań zgody na realizację wnioskowanego przedsięwzięcia, a nie ocena, czy i jak działania inwestora wpłyną na wartość nieruchomości sąsiednich, tym bardziej, że decyzja środowiskowa nie przesądza jeszcze o lokalizacji takiej inwestycji</w:t>
      </w:r>
      <w:r w:rsidRPr="0079471A">
        <w:rPr>
          <w:rFonts w:asciiTheme="minorHAnsi" w:hAnsiTheme="minorHAnsi" w:cstheme="minorHAnsi"/>
        </w:rPr>
        <w:t xml:space="preserve"> (por. wyrok).</w:t>
      </w:r>
    </w:p>
    <w:p w14:paraId="3669DEC0"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W odniesieniu do kwestii rozdzielenia istniejących gospodarstw rolnych, a także do znaczącego wydłużenia drogi dojazdu do poszczególnych ich części, należy na wstępie zwrócić uwagę, że dokonywanie oceny co do prawidłowości rozwiązań funkcjonalnych drogi, w tym zapewnienia komunikacji pomiędzy terenami przecinanymi przez drogę, wykracza poza zakres postępowania związanego z wydaniem decyzji o środowiskowych uwarunkowaniach. Przeprowadzenie omawianej inwestycji w zaplanowanym kształcie istotnie przyczyni się do podzielenia gruntów ornych i sadów. Może to również skutkować utrudnieniem lub wydłużeniem dojazdów do poszczególnych części gospodarstw. Zgodnie z dokumentacją niniejszej sprawy na obszarze Gminy Wieniawa projektowanych jest kilka przejazdów </w:t>
      </w:r>
      <w:r w:rsidRPr="0079471A">
        <w:rPr>
          <w:rFonts w:asciiTheme="minorHAnsi" w:hAnsiTheme="minorHAnsi" w:cstheme="minorHAnsi"/>
        </w:rPr>
        <w:lastRenderedPageBreak/>
        <w:t xml:space="preserve">umożliwiających przekraczanie projektowanej drogi ekspresowej S12 ok. km: 20+400, 22+100, 22+600, 25+900, 27+400, a także węzeł drogowy ok. km 28+800. Nie jest jednak możliwe wykonanie przejazdu dla każdego przecięcia drogi ekspresowej z drogami niższych </w:t>
      </w:r>
      <w:r w:rsidRPr="0079471A">
        <w:rPr>
          <w:rFonts w:asciiTheme="minorHAnsi" w:hAnsiTheme="minorHAnsi" w:cstheme="minorHAnsi"/>
          <w:lang w:eastAsia="en-US" w:bidi="en-US"/>
        </w:rPr>
        <w:t xml:space="preserve">klas, w </w:t>
      </w:r>
      <w:r w:rsidRPr="0079471A">
        <w:rPr>
          <w:rFonts w:asciiTheme="minorHAnsi" w:hAnsiTheme="minorHAnsi" w:cstheme="minorHAnsi"/>
        </w:rPr>
        <w:t xml:space="preserve">szczególności </w:t>
      </w:r>
      <w:r w:rsidRPr="0079471A">
        <w:rPr>
          <w:rFonts w:asciiTheme="minorHAnsi" w:hAnsiTheme="minorHAnsi" w:cstheme="minorHAnsi"/>
          <w:lang w:eastAsia="en-US" w:bidi="en-US"/>
        </w:rPr>
        <w:t xml:space="preserve">ze wszystkimi drogami dojazdowymi, a tym bardziej z drogami gruntowymi </w:t>
      </w:r>
      <w:r w:rsidRPr="0079471A">
        <w:rPr>
          <w:rFonts w:asciiTheme="minorHAnsi" w:hAnsiTheme="minorHAnsi" w:cstheme="minorHAnsi"/>
        </w:rPr>
        <w:t xml:space="preserve">prowadzącymi </w:t>
      </w:r>
      <w:r w:rsidRPr="0079471A">
        <w:rPr>
          <w:rFonts w:asciiTheme="minorHAnsi" w:hAnsiTheme="minorHAnsi" w:cstheme="minorHAnsi"/>
          <w:lang w:eastAsia="en-US" w:bidi="en-US"/>
        </w:rPr>
        <w:t xml:space="preserve">do </w:t>
      </w:r>
      <w:r w:rsidRPr="0079471A">
        <w:rPr>
          <w:rFonts w:asciiTheme="minorHAnsi" w:hAnsiTheme="minorHAnsi" w:cstheme="minorHAnsi"/>
        </w:rPr>
        <w:t xml:space="preserve">poszczególnych </w:t>
      </w:r>
      <w:r w:rsidRPr="0079471A">
        <w:rPr>
          <w:rFonts w:asciiTheme="minorHAnsi" w:hAnsiTheme="minorHAnsi" w:cstheme="minorHAnsi"/>
          <w:lang w:eastAsia="en-US" w:bidi="en-US"/>
        </w:rPr>
        <w:t xml:space="preserve">gospodarstw rolnych. </w:t>
      </w:r>
      <w:r w:rsidRPr="0079471A">
        <w:rPr>
          <w:rFonts w:asciiTheme="minorHAnsi" w:hAnsiTheme="minorHAnsi" w:cstheme="minorHAnsi"/>
        </w:rPr>
        <w:t xml:space="preserve">Wiązałoby się </w:t>
      </w:r>
      <w:r w:rsidRPr="0079471A">
        <w:rPr>
          <w:rFonts w:asciiTheme="minorHAnsi" w:hAnsiTheme="minorHAnsi" w:cstheme="minorHAnsi"/>
          <w:lang w:eastAsia="en-US" w:bidi="en-US"/>
        </w:rPr>
        <w:t xml:space="preserve">to z </w:t>
      </w:r>
      <w:r w:rsidRPr="0079471A">
        <w:rPr>
          <w:rFonts w:asciiTheme="minorHAnsi" w:hAnsiTheme="minorHAnsi" w:cstheme="minorHAnsi"/>
        </w:rPr>
        <w:t xml:space="preserve">koniecznością </w:t>
      </w:r>
      <w:r w:rsidRPr="0079471A">
        <w:rPr>
          <w:rFonts w:asciiTheme="minorHAnsi" w:hAnsiTheme="minorHAnsi" w:cstheme="minorHAnsi"/>
          <w:lang w:eastAsia="en-US" w:bidi="en-US"/>
        </w:rPr>
        <w:t xml:space="preserve">poniesienia </w:t>
      </w:r>
      <w:r w:rsidRPr="0079471A">
        <w:rPr>
          <w:rFonts w:asciiTheme="minorHAnsi" w:hAnsiTheme="minorHAnsi" w:cstheme="minorHAnsi"/>
        </w:rPr>
        <w:t xml:space="preserve">znaczących kosztów </w:t>
      </w:r>
      <w:r w:rsidRPr="0079471A">
        <w:rPr>
          <w:rFonts w:asciiTheme="minorHAnsi" w:hAnsiTheme="minorHAnsi" w:cstheme="minorHAnsi"/>
          <w:lang w:eastAsia="en-US" w:bidi="en-US"/>
        </w:rPr>
        <w:t xml:space="preserve">w celu budowy </w:t>
      </w:r>
      <w:r w:rsidRPr="0079471A">
        <w:rPr>
          <w:rFonts w:asciiTheme="minorHAnsi" w:hAnsiTheme="minorHAnsi" w:cstheme="minorHAnsi"/>
        </w:rPr>
        <w:t xml:space="preserve">wiaduktów </w:t>
      </w:r>
      <w:r w:rsidRPr="0079471A">
        <w:rPr>
          <w:rFonts w:asciiTheme="minorHAnsi" w:hAnsiTheme="minorHAnsi" w:cstheme="minorHAnsi"/>
          <w:lang w:eastAsia="en-US" w:bidi="en-US"/>
        </w:rPr>
        <w:t xml:space="preserve">lub </w:t>
      </w:r>
      <w:r w:rsidRPr="0079471A">
        <w:rPr>
          <w:rFonts w:asciiTheme="minorHAnsi" w:hAnsiTheme="minorHAnsi" w:cstheme="minorHAnsi"/>
        </w:rPr>
        <w:t xml:space="preserve">przejazdów </w:t>
      </w:r>
      <w:r w:rsidRPr="0079471A">
        <w:rPr>
          <w:rFonts w:asciiTheme="minorHAnsi" w:hAnsiTheme="minorHAnsi" w:cstheme="minorHAnsi"/>
          <w:lang w:eastAsia="en-US" w:bidi="en-US"/>
        </w:rPr>
        <w:t xml:space="preserve">dolnych. W takiej sytuacji budowa </w:t>
      </w:r>
      <w:r w:rsidRPr="0079471A">
        <w:rPr>
          <w:rFonts w:asciiTheme="minorHAnsi" w:hAnsiTheme="minorHAnsi" w:cstheme="minorHAnsi"/>
        </w:rPr>
        <w:t xml:space="preserve">przejazdów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ciągu </w:t>
      </w:r>
      <w:r w:rsidRPr="0079471A">
        <w:rPr>
          <w:rFonts w:asciiTheme="minorHAnsi" w:hAnsiTheme="minorHAnsi" w:cstheme="minorHAnsi"/>
          <w:lang w:eastAsia="en-US" w:bidi="en-US"/>
        </w:rPr>
        <w:t xml:space="preserve">kilku wybranych </w:t>
      </w:r>
      <w:r w:rsidRPr="0079471A">
        <w:rPr>
          <w:rFonts w:asciiTheme="minorHAnsi" w:hAnsiTheme="minorHAnsi" w:cstheme="minorHAnsi"/>
        </w:rPr>
        <w:t xml:space="preserve">dróg </w:t>
      </w:r>
      <w:r w:rsidRPr="0079471A">
        <w:rPr>
          <w:rFonts w:asciiTheme="minorHAnsi" w:hAnsiTheme="minorHAnsi" w:cstheme="minorHAnsi"/>
          <w:lang w:eastAsia="en-US" w:bidi="en-US"/>
        </w:rPr>
        <w:t xml:space="preserve">lokalnych stanowi kompromis </w:t>
      </w:r>
      <w:r w:rsidRPr="0079471A">
        <w:rPr>
          <w:rFonts w:asciiTheme="minorHAnsi" w:hAnsiTheme="minorHAnsi" w:cstheme="minorHAnsi"/>
        </w:rPr>
        <w:t xml:space="preserve">pomiędzy </w:t>
      </w:r>
      <w:r w:rsidRPr="0079471A">
        <w:rPr>
          <w:rFonts w:asciiTheme="minorHAnsi" w:hAnsiTheme="minorHAnsi" w:cstheme="minorHAnsi"/>
          <w:lang w:eastAsia="en-US" w:bidi="en-US"/>
        </w:rPr>
        <w:t xml:space="preserve">zapewnieniem </w:t>
      </w:r>
      <w:r w:rsidRPr="0079471A">
        <w:rPr>
          <w:rFonts w:asciiTheme="minorHAnsi" w:hAnsiTheme="minorHAnsi" w:cstheme="minorHAnsi"/>
        </w:rPr>
        <w:t xml:space="preserve">możliwości </w:t>
      </w:r>
      <w:r w:rsidRPr="0079471A">
        <w:rPr>
          <w:rFonts w:asciiTheme="minorHAnsi" w:hAnsiTheme="minorHAnsi" w:cstheme="minorHAnsi"/>
          <w:lang w:eastAsia="en-US" w:bidi="en-US"/>
        </w:rPr>
        <w:t xml:space="preserve">dojazdu do </w:t>
      </w:r>
      <w:r w:rsidRPr="0079471A">
        <w:rPr>
          <w:rFonts w:asciiTheme="minorHAnsi" w:hAnsiTheme="minorHAnsi" w:cstheme="minorHAnsi"/>
        </w:rPr>
        <w:t xml:space="preserve">nieruchomości </w:t>
      </w:r>
      <w:r w:rsidRPr="0079471A">
        <w:rPr>
          <w:rFonts w:asciiTheme="minorHAnsi" w:hAnsiTheme="minorHAnsi" w:cstheme="minorHAnsi"/>
          <w:lang w:eastAsia="en-US" w:bidi="en-US"/>
        </w:rPr>
        <w:t xml:space="preserve">dla okolicznych </w:t>
      </w:r>
      <w:r w:rsidRPr="0079471A">
        <w:rPr>
          <w:rFonts w:asciiTheme="minorHAnsi" w:hAnsiTheme="minorHAnsi" w:cstheme="minorHAnsi"/>
        </w:rPr>
        <w:t xml:space="preserve">mieszkańców, </w:t>
      </w:r>
      <w:r w:rsidRPr="0079471A">
        <w:rPr>
          <w:rFonts w:asciiTheme="minorHAnsi" w:hAnsiTheme="minorHAnsi" w:cstheme="minorHAnsi"/>
          <w:lang w:eastAsia="en-US" w:bidi="en-US"/>
        </w:rPr>
        <w:t xml:space="preserve">a poniesieniem nadmiernych </w:t>
      </w:r>
      <w:r w:rsidRPr="0079471A">
        <w:rPr>
          <w:rFonts w:asciiTheme="minorHAnsi" w:hAnsiTheme="minorHAnsi" w:cstheme="minorHAnsi"/>
        </w:rPr>
        <w:t xml:space="preserve">kosztów </w:t>
      </w:r>
      <w:r w:rsidRPr="0079471A">
        <w:rPr>
          <w:rFonts w:asciiTheme="minorHAnsi" w:hAnsiTheme="minorHAnsi" w:cstheme="minorHAnsi"/>
          <w:lang w:eastAsia="en-US" w:bidi="en-US"/>
        </w:rPr>
        <w:t xml:space="preserve">przez inwestora, </w:t>
      </w:r>
      <w:r w:rsidRPr="0079471A">
        <w:rPr>
          <w:rFonts w:asciiTheme="minorHAnsi" w:hAnsiTheme="minorHAnsi" w:cstheme="minorHAnsi"/>
        </w:rPr>
        <w:t xml:space="preserve">który </w:t>
      </w:r>
      <w:r w:rsidRPr="0079471A">
        <w:rPr>
          <w:rFonts w:asciiTheme="minorHAnsi" w:hAnsiTheme="minorHAnsi" w:cstheme="minorHAnsi"/>
          <w:lang w:eastAsia="en-US" w:bidi="en-US"/>
        </w:rPr>
        <w:t xml:space="preserve">jest podmiotem </w:t>
      </w:r>
      <w:r w:rsidRPr="0079471A">
        <w:rPr>
          <w:rFonts w:asciiTheme="minorHAnsi" w:hAnsiTheme="minorHAnsi" w:cstheme="minorHAnsi"/>
        </w:rPr>
        <w:t xml:space="preserve">gospodarującym środkami </w:t>
      </w:r>
      <w:r w:rsidRPr="0079471A">
        <w:rPr>
          <w:rFonts w:asciiTheme="minorHAnsi" w:hAnsiTheme="minorHAnsi" w:cstheme="minorHAnsi"/>
          <w:lang w:eastAsia="en-US" w:bidi="en-US"/>
        </w:rPr>
        <w:t>publicznymi.</w:t>
      </w:r>
    </w:p>
    <w:p w14:paraId="16933542"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Odnosząc się </w:t>
      </w:r>
      <w:r w:rsidRPr="0079471A">
        <w:rPr>
          <w:rFonts w:asciiTheme="minorHAnsi" w:hAnsiTheme="minorHAnsi" w:cstheme="minorHAnsi"/>
          <w:lang w:eastAsia="en-US" w:bidi="en-US"/>
        </w:rPr>
        <w:t xml:space="preserve">natomiast do kwestii nadmiernego </w:t>
      </w:r>
      <w:r w:rsidRPr="0079471A">
        <w:rPr>
          <w:rFonts w:asciiTheme="minorHAnsi" w:hAnsiTheme="minorHAnsi" w:cstheme="minorHAnsi"/>
        </w:rPr>
        <w:t xml:space="preserve">hałasu </w:t>
      </w:r>
      <w:r w:rsidRPr="0079471A">
        <w:rPr>
          <w:rFonts w:asciiTheme="minorHAnsi" w:hAnsiTheme="minorHAnsi" w:cstheme="minorHAnsi"/>
          <w:lang w:eastAsia="en-US" w:bidi="en-US"/>
        </w:rPr>
        <w:t xml:space="preserve">oraz zanieczyszczenia powietrza, </w:t>
      </w:r>
      <w:r w:rsidRPr="0079471A">
        <w:rPr>
          <w:rFonts w:asciiTheme="minorHAnsi" w:hAnsiTheme="minorHAnsi" w:cstheme="minorHAnsi"/>
        </w:rPr>
        <w:t xml:space="preserve">GDOŚ wyjaśnia, że </w:t>
      </w:r>
      <w:r w:rsidRPr="0079471A">
        <w:rPr>
          <w:rFonts w:asciiTheme="minorHAnsi" w:hAnsiTheme="minorHAnsi" w:cstheme="minorHAnsi"/>
          <w:lang w:eastAsia="en-US" w:bidi="en-US"/>
        </w:rPr>
        <w:t xml:space="preserve">przeprowadzona ocena </w:t>
      </w:r>
      <w:r w:rsidRPr="0079471A">
        <w:rPr>
          <w:rFonts w:asciiTheme="minorHAnsi" w:hAnsiTheme="minorHAnsi" w:cstheme="minorHAnsi"/>
        </w:rPr>
        <w:t xml:space="preserve">oddziaływania przedsięwzięcia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nie wskazuje na </w:t>
      </w:r>
      <w:r w:rsidRPr="0079471A">
        <w:rPr>
          <w:rFonts w:asciiTheme="minorHAnsi" w:hAnsiTheme="minorHAnsi" w:cstheme="minorHAnsi"/>
        </w:rPr>
        <w:t xml:space="preserve">możliwość </w:t>
      </w:r>
      <w:r w:rsidRPr="0079471A">
        <w:rPr>
          <w:rFonts w:asciiTheme="minorHAnsi" w:hAnsiTheme="minorHAnsi" w:cstheme="minorHAnsi"/>
          <w:lang w:eastAsia="en-US" w:bidi="en-US"/>
        </w:rPr>
        <w:t xml:space="preserve">jego </w:t>
      </w:r>
      <w:r w:rsidRPr="0079471A">
        <w:rPr>
          <w:rFonts w:asciiTheme="minorHAnsi" w:hAnsiTheme="minorHAnsi" w:cstheme="minorHAnsi"/>
        </w:rPr>
        <w:t xml:space="preserve">znaczącego </w:t>
      </w:r>
      <w:r w:rsidRPr="0079471A">
        <w:rPr>
          <w:rFonts w:asciiTheme="minorHAnsi" w:hAnsiTheme="minorHAnsi" w:cstheme="minorHAnsi"/>
          <w:lang w:eastAsia="en-US" w:bidi="en-US"/>
        </w:rPr>
        <w:t xml:space="preserve">negatywnego </w:t>
      </w:r>
      <w:r w:rsidRPr="0079471A">
        <w:rPr>
          <w:rFonts w:asciiTheme="minorHAnsi" w:hAnsiTheme="minorHAnsi" w:cstheme="minorHAnsi"/>
        </w:rPr>
        <w:t xml:space="preserve">wpływu </w:t>
      </w:r>
      <w:r w:rsidRPr="0079471A">
        <w:rPr>
          <w:rFonts w:asciiTheme="minorHAnsi" w:hAnsiTheme="minorHAnsi" w:cstheme="minorHAnsi"/>
          <w:lang w:eastAsia="en-US" w:bidi="en-US"/>
        </w:rPr>
        <w:t xml:space="preserve">na klimat akustyczny oraz </w:t>
      </w:r>
      <w:r w:rsidRPr="0079471A">
        <w:rPr>
          <w:rFonts w:asciiTheme="minorHAnsi" w:hAnsiTheme="minorHAnsi" w:cstheme="minorHAnsi"/>
        </w:rPr>
        <w:t xml:space="preserve">jakość </w:t>
      </w:r>
      <w:r w:rsidRPr="0079471A">
        <w:rPr>
          <w:rFonts w:asciiTheme="minorHAnsi" w:hAnsiTheme="minorHAnsi" w:cstheme="minorHAnsi"/>
          <w:lang w:eastAsia="en-US" w:bidi="en-US"/>
        </w:rPr>
        <w:t xml:space="preserve">powietrza poza granicami pasa drogowego. Modelowanie </w:t>
      </w:r>
      <w:r w:rsidRPr="0079471A">
        <w:rPr>
          <w:rFonts w:asciiTheme="minorHAnsi" w:hAnsiTheme="minorHAnsi" w:cstheme="minorHAnsi"/>
        </w:rPr>
        <w:t xml:space="preserve">oddziaływania </w:t>
      </w:r>
      <w:r w:rsidRPr="0079471A">
        <w:rPr>
          <w:rFonts w:asciiTheme="minorHAnsi" w:hAnsiTheme="minorHAnsi" w:cstheme="minorHAnsi"/>
          <w:lang w:eastAsia="en-US" w:bidi="en-US"/>
        </w:rPr>
        <w:t xml:space="preserve">drogi ekspresowej S12 </w:t>
      </w:r>
      <w:r w:rsidRPr="0079471A">
        <w:rPr>
          <w:rFonts w:asciiTheme="minorHAnsi" w:hAnsiTheme="minorHAnsi" w:cstheme="minorHAnsi"/>
        </w:rPr>
        <w:t xml:space="preserve">zostało </w:t>
      </w:r>
      <w:r w:rsidRPr="0079471A">
        <w:rPr>
          <w:rFonts w:asciiTheme="minorHAnsi" w:hAnsiTheme="minorHAnsi" w:cstheme="minorHAnsi"/>
          <w:lang w:eastAsia="en-US" w:bidi="en-US"/>
        </w:rPr>
        <w:t xml:space="preserve">oparte na podstawie prognoz ruchu </w:t>
      </w:r>
      <w:r w:rsidRPr="0079471A">
        <w:rPr>
          <w:rFonts w:asciiTheme="minorHAnsi" w:hAnsiTheme="minorHAnsi" w:cstheme="minorHAnsi"/>
        </w:rPr>
        <w:t xml:space="preserve">pojazdów </w:t>
      </w:r>
      <w:r w:rsidRPr="0079471A">
        <w:rPr>
          <w:rFonts w:asciiTheme="minorHAnsi" w:hAnsiTheme="minorHAnsi" w:cstheme="minorHAnsi"/>
          <w:lang w:eastAsia="en-US" w:bidi="en-US"/>
        </w:rPr>
        <w:t xml:space="preserve">na rok 2025 oraz 2035. Modelowanie to jest zgodne z metodykami </w:t>
      </w:r>
      <w:r w:rsidRPr="0079471A">
        <w:rPr>
          <w:rFonts w:asciiTheme="minorHAnsi" w:hAnsiTheme="minorHAnsi" w:cstheme="minorHAnsi"/>
        </w:rPr>
        <w:t xml:space="preserve">spełniającymi </w:t>
      </w:r>
      <w:r w:rsidRPr="0079471A">
        <w:rPr>
          <w:rFonts w:asciiTheme="minorHAnsi" w:hAnsiTheme="minorHAnsi" w:cstheme="minorHAnsi"/>
          <w:lang w:eastAsia="en-US" w:bidi="en-US"/>
        </w:rPr>
        <w:t xml:space="preserve">wymagania zawarte w </w:t>
      </w:r>
      <w:r w:rsidRPr="0079471A">
        <w:rPr>
          <w:rFonts w:asciiTheme="minorHAnsi" w:hAnsiTheme="minorHAnsi" w:cstheme="minorHAnsi"/>
        </w:rPr>
        <w:t xml:space="preserve">obowiązujących </w:t>
      </w:r>
      <w:r w:rsidRPr="0079471A">
        <w:rPr>
          <w:rFonts w:asciiTheme="minorHAnsi" w:hAnsiTheme="minorHAnsi" w:cstheme="minorHAnsi"/>
          <w:lang w:eastAsia="en-US" w:bidi="en-US"/>
        </w:rPr>
        <w:t xml:space="preserve">przepisach prawa: </w:t>
      </w:r>
      <w:r w:rsidRPr="0079471A">
        <w:rPr>
          <w:rFonts w:asciiTheme="minorHAnsi" w:hAnsiTheme="minorHAnsi" w:cstheme="minorHAnsi"/>
        </w:rPr>
        <w:t xml:space="preserve">rozporządzeniu </w:t>
      </w:r>
      <w:r w:rsidRPr="0079471A">
        <w:rPr>
          <w:rFonts w:asciiTheme="minorHAnsi" w:hAnsiTheme="minorHAnsi" w:cstheme="minorHAnsi"/>
          <w:lang w:eastAsia="en-US" w:bidi="en-US"/>
        </w:rPr>
        <w:t xml:space="preserve">Ministra </w:t>
      </w:r>
      <w:r w:rsidRPr="0079471A">
        <w:rPr>
          <w:rFonts w:asciiTheme="minorHAnsi" w:hAnsiTheme="minorHAnsi" w:cstheme="minorHAnsi"/>
        </w:rPr>
        <w:t xml:space="preserve">Środowiska </w:t>
      </w:r>
      <w:r w:rsidRPr="0079471A">
        <w:rPr>
          <w:rFonts w:asciiTheme="minorHAnsi" w:hAnsiTheme="minorHAnsi" w:cstheme="minorHAnsi"/>
          <w:lang w:eastAsia="en-US" w:bidi="en-US"/>
        </w:rPr>
        <w:t xml:space="preserve">z dnia 26 stycznia 2010 r. w sprawie </w:t>
      </w:r>
      <w:r w:rsidRPr="0079471A">
        <w:rPr>
          <w:rFonts w:asciiTheme="minorHAnsi" w:hAnsiTheme="minorHAnsi" w:cstheme="minorHAnsi"/>
        </w:rPr>
        <w:t xml:space="preserve">wartości </w:t>
      </w:r>
      <w:r w:rsidRPr="0079471A">
        <w:rPr>
          <w:rFonts w:asciiTheme="minorHAnsi" w:hAnsiTheme="minorHAnsi" w:cstheme="minorHAnsi"/>
          <w:lang w:eastAsia="en-US" w:bidi="en-US"/>
        </w:rPr>
        <w:t xml:space="preserve">odniesienia dla </w:t>
      </w:r>
      <w:r w:rsidRPr="0079471A">
        <w:rPr>
          <w:rFonts w:asciiTheme="minorHAnsi" w:hAnsiTheme="minorHAnsi" w:cstheme="minorHAnsi"/>
        </w:rPr>
        <w:t xml:space="preserve">niektórych </w:t>
      </w:r>
      <w:r w:rsidRPr="0079471A">
        <w:rPr>
          <w:rFonts w:asciiTheme="minorHAnsi" w:hAnsiTheme="minorHAnsi" w:cstheme="minorHAnsi"/>
          <w:lang w:eastAsia="en-US" w:bidi="en-US"/>
        </w:rPr>
        <w:t xml:space="preserve">substancji w powietrzu (Dz. U. z 2010 r. Nr 16, poz. 87), a </w:t>
      </w:r>
      <w:r w:rsidRPr="0079471A">
        <w:rPr>
          <w:rFonts w:asciiTheme="minorHAnsi" w:hAnsiTheme="minorHAnsi" w:cstheme="minorHAnsi"/>
        </w:rPr>
        <w:t xml:space="preserve">także rozporządzenia </w:t>
      </w:r>
      <w:r w:rsidRPr="0079471A">
        <w:rPr>
          <w:rFonts w:asciiTheme="minorHAnsi" w:hAnsiTheme="minorHAnsi" w:cstheme="minorHAnsi"/>
          <w:lang w:eastAsia="en-US" w:bidi="en-US"/>
        </w:rPr>
        <w:t xml:space="preserve">Ministra Klimatu i </w:t>
      </w:r>
      <w:r w:rsidRPr="0079471A">
        <w:rPr>
          <w:rFonts w:asciiTheme="minorHAnsi" w:hAnsiTheme="minorHAnsi" w:cstheme="minorHAnsi"/>
        </w:rPr>
        <w:t xml:space="preserve">Środowiska </w:t>
      </w:r>
      <w:r w:rsidRPr="0079471A">
        <w:rPr>
          <w:rFonts w:asciiTheme="minorHAnsi" w:hAnsiTheme="minorHAnsi" w:cstheme="minorHAnsi"/>
          <w:lang w:eastAsia="en-US" w:bidi="en-US"/>
        </w:rPr>
        <w:t xml:space="preserve">z dnia 7 </w:t>
      </w:r>
      <w:r w:rsidRPr="0079471A">
        <w:rPr>
          <w:rFonts w:asciiTheme="minorHAnsi" w:hAnsiTheme="minorHAnsi" w:cstheme="minorHAnsi"/>
        </w:rPr>
        <w:t xml:space="preserve">września </w:t>
      </w:r>
      <w:r w:rsidRPr="0079471A">
        <w:rPr>
          <w:rFonts w:asciiTheme="minorHAnsi" w:hAnsiTheme="minorHAnsi" w:cstheme="minorHAnsi"/>
          <w:lang w:eastAsia="en-US" w:bidi="en-US"/>
        </w:rPr>
        <w:t xml:space="preserve">2021 r. w sprawie </w:t>
      </w:r>
      <w:r w:rsidRPr="0079471A">
        <w:rPr>
          <w:rFonts w:asciiTheme="minorHAnsi" w:hAnsiTheme="minorHAnsi" w:cstheme="minorHAnsi"/>
        </w:rPr>
        <w:t xml:space="preserve">wymagań </w:t>
      </w:r>
      <w:r w:rsidRPr="0079471A">
        <w:rPr>
          <w:rFonts w:asciiTheme="minorHAnsi" w:hAnsiTheme="minorHAnsi" w:cstheme="minorHAnsi"/>
          <w:lang w:eastAsia="en-US" w:bidi="en-US"/>
        </w:rPr>
        <w:t xml:space="preserve">w zakresie prowadzenia </w:t>
      </w:r>
      <w:r w:rsidRPr="0079471A">
        <w:rPr>
          <w:rFonts w:asciiTheme="minorHAnsi" w:hAnsiTheme="minorHAnsi" w:cstheme="minorHAnsi"/>
        </w:rPr>
        <w:t xml:space="preserve">pomiarów wielkości </w:t>
      </w:r>
      <w:r w:rsidRPr="0079471A">
        <w:rPr>
          <w:rFonts w:asciiTheme="minorHAnsi" w:hAnsiTheme="minorHAnsi" w:cstheme="minorHAnsi"/>
          <w:lang w:eastAsia="en-US" w:bidi="en-US"/>
        </w:rPr>
        <w:t xml:space="preserve">emisji (Dz. U. z 2021 r. poz. 1710, ze zm.). Jak wynika z </w:t>
      </w:r>
      <w:r w:rsidRPr="0079471A">
        <w:rPr>
          <w:rFonts w:asciiTheme="minorHAnsi" w:hAnsiTheme="minorHAnsi" w:cstheme="minorHAnsi"/>
        </w:rPr>
        <w:t xml:space="preserve">obliczeń </w:t>
      </w:r>
      <w:r w:rsidRPr="0079471A">
        <w:rPr>
          <w:rFonts w:asciiTheme="minorHAnsi" w:hAnsiTheme="minorHAnsi" w:cstheme="minorHAnsi"/>
          <w:lang w:eastAsia="en-US" w:bidi="en-US"/>
        </w:rPr>
        <w:t xml:space="preserve">przedstawionych na str. 178-205 raportu, nie dojdzie do przekroczenia dopuszczalnego </w:t>
      </w:r>
      <w:r w:rsidRPr="0079471A">
        <w:rPr>
          <w:rFonts w:asciiTheme="minorHAnsi" w:hAnsiTheme="minorHAnsi" w:cstheme="minorHAnsi"/>
        </w:rPr>
        <w:t xml:space="preserve">stężenia zanieczyszczeń </w:t>
      </w:r>
      <w:r w:rsidRPr="0079471A">
        <w:rPr>
          <w:rFonts w:asciiTheme="minorHAnsi" w:hAnsiTheme="minorHAnsi" w:cstheme="minorHAnsi"/>
          <w:lang w:eastAsia="en-US" w:bidi="en-US"/>
        </w:rPr>
        <w:t xml:space="preserve">powietrza poza granicami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w tym </w:t>
      </w:r>
      <w:r w:rsidRPr="0079471A">
        <w:rPr>
          <w:rFonts w:asciiTheme="minorHAnsi" w:hAnsiTheme="minorHAnsi" w:cstheme="minorHAnsi"/>
        </w:rPr>
        <w:t xml:space="preserve">również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uwzględnieniem stężeń </w:t>
      </w:r>
      <w:r w:rsidRPr="0079471A">
        <w:rPr>
          <w:rFonts w:asciiTheme="minorHAnsi" w:hAnsiTheme="minorHAnsi" w:cstheme="minorHAnsi"/>
          <w:lang w:eastAsia="en-US" w:bidi="en-US"/>
        </w:rPr>
        <w:t xml:space="preserve">dyspozycyjnych, </w:t>
      </w:r>
      <w:r w:rsidRPr="0079471A">
        <w:rPr>
          <w:rFonts w:asciiTheme="minorHAnsi" w:hAnsiTheme="minorHAnsi" w:cstheme="minorHAnsi"/>
        </w:rPr>
        <w:t xml:space="preserve">uwzględniających </w:t>
      </w:r>
      <w:r w:rsidRPr="0079471A">
        <w:rPr>
          <w:rFonts w:asciiTheme="minorHAnsi" w:hAnsiTheme="minorHAnsi" w:cstheme="minorHAnsi"/>
          <w:lang w:eastAsia="en-US" w:bidi="en-US"/>
        </w:rPr>
        <w:t xml:space="preserve">aktualne </w:t>
      </w:r>
      <w:r w:rsidRPr="0079471A">
        <w:rPr>
          <w:rFonts w:asciiTheme="minorHAnsi" w:hAnsiTheme="minorHAnsi" w:cstheme="minorHAnsi"/>
        </w:rPr>
        <w:t xml:space="preserve">tło zanieczyszczeń. </w:t>
      </w:r>
      <w:r w:rsidRPr="0079471A">
        <w:rPr>
          <w:rFonts w:asciiTheme="minorHAnsi" w:hAnsiTheme="minorHAnsi" w:cstheme="minorHAnsi"/>
          <w:lang w:eastAsia="en-US" w:bidi="en-US"/>
        </w:rPr>
        <w:t xml:space="preserve">Ponadto zgodnie z najbardziej aktualnymi danymi </w:t>
      </w:r>
      <w:r w:rsidRPr="0079471A">
        <w:rPr>
          <w:rFonts w:asciiTheme="minorHAnsi" w:hAnsiTheme="minorHAnsi" w:cstheme="minorHAnsi"/>
        </w:rPr>
        <w:t xml:space="preserve">dotyczącymi </w:t>
      </w:r>
      <w:r w:rsidRPr="0079471A">
        <w:rPr>
          <w:rFonts w:asciiTheme="minorHAnsi" w:hAnsiTheme="minorHAnsi" w:cstheme="minorHAnsi"/>
          <w:lang w:eastAsia="en-US" w:bidi="en-US"/>
        </w:rPr>
        <w:t xml:space="preserve">ochrony okolicznych </w:t>
      </w:r>
      <w:r w:rsidRPr="0079471A">
        <w:rPr>
          <w:rFonts w:asciiTheme="minorHAnsi" w:hAnsiTheme="minorHAnsi" w:cstheme="minorHAnsi"/>
        </w:rPr>
        <w:t xml:space="preserve">nieruchomości </w:t>
      </w:r>
      <w:r w:rsidRPr="0079471A">
        <w:rPr>
          <w:rFonts w:asciiTheme="minorHAnsi" w:hAnsiTheme="minorHAnsi" w:cstheme="minorHAnsi"/>
          <w:lang w:eastAsia="en-US" w:bidi="en-US"/>
        </w:rPr>
        <w:t xml:space="preserve">przed </w:t>
      </w:r>
      <w:r w:rsidRPr="0079471A">
        <w:rPr>
          <w:rFonts w:asciiTheme="minorHAnsi" w:hAnsiTheme="minorHAnsi" w:cstheme="minorHAnsi"/>
        </w:rPr>
        <w:t xml:space="preserve">hałasem, </w:t>
      </w:r>
      <w:r w:rsidRPr="0079471A">
        <w:rPr>
          <w:rFonts w:asciiTheme="minorHAnsi" w:hAnsiTheme="minorHAnsi" w:cstheme="minorHAnsi"/>
          <w:lang w:eastAsia="en-US" w:bidi="en-US"/>
        </w:rPr>
        <w:t xml:space="preserve">przedstawionymi w </w:t>
      </w:r>
      <w:r w:rsidRPr="0079471A">
        <w:rPr>
          <w:rFonts w:asciiTheme="minorHAnsi" w:hAnsiTheme="minorHAnsi" w:cstheme="minorHAnsi"/>
        </w:rPr>
        <w:t xml:space="preserve">uzupełnieniu </w:t>
      </w:r>
      <w:r w:rsidRPr="0079471A">
        <w:rPr>
          <w:rFonts w:asciiTheme="minorHAnsi" w:hAnsiTheme="minorHAnsi" w:cstheme="minorHAnsi"/>
          <w:lang w:eastAsia="en-US" w:bidi="en-US"/>
        </w:rPr>
        <w:t xml:space="preserve">do raportu z dnia 19 kwietnia 2021 r., nie przewiduje </w:t>
      </w:r>
      <w:r w:rsidRPr="0079471A">
        <w:rPr>
          <w:rFonts w:asciiTheme="minorHAnsi" w:hAnsiTheme="minorHAnsi" w:cstheme="minorHAnsi"/>
        </w:rPr>
        <w:t xml:space="preserve">się </w:t>
      </w:r>
      <w:r w:rsidRPr="0079471A">
        <w:rPr>
          <w:rFonts w:asciiTheme="minorHAnsi" w:hAnsiTheme="minorHAnsi" w:cstheme="minorHAnsi"/>
          <w:lang w:eastAsia="en-US" w:bidi="en-US"/>
        </w:rPr>
        <w:t xml:space="preserve">przekroczenia dopuszczalnego poziomu </w:t>
      </w:r>
      <w:r w:rsidRPr="0079471A">
        <w:rPr>
          <w:rFonts w:asciiTheme="minorHAnsi" w:hAnsiTheme="minorHAnsi" w:cstheme="minorHAnsi"/>
        </w:rPr>
        <w:t xml:space="preserve">dźwięku </w:t>
      </w:r>
      <w:r w:rsidRPr="0079471A">
        <w:rPr>
          <w:rFonts w:asciiTheme="minorHAnsi" w:hAnsiTheme="minorHAnsi" w:cstheme="minorHAnsi"/>
          <w:lang w:eastAsia="en-US" w:bidi="en-US"/>
        </w:rPr>
        <w:t xml:space="preserve">dla </w:t>
      </w:r>
      <w:r w:rsidRPr="0079471A">
        <w:rPr>
          <w:rFonts w:asciiTheme="minorHAnsi" w:hAnsiTheme="minorHAnsi" w:cstheme="minorHAnsi"/>
        </w:rPr>
        <w:t xml:space="preserve">zabudowań podlegających </w:t>
      </w:r>
      <w:r w:rsidRPr="0079471A">
        <w:rPr>
          <w:rFonts w:asciiTheme="minorHAnsi" w:hAnsiTheme="minorHAnsi" w:cstheme="minorHAnsi"/>
          <w:lang w:eastAsia="en-US" w:bidi="en-US"/>
        </w:rPr>
        <w:t xml:space="preserve">ochronie akustycznej. Dotyczy to </w:t>
      </w:r>
      <w:r w:rsidRPr="0079471A">
        <w:rPr>
          <w:rFonts w:asciiTheme="minorHAnsi" w:hAnsiTheme="minorHAnsi" w:cstheme="minorHAnsi"/>
        </w:rPr>
        <w:t xml:space="preserve">również miejscowości położonych </w:t>
      </w:r>
      <w:r w:rsidRPr="0079471A">
        <w:rPr>
          <w:rFonts w:asciiTheme="minorHAnsi" w:hAnsiTheme="minorHAnsi" w:cstheme="minorHAnsi"/>
          <w:lang w:eastAsia="en-US" w:bidi="en-US"/>
        </w:rPr>
        <w:t xml:space="preserve">w granicach Gminy Wieniawa, o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mowa w pismach </w:t>
      </w:r>
      <w:r w:rsidRPr="0079471A">
        <w:rPr>
          <w:rFonts w:asciiTheme="minorHAnsi" w:hAnsiTheme="minorHAnsi" w:cstheme="minorHAnsi"/>
        </w:rPr>
        <w:t xml:space="preserve">przedłożonych </w:t>
      </w:r>
      <w:r w:rsidRPr="0079471A">
        <w:rPr>
          <w:rFonts w:asciiTheme="minorHAnsi" w:hAnsiTheme="minorHAnsi" w:cstheme="minorHAnsi"/>
          <w:lang w:eastAsia="en-US" w:bidi="en-US"/>
        </w:rPr>
        <w:t xml:space="preserve">na etapie </w:t>
      </w:r>
      <w:r w:rsidRPr="0079471A">
        <w:rPr>
          <w:rFonts w:asciiTheme="minorHAnsi" w:hAnsiTheme="minorHAnsi" w:cstheme="minorHAnsi"/>
        </w:rPr>
        <w:t xml:space="preserve">udziału społeczeństwa. </w:t>
      </w:r>
      <w:r w:rsidRPr="0079471A">
        <w:rPr>
          <w:rFonts w:asciiTheme="minorHAnsi" w:hAnsiTheme="minorHAnsi" w:cstheme="minorHAnsi"/>
          <w:lang w:eastAsia="en-US" w:bidi="en-US"/>
        </w:rPr>
        <w:t xml:space="preserve">Dodatkowo organ </w:t>
      </w:r>
      <w:r w:rsidRPr="0079471A">
        <w:rPr>
          <w:rFonts w:asciiTheme="minorHAnsi" w:hAnsiTheme="minorHAnsi" w:cstheme="minorHAnsi"/>
        </w:rPr>
        <w:t xml:space="preserve">odwoławczy wyjaśnia, że </w:t>
      </w:r>
      <w:r w:rsidRPr="0079471A">
        <w:rPr>
          <w:rFonts w:asciiTheme="minorHAnsi" w:hAnsiTheme="minorHAnsi" w:cstheme="minorHAnsi"/>
          <w:lang w:eastAsia="en-US" w:bidi="en-US"/>
        </w:rPr>
        <w:t xml:space="preserve">ww. zagadnienia </w:t>
      </w:r>
      <w:r w:rsidRPr="0079471A">
        <w:rPr>
          <w:rFonts w:asciiTheme="minorHAnsi" w:hAnsiTheme="minorHAnsi" w:cstheme="minorHAnsi"/>
        </w:rPr>
        <w:t xml:space="preserve">będą podlegały szczegółowej </w:t>
      </w:r>
      <w:r w:rsidRPr="0079471A">
        <w:rPr>
          <w:rFonts w:asciiTheme="minorHAnsi" w:hAnsiTheme="minorHAnsi" w:cstheme="minorHAnsi"/>
          <w:lang w:eastAsia="en-US" w:bidi="en-US"/>
        </w:rPr>
        <w:t xml:space="preserve">weryfikacji na etapie ponownej oceny </w:t>
      </w:r>
      <w:r w:rsidRPr="0079471A">
        <w:rPr>
          <w:rFonts w:asciiTheme="minorHAnsi" w:hAnsiTheme="minorHAnsi" w:cstheme="minorHAnsi"/>
        </w:rPr>
        <w:t xml:space="preserve">oddziaływania przedsięwzięcia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W pkt 5 niniejszej decyzji </w:t>
      </w:r>
      <w:r w:rsidRPr="0079471A">
        <w:rPr>
          <w:rFonts w:asciiTheme="minorHAnsi" w:hAnsiTheme="minorHAnsi" w:cstheme="minorHAnsi"/>
        </w:rPr>
        <w:t xml:space="preserve">GDOŚ nałożył obowiązek </w:t>
      </w:r>
      <w:r w:rsidRPr="0079471A">
        <w:rPr>
          <w:rFonts w:asciiTheme="minorHAnsi" w:hAnsiTheme="minorHAnsi" w:cstheme="minorHAnsi"/>
          <w:lang w:eastAsia="en-US" w:bidi="en-US"/>
        </w:rPr>
        <w:t xml:space="preserve">przeprowadzenia ponownej oceny </w:t>
      </w:r>
      <w:r w:rsidRPr="0079471A">
        <w:rPr>
          <w:rFonts w:asciiTheme="minorHAnsi" w:hAnsiTheme="minorHAnsi" w:cstheme="minorHAnsi"/>
        </w:rPr>
        <w:t xml:space="preserve">oddziaływania przedsięwzięcia </w:t>
      </w:r>
      <w:r w:rsidRPr="0079471A">
        <w:rPr>
          <w:rFonts w:asciiTheme="minorHAnsi" w:hAnsiTheme="minorHAnsi" w:cstheme="minorHAnsi"/>
          <w:lang w:eastAsia="en-US" w:bidi="en-US"/>
        </w:rPr>
        <w:t xml:space="preserve">z </w:t>
      </w:r>
      <w:r w:rsidRPr="0079471A">
        <w:rPr>
          <w:rFonts w:asciiTheme="minorHAnsi" w:hAnsiTheme="minorHAnsi" w:cstheme="minorHAnsi"/>
        </w:rPr>
        <w:t xml:space="preserve">uwzględnieniem oddziaływania </w:t>
      </w:r>
      <w:r w:rsidRPr="0079471A">
        <w:rPr>
          <w:rFonts w:asciiTheme="minorHAnsi" w:hAnsiTheme="minorHAnsi" w:cstheme="minorHAnsi"/>
          <w:lang w:eastAsia="en-US" w:bidi="en-US"/>
        </w:rPr>
        <w:t xml:space="preserve">w zakresie emisji </w:t>
      </w:r>
      <w:r w:rsidRPr="0079471A">
        <w:rPr>
          <w:rFonts w:asciiTheme="minorHAnsi" w:hAnsiTheme="minorHAnsi" w:cstheme="minorHAnsi"/>
        </w:rPr>
        <w:t xml:space="preserve">gazów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pyłów </w:t>
      </w:r>
      <w:r w:rsidRPr="0079471A">
        <w:rPr>
          <w:rFonts w:asciiTheme="minorHAnsi" w:hAnsiTheme="minorHAnsi" w:cstheme="minorHAnsi"/>
          <w:lang w:eastAsia="en-US" w:bidi="en-US"/>
        </w:rPr>
        <w:t xml:space="preserve">do powietrza oraz emisji </w:t>
      </w:r>
      <w:r w:rsidRPr="0079471A">
        <w:rPr>
          <w:rFonts w:asciiTheme="minorHAnsi" w:hAnsiTheme="minorHAnsi" w:cstheme="minorHAnsi"/>
        </w:rPr>
        <w:t xml:space="preserve">hałasu. </w:t>
      </w:r>
      <w:r w:rsidRPr="0079471A">
        <w:rPr>
          <w:rFonts w:asciiTheme="minorHAnsi" w:hAnsiTheme="minorHAnsi" w:cstheme="minorHAnsi"/>
          <w:lang w:eastAsia="en-US" w:bidi="en-US"/>
        </w:rPr>
        <w:t xml:space="preserve">Na tej podstawie </w:t>
      </w:r>
      <w:r w:rsidRPr="0079471A">
        <w:rPr>
          <w:rFonts w:asciiTheme="minorHAnsi" w:hAnsiTheme="minorHAnsi" w:cstheme="minorHAnsi"/>
        </w:rPr>
        <w:t xml:space="preserve">możliwe będzie </w:t>
      </w:r>
      <w:r w:rsidRPr="0079471A">
        <w:rPr>
          <w:rFonts w:asciiTheme="minorHAnsi" w:hAnsiTheme="minorHAnsi" w:cstheme="minorHAnsi"/>
          <w:lang w:eastAsia="en-US" w:bidi="en-US"/>
        </w:rPr>
        <w:t xml:space="preserve">przedstawienie zaktualizowanego </w:t>
      </w:r>
      <w:r w:rsidRPr="0079471A">
        <w:rPr>
          <w:rFonts w:asciiTheme="minorHAnsi" w:hAnsiTheme="minorHAnsi" w:cstheme="minorHAnsi"/>
        </w:rPr>
        <w:t xml:space="preserve">kilometrażu </w:t>
      </w:r>
      <w:r w:rsidRPr="0079471A">
        <w:rPr>
          <w:rFonts w:asciiTheme="minorHAnsi" w:hAnsiTheme="minorHAnsi" w:cstheme="minorHAnsi"/>
          <w:lang w:eastAsia="en-US" w:bidi="en-US"/>
        </w:rPr>
        <w:t xml:space="preserve">i </w:t>
      </w:r>
      <w:r w:rsidRPr="0079471A">
        <w:rPr>
          <w:rFonts w:asciiTheme="minorHAnsi" w:hAnsiTheme="minorHAnsi" w:cstheme="minorHAnsi"/>
        </w:rPr>
        <w:t xml:space="preserve">parametrów ekranów </w:t>
      </w:r>
      <w:r w:rsidRPr="0079471A">
        <w:rPr>
          <w:rFonts w:asciiTheme="minorHAnsi" w:hAnsiTheme="minorHAnsi" w:cstheme="minorHAnsi"/>
          <w:lang w:eastAsia="en-US" w:bidi="en-US"/>
        </w:rPr>
        <w:t xml:space="preserve">akustycznych, </w:t>
      </w:r>
      <w:r w:rsidRPr="0079471A">
        <w:rPr>
          <w:rFonts w:asciiTheme="minorHAnsi" w:hAnsiTheme="minorHAnsi" w:cstheme="minorHAnsi"/>
        </w:rPr>
        <w:t xml:space="preserve">uwzględniające istniejące </w:t>
      </w:r>
      <w:r w:rsidRPr="0079471A">
        <w:rPr>
          <w:rFonts w:asciiTheme="minorHAnsi" w:hAnsiTheme="minorHAnsi" w:cstheme="minorHAnsi"/>
          <w:lang w:eastAsia="en-US" w:bidi="en-US"/>
        </w:rPr>
        <w:t xml:space="preserve">na czas </w:t>
      </w:r>
      <w:r w:rsidRPr="0079471A">
        <w:rPr>
          <w:rFonts w:asciiTheme="minorHAnsi" w:hAnsiTheme="minorHAnsi" w:cstheme="minorHAnsi"/>
        </w:rPr>
        <w:t xml:space="preserve">składania </w:t>
      </w:r>
      <w:r w:rsidRPr="0079471A">
        <w:rPr>
          <w:rFonts w:asciiTheme="minorHAnsi" w:hAnsiTheme="minorHAnsi" w:cstheme="minorHAnsi"/>
          <w:lang w:eastAsia="en-US" w:bidi="en-US"/>
        </w:rPr>
        <w:t xml:space="preserve">wniosku o wydanie decyzji o zezwoleniu na </w:t>
      </w:r>
      <w:r w:rsidRPr="0079471A">
        <w:rPr>
          <w:rFonts w:asciiTheme="minorHAnsi" w:hAnsiTheme="minorHAnsi" w:cstheme="minorHAnsi"/>
        </w:rPr>
        <w:t xml:space="preserve">realizację </w:t>
      </w:r>
      <w:r w:rsidRPr="0079471A">
        <w:rPr>
          <w:rFonts w:asciiTheme="minorHAnsi" w:hAnsiTheme="minorHAnsi" w:cstheme="minorHAnsi"/>
          <w:lang w:eastAsia="en-US" w:bidi="en-US"/>
        </w:rPr>
        <w:t xml:space="preserve">inwestycji drogowej zagospodarowanie terenu oraz wydane pozwolenia na </w:t>
      </w:r>
      <w:r w:rsidRPr="0079471A">
        <w:rPr>
          <w:rFonts w:asciiTheme="minorHAnsi" w:hAnsiTheme="minorHAnsi" w:cstheme="minorHAnsi"/>
        </w:rPr>
        <w:t xml:space="preserve">budowę. </w:t>
      </w:r>
      <w:r w:rsidRPr="0079471A">
        <w:rPr>
          <w:rFonts w:asciiTheme="minorHAnsi" w:hAnsiTheme="minorHAnsi" w:cstheme="minorHAnsi"/>
          <w:lang w:eastAsia="en-US" w:bidi="en-US"/>
        </w:rPr>
        <w:t xml:space="preserve">Ponadto zgodnie z pkt 4.1 decyzji </w:t>
      </w:r>
      <w:r w:rsidRPr="0079471A">
        <w:rPr>
          <w:rFonts w:asciiTheme="minorHAnsi" w:hAnsiTheme="minorHAnsi" w:cstheme="minorHAnsi"/>
        </w:rPr>
        <w:t xml:space="preserve">RDOŚ </w:t>
      </w:r>
      <w:r w:rsidRPr="0079471A">
        <w:rPr>
          <w:rFonts w:asciiTheme="minorHAnsi" w:hAnsiTheme="minorHAnsi" w:cstheme="minorHAnsi"/>
          <w:lang w:eastAsia="en-US" w:bidi="en-US"/>
        </w:rPr>
        <w:t xml:space="preserve">w Warszawie z </w:t>
      </w:r>
      <w:r w:rsidRPr="0079471A">
        <w:rPr>
          <w:rFonts w:asciiTheme="minorHAnsi" w:hAnsiTheme="minorHAnsi" w:cstheme="minorHAnsi"/>
          <w:lang w:eastAsia="en-US" w:bidi="en-US"/>
        </w:rPr>
        <w:lastRenderedPageBreak/>
        <w:t xml:space="preserve">dnia 25 </w:t>
      </w:r>
      <w:r w:rsidRPr="0079471A">
        <w:rPr>
          <w:rFonts w:asciiTheme="minorHAnsi" w:hAnsiTheme="minorHAnsi" w:cstheme="minorHAnsi"/>
        </w:rPr>
        <w:t xml:space="preserve">października </w:t>
      </w:r>
      <w:r w:rsidRPr="0079471A">
        <w:rPr>
          <w:rFonts w:asciiTheme="minorHAnsi" w:hAnsiTheme="minorHAnsi" w:cstheme="minorHAnsi"/>
          <w:lang w:eastAsia="en-US" w:bidi="en-US"/>
        </w:rPr>
        <w:t xml:space="preserve">2021 r. po </w:t>
      </w:r>
      <w:r w:rsidRPr="0079471A">
        <w:rPr>
          <w:rFonts w:asciiTheme="minorHAnsi" w:hAnsiTheme="minorHAnsi" w:cstheme="minorHAnsi"/>
        </w:rPr>
        <w:t xml:space="preserve">upływie </w:t>
      </w:r>
      <w:r w:rsidRPr="0079471A">
        <w:rPr>
          <w:rFonts w:asciiTheme="minorHAnsi" w:hAnsiTheme="minorHAnsi" w:cstheme="minorHAnsi"/>
          <w:lang w:eastAsia="en-US" w:bidi="en-US"/>
        </w:rPr>
        <w:t xml:space="preserve">1 roku od dnia oddania inwestycji do </w:t>
      </w:r>
      <w:r w:rsidRPr="0079471A">
        <w:rPr>
          <w:rFonts w:asciiTheme="minorHAnsi" w:hAnsiTheme="minorHAnsi" w:cstheme="minorHAnsi"/>
        </w:rPr>
        <w:t xml:space="preserve">użytkowania </w:t>
      </w:r>
      <w:r w:rsidRPr="0079471A">
        <w:rPr>
          <w:rFonts w:asciiTheme="minorHAnsi" w:hAnsiTheme="minorHAnsi" w:cstheme="minorHAnsi"/>
          <w:lang w:eastAsia="en-US" w:bidi="en-US"/>
        </w:rPr>
        <w:t xml:space="preserve">wykonana zostanie analiza porealizacyjna w zakresie </w:t>
      </w:r>
      <w:r w:rsidRPr="0079471A">
        <w:rPr>
          <w:rFonts w:asciiTheme="minorHAnsi" w:hAnsiTheme="minorHAnsi" w:cstheme="minorHAnsi"/>
        </w:rPr>
        <w:t xml:space="preserve">skuteczności </w:t>
      </w:r>
      <w:r w:rsidRPr="0079471A">
        <w:rPr>
          <w:rFonts w:asciiTheme="minorHAnsi" w:hAnsiTheme="minorHAnsi" w:cstheme="minorHAnsi"/>
          <w:lang w:eastAsia="en-US" w:bidi="en-US"/>
        </w:rPr>
        <w:t xml:space="preserve">wykonanych </w:t>
      </w:r>
      <w:r w:rsidRPr="0079471A">
        <w:rPr>
          <w:rFonts w:asciiTheme="minorHAnsi" w:hAnsiTheme="minorHAnsi" w:cstheme="minorHAnsi"/>
        </w:rPr>
        <w:t xml:space="preserve">zabezpieczeń </w:t>
      </w:r>
      <w:r w:rsidRPr="0079471A">
        <w:rPr>
          <w:rFonts w:asciiTheme="minorHAnsi" w:hAnsiTheme="minorHAnsi" w:cstheme="minorHAnsi"/>
          <w:lang w:eastAsia="en-US" w:bidi="en-US"/>
        </w:rPr>
        <w:t xml:space="preserve">akustycznych. W ocenie </w:t>
      </w:r>
      <w:r w:rsidRPr="0079471A">
        <w:rPr>
          <w:rFonts w:asciiTheme="minorHAnsi" w:hAnsiTheme="minorHAnsi" w:cstheme="minorHAnsi"/>
        </w:rPr>
        <w:t xml:space="preserve">GDOŚ </w:t>
      </w:r>
      <w:r w:rsidRPr="0079471A">
        <w:rPr>
          <w:rFonts w:asciiTheme="minorHAnsi" w:hAnsiTheme="minorHAnsi" w:cstheme="minorHAnsi"/>
          <w:lang w:eastAsia="en-US" w:bidi="en-US"/>
        </w:rPr>
        <w:t xml:space="preserve">nie dojdzie zatem do </w:t>
      </w:r>
      <w:r w:rsidRPr="0079471A">
        <w:rPr>
          <w:rFonts w:asciiTheme="minorHAnsi" w:hAnsiTheme="minorHAnsi" w:cstheme="minorHAnsi"/>
        </w:rPr>
        <w:t xml:space="preserve">narażenia </w:t>
      </w:r>
      <w:r w:rsidRPr="0079471A">
        <w:rPr>
          <w:rFonts w:asciiTheme="minorHAnsi" w:hAnsiTheme="minorHAnsi" w:cstheme="minorHAnsi"/>
          <w:lang w:eastAsia="en-US" w:bidi="en-US"/>
        </w:rPr>
        <w:t xml:space="preserve">okolicznych </w:t>
      </w:r>
      <w:r w:rsidRPr="0079471A">
        <w:rPr>
          <w:rFonts w:asciiTheme="minorHAnsi" w:hAnsiTheme="minorHAnsi" w:cstheme="minorHAnsi"/>
        </w:rPr>
        <w:t xml:space="preserve">mieszkańców </w:t>
      </w:r>
      <w:r w:rsidRPr="0079471A">
        <w:rPr>
          <w:rFonts w:asciiTheme="minorHAnsi" w:hAnsiTheme="minorHAnsi" w:cstheme="minorHAnsi"/>
          <w:lang w:eastAsia="en-US" w:bidi="en-US"/>
        </w:rPr>
        <w:t xml:space="preserve">na ponadnormatywny </w:t>
      </w:r>
      <w:r w:rsidRPr="0079471A">
        <w:rPr>
          <w:rFonts w:asciiTheme="minorHAnsi" w:hAnsiTheme="minorHAnsi" w:cstheme="minorHAnsi"/>
        </w:rPr>
        <w:t xml:space="preserve">hałas </w:t>
      </w:r>
      <w:r w:rsidRPr="0079471A">
        <w:rPr>
          <w:rFonts w:asciiTheme="minorHAnsi" w:hAnsiTheme="minorHAnsi" w:cstheme="minorHAnsi"/>
          <w:lang w:eastAsia="en-US" w:bidi="en-US"/>
        </w:rPr>
        <w:t>i zanieczyszczenie powietrza.</w:t>
      </w:r>
    </w:p>
    <w:p w14:paraId="40897F45" w14:textId="6D2E0074" w:rsidR="00453052" w:rsidRPr="0079471A" w:rsidRDefault="00953695" w:rsidP="001D287A">
      <w:pPr>
        <w:pStyle w:val="Tekstpodstawowy"/>
        <w:shd w:val="clear" w:color="auto" w:fill="auto"/>
        <w:rPr>
          <w:rFonts w:asciiTheme="minorHAnsi" w:hAnsiTheme="minorHAnsi" w:cstheme="minorHAnsi"/>
        </w:rPr>
      </w:pPr>
      <w:r w:rsidRPr="0079471A">
        <w:rPr>
          <w:rFonts w:asciiTheme="minorHAnsi" w:hAnsiTheme="minorHAnsi" w:cstheme="minorHAnsi"/>
        </w:rPr>
        <w:t xml:space="preserve">Odnosząc się </w:t>
      </w:r>
      <w:r w:rsidRPr="0079471A">
        <w:rPr>
          <w:rFonts w:asciiTheme="minorHAnsi" w:hAnsiTheme="minorHAnsi" w:cstheme="minorHAnsi"/>
          <w:lang w:eastAsia="en-US" w:bidi="en-US"/>
        </w:rPr>
        <w:t xml:space="preserve">do kwestii </w:t>
      </w:r>
      <w:r w:rsidRPr="0079471A">
        <w:rPr>
          <w:rFonts w:asciiTheme="minorHAnsi" w:hAnsiTheme="minorHAnsi" w:cstheme="minorHAnsi"/>
        </w:rPr>
        <w:t xml:space="preserve">ujęcia </w:t>
      </w:r>
      <w:r w:rsidRPr="0079471A">
        <w:rPr>
          <w:rFonts w:asciiTheme="minorHAnsi" w:hAnsiTheme="minorHAnsi" w:cstheme="minorHAnsi"/>
          <w:lang w:eastAsia="en-US" w:bidi="en-US"/>
        </w:rPr>
        <w:t xml:space="preserve">wody, </w:t>
      </w:r>
      <w:r w:rsidRPr="0079471A">
        <w:rPr>
          <w:rFonts w:asciiTheme="minorHAnsi" w:hAnsiTheme="minorHAnsi" w:cstheme="minorHAnsi"/>
        </w:rPr>
        <w:t xml:space="preserve">GDOŚ </w:t>
      </w:r>
      <w:r w:rsidRPr="0079471A">
        <w:rPr>
          <w:rFonts w:asciiTheme="minorHAnsi" w:hAnsiTheme="minorHAnsi" w:cstheme="minorHAnsi"/>
          <w:lang w:eastAsia="en-US" w:bidi="en-US"/>
        </w:rPr>
        <w:t xml:space="preserve">wskazuje, </w:t>
      </w:r>
      <w:r w:rsidRPr="0079471A">
        <w:rPr>
          <w:rFonts w:asciiTheme="minorHAnsi" w:hAnsiTheme="minorHAnsi" w:cstheme="minorHAnsi"/>
        </w:rPr>
        <w:t xml:space="preserve">że </w:t>
      </w:r>
      <w:r w:rsidRPr="0079471A">
        <w:rPr>
          <w:rFonts w:asciiTheme="minorHAnsi" w:hAnsiTheme="minorHAnsi" w:cstheme="minorHAnsi"/>
          <w:lang w:eastAsia="en-US" w:bidi="en-US"/>
        </w:rPr>
        <w:t xml:space="preserve">zgodnie ze zgromadzonym </w:t>
      </w:r>
      <w:r w:rsidRPr="0079471A">
        <w:rPr>
          <w:rFonts w:asciiTheme="minorHAnsi" w:hAnsiTheme="minorHAnsi" w:cstheme="minorHAnsi"/>
        </w:rPr>
        <w:t xml:space="preserve">materiałem </w:t>
      </w:r>
      <w:r w:rsidRPr="0079471A">
        <w:rPr>
          <w:rFonts w:asciiTheme="minorHAnsi" w:hAnsiTheme="minorHAnsi" w:cstheme="minorHAnsi"/>
          <w:lang w:eastAsia="en-US" w:bidi="en-US"/>
        </w:rPr>
        <w:t xml:space="preserve">dowodowym ok. km 25+900 wariantu W2 istotnie zlokalizowane jest </w:t>
      </w:r>
      <w:r w:rsidRPr="0079471A">
        <w:rPr>
          <w:rFonts w:asciiTheme="minorHAnsi" w:hAnsiTheme="minorHAnsi" w:cstheme="minorHAnsi"/>
        </w:rPr>
        <w:t xml:space="preserve">ujęcie </w:t>
      </w:r>
      <w:r w:rsidRPr="0079471A">
        <w:rPr>
          <w:rFonts w:asciiTheme="minorHAnsi" w:hAnsiTheme="minorHAnsi" w:cstheme="minorHAnsi"/>
          <w:lang w:eastAsia="en-US" w:bidi="en-US"/>
        </w:rPr>
        <w:t xml:space="preserve">wody, </w:t>
      </w:r>
      <w:r w:rsidRPr="0079471A">
        <w:rPr>
          <w:rFonts w:asciiTheme="minorHAnsi" w:hAnsiTheme="minorHAnsi" w:cstheme="minorHAnsi"/>
        </w:rPr>
        <w:t xml:space="preserve">którego właścicielem </w:t>
      </w:r>
      <w:r w:rsidRPr="0079471A">
        <w:rPr>
          <w:rFonts w:asciiTheme="minorHAnsi" w:hAnsiTheme="minorHAnsi" w:cstheme="minorHAnsi"/>
          <w:lang w:eastAsia="en-US" w:bidi="en-US"/>
        </w:rPr>
        <w:t xml:space="preserve">jest Gmina Wieniawa (Tabele 35-36, str. 109-111 raportu). Projektowana droga ekspresowa S12 </w:t>
      </w:r>
      <w:r w:rsidRPr="0079471A">
        <w:rPr>
          <w:rFonts w:asciiTheme="minorHAnsi" w:hAnsiTheme="minorHAnsi" w:cstheme="minorHAnsi"/>
        </w:rPr>
        <w:t xml:space="preserve">przebiegać będzie </w:t>
      </w:r>
      <w:r w:rsidRPr="0079471A">
        <w:rPr>
          <w:rFonts w:asciiTheme="minorHAnsi" w:hAnsiTheme="minorHAnsi" w:cstheme="minorHAnsi"/>
          <w:lang w:eastAsia="en-US" w:bidi="en-US"/>
        </w:rPr>
        <w:t xml:space="preserve">w </w:t>
      </w:r>
      <w:r w:rsidRPr="0079471A">
        <w:rPr>
          <w:rFonts w:asciiTheme="minorHAnsi" w:hAnsiTheme="minorHAnsi" w:cstheme="minorHAnsi"/>
        </w:rPr>
        <w:t xml:space="preserve">odległości </w:t>
      </w:r>
      <w:r w:rsidRPr="0079471A">
        <w:rPr>
          <w:rFonts w:asciiTheme="minorHAnsi" w:hAnsiTheme="minorHAnsi" w:cstheme="minorHAnsi"/>
          <w:lang w:eastAsia="en-US" w:bidi="en-US"/>
        </w:rPr>
        <w:t xml:space="preserve">ok. 150 m od tego </w:t>
      </w:r>
      <w:r w:rsidRPr="0079471A">
        <w:rPr>
          <w:rFonts w:asciiTheme="minorHAnsi" w:hAnsiTheme="minorHAnsi" w:cstheme="minorHAnsi"/>
        </w:rPr>
        <w:t xml:space="preserve">ujęcia. </w:t>
      </w:r>
      <w:r w:rsidRPr="0079471A">
        <w:rPr>
          <w:rFonts w:asciiTheme="minorHAnsi" w:hAnsiTheme="minorHAnsi" w:cstheme="minorHAnsi"/>
          <w:lang w:eastAsia="en-US" w:bidi="en-US"/>
        </w:rPr>
        <w:t xml:space="preserve">W celu ochrony </w:t>
      </w:r>
      <w:r w:rsidRPr="0079471A">
        <w:rPr>
          <w:rFonts w:asciiTheme="minorHAnsi" w:hAnsiTheme="minorHAnsi" w:cstheme="minorHAnsi"/>
        </w:rPr>
        <w:t xml:space="preserve">wód </w:t>
      </w:r>
      <w:r w:rsidRPr="0079471A">
        <w:rPr>
          <w:rFonts w:asciiTheme="minorHAnsi" w:hAnsiTheme="minorHAnsi" w:cstheme="minorHAnsi"/>
          <w:lang w:eastAsia="en-US" w:bidi="en-US"/>
        </w:rPr>
        <w:t xml:space="preserve">powierzchniowych i podziemnych, </w:t>
      </w:r>
      <w:r w:rsidRPr="0079471A">
        <w:rPr>
          <w:rFonts w:asciiTheme="minorHAnsi" w:hAnsiTheme="minorHAnsi" w:cstheme="minorHAnsi"/>
        </w:rPr>
        <w:t xml:space="preserve">zarówno </w:t>
      </w:r>
      <w:r w:rsidRPr="0079471A">
        <w:rPr>
          <w:rFonts w:asciiTheme="minorHAnsi" w:hAnsiTheme="minorHAnsi" w:cstheme="minorHAnsi"/>
          <w:lang w:eastAsia="en-US" w:bidi="en-US"/>
        </w:rPr>
        <w:t xml:space="preserve">na etapie realizacji, jak i eksploatacji omawianego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przewidziano warunki </w:t>
      </w:r>
      <w:r w:rsidRPr="0079471A">
        <w:rPr>
          <w:rFonts w:asciiTheme="minorHAnsi" w:hAnsiTheme="minorHAnsi" w:cstheme="minorHAnsi"/>
        </w:rPr>
        <w:t xml:space="preserve">służące </w:t>
      </w:r>
      <w:r w:rsidRPr="0079471A">
        <w:rPr>
          <w:rFonts w:asciiTheme="minorHAnsi" w:hAnsiTheme="minorHAnsi" w:cstheme="minorHAnsi"/>
          <w:lang w:eastAsia="en-US" w:bidi="en-US"/>
        </w:rPr>
        <w:t xml:space="preserve">zmniejszeniu ryzyka zanieczyszczenia </w:t>
      </w:r>
      <w:r w:rsidRPr="0079471A">
        <w:rPr>
          <w:rFonts w:asciiTheme="minorHAnsi" w:hAnsiTheme="minorHAnsi" w:cstheme="minorHAnsi"/>
        </w:rPr>
        <w:t xml:space="preserve">wód. </w:t>
      </w:r>
      <w:r w:rsidRPr="0079471A">
        <w:rPr>
          <w:rFonts w:asciiTheme="minorHAnsi" w:hAnsiTheme="minorHAnsi" w:cstheme="minorHAnsi"/>
          <w:lang w:eastAsia="en-US" w:bidi="en-US"/>
        </w:rPr>
        <w:t xml:space="preserve">W pkt 3.1.2.3.b niniejszej decyzji wskazano tereny, w granicach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nie </w:t>
      </w:r>
      <w:r w:rsidRPr="0079471A">
        <w:rPr>
          <w:rFonts w:asciiTheme="minorHAnsi" w:hAnsiTheme="minorHAnsi" w:cstheme="minorHAnsi"/>
        </w:rPr>
        <w:t xml:space="preserve">należy lokalizować </w:t>
      </w:r>
      <w:r w:rsidRPr="0079471A">
        <w:rPr>
          <w:rFonts w:asciiTheme="minorHAnsi" w:hAnsiTheme="minorHAnsi" w:cstheme="minorHAnsi"/>
          <w:lang w:eastAsia="en-US" w:bidi="en-US"/>
        </w:rPr>
        <w:t xml:space="preserve">zaplecza budowy, w tym m.in. w </w:t>
      </w:r>
      <w:r w:rsidRPr="0079471A">
        <w:rPr>
          <w:rFonts w:asciiTheme="minorHAnsi" w:hAnsiTheme="minorHAnsi" w:cstheme="minorHAnsi"/>
        </w:rPr>
        <w:t xml:space="preserve">odległości </w:t>
      </w:r>
      <w:r w:rsidRPr="0079471A">
        <w:rPr>
          <w:rFonts w:asciiTheme="minorHAnsi" w:hAnsiTheme="minorHAnsi" w:cstheme="minorHAnsi"/>
          <w:lang w:eastAsia="en-US" w:bidi="en-US"/>
        </w:rPr>
        <w:t xml:space="preserve">mniejszej </w:t>
      </w:r>
      <w:r w:rsidRPr="0079471A">
        <w:rPr>
          <w:rFonts w:asciiTheme="minorHAnsi" w:hAnsiTheme="minorHAnsi" w:cstheme="minorHAnsi"/>
        </w:rPr>
        <w:t xml:space="preserve">niż </w:t>
      </w:r>
      <w:r w:rsidRPr="0079471A">
        <w:rPr>
          <w:rFonts w:asciiTheme="minorHAnsi" w:hAnsiTheme="minorHAnsi" w:cstheme="minorHAnsi"/>
          <w:lang w:eastAsia="en-US" w:bidi="en-US"/>
        </w:rPr>
        <w:t xml:space="preserve">50 m od </w:t>
      </w:r>
      <w:r w:rsidRPr="0079471A">
        <w:rPr>
          <w:rFonts w:asciiTheme="minorHAnsi" w:hAnsiTheme="minorHAnsi" w:cstheme="minorHAnsi"/>
        </w:rPr>
        <w:t xml:space="preserve">brzegów </w:t>
      </w:r>
      <w:r w:rsidRPr="0079471A">
        <w:rPr>
          <w:rFonts w:asciiTheme="minorHAnsi" w:hAnsiTheme="minorHAnsi" w:cstheme="minorHAnsi"/>
          <w:lang w:eastAsia="en-US" w:bidi="en-US"/>
        </w:rPr>
        <w:t xml:space="preserve">rzek i innych </w:t>
      </w:r>
      <w:r w:rsidRPr="0079471A">
        <w:rPr>
          <w:rFonts w:asciiTheme="minorHAnsi" w:hAnsiTheme="minorHAnsi" w:cstheme="minorHAnsi"/>
        </w:rPr>
        <w:t xml:space="preserve">zbiorników </w:t>
      </w:r>
      <w:r w:rsidRPr="0079471A">
        <w:rPr>
          <w:rFonts w:asciiTheme="minorHAnsi" w:hAnsiTheme="minorHAnsi" w:cstheme="minorHAnsi"/>
          <w:lang w:eastAsia="en-US" w:bidi="en-US"/>
        </w:rPr>
        <w:t xml:space="preserve">wodnych, w miejscach </w:t>
      </w:r>
      <w:r w:rsidRPr="0079471A">
        <w:rPr>
          <w:rFonts w:asciiTheme="minorHAnsi" w:hAnsiTheme="minorHAnsi" w:cstheme="minorHAnsi"/>
        </w:rPr>
        <w:t xml:space="preserve">występowania wód </w:t>
      </w:r>
      <w:r w:rsidRPr="0079471A">
        <w:rPr>
          <w:rFonts w:asciiTheme="minorHAnsi" w:hAnsiTheme="minorHAnsi" w:cstheme="minorHAnsi"/>
          <w:lang w:eastAsia="en-US" w:bidi="en-US"/>
        </w:rPr>
        <w:t xml:space="preserve">gruntowych na </w:t>
      </w:r>
      <w:r w:rsidRPr="0079471A">
        <w:rPr>
          <w:rFonts w:asciiTheme="minorHAnsi" w:hAnsiTheme="minorHAnsi" w:cstheme="minorHAnsi"/>
        </w:rPr>
        <w:t xml:space="preserve">głębokości </w:t>
      </w:r>
      <w:r w:rsidRPr="0079471A">
        <w:rPr>
          <w:rFonts w:asciiTheme="minorHAnsi" w:hAnsiTheme="minorHAnsi" w:cstheme="minorHAnsi"/>
          <w:lang w:eastAsia="en-US" w:bidi="en-US"/>
        </w:rPr>
        <w:t xml:space="preserve">mniejszej </w:t>
      </w:r>
      <w:r w:rsidRPr="0079471A">
        <w:rPr>
          <w:rFonts w:asciiTheme="minorHAnsi" w:hAnsiTheme="minorHAnsi" w:cstheme="minorHAnsi"/>
        </w:rPr>
        <w:t xml:space="preserve">niż </w:t>
      </w:r>
      <w:r w:rsidRPr="0079471A">
        <w:rPr>
          <w:rFonts w:asciiTheme="minorHAnsi" w:hAnsiTheme="minorHAnsi" w:cstheme="minorHAnsi"/>
          <w:lang w:eastAsia="en-US" w:bidi="en-US"/>
        </w:rPr>
        <w:t xml:space="preserve">1 m p.p.t., czy na obszarach </w:t>
      </w:r>
      <w:r w:rsidRPr="0079471A">
        <w:rPr>
          <w:rFonts w:asciiTheme="minorHAnsi" w:hAnsiTheme="minorHAnsi" w:cstheme="minorHAnsi"/>
        </w:rPr>
        <w:t xml:space="preserve">zagrożonych powodzią </w:t>
      </w:r>
      <w:r w:rsidRPr="0079471A">
        <w:rPr>
          <w:rFonts w:asciiTheme="minorHAnsi" w:hAnsiTheme="minorHAnsi" w:cstheme="minorHAnsi"/>
          <w:lang w:eastAsia="en-US" w:bidi="en-US"/>
        </w:rPr>
        <w:t xml:space="preserve">(tj. od km 27+938 do km 28+364). Ponadto w pkt 3.1.2.4 </w:t>
      </w:r>
      <w:r w:rsidRPr="0079471A">
        <w:rPr>
          <w:rFonts w:asciiTheme="minorHAnsi" w:hAnsiTheme="minorHAnsi" w:cstheme="minorHAnsi"/>
        </w:rPr>
        <w:t xml:space="preserve">GDOŚ określił, </w:t>
      </w:r>
      <w:r w:rsidRPr="0079471A">
        <w:rPr>
          <w:rFonts w:asciiTheme="minorHAnsi" w:hAnsiTheme="minorHAnsi" w:cstheme="minorHAnsi"/>
          <w:lang w:eastAsia="en-US" w:bidi="en-US"/>
        </w:rPr>
        <w:t xml:space="preserve">jakie </w:t>
      </w:r>
      <w:r w:rsidRPr="0079471A">
        <w:rPr>
          <w:rFonts w:asciiTheme="minorHAnsi" w:hAnsiTheme="minorHAnsi" w:cstheme="minorHAnsi"/>
        </w:rPr>
        <w:t xml:space="preserve">środki </w:t>
      </w:r>
      <w:r w:rsidRPr="0079471A">
        <w:rPr>
          <w:rFonts w:asciiTheme="minorHAnsi" w:hAnsiTheme="minorHAnsi" w:cstheme="minorHAnsi"/>
          <w:lang w:eastAsia="en-US" w:bidi="en-US"/>
        </w:rPr>
        <w:t xml:space="preserve">techniczne i organizacyjne </w:t>
      </w:r>
      <w:r w:rsidRPr="0079471A">
        <w:rPr>
          <w:rFonts w:asciiTheme="minorHAnsi" w:hAnsiTheme="minorHAnsi" w:cstheme="minorHAnsi"/>
        </w:rPr>
        <w:t xml:space="preserve">należy podjąć </w:t>
      </w:r>
      <w:r w:rsidRPr="0079471A">
        <w:rPr>
          <w:rFonts w:asciiTheme="minorHAnsi" w:hAnsiTheme="minorHAnsi" w:cstheme="minorHAnsi"/>
          <w:lang w:eastAsia="en-US" w:bidi="en-US"/>
        </w:rPr>
        <w:t xml:space="preserve">w celu </w:t>
      </w:r>
      <w:r w:rsidRPr="0079471A">
        <w:rPr>
          <w:rFonts w:asciiTheme="minorHAnsi" w:hAnsiTheme="minorHAnsi" w:cstheme="minorHAnsi"/>
        </w:rPr>
        <w:t xml:space="preserve">uniknięcia </w:t>
      </w:r>
      <w:r w:rsidRPr="0079471A">
        <w:rPr>
          <w:rFonts w:asciiTheme="minorHAnsi" w:hAnsiTheme="minorHAnsi" w:cstheme="minorHAnsi"/>
          <w:lang w:eastAsia="en-US" w:bidi="en-US"/>
        </w:rPr>
        <w:t xml:space="preserve">zanieczyszczenia powierzchni ziemi oraz </w:t>
      </w:r>
      <w:r w:rsidRPr="0079471A">
        <w:rPr>
          <w:rFonts w:asciiTheme="minorHAnsi" w:hAnsiTheme="minorHAnsi" w:cstheme="minorHAnsi"/>
        </w:rPr>
        <w:t xml:space="preserve">wód </w:t>
      </w:r>
      <w:r w:rsidRPr="0079471A">
        <w:rPr>
          <w:rFonts w:asciiTheme="minorHAnsi" w:hAnsiTheme="minorHAnsi" w:cstheme="minorHAnsi"/>
          <w:lang w:eastAsia="en-US" w:bidi="en-US"/>
        </w:rPr>
        <w:t xml:space="preserve">podziemnych na terenie placu budowy i zaplecza budowy, a w pkt 3.1.2.8 zasady prowadzenia gospodarki odpadami. Natomiast na etapie eksploatacji </w:t>
      </w:r>
      <w:r w:rsidRPr="0079471A">
        <w:rPr>
          <w:rFonts w:asciiTheme="minorHAnsi" w:hAnsiTheme="minorHAnsi" w:cstheme="minorHAnsi"/>
        </w:rPr>
        <w:t xml:space="preserve">przedsięwzięcia </w:t>
      </w:r>
      <w:r w:rsidRPr="0079471A">
        <w:rPr>
          <w:rFonts w:asciiTheme="minorHAnsi" w:hAnsiTheme="minorHAnsi" w:cstheme="minorHAnsi"/>
          <w:lang w:eastAsia="en-US" w:bidi="en-US"/>
        </w:rPr>
        <w:t xml:space="preserve">ochronie </w:t>
      </w:r>
      <w:r w:rsidRPr="0079471A">
        <w:rPr>
          <w:rFonts w:asciiTheme="minorHAnsi" w:hAnsiTheme="minorHAnsi" w:cstheme="minorHAnsi"/>
        </w:rPr>
        <w:t xml:space="preserve">środowiska </w:t>
      </w:r>
      <w:r w:rsidRPr="0079471A">
        <w:rPr>
          <w:rFonts w:asciiTheme="minorHAnsi" w:hAnsiTheme="minorHAnsi" w:cstheme="minorHAnsi"/>
          <w:lang w:eastAsia="en-US" w:bidi="en-US"/>
        </w:rPr>
        <w:t xml:space="preserve">gruntowo-wodnego </w:t>
      </w:r>
      <w:r w:rsidRPr="0079471A">
        <w:rPr>
          <w:rFonts w:asciiTheme="minorHAnsi" w:hAnsiTheme="minorHAnsi" w:cstheme="minorHAnsi"/>
        </w:rPr>
        <w:t xml:space="preserve">służyć będą </w:t>
      </w:r>
      <w:r w:rsidRPr="0079471A">
        <w:rPr>
          <w:rFonts w:asciiTheme="minorHAnsi" w:hAnsiTheme="minorHAnsi" w:cstheme="minorHAnsi"/>
          <w:lang w:eastAsia="en-US" w:bidi="en-US"/>
        </w:rPr>
        <w:t xml:space="preserve">systemy odwodnienia drogi i podczyszczania </w:t>
      </w:r>
      <w:r w:rsidRPr="0079471A">
        <w:rPr>
          <w:rFonts w:asciiTheme="minorHAnsi" w:hAnsiTheme="minorHAnsi" w:cstheme="minorHAnsi"/>
        </w:rPr>
        <w:t xml:space="preserve">wód </w:t>
      </w:r>
      <w:r w:rsidRPr="0079471A">
        <w:rPr>
          <w:rFonts w:asciiTheme="minorHAnsi" w:hAnsiTheme="minorHAnsi" w:cstheme="minorHAnsi"/>
          <w:lang w:eastAsia="en-US" w:bidi="en-US"/>
        </w:rPr>
        <w:t>opadowych i roztopowych, zaprojektowane zgodnie z wymogami przedstawionymi w pkt 4.1.3.12</w:t>
      </w:r>
      <w:r w:rsidR="001D287A">
        <w:rPr>
          <w:rFonts w:asciiTheme="minorHAnsi" w:hAnsiTheme="minorHAnsi" w:cstheme="minorHAnsi"/>
          <w:lang w:eastAsia="en-US" w:bidi="en-US"/>
        </w:rPr>
        <w:t xml:space="preserve">-4.1.3.17. </w:t>
      </w:r>
      <w:r w:rsidRPr="0079471A">
        <w:rPr>
          <w:rFonts w:asciiTheme="minorHAnsi" w:hAnsiTheme="minorHAnsi" w:cstheme="minorHAnsi"/>
          <w:lang w:eastAsia="en-US" w:bidi="en-US"/>
        </w:rPr>
        <w:t xml:space="preserve">Zaproponowane </w:t>
      </w:r>
      <w:r w:rsidRPr="0079471A">
        <w:rPr>
          <w:rFonts w:asciiTheme="minorHAnsi" w:hAnsiTheme="minorHAnsi" w:cstheme="minorHAnsi"/>
        </w:rPr>
        <w:t xml:space="preserve">rozwiązania będą służyły </w:t>
      </w:r>
      <w:r w:rsidRPr="0079471A">
        <w:rPr>
          <w:rFonts w:asciiTheme="minorHAnsi" w:hAnsiTheme="minorHAnsi" w:cstheme="minorHAnsi"/>
          <w:lang w:eastAsia="en-US" w:bidi="en-US"/>
        </w:rPr>
        <w:t xml:space="preserve">zapobieganiu </w:t>
      </w:r>
      <w:r w:rsidRPr="0079471A">
        <w:rPr>
          <w:rFonts w:asciiTheme="minorHAnsi" w:hAnsiTheme="minorHAnsi" w:cstheme="minorHAnsi"/>
        </w:rPr>
        <w:t xml:space="preserve">możliwości skażenia </w:t>
      </w:r>
      <w:r w:rsidRPr="0079471A">
        <w:rPr>
          <w:rFonts w:asciiTheme="minorHAnsi" w:hAnsiTheme="minorHAnsi" w:cstheme="minorHAnsi"/>
          <w:lang w:eastAsia="en-US" w:bidi="en-US"/>
        </w:rPr>
        <w:t xml:space="preserve">ww. </w:t>
      </w:r>
      <w:r w:rsidRPr="0079471A">
        <w:rPr>
          <w:rFonts w:asciiTheme="minorHAnsi" w:hAnsiTheme="minorHAnsi" w:cstheme="minorHAnsi"/>
        </w:rPr>
        <w:t xml:space="preserve">ujęcia wód. </w:t>
      </w:r>
      <w:r w:rsidRPr="0079471A">
        <w:rPr>
          <w:rFonts w:asciiTheme="minorHAnsi" w:hAnsiTheme="minorHAnsi" w:cstheme="minorHAnsi"/>
          <w:lang w:eastAsia="en-US" w:bidi="en-US"/>
        </w:rPr>
        <w:t xml:space="preserve">Realizacja omawianego odcinka drogi ekspresowej S12 nie naruszy </w:t>
      </w:r>
      <w:r w:rsidRPr="0079471A">
        <w:rPr>
          <w:rFonts w:asciiTheme="minorHAnsi" w:hAnsiTheme="minorHAnsi" w:cstheme="minorHAnsi"/>
        </w:rPr>
        <w:t xml:space="preserve">przepisów dotyczących </w:t>
      </w:r>
      <w:r w:rsidRPr="0079471A">
        <w:rPr>
          <w:rFonts w:asciiTheme="minorHAnsi" w:hAnsiTheme="minorHAnsi" w:cstheme="minorHAnsi"/>
          <w:lang w:eastAsia="en-US" w:bidi="en-US"/>
        </w:rPr>
        <w:t xml:space="preserve">ochrony </w:t>
      </w:r>
      <w:r w:rsidRPr="0079471A">
        <w:rPr>
          <w:rFonts w:asciiTheme="minorHAnsi" w:hAnsiTheme="minorHAnsi" w:cstheme="minorHAnsi"/>
        </w:rPr>
        <w:t xml:space="preserve">ujęć wód </w:t>
      </w:r>
      <w:r w:rsidRPr="0079471A">
        <w:rPr>
          <w:rFonts w:asciiTheme="minorHAnsi" w:hAnsiTheme="minorHAnsi" w:cstheme="minorHAnsi"/>
          <w:lang w:eastAsia="en-US" w:bidi="en-US"/>
        </w:rPr>
        <w:t xml:space="preserve">podziemnych, o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mowa w art. 120-139 prawa wodnego. Organ </w:t>
      </w:r>
      <w:r w:rsidRPr="0079471A">
        <w:rPr>
          <w:rFonts w:asciiTheme="minorHAnsi" w:hAnsiTheme="minorHAnsi" w:cstheme="minorHAnsi"/>
        </w:rPr>
        <w:t xml:space="preserve">odwoławczy </w:t>
      </w:r>
      <w:r w:rsidRPr="0079471A">
        <w:rPr>
          <w:rFonts w:asciiTheme="minorHAnsi" w:hAnsiTheme="minorHAnsi" w:cstheme="minorHAnsi"/>
          <w:lang w:eastAsia="en-US" w:bidi="en-US"/>
        </w:rPr>
        <w:t xml:space="preserve">nie podziela zatem opinii Gminy Wieniawa co do negatywnego </w:t>
      </w:r>
      <w:r w:rsidRPr="0079471A">
        <w:rPr>
          <w:rFonts w:asciiTheme="minorHAnsi" w:hAnsiTheme="minorHAnsi" w:cstheme="minorHAnsi"/>
        </w:rPr>
        <w:t xml:space="preserve">wpływu </w:t>
      </w:r>
      <w:r w:rsidRPr="0079471A">
        <w:rPr>
          <w:rFonts w:asciiTheme="minorHAnsi" w:hAnsiTheme="minorHAnsi" w:cstheme="minorHAnsi"/>
          <w:lang w:eastAsia="en-US" w:bidi="en-US"/>
        </w:rPr>
        <w:t xml:space="preserve">inwestycji na wody podziemne, w tym na gminne </w:t>
      </w:r>
      <w:r w:rsidRPr="0079471A">
        <w:rPr>
          <w:rFonts w:asciiTheme="minorHAnsi" w:hAnsiTheme="minorHAnsi" w:cstheme="minorHAnsi"/>
        </w:rPr>
        <w:t xml:space="preserve">ujęcie </w:t>
      </w:r>
      <w:r w:rsidRPr="0079471A">
        <w:rPr>
          <w:rFonts w:asciiTheme="minorHAnsi" w:hAnsiTheme="minorHAnsi" w:cstheme="minorHAnsi"/>
          <w:lang w:eastAsia="en-US" w:bidi="en-US"/>
        </w:rPr>
        <w:t>wody pitnej.</w:t>
      </w:r>
    </w:p>
    <w:p w14:paraId="75E44358"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Kwestia </w:t>
      </w:r>
      <w:r w:rsidRPr="0079471A">
        <w:rPr>
          <w:rFonts w:asciiTheme="minorHAnsi" w:hAnsiTheme="minorHAnsi" w:cstheme="minorHAnsi"/>
        </w:rPr>
        <w:t xml:space="preserve">dostępności terenów łowieckich </w:t>
      </w:r>
      <w:r w:rsidRPr="0079471A">
        <w:rPr>
          <w:rFonts w:asciiTheme="minorHAnsi" w:hAnsiTheme="minorHAnsi" w:cstheme="minorHAnsi"/>
          <w:lang w:eastAsia="en-US" w:bidi="en-US"/>
        </w:rPr>
        <w:t xml:space="preserve">i prowadzenia </w:t>
      </w:r>
      <w:r w:rsidRPr="0079471A">
        <w:rPr>
          <w:rFonts w:asciiTheme="minorHAnsi" w:hAnsiTheme="minorHAnsi" w:cstheme="minorHAnsi"/>
        </w:rPr>
        <w:t xml:space="preserve">polowań </w:t>
      </w:r>
      <w:r w:rsidRPr="0079471A">
        <w:rPr>
          <w:rFonts w:asciiTheme="minorHAnsi" w:hAnsiTheme="minorHAnsi" w:cstheme="minorHAnsi"/>
          <w:lang w:eastAsia="en-US" w:bidi="en-US"/>
        </w:rPr>
        <w:t xml:space="preserve">nie podlega ocenie </w:t>
      </w:r>
      <w:r w:rsidRPr="0079471A">
        <w:rPr>
          <w:rFonts w:asciiTheme="minorHAnsi" w:hAnsiTheme="minorHAnsi" w:cstheme="minorHAnsi"/>
        </w:rPr>
        <w:t xml:space="preserve">oddziaływania przedsięwzięcia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i pozostaje bez </w:t>
      </w:r>
      <w:r w:rsidRPr="0079471A">
        <w:rPr>
          <w:rFonts w:asciiTheme="minorHAnsi" w:hAnsiTheme="minorHAnsi" w:cstheme="minorHAnsi"/>
        </w:rPr>
        <w:t xml:space="preserve">wpływu </w:t>
      </w:r>
      <w:r w:rsidRPr="0079471A">
        <w:rPr>
          <w:rFonts w:asciiTheme="minorHAnsi" w:hAnsiTheme="minorHAnsi" w:cstheme="minorHAnsi"/>
          <w:lang w:eastAsia="en-US" w:bidi="en-US"/>
        </w:rPr>
        <w:t xml:space="preserve">na przebieg </w:t>
      </w:r>
      <w:r w:rsidRPr="0079471A">
        <w:rPr>
          <w:rFonts w:asciiTheme="minorHAnsi" w:hAnsiTheme="minorHAnsi" w:cstheme="minorHAnsi"/>
        </w:rPr>
        <w:t xml:space="preserve">postępowania </w:t>
      </w:r>
      <w:r w:rsidRPr="0079471A">
        <w:rPr>
          <w:rFonts w:asciiTheme="minorHAnsi" w:hAnsiTheme="minorHAnsi" w:cstheme="minorHAnsi"/>
          <w:lang w:eastAsia="en-US" w:bidi="en-US"/>
        </w:rPr>
        <w:t xml:space="preserve">w sprawie wydania decyzji o </w:t>
      </w:r>
      <w:r w:rsidRPr="0079471A">
        <w:rPr>
          <w:rFonts w:asciiTheme="minorHAnsi" w:hAnsiTheme="minorHAnsi" w:cstheme="minorHAnsi"/>
        </w:rPr>
        <w:t xml:space="preserve">środowiskowych </w:t>
      </w:r>
      <w:r w:rsidRPr="0079471A">
        <w:rPr>
          <w:rFonts w:asciiTheme="minorHAnsi" w:hAnsiTheme="minorHAnsi" w:cstheme="minorHAnsi"/>
          <w:lang w:eastAsia="en-US" w:bidi="en-US"/>
        </w:rPr>
        <w:t>uwarunkowaniach.</w:t>
      </w:r>
    </w:p>
    <w:p w14:paraId="50F87989"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Konieczność </w:t>
      </w:r>
      <w:r w:rsidRPr="0079471A">
        <w:rPr>
          <w:rFonts w:asciiTheme="minorHAnsi" w:hAnsiTheme="minorHAnsi" w:cstheme="minorHAnsi"/>
          <w:lang w:eastAsia="en-US" w:bidi="en-US"/>
        </w:rPr>
        <w:t xml:space="preserve">wyburzenia </w:t>
      </w:r>
      <w:r w:rsidRPr="0079471A">
        <w:rPr>
          <w:rFonts w:asciiTheme="minorHAnsi" w:hAnsiTheme="minorHAnsi" w:cstheme="minorHAnsi"/>
        </w:rPr>
        <w:t xml:space="preserve">niektórych budynków </w:t>
      </w:r>
      <w:r w:rsidRPr="0079471A">
        <w:rPr>
          <w:rFonts w:asciiTheme="minorHAnsi" w:hAnsiTheme="minorHAnsi" w:cstheme="minorHAnsi"/>
          <w:lang w:eastAsia="en-US" w:bidi="en-US"/>
        </w:rPr>
        <w:t xml:space="preserve">nie </w:t>
      </w:r>
      <w:r w:rsidRPr="0079471A">
        <w:rPr>
          <w:rFonts w:asciiTheme="minorHAnsi" w:hAnsiTheme="minorHAnsi" w:cstheme="minorHAnsi"/>
        </w:rPr>
        <w:t xml:space="preserve">przesądza </w:t>
      </w:r>
      <w:r w:rsidRPr="0079471A">
        <w:rPr>
          <w:rFonts w:asciiTheme="minorHAnsi" w:hAnsiTheme="minorHAnsi" w:cstheme="minorHAnsi"/>
          <w:lang w:eastAsia="en-US" w:bidi="en-US"/>
        </w:rPr>
        <w:t xml:space="preserve">o </w:t>
      </w:r>
      <w:r w:rsidRPr="0079471A">
        <w:rPr>
          <w:rFonts w:asciiTheme="minorHAnsi" w:hAnsiTheme="minorHAnsi" w:cstheme="minorHAnsi"/>
        </w:rPr>
        <w:t xml:space="preserve">znacząco </w:t>
      </w:r>
      <w:r w:rsidRPr="0079471A">
        <w:rPr>
          <w:rFonts w:asciiTheme="minorHAnsi" w:hAnsiTheme="minorHAnsi" w:cstheme="minorHAnsi"/>
          <w:lang w:eastAsia="en-US" w:bidi="en-US"/>
        </w:rPr>
        <w:t xml:space="preserve">negatywnym </w:t>
      </w:r>
      <w:r w:rsidRPr="0079471A">
        <w:rPr>
          <w:rFonts w:asciiTheme="minorHAnsi" w:hAnsiTheme="minorHAnsi" w:cstheme="minorHAnsi"/>
        </w:rPr>
        <w:t xml:space="preserve">wpływie przedsięwzięcia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Zgodnie z </w:t>
      </w:r>
      <w:r w:rsidRPr="0079471A">
        <w:rPr>
          <w:rFonts w:asciiTheme="minorHAnsi" w:hAnsiTheme="minorHAnsi" w:cstheme="minorHAnsi"/>
        </w:rPr>
        <w:t xml:space="preserve">treścią </w:t>
      </w:r>
      <w:r w:rsidRPr="0079471A">
        <w:rPr>
          <w:rFonts w:asciiTheme="minorHAnsi" w:hAnsiTheme="minorHAnsi" w:cstheme="minorHAnsi"/>
          <w:lang w:eastAsia="en-US" w:bidi="en-US"/>
        </w:rPr>
        <w:t xml:space="preserve">raportu (str. 54), z uwagi na </w:t>
      </w:r>
      <w:r w:rsidRPr="0079471A">
        <w:rPr>
          <w:rFonts w:asciiTheme="minorHAnsi" w:hAnsiTheme="minorHAnsi" w:cstheme="minorHAnsi"/>
        </w:rPr>
        <w:t xml:space="preserve">budowę </w:t>
      </w:r>
      <w:r w:rsidRPr="0079471A">
        <w:rPr>
          <w:rFonts w:asciiTheme="minorHAnsi" w:hAnsiTheme="minorHAnsi" w:cstheme="minorHAnsi"/>
          <w:lang w:eastAsia="en-US" w:bidi="en-US"/>
        </w:rPr>
        <w:t xml:space="preserve">omawianego odcinka drogi ekspresowej S12 przewiduje </w:t>
      </w:r>
      <w:r w:rsidRPr="0079471A">
        <w:rPr>
          <w:rFonts w:asciiTheme="minorHAnsi" w:hAnsiTheme="minorHAnsi" w:cstheme="minorHAnsi"/>
        </w:rPr>
        <w:t xml:space="preserve">się </w:t>
      </w:r>
      <w:r w:rsidRPr="0079471A">
        <w:rPr>
          <w:rFonts w:asciiTheme="minorHAnsi" w:hAnsiTheme="minorHAnsi" w:cstheme="minorHAnsi"/>
          <w:lang w:eastAsia="en-US" w:bidi="en-US"/>
        </w:rPr>
        <w:t xml:space="preserve">wyburzenie 10 </w:t>
      </w:r>
      <w:r w:rsidRPr="0079471A">
        <w:rPr>
          <w:rFonts w:asciiTheme="minorHAnsi" w:hAnsiTheme="minorHAnsi" w:cstheme="minorHAnsi"/>
        </w:rPr>
        <w:t xml:space="preserve">budynków </w:t>
      </w:r>
      <w:r w:rsidRPr="0079471A">
        <w:rPr>
          <w:rFonts w:asciiTheme="minorHAnsi" w:hAnsiTheme="minorHAnsi" w:cstheme="minorHAnsi"/>
          <w:lang w:eastAsia="en-US" w:bidi="en-US"/>
        </w:rPr>
        <w:t xml:space="preserve">mieszkalnych i 17 </w:t>
      </w:r>
      <w:r w:rsidRPr="0079471A">
        <w:rPr>
          <w:rFonts w:asciiTheme="minorHAnsi" w:hAnsiTheme="minorHAnsi" w:cstheme="minorHAnsi"/>
        </w:rPr>
        <w:t xml:space="preserve">budynków </w:t>
      </w:r>
      <w:r w:rsidRPr="0079471A">
        <w:rPr>
          <w:rFonts w:asciiTheme="minorHAnsi" w:hAnsiTheme="minorHAnsi" w:cstheme="minorHAnsi"/>
          <w:lang w:eastAsia="en-US" w:bidi="en-US"/>
        </w:rPr>
        <w:t xml:space="preserve">gospodarczych w wariancie W2. W przypadku </w:t>
      </w:r>
      <w:r w:rsidRPr="0079471A">
        <w:rPr>
          <w:rFonts w:asciiTheme="minorHAnsi" w:hAnsiTheme="minorHAnsi" w:cstheme="minorHAnsi"/>
        </w:rPr>
        <w:t xml:space="preserve">pozostałych wariantów wartości te są zbliżone: w wariancie W1 - 10 budynków mieszkalnych i 13 gospodarczych, a w wariancie W4 - 11 budynków mieszkalnych i 13 gospodarczych. Biorąc pod uwagę skalę i charakter tego rodzaju inwestycji, trudno jest uniknąć likwidacji jakichkolwiek budynków. W ocenie organu odwoławczego, biorąc pod uwagę, że omawiane przedsięwzięcie dotyczy ok. 42 km odcinka drogi ekspresowej, zakres niezbędnych wyburzeń </w:t>
      </w:r>
      <w:r w:rsidRPr="0079471A">
        <w:rPr>
          <w:rFonts w:asciiTheme="minorHAnsi" w:hAnsiTheme="minorHAnsi" w:cstheme="minorHAnsi"/>
        </w:rPr>
        <w:lastRenderedPageBreak/>
        <w:t>jest mało znaczący i nie skutkuje nadmiernym negatywnym oddziaływaniem na dobra materialne okolicznych mieszkańców.</w:t>
      </w:r>
    </w:p>
    <w:p w14:paraId="675B4C44"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W nawiązaniu do kwestii eksploatacji złóż piasku GDOŚ wyjaśnia, że projektowana droga ekspresowa S12 istotnie położona jest w bezpośrednim sąsiedztwie złóż kruszywa naturalnego. Jak wskazano w treści raportu (Tabela 16-18, str. 88-91), na obszarze gminy Wieniawa ok. km 24+000 inwestycja przecina obszar i teren górniczy złoża Sokolniki II na </w:t>
      </w:r>
      <w:r w:rsidRPr="0079471A">
        <w:rPr>
          <w:rFonts w:asciiTheme="minorHAnsi" w:hAnsiTheme="minorHAnsi" w:cstheme="minorHAnsi"/>
          <w:lang w:eastAsia="en-US" w:bidi="en-US"/>
        </w:rPr>
        <w:t xml:space="preserve">odcinku 24 m i przebiega w </w:t>
      </w:r>
      <w:r w:rsidRPr="0079471A">
        <w:rPr>
          <w:rFonts w:asciiTheme="minorHAnsi" w:hAnsiTheme="minorHAnsi" w:cstheme="minorHAnsi"/>
        </w:rPr>
        <w:t xml:space="preserve">odległości </w:t>
      </w:r>
      <w:r w:rsidRPr="0079471A">
        <w:rPr>
          <w:rFonts w:asciiTheme="minorHAnsi" w:hAnsiTheme="minorHAnsi" w:cstheme="minorHAnsi"/>
          <w:lang w:eastAsia="en-US" w:bidi="en-US"/>
        </w:rPr>
        <w:t xml:space="preserve">23 m od obszaru i terenu </w:t>
      </w:r>
      <w:r w:rsidRPr="0079471A">
        <w:rPr>
          <w:rFonts w:asciiTheme="minorHAnsi" w:hAnsiTheme="minorHAnsi" w:cstheme="minorHAnsi"/>
        </w:rPr>
        <w:t xml:space="preserve">górniczego złoża </w:t>
      </w:r>
      <w:r w:rsidRPr="0079471A">
        <w:rPr>
          <w:rFonts w:asciiTheme="minorHAnsi" w:hAnsiTheme="minorHAnsi" w:cstheme="minorHAnsi"/>
          <w:lang w:eastAsia="en-US" w:bidi="en-US"/>
        </w:rPr>
        <w:t xml:space="preserve">Sokolniki 4. Zgodnie z najnowszym „Bilansem </w:t>
      </w:r>
      <w:r w:rsidRPr="0079471A">
        <w:rPr>
          <w:rFonts w:asciiTheme="minorHAnsi" w:hAnsiTheme="minorHAnsi" w:cstheme="minorHAnsi"/>
        </w:rPr>
        <w:t xml:space="preserve">złóż </w:t>
      </w:r>
      <w:r w:rsidRPr="0079471A">
        <w:rPr>
          <w:rFonts w:asciiTheme="minorHAnsi" w:hAnsiTheme="minorHAnsi" w:cstheme="minorHAnsi"/>
          <w:lang w:eastAsia="en-US" w:bidi="en-US"/>
        </w:rPr>
        <w:t xml:space="preserve">kopalin na rok 2021” </w:t>
      </w:r>
      <w:r w:rsidRPr="0079471A">
        <w:rPr>
          <w:rFonts w:asciiTheme="minorHAnsi" w:hAnsiTheme="minorHAnsi" w:cstheme="minorHAnsi"/>
        </w:rPr>
        <w:t xml:space="preserve">Państwowego </w:t>
      </w:r>
      <w:r w:rsidRPr="0079471A">
        <w:rPr>
          <w:rFonts w:asciiTheme="minorHAnsi" w:hAnsiTheme="minorHAnsi" w:cstheme="minorHAnsi"/>
          <w:lang w:eastAsia="en-US" w:bidi="en-US"/>
        </w:rPr>
        <w:t xml:space="preserve">Instytutu </w:t>
      </w:r>
      <w:r w:rsidRPr="0079471A">
        <w:rPr>
          <w:rFonts w:asciiTheme="minorHAnsi" w:hAnsiTheme="minorHAnsi" w:cstheme="minorHAnsi"/>
        </w:rPr>
        <w:t>Geologicznego - Państwowego Instytutu Badawczego w najbliższej odległości od projektowanego wariantu W2 obecnie ma miejsce eksploatacja zasobów złóż: Sokolniki Suche, Sokolniki 4, a także Sokolniki 3 (eksploatowane okresowo). Natomiast złoże Sokolniki II, którego położenie koliduje z lokalizacją drogi S12, zostało skreślone z bilansu zasobów.</w:t>
      </w:r>
    </w:p>
    <w:p w14:paraId="3489C231" w14:textId="77777777" w:rsidR="00453052" w:rsidRPr="0079471A" w:rsidRDefault="00953695" w:rsidP="00A03F2D">
      <w:pPr>
        <w:pStyle w:val="Tekstpodstawowy"/>
        <w:shd w:val="clear" w:color="auto" w:fill="auto"/>
        <w:spacing w:after="100"/>
        <w:rPr>
          <w:rFonts w:asciiTheme="minorHAnsi" w:hAnsiTheme="minorHAnsi" w:cstheme="minorHAnsi"/>
        </w:rPr>
      </w:pPr>
      <w:r w:rsidRPr="0079471A">
        <w:rPr>
          <w:rFonts w:asciiTheme="minorHAnsi" w:hAnsiTheme="minorHAnsi" w:cstheme="minorHAnsi"/>
        </w:rPr>
        <w:t>Zgodnie z art. 62 ust. 1 pkt 1 lit. e ustawy ooś w ramach oceny oddziaływania przedsięwzięcia na środowisko określa się, analizuje oraz ocenia bezpośredni i pośredni wpływ danego przedsięwzięcia na dostępność do złóż kopalin. Jednakże art. 66 ustawy ooś nie precyzuje żadnych wymagań wobec raportu o oddziaływaniu przedsięwzięcia na środowisko w stosunku do złóż kopalin. Co więcej, przepisy ustawy ooś nie przesądzają o konieczności odmowy zgody na realizację przedsięwzięcia nawet w przypadku, gdyby rzeczywiście jego realizacja lub eksploatacja mogła utrudnić dostęp do złóż. W ocenie GDOŚ zgromadzony w niniejszej sprawie materiał dowodowy nie wskazuje na to, iż wpływ realizacji omawianego przedsięwzięcia na dostępność do ww. złóż kopalin będzie negatywny. Należy mieć na uwadze, że kruszywo naturalne jest jednym z kluczowych surowców w kontekście rozbudowy sieci dróg szybkiego ruchu w Polsce. Co więcej, ze względu na koszty jego transportu inwestorzy prowadzący prace związane z budową dróg dążą do zmniejszenia odległości, z której pozyskują ten surowiec. W tym ujęciu przebieg projektowanej drogi ekspresowej S12 w bezpośrednim sąsiedztwie złóż kruszywa naturalnego może okazać się korzystny zarówno dla inwestora drogowego, z uwagi na dogodny dostęp do źródła materiałów budowlanych, jak i dla podmiotu prowadzącego eksploatację kopaliny ze złoża, ze względu na znalezienie rynku zbytu dla wydobywanego surowca. Konkludując, w ocenie GDOŚ jest mało prawdopodobne, że realizacja drogi ekspresowej S12 w proponowanym wariancie W2 niekorzystnie wpłynie na dostępność dla złóż kopalin czy też uniemożliwi ich eksploatację.</w:t>
      </w:r>
    </w:p>
    <w:p w14:paraId="23EBA473" w14:textId="77777777" w:rsidR="00453052" w:rsidRPr="0079471A" w:rsidRDefault="00953695" w:rsidP="00A03F2D">
      <w:pPr>
        <w:pStyle w:val="Tekstpodstawowy"/>
        <w:shd w:val="clear" w:color="auto" w:fill="auto"/>
        <w:spacing w:after="100"/>
        <w:rPr>
          <w:rFonts w:asciiTheme="minorHAnsi" w:hAnsiTheme="minorHAnsi" w:cstheme="minorHAnsi"/>
        </w:rPr>
      </w:pPr>
      <w:r w:rsidRPr="0079471A">
        <w:rPr>
          <w:rFonts w:asciiTheme="minorHAnsi" w:hAnsiTheme="minorHAnsi" w:cstheme="minorHAnsi"/>
        </w:rPr>
        <w:t xml:space="preserve">Odnosząc się natomiast do wniosków o przeprowadzenie dowodów z dokumentów przedłożonych w załączeniu do odwołania z dnia 8 listopada 2021 r., GDOŚ ocenia, że stan faktyczny został w wystarczający sposób wyjaśniony na podstawie zgromadzonego już dotychczas materiału dowodowego i nie ma potrzeby przeprowadzania dowodów z tych dokumentów. Z tego też względu organ odwoławczy wydał postanowienie z dnia 26 sierpnia 2022 r., znak DOOŚ-WDŚZOO.420.78.2021.KN.12, odmawiające przeprowadzenia żądanych </w:t>
      </w:r>
      <w:r w:rsidRPr="0079471A">
        <w:rPr>
          <w:rFonts w:asciiTheme="minorHAnsi" w:hAnsiTheme="minorHAnsi" w:cstheme="minorHAnsi"/>
        </w:rPr>
        <w:lastRenderedPageBreak/>
        <w:t>przez odwołujących się dowodów i wystąpienia o opinię biegłego sądowego. GDOŚ zapoznał się z dokumentacją załączoną do odwołań z dnia 8 listopada 2021 r. i ocenił, że zawarte w niej informacje nie wpływają w istotny sposób na ocenę stanu faktycznego przedmiotowej sprawy. Organ odwoławczy podtrzymuje stanowisko wyrażone w ww. postanowieniu.</w:t>
      </w:r>
    </w:p>
    <w:p w14:paraId="221090AB" w14:textId="60F420BC" w:rsidR="00453052" w:rsidRPr="0079471A" w:rsidRDefault="00953695" w:rsidP="00A03F2D">
      <w:pPr>
        <w:pStyle w:val="Tekstpodstawowy"/>
        <w:shd w:val="clear" w:color="auto" w:fill="auto"/>
        <w:spacing w:after="120"/>
        <w:rPr>
          <w:rFonts w:asciiTheme="minorHAnsi" w:hAnsiTheme="minorHAnsi" w:cstheme="minorHAnsi"/>
        </w:rPr>
      </w:pPr>
      <w:r w:rsidRPr="0079471A">
        <w:rPr>
          <w:rFonts w:asciiTheme="minorHAnsi" w:hAnsiTheme="minorHAnsi" w:cstheme="minorHAnsi"/>
        </w:rPr>
        <w:t xml:space="preserve">Ponadto </w:t>
      </w:r>
      <w:r w:rsidR="00BE587A">
        <w:rPr>
          <w:rFonts w:asciiTheme="minorHAnsi" w:hAnsiTheme="minorHAnsi" w:cstheme="minorHAnsi"/>
        </w:rPr>
        <w:t>(…)</w:t>
      </w:r>
      <w:r w:rsidRPr="0079471A">
        <w:rPr>
          <w:rFonts w:asciiTheme="minorHAnsi" w:hAnsiTheme="minorHAnsi" w:cstheme="minorHAnsi"/>
        </w:rPr>
        <w:t xml:space="preserve"> i </w:t>
      </w:r>
      <w:r w:rsidR="00BE587A">
        <w:rPr>
          <w:rFonts w:asciiTheme="minorHAnsi" w:hAnsiTheme="minorHAnsi" w:cstheme="minorHAnsi"/>
        </w:rPr>
        <w:t>(…)</w:t>
      </w:r>
      <w:r w:rsidRPr="0079471A">
        <w:rPr>
          <w:rFonts w:asciiTheme="minorHAnsi" w:hAnsiTheme="minorHAnsi" w:cstheme="minorHAnsi"/>
        </w:rPr>
        <w:t xml:space="preserve"> wnieśli o uchylenie zaskarżonej decyzji w całości i przekazanie sprawy organowi pierwszej instancji do ponownego rozpatrzenia. Jednakże w ocenie GDOŚ w przedmiotowej sprawie nie zachodzą okoliczności, </w:t>
      </w:r>
      <w:r w:rsidRPr="0079471A">
        <w:rPr>
          <w:rFonts w:asciiTheme="minorHAnsi" w:hAnsiTheme="minorHAnsi" w:cstheme="minorHAnsi"/>
          <w:lang w:eastAsia="en-US" w:bidi="en-US"/>
        </w:rPr>
        <w:t xml:space="preserve">o </w:t>
      </w:r>
      <w:r w:rsidRPr="0079471A">
        <w:rPr>
          <w:rFonts w:asciiTheme="minorHAnsi" w:hAnsiTheme="minorHAnsi" w:cstheme="minorHAnsi"/>
        </w:rPr>
        <w:t xml:space="preserve">których </w:t>
      </w:r>
      <w:r w:rsidRPr="0079471A">
        <w:rPr>
          <w:rFonts w:asciiTheme="minorHAnsi" w:hAnsiTheme="minorHAnsi" w:cstheme="minorHAnsi"/>
          <w:lang w:eastAsia="en-US" w:bidi="en-US"/>
        </w:rPr>
        <w:t xml:space="preserve">mowa w art. 138 § 2 Kpa. Nie budzi </w:t>
      </w:r>
      <w:r w:rsidRPr="0079471A">
        <w:rPr>
          <w:rFonts w:asciiTheme="minorHAnsi" w:hAnsiTheme="minorHAnsi" w:cstheme="minorHAnsi"/>
        </w:rPr>
        <w:t xml:space="preserve">wątpliwości, że </w:t>
      </w:r>
      <w:r w:rsidRPr="0079471A">
        <w:rPr>
          <w:rFonts w:asciiTheme="minorHAnsi" w:hAnsiTheme="minorHAnsi" w:cstheme="minorHAnsi"/>
          <w:lang w:eastAsia="en-US" w:bidi="en-US"/>
        </w:rPr>
        <w:t xml:space="preserve">decyzja kasacyjna, o </w:t>
      </w:r>
      <w:r w:rsidRPr="0079471A">
        <w:rPr>
          <w:rFonts w:asciiTheme="minorHAnsi" w:hAnsiTheme="minorHAnsi" w:cstheme="minorHAnsi"/>
        </w:rPr>
        <w:t xml:space="preserve">której </w:t>
      </w:r>
      <w:r w:rsidRPr="0079471A">
        <w:rPr>
          <w:rFonts w:asciiTheme="minorHAnsi" w:hAnsiTheme="minorHAnsi" w:cstheme="minorHAnsi"/>
          <w:lang w:eastAsia="en-US" w:bidi="en-US"/>
        </w:rPr>
        <w:t xml:space="preserve">mowa w </w:t>
      </w:r>
      <w:r w:rsidRPr="0079471A">
        <w:rPr>
          <w:rFonts w:asciiTheme="minorHAnsi" w:hAnsiTheme="minorHAnsi" w:cstheme="minorHAnsi"/>
        </w:rPr>
        <w:t xml:space="preserve">przywołanym </w:t>
      </w:r>
      <w:r w:rsidRPr="0079471A">
        <w:rPr>
          <w:rFonts w:asciiTheme="minorHAnsi" w:hAnsiTheme="minorHAnsi" w:cstheme="minorHAnsi"/>
          <w:lang w:eastAsia="en-US" w:bidi="en-US"/>
        </w:rPr>
        <w:t xml:space="preserve">przepisie, stanowi </w:t>
      </w:r>
      <w:r w:rsidRPr="0079471A">
        <w:rPr>
          <w:rFonts w:asciiTheme="minorHAnsi" w:hAnsiTheme="minorHAnsi" w:cstheme="minorHAnsi"/>
        </w:rPr>
        <w:t xml:space="preserve">rozstrzygnięcie </w:t>
      </w:r>
      <w:r w:rsidRPr="0079471A">
        <w:rPr>
          <w:rFonts w:asciiTheme="minorHAnsi" w:hAnsiTheme="minorHAnsi" w:cstheme="minorHAnsi"/>
          <w:lang w:eastAsia="en-US" w:bidi="en-US"/>
        </w:rPr>
        <w:t xml:space="preserve">o charakterze </w:t>
      </w:r>
      <w:r w:rsidRPr="0079471A">
        <w:rPr>
          <w:rFonts w:asciiTheme="minorHAnsi" w:hAnsiTheme="minorHAnsi" w:cstheme="minorHAnsi"/>
        </w:rPr>
        <w:t xml:space="preserve">wyjątkowym, </w:t>
      </w:r>
      <w:r w:rsidRPr="0079471A">
        <w:rPr>
          <w:rFonts w:asciiTheme="minorHAnsi" w:hAnsiTheme="minorHAnsi" w:cstheme="minorHAnsi"/>
          <w:lang w:eastAsia="en-US" w:bidi="en-US"/>
        </w:rPr>
        <w:t xml:space="preserve">a organ </w:t>
      </w:r>
      <w:r w:rsidRPr="0079471A">
        <w:rPr>
          <w:rFonts w:asciiTheme="minorHAnsi" w:hAnsiTheme="minorHAnsi" w:cstheme="minorHAnsi"/>
        </w:rPr>
        <w:t xml:space="preserve">odwoławczy </w:t>
      </w:r>
      <w:r w:rsidRPr="0079471A">
        <w:rPr>
          <w:rFonts w:asciiTheme="minorHAnsi" w:hAnsiTheme="minorHAnsi" w:cstheme="minorHAnsi"/>
          <w:lang w:eastAsia="en-US" w:bidi="en-US"/>
        </w:rPr>
        <w:t xml:space="preserve">powinien </w:t>
      </w:r>
      <w:r w:rsidRPr="0079471A">
        <w:rPr>
          <w:rFonts w:asciiTheme="minorHAnsi" w:hAnsiTheme="minorHAnsi" w:cstheme="minorHAnsi"/>
        </w:rPr>
        <w:t xml:space="preserve">dążyć </w:t>
      </w:r>
      <w:r w:rsidRPr="0079471A">
        <w:rPr>
          <w:rFonts w:asciiTheme="minorHAnsi" w:hAnsiTheme="minorHAnsi" w:cstheme="minorHAnsi"/>
          <w:lang w:eastAsia="en-US" w:bidi="en-US"/>
        </w:rPr>
        <w:t xml:space="preserve">do wydania decyzji </w:t>
      </w:r>
      <w:r w:rsidRPr="0079471A">
        <w:rPr>
          <w:rFonts w:asciiTheme="minorHAnsi" w:hAnsiTheme="minorHAnsi" w:cstheme="minorHAnsi"/>
        </w:rPr>
        <w:t xml:space="preserve">rozstrzygającej sprawę </w:t>
      </w:r>
      <w:r w:rsidRPr="0079471A">
        <w:rPr>
          <w:rFonts w:asciiTheme="minorHAnsi" w:hAnsiTheme="minorHAnsi" w:cstheme="minorHAnsi"/>
          <w:lang w:eastAsia="en-US" w:bidi="en-US"/>
        </w:rPr>
        <w:t xml:space="preserve">co do jej istoty. W tym zakresie </w:t>
      </w:r>
      <w:r w:rsidRPr="0079471A">
        <w:rPr>
          <w:rFonts w:asciiTheme="minorHAnsi" w:hAnsiTheme="minorHAnsi" w:cstheme="minorHAnsi"/>
        </w:rPr>
        <w:t xml:space="preserve">GDOŚ </w:t>
      </w:r>
      <w:r w:rsidRPr="0079471A">
        <w:rPr>
          <w:rFonts w:asciiTheme="minorHAnsi" w:hAnsiTheme="minorHAnsi" w:cstheme="minorHAnsi"/>
          <w:lang w:eastAsia="en-US" w:bidi="en-US"/>
        </w:rPr>
        <w:t xml:space="preserve">podziela </w:t>
      </w:r>
      <w:r w:rsidRPr="0079471A">
        <w:rPr>
          <w:rFonts w:asciiTheme="minorHAnsi" w:hAnsiTheme="minorHAnsi" w:cstheme="minorHAnsi"/>
        </w:rPr>
        <w:t xml:space="preserve">konkluzję zawartą </w:t>
      </w:r>
      <w:r w:rsidRPr="0079471A">
        <w:rPr>
          <w:rFonts w:asciiTheme="minorHAnsi" w:hAnsiTheme="minorHAnsi" w:cstheme="minorHAnsi"/>
          <w:lang w:eastAsia="en-US" w:bidi="en-US"/>
        </w:rPr>
        <w:t xml:space="preserve">w wyroku WSA w Warszawie z dnia 5 lipca 2016 r., sygn. akt: VII SA/Wa 916/16, w </w:t>
      </w:r>
      <w:r w:rsidRPr="0079471A">
        <w:rPr>
          <w:rFonts w:asciiTheme="minorHAnsi" w:hAnsiTheme="minorHAnsi" w:cstheme="minorHAnsi"/>
        </w:rPr>
        <w:t xml:space="preserve">którym Sąd wskazał, że: </w:t>
      </w:r>
      <w:r w:rsidRPr="0079471A">
        <w:rPr>
          <w:rFonts w:asciiTheme="minorHAnsi" w:hAnsiTheme="minorHAnsi" w:cstheme="minorHAnsi"/>
          <w:i/>
          <w:iCs/>
          <w:lang w:eastAsia="en-US" w:bidi="en-US"/>
        </w:rPr>
        <w:t xml:space="preserve">organ </w:t>
      </w:r>
      <w:r w:rsidRPr="0079471A">
        <w:rPr>
          <w:rFonts w:asciiTheme="minorHAnsi" w:hAnsiTheme="minorHAnsi" w:cstheme="minorHAnsi"/>
          <w:i/>
          <w:iCs/>
        </w:rPr>
        <w:t xml:space="preserve">odwoławczy może powołać się </w:t>
      </w:r>
      <w:r w:rsidRPr="0079471A">
        <w:rPr>
          <w:rFonts w:asciiTheme="minorHAnsi" w:hAnsiTheme="minorHAnsi" w:cstheme="minorHAnsi"/>
          <w:i/>
          <w:iCs/>
          <w:lang w:eastAsia="en-US" w:bidi="en-US"/>
        </w:rPr>
        <w:t xml:space="preserve">na przepis art. 138 § 2 k.p.a. tylko </w:t>
      </w:r>
      <w:r w:rsidRPr="0079471A">
        <w:rPr>
          <w:rFonts w:asciiTheme="minorHAnsi" w:hAnsiTheme="minorHAnsi" w:cstheme="minorHAnsi"/>
          <w:i/>
          <w:iCs/>
        </w:rPr>
        <w:t xml:space="preserve">wówczas, </w:t>
      </w:r>
      <w:r w:rsidRPr="0079471A">
        <w:rPr>
          <w:rFonts w:asciiTheme="minorHAnsi" w:hAnsiTheme="minorHAnsi" w:cstheme="minorHAnsi"/>
          <w:i/>
          <w:iCs/>
          <w:lang w:eastAsia="en-US" w:bidi="en-US"/>
        </w:rPr>
        <w:t xml:space="preserve">gdy </w:t>
      </w:r>
      <w:r w:rsidRPr="0079471A">
        <w:rPr>
          <w:rFonts w:asciiTheme="minorHAnsi" w:hAnsiTheme="minorHAnsi" w:cstheme="minorHAnsi"/>
          <w:i/>
          <w:iCs/>
        </w:rPr>
        <w:t xml:space="preserve">wykaże, że </w:t>
      </w:r>
      <w:r w:rsidRPr="0079471A">
        <w:rPr>
          <w:rFonts w:asciiTheme="minorHAnsi" w:hAnsiTheme="minorHAnsi" w:cstheme="minorHAnsi"/>
          <w:i/>
          <w:iCs/>
          <w:lang w:eastAsia="en-US" w:bidi="en-US"/>
        </w:rPr>
        <w:t xml:space="preserve">przeprowadzenie dodatkowego </w:t>
      </w:r>
      <w:r w:rsidRPr="0079471A">
        <w:rPr>
          <w:rFonts w:asciiTheme="minorHAnsi" w:hAnsiTheme="minorHAnsi" w:cstheme="minorHAnsi"/>
          <w:i/>
          <w:iCs/>
        </w:rPr>
        <w:t xml:space="preserve">postępowania wyjaśniającego </w:t>
      </w:r>
      <w:r w:rsidRPr="0079471A">
        <w:rPr>
          <w:rFonts w:asciiTheme="minorHAnsi" w:hAnsiTheme="minorHAnsi" w:cstheme="minorHAnsi"/>
          <w:i/>
          <w:iCs/>
          <w:lang w:eastAsia="en-US" w:bidi="en-US"/>
        </w:rPr>
        <w:t xml:space="preserve">w granicach art. 136 k.p.a. nie jest </w:t>
      </w:r>
      <w:r w:rsidRPr="0079471A">
        <w:rPr>
          <w:rFonts w:asciiTheme="minorHAnsi" w:hAnsiTheme="minorHAnsi" w:cstheme="minorHAnsi"/>
          <w:i/>
          <w:iCs/>
        </w:rPr>
        <w:t xml:space="preserve">wystarczające </w:t>
      </w:r>
      <w:r w:rsidRPr="0079471A">
        <w:rPr>
          <w:rFonts w:asciiTheme="minorHAnsi" w:hAnsiTheme="minorHAnsi" w:cstheme="minorHAnsi"/>
          <w:i/>
          <w:iCs/>
          <w:lang w:eastAsia="en-US" w:bidi="en-US"/>
        </w:rPr>
        <w:t xml:space="preserve">do </w:t>
      </w:r>
      <w:r w:rsidRPr="0079471A">
        <w:rPr>
          <w:rFonts w:asciiTheme="minorHAnsi" w:hAnsiTheme="minorHAnsi" w:cstheme="minorHAnsi"/>
          <w:i/>
          <w:iCs/>
        </w:rPr>
        <w:t xml:space="preserve">rozstrzygnięcia </w:t>
      </w:r>
      <w:r w:rsidRPr="0079471A">
        <w:rPr>
          <w:rFonts w:asciiTheme="minorHAnsi" w:hAnsiTheme="minorHAnsi" w:cstheme="minorHAnsi"/>
          <w:i/>
          <w:iCs/>
          <w:lang w:eastAsia="en-US" w:bidi="en-US"/>
        </w:rPr>
        <w:t xml:space="preserve">sprawy. W sytuacji bowiem, gdy przeprowadzenie </w:t>
      </w:r>
      <w:r w:rsidRPr="0079471A">
        <w:rPr>
          <w:rFonts w:asciiTheme="minorHAnsi" w:hAnsiTheme="minorHAnsi" w:cstheme="minorHAnsi"/>
          <w:i/>
          <w:iCs/>
        </w:rPr>
        <w:t xml:space="preserve">postępowania wyjaśniającego, </w:t>
      </w:r>
      <w:r w:rsidRPr="0079471A">
        <w:rPr>
          <w:rFonts w:asciiTheme="minorHAnsi" w:hAnsiTheme="minorHAnsi" w:cstheme="minorHAnsi"/>
          <w:i/>
          <w:iCs/>
          <w:lang w:eastAsia="en-US" w:bidi="en-US"/>
        </w:rPr>
        <w:t xml:space="preserve">przewidzianego w art. 136 k.p.a., </w:t>
      </w:r>
      <w:r w:rsidRPr="0079471A">
        <w:rPr>
          <w:rFonts w:asciiTheme="minorHAnsi" w:hAnsiTheme="minorHAnsi" w:cstheme="minorHAnsi"/>
          <w:i/>
          <w:iCs/>
        </w:rPr>
        <w:t xml:space="preserve">umożliwia </w:t>
      </w:r>
      <w:r w:rsidRPr="0079471A">
        <w:rPr>
          <w:rFonts w:asciiTheme="minorHAnsi" w:hAnsiTheme="minorHAnsi" w:cstheme="minorHAnsi"/>
          <w:i/>
          <w:iCs/>
          <w:lang w:eastAsia="en-US" w:bidi="en-US"/>
        </w:rPr>
        <w:t xml:space="preserve">temu organowi </w:t>
      </w:r>
      <w:r w:rsidRPr="0079471A">
        <w:rPr>
          <w:rFonts w:asciiTheme="minorHAnsi" w:hAnsiTheme="minorHAnsi" w:cstheme="minorHAnsi"/>
          <w:i/>
          <w:iCs/>
        </w:rPr>
        <w:t xml:space="preserve">prawidłowe załatwienie </w:t>
      </w:r>
      <w:r w:rsidRPr="0079471A">
        <w:rPr>
          <w:rFonts w:asciiTheme="minorHAnsi" w:hAnsiTheme="minorHAnsi" w:cstheme="minorHAnsi"/>
          <w:i/>
          <w:iCs/>
          <w:lang w:eastAsia="en-US" w:bidi="en-US"/>
        </w:rPr>
        <w:t xml:space="preserve">sprawy, </w:t>
      </w:r>
      <w:r w:rsidRPr="0079471A">
        <w:rPr>
          <w:rFonts w:asciiTheme="minorHAnsi" w:hAnsiTheme="minorHAnsi" w:cstheme="minorHAnsi"/>
          <w:i/>
          <w:iCs/>
        </w:rPr>
        <w:t xml:space="preserve">podjęcie </w:t>
      </w:r>
      <w:r w:rsidRPr="0079471A">
        <w:rPr>
          <w:rFonts w:asciiTheme="minorHAnsi" w:hAnsiTheme="minorHAnsi" w:cstheme="minorHAnsi"/>
          <w:i/>
          <w:iCs/>
          <w:lang w:eastAsia="en-US" w:bidi="en-US"/>
        </w:rPr>
        <w:t xml:space="preserve">przez organ </w:t>
      </w:r>
      <w:r w:rsidRPr="0079471A">
        <w:rPr>
          <w:rFonts w:asciiTheme="minorHAnsi" w:hAnsiTheme="minorHAnsi" w:cstheme="minorHAnsi"/>
          <w:i/>
          <w:iCs/>
        </w:rPr>
        <w:t xml:space="preserve">odwoławczy </w:t>
      </w:r>
      <w:r w:rsidRPr="0079471A">
        <w:rPr>
          <w:rFonts w:asciiTheme="minorHAnsi" w:hAnsiTheme="minorHAnsi" w:cstheme="minorHAnsi"/>
          <w:i/>
          <w:iCs/>
          <w:lang w:eastAsia="en-US" w:bidi="en-US"/>
        </w:rPr>
        <w:t xml:space="preserve">decyzji kasacyjnej z tym uzasadnieniem, </w:t>
      </w:r>
      <w:r w:rsidRPr="0079471A">
        <w:rPr>
          <w:rFonts w:asciiTheme="minorHAnsi" w:hAnsiTheme="minorHAnsi" w:cstheme="minorHAnsi"/>
          <w:i/>
          <w:iCs/>
        </w:rPr>
        <w:t xml:space="preserve">że rozstrzygnięcie </w:t>
      </w:r>
      <w:r w:rsidRPr="0079471A">
        <w:rPr>
          <w:rFonts w:asciiTheme="minorHAnsi" w:hAnsiTheme="minorHAnsi" w:cstheme="minorHAnsi"/>
          <w:i/>
          <w:iCs/>
          <w:lang w:eastAsia="en-US" w:bidi="en-US"/>
        </w:rPr>
        <w:t xml:space="preserve">sprawy wymaga uprzedniego przeprowadzenia </w:t>
      </w:r>
      <w:r w:rsidRPr="0079471A">
        <w:rPr>
          <w:rFonts w:asciiTheme="minorHAnsi" w:hAnsiTheme="minorHAnsi" w:cstheme="minorHAnsi"/>
          <w:i/>
          <w:iCs/>
        </w:rPr>
        <w:t xml:space="preserve">postępowania </w:t>
      </w:r>
      <w:r w:rsidRPr="0079471A">
        <w:rPr>
          <w:rFonts w:asciiTheme="minorHAnsi" w:hAnsiTheme="minorHAnsi" w:cstheme="minorHAnsi"/>
          <w:i/>
          <w:iCs/>
          <w:lang w:eastAsia="en-US" w:bidi="en-US"/>
        </w:rPr>
        <w:t xml:space="preserve">w </w:t>
      </w:r>
      <w:r w:rsidRPr="0079471A">
        <w:rPr>
          <w:rFonts w:asciiTheme="minorHAnsi" w:hAnsiTheme="minorHAnsi" w:cstheme="minorHAnsi"/>
          <w:i/>
          <w:iCs/>
        </w:rPr>
        <w:t xml:space="preserve">całości </w:t>
      </w:r>
      <w:r w:rsidRPr="0079471A">
        <w:rPr>
          <w:rFonts w:asciiTheme="minorHAnsi" w:hAnsiTheme="minorHAnsi" w:cstheme="minorHAnsi"/>
          <w:i/>
          <w:iCs/>
          <w:lang w:eastAsia="en-US" w:bidi="en-US"/>
        </w:rPr>
        <w:t xml:space="preserve">lub znacznej </w:t>
      </w:r>
      <w:r w:rsidRPr="0079471A">
        <w:rPr>
          <w:rFonts w:asciiTheme="minorHAnsi" w:hAnsiTheme="minorHAnsi" w:cstheme="minorHAnsi"/>
          <w:i/>
          <w:iCs/>
        </w:rPr>
        <w:t xml:space="preserve">części </w:t>
      </w:r>
      <w:r w:rsidRPr="0079471A">
        <w:rPr>
          <w:rFonts w:asciiTheme="minorHAnsi" w:hAnsiTheme="minorHAnsi" w:cstheme="minorHAnsi"/>
          <w:i/>
          <w:iCs/>
          <w:lang w:eastAsia="en-US" w:bidi="en-US"/>
        </w:rPr>
        <w:t xml:space="preserve">jest </w:t>
      </w:r>
      <w:r w:rsidRPr="0079471A">
        <w:rPr>
          <w:rFonts w:asciiTheme="minorHAnsi" w:hAnsiTheme="minorHAnsi" w:cstheme="minorHAnsi"/>
          <w:i/>
          <w:iCs/>
        </w:rPr>
        <w:t xml:space="preserve">równoznaczne </w:t>
      </w:r>
      <w:r w:rsidRPr="0079471A">
        <w:rPr>
          <w:rFonts w:asciiTheme="minorHAnsi" w:hAnsiTheme="minorHAnsi" w:cstheme="minorHAnsi"/>
          <w:i/>
          <w:iCs/>
          <w:lang w:eastAsia="en-US" w:bidi="en-US"/>
        </w:rPr>
        <w:t xml:space="preserve">z naruszeniem obu tych </w:t>
      </w:r>
      <w:r w:rsidRPr="0079471A">
        <w:rPr>
          <w:rFonts w:asciiTheme="minorHAnsi" w:hAnsiTheme="minorHAnsi" w:cstheme="minorHAnsi"/>
          <w:i/>
          <w:iCs/>
        </w:rPr>
        <w:t>przepisów</w:t>
      </w:r>
      <w:r w:rsidRPr="0079471A">
        <w:rPr>
          <w:rFonts w:asciiTheme="minorHAnsi" w:hAnsiTheme="minorHAnsi" w:cstheme="minorHAnsi"/>
        </w:rPr>
        <w:t xml:space="preserve">. </w:t>
      </w:r>
      <w:r w:rsidRPr="0079471A">
        <w:rPr>
          <w:rFonts w:asciiTheme="minorHAnsi" w:hAnsiTheme="minorHAnsi" w:cstheme="minorHAnsi"/>
          <w:lang w:eastAsia="en-US" w:bidi="en-US"/>
        </w:rPr>
        <w:t xml:space="preserve">W przedmiotowej sprawie uzasadnione </w:t>
      </w:r>
      <w:r w:rsidRPr="0079471A">
        <w:rPr>
          <w:rFonts w:asciiTheme="minorHAnsi" w:hAnsiTheme="minorHAnsi" w:cstheme="minorHAnsi"/>
        </w:rPr>
        <w:t xml:space="preserve">było </w:t>
      </w:r>
      <w:r w:rsidRPr="0079471A">
        <w:rPr>
          <w:rFonts w:asciiTheme="minorHAnsi" w:hAnsiTheme="minorHAnsi" w:cstheme="minorHAnsi"/>
          <w:lang w:eastAsia="en-US" w:bidi="en-US"/>
        </w:rPr>
        <w:t xml:space="preserve">przeprowadzenie dodatkowego </w:t>
      </w:r>
      <w:r w:rsidRPr="0079471A">
        <w:rPr>
          <w:rFonts w:asciiTheme="minorHAnsi" w:hAnsiTheme="minorHAnsi" w:cstheme="minorHAnsi"/>
        </w:rPr>
        <w:t xml:space="preserve">postępowania </w:t>
      </w:r>
      <w:r w:rsidRPr="0079471A">
        <w:rPr>
          <w:rFonts w:asciiTheme="minorHAnsi" w:hAnsiTheme="minorHAnsi" w:cstheme="minorHAnsi"/>
          <w:lang w:eastAsia="en-US" w:bidi="en-US"/>
        </w:rPr>
        <w:t xml:space="preserve">dowodowego, o </w:t>
      </w:r>
      <w:r w:rsidRPr="0079471A">
        <w:rPr>
          <w:rFonts w:asciiTheme="minorHAnsi" w:hAnsiTheme="minorHAnsi" w:cstheme="minorHAnsi"/>
        </w:rPr>
        <w:t xml:space="preserve">którym </w:t>
      </w:r>
      <w:r w:rsidRPr="0079471A">
        <w:rPr>
          <w:rFonts w:asciiTheme="minorHAnsi" w:hAnsiTheme="minorHAnsi" w:cstheme="minorHAnsi"/>
          <w:lang w:eastAsia="en-US" w:bidi="en-US"/>
        </w:rPr>
        <w:t xml:space="preserve">mowa w art. 136 Kpa. Uzyskane informacje </w:t>
      </w:r>
      <w:r w:rsidRPr="0079471A">
        <w:rPr>
          <w:rFonts w:asciiTheme="minorHAnsi" w:hAnsiTheme="minorHAnsi" w:cstheme="minorHAnsi"/>
        </w:rPr>
        <w:t xml:space="preserve">pozwoliły </w:t>
      </w:r>
      <w:r w:rsidRPr="0079471A">
        <w:rPr>
          <w:rFonts w:asciiTheme="minorHAnsi" w:hAnsiTheme="minorHAnsi" w:cstheme="minorHAnsi"/>
          <w:lang w:eastAsia="en-US" w:bidi="en-US"/>
        </w:rPr>
        <w:t xml:space="preserve">na przeprowadzenie oceny </w:t>
      </w:r>
      <w:r w:rsidRPr="0079471A">
        <w:rPr>
          <w:rFonts w:asciiTheme="minorHAnsi" w:hAnsiTheme="minorHAnsi" w:cstheme="minorHAnsi"/>
        </w:rPr>
        <w:t xml:space="preserve">oddziaływania przedsięwzięcia </w:t>
      </w:r>
      <w:r w:rsidRPr="0079471A">
        <w:rPr>
          <w:rFonts w:asciiTheme="minorHAnsi" w:hAnsiTheme="minorHAnsi" w:cstheme="minorHAnsi"/>
          <w:lang w:eastAsia="en-US" w:bidi="en-US"/>
        </w:rPr>
        <w:t xml:space="preserve">na </w:t>
      </w:r>
      <w:r w:rsidRPr="0079471A">
        <w:rPr>
          <w:rFonts w:asciiTheme="minorHAnsi" w:hAnsiTheme="minorHAnsi" w:cstheme="minorHAnsi"/>
        </w:rPr>
        <w:t xml:space="preserve">środowisko </w:t>
      </w:r>
      <w:r w:rsidRPr="0079471A">
        <w:rPr>
          <w:rFonts w:asciiTheme="minorHAnsi" w:hAnsiTheme="minorHAnsi" w:cstheme="minorHAnsi"/>
          <w:lang w:eastAsia="en-US" w:bidi="en-US"/>
        </w:rPr>
        <w:t xml:space="preserve">oraz </w:t>
      </w:r>
      <w:r w:rsidRPr="0079471A">
        <w:rPr>
          <w:rFonts w:asciiTheme="minorHAnsi" w:hAnsiTheme="minorHAnsi" w:cstheme="minorHAnsi"/>
        </w:rPr>
        <w:t xml:space="preserve">określenie środowiskowych uwarunkowań </w:t>
      </w:r>
      <w:r w:rsidRPr="0079471A">
        <w:rPr>
          <w:rFonts w:asciiTheme="minorHAnsi" w:hAnsiTheme="minorHAnsi" w:cstheme="minorHAnsi"/>
          <w:lang w:eastAsia="en-US" w:bidi="en-US"/>
        </w:rPr>
        <w:t xml:space="preserve">realizacji </w:t>
      </w:r>
      <w:r w:rsidRPr="0079471A">
        <w:rPr>
          <w:rFonts w:asciiTheme="minorHAnsi" w:hAnsiTheme="minorHAnsi" w:cstheme="minorHAnsi"/>
        </w:rPr>
        <w:t>przedsięwzięcia.</w:t>
      </w:r>
    </w:p>
    <w:p w14:paraId="708AAF22"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lang w:eastAsia="en-US" w:bidi="en-US"/>
        </w:rPr>
        <w:t xml:space="preserve">Zgodnie z art. 138 § 1 pkt 2 Kpa organ </w:t>
      </w:r>
      <w:r w:rsidRPr="0079471A">
        <w:rPr>
          <w:rFonts w:asciiTheme="minorHAnsi" w:hAnsiTheme="minorHAnsi" w:cstheme="minorHAnsi"/>
        </w:rPr>
        <w:t xml:space="preserve">odwoławczy może uchylić zaskarżoną decyzję w całości albo w części i w tym zakresie orzec co do istoty sprawy albo uchylając tę decyzję - umorzyć postępowanie pierwszej instancji w całości albo w części. Uchylenie decyzji w oparciu o art. 138 § 1 pkt 2 </w:t>
      </w:r>
      <w:r w:rsidRPr="0079471A">
        <w:rPr>
          <w:rFonts w:asciiTheme="minorHAnsi" w:hAnsiTheme="minorHAnsi" w:cstheme="minorHAnsi"/>
          <w:i/>
          <w:iCs/>
        </w:rPr>
        <w:t>ab initio</w:t>
      </w:r>
      <w:r w:rsidRPr="0079471A">
        <w:rPr>
          <w:rFonts w:asciiTheme="minorHAnsi" w:hAnsiTheme="minorHAnsi" w:cstheme="minorHAnsi"/>
        </w:rPr>
        <w:t xml:space="preserve"> Kpa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odniesieniu do części sentencji decyzji oraz do punktów: 1.1, 1.2, 1.3, 2, 3 i 4.2 decyzji RDOŚ w Warszawie z dnia 25 października 2021 r.</w:t>
      </w:r>
    </w:p>
    <w:p w14:paraId="136DA257" w14:textId="77777777" w:rsidR="00453052" w:rsidRPr="0079471A" w:rsidRDefault="00953695" w:rsidP="00A03F2D">
      <w:pPr>
        <w:pStyle w:val="Tekstpodstawowy"/>
        <w:shd w:val="clear" w:color="auto" w:fill="auto"/>
        <w:rPr>
          <w:rFonts w:asciiTheme="minorHAnsi" w:hAnsiTheme="minorHAnsi" w:cstheme="minorHAnsi"/>
        </w:rPr>
      </w:pPr>
      <w:r w:rsidRPr="0079471A">
        <w:rPr>
          <w:rFonts w:asciiTheme="minorHAnsi" w:hAnsiTheme="minorHAnsi" w:cstheme="minorHAnsi"/>
        </w:rPr>
        <w:t xml:space="preserve">Zgodnie z kolei z art. 138 § 1 pkt 1 Kpa organ odwoławczy może utrzymać w mocy zaskarżoną decyzję. Będzie to miało miejsce wówczas, gdy w wyniku ponownego rozpoznania sprawy rozstrzygnięcie organu odwoławczego jest zgodne z rozstrzygnięciem organu pierwszej </w:t>
      </w:r>
      <w:r w:rsidRPr="0079471A">
        <w:rPr>
          <w:rFonts w:asciiTheme="minorHAnsi" w:hAnsiTheme="minorHAnsi" w:cstheme="minorHAnsi"/>
        </w:rPr>
        <w:lastRenderedPageBreak/>
        <w:t>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w:t>
      </w:r>
    </w:p>
    <w:p w14:paraId="6FF9A82A" w14:textId="77777777" w:rsidR="00453052" w:rsidRPr="0079471A" w:rsidRDefault="00953695" w:rsidP="001D287A">
      <w:pPr>
        <w:pStyle w:val="Tekstpodstawowy"/>
        <w:shd w:val="clear" w:color="auto" w:fill="auto"/>
        <w:spacing w:after="120"/>
        <w:rPr>
          <w:rFonts w:asciiTheme="minorHAnsi" w:hAnsiTheme="minorHAnsi" w:cstheme="minorHAnsi"/>
        </w:rPr>
      </w:pPr>
      <w:r w:rsidRPr="0079471A">
        <w:rPr>
          <w:rFonts w:asciiTheme="minorHAnsi" w:hAnsiTheme="minorHAnsi" w:cstheme="minorHAnsi"/>
        </w:rPr>
        <w:t>Wobec powyższego, orzeczono jak w sentencji.</w:t>
      </w:r>
    </w:p>
    <w:p w14:paraId="57B534D0" w14:textId="77777777" w:rsidR="00453052" w:rsidRPr="0079471A" w:rsidRDefault="00953695" w:rsidP="00A03F2D">
      <w:pPr>
        <w:pStyle w:val="Tekstpodstawowy"/>
        <w:shd w:val="clear" w:color="auto" w:fill="auto"/>
        <w:spacing w:after="120"/>
        <w:rPr>
          <w:rFonts w:asciiTheme="minorHAnsi" w:hAnsiTheme="minorHAnsi" w:cstheme="minorHAnsi"/>
        </w:rPr>
      </w:pPr>
      <w:r w:rsidRPr="0079471A">
        <w:rPr>
          <w:rFonts w:asciiTheme="minorHAnsi" w:hAnsiTheme="minorHAnsi" w:cstheme="minorHAnsi"/>
        </w:rPr>
        <w:t>Pouczenie</w:t>
      </w:r>
    </w:p>
    <w:p w14:paraId="5DB7FC95" w14:textId="77777777" w:rsidR="00453052" w:rsidRPr="0079471A" w:rsidRDefault="00953695" w:rsidP="00A03F2D">
      <w:pPr>
        <w:pStyle w:val="Tekstpodstawowy"/>
        <w:numPr>
          <w:ilvl w:val="0"/>
          <w:numId w:val="39"/>
        </w:numPr>
        <w:shd w:val="clear" w:color="auto" w:fill="auto"/>
        <w:tabs>
          <w:tab w:val="left" w:pos="285"/>
        </w:tabs>
        <w:rPr>
          <w:rFonts w:asciiTheme="minorHAnsi" w:hAnsiTheme="minorHAnsi" w:cstheme="minorHAnsi"/>
        </w:rPr>
      </w:pPr>
      <w:r w:rsidRPr="0079471A">
        <w:rPr>
          <w:rFonts w:asciiTheme="minorHAnsi" w:hAnsiTheme="minorHAnsi" w:cstheme="minorHAnsi"/>
        </w:rPr>
        <w:t xml:space="preserve">niniejsza decyzja jest ostateczna w administracyjnym toku instancji. Na decyzję, zgodnie z </w:t>
      </w:r>
      <w:r w:rsidRPr="0079471A">
        <w:rPr>
          <w:rFonts w:asciiTheme="minorHAnsi" w:hAnsiTheme="minorHAnsi" w:cstheme="minorHAnsi"/>
          <w:lang w:eastAsia="en-US" w:bidi="en-US"/>
        </w:rPr>
        <w:t xml:space="preserve">art. </w:t>
      </w:r>
      <w:r w:rsidRPr="0079471A">
        <w:rPr>
          <w:rFonts w:asciiTheme="minorHAnsi" w:hAnsiTheme="minorHAnsi" w:cstheme="minorHAnsi"/>
        </w:rPr>
        <w:t>50 § 1 ustawy z dnia 30 sierpnia 2002 r. - Prawo o postępowaniu przed sądami administracyjnymi (Dz. U. z 2022 r. poz. 329, ze zm.), dalej Ppsa, służy skarga wnoszona na piśmie do Wojewódzkiego Sądu Administracyjnego w Warszawie, za pośrednictwem GDOŚ, w terminie 30 dni od dnia otrzymania decyzji;</w:t>
      </w:r>
    </w:p>
    <w:p w14:paraId="7661C4FB" w14:textId="77777777" w:rsidR="00453052" w:rsidRPr="0079471A" w:rsidRDefault="00953695" w:rsidP="00A03F2D">
      <w:pPr>
        <w:pStyle w:val="Tekstpodstawowy"/>
        <w:numPr>
          <w:ilvl w:val="0"/>
          <w:numId w:val="39"/>
        </w:numPr>
        <w:shd w:val="clear" w:color="auto" w:fill="auto"/>
        <w:tabs>
          <w:tab w:val="left" w:pos="285"/>
        </w:tabs>
        <w:rPr>
          <w:rFonts w:asciiTheme="minorHAnsi" w:hAnsiTheme="minorHAnsi" w:cstheme="minorHAnsi"/>
        </w:rPr>
      </w:pPr>
      <w:r w:rsidRPr="0079471A">
        <w:rPr>
          <w:rFonts w:asciiTheme="minorHAnsi" w:hAnsiTheme="minorHAnsi" w:cstheme="minorHAnsi"/>
        </w:rPr>
        <w:t>wnoszący skargę na niniejszą decyzję, zgodnie z art. 230 Ppsa 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Skarżący, co wynika z art. 239 Ppsa, może być zwolniony z obowiązku uiszczenia kosztów sądowych;</w:t>
      </w:r>
    </w:p>
    <w:p w14:paraId="1FCEBDC2" w14:textId="77777777" w:rsidR="00453052" w:rsidRPr="0079471A" w:rsidRDefault="00953695" w:rsidP="000A252F">
      <w:pPr>
        <w:pStyle w:val="Tekstpodstawowy"/>
        <w:numPr>
          <w:ilvl w:val="0"/>
          <w:numId w:val="39"/>
        </w:numPr>
        <w:shd w:val="clear" w:color="auto" w:fill="auto"/>
        <w:tabs>
          <w:tab w:val="left" w:pos="285"/>
        </w:tabs>
        <w:spacing w:after="240"/>
        <w:rPr>
          <w:rFonts w:asciiTheme="minorHAnsi" w:hAnsiTheme="minorHAnsi" w:cstheme="minorHAnsi"/>
        </w:rPr>
      </w:pPr>
      <w:r w:rsidRPr="0079471A">
        <w:rPr>
          <w:rFonts w:asciiTheme="minorHAnsi" w:hAnsiTheme="minorHAnsi" w:cstheme="minorHAnsi"/>
        </w:rPr>
        <w:t>wnoszącemu skargę, zgodnie z art. 243 Ppsa, może być przyznane, na jego wniosek, prawo pomocy. Wniosek ten wolny jest od opłat sądowych.</w:t>
      </w:r>
    </w:p>
    <w:p w14:paraId="59527698" w14:textId="77777777" w:rsidR="00453052" w:rsidRPr="0079471A" w:rsidRDefault="00953695" w:rsidP="00A03F2D">
      <w:pPr>
        <w:pStyle w:val="Heading20"/>
        <w:keepNext/>
        <w:keepLines/>
        <w:shd w:val="clear" w:color="auto" w:fill="auto"/>
        <w:spacing w:line="312" w:lineRule="auto"/>
        <w:ind w:left="0"/>
        <w:jc w:val="left"/>
        <w:rPr>
          <w:rFonts w:asciiTheme="minorHAnsi" w:hAnsiTheme="minorHAnsi" w:cstheme="minorHAnsi"/>
        </w:rPr>
      </w:pPr>
      <w:bookmarkStart w:id="18" w:name="bookmark18"/>
      <w:bookmarkStart w:id="19" w:name="bookmark19"/>
      <w:r w:rsidRPr="0079471A">
        <w:rPr>
          <w:rFonts w:asciiTheme="minorHAnsi" w:hAnsiTheme="minorHAnsi" w:cstheme="minorHAnsi"/>
        </w:rPr>
        <w:t>Z upoważnienia</w:t>
      </w:r>
      <w:bookmarkEnd w:id="18"/>
      <w:bookmarkEnd w:id="19"/>
    </w:p>
    <w:p w14:paraId="4B9C8B1F" w14:textId="77777777" w:rsidR="00453052" w:rsidRPr="0079471A" w:rsidRDefault="00953695" w:rsidP="00A03F2D">
      <w:pPr>
        <w:pStyle w:val="Heading20"/>
        <w:keepNext/>
        <w:keepLines/>
        <w:shd w:val="clear" w:color="auto" w:fill="auto"/>
        <w:spacing w:line="312" w:lineRule="auto"/>
        <w:ind w:left="0"/>
        <w:jc w:val="left"/>
        <w:rPr>
          <w:rFonts w:asciiTheme="minorHAnsi" w:hAnsiTheme="minorHAnsi" w:cstheme="minorHAnsi"/>
          <w:sz w:val="22"/>
          <w:szCs w:val="22"/>
        </w:rPr>
      </w:pPr>
      <w:bookmarkStart w:id="20" w:name="bookmark20"/>
      <w:bookmarkStart w:id="21" w:name="bookmark21"/>
      <w:r w:rsidRPr="0079471A">
        <w:rPr>
          <w:rFonts w:asciiTheme="minorHAnsi" w:hAnsiTheme="minorHAnsi" w:cstheme="minorHAnsi"/>
        </w:rPr>
        <w:t>Generalnego Dyrektora Ochrony Środowiska</w:t>
      </w:r>
      <w:r w:rsidRPr="0079471A">
        <w:rPr>
          <w:rFonts w:asciiTheme="minorHAnsi" w:hAnsiTheme="minorHAnsi" w:cstheme="minorHAnsi"/>
        </w:rPr>
        <w:br/>
      </w:r>
      <w:r w:rsidRPr="0079471A">
        <w:rPr>
          <w:rFonts w:asciiTheme="minorHAnsi" w:hAnsiTheme="minorHAnsi" w:cstheme="minorHAnsi"/>
          <w:i w:val="0"/>
          <w:iCs w:val="0"/>
          <w:sz w:val="22"/>
          <w:szCs w:val="22"/>
        </w:rPr>
        <w:t>MAREK KAJS</w:t>
      </w:r>
      <w:bookmarkEnd w:id="20"/>
      <w:bookmarkEnd w:id="21"/>
    </w:p>
    <w:p w14:paraId="422F52D1" w14:textId="77777777" w:rsidR="00953695" w:rsidRDefault="00953695" w:rsidP="00A03F2D">
      <w:pPr>
        <w:pStyle w:val="Bodytext30"/>
        <w:shd w:val="clear" w:color="auto" w:fill="auto"/>
        <w:spacing w:line="312" w:lineRule="auto"/>
        <w:jc w:val="left"/>
        <w:rPr>
          <w:rFonts w:asciiTheme="minorHAnsi" w:hAnsiTheme="minorHAnsi" w:cstheme="minorHAnsi"/>
          <w:sz w:val="22"/>
          <w:szCs w:val="22"/>
        </w:rPr>
      </w:pPr>
      <w:r w:rsidRPr="0079471A">
        <w:rPr>
          <w:rFonts w:asciiTheme="minorHAnsi" w:hAnsiTheme="minorHAnsi" w:cstheme="minorHAnsi"/>
          <w:sz w:val="22"/>
          <w:szCs w:val="22"/>
        </w:rPr>
        <w:t xml:space="preserve">Zastępca Generalnego Dyrektora </w:t>
      </w:r>
    </w:p>
    <w:p w14:paraId="4F91FF4D" w14:textId="6E1F4F3A" w:rsidR="00453052" w:rsidRPr="0079471A" w:rsidRDefault="00953695" w:rsidP="00A03F2D">
      <w:pPr>
        <w:pStyle w:val="Bodytext30"/>
        <w:shd w:val="clear" w:color="auto" w:fill="auto"/>
        <w:spacing w:line="312" w:lineRule="auto"/>
        <w:jc w:val="left"/>
        <w:rPr>
          <w:rFonts w:asciiTheme="minorHAnsi" w:hAnsiTheme="minorHAnsi" w:cstheme="minorHAnsi"/>
          <w:sz w:val="22"/>
          <w:szCs w:val="22"/>
        </w:rPr>
      </w:pPr>
      <w:r w:rsidRPr="0079471A">
        <w:rPr>
          <w:rFonts w:asciiTheme="minorHAnsi" w:hAnsiTheme="minorHAnsi" w:cstheme="minorHAnsi"/>
          <w:sz w:val="22"/>
          <w:szCs w:val="22"/>
        </w:rPr>
        <w:t>Zastępca Generalnego Dyrektora Ochrony Środowiska</w:t>
      </w:r>
    </w:p>
    <w:p w14:paraId="2EFBFB0D" w14:textId="77777777" w:rsidR="00453052" w:rsidRPr="0079471A" w:rsidRDefault="00953695" w:rsidP="000A252F">
      <w:pPr>
        <w:pStyle w:val="Bodytext30"/>
        <w:shd w:val="clear" w:color="auto" w:fill="auto"/>
        <w:spacing w:after="480" w:line="312" w:lineRule="auto"/>
        <w:jc w:val="left"/>
        <w:rPr>
          <w:rFonts w:asciiTheme="minorHAnsi" w:hAnsiTheme="minorHAnsi" w:cstheme="minorHAnsi"/>
          <w:sz w:val="22"/>
          <w:szCs w:val="22"/>
        </w:rPr>
      </w:pPr>
      <w:r w:rsidRPr="0079471A">
        <w:rPr>
          <w:rFonts w:asciiTheme="minorHAnsi" w:hAnsiTheme="minorHAnsi" w:cstheme="minorHAnsi"/>
          <w:sz w:val="22"/>
          <w:szCs w:val="22"/>
        </w:rPr>
        <w:t>/ - podpisany cyfrowo/</w:t>
      </w:r>
    </w:p>
    <w:p w14:paraId="13DADF8B" w14:textId="77777777" w:rsidR="00453052" w:rsidRPr="0079471A" w:rsidRDefault="00953695" w:rsidP="00A03F2D">
      <w:pPr>
        <w:pStyle w:val="Bodytext20"/>
        <w:shd w:val="clear" w:color="auto" w:fill="auto"/>
        <w:spacing w:after="0" w:line="312" w:lineRule="auto"/>
        <w:rPr>
          <w:rFonts w:asciiTheme="minorHAnsi" w:hAnsiTheme="minorHAnsi" w:cstheme="minorHAnsi"/>
        </w:rPr>
      </w:pPr>
      <w:r w:rsidRPr="0079471A">
        <w:rPr>
          <w:rFonts w:asciiTheme="minorHAnsi" w:hAnsiTheme="minorHAnsi" w:cstheme="minorHAnsi"/>
        </w:rPr>
        <w:t>Otrzymują:</w:t>
      </w:r>
    </w:p>
    <w:p w14:paraId="4EBE855A" w14:textId="77777777" w:rsidR="00453052" w:rsidRPr="0079471A" w:rsidRDefault="00953695" w:rsidP="000A252F">
      <w:pPr>
        <w:pStyle w:val="Bodytext20"/>
        <w:numPr>
          <w:ilvl w:val="0"/>
          <w:numId w:val="43"/>
        </w:numPr>
        <w:shd w:val="clear" w:color="auto" w:fill="auto"/>
        <w:tabs>
          <w:tab w:val="left" w:pos="665"/>
        </w:tabs>
        <w:spacing w:after="0" w:line="264" w:lineRule="auto"/>
        <w:rPr>
          <w:rFonts w:asciiTheme="minorHAnsi" w:hAnsiTheme="minorHAnsi" w:cstheme="minorHAnsi"/>
        </w:rPr>
      </w:pPr>
      <w:r w:rsidRPr="0079471A">
        <w:rPr>
          <w:rFonts w:asciiTheme="minorHAnsi" w:hAnsiTheme="minorHAnsi" w:cstheme="minorHAnsi"/>
        </w:rPr>
        <w:t>Bartłomiej Ratyński - pełnomocnik Generalnego Dyrektora Dróg Krajowych i Autostrad, Generalna Dyrekcja Dróg Krajowych i Autostrad oddział w Warszawie, ul. Mińska 25, 03-808 Warszawa;</w:t>
      </w:r>
    </w:p>
    <w:p w14:paraId="7E0EADD3" w14:textId="200FC50C" w:rsidR="00453052" w:rsidRPr="0079471A" w:rsidRDefault="00953695" w:rsidP="000A252F">
      <w:pPr>
        <w:pStyle w:val="Bodytext20"/>
        <w:numPr>
          <w:ilvl w:val="0"/>
          <w:numId w:val="43"/>
        </w:numPr>
        <w:shd w:val="clear" w:color="auto" w:fill="auto"/>
        <w:tabs>
          <w:tab w:val="left" w:pos="665"/>
        </w:tabs>
        <w:spacing w:after="0" w:line="264" w:lineRule="auto"/>
        <w:rPr>
          <w:rFonts w:asciiTheme="minorHAnsi" w:hAnsiTheme="minorHAnsi" w:cstheme="minorHAnsi"/>
        </w:rPr>
      </w:pPr>
      <w:r w:rsidRPr="0079471A">
        <w:rPr>
          <w:rFonts w:asciiTheme="minorHAnsi" w:hAnsiTheme="minorHAnsi" w:cstheme="minorHAnsi"/>
        </w:rPr>
        <w:t xml:space="preserve">adw. </w:t>
      </w:r>
      <w:r w:rsidR="00BE587A">
        <w:rPr>
          <w:rFonts w:asciiTheme="minorHAnsi" w:hAnsiTheme="minorHAnsi" w:cstheme="minorHAnsi"/>
        </w:rPr>
        <w:t>(…)</w:t>
      </w:r>
      <w:r w:rsidRPr="0079471A">
        <w:rPr>
          <w:rFonts w:asciiTheme="minorHAnsi" w:hAnsiTheme="minorHAnsi" w:cstheme="minorHAnsi"/>
        </w:rPr>
        <w:t xml:space="preserve"> - pełnomocnik </w:t>
      </w:r>
      <w:r w:rsidR="00BE587A">
        <w:rPr>
          <w:rFonts w:asciiTheme="minorHAnsi" w:hAnsiTheme="minorHAnsi" w:cstheme="minorHAnsi"/>
        </w:rPr>
        <w:t>(…)</w:t>
      </w:r>
      <w:r w:rsidRPr="0079471A">
        <w:rPr>
          <w:rFonts w:asciiTheme="minorHAnsi" w:hAnsiTheme="minorHAnsi" w:cstheme="minorHAnsi"/>
        </w:rPr>
        <w:t xml:space="preserve"> i </w:t>
      </w:r>
      <w:r w:rsidR="00BE587A">
        <w:rPr>
          <w:rFonts w:asciiTheme="minorHAnsi" w:hAnsiTheme="minorHAnsi" w:cstheme="minorHAnsi"/>
        </w:rPr>
        <w:t>(…)</w:t>
      </w:r>
      <w:r w:rsidRPr="0079471A">
        <w:rPr>
          <w:rFonts w:asciiTheme="minorHAnsi" w:hAnsiTheme="minorHAnsi" w:cstheme="minorHAnsi"/>
        </w:rPr>
        <w:t xml:space="preserve">, </w:t>
      </w:r>
      <w:r w:rsidR="00BE587A">
        <w:rPr>
          <w:rFonts w:asciiTheme="minorHAnsi" w:hAnsiTheme="minorHAnsi" w:cstheme="minorHAnsi"/>
        </w:rPr>
        <w:t>(…)</w:t>
      </w:r>
      <w:r w:rsidRPr="0079471A">
        <w:rPr>
          <w:rFonts w:asciiTheme="minorHAnsi" w:hAnsiTheme="minorHAnsi" w:cstheme="minorHAnsi"/>
        </w:rPr>
        <w:t>;</w:t>
      </w:r>
    </w:p>
    <w:p w14:paraId="142F7995" w14:textId="77777777" w:rsidR="00453052" w:rsidRPr="0079471A" w:rsidRDefault="00953695" w:rsidP="000A252F">
      <w:pPr>
        <w:pStyle w:val="Bodytext20"/>
        <w:numPr>
          <w:ilvl w:val="0"/>
          <w:numId w:val="43"/>
        </w:numPr>
        <w:shd w:val="clear" w:color="auto" w:fill="auto"/>
        <w:tabs>
          <w:tab w:val="left" w:pos="665"/>
        </w:tabs>
        <w:spacing w:after="0" w:line="264" w:lineRule="auto"/>
        <w:rPr>
          <w:rFonts w:asciiTheme="minorHAnsi" w:hAnsiTheme="minorHAnsi" w:cstheme="minorHAnsi"/>
        </w:rPr>
      </w:pPr>
      <w:r w:rsidRPr="0079471A">
        <w:rPr>
          <w:rFonts w:asciiTheme="minorHAnsi" w:hAnsiTheme="minorHAnsi" w:cstheme="minorHAnsi"/>
        </w:rPr>
        <w:t>Pracownia na rzecz Wszystkich Istot - ePUAP;</w:t>
      </w:r>
    </w:p>
    <w:p w14:paraId="7C57FB67" w14:textId="77777777" w:rsidR="00453052" w:rsidRPr="0079471A" w:rsidRDefault="00953695" w:rsidP="000A252F">
      <w:pPr>
        <w:pStyle w:val="Bodytext20"/>
        <w:numPr>
          <w:ilvl w:val="0"/>
          <w:numId w:val="43"/>
        </w:numPr>
        <w:shd w:val="clear" w:color="auto" w:fill="auto"/>
        <w:tabs>
          <w:tab w:val="left" w:pos="665"/>
        </w:tabs>
        <w:spacing w:after="100" w:line="264" w:lineRule="auto"/>
        <w:rPr>
          <w:rFonts w:asciiTheme="minorHAnsi" w:hAnsiTheme="minorHAnsi" w:cstheme="minorHAnsi"/>
        </w:rPr>
      </w:pPr>
      <w:r w:rsidRPr="0079471A">
        <w:rPr>
          <w:rFonts w:asciiTheme="minorHAnsi" w:hAnsiTheme="minorHAnsi" w:cstheme="minorHAnsi"/>
        </w:rPr>
        <w:t>pozostałe strony postępowania na podstawie art. 49 § 1 Kpa w związku z art. 74 ust. 3 ustawy ooś.</w:t>
      </w:r>
    </w:p>
    <w:p w14:paraId="56549A0C" w14:textId="77777777" w:rsidR="00453052" w:rsidRPr="0079471A" w:rsidRDefault="00953695" w:rsidP="00A03F2D">
      <w:pPr>
        <w:pStyle w:val="Bodytext20"/>
        <w:shd w:val="clear" w:color="auto" w:fill="auto"/>
        <w:spacing w:after="0" w:line="312" w:lineRule="auto"/>
        <w:rPr>
          <w:rFonts w:asciiTheme="minorHAnsi" w:hAnsiTheme="minorHAnsi" w:cstheme="minorHAnsi"/>
        </w:rPr>
      </w:pPr>
      <w:r w:rsidRPr="0079471A">
        <w:rPr>
          <w:rFonts w:asciiTheme="minorHAnsi" w:hAnsiTheme="minorHAnsi" w:cstheme="minorHAnsi"/>
        </w:rPr>
        <w:t>Do wiadomości:</w:t>
      </w:r>
    </w:p>
    <w:p w14:paraId="06A6B37A" w14:textId="77777777" w:rsidR="00453052" w:rsidRPr="0079471A" w:rsidRDefault="00953695" w:rsidP="000A252F">
      <w:pPr>
        <w:pStyle w:val="Bodytext20"/>
        <w:shd w:val="clear" w:color="auto" w:fill="auto"/>
        <w:spacing w:after="0" w:line="264" w:lineRule="auto"/>
        <w:rPr>
          <w:rFonts w:asciiTheme="minorHAnsi" w:hAnsiTheme="minorHAnsi" w:cstheme="minorHAnsi"/>
        </w:rPr>
      </w:pPr>
      <w:r w:rsidRPr="0079471A">
        <w:rPr>
          <w:rFonts w:asciiTheme="minorHAnsi" w:hAnsiTheme="minorHAnsi" w:cstheme="minorHAnsi"/>
        </w:rPr>
        <w:t>1. Regionalny Dyrektor Ochrony Środowiska w Warszawie.</w:t>
      </w:r>
    </w:p>
    <w:sectPr w:rsidR="00453052" w:rsidRPr="0079471A">
      <w:footerReference w:type="default" r:id="rId8"/>
      <w:footerReference w:type="first" r:id="rId9"/>
      <w:pgSz w:w="11900" w:h="16840"/>
      <w:pgMar w:top="1400" w:right="1354" w:bottom="1128" w:left="1354"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C4699" w14:textId="77777777" w:rsidR="001C67EF" w:rsidRDefault="00953695">
      <w:r>
        <w:separator/>
      </w:r>
    </w:p>
  </w:endnote>
  <w:endnote w:type="continuationSeparator" w:id="0">
    <w:p w14:paraId="5FCCAAA0" w14:textId="77777777" w:rsidR="001C67EF" w:rsidRDefault="0095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0B36" w14:textId="77777777" w:rsidR="00453052" w:rsidRDefault="00953695">
    <w:pPr>
      <w:spacing w:line="1" w:lineRule="exact"/>
    </w:pPr>
    <w:r>
      <w:rPr>
        <w:noProof/>
      </w:rPr>
      <mc:AlternateContent>
        <mc:Choice Requires="wps">
          <w:drawing>
            <wp:anchor distT="0" distB="0" distL="0" distR="0" simplePos="0" relativeHeight="62914690" behindDoc="1" locked="0" layoutInCell="1" allowOverlap="1" wp14:anchorId="4B4A10F4" wp14:editId="15D845C1">
              <wp:simplePos x="0" y="0"/>
              <wp:positionH relativeFrom="page">
                <wp:posOffset>6506210</wp:posOffset>
              </wp:positionH>
              <wp:positionV relativeFrom="page">
                <wp:posOffset>10042525</wp:posOffset>
              </wp:positionV>
              <wp:extent cx="152400" cy="137160"/>
              <wp:effectExtent l="0" t="0" r="0" b="0"/>
              <wp:wrapNone/>
              <wp:docPr id="2" name="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14:paraId="0FFE4D3E" w14:textId="77777777" w:rsidR="00453052" w:rsidRDefault="00953695">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4B4A10F4" id="_x0000_t202" coordsize="21600,21600" o:spt="202" path="m,l,21600r21600,l21600,xe">
              <v:stroke joinstyle="miter"/>
              <v:path gradientshapeok="t" o:connecttype="rect"/>
            </v:shapetype>
            <v:shape id="Shape 2" o:spid="_x0000_s1026" type="#_x0000_t202" alt="&quot;&quot;" style="position:absolute;margin-left:512.3pt;margin-top:790.75pt;width:12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" filled="f" stroked="f">
              <v:textbox style="mso-fit-shape-to-text:t" inset="0,0,0,0">
                <w:txbxContent>
                  <w:p w14:paraId="0FFE4D3E" w14:textId="77777777" w:rsidR="00453052" w:rsidRDefault="00953695">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C527" w14:textId="77777777" w:rsidR="00453052" w:rsidRDefault="0045305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11668" w14:textId="77777777" w:rsidR="00453052" w:rsidRDefault="00453052"/>
  </w:footnote>
  <w:footnote w:type="continuationSeparator" w:id="0">
    <w:p w14:paraId="346D722A" w14:textId="77777777" w:rsidR="00453052" w:rsidRDefault="004530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EA3"/>
    <w:multiLevelType w:val="multilevel"/>
    <w:tmpl w:val="11E61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A32F7"/>
    <w:multiLevelType w:val="multilevel"/>
    <w:tmpl w:val="F29ABE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17440"/>
    <w:multiLevelType w:val="multilevel"/>
    <w:tmpl w:val="64E89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891D8A"/>
    <w:multiLevelType w:val="multilevel"/>
    <w:tmpl w:val="EAD804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8C13A8"/>
    <w:multiLevelType w:val="multilevel"/>
    <w:tmpl w:val="A452469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9B2334"/>
    <w:multiLevelType w:val="multilevel"/>
    <w:tmpl w:val="51D257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193B31"/>
    <w:multiLevelType w:val="multilevel"/>
    <w:tmpl w:val="F6CEC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3C7C7F"/>
    <w:multiLevelType w:val="multilevel"/>
    <w:tmpl w:val="AF34C8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B81F88"/>
    <w:multiLevelType w:val="multilevel"/>
    <w:tmpl w:val="98F21C38"/>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9E095B"/>
    <w:multiLevelType w:val="multilevel"/>
    <w:tmpl w:val="2286D0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666965"/>
    <w:multiLevelType w:val="multilevel"/>
    <w:tmpl w:val="245C30C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B034CD"/>
    <w:multiLevelType w:val="multilevel"/>
    <w:tmpl w:val="B0C87F3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CF6227"/>
    <w:multiLevelType w:val="multilevel"/>
    <w:tmpl w:val="8E4EE2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CD5EE3"/>
    <w:multiLevelType w:val="multilevel"/>
    <w:tmpl w:val="E13C38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F41281"/>
    <w:multiLevelType w:val="multilevel"/>
    <w:tmpl w:val="32AA04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C60EBA"/>
    <w:multiLevelType w:val="multilevel"/>
    <w:tmpl w:val="328C77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070CDA"/>
    <w:multiLevelType w:val="multilevel"/>
    <w:tmpl w:val="8A4858A8"/>
    <w:lvl w:ilvl="0">
      <w:start w:val="17"/>
      <w:numFmt w:val="decimal"/>
      <w:lvlText w:val="4.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B6723B"/>
    <w:multiLevelType w:val="multilevel"/>
    <w:tmpl w:val="1E5AA3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DD5E03"/>
    <w:multiLevelType w:val="multilevel"/>
    <w:tmpl w:val="C4B60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515480"/>
    <w:multiLevelType w:val="multilevel"/>
    <w:tmpl w:val="1A105DF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3B4F74"/>
    <w:multiLevelType w:val="multilevel"/>
    <w:tmpl w:val="AE8805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F77252"/>
    <w:multiLevelType w:val="multilevel"/>
    <w:tmpl w:val="063EB2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CF69E8"/>
    <w:multiLevelType w:val="multilevel"/>
    <w:tmpl w:val="4F3C4A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B45161"/>
    <w:multiLevelType w:val="multilevel"/>
    <w:tmpl w:val="8CAAE8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861476"/>
    <w:multiLevelType w:val="multilevel"/>
    <w:tmpl w:val="3DAA0E0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940FCB"/>
    <w:multiLevelType w:val="multilevel"/>
    <w:tmpl w:val="0D1094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1E4E11"/>
    <w:multiLevelType w:val="multilevel"/>
    <w:tmpl w:val="5C12B190"/>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3F5EB5"/>
    <w:multiLevelType w:val="multilevel"/>
    <w:tmpl w:val="2A36B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5B2271"/>
    <w:multiLevelType w:val="multilevel"/>
    <w:tmpl w:val="ED94D9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F005AC"/>
    <w:multiLevelType w:val="multilevel"/>
    <w:tmpl w:val="B0B6E1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994588"/>
    <w:multiLevelType w:val="multilevel"/>
    <w:tmpl w:val="5E148B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E84A37"/>
    <w:multiLevelType w:val="multilevel"/>
    <w:tmpl w:val="C9AC81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203859"/>
    <w:multiLevelType w:val="multilevel"/>
    <w:tmpl w:val="C1B261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FE792E"/>
    <w:multiLevelType w:val="multilevel"/>
    <w:tmpl w:val="8C3A1A8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8535FE"/>
    <w:multiLevelType w:val="multilevel"/>
    <w:tmpl w:val="38E8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996579"/>
    <w:multiLevelType w:val="multilevel"/>
    <w:tmpl w:val="5CDA7D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9A4FB6"/>
    <w:multiLevelType w:val="multilevel"/>
    <w:tmpl w:val="5CAA3A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6E37B4"/>
    <w:multiLevelType w:val="multilevel"/>
    <w:tmpl w:val="732AAD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C462BD"/>
    <w:multiLevelType w:val="multilevel"/>
    <w:tmpl w:val="63E496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4D0F94"/>
    <w:multiLevelType w:val="multilevel"/>
    <w:tmpl w:val="8902B4C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882E64"/>
    <w:multiLevelType w:val="multilevel"/>
    <w:tmpl w:val="E30857C2"/>
    <w:lvl w:ilvl="0">
      <w:start w:val="1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3065B5"/>
    <w:multiLevelType w:val="multilevel"/>
    <w:tmpl w:val="433818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F149FC"/>
    <w:multiLevelType w:val="multilevel"/>
    <w:tmpl w:val="F9F02F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790772">
    <w:abstractNumId w:val="2"/>
  </w:num>
  <w:num w:numId="2" w16cid:durableId="1836409804">
    <w:abstractNumId w:val="10"/>
  </w:num>
  <w:num w:numId="3" w16cid:durableId="1111433355">
    <w:abstractNumId w:val="19"/>
  </w:num>
  <w:num w:numId="4" w16cid:durableId="1838033854">
    <w:abstractNumId w:val="9"/>
  </w:num>
  <w:num w:numId="5" w16cid:durableId="81031383">
    <w:abstractNumId w:val="3"/>
  </w:num>
  <w:num w:numId="6" w16cid:durableId="1079787241">
    <w:abstractNumId w:val="1"/>
  </w:num>
  <w:num w:numId="7" w16cid:durableId="688719681">
    <w:abstractNumId w:val="17"/>
  </w:num>
  <w:num w:numId="8" w16cid:durableId="645667335">
    <w:abstractNumId w:val="35"/>
  </w:num>
  <w:num w:numId="9" w16cid:durableId="1057973613">
    <w:abstractNumId w:val="15"/>
  </w:num>
  <w:num w:numId="10" w16cid:durableId="1274050542">
    <w:abstractNumId w:val="38"/>
  </w:num>
  <w:num w:numId="11" w16cid:durableId="1697852784">
    <w:abstractNumId w:val="42"/>
  </w:num>
  <w:num w:numId="12" w16cid:durableId="111751232">
    <w:abstractNumId w:val="40"/>
  </w:num>
  <w:num w:numId="13" w16cid:durableId="1996178442">
    <w:abstractNumId w:val="23"/>
  </w:num>
  <w:num w:numId="14" w16cid:durableId="1319653346">
    <w:abstractNumId w:val="30"/>
  </w:num>
  <w:num w:numId="15" w16cid:durableId="368920734">
    <w:abstractNumId w:val="33"/>
  </w:num>
  <w:num w:numId="16" w16cid:durableId="1121414667">
    <w:abstractNumId w:val="24"/>
  </w:num>
  <w:num w:numId="17" w16cid:durableId="1567572611">
    <w:abstractNumId w:val="8"/>
  </w:num>
  <w:num w:numId="18" w16cid:durableId="208537435">
    <w:abstractNumId w:val="36"/>
  </w:num>
  <w:num w:numId="19" w16cid:durableId="255603128">
    <w:abstractNumId w:val="34"/>
  </w:num>
  <w:num w:numId="20" w16cid:durableId="1879854856">
    <w:abstractNumId w:val="25"/>
  </w:num>
  <w:num w:numId="21" w16cid:durableId="1528254190">
    <w:abstractNumId w:val="13"/>
  </w:num>
  <w:num w:numId="22" w16cid:durableId="1741518070">
    <w:abstractNumId w:val="5"/>
  </w:num>
  <w:num w:numId="23" w16cid:durableId="1676112183">
    <w:abstractNumId w:val="14"/>
  </w:num>
  <w:num w:numId="24" w16cid:durableId="1270553417">
    <w:abstractNumId w:val="31"/>
  </w:num>
  <w:num w:numId="25" w16cid:durableId="724646767">
    <w:abstractNumId w:val="26"/>
  </w:num>
  <w:num w:numId="26" w16cid:durableId="726877763">
    <w:abstractNumId w:val="20"/>
  </w:num>
  <w:num w:numId="27" w16cid:durableId="90129068">
    <w:abstractNumId w:val="28"/>
  </w:num>
  <w:num w:numId="28" w16cid:durableId="2059740553">
    <w:abstractNumId w:val="29"/>
  </w:num>
  <w:num w:numId="29" w16cid:durableId="331488526">
    <w:abstractNumId w:val="22"/>
  </w:num>
  <w:num w:numId="30" w16cid:durableId="1813907860">
    <w:abstractNumId w:val="12"/>
  </w:num>
  <w:num w:numId="31" w16cid:durableId="2120712142">
    <w:abstractNumId w:val="4"/>
  </w:num>
  <w:num w:numId="32" w16cid:durableId="395981679">
    <w:abstractNumId w:val="32"/>
  </w:num>
  <w:num w:numId="33" w16cid:durableId="1125546071">
    <w:abstractNumId w:val="41"/>
  </w:num>
  <w:num w:numId="34" w16cid:durableId="2112823314">
    <w:abstractNumId w:val="21"/>
  </w:num>
  <w:num w:numId="35" w16cid:durableId="1457867319">
    <w:abstractNumId w:val="18"/>
  </w:num>
  <w:num w:numId="36" w16cid:durableId="165481538">
    <w:abstractNumId w:val="39"/>
  </w:num>
  <w:num w:numId="37" w16cid:durableId="750354095">
    <w:abstractNumId w:val="0"/>
  </w:num>
  <w:num w:numId="38" w16cid:durableId="1254128081">
    <w:abstractNumId w:val="37"/>
  </w:num>
  <w:num w:numId="39" w16cid:durableId="1189564944">
    <w:abstractNumId w:val="11"/>
  </w:num>
  <w:num w:numId="40" w16cid:durableId="694385450">
    <w:abstractNumId w:val="6"/>
  </w:num>
  <w:num w:numId="41" w16cid:durableId="213472167">
    <w:abstractNumId w:val="7"/>
  </w:num>
  <w:num w:numId="42" w16cid:durableId="320696348">
    <w:abstractNumId w:val="16"/>
  </w:num>
  <w:num w:numId="43" w16cid:durableId="21111985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052"/>
    <w:rsid w:val="000001B6"/>
    <w:rsid w:val="00084806"/>
    <w:rsid w:val="000A252F"/>
    <w:rsid w:val="00172328"/>
    <w:rsid w:val="00192BE0"/>
    <w:rsid w:val="001C67EF"/>
    <w:rsid w:val="001D287A"/>
    <w:rsid w:val="00243F28"/>
    <w:rsid w:val="00383487"/>
    <w:rsid w:val="00453052"/>
    <w:rsid w:val="00752751"/>
    <w:rsid w:val="0079471A"/>
    <w:rsid w:val="00834323"/>
    <w:rsid w:val="00953695"/>
    <w:rsid w:val="00994382"/>
    <w:rsid w:val="009B3A92"/>
    <w:rsid w:val="00A03F2D"/>
    <w:rsid w:val="00BD29B5"/>
    <w:rsid w:val="00BE587A"/>
    <w:rsid w:val="00C50D8C"/>
    <w:rsid w:val="00EC20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14BF4D"/>
  <w15:docId w15:val="{3C3E1E27-4459-4516-B99D-F3B4EBE7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Bodytext3">
    <w:name w:val="Body text (3)_"/>
    <w:basedOn w:val="Domylnaczcionkaakapitu"/>
    <w:link w:val="Bodytext30"/>
    <w:rPr>
      <w:rFonts w:ascii="Arial" w:eastAsia="Arial" w:hAnsi="Arial" w:cs="Arial"/>
      <w:b w:val="0"/>
      <w:bCs w:val="0"/>
      <w:i w:val="0"/>
      <w:iCs w:val="0"/>
      <w:smallCaps w:val="0"/>
      <w:strike w:val="0"/>
      <w:u w:val="none"/>
    </w:rPr>
  </w:style>
  <w:style w:type="character" w:customStyle="1" w:styleId="Bodytext2">
    <w:name w:val="Body text (2)_"/>
    <w:basedOn w:val="Domylnaczcionkaakapitu"/>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TekstpodstawowyZnak">
    <w:name w:val="Tekst podstawowy Znak"/>
    <w:basedOn w:val="Domylnaczcionkaakapitu"/>
    <w:link w:val="Tekstpodstawowy"/>
    <w:rPr>
      <w:rFonts w:ascii="Times New Roman" w:eastAsia="Times New Roman" w:hAnsi="Times New Roman" w:cs="Times New Roman"/>
      <w:b w:val="0"/>
      <w:bCs w:val="0"/>
      <w:i w:val="0"/>
      <w:iCs w:val="0"/>
      <w:smallCaps w:val="0"/>
      <w:strike w:val="0"/>
      <w:u w:val="none"/>
    </w:rPr>
  </w:style>
  <w:style w:type="character" w:customStyle="1" w:styleId="Heading3">
    <w:name w:val="Heading #3_"/>
    <w:basedOn w:val="Domylnaczcionkaakapitu"/>
    <w:link w:val="Heading30"/>
    <w:rPr>
      <w:rFonts w:ascii="Times New Roman" w:eastAsia="Times New Roman" w:hAnsi="Times New Roman" w:cs="Times New Roman"/>
      <w:b/>
      <w:bCs/>
      <w:i w:val="0"/>
      <w:iCs w:val="0"/>
      <w:smallCaps w:val="0"/>
      <w:strike w:val="0"/>
      <w:u w:val="none"/>
    </w:rPr>
  </w:style>
  <w:style w:type="character" w:customStyle="1" w:styleId="Headerorfooter2">
    <w:name w:val="Header or footer (2)_"/>
    <w:basedOn w:val="Domylnaczcionkaakapitu"/>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omylnaczcionkaakapitu"/>
    <w:link w:val="Tablecaption0"/>
    <w:rPr>
      <w:rFonts w:ascii="Times New Roman" w:eastAsia="Times New Roman" w:hAnsi="Times New Roman" w:cs="Times New Roman"/>
      <w:b w:val="0"/>
      <w:bCs w:val="0"/>
      <w:i w:val="0"/>
      <w:iCs w:val="0"/>
      <w:smallCaps w:val="0"/>
      <w:strike w:val="0"/>
      <w:u w:val="none"/>
    </w:rPr>
  </w:style>
  <w:style w:type="character" w:customStyle="1" w:styleId="Other">
    <w:name w:val="Other_"/>
    <w:basedOn w:val="Domylnaczcionkaakapitu"/>
    <w:link w:val="Other0"/>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Domylnaczcionkaakapitu"/>
    <w:link w:val="Heading20"/>
    <w:rPr>
      <w:rFonts w:ascii="Arial" w:eastAsia="Arial" w:hAnsi="Arial" w:cs="Arial"/>
      <w:b w:val="0"/>
      <w:bCs w:val="0"/>
      <w:i/>
      <w:iCs/>
      <w:smallCaps w:val="0"/>
      <w:strike w:val="0"/>
      <w:u w:val="none"/>
    </w:rPr>
  </w:style>
  <w:style w:type="paragraph" w:customStyle="1" w:styleId="Heading10">
    <w:name w:val="Heading #1"/>
    <w:basedOn w:val="Normalny"/>
    <w:link w:val="Heading1"/>
    <w:pPr>
      <w:shd w:val="clear" w:color="auto" w:fill="FFFFFF"/>
      <w:spacing w:after="220"/>
      <w:outlineLvl w:val="0"/>
    </w:pPr>
    <w:rPr>
      <w:rFonts w:ascii="Times New Roman" w:eastAsia="Times New Roman" w:hAnsi="Times New Roman" w:cs="Times New Roman"/>
      <w:b/>
      <w:bCs/>
      <w:sz w:val="28"/>
      <w:szCs w:val="28"/>
      <w:lang w:val="en-US" w:eastAsia="en-US" w:bidi="en-US"/>
    </w:rPr>
  </w:style>
  <w:style w:type="paragraph" w:customStyle="1" w:styleId="Bodytext30">
    <w:name w:val="Body text (3)"/>
    <w:basedOn w:val="Normalny"/>
    <w:link w:val="Bodytext3"/>
    <w:pPr>
      <w:shd w:val="clear" w:color="auto" w:fill="FFFFFF"/>
      <w:jc w:val="right"/>
    </w:pPr>
    <w:rPr>
      <w:rFonts w:ascii="Arial" w:eastAsia="Arial" w:hAnsi="Arial" w:cs="Arial"/>
    </w:rPr>
  </w:style>
  <w:style w:type="paragraph" w:customStyle="1" w:styleId="Bodytext20">
    <w:name w:val="Body text (2)"/>
    <w:basedOn w:val="Normalny"/>
    <w:link w:val="Bodytext2"/>
    <w:pPr>
      <w:shd w:val="clear" w:color="auto" w:fill="FFFFFF"/>
      <w:spacing w:after="210"/>
    </w:pPr>
    <w:rPr>
      <w:rFonts w:ascii="Times New Roman" w:eastAsia="Times New Roman" w:hAnsi="Times New Roman" w:cs="Times New Roman"/>
      <w:sz w:val="20"/>
      <w:szCs w:val="20"/>
    </w:rPr>
  </w:style>
  <w:style w:type="paragraph" w:styleId="Tekstpodstawowy">
    <w:name w:val="Body Text"/>
    <w:basedOn w:val="Normalny"/>
    <w:link w:val="TekstpodstawowyZnak"/>
    <w:qFormat/>
    <w:pPr>
      <w:shd w:val="clear" w:color="auto" w:fill="FFFFFF"/>
      <w:spacing w:line="312" w:lineRule="auto"/>
    </w:pPr>
    <w:rPr>
      <w:rFonts w:ascii="Times New Roman" w:eastAsia="Times New Roman" w:hAnsi="Times New Roman" w:cs="Times New Roman"/>
    </w:rPr>
  </w:style>
  <w:style w:type="paragraph" w:customStyle="1" w:styleId="Heading30">
    <w:name w:val="Heading #3"/>
    <w:basedOn w:val="Normalny"/>
    <w:link w:val="Heading3"/>
    <w:pPr>
      <w:shd w:val="clear" w:color="auto" w:fill="FFFFFF"/>
      <w:spacing w:line="312" w:lineRule="auto"/>
      <w:outlineLvl w:val="2"/>
    </w:pPr>
    <w:rPr>
      <w:rFonts w:ascii="Times New Roman" w:eastAsia="Times New Roman" w:hAnsi="Times New Roman" w:cs="Times New Roman"/>
      <w:b/>
      <w:bCs/>
    </w:rPr>
  </w:style>
  <w:style w:type="paragraph" w:customStyle="1" w:styleId="Headerorfooter20">
    <w:name w:val="Header or footer (2)"/>
    <w:basedOn w:val="Normalny"/>
    <w:link w:val="Headerorfooter2"/>
    <w:pPr>
      <w:shd w:val="clear" w:color="auto" w:fill="FFFFFF"/>
    </w:pPr>
    <w:rPr>
      <w:rFonts w:ascii="Times New Roman" w:eastAsia="Times New Roman" w:hAnsi="Times New Roman" w:cs="Times New Roman"/>
      <w:sz w:val="20"/>
      <w:szCs w:val="20"/>
    </w:rPr>
  </w:style>
  <w:style w:type="paragraph" w:customStyle="1" w:styleId="Tablecaption0">
    <w:name w:val="Table caption"/>
    <w:basedOn w:val="Normalny"/>
    <w:link w:val="Tablecaption"/>
    <w:pPr>
      <w:shd w:val="clear" w:color="auto" w:fill="FFFFFF"/>
      <w:spacing w:line="314" w:lineRule="auto"/>
      <w:ind w:left="720" w:hanging="360"/>
    </w:pPr>
    <w:rPr>
      <w:rFonts w:ascii="Times New Roman" w:eastAsia="Times New Roman" w:hAnsi="Times New Roman" w:cs="Times New Roman"/>
    </w:rPr>
  </w:style>
  <w:style w:type="paragraph" w:customStyle="1" w:styleId="Other0">
    <w:name w:val="Other"/>
    <w:basedOn w:val="Normalny"/>
    <w:link w:val="Other"/>
    <w:pPr>
      <w:shd w:val="clear" w:color="auto" w:fill="FFFFFF"/>
      <w:spacing w:line="312" w:lineRule="auto"/>
    </w:pPr>
    <w:rPr>
      <w:rFonts w:ascii="Times New Roman" w:eastAsia="Times New Roman" w:hAnsi="Times New Roman" w:cs="Times New Roman"/>
    </w:rPr>
  </w:style>
  <w:style w:type="paragraph" w:customStyle="1" w:styleId="Heading20">
    <w:name w:val="Heading #2"/>
    <w:basedOn w:val="Normalny"/>
    <w:link w:val="Heading2"/>
    <w:pPr>
      <w:shd w:val="clear" w:color="auto" w:fill="FFFFFF"/>
      <w:spacing w:line="310" w:lineRule="auto"/>
      <w:ind w:left="2850"/>
      <w:jc w:val="center"/>
      <w:outlineLvl w:val="1"/>
    </w:pPr>
    <w:rPr>
      <w:rFonts w:ascii="Arial" w:eastAsia="Arial" w:hAnsi="Arial" w:cs="Arial"/>
      <w:i/>
      <w:iCs/>
    </w:rPr>
  </w:style>
  <w:style w:type="paragraph" w:styleId="Nagwek">
    <w:name w:val="header"/>
    <w:basedOn w:val="Normalny"/>
    <w:link w:val="NagwekZnak"/>
    <w:uiPriority w:val="99"/>
    <w:unhideWhenUsed/>
    <w:rsid w:val="0079471A"/>
    <w:pPr>
      <w:tabs>
        <w:tab w:val="center" w:pos="4536"/>
        <w:tab w:val="right" w:pos="9072"/>
      </w:tabs>
    </w:pPr>
  </w:style>
  <w:style w:type="character" w:customStyle="1" w:styleId="NagwekZnak">
    <w:name w:val="Nagłówek Znak"/>
    <w:basedOn w:val="Domylnaczcionkaakapitu"/>
    <w:link w:val="Nagwek"/>
    <w:uiPriority w:val="99"/>
    <w:rsid w:val="0079471A"/>
    <w:rPr>
      <w:color w:val="000000"/>
    </w:rPr>
  </w:style>
  <w:style w:type="paragraph" w:styleId="Stopka">
    <w:name w:val="footer"/>
    <w:basedOn w:val="Normalny"/>
    <w:link w:val="StopkaZnak"/>
    <w:uiPriority w:val="99"/>
    <w:unhideWhenUsed/>
    <w:rsid w:val="0079471A"/>
    <w:pPr>
      <w:tabs>
        <w:tab w:val="center" w:pos="4536"/>
        <w:tab w:val="right" w:pos="9072"/>
      </w:tabs>
    </w:pPr>
  </w:style>
  <w:style w:type="character" w:customStyle="1" w:styleId="StopkaZnak">
    <w:name w:val="Stopka Znak"/>
    <w:basedOn w:val="Domylnaczcionkaakapitu"/>
    <w:link w:val="Stopka"/>
    <w:uiPriority w:val="99"/>
    <w:rsid w:val="0079471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23896</Words>
  <Characters>143378</Characters>
  <Application>Microsoft Office Word</Application>
  <DocSecurity>0</DocSecurity>
  <Lines>1194</Lines>
  <Paragraphs>333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eradzio</dc:creator>
  <cp:keywords/>
  <cp:lastModifiedBy>Ewa Bakuła</cp:lastModifiedBy>
  <cp:revision>2</cp:revision>
  <dcterms:created xsi:type="dcterms:W3CDTF">2023-01-17T13:25:00Z</dcterms:created>
  <dcterms:modified xsi:type="dcterms:W3CDTF">2023-01-17T13:25:00Z</dcterms:modified>
</cp:coreProperties>
</file>