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F377" w14:textId="77777777" w:rsidR="00CB35BA" w:rsidRPr="00895780" w:rsidRDefault="00C61B17" w:rsidP="004E1E55">
      <w:pPr>
        <w:pStyle w:val="Nagwek2"/>
        <w:rPr>
          <w:rFonts w:ascii="Times New Roman" w:hAnsi="Times New Roman" w:cs="Times New Roman"/>
        </w:rPr>
      </w:pPr>
      <w:r w:rsidRPr="00895780">
        <w:rPr>
          <w:rFonts w:ascii="Times New Roman" w:hAnsi="Times New Roman" w:cs="Times New Roman"/>
        </w:rPr>
        <w:t xml:space="preserve">                                                                                                                                                                   </w:t>
      </w:r>
      <w:r w:rsidR="005C512A" w:rsidRPr="00895780">
        <w:rPr>
          <w:rFonts w:ascii="Times New Roman" w:hAnsi="Times New Roman" w:cs="Times New Roman"/>
        </w:rPr>
        <w:t xml:space="preserve">                                        </w:t>
      </w:r>
      <w:r w:rsidRPr="00895780">
        <w:rPr>
          <w:rFonts w:ascii="Times New Roman" w:hAnsi="Times New Roman" w:cs="Times New Roman"/>
        </w:rPr>
        <w:t xml:space="preserve">  </w:t>
      </w:r>
    </w:p>
    <w:p w14:paraId="00B0F6BF" w14:textId="77777777" w:rsidR="00C408A2" w:rsidRPr="00C408A2" w:rsidRDefault="00C408A2" w:rsidP="00C408A2">
      <w:pPr>
        <w:spacing w:after="0"/>
        <w:jc w:val="center"/>
        <w:rPr>
          <w:rFonts w:ascii="Times New Roman" w:hAnsi="Times New Roman" w:cs="Times New Roman"/>
          <w:b/>
          <w:bCs/>
          <w:sz w:val="28"/>
          <w:szCs w:val="28"/>
        </w:rPr>
      </w:pPr>
      <w:r w:rsidRPr="00C408A2">
        <w:rPr>
          <w:rFonts w:ascii="Times New Roman" w:hAnsi="Times New Roman" w:cs="Times New Roman"/>
          <w:b/>
          <w:bCs/>
          <w:sz w:val="28"/>
          <w:szCs w:val="28"/>
        </w:rPr>
        <w:t>OPIS PRZEDMIOTU ZAMÓWIENIA</w:t>
      </w:r>
    </w:p>
    <w:p w14:paraId="1FF6C10D" w14:textId="77777777" w:rsidR="00C408A2" w:rsidRDefault="00C408A2" w:rsidP="00C408A2">
      <w:pPr>
        <w:spacing w:after="0"/>
        <w:jc w:val="center"/>
        <w:rPr>
          <w:rFonts w:ascii="Times New Roman" w:hAnsi="Times New Roman" w:cs="Times New Roman"/>
          <w:b/>
          <w:bCs/>
          <w:sz w:val="28"/>
          <w:szCs w:val="28"/>
        </w:rPr>
      </w:pPr>
      <w:r w:rsidRPr="00C408A2">
        <w:rPr>
          <w:rFonts w:ascii="Times New Roman" w:hAnsi="Times New Roman" w:cs="Times New Roman"/>
          <w:b/>
          <w:bCs/>
          <w:sz w:val="28"/>
          <w:szCs w:val="28"/>
        </w:rPr>
        <w:t xml:space="preserve">Wymagania techniczne dla samochodu specjalnego kwatermistrzowskiego 4x4 (kategoria 2: uterenowiony)- typu: </w:t>
      </w:r>
      <w:proofErr w:type="spellStart"/>
      <w:r w:rsidRPr="00C408A2">
        <w:rPr>
          <w:rFonts w:ascii="Times New Roman" w:hAnsi="Times New Roman" w:cs="Times New Roman"/>
          <w:b/>
          <w:bCs/>
          <w:sz w:val="28"/>
          <w:szCs w:val="28"/>
        </w:rPr>
        <w:t>SKw</w:t>
      </w:r>
      <w:proofErr w:type="spellEnd"/>
    </w:p>
    <w:p w14:paraId="7887D1C8" w14:textId="77777777" w:rsidR="00AB645D" w:rsidRPr="00AB645D" w:rsidRDefault="00AB645D" w:rsidP="00AB645D">
      <w:pPr>
        <w:spacing w:after="0" w:line="256" w:lineRule="auto"/>
        <w:jc w:val="center"/>
        <w:rPr>
          <w:rFonts w:ascii="Times New Roman" w:eastAsia="Calibri" w:hAnsi="Times New Roman" w:cs="Times New Roman"/>
          <w:sz w:val="28"/>
          <w:szCs w:val="28"/>
        </w:rPr>
      </w:pPr>
      <w:r w:rsidRPr="00AB645D">
        <w:rPr>
          <w:rFonts w:ascii="Times New Roman" w:eastAsia="Calibri" w:hAnsi="Times New Roman" w:cs="Times New Roman"/>
          <w:sz w:val="28"/>
          <w:szCs w:val="28"/>
        </w:rPr>
        <w:t>marka/typ/model……………………………………………………………..</w:t>
      </w:r>
    </w:p>
    <w:p w14:paraId="11291E06" w14:textId="36E8AF60" w:rsidR="00AB645D" w:rsidRPr="00AB645D" w:rsidRDefault="00AB645D" w:rsidP="00AB645D">
      <w:pPr>
        <w:spacing w:after="0" w:line="240" w:lineRule="auto"/>
        <w:rPr>
          <w:rFonts w:ascii="Calibri" w:eastAsia="Calibri" w:hAnsi="Calibri" w:cs="Times New Roman"/>
          <w:sz w:val="18"/>
          <w:szCs w:val="18"/>
        </w:rPr>
      </w:pPr>
      <w:r w:rsidRPr="00AB645D">
        <w:rPr>
          <w:rFonts w:ascii="Calibri" w:eastAsia="Calibri" w:hAnsi="Calibri" w:cs="Times New Roman"/>
        </w:rPr>
        <w:tab/>
      </w:r>
      <w:r w:rsidRPr="00AB645D">
        <w:rPr>
          <w:rFonts w:ascii="Calibri" w:eastAsia="Calibri" w:hAnsi="Calibri" w:cs="Times New Roman"/>
        </w:rPr>
        <w:tab/>
      </w:r>
      <w:r w:rsidRPr="00AB645D">
        <w:rPr>
          <w:rFonts w:ascii="Calibri" w:eastAsia="Calibri" w:hAnsi="Calibri" w:cs="Times New Roman"/>
        </w:rPr>
        <w:tab/>
      </w:r>
      <w:r w:rsidRPr="00AB645D">
        <w:rPr>
          <w:rFonts w:ascii="Calibri" w:eastAsia="Calibri" w:hAnsi="Calibri" w:cs="Times New Roman"/>
        </w:rPr>
        <w:tab/>
      </w:r>
      <w:r w:rsidRPr="00AB645D">
        <w:rPr>
          <w:rFonts w:ascii="Calibri" w:eastAsia="Calibri" w:hAnsi="Calibri" w:cs="Times New Roman"/>
        </w:rPr>
        <w:tab/>
      </w:r>
      <w:r w:rsidRPr="00AB645D">
        <w:rPr>
          <w:rFonts w:ascii="Calibri" w:eastAsia="Calibri" w:hAnsi="Calibri" w:cs="Times New Roman"/>
        </w:rPr>
        <w:tab/>
      </w:r>
      <w:r w:rsidRPr="00AB645D">
        <w:rPr>
          <w:rFonts w:ascii="Calibri" w:eastAsia="Calibri" w:hAnsi="Calibri" w:cs="Times New Roman"/>
        </w:rPr>
        <w:tab/>
      </w:r>
      <w:r w:rsidRPr="00AB645D">
        <w:rPr>
          <w:rFonts w:ascii="Calibri" w:eastAsia="Calibri" w:hAnsi="Calibri" w:cs="Times New Roman"/>
        </w:rPr>
        <w:tab/>
      </w:r>
      <w:r w:rsidRPr="00AB645D">
        <w:rPr>
          <w:rFonts w:ascii="Calibri" w:eastAsia="Calibri" w:hAnsi="Calibri" w:cs="Times New Roman"/>
        </w:rPr>
        <w:tab/>
      </w:r>
      <w:r w:rsidRPr="00AB645D">
        <w:rPr>
          <w:rFonts w:ascii="Calibri" w:eastAsia="Calibri" w:hAnsi="Calibri" w:cs="Times New Roman"/>
          <w:sz w:val="18"/>
          <w:szCs w:val="18"/>
        </w:rPr>
        <w:t>(należy podać markę/typ/model oferowanego pojazdu)</w:t>
      </w:r>
    </w:p>
    <w:p w14:paraId="5858C406" w14:textId="77777777" w:rsidR="00C408A2" w:rsidRPr="00C408A2" w:rsidRDefault="00C408A2" w:rsidP="00C408A2">
      <w:pPr>
        <w:spacing w:after="0"/>
        <w:jc w:val="center"/>
        <w:rPr>
          <w:rFonts w:ascii="Times New Roman" w:hAnsi="Times New Roman" w:cs="Times New Roman"/>
          <w:b/>
          <w:bCs/>
          <w:sz w:val="28"/>
          <w:szCs w:val="28"/>
        </w:rPr>
      </w:pPr>
    </w:p>
    <w:tbl>
      <w:tblPr>
        <w:tblStyle w:val="Tabela-Siatka"/>
        <w:tblpPr w:leftFromText="141" w:rightFromText="141" w:vertAnchor="text" w:tblpY="1"/>
        <w:tblOverlap w:val="never"/>
        <w:tblW w:w="5000" w:type="pct"/>
        <w:tblLook w:val="04A0" w:firstRow="1" w:lastRow="0" w:firstColumn="1" w:lastColumn="0" w:noHBand="0" w:noVBand="1"/>
      </w:tblPr>
      <w:tblGrid>
        <w:gridCol w:w="987"/>
        <w:gridCol w:w="9781"/>
        <w:gridCol w:w="5152"/>
      </w:tblGrid>
      <w:tr w:rsidR="00C844E2" w:rsidRPr="00786D92" w14:paraId="7983BD76" w14:textId="77777777" w:rsidTr="00C844E2">
        <w:trPr>
          <w:trHeight w:val="340"/>
        </w:trPr>
        <w:tc>
          <w:tcPr>
            <w:tcW w:w="310" w:type="pct"/>
            <w:shd w:val="clear" w:color="auto" w:fill="D0CECE" w:themeFill="background2" w:themeFillShade="E6"/>
          </w:tcPr>
          <w:p w14:paraId="6064F747" w14:textId="77777777" w:rsidR="001B72C9" w:rsidRPr="00786D92" w:rsidRDefault="002A1C5A" w:rsidP="00C844E2">
            <w:pPr>
              <w:jc w:val="center"/>
              <w:rPr>
                <w:rFonts w:ascii="Times New Roman" w:hAnsi="Times New Roman" w:cs="Times New Roman"/>
                <w:b/>
                <w:bCs/>
                <w:sz w:val="24"/>
                <w:szCs w:val="24"/>
              </w:rPr>
            </w:pPr>
            <w:r w:rsidRPr="00786D92">
              <w:rPr>
                <w:rFonts w:ascii="Times New Roman" w:hAnsi="Times New Roman" w:cs="Times New Roman"/>
                <w:b/>
                <w:bCs/>
                <w:sz w:val="24"/>
                <w:szCs w:val="24"/>
              </w:rPr>
              <w:t>L.P</w:t>
            </w:r>
          </w:p>
        </w:tc>
        <w:tc>
          <w:tcPr>
            <w:tcW w:w="3072" w:type="pct"/>
            <w:shd w:val="clear" w:color="auto" w:fill="D0CECE" w:themeFill="background2" w:themeFillShade="E6"/>
          </w:tcPr>
          <w:p w14:paraId="1C6F3FE7" w14:textId="77777777" w:rsidR="001B72C9" w:rsidRPr="00786D92" w:rsidRDefault="002A1C5A" w:rsidP="00C844E2">
            <w:pPr>
              <w:jc w:val="center"/>
              <w:rPr>
                <w:rFonts w:ascii="Times New Roman" w:hAnsi="Times New Roman" w:cs="Times New Roman"/>
                <w:b/>
                <w:bCs/>
                <w:color w:val="FF0000"/>
                <w:sz w:val="24"/>
                <w:szCs w:val="24"/>
              </w:rPr>
            </w:pPr>
            <w:r w:rsidRPr="00786D92">
              <w:rPr>
                <w:rFonts w:ascii="Times New Roman" w:hAnsi="Times New Roman" w:cs="Times New Roman"/>
                <w:b/>
                <w:sz w:val="24"/>
                <w:szCs w:val="24"/>
              </w:rPr>
              <w:t>WYMAGANIA MINIMALNE ZAMAWIAJĄCEGO</w:t>
            </w:r>
          </w:p>
        </w:tc>
        <w:tc>
          <w:tcPr>
            <w:tcW w:w="1618" w:type="pct"/>
            <w:shd w:val="clear" w:color="auto" w:fill="D0CECE" w:themeFill="background2" w:themeFillShade="E6"/>
          </w:tcPr>
          <w:p w14:paraId="72F343FA" w14:textId="77777777" w:rsidR="001B72C9" w:rsidRPr="00786D92" w:rsidRDefault="002A1C5A" w:rsidP="00C844E2">
            <w:pPr>
              <w:jc w:val="center"/>
              <w:rPr>
                <w:rFonts w:ascii="Times New Roman" w:hAnsi="Times New Roman" w:cs="Times New Roman"/>
                <w:b/>
                <w:bCs/>
                <w:color w:val="FF0000"/>
                <w:sz w:val="24"/>
                <w:szCs w:val="24"/>
              </w:rPr>
            </w:pPr>
            <w:r w:rsidRPr="00786D92">
              <w:rPr>
                <w:rFonts w:ascii="Times New Roman" w:hAnsi="Times New Roman" w:cs="Times New Roman"/>
                <w:b/>
                <w:sz w:val="24"/>
                <w:szCs w:val="24"/>
              </w:rPr>
              <w:t>PROPOZYCJE WYKONAWCY</w:t>
            </w:r>
          </w:p>
        </w:tc>
      </w:tr>
      <w:tr w:rsidR="00C844E2" w:rsidRPr="00786D92" w14:paraId="6C990958" w14:textId="77777777" w:rsidTr="00C844E2">
        <w:trPr>
          <w:trHeight w:val="340"/>
        </w:trPr>
        <w:tc>
          <w:tcPr>
            <w:tcW w:w="310" w:type="pct"/>
            <w:shd w:val="clear" w:color="auto" w:fill="D0CECE" w:themeFill="background2" w:themeFillShade="E6"/>
          </w:tcPr>
          <w:p w14:paraId="4E084A95" w14:textId="77777777" w:rsidR="001B72C9" w:rsidRPr="00C844E2" w:rsidRDefault="001B72C9" w:rsidP="00C844E2">
            <w:pPr>
              <w:pStyle w:val="Akapitzlist"/>
              <w:numPr>
                <w:ilvl w:val="0"/>
                <w:numId w:val="35"/>
              </w:numPr>
              <w:rPr>
                <w:rFonts w:ascii="Times New Roman" w:hAnsi="Times New Roman" w:cs="Times New Roman"/>
                <w:b/>
                <w:bCs/>
                <w:sz w:val="24"/>
                <w:szCs w:val="24"/>
              </w:rPr>
            </w:pPr>
          </w:p>
        </w:tc>
        <w:tc>
          <w:tcPr>
            <w:tcW w:w="3072" w:type="pct"/>
            <w:shd w:val="clear" w:color="auto" w:fill="D0CECE" w:themeFill="background2" w:themeFillShade="E6"/>
          </w:tcPr>
          <w:p w14:paraId="2F221391" w14:textId="77777777" w:rsidR="001B72C9" w:rsidRPr="00786D92" w:rsidRDefault="002A1C5A" w:rsidP="00C844E2">
            <w:pPr>
              <w:jc w:val="center"/>
              <w:rPr>
                <w:rFonts w:ascii="Times New Roman" w:hAnsi="Times New Roman" w:cs="Times New Roman"/>
                <w:b/>
                <w:bCs/>
                <w:color w:val="FF0000"/>
                <w:sz w:val="24"/>
                <w:szCs w:val="24"/>
              </w:rPr>
            </w:pPr>
            <w:r w:rsidRPr="00786D92">
              <w:rPr>
                <w:rFonts w:ascii="Times New Roman" w:hAnsi="Times New Roman" w:cs="Times New Roman"/>
                <w:b/>
                <w:sz w:val="24"/>
                <w:szCs w:val="24"/>
              </w:rPr>
              <w:t>Warunki ogólne</w:t>
            </w:r>
          </w:p>
        </w:tc>
        <w:tc>
          <w:tcPr>
            <w:tcW w:w="1618" w:type="pct"/>
            <w:shd w:val="clear" w:color="auto" w:fill="D0CECE" w:themeFill="background2" w:themeFillShade="E6"/>
          </w:tcPr>
          <w:p w14:paraId="4955688F" w14:textId="77777777" w:rsidR="001B72C9" w:rsidRPr="00786D92" w:rsidRDefault="001B72C9" w:rsidP="00C844E2">
            <w:pPr>
              <w:jc w:val="center"/>
              <w:rPr>
                <w:rFonts w:ascii="Times New Roman" w:hAnsi="Times New Roman" w:cs="Times New Roman"/>
                <w:b/>
                <w:bCs/>
                <w:color w:val="FF0000"/>
                <w:sz w:val="24"/>
                <w:szCs w:val="24"/>
              </w:rPr>
            </w:pPr>
          </w:p>
        </w:tc>
      </w:tr>
      <w:tr w:rsidR="00786D92" w:rsidRPr="00786D92" w14:paraId="72DC1EE0" w14:textId="77777777" w:rsidTr="009144BE">
        <w:trPr>
          <w:trHeight w:val="340"/>
        </w:trPr>
        <w:tc>
          <w:tcPr>
            <w:tcW w:w="310" w:type="pct"/>
            <w:vMerge w:val="restart"/>
          </w:tcPr>
          <w:p w14:paraId="4608552D" w14:textId="77777777" w:rsidR="002A1C5A" w:rsidRPr="00C844E2" w:rsidRDefault="002A1C5A" w:rsidP="00C844E2">
            <w:pPr>
              <w:pStyle w:val="Akapitzlist"/>
              <w:numPr>
                <w:ilvl w:val="0"/>
                <w:numId w:val="34"/>
              </w:numPr>
              <w:jc w:val="center"/>
              <w:rPr>
                <w:rFonts w:ascii="Times New Roman" w:hAnsi="Times New Roman" w:cs="Times New Roman"/>
              </w:rPr>
            </w:pPr>
          </w:p>
        </w:tc>
        <w:tc>
          <w:tcPr>
            <w:tcW w:w="3072" w:type="pct"/>
            <w:vAlign w:val="center"/>
          </w:tcPr>
          <w:p w14:paraId="48B881E1" w14:textId="77777777" w:rsidR="002A1C5A" w:rsidRPr="00786D92" w:rsidRDefault="00786D92" w:rsidP="009144BE">
            <w:pPr>
              <w:jc w:val="both"/>
              <w:rPr>
                <w:rFonts w:ascii="Times New Roman" w:hAnsi="Times New Roman" w:cs="Times New Roman"/>
              </w:rPr>
            </w:pPr>
            <w:r w:rsidRPr="00786D92">
              <w:rPr>
                <w:rFonts w:ascii="Times New Roman" w:hAnsi="Times New Roman" w:cs="Times New Roman"/>
              </w:rPr>
              <w:t>Pojazd zabudowany i wyposażony musi spełniać  minimalne  wymagania wg przepisów oraz wyszczególnione w poniższym opisie:</w:t>
            </w:r>
          </w:p>
        </w:tc>
        <w:tc>
          <w:tcPr>
            <w:tcW w:w="1618" w:type="pct"/>
            <w:vAlign w:val="center"/>
          </w:tcPr>
          <w:p w14:paraId="695B691B" w14:textId="77777777" w:rsidR="002A1C5A" w:rsidRPr="00786D92" w:rsidRDefault="002A1C5A" w:rsidP="009144BE">
            <w:pPr>
              <w:jc w:val="both"/>
              <w:rPr>
                <w:rFonts w:ascii="Times New Roman" w:hAnsi="Times New Roman" w:cs="Times New Roman"/>
                <w:b/>
                <w:bCs/>
                <w:color w:val="FF0000"/>
                <w:sz w:val="28"/>
                <w:szCs w:val="28"/>
              </w:rPr>
            </w:pPr>
          </w:p>
        </w:tc>
      </w:tr>
      <w:tr w:rsidR="00786D92" w:rsidRPr="00786D92" w14:paraId="23A4FB64" w14:textId="77777777" w:rsidTr="009144BE">
        <w:trPr>
          <w:trHeight w:val="340"/>
        </w:trPr>
        <w:tc>
          <w:tcPr>
            <w:tcW w:w="310" w:type="pct"/>
            <w:vMerge/>
          </w:tcPr>
          <w:p w14:paraId="01997110" w14:textId="77777777" w:rsidR="00786D92" w:rsidRPr="00786D92" w:rsidRDefault="00786D92" w:rsidP="00C844E2">
            <w:pPr>
              <w:jc w:val="center"/>
              <w:rPr>
                <w:rFonts w:ascii="Times New Roman" w:hAnsi="Times New Roman" w:cs="Times New Roman"/>
              </w:rPr>
            </w:pPr>
          </w:p>
        </w:tc>
        <w:tc>
          <w:tcPr>
            <w:tcW w:w="3072" w:type="pct"/>
            <w:vAlign w:val="center"/>
          </w:tcPr>
          <w:p w14:paraId="769325B0" w14:textId="17014C98" w:rsidR="00786D92" w:rsidRPr="00895780" w:rsidRDefault="00786D92" w:rsidP="009144BE">
            <w:pPr>
              <w:jc w:val="both"/>
              <w:rPr>
                <w:rFonts w:ascii="Times New Roman" w:hAnsi="Times New Roman" w:cs="Times New Roman"/>
                <w:b/>
                <w:bCs/>
                <w:color w:val="FF0000"/>
                <w:sz w:val="28"/>
                <w:szCs w:val="28"/>
              </w:rPr>
            </w:pPr>
            <w:r>
              <w:rPr>
                <w:rFonts w:ascii="Times New Roman" w:hAnsi="Times New Roman" w:cs="Times New Roman"/>
              </w:rPr>
              <w:t xml:space="preserve">ustawy  „Prawo o ruchu drogowym” (Dz. U. z 2024 r., poz. 1251 z </w:t>
            </w:r>
            <w:proofErr w:type="spellStart"/>
            <w:r w:rsidRPr="00895780">
              <w:rPr>
                <w:rFonts w:ascii="Times New Roman" w:hAnsi="Times New Roman" w:cs="Times New Roman"/>
              </w:rPr>
              <w:t>późn</w:t>
            </w:r>
            <w:proofErr w:type="spellEnd"/>
            <w:r w:rsidRPr="00895780">
              <w:rPr>
                <w:rFonts w:ascii="Times New Roman" w:hAnsi="Times New Roman" w:cs="Times New Roman"/>
              </w:rPr>
              <w:t xml:space="preserve">. </w:t>
            </w:r>
            <w:r w:rsidR="00052A26">
              <w:rPr>
                <w:rFonts w:ascii="Times New Roman" w:hAnsi="Times New Roman" w:cs="Times New Roman"/>
              </w:rPr>
              <w:t>z</w:t>
            </w:r>
            <w:r w:rsidRPr="00895780">
              <w:rPr>
                <w:rFonts w:ascii="Times New Roman" w:hAnsi="Times New Roman" w:cs="Times New Roman"/>
              </w:rPr>
              <w:t>m</w:t>
            </w:r>
            <w:r w:rsidR="00052A26">
              <w:rPr>
                <w:rFonts w:ascii="Times New Roman" w:hAnsi="Times New Roman" w:cs="Times New Roman"/>
              </w:rPr>
              <w:t>.</w:t>
            </w:r>
            <w:r>
              <w:rPr>
                <w:rFonts w:ascii="Times New Roman" w:hAnsi="Times New Roman" w:cs="Times New Roman"/>
              </w:rPr>
              <w:t>), wraz z przepisami wykonawczymi do ustawy.</w:t>
            </w:r>
          </w:p>
        </w:tc>
        <w:tc>
          <w:tcPr>
            <w:tcW w:w="1618" w:type="pct"/>
            <w:vAlign w:val="center"/>
          </w:tcPr>
          <w:p w14:paraId="0619B798" w14:textId="77777777" w:rsidR="00786D92" w:rsidRPr="00786D92" w:rsidRDefault="00786D92" w:rsidP="009144BE">
            <w:pPr>
              <w:jc w:val="both"/>
              <w:rPr>
                <w:rFonts w:ascii="Times New Roman" w:hAnsi="Times New Roman" w:cs="Times New Roman"/>
                <w:b/>
                <w:bCs/>
                <w:color w:val="FF0000"/>
                <w:sz w:val="28"/>
                <w:szCs w:val="28"/>
              </w:rPr>
            </w:pPr>
          </w:p>
        </w:tc>
      </w:tr>
      <w:tr w:rsidR="00786D92" w:rsidRPr="00786D92" w14:paraId="4FDB7310" w14:textId="77777777" w:rsidTr="009144BE">
        <w:trPr>
          <w:trHeight w:val="340"/>
        </w:trPr>
        <w:tc>
          <w:tcPr>
            <w:tcW w:w="310" w:type="pct"/>
            <w:vMerge/>
          </w:tcPr>
          <w:p w14:paraId="0B4CF583" w14:textId="77777777" w:rsidR="00786D92" w:rsidRPr="00786D92" w:rsidRDefault="00786D92" w:rsidP="00C844E2">
            <w:pPr>
              <w:jc w:val="center"/>
              <w:rPr>
                <w:rFonts w:ascii="Times New Roman" w:hAnsi="Times New Roman" w:cs="Times New Roman"/>
              </w:rPr>
            </w:pPr>
          </w:p>
        </w:tc>
        <w:tc>
          <w:tcPr>
            <w:tcW w:w="3072" w:type="pct"/>
            <w:vAlign w:val="center"/>
          </w:tcPr>
          <w:p w14:paraId="22734F53" w14:textId="78524DC7" w:rsidR="00786D92" w:rsidRPr="00C844E2" w:rsidRDefault="00C844E2" w:rsidP="009144BE">
            <w:pPr>
              <w:jc w:val="both"/>
              <w:rPr>
                <w:rFonts w:ascii="Times New Roman" w:hAnsi="Times New Roman" w:cs="Times New Roman"/>
              </w:rPr>
            </w:pPr>
            <w:r w:rsidRPr="00C844E2">
              <w:rPr>
                <w:rFonts w:ascii="Times New Roman" w:hAnsi="Times New Roman" w:cs="Times New Roman"/>
              </w:rPr>
              <w:t xml:space="preserve">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C844E2">
              <w:rPr>
                <w:rFonts w:ascii="Times New Roman" w:hAnsi="Times New Roman" w:cs="Times New Roman"/>
              </w:rPr>
              <w:t>późn</w:t>
            </w:r>
            <w:proofErr w:type="spellEnd"/>
            <w:r w:rsidRPr="00C844E2">
              <w:rPr>
                <w:rFonts w:ascii="Times New Roman" w:hAnsi="Times New Roman" w:cs="Times New Roman"/>
              </w:rPr>
              <w:t xml:space="preserve">. </w:t>
            </w:r>
            <w:r w:rsidR="00052A26">
              <w:rPr>
                <w:rFonts w:ascii="Times New Roman" w:hAnsi="Times New Roman" w:cs="Times New Roman"/>
              </w:rPr>
              <w:t>z</w:t>
            </w:r>
            <w:r w:rsidRPr="00C844E2">
              <w:rPr>
                <w:rFonts w:ascii="Times New Roman" w:hAnsi="Times New Roman" w:cs="Times New Roman"/>
              </w:rPr>
              <w:t>m</w:t>
            </w:r>
            <w:r w:rsidR="00052A26">
              <w:rPr>
                <w:rFonts w:ascii="Times New Roman" w:hAnsi="Times New Roman" w:cs="Times New Roman"/>
              </w:rPr>
              <w:t>.</w:t>
            </w:r>
            <w:r w:rsidRPr="00C844E2">
              <w:rPr>
                <w:rFonts w:ascii="Times New Roman" w:hAnsi="Times New Roman" w:cs="Times New Roman"/>
              </w:rPr>
              <w:t>)</w:t>
            </w:r>
            <w:r>
              <w:rPr>
                <w:rFonts w:ascii="Times New Roman" w:hAnsi="Times New Roman" w:cs="Times New Roman"/>
              </w:rPr>
              <w:t>.</w:t>
            </w:r>
          </w:p>
        </w:tc>
        <w:tc>
          <w:tcPr>
            <w:tcW w:w="1618" w:type="pct"/>
            <w:vAlign w:val="center"/>
          </w:tcPr>
          <w:p w14:paraId="3CB6E77D" w14:textId="77777777" w:rsidR="00786D92" w:rsidRPr="00786D92" w:rsidRDefault="00786D92" w:rsidP="009144BE">
            <w:pPr>
              <w:jc w:val="both"/>
              <w:rPr>
                <w:rFonts w:ascii="Times New Roman" w:hAnsi="Times New Roman" w:cs="Times New Roman"/>
                <w:b/>
                <w:bCs/>
                <w:color w:val="FF0000"/>
                <w:sz w:val="28"/>
                <w:szCs w:val="28"/>
              </w:rPr>
            </w:pPr>
          </w:p>
        </w:tc>
      </w:tr>
      <w:tr w:rsidR="00786D92" w:rsidRPr="00786D92" w14:paraId="3C8DB201" w14:textId="77777777" w:rsidTr="009144BE">
        <w:trPr>
          <w:trHeight w:val="1628"/>
        </w:trPr>
        <w:tc>
          <w:tcPr>
            <w:tcW w:w="310" w:type="pct"/>
            <w:vMerge/>
          </w:tcPr>
          <w:p w14:paraId="30D9FFAF" w14:textId="77777777" w:rsidR="00786D92" w:rsidRPr="00786D92" w:rsidRDefault="00786D92" w:rsidP="00C844E2">
            <w:pPr>
              <w:jc w:val="center"/>
              <w:rPr>
                <w:rFonts w:ascii="Times New Roman" w:hAnsi="Times New Roman" w:cs="Times New Roman"/>
              </w:rPr>
            </w:pPr>
          </w:p>
        </w:tc>
        <w:tc>
          <w:tcPr>
            <w:tcW w:w="3072" w:type="pct"/>
            <w:vAlign w:val="center"/>
          </w:tcPr>
          <w:p w14:paraId="3632B25E" w14:textId="77777777" w:rsidR="00786D92" w:rsidRPr="00C844E2" w:rsidRDefault="00C844E2" w:rsidP="009144BE">
            <w:pPr>
              <w:jc w:val="both"/>
              <w:rPr>
                <w:rFonts w:ascii="Times New Roman" w:hAnsi="Times New Roman" w:cs="Times New Roman"/>
              </w:rPr>
            </w:pPr>
            <w:r w:rsidRPr="00C844E2">
              <w:rPr>
                <w:rFonts w:ascii="Times New Roman" w:hAnsi="Times New Roman" w:cs="Times New Roman"/>
              </w:rPr>
              <w:t xml:space="preserve">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 Dz. U. z 2019 r., </w:t>
            </w:r>
            <w:proofErr w:type="spellStart"/>
            <w:r w:rsidRPr="00C844E2">
              <w:rPr>
                <w:rFonts w:ascii="Times New Roman" w:hAnsi="Times New Roman" w:cs="Times New Roman"/>
              </w:rPr>
              <w:t>poz</w:t>
            </w:r>
            <w:proofErr w:type="spellEnd"/>
            <w:r w:rsidRPr="00C844E2">
              <w:rPr>
                <w:rFonts w:ascii="Times New Roman" w:hAnsi="Times New Roman" w:cs="Times New Roman"/>
              </w:rPr>
              <w:t xml:space="preserve"> 594).</w:t>
            </w:r>
          </w:p>
        </w:tc>
        <w:tc>
          <w:tcPr>
            <w:tcW w:w="1618" w:type="pct"/>
            <w:vAlign w:val="center"/>
          </w:tcPr>
          <w:p w14:paraId="51F1992A" w14:textId="77777777" w:rsidR="00786D92" w:rsidRPr="00786D92" w:rsidRDefault="00786D92" w:rsidP="009144BE">
            <w:pPr>
              <w:jc w:val="both"/>
              <w:rPr>
                <w:rFonts w:ascii="Times New Roman" w:hAnsi="Times New Roman" w:cs="Times New Roman"/>
                <w:b/>
                <w:bCs/>
                <w:color w:val="FF0000"/>
                <w:sz w:val="28"/>
                <w:szCs w:val="28"/>
              </w:rPr>
            </w:pPr>
          </w:p>
        </w:tc>
      </w:tr>
      <w:tr w:rsidR="00786D92" w:rsidRPr="00786D92" w14:paraId="71AE7041" w14:textId="77777777" w:rsidTr="009144BE">
        <w:trPr>
          <w:trHeight w:val="340"/>
        </w:trPr>
        <w:tc>
          <w:tcPr>
            <w:tcW w:w="310" w:type="pct"/>
            <w:vMerge/>
          </w:tcPr>
          <w:p w14:paraId="22F2B0B9" w14:textId="77777777" w:rsidR="00786D92" w:rsidRPr="00786D92" w:rsidRDefault="00786D92" w:rsidP="00C844E2">
            <w:pPr>
              <w:jc w:val="center"/>
              <w:rPr>
                <w:rFonts w:ascii="Times New Roman" w:hAnsi="Times New Roman" w:cs="Times New Roman"/>
              </w:rPr>
            </w:pPr>
          </w:p>
        </w:tc>
        <w:tc>
          <w:tcPr>
            <w:tcW w:w="3072" w:type="pct"/>
            <w:vAlign w:val="center"/>
          </w:tcPr>
          <w:p w14:paraId="5372734F" w14:textId="77777777" w:rsidR="00786D92" w:rsidRPr="00786D92" w:rsidRDefault="00C844E2" w:rsidP="009144BE">
            <w:pPr>
              <w:tabs>
                <w:tab w:val="left" w:pos="1395"/>
              </w:tabs>
              <w:jc w:val="both"/>
              <w:rPr>
                <w:rFonts w:ascii="Times New Roman" w:hAnsi="Times New Roman" w:cs="Times New Roman"/>
                <w:b/>
                <w:bCs/>
              </w:rPr>
            </w:pPr>
            <w:r w:rsidRPr="00895780">
              <w:rPr>
                <w:rFonts w:ascii="Times New Roman" w:hAnsi="Times New Roman" w:cs="Times New Roman"/>
              </w:rPr>
              <w:t>norm: PN-EN 1846-1 i PN-EN 1846-2.</w:t>
            </w:r>
          </w:p>
        </w:tc>
        <w:tc>
          <w:tcPr>
            <w:tcW w:w="1618" w:type="pct"/>
            <w:vAlign w:val="center"/>
          </w:tcPr>
          <w:p w14:paraId="68BE9030" w14:textId="77777777" w:rsidR="00786D92" w:rsidRPr="00786D92" w:rsidRDefault="00786D92" w:rsidP="009144BE">
            <w:pPr>
              <w:jc w:val="both"/>
              <w:rPr>
                <w:rFonts w:ascii="Times New Roman" w:hAnsi="Times New Roman" w:cs="Times New Roman"/>
                <w:b/>
                <w:bCs/>
                <w:color w:val="FF0000"/>
                <w:sz w:val="28"/>
                <w:szCs w:val="28"/>
              </w:rPr>
            </w:pPr>
          </w:p>
        </w:tc>
      </w:tr>
      <w:tr w:rsidR="00786D92" w:rsidRPr="00786D92" w14:paraId="1CB945F6" w14:textId="77777777" w:rsidTr="009144BE">
        <w:trPr>
          <w:trHeight w:val="340"/>
        </w:trPr>
        <w:tc>
          <w:tcPr>
            <w:tcW w:w="310" w:type="pct"/>
          </w:tcPr>
          <w:p w14:paraId="4C156041" w14:textId="77777777" w:rsidR="00786D92" w:rsidRPr="00C844E2" w:rsidRDefault="00786D92" w:rsidP="00C844E2">
            <w:pPr>
              <w:pStyle w:val="Akapitzlist"/>
              <w:numPr>
                <w:ilvl w:val="0"/>
                <w:numId w:val="34"/>
              </w:numPr>
              <w:jc w:val="center"/>
              <w:rPr>
                <w:rFonts w:ascii="Times New Roman" w:hAnsi="Times New Roman" w:cs="Times New Roman"/>
              </w:rPr>
            </w:pPr>
          </w:p>
        </w:tc>
        <w:tc>
          <w:tcPr>
            <w:tcW w:w="3072" w:type="pct"/>
            <w:vAlign w:val="center"/>
          </w:tcPr>
          <w:p w14:paraId="6B1A7427" w14:textId="77777777" w:rsidR="00C844E2" w:rsidRDefault="00C844E2" w:rsidP="009144BE">
            <w:pPr>
              <w:jc w:val="both"/>
              <w:rPr>
                <w:rFonts w:ascii="Times New Roman" w:hAnsi="Times New Roman" w:cs="Times New Roman"/>
              </w:rPr>
            </w:pPr>
            <w:r w:rsidRPr="00895780">
              <w:rPr>
                <w:rFonts w:ascii="Times New Roman" w:hAnsi="Times New Roman" w:cs="Times New Roman"/>
              </w:rPr>
              <w:t xml:space="preserve">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895780">
              <w:rPr>
                <w:rFonts w:ascii="Times New Roman" w:hAnsi="Times New Roman" w:cs="Times New Roman"/>
              </w:rPr>
              <w:t>późn</w:t>
            </w:r>
            <w:proofErr w:type="spellEnd"/>
            <w:r w:rsidRPr="00895780">
              <w:rPr>
                <w:rFonts w:ascii="Times New Roman" w:hAnsi="Times New Roman" w:cs="Times New Roman"/>
              </w:rPr>
              <w:t xml:space="preserve">. </w:t>
            </w:r>
            <w:proofErr w:type="spellStart"/>
            <w:r w:rsidRPr="00895780">
              <w:rPr>
                <w:rFonts w:ascii="Times New Roman" w:hAnsi="Times New Roman" w:cs="Times New Roman"/>
              </w:rPr>
              <w:t>zm</w:t>
            </w:r>
            <w:proofErr w:type="spellEnd"/>
            <w:r w:rsidRPr="00895780">
              <w:rPr>
                <w:rFonts w:ascii="Times New Roman" w:hAnsi="Times New Roman" w:cs="Times New Roman"/>
              </w:rPr>
              <w:t>).</w:t>
            </w:r>
          </w:p>
          <w:p w14:paraId="70E6F480" w14:textId="77777777" w:rsidR="00C844E2" w:rsidRDefault="00C844E2" w:rsidP="009144BE">
            <w:pPr>
              <w:jc w:val="both"/>
              <w:rPr>
                <w:rFonts w:ascii="Times New Roman" w:hAnsi="Times New Roman" w:cs="Times New Roman"/>
                <w:b/>
                <w:bCs/>
              </w:rPr>
            </w:pPr>
          </w:p>
          <w:p w14:paraId="673EC7E9" w14:textId="77777777" w:rsidR="00C844E2" w:rsidRDefault="00C844E2" w:rsidP="009144BE">
            <w:pPr>
              <w:jc w:val="both"/>
              <w:rPr>
                <w:rFonts w:ascii="Times New Roman" w:hAnsi="Times New Roman" w:cs="Times New Roman"/>
                <w:b/>
                <w:bCs/>
              </w:rPr>
            </w:pPr>
            <w:r>
              <w:rPr>
                <w:rFonts w:ascii="Times New Roman" w:hAnsi="Times New Roman" w:cs="Times New Roman"/>
                <w:b/>
                <w:bCs/>
              </w:rPr>
              <w:t>Świadectwo dopuszczenia dostarczone najpóźniej w dniu odbioru pojazdu.</w:t>
            </w:r>
          </w:p>
          <w:p w14:paraId="6E8827C2" w14:textId="77777777" w:rsidR="00786D92" w:rsidRPr="00786D92" w:rsidRDefault="00786D92" w:rsidP="009144BE">
            <w:pPr>
              <w:jc w:val="both"/>
              <w:rPr>
                <w:rFonts w:ascii="Times New Roman" w:hAnsi="Times New Roman" w:cs="Times New Roman"/>
                <w:b/>
                <w:bCs/>
              </w:rPr>
            </w:pPr>
          </w:p>
        </w:tc>
        <w:tc>
          <w:tcPr>
            <w:tcW w:w="1618" w:type="pct"/>
            <w:vAlign w:val="center"/>
          </w:tcPr>
          <w:p w14:paraId="786A2FD0" w14:textId="77777777" w:rsidR="00786D92" w:rsidRPr="00786D92" w:rsidRDefault="00786D92" w:rsidP="009144BE">
            <w:pPr>
              <w:jc w:val="both"/>
              <w:rPr>
                <w:rFonts w:ascii="Times New Roman" w:hAnsi="Times New Roman" w:cs="Times New Roman"/>
                <w:b/>
                <w:bCs/>
                <w:color w:val="FF0000"/>
                <w:sz w:val="28"/>
                <w:szCs w:val="28"/>
              </w:rPr>
            </w:pPr>
          </w:p>
        </w:tc>
      </w:tr>
      <w:tr w:rsidR="00786D92" w:rsidRPr="00786D92" w14:paraId="35EE7C57" w14:textId="77777777" w:rsidTr="009144BE">
        <w:trPr>
          <w:trHeight w:val="340"/>
        </w:trPr>
        <w:tc>
          <w:tcPr>
            <w:tcW w:w="310" w:type="pct"/>
          </w:tcPr>
          <w:p w14:paraId="0ABDAA8A" w14:textId="77777777" w:rsidR="00786D92" w:rsidRPr="00C844E2" w:rsidRDefault="00786D92" w:rsidP="00C844E2">
            <w:pPr>
              <w:pStyle w:val="Akapitzlist"/>
              <w:numPr>
                <w:ilvl w:val="0"/>
                <w:numId w:val="34"/>
              </w:numPr>
              <w:jc w:val="center"/>
              <w:rPr>
                <w:rFonts w:ascii="Times New Roman" w:hAnsi="Times New Roman" w:cs="Times New Roman"/>
              </w:rPr>
            </w:pPr>
          </w:p>
        </w:tc>
        <w:tc>
          <w:tcPr>
            <w:tcW w:w="3072" w:type="pct"/>
            <w:vAlign w:val="center"/>
          </w:tcPr>
          <w:p w14:paraId="29441E24" w14:textId="77777777" w:rsidR="00786D92" w:rsidRPr="00786D92" w:rsidRDefault="00C844E2" w:rsidP="009144BE">
            <w:pPr>
              <w:autoSpaceDE w:val="0"/>
              <w:autoSpaceDN w:val="0"/>
              <w:adjustRightInd w:val="0"/>
              <w:jc w:val="both"/>
              <w:rPr>
                <w:rFonts w:ascii="Times New Roman" w:hAnsi="Times New Roman" w:cs="Times New Roman"/>
              </w:rPr>
            </w:pPr>
            <w:r w:rsidRPr="00C408A2">
              <w:rPr>
                <w:rFonts w:ascii="Times New Roman" w:hAnsi="Times New Roman" w:cs="Times New Roman"/>
              </w:rPr>
              <w:t>Pojazd musi być oznakowany numerami operacyjnymi Państwowej Straży Pożarnej zgodnie z zarządzeniem nr 6 Komendanta Głównego Państwowej Straży Pożarnej z dnia 8 maja 2025r.  w sprawie gospodarki transportowej w jednostkach organizacyjnych Państwowej Straży Pożarnej. Informacja o  numerze operacyjnym zostanie dostarczona przez zamawiającego po podpisaniu umowy.</w:t>
            </w:r>
          </w:p>
        </w:tc>
        <w:tc>
          <w:tcPr>
            <w:tcW w:w="1618" w:type="pct"/>
            <w:vAlign w:val="center"/>
          </w:tcPr>
          <w:p w14:paraId="354512C9" w14:textId="77777777" w:rsidR="00786D92" w:rsidRPr="00786D92" w:rsidRDefault="00786D92" w:rsidP="009144BE">
            <w:pPr>
              <w:jc w:val="both"/>
              <w:rPr>
                <w:rFonts w:ascii="Times New Roman" w:hAnsi="Times New Roman" w:cs="Times New Roman"/>
                <w:b/>
                <w:bCs/>
                <w:color w:val="FF0000"/>
                <w:sz w:val="28"/>
                <w:szCs w:val="28"/>
              </w:rPr>
            </w:pPr>
          </w:p>
        </w:tc>
      </w:tr>
      <w:tr w:rsidR="00786D92" w:rsidRPr="00786D92" w14:paraId="478A7734" w14:textId="77777777" w:rsidTr="009144BE">
        <w:trPr>
          <w:trHeight w:val="340"/>
        </w:trPr>
        <w:tc>
          <w:tcPr>
            <w:tcW w:w="310" w:type="pct"/>
            <w:shd w:val="clear" w:color="auto" w:fill="D0CECE" w:themeFill="background2" w:themeFillShade="E6"/>
          </w:tcPr>
          <w:p w14:paraId="1924EED9" w14:textId="77777777" w:rsidR="00786D92" w:rsidRPr="00C844E2" w:rsidRDefault="00786D92" w:rsidP="00C844E2">
            <w:pPr>
              <w:pStyle w:val="Akapitzlist"/>
              <w:numPr>
                <w:ilvl w:val="0"/>
                <w:numId w:val="35"/>
              </w:numPr>
              <w:rPr>
                <w:rFonts w:ascii="Times New Roman" w:hAnsi="Times New Roman" w:cs="Times New Roman"/>
                <w:b/>
                <w:bCs/>
              </w:rPr>
            </w:pPr>
          </w:p>
        </w:tc>
        <w:tc>
          <w:tcPr>
            <w:tcW w:w="3072" w:type="pct"/>
            <w:shd w:val="clear" w:color="auto" w:fill="D0CECE" w:themeFill="background2" w:themeFillShade="E6"/>
            <w:vAlign w:val="center"/>
          </w:tcPr>
          <w:p w14:paraId="38EBBB1F" w14:textId="77777777" w:rsidR="00786D92" w:rsidRPr="00786D92" w:rsidRDefault="00786D92" w:rsidP="009144BE">
            <w:pPr>
              <w:jc w:val="center"/>
              <w:rPr>
                <w:rFonts w:ascii="Times New Roman" w:hAnsi="Times New Roman" w:cs="Times New Roman"/>
                <w:b/>
                <w:bCs/>
                <w:color w:val="FF0000"/>
                <w:sz w:val="28"/>
                <w:szCs w:val="28"/>
              </w:rPr>
            </w:pPr>
            <w:r w:rsidRPr="00786D92">
              <w:rPr>
                <w:rFonts w:ascii="Times New Roman" w:hAnsi="Times New Roman" w:cs="Times New Roman"/>
                <w:b/>
                <w:bCs/>
                <w:sz w:val="24"/>
                <w:szCs w:val="24"/>
              </w:rPr>
              <w:t>Podwozie z kabiną</w:t>
            </w:r>
          </w:p>
        </w:tc>
        <w:tc>
          <w:tcPr>
            <w:tcW w:w="1618" w:type="pct"/>
            <w:shd w:val="clear" w:color="auto" w:fill="D0CECE" w:themeFill="background2" w:themeFillShade="E6"/>
            <w:vAlign w:val="center"/>
          </w:tcPr>
          <w:p w14:paraId="46766842" w14:textId="77777777" w:rsidR="00786D92" w:rsidRPr="00786D92" w:rsidRDefault="00786D92" w:rsidP="009144BE">
            <w:pPr>
              <w:jc w:val="center"/>
              <w:rPr>
                <w:rFonts w:ascii="Times New Roman" w:hAnsi="Times New Roman" w:cs="Times New Roman"/>
                <w:b/>
                <w:bCs/>
                <w:color w:val="FF0000"/>
                <w:sz w:val="28"/>
                <w:szCs w:val="28"/>
              </w:rPr>
            </w:pPr>
            <w:r w:rsidRPr="00786D92">
              <w:rPr>
                <w:rFonts w:ascii="Times New Roman" w:hAnsi="Times New Roman" w:cs="Times New Roman"/>
                <w:b/>
              </w:rPr>
              <w:t>PROPOZYCJE WYKONAWCY</w:t>
            </w:r>
          </w:p>
        </w:tc>
      </w:tr>
      <w:tr w:rsidR="00786D92" w:rsidRPr="00786D92" w14:paraId="725E985F" w14:textId="77777777" w:rsidTr="009144BE">
        <w:trPr>
          <w:trHeight w:val="340"/>
        </w:trPr>
        <w:tc>
          <w:tcPr>
            <w:tcW w:w="310" w:type="pct"/>
          </w:tcPr>
          <w:p w14:paraId="260BEDD1" w14:textId="77777777" w:rsidR="00786D92" w:rsidRPr="009144BE" w:rsidRDefault="00786D92" w:rsidP="009144BE">
            <w:pPr>
              <w:pStyle w:val="Akapitzlist"/>
              <w:numPr>
                <w:ilvl w:val="0"/>
                <w:numId w:val="43"/>
              </w:numPr>
              <w:rPr>
                <w:rFonts w:ascii="Times New Roman" w:hAnsi="Times New Roman" w:cs="Times New Roman"/>
              </w:rPr>
            </w:pPr>
          </w:p>
        </w:tc>
        <w:tc>
          <w:tcPr>
            <w:tcW w:w="3072" w:type="pct"/>
            <w:vAlign w:val="center"/>
          </w:tcPr>
          <w:p w14:paraId="32AF424B" w14:textId="77777777" w:rsidR="00786D92" w:rsidRPr="00786D92" w:rsidRDefault="00C844E2" w:rsidP="009144BE">
            <w:pPr>
              <w:jc w:val="both"/>
              <w:rPr>
                <w:rFonts w:ascii="Times New Roman" w:hAnsi="Times New Roman" w:cs="Times New Roman"/>
              </w:rPr>
            </w:pPr>
            <w:r w:rsidRPr="00384BBA">
              <w:rPr>
                <w:rFonts w:ascii="Times New Roman" w:hAnsi="Times New Roman" w:cs="Times New Roman"/>
              </w:rPr>
              <w:t>Pojazd fabrycznie nowy rok produkcji – nie wcześniej niż 202</w:t>
            </w:r>
            <w:r w:rsidR="00262F11">
              <w:rPr>
                <w:rFonts w:ascii="Times New Roman" w:hAnsi="Times New Roman" w:cs="Times New Roman"/>
              </w:rPr>
              <w:t>3</w:t>
            </w:r>
            <w:r w:rsidRPr="00384BBA">
              <w:rPr>
                <w:rFonts w:ascii="Times New Roman" w:hAnsi="Times New Roman" w:cs="Times New Roman"/>
              </w:rPr>
              <w:t xml:space="preserve"> r.</w:t>
            </w:r>
          </w:p>
        </w:tc>
        <w:tc>
          <w:tcPr>
            <w:tcW w:w="1618" w:type="pct"/>
            <w:vAlign w:val="center"/>
          </w:tcPr>
          <w:p w14:paraId="088F0925" w14:textId="77777777" w:rsidR="00786D92" w:rsidRPr="00786D92" w:rsidRDefault="00786D92" w:rsidP="009144BE">
            <w:pPr>
              <w:jc w:val="both"/>
              <w:rPr>
                <w:rFonts w:ascii="Times New Roman" w:hAnsi="Times New Roman" w:cs="Times New Roman"/>
                <w:b/>
                <w:bCs/>
                <w:color w:val="FF0000"/>
                <w:sz w:val="28"/>
                <w:szCs w:val="28"/>
              </w:rPr>
            </w:pPr>
          </w:p>
        </w:tc>
      </w:tr>
      <w:tr w:rsidR="00786D92" w:rsidRPr="00786D92" w14:paraId="013DA42F" w14:textId="77777777" w:rsidTr="009144BE">
        <w:trPr>
          <w:trHeight w:val="340"/>
        </w:trPr>
        <w:tc>
          <w:tcPr>
            <w:tcW w:w="310" w:type="pct"/>
          </w:tcPr>
          <w:p w14:paraId="32085CBD" w14:textId="77777777" w:rsidR="00786D92" w:rsidRPr="009144BE" w:rsidRDefault="00786D92" w:rsidP="009144BE">
            <w:pPr>
              <w:pStyle w:val="Akapitzlist"/>
              <w:numPr>
                <w:ilvl w:val="0"/>
                <w:numId w:val="43"/>
              </w:numPr>
              <w:rPr>
                <w:rFonts w:ascii="Times New Roman" w:hAnsi="Times New Roman" w:cs="Times New Roman"/>
              </w:rPr>
            </w:pPr>
          </w:p>
        </w:tc>
        <w:tc>
          <w:tcPr>
            <w:tcW w:w="3072" w:type="pct"/>
            <w:vAlign w:val="center"/>
          </w:tcPr>
          <w:p w14:paraId="05DA8B9E" w14:textId="77777777" w:rsidR="00786D92" w:rsidRPr="00786D92" w:rsidRDefault="00C844E2" w:rsidP="009144BE">
            <w:pPr>
              <w:autoSpaceDE w:val="0"/>
              <w:autoSpaceDN w:val="0"/>
              <w:adjustRightInd w:val="0"/>
              <w:jc w:val="both"/>
              <w:rPr>
                <w:rFonts w:ascii="Times New Roman" w:hAnsi="Times New Roman" w:cs="Times New Roman"/>
              </w:rPr>
            </w:pPr>
            <w:r w:rsidRPr="00C844E2">
              <w:rPr>
                <w:rFonts w:ascii="Times New Roman" w:hAnsi="Times New Roman" w:cs="Times New Roman"/>
              </w:rPr>
              <w:t xml:space="preserve">Pojazd fabrycznie nowy, z silnikiem o mocy nie mniejszej niż 210 </w:t>
            </w:r>
            <w:proofErr w:type="spellStart"/>
            <w:r w:rsidRPr="00C844E2">
              <w:rPr>
                <w:rFonts w:ascii="Times New Roman" w:hAnsi="Times New Roman" w:cs="Times New Roman"/>
              </w:rPr>
              <w:t>kW.</w:t>
            </w:r>
            <w:proofErr w:type="spellEnd"/>
          </w:p>
        </w:tc>
        <w:tc>
          <w:tcPr>
            <w:tcW w:w="1618" w:type="pct"/>
            <w:vAlign w:val="center"/>
          </w:tcPr>
          <w:p w14:paraId="2C2ACE6B" w14:textId="77777777" w:rsidR="00786D92" w:rsidRPr="00786D92" w:rsidRDefault="00786D92" w:rsidP="009144BE">
            <w:pPr>
              <w:autoSpaceDE w:val="0"/>
              <w:autoSpaceDN w:val="0"/>
              <w:adjustRightInd w:val="0"/>
              <w:ind w:right="-113"/>
              <w:jc w:val="both"/>
              <w:rPr>
                <w:rFonts w:ascii="Times New Roman" w:hAnsi="Times New Roman" w:cs="Times New Roman"/>
              </w:rPr>
            </w:pPr>
          </w:p>
        </w:tc>
      </w:tr>
      <w:tr w:rsidR="00786D92" w:rsidRPr="00786D92" w14:paraId="645C0E4A" w14:textId="77777777" w:rsidTr="009144BE">
        <w:trPr>
          <w:trHeight w:val="340"/>
        </w:trPr>
        <w:tc>
          <w:tcPr>
            <w:tcW w:w="310" w:type="pct"/>
          </w:tcPr>
          <w:p w14:paraId="34D0533A" w14:textId="77777777" w:rsidR="00786D92" w:rsidRPr="009144BE" w:rsidRDefault="00786D92" w:rsidP="009144BE">
            <w:pPr>
              <w:pStyle w:val="Akapitzlist"/>
              <w:numPr>
                <w:ilvl w:val="0"/>
                <w:numId w:val="43"/>
              </w:numPr>
              <w:rPr>
                <w:rFonts w:ascii="Times New Roman" w:hAnsi="Times New Roman" w:cs="Times New Roman"/>
              </w:rPr>
            </w:pPr>
          </w:p>
        </w:tc>
        <w:tc>
          <w:tcPr>
            <w:tcW w:w="3072" w:type="pct"/>
            <w:vAlign w:val="center"/>
          </w:tcPr>
          <w:p w14:paraId="37159BBC" w14:textId="77777777" w:rsidR="00786D92" w:rsidRPr="00786D92" w:rsidRDefault="00892471" w:rsidP="009144BE">
            <w:pPr>
              <w:jc w:val="both"/>
              <w:rPr>
                <w:rFonts w:ascii="Times New Roman" w:hAnsi="Times New Roman" w:cs="Times New Roman"/>
                <w:b/>
                <w:bCs/>
                <w:color w:val="FF0000"/>
                <w:sz w:val="28"/>
                <w:szCs w:val="28"/>
              </w:rPr>
            </w:pPr>
            <w:r w:rsidRPr="00895780">
              <w:rPr>
                <w:rFonts w:ascii="Times New Roman" w:hAnsi="Times New Roman" w:cs="Times New Roman"/>
              </w:rPr>
              <w:t>Pojazd musi spełniać minimalne wymagania dla kategorii 2 - uterenowionej (wg PN-EN 1846-1).</w:t>
            </w:r>
          </w:p>
        </w:tc>
        <w:tc>
          <w:tcPr>
            <w:tcW w:w="1618" w:type="pct"/>
            <w:vAlign w:val="center"/>
          </w:tcPr>
          <w:p w14:paraId="53043B19" w14:textId="77777777" w:rsidR="00786D92" w:rsidRPr="00786D92" w:rsidRDefault="00786D92" w:rsidP="009144BE">
            <w:pPr>
              <w:jc w:val="both"/>
              <w:rPr>
                <w:rFonts w:ascii="Times New Roman" w:hAnsi="Times New Roman" w:cs="Times New Roman"/>
                <w:b/>
                <w:bCs/>
                <w:color w:val="FF0000"/>
                <w:sz w:val="28"/>
                <w:szCs w:val="28"/>
              </w:rPr>
            </w:pPr>
          </w:p>
        </w:tc>
      </w:tr>
      <w:tr w:rsidR="00786D92" w:rsidRPr="00786D92" w14:paraId="5D8E3CBC" w14:textId="77777777" w:rsidTr="009144BE">
        <w:trPr>
          <w:trHeight w:val="340"/>
        </w:trPr>
        <w:tc>
          <w:tcPr>
            <w:tcW w:w="310" w:type="pct"/>
          </w:tcPr>
          <w:p w14:paraId="3A9D0F6A" w14:textId="77777777" w:rsidR="00786D92" w:rsidRPr="009144BE" w:rsidRDefault="00786D92" w:rsidP="009144BE">
            <w:pPr>
              <w:pStyle w:val="Akapitzlist"/>
              <w:numPr>
                <w:ilvl w:val="0"/>
                <w:numId w:val="43"/>
              </w:numPr>
              <w:rPr>
                <w:rFonts w:ascii="Times New Roman" w:hAnsi="Times New Roman" w:cs="Times New Roman"/>
              </w:rPr>
            </w:pPr>
          </w:p>
        </w:tc>
        <w:tc>
          <w:tcPr>
            <w:tcW w:w="3072" w:type="pct"/>
            <w:vAlign w:val="center"/>
          </w:tcPr>
          <w:p w14:paraId="366529E1" w14:textId="77777777" w:rsidR="00786D92" w:rsidRPr="00786D92" w:rsidRDefault="00892471" w:rsidP="009144BE">
            <w:pPr>
              <w:jc w:val="both"/>
              <w:rPr>
                <w:rFonts w:ascii="Times New Roman" w:hAnsi="Times New Roman" w:cs="Times New Roman"/>
                <w:b/>
                <w:bCs/>
                <w:color w:val="FF0000"/>
                <w:sz w:val="28"/>
                <w:szCs w:val="28"/>
              </w:rPr>
            </w:pPr>
            <w:r w:rsidRPr="00895780">
              <w:rPr>
                <w:rFonts w:ascii="Times New Roman" w:hAnsi="Times New Roman" w:cs="Times New Roman"/>
              </w:rPr>
              <w:t>Maksymalna masa rzeczywista (MMR) pojazdu gotowego do akcji ratowniczo-gaśniczej, rozkład tej masy na osie oraz masa przypadająca na każdą z osi nie może przekroczyć maksymalnych wartości określonych przez producenta pojazdu lub podwozia bazowego</w:t>
            </w:r>
          </w:p>
        </w:tc>
        <w:tc>
          <w:tcPr>
            <w:tcW w:w="1618" w:type="pct"/>
            <w:vAlign w:val="center"/>
          </w:tcPr>
          <w:p w14:paraId="62046471" w14:textId="77777777" w:rsidR="00786D92" w:rsidRPr="00786D92" w:rsidRDefault="00786D92" w:rsidP="009144BE">
            <w:pPr>
              <w:jc w:val="both"/>
              <w:rPr>
                <w:rFonts w:ascii="Times New Roman" w:hAnsi="Times New Roman" w:cs="Times New Roman"/>
                <w:b/>
                <w:bCs/>
                <w:color w:val="FF0000"/>
                <w:sz w:val="28"/>
                <w:szCs w:val="28"/>
              </w:rPr>
            </w:pPr>
          </w:p>
        </w:tc>
      </w:tr>
      <w:tr w:rsidR="00786D92" w:rsidRPr="00786D92" w14:paraId="0A21E0D5" w14:textId="77777777" w:rsidTr="009144BE">
        <w:trPr>
          <w:trHeight w:val="340"/>
        </w:trPr>
        <w:tc>
          <w:tcPr>
            <w:tcW w:w="310" w:type="pct"/>
          </w:tcPr>
          <w:p w14:paraId="34BCD18A" w14:textId="77777777" w:rsidR="00786D92" w:rsidRPr="009144BE" w:rsidRDefault="00786D92" w:rsidP="009144BE">
            <w:pPr>
              <w:pStyle w:val="Akapitzlist"/>
              <w:numPr>
                <w:ilvl w:val="0"/>
                <w:numId w:val="43"/>
              </w:numPr>
              <w:rPr>
                <w:rFonts w:ascii="Times New Roman" w:hAnsi="Times New Roman" w:cs="Times New Roman"/>
              </w:rPr>
            </w:pPr>
          </w:p>
        </w:tc>
        <w:tc>
          <w:tcPr>
            <w:tcW w:w="3072" w:type="pct"/>
            <w:vAlign w:val="center"/>
          </w:tcPr>
          <w:p w14:paraId="4ABF5B6C" w14:textId="77777777" w:rsidR="00892471" w:rsidRPr="00194D0A" w:rsidRDefault="00892471" w:rsidP="009144BE">
            <w:pPr>
              <w:pStyle w:val="Tekstpodstawowy"/>
              <w:rPr>
                <w:sz w:val="22"/>
                <w:szCs w:val="22"/>
              </w:rPr>
            </w:pPr>
            <w:r w:rsidRPr="00194D0A">
              <w:rPr>
                <w:sz w:val="22"/>
                <w:szCs w:val="22"/>
              </w:rPr>
              <w:t>Zamontowane urządzenia sygnalizacyjno-ostrzegawcze świetlne i dźwiękowe pojazdu uprzywilejowanego:</w:t>
            </w:r>
          </w:p>
          <w:p w14:paraId="2A23123B" w14:textId="77777777" w:rsidR="00892471" w:rsidRPr="00194D0A" w:rsidRDefault="00892471" w:rsidP="009144BE">
            <w:pPr>
              <w:pStyle w:val="Tekstpodstawowy"/>
              <w:rPr>
                <w:sz w:val="22"/>
                <w:szCs w:val="22"/>
              </w:rPr>
            </w:pPr>
          </w:p>
          <w:p w14:paraId="1E7F2CAA" w14:textId="77777777" w:rsidR="00892471" w:rsidRPr="00194D0A" w:rsidRDefault="00892471" w:rsidP="009144BE">
            <w:pPr>
              <w:pStyle w:val="Tekstpodstawowy"/>
              <w:numPr>
                <w:ilvl w:val="0"/>
                <w:numId w:val="38"/>
              </w:numPr>
              <w:rPr>
                <w:sz w:val="22"/>
                <w:szCs w:val="22"/>
              </w:rPr>
            </w:pPr>
            <w:r w:rsidRPr="00194D0A">
              <w:rPr>
                <w:sz w:val="22"/>
                <w:szCs w:val="22"/>
              </w:rPr>
              <w:t>dwie lampy sygnalizacyjne niebieskie dookólne w technologii LED w kolorze niebieskim zamontowan</w:t>
            </w:r>
            <w:r w:rsidR="00194D0A">
              <w:rPr>
                <w:sz w:val="22"/>
                <w:szCs w:val="22"/>
              </w:rPr>
              <w:t>e</w:t>
            </w:r>
            <w:r w:rsidRPr="00194D0A">
              <w:rPr>
                <w:sz w:val="22"/>
                <w:szCs w:val="22"/>
              </w:rPr>
              <w:t xml:space="preserve"> na dachu kabiny z możliwością wysyłania sygnałów w kolorze czerwonym (tylko </w:t>
            </w:r>
            <w:r w:rsidR="009144BE">
              <w:rPr>
                <w:sz w:val="22"/>
                <w:szCs w:val="22"/>
              </w:rPr>
              <w:br/>
            </w:r>
            <w:r w:rsidRPr="00194D0A">
              <w:rPr>
                <w:sz w:val="22"/>
                <w:szCs w:val="22"/>
              </w:rPr>
              <w:t>w przypadku jazdy w kolumnie - domyślnie wyłączona), bezbarwny klosz z tyłu nadwozia min. jedna lampa w technologii LED</w:t>
            </w:r>
            <w:r w:rsidR="00194D0A">
              <w:rPr>
                <w:sz w:val="22"/>
                <w:szCs w:val="22"/>
              </w:rPr>
              <w:t xml:space="preserve"> z możliwością wyłączenia niezależnie od pozostałego oświetlenia sygnalizacyjnego.</w:t>
            </w:r>
          </w:p>
          <w:p w14:paraId="0FE13753" w14:textId="77777777" w:rsidR="00892471" w:rsidRPr="00194D0A" w:rsidRDefault="00892471" w:rsidP="009144BE">
            <w:pPr>
              <w:pStyle w:val="Tekstpodstawowy"/>
              <w:rPr>
                <w:sz w:val="22"/>
                <w:szCs w:val="22"/>
              </w:rPr>
            </w:pPr>
          </w:p>
          <w:p w14:paraId="4E141C28" w14:textId="77777777" w:rsidR="00892471" w:rsidRPr="00194D0A" w:rsidRDefault="00892471" w:rsidP="009144BE">
            <w:pPr>
              <w:pStyle w:val="Tekstpodstawowy"/>
              <w:numPr>
                <w:ilvl w:val="0"/>
                <w:numId w:val="38"/>
              </w:numPr>
              <w:rPr>
                <w:sz w:val="22"/>
                <w:szCs w:val="22"/>
              </w:rPr>
            </w:pPr>
            <w:r w:rsidRPr="00194D0A">
              <w:rPr>
                <w:sz w:val="22"/>
                <w:szCs w:val="22"/>
              </w:rPr>
              <w:t xml:space="preserve">Dodatkowe dwie lampy sygnalizacyjne niebieskie, wykonane w technologii LED, zamontowane </w:t>
            </w:r>
            <w:r w:rsidR="003220BE">
              <w:rPr>
                <w:sz w:val="22"/>
                <w:szCs w:val="22"/>
              </w:rPr>
              <w:br/>
            </w:r>
            <w:r w:rsidRPr="00194D0A">
              <w:rPr>
                <w:sz w:val="22"/>
                <w:szCs w:val="22"/>
              </w:rPr>
              <w:t>z przodu pojazdu na wysokości lusterka wstecznego samochodu osobowego.</w:t>
            </w:r>
          </w:p>
          <w:p w14:paraId="7488FC6D" w14:textId="77777777" w:rsidR="00892471" w:rsidRPr="00194D0A" w:rsidRDefault="00892471" w:rsidP="009144BE">
            <w:pPr>
              <w:pStyle w:val="Tekstpodstawowy"/>
              <w:rPr>
                <w:sz w:val="22"/>
                <w:szCs w:val="22"/>
              </w:rPr>
            </w:pPr>
          </w:p>
          <w:p w14:paraId="4648CFE4" w14:textId="77777777" w:rsidR="00892471" w:rsidRPr="00194D0A" w:rsidRDefault="00892471" w:rsidP="009144BE">
            <w:pPr>
              <w:pStyle w:val="Tekstpodstawowy"/>
              <w:numPr>
                <w:ilvl w:val="0"/>
                <w:numId w:val="38"/>
              </w:numPr>
              <w:rPr>
                <w:sz w:val="22"/>
                <w:szCs w:val="22"/>
              </w:rPr>
            </w:pPr>
            <w:r w:rsidRPr="00194D0A">
              <w:rPr>
                <w:sz w:val="22"/>
                <w:szCs w:val="22"/>
              </w:rPr>
              <w:t>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w:t>
            </w:r>
          </w:p>
          <w:p w14:paraId="725C460D" w14:textId="77777777" w:rsidR="00892471" w:rsidRPr="00194D0A" w:rsidRDefault="00892471" w:rsidP="009144BE">
            <w:pPr>
              <w:pStyle w:val="Tekstpodstawowy"/>
              <w:rPr>
                <w:sz w:val="22"/>
                <w:szCs w:val="22"/>
              </w:rPr>
            </w:pPr>
          </w:p>
          <w:p w14:paraId="58F853F6" w14:textId="77777777" w:rsidR="00892471" w:rsidRPr="00194D0A" w:rsidRDefault="00892471" w:rsidP="009144BE">
            <w:pPr>
              <w:pStyle w:val="Tekstpodstawowy"/>
              <w:numPr>
                <w:ilvl w:val="0"/>
                <w:numId w:val="38"/>
              </w:numPr>
              <w:rPr>
                <w:sz w:val="22"/>
                <w:szCs w:val="22"/>
              </w:rPr>
            </w:pPr>
            <w:r w:rsidRPr="00194D0A">
              <w:rPr>
                <w:sz w:val="22"/>
                <w:szCs w:val="22"/>
              </w:rPr>
              <w:t xml:space="preserve">W zasięgu kierowcy, zamontowany  niezależny włącznik (przycisk-trzyfunkcyjny),  do bezpośredniego, szybkiego  uruchomienia sygnałów pojazdu uprzywilejowanego, świetlnych  </w:t>
            </w:r>
            <w:r w:rsidR="003220BE">
              <w:rPr>
                <w:sz w:val="22"/>
                <w:szCs w:val="22"/>
              </w:rPr>
              <w:br/>
            </w:r>
            <w:r w:rsidRPr="00194D0A">
              <w:rPr>
                <w:sz w:val="22"/>
                <w:szCs w:val="22"/>
              </w:rPr>
              <w:t>i dźwiękowych,, bez konieczności wykonywania innych dodatkowych operacji.</w:t>
            </w:r>
          </w:p>
          <w:p w14:paraId="49B9EC4B" w14:textId="77777777" w:rsidR="00892471" w:rsidRPr="00194D0A" w:rsidRDefault="00892471" w:rsidP="009144BE">
            <w:pPr>
              <w:pStyle w:val="Tekstpodstawowy"/>
              <w:rPr>
                <w:sz w:val="22"/>
                <w:szCs w:val="22"/>
              </w:rPr>
            </w:pPr>
          </w:p>
          <w:p w14:paraId="7CAAD09C" w14:textId="77777777" w:rsidR="00786D92" w:rsidRPr="00194D0A" w:rsidRDefault="00892471" w:rsidP="009144BE">
            <w:pPr>
              <w:pStyle w:val="Tekstpodstawowy"/>
              <w:numPr>
                <w:ilvl w:val="0"/>
                <w:numId w:val="38"/>
              </w:numPr>
              <w:rPr>
                <w:sz w:val="22"/>
                <w:szCs w:val="22"/>
              </w:rPr>
            </w:pPr>
            <w:r w:rsidRPr="00194D0A">
              <w:rPr>
                <w:sz w:val="22"/>
                <w:szCs w:val="22"/>
              </w:rPr>
              <w:t xml:space="preserve">Niezależny sygnał pneumatyczny, włączany  dwoma włącznikami dostępnymi z miejsca  dowódcy </w:t>
            </w:r>
            <w:r w:rsidR="003220BE">
              <w:rPr>
                <w:sz w:val="22"/>
                <w:szCs w:val="22"/>
              </w:rPr>
              <w:br/>
            </w:r>
            <w:r w:rsidRPr="00194D0A">
              <w:rPr>
                <w:sz w:val="22"/>
                <w:szCs w:val="22"/>
              </w:rPr>
              <w:t>i z miejsca  kierowcy.</w:t>
            </w:r>
          </w:p>
        </w:tc>
        <w:tc>
          <w:tcPr>
            <w:tcW w:w="1618" w:type="pct"/>
            <w:vAlign w:val="center"/>
          </w:tcPr>
          <w:p w14:paraId="4011E8EF" w14:textId="77777777" w:rsidR="00786D92" w:rsidRPr="00786D92" w:rsidRDefault="00786D92" w:rsidP="009144BE">
            <w:pPr>
              <w:jc w:val="both"/>
              <w:rPr>
                <w:rFonts w:ascii="Times New Roman" w:hAnsi="Times New Roman" w:cs="Times New Roman"/>
                <w:b/>
                <w:bCs/>
                <w:color w:val="FF0000"/>
                <w:sz w:val="28"/>
                <w:szCs w:val="28"/>
              </w:rPr>
            </w:pPr>
          </w:p>
        </w:tc>
      </w:tr>
      <w:tr w:rsidR="00786D92" w:rsidRPr="00786D92" w14:paraId="7F6597AA" w14:textId="77777777" w:rsidTr="009144BE">
        <w:trPr>
          <w:trHeight w:val="340"/>
        </w:trPr>
        <w:tc>
          <w:tcPr>
            <w:tcW w:w="310" w:type="pct"/>
          </w:tcPr>
          <w:p w14:paraId="50BB1435" w14:textId="77777777" w:rsidR="00786D92" w:rsidRPr="009144BE" w:rsidRDefault="00786D92" w:rsidP="009144BE">
            <w:pPr>
              <w:pStyle w:val="Akapitzlist"/>
              <w:numPr>
                <w:ilvl w:val="0"/>
                <w:numId w:val="43"/>
              </w:numPr>
              <w:rPr>
                <w:rFonts w:ascii="Times New Roman" w:hAnsi="Times New Roman" w:cs="Times New Roman"/>
              </w:rPr>
            </w:pPr>
          </w:p>
        </w:tc>
        <w:tc>
          <w:tcPr>
            <w:tcW w:w="3072" w:type="pct"/>
            <w:vAlign w:val="center"/>
          </w:tcPr>
          <w:p w14:paraId="34032460" w14:textId="77777777" w:rsidR="00786D92" w:rsidRPr="00194D0A" w:rsidRDefault="00473C31" w:rsidP="009144BE">
            <w:pPr>
              <w:pStyle w:val="TableParagraph"/>
              <w:spacing w:before="10"/>
              <w:jc w:val="both"/>
            </w:pPr>
            <w:r w:rsidRPr="00194D0A">
              <w:t>Pojazd</w:t>
            </w:r>
            <w:r w:rsidRPr="00194D0A">
              <w:rPr>
                <w:spacing w:val="-6"/>
              </w:rPr>
              <w:t xml:space="preserve"> </w:t>
            </w:r>
            <w:r w:rsidRPr="00194D0A">
              <w:t>wyposażony</w:t>
            </w:r>
            <w:r w:rsidRPr="00194D0A">
              <w:rPr>
                <w:spacing w:val="-3"/>
              </w:rPr>
              <w:t xml:space="preserve"> </w:t>
            </w:r>
            <w:r w:rsidRPr="00194D0A">
              <w:t>w</w:t>
            </w:r>
            <w:r w:rsidRPr="00194D0A">
              <w:rPr>
                <w:spacing w:val="-4"/>
              </w:rPr>
              <w:t xml:space="preserve"> </w:t>
            </w:r>
            <w:r w:rsidRPr="00194D0A">
              <w:t>sygnalizację</w:t>
            </w:r>
            <w:r w:rsidRPr="00194D0A">
              <w:rPr>
                <w:spacing w:val="-2"/>
              </w:rPr>
              <w:t xml:space="preserve"> </w:t>
            </w:r>
            <w:r w:rsidRPr="00194D0A">
              <w:t>świetlną</w:t>
            </w:r>
            <w:r w:rsidRPr="00194D0A">
              <w:rPr>
                <w:spacing w:val="-4"/>
              </w:rPr>
              <w:t xml:space="preserve"> </w:t>
            </w:r>
            <w:r w:rsidRPr="00194D0A">
              <w:t>i</w:t>
            </w:r>
            <w:r w:rsidRPr="00194D0A">
              <w:rPr>
                <w:spacing w:val="-5"/>
              </w:rPr>
              <w:t xml:space="preserve"> </w:t>
            </w:r>
            <w:r w:rsidRPr="00194D0A">
              <w:t>dźwiękową</w:t>
            </w:r>
            <w:r w:rsidRPr="00194D0A">
              <w:rPr>
                <w:spacing w:val="-4"/>
              </w:rPr>
              <w:t xml:space="preserve"> </w:t>
            </w:r>
            <w:r w:rsidRPr="00194D0A">
              <w:t>włączonego</w:t>
            </w:r>
            <w:r w:rsidRPr="00194D0A">
              <w:rPr>
                <w:spacing w:val="-3"/>
              </w:rPr>
              <w:t xml:space="preserve"> </w:t>
            </w:r>
            <w:r w:rsidRPr="00194D0A">
              <w:t>biegu</w:t>
            </w:r>
            <w:r w:rsidRPr="00194D0A">
              <w:rPr>
                <w:spacing w:val="-3"/>
              </w:rPr>
              <w:t xml:space="preserve"> </w:t>
            </w:r>
            <w:r w:rsidRPr="00194D0A">
              <w:t>wstecznego.</w:t>
            </w:r>
          </w:p>
        </w:tc>
        <w:tc>
          <w:tcPr>
            <w:tcW w:w="1618" w:type="pct"/>
            <w:vAlign w:val="center"/>
          </w:tcPr>
          <w:p w14:paraId="779738A9" w14:textId="77777777" w:rsidR="00786D92" w:rsidRPr="00786D92" w:rsidRDefault="00786D92" w:rsidP="009144BE">
            <w:pPr>
              <w:jc w:val="both"/>
              <w:rPr>
                <w:rFonts w:ascii="Times New Roman" w:hAnsi="Times New Roman" w:cs="Times New Roman"/>
                <w:b/>
                <w:bCs/>
                <w:color w:val="FF0000"/>
                <w:sz w:val="28"/>
                <w:szCs w:val="28"/>
              </w:rPr>
            </w:pPr>
          </w:p>
        </w:tc>
      </w:tr>
      <w:tr w:rsidR="00473C31" w:rsidRPr="00786D92" w14:paraId="3075C76C" w14:textId="77777777" w:rsidTr="009144BE">
        <w:trPr>
          <w:trHeight w:val="340"/>
        </w:trPr>
        <w:tc>
          <w:tcPr>
            <w:tcW w:w="310" w:type="pct"/>
          </w:tcPr>
          <w:p w14:paraId="777840BA" w14:textId="77777777" w:rsidR="00473C31" w:rsidRPr="009144BE" w:rsidRDefault="00473C31" w:rsidP="009144BE">
            <w:pPr>
              <w:pStyle w:val="Akapitzlist"/>
              <w:numPr>
                <w:ilvl w:val="0"/>
                <w:numId w:val="43"/>
              </w:numPr>
              <w:rPr>
                <w:rFonts w:ascii="Times New Roman" w:hAnsi="Times New Roman" w:cs="Times New Roman"/>
              </w:rPr>
            </w:pPr>
          </w:p>
        </w:tc>
        <w:tc>
          <w:tcPr>
            <w:tcW w:w="3072" w:type="pct"/>
            <w:vAlign w:val="center"/>
          </w:tcPr>
          <w:p w14:paraId="5B581608" w14:textId="77777777" w:rsidR="00473C31" w:rsidRPr="00194D0A" w:rsidRDefault="00473C31" w:rsidP="009144BE">
            <w:pPr>
              <w:pStyle w:val="TableParagraph"/>
              <w:spacing w:before="10"/>
              <w:jc w:val="both"/>
            </w:pPr>
            <w:r w:rsidRPr="00194D0A">
              <w:rPr>
                <w:spacing w:val="-3"/>
              </w:rPr>
              <w:t>Pojazd wyposażony w kamerę cofania z min. 7 calowym monitorem z załączeniem kamery cofania oraz oświetlenia pola pracy podczas włączenia biegu wstecznego.</w:t>
            </w:r>
          </w:p>
        </w:tc>
        <w:tc>
          <w:tcPr>
            <w:tcW w:w="1618" w:type="pct"/>
            <w:vAlign w:val="center"/>
          </w:tcPr>
          <w:p w14:paraId="5D52117D" w14:textId="77777777" w:rsidR="00473C31" w:rsidRPr="00786D92" w:rsidRDefault="00473C31" w:rsidP="009144BE">
            <w:pPr>
              <w:jc w:val="both"/>
              <w:rPr>
                <w:rFonts w:ascii="Times New Roman" w:hAnsi="Times New Roman" w:cs="Times New Roman"/>
                <w:b/>
                <w:bCs/>
                <w:color w:val="FF0000"/>
                <w:sz w:val="28"/>
                <w:szCs w:val="28"/>
              </w:rPr>
            </w:pPr>
          </w:p>
        </w:tc>
      </w:tr>
      <w:tr w:rsidR="00194D0A" w:rsidRPr="00786D92" w14:paraId="6A28B5E0" w14:textId="77777777" w:rsidTr="009144BE">
        <w:trPr>
          <w:trHeight w:val="340"/>
        </w:trPr>
        <w:tc>
          <w:tcPr>
            <w:tcW w:w="310" w:type="pct"/>
          </w:tcPr>
          <w:p w14:paraId="31703A00" w14:textId="77777777" w:rsidR="00194D0A" w:rsidRPr="009144BE" w:rsidRDefault="00194D0A" w:rsidP="009144BE">
            <w:pPr>
              <w:pStyle w:val="Akapitzlist"/>
              <w:numPr>
                <w:ilvl w:val="0"/>
                <w:numId w:val="43"/>
              </w:numPr>
              <w:jc w:val="center"/>
              <w:rPr>
                <w:rFonts w:ascii="Times New Roman" w:hAnsi="Times New Roman" w:cs="Times New Roman"/>
              </w:rPr>
            </w:pPr>
          </w:p>
        </w:tc>
        <w:tc>
          <w:tcPr>
            <w:tcW w:w="3072" w:type="pct"/>
            <w:vAlign w:val="center"/>
          </w:tcPr>
          <w:p w14:paraId="396DDB95" w14:textId="77777777" w:rsidR="00194D0A" w:rsidRDefault="00194D0A" w:rsidP="009144BE">
            <w:pPr>
              <w:jc w:val="both"/>
              <w:rPr>
                <w:rFonts w:ascii="Times New Roman" w:hAnsi="Times New Roman" w:cs="Times New Roman"/>
              </w:rPr>
            </w:pPr>
            <w:r w:rsidRPr="00194D0A">
              <w:rPr>
                <w:rFonts w:ascii="Times New Roman" w:hAnsi="Times New Roman" w:cs="Times New Roman"/>
              </w:rPr>
              <w:t>Podwozie pojazdu musi spełniać min. następujące warunki:</w:t>
            </w:r>
          </w:p>
          <w:p w14:paraId="468DA4D7" w14:textId="77777777" w:rsidR="003220BE" w:rsidRDefault="00194D0A" w:rsidP="009144BE">
            <w:pPr>
              <w:pStyle w:val="Tekstprzypisukocowego"/>
              <w:numPr>
                <w:ilvl w:val="0"/>
                <w:numId w:val="37"/>
              </w:numPr>
              <w:tabs>
                <w:tab w:val="left" w:pos="175"/>
              </w:tabs>
              <w:jc w:val="both"/>
              <w:rPr>
                <w:sz w:val="22"/>
                <w:szCs w:val="22"/>
              </w:rPr>
            </w:pPr>
            <w:r>
              <w:rPr>
                <w:sz w:val="22"/>
                <w:szCs w:val="22"/>
              </w:rPr>
              <w:t>u</w:t>
            </w:r>
            <w:r w:rsidRPr="00895780">
              <w:rPr>
                <w:sz w:val="22"/>
                <w:szCs w:val="22"/>
              </w:rPr>
              <w:t>kład jezdny 4x4</w:t>
            </w:r>
            <w:r w:rsidR="003220BE">
              <w:rPr>
                <w:sz w:val="22"/>
                <w:szCs w:val="22"/>
              </w:rPr>
              <w:t>,</w:t>
            </w:r>
          </w:p>
          <w:p w14:paraId="42F9B169" w14:textId="77777777" w:rsidR="003220BE" w:rsidRDefault="003220BE" w:rsidP="009144BE">
            <w:pPr>
              <w:pStyle w:val="Tekstprzypisukocowego"/>
              <w:numPr>
                <w:ilvl w:val="0"/>
                <w:numId w:val="37"/>
              </w:numPr>
              <w:tabs>
                <w:tab w:val="left" w:pos="175"/>
              </w:tabs>
              <w:jc w:val="both"/>
              <w:rPr>
                <w:sz w:val="22"/>
                <w:szCs w:val="22"/>
              </w:rPr>
            </w:pPr>
            <w:r>
              <w:rPr>
                <w:sz w:val="22"/>
                <w:szCs w:val="22"/>
              </w:rPr>
              <w:t>układ jezdny w</w:t>
            </w:r>
            <w:r w:rsidRPr="003220BE">
              <w:rPr>
                <w:sz w:val="22"/>
                <w:szCs w:val="22"/>
              </w:rPr>
              <w:t>yposażony w blokady sterowane z kabiny:</w:t>
            </w:r>
            <w:r>
              <w:rPr>
                <w:sz w:val="22"/>
                <w:szCs w:val="22"/>
              </w:rPr>
              <w:t xml:space="preserve">  blokada </w:t>
            </w:r>
            <w:r w:rsidRPr="003220BE">
              <w:rPr>
                <w:sz w:val="22"/>
                <w:szCs w:val="22"/>
              </w:rPr>
              <w:t>mechanizmu różnicowego osi przedniej,</w:t>
            </w:r>
            <w:r>
              <w:rPr>
                <w:sz w:val="22"/>
                <w:szCs w:val="22"/>
              </w:rPr>
              <w:t xml:space="preserve"> blokada</w:t>
            </w:r>
            <w:r w:rsidRPr="003220BE">
              <w:rPr>
                <w:sz w:val="22"/>
                <w:szCs w:val="22"/>
              </w:rPr>
              <w:t xml:space="preserve"> mechanizmu różnicowego międzyosiowego</w:t>
            </w:r>
            <w:r>
              <w:rPr>
                <w:sz w:val="22"/>
                <w:szCs w:val="22"/>
              </w:rPr>
              <w:t xml:space="preserve"> oraz  blokada </w:t>
            </w:r>
            <w:r w:rsidRPr="003220BE">
              <w:rPr>
                <w:sz w:val="22"/>
                <w:szCs w:val="22"/>
              </w:rPr>
              <w:t>mechanizmu różnicowego osi tylnej</w:t>
            </w:r>
            <w:r>
              <w:rPr>
                <w:sz w:val="22"/>
                <w:szCs w:val="22"/>
              </w:rPr>
              <w:t>,</w:t>
            </w:r>
          </w:p>
          <w:p w14:paraId="0017D2CE" w14:textId="77777777" w:rsidR="003220BE" w:rsidRDefault="003220BE" w:rsidP="009144BE">
            <w:pPr>
              <w:pStyle w:val="Tekstprzypisukocowego"/>
              <w:numPr>
                <w:ilvl w:val="0"/>
                <w:numId w:val="37"/>
              </w:numPr>
              <w:tabs>
                <w:tab w:val="left" w:pos="175"/>
              </w:tabs>
              <w:jc w:val="both"/>
              <w:rPr>
                <w:sz w:val="22"/>
                <w:szCs w:val="22"/>
              </w:rPr>
            </w:pPr>
            <w:r>
              <w:rPr>
                <w:sz w:val="22"/>
                <w:szCs w:val="22"/>
              </w:rPr>
              <w:t>s</w:t>
            </w:r>
            <w:r w:rsidRPr="003220BE">
              <w:rPr>
                <w:sz w:val="22"/>
                <w:szCs w:val="22"/>
              </w:rPr>
              <w:t>amochód wyposażony w silnik o zapłonie samoczynnym , posiadający aktualne normy ochrony środowiska (czystości spalin)</w:t>
            </w:r>
            <w:r>
              <w:rPr>
                <w:sz w:val="22"/>
                <w:szCs w:val="22"/>
              </w:rPr>
              <w:t>,</w:t>
            </w:r>
          </w:p>
          <w:p w14:paraId="2CFECB28" w14:textId="77777777" w:rsidR="003220BE" w:rsidRDefault="003220BE" w:rsidP="009144BE">
            <w:pPr>
              <w:pStyle w:val="Tekstprzypisukocowego"/>
              <w:numPr>
                <w:ilvl w:val="0"/>
                <w:numId w:val="37"/>
              </w:numPr>
              <w:tabs>
                <w:tab w:val="left" w:pos="175"/>
              </w:tabs>
              <w:jc w:val="both"/>
              <w:rPr>
                <w:sz w:val="22"/>
                <w:szCs w:val="22"/>
              </w:rPr>
            </w:pPr>
            <w:r>
              <w:rPr>
                <w:sz w:val="22"/>
                <w:szCs w:val="22"/>
              </w:rPr>
              <w:lastRenderedPageBreak/>
              <w:t>p</w:t>
            </w:r>
            <w:r w:rsidRPr="003220BE">
              <w:rPr>
                <w:sz w:val="22"/>
                <w:szCs w:val="22"/>
              </w:rPr>
              <w:t>ojazd wyposażony w automatyczną skrzynię biegów z możliwością ręcznej zmiany biegów</w:t>
            </w:r>
            <w:r>
              <w:rPr>
                <w:sz w:val="22"/>
                <w:szCs w:val="22"/>
              </w:rPr>
              <w:t>,</w:t>
            </w:r>
          </w:p>
          <w:p w14:paraId="45C4785A" w14:textId="77777777" w:rsidR="003220BE" w:rsidRDefault="003220BE" w:rsidP="009144BE">
            <w:pPr>
              <w:pStyle w:val="Tekstprzypisukocowego"/>
              <w:numPr>
                <w:ilvl w:val="0"/>
                <w:numId w:val="37"/>
              </w:numPr>
              <w:tabs>
                <w:tab w:val="left" w:pos="175"/>
              </w:tabs>
              <w:jc w:val="both"/>
              <w:rPr>
                <w:sz w:val="22"/>
                <w:szCs w:val="22"/>
              </w:rPr>
            </w:pPr>
            <w:r>
              <w:rPr>
                <w:sz w:val="22"/>
                <w:szCs w:val="22"/>
              </w:rPr>
              <w:t>p</w:t>
            </w:r>
            <w:r w:rsidRPr="003220BE">
              <w:rPr>
                <w:sz w:val="22"/>
                <w:szCs w:val="22"/>
              </w:rPr>
              <w:t>ojazd wyposażony w hamulec silnikowy lub zwalniacz (moc dostosowana do oferowanej mocy maksymalnej silnika</w:t>
            </w:r>
            <w:r>
              <w:rPr>
                <w:sz w:val="22"/>
                <w:szCs w:val="22"/>
              </w:rPr>
              <w:t>,</w:t>
            </w:r>
          </w:p>
          <w:p w14:paraId="1D49EC5D" w14:textId="77777777" w:rsidR="003220BE" w:rsidRDefault="003220BE" w:rsidP="009144BE">
            <w:pPr>
              <w:pStyle w:val="Tekstprzypisukocowego"/>
              <w:numPr>
                <w:ilvl w:val="0"/>
                <w:numId w:val="37"/>
              </w:numPr>
              <w:tabs>
                <w:tab w:val="left" w:pos="175"/>
              </w:tabs>
              <w:jc w:val="both"/>
              <w:rPr>
                <w:sz w:val="22"/>
                <w:szCs w:val="22"/>
              </w:rPr>
            </w:pPr>
            <w:r>
              <w:rPr>
                <w:sz w:val="22"/>
                <w:szCs w:val="22"/>
              </w:rPr>
              <w:t>h</w:t>
            </w:r>
            <w:r w:rsidRPr="003220BE">
              <w:rPr>
                <w:sz w:val="22"/>
                <w:szCs w:val="22"/>
              </w:rPr>
              <w:t>amulce tarczowe</w:t>
            </w:r>
            <w:r>
              <w:rPr>
                <w:sz w:val="22"/>
                <w:szCs w:val="22"/>
              </w:rPr>
              <w:t>,</w:t>
            </w:r>
          </w:p>
          <w:p w14:paraId="37FD7331" w14:textId="77777777" w:rsidR="003220BE" w:rsidRDefault="003220BE" w:rsidP="009144BE">
            <w:pPr>
              <w:pStyle w:val="Tekstprzypisukocowego"/>
              <w:numPr>
                <w:ilvl w:val="0"/>
                <w:numId w:val="37"/>
              </w:numPr>
              <w:tabs>
                <w:tab w:val="left" w:pos="175"/>
              </w:tabs>
              <w:jc w:val="both"/>
              <w:rPr>
                <w:sz w:val="22"/>
                <w:szCs w:val="22"/>
              </w:rPr>
            </w:pPr>
            <w:r>
              <w:rPr>
                <w:sz w:val="22"/>
                <w:szCs w:val="22"/>
              </w:rPr>
              <w:t>s</w:t>
            </w:r>
            <w:r w:rsidRPr="003220BE">
              <w:rPr>
                <w:sz w:val="22"/>
                <w:szCs w:val="22"/>
              </w:rPr>
              <w:t>amochód musi być wyposażony w tempomat</w:t>
            </w:r>
            <w:r>
              <w:rPr>
                <w:sz w:val="22"/>
                <w:szCs w:val="22"/>
              </w:rPr>
              <w:t>,</w:t>
            </w:r>
          </w:p>
          <w:p w14:paraId="1138FC9D" w14:textId="77777777" w:rsidR="003220BE" w:rsidRPr="003220BE" w:rsidRDefault="003220BE" w:rsidP="009144BE">
            <w:pPr>
              <w:pStyle w:val="Tekstprzypisukocowego"/>
              <w:numPr>
                <w:ilvl w:val="0"/>
                <w:numId w:val="37"/>
              </w:numPr>
              <w:tabs>
                <w:tab w:val="left" w:pos="175"/>
              </w:tabs>
              <w:jc w:val="both"/>
              <w:rPr>
                <w:sz w:val="22"/>
                <w:szCs w:val="22"/>
              </w:rPr>
            </w:pPr>
            <w:r>
              <w:rPr>
                <w:sz w:val="22"/>
                <w:szCs w:val="22"/>
              </w:rPr>
              <w:t>k</w:t>
            </w:r>
            <w:r w:rsidRPr="003220BE">
              <w:rPr>
                <w:sz w:val="22"/>
                <w:szCs w:val="22"/>
              </w:rPr>
              <w:t>oła wyposażone w ogumienie uniwersalne wielosezonowe typu M+S z kołami podwójnymi na osi tylnej</w:t>
            </w:r>
            <w:r>
              <w:rPr>
                <w:sz w:val="22"/>
                <w:szCs w:val="22"/>
              </w:rPr>
              <w:t>,</w:t>
            </w:r>
          </w:p>
          <w:p w14:paraId="523FD665" w14:textId="77777777" w:rsidR="003220BE" w:rsidRPr="003220BE" w:rsidRDefault="003220BE" w:rsidP="009144BE">
            <w:pPr>
              <w:pStyle w:val="Tekstprzypisukocowego"/>
              <w:numPr>
                <w:ilvl w:val="0"/>
                <w:numId w:val="37"/>
              </w:numPr>
              <w:tabs>
                <w:tab w:val="left" w:pos="175"/>
              </w:tabs>
              <w:jc w:val="both"/>
              <w:rPr>
                <w:sz w:val="22"/>
                <w:szCs w:val="22"/>
              </w:rPr>
            </w:pPr>
            <w:r>
              <w:rPr>
                <w:sz w:val="22"/>
                <w:szCs w:val="22"/>
              </w:rPr>
              <w:t>o</w:t>
            </w:r>
            <w:r w:rsidRPr="003220BE">
              <w:rPr>
                <w:sz w:val="22"/>
                <w:szCs w:val="22"/>
              </w:rPr>
              <w:t>bręcze kół min</w:t>
            </w:r>
            <w:r>
              <w:rPr>
                <w:sz w:val="22"/>
                <w:szCs w:val="22"/>
              </w:rPr>
              <w:t>.</w:t>
            </w:r>
            <w:r w:rsidRPr="003220BE">
              <w:rPr>
                <w:sz w:val="22"/>
                <w:szCs w:val="22"/>
              </w:rPr>
              <w:t xml:space="preserve"> 22,5”</w:t>
            </w:r>
            <w:r>
              <w:rPr>
                <w:sz w:val="22"/>
                <w:szCs w:val="22"/>
              </w:rPr>
              <w:t>,</w:t>
            </w:r>
          </w:p>
          <w:p w14:paraId="7610C5D7" w14:textId="77777777" w:rsidR="003220BE" w:rsidRPr="003220BE" w:rsidRDefault="003220BE" w:rsidP="009144BE">
            <w:pPr>
              <w:pStyle w:val="Tekstprzypisukocowego"/>
              <w:numPr>
                <w:ilvl w:val="0"/>
                <w:numId w:val="37"/>
              </w:numPr>
              <w:tabs>
                <w:tab w:val="left" w:pos="175"/>
              </w:tabs>
              <w:jc w:val="both"/>
              <w:rPr>
                <w:sz w:val="22"/>
                <w:szCs w:val="22"/>
              </w:rPr>
            </w:pPr>
            <w:r>
              <w:rPr>
                <w:sz w:val="22"/>
                <w:szCs w:val="22"/>
              </w:rPr>
              <w:t>z</w:t>
            </w:r>
            <w:r w:rsidRPr="003220BE">
              <w:rPr>
                <w:sz w:val="22"/>
                <w:szCs w:val="22"/>
              </w:rPr>
              <w:t>biornik paliwa min. 200 l</w:t>
            </w:r>
            <w:r>
              <w:rPr>
                <w:sz w:val="22"/>
                <w:szCs w:val="22"/>
              </w:rPr>
              <w:t>,</w:t>
            </w:r>
          </w:p>
          <w:p w14:paraId="7C82D18C" w14:textId="77777777" w:rsidR="003220BE" w:rsidRPr="003220BE" w:rsidRDefault="003220BE" w:rsidP="009144BE">
            <w:pPr>
              <w:pStyle w:val="Tekstprzypisukocowego"/>
              <w:numPr>
                <w:ilvl w:val="0"/>
                <w:numId w:val="37"/>
              </w:numPr>
              <w:tabs>
                <w:tab w:val="left" w:pos="175"/>
              </w:tabs>
              <w:jc w:val="both"/>
              <w:rPr>
                <w:sz w:val="22"/>
                <w:szCs w:val="22"/>
              </w:rPr>
            </w:pPr>
            <w:r>
              <w:rPr>
                <w:sz w:val="22"/>
                <w:szCs w:val="22"/>
              </w:rPr>
              <w:t>ś</w:t>
            </w:r>
            <w:r w:rsidRPr="003220BE">
              <w:rPr>
                <w:sz w:val="22"/>
                <w:szCs w:val="22"/>
              </w:rPr>
              <w:t>wiatła drogowe i mijania w technologii LED. Samochód wyposażony w światła do jazdy dziennej w technologii LED włączające się automatycznie po uruchomieniu silnika</w:t>
            </w:r>
            <w:r>
              <w:rPr>
                <w:sz w:val="22"/>
                <w:szCs w:val="22"/>
              </w:rPr>
              <w:t>,</w:t>
            </w:r>
          </w:p>
          <w:p w14:paraId="41ADDF38" w14:textId="77777777" w:rsidR="003220BE" w:rsidRPr="003220BE" w:rsidRDefault="003220BE" w:rsidP="009144BE">
            <w:pPr>
              <w:pStyle w:val="Tekstprzypisukocowego"/>
              <w:numPr>
                <w:ilvl w:val="0"/>
                <w:numId w:val="37"/>
              </w:numPr>
              <w:tabs>
                <w:tab w:val="left" w:pos="175"/>
              </w:tabs>
              <w:jc w:val="both"/>
              <w:rPr>
                <w:sz w:val="22"/>
                <w:szCs w:val="22"/>
              </w:rPr>
            </w:pPr>
            <w:r>
              <w:rPr>
                <w:sz w:val="22"/>
                <w:szCs w:val="22"/>
              </w:rPr>
              <w:t>f</w:t>
            </w:r>
            <w:r w:rsidRPr="003220BE">
              <w:rPr>
                <w:sz w:val="22"/>
                <w:szCs w:val="22"/>
              </w:rPr>
              <w:t>abrycznie montowane przednie światła przeciwmgielne.</w:t>
            </w:r>
          </w:p>
          <w:p w14:paraId="46594ED2" w14:textId="77777777" w:rsidR="00194D0A" w:rsidRPr="00194D0A" w:rsidRDefault="00194D0A" w:rsidP="009144BE">
            <w:pPr>
              <w:jc w:val="both"/>
              <w:rPr>
                <w:rFonts w:ascii="Times New Roman" w:hAnsi="Times New Roman" w:cs="Times New Roman"/>
              </w:rPr>
            </w:pPr>
          </w:p>
        </w:tc>
        <w:tc>
          <w:tcPr>
            <w:tcW w:w="1618" w:type="pct"/>
            <w:vAlign w:val="center"/>
          </w:tcPr>
          <w:p w14:paraId="6B31A235"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64F88226" w14:textId="77777777" w:rsidTr="009144BE">
        <w:trPr>
          <w:trHeight w:val="340"/>
        </w:trPr>
        <w:tc>
          <w:tcPr>
            <w:tcW w:w="310" w:type="pct"/>
          </w:tcPr>
          <w:p w14:paraId="36D63E7F" w14:textId="77777777" w:rsidR="00194D0A" w:rsidRPr="009144BE" w:rsidRDefault="00194D0A" w:rsidP="009144BE">
            <w:pPr>
              <w:pStyle w:val="Akapitzlist"/>
              <w:numPr>
                <w:ilvl w:val="0"/>
                <w:numId w:val="43"/>
              </w:numPr>
              <w:jc w:val="center"/>
              <w:rPr>
                <w:rFonts w:ascii="Times New Roman" w:hAnsi="Times New Roman" w:cs="Times New Roman"/>
              </w:rPr>
            </w:pPr>
          </w:p>
        </w:tc>
        <w:tc>
          <w:tcPr>
            <w:tcW w:w="3072" w:type="pct"/>
            <w:vAlign w:val="center"/>
          </w:tcPr>
          <w:p w14:paraId="54286C19" w14:textId="77777777" w:rsidR="00194D0A" w:rsidRPr="003528FC" w:rsidRDefault="003528FC" w:rsidP="009144BE">
            <w:pPr>
              <w:autoSpaceDE w:val="0"/>
              <w:autoSpaceDN w:val="0"/>
              <w:adjustRightInd w:val="0"/>
              <w:jc w:val="both"/>
              <w:rPr>
                <w:rFonts w:ascii="Times New Roman" w:hAnsi="Times New Roman" w:cs="Times New Roman"/>
              </w:rPr>
            </w:pPr>
            <w:r w:rsidRPr="003528FC">
              <w:rPr>
                <w:rFonts w:ascii="Times New Roman" w:hAnsi="Times New Roman" w:cs="Times New Roman"/>
              </w:rPr>
              <w:t xml:space="preserve">Pełnowymiarowe koło zapasowe  na wyposażeniu pojazdu. Dopuszcza się brak stałego mocowania </w:t>
            </w:r>
            <w:r w:rsidR="009144BE">
              <w:rPr>
                <w:rFonts w:ascii="Times New Roman" w:hAnsi="Times New Roman" w:cs="Times New Roman"/>
              </w:rPr>
              <w:br/>
            </w:r>
            <w:r w:rsidRPr="003528FC">
              <w:rPr>
                <w:rFonts w:ascii="Times New Roman" w:hAnsi="Times New Roman" w:cs="Times New Roman"/>
              </w:rPr>
              <w:t>w pojeździe.</w:t>
            </w:r>
          </w:p>
        </w:tc>
        <w:tc>
          <w:tcPr>
            <w:tcW w:w="1618" w:type="pct"/>
            <w:vAlign w:val="center"/>
          </w:tcPr>
          <w:p w14:paraId="2DC7CC61"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21013516" w14:textId="77777777" w:rsidTr="009144BE">
        <w:trPr>
          <w:trHeight w:val="340"/>
        </w:trPr>
        <w:tc>
          <w:tcPr>
            <w:tcW w:w="310" w:type="pct"/>
          </w:tcPr>
          <w:p w14:paraId="2CA5CEA3" w14:textId="77777777" w:rsidR="00194D0A" w:rsidRPr="009144BE" w:rsidRDefault="00194D0A" w:rsidP="009144BE">
            <w:pPr>
              <w:pStyle w:val="Akapitzlist"/>
              <w:numPr>
                <w:ilvl w:val="0"/>
                <w:numId w:val="43"/>
              </w:numPr>
              <w:jc w:val="center"/>
              <w:rPr>
                <w:rFonts w:ascii="Times New Roman" w:hAnsi="Times New Roman" w:cs="Times New Roman"/>
              </w:rPr>
            </w:pPr>
          </w:p>
        </w:tc>
        <w:tc>
          <w:tcPr>
            <w:tcW w:w="3072" w:type="pct"/>
            <w:vAlign w:val="center"/>
          </w:tcPr>
          <w:p w14:paraId="6FF50D17" w14:textId="77777777" w:rsidR="00194D0A" w:rsidRDefault="003528FC" w:rsidP="009144BE">
            <w:pPr>
              <w:jc w:val="both"/>
              <w:rPr>
                <w:rFonts w:ascii="Times New Roman" w:hAnsi="Times New Roman" w:cs="Times New Roman"/>
              </w:rPr>
            </w:pPr>
            <w:r w:rsidRPr="003528FC">
              <w:rPr>
                <w:rFonts w:ascii="Times New Roman" w:hAnsi="Times New Roman" w:cs="Times New Roman"/>
              </w:rPr>
              <w:t>Samochód wyposażony co najmniej w systemy:</w:t>
            </w:r>
          </w:p>
          <w:p w14:paraId="27042F4E" w14:textId="77777777" w:rsidR="003528FC" w:rsidRDefault="003528FC" w:rsidP="009144BE">
            <w:pPr>
              <w:pStyle w:val="Akapitzlist"/>
              <w:numPr>
                <w:ilvl w:val="0"/>
                <w:numId w:val="39"/>
              </w:numPr>
              <w:jc w:val="both"/>
              <w:rPr>
                <w:rFonts w:ascii="Times New Roman" w:hAnsi="Times New Roman" w:cs="Times New Roman"/>
              </w:rPr>
            </w:pPr>
            <w:r>
              <w:rPr>
                <w:rFonts w:ascii="Times New Roman" w:hAnsi="Times New Roman" w:cs="Times New Roman"/>
              </w:rPr>
              <w:t>U</w:t>
            </w:r>
            <w:r w:rsidRPr="00895780">
              <w:rPr>
                <w:rFonts w:ascii="Times New Roman" w:hAnsi="Times New Roman" w:cs="Times New Roman"/>
              </w:rPr>
              <w:t>kład hamulcowy wyposażony w system zapobiegania poślizgowi kół podczas hamowania</w:t>
            </w:r>
            <w:r w:rsidRPr="00895780">
              <w:rPr>
                <w:rFonts w:ascii="Times New Roman" w:hAnsi="Times New Roman" w:cs="Times New Roman"/>
                <w:strike/>
              </w:rPr>
              <w:t xml:space="preserve"> </w:t>
            </w:r>
            <w:r w:rsidRPr="00895780">
              <w:rPr>
                <w:rFonts w:ascii="Times New Roman" w:hAnsi="Times New Roman" w:cs="Times New Roman"/>
              </w:rPr>
              <w:t>ABS</w:t>
            </w:r>
            <w:r>
              <w:rPr>
                <w:rFonts w:ascii="Times New Roman" w:hAnsi="Times New Roman" w:cs="Times New Roman"/>
              </w:rPr>
              <w:t xml:space="preserve"> lub równorzędne,</w:t>
            </w:r>
          </w:p>
          <w:p w14:paraId="6697983A" w14:textId="77777777" w:rsidR="003528FC" w:rsidRDefault="003528FC" w:rsidP="009144BE">
            <w:pPr>
              <w:pStyle w:val="Akapitzlist"/>
              <w:numPr>
                <w:ilvl w:val="0"/>
                <w:numId w:val="39"/>
              </w:numPr>
              <w:jc w:val="both"/>
              <w:rPr>
                <w:rFonts w:ascii="Times New Roman" w:hAnsi="Times New Roman" w:cs="Times New Roman"/>
              </w:rPr>
            </w:pPr>
            <w:r w:rsidRPr="003528FC">
              <w:rPr>
                <w:rFonts w:ascii="Times New Roman" w:hAnsi="Times New Roman" w:cs="Times New Roman"/>
              </w:rPr>
              <w:t>pojazd wyposażony w aktywny tempomat dostosowujący i utrzymujący odległość do poprzedzającego pojazdu (w zależności od prędkości pojazdu).</w:t>
            </w:r>
          </w:p>
          <w:p w14:paraId="60B7E18E" w14:textId="77777777" w:rsidR="003528FC" w:rsidRDefault="003528FC" w:rsidP="009144BE">
            <w:pPr>
              <w:pStyle w:val="Akapitzlist"/>
              <w:numPr>
                <w:ilvl w:val="0"/>
                <w:numId w:val="39"/>
              </w:numPr>
              <w:jc w:val="both"/>
              <w:rPr>
                <w:rFonts w:ascii="Times New Roman" w:hAnsi="Times New Roman" w:cs="Times New Roman"/>
              </w:rPr>
            </w:pPr>
            <w:r w:rsidRPr="003528FC">
              <w:rPr>
                <w:rFonts w:ascii="Times New Roman" w:hAnsi="Times New Roman" w:cs="Times New Roman"/>
              </w:rPr>
              <w:t>system zapobiegający staczaniu się pojazdu podczas ruszania,</w:t>
            </w:r>
          </w:p>
          <w:p w14:paraId="0954E16D" w14:textId="77777777" w:rsidR="003528FC" w:rsidRPr="00262F11" w:rsidRDefault="003528FC" w:rsidP="00262F11">
            <w:pPr>
              <w:pStyle w:val="Akapitzlist"/>
              <w:numPr>
                <w:ilvl w:val="0"/>
                <w:numId w:val="39"/>
              </w:numPr>
              <w:jc w:val="both"/>
              <w:rPr>
                <w:rFonts w:ascii="Times New Roman" w:hAnsi="Times New Roman" w:cs="Times New Roman"/>
              </w:rPr>
            </w:pPr>
            <w:r w:rsidRPr="003528FC">
              <w:rPr>
                <w:rFonts w:ascii="Times New Roman" w:hAnsi="Times New Roman" w:cs="Times New Roman"/>
              </w:rPr>
              <w:t>system kontroli trakcji</w:t>
            </w:r>
            <w:r w:rsidR="00262F11">
              <w:rPr>
                <w:rFonts w:ascii="Times New Roman" w:hAnsi="Times New Roman" w:cs="Times New Roman"/>
              </w:rPr>
              <w:t>.</w:t>
            </w:r>
          </w:p>
        </w:tc>
        <w:tc>
          <w:tcPr>
            <w:tcW w:w="1618" w:type="pct"/>
            <w:vAlign w:val="center"/>
          </w:tcPr>
          <w:p w14:paraId="1858C819"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4D8A3FA6" w14:textId="77777777" w:rsidTr="009144BE">
        <w:trPr>
          <w:trHeight w:val="340"/>
        </w:trPr>
        <w:tc>
          <w:tcPr>
            <w:tcW w:w="310" w:type="pct"/>
          </w:tcPr>
          <w:p w14:paraId="465E43D7" w14:textId="77777777" w:rsidR="00194D0A" w:rsidRPr="009144BE" w:rsidRDefault="00194D0A" w:rsidP="009144BE">
            <w:pPr>
              <w:pStyle w:val="Akapitzlist"/>
              <w:numPr>
                <w:ilvl w:val="0"/>
                <w:numId w:val="43"/>
              </w:numPr>
              <w:jc w:val="center"/>
              <w:rPr>
                <w:rFonts w:ascii="Times New Roman" w:hAnsi="Times New Roman" w:cs="Times New Roman"/>
              </w:rPr>
            </w:pPr>
          </w:p>
        </w:tc>
        <w:tc>
          <w:tcPr>
            <w:tcW w:w="3072" w:type="pct"/>
            <w:vAlign w:val="center"/>
          </w:tcPr>
          <w:p w14:paraId="295D6773" w14:textId="77777777" w:rsidR="003528FC" w:rsidRPr="003528FC" w:rsidRDefault="003528FC" w:rsidP="009144BE">
            <w:pPr>
              <w:jc w:val="both"/>
              <w:rPr>
                <w:rFonts w:ascii="Times New Roman" w:hAnsi="Times New Roman" w:cs="Times New Roman"/>
              </w:rPr>
            </w:pPr>
            <w:r w:rsidRPr="003528FC">
              <w:rPr>
                <w:rFonts w:ascii="Times New Roman" w:hAnsi="Times New Roman" w:cs="Times New Roman"/>
              </w:rPr>
              <w:t>Kabina dwudrzwiowa, jednomodułowa, min. 2-osobowa z układem siedzeń usytuowanych przodem do kierunku jazdy</w:t>
            </w:r>
            <w:r>
              <w:rPr>
                <w:rFonts w:ascii="Times New Roman" w:hAnsi="Times New Roman" w:cs="Times New Roman"/>
              </w:rPr>
              <w:t>, trzy</w:t>
            </w:r>
            <w:r w:rsidRPr="003528FC">
              <w:rPr>
                <w:rFonts w:ascii="Times New Roman" w:hAnsi="Times New Roman" w:cs="Times New Roman"/>
              </w:rPr>
              <w:t xml:space="preserve"> punktowe pasy bezpieczeństwa dla wszystkich członków załogi. Kabina wyposażona w łóżko oraz przestrzeń bagażową.</w:t>
            </w:r>
            <w:r>
              <w:rPr>
                <w:rFonts w:ascii="Times New Roman" w:hAnsi="Times New Roman" w:cs="Times New Roman"/>
              </w:rPr>
              <w:t xml:space="preserve"> </w:t>
            </w:r>
            <w:r w:rsidRPr="003528FC">
              <w:rPr>
                <w:rFonts w:ascii="Times New Roman" w:hAnsi="Times New Roman" w:cs="Times New Roman"/>
              </w:rPr>
              <w:t>Siedzenia pokryte materiałem  łatwo zmywalnym , o zwiększonej odporności na  ścieranie.</w:t>
            </w:r>
            <w:r>
              <w:rPr>
                <w:rFonts w:ascii="Times New Roman" w:hAnsi="Times New Roman" w:cs="Times New Roman"/>
              </w:rPr>
              <w:t xml:space="preserve"> </w:t>
            </w:r>
            <w:r w:rsidRPr="003528FC">
              <w:rPr>
                <w:rFonts w:ascii="Times New Roman" w:hAnsi="Times New Roman" w:cs="Times New Roman"/>
              </w:rPr>
              <w:t>Kabina wyposażona w centralny zamek uruchamiany zdalnie przy użyciu pilota,</w:t>
            </w:r>
            <w:r w:rsidR="00262F11">
              <w:rPr>
                <w:rFonts w:ascii="Times New Roman" w:hAnsi="Times New Roman" w:cs="Times New Roman"/>
              </w:rPr>
              <w:t xml:space="preserve"> automatyczną</w:t>
            </w:r>
            <w:r w:rsidRPr="003528FC">
              <w:rPr>
                <w:rFonts w:ascii="Times New Roman" w:hAnsi="Times New Roman" w:cs="Times New Roman"/>
              </w:rPr>
              <w:t xml:space="preserve"> klimatyzację i niezależne ogrzewanie kabiny przy wyłączonym silniku.</w:t>
            </w:r>
          </w:p>
          <w:p w14:paraId="7F56602B" w14:textId="77777777" w:rsidR="003528FC" w:rsidRPr="003528FC" w:rsidRDefault="003528FC" w:rsidP="009144BE">
            <w:pPr>
              <w:jc w:val="both"/>
              <w:rPr>
                <w:rFonts w:ascii="Times New Roman" w:hAnsi="Times New Roman" w:cs="Times New Roman"/>
              </w:rPr>
            </w:pPr>
          </w:p>
          <w:p w14:paraId="2FB45712" w14:textId="77777777" w:rsidR="00194D0A" w:rsidRDefault="003528FC" w:rsidP="009144BE">
            <w:pPr>
              <w:jc w:val="both"/>
              <w:rPr>
                <w:rFonts w:ascii="Times New Roman" w:hAnsi="Times New Roman" w:cs="Times New Roman"/>
              </w:rPr>
            </w:pPr>
            <w:r w:rsidRPr="003528FC">
              <w:rPr>
                <w:rFonts w:ascii="Times New Roman" w:hAnsi="Times New Roman" w:cs="Times New Roman"/>
              </w:rPr>
              <w:t>Dodatkowo wymaga się:</w:t>
            </w:r>
          </w:p>
          <w:p w14:paraId="347D1459" w14:textId="77777777" w:rsidR="003528FC" w:rsidRPr="003528FC" w:rsidRDefault="003528FC" w:rsidP="009144BE">
            <w:pPr>
              <w:pStyle w:val="Akapitzlist"/>
              <w:numPr>
                <w:ilvl w:val="0"/>
                <w:numId w:val="40"/>
              </w:numPr>
              <w:jc w:val="both"/>
              <w:rPr>
                <w:rFonts w:ascii="Times New Roman" w:hAnsi="Times New Roman" w:cs="Times New Roman"/>
              </w:rPr>
            </w:pPr>
            <w:r w:rsidRPr="003528FC">
              <w:rPr>
                <w:rFonts w:ascii="Times New Roman" w:hAnsi="Times New Roman" w:cs="Times New Roman"/>
              </w:rPr>
              <w:t>elektrycznie sterowane szyby</w:t>
            </w:r>
            <w:r w:rsidR="00262F11">
              <w:rPr>
                <w:rFonts w:ascii="Times New Roman" w:hAnsi="Times New Roman" w:cs="Times New Roman"/>
              </w:rPr>
              <w:t>, sterowane elektrycznie i podgrzewane</w:t>
            </w:r>
            <w:r>
              <w:rPr>
                <w:rFonts w:ascii="Times New Roman" w:hAnsi="Times New Roman" w:cs="Times New Roman"/>
              </w:rPr>
              <w:t xml:space="preserve"> lusterka główne</w:t>
            </w:r>
            <w:r w:rsidRPr="003528FC">
              <w:rPr>
                <w:rFonts w:ascii="Times New Roman" w:hAnsi="Times New Roman" w:cs="Times New Roman"/>
              </w:rPr>
              <w:t xml:space="preserve">  po obu stronach</w:t>
            </w:r>
            <w:r>
              <w:rPr>
                <w:rFonts w:ascii="Times New Roman" w:hAnsi="Times New Roman" w:cs="Times New Roman"/>
              </w:rPr>
              <w:t xml:space="preserve"> pojazdu,</w:t>
            </w:r>
          </w:p>
          <w:p w14:paraId="3D8266C2" w14:textId="77777777" w:rsidR="003528FC" w:rsidRPr="003528FC" w:rsidRDefault="003528FC" w:rsidP="009144BE">
            <w:pPr>
              <w:pStyle w:val="Akapitzlist"/>
              <w:numPr>
                <w:ilvl w:val="0"/>
                <w:numId w:val="40"/>
              </w:numPr>
              <w:jc w:val="both"/>
              <w:rPr>
                <w:rFonts w:ascii="Times New Roman" w:hAnsi="Times New Roman" w:cs="Times New Roman"/>
              </w:rPr>
            </w:pPr>
            <w:r w:rsidRPr="003528FC">
              <w:rPr>
                <w:rFonts w:ascii="Times New Roman" w:hAnsi="Times New Roman" w:cs="Times New Roman"/>
              </w:rPr>
              <w:t>wywietrznik dachowy</w:t>
            </w:r>
            <w:r>
              <w:rPr>
                <w:rFonts w:ascii="Times New Roman" w:hAnsi="Times New Roman" w:cs="Times New Roman"/>
              </w:rPr>
              <w:t>,</w:t>
            </w:r>
          </w:p>
          <w:p w14:paraId="4EAD04CE" w14:textId="77777777" w:rsidR="003528FC" w:rsidRPr="003528FC" w:rsidRDefault="003528FC" w:rsidP="009144BE">
            <w:pPr>
              <w:pStyle w:val="Akapitzlist"/>
              <w:numPr>
                <w:ilvl w:val="0"/>
                <w:numId w:val="40"/>
              </w:numPr>
              <w:jc w:val="both"/>
              <w:rPr>
                <w:rFonts w:ascii="Times New Roman" w:hAnsi="Times New Roman" w:cs="Times New Roman"/>
              </w:rPr>
            </w:pPr>
            <w:r w:rsidRPr="003528FC">
              <w:rPr>
                <w:rFonts w:ascii="Times New Roman" w:hAnsi="Times New Roman" w:cs="Times New Roman"/>
              </w:rPr>
              <w:t>fotel dowódcy i kierowcy</w:t>
            </w:r>
            <w:r w:rsidR="00262F11">
              <w:rPr>
                <w:rFonts w:ascii="Times New Roman" w:hAnsi="Times New Roman" w:cs="Times New Roman"/>
              </w:rPr>
              <w:t xml:space="preserve"> wyposażony w podłokietnik,</w:t>
            </w:r>
            <w:r w:rsidRPr="003528FC">
              <w:rPr>
                <w:rFonts w:ascii="Times New Roman" w:hAnsi="Times New Roman" w:cs="Times New Roman"/>
              </w:rPr>
              <w:t xml:space="preserve"> z pneumatyczną regulacją wysokości oraz z regulacją odległości całego fotela</w:t>
            </w:r>
            <w:r>
              <w:rPr>
                <w:rFonts w:ascii="Times New Roman" w:hAnsi="Times New Roman" w:cs="Times New Roman"/>
              </w:rPr>
              <w:t>,</w:t>
            </w:r>
          </w:p>
          <w:p w14:paraId="5E9E34FE" w14:textId="77777777" w:rsidR="003528FC" w:rsidRPr="003528FC" w:rsidRDefault="003528FC" w:rsidP="009144BE">
            <w:pPr>
              <w:pStyle w:val="Akapitzlist"/>
              <w:numPr>
                <w:ilvl w:val="0"/>
                <w:numId w:val="40"/>
              </w:numPr>
              <w:jc w:val="both"/>
              <w:rPr>
                <w:rFonts w:ascii="Times New Roman" w:hAnsi="Times New Roman" w:cs="Times New Roman"/>
              </w:rPr>
            </w:pPr>
            <w:r w:rsidRPr="003528FC">
              <w:rPr>
                <w:rFonts w:ascii="Times New Roman" w:hAnsi="Times New Roman" w:cs="Times New Roman"/>
              </w:rPr>
              <w:t>radio samochodowe fabryczne z instalacją antenową oraz głośnikową,</w:t>
            </w:r>
          </w:p>
          <w:p w14:paraId="7663CC29" w14:textId="77777777" w:rsidR="003528FC" w:rsidRPr="003528FC" w:rsidRDefault="003528FC" w:rsidP="009144BE">
            <w:pPr>
              <w:pStyle w:val="Akapitzlist"/>
              <w:numPr>
                <w:ilvl w:val="0"/>
                <w:numId w:val="40"/>
              </w:numPr>
              <w:jc w:val="both"/>
              <w:rPr>
                <w:rFonts w:ascii="Times New Roman" w:hAnsi="Times New Roman" w:cs="Times New Roman"/>
              </w:rPr>
            </w:pPr>
            <w:r w:rsidRPr="003528FC">
              <w:rPr>
                <w:rFonts w:ascii="Times New Roman" w:hAnsi="Times New Roman" w:cs="Times New Roman"/>
              </w:rPr>
              <w:t xml:space="preserve">lusterko </w:t>
            </w:r>
            <w:proofErr w:type="spellStart"/>
            <w:r w:rsidRPr="003528FC">
              <w:rPr>
                <w:rFonts w:ascii="Times New Roman" w:hAnsi="Times New Roman" w:cs="Times New Roman"/>
              </w:rPr>
              <w:t>rampowe</w:t>
            </w:r>
            <w:proofErr w:type="spellEnd"/>
            <w:r w:rsidRPr="003528FC">
              <w:rPr>
                <w:rFonts w:ascii="Times New Roman" w:hAnsi="Times New Roman" w:cs="Times New Roman"/>
              </w:rPr>
              <w:t xml:space="preserve"> – dojazdowe</w:t>
            </w:r>
            <w:r>
              <w:rPr>
                <w:rFonts w:ascii="Times New Roman" w:hAnsi="Times New Roman" w:cs="Times New Roman"/>
              </w:rPr>
              <w:t xml:space="preserve"> </w:t>
            </w:r>
            <w:r w:rsidRPr="003528FC">
              <w:rPr>
                <w:rFonts w:ascii="Times New Roman" w:hAnsi="Times New Roman" w:cs="Times New Roman"/>
              </w:rPr>
              <w:t xml:space="preserve"> przednie,</w:t>
            </w:r>
          </w:p>
          <w:p w14:paraId="6D9C4391" w14:textId="77777777" w:rsidR="003528FC" w:rsidRPr="003528FC" w:rsidRDefault="003528FC" w:rsidP="009144BE">
            <w:pPr>
              <w:pStyle w:val="Akapitzlist"/>
              <w:numPr>
                <w:ilvl w:val="0"/>
                <w:numId w:val="40"/>
              </w:numPr>
              <w:jc w:val="both"/>
              <w:rPr>
                <w:rFonts w:ascii="Times New Roman" w:hAnsi="Times New Roman" w:cs="Times New Roman"/>
              </w:rPr>
            </w:pPr>
            <w:r w:rsidRPr="003528FC">
              <w:rPr>
                <w:rFonts w:ascii="Times New Roman" w:hAnsi="Times New Roman" w:cs="Times New Roman"/>
              </w:rPr>
              <w:t xml:space="preserve">pojemnik na przechowywanie dokumentacji operacyjnej, uniemożliwiający swobodne przemieszczanie się dokumentów. Pojemnik powinien zapewniać przechowywanie dokumentacji </w:t>
            </w:r>
            <w:r w:rsidR="009144BE">
              <w:rPr>
                <w:rFonts w:ascii="Times New Roman" w:hAnsi="Times New Roman" w:cs="Times New Roman"/>
              </w:rPr>
              <w:br/>
            </w:r>
            <w:r w:rsidRPr="003528FC">
              <w:rPr>
                <w:rFonts w:ascii="Times New Roman" w:hAnsi="Times New Roman" w:cs="Times New Roman"/>
              </w:rPr>
              <w:t>w formacie A4 i o gabarytach segregatora o grubości 7,5 cm,</w:t>
            </w:r>
          </w:p>
          <w:p w14:paraId="1ED9097D" w14:textId="77777777" w:rsidR="003528FC" w:rsidRPr="00815B59" w:rsidRDefault="003528FC" w:rsidP="009144BE">
            <w:pPr>
              <w:pStyle w:val="Akapitzlist"/>
              <w:numPr>
                <w:ilvl w:val="0"/>
                <w:numId w:val="40"/>
              </w:numPr>
              <w:jc w:val="both"/>
              <w:rPr>
                <w:rFonts w:ascii="Times New Roman" w:hAnsi="Times New Roman" w:cs="Times New Roman"/>
              </w:rPr>
            </w:pPr>
            <w:r w:rsidRPr="003528FC">
              <w:rPr>
                <w:rFonts w:ascii="Times New Roman" w:hAnsi="Times New Roman" w:cs="Times New Roman"/>
              </w:rPr>
              <w:t>wszystkie komunikaty wyświetlane przez komputer pokładowy w języku polskim.</w:t>
            </w:r>
          </w:p>
        </w:tc>
        <w:tc>
          <w:tcPr>
            <w:tcW w:w="1618" w:type="pct"/>
            <w:vAlign w:val="center"/>
          </w:tcPr>
          <w:p w14:paraId="074DC4F9"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49620EB7" w14:textId="77777777" w:rsidTr="009144BE">
        <w:trPr>
          <w:trHeight w:val="340"/>
        </w:trPr>
        <w:tc>
          <w:tcPr>
            <w:tcW w:w="310" w:type="pct"/>
          </w:tcPr>
          <w:p w14:paraId="4BB8B02D" w14:textId="77777777" w:rsidR="00194D0A" w:rsidRPr="009144BE" w:rsidRDefault="00194D0A" w:rsidP="009144BE">
            <w:pPr>
              <w:pStyle w:val="Akapitzlist"/>
              <w:numPr>
                <w:ilvl w:val="0"/>
                <w:numId w:val="43"/>
              </w:numPr>
              <w:jc w:val="center"/>
              <w:rPr>
                <w:rFonts w:ascii="Times New Roman" w:hAnsi="Times New Roman" w:cs="Times New Roman"/>
              </w:rPr>
            </w:pPr>
          </w:p>
        </w:tc>
        <w:tc>
          <w:tcPr>
            <w:tcW w:w="3072" w:type="pct"/>
            <w:vAlign w:val="center"/>
          </w:tcPr>
          <w:p w14:paraId="074B8545" w14:textId="77777777" w:rsidR="00815B59" w:rsidRPr="00815B59" w:rsidRDefault="00815B59" w:rsidP="009144BE">
            <w:pPr>
              <w:jc w:val="both"/>
              <w:rPr>
                <w:rFonts w:ascii="Times New Roman" w:hAnsi="Times New Roman" w:cs="Times New Roman"/>
              </w:rPr>
            </w:pPr>
            <w:r w:rsidRPr="00815B59">
              <w:rPr>
                <w:rFonts w:ascii="Times New Roman" w:hAnsi="Times New Roman" w:cs="Times New Roman"/>
              </w:rPr>
              <w:t>W kabinie zamontowane:</w:t>
            </w:r>
          </w:p>
          <w:p w14:paraId="77445026" w14:textId="487EAE56" w:rsidR="00815B59" w:rsidRDefault="00815B59" w:rsidP="009144BE">
            <w:pPr>
              <w:pStyle w:val="Akapitzlist"/>
              <w:numPr>
                <w:ilvl w:val="0"/>
                <w:numId w:val="41"/>
              </w:numPr>
              <w:jc w:val="both"/>
              <w:rPr>
                <w:rFonts w:ascii="Times New Roman" w:hAnsi="Times New Roman" w:cs="Times New Roman"/>
              </w:rPr>
            </w:pPr>
            <w:r>
              <w:rPr>
                <w:rFonts w:ascii="Times New Roman" w:hAnsi="Times New Roman" w:cs="Times New Roman"/>
              </w:rPr>
              <w:t>r</w:t>
            </w:r>
            <w:r w:rsidRPr="00815B59">
              <w:rPr>
                <w:rFonts w:ascii="Times New Roman" w:hAnsi="Times New Roman" w:cs="Times New Roman"/>
              </w:rPr>
              <w:t>adiostacje noszone</w:t>
            </w:r>
            <w:r w:rsidR="001B452E">
              <w:rPr>
                <w:rFonts w:ascii="Times New Roman" w:hAnsi="Times New Roman" w:cs="Times New Roman"/>
              </w:rPr>
              <w:t xml:space="preserve"> DMR </w:t>
            </w:r>
            <w:proofErr w:type="spellStart"/>
            <w:r w:rsidR="001B452E">
              <w:rPr>
                <w:rFonts w:ascii="Times New Roman" w:hAnsi="Times New Roman" w:cs="Times New Roman"/>
              </w:rPr>
              <w:t>Tier</w:t>
            </w:r>
            <w:proofErr w:type="spellEnd"/>
            <w:r w:rsidR="001B452E">
              <w:rPr>
                <w:rFonts w:ascii="Times New Roman" w:hAnsi="Times New Roman" w:cs="Times New Roman"/>
              </w:rPr>
              <w:t xml:space="preserve"> II</w:t>
            </w:r>
            <w:r w:rsidRPr="00815B59">
              <w:rPr>
                <w:rFonts w:ascii="Times New Roman" w:hAnsi="Times New Roman" w:cs="Times New Roman"/>
              </w:rPr>
              <w:t xml:space="preserve"> wraz z ładowarką – 2 szt</w:t>
            </w:r>
            <w:r w:rsidR="001B452E">
              <w:rPr>
                <w:rFonts w:ascii="Times New Roman" w:hAnsi="Times New Roman" w:cs="Times New Roman"/>
              </w:rPr>
              <w:t>.</w:t>
            </w:r>
            <w:r w:rsidR="00AB6DA4">
              <w:rPr>
                <w:rFonts w:ascii="Times New Roman" w:hAnsi="Times New Roman" w:cs="Times New Roman"/>
              </w:rPr>
              <w:t xml:space="preserve"> </w:t>
            </w:r>
            <w:r w:rsidR="00AB6DA4" w:rsidRPr="00AB6DA4">
              <w:rPr>
                <w:rFonts w:ascii="Times New Roman" w:hAnsi="Times New Roman" w:cs="Times New Roman"/>
              </w:rPr>
              <w:t>spełniających minimalne wymagania techniczno-funkcjonalne  wymienione w załączniku nr 1 do OPZ</w:t>
            </w:r>
            <w:r w:rsidRPr="00815B59">
              <w:rPr>
                <w:rFonts w:ascii="Times New Roman" w:hAnsi="Times New Roman" w:cs="Times New Roman"/>
              </w:rPr>
              <w:t xml:space="preserve">. </w:t>
            </w:r>
            <w:r>
              <w:rPr>
                <w:rFonts w:ascii="Times New Roman" w:hAnsi="Times New Roman" w:cs="Times New Roman"/>
              </w:rPr>
              <w:t>Z</w:t>
            </w:r>
            <w:r w:rsidRPr="00815B59">
              <w:rPr>
                <w:rFonts w:ascii="Times New Roman" w:hAnsi="Times New Roman" w:cs="Times New Roman"/>
              </w:rPr>
              <w:t xml:space="preserve">amontowane ładowarki jednopozycyjne do radiotelefonów noszonych. Zasilane z instalacji elektrycznej pojazdu, wyposażone w fabryczne zabezpieczenia przed przemieszczaniem się radiotelefonu podczas ładowania. Ładowanie bez odpinania akumulatora od radiotelefonu. Miejsce montażu ładowarek należy uzgodnić </w:t>
            </w:r>
            <w:r w:rsidR="009144BE">
              <w:rPr>
                <w:rFonts w:ascii="Times New Roman" w:hAnsi="Times New Roman" w:cs="Times New Roman"/>
              </w:rPr>
              <w:br/>
            </w:r>
            <w:r w:rsidRPr="00815B59">
              <w:rPr>
                <w:rFonts w:ascii="Times New Roman" w:hAnsi="Times New Roman" w:cs="Times New Roman"/>
              </w:rPr>
              <w:t>z zamawiającym w trakcie realizacji zamówienia. Ładowarki zabezpieczone oddzielnym bezpiecznikiem łatwo dostępnym, umiejscowionym na zewnątrz przy ładowarkach</w:t>
            </w:r>
            <w:r>
              <w:rPr>
                <w:rFonts w:ascii="Times New Roman" w:hAnsi="Times New Roman" w:cs="Times New Roman"/>
              </w:rPr>
              <w:t>,</w:t>
            </w:r>
          </w:p>
          <w:p w14:paraId="6C3D50AE" w14:textId="41AC34E0" w:rsidR="00F02BDB" w:rsidRPr="00815B59" w:rsidRDefault="00F02BDB" w:rsidP="009144BE">
            <w:pPr>
              <w:pStyle w:val="Akapitzlist"/>
              <w:numPr>
                <w:ilvl w:val="0"/>
                <w:numId w:val="41"/>
              </w:numPr>
              <w:jc w:val="both"/>
              <w:rPr>
                <w:rFonts w:ascii="Times New Roman" w:hAnsi="Times New Roman" w:cs="Times New Roman"/>
              </w:rPr>
            </w:pPr>
            <w:r w:rsidRPr="00F02BDB">
              <w:rPr>
                <w:rFonts w:ascii="Times New Roman" w:hAnsi="Times New Roman" w:cs="Times New Roman"/>
              </w:rPr>
              <w:t>2 komplety - terminal noszony TETRA spełniający minimalne wymagania techniczno-funkcjonalne wymienione w załączniku nr 1 do OPZ</w:t>
            </w:r>
            <w:r>
              <w:rPr>
                <w:rFonts w:ascii="Times New Roman" w:hAnsi="Times New Roman" w:cs="Times New Roman"/>
              </w:rPr>
              <w:t xml:space="preserve"> </w:t>
            </w:r>
            <w:r w:rsidRPr="00815B59">
              <w:rPr>
                <w:rFonts w:ascii="Times New Roman" w:hAnsi="Times New Roman" w:cs="Times New Roman"/>
              </w:rPr>
              <w:t xml:space="preserve"> wraz z ładowark</w:t>
            </w:r>
            <w:r>
              <w:rPr>
                <w:rFonts w:ascii="Times New Roman" w:hAnsi="Times New Roman" w:cs="Times New Roman"/>
              </w:rPr>
              <w:t>ami</w:t>
            </w:r>
            <w:r w:rsidR="00EF4735">
              <w:rPr>
                <w:rFonts w:ascii="Times New Roman" w:hAnsi="Times New Roman" w:cs="Times New Roman"/>
              </w:rPr>
              <w:t xml:space="preserve"> nie przytwierdzonymi na stałe w kabinie</w:t>
            </w:r>
            <w:r w:rsidRPr="00F02BDB">
              <w:rPr>
                <w:rFonts w:ascii="Times New Roman" w:hAnsi="Times New Roman" w:cs="Times New Roman"/>
              </w:rPr>
              <w:t>.</w:t>
            </w:r>
          </w:p>
          <w:p w14:paraId="12C3C8D4" w14:textId="77777777" w:rsidR="00815B59" w:rsidRPr="00815B59" w:rsidRDefault="00815B59" w:rsidP="009144BE">
            <w:pPr>
              <w:pStyle w:val="Akapitzlist"/>
              <w:numPr>
                <w:ilvl w:val="0"/>
                <w:numId w:val="41"/>
              </w:numPr>
              <w:jc w:val="both"/>
              <w:rPr>
                <w:rFonts w:ascii="Times New Roman" w:hAnsi="Times New Roman" w:cs="Times New Roman"/>
              </w:rPr>
            </w:pPr>
            <w:r w:rsidRPr="00815B59">
              <w:rPr>
                <w:rFonts w:ascii="Times New Roman" w:hAnsi="Times New Roman" w:cs="Times New Roman"/>
              </w:rPr>
              <w:t xml:space="preserve">lodówka o pojemności </w:t>
            </w:r>
            <w:r w:rsidR="00152ACB">
              <w:rPr>
                <w:rFonts w:ascii="Times New Roman" w:hAnsi="Times New Roman" w:cs="Times New Roman"/>
              </w:rPr>
              <w:t>od 20 do</w:t>
            </w:r>
            <w:r w:rsidRPr="00815B59">
              <w:rPr>
                <w:rFonts w:ascii="Times New Roman" w:hAnsi="Times New Roman" w:cs="Times New Roman"/>
              </w:rPr>
              <w:t xml:space="preserve"> 30 L z wyłącznikiem zasilania podłączona do instalacji pojazdu,</w:t>
            </w:r>
          </w:p>
          <w:p w14:paraId="7BFC2CC7" w14:textId="77777777" w:rsidR="00815B59" w:rsidRPr="00815B59" w:rsidRDefault="00815B59" w:rsidP="009144BE">
            <w:pPr>
              <w:pStyle w:val="Akapitzlist"/>
              <w:numPr>
                <w:ilvl w:val="0"/>
                <w:numId w:val="41"/>
              </w:numPr>
              <w:jc w:val="both"/>
              <w:rPr>
                <w:rFonts w:ascii="Times New Roman" w:hAnsi="Times New Roman" w:cs="Times New Roman"/>
              </w:rPr>
            </w:pPr>
            <w:r w:rsidRPr="00815B59">
              <w:rPr>
                <w:rFonts w:ascii="Times New Roman" w:hAnsi="Times New Roman" w:cs="Times New Roman"/>
              </w:rPr>
              <w:t>gniazda USB (do zasilania sprzętu elektronicznego) minimum 2,1 A - minimum 2 szt. (w centralnej części deski rozdzielczej),</w:t>
            </w:r>
          </w:p>
          <w:p w14:paraId="144EBE3D" w14:textId="77777777" w:rsidR="00815B59" w:rsidRDefault="00815B59" w:rsidP="009144BE">
            <w:pPr>
              <w:pStyle w:val="Akapitzlist"/>
              <w:numPr>
                <w:ilvl w:val="0"/>
                <w:numId w:val="41"/>
              </w:numPr>
              <w:jc w:val="both"/>
              <w:rPr>
                <w:rFonts w:ascii="Times New Roman" w:hAnsi="Times New Roman" w:cs="Times New Roman"/>
              </w:rPr>
            </w:pPr>
            <w:r w:rsidRPr="00815B59">
              <w:rPr>
                <w:rFonts w:ascii="Times New Roman" w:hAnsi="Times New Roman" w:cs="Times New Roman"/>
              </w:rPr>
              <w:t>gniazd</w:t>
            </w:r>
            <w:r>
              <w:rPr>
                <w:rFonts w:ascii="Times New Roman" w:hAnsi="Times New Roman" w:cs="Times New Roman"/>
              </w:rPr>
              <w:t>o</w:t>
            </w:r>
            <w:r w:rsidRPr="00815B59">
              <w:rPr>
                <w:rFonts w:ascii="Times New Roman" w:hAnsi="Times New Roman" w:cs="Times New Roman"/>
              </w:rPr>
              <w:t xml:space="preserve"> 230V zapewniające zasilanie odbiornika min. 1000 W - minimum 1 szt.</w:t>
            </w:r>
          </w:p>
          <w:p w14:paraId="2BE4EC06" w14:textId="6FAFB49E" w:rsidR="00093901" w:rsidRDefault="00EF4735" w:rsidP="009144BE">
            <w:pPr>
              <w:pStyle w:val="Akapitzlist"/>
              <w:numPr>
                <w:ilvl w:val="0"/>
                <w:numId w:val="41"/>
              </w:numPr>
              <w:jc w:val="both"/>
              <w:rPr>
                <w:rFonts w:ascii="Times New Roman" w:hAnsi="Times New Roman" w:cs="Times New Roman"/>
              </w:rPr>
            </w:pPr>
            <w:r>
              <w:rPr>
                <w:rFonts w:ascii="Times New Roman" w:hAnsi="Times New Roman" w:cs="Times New Roman"/>
              </w:rPr>
              <w:t>4</w:t>
            </w:r>
            <w:r w:rsidR="00815B59">
              <w:rPr>
                <w:rFonts w:ascii="Times New Roman" w:hAnsi="Times New Roman" w:cs="Times New Roman"/>
              </w:rPr>
              <w:t xml:space="preserve"> szt. latarek przenośnych akumulatorowych o strumieniu świetlnym min. 2</w:t>
            </w:r>
            <w:r w:rsidR="00093901">
              <w:rPr>
                <w:rFonts w:ascii="Times New Roman" w:hAnsi="Times New Roman" w:cs="Times New Roman"/>
              </w:rPr>
              <w:t>3</w:t>
            </w:r>
            <w:r w:rsidR="00815B59">
              <w:rPr>
                <w:rFonts w:ascii="Times New Roman" w:hAnsi="Times New Roman" w:cs="Times New Roman"/>
              </w:rPr>
              <w:t>0 lumenów</w:t>
            </w:r>
            <w:r w:rsidR="00093901">
              <w:rPr>
                <w:rFonts w:ascii="Times New Roman" w:hAnsi="Times New Roman" w:cs="Times New Roman"/>
              </w:rPr>
              <w:t xml:space="preserve"> </w:t>
            </w:r>
            <w:r w:rsidR="009144BE">
              <w:rPr>
                <w:rFonts w:ascii="Times New Roman" w:hAnsi="Times New Roman" w:cs="Times New Roman"/>
              </w:rPr>
              <w:br/>
            </w:r>
            <w:r w:rsidR="00093901">
              <w:rPr>
                <w:rFonts w:ascii="Times New Roman" w:hAnsi="Times New Roman" w:cs="Times New Roman"/>
              </w:rPr>
              <w:t>z w</w:t>
            </w:r>
            <w:r w:rsidR="00093901" w:rsidRPr="00093901">
              <w:rPr>
                <w:rFonts w:ascii="Times New Roman" w:hAnsi="Times New Roman" w:cs="Times New Roman"/>
              </w:rPr>
              <w:t>odoszczeln</w:t>
            </w:r>
            <w:r w:rsidR="00093901">
              <w:rPr>
                <w:rFonts w:ascii="Times New Roman" w:hAnsi="Times New Roman" w:cs="Times New Roman"/>
              </w:rPr>
              <w:t>ą</w:t>
            </w:r>
            <w:r w:rsidR="00093901" w:rsidRPr="00093901">
              <w:rPr>
                <w:rFonts w:ascii="Times New Roman" w:hAnsi="Times New Roman" w:cs="Times New Roman"/>
              </w:rPr>
              <w:t xml:space="preserve"> i wytrzymał</w:t>
            </w:r>
            <w:r w:rsidR="00093901">
              <w:rPr>
                <w:rFonts w:ascii="Times New Roman" w:hAnsi="Times New Roman" w:cs="Times New Roman"/>
              </w:rPr>
              <w:t>ą</w:t>
            </w:r>
            <w:r w:rsidR="00093901" w:rsidRPr="00093901">
              <w:rPr>
                <w:rFonts w:ascii="Times New Roman" w:hAnsi="Times New Roman" w:cs="Times New Roman"/>
              </w:rPr>
              <w:t xml:space="preserve"> obudową klasa</w:t>
            </w:r>
            <w:r w:rsidR="00093901">
              <w:rPr>
                <w:rFonts w:ascii="Times New Roman" w:hAnsi="Times New Roman" w:cs="Times New Roman"/>
              </w:rPr>
              <w:t xml:space="preserve"> min.</w:t>
            </w:r>
            <w:r w:rsidR="00093901" w:rsidRPr="00093901">
              <w:rPr>
                <w:rFonts w:ascii="Times New Roman" w:hAnsi="Times New Roman" w:cs="Times New Roman"/>
              </w:rPr>
              <w:t xml:space="preserve"> IP67</w:t>
            </w:r>
            <w:r w:rsidR="00093901">
              <w:rPr>
                <w:rFonts w:ascii="Times New Roman" w:hAnsi="Times New Roman" w:cs="Times New Roman"/>
              </w:rPr>
              <w:t xml:space="preserve">. </w:t>
            </w:r>
            <w:r w:rsidR="00093901" w:rsidRPr="00093901">
              <w:rPr>
                <w:rFonts w:ascii="Times New Roman" w:hAnsi="Times New Roman" w:cs="Times New Roman"/>
              </w:rPr>
              <w:t xml:space="preserve">Zamontowane </w:t>
            </w:r>
            <w:r>
              <w:rPr>
                <w:rFonts w:ascii="Times New Roman" w:hAnsi="Times New Roman" w:cs="Times New Roman"/>
              </w:rPr>
              <w:t xml:space="preserve">dwie </w:t>
            </w:r>
            <w:r w:rsidR="00093901" w:rsidRPr="00093901">
              <w:rPr>
                <w:rFonts w:ascii="Times New Roman" w:hAnsi="Times New Roman" w:cs="Times New Roman"/>
              </w:rPr>
              <w:t xml:space="preserve">ładowarki jednopozycyjne do </w:t>
            </w:r>
            <w:r w:rsidR="00093901">
              <w:rPr>
                <w:rFonts w:ascii="Times New Roman" w:hAnsi="Times New Roman" w:cs="Times New Roman"/>
              </w:rPr>
              <w:t>latarek z</w:t>
            </w:r>
            <w:r w:rsidR="00093901" w:rsidRPr="00093901">
              <w:rPr>
                <w:rFonts w:ascii="Times New Roman" w:hAnsi="Times New Roman" w:cs="Times New Roman"/>
              </w:rPr>
              <w:t xml:space="preserve">asilane z instalacji elektrycznej pojazdu, wyposażone w fabryczne zabezpieczenia przed przemieszczaniem się </w:t>
            </w:r>
            <w:r w:rsidR="00093901">
              <w:rPr>
                <w:rFonts w:ascii="Times New Roman" w:hAnsi="Times New Roman" w:cs="Times New Roman"/>
              </w:rPr>
              <w:t>latarek</w:t>
            </w:r>
            <w:r w:rsidR="00093901" w:rsidRPr="00093901">
              <w:rPr>
                <w:rFonts w:ascii="Times New Roman" w:hAnsi="Times New Roman" w:cs="Times New Roman"/>
              </w:rPr>
              <w:t xml:space="preserve"> podczas ładowania. Ładowanie bez odpinania akumulatora od </w:t>
            </w:r>
            <w:r w:rsidR="00093901">
              <w:rPr>
                <w:rFonts w:ascii="Times New Roman" w:hAnsi="Times New Roman" w:cs="Times New Roman"/>
              </w:rPr>
              <w:t>latarki.</w:t>
            </w:r>
          </w:p>
          <w:p w14:paraId="083F6F0F" w14:textId="77777777" w:rsidR="00194D0A" w:rsidRPr="00093901" w:rsidRDefault="00815B59" w:rsidP="009144BE">
            <w:pPr>
              <w:pStyle w:val="Akapitzlist"/>
              <w:numPr>
                <w:ilvl w:val="0"/>
                <w:numId w:val="41"/>
              </w:numPr>
              <w:jc w:val="both"/>
              <w:rPr>
                <w:rFonts w:ascii="Times New Roman" w:hAnsi="Times New Roman" w:cs="Times New Roman"/>
              </w:rPr>
            </w:pPr>
            <w:r w:rsidRPr="00093901">
              <w:rPr>
                <w:rFonts w:ascii="Times New Roman" w:hAnsi="Times New Roman" w:cs="Times New Roman"/>
              </w:rPr>
              <w:t>Instalacja elektryczna w kabinie kierowcy wyposażona w  oświetlenie  do czytania mapy dla pozycji dowódcy.</w:t>
            </w:r>
          </w:p>
        </w:tc>
        <w:tc>
          <w:tcPr>
            <w:tcW w:w="1618" w:type="pct"/>
            <w:vAlign w:val="center"/>
          </w:tcPr>
          <w:p w14:paraId="049453DE"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62C9EC2A" w14:textId="77777777" w:rsidTr="009144BE">
        <w:trPr>
          <w:trHeight w:val="340"/>
        </w:trPr>
        <w:tc>
          <w:tcPr>
            <w:tcW w:w="310" w:type="pct"/>
          </w:tcPr>
          <w:p w14:paraId="51DB5C9E" w14:textId="77777777" w:rsidR="00194D0A" w:rsidRPr="009144BE" w:rsidRDefault="00194D0A" w:rsidP="009144BE">
            <w:pPr>
              <w:pStyle w:val="Akapitzlist"/>
              <w:numPr>
                <w:ilvl w:val="0"/>
                <w:numId w:val="43"/>
              </w:numPr>
              <w:jc w:val="center"/>
              <w:rPr>
                <w:rFonts w:ascii="Times New Roman" w:hAnsi="Times New Roman" w:cs="Times New Roman"/>
              </w:rPr>
            </w:pPr>
          </w:p>
        </w:tc>
        <w:tc>
          <w:tcPr>
            <w:tcW w:w="3072" w:type="pct"/>
            <w:vAlign w:val="center"/>
          </w:tcPr>
          <w:p w14:paraId="1EA9B3B9" w14:textId="2374A370" w:rsidR="00194D0A" w:rsidRPr="00AB6DA4" w:rsidRDefault="00AB6DA4" w:rsidP="009144BE">
            <w:pPr>
              <w:jc w:val="both"/>
              <w:rPr>
                <w:rFonts w:ascii="Times New Roman" w:hAnsi="Times New Roman" w:cs="Times New Roman"/>
              </w:rPr>
            </w:pPr>
            <w:r w:rsidRPr="00AB6DA4">
              <w:rPr>
                <w:rFonts w:ascii="Times New Roman" w:hAnsi="Times New Roman" w:cs="Times New Roman"/>
              </w:rPr>
              <w:t xml:space="preserve">W kabinie kierowcy zainstalowany 1 komplet radiotelefonu przewoźnego spełniający minimalne wymagania  wymienione w załączniku nr 1 do </w:t>
            </w:r>
            <w:r>
              <w:rPr>
                <w:rFonts w:ascii="Times New Roman" w:hAnsi="Times New Roman" w:cs="Times New Roman"/>
              </w:rPr>
              <w:t>OPZ.</w:t>
            </w:r>
          </w:p>
        </w:tc>
        <w:tc>
          <w:tcPr>
            <w:tcW w:w="1618" w:type="pct"/>
            <w:vAlign w:val="center"/>
          </w:tcPr>
          <w:p w14:paraId="6F607734"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7FC28064" w14:textId="77777777" w:rsidTr="009144BE">
        <w:trPr>
          <w:trHeight w:val="340"/>
        </w:trPr>
        <w:tc>
          <w:tcPr>
            <w:tcW w:w="310" w:type="pct"/>
          </w:tcPr>
          <w:p w14:paraId="77760536" w14:textId="77777777" w:rsidR="00194D0A" w:rsidRPr="009144BE" w:rsidRDefault="00194D0A" w:rsidP="009144BE">
            <w:pPr>
              <w:pStyle w:val="Akapitzlist"/>
              <w:numPr>
                <w:ilvl w:val="0"/>
                <w:numId w:val="43"/>
              </w:numPr>
              <w:jc w:val="center"/>
              <w:rPr>
                <w:rFonts w:ascii="Times New Roman" w:hAnsi="Times New Roman" w:cs="Times New Roman"/>
              </w:rPr>
            </w:pPr>
          </w:p>
        </w:tc>
        <w:tc>
          <w:tcPr>
            <w:tcW w:w="3072" w:type="pct"/>
            <w:vAlign w:val="center"/>
          </w:tcPr>
          <w:p w14:paraId="59BF6A23" w14:textId="60854D03" w:rsidR="00194D0A" w:rsidRPr="003528FC" w:rsidRDefault="00AB6DA4" w:rsidP="009144BE">
            <w:pPr>
              <w:spacing w:line="240" w:lineRule="atLeast"/>
              <w:jc w:val="both"/>
              <w:rPr>
                <w:rFonts w:ascii="Times New Roman" w:hAnsi="Times New Roman" w:cs="Times New Roman"/>
              </w:rPr>
            </w:pPr>
            <w:r w:rsidRPr="00AB6DA4">
              <w:rPr>
                <w:rFonts w:ascii="Times New Roman" w:hAnsi="Times New Roman" w:cs="Times New Roman"/>
              </w:rPr>
              <w:t>W kabinie kierowcy zainstalowany 1 komplet - Terminal przewoźny TETRA wyposażony w zestaw rozłączny spełniający minimalne  wymienione w załączniku nr 1 do OPZ</w:t>
            </w:r>
            <w:r>
              <w:rPr>
                <w:rFonts w:ascii="Times New Roman" w:hAnsi="Times New Roman" w:cs="Times New Roman"/>
              </w:rPr>
              <w:t>.</w:t>
            </w:r>
          </w:p>
        </w:tc>
        <w:tc>
          <w:tcPr>
            <w:tcW w:w="1618" w:type="pct"/>
            <w:vAlign w:val="center"/>
          </w:tcPr>
          <w:p w14:paraId="1F57A0DA"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78F77917" w14:textId="77777777" w:rsidTr="009144BE">
        <w:trPr>
          <w:trHeight w:val="340"/>
        </w:trPr>
        <w:tc>
          <w:tcPr>
            <w:tcW w:w="310" w:type="pct"/>
          </w:tcPr>
          <w:p w14:paraId="63C47B2E" w14:textId="77777777" w:rsidR="00194D0A" w:rsidRPr="009144BE" w:rsidRDefault="00194D0A" w:rsidP="009144BE">
            <w:pPr>
              <w:pStyle w:val="Akapitzlist"/>
              <w:numPr>
                <w:ilvl w:val="0"/>
                <w:numId w:val="43"/>
              </w:numPr>
              <w:jc w:val="center"/>
              <w:rPr>
                <w:rFonts w:ascii="Times New Roman" w:hAnsi="Times New Roman" w:cs="Times New Roman"/>
              </w:rPr>
            </w:pPr>
          </w:p>
        </w:tc>
        <w:tc>
          <w:tcPr>
            <w:tcW w:w="3072" w:type="pct"/>
            <w:vAlign w:val="center"/>
          </w:tcPr>
          <w:p w14:paraId="468397B0" w14:textId="28A9E111" w:rsidR="00194D0A" w:rsidRPr="003528FC" w:rsidRDefault="00AB6DA4" w:rsidP="009144BE">
            <w:pPr>
              <w:pStyle w:val="Default"/>
              <w:jc w:val="both"/>
              <w:rPr>
                <w:color w:val="auto"/>
                <w:sz w:val="22"/>
                <w:szCs w:val="22"/>
              </w:rPr>
            </w:pPr>
            <w:r w:rsidRPr="00AB6DA4">
              <w:rPr>
                <w:color w:val="auto"/>
                <w:sz w:val="22"/>
                <w:szCs w:val="22"/>
              </w:rPr>
              <w:t>W kabinie kierowcy zamontowany tablet z uchwytem o minimalnych parametrach wymienionych w załączniku nr 1 do OPZ.</w:t>
            </w:r>
          </w:p>
        </w:tc>
        <w:tc>
          <w:tcPr>
            <w:tcW w:w="1618" w:type="pct"/>
            <w:vAlign w:val="center"/>
          </w:tcPr>
          <w:p w14:paraId="415F1D65"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61D66379" w14:textId="77777777" w:rsidTr="009144BE">
        <w:trPr>
          <w:trHeight w:val="340"/>
        </w:trPr>
        <w:tc>
          <w:tcPr>
            <w:tcW w:w="310" w:type="pct"/>
          </w:tcPr>
          <w:p w14:paraId="48ED598C" w14:textId="77777777" w:rsidR="00194D0A" w:rsidRPr="009144BE" w:rsidRDefault="00194D0A" w:rsidP="009144BE">
            <w:pPr>
              <w:pStyle w:val="Akapitzlist"/>
              <w:numPr>
                <w:ilvl w:val="0"/>
                <w:numId w:val="43"/>
              </w:numPr>
              <w:jc w:val="center"/>
              <w:rPr>
                <w:rFonts w:ascii="Times New Roman" w:hAnsi="Times New Roman" w:cs="Times New Roman"/>
              </w:rPr>
            </w:pPr>
          </w:p>
        </w:tc>
        <w:tc>
          <w:tcPr>
            <w:tcW w:w="3072" w:type="pct"/>
            <w:vAlign w:val="center"/>
          </w:tcPr>
          <w:p w14:paraId="549122CE" w14:textId="77777777" w:rsidR="00194D0A" w:rsidRPr="003528FC" w:rsidRDefault="00654B07" w:rsidP="009144BE">
            <w:pPr>
              <w:pStyle w:val="Default"/>
              <w:jc w:val="both"/>
              <w:rPr>
                <w:color w:val="auto"/>
                <w:sz w:val="22"/>
                <w:szCs w:val="22"/>
              </w:rPr>
            </w:pPr>
            <w:r w:rsidRPr="00654B07">
              <w:rPr>
                <w:color w:val="auto"/>
                <w:sz w:val="22"/>
                <w:szCs w:val="22"/>
              </w:rPr>
              <w:t>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w:t>
            </w:r>
            <w:r>
              <w:rPr>
                <w:color w:val="auto"/>
                <w:sz w:val="22"/>
                <w:szCs w:val="22"/>
              </w:rPr>
              <w:t>ód</w:t>
            </w:r>
            <w:r w:rsidRPr="00654B07">
              <w:rPr>
                <w:color w:val="auto"/>
                <w:sz w:val="22"/>
                <w:szCs w:val="22"/>
              </w:rPr>
              <w:t xml:space="preserve"> o długości min </w:t>
            </w:r>
            <w:r>
              <w:rPr>
                <w:color w:val="auto"/>
                <w:sz w:val="22"/>
                <w:szCs w:val="22"/>
              </w:rPr>
              <w:t>6</w:t>
            </w:r>
            <w:r w:rsidRPr="00654B07">
              <w:rPr>
                <w:color w:val="auto"/>
                <w:sz w:val="22"/>
                <w:szCs w:val="22"/>
              </w:rPr>
              <w:t xml:space="preserve"> m. </w:t>
            </w:r>
            <w:r>
              <w:rPr>
                <w:color w:val="auto"/>
                <w:sz w:val="22"/>
                <w:szCs w:val="22"/>
              </w:rPr>
              <w:t>Gniazdo ładowania u</w:t>
            </w:r>
            <w:r w:rsidRPr="00654B07">
              <w:rPr>
                <w:color w:val="auto"/>
                <w:sz w:val="22"/>
                <w:szCs w:val="22"/>
              </w:rPr>
              <w:t>mieszczon</w:t>
            </w:r>
            <w:r>
              <w:rPr>
                <w:color w:val="auto"/>
                <w:sz w:val="22"/>
                <w:szCs w:val="22"/>
              </w:rPr>
              <w:t>e</w:t>
            </w:r>
            <w:r w:rsidRPr="00654B07">
              <w:rPr>
                <w:color w:val="auto"/>
                <w:sz w:val="22"/>
                <w:szCs w:val="22"/>
              </w:rPr>
              <w:t xml:space="preserve">  po lewej stronie.  Ładowarka zamontowana na samochodzie.</w:t>
            </w:r>
          </w:p>
        </w:tc>
        <w:tc>
          <w:tcPr>
            <w:tcW w:w="1618" w:type="pct"/>
            <w:vAlign w:val="center"/>
          </w:tcPr>
          <w:p w14:paraId="5EF11598"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726E5C62" w14:textId="77777777" w:rsidTr="009144BE">
        <w:trPr>
          <w:trHeight w:val="340"/>
        </w:trPr>
        <w:tc>
          <w:tcPr>
            <w:tcW w:w="310" w:type="pct"/>
          </w:tcPr>
          <w:p w14:paraId="78B31170" w14:textId="77777777" w:rsidR="00194D0A" w:rsidRPr="006B5A81" w:rsidRDefault="00194D0A" w:rsidP="006B5A81">
            <w:pPr>
              <w:pStyle w:val="Akapitzlist"/>
              <w:numPr>
                <w:ilvl w:val="0"/>
                <w:numId w:val="43"/>
              </w:numPr>
              <w:jc w:val="center"/>
              <w:rPr>
                <w:rFonts w:ascii="Times New Roman" w:hAnsi="Times New Roman" w:cs="Times New Roman"/>
              </w:rPr>
            </w:pPr>
          </w:p>
        </w:tc>
        <w:tc>
          <w:tcPr>
            <w:tcW w:w="3072" w:type="pct"/>
            <w:vAlign w:val="center"/>
          </w:tcPr>
          <w:p w14:paraId="08B0F8E4" w14:textId="77777777" w:rsidR="00194D0A" w:rsidRPr="00654B07" w:rsidRDefault="00654B07" w:rsidP="009144BE">
            <w:pPr>
              <w:jc w:val="both"/>
              <w:rPr>
                <w:rFonts w:ascii="Times New Roman" w:hAnsi="Times New Roman" w:cs="Times New Roman"/>
              </w:rPr>
            </w:pPr>
            <w:r w:rsidRPr="00654B07">
              <w:rPr>
                <w:rFonts w:ascii="Times New Roman" w:hAnsi="Times New Roman" w:cs="Times New Roman"/>
              </w:rPr>
              <w:t>Pojazd wyposażony w standardowe wyposażenie podwozia (2 kliny, klucz do kół, podnośnik hydrauliczny z dźwignią, trójkąt ostrzegawczy, apteczka, gaśnica,  wspornik  zabezpieczenia podnoszonej kabiny).</w:t>
            </w:r>
          </w:p>
        </w:tc>
        <w:tc>
          <w:tcPr>
            <w:tcW w:w="1618" w:type="pct"/>
            <w:vAlign w:val="center"/>
          </w:tcPr>
          <w:p w14:paraId="0848F868" w14:textId="77777777" w:rsidR="00194D0A" w:rsidRPr="00786D92" w:rsidRDefault="00194D0A" w:rsidP="009144BE">
            <w:pPr>
              <w:jc w:val="both"/>
              <w:rPr>
                <w:rFonts w:ascii="Times New Roman" w:hAnsi="Times New Roman" w:cs="Times New Roman"/>
                <w:b/>
                <w:bCs/>
                <w:color w:val="FF0000"/>
                <w:sz w:val="28"/>
                <w:szCs w:val="28"/>
              </w:rPr>
            </w:pPr>
          </w:p>
        </w:tc>
      </w:tr>
      <w:tr w:rsidR="00654B07" w:rsidRPr="00786D92" w14:paraId="2E42FE7D" w14:textId="77777777" w:rsidTr="009144BE">
        <w:trPr>
          <w:trHeight w:val="340"/>
        </w:trPr>
        <w:tc>
          <w:tcPr>
            <w:tcW w:w="310" w:type="pct"/>
          </w:tcPr>
          <w:p w14:paraId="0EDB1B0F" w14:textId="77777777" w:rsidR="00654B07" w:rsidRPr="006B5A81" w:rsidRDefault="00654B07" w:rsidP="006B5A81">
            <w:pPr>
              <w:pStyle w:val="Akapitzlist"/>
              <w:numPr>
                <w:ilvl w:val="0"/>
                <w:numId w:val="43"/>
              </w:numPr>
              <w:jc w:val="center"/>
              <w:rPr>
                <w:rFonts w:ascii="Times New Roman" w:hAnsi="Times New Roman" w:cs="Times New Roman"/>
              </w:rPr>
            </w:pPr>
          </w:p>
        </w:tc>
        <w:tc>
          <w:tcPr>
            <w:tcW w:w="3072" w:type="pct"/>
            <w:vAlign w:val="center"/>
          </w:tcPr>
          <w:p w14:paraId="06A9C0E1" w14:textId="77777777" w:rsidR="00654B07" w:rsidRPr="00654B07" w:rsidRDefault="00654B07" w:rsidP="009144BE">
            <w:pPr>
              <w:jc w:val="both"/>
              <w:rPr>
                <w:rFonts w:ascii="Times New Roman" w:hAnsi="Times New Roman" w:cs="Times New Roman"/>
              </w:rPr>
            </w:pPr>
            <w:r w:rsidRPr="00654B07">
              <w:rPr>
                <w:rFonts w:ascii="Times New Roman" w:hAnsi="Times New Roman" w:cs="Times New Roman"/>
              </w:rPr>
              <w:t>Hak holowniczy „</w:t>
            </w:r>
            <w:proofErr w:type="spellStart"/>
            <w:r w:rsidRPr="00654B07">
              <w:rPr>
                <w:rFonts w:ascii="Times New Roman" w:hAnsi="Times New Roman" w:cs="Times New Roman"/>
              </w:rPr>
              <w:t>paszczowy</w:t>
            </w:r>
            <w:proofErr w:type="spellEnd"/>
            <w:r w:rsidRPr="00654B07">
              <w:rPr>
                <w:rFonts w:ascii="Times New Roman" w:hAnsi="Times New Roman" w:cs="Times New Roman"/>
              </w:rPr>
              <w:t>”  do ciągnięcia przyczep o masie min. 9 ton, z tyłu pojazdu wyprowadzić gniazda elektryczne ADR ABS/EBS i pneumatyczne do podłączenia zasilania przyczep oraz po dwa zaczepy holownicze z przodu i z tyłu typu „szekla” umożliwiające holowanie pojazdu.</w:t>
            </w:r>
          </w:p>
        </w:tc>
        <w:tc>
          <w:tcPr>
            <w:tcW w:w="1618" w:type="pct"/>
            <w:vAlign w:val="center"/>
          </w:tcPr>
          <w:p w14:paraId="39593495" w14:textId="77777777" w:rsidR="00654B07" w:rsidRPr="00786D92" w:rsidRDefault="00654B07" w:rsidP="009144BE">
            <w:pPr>
              <w:jc w:val="both"/>
              <w:rPr>
                <w:rFonts w:ascii="Times New Roman" w:hAnsi="Times New Roman" w:cs="Times New Roman"/>
                <w:b/>
                <w:bCs/>
                <w:color w:val="FF0000"/>
                <w:sz w:val="28"/>
                <w:szCs w:val="28"/>
              </w:rPr>
            </w:pPr>
          </w:p>
        </w:tc>
      </w:tr>
      <w:tr w:rsidR="00654B07" w:rsidRPr="00786D92" w14:paraId="20F6063B" w14:textId="77777777" w:rsidTr="009144BE">
        <w:trPr>
          <w:trHeight w:val="340"/>
        </w:trPr>
        <w:tc>
          <w:tcPr>
            <w:tcW w:w="310" w:type="pct"/>
          </w:tcPr>
          <w:p w14:paraId="5B29CA64" w14:textId="77777777" w:rsidR="00654B07" w:rsidRPr="006B5A81" w:rsidRDefault="00654B07" w:rsidP="006B5A81">
            <w:pPr>
              <w:pStyle w:val="Akapitzlist"/>
              <w:numPr>
                <w:ilvl w:val="0"/>
                <w:numId w:val="43"/>
              </w:numPr>
              <w:jc w:val="center"/>
              <w:rPr>
                <w:rFonts w:ascii="Times New Roman" w:hAnsi="Times New Roman" w:cs="Times New Roman"/>
              </w:rPr>
            </w:pPr>
          </w:p>
        </w:tc>
        <w:tc>
          <w:tcPr>
            <w:tcW w:w="3072" w:type="pct"/>
            <w:vAlign w:val="center"/>
          </w:tcPr>
          <w:p w14:paraId="6D463505" w14:textId="77777777" w:rsidR="00654B07" w:rsidRPr="00654B07" w:rsidRDefault="00654B07" w:rsidP="009144BE">
            <w:pPr>
              <w:jc w:val="both"/>
              <w:rPr>
                <w:rFonts w:ascii="Times New Roman" w:hAnsi="Times New Roman" w:cs="Times New Roman"/>
              </w:rPr>
            </w:pPr>
            <w:r w:rsidRPr="00654B07">
              <w:rPr>
                <w:rFonts w:ascii="Times New Roman" w:hAnsi="Times New Roman" w:cs="Times New Roman"/>
              </w:rPr>
              <w:t>Pojazd posiada oświetlenie LED pola pracy wokół samochodu oraz oświetlenie LED powierzchni ładunkowej : wyłącznik oświetlenia  zainstalowany w kabinie kierowcy.</w:t>
            </w:r>
          </w:p>
        </w:tc>
        <w:tc>
          <w:tcPr>
            <w:tcW w:w="1618" w:type="pct"/>
            <w:vAlign w:val="center"/>
          </w:tcPr>
          <w:p w14:paraId="396CE0BA" w14:textId="77777777" w:rsidR="00654B07" w:rsidRPr="00786D92" w:rsidRDefault="00654B07" w:rsidP="009144BE">
            <w:pPr>
              <w:jc w:val="both"/>
              <w:rPr>
                <w:rFonts w:ascii="Times New Roman" w:hAnsi="Times New Roman" w:cs="Times New Roman"/>
                <w:b/>
                <w:bCs/>
                <w:color w:val="FF0000"/>
                <w:sz w:val="28"/>
                <w:szCs w:val="28"/>
              </w:rPr>
            </w:pPr>
          </w:p>
        </w:tc>
      </w:tr>
      <w:tr w:rsidR="00654B07" w:rsidRPr="00786D92" w14:paraId="234DABF6" w14:textId="77777777" w:rsidTr="009144BE">
        <w:trPr>
          <w:trHeight w:val="340"/>
        </w:trPr>
        <w:tc>
          <w:tcPr>
            <w:tcW w:w="310" w:type="pct"/>
          </w:tcPr>
          <w:p w14:paraId="1959C3ED" w14:textId="77777777" w:rsidR="00654B07" w:rsidRPr="006B5A81" w:rsidRDefault="00654B07" w:rsidP="006B5A81">
            <w:pPr>
              <w:pStyle w:val="Akapitzlist"/>
              <w:numPr>
                <w:ilvl w:val="0"/>
                <w:numId w:val="43"/>
              </w:numPr>
              <w:jc w:val="center"/>
              <w:rPr>
                <w:rFonts w:ascii="Times New Roman" w:hAnsi="Times New Roman" w:cs="Times New Roman"/>
              </w:rPr>
            </w:pPr>
          </w:p>
        </w:tc>
        <w:tc>
          <w:tcPr>
            <w:tcW w:w="3072" w:type="pct"/>
            <w:vAlign w:val="center"/>
          </w:tcPr>
          <w:p w14:paraId="23BE214F" w14:textId="77777777" w:rsidR="007F3554" w:rsidRDefault="00654B07" w:rsidP="009144BE">
            <w:pPr>
              <w:jc w:val="both"/>
              <w:rPr>
                <w:rFonts w:ascii="Times New Roman" w:hAnsi="Times New Roman" w:cs="Times New Roman"/>
              </w:rPr>
            </w:pPr>
            <w:r w:rsidRPr="00654B07">
              <w:rPr>
                <w:rFonts w:ascii="Times New Roman" w:hAnsi="Times New Roman" w:cs="Times New Roman"/>
              </w:rPr>
              <w:t>Należy zamontować skrzynie zamykane (skrytki) do bezpiecznego transportu: zawiesi, pasów spinających ładunek pod skrzynią załadunkową pojazdu</w:t>
            </w:r>
            <w:r>
              <w:rPr>
                <w:rFonts w:ascii="Times New Roman" w:hAnsi="Times New Roman" w:cs="Times New Roman"/>
              </w:rPr>
              <w:t>, wraz z wyposażeniem w</w:t>
            </w:r>
            <w:r w:rsidR="007F3554">
              <w:rPr>
                <w:rFonts w:ascii="Times New Roman" w:hAnsi="Times New Roman" w:cs="Times New Roman"/>
              </w:rPr>
              <w:t>:</w:t>
            </w:r>
          </w:p>
          <w:p w14:paraId="50108EBE" w14:textId="77777777" w:rsidR="00654B07" w:rsidRDefault="007F3554" w:rsidP="009144BE">
            <w:pPr>
              <w:pStyle w:val="Akapitzlist"/>
              <w:numPr>
                <w:ilvl w:val="0"/>
                <w:numId w:val="42"/>
              </w:numPr>
              <w:jc w:val="both"/>
              <w:rPr>
                <w:rFonts w:ascii="Times New Roman" w:hAnsi="Times New Roman" w:cs="Times New Roman"/>
              </w:rPr>
            </w:pPr>
            <w:r w:rsidRPr="007F3554">
              <w:rPr>
                <w:rFonts w:ascii="Times New Roman" w:hAnsi="Times New Roman" w:cs="Times New Roman"/>
              </w:rPr>
              <w:t xml:space="preserve">4 </w:t>
            </w:r>
            <w:proofErr w:type="spellStart"/>
            <w:r w:rsidRPr="007F3554">
              <w:rPr>
                <w:rFonts w:ascii="Times New Roman" w:hAnsi="Times New Roman" w:cs="Times New Roman"/>
              </w:rPr>
              <w:t>kpl</w:t>
            </w:r>
            <w:proofErr w:type="spellEnd"/>
            <w:r w:rsidRPr="007F3554">
              <w:rPr>
                <w:rFonts w:ascii="Times New Roman" w:hAnsi="Times New Roman" w:cs="Times New Roman"/>
              </w:rPr>
              <w:t>.</w:t>
            </w:r>
            <w:r w:rsidR="00654B07" w:rsidRPr="007F3554">
              <w:rPr>
                <w:rFonts w:ascii="Times New Roman" w:hAnsi="Times New Roman" w:cs="Times New Roman"/>
              </w:rPr>
              <w:t xml:space="preserve"> pasy transportowe</w:t>
            </w:r>
            <w:r w:rsidRPr="007F3554">
              <w:rPr>
                <w:rFonts w:ascii="Times New Roman" w:hAnsi="Times New Roman" w:cs="Times New Roman"/>
              </w:rPr>
              <w:t xml:space="preserve"> z napinaczem o długości </w:t>
            </w:r>
            <w:r>
              <w:rPr>
                <w:rFonts w:ascii="Times New Roman" w:hAnsi="Times New Roman" w:cs="Times New Roman"/>
              </w:rPr>
              <w:t xml:space="preserve">min. </w:t>
            </w:r>
            <w:r w:rsidRPr="007F3554">
              <w:rPr>
                <w:rFonts w:ascii="Times New Roman" w:hAnsi="Times New Roman" w:cs="Times New Roman"/>
              </w:rPr>
              <w:t>10 m, wytrzymałości min</w:t>
            </w:r>
            <w:r>
              <w:rPr>
                <w:rFonts w:ascii="Times New Roman" w:hAnsi="Times New Roman" w:cs="Times New Roman"/>
              </w:rPr>
              <w:t>.</w:t>
            </w:r>
            <w:r w:rsidRPr="007F3554">
              <w:rPr>
                <w:rFonts w:ascii="Times New Roman" w:hAnsi="Times New Roman" w:cs="Times New Roman"/>
              </w:rPr>
              <w:t xml:space="preserve"> 4 tony i szerokości 50 mm,</w:t>
            </w:r>
          </w:p>
          <w:p w14:paraId="2640EDF6" w14:textId="77777777" w:rsidR="007F3554" w:rsidRPr="007F3554" w:rsidRDefault="007F3554" w:rsidP="009144BE">
            <w:pPr>
              <w:pStyle w:val="Akapitzlist"/>
              <w:numPr>
                <w:ilvl w:val="0"/>
                <w:numId w:val="42"/>
              </w:numPr>
              <w:jc w:val="both"/>
              <w:rPr>
                <w:rFonts w:ascii="Times New Roman" w:hAnsi="Times New Roman" w:cs="Times New Roman"/>
              </w:rPr>
            </w:pPr>
            <w:r w:rsidRPr="007F3554">
              <w:rPr>
                <w:rFonts w:ascii="Times New Roman" w:hAnsi="Times New Roman" w:cs="Times New Roman"/>
              </w:rPr>
              <w:t xml:space="preserve">4 </w:t>
            </w:r>
            <w:proofErr w:type="spellStart"/>
            <w:r w:rsidRPr="007F3554">
              <w:rPr>
                <w:rFonts w:ascii="Times New Roman" w:hAnsi="Times New Roman" w:cs="Times New Roman"/>
              </w:rPr>
              <w:t>kpl</w:t>
            </w:r>
            <w:proofErr w:type="spellEnd"/>
            <w:r w:rsidRPr="007F3554">
              <w:rPr>
                <w:rFonts w:ascii="Times New Roman" w:hAnsi="Times New Roman" w:cs="Times New Roman"/>
              </w:rPr>
              <w:t>. pasy transportowe z napinaczem o długości</w:t>
            </w:r>
            <w:r>
              <w:rPr>
                <w:rFonts w:ascii="Times New Roman" w:hAnsi="Times New Roman" w:cs="Times New Roman"/>
              </w:rPr>
              <w:t xml:space="preserve"> min.</w:t>
            </w:r>
            <w:r w:rsidRPr="007F3554">
              <w:rPr>
                <w:rFonts w:ascii="Times New Roman" w:hAnsi="Times New Roman" w:cs="Times New Roman"/>
              </w:rPr>
              <w:t xml:space="preserve"> </w:t>
            </w:r>
            <w:r>
              <w:rPr>
                <w:rFonts w:ascii="Times New Roman" w:hAnsi="Times New Roman" w:cs="Times New Roman"/>
              </w:rPr>
              <w:t>5</w:t>
            </w:r>
            <w:r w:rsidRPr="007F3554">
              <w:rPr>
                <w:rFonts w:ascii="Times New Roman" w:hAnsi="Times New Roman" w:cs="Times New Roman"/>
              </w:rPr>
              <w:t xml:space="preserve"> m, wytrzymałości min </w:t>
            </w:r>
            <w:r>
              <w:rPr>
                <w:rFonts w:ascii="Times New Roman" w:hAnsi="Times New Roman" w:cs="Times New Roman"/>
              </w:rPr>
              <w:t>1.5</w:t>
            </w:r>
            <w:r w:rsidRPr="007F3554">
              <w:rPr>
                <w:rFonts w:ascii="Times New Roman" w:hAnsi="Times New Roman" w:cs="Times New Roman"/>
              </w:rPr>
              <w:t xml:space="preserve"> tony i szerokości </w:t>
            </w:r>
            <w:r>
              <w:rPr>
                <w:rFonts w:ascii="Times New Roman" w:hAnsi="Times New Roman" w:cs="Times New Roman"/>
              </w:rPr>
              <w:t>35</w:t>
            </w:r>
            <w:r w:rsidRPr="007F3554">
              <w:rPr>
                <w:rFonts w:ascii="Times New Roman" w:hAnsi="Times New Roman" w:cs="Times New Roman"/>
              </w:rPr>
              <w:t xml:space="preserve"> mm</w:t>
            </w:r>
            <w:r>
              <w:rPr>
                <w:rFonts w:ascii="Times New Roman" w:hAnsi="Times New Roman" w:cs="Times New Roman"/>
              </w:rPr>
              <w:t>.</w:t>
            </w:r>
          </w:p>
        </w:tc>
        <w:tc>
          <w:tcPr>
            <w:tcW w:w="1618" w:type="pct"/>
            <w:vAlign w:val="center"/>
          </w:tcPr>
          <w:p w14:paraId="23F5AF2A" w14:textId="77777777" w:rsidR="00654B07" w:rsidRPr="00786D92" w:rsidRDefault="00654B07" w:rsidP="009144BE">
            <w:pPr>
              <w:jc w:val="both"/>
              <w:rPr>
                <w:rFonts w:ascii="Times New Roman" w:hAnsi="Times New Roman" w:cs="Times New Roman"/>
                <w:b/>
                <w:bCs/>
                <w:color w:val="FF0000"/>
                <w:sz w:val="28"/>
                <w:szCs w:val="28"/>
              </w:rPr>
            </w:pPr>
          </w:p>
        </w:tc>
      </w:tr>
      <w:tr w:rsidR="00194D0A" w:rsidRPr="00786D92" w14:paraId="6DB44046" w14:textId="77777777" w:rsidTr="009144BE">
        <w:trPr>
          <w:trHeight w:val="340"/>
        </w:trPr>
        <w:tc>
          <w:tcPr>
            <w:tcW w:w="310" w:type="pct"/>
          </w:tcPr>
          <w:p w14:paraId="75CABDB4" w14:textId="77777777" w:rsidR="00194D0A" w:rsidRPr="00786D92" w:rsidRDefault="00194D0A" w:rsidP="00194D0A">
            <w:pPr>
              <w:jc w:val="center"/>
              <w:rPr>
                <w:rFonts w:ascii="Times New Roman" w:hAnsi="Times New Roman" w:cs="Times New Roman"/>
              </w:rPr>
            </w:pPr>
          </w:p>
        </w:tc>
        <w:tc>
          <w:tcPr>
            <w:tcW w:w="3072" w:type="pct"/>
            <w:vAlign w:val="center"/>
          </w:tcPr>
          <w:p w14:paraId="7DDC8B36" w14:textId="77777777" w:rsidR="00194D0A" w:rsidRPr="003528FC" w:rsidRDefault="00194D0A" w:rsidP="009144BE">
            <w:pPr>
              <w:pStyle w:val="Default"/>
              <w:jc w:val="both"/>
              <w:rPr>
                <w:color w:val="auto"/>
                <w:sz w:val="22"/>
                <w:szCs w:val="22"/>
              </w:rPr>
            </w:pPr>
          </w:p>
        </w:tc>
        <w:tc>
          <w:tcPr>
            <w:tcW w:w="1618" w:type="pct"/>
            <w:vAlign w:val="center"/>
          </w:tcPr>
          <w:p w14:paraId="10D59B52"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7DBC26F4" w14:textId="77777777" w:rsidTr="009144BE">
        <w:trPr>
          <w:trHeight w:val="340"/>
        </w:trPr>
        <w:tc>
          <w:tcPr>
            <w:tcW w:w="310" w:type="pct"/>
            <w:shd w:val="clear" w:color="auto" w:fill="D0CECE" w:themeFill="background2" w:themeFillShade="E6"/>
          </w:tcPr>
          <w:p w14:paraId="3712B311" w14:textId="77777777" w:rsidR="00194D0A" w:rsidRPr="00786D92" w:rsidRDefault="00194D0A" w:rsidP="00194D0A">
            <w:pPr>
              <w:jc w:val="center"/>
              <w:rPr>
                <w:rFonts w:ascii="Times New Roman" w:hAnsi="Times New Roman" w:cs="Times New Roman"/>
                <w:b/>
                <w:bCs/>
                <w:sz w:val="24"/>
                <w:szCs w:val="24"/>
              </w:rPr>
            </w:pPr>
            <w:r w:rsidRPr="00786D92">
              <w:rPr>
                <w:rFonts w:ascii="Times New Roman" w:hAnsi="Times New Roman" w:cs="Times New Roman"/>
                <w:b/>
                <w:bCs/>
                <w:sz w:val="24"/>
                <w:szCs w:val="24"/>
              </w:rPr>
              <w:t>3</w:t>
            </w:r>
          </w:p>
        </w:tc>
        <w:tc>
          <w:tcPr>
            <w:tcW w:w="3072" w:type="pct"/>
            <w:shd w:val="clear" w:color="auto" w:fill="D0CECE" w:themeFill="background2" w:themeFillShade="E6"/>
            <w:vAlign w:val="center"/>
          </w:tcPr>
          <w:p w14:paraId="636C73E8" w14:textId="77777777" w:rsidR="00194D0A" w:rsidRPr="00786D92" w:rsidRDefault="00194D0A" w:rsidP="009144BE">
            <w:pPr>
              <w:pStyle w:val="Default"/>
              <w:jc w:val="center"/>
              <w:rPr>
                <w:b/>
                <w:bCs/>
                <w:color w:val="auto"/>
              </w:rPr>
            </w:pPr>
            <w:r w:rsidRPr="00786D92">
              <w:rPr>
                <w:b/>
                <w:bCs/>
                <w:color w:val="auto"/>
              </w:rPr>
              <w:t>Zabudowa przestrzeni ładunkowej</w:t>
            </w:r>
          </w:p>
        </w:tc>
        <w:tc>
          <w:tcPr>
            <w:tcW w:w="1618" w:type="pct"/>
            <w:shd w:val="clear" w:color="auto" w:fill="D0CECE" w:themeFill="background2" w:themeFillShade="E6"/>
            <w:vAlign w:val="center"/>
          </w:tcPr>
          <w:p w14:paraId="52A7783A" w14:textId="77777777" w:rsidR="00194D0A" w:rsidRPr="00786D92" w:rsidRDefault="00194D0A" w:rsidP="009144BE">
            <w:pPr>
              <w:jc w:val="center"/>
              <w:rPr>
                <w:rFonts w:ascii="Times New Roman" w:hAnsi="Times New Roman" w:cs="Times New Roman"/>
                <w:b/>
                <w:bCs/>
                <w:color w:val="FF0000"/>
                <w:sz w:val="28"/>
                <w:szCs w:val="28"/>
              </w:rPr>
            </w:pPr>
            <w:r w:rsidRPr="00786D92">
              <w:rPr>
                <w:rFonts w:ascii="Times New Roman" w:hAnsi="Times New Roman" w:cs="Times New Roman"/>
                <w:b/>
              </w:rPr>
              <w:t>PROPOZYCJE WYKONAWCY</w:t>
            </w:r>
          </w:p>
        </w:tc>
      </w:tr>
      <w:tr w:rsidR="00194D0A" w:rsidRPr="00786D92" w14:paraId="0885FBDA" w14:textId="77777777" w:rsidTr="009144BE">
        <w:trPr>
          <w:trHeight w:val="340"/>
        </w:trPr>
        <w:tc>
          <w:tcPr>
            <w:tcW w:w="310" w:type="pct"/>
          </w:tcPr>
          <w:p w14:paraId="362F4F55" w14:textId="77777777" w:rsidR="00194D0A" w:rsidRPr="006B5A81" w:rsidRDefault="00194D0A" w:rsidP="006B5A81">
            <w:pPr>
              <w:pStyle w:val="Akapitzlist"/>
              <w:numPr>
                <w:ilvl w:val="0"/>
                <w:numId w:val="45"/>
              </w:numPr>
              <w:rPr>
                <w:rFonts w:ascii="Times New Roman" w:hAnsi="Times New Roman" w:cs="Times New Roman"/>
              </w:rPr>
            </w:pPr>
          </w:p>
        </w:tc>
        <w:tc>
          <w:tcPr>
            <w:tcW w:w="3072" w:type="pct"/>
            <w:vAlign w:val="center"/>
          </w:tcPr>
          <w:p w14:paraId="500350E9" w14:textId="77777777" w:rsidR="00194D0A" w:rsidRPr="007F3554" w:rsidRDefault="007F3554" w:rsidP="009144BE">
            <w:pPr>
              <w:jc w:val="both"/>
              <w:rPr>
                <w:rFonts w:ascii="Times New Roman" w:hAnsi="Times New Roman" w:cs="Times New Roman"/>
              </w:rPr>
            </w:pPr>
            <w:r w:rsidRPr="007F3554">
              <w:rPr>
                <w:rFonts w:ascii="Times New Roman" w:hAnsi="Times New Roman" w:cs="Times New Roman"/>
              </w:rPr>
              <w:t>Nadwozie jako skrzynia ładunkowa wykonana z materiałów zabezpieczonych antykorozyjnie.</w:t>
            </w:r>
          </w:p>
        </w:tc>
        <w:tc>
          <w:tcPr>
            <w:tcW w:w="1618" w:type="pct"/>
            <w:vAlign w:val="center"/>
          </w:tcPr>
          <w:p w14:paraId="2A43DD1A"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3C6ACA0B" w14:textId="77777777" w:rsidTr="009144BE">
        <w:trPr>
          <w:trHeight w:val="340"/>
        </w:trPr>
        <w:tc>
          <w:tcPr>
            <w:tcW w:w="310" w:type="pct"/>
          </w:tcPr>
          <w:p w14:paraId="171B7FAA" w14:textId="77777777" w:rsidR="00194D0A" w:rsidRPr="006B5A81" w:rsidRDefault="00194D0A" w:rsidP="006B5A81">
            <w:pPr>
              <w:pStyle w:val="Akapitzlist"/>
              <w:numPr>
                <w:ilvl w:val="0"/>
                <w:numId w:val="45"/>
              </w:numPr>
              <w:jc w:val="center"/>
              <w:rPr>
                <w:rFonts w:ascii="Times New Roman" w:hAnsi="Times New Roman" w:cs="Times New Roman"/>
              </w:rPr>
            </w:pPr>
          </w:p>
        </w:tc>
        <w:tc>
          <w:tcPr>
            <w:tcW w:w="3072" w:type="pct"/>
            <w:vAlign w:val="center"/>
          </w:tcPr>
          <w:p w14:paraId="14FD4958" w14:textId="77777777" w:rsidR="00194D0A" w:rsidRPr="00786D92" w:rsidRDefault="00F10C03" w:rsidP="009144BE">
            <w:pPr>
              <w:autoSpaceDE w:val="0"/>
              <w:autoSpaceDN w:val="0"/>
              <w:adjustRightInd w:val="0"/>
              <w:jc w:val="both"/>
              <w:rPr>
                <w:rFonts w:ascii="Times New Roman" w:hAnsi="Times New Roman" w:cs="Times New Roman"/>
              </w:rPr>
            </w:pPr>
            <w:r w:rsidRPr="00F10C03">
              <w:rPr>
                <w:rFonts w:ascii="Times New Roman" w:hAnsi="Times New Roman" w:cs="Times New Roman"/>
              </w:rPr>
              <w:t>Burty skrzyni aluminiowe z możliwością otwierania po bokach</w:t>
            </w:r>
            <w:r w:rsidR="006127A6">
              <w:rPr>
                <w:rFonts w:ascii="Times New Roman" w:hAnsi="Times New Roman" w:cs="Times New Roman"/>
              </w:rPr>
              <w:t>.</w:t>
            </w:r>
          </w:p>
        </w:tc>
        <w:tc>
          <w:tcPr>
            <w:tcW w:w="1618" w:type="pct"/>
            <w:vAlign w:val="center"/>
          </w:tcPr>
          <w:p w14:paraId="53F36B5E" w14:textId="77777777" w:rsidR="00194D0A" w:rsidRPr="00786D92" w:rsidRDefault="00194D0A" w:rsidP="009144BE">
            <w:pPr>
              <w:jc w:val="both"/>
              <w:rPr>
                <w:rFonts w:ascii="Times New Roman" w:hAnsi="Times New Roman" w:cs="Times New Roman"/>
                <w:b/>
                <w:bCs/>
                <w:color w:val="FF0000"/>
                <w:sz w:val="28"/>
                <w:szCs w:val="28"/>
              </w:rPr>
            </w:pPr>
          </w:p>
        </w:tc>
      </w:tr>
      <w:tr w:rsidR="00F10C03" w:rsidRPr="00786D92" w14:paraId="4D778FE5" w14:textId="77777777" w:rsidTr="009144BE">
        <w:trPr>
          <w:trHeight w:val="340"/>
        </w:trPr>
        <w:tc>
          <w:tcPr>
            <w:tcW w:w="310" w:type="pct"/>
          </w:tcPr>
          <w:p w14:paraId="67D5DA1E" w14:textId="77777777" w:rsidR="00F10C03" w:rsidRPr="006B5A81" w:rsidRDefault="00F10C03" w:rsidP="006B5A81">
            <w:pPr>
              <w:pStyle w:val="Akapitzlist"/>
              <w:numPr>
                <w:ilvl w:val="0"/>
                <w:numId w:val="45"/>
              </w:numPr>
              <w:jc w:val="center"/>
              <w:rPr>
                <w:rFonts w:ascii="Times New Roman" w:hAnsi="Times New Roman" w:cs="Times New Roman"/>
              </w:rPr>
            </w:pPr>
          </w:p>
        </w:tc>
        <w:tc>
          <w:tcPr>
            <w:tcW w:w="3072" w:type="pct"/>
            <w:vAlign w:val="center"/>
          </w:tcPr>
          <w:p w14:paraId="121D8DBD" w14:textId="77777777" w:rsidR="00F10C03" w:rsidRPr="00F10C03" w:rsidRDefault="00F10C03" w:rsidP="009144BE">
            <w:pPr>
              <w:autoSpaceDE w:val="0"/>
              <w:autoSpaceDN w:val="0"/>
              <w:adjustRightInd w:val="0"/>
              <w:jc w:val="both"/>
              <w:rPr>
                <w:rFonts w:ascii="Times New Roman" w:hAnsi="Times New Roman" w:cs="Times New Roman"/>
              </w:rPr>
            </w:pPr>
            <w:r w:rsidRPr="00F10C03">
              <w:rPr>
                <w:rFonts w:ascii="Times New Roman" w:hAnsi="Times New Roman" w:cs="Times New Roman"/>
              </w:rPr>
              <w:t>Ściana tylna</w:t>
            </w:r>
            <w:r>
              <w:rPr>
                <w:rFonts w:ascii="Times New Roman" w:hAnsi="Times New Roman" w:cs="Times New Roman"/>
              </w:rPr>
              <w:t>- p</w:t>
            </w:r>
            <w:r w:rsidRPr="00F10C03">
              <w:rPr>
                <w:rFonts w:ascii="Times New Roman" w:hAnsi="Times New Roman" w:cs="Times New Roman"/>
              </w:rPr>
              <w:t>ełne drzwi aluminiowe dwuskrzydłowe –</w:t>
            </w:r>
            <w:r>
              <w:rPr>
                <w:rFonts w:ascii="Times New Roman" w:hAnsi="Times New Roman" w:cs="Times New Roman"/>
              </w:rPr>
              <w:t xml:space="preserve"> z możliwością blokady otwartych drzwi.</w:t>
            </w:r>
          </w:p>
        </w:tc>
        <w:tc>
          <w:tcPr>
            <w:tcW w:w="1618" w:type="pct"/>
            <w:vAlign w:val="center"/>
          </w:tcPr>
          <w:p w14:paraId="12D34129" w14:textId="77777777" w:rsidR="00F10C03" w:rsidRPr="00786D92" w:rsidRDefault="00F10C03" w:rsidP="009144BE">
            <w:pPr>
              <w:jc w:val="both"/>
              <w:rPr>
                <w:rFonts w:ascii="Times New Roman" w:hAnsi="Times New Roman" w:cs="Times New Roman"/>
                <w:b/>
                <w:bCs/>
                <w:color w:val="FF0000"/>
                <w:sz w:val="28"/>
                <w:szCs w:val="28"/>
              </w:rPr>
            </w:pPr>
          </w:p>
        </w:tc>
      </w:tr>
      <w:tr w:rsidR="00194D0A" w:rsidRPr="00786D92" w14:paraId="5CE10AC0" w14:textId="77777777" w:rsidTr="009144BE">
        <w:trPr>
          <w:trHeight w:val="340"/>
        </w:trPr>
        <w:tc>
          <w:tcPr>
            <w:tcW w:w="310" w:type="pct"/>
          </w:tcPr>
          <w:p w14:paraId="7ED82166" w14:textId="77777777" w:rsidR="00194D0A" w:rsidRPr="006B5A81" w:rsidRDefault="00194D0A" w:rsidP="006B5A81">
            <w:pPr>
              <w:pStyle w:val="Akapitzlist"/>
              <w:numPr>
                <w:ilvl w:val="0"/>
                <w:numId w:val="45"/>
              </w:numPr>
              <w:jc w:val="center"/>
              <w:rPr>
                <w:rFonts w:ascii="Times New Roman" w:hAnsi="Times New Roman" w:cs="Times New Roman"/>
              </w:rPr>
            </w:pPr>
          </w:p>
        </w:tc>
        <w:tc>
          <w:tcPr>
            <w:tcW w:w="3072" w:type="pct"/>
            <w:vAlign w:val="center"/>
          </w:tcPr>
          <w:p w14:paraId="448644C2" w14:textId="77777777" w:rsidR="00194D0A" w:rsidRPr="00786D92" w:rsidRDefault="00F10C03" w:rsidP="009144BE">
            <w:pPr>
              <w:autoSpaceDE w:val="0"/>
              <w:autoSpaceDN w:val="0"/>
              <w:adjustRightInd w:val="0"/>
              <w:jc w:val="both"/>
              <w:rPr>
                <w:rFonts w:ascii="Times New Roman" w:hAnsi="Times New Roman" w:cs="Times New Roman"/>
              </w:rPr>
            </w:pPr>
            <w:r w:rsidRPr="00F10C03">
              <w:rPr>
                <w:rFonts w:ascii="Times New Roman" w:hAnsi="Times New Roman" w:cs="Times New Roman"/>
              </w:rPr>
              <w:t>Plandeka po bokach i z tyłu pojazdu łatwo demontowana umożliwiająca załadunek towaru. Plandeka na dachu ruchoma z możliwością jego otwierania. Plandeka w kolorze czerwonym odpowiadającym RAL 3000. Po bokach na plandece logo i napis PAŃSTWOWA STRAŻ POŻARNA.</w:t>
            </w:r>
          </w:p>
        </w:tc>
        <w:tc>
          <w:tcPr>
            <w:tcW w:w="1618" w:type="pct"/>
            <w:vAlign w:val="center"/>
          </w:tcPr>
          <w:p w14:paraId="6E08A64F"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3FAF64EA" w14:textId="77777777" w:rsidTr="009144BE">
        <w:trPr>
          <w:trHeight w:val="340"/>
        </w:trPr>
        <w:tc>
          <w:tcPr>
            <w:tcW w:w="310" w:type="pct"/>
          </w:tcPr>
          <w:p w14:paraId="406650E0" w14:textId="77777777" w:rsidR="00194D0A" w:rsidRPr="006B5A81" w:rsidRDefault="00194D0A" w:rsidP="006B5A81">
            <w:pPr>
              <w:pStyle w:val="Akapitzlist"/>
              <w:numPr>
                <w:ilvl w:val="0"/>
                <w:numId w:val="45"/>
              </w:numPr>
              <w:jc w:val="center"/>
              <w:rPr>
                <w:rFonts w:ascii="Times New Roman" w:hAnsi="Times New Roman" w:cs="Times New Roman"/>
              </w:rPr>
            </w:pPr>
          </w:p>
        </w:tc>
        <w:tc>
          <w:tcPr>
            <w:tcW w:w="3072" w:type="pct"/>
            <w:vAlign w:val="center"/>
          </w:tcPr>
          <w:p w14:paraId="30397525" w14:textId="77777777" w:rsidR="00194D0A" w:rsidRPr="00786D92" w:rsidRDefault="00F10C03" w:rsidP="009144BE">
            <w:pPr>
              <w:autoSpaceDE w:val="0"/>
              <w:autoSpaceDN w:val="0"/>
              <w:adjustRightInd w:val="0"/>
              <w:jc w:val="both"/>
              <w:rPr>
                <w:rFonts w:ascii="Times New Roman" w:hAnsi="Times New Roman" w:cs="Times New Roman"/>
              </w:rPr>
            </w:pPr>
            <w:r w:rsidRPr="00F10C03">
              <w:rPr>
                <w:rFonts w:ascii="Times New Roman" w:hAnsi="Times New Roman" w:cs="Times New Roman"/>
              </w:rPr>
              <w:t>Podłoga skrzyni ładunkowej wyposażona w uchwyty do zabezpieczania przewożonego ładunku</w:t>
            </w:r>
            <w:r>
              <w:rPr>
                <w:rFonts w:ascii="Times New Roman" w:hAnsi="Times New Roman" w:cs="Times New Roman"/>
              </w:rPr>
              <w:t>, min 8 szt. uchwytów.</w:t>
            </w:r>
            <w:r w:rsidRPr="00F10C03">
              <w:rPr>
                <w:rFonts w:ascii="Times New Roman" w:hAnsi="Times New Roman" w:cs="Times New Roman"/>
              </w:rPr>
              <w:t xml:space="preserve"> Wielkość skrzyni musi umożliwiać przewóz min. 8 europalet. Pojazd wyposażony w ręczny wózek paletowy.</w:t>
            </w:r>
          </w:p>
        </w:tc>
        <w:tc>
          <w:tcPr>
            <w:tcW w:w="1618" w:type="pct"/>
            <w:vAlign w:val="center"/>
          </w:tcPr>
          <w:p w14:paraId="274FE921"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7B8EF41A" w14:textId="77777777" w:rsidTr="009144BE">
        <w:trPr>
          <w:trHeight w:val="340"/>
        </w:trPr>
        <w:tc>
          <w:tcPr>
            <w:tcW w:w="310" w:type="pct"/>
            <w:shd w:val="clear" w:color="auto" w:fill="D0CECE" w:themeFill="background2" w:themeFillShade="E6"/>
          </w:tcPr>
          <w:p w14:paraId="46BF3B40" w14:textId="77777777" w:rsidR="00194D0A" w:rsidRPr="00786D92" w:rsidRDefault="00194D0A" w:rsidP="00194D0A">
            <w:pPr>
              <w:jc w:val="center"/>
              <w:rPr>
                <w:rFonts w:ascii="Times New Roman" w:hAnsi="Times New Roman" w:cs="Times New Roman"/>
                <w:b/>
                <w:bCs/>
                <w:sz w:val="24"/>
                <w:szCs w:val="24"/>
              </w:rPr>
            </w:pPr>
            <w:r w:rsidRPr="00786D92">
              <w:rPr>
                <w:rFonts w:ascii="Times New Roman" w:hAnsi="Times New Roman" w:cs="Times New Roman"/>
                <w:b/>
                <w:bCs/>
                <w:sz w:val="24"/>
                <w:szCs w:val="24"/>
              </w:rPr>
              <w:t>4</w:t>
            </w:r>
          </w:p>
        </w:tc>
        <w:tc>
          <w:tcPr>
            <w:tcW w:w="3072" w:type="pct"/>
            <w:shd w:val="clear" w:color="auto" w:fill="D0CECE" w:themeFill="background2" w:themeFillShade="E6"/>
            <w:vAlign w:val="center"/>
          </w:tcPr>
          <w:p w14:paraId="3150E2B6" w14:textId="77777777" w:rsidR="00194D0A" w:rsidRPr="00786D92" w:rsidRDefault="00194D0A" w:rsidP="009144BE">
            <w:pPr>
              <w:jc w:val="center"/>
              <w:rPr>
                <w:rFonts w:ascii="Times New Roman" w:hAnsi="Times New Roman" w:cs="Times New Roman"/>
                <w:b/>
                <w:bCs/>
                <w:sz w:val="24"/>
                <w:szCs w:val="24"/>
              </w:rPr>
            </w:pPr>
            <w:r w:rsidRPr="00786D92">
              <w:rPr>
                <w:rFonts w:ascii="Times New Roman" w:hAnsi="Times New Roman" w:cs="Times New Roman"/>
                <w:b/>
                <w:bCs/>
                <w:sz w:val="24"/>
                <w:szCs w:val="24"/>
              </w:rPr>
              <w:t>Winda załadowcza</w:t>
            </w:r>
          </w:p>
        </w:tc>
        <w:tc>
          <w:tcPr>
            <w:tcW w:w="1618" w:type="pct"/>
            <w:shd w:val="clear" w:color="auto" w:fill="D0CECE" w:themeFill="background2" w:themeFillShade="E6"/>
            <w:vAlign w:val="center"/>
          </w:tcPr>
          <w:p w14:paraId="07163F81" w14:textId="77777777" w:rsidR="00194D0A" w:rsidRPr="00786D92" w:rsidRDefault="00194D0A" w:rsidP="009144BE">
            <w:pPr>
              <w:jc w:val="center"/>
              <w:rPr>
                <w:rFonts w:ascii="Times New Roman" w:hAnsi="Times New Roman" w:cs="Times New Roman"/>
                <w:b/>
                <w:bCs/>
                <w:color w:val="FF0000"/>
                <w:sz w:val="24"/>
                <w:szCs w:val="24"/>
              </w:rPr>
            </w:pPr>
            <w:r w:rsidRPr="00786D92">
              <w:rPr>
                <w:rFonts w:ascii="Times New Roman" w:hAnsi="Times New Roman" w:cs="Times New Roman"/>
                <w:b/>
              </w:rPr>
              <w:t>PROPOZYCJE WYKONAWCY</w:t>
            </w:r>
          </w:p>
        </w:tc>
      </w:tr>
      <w:tr w:rsidR="00194D0A" w:rsidRPr="00786D92" w14:paraId="34DB49CA" w14:textId="77777777" w:rsidTr="009144BE">
        <w:trPr>
          <w:trHeight w:val="340"/>
        </w:trPr>
        <w:tc>
          <w:tcPr>
            <w:tcW w:w="310" w:type="pct"/>
          </w:tcPr>
          <w:p w14:paraId="36378B26" w14:textId="77777777" w:rsidR="00194D0A" w:rsidRPr="00035494" w:rsidRDefault="00194D0A" w:rsidP="00035494">
            <w:pPr>
              <w:pStyle w:val="Akapitzlist"/>
              <w:numPr>
                <w:ilvl w:val="0"/>
                <w:numId w:val="46"/>
              </w:numPr>
              <w:rPr>
                <w:rFonts w:ascii="Times New Roman" w:hAnsi="Times New Roman" w:cs="Times New Roman"/>
              </w:rPr>
            </w:pPr>
          </w:p>
        </w:tc>
        <w:tc>
          <w:tcPr>
            <w:tcW w:w="3072" w:type="pct"/>
            <w:vAlign w:val="center"/>
          </w:tcPr>
          <w:p w14:paraId="0BE1F478" w14:textId="77777777" w:rsidR="00194D0A" w:rsidRPr="00786D92" w:rsidRDefault="00194D0A" w:rsidP="009144BE">
            <w:pPr>
              <w:autoSpaceDE w:val="0"/>
              <w:autoSpaceDN w:val="0"/>
              <w:adjustRightInd w:val="0"/>
              <w:jc w:val="both"/>
              <w:rPr>
                <w:rFonts w:ascii="Times New Roman" w:hAnsi="Times New Roman" w:cs="Times New Roman"/>
              </w:rPr>
            </w:pPr>
            <w:r w:rsidRPr="00786D92">
              <w:rPr>
                <w:rFonts w:ascii="Times New Roman" w:hAnsi="Times New Roman" w:cs="Times New Roman"/>
              </w:rPr>
              <w:t>Winda załadowcza fabrycznie nowa zamykana na</w:t>
            </w:r>
            <w:r w:rsidR="00F10C03">
              <w:rPr>
                <w:rFonts w:ascii="Times New Roman" w:hAnsi="Times New Roman" w:cs="Times New Roman"/>
              </w:rPr>
              <w:t xml:space="preserve"> </w:t>
            </w:r>
            <w:r w:rsidR="00F10C03" w:rsidRPr="00786D92">
              <w:rPr>
                <w:rFonts w:ascii="Times New Roman" w:hAnsi="Times New Roman" w:cs="Times New Roman"/>
              </w:rPr>
              <w:t xml:space="preserve"> drzwi</w:t>
            </w:r>
            <w:r w:rsidR="00F10C03">
              <w:rPr>
                <w:rFonts w:ascii="Times New Roman" w:hAnsi="Times New Roman" w:cs="Times New Roman"/>
              </w:rPr>
              <w:t xml:space="preserve"> przestrzeni ładunkowej</w:t>
            </w:r>
            <w:r w:rsidRPr="00786D92">
              <w:rPr>
                <w:rFonts w:ascii="Times New Roman" w:hAnsi="Times New Roman" w:cs="Times New Roman"/>
              </w:rPr>
              <w:t xml:space="preserve"> zamontowana z tyłu pojazdu do skrzyni ładunkowej. Platforma aluminiowa.</w:t>
            </w:r>
          </w:p>
        </w:tc>
        <w:tc>
          <w:tcPr>
            <w:tcW w:w="1618" w:type="pct"/>
            <w:vAlign w:val="center"/>
          </w:tcPr>
          <w:p w14:paraId="766C53E4"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349344D8" w14:textId="77777777" w:rsidTr="009144BE">
        <w:trPr>
          <w:trHeight w:val="340"/>
        </w:trPr>
        <w:tc>
          <w:tcPr>
            <w:tcW w:w="310" w:type="pct"/>
          </w:tcPr>
          <w:p w14:paraId="5BAA9CE1" w14:textId="77777777" w:rsidR="00194D0A" w:rsidRPr="00035494" w:rsidRDefault="00194D0A" w:rsidP="00035494">
            <w:pPr>
              <w:pStyle w:val="Akapitzlist"/>
              <w:numPr>
                <w:ilvl w:val="0"/>
                <w:numId w:val="46"/>
              </w:numPr>
              <w:jc w:val="center"/>
              <w:rPr>
                <w:rFonts w:ascii="Times New Roman" w:hAnsi="Times New Roman" w:cs="Times New Roman"/>
              </w:rPr>
            </w:pPr>
          </w:p>
        </w:tc>
        <w:tc>
          <w:tcPr>
            <w:tcW w:w="3072" w:type="pct"/>
            <w:vAlign w:val="center"/>
          </w:tcPr>
          <w:p w14:paraId="3B513D0E" w14:textId="77777777" w:rsidR="00194D0A" w:rsidRPr="00786D92" w:rsidRDefault="00194D0A" w:rsidP="009144BE">
            <w:pPr>
              <w:autoSpaceDE w:val="0"/>
              <w:autoSpaceDN w:val="0"/>
              <w:adjustRightInd w:val="0"/>
              <w:jc w:val="both"/>
              <w:rPr>
                <w:rFonts w:ascii="Times New Roman" w:eastAsia="Times New Roman" w:hAnsi="Times New Roman" w:cs="Times New Roman"/>
                <w:lang w:eastAsia="pl-PL"/>
              </w:rPr>
            </w:pPr>
            <w:r w:rsidRPr="00786D92">
              <w:rPr>
                <w:rFonts w:ascii="Times New Roman" w:eastAsia="Times New Roman" w:hAnsi="Times New Roman" w:cs="Times New Roman"/>
                <w:lang w:eastAsia="pl-PL"/>
              </w:rPr>
              <w:t xml:space="preserve">Nośność co najmniej </w:t>
            </w:r>
            <w:r w:rsidR="00F10C03">
              <w:rPr>
                <w:rFonts w:ascii="Times New Roman" w:eastAsia="Times New Roman" w:hAnsi="Times New Roman" w:cs="Times New Roman"/>
                <w:lang w:eastAsia="pl-PL"/>
              </w:rPr>
              <w:t>15</w:t>
            </w:r>
            <w:r w:rsidRPr="00786D92">
              <w:rPr>
                <w:rFonts w:ascii="Times New Roman" w:eastAsia="Times New Roman" w:hAnsi="Times New Roman" w:cs="Times New Roman"/>
                <w:lang w:eastAsia="pl-PL"/>
              </w:rPr>
              <w:t>00 kg</w:t>
            </w:r>
          </w:p>
        </w:tc>
        <w:tc>
          <w:tcPr>
            <w:tcW w:w="1618" w:type="pct"/>
            <w:vAlign w:val="center"/>
          </w:tcPr>
          <w:p w14:paraId="36A00958"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091D0AB2" w14:textId="77777777" w:rsidTr="009144BE">
        <w:trPr>
          <w:trHeight w:val="340"/>
        </w:trPr>
        <w:tc>
          <w:tcPr>
            <w:tcW w:w="310" w:type="pct"/>
          </w:tcPr>
          <w:p w14:paraId="10C4DE13" w14:textId="77777777" w:rsidR="00194D0A" w:rsidRPr="00035494" w:rsidRDefault="00194D0A" w:rsidP="00035494">
            <w:pPr>
              <w:pStyle w:val="Akapitzlist"/>
              <w:numPr>
                <w:ilvl w:val="0"/>
                <w:numId w:val="46"/>
              </w:numPr>
              <w:jc w:val="center"/>
              <w:rPr>
                <w:rFonts w:ascii="Times New Roman" w:hAnsi="Times New Roman" w:cs="Times New Roman"/>
              </w:rPr>
            </w:pPr>
          </w:p>
        </w:tc>
        <w:tc>
          <w:tcPr>
            <w:tcW w:w="3072" w:type="pct"/>
            <w:vAlign w:val="center"/>
          </w:tcPr>
          <w:p w14:paraId="6B883CF1" w14:textId="77777777" w:rsidR="00194D0A" w:rsidRPr="00786D92" w:rsidRDefault="00F10C03" w:rsidP="009144BE">
            <w:pPr>
              <w:autoSpaceDE w:val="0"/>
              <w:autoSpaceDN w:val="0"/>
              <w:adjustRightInd w:val="0"/>
              <w:jc w:val="both"/>
              <w:rPr>
                <w:rFonts w:ascii="Times New Roman" w:eastAsia="Times New Roman" w:hAnsi="Times New Roman" w:cs="Times New Roman"/>
                <w:lang w:eastAsia="pl-PL"/>
              </w:rPr>
            </w:pPr>
            <w:r w:rsidRPr="00F10C03">
              <w:rPr>
                <w:rFonts w:ascii="Times New Roman" w:eastAsia="Times New Roman" w:hAnsi="Times New Roman" w:cs="Times New Roman"/>
                <w:lang w:eastAsia="pl-PL"/>
              </w:rPr>
              <w:t>Winda wyposażona w sterowanie nożne na platformie przejezdnej pod obciążeniem, sterownik bezprzewodowy (radiowy) oraz pulpit sterowniczy zamontowany po prawej stronie pojazdu (z tyłu). Sterowanie radiowe umożliwiające sterowanie podestem.</w:t>
            </w:r>
          </w:p>
        </w:tc>
        <w:tc>
          <w:tcPr>
            <w:tcW w:w="1618" w:type="pct"/>
            <w:vAlign w:val="center"/>
          </w:tcPr>
          <w:p w14:paraId="6496D2AC"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1E8270DE" w14:textId="77777777" w:rsidTr="009144BE">
        <w:trPr>
          <w:trHeight w:val="340"/>
        </w:trPr>
        <w:tc>
          <w:tcPr>
            <w:tcW w:w="310" w:type="pct"/>
            <w:shd w:val="clear" w:color="auto" w:fill="D0CECE" w:themeFill="background2" w:themeFillShade="E6"/>
          </w:tcPr>
          <w:p w14:paraId="3A300BF5" w14:textId="77777777" w:rsidR="00194D0A" w:rsidRPr="00786D92" w:rsidRDefault="00194D0A" w:rsidP="00194D0A">
            <w:pPr>
              <w:jc w:val="center"/>
              <w:rPr>
                <w:rFonts w:ascii="Times New Roman" w:hAnsi="Times New Roman" w:cs="Times New Roman"/>
                <w:b/>
                <w:bCs/>
              </w:rPr>
            </w:pPr>
            <w:r w:rsidRPr="00786D92">
              <w:rPr>
                <w:rFonts w:ascii="Times New Roman" w:hAnsi="Times New Roman" w:cs="Times New Roman"/>
                <w:b/>
                <w:bCs/>
              </w:rPr>
              <w:t>5</w:t>
            </w:r>
          </w:p>
        </w:tc>
        <w:tc>
          <w:tcPr>
            <w:tcW w:w="3072" w:type="pct"/>
            <w:shd w:val="clear" w:color="auto" w:fill="D0CECE" w:themeFill="background2" w:themeFillShade="E6"/>
            <w:vAlign w:val="center"/>
          </w:tcPr>
          <w:p w14:paraId="60477FCE" w14:textId="77777777" w:rsidR="00194D0A" w:rsidRPr="00786D92" w:rsidRDefault="00194D0A" w:rsidP="009144BE">
            <w:pPr>
              <w:jc w:val="center"/>
              <w:rPr>
                <w:rFonts w:ascii="Times New Roman" w:hAnsi="Times New Roman" w:cs="Times New Roman"/>
                <w:b/>
                <w:bCs/>
                <w:color w:val="FF0000"/>
                <w:sz w:val="28"/>
                <w:szCs w:val="28"/>
              </w:rPr>
            </w:pPr>
            <w:r w:rsidRPr="00786D92">
              <w:rPr>
                <w:rFonts w:ascii="Times New Roman" w:hAnsi="Times New Roman" w:cs="Times New Roman"/>
                <w:b/>
                <w:bCs/>
              </w:rPr>
              <w:t>Pozostałe warunki Zamawiającego</w:t>
            </w:r>
          </w:p>
        </w:tc>
        <w:tc>
          <w:tcPr>
            <w:tcW w:w="1618" w:type="pct"/>
            <w:shd w:val="clear" w:color="auto" w:fill="D0CECE" w:themeFill="background2" w:themeFillShade="E6"/>
            <w:vAlign w:val="center"/>
          </w:tcPr>
          <w:p w14:paraId="31FEFED1" w14:textId="77777777" w:rsidR="00194D0A" w:rsidRPr="00786D92" w:rsidRDefault="00CE63F4" w:rsidP="009144BE">
            <w:pPr>
              <w:jc w:val="center"/>
              <w:rPr>
                <w:rFonts w:ascii="Times New Roman" w:hAnsi="Times New Roman" w:cs="Times New Roman"/>
                <w:b/>
                <w:bCs/>
                <w:color w:val="FF0000"/>
                <w:sz w:val="28"/>
                <w:szCs w:val="28"/>
              </w:rPr>
            </w:pPr>
            <w:r w:rsidRPr="00786D92">
              <w:rPr>
                <w:rFonts w:ascii="Times New Roman" w:hAnsi="Times New Roman" w:cs="Times New Roman"/>
                <w:b/>
              </w:rPr>
              <w:t>PROPOZYCJE WYKONAWCY</w:t>
            </w:r>
          </w:p>
        </w:tc>
      </w:tr>
      <w:tr w:rsidR="00194D0A" w:rsidRPr="00786D92" w14:paraId="1A181495" w14:textId="77777777" w:rsidTr="009144BE">
        <w:trPr>
          <w:trHeight w:val="340"/>
        </w:trPr>
        <w:tc>
          <w:tcPr>
            <w:tcW w:w="310" w:type="pct"/>
          </w:tcPr>
          <w:p w14:paraId="0D30BF6E" w14:textId="77777777" w:rsidR="00194D0A" w:rsidRPr="00035494" w:rsidRDefault="00194D0A" w:rsidP="00035494">
            <w:pPr>
              <w:pStyle w:val="Akapitzlist"/>
              <w:numPr>
                <w:ilvl w:val="0"/>
                <w:numId w:val="47"/>
              </w:numPr>
              <w:rPr>
                <w:rFonts w:ascii="Times New Roman" w:hAnsi="Times New Roman" w:cs="Times New Roman"/>
              </w:rPr>
            </w:pPr>
          </w:p>
        </w:tc>
        <w:tc>
          <w:tcPr>
            <w:tcW w:w="3072" w:type="pct"/>
            <w:vAlign w:val="center"/>
          </w:tcPr>
          <w:p w14:paraId="222C9D14" w14:textId="77777777" w:rsidR="00194D0A" w:rsidRPr="00786D92" w:rsidRDefault="00194D0A" w:rsidP="009144BE">
            <w:pPr>
              <w:jc w:val="both"/>
              <w:rPr>
                <w:rFonts w:ascii="Times New Roman" w:hAnsi="Times New Roman" w:cs="Times New Roman"/>
              </w:rPr>
            </w:pPr>
            <w:r w:rsidRPr="00786D92">
              <w:rPr>
                <w:rFonts w:ascii="Times New Roman" w:hAnsi="Times New Roman" w:cs="Times New Roman"/>
              </w:rPr>
              <w:t>Zamawiający wymaga objęcia pojazdu minimalnym okresem gwarancji</w:t>
            </w:r>
          </w:p>
          <w:p w14:paraId="2492D1FF" w14:textId="77777777" w:rsidR="00194D0A" w:rsidRPr="00786D92" w:rsidRDefault="00194D0A" w:rsidP="009144BE">
            <w:pPr>
              <w:jc w:val="both"/>
              <w:rPr>
                <w:rFonts w:ascii="Times New Roman" w:hAnsi="Times New Roman" w:cs="Times New Roman"/>
                <w:b/>
                <w:bCs/>
                <w:color w:val="FF0000"/>
                <w:sz w:val="28"/>
                <w:szCs w:val="28"/>
              </w:rPr>
            </w:pPr>
            <w:r w:rsidRPr="00786D92">
              <w:rPr>
                <w:rFonts w:ascii="Times New Roman" w:hAnsi="Times New Roman" w:cs="Times New Roman"/>
              </w:rPr>
              <w:t xml:space="preserve">– </w:t>
            </w:r>
            <w:r w:rsidRPr="00786D92">
              <w:rPr>
                <w:rFonts w:ascii="Times New Roman" w:hAnsi="Times New Roman" w:cs="Times New Roman"/>
                <w:b/>
                <w:bCs/>
              </w:rPr>
              <w:t>24 miesiące.</w:t>
            </w:r>
          </w:p>
        </w:tc>
        <w:tc>
          <w:tcPr>
            <w:tcW w:w="1618" w:type="pct"/>
            <w:vAlign w:val="center"/>
          </w:tcPr>
          <w:p w14:paraId="2F8EF349"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3CE5A639" w14:textId="77777777" w:rsidTr="009144BE">
        <w:trPr>
          <w:trHeight w:val="340"/>
        </w:trPr>
        <w:tc>
          <w:tcPr>
            <w:tcW w:w="310" w:type="pct"/>
          </w:tcPr>
          <w:p w14:paraId="28DA6289" w14:textId="77777777" w:rsidR="00194D0A" w:rsidRPr="00035494" w:rsidRDefault="00194D0A" w:rsidP="00035494">
            <w:pPr>
              <w:pStyle w:val="Akapitzlist"/>
              <w:numPr>
                <w:ilvl w:val="0"/>
                <w:numId w:val="47"/>
              </w:numPr>
              <w:rPr>
                <w:rFonts w:ascii="Times New Roman" w:hAnsi="Times New Roman" w:cs="Times New Roman"/>
              </w:rPr>
            </w:pPr>
          </w:p>
        </w:tc>
        <w:tc>
          <w:tcPr>
            <w:tcW w:w="3072" w:type="pct"/>
            <w:vAlign w:val="center"/>
          </w:tcPr>
          <w:p w14:paraId="5D02E368" w14:textId="77777777" w:rsidR="00194D0A" w:rsidRPr="00786D92" w:rsidRDefault="00194D0A" w:rsidP="009144BE">
            <w:pPr>
              <w:pStyle w:val="Default"/>
              <w:jc w:val="both"/>
              <w:rPr>
                <w:color w:val="auto"/>
                <w:sz w:val="22"/>
                <w:szCs w:val="22"/>
              </w:rPr>
            </w:pPr>
            <w:r w:rsidRPr="00786D92">
              <w:rPr>
                <w:color w:val="auto"/>
                <w:sz w:val="22"/>
                <w:szCs w:val="22"/>
              </w:rPr>
              <w:t>Wykonawca obowiązany jest do dostarczenia wraz z pojazdem:</w:t>
            </w:r>
          </w:p>
          <w:p w14:paraId="52DAEB1D" w14:textId="77777777" w:rsidR="00194D0A" w:rsidRPr="00786D92" w:rsidRDefault="00194D0A" w:rsidP="009144BE">
            <w:pPr>
              <w:pStyle w:val="Default"/>
              <w:jc w:val="both"/>
              <w:rPr>
                <w:color w:val="auto"/>
                <w:sz w:val="22"/>
                <w:szCs w:val="22"/>
              </w:rPr>
            </w:pPr>
            <w:r w:rsidRPr="00786D92">
              <w:rPr>
                <w:color w:val="auto"/>
                <w:sz w:val="22"/>
                <w:szCs w:val="22"/>
              </w:rPr>
              <w:t>- instrukcji obsługi w języku polskim do podwozia samochodu, zabudowy pożarniczej i zainstalowanych urządzeń i wyposażenia,</w:t>
            </w:r>
          </w:p>
          <w:p w14:paraId="337AABAD" w14:textId="77777777" w:rsidR="00194D0A" w:rsidRPr="00786D92" w:rsidRDefault="00194D0A" w:rsidP="009144BE">
            <w:pPr>
              <w:pStyle w:val="Default"/>
              <w:jc w:val="both"/>
              <w:rPr>
                <w:color w:val="auto"/>
                <w:sz w:val="22"/>
                <w:szCs w:val="22"/>
              </w:rPr>
            </w:pPr>
            <w:r w:rsidRPr="00786D92">
              <w:rPr>
                <w:color w:val="auto"/>
                <w:sz w:val="22"/>
                <w:szCs w:val="22"/>
              </w:rPr>
              <w:t>- aktualne świadectwo dopuszczenia świadectwo dopuszczenia do użytkowania w ochronie przeciwpożarowej dla pojazdu,</w:t>
            </w:r>
          </w:p>
          <w:p w14:paraId="0418D428" w14:textId="77777777" w:rsidR="00194D0A" w:rsidRPr="00786D92" w:rsidRDefault="00194D0A" w:rsidP="009144BE">
            <w:pPr>
              <w:jc w:val="both"/>
              <w:rPr>
                <w:rFonts w:ascii="Times New Roman" w:hAnsi="Times New Roman" w:cs="Times New Roman"/>
              </w:rPr>
            </w:pPr>
            <w:r w:rsidRPr="00786D92">
              <w:rPr>
                <w:rFonts w:ascii="Times New Roman" w:hAnsi="Times New Roman" w:cs="Times New Roman"/>
              </w:rPr>
              <w:t>- dokumentacji niezbędnej do zarejestrowania pojazdu jako „samochód specjalny”, wynikającej z ustawy „Prawo o ruchu drogowym”.</w:t>
            </w:r>
          </w:p>
          <w:p w14:paraId="478FC0DF" w14:textId="77777777" w:rsidR="00194D0A" w:rsidRPr="00786D92" w:rsidRDefault="00194D0A" w:rsidP="009144BE">
            <w:pPr>
              <w:jc w:val="both"/>
              <w:rPr>
                <w:rFonts w:ascii="Times New Roman" w:hAnsi="Times New Roman" w:cs="Times New Roman"/>
                <w:color w:val="000000" w:themeColor="text1"/>
              </w:rPr>
            </w:pPr>
            <w:r w:rsidRPr="00786D92">
              <w:rPr>
                <w:rFonts w:ascii="Times New Roman" w:hAnsi="Times New Roman" w:cs="Times New Roman"/>
                <w:color w:val="000000" w:themeColor="text1"/>
              </w:rPr>
              <w:lastRenderedPageBreak/>
              <w:t>- samochód wydany z pełnym zbiornikiem paliwa</w:t>
            </w:r>
          </w:p>
          <w:p w14:paraId="70E709A5" w14:textId="77777777" w:rsidR="00194D0A" w:rsidRPr="00786D92" w:rsidRDefault="00194D0A" w:rsidP="009144BE">
            <w:pPr>
              <w:jc w:val="both"/>
              <w:rPr>
                <w:rFonts w:ascii="Times New Roman" w:hAnsi="Times New Roman" w:cs="Times New Roman"/>
                <w:color w:val="000000" w:themeColor="text1"/>
              </w:rPr>
            </w:pPr>
          </w:p>
          <w:p w14:paraId="6A69E897" w14:textId="77777777" w:rsidR="00194D0A" w:rsidRPr="00786D92" w:rsidRDefault="00194D0A" w:rsidP="009144BE">
            <w:pPr>
              <w:jc w:val="both"/>
              <w:rPr>
                <w:rFonts w:ascii="Times New Roman" w:hAnsi="Times New Roman" w:cs="Times New Roman"/>
                <w:color w:val="000000" w:themeColor="text1"/>
              </w:rPr>
            </w:pPr>
          </w:p>
          <w:p w14:paraId="7C0CC730" w14:textId="77777777" w:rsidR="00194D0A" w:rsidRPr="00786D92" w:rsidRDefault="00194D0A" w:rsidP="009144BE">
            <w:pPr>
              <w:pStyle w:val="Default"/>
              <w:jc w:val="both"/>
            </w:pPr>
          </w:p>
        </w:tc>
        <w:tc>
          <w:tcPr>
            <w:tcW w:w="1618" w:type="pct"/>
            <w:vAlign w:val="center"/>
          </w:tcPr>
          <w:p w14:paraId="11427094" w14:textId="77777777" w:rsidR="00194D0A" w:rsidRPr="00786D92" w:rsidRDefault="00194D0A" w:rsidP="009144BE">
            <w:pPr>
              <w:jc w:val="both"/>
              <w:rPr>
                <w:rFonts w:ascii="Times New Roman" w:hAnsi="Times New Roman" w:cs="Times New Roman"/>
                <w:b/>
                <w:bCs/>
                <w:color w:val="FF0000"/>
                <w:sz w:val="28"/>
                <w:szCs w:val="28"/>
              </w:rPr>
            </w:pPr>
          </w:p>
        </w:tc>
      </w:tr>
      <w:tr w:rsidR="00194D0A" w:rsidRPr="00786D92" w14:paraId="7A8A2134" w14:textId="77777777" w:rsidTr="00C844E2">
        <w:tc>
          <w:tcPr>
            <w:tcW w:w="5000" w:type="pct"/>
            <w:gridSpan w:val="3"/>
          </w:tcPr>
          <w:p w14:paraId="5126A4FC" w14:textId="77777777" w:rsidR="00194D0A" w:rsidRPr="00786D92" w:rsidRDefault="00194D0A" w:rsidP="00194D0A">
            <w:pPr>
              <w:rPr>
                <w:rFonts w:ascii="Times New Roman" w:hAnsi="Times New Roman" w:cs="Times New Roman"/>
                <w:bCs/>
                <w:iCs/>
              </w:rPr>
            </w:pPr>
            <w:r w:rsidRPr="00786D92">
              <w:rPr>
                <w:rFonts w:ascii="Times New Roman" w:hAnsi="Times New Roman" w:cs="Times New Roman"/>
                <w:bCs/>
                <w:iCs/>
              </w:rPr>
              <w:t>Uwaga:</w:t>
            </w:r>
          </w:p>
          <w:p w14:paraId="52942DF0" w14:textId="77777777" w:rsidR="00194D0A" w:rsidRPr="00786D92" w:rsidRDefault="00194D0A" w:rsidP="00194D0A">
            <w:pPr>
              <w:rPr>
                <w:rFonts w:ascii="Times New Roman" w:hAnsi="Times New Roman" w:cs="Times New Roman"/>
                <w:bCs/>
                <w:iCs/>
              </w:rPr>
            </w:pPr>
            <w:r w:rsidRPr="00786D92">
              <w:rPr>
                <w:rFonts w:ascii="Times New Roman" w:hAnsi="Times New Roman" w:cs="Times New Roman"/>
                <w:bCs/>
                <w:iCs/>
              </w:rPr>
              <w:t xml:space="preserve"> </w:t>
            </w:r>
            <w:r w:rsidRPr="00786D92">
              <w:rPr>
                <w:rFonts w:ascii="Times New Roman" w:hAnsi="Times New Roman" w:cs="Times New Roman"/>
                <w:iCs/>
              </w:rPr>
              <w:t>-Wykonawca wypełnia kolumnę „</w:t>
            </w:r>
            <w:r w:rsidRPr="00786D92">
              <w:rPr>
                <w:rFonts w:ascii="Times New Roman" w:hAnsi="Times New Roman" w:cs="Times New Roman"/>
                <w:bCs/>
                <w:iCs/>
              </w:rPr>
              <w:t>Propozycje Wykonawcy”</w:t>
            </w:r>
            <w:r w:rsidRPr="00786D92">
              <w:rPr>
                <w:rFonts w:ascii="Times New Roman" w:hAnsi="Times New Roman" w:cs="Times New Roman"/>
                <w:iCs/>
              </w:rPr>
              <w:t xml:space="preserve">   </w:t>
            </w:r>
          </w:p>
          <w:p w14:paraId="19B33A97" w14:textId="77777777" w:rsidR="00194D0A" w:rsidRPr="00786D92" w:rsidRDefault="00194D0A" w:rsidP="00194D0A">
            <w:pPr>
              <w:rPr>
                <w:rFonts w:ascii="Times New Roman" w:hAnsi="Times New Roman" w:cs="Times New Roman"/>
                <w:bCs/>
                <w:iCs/>
              </w:rPr>
            </w:pPr>
            <w:r w:rsidRPr="00786D92">
              <w:rPr>
                <w:rFonts w:ascii="Times New Roman" w:hAnsi="Times New Roman" w:cs="Times New Roman"/>
                <w:iCs/>
              </w:rPr>
              <w:t xml:space="preserve">  - </w:t>
            </w:r>
            <w:r w:rsidRPr="00786D92">
              <w:rPr>
                <w:rFonts w:ascii="Times New Roman" w:hAnsi="Times New Roman" w:cs="Times New Roman"/>
                <w:bCs/>
                <w:iCs/>
              </w:rPr>
              <w:t>Wykonawca ma obowiązek wypełnić</w:t>
            </w:r>
            <w:r w:rsidRPr="00786D92">
              <w:rPr>
                <w:rFonts w:ascii="Times New Roman" w:hAnsi="Times New Roman" w:cs="Times New Roman"/>
                <w:iCs/>
              </w:rPr>
              <w:t xml:space="preserve"> </w:t>
            </w:r>
            <w:r w:rsidRPr="00786D92">
              <w:rPr>
                <w:rFonts w:ascii="Times New Roman" w:hAnsi="Times New Roman" w:cs="Times New Roman"/>
                <w:bCs/>
                <w:iCs/>
              </w:rPr>
              <w:t>prawą stronę tabeli wpisując  oferowane konkretne parametry, wartości techniczno-użytkowe, opisując zastosowaną wersję   rozwiązania lub zapis „spełnia”.</w:t>
            </w:r>
          </w:p>
          <w:p w14:paraId="0BDB63A3" w14:textId="77777777" w:rsidR="00194D0A" w:rsidRPr="00786D92" w:rsidRDefault="00194D0A" w:rsidP="00194D0A">
            <w:pPr>
              <w:rPr>
                <w:rFonts w:ascii="Times New Roman" w:hAnsi="Times New Roman" w:cs="Times New Roman"/>
                <w:sz w:val="28"/>
                <w:szCs w:val="28"/>
              </w:rPr>
            </w:pPr>
          </w:p>
        </w:tc>
      </w:tr>
    </w:tbl>
    <w:p w14:paraId="2028C28D" w14:textId="77777777" w:rsidR="00452533" w:rsidRPr="00895780" w:rsidRDefault="00452533">
      <w:pPr>
        <w:rPr>
          <w:rFonts w:ascii="Times New Roman" w:hAnsi="Times New Roman" w:cs="Times New Roman"/>
          <w:sz w:val="24"/>
          <w:szCs w:val="24"/>
        </w:rPr>
      </w:pPr>
    </w:p>
    <w:sectPr w:rsidR="00452533" w:rsidRPr="00895780" w:rsidSect="00BA24D5">
      <w:footerReference w:type="default" r:id="rId8"/>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1D91D" w14:textId="77777777" w:rsidR="00783FF5" w:rsidRDefault="00783FF5" w:rsidP="005C512A">
      <w:pPr>
        <w:spacing w:after="0" w:line="240" w:lineRule="auto"/>
      </w:pPr>
      <w:r>
        <w:separator/>
      </w:r>
    </w:p>
  </w:endnote>
  <w:endnote w:type="continuationSeparator" w:id="0">
    <w:p w14:paraId="38B0453D" w14:textId="77777777" w:rsidR="00783FF5" w:rsidRDefault="00783FF5"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569597"/>
      <w:docPartObj>
        <w:docPartGallery w:val="Page Numbers (Bottom of Page)"/>
        <w:docPartUnique/>
      </w:docPartObj>
    </w:sdtPr>
    <w:sdtContent>
      <w:p w14:paraId="089036B4" w14:textId="77777777" w:rsidR="005A1D07" w:rsidRDefault="00904588">
        <w:pPr>
          <w:pStyle w:val="Stopka"/>
          <w:jc w:val="right"/>
        </w:pPr>
        <w:r>
          <w:fldChar w:fldCharType="begin"/>
        </w:r>
        <w:r w:rsidR="005A1D07">
          <w:instrText>PAGE   \* MERGEFORMAT</w:instrText>
        </w:r>
        <w:r>
          <w:fldChar w:fldCharType="separate"/>
        </w:r>
        <w:r w:rsidR="0026378F">
          <w:rPr>
            <w:noProof/>
          </w:rPr>
          <w:t>4</w:t>
        </w:r>
        <w:r>
          <w:fldChar w:fldCharType="end"/>
        </w:r>
      </w:p>
    </w:sdtContent>
  </w:sdt>
  <w:p w14:paraId="1F8F5E5A" w14:textId="77777777" w:rsidR="005A1D07" w:rsidRDefault="005A1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7225" w14:textId="77777777" w:rsidR="00783FF5" w:rsidRDefault="00783FF5" w:rsidP="005C512A">
      <w:pPr>
        <w:spacing w:after="0" w:line="240" w:lineRule="auto"/>
      </w:pPr>
      <w:r>
        <w:separator/>
      </w:r>
    </w:p>
  </w:footnote>
  <w:footnote w:type="continuationSeparator" w:id="0">
    <w:p w14:paraId="37CD9B19" w14:textId="77777777" w:rsidR="00783FF5" w:rsidRDefault="00783FF5" w:rsidP="005C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3AC78BE"/>
    <w:lvl w:ilvl="0">
      <w:start w:val="1"/>
      <w:numFmt w:val="bullet"/>
      <w:lvlText w:val=""/>
      <w:lvlJc w:val="left"/>
      <w:pPr>
        <w:ind w:left="-1735" w:hanging="283"/>
      </w:pPr>
      <w:rPr>
        <w:rFonts w:ascii="Symbol" w:hAnsi="Symbol" w:hint="default"/>
        <w:sz w:val="18"/>
        <w:szCs w:val="18"/>
      </w:rPr>
    </w:lvl>
    <w:lvl w:ilvl="1">
      <w:start w:val="1"/>
      <w:numFmt w:val="bullet"/>
      <w:suff w:val="nothing"/>
      <w:lvlText w:val="•"/>
      <w:lvlJc w:val="left"/>
      <w:pPr>
        <w:ind w:left="-1452" w:hanging="283"/>
      </w:pPr>
      <w:rPr>
        <w:rFonts w:ascii="StarBats" w:hAnsi="StarBats" w:cs="StarBats"/>
        <w:sz w:val="18"/>
        <w:szCs w:val="18"/>
      </w:rPr>
    </w:lvl>
    <w:lvl w:ilvl="2">
      <w:start w:val="1"/>
      <w:numFmt w:val="bullet"/>
      <w:suff w:val="nothing"/>
      <w:lvlText w:val="•"/>
      <w:lvlJc w:val="left"/>
      <w:pPr>
        <w:ind w:left="-1169" w:hanging="283"/>
      </w:pPr>
      <w:rPr>
        <w:rFonts w:ascii="StarBats" w:hAnsi="StarBats" w:cs="StarBats"/>
        <w:sz w:val="18"/>
        <w:szCs w:val="18"/>
      </w:rPr>
    </w:lvl>
    <w:lvl w:ilvl="3">
      <w:start w:val="1"/>
      <w:numFmt w:val="bullet"/>
      <w:suff w:val="nothing"/>
      <w:lvlText w:val="•"/>
      <w:lvlJc w:val="left"/>
      <w:pPr>
        <w:ind w:left="-886" w:hanging="283"/>
      </w:pPr>
      <w:rPr>
        <w:rFonts w:ascii="StarBats" w:hAnsi="StarBats" w:cs="StarBats"/>
        <w:sz w:val="18"/>
        <w:szCs w:val="18"/>
      </w:rPr>
    </w:lvl>
    <w:lvl w:ilvl="4">
      <w:start w:val="1"/>
      <w:numFmt w:val="bullet"/>
      <w:suff w:val="nothing"/>
      <w:lvlText w:val="•"/>
      <w:lvlJc w:val="left"/>
      <w:pPr>
        <w:ind w:left="-603" w:hanging="283"/>
      </w:pPr>
      <w:rPr>
        <w:rFonts w:ascii="StarBats" w:hAnsi="StarBats" w:cs="StarBats"/>
        <w:sz w:val="18"/>
        <w:szCs w:val="18"/>
      </w:rPr>
    </w:lvl>
    <w:lvl w:ilvl="5">
      <w:start w:val="1"/>
      <w:numFmt w:val="bullet"/>
      <w:suff w:val="nothing"/>
      <w:lvlText w:val="•"/>
      <w:lvlJc w:val="left"/>
      <w:pPr>
        <w:ind w:left="-320" w:hanging="283"/>
      </w:pPr>
      <w:rPr>
        <w:rFonts w:ascii="StarBats" w:hAnsi="StarBats" w:cs="StarBats"/>
        <w:sz w:val="18"/>
        <w:szCs w:val="18"/>
      </w:rPr>
    </w:lvl>
    <w:lvl w:ilvl="6">
      <w:start w:val="1"/>
      <w:numFmt w:val="bullet"/>
      <w:suff w:val="nothing"/>
      <w:lvlText w:val="•"/>
      <w:lvlJc w:val="left"/>
      <w:pPr>
        <w:ind w:left="-37" w:hanging="283"/>
      </w:pPr>
      <w:rPr>
        <w:rFonts w:ascii="StarBats" w:hAnsi="StarBats" w:cs="StarBats"/>
        <w:sz w:val="18"/>
        <w:szCs w:val="18"/>
      </w:rPr>
    </w:lvl>
    <w:lvl w:ilvl="7">
      <w:start w:val="1"/>
      <w:numFmt w:val="bullet"/>
      <w:suff w:val="nothing"/>
      <w:lvlText w:val="•"/>
      <w:lvlJc w:val="left"/>
      <w:pPr>
        <w:ind w:left="246" w:hanging="283"/>
      </w:pPr>
      <w:rPr>
        <w:rFonts w:ascii="StarBats" w:hAnsi="StarBats" w:cs="StarBats"/>
        <w:sz w:val="18"/>
        <w:szCs w:val="18"/>
      </w:rPr>
    </w:lvl>
    <w:lvl w:ilvl="8">
      <w:start w:val="1"/>
      <w:numFmt w:val="bullet"/>
      <w:suff w:val="nothing"/>
      <w:lvlText w:val="•"/>
      <w:lvlJc w:val="left"/>
      <w:pPr>
        <w:ind w:left="529"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D02009"/>
    <w:multiLevelType w:val="hybridMultilevel"/>
    <w:tmpl w:val="9E8025FC"/>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7753C99"/>
    <w:multiLevelType w:val="hybridMultilevel"/>
    <w:tmpl w:val="67C08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351A4D"/>
    <w:multiLevelType w:val="hybridMultilevel"/>
    <w:tmpl w:val="670A56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A951B7B"/>
    <w:multiLevelType w:val="hybridMultilevel"/>
    <w:tmpl w:val="F9AE298E"/>
    <w:lvl w:ilvl="0" w:tplc="3190E0AA">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F1E3528"/>
    <w:multiLevelType w:val="hybridMultilevel"/>
    <w:tmpl w:val="3D42724A"/>
    <w:lvl w:ilvl="0" w:tplc="6A20B9B6">
      <w:start w:val="1"/>
      <w:numFmt w:val="decimal"/>
      <w:lvlText w:val="2.%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1C7D15"/>
    <w:multiLevelType w:val="hybridMultilevel"/>
    <w:tmpl w:val="0B30AD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6"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7" w15:restartNumberingAfterBreak="0">
    <w:nsid w:val="2AC803E2"/>
    <w:multiLevelType w:val="hybridMultilevel"/>
    <w:tmpl w:val="322C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B56315"/>
    <w:multiLevelType w:val="hybridMultilevel"/>
    <w:tmpl w:val="D3006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6DA7D13"/>
    <w:multiLevelType w:val="hybridMultilevel"/>
    <w:tmpl w:val="8160C9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707628"/>
    <w:multiLevelType w:val="hybridMultilevel"/>
    <w:tmpl w:val="F5E2844E"/>
    <w:lvl w:ilvl="0" w:tplc="08D06E8C">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499B0640"/>
    <w:multiLevelType w:val="hybridMultilevel"/>
    <w:tmpl w:val="4740D660"/>
    <w:lvl w:ilvl="0" w:tplc="9DFA1452">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0"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59747B50"/>
    <w:multiLevelType w:val="hybridMultilevel"/>
    <w:tmpl w:val="9E8025FC"/>
    <w:lvl w:ilvl="0" w:tplc="6A20B9B6">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D658EC"/>
    <w:multiLevelType w:val="hybridMultilevel"/>
    <w:tmpl w:val="E7820F56"/>
    <w:lvl w:ilvl="0" w:tplc="F02ED6BA">
      <w:start w:val="1"/>
      <w:numFmt w:val="decimal"/>
      <w:lvlText w:val="1.%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5CD061B2"/>
    <w:multiLevelType w:val="hybridMultilevel"/>
    <w:tmpl w:val="F62ED87E"/>
    <w:lvl w:ilvl="0" w:tplc="A7D2C0F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8"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39"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7777CB"/>
    <w:multiLevelType w:val="hybridMultilevel"/>
    <w:tmpl w:val="F4587F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3171951">
    <w:abstractNumId w:val="11"/>
  </w:num>
  <w:num w:numId="2" w16cid:durableId="908999698">
    <w:abstractNumId w:val="0"/>
  </w:num>
  <w:num w:numId="3" w16cid:durableId="709495712">
    <w:abstractNumId w:val="9"/>
  </w:num>
  <w:num w:numId="4" w16cid:durableId="1420517610">
    <w:abstractNumId w:val="12"/>
  </w:num>
  <w:num w:numId="5" w16cid:durableId="453137329">
    <w:abstractNumId w:val="39"/>
  </w:num>
  <w:num w:numId="6" w16cid:durableId="2074885865">
    <w:abstractNumId w:val="25"/>
  </w:num>
  <w:num w:numId="7" w16cid:durableId="431510343">
    <w:abstractNumId w:val="2"/>
  </w:num>
  <w:num w:numId="8" w16cid:durableId="1410271594">
    <w:abstractNumId w:val="30"/>
  </w:num>
  <w:num w:numId="9" w16cid:durableId="39209952">
    <w:abstractNumId w:val="37"/>
  </w:num>
  <w:num w:numId="10" w16cid:durableId="401097131">
    <w:abstractNumId w:val="38"/>
  </w:num>
  <w:num w:numId="11" w16cid:durableId="1437093520">
    <w:abstractNumId w:val="19"/>
  </w:num>
  <w:num w:numId="12" w16cid:durableId="8789314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4895581">
    <w:abstractNumId w:val="35"/>
  </w:num>
  <w:num w:numId="14" w16cid:durableId="236747187">
    <w:abstractNumId w:val="16"/>
  </w:num>
  <w:num w:numId="15" w16cid:durableId="261299147">
    <w:abstractNumId w:val="24"/>
  </w:num>
  <w:num w:numId="16" w16cid:durableId="1017389308">
    <w:abstractNumId w:val="20"/>
  </w:num>
  <w:num w:numId="17" w16cid:durableId="1422870635">
    <w:abstractNumId w:val="1"/>
  </w:num>
  <w:num w:numId="18" w16cid:durableId="291374725">
    <w:abstractNumId w:val="29"/>
  </w:num>
  <w:num w:numId="19" w16cid:durableId="909967966">
    <w:abstractNumId w:val="14"/>
  </w:num>
  <w:num w:numId="20" w16cid:durableId="1659338377">
    <w:abstractNumId w:val="31"/>
  </w:num>
  <w:num w:numId="21" w16cid:durableId="1268974269">
    <w:abstractNumId w:val="15"/>
  </w:num>
  <w:num w:numId="22" w16cid:durableId="889263815">
    <w:abstractNumId w:val="4"/>
  </w:num>
  <w:num w:numId="23" w16cid:durableId="1611693881">
    <w:abstractNumId w:val="26"/>
  </w:num>
  <w:num w:numId="24" w16cid:durableId="874465324">
    <w:abstractNumId w:val="0"/>
  </w:num>
  <w:num w:numId="25" w16cid:durableId="945423794">
    <w:abstractNumId w:val="23"/>
  </w:num>
  <w:num w:numId="26" w16cid:durableId="1668749046">
    <w:abstractNumId w:val="27"/>
  </w:num>
  <w:num w:numId="27" w16cid:durableId="1716155193">
    <w:abstractNumId w:val="36"/>
  </w:num>
  <w:num w:numId="28" w16cid:durableId="1004747784">
    <w:abstractNumId w:val="7"/>
  </w:num>
  <w:num w:numId="29" w16cid:durableId="1482231489">
    <w:abstractNumId w:val="11"/>
  </w:num>
  <w:num w:numId="30" w16cid:durableId="1804230811">
    <w:abstractNumId w:val="9"/>
  </w:num>
  <w:num w:numId="31" w16cid:durableId="428937692">
    <w:abstractNumId w:val="19"/>
  </w:num>
  <w:num w:numId="32" w16cid:durableId="1761026585">
    <w:abstractNumId w:val="19"/>
  </w:num>
  <w:num w:numId="33" w16cid:durableId="1205171323">
    <w:abstractNumId w:val="21"/>
  </w:num>
  <w:num w:numId="34" w16cid:durableId="930822213">
    <w:abstractNumId w:val="33"/>
  </w:num>
  <w:num w:numId="35" w16cid:durableId="992757156">
    <w:abstractNumId w:val="34"/>
  </w:num>
  <w:num w:numId="36" w16cid:durableId="1986735954">
    <w:abstractNumId w:val="10"/>
  </w:num>
  <w:num w:numId="37" w16cid:durableId="684405743">
    <w:abstractNumId w:val="6"/>
  </w:num>
  <w:num w:numId="38" w16cid:durableId="523638214">
    <w:abstractNumId w:val="5"/>
  </w:num>
  <w:num w:numId="39" w16cid:durableId="992414300">
    <w:abstractNumId w:val="18"/>
  </w:num>
  <w:num w:numId="40" w16cid:durableId="273947816">
    <w:abstractNumId w:val="40"/>
  </w:num>
  <w:num w:numId="41" w16cid:durableId="1107390939">
    <w:abstractNumId w:val="17"/>
  </w:num>
  <w:num w:numId="42" w16cid:durableId="1330136562">
    <w:abstractNumId w:val="13"/>
  </w:num>
  <w:num w:numId="43" w16cid:durableId="2014262787">
    <w:abstractNumId w:val="32"/>
  </w:num>
  <w:num w:numId="44" w16cid:durableId="951477130">
    <w:abstractNumId w:val="3"/>
  </w:num>
  <w:num w:numId="45" w16cid:durableId="2055040325">
    <w:abstractNumId w:val="28"/>
  </w:num>
  <w:num w:numId="46" w16cid:durableId="2134058903">
    <w:abstractNumId w:val="8"/>
  </w:num>
  <w:num w:numId="47" w16cid:durableId="574109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6"/>
    <w:rsid w:val="000001AF"/>
    <w:rsid w:val="00001533"/>
    <w:rsid w:val="0000193A"/>
    <w:rsid w:val="00001ADE"/>
    <w:rsid w:val="0000254F"/>
    <w:rsid w:val="000048C3"/>
    <w:rsid w:val="00005DDE"/>
    <w:rsid w:val="00007803"/>
    <w:rsid w:val="000147F3"/>
    <w:rsid w:val="00014F58"/>
    <w:rsid w:val="000150FB"/>
    <w:rsid w:val="00016478"/>
    <w:rsid w:val="00016793"/>
    <w:rsid w:val="00016EC8"/>
    <w:rsid w:val="00020A23"/>
    <w:rsid w:val="0002169B"/>
    <w:rsid w:val="00022780"/>
    <w:rsid w:val="000235DE"/>
    <w:rsid w:val="000242D5"/>
    <w:rsid w:val="00025552"/>
    <w:rsid w:val="000270E7"/>
    <w:rsid w:val="000276FB"/>
    <w:rsid w:val="00030076"/>
    <w:rsid w:val="000308CB"/>
    <w:rsid w:val="0003223D"/>
    <w:rsid w:val="00034D7F"/>
    <w:rsid w:val="00035494"/>
    <w:rsid w:val="000360D6"/>
    <w:rsid w:val="000366C2"/>
    <w:rsid w:val="000423C0"/>
    <w:rsid w:val="00045727"/>
    <w:rsid w:val="00045EB9"/>
    <w:rsid w:val="00047D27"/>
    <w:rsid w:val="00052A26"/>
    <w:rsid w:val="000540C6"/>
    <w:rsid w:val="00054322"/>
    <w:rsid w:val="00054F94"/>
    <w:rsid w:val="00056A55"/>
    <w:rsid w:val="00056F78"/>
    <w:rsid w:val="00057988"/>
    <w:rsid w:val="00060525"/>
    <w:rsid w:val="0006179E"/>
    <w:rsid w:val="00062152"/>
    <w:rsid w:val="000632DE"/>
    <w:rsid w:val="00065129"/>
    <w:rsid w:val="000657C4"/>
    <w:rsid w:val="000667D4"/>
    <w:rsid w:val="000675B7"/>
    <w:rsid w:val="00067D9C"/>
    <w:rsid w:val="000707C9"/>
    <w:rsid w:val="00070F10"/>
    <w:rsid w:val="00071BFD"/>
    <w:rsid w:val="000731EC"/>
    <w:rsid w:val="00073B0C"/>
    <w:rsid w:val="00073C71"/>
    <w:rsid w:val="00073FE7"/>
    <w:rsid w:val="000746A3"/>
    <w:rsid w:val="00076A0E"/>
    <w:rsid w:val="000826AA"/>
    <w:rsid w:val="000827D6"/>
    <w:rsid w:val="00082B80"/>
    <w:rsid w:val="00083559"/>
    <w:rsid w:val="0008386D"/>
    <w:rsid w:val="00084349"/>
    <w:rsid w:val="00084752"/>
    <w:rsid w:val="00084A57"/>
    <w:rsid w:val="000857EF"/>
    <w:rsid w:val="00086627"/>
    <w:rsid w:val="00086FE1"/>
    <w:rsid w:val="00087BFA"/>
    <w:rsid w:val="000909F3"/>
    <w:rsid w:val="00090F81"/>
    <w:rsid w:val="000926F0"/>
    <w:rsid w:val="00092F2C"/>
    <w:rsid w:val="00093148"/>
    <w:rsid w:val="00093901"/>
    <w:rsid w:val="000944C6"/>
    <w:rsid w:val="00094BB2"/>
    <w:rsid w:val="0009683B"/>
    <w:rsid w:val="000977EE"/>
    <w:rsid w:val="000A01D1"/>
    <w:rsid w:val="000A0633"/>
    <w:rsid w:val="000A0A3B"/>
    <w:rsid w:val="000A132E"/>
    <w:rsid w:val="000A1983"/>
    <w:rsid w:val="000A22BB"/>
    <w:rsid w:val="000A40FC"/>
    <w:rsid w:val="000A6178"/>
    <w:rsid w:val="000A7C9D"/>
    <w:rsid w:val="000B4F7A"/>
    <w:rsid w:val="000B5569"/>
    <w:rsid w:val="000B61A9"/>
    <w:rsid w:val="000C0B05"/>
    <w:rsid w:val="000C2150"/>
    <w:rsid w:val="000C2192"/>
    <w:rsid w:val="000C2A17"/>
    <w:rsid w:val="000C494F"/>
    <w:rsid w:val="000D238E"/>
    <w:rsid w:val="000D260D"/>
    <w:rsid w:val="000D298D"/>
    <w:rsid w:val="000D2B8A"/>
    <w:rsid w:val="000D37D9"/>
    <w:rsid w:val="000D3E29"/>
    <w:rsid w:val="000E0EC7"/>
    <w:rsid w:val="000E1579"/>
    <w:rsid w:val="000E27D2"/>
    <w:rsid w:val="000F2AC3"/>
    <w:rsid w:val="000F35BB"/>
    <w:rsid w:val="000F4269"/>
    <w:rsid w:val="000F5D74"/>
    <w:rsid w:val="000F6B86"/>
    <w:rsid w:val="000F70F3"/>
    <w:rsid w:val="00100BF4"/>
    <w:rsid w:val="0010127E"/>
    <w:rsid w:val="00106F77"/>
    <w:rsid w:val="001070DA"/>
    <w:rsid w:val="00107928"/>
    <w:rsid w:val="00107A26"/>
    <w:rsid w:val="00110E83"/>
    <w:rsid w:val="001130CE"/>
    <w:rsid w:val="00113153"/>
    <w:rsid w:val="001173B1"/>
    <w:rsid w:val="001211B7"/>
    <w:rsid w:val="0012378D"/>
    <w:rsid w:val="00126101"/>
    <w:rsid w:val="001304AD"/>
    <w:rsid w:val="0013136D"/>
    <w:rsid w:val="00133264"/>
    <w:rsid w:val="00135DFF"/>
    <w:rsid w:val="00140E60"/>
    <w:rsid w:val="00141E0F"/>
    <w:rsid w:val="001424E5"/>
    <w:rsid w:val="00144B87"/>
    <w:rsid w:val="001515E0"/>
    <w:rsid w:val="00152ACB"/>
    <w:rsid w:val="001560EA"/>
    <w:rsid w:val="00162E54"/>
    <w:rsid w:val="00164BB4"/>
    <w:rsid w:val="00170759"/>
    <w:rsid w:val="00174AC8"/>
    <w:rsid w:val="00174C22"/>
    <w:rsid w:val="00176541"/>
    <w:rsid w:val="0017659B"/>
    <w:rsid w:val="00177042"/>
    <w:rsid w:val="00177440"/>
    <w:rsid w:val="00177C55"/>
    <w:rsid w:val="001831AE"/>
    <w:rsid w:val="00187681"/>
    <w:rsid w:val="00190D7A"/>
    <w:rsid w:val="00191021"/>
    <w:rsid w:val="00191983"/>
    <w:rsid w:val="00191B56"/>
    <w:rsid w:val="00192206"/>
    <w:rsid w:val="00193508"/>
    <w:rsid w:val="00194C68"/>
    <w:rsid w:val="00194D0A"/>
    <w:rsid w:val="00195290"/>
    <w:rsid w:val="00195393"/>
    <w:rsid w:val="001953F2"/>
    <w:rsid w:val="001964D1"/>
    <w:rsid w:val="0019664C"/>
    <w:rsid w:val="00196CB9"/>
    <w:rsid w:val="001A08B3"/>
    <w:rsid w:val="001A2164"/>
    <w:rsid w:val="001A28AB"/>
    <w:rsid w:val="001A3C02"/>
    <w:rsid w:val="001A4389"/>
    <w:rsid w:val="001A4C01"/>
    <w:rsid w:val="001A6807"/>
    <w:rsid w:val="001A7E68"/>
    <w:rsid w:val="001B15E5"/>
    <w:rsid w:val="001B34C8"/>
    <w:rsid w:val="001B4309"/>
    <w:rsid w:val="001B452E"/>
    <w:rsid w:val="001B50B9"/>
    <w:rsid w:val="001B5F9B"/>
    <w:rsid w:val="001B72C9"/>
    <w:rsid w:val="001C17A3"/>
    <w:rsid w:val="001C18DF"/>
    <w:rsid w:val="001C2068"/>
    <w:rsid w:val="001C2387"/>
    <w:rsid w:val="001C30A2"/>
    <w:rsid w:val="001D0A63"/>
    <w:rsid w:val="001D381A"/>
    <w:rsid w:val="001D60F4"/>
    <w:rsid w:val="001D785A"/>
    <w:rsid w:val="001E0052"/>
    <w:rsid w:val="001E10D0"/>
    <w:rsid w:val="001E1DF7"/>
    <w:rsid w:val="001E2AAA"/>
    <w:rsid w:val="001E2DE9"/>
    <w:rsid w:val="001E5C5B"/>
    <w:rsid w:val="001E68A3"/>
    <w:rsid w:val="001E7AB3"/>
    <w:rsid w:val="001F28D0"/>
    <w:rsid w:val="001F2E40"/>
    <w:rsid w:val="001F4E76"/>
    <w:rsid w:val="001F503C"/>
    <w:rsid w:val="001F6BE0"/>
    <w:rsid w:val="00201C90"/>
    <w:rsid w:val="00201DA7"/>
    <w:rsid w:val="00201EEF"/>
    <w:rsid w:val="0020320B"/>
    <w:rsid w:val="0020395B"/>
    <w:rsid w:val="00205B4B"/>
    <w:rsid w:val="002079AA"/>
    <w:rsid w:val="00207C4F"/>
    <w:rsid w:val="00210362"/>
    <w:rsid w:val="002173DE"/>
    <w:rsid w:val="0022008C"/>
    <w:rsid w:val="002202F4"/>
    <w:rsid w:val="00221025"/>
    <w:rsid w:val="002222CE"/>
    <w:rsid w:val="00225C5E"/>
    <w:rsid w:val="00227785"/>
    <w:rsid w:val="0022796F"/>
    <w:rsid w:val="00227CD9"/>
    <w:rsid w:val="00233EBD"/>
    <w:rsid w:val="00233FB5"/>
    <w:rsid w:val="00237D3B"/>
    <w:rsid w:val="00237F12"/>
    <w:rsid w:val="00240A9D"/>
    <w:rsid w:val="00242E51"/>
    <w:rsid w:val="00245BEF"/>
    <w:rsid w:val="0024694D"/>
    <w:rsid w:val="00250888"/>
    <w:rsid w:val="00250F6E"/>
    <w:rsid w:val="00252C36"/>
    <w:rsid w:val="00253420"/>
    <w:rsid w:val="00256B3B"/>
    <w:rsid w:val="00257775"/>
    <w:rsid w:val="00262F11"/>
    <w:rsid w:val="0026378F"/>
    <w:rsid w:val="002658CC"/>
    <w:rsid w:val="002679E5"/>
    <w:rsid w:val="00270F6F"/>
    <w:rsid w:val="00271366"/>
    <w:rsid w:val="00272C01"/>
    <w:rsid w:val="00273E05"/>
    <w:rsid w:val="002764D8"/>
    <w:rsid w:val="0027762D"/>
    <w:rsid w:val="00280EAE"/>
    <w:rsid w:val="002817D3"/>
    <w:rsid w:val="00283938"/>
    <w:rsid w:val="00283E86"/>
    <w:rsid w:val="002850BE"/>
    <w:rsid w:val="0028534E"/>
    <w:rsid w:val="00285C15"/>
    <w:rsid w:val="002864D1"/>
    <w:rsid w:val="00287045"/>
    <w:rsid w:val="00293D1B"/>
    <w:rsid w:val="002947B5"/>
    <w:rsid w:val="002957E0"/>
    <w:rsid w:val="00295AB2"/>
    <w:rsid w:val="00297708"/>
    <w:rsid w:val="00297902"/>
    <w:rsid w:val="002A125F"/>
    <w:rsid w:val="002A1624"/>
    <w:rsid w:val="002A17FD"/>
    <w:rsid w:val="002A1C5A"/>
    <w:rsid w:val="002A2424"/>
    <w:rsid w:val="002A3B46"/>
    <w:rsid w:val="002A3BA9"/>
    <w:rsid w:val="002A3C39"/>
    <w:rsid w:val="002A4E97"/>
    <w:rsid w:val="002A5082"/>
    <w:rsid w:val="002B0690"/>
    <w:rsid w:val="002B4547"/>
    <w:rsid w:val="002C0466"/>
    <w:rsid w:val="002C180C"/>
    <w:rsid w:val="002C3104"/>
    <w:rsid w:val="002D23B4"/>
    <w:rsid w:val="002D44D8"/>
    <w:rsid w:val="002D4686"/>
    <w:rsid w:val="002E0194"/>
    <w:rsid w:val="002E0A65"/>
    <w:rsid w:val="002E2748"/>
    <w:rsid w:val="002E348F"/>
    <w:rsid w:val="002F0F90"/>
    <w:rsid w:val="002F4733"/>
    <w:rsid w:val="002F5924"/>
    <w:rsid w:val="002F6C2F"/>
    <w:rsid w:val="0030089F"/>
    <w:rsid w:val="0030128A"/>
    <w:rsid w:val="00302A3F"/>
    <w:rsid w:val="00302E58"/>
    <w:rsid w:val="0030476F"/>
    <w:rsid w:val="00304B3F"/>
    <w:rsid w:val="003058C8"/>
    <w:rsid w:val="00311763"/>
    <w:rsid w:val="00311FA4"/>
    <w:rsid w:val="00312ABF"/>
    <w:rsid w:val="003130F7"/>
    <w:rsid w:val="003141AC"/>
    <w:rsid w:val="003158B2"/>
    <w:rsid w:val="00316541"/>
    <w:rsid w:val="00317C86"/>
    <w:rsid w:val="0032176B"/>
    <w:rsid w:val="00321BE0"/>
    <w:rsid w:val="003220BE"/>
    <w:rsid w:val="00322115"/>
    <w:rsid w:val="0032221D"/>
    <w:rsid w:val="003224D2"/>
    <w:rsid w:val="003233B5"/>
    <w:rsid w:val="00325D95"/>
    <w:rsid w:val="00330CAA"/>
    <w:rsid w:val="003315BA"/>
    <w:rsid w:val="00334B3C"/>
    <w:rsid w:val="00335779"/>
    <w:rsid w:val="003361BC"/>
    <w:rsid w:val="0033649F"/>
    <w:rsid w:val="0033668B"/>
    <w:rsid w:val="00341386"/>
    <w:rsid w:val="00342FD0"/>
    <w:rsid w:val="00343FD9"/>
    <w:rsid w:val="00344020"/>
    <w:rsid w:val="00344F7E"/>
    <w:rsid w:val="0034579B"/>
    <w:rsid w:val="003457E7"/>
    <w:rsid w:val="00346152"/>
    <w:rsid w:val="0035258A"/>
    <w:rsid w:val="003528FC"/>
    <w:rsid w:val="00353087"/>
    <w:rsid w:val="00353455"/>
    <w:rsid w:val="00361A5E"/>
    <w:rsid w:val="0036498A"/>
    <w:rsid w:val="00365478"/>
    <w:rsid w:val="0036623E"/>
    <w:rsid w:val="00370989"/>
    <w:rsid w:val="0037230B"/>
    <w:rsid w:val="003729C6"/>
    <w:rsid w:val="003736B4"/>
    <w:rsid w:val="0037505D"/>
    <w:rsid w:val="00375614"/>
    <w:rsid w:val="00375A39"/>
    <w:rsid w:val="00376848"/>
    <w:rsid w:val="00377B9C"/>
    <w:rsid w:val="0038243D"/>
    <w:rsid w:val="003828AD"/>
    <w:rsid w:val="003829B2"/>
    <w:rsid w:val="00383C3D"/>
    <w:rsid w:val="00384BBA"/>
    <w:rsid w:val="0038581C"/>
    <w:rsid w:val="0038671B"/>
    <w:rsid w:val="0038687D"/>
    <w:rsid w:val="003906CE"/>
    <w:rsid w:val="00390E6D"/>
    <w:rsid w:val="00394F0D"/>
    <w:rsid w:val="003962E9"/>
    <w:rsid w:val="003A28BD"/>
    <w:rsid w:val="003A3CB6"/>
    <w:rsid w:val="003A4FE4"/>
    <w:rsid w:val="003A5534"/>
    <w:rsid w:val="003A5899"/>
    <w:rsid w:val="003A6E4F"/>
    <w:rsid w:val="003A71C7"/>
    <w:rsid w:val="003A75BA"/>
    <w:rsid w:val="003B1D60"/>
    <w:rsid w:val="003B3383"/>
    <w:rsid w:val="003B4FCD"/>
    <w:rsid w:val="003C0139"/>
    <w:rsid w:val="003C26AC"/>
    <w:rsid w:val="003C3190"/>
    <w:rsid w:val="003C427B"/>
    <w:rsid w:val="003C602C"/>
    <w:rsid w:val="003C7A54"/>
    <w:rsid w:val="003D0095"/>
    <w:rsid w:val="003D1E72"/>
    <w:rsid w:val="003D4DF9"/>
    <w:rsid w:val="003D55B9"/>
    <w:rsid w:val="003D6684"/>
    <w:rsid w:val="003E05B5"/>
    <w:rsid w:val="003E1B40"/>
    <w:rsid w:val="003E4289"/>
    <w:rsid w:val="003E4DD3"/>
    <w:rsid w:val="003E65CC"/>
    <w:rsid w:val="003E7E78"/>
    <w:rsid w:val="003E7FF4"/>
    <w:rsid w:val="003F075D"/>
    <w:rsid w:val="003F16C4"/>
    <w:rsid w:val="003F5459"/>
    <w:rsid w:val="003F63D1"/>
    <w:rsid w:val="003F73C0"/>
    <w:rsid w:val="003F77DA"/>
    <w:rsid w:val="0040254E"/>
    <w:rsid w:val="00402B52"/>
    <w:rsid w:val="00403F8D"/>
    <w:rsid w:val="0040414C"/>
    <w:rsid w:val="00405F23"/>
    <w:rsid w:val="004116A8"/>
    <w:rsid w:val="00412040"/>
    <w:rsid w:val="00414FEC"/>
    <w:rsid w:val="00417D5B"/>
    <w:rsid w:val="004221CD"/>
    <w:rsid w:val="00422774"/>
    <w:rsid w:val="00424122"/>
    <w:rsid w:val="0042443C"/>
    <w:rsid w:val="00424D74"/>
    <w:rsid w:val="00425482"/>
    <w:rsid w:val="004254DB"/>
    <w:rsid w:val="00437480"/>
    <w:rsid w:val="0043777E"/>
    <w:rsid w:val="00442306"/>
    <w:rsid w:val="00444FF2"/>
    <w:rsid w:val="00446027"/>
    <w:rsid w:val="004474F6"/>
    <w:rsid w:val="00447B1D"/>
    <w:rsid w:val="00450D2F"/>
    <w:rsid w:val="00451DB9"/>
    <w:rsid w:val="00452533"/>
    <w:rsid w:val="00453206"/>
    <w:rsid w:val="00453F2C"/>
    <w:rsid w:val="00455734"/>
    <w:rsid w:val="00455F93"/>
    <w:rsid w:val="00461608"/>
    <w:rsid w:val="00462579"/>
    <w:rsid w:val="00466D2F"/>
    <w:rsid w:val="00467349"/>
    <w:rsid w:val="00467BC0"/>
    <w:rsid w:val="004709E7"/>
    <w:rsid w:val="0047148E"/>
    <w:rsid w:val="00472CC6"/>
    <w:rsid w:val="00473763"/>
    <w:rsid w:val="00473C31"/>
    <w:rsid w:val="004743F8"/>
    <w:rsid w:val="0047466B"/>
    <w:rsid w:val="0047577B"/>
    <w:rsid w:val="00477BA8"/>
    <w:rsid w:val="00480384"/>
    <w:rsid w:val="00481327"/>
    <w:rsid w:val="0048341A"/>
    <w:rsid w:val="00484FDB"/>
    <w:rsid w:val="0049242F"/>
    <w:rsid w:val="00496098"/>
    <w:rsid w:val="004961B8"/>
    <w:rsid w:val="0049680B"/>
    <w:rsid w:val="00496B06"/>
    <w:rsid w:val="00497A59"/>
    <w:rsid w:val="00497A98"/>
    <w:rsid w:val="004A16BE"/>
    <w:rsid w:val="004A1C17"/>
    <w:rsid w:val="004A45C5"/>
    <w:rsid w:val="004A4974"/>
    <w:rsid w:val="004A525F"/>
    <w:rsid w:val="004A569E"/>
    <w:rsid w:val="004A7C7C"/>
    <w:rsid w:val="004B1FD1"/>
    <w:rsid w:val="004B34E3"/>
    <w:rsid w:val="004B3521"/>
    <w:rsid w:val="004B39D7"/>
    <w:rsid w:val="004B4E71"/>
    <w:rsid w:val="004B70DB"/>
    <w:rsid w:val="004C0BAD"/>
    <w:rsid w:val="004C2131"/>
    <w:rsid w:val="004C31F1"/>
    <w:rsid w:val="004C3E62"/>
    <w:rsid w:val="004C6AC1"/>
    <w:rsid w:val="004D09A1"/>
    <w:rsid w:val="004D1F66"/>
    <w:rsid w:val="004D3D82"/>
    <w:rsid w:val="004D48F0"/>
    <w:rsid w:val="004D5C02"/>
    <w:rsid w:val="004D630F"/>
    <w:rsid w:val="004D71A5"/>
    <w:rsid w:val="004E1E55"/>
    <w:rsid w:val="004E3FDA"/>
    <w:rsid w:val="004E4446"/>
    <w:rsid w:val="004E48F3"/>
    <w:rsid w:val="004E5EE7"/>
    <w:rsid w:val="004E628F"/>
    <w:rsid w:val="004E76C5"/>
    <w:rsid w:val="004F07B1"/>
    <w:rsid w:val="004F1447"/>
    <w:rsid w:val="004F2F24"/>
    <w:rsid w:val="004F338C"/>
    <w:rsid w:val="004F5D92"/>
    <w:rsid w:val="004F69EC"/>
    <w:rsid w:val="004F7144"/>
    <w:rsid w:val="00503BF8"/>
    <w:rsid w:val="00504179"/>
    <w:rsid w:val="00504BB1"/>
    <w:rsid w:val="00505D6A"/>
    <w:rsid w:val="00506006"/>
    <w:rsid w:val="005071EE"/>
    <w:rsid w:val="00507D65"/>
    <w:rsid w:val="0051043C"/>
    <w:rsid w:val="0051260B"/>
    <w:rsid w:val="0051341C"/>
    <w:rsid w:val="00513652"/>
    <w:rsid w:val="00516C07"/>
    <w:rsid w:val="0052207C"/>
    <w:rsid w:val="0052263A"/>
    <w:rsid w:val="005231D8"/>
    <w:rsid w:val="00524510"/>
    <w:rsid w:val="005248E7"/>
    <w:rsid w:val="00527F01"/>
    <w:rsid w:val="00532495"/>
    <w:rsid w:val="00533A3C"/>
    <w:rsid w:val="00534007"/>
    <w:rsid w:val="005345CB"/>
    <w:rsid w:val="0053663C"/>
    <w:rsid w:val="00536BA6"/>
    <w:rsid w:val="0053747A"/>
    <w:rsid w:val="00542993"/>
    <w:rsid w:val="00542C82"/>
    <w:rsid w:val="005438F4"/>
    <w:rsid w:val="00545BF6"/>
    <w:rsid w:val="00546E81"/>
    <w:rsid w:val="00550FB6"/>
    <w:rsid w:val="005516DD"/>
    <w:rsid w:val="00551838"/>
    <w:rsid w:val="005532FA"/>
    <w:rsid w:val="005538C2"/>
    <w:rsid w:val="0055706E"/>
    <w:rsid w:val="005613C6"/>
    <w:rsid w:val="00562811"/>
    <w:rsid w:val="00563786"/>
    <w:rsid w:val="00564A10"/>
    <w:rsid w:val="00567096"/>
    <w:rsid w:val="005704E7"/>
    <w:rsid w:val="00572181"/>
    <w:rsid w:val="00572888"/>
    <w:rsid w:val="0057405B"/>
    <w:rsid w:val="00575798"/>
    <w:rsid w:val="00580878"/>
    <w:rsid w:val="00580E8D"/>
    <w:rsid w:val="00585438"/>
    <w:rsid w:val="005870A9"/>
    <w:rsid w:val="0058724F"/>
    <w:rsid w:val="00590DD9"/>
    <w:rsid w:val="00591FD4"/>
    <w:rsid w:val="00592101"/>
    <w:rsid w:val="005936CA"/>
    <w:rsid w:val="0059379B"/>
    <w:rsid w:val="005957BC"/>
    <w:rsid w:val="00595A77"/>
    <w:rsid w:val="005960F0"/>
    <w:rsid w:val="00597542"/>
    <w:rsid w:val="005A0899"/>
    <w:rsid w:val="005A1D07"/>
    <w:rsid w:val="005A4A00"/>
    <w:rsid w:val="005A59B4"/>
    <w:rsid w:val="005A6A76"/>
    <w:rsid w:val="005A74D7"/>
    <w:rsid w:val="005A7B0E"/>
    <w:rsid w:val="005B0FF3"/>
    <w:rsid w:val="005B1166"/>
    <w:rsid w:val="005B126A"/>
    <w:rsid w:val="005B2566"/>
    <w:rsid w:val="005B2757"/>
    <w:rsid w:val="005B3840"/>
    <w:rsid w:val="005B4B2B"/>
    <w:rsid w:val="005B52EF"/>
    <w:rsid w:val="005B6BD8"/>
    <w:rsid w:val="005C197C"/>
    <w:rsid w:val="005C3173"/>
    <w:rsid w:val="005C3E89"/>
    <w:rsid w:val="005C4FC0"/>
    <w:rsid w:val="005C512A"/>
    <w:rsid w:val="005C5BAB"/>
    <w:rsid w:val="005C5C2D"/>
    <w:rsid w:val="005C5EC3"/>
    <w:rsid w:val="005D21F7"/>
    <w:rsid w:val="005D31A0"/>
    <w:rsid w:val="005D358E"/>
    <w:rsid w:val="005D5A29"/>
    <w:rsid w:val="005D7DA9"/>
    <w:rsid w:val="005E4243"/>
    <w:rsid w:val="005E4A16"/>
    <w:rsid w:val="005E4AD6"/>
    <w:rsid w:val="005F0F17"/>
    <w:rsid w:val="005F10EF"/>
    <w:rsid w:val="005F56B8"/>
    <w:rsid w:val="005F6B7C"/>
    <w:rsid w:val="00600BAD"/>
    <w:rsid w:val="00600FF1"/>
    <w:rsid w:val="006029CA"/>
    <w:rsid w:val="00604A5D"/>
    <w:rsid w:val="00604FE1"/>
    <w:rsid w:val="00611A3C"/>
    <w:rsid w:val="006127A6"/>
    <w:rsid w:val="00613917"/>
    <w:rsid w:val="00613F49"/>
    <w:rsid w:val="00615738"/>
    <w:rsid w:val="006165BB"/>
    <w:rsid w:val="006214A8"/>
    <w:rsid w:val="00622C25"/>
    <w:rsid w:val="0062347C"/>
    <w:rsid w:val="006260C4"/>
    <w:rsid w:val="00626D14"/>
    <w:rsid w:val="00633959"/>
    <w:rsid w:val="00634A5A"/>
    <w:rsid w:val="00634A79"/>
    <w:rsid w:val="00643211"/>
    <w:rsid w:val="00644058"/>
    <w:rsid w:val="00645D3D"/>
    <w:rsid w:val="00647363"/>
    <w:rsid w:val="00647C33"/>
    <w:rsid w:val="00650A66"/>
    <w:rsid w:val="006515B2"/>
    <w:rsid w:val="0065174E"/>
    <w:rsid w:val="00652566"/>
    <w:rsid w:val="00652DAD"/>
    <w:rsid w:val="0065359D"/>
    <w:rsid w:val="00654B07"/>
    <w:rsid w:val="006556F0"/>
    <w:rsid w:val="006571AE"/>
    <w:rsid w:val="006630CD"/>
    <w:rsid w:val="006631B5"/>
    <w:rsid w:val="00663DBE"/>
    <w:rsid w:val="00664011"/>
    <w:rsid w:val="006665AB"/>
    <w:rsid w:val="00670516"/>
    <w:rsid w:val="00671355"/>
    <w:rsid w:val="00671CA3"/>
    <w:rsid w:val="00672DB2"/>
    <w:rsid w:val="006732C0"/>
    <w:rsid w:val="0067481B"/>
    <w:rsid w:val="00677B11"/>
    <w:rsid w:val="006811C7"/>
    <w:rsid w:val="0068206E"/>
    <w:rsid w:val="0068325C"/>
    <w:rsid w:val="0068355A"/>
    <w:rsid w:val="00684D43"/>
    <w:rsid w:val="00686B84"/>
    <w:rsid w:val="00687B6F"/>
    <w:rsid w:val="00690442"/>
    <w:rsid w:val="006917F6"/>
    <w:rsid w:val="00697004"/>
    <w:rsid w:val="006974C7"/>
    <w:rsid w:val="006A0707"/>
    <w:rsid w:val="006A4D6E"/>
    <w:rsid w:val="006A5B01"/>
    <w:rsid w:val="006B03E4"/>
    <w:rsid w:val="006B09F2"/>
    <w:rsid w:val="006B1114"/>
    <w:rsid w:val="006B1DCF"/>
    <w:rsid w:val="006B2D70"/>
    <w:rsid w:val="006B38F7"/>
    <w:rsid w:val="006B589C"/>
    <w:rsid w:val="006B5A81"/>
    <w:rsid w:val="006B5F52"/>
    <w:rsid w:val="006B7F07"/>
    <w:rsid w:val="006C489F"/>
    <w:rsid w:val="006C560F"/>
    <w:rsid w:val="006C77CE"/>
    <w:rsid w:val="006D0369"/>
    <w:rsid w:val="006D04A2"/>
    <w:rsid w:val="006D508E"/>
    <w:rsid w:val="006E1CFC"/>
    <w:rsid w:val="006E3124"/>
    <w:rsid w:val="006E4892"/>
    <w:rsid w:val="006E4BB4"/>
    <w:rsid w:val="006E4F2A"/>
    <w:rsid w:val="006E658D"/>
    <w:rsid w:val="006F2339"/>
    <w:rsid w:val="006F48B7"/>
    <w:rsid w:val="006F4C6D"/>
    <w:rsid w:val="006F4CF0"/>
    <w:rsid w:val="006F67C6"/>
    <w:rsid w:val="006F6843"/>
    <w:rsid w:val="00701116"/>
    <w:rsid w:val="007018F0"/>
    <w:rsid w:val="00701CF2"/>
    <w:rsid w:val="007048C2"/>
    <w:rsid w:val="007048EB"/>
    <w:rsid w:val="00704921"/>
    <w:rsid w:val="00707B63"/>
    <w:rsid w:val="00712246"/>
    <w:rsid w:val="007142DA"/>
    <w:rsid w:val="00716B4D"/>
    <w:rsid w:val="00716EB2"/>
    <w:rsid w:val="007215B6"/>
    <w:rsid w:val="00721A5D"/>
    <w:rsid w:val="00721AE7"/>
    <w:rsid w:val="00724522"/>
    <w:rsid w:val="00726EFE"/>
    <w:rsid w:val="007274A4"/>
    <w:rsid w:val="00727AA3"/>
    <w:rsid w:val="00727E6F"/>
    <w:rsid w:val="00730F26"/>
    <w:rsid w:val="00731A01"/>
    <w:rsid w:val="007337CB"/>
    <w:rsid w:val="00733880"/>
    <w:rsid w:val="00733CE8"/>
    <w:rsid w:val="00735C55"/>
    <w:rsid w:val="00735E89"/>
    <w:rsid w:val="0073696B"/>
    <w:rsid w:val="00743DE5"/>
    <w:rsid w:val="00743FB9"/>
    <w:rsid w:val="007528C7"/>
    <w:rsid w:val="00754FE3"/>
    <w:rsid w:val="007607BF"/>
    <w:rsid w:val="0076152B"/>
    <w:rsid w:val="00761EA4"/>
    <w:rsid w:val="00763C3C"/>
    <w:rsid w:val="00764461"/>
    <w:rsid w:val="007645A1"/>
    <w:rsid w:val="00765198"/>
    <w:rsid w:val="007706F5"/>
    <w:rsid w:val="00770773"/>
    <w:rsid w:val="007737CB"/>
    <w:rsid w:val="0077629A"/>
    <w:rsid w:val="00781DAA"/>
    <w:rsid w:val="00783FF5"/>
    <w:rsid w:val="00784CCB"/>
    <w:rsid w:val="00786D92"/>
    <w:rsid w:val="007918A7"/>
    <w:rsid w:val="00791970"/>
    <w:rsid w:val="00792956"/>
    <w:rsid w:val="007938DB"/>
    <w:rsid w:val="00794AFB"/>
    <w:rsid w:val="007957D8"/>
    <w:rsid w:val="00795B90"/>
    <w:rsid w:val="00796837"/>
    <w:rsid w:val="00796B04"/>
    <w:rsid w:val="007A09C8"/>
    <w:rsid w:val="007A0B66"/>
    <w:rsid w:val="007A5878"/>
    <w:rsid w:val="007A67F1"/>
    <w:rsid w:val="007A756B"/>
    <w:rsid w:val="007B01A9"/>
    <w:rsid w:val="007B0E54"/>
    <w:rsid w:val="007B20F5"/>
    <w:rsid w:val="007B2D68"/>
    <w:rsid w:val="007B45E4"/>
    <w:rsid w:val="007B49E8"/>
    <w:rsid w:val="007B5C92"/>
    <w:rsid w:val="007B75DD"/>
    <w:rsid w:val="007C1081"/>
    <w:rsid w:val="007C1764"/>
    <w:rsid w:val="007C3426"/>
    <w:rsid w:val="007C3802"/>
    <w:rsid w:val="007C6FD1"/>
    <w:rsid w:val="007D3D0F"/>
    <w:rsid w:val="007D41C8"/>
    <w:rsid w:val="007D47CB"/>
    <w:rsid w:val="007D5C12"/>
    <w:rsid w:val="007E262D"/>
    <w:rsid w:val="007E51F5"/>
    <w:rsid w:val="007E53EC"/>
    <w:rsid w:val="007E5518"/>
    <w:rsid w:val="007E557B"/>
    <w:rsid w:val="007E5A2E"/>
    <w:rsid w:val="007E5D06"/>
    <w:rsid w:val="007F24EF"/>
    <w:rsid w:val="007F2EA5"/>
    <w:rsid w:val="007F3554"/>
    <w:rsid w:val="007F364C"/>
    <w:rsid w:val="007F3A2B"/>
    <w:rsid w:val="007F3DD8"/>
    <w:rsid w:val="007F4E8F"/>
    <w:rsid w:val="007F5260"/>
    <w:rsid w:val="007F52E1"/>
    <w:rsid w:val="007F6AC2"/>
    <w:rsid w:val="00801029"/>
    <w:rsid w:val="00811871"/>
    <w:rsid w:val="00815B59"/>
    <w:rsid w:val="00817D40"/>
    <w:rsid w:val="00822C05"/>
    <w:rsid w:val="00823B63"/>
    <w:rsid w:val="008241BD"/>
    <w:rsid w:val="00824FF3"/>
    <w:rsid w:val="008263EF"/>
    <w:rsid w:val="00827206"/>
    <w:rsid w:val="008333C8"/>
    <w:rsid w:val="00836547"/>
    <w:rsid w:val="00836B5E"/>
    <w:rsid w:val="00850637"/>
    <w:rsid w:val="00850C06"/>
    <w:rsid w:val="00851DE9"/>
    <w:rsid w:val="00851E15"/>
    <w:rsid w:val="00853F91"/>
    <w:rsid w:val="008552EE"/>
    <w:rsid w:val="0085711E"/>
    <w:rsid w:val="008600B3"/>
    <w:rsid w:val="00860F86"/>
    <w:rsid w:val="00861CF7"/>
    <w:rsid w:val="00865987"/>
    <w:rsid w:val="00865AEE"/>
    <w:rsid w:val="00866E4E"/>
    <w:rsid w:val="00866EC9"/>
    <w:rsid w:val="008702E9"/>
    <w:rsid w:val="00871358"/>
    <w:rsid w:val="00871932"/>
    <w:rsid w:val="0087348D"/>
    <w:rsid w:val="00873DB6"/>
    <w:rsid w:val="008744E4"/>
    <w:rsid w:val="00876550"/>
    <w:rsid w:val="00880230"/>
    <w:rsid w:val="00881660"/>
    <w:rsid w:val="00882562"/>
    <w:rsid w:val="00882D0B"/>
    <w:rsid w:val="008862F5"/>
    <w:rsid w:val="00890897"/>
    <w:rsid w:val="0089107A"/>
    <w:rsid w:val="00891133"/>
    <w:rsid w:val="0089175B"/>
    <w:rsid w:val="00891762"/>
    <w:rsid w:val="00892471"/>
    <w:rsid w:val="00895780"/>
    <w:rsid w:val="00897E40"/>
    <w:rsid w:val="008A1C3B"/>
    <w:rsid w:val="008A289C"/>
    <w:rsid w:val="008A40A0"/>
    <w:rsid w:val="008A6439"/>
    <w:rsid w:val="008B060C"/>
    <w:rsid w:val="008B275C"/>
    <w:rsid w:val="008B2A1A"/>
    <w:rsid w:val="008B2EA9"/>
    <w:rsid w:val="008B3688"/>
    <w:rsid w:val="008B4100"/>
    <w:rsid w:val="008B4547"/>
    <w:rsid w:val="008B5671"/>
    <w:rsid w:val="008B686B"/>
    <w:rsid w:val="008B78D9"/>
    <w:rsid w:val="008B7BB5"/>
    <w:rsid w:val="008C1E82"/>
    <w:rsid w:val="008C2917"/>
    <w:rsid w:val="008C73E0"/>
    <w:rsid w:val="008C7762"/>
    <w:rsid w:val="008D353D"/>
    <w:rsid w:val="008D3628"/>
    <w:rsid w:val="008D4FB8"/>
    <w:rsid w:val="008D7130"/>
    <w:rsid w:val="008D78A9"/>
    <w:rsid w:val="008E39FB"/>
    <w:rsid w:val="008E4236"/>
    <w:rsid w:val="008E4A0D"/>
    <w:rsid w:val="008E7256"/>
    <w:rsid w:val="008F16E4"/>
    <w:rsid w:val="008F3091"/>
    <w:rsid w:val="008F37F7"/>
    <w:rsid w:val="008F4B42"/>
    <w:rsid w:val="008F5C06"/>
    <w:rsid w:val="008F7287"/>
    <w:rsid w:val="009025E4"/>
    <w:rsid w:val="00903097"/>
    <w:rsid w:val="0090454E"/>
    <w:rsid w:val="00904588"/>
    <w:rsid w:val="0090553C"/>
    <w:rsid w:val="00907021"/>
    <w:rsid w:val="00907283"/>
    <w:rsid w:val="00907AB4"/>
    <w:rsid w:val="009144BE"/>
    <w:rsid w:val="009150C4"/>
    <w:rsid w:val="00916736"/>
    <w:rsid w:val="00920176"/>
    <w:rsid w:val="00920622"/>
    <w:rsid w:val="00921B29"/>
    <w:rsid w:val="0092292B"/>
    <w:rsid w:val="00924382"/>
    <w:rsid w:val="00924853"/>
    <w:rsid w:val="00924947"/>
    <w:rsid w:val="00927103"/>
    <w:rsid w:val="00930035"/>
    <w:rsid w:val="00932DA9"/>
    <w:rsid w:val="009352AD"/>
    <w:rsid w:val="009428A3"/>
    <w:rsid w:val="00944944"/>
    <w:rsid w:val="00945637"/>
    <w:rsid w:val="0094594F"/>
    <w:rsid w:val="00946EC5"/>
    <w:rsid w:val="009512C3"/>
    <w:rsid w:val="00951B9D"/>
    <w:rsid w:val="00952C2D"/>
    <w:rsid w:val="0095541E"/>
    <w:rsid w:val="00960509"/>
    <w:rsid w:val="009605B5"/>
    <w:rsid w:val="00963183"/>
    <w:rsid w:val="00963558"/>
    <w:rsid w:val="00963BA4"/>
    <w:rsid w:val="00964E14"/>
    <w:rsid w:val="00971797"/>
    <w:rsid w:val="0097423B"/>
    <w:rsid w:val="00981881"/>
    <w:rsid w:val="00981A44"/>
    <w:rsid w:val="00982E31"/>
    <w:rsid w:val="00984D10"/>
    <w:rsid w:val="00985681"/>
    <w:rsid w:val="00986431"/>
    <w:rsid w:val="009864AD"/>
    <w:rsid w:val="00990914"/>
    <w:rsid w:val="00992159"/>
    <w:rsid w:val="0099604E"/>
    <w:rsid w:val="009A0A2E"/>
    <w:rsid w:val="009A0C0D"/>
    <w:rsid w:val="009A12EE"/>
    <w:rsid w:val="009A3295"/>
    <w:rsid w:val="009A4014"/>
    <w:rsid w:val="009A42AE"/>
    <w:rsid w:val="009A6B1E"/>
    <w:rsid w:val="009B07F4"/>
    <w:rsid w:val="009B5FA5"/>
    <w:rsid w:val="009B5FE2"/>
    <w:rsid w:val="009B6A7A"/>
    <w:rsid w:val="009C1725"/>
    <w:rsid w:val="009C2018"/>
    <w:rsid w:val="009C206B"/>
    <w:rsid w:val="009C7C72"/>
    <w:rsid w:val="009C7EA6"/>
    <w:rsid w:val="009D1845"/>
    <w:rsid w:val="009D1FE5"/>
    <w:rsid w:val="009D22BF"/>
    <w:rsid w:val="009D676E"/>
    <w:rsid w:val="009D6C38"/>
    <w:rsid w:val="009D70F5"/>
    <w:rsid w:val="009E0E7C"/>
    <w:rsid w:val="009E2218"/>
    <w:rsid w:val="009E34C9"/>
    <w:rsid w:val="009E61E6"/>
    <w:rsid w:val="009F1A75"/>
    <w:rsid w:val="009F5FF9"/>
    <w:rsid w:val="009F7296"/>
    <w:rsid w:val="009F7475"/>
    <w:rsid w:val="009F7C70"/>
    <w:rsid w:val="00A01BE8"/>
    <w:rsid w:val="00A01E30"/>
    <w:rsid w:val="00A0311D"/>
    <w:rsid w:val="00A038A4"/>
    <w:rsid w:val="00A04E5D"/>
    <w:rsid w:val="00A07113"/>
    <w:rsid w:val="00A07FD0"/>
    <w:rsid w:val="00A116AB"/>
    <w:rsid w:val="00A12A0A"/>
    <w:rsid w:val="00A12BAE"/>
    <w:rsid w:val="00A137C0"/>
    <w:rsid w:val="00A14F38"/>
    <w:rsid w:val="00A1627C"/>
    <w:rsid w:val="00A163CA"/>
    <w:rsid w:val="00A17935"/>
    <w:rsid w:val="00A2156D"/>
    <w:rsid w:val="00A22C4E"/>
    <w:rsid w:val="00A22F00"/>
    <w:rsid w:val="00A252BF"/>
    <w:rsid w:val="00A304A2"/>
    <w:rsid w:val="00A31194"/>
    <w:rsid w:val="00A3264A"/>
    <w:rsid w:val="00A32A67"/>
    <w:rsid w:val="00A3306B"/>
    <w:rsid w:val="00A33332"/>
    <w:rsid w:val="00A335B5"/>
    <w:rsid w:val="00A33D49"/>
    <w:rsid w:val="00A33D5E"/>
    <w:rsid w:val="00A33F28"/>
    <w:rsid w:val="00A40375"/>
    <w:rsid w:val="00A40B13"/>
    <w:rsid w:val="00A411F1"/>
    <w:rsid w:val="00A4224B"/>
    <w:rsid w:val="00A50ADB"/>
    <w:rsid w:val="00A55F8D"/>
    <w:rsid w:val="00A57156"/>
    <w:rsid w:val="00A60F12"/>
    <w:rsid w:val="00A615A3"/>
    <w:rsid w:val="00A61936"/>
    <w:rsid w:val="00A61C6A"/>
    <w:rsid w:val="00A62040"/>
    <w:rsid w:val="00A63152"/>
    <w:rsid w:val="00A66488"/>
    <w:rsid w:val="00A66DF9"/>
    <w:rsid w:val="00A70A21"/>
    <w:rsid w:val="00A7171A"/>
    <w:rsid w:val="00A733DE"/>
    <w:rsid w:val="00A748DB"/>
    <w:rsid w:val="00A77C6D"/>
    <w:rsid w:val="00A80A52"/>
    <w:rsid w:val="00A83678"/>
    <w:rsid w:val="00A863D3"/>
    <w:rsid w:val="00A91273"/>
    <w:rsid w:val="00A91E47"/>
    <w:rsid w:val="00A921BF"/>
    <w:rsid w:val="00A92E07"/>
    <w:rsid w:val="00A94377"/>
    <w:rsid w:val="00A95781"/>
    <w:rsid w:val="00A96F11"/>
    <w:rsid w:val="00A97AC8"/>
    <w:rsid w:val="00AA02E7"/>
    <w:rsid w:val="00AA153F"/>
    <w:rsid w:val="00AA46E4"/>
    <w:rsid w:val="00AA50D0"/>
    <w:rsid w:val="00AB230B"/>
    <w:rsid w:val="00AB5626"/>
    <w:rsid w:val="00AB645D"/>
    <w:rsid w:val="00AB6DA4"/>
    <w:rsid w:val="00AB7F8D"/>
    <w:rsid w:val="00AC2B97"/>
    <w:rsid w:val="00AC3492"/>
    <w:rsid w:val="00AC38F3"/>
    <w:rsid w:val="00AC44E7"/>
    <w:rsid w:val="00AC590D"/>
    <w:rsid w:val="00AD1C20"/>
    <w:rsid w:val="00AD63F2"/>
    <w:rsid w:val="00AD6DB9"/>
    <w:rsid w:val="00AD6E88"/>
    <w:rsid w:val="00AD706D"/>
    <w:rsid w:val="00AD7770"/>
    <w:rsid w:val="00AE03B1"/>
    <w:rsid w:val="00AE0BDF"/>
    <w:rsid w:val="00AE58C1"/>
    <w:rsid w:val="00AE6A5F"/>
    <w:rsid w:val="00AF04C4"/>
    <w:rsid w:val="00AF0A1E"/>
    <w:rsid w:val="00AF2240"/>
    <w:rsid w:val="00AF3CE5"/>
    <w:rsid w:val="00AF49CE"/>
    <w:rsid w:val="00AF655A"/>
    <w:rsid w:val="00B04927"/>
    <w:rsid w:val="00B07818"/>
    <w:rsid w:val="00B11301"/>
    <w:rsid w:val="00B118B7"/>
    <w:rsid w:val="00B141A8"/>
    <w:rsid w:val="00B1482E"/>
    <w:rsid w:val="00B15BC0"/>
    <w:rsid w:val="00B16438"/>
    <w:rsid w:val="00B16EC9"/>
    <w:rsid w:val="00B20E08"/>
    <w:rsid w:val="00B22CE3"/>
    <w:rsid w:val="00B22F35"/>
    <w:rsid w:val="00B230B7"/>
    <w:rsid w:val="00B2352C"/>
    <w:rsid w:val="00B276AD"/>
    <w:rsid w:val="00B32BF8"/>
    <w:rsid w:val="00B33EEB"/>
    <w:rsid w:val="00B34DC6"/>
    <w:rsid w:val="00B359E2"/>
    <w:rsid w:val="00B35F1D"/>
    <w:rsid w:val="00B42225"/>
    <w:rsid w:val="00B42441"/>
    <w:rsid w:val="00B4341F"/>
    <w:rsid w:val="00B44AAF"/>
    <w:rsid w:val="00B45BC9"/>
    <w:rsid w:val="00B46583"/>
    <w:rsid w:val="00B46BFA"/>
    <w:rsid w:val="00B4783B"/>
    <w:rsid w:val="00B50687"/>
    <w:rsid w:val="00B51553"/>
    <w:rsid w:val="00B52057"/>
    <w:rsid w:val="00B52534"/>
    <w:rsid w:val="00B565B4"/>
    <w:rsid w:val="00B56C6D"/>
    <w:rsid w:val="00B62ECF"/>
    <w:rsid w:val="00B63327"/>
    <w:rsid w:val="00B66098"/>
    <w:rsid w:val="00B67D14"/>
    <w:rsid w:val="00B7353A"/>
    <w:rsid w:val="00B7619F"/>
    <w:rsid w:val="00B775C2"/>
    <w:rsid w:val="00B77F0B"/>
    <w:rsid w:val="00B807CF"/>
    <w:rsid w:val="00B80FBA"/>
    <w:rsid w:val="00B8127F"/>
    <w:rsid w:val="00B81B4C"/>
    <w:rsid w:val="00B84332"/>
    <w:rsid w:val="00B85C67"/>
    <w:rsid w:val="00B8729D"/>
    <w:rsid w:val="00B90E1F"/>
    <w:rsid w:val="00B9160F"/>
    <w:rsid w:val="00B93180"/>
    <w:rsid w:val="00B95F0B"/>
    <w:rsid w:val="00BA0FAA"/>
    <w:rsid w:val="00BA24D5"/>
    <w:rsid w:val="00BA3385"/>
    <w:rsid w:val="00BA34EF"/>
    <w:rsid w:val="00BA4A4D"/>
    <w:rsid w:val="00BA5141"/>
    <w:rsid w:val="00BB2253"/>
    <w:rsid w:val="00BB2877"/>
    <w:rsid w:val="00BB355A"/>
    <w:rsid w:val="00BB46FD"/>
    <w:rsid w:val="00BB4B46"/>
    <w:rsid w:val="00BB4C9B"/>
    <w:rsid w:val="00BB5BA6"/>
    <w:rsid w:val="00BB7657"/>
    <w:rsid w:val="00BB7CDF"/>
    <w:rsid w:val="00BC05B4"/>
    <w:rsid w:val="00BC074F"/>
    <w:rsid w:val="00BC322A"/>
    <w:rsid w:val="00BC55B6"/>
    <w:rsid w:val="00BC761C"/>
    <w:rsid w:val="00BD0445"/>
    <w:rsid w:val="00BD1991"/>
    <w:rsid w:val="00BD2CEB"/>
    <w:rsid w:val="00BD3BFC"/>
    <w:rsid w:val="00BD3EF0"/>
    <w:rsid w:val="00BD45CE"/>
    <w:rsid w:val="00BD4D19"/>
    <w:rsid w:val="00BD7484"/>
    <w:rsid w:val="00BD76D5"/>
    <w:rsid w:val="00BE0C62"/>
    <w:rsid w:val="00BE15E4"/>
    <w:rsid w:val="00BE25DF"/>
    <w:rsid w:val="00BE3A76"/>
    <w:rsid w:val="00BE4F3A"/>
    <w:rsid w:val="00BE638D"/>
    <w:rsid w:val="00BE6AFB"/>
    <w:rsid w:val="00BE76EB"/>
    <w:rsid w:val="00BF0BFC"/>
    <w:rsid w:val="00BF45C2"/>
    <w:rsid w:val="00BF5019"/>
    <w:rsid w:val="00BF509F"/>
    <w:rsid w:val="00BF59EB"/>
    <w:rsid w:val="00BF6814"/>
    <w:rsid w:val="00BF68CA"/>
    <w:rsid w:val="00BF7713"/>
    <w:rsid w:val="00C00555"/>
    <w:rsid w:val="00C0068B"/>
    <w:rsid w:val="00C013FC"/>
    <w:rsid w:val="00C019CE"/>
    <w:rsid w:val="00C031E2"/>
    <w:rsid w:val="00C050F6"/>
    <w:rsid w:val="00C06397"/>
    <w:rsid w:val="00C073B5"/>
    <w:rsid w:val="00C11160"/>
    <w:rsid w:val="00C141E4"/>
    <w:rsid w:val="00C15501"/>
    <w:rsid w:val="00C200B6"/>
    <w:rsid w:val="00C208B7"/>
    <w:rsid w:val="00C20E80"/>
    <w:rsid w:val="00C25826"/>
    <w:rsid w:val="00C26766"/>
    <w:rsid w:val="00C27E08"/>
    <w:rsid w:val="00C32D51"/>
    <w:rsid w:val="00C34613"/>
    <w:rsid w:val="00C3659D"/>
    <w:rsid w:val="00C37FAD"/>
    <w:rsid w:val="00C40729"/>
    <w:rsid w:val="00C408A2"/>
    <w:rsid w:val="00C418A7"/>
    <w:rsid w:val="00C43B9C"/>
    <w:rsid w:val="00C528DD"/>
    <w:rsid w:val="00C54931"/>
    <w:rsid w:val="00C54BCE"/>
    <w:rsid w:val="00C609FF"/>
    <w:rsid w:val="00C61B17"/>
    <w:rsid w:val="00C61C0E"/>
    <w:rsid w:val="00C6206A"/>
    <w:rsid w:val="00C63652"/>
    <w:rsid w:val="00C647E5"/>
    <w:rsid w:val="00C6759A"/>
    <w:rsid w:val="00C7163E"/>
    <w:rsid w:val="00C72AC3"/>
    <w:rsid w:val="00C742CF"/>
    <w:rsid w:val="00C7485D"/>
    <w:rsid w:val="00C803A1"/>
    <w:rsid w:val="00C81A5E"/>
    <w:rsid w:val="00C844E2"/>
    <w:rsid w:val="00C8474B"/>
    <w:rsid w:val="00C87961"/>
    <w:rsid w:val="00C905B6"/>
    <w:rsid w:val="00C91AD0"/>
    <w:rsid w:val="00C92EC4"/>
    <w:rsid w:val="00C931DB"/>
    <w:rsid w:val="00C94B7D"/>
    <w:rsid w:val="00C950B6"/>
    <w:rsid w:val="00C965B8"/>
    <w:rsid w:val="00C96D56"/>
    <w:rsid w:val="00C96F44"/>
    <w:rsid w:val="00C97B24"/>
    <w:rsid w:val="00C97D21"/>
    <w:rsid w:val="00CA02E6"/>
    <w:rsid w:val="00CA145B"/>
    <w:rsid w:val="00CA397D"/>
    <w:rsid w:val="00CA524B"/>
    <w:rsid w:val="00CA6A0A"/>
    <w:rsid w:val="00CB18E2"/>
    <w:rsid w:val="00CB35BA"/>
    <w:rsid w:val="00CB5674"/>
    <w:rsid w:val="00CB7232"/>
    <w:rsid w:val="00CB7C4D"/>
    <w:rsid w:val="00CC2763"/>
    <w:rsid w:val="00CC2FBD"/>
    <w:rsid w:val="00CC473A"/>
    <w:rsid w:val="00CC69E9"/>
    <w:rsid w:val="00CD19FF"/>
    <w:rsid w:val="00CD217D"/>
    <w:rsid w:val="00CD2756"/>
    <w:rsid w:val="00CD2F1B"/>
    <w:rsid w:val="00CD2F70"/>
    <w:rsid w:val="00CD329F"/>
    <w:rsid w:val="00CD5572"/>
    <w:rsid w:val="00CD6A88"/>
    <w:rsid w:val="00CE0869"/>
    <w:rsid w:val="00CE2099"/>
    <w:rsid w:val="00CE57F8"/>
    <w:rsid w:val="00CE63F4"/>
    <w:rsid w:val="00CE7EA9"/>
    <w:rsid w:val="00CF0022"/>
    <w:rsid w:val="00CF1D98"/>
    <w:rsid w:val="00CF5526"/>
    <w:rsid w:val="00D00F51"/>
    <w:rsid w:val="00D02442"/>
    <w:rsid w:val="00D03023"/>
    <w:rsid w:val="00D03774"/>
    <w:rsid w:val="00D127A8"/>
    <w:rsid w:val="00D133D7"/>
    <w:rsid w:val="00D15316"/>
    <w:rsid w:val="00D164AE"/>
    <w:rsid w:val="00D16DE4"/>
    <w:rsid w:val="00D32563"/>
    <w:rsid w:val="00D32C58"/>
    <w:rsid w:val="00D335FA"/>
    <w:rsid w:val="00D351ED"/>
    <w:rsid w:val="00D359CF"/>
    <w:rsid w:val="00D40EA9"/>
    <w:rsid w:val="00D42B1C"/>
    <w:rsid w:val="00D451D2"/>
    <w:rsid w:val="00D4527F"/>
    <w:rsid w:val="00D45A20"/>
    <w:rsid w:val="00D46624"/>
    <w:rsid w:val="00D47275"/>
    <w:rsid w:val="00D5036A"/>
    <w:rsid w:val="00D50B8F"/>
    <w:rsid w:val="00D513DC"/>
    <w:rsid w:val="00D51596"/>
    <w:rsid w:val="00D52400"/>
    <w:rsid w:val="00D53B1C"/>
    <w:rsid w:val="00D53ED5"/>
    <w:rsid w:val="00D55C2D"/>
    <w:rsid w:val="00D61EAD"/>
    <w:rsid w:val="00D62436"/>
    <w:rsid w:val="00D64D2B"/>
    <w:rsid w:val="00D64D34"/>
    <w:rsid w:val="00D658E0"/>
    <w:rsid w:val="00D66D09"/>
    <w:rsid w:val="00D673C2"/>
    <w:rsid w:val="00D70598"/>
    <w:rsid w:val="00D74608"/>
    <w:rsid w:val="00D766B0"/>
    <w:rsid w:val="00D779B9"/>
    <w:rsid w:val="00D8292D"/>
    <w:rsid w:val="00D82A45"/>
    <w:rsid w:val="00D83159"/>
    <w:rsid w:val="00D83D8F"/>
    <w:rsid w:val="00D86211"/>
    <w:rsid w:val="00D86590"/>
    <w:rsid w:val="00D86D52"/>
    <w:rsid w:val="00D9219E"/>
    <w:rsid w:val="00D92204"/>
    <w:rsid w:val="00D9284C"/>
    <w:rsid w:val="00D92CC8"/>
    <w:rsid w:val="00D95428"/>
    <w:rsid w:val="00D95D4C"/>
    <w:rsid w:val="00DA0BE9"/>
    <w:rsid w:val="00DA1BDE"/>
    <w:rsid w:val="00DA296B"/>
    <w:rsid w:val="00DA361B"/>
    <w:rsid w:val="00DA4611"/>
    <w:rsid w:val="00DA4661"/>
    <w:rsid w:val="00DB063E"/>
    <w:rsid w:val="00DB080E"/>
    <w:rsid w:val="00DB0E34"/>
    <w:rsid w:val="00DB39BE"/>
    <w:rsid w:val="00DB481E"/>
    <w:rsid w:val="00DB56F7"/>
    <w:rsid w:val="00DB7275"/>
    <w:rsid w:val="00DC0D29"/>
    <w:rsid w:val="00DC130F"/>
    <w:rsid w:val="00DC218F"/>
    <w:rsid w:val="00DC383D"/>
    <w:rsid w:val="00DC5340"/>
    <w:rsid w:val="00DC57E8"/>
    <w:rsid w:val="00DC750A"/>
    <w:rsid w:val="00DD17C3"/>
    <w:rsid w:val="00DD4E1B"/>
    <w:rsid w:val="00DD6016"/>
    <w:rsid w:val="00DE0E20"/>
    <w:rsid w:val="00DE1446"/>
    <w:rsid w:val="00DE1806"/>
    <w:rsid w:val="00DE46FF"/>
    <w:rsid w:val="00DE48EF"/>
    <w:rsid w:val="00DE4C1A"/>
    <w:rsid w:val="00DE5ECE"/>
    <w:rsid w:val="00DE6C48"/>
    <w:rsid w:val="00DE6E9B"/>
    <w:rsid w:val="00DE7B11"/>
    <w:rsid w:val="00DF095C"/>
    <w:rsid w:val="00DF0AD5"/>
    <w:rsid w:val="00DF23BF"/>
    <w:rsid w:val="00DF4A45"/>
    <w:rsid w:val="00DF4C8B"/>
    <w:rsid w:val="00DF5A61"/>
    <w:rsid w:val="00DF5EF4"/>
    <w:rsid w:val="00DF5FA7"/>
    <w:rsid w:val="00DF72CD"/>
    <w:rsid w:val="00E02326"/>
    <w:rsid w:val="00E03B67"/>
    <w:rsid w:val="00E05187"/>
    <w:rsid w:val="00E054ED"/>
    <w:rsid w:val="00E065B7"/>
    <w:rsid w:val="00E0744E"/>
    <w:rsid w:val="00E07AE0"/>
    <w:rsid w:val="00E07B36"/>
    <w:rsid w:val="00E10A14"/>
    <w:rsid w:val="00E123C6"/>
    <w:rsid w:val="00E1348F"/>
    <w:rsid w:val="00E13DF2"/>
    <w:rsid w:val="00E1439C"/>
    <w:rsid w:val="00E15225"/>
    <w:rsid w:val="00E15292"/>
    <w:rsid w:val="00E170F0"/>
    <w:rsid w:val="00E201AD"/>
    <w:rsid w:val="00E20595"/>
    <w:rsid w:val="00E207DD"/>
    <w:rsid w:val="00E216DD"/>
    <w:rsid w:val="00E2445A"/>
    <w:rsid w:val="00E275F5"/>
    <w:rsid w:val="00E30172"/>
    <w:rsid w:val="00E309AB"/>
    <w:rsid w:val="00E32F81"/>
    <w:rsid w:val="00E3631A"/>
    <w:rsid w:val="00E36C2D"/>
    <w:rsid w:val="00E42B5F"/>
    <w:rsid w:val="00E44A12"/>
    <w:rsid w:val="00E44E3D"/>
    <w:rsid w:val="00E457C0"/>
    <w:rsid w:val="00E46CAB"/>
    <w:rsid w:val="00E47A48"/>
    <w:rsid w:val="00E47EA9"/>
    <w:rsid w:val="00E5042A"/>
    <w:rsid w:val="00E53160"/>
    <w:rsid w:val="00E60CB4"/>
    <w:rsid w:val="00E61624"/>
    <w:rsid w:val="00E617DA"/>
    <w:rsid w:val="00E655D3"/>
    <w:rsid w:val="00E72C0D"/>
    <w:rsid w:val="00E735D9"/>
    <w:rsid w:val="00E74625"/>
    <w:rsid w:val="00E7464A"/>
    <w:rsid w:val="00E7730E"/>
    <w:rsid w:val="00E80B2A"/>
    <w:rsid w:val="00E84368"/>
    <w:rsid w:val="00E85BD5"/>
    <w:rsid w:val="00E85C51"/>
    <w:rsid w:val="00E87077"/>
    <w:rsid w:val="00E877B5"/>
    <w:rsid w:val="00E90BA2"/>
    <w:rsid w:val="00E91FC3"/>
    <w:rsid w:val="00E93781"/>
    <w:rsid w:val="00E949EC"/>
    <w:rsid w:val="00E95200"/>
    <w:rsid w:val="00E95B92"/>
    <w:rsid w:val="00E968AF"/>
    <w:rsid w:val="00EA5FF6"/>
    <w:rsid w:val="00EA7610"/>
    <w:rsid w:val="00EB0E46"/>
    <w:rsid w:val="00EB14E4"/>
    <w:rsid w:val="00EB317A"/>
    <w:rsid w:val="00EB4A84"/>
    <w:rsid w:val="00EB6857"/>
    <w:rsid w:val="00EB79AE"/>
    <w:rsid w:val="00EC041D"/>
    <w:rsid w:val="00EC099C"/>
    <w:rsid w:val="00EC2C3E"/>
    <w:rsid w:val="00EC3298"/>
    <w:rsid w:val="00EC4404"/>
    <w:rsid w:val="00EC5997"/>
    <w:rsid w:val="00EC5E74"/>
    <w:rsid w:val="00ED3589"/>
    <w:rsid w:val="00ED7A26"/>
    <w:rsid w:val="00EE01F2"/>
    <w:rsid w:val="00EE2E49"/>
    <w:rsid w:val="00EE31BB"/>
    <w:rsid w:val="00EE4A8D"/>
    <w:rsid w:val="00EE4D39"/>
    <w:rsid w:val="00EE5821"/>
    <w:rsid w:val="00EE671B"/>
    <w:rsid w:val="00EE78DC"/>
    <w:rsid w:val="00EF0249"/>
    <w:rsid w:val="00EF087D"/>
    <w:rsid w:val="00EF4735"/>
    <w:rsid w:val="00EF47B7"/>
    <w:rsid w:val="00EF573B"/>
    <w:rsid w:val="00EF5D05"/>
    <w:rsid w:val="00F00614"/>
    <w:rsid w:val="00F00EBC"/>
    <w:rsid w:val="00F00F2B"/>
    <w:rsid w:val="00F02964"/>
    <w:rsid w:val="00F02BDB"/>
    <w:rsid w:val="00F0480B"/>
    <w:rsid w:val="00F0533D"/>
    <w:rsid w:val="00F0641F"/>
    <w:rsid w:val="00F0790D"/>
    <w:rsid w:val="00F10C03"/>
    <w:rsid w:val="00F120BD"/>
    <w:rsid w:val="00F12420"/>
    <w:rsid w:val="00F13AAE"/>
    <w:rsid w:val="00F13D75"/>
    <w:rsid w:val="00F14B7C"/>
    <w:rsid w:val="00F17BC7"/>
    <w:rsid w:val="00F219F2"/>
    <w:rsid w:val="00F21D09"/>
    <w:rsid w:val="00F2235E"/>
    <w:rsid w:val="00F243F3"/>
    <w:rsid w:val="00F245F2"/>
    <w:rsid w:val="00F262E0"/>
    <w:rsid w:val="00F26724"/>
    <w:rsid w:val="00F31CD2"/>
    <w:rsid w:val="00F33D1A"/>
    <w:rsid w:val="00F3554E"/>
    <w:rsid w:val="00F36EF2"/>
    <w:rsid w:val="00F4255A"/>
    <w:rsid w:val="00F42F97"/>
    <w:rsid w:val="00F44C3A"/>
    <w:rsid w:val="00F467F4"/>
    <w:rsid w:val="00F50F56"/>
    <w:rsid w:val="00F53936"/>
    <w:rsid w:val="00F54026"/>
    <w:rsid w:val="00F540DF"/>
    <w:rsid w:val="00F55F88"/>
    <w:rsid w:val="00F576D4"/>
    <w:rsid w:val="00F60B05"/>
    <w:rsid w:val="00F6450D"/>
    <w:rsid w:val="00F6524F"/>
    <w:rsid w:val="00F7005F"/>
    <w:rsid w:val="00F72150"/>
    <w:rsid w:val="00F72251"/>
    <w:rsid w:val="00F729F0"/>
    <w:rsid w:val="00F7466E"/>
    <w:rsid w:val="00F7562C"/>
    <w:rsid w:val="00F75DB9"/>
    <w:rsid w:val="00F7634A"/>
    <w:rsid w:val="00F779BF"/>
    <w:rsid w:val="00F80446"/>
    <w:rsid w:val="00F81021"/>
    <w:rsid w:val="00F84E35"/>
    <w:rsid w:val="00F904F9"/>
    <w:rsid w:val="00F90865"/>
    <w:rsid w:val="00F90CAB"/>
    <w:rsid w:val="00F9242F"/>
    <w:rsid w:val="00F93C23"/>
    <w:rsid w:val="00FA0E06"/>
    <w:rsid w:val="00FA1B40"/>
    <w:rsid w:val="00FA28AA"/>
    <w:rsid w:val="00FA3ACC"/>
    <w:rsid w:val="00FB1207"/>
    <w:rsid w:val="00FB364B"/>
    <w:rsid w:val="00FB468C"/>
    <w:rsid w:val="00FB4E4E"/>
    <w:rsid w:val="00FB5826"/>
    <w:rsid w:val="00FB656A"/>
    <w:rsid w:val="00FB6B8D"/>
    <w:rsid w:val="00FC0996"/>
    <w:rsid w:val="00FC12B8"/>
    <w:rsid w:val="00FC32EA"/>
    <w:rsid w:val="00FC3BDF"/>
    <w:rsid w:val="00FC40D1"/>
    <w:rsid w:val="00FC52F6"/>
    <w:rsid w:val="00FD047C"/>
    <w:rsid w:val="00FD4F13"/>
    <w:rsid w:val="00FD5658"/>
    <w:rsid w:val="00FD59CC"/>
    <w:rsid w:val="00FD60B1"/>
    <w:rsid w:val="00FD7A3C"/>
    <w:rsid w:val="00FD7CF8"/>
    <w:rsid w:val="00FE10DD"/>
    <w:rsid w:val="00FE3834"/>
    <w:rsid w:val="00FE3F66"/>
    <w:rsid w:val="00FE404B"/>
    <w:rsid w:val="00FE43C2"/>
    <w:rsid w:val="00FE5CB0"/>
    <w:rsid w:val="00FF073C"/>
    <w:rsid w:val="00FF08CE"/>
    <w:rsid w:val="00FF147A"/>
    <w:rsid w:val="00FF154D"/>
    <w:rsid w:val="00FF1D90"/>
    <w:rsid w:val="00FF2980"/>
    <w:rsid w:val="00FF3B5B"/>
    <w:rsid w:val="00FF62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7BE1"/>
  <w15:docId w15:val="{78A7871E-092F-4A23-86DB-6FBA02F8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5F0B"/>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character" w:styleId="Odwoanieprzypisukocowego">
    <w:name w:val="endnote reference"/>
    <w:basedOn w:val="Domylnaczcionkaakapitu"/>
    <w:uiPriority w:val="99"/>
    <w:semiHidden/>
    <w:unhideWhenUsed/>
    <w:rsid w:val="000540C6"/>
    <w:rPr>
      <w:vertAlign w:val="superscript"/>
    </w:rPr>
  </w:style>
  <w:style w:type="table" w:styleId="Tabela-Siatka">
    <w:name w:val="Table Grid"/>
    <w:basedOn w:val="Standardowy"/>
    <w:uiPriority w:val="39"/>
    <w:rsid w:val="001B7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F84E35"/>
    <w:pPr>
      <w:widowControl w:val="0"/>
      <w:autoSpaceDE w:val="0"/>
      <w:autoSpaceDN w:val="0"/>
      <w:spacing w:after="0" w:line="240" w:lineRule="auto"/>
    </w:pPr>
    <w:rPr>
      <w:rFonts w:ascii="Times New Roman" w:eastAsia="Times New Roman" w:hAnsi="Times New Roman" w:cs="Times New Roman"/>
    </w:rPr>
  </w:style>
  <w:style w:type="paragraph" w:styleId="Bezodstpw">
    <w:name w:val="No Spacing"/>
    <w:uiPriority w:val="1"/>
    <w:qFormat/>
    <w:rsid w:val="00786D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2590">
      <w:bodyDiv w:val="1"/>
      <w:marLeft w:val="0"/>
      <w:marRight w:val="0"/>
      <w:marTop w:val="0"/>
      <w:marBottom w:val="0"/>
      <w:divBdr>
        <w:top w:val="none" w:sz="0" w:space="0" w:color="auto"/>
        <w:left w:val="none" w:sz="0" w:space="0" w:color="auto"/>
        <w:bottom w:val="none" w:sz="0" w:space="0" w:color="auto"/>
        <w:right w:val="none" w:sz="0" w:space="0" w:color="auto"/>
      </w:divBdr>
    </w:div>
    <w:div w:id="83303223">
      <w:bodyDiv w:val="1"/>
      <w:marLeft w:val="0"/>
      <w:marRight w:val="0"/>
      <w:marTop w:val="0"/>
      <w:marBottom w:val="0"/>
      <w:divBdr>
        <w:top w:val="none" w:sz="0" w:space="0" w:color="auto"/>
        <w:left w:val="none" w:sz="0" w:space="0" w:color="auto"/>
        <w:bottom w:val="none" w:sz="0" w:space="0" w:color="auto"/>
        <w:right w:val="none" w:sz="0" w:space="0" w:color="auto"/>
      </w:divBdr>
    </w:div>
    <w:div w:id="85612709">
      <w:bodyDiv w:val="1"/>
      <w:marLeft w:val="0"/>
      <w:marRight w:val="0"/>
      <w:marTop w:val="0"/>
      <w:marBottom w:val="0"/>
      <w:divBdr>
        <w:top w:val="none" w:sz="0" w:space="0" w:color="auto"/>
        <w:left w:val="none" w:sz="0" w:space="0" w:color="auto"/>
        <w:bottom w:val="none" w:sz="0" w:space="0" w:color="auto"/>
        <w:right w:val="none" w:sz="0" w:space="0" w:color="auto"/>
      </w:divBdr>
    </w:div>
    <w:div w:id="207644905">
      <w:bodyDiv w:val="1"/>
      <w:marLeft w:val="0"/>
      <w:marRight w:val="0"/>
      <w:marTop w:val="0"/>
      <w:marBottom w:val="0"/>
      <w:divBdr>
        <w:top w:val="none" w:sz="0" w:space="0" w:color="auto"/>
        <w:left w:val="none" w:sz="0" w:space="0" w:color="auto"/>
        <w:bottom w:val="none" w:sz="0" w:space="0" w:color="auto"/>
        <w:right w:val="none" w:sz="0" w:space="0" w:color="auto"/>
      </w:divBdr>
    </w:div>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271282428">
      <w:bodyDiv w:val="1"/>
      <w:marLeft w:val="0"/>
      <w:marRight w:val="0"/>
      <w:marTop w:val="0"/>
      <w:marBottom w:val="0"/>
      <w:divBdr>
        <w:top w:val="none" w:sz="0" w:space="0" w:color="auto"/>
        <w:left w:val="none" w:sz="0" w:space="0" w:color="auto"/>
        <w:bottom w:val="none" w:sz="0" w:space="0" w:color="auto"/>
        <w:right w:val="none" w:sz="0" w:space="0" w:color="auto"/>
      </w:divBdr>
    </w:div>
    <w:div w:id="272782558">
      <w:bodyDiv w:val="1"/>
      <w:marLeft w:val="0"/>
      <w:marRight w:val="0"/>
      <w:marTop w:val="0"/>
      <w:marBottom w:val="0"/>
      <w:divBdr>
        <w:top w:val="none" w:sz="0" w:space="0" w:color="auto"/>
        <w:left w:val="none" w:sz="0" w:space="0" w:color="auto"/>
        <w:bottom w:val="none" w:sz="0" w:space="0" w:color="auto"/>
        <w:right w:val="none" w:sz="0" w:space="0" w:color="auto"/>
      </w:divBdr>
    </w:div>
    <w:div w:id="355422181">
      <w:bodyDiv w:val="1"/>
      <w:marLeft w:val="0"/>
      <w:marRight w:val="0"/>
      <w:marTop w:val="0"/>
      <w:marBottom w:val="0"/>
      <w:divBdr>
        <w:top w:val="none" w:sz="0" w:space="0" w:color="auto"/>
        <w:left w:val="none" w:sz="0" w:space="0" w:color="auto"/>
        <w:bottom w:val="none" w:sz="0" w:space="0" w:color="auto"/>
        <w:right w:val="none" w:sz="0" w:space="0" w:color="auto"/>
      </w:divBdr>
    </w:div>
    <w:div w:id="388386053">
      <w:bodyDiv w:val="1"/>
      <w:marLeft w:val="0"/>
      <w:marRight w:val="0"/>
      <w:marTop w:val="0"/>
      <w:marBottom w:val="0"/>
      <w:divBdr>
        <w:top w:val="none" w:sz="0" w:space="0" w:color="auto"/>
        <w:left w:val="none" w:sz="0" w:space="0" w:color="auto"/>
        <w:bottom w:val="none" w:sz="0" w:space="0" w:color="auto"/>
        <w:right w:val="none" w:sz="0" w:space="0" w:color="auto"/>
      </w:divBdr>
    </w:div>
    <w:div w:id="421075567">
      <w:bodyDiv w:val="1"/>
      <w:marLeft w:val="0"/>
      <w:marRight w:val="0"/>
      <w:marTop w:val="0"/>
      <w:marBottom w:val="0"/>
      <w:divBdr>
        <w:top w:val="none" w:sz="0" w:space="0" w:color="auto"/>
        <w:left w:val="none" w:sz="0" w:space="0" w:color="auto"/>
        <w:bottom w:val="none" w:sz="0" w:space="0" w:color="auto"/>
        <w:right w:val="none" w:sz="0" w:space="0" w:color="auto"/>
      </w:divBdr>
    </w:div>
    <w:div w:id="486019582">
      <w:bodyDiv w:val="1"/>
      <w:marLeft w:val="0"/>
      <w:marRight w:val="0"/>
      <w:marTop w:val="0"/>
      <w:marBottom w:val="0"/>
      <w:divBdr>
        <w:top w:val="none" w:sz="0" w:space="0" w:color="auto"/>
        <w:left w:val="none" w:sz="0" w:space="0" w:color="auto"/>
        <w:bottom w:val="none" w:sz="0" w:space="0" w:color="auto"/>
        <w:right w:val="none" w:sz="0" w:space="0" w:color="auto"/>
      </w:divBdr>
    </w:div>
    <w:div w:id="552885237">
      <w:bodyDiv w:val="1"/>
      <w:marLeft w:val="0"/>
      <w:marRight w:val="0"/>
      <w:marTop w:val="0"/>
      <w:marBottom w:val="0"/>
      <w:divBdr>
        <w:top w:val="none" w:sz="0" w:space="0" w:color="auto"/>
        <w:left w:val="none" w:sz="0" w:space="0" w:color="auto"/>
        <w:bottom w:val="none" w:sz="0" w:space="0" w:color="auto"/>
        <w:right w:val="none" w:sz="0" w:space="0" w:color="auto"/>
      </w:divBdr>
    </w:div>
    <w:div w:id="727995453">
      <w:bodyDiv w:val="1"/>
      <w:marLeft w:val="0"/>
      <w:marRight w:val="0"/>
      <w:marTop w:val="0"/>
      <w:marBottom w:val="0"/>
      <w:divBdr>
        <w:top w:val="none" w:sz="0" w:space="0" w:color="auto"/>
        <w:left w:val="none" w:sz="0" w:space="0" w:color="auto"/>
        <w:bottom w:val="none" w:sz="0" w:space="0" w:color="auto"/>
        <w:right w:val="none" w:sz="0" w:space="0" w:color="auto"/>
      </w:divBdr>
    </w:div>
    <w:div w:id="736515792">
      <w:bodyDiv w:val="1"/>
      <w:marLeft w:val="0"/>
      <w:marRight w:val="0"/>
      <w:marTop w:val="0"/>
      <w:marBottom w:val="0"/>
      <w:divBdr>
        <w:top w:val="none" w:sz="0" w:space="0" w:color="auto"/>
        <w:left w:val="none" w:sz="0" w:space="0" w:color="auto"/>
        <w:bottom w:val="none" w:sz="0" w:space="0" w:color="auto"/>
        <w:right w:val="none" w:sz="0" w:space="0" w:color="auto"/>
      </w:divBdr>
    </w:div>
    <w:div w:id="784618462">
      <w:bodyDiv w:val="1"/>
      <w:marLeft w:val="0"/>
      <w:marRight w:val="0"/>
      <w:marTop w:val="0"/>
      <w:marBottom w:val="0"/>
      <w:divBdr>
        <w:top w:val="none" w:sz="0" w:space="0" w:color="auto"/>
        <w:left w:val="none" w:sz="0" w:space="0" w:color="auto"/>
        <w:bottom w:val="none" w:sz="0" w:space="0" w:color="auto"/>
        <w:right w:val="none" w:sz="0" w:space="0" w:color="auto"/>
      </w:divBdr>
    </w:div>
    <w:div w:id="785778693">
      <w:bodyDiv w:val="1"/>
      <w:marLeft w:val="0"/>
      <w:marRight w:val="0"/>
      <w:marTop w:val="0"/>
      <w:marBottom w:val="0"/>
      <w:divBdr>
        <w:top w:val="none" w:sz="0" w:space="0" w:color="auto"/>
        <w:left w:val="none" w:sz="0" w:space="0" w:color="auto"/>
        <w:bottom w:val="none" w:sz="0" w:space="0" w:color="auto"/>
        <w:right w:val="none" w:sz="0" w:space="0" w:color="auto"/>
      </w:divBdr>
    </w:div>
    <w:div w:id="815612833">
      <w:bodyDiv w:val="1"/>
      <w:marLeft w:val="0"/>
      <w:marRight w:val="0"/>
      <w:marTop w:val="0"/>
      <w:marBottom w:val="0"/>
      <w:divBdr>
        <w:top w:val="none" w:sz="0" w:space="0" w:color="auto"/>
        <w:left w:val="none" w:sz="0" w:space="0" w:color="auto"/>
        <w:bottom w:val="none" w:sz="0" w:space="0" w:color="auto"/>
        <w:right w:val="none" w:sz="0" w:space="0" w:color="auto"/>
      </w:divBdr>
    </w:div>
    <w:div w:id="900015821">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950088322">
      <w:bodyDiv w:val="1"/>
      <w:marLeft w:val="0"/>
      <w:marRight w:val="0"/>
      <w:marTop w:val="0"/>
      <w:marBottom w:val="0"/>
      <w:divBdr>
        <w:top w:val="none" w:sz="0" w:space="0" w:color="auto"/>
        <w:left w:val="none" w:sz="0" w:space="0" w:color="auto"/>
        <w:bottom w:val="none" w:sz="0" w:space="0" w:color="auto"/>
        <w:right w:val="none" w:sz="0" w:space="0" w:color="auto"/>
      </w:divBdr>
    </w:div>
    <w:div w:id="1050375084">
      <w:bodyDiv w:val="1"/>
      <w:marLeft w:val="0"/>
      <w:marRight w:val="0"/>
      <w:marTop w:val="0"/>
      <w:marBottom w:val="0"/>
      <w:divBdr>
        <w:top w:val="none" w:sz="0" w:space="0" w:color="auto"/>
        <w:left w:val="none" w:sz="0" w:space="0" w:color="auto"/>
        <w:bottom w:val="none" w:sz="0" w:space="0" w:color="auto"/>
        <w:right w:val="none" w:sz="0" w:space="0" w:color="auto"/>
      </w:divBdr>
    </w:div>
    <w:div w:id="1070688997">
      <w:bodyDiv w:val="1"/>
      <w:marLeft w:val="0"/>
      <w:marRight w:val="0"/>
      <w:marTop w:val="0"/>
      <w:marBottom w:val="0"/>
      <w:divBdr>
        <w:top w:val="none" w:sz="0" w:space="0" w:color="auto"/>
        <w:left w:val="none" w:sz="0" w:space="0" w:color="auto"/>
        <w:bottom w:val="none" w:sz="0" w:space="0" w:color="auto"/>
        <w:right w:val="none" w:sz="0" w:space="0" w:color="auto"/>
      </w:divBdr>
    </w:div>
    <w:div w:id="1080521576">
      <w:bodyDiv w:val="1"/>
      <w:marLeft w:val="0"/>
      <w:marRight w:val="0"/>
      <w:marTop w:val="0"/>
      <w:marBottom w:val="0"/>
      <w:divBdr>
        <w:top w:val="none" w:sz="0" w:space="0" w:color="auto"/>
        <w:left w:val="none" w:sz="0" w:space="0" w:color="auto"/>
        <w:bottom w:val="none" w:sz="0" w:space="0" w:color="auto"/>
        <w:right w:val="none" w:sz="0" w:space="0" w:color="auto"/>
      </w:divBdr>
    </w:div>
    <w:div w:id="1080832175">
      <w:bodyDiv w:val="1"/>
      <w:marLeft w:val="0"/>
      <w:marRight w:val="0"/>
      <w:marTop w:val="0"/>
      <w:marBottom w:val="0"/>
      <w:divBdr>
        <w:top w:val="none" w:sz="0" w:space="0" w:color="auto"/>
        <w:left w:val="none" w:sz="0" w:space="0" w:color="auto"/>
        <w:bottom w:val="none" w:sz="0" w:space="0" w:color="auto"/>
        <w:right w:val="none" w:sz="0" w:space="0" w:color="auto"/>
      </w:divBdr>
    </w:div>
    <w:div w:id="1130710971">
      <w:bodyDiv w:val="1"/>
      <w:marLeft w:val="0"/>
      <w:marRight w:val="0"/>
      <w:marTop w:val="0"/>
      <w:marBottom w:val="0"/>
      <w:divBdr>
        <w:top w:val="none" w:sz="0" w:space="0" w:color="auto"/>
        <w:left w:val="none" w:sz="0" w:space="0" w:color="auto"/>
        <w:bottom w:val="none" w:sz="0" w:space="0" w:color="auto"/>
        <w:right w:val="none" w:sz="0" w:space="0" w:color="auto"/>
      </w:divBdr>
    </w:div>
    <w:div w:id="1177426281">
      <w:bodyDiv w:val="1"/>
      <w:marLeft w:val="0"/>
      <w:marRight w:val="0"/>
      <w:marTop w:val="0"/>
      <w:marBottom w:val="0"/>
      <w:divBdr>
        <w:top w:val="none" w:sz="0" w:space="0" w:color="auto"/>
        <w:left w:val="none" w:sz="0" w:space="0" w:color="auto"/>
        <w:bottom w:val="none" w:sz="0" w:space="0" w:color="auto"/>
        <w:right w:val="none" w:sz="0" w:space="0" w:color="auto"/>
      </w:divBdr>
    </w:div>
    <w:div w:id="1216048054">
      <w:bodyDiv w:val="1"/>
      <w:marLeft w:val="0"/>
      <w:marRight w:val="0"/>
      <w:marTop w:val="0"/>
      <w:marBottom w:val="0"/>
      <w:divBdr>
        <w:top w:val="none" w:sz="0" w:space="0" w:color="auto"/>
        <w:left w:val="none" w:sz="0" w:space="0" w:color="auto"/>
        <w:bottom w:val="none" w:sz="0" w:space="0" w:color="auto"/>
        <w:right w:val="none" w:sz="0" w:space="0" w:color="auto"/>
      </w:divBdr>
    </w:div>
    <w:div w:id="1229732297">
      <w:bodyDiv w:val="1"/>
      <w:marLeft w:val="0"/>
      <w:marRight w:val="0"/>
      <w:marTop w:val="0"/>
      <w:marBottom w:val="0"/>
      <w:divBdr>
        <w:top w:val="none" w:sz="0" w:space="0" w:color="auto"/>
        <w:left w:val="none" w:sz="0" w:space="0" w:color="auto"/>
        <w:bottom w:val="none" w:sz="0" w:space="0" w:color="auto"/>
        <w:right w:val="none" w:sz="0" w:space="0" w:color="auto"/>
      </w:divBdr>
    </w:div>
    <w:div w:id="1231770877">
      <w:bodyDiv w:val="1"/>
      <w:marLeft w:val="0"/>
      <w:marRight w:val="0"/>
      <w:marTop w:val="0"/>
      <w:marBottom w:val="0"/>
      <w:divBdr>
        <w:top w:val="none" w:sz="0" w:space="0" w:color="auto"/>
        <w:left w:val="none" w:sz="0" w:space="0" w:color="auto"/>
        <w:bottom w:val="none" w:sz="0" w:space="0" w:color="auto"/>
        <w:right w:val="none" w:sz="0" w:space="0" w:color="auto"/>
      </w:divBdr>
    </w:div>
    <w:div w:id="1275362757">
      <w:bodyDiv w:val="1"/>
      <w:marLeft w:val="0"/>
      <w:marRight w:val="0"/>
      <w:marTop w:val="0"/>
      <w:marBottom w:val="0"/>
      <w:divBdr>
        <w:top w:val="none" w:sz="0" w:space="0" w:color="auto"/>
        <w:left w:val="none" w:sz="0" w:space="0" w:color="auto"/>
        <w:bottom w:val="none" w:sz="0" w:space="0" w:color="auto"/>
        <w:right w:val="none" w:sz="0" w:space="0" w:color="auto"/>
      </w:divBdr>
    </w:div>
    <w:div w:id="1275479958">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57661870">
      <w:bodyDiv w:val="1"/>
      <w:marLeft w:val="0"/>
      <w:marRight w:val="0"/>
      <w:marTop w:val="0"/>
      <w:marBottom w:val="0"/>
      <w:divBdr>
        <w:top w:val="none" w:sz="0" w:space="0" w:color="auto"/>
        <w:left w:val="none" w:sz="0" w:space="0" w:color="auto"/>
        <w:bottom w:val="none" w:sz="0" w:space="0" w:color="auto"/>
        <w:right w:val="none" w:sz="0" w:space="0" w:color="auto"/>
      </w:divBdr>
    </w:div>
    <w:div w:id="1377923204">
      <w:bodyDiv w:val="1"/>
      <w:marLeft w:val="0"/>
      <w:marRight w:val="0"/>
      <w:marTop w:val="0"/>
      <w:marBottom w:val="0"/>
      <w:divBdr>
        <w:top w:val="none" w:sz="0" w:space="0" w:color="auto"/>
        <w:left w:val="none" w:sz="0" w:space="0" w:color="auto"/>
        <w:bottom w:val="none" w:sz="0" w:space="0" w:color="auto"/>
        <w:right w:val="none" w:sz="0" w:space="0" w:color="auto"/>
      </w:divBdr>
    </w:div>
    <w:div w:id="1381132088">
      <w:bodyDiv w:val="1"/>
      <w:marLeft w:val="0"/>
      <w:marRight w:val="0"/>
      <w:marTop w:val="0"/>
      <w:marBottom w:val="0"/>
      <w:divBdr>
        <w:top w:val="none" w:sz="0" w:space="0" w:color="auto"/>
        <w:left w:val="none" w:sz="0" w:space="0" w:color="auto"/>
        <w:bottom w:val="none" w:sz="0" w:space="0" w:color="auto"/>
        <w:right w:val="none" w:sz="0" w:space="0" w:color="auto"/>
      </w:divBdr>
    </w:div>
    <w:div w:id="1498811139">
      <w:bodyDiv w:val="1"/>
      <w:marLeft w:val="0"/>
      <w:marRight w:val="0"/>
      <w:marTop w:val="0"/>
      <w:marBottom w:val="0"/>
      <w:divBdr>
        <w:top w:val="none" w:sz="0" w:space="0" w:color="auto"/>
        <w:left w:val="none" w:sz="0" w:space="0" w:color="auto"/>
        <w:bottom w:val="none" w:sz="0" w:space="0" w:color="auto"/>
        <w:right w:val="none" w:sz="0" w:space="0" w:color="auto"/>
      </w:divBdr>
    </w:div>
    <w:div w:id="1512451836">
      <w:bodyDiv w:val="1"/>
      <w:marLeft w:val="0"/>
      <w:marRight w:val="0"/>
      <w:marTop w:val="0"/>
      <w:marBottom w:val="0"/>
      <w:divBdr>
        <w:top w:val="none" w:sz="0" w:space="0" w:color="auto"/>
        <w:left w:val="none" w:sz="0" w:space="0" w:color="auto"/>
        <w:bottom w:val="none" w:sz="0" w:space="0" w:color="auto"/>
        <w:right w:val="none" w:sz="0" w:space="0" w:color="auto"/>
      </w:divBdr>
    </w:div>
    <w:div w:id="1625232309">
      <w:bodyDiv w:val="1"/>
      <w:marLeft w:val="0"/>
      <w:marRight w:val="0"/>
      <w:marTop w:val="0"/>
      <w:marBottom w:val="0"/>
      <w:divBdr>
        <w:top w:val="none" w:sz="0" w:space="0" w:color="auto"/>
        <w:left w:val="none" w:sz="0" w:space="0" w:color="auto"/>
        <w:bottom w:val="none" w:sz="0" w:space="0" w:color="auto"/>
        <w:right w:val="none" w:sz="0" w:space="0" w:color="auto"/>
      </w:divBdr>
    </w:div>
    <w:div w:id="1635672031">
      <w:bodyDiv w:val="1"/>
      <w:marLeft w:val="0"/>
      <w:marRight w:val="0"/>
      <w:marTop w:val="0"/>
      <w:marBottom w:val="0"/>
      <w:divBdr>
        <w:top w:val="none" w:sz="0" w:space="0" w:color="auto"/>
        <w:left w:val="none" w:sz="0" w:space="0" w:color="auto"/>
        <w:bottom w:val="none" w:sz="0" w:space="0" w:color="auto"/>
        <w:right w:val="none" w:sz="0" w:space="0" w:color="auto"/>
      </w:divBdr>
    </w:div>
    <w:div w:id="1653212339">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687513018">
      <w:bodyDiv w:val="1"/>
      <w:marLeft w:val="0"/>
      <w:marRight w:val="0"/>
      <w:marTop w:val="0"/>
      <w:marBottom w:val="0"/>
      <w:divBdr>
        <w:top w:val="none" w:sz="0" w:space="0" w:color="auto"/>
        <w:left w:val="none" w:sz="0" w:space="0" w:color="auto"/>
        <w:bottom w:val="none" w:sz="0" w:space="0" w:color="auto"/>
        <w:right w:val="none" w:sz="0" w:space="0" w:color="auto"/>
      </w:divBdr>
    </w:div>
    <w:div w:id="1709068858">
      <w:bodyDiv w:val="1"/>
      <w:marLeft w:val="0"/>
      <w:marRight w:val="0"/>
      <w:marTop w:val="0"/>
      <w:marBottom w:val="0"/>
      <w:divBdr>
        <w:top w:val="none" w:sz="0" w:space="0" w:color="auto"/>
        <w:left w:val="none" w:sz="0" w:space="0" w:color="auto"/>
        <w:bottom w:val="none" w:sz="0" w:space="0" w:color="auto"/>
        <w:right w:val="none" w:sz="0" w:space="0" w:color="auto"/>
      </w:divBdr>
    </w:div>
    <w:div w:id="1730305207">
      <w:bodyDiv w:val="1"/>
      <w:marLeft w:val="0"/>
      <w:marRight w:val="0"/>
      <w:marTop w:val="0"/>
      <w:marBottom w:val="0"/>
      <w:divBdr>
        <w:top w:val="none" w:sz="0" w:space="0" w:color="auto"/>
        <w:left w:val="none" w:sz="0" w:space="0" w:color="auto"/>
        <w:bottom w:val="none" w:sz="0" w:space="0" w:color="auto"/>
        <w:right w:val="none" w:sz="0" w:space="0" w:color="auto"/>
      </w:divBdr>
    </w:div>
    <w:div w:id="1761100396">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 w:id="1861123976">
      <w:bodyDiv w:val="1"/>
      <w:marLeft w:val="0"/>
      <w:marRight w:val="0"/>
      <w:marTop w:val="0"/>
      <w:marBottom w:val="0"/>
      <w:divBdr>
        <w:top w:val="none" w:sz="0" w:space="0" w:color="auto"/>
        <w:left w:val="none" w:sz="0" w:space="0" w:color="auto"/>
        <w:bottom w:val="none" w:sz="0" w:space="0" w:color="auto"/>
        <w:right w:val="none" w:sz="0" w:space="0" w:color="auto"/>
      </w:divBdr>
    </w:div>
    <w:div w:id="1874225218">
      <w:bodyDiv w:val="1"/>
      <w:marLeft w:val="0"/>
      <w:marRight w:val="0"/>
      <w:marTop w:val="0"/>
      <w:marBottom w:val="0"/>
      <w:divBdr>
        <w:top w:val="none" w:sz="0" w:space="0" w:color="auto"/>
        <w:left w:val="none" w:sz="0" w:space="0" w:color="auto"/>
        <w:bottom w:val="none" w:sz="0" w:space="0" w:color="auto"/>
        <w:right w:val="none" w:sz="0" w:space="0" w:color="auto"/>
      </w:divBdr>
    </w:div>
    <w:div w:id="1896358277">
      <w:bodyDiv w:val="1"/>
      <w:marLeft w:val="0"/>
      <w:marRight w:val="0"/>
      <w:marTop w:val="0"/>
      <w:marBottom w:val="0"/>
      <w:divBdr>
        <w:top w:val="none" w:sz="0" w:space="0" w:color="auto"/>
        <w:left w:val="none" w:sz="0" w:space="0" w:color="auto"/>
        <w:bottom w:val="none" w:sz="0" w:space="0" w:color="auto"/>
        <w:right w:val="none" w:sz="0" w:space="0" w:color="auto"/>
      </w:divBdr>
    </w:div>
    <w:div w:id="1910652220">
      <w:bodyDiv w:val="1"/>
      <w:marLeft w:val="0"/>
      <w:marRight w:val="0"/>
      <w:marTop w:val="0"/>
      <w:marBottom w:val="0"/>
      <w:divBdr>
        <w:top w:val="none" w:sz="0" w:space="0" w:color="auto"/>
        <w:left w:val="none" w:sz="0" w:space="0" w:color="auto"/>
        <w:bottom w:val="none" w:sz="0" w:space="0" w:color="auto"/>
        <w:right w:val="none" w:sz="0" w:space="0" w:color="auto"/>
      </w:divBdr>
    </w:div>
    <w:div w:id="1986547234">
      <w:bodyDiv w:val="1"/>
      <w:marLeft w:val="0"/>
      <w:marRight w:val="0"/>
      <w:marTop w:val="0"/>
      <w:marBottom w:val="0"/>
      <w:divBdr>
        <w:top w:val="none" w:sz="0" w:space="0" w:color="auto"/>
        <w:left w:val="none" w:sz="0" w:space="0" w:color="auto"/>
        <w:bottom w:val="none" w:sz="0" w:space="0" w:color="auto"/>
        <w:right w:val="none" w:sz="0" w:space="0" w:color="auto"/>
      </w:divBdr>
    </w:div>
    <w:div w:id="1986737125">
      <w:bodyDiv w:val="1"/>
      <w:marLeft w:val="0"/>
      <w:marRight w:val="0"/>
      <w:marTop w:val="0"/>
      <w:marBottom w:val="0"/>
      <w:divBdr>
        <w:top w:val="none" w:sz="0" w:space="0" w:color="auto"/>
        <w:left w:val="none" w:sz="0" w:space="0" w:color="auto"/>
        <w:bottom w:val="none" w:sz="0" w:space="0" w:color="auto"/>
        <w:right w:val="none" w:sz="0" w:space="0" w:color="auto"/>
      </w:divBdr>
    </w:div>
    <w:div w:id="2006467544">
      <w:bodyDiv w:val="1"/>
      <w:marLeft w:val="0"/>
      <w:marRight w:val="0"/>
      <w:marTop w:val="0"/>
      <w:marBottom w:val="0"/>
      <w:divBdr>
        <w:top w:val="none" w:sz="0" w:space="0" w:color="auto"/>
        <w:left w:val="none" w:sz="0" w:space="0" w:color="auto"/>
        <w:bottom w:val="none" w:sz="0" w:space="0" w:color="auto"/>
        <w:right w:val="none" w:sz="0" w:space="0" w:color="auto"/>
      </w:divBdr>
    </w:div>
    <w:div w:id="2050260310">
      <w:bodyDiv w:val="1"/>
      <w:marLeft w:val="0"/>
      <w:marRight w:val="0"/>
      <w:marTop w:val="0"/>
      <w:marBottom w:val="0"/>
      <w:divBdr>
        <w:top w:val="none" w:sz="0" w:space="0" w:color="auto"/>
        <w:left w:val="none" w:sz="0" w:space="0" w:color="auto"/>
        <w:bottom w:val="none" w:sz="0" w:space="0" w:color="auto"/>
        <w:right w:val="none" w:sz="0" w:space="0" w:color="auto"/>
      </w:divBdr>
    </w:div>
    <w:div w:id="2057310113">
      <w:bodyDiv w:val="1"/>
      <w:marLeft w:val="0"/>
      <w:marRight w:val="0"/>
      <w:marTop w:val="0"/>
      <w:marBottom w:val="0"/>
      <w:divBdr>
        <w:top w:val="none" w:sz="0" w:space="0" w:color="auto"/>
        <w:left w:val="none" w:sz="0" w:space="0" w:color="auto"/>
        <w:bottom w:val="none" w:sz="0" w:space="0" w:color="auto"/>
        <w:right w:val="none" w:sz="0" w:space="0" w:color="auto"/>
      </w:divBdr>
    </w:div>
    <w:div w:id="2059236036">
      <w:bodyDiv w:val="1"/>
      <w:marLeft w:val="0"/>
      <w:marRight w:val="0"/>
      <w:marTop w:val="0"/>
      <w:marBottom w:val="0"/>
      <w:divBdr>
        <w:top w:val="none" w:sz="0" w:space="0" w:color="auto"/>
        <w:left w:val="none" w:sz="0" w:space="0" w:color="auto"/>
        <w:bottom w:val="none" w:sz="0" w:space="0" w:color="auto"/>
        <w:right w:val="none" w:sz="0" w:space="0" w:color="auto"/>
      </w:divBdr>
    </w:div>
    <w:div w:id="20871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DC06-ED16-4035-91FA-66475207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1848</Words>
  <Characters>11093</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B.Kołodziejski (KP Maków Mazowiecki)</dc:creator>
  <cp:lastModifiedBy>Sławomir Chorbotowicz</cp:lastModifiedBy>
  <cp:revision>8</cp:revision>
  <cp:lastPrinted>2025-07-23T13:04:00Z</cp:lastPrinted>
  <dcterms:created xsi:type="dcterms:W3CDTF">2025-07-29T06:49:00Z</dcterms:created>
  <dcterms:modified xsi:type="dcterms:W3CDTF">2025-07-31T09:18:00Z</dcterms:modified>
</cp:coreProperties>
</file>