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212" w:rsidRDefault="00E03212">
      <w:pPr>
        <w:pStyle w:val="Normalny1"/>
        <w:spacing w:before="720" w:after="720" w:line="240" w:lineRule="auto"/>
        <w:ind w:left="5041"/>
        <w:rPr>
          <w:rFonts w:ascii="Arial" w:hAnsi="Arial" w:cs="Arial"/>
        </w:rPr>
      </w:pPr>
    </w:p>
    <w:p w:rsidR="00F56069" w:rsidRPr="00F56069" w:rsidRDefault="00F56069" w:rsidP="00F56069">
      <w:pPr>
        <w:suppressAutoHyphens w:val="0"/>
        <w:spacing w:before="120" w:after="120" w:line="360" w:lineRule="auto"/>
        <w:ind w:left="2124"/>
        <w:rPr>
          <w:rFonts w:ascii="Arial" w:hAnsi="Arial" w:cs="Arial"/>
          <w:b/>
          <w:color w:val="auto"/>
          <w:szCs w:val="22"/>
          <w:u w:val="single"/>
          <w:lang w:eastAsia="en-US"/>
        </w:rPr>
      </w:pPr>
      <w:r w:rsidRPr="00F56069">
        <w:rPr>
          <w:rFonts w:ascii="Arial" w:hAnsi="Arial" w:cs="Arial"/>
          <w:b/>
          <w:color w:val="auto"/>
          <w:szCs w:val="22"/>
          <w:u w:val="single"/>
          <w:lang w:eastAsia="en-US"/>
        </w:rPr>
        <w:t>Informacja zbiorcza za rok 2018</w:t>
      </w:r>
    </w:p>
    <w:p w:rsidR="00F56069" w:rsidRPr="00F56069" w:rsidRDefault="00F56069" w:rsidP="00F56069">
      <w:pPr>
        <w:suppressAutoHyphens w:val="0"/>
        <w:spacing w:after="120" w:line="360" w:lineRule="auto"/>
        <w:rPr>
          <w:rFonts w:ascii="Arial" w:hAnsi="Arial" w:cs="Arial"/>
          <w:color w:val="auto"/>
          <w:szCs w:val="22"/>
          <w:lang w:eastAsia="en-US"/>
        </w:rPr>
      </w:pPr>
      <w:r w:rsidRPr="00F56069">
        <w:rPr>
          <w:rFonts w:ascii="Arial" w:hAnsi="Arial" w:cs="Arial"/>
          <w:color w:val="auto"/>
          <w:szCs w:val="22"/>
          <w:lang w:eastAsia="en-US"/>
        </w:rPr>
        <w:t>Petycje rozpatrzone w Ministerstwie Zdrowia, zgodnie z art. 3 ustawy o petycjach</w:t>
      </w:r>
    </w:p>
    <w:p w:rsidR="00F56069" w:rsidRDefault="00F56069" w:rsidP="00F56069">
      <w:pPr>
        <w:tabs>
          <w:tab w:val="left" w:pos="5400"/>
        </w:tabs>
        <w:suppressAutoHyphens w:val="0"/>
        <w:spacing w:before="120" w:after="120" w:line="360" w:lineRule="auto"/>
        <w:contextualSpacing/>
        <w:jc w:val="both"/>
        <w:rPr>
          <w:rFonts w:ascii="Arial" w:hAnsi="Arial"/>
          <w:b/>
          <w:color w:val="auto"/>
          <w:sz w:val="24"/>
          <w:szCs w:val="24"/>
          <w:u w:val="single"/>
          <w:lang w:eastAsia="en-US"/>
        </w:rPr>
      </w:pPr>
      <w:r w:rsidRPr="00F56069">
        <w:rPr>
          <w:rFonts w:ascii="Arial" w:hAnsi="Arial"/>
          <w:b/>
          <w:color w:val="auto"/>
          <w:sz w:val="24"/>
          <w:szCs w:val="24"/>
          <w:u w:val="single"/>
          <w:lang w:eastAsia="en-US"/>
        </w:rPr>
        <w:t>Petycje które wpłynęły do Ministerstwa Zdrowia w 2017 roku i zostały rozpatrzone w 2018 roku</w:t>
      </w:r>
    </w:p>
    <w:p w:rsidR="00155A46" w:rsidRPr="00F56069" w:rsidRDefault="00155A46" w:rsidP="00F56069">
      <w:pPr>
        <w:tabs>
          <w:tab w:val="left" w:pos="5400"/>
        </w:tabs>
        <w:suppressAutoHyphens w:val="0"/>
        <w:spacing w:before="120" w:after="120" w:line="360" w:lineRule="auto"/>
        <w:contextualSpacing/>
        <w:jc w:val="both"/>
        <w:rPr>
          <w:rFonts w:ascii="Arial" w:hAnsi="Arial"/>
          <w:b/>
          <w:color w:val="auto"/>
          <w:sz w:val="24"/>
          <w:szCs w:val="24"/>
          <w:u w:val="single"/>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1. Petycja z dnia 16 sierpnia 2017 r. w sprawie zmiany wysokości finansowania świadczeń przez Narodowy Fundusz Zdrowia w zakładach opiekuńczo-leczniczych. </w:t>
      </w:r>
    </w:p>
    <w:p w:rsidR="00F56069" w:rsidRPr="00F56069" w:rsidRDefault="00F56069" w:rsidP="00F56069">
      <w:pPr>
        <w:numPr>
          <w:ilvl w:val="0"/>
          <w:numId w:val="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Petycja złożona przez Fundację Św. Elżbiety Węgierskiej w Cieszynie dotyczyła zmian w systemie finansowania opieki długoterminowej, czyli zmianie regulacji zawartych w ustawie z dnia 27 sierpnia 2004 r. o świadczeniach opieki zdrowotnej finansowanych ze środków publicznych (Dz. U. z 2017 r. poz. 1938, z </w:t>
      </w:r>
      <w:proofErr w:type="spellStart"/>
      <w:r w:rsidRPr="00F56069">
        <w:rPr>
          <w:rFonts w:ascii="Arial" w:eastAsiaTheme="minorHAnsi" w:hAnsi="Arial" w:cs="Arial"/>
          <w:color w:val="auto"/>
          <w:szCs w:val="22"/>
          <w:lang w:eastAsia="en-US"/>
        </w:rPr>
        <w:t>późn</w:t>
      </w:r>
      <w:proofErr w:type="spellEnd"/>
      <w:r w:rsidRPr="00F56069">
        <w:rPr>
          <w:rFonts w:ascii="Arial" w:eastAsiaTheme="minorHAnsi" w:hAnsi="Arial" w:cs="Arial"/>
          <w:color w:val="auto"/>
          <w:szCs w:val="22"/>
          <w:lang w:eastAsia="en-US"/>
        </w:rPr>
        <w:t>. zm.), w sposób umożliwiający określenie opłat za pobyt i wyżywienie na poziomie adekwatnym do ponoszonych kosztów.</w:t>
      </w:r>
    </w:p>
    <w:p w:rsidR="00F56069" w:rsidRPr="00F56069" w:rsidRDefault="00F56069" w:rsidP="00F56069">
      <w:pPr>
        <w:numPr>
          <w:ilvl w:val="0"/>
          <w:numId w:val="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22.01.2018 r. i opublikowana na stronie MZ.</w:t>
      </w:r>
    </w:p>
    <w:p w:rsidR="00F56069" w:rsidRPr="00F56069" w:rsidRDefault="00F56069" w:rsidP="00F56069">
      <w:pPr>
        <w:numPr>
          <w:ilvl w:val="0"/>
          <w:numId w:val="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Na petycję udzielono odpowiedzi w styczniu 2018 r. z uwagi na fakt, że w dniu 22 grudnia 2017 r. Rada ds. Taryfikacji działająca przy Prezesie Agencji Oceny Technologii Medycznych i Taryfikacji mając na uwadze konieczność urealnienia wyceny świadczeń w zakładach pielęgnacyjno-opiekuńczych / opiekuńczo-leczniczych zarekomendowała zmiany przygotowywanej taryfy świadczeń zgodnie z jedną z koncepcji przedstawionych w raporcie WT.541.49.2016. Jednocześnie Wnioskodawca został poinformowany, że przedmiotowe działania musiały być powiązane z możliwością zabezpieczenia środków finansowych na ich realizacje co nastąpiło poprzez zwiększenie nakładów na ochronę zdrowia, które ma natomiast nastąpić na podstawie ustawy z dnia 24 listopada 2017 r. o zmianie ustawy o świadczeniach opieki zdrowotnej finansowanych ze środków publicznych (Dz. U. poz. 2434) podpisanej przez Prezydenta RP w dniu 19 grudnia 2017 r., z datą wejścia w życie od 1 stycznia 2018 r.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ab/>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2. Petycja z dnia 26 września 2017 r. w spawie kosztów opieki długoterminowej. </w:t>
      </w:r>
    </w:p>
    <w:p w:rsidR="00F56069" w:rsidRPr="00F56069" w:rsidRDefault="00F56069" w:rsidP="00F56069">
      <w:pPr>
        <w:numPr>
          <w:ilvl w:val="0"/>
          <w:numId w:val="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złożona przez Zgromadzenie Sióstr Miłosierdzia Św. Karola Boromeusza Zakład Opiekuńczo-Leczniczy w Cieszynie w zakresie zmian w systemie finansowania opieki długoterminowej i dostosowanie stawek za osobodzień do danych zawartych w raporcie WT.541.49.2016 zrealizowanym przez Agencje Oceny Technologii Medycznych i Taryfikacji.</w:t>
      </w:r>
    </w:p>
    <w:p w:rsidR="00F56069" w:rsidRPr="00F56069" w:rsidRDefault="00F56069" w:rsidP="00F56069">
      <w:pPr>
        <w:numPr>
          <w:ilvl w:val="0"/>
          <w:numId w:val="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22.01.2018 r. i opublikowana na stronie MZ.</w:t>
      </w:r>
    </w:p>
    <w:p w:rsidR="00F56069" w:rsidRPr="00F56069" w:rsidRDefault="00F56069" w:rsidP="00F56069">
      <w:pPr>
        <w:numPr>
          <w:ilvl w:val="0"/>
          <w:numId w:val="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Na petycje udzielono odpowiedzi w dniu 22 stycznia 2018 r. z uwagi na fakt, że w dniu 22 grudnia 2017 r. Rada ds. Taryfikacji działająca przy Prezesie Agencji Oceny Technologii Medycznych i Taryfikacji mając na uwadze konieczność urealnienia wyceny świadczeń w zakładach pielęgnacyjno-opiekuńczych/opiekuńczo-leczniczych zarekomendowała zmiany przygotowywanej taryfy świadczeń zgodnie z jedną z koncepcji przedstawionych w przedmiotowym raporcie. Jednocześnie Wnioskodawca został poinformowany, że przedmiotowe działania musiały być powiązane z możliwością zabezpieczenia środków finansowych na ich realizacje co nastąpiło poprzez zwiększenie nakładów na ochronę zdrowia, które ma natomiast nastąpić na podstawie ustawy z dnia 24 listopada 2017 r. o zmianie ustawy o świadczeniach opieki zdrowotnej finansowanych ze środków publicznych (Dz. U. poz. 2434) podpisanej przez Prezydenta RP w dniu 19 grudnia 2017 r., z datą wejścia w życie od 1 stycznia 2018 r.</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ab/>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3. Petycja z dnia 3 października 2017 r. w sprawie kosztów opieki długoterminowej, w związku z raportem Agencji Oceny Technologii Medycznych i Taryfikacji dotyczącym wyceny osobodnia w ZOL-ach. </w:t>
      </w:r>
    </w:p>
    <w:p w:rsidR="00F56069" w:rsidRPr="00F56069" w:rsidRDefault="00F56069" w:rsidP="00F56069">
      <w:pPr>
        <w:numPr>
          <w:ilvl w:val="0"/>
          <w:numId w:val="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kosztów opieki długoterminowej, w związku z raportem Agencji Oceny Technologii Medycznych i Taryfikacji dotyczącym wyceny osobodnia w ZOL-ach.</w:t>
      </w:r>
    </w:p>
    <w:p w:rsidR="00F56069" w:rsidRPr="00F56069" w:rsidRDefault="00F56069" w:rsidP="00F56069">
      <w:pPr>
        <w:numPr>
          <w:ilvl w:val="0"/>
          <w:numId w:val="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11.01.2018 r. i opublikowana na stronie MZ.</w:t>
      </w:r>
    </w:p>
    <w:p w:rsidR="00F56069" w:rsidRPr="00F56069" w:rsidRDefault="00F56069" w:rsidP="00F56069">
      <w:pPr>
        <w:numPr>
          <w:ilvl w:val="0"/>
          <w:numId w:val="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Wnioskodawca został poinformowany o podjętych przez Ministerstwo Zdrowia działaniach, wskazano m.in., że na podstawie zlecenia Ministra Zdrowia. </w:t>
      </w:r>
      <w:proofErr w:type="spellStart"/>
      <w:r w:rsidRPr="00F56069">
        <w:rPr>
          <w:rFonts w:ascii="Arial" w:eastAsiaTheme="minorHAnsi" w:hAnsi="Arial" w:cs="Arial"/>
          <w:color w:val="auto"/>
          <w:szCs w:val="22"/>
          <w:lang w:eastAsia="en-US"/>
        </w:rPr>
        <w:t>AOTMiT</w:t>
      </w:r>
      <w:proofErr w:type="spellEnd"/>
      <w:r w:rsidRPr="00F56069">
        <w:rPr>
          <w:rFonts w:ascii="Arial" w:eastAsiaTheme="minorHAnsi" w:hAnsi="Arial" w:cs="Arial"/>
          <w:color w:val="auto"/>
          <w:szCs w:val="22"/>
          <w:lang w:eastAsia="en-US"/>
        </w:rPr>
        <w:t xml:space="preserve"> podjęła prace analityczne nad weryfikacją wyceny pozostałych świadczeń gwarantowanych realizowanych w Zakładach Opiekuńczo-Leczniczych i Pielęgnacyjno-Opiekuńczych. Po zakończeniu prac opublikowano projekty taryf raport taryfikacyjny „Świadczenia gwarantowane obejmujące </w:t>
      </w:r>
      <w:r w:rsidRPr="00F56069">
        <w:rPr>
          <w:rFonts w:ascii="Arial" w:eastAsiaTheme="minorHAnsi" w:hAnsi="Arial" w:cs="Arial"/>
          <w:color w:val="auto"/>
          <w:szCs w:val="22"/>
          <w:lang w:eastAsia="en-US"/>
        </w:rPr>
        <w:lastRenderedPageBreak/>
        <w:t xml:space="preserve">świadczenia pielęgnacyjne i opiekuńcze w ramach opieki długoterminowej”. Następnie Rada ds. Taryfikacji zaopiniowała zmiany przygotowywanej taryfy świadczeń, rekomendując zróżnicowanie taryf według stanu klinicznego pacjenta. Wskazano również, że powyższe stanowiska nie obligują NFZ do natychmiastowej zmiany finansowania świadczeń gwarantowanych obejmujących świadczenia pielęgnacyjne i opiekuńcze w ramach opieki długoterminowej. Dokumentem, który NFZ powinien wziąć pod uwagę jest obwieszczenie Prezesa </w:t>
      </w:r>
      <w:proofErr w:type="spellStart"/>
      <w:r w:rsidRPr="00F56069">
        <w:rPr>
          <w:rFonts w:ascii="Arial" w:eastAsiaTheme="minorHAnsi" w:hAnsi="Arial" w:cs="Arial"/>
          <w:color w:val="auto"/>
          <w:szCs w:val="22"/>
          <w:lang w:eastAsia="en-US"/>
        </w:rPr>
        <w:t>AOTMiT</w:t>
      </w:r>
      <w:proofErr w:type="spellEnd"/>
      <w:r w:rsidRPr="00F56069">
        <w:rPr>
          <w:rFonts w:ascii="Arial" w:eastAsiaTheme="minorHAnsi" w:hAnsi="Arial" w:cs="Arial"/>
          <w:color w:val="auto"/>
          <w:szCs w:val="22"/>
          <w:lang w:eastAsia="en-US"/>
        </w:rPr>
        <w:t xml:space="preserve"> w sprawie taryf świadczeń gwarantowanych w rodzaju świadczenia pielęgnacyjne i opiekuńcze w ramach opieki długoterminowej, które Prezes </w:t>
      </w:r>
      <w:proofErr w:type="spellStart"/>
      <w:r w:rsidRPr="00F56069">
        <w:rPr>
          <w:rFonts w:ascii="Arial" w:eastAsiaTheme="minorHAnsi" w:hAnsi="Arial" w:cs="Arial"/>
          <w:color w:val="auto"/>
          <w:szCs w:val="22"/>
          <w:lang w:eastAsia="en-US"/>
        </w:rPr>
        <w:t>AOTMiT</w:t>
      </w:r>
      <w:proofErr w:type="spellEnd"/>
      <w:r w:rsidRPr="00F56069">
        <w:rPr>
          <w:rFonts w:ascii="Arial" w:eastAsiaTheme="minorHAnsi" w:hAnsi="Arial" w:cs="Arial"/>
          <w:color w:val="auto"/>
          <w:szCs w:val="22"/>
          <w:lang w:eastAsia="en-US"/>
        </w:rPr>
        <w:t xml:space="preserve"> opublikuje po zapoznaniu się z opinią Rady do spraw Taryfikacji. Prezes NFZ wprowadza do stosowania taryfę, określoną przez Prezesa </w:t>
      </w:r>
      <w:proofErr w:type="spellStart"/>
      <w:r w:rsidRPr="00F56069">
        <w:rPr>
          <w:rFonts w:ascii="Arial" w:eastAsiaTheme="minorHAnsi" w:hAnsi="Arial" w:cs="Arial"/>
          <w:color w:val="auto"/>
          <w:szCs w:val="22"/>
          <w:lang w:eastAsia="en-US"/>
        </w:rPr>
        <w:t>AOTMiT</w:t>
      </w:r>
      <w:proofErr w:type="spellEnd"/>
      <w:r w:rsidRPr="00F56069">
        <w:rPr>
          <w:rFonts w:ascii="Arial" w:eastAsiaTheme="minorHAnsi" w:hAnsi="Arial" w:cs="Arial"/>
          <w:color w:val="auto"/>
          <w:szCs w:val="22"/>
          <w:lang w:eastAsia="en-US"/>
        </w:rPr>
        <w:t>, nie później niż przed upływem 4 miesięcy od dnia jej opublikowania.</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ab/>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4. Petycja z dnia 13 października 2017 w sprawie zmiany systemu szczepień obowiązkowych i ochronę rodzin, dzieci przed nierzetelnymi lekarzami oraz Sanepidem, który zastrasza Obywateli Rzeczpospolitej Polskiej. </w:t>
      </w:r>
    </w:p>
    <w:p w:rsidR="00F56069" w:rsidRPr="00F56069" w:rsidRDefault="00F56069" w:rsidP="00F56069">
      <w:pPr>
        <w:numPr>
          <w:ilvl w:val="0"/>
          <w:numId w:val="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19 października 2018 r. i opublikowana na stronie MZ.</w:t>
      </w:r>
    </w:p>
    <w:p w:rsidR="00F56069" w:rsidRPr="00F56069" w:rsidRDefault="00F56069" w:rsidP="00F56069">
      <w:pPr>
        <w:numPr>
          <w:ilvl w:val="0"/>
          <w:numId w:val="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Wnioskodawcy zostali poinformowani o zakresie obowiązkowych szczepień ochronnych i ich podstawach prawnych, jak również rozpoznawania niepożądanego odczynu poszczepiennego i podstawach prawnych raportowania NOP. Ponadto wnioskodawcy otrzymali informację, w zakresie odpowiedzialności cywilnej, karnej oraz zawodowe lekarzy w odniesieniu do nieprawidłowości w wykonywaniu obowiązków pracownika systemu opieki zdrowotnej.</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5. Petycja z dnia 20 października 2017 r. w sprawie ustawy o przeciwdziałaniu uzależnienia od alkoholu. </w:t>
      </w:r>
    </w:p>
    <w:p w:rsidR="00F56069" w:rsidRPr="00F56069" w:rsidRDefault="00F56069" w:rsidP="00F56069">
      <w:pPr>
        <w:numPr>
          <w:ilvl w:val="0"/>
          <w:numId w:val="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Petycja w której przekazano postulaty związane przede wszystkim z wprowadzeniem nowych regulacji dotyczących zakazu sprzedaży napojów alkoholowych. </w:t>
      </w:r>
    </w:p>
    <w:p w:rsidR="00F56069" w:rsidRPr="00F56069" w:rsidRDefault="00F56069" w:rsidP="00F56069">
      <w:pPr>
        <w:numPr>
          <w:ilvl w:val="0"/>
          <w:numId w:val="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09.01.2018 r. i opublikowana na stronie MZ.</w:t>
      </w:r>
    </w:p>
    <w:p w:rsidR="00F56069" w:rsidRPr="00F56069" w:rsidRDefault="00F56069" w:rsidP="00F56069">
      <w:pPr>
        <w:numPr>
          <w:ilvl w:val="0"/>
          <w:numId w:val="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lastRenderedPageBreak/>
        <w:t>Wnioskodawca został poinformowany o aktualnym stanie prawnym w zakresie legitymowania osób niepełnoletnich chcących nabyć napój alkoholowy oraz o prowadzonych aktualnie pracach legislacyjnych prowadzonych w zakresie tego zagadnienia.</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ab/>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6. Petycja z dnia 22 października 2017 r. w sprawie wykonywania badań genetycznych osobie zmarłej, </w:t>
      </w:r>
      <w:proofErr w:type="spellStart"/>
      <w:r w:rsidRPr="00F56069">
        <w:rPr>
          <w:rFonts w:ascii="Arial" w:eastAsiaTheme="minorHAnsi" w:hAnsi="Arial" w:cs="Arial"/>
          <w:b/>
          <w:color w:val="auto"/>
          <w:szCs w:val="22"/>
          <w:lang w:eastAsia="en-US"/>
        </w:rPr>
        <w:t>zachipowania</w:t>
      </w:r>
      <w:proofErr w:type="spellEnd"/>
      <w:r w:rsidRPr="00F56069">
        <w:rPr>
          <w:rFonts w:ascii="Arial" w:eastAsiaTheme="minorHAnsi" w:hAnsi="Arial" w:cs="Arial"/>
          <w:b/>
          <w:color w:val="auto"/>
          <w:szCs w:val="22"/>
          <w:lang w:eastAsia="en-US"/>
        </w:rPr>
        <w:t xml:space="preserve"> osób skazanych wyrokiem sądowym oraz  zamknięcia zakładów tatuażu. </w:t>
      </w:r>
    </w:p>
    <w:p w:rsidR="00F56069" w:rsidRPr="00F56069" w:rsidRDefault="00F56069" w:rsidP="00F56069">
      <w:pPr>
        <w:numPr>
          <w:ilvl w:val="0"/>
          <w:numId w:val="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w której przekazano postulaty związane m. in. z wykonywaniem badań genetycznych osobom zmarłym i członkom rodzin osób poszukiwanych i zaginionych a także zakazem prowadzenia studiów tatuażu.</w:t>
      </w:r>
    </w:p>
    <w:p w:rsidR="00F56069" w:rsidRPr="00F56069" w:rsidRDefault="00F56069" w:rsidP="00F56069">
      <w:pPr>
        <w:numPr>
          <w:ilvl w:val="0"/>
          <w:numId w:val="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18.01.2018 r. i opublikowana na stronie MZ.</w:t>
      </w:r>
    </w:p>
    <w:p w:rsidR="00F56069" w:rsidRPr="00F56069" w:rsidRDefault="00F56069" w:rsidP="00F56069">
      <w:pPr>
        <w:numPr>
          <w:ilvl w:val="0"/>
          <w:numId w:val="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poruszane w petycji kwestie znajdują uregulowanie m. in. w zarządzeniu nr 124 Komendanta Głównego Policji w sprawie prowadzenia przez policję poszukiwania osoby zaginionej oraz postępowania w przypadku ujawnienia osoby o nieustalonej tożsamości lub znalezienia nieznanych zwłok oraz szczątków ludzkich (Dz. Urz. KGP poz. 29). W odniesieniu do bezpieczeństwa związanego ze stosowaniem tuszu do tatuaży wskazano, że kwestia ta jest dostrzegana jako ważna od wielu lat i obecnie trwają zaawansowane prace legislacyjne w przedmiotowej sprawie na poziomie unijnym.</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7. Petycja z dnia 22 października 2017 r. w sprawie badań sekcji zwłok osób bezdomnych. </w:t>
      </w:r>
    </w:p>
    <w:p w:rsidR="00F56069" w:rsidRPr="00F56069" w:rsidRDefault="00F56069" w:rsidP="00F56069">
      <w:pPr>
        <w:numPr>
          <w:ilvl w:val="0"/>
          <w:numId w:val="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postulatu związanego z przeprowadzaniem w każdym przypadku zgonu osoby bezdomnej sekcji zwłok z uwzględnieniem diagnostyki w kierunku zagrożeń biologicznych.</w:t>
      </w:r>
    </w:p>
    <w:p w:rsidR="00F56069" w:rsidRPr="00F56069" w:rsidRDefault="00F56069" w:rsidP="00F56069">
      <w:pPr>
        <w:numPr>
          <w:ilvl w:val="0"/>
          <w:numId w:val="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16.01.2018 r. i opublikowana na stronie MZ.</w:t>
      </w:r>
    </w:p>
    <w:p w:rsidR="00F56069" w:rsidRPr="00F56069" w:rsidRDefault="00F56069" w:rsidP="00F56069">
      <w:pPr>
        <w:numPr>
          <w:ilvl w:val="0"/>
          <w:numId w:val="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przepisach prawa dotyczących postępowania ze zwłokami, które dają możliwość podejmowania działań zapobiegawczych umożliwiających przerwanie dróg szerzenia się chorób zakaźnych, w związku z czym postulowane propozycję są rozwiązaniami wprowadzającymi nadmierne działania w stosunku do zagrożenia i nie mają uzasadnienia merytorycznego w świetle sytuacji epidemiologicznej w kraju.</w:t>
      </w:r>
      <w:r w:rsidRPr="00F56069">
        <w:rPr>
          <w:rFonts w:ascii="Arial" w:eastAsiaTheme="minorHAnsi" w:hAnsi="Arial" w:cs="Arial"/>
          <w:color w:val="auto"/>
          <w:szCs w:val="22"/>
          <w:lang w:eastAsia="en-US"/>
        </w:rPr>
        <w:tab/>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8. Petycja z dnia 24 października 2017 r. w sprawie aptek oraz repetytorium lekarskiego. </w:t>
      </w:r>
    </w:p>
    <w:p w:rsidR="00F56069" w:rsidRPr="00F56069" w:rsidRDefault="00F56069" w:rsidP="00F56069">
      <w:pPr>
        <w:numPr>
          <w:ilvl w:val="0"/>
          <w:numId w:val="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Petycja dotyczyła wprowadzenia zakazu sprzedaży internetowej produktów leczniczych oraz wprowadzenia do sprzedaży książki medycznej zawierającej opis objawów/chorób spowodowanych </w:t>
      </w:r>
      <w:proofErr w:type="spellStart"/>
      <w:r w:rsidRPr="00F56069">
        <w:rPr>
          <w:rFonts w:ascii="Arial" w:eastAsiaTheme="minorHAnsi" w:hAnsi="Arial" w:cs="Arial"/>
          <w:color w:val="auto"/>
          <w:szCs w:val="22"/>
          <w:lang w:eastAsia="en-US"/>
        </w:rPr>
        <w:t>polipragmazją</w:t>
      </w:r>
      <w:proofErr w:type="spellEnd"/>
      <w:r w:rsidRPr="00F56069">
        <w:rPr>
          <w:rFonts w:ascii="Arial" w:eastAsiaTheme="minorHAnsi" w:hAnsi="Arial" w:cs="Arial"/>
          <w:color w:val="auto"/>
          <w:szCs w:val="22"/>
          <w:lang w:eastAsia="en-US"/>
        </w:rPr>
        <w:t>, przedawkowaniem leków, ziół, innych substancji. Wnoszący petycję żądali również wprowadzenia do programu kształcenia lekarzy przedmiotu psychologii, psychodiagnostyki.</w:t>
      </w:r>
    </w:p>
    <w:p w:rsidR="00F56069" w:rsidRPr="00F56069" w:rsidRDefault="00F56069" w:rsidP="00F56069">
      <w:pPr>
        <w:numPr>
          <w:ilvl w:val="0"/>
          <w:numId w:val="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22.01.2018 r. i opublikowana na stronie MZ.</w:t>
      </w:r>
    </w:p>
    <w:p w:rsidR="00F56069" w:rsidRPr="00F56069" w:rsidRDefault="00F56069" w:rsidP="00F56069">
      <w:pPr>
        <w:numPr>
          <w:ilvl w:val="0"/>
          <w:numId w:val="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Wnioskujący zostali poinformowani o przepisach prawa regulujących wysyłkową sprzedaż produktów leczniczych tj. warunki wysyłkowej sprzedaży leków wydanych bez przepisu lekarza, sposób ich dostarczenia do odbiorców, warunki jakie musi spełnić lokal apteki i punktu aptecznego prowadzącego sprzedaż wysyłkową, okres przechowywania dokumentów związanych z prowadzeniem sprzedaży wysyłkowej oraz minimalny zakres informacji umieszczanych na stronach internetowych. Obowiązujące prawo ma na względzie zapewnienie odpowiedniej jakości produktów leczniczych oraz właściwy nadzór Państwowej Inspekcji Farmaceutycznej. Apteki prowadzące sprzedaż wysyłkową umieszczone są w Krajowym Rejestrze Zezwoleń na prowadzenie Aptek Ogólnodostępnych i Punktów Aptecznych, ponadto są odpowiednio oznakowane. Nielegalny obrót produktami leczniczymi, podlega grzywnie, karze ograniczenia wolności albo pozbawienia wolności do lat 2. Wyjaśniono kwestię i znaczenie uzyskiwania specjalizacji psychologa klinicznego oraz psychiatry.</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ab/>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9. Petycja z dnia 24 października 2017 r. w sprawie terapii </w:t>
      </w:r>
      <w:proofErr w:type="spellStart"/>
      <w:r w:rsidRPr="00F56069">
        <w:rPr>
          <w:rFonts w:ascii="Arial" w:eastAsiaTheme="minorHAnsi" w:hAnsi="Arial" w:cs="Arial"/>
          <w:b/>
          <w:color w:val="auto"/>
          <w:szCs w:val="22"/>
          <w:lang w:eastAsia="en-US"/>
        </w:rPr>
        <w:t>antyzakrzepowej</w:t>
      </w:r>
      <w:proofErr w:type="spellEnd"/>
      <w:r w:rsidRPr="00F56069">
        <w:rPr>
          <w:rFonts w:ascii="Arial" w:eastAsiaTheme="minorHAnsi" w:hAnsi="Arial" w:cs="Arial"/>
          <w:b/>
          <w:color w:val="auto"/>
          <w:szCs w:val="22"/>
          <w:lang w:eastAsia="en-US"/>
        </w:rPr>
        <w:t xml:space="preserve">. </w:t>
      </w:r>
    </w:p>
    <w:p w:rsidR="00F56069" w:rsidRPr="00F56069" w:rsidRDefault="00F56069" w:rsidP="00F56069">
      <w:pPr>
        <w:numPr>
          <w:ilvl w:val="0"/>
          <w:numId w:val="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Petycja w której przekazano postulaty związane z terapią </w:t>
      </w:r>
      <w:proofErr w:type="spellStart"/>
      <w:r w:rsidRPr="00F56069">
        <w:rPr>
          <w:rFonts w:ascii="Arial" w:eastAsiaTheme="minorHAnsi" w:hAnsi="Arial" w:cs="Arial"/>
          <w:color w:val="auto"/>
          <w:szCs w:val="22"/>
          <w:lang w:eastAsia="en-US"/>
        </w:rPr>
        <w:t>antyzakrzepową</w:t>
      </w:r>
      <w:proofErr w:type="spellEnd"/>
      <w:r w:rsidRPr="00F56069">
        <w:rPr>
          <w:rFonts w:ascii="Arial" w:eastAsiaTheme="minorHAnsi" w:hAnsi="Arial" w:cs="Arial"/>
          <w:color w:val="auto"/>
          <w:szCs w:val="22"/>
          <w:lang w:eastAsia="en-US"/>
        </w:rPr>
        <w:t xml:space="preserve">. </w:t>
      </w:r>
    </w:p>
    <w:p w:rsidR="00F56069" w:rsidRPr="00F56069" w:rsidRDefault="00F56069" w:rsidP="00F56069">
      <w:pPr>
        <w:numPr>
          <w:ilvl w:val="0"/>
          <w:numId w:val="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26.02.2018 r. i opublikowana na stronie MZ.</w:t>
      </w:r>
    </w:p>
    <w:p w:rsidR="00F56069" w:rsidRPr="00F56069" w:rsidRDefault="00F56069" w:rsidP="00F56069">
      <w:pPr>
        <w:numPr>
          <w:ilvl w:val="0"/>
          <w:numId w:val="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prowadzonych aktualnie działaniach w przedmiotowej kwestii w ramach świadczeń gwarantowanych, Narodowego Programu Zdrowia na lata 2016-2020 oraz refundowanych produktach leczniczych.</w:t>
      </w:r>
    </w:p>
    <w:p w:rsid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Pr="00F56069"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10. Petycja z dnia 24 października 2017 r. w sprawie prowadzenia ćwiczeń i diet, rehabilitacji przeciwzakrzepowej oraz testów nad spaniem przeciwko zakrzepowym. </w:t>
      </w:r>
    </w:p>
    <w:p w:rsidR="00F56069" w:rsidRPr="00F56069" w:rsidRDefault="00F56069" w:rsidP="00F56069">
      <w:pPr>
        <w:numPr>
          <w:ilvl w:val="0"/>
          <w:numId w:val="1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propozycji działań mających na celu poprawę komfortu życia mieszkańców Polski. Zawierała propozycję wprowadzenia ćwiczeń, diet w szkole, zakładach pracy, urzędach, środkach transportu zbiorowego, rehabilitacji dla pacjentów otyłych, zwiększenia aktywności fizycznej dla chorych w celu eliminowania chorób.</w:t>
      </w:r>
    </w:p>
    <w:p w:rsidR="00F56069" w:rsidRPr="00F56069" w:rsidRDefault="00F56069" w:rsidP="00F56069">
      <w:pPr>
        <w:numPr>
          <w:ilvl w:val="0"/>
          <w:numId w:val="1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09.01.2018 r. i opublikowana na stronie MZ.</w:t>
      </w:r>
    </w:p>
    <w:p w:rsidR="00F56069" w:rsidRPr="00F56069" w:rsidRDefault="00F56069" w:rsidP="00F56069">
      <w:pPr>
        <w:numPr>
          <w:ilvl w:val="0"/>
          <w:numId w:val="1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podejmowanych działaniach mających na celu przeciwdziałanie chorobom cywilizacyjnym, regulacjach prawnych w zakresie świadczeń gwarantowanych z zakresu rehabilitacji leczniczej, a także wpływie podejmowania aktywności fizycznej na stan zdrowia, ogólną sprawność i kondycję organizmu.</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ab/>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11. Petycja z dnia 24 października 2017 r. w sprawie prowadzenia rejestru pielęgniarek i położnych oraz lekarzy. </w:t>
      </w:r>
    </w:p>
    <w:p w:rsidR="00F56069" w:rsidRPr="00F56069" w:rsidRDefault="00F56069" w:rsidP="00F56069">
      <w:pPr>
        <w:numPr>
          <w:ilvl w:val="0"/>
          <w:numId w:val="1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propozycji sposobu prowadzenia rejestru pielęgniarek i położnych oraz lekarzy i rejestracji posiadanych przez nich kwalifikacji.</w:t>
      </w:r>
    </w:p>
    <w:p w:rsidR="00F56069" w:rsidRPr="00F56069" w:rsidRDefault="00F56069" w:rsidP="00F56069">
      <w:pPr>
        <w:numPr>
          <w:ilvl w:val="0"/>
          <w:numId w:val="1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10.01.2018 r. i opublikowana na stronie MZ.</w:t>
      </w:r>
    </w:p>
    <w:p w:rsidR="00F56069" w:rsidRPr="00F56069" w:rsidRDefault="00F56069" w:rsidP="00F56069">
      <w:pPr>
        <w:numPr>
          <w:ilvl w:val="0"/>
          <w:numId w:val="1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regulacjach prawnych dotyczących wykonywania ww. zawodów oraz przepisach odnoszących się prowadzenia rejestrów. Ponadto, dane o które wnosi wnioskodawca są źródłem informacji, o umieszczenie których wnosi wnioskodawca.</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12. Petycja z dnia 24 października 2017 r. w sprawie przeprowadzenia kontroli terminu ważności we wszystkich podmiotach sprzedaży oraz ZOZ, w tym w aptekach. </w:t>
      </w:r>
    </w:p>
    <w:p w:rsidR="00F56069" w:rsidRPr="00F56069" w:rsidRDefault="00F56069" w:rsidP="00F56069">
      <w:pPr>
        <w:numPr>
          <w:ilvl w:val="0"/>
          <w:numId w:val="1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1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22.01.2018 r. i opublikowana na stronie MZ.</w:t>
      </w:r>
    </w:p>
    <w:p w:rsidR="00F56069" w:rsidRPr="00F56069" w:rsidRDefault="00F56069" w:rsidP="00F56069">
      <w:pPr>
        <w:numPr>
          <w:ilvl w:val="0"/>
          <w:numId w:val="1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Wnioskodawca został poinformowany, że przepisy art. 66 i 67 ustawy z dnia 6 września 2001 r. – Prawo Farmaceutyczne regulują kwestie związane z zakresem pozostawiania w obrocie produktów leczniczych, których termin ważności upłynął oraz sposób postępowania z takimi produktami. Obowiązek </w:t>
      </w:r>
      <w:r w:rsidRPr="00F56069">
        <w:rPr>
          <w:rFonts w:ascii="Arial" w:eastAsiaTheme="minorHAnsi" w:hAnsi="Arial" w:cs="Arial"/>
          <w:color w:val="auto"/>
          <w:szCs w:val="22"/>
          <w:lang w:eastAsia="en-US"/>
        </w:rPr>
        <w:lastRenderedPageBreak/>
        <w:t>weryfikacji działania zgodnego z ww. przepisami ponosi kierownik podmiotu prowadzącego obrót produktami leczniczymi i na nim spoczywa odpowiedzialność za przeprowadzanie permanentnych kontroli terminów ważności produktów leczniczych, wycofanie z obrotu przeterminowanych produktów leczniczych oraz przekazanie do zniszczenia oraz poniesienie kosztów utylizacji produktów przeterminowanych.</w:t>
      </w:r>
      <w:r w:rsidRPr="00F56069">
        <w:rPr>
          <w:rFonts w:ascii="Arial" w:eastAsiaTheme="minorHAnsi" w:hAnsi="Arial" w:cs="Arial"/>
          <w:color w:val="auto"/>
          <w:szCs w:val="22"/>
          <w:lang w:eastAsia="en-US"/>
        </w:rPr>
        <w:tab/>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13. Petycja z dnia 24 października 2017 r. w sprawie obowiązkowych szczepień przed podróżą.</w:t>
      </w:r>
    </w:p>
    <w:p w:rsidR="00F56069" w:rsidRPr="00F56069" w:rsidRDefault="00F56069" w:rsidP="00F56069">
      <w:pPr>
        <w:numPr>
          <w:ilvl w:val="0"/>
          <w:numId w:val="1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postulatu związanego z przeprowadzaniem w każdym przypadku podróży zagranicznej szczepień oraz szeregu badań obrazowych i laboratoryjnych celem wykrycia dolegliwości.</w:t>
      </w:r>
    </w:p>
    <w:p w:rsidR="00F56069" w:rsidRPr="00F56069" w:rsidRDefault="00F56069" w:rsidP="00F56069">
      <w:pPr>
        <w:numPr>
          <w:ilvl w:val="0"/>
          <w:numId w:val="1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17.01.2018 r. i opublikowana na stronie MZ.</w:t>
      </w:r>
    </w:p>
    <w:p w:rsidR="00F56069" w:rsidRPr="00F56069" w:rsidRDefault="00F56069" w:rsidP="00F56069">
      <w:pPr>
        <w:numPr>
          <w:ilvl w:val="0"/>
          <w:numId w:val="1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Wnioskodawca został poinformowany o możliwości uzyskania porady w zakresie niezbędnych przygotowań w placówkach zajmujących się medycyną podróży, które to przygotowania zależą od dokładnej trasy, charakteru wycieczki, aktualnej sytuacji epidemiologicznej na danym terenie oraz wieku osoby podróżującej i jej stanu zdrowia. Postulowane obowiązki są rozwiązaniem wprowadzającym nadmierne działania w stosunku do zagrożenia i nie mają uzasadnienia merytorycznego. Sytuacja epidemiologiczna na świecie jest stale analizowana, a zalecenia są dostosowywane do zmieniających się warunków.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ab/>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14. Petycja z dnia 24 października 2017 r. w sprawie przeprowadzenia kontroli nad terminem ważności wymienionych środków. </w:t>
      </w:r>
    </w:p>
    <w:p w:rsidR="00F56069" w:rsidRPr="00F56069" w:rsidRDefault="00F56069" w:rsidP="00F56069">
      <w:pPr>
        <w:numPr>
          <w:ilvl w:val="0"/>
          <w:numId w:val="1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postulatu związanego z przeprowadzeniem kontroli terminu ważności we wszystkich podmiotach sprzedaży wskazanych kategorii produktów.</w:t>
      </w:r>
    </w:p>
    <w:p w:rsidR="00F56069" w:rsidRPr="00F56069" w:rsidRDefault="00F56069" w:rsidP="00F56069">
      <w:pPr>
        <w:numPr>
          <w:ilvl w:val="0"/>
          <w:numId w:val="1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17.01.2018 r. i opublikowana na stronie MZ.</w:t>
      </w:r>
    </w:p>
    <w:p w:rsidR="00F56069" w:rsidRPr="00F56069" w:rsidRDefault="00F56069" w:rsidP="00F56069">
      <w:pPr>
        <w:numPr>
          <w:ilvl w:val="0"/>
          <w:numId w:val="1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działania postulowane w przedmiotowej petycji realizowane są w sposób planowy jak również doraźny przez organy posiadające stosowne kompetencje określone w przepisach prawa powszechnie obowiązującego.</w:t>
      </w:r>
    </w:p>
    <w:p w:rsidR="00F56069" w:rsidRDefault="00F56069" w:rsidP="00155A46">
      <w:pPr>
        <w:suppressAutoHyphens w:val="0"/>
        <w:autoSpaceDE w:val="0"/>
        <w:autoSpaceDN w:val="0"/>
        <w:adjustRightInd w:val="0"/>
        <w:spacing w:line="360" w:lineRule="auto"/>
        <w:ind w:left="720"/>
        <w:jc w:val="both"/>
        <w:rPr>
          <w:rFonts w:ascii="Arial" w:eastAsiaTheme="minorHAnsi" w:hAnsi="Arial" w:cs="Arial"/>
          <w:color w:val="auto"/>
          <w:szCs w:val="22"/>
          <w:lang w:eastAsia="en-US"/>
        </w:rPr>
      </w:pPr>
    </w:p>
    <w:p w:rsidR="00155A46"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Pr="00F56069"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15. Petycja z dnia 24 października 2017 r. w sprawie lekarzy zakładowych. </w:t>
      </w:r>
    </w:p>
    <w:p w:rsidR="00F56069" w:rsidRPr="00F56069" w:rsidRDefault="00F56069" w:rsidP="00F56069">
      <w:pPr>
        <w:numPr>
          <w:ilvl w:val="0"/>
          <w:numId w:val="1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systemu służby medycyny pracy.</w:t>
      </w:r>
    </w:p>
    <w:p w:rsidR="00F56069" w:rsidRPr="00F56069" w:rsidRDefault="00F56069" w:rsidP="00F56069">
      <w:pPr>
        <w:numPr>
          <w:ilvl w:val="0"/>
          <w:numId w:val="1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29.01.2018 r. i opublikowana na stronie MZ.</w:t>
      </w:r>
    </w:p>
    <w:p w:rsidR="00F56069" w:rsidRPr="00F56069" w:rsidRDefault="00F56069" w:rsidP="00F56069">
      <w:pPr>
        <w:numPr>
          <w:ilvl w:val="0"/>
          <w:numId w:val="1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jak obecnie wygląda system służby medycyny pracy i profilaktycznej opieki zdrowotnej nad pracownikami w Polsce oraz w jakim celu powołano służbę medycyny pracy, tj. w celu ochrony zdrowia pracujących przed wpływem niekorzystnych warunków środowiska pracy i sposobem jej wykonywania oraz sprawowania profilaktycznej opieki zdrowotnej nad pracującymi, w tym kontroli zdrowia pracujących.</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16. Petycja z dnia 25 października 2017 r. w sprawie miesięcznej kontroli żywności pochodzenia roślinnego i zwierzęcego. </w:t>
      </w:r>
    </w:p>
    <w:p w:rsidR="00F56069" w:rsidRPr="00F56069" w:rsidRDefault="00F56069" w:rsidP="00F56069">
      <w:pPr>
        <w:numPr>
          <w:ilvl w:val="0"/>
          <w:numId w:val="1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kontroli żywności pochodzenia roślinnego i zwierzęcego, m.in. terminów ważności, importów zagranicznych żywności, odzieży, zabawek.</w:t>
      </w:r>
    </w:p>
    <w:p w:rsidR="00F56069" w:rsidRPr="00F56069" w:rsidRDefault="00F56069" w:rsidP="00F56069">
      <w:pPr>
        <w:numPr>
          <w:ilvl w:val="0"/>
          <w:numId w:val="1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17.01.2018 r. i opublikowana na stronie MZ.</w:t>
      </w:r>
    </w:p>
    <w:p w:rsidR="00F56069" w:rsidRPr="00F56069" w:rsidRDefault="00F56069" w:rsidP="00F56069">
      <w:pPr>
        <w:numPr>
          <w:ilvl w:val="0"/>
          <w:numId w:val="1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odpowiedź na przedmiotową petycję udzielona została przez Główny Inspektorat Sanitarny.</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17. Petycja z dnia 26 października 2017 r. w sprawie utworzenia bezpłatnych punktów medycznych. </w:t>
      </w:r>
    </w:p>
    <w:p w:rsidR="00F56069" w:rsidRPr="00F56069" w:rsidRDefault="00F56069" w:rsidP="00F56069">
      <w:pPr>
        <w:numPr>
          <w:ilvl w:val="0"/>
          <w:numId w:val="1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Petycja dotyczyła utworzenia bezpłatnych punktów medycznych. </w:t>
      </w:r>
    </w:p>
    <w:p w:rsidR="00F56069" w:rsidRPr="00F56069" w:rsidRDefault="00F56069" w:rsidP="00F56069">
      <w:pPr>
        <w:numPr>
          <w:ilvl w:val="0"/>
          <w:numId w:val="1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02.02.2018 r. i opublikowana na stronie MZ.</w:t>
      </w:r>
    </w:p>
    <w:p w:rsidR="00F56069" w:rsidRPr="00F56069" w:rsidRDefault="00F56069" w:rsidP="00F56069">
      <w:pPr>
        <w:numPr>
          <w:ilvl w:val="0"/>
          <w:numId w:val="1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Wnioskodawcy zostali poinformowani, że osoby objęte powszechnym ubezpieczeniem zdrowotnym posiadają prawo do korzystania ze świadczeń opieki zdrowotnej finansowanych ze środków publicznych w pełnym zakresie na zasadach określonych w ustawie z dnia 27 sierpnia 2004 r. o świadczeniach opieki zdrowotnej finansowanych ze środków publicznych. Jednocześnie osoby biedne i bezdomne posiadające miejsce zamieszkania na terytorium Polski, posiadające obywatelstwo Polski lub legalnie przebywające na terytorium Polski, a także spełniające kryterium dochodowe, o którym mowa w art. 8 ustawy z dnia 12 marca 2014 r. o pomocy społecznej również mają prawo do korzystania ze świadczeń opieki zdrowotnej finansowanych ze środków publicznych.</w:t>
      </w:r>
    </w:p>
    <w:p w:rsid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Pr="00F56069"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18. Petycja z dnia 3 listopada 2017 r. w sprawie wprowadzenia zakazu sprzedaży alkoholu w podmiotach działalności gospodarczej oraz klubach i dyskotekach. </w:t>
      </w:r>
    </w:p>
    <w:p w:rsidR="00F56069" w:rsidRPr="00F56069" w:rsidRDefault="00F56069" w:rsidP="00F56069">
      <w:pPr>
        <w:numPr>
          <w:ilvl w:val="0"/>
          <w:numId w:val="1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w której przekazano postulaty związane z wprowadzeniem nowych regulacji dotyczących napojów alkoholowych oraz wyrobów tytoniowych w podmiotach działalności gospodarczej oraz klubach i dyskotekach.</w:t>
      </w:r>
    </w:p>
    <w:p w:rsidR="00F56069" w:rsidRPr="00F56069" w:rsidRDefault="00F56069" w:rsidP="00F56069">
      <w:pPr>
        <w:numPr>
          <w:ilvl w:val="0"/>
          <w:numId w:val="1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09.01.2018 r. i opublikowana na stronie MZ.</w:t>
      </w:r>
    </w:p>
    <w:p w:rsidR="00F56069" w:rsidRPr="00F56069" w:rsidRDefault="00F56069" w:rsidP="00F56069">
      <w:pPr>
        <w:numPr>
          <w:ilvl w:val="0"/>
          <w:numId w:val="1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Wnioskodawca został poinformowany jakie akty prawne regulują poruszane w petycji kwestie, oraz że w przedmiotowym zakresie nie są obecnie prowadzone prace.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19. Petycja z dnia 27 listopada 2017 r. w sprawie sposobu i warunków udzielania świadczeń zdrowotnych przez podmiot wykonujący działalność leczniczą oraz zasad wydawania recept i skierowań na badania lekarskie. </w:t>
      </w:r>
    </w:p>
    <w:p w:rsidR="00F56069" w:rsidRPr="00F56069" w:rsidRDefault="00F56069" w:rsidP="00F56069">
      <w:pPr>
        <w:numPr>
          <w:ilvl w:val="0"/>
          <w:numId w:val="1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zawierała postulat zmiany przepisów dot. regulaminu organizacyjnego podmiotu leczniczego oraz zasad wydawania recept i skierowań na badania lekarskie.</w:t>
      </w:r>
    </w:p>
    <w:p w:rsidR="00F56069" w:rsidRPr="00F56069" w:rsidRDefault="00F56069" w:rsidP="00F56069">
      <w:pPr>
        <w:numPr>
          <w:ilvl w:val="0"/>
          <w:numId w:val="1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05.03.2018 r. i opublikowana na stronie MZ.</w:t>
      </w:r>
    </w:p>
    <w:p w:rsidR="00F56069" w:rsidRPr="00F56069" w:rsidRDefault="00F56069" w:rsidP="00F56069">
      <w:pPr>
        <w:numPr>
          <w:ilvl w:val="0"/>
          <w:numId w:val="1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rozwiązaniach przyjętych przez ustawę z dnia 15 kwietnia 2011 r. o działalności leczniczej (Dz.U. 2018 poz. 160). Stosownie do przepisów powyższej ustawy uregulowania sposobu i warunków udzielania świadczeń powinno nastąpić w regulaminie organizacyjnym podmiotu leczniczego. Regulamin ten ustalany jest przez kierownika. Wyjaśniono również, że przepisy te nie dały takich uprawnień kompetencyjnych Ministrowi Zdrowia. Odnosząc się do drugiej kwestii poinformowano, że na gruncie obowiązujących przepisów lekarz może, bez dokonania osobistego badania pacjenta, wystawić receptę niezbędną do kontynuacji leczenia, jeżeli jest to uzasadnione stanem zdrowia pacjenta odzwierciedlonym w dokumentacji medycznej. W przedmiotowej petycji wyjaśniono, że pacjent podsiada uprawnienie upoważnienia osoby trzeciej do odbioru recepty lub zlecenia.</w:t>
      </w:r>
    </w:p>
    <w:p w:rsid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Pr="00F56069"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20. Petycja z dnia 31 maja grudnia 2017 r. skierowana do Ministra Zdrowia pismem z dnia 28 listopada 2017 r. w sprawie prawnej ochrony zdrowia ludności Polski przed chorobotwórczym działaniem pól elektromagnetycznych (PEM) pochodzących od źródeł technicznych, zwłaszcza od telefonii komórkowej. </w:t>
      </w:r>
    </w:p>
    <w:p w:rsidR="00F56069" w:rsidRPr="00F56069" w:rsidRDefault="00F56069" w:rsidP="00F56069">
      <w:pPr>
        <w:numPr>
          <w:ilvl w:val="0"/>
          <w:numId w:val="2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przepisów prawnych dotyczących ochrony zdrowia przed promieniowaniem elektromagnetycznym oraz prac zespołu roboczego ds. przygotowania projektu ustawy dedykowanej problematyce potencjalnych niepożądanych emisji pól elektromagnetycznych.</w:t>
      </w:r>
    </w:p>
    <w:p w:rsidR="00F56069" w:rsidRPr="00F56069" w:rsidRDefault="00F56069" w:rsidP="00F56069">
      <w:pPr>
        <w:numPr>
          <w:ilvl w:val="0"/>
          <w:numId w:val="2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07.02.2018 r. i opublikowana na stronie MZ.</w:t>
      </w:r>
    </w:p>
    <w:p w:rsidR="00F56069" w:rsidRPr="00F56069" w:rsidRDefault="00F56069" w:rsidP="00F56069">
      <w:pPr>
        <w:numPr>
          <w:ilvl w:val="0"/>
          <w:numId w:val="2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obowiązujących w Polsce przepisach prawnych w zakresie badania poziomów pól elektromagnetycznych oraz dopuszczalnych poziomach PEM. Poinformowano także o aktualnym stanie wiedzy w zakresie potencjalnie szkodliwego wpływu PEM na zdrowie ludzi oraz w zakresie zespołu nadwrażliwości elektromagnetycznej. Przedstawiono także informacje odnośnie prac zespołu roboczego ds. przygotowania projektu ustawy dedykowanej problematyce potencjalnych niepożądanych emisji pól elektromagnetycznych.</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21. Petycja z dnia 29 listopada 2017 r. w sprawie wprowadzenia statystki dotyczącej</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funkcjonowania systemu Państwowe Ratownictwo Medyczne. </w:t>
      </w:r>
    </w:p>
    <w:p w:rsidR="00F56069" w:rsidRPr="00F56069" w:rsidRDefault="00F56069" w:rsidP="00F56069">
      <w:pPr>
        <w:numPr>
          <w:ilvl w:val="0"/>
          <w:numId w:val="2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propozycji wprowadzenia statystki dotyczącej funkcjonowania systemu Państwowe Ratownictwo Medyczne.</w:t>
      </w:r>
    </w:p>
    <w:p w:rsidR="00F56069" w:rsidRPr="00F56069" w:rsidRDefault="00F56069" w:rsidP="00F56069">
      <w:pPr>
        <w:numPr>
          <w:ilvl w:val="0"/>
          <w:numId w:val="2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28 lutego 2018 r. i opublikowana na stronie MZ.</w:t>
      </w:r>
    </w:p>
    <w:p w:rsidR="00F56069" w:rsidRPr="00F56069" w:rsidRDefault="00F56069" w:rsidP="00F56069">
      <w:pPr>
        <w:numPr>
          <w:ilvl w:val="0"/>
          <w:numId w:val="2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zakresie danych, jakie zawiera wojewódzki plan działania systemu oraz o możliwości pozyskania z Systemu Wspomagania Dowodzenia Państwowego Ratownictwa Medycznego danych dotyczących funkcjonowania zespołów ratownictwa medycznego.</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22. Petycja z dnia 29 listopada 2017 r. w sprawie wojewódzkiego planu działania</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systemu Państwowe Ratownictwo Medyczne. </w:t>
      </w:r>
    </w:p>
    <w:p w:rsidR="00F56069" w:rsidRPr="00F56069" w:rsidRDefault="00F56069" w:rsidP="00F56069">
      <w:pPr>
        <w:numPr>
          <w:ilvl w:val="0"/>
          <w:numId w:val="2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propozycji zmian w wojewódzkim planie działania systemu Państwowe Ratownictwo Medyczne.</w:t>
      </w:r>
    </w:p>
    <w:p w:rsidR="00F56069" w:rsidRPr="00F56069" w:rsidRDefault="00F56069" w:rsidP="00F56069">
      <w:pPr>
        <w:numPr>
          <w:ilvl w:val="0"/>
          <w:numId w:val="2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28 lutego 2018 r. i opublikowana na stronie MZ.</w:t>
      </w:r>
    </w:p>
    <w:p w:rsidR="00F56069" w:rsidRPr="00F56069" w:rsidRDefault="00F56069" w:rsidP="00F56069">
      <w:pPr>
        <w:numPr>
          <w:ilvl w:val="0"/>
          <w:numId w:val="2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lastRenderedPageBreak/>
        <w:t>Wnioskodawca został poinformowany o zakresie danych, jakie zawiera wojewódzki plan działania systemu oraz o zakończeniu wdrażania Systemu Wspomagania Dowodzenia Państwowego Ratownictwa Medycznego.</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23. Petycja z dnia 2 grudnia 2017 r. w sprawie poprawy leczenia cukrzycy typu 1 u pacjentów w każdym wieku. </w:t>
      </w:r>
    </w:p>
    <w:p w:rsidR="00F56069" w:rsidRPr="00F56069" w:rsidRDefault="00F56069" w:rsidP="00F56069">
      <w:pPr>
        <w:numPr>
          <w:ilvl w:val="0"/>
          <w:numId w:val="2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w której przekazano postulaty związane ze sprawami poprawy leczenia cukrzycy typu 1 u pacjentów w każdym wieku.</w:t>
      </w:r>
    </w:p>
    <w:p w:rsidR="00F56069" w:rsidRPr="00F56069" w:rsidRDefault="00F56069" w:rsidP="00F56069">
      <w:pPr>
        <w:numPr>
          <w:ilvl w:val="0"/>
          <w:numId w:val="2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14 marca 2018 r. i opublikowana na stronie MZ.</w:t>
      </w:r>
    </w:p>
    <w:p w:rsidR="00F56069" w:rsidRPr="00F56069" w:rsidRDefault="00F56069" w:rsidP="00F56069">
      <w:pPr>
        <w:numPr>
          <w:ilvl w:val="0"/>
          <w:numId w:val="2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Ministerstwo Zdrowia sukcesywnie wprowadza rozwiązania w przepisach prawa wychodzące naprzeciw oczekiwaniom diabetyków.</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ab/>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24. Petycja z dnia 2 grudnia 2017 r. w sprawie poprawy leczenia cukrzycy typu 1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u pacjentów w każdym wieku. </w:t>
      </w:r>
    </w:p>
    <w:p w:rsidR="00F56069" w:rsidRPr="00F56069" w:rsidRDefault="00F56069" w:rsidP="00F56069">
      <w:pPr>
        <w:numPr>
          <w:ilvl w:val="0"/>
          <w:numId w:val="2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w której przekazano postulaty związane ze sprawami poprawy leczenia cukrzycy typu 1 u pacjentów w każdym wieku.</w:t>
      </w:r>
    </w:p>
    <w:p w:rsidR="00F56069" w:rsidRPr="00F56069" w:rsidRDefault="00F56069" w:rsidP="00F56069">
      <w:pPr>
        <w:numPr>
          <w:ilvl w:val="0"/>
          <w:numId w:val="2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8 marca 2018 r. i opublikowana na stronie MZ.</w:t>
      </w:r>
    </w:p>
    <w:p w:rsidR="00F56069" w:rsidRPr="00F56069" w:rsidRDefault="00F56069" w:rsidP="00F56069">
      <w:pPr>
        <w:numPr>
          <w:ilvl w:val="0"/>
          <w:numId w:val="2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Ministerstwo Zdrowia sukcesywnie wprowadza rozwiązania w przepisach prawa wychodzące naprzeciw oczekiwaniom diabetyków.</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ab/>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25. Petycja z 2 grudnia 2017 r. w sprawie poprawy leczenia cukrzycy typu 1 u pacjentów w każdym wieku. </w:t>
      </w:r>
    </w:p>
    <w:p w:rsidR="00F56069" w:rsidRPr="00F56069" w:rsidRDefault="00F56069" w:rsidP="00F56069">
      <w:pPr>
        <w:numPr>
          <w:ilvl w:val="0"/>
          <w:numId w:val="2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w której przekazano postulaty związane ze sprawami poprawy leczenia cukrzycy typu 1 u pacjentów w każdym wieku.</w:t>
      </w:r>
    </w:p>
    <w:p w:rsidR="00F56069" w:rsidRPr="00F56069" w:rsidRDefault="00F56069" w:rsidP="00F56069">
      <w:pPr>
        <w:numPr>
          <w:ilvl w:val="0"/>
          <w:numId w:val="2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19 marca 2018 r. i opublikowana na stronie MZ.</w:t>
      </w:r>
    </w:p>
    <w:p w:rsidR="00F56069" w:rsidRPr="00F56069" w:rsidRDefault="00F56069" w:rsidP="00F56069">
      <w:pPr>
        <w:numPr>
          <w:ilvl w:val="0"/>
          <w:numId w:val="2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Ministerstwo Zdrowia sukcesywnie wprowadza rozwiązania w przepisach prawa wychodzące naprzeciw oczekiwaniom diabetyków.</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26. Petycja z 2 grudnia 2017 r. w sprawie poprawy leczenia cukrzycy typu 1 u pacjentów w każdym wieku. </w:t>
      </w:r>
    </w:p>
    <w:p w:rsidR="00F56069" w:rsidRPr="00F56069" w:rsidRDefault="00F56069" w:rsidP="00F56069">
      <w:pPr>
        <w:numPr>
          <w:ilvl w:val="0"/>
          <w:numId w:val="2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w której przekazano postulaty związane ze sprawami poprawy leczenia cukrzycy typu 1 u pacjentów w każdym wieku.</w:t>
      </w:r>
    </w:p>
    <w:p w:rsidR="00F56069" w:rsidRPr="00F56069" w:rsidRDefault="00F56069" w:rsidP="00F56069">
      <w:pPr>
        <w:numPr>
          <w:ilvl w:val="0"/>
          <w:numId w:val="2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lastRenderedPageBreak/>
        <w:t>Odpowiedź udzielona w dniu 19 marca 2018 r. i opublikowana na stronie MZ.</w:t>
      </w:r>
    </w:p>
    <w:p w:rsidR="00F56069" w:rsidRPr="00F56069" w:rsidRDefault="00F56069" w:rsidP="00F56069">
      <w:pPr>
        <w:numPr>
          <w:ilvl w:val="0"/>
          <w:numId w:val="2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Ministerstwo Zdrowia sukcesywnie wprowadza rozwiązania w przepisach prawa wychodzące naprzeciw oczekiwaniom diabetyków.</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27. Petycja z dnia 3 grudnia 2017 r. w sprawie pierwszych wolnych terminów publikowanych przez NFZ w informatorze o długości kolejek do świadczeniodawców. </w:t>
      </w:r>
    </w:p>
    <w:p w:rsidR="00F56069" w:rsidRPr="00F56069" w:rsidRDefault="00F56069" w:rsidP="00F56069">
      <w:pPr>
        <w:numPr>
          <w:ilvl w:val="0"/>
          <w:numId w:val="2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Petycja dotyczyła rzetelności informacji pierwszych wolnych terminach udzielenie świadczenia, publikowanych w Ogólnopolskim Informatorze o Czasie Oczekiwania na Świadczenia Medyczne oraz definicji tego pojęcia </w:t>
      </w:r>
    </w:p>
    <w:p w:rsidR="00F56069" w:rsidRPr="00F56069" w:rsidRDefault="00F56069" w:rsidP="00F56069">
      <w:pPr>
        <w:numPr>
          <w:ilvl w:val="0"/>
          <w:numId w:val="2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18.01.2018 r. i opublikowana na stronie MZ.</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28. Petycja z dnia 4 grudnia 2017 r. w sprawie uniemożliwienia funkcjonowania w Polsce stron internetowych promujących anoreksję. </w:t>
      </w:r>
    </w:p>
    <w:p w:rsidR="00F56069" w:rsidRPr="00F56069" w:rsidRDefault="00F56069" w:rsidP="00F56069">
      <w:pPr>
        <w:numPr>
          <w:ilvl w:val="0"/>
          <w:numId w:val="2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wprowadzenia zakazu promowania anoreksji i bulimii oraz przesadnie chudej sylwetki w Internecie i mediach.</w:t>
      </w:r>
    </w:p>
    <w:p w:rsidR="00F56069" w:rsidRPr="00F56069" w:rsidRDefault="00F56069" w:rsidP="00F56069">
      <w:pPr>
        <w:numPr>
          <w:ilvl w:val="0"/>
          <w:numId w:val="2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14.02.2018 r. i opublikowana na stronie MZ.</w:t>
      </w:r>
    </w:p>
    <w:p w:rsidR="00F56069" w:rsidRPr="00F56069" w:rsidRDefault="00F56069" w:rsidP="00F56069">
      <w:pPr>
        <w:numPr>
          <w:ilvl w:val="0"/>
          <w:numId w:val="2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Wnioskodawczyni została poinformowana o prowadzonych przez Ministerstwo Zdrowia działaniach na rzecz zapobiegania zaburzeniom odżywiania o podłożu psychicznym (w tym anoreksja i bulimia) w populacji generalnej oraz w populacjach o zwiększonym ryzyku w ramach realizacji NPZ.</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29. Petycja z dnia 6 grudnia 2017 r. w sprawie karty palacza i karty osoby pijącej. </w:t>
      </w:r>
    </w:p>
    <w:p w:rsidR="00F56069" w:rsidRPr="00F56069" w:rsidRDefault="00F56069" w:rsidP="00F56069">
      <w:pPr>
        <w:numPr>
          <w:ilvl w:val="0"/>
          <w:numId w:val="2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osób spożywających alkohol oraz palących wyroby tytoniowe</w:t>
      </w:r>
    </w:p>
    <w:p w:rsidR="00F56069" w:rsidRPr="00F56069" w:rsidRDefault="00F56069" w:rsidP="00F56069">
      <w:pPr>
        <w:numPr>
          <w:ilvl w:val="0"/>
          <w:numId w:val="2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5 lutego 2018 r. i opublikowana na stronie MZ.</w:t>
      </w:r>
    </w:p>
    <w:p w:rsidR="00F56069" w:rsidRPr="00F56069" w:rsidRDefault="00F56069" w:rsidP="00F56069">
      <w:pPr>
        <w:numPr>
          <w:ilvl w:val="0"/>
          <w:numId w:val="2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obecnie obowiązujących przepisach związanych z ochroną przed narażeniem na toksyczny dym tytoniowy oraz kwestii związanych z leczeniem odwykowym osób uzależnionych od alkoholu, a także działaniach podejmowanych w ramach Narodowego Programu Zdrowia na lata 2016-2020.</w:t>
      </w:r>
    </w:p>
    <w:p w:rsid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Pr="00F56069"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30. Petycja z dnia 7 grudnia 2017 r. w sprawie obowiązku chodzenia w maskach i odzieży ochronnej w określonych przypadkach. </w:t>
      </w:r>
    </w:p>
    <w:p w:rsidR="00F56069" w:rsidRPr="00F56069" w:rsidRDefault="00F56069" w:rsidP="00F56069">
      <w:pPr>
        <w:numPr>
          <w:ilvl w:val="0"/>
          <w:numId w:val="3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Petycja dotyczyła propozycji prewencji </w:t>
      </w:r>
      <w:proofErr w:type="spellStart"/>
      <w:r w:rsidRPr="00F56069">
        <w:rPr>
          <w:rFonts w:ascii="Arial" w:eastAsiaTheme="minorHAnsi" w:hAnsi="Arial" w:cs="Arial"/>
          <w:color w:val="auto"/>
          <w:szCs w:val="22"/>
          <w:lang w:eastAsia="en-US"/>
        </w:rPr>
        <w:t>zachorowań</w:t>
      </w:r>
      <w:proofErr w:type="spellEnd"/>
      <w:r w:rsidRPr="00F56069">
        <w:rPr>
          <w:rFonts w:ascii="Arial" w:eastAsiaTheme="minorHAnsi" w:hAnsi="Arial" w:cs="Arial"/>
          <w:color w:val="auto"/>
          <w:szCs w:val="22"/>
          <w:lang w:eastAsia="en-US"/>
        </w:rPr>
        <w:t>, w tym obowiązku chodzenia w maskach i odzieży ochronnej, montażu przed wejściem i wyjściem szpitala pomp zasysających, zakazu kąpania w naturalnych ciekach wodnych.</w:t>
      </w:r>
    </w:p>
    <w:p w:rsidR="00F56069" w:rsidRPr="00F56069" w:rsidRDefault="00F56069" w:rsidP="00F56069">
      <w:pPr>
        <w:numPr>
          <w:ilvl w:val="0"/>
          <w:numId w:val="3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05.03.2018 r. i opublikowana na stronie MZ.</w:t>
      </w:r>
    </w:p>
    <w:p w:rsidR="00F56069" w:rsidRPr="00F56069" w:rsidRDefault="00F56069" w:rsidP="00F56069">
      <w:pPr>
        <w:numPr>
          <w:ilvl w:val="0"/>
          <w:numId w:val="3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podstawowym działaniem prewencyjnym jest podnoszenie świadomości w zakresie utrzymywania higieny osobistej oraz szczepienia ochronne. Natomiast kwestie związane z bezpieczeństwem wody nadzoruje GIS i są regulowane odpowiednimi przepisami.</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31. Petycja z dnia 7 grudnia 2017 r. w sprawie zakazu przebywania w gorących pomieszczeniach osób narażonych na omdlenia, dzieci, osób starszych oraz chorych. </w:t>
      </w:r>
    </w:p>
    <w:p w:rsidR="00F56069" w:rsidRPr="00F56069" w:rsidRDefault="00F56069" w:rsidP="00F56069">
      <w:pPr>
        <w:numPr>
          <w:ilvl w:val="0"/>
          <w:numId w:val="3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wprowadzenia zakazu przebywania w gorących pomieszczeniach osób narażonych na omdlenia, dzieci, starszych bez opieki, chorych na układ oddechowy i serce pod względem wysiłku i połączonego z pogoda oraz osób o słabej odporności, osób chorych i wrażliwych na suche powietrze i tarczyce.</w:t>
      </w:r>
    </w:p>
    <w:p w:rsidR="00F56069" w:rsidRPr="00F56069" w:rsidRDefault="00F56069" w:rsidP="00F56069">
      <w:pPr>
        <w:numPr>
          <w:ilvl w:val="0"/>
          <w:numId w:val="3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01.03.2018 r. i opublikowana na stronie MZ.</w:t>
      </w:r>
    </w:p>
    <w:p w:rsidR="00F56069" w:rsidRPr="00F56069" w:rsidRDefault="00F56069" w:rsidP="00F56069">
      <w:pPr>
        <w:numPr>
          <w:ilvl w:val="0"/>
          <w:numId w:val="3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wprowadzenie zakazu, którego dotyczy petycja nie znajduje uzasadnienia. Ponadto poinformowano o regulacjach wprowadzonych ustawą z dnia 15 września 2017 r. o ochronie zdrowia przed następstwami korzystania z solarium (Dz. U. poz. 2111).</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32. Petycja z dnia 7 grudnia 2017 r. w sprawie obowiązku posiadania tablic sanitarnych w domach. </w:t>
      </w:r>
    </w:p>
    <w:p w:rsidR="00F56069" w:rsidRPr="00F56069" w:rsidRDefault="00F56069" w:rsidP="00F56069">
      <w:pPr>
        <w:numPr>
          <w:ilvl w:val="0"/>
          <w:numId w:val="3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poruszonych w tytule.</w:t>
      </w:r>
    </w:p>
    <w:p w:rsidR="00F56069" w:rsidRPr="00F56069" w:rsidRDefault="00F56069" w:rsidP="00F56069">
      <w:pPr>
        <w:numPr>
          <w:ilvl w:val="0"/>
          <w:numId w:val="3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01.03.2018 r. i opublikowana na stronie MZ.</w:t>
      </w:r>
    </w:p>
    <w:p w:rsidR="00F56069" w:rsidRPr="00F56069" w:rsidRDefault="00F56069" w:rsidP="00F56069">
      <w:pPr>
        <w:numPr>
          <w:ilvl w:val="0"/>
          <w:numId w:val="3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wprowadzenie obowiązku, którego dotyczy petycja nie znajduje uzasadnienia.</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33. Petycja z dnia 8 grudnia 2017 r. w sprawie wprowadzenia zakazu publikacji swojego ciała, pół ciała i narządów płciowych, pokazów erotycznych i pornograficznych. </w:t>
      </w:r>
    </w:p>
    <w:p w:rsidR="00F56069" w:rsidRPr="00F56069" w:rsidRDefault="00F56069" w:rsidP="00F56069">
      <w:pPr>
        <w:numPr>
          <w:ilvl w:val="0"/>
          <w:numId w:val="3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wprowadzenia zakazu publikacji treści pornograficznych, niekorzystnego wpływu pornografii na młodzież.</w:t>
      </w:r>
    </w:p>
    <w:p w:rsidR="00F56069" w:rsidRPr="00F56069" w:rsidRDefault="00F56069" w:rsidP="00F56069">
      <w:pPr>
        <w:numPr>
          <w:ilvl w:val="0"/>
          <w:numId w:val="3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09.01.2018 r. i opublikowana na stronie MZ.</w:t>
      </w:r>
    </w:p>
    <w:p w:rsidR="00F56069" w:rsidRPr="00F56069" w:rsidRDefault="00F56069" w:rsidP="00F56069">
      <w:pPr>
        <w:numPr>
          <w:ilvl w:val="0"/>
          <w:numId w:val="3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prowadzonych przez Ministerstwo Zdrowia działaniach na rzecz ochrony nieletnich przed niekorzystnymi zjawiskami oraz zbyt łatwym dostępem do treści seksualizujących i pornograficznych.</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34. Petycja z dnia 9 grudnia 2017 r. w sprawie zwiększenia dochodu państwa. </w:t>
      </w:r>
    </w:p>
    <w:p w:rsidR="00F56069" w:rsidRPr="00F56069" w:rsidRDefault="00F56069" w:rsidP="00F56069">
      <w:pPr>
        <w:numPr>
          <w:ilvl w:val="0"/>
          <w:numId w:val="3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przedstawiała postulaty związane z ponoszeniem kosztów leczenia osób m. in. w stanie nietrzeźwości oraz pod wpływem środków odurzających przez te osoby.</w:t>
      </w:r>
    </w:p>
    <w:p w:rsidR="00F56069" w:rsidRPr="00F56069" w:rsidRDefault="00F56069" w:rsidP="00F56069">
      <w:pPr>
        <w:numPr>
          <w:ilvl w:val="0"/>
          <w:numId w:val="3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12.03.2018 r. i opublikowana na stronie MZ.</w:t>
      </w:r>
    </w:p>
    <w:p w:rsidR="00F56069" w:rsidRPr="00F56069" w:rsidRDefault="00F56069" w:rsidP="00F56069">
      <w:pPr>
        <w:numPr>
          <w:ilvl w:val="0"/>
          <w:numId w:val="3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w jakim akcie prawnym znajdują uregulowanie kwestie związane z korzystaniem ze świadczeń zdrowotnych oraz o uregulowaniach dotyczących opłat za pobyt w izbie wytrzeźwień lub placówce pełniącej jej zadania.</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35. Petycja z dnia 10 grudnia 2017 r. w sprawie doprowadzenia do całkowitego zaniechania przez podmioty publiczne stosowania wobec rodziców dzieci podlegających obowiązkowym szczepieniom ochronnym praktyki polegającej na przedkładaniu rodzicom do podpisu „oświadczeń o braku zgody na szczepienie dziecka”. </w:t>
      </w:r>
    </w:p>
    <w:p w:rsidR="00F56069" w:rsidRPr="00F56069" w:rsidRDefault="00F56069" w:rsidP="00F56069">
      <w:pPr>
        <w:numPr>
          <w:ilvl w:val="0"/>
          <w:numId w:val="3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stosowania wobec rodziców dzieci przez placówki publicznej służby zdrowia bezprawnej praktyki nakłaniania do podpisywania przez rodziców wszelkiego rodzaju "oświadczeń o odmowie poddania dziecka szczepieniu".</w:t>
      </w:r>
    </w:p>
    <w:p w:rsidR="00F56069" w:rsidRPr="00F56069" w:rsidRDefault="00F56069" w:rsidP="00F56069">
      <w:pPr>
        <w:numPr>
          <w:ilvl w:val="0"/>
          <w:numId w:val="3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8 lutego 2018 r. i opublikowana na stronie MZ.</w:t>
      </w:r>
    </w:p>
    <w:p w:rsidR="00F56069" w:rsidRPr="00F56069" w:rsidRDefault="00F56069" w:rsidP="00F56069">
      <w:pPr>
        <w:numPr>
          <w:ilvl w:val="0"/>
          <w:numId w:val="3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regulacjach prawnych. Wyjaśniono konieczność uzupełnienia przez lekarzy informacji w zakresie wyrażenia zgody na realizację świadczeń. Wskazano, że brak zgody jest odnotowywany w dokumentacji indywidualnej wewnętrznej.</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36. Petycja z dnia 10 grudnia 2017 r. w sprawie zdrowia publicznego. </w:t>
      </w:r>
    </w:p>
    <w:p w:rsidR="00F56069" w:rsidRPr="00F56069" w:rsidRDefault="00F56069" w:rsidP="00F56069">
      <w:pPr>
        <w:numPr>
          <w:ilvl w:val="0"/>
          <w:numId w:val="3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wielu aspektów szeroko rozumianego zdrowia publicznego.</w:t>
      </w:r>
    </w:p>
    <w:p w:rsidR="00F56069" w:rsidRPr="00F56069" w:rsidRDefault="00F56069" w:rsidP="00F56069">
      <w:pPr>
        <w:numPr>
          <w:ilvl w:val="0"/>
          <w:numId w:val="3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22.01.2018 r. i opublikowana na stronie MZ.</w:t>
      </w:r>
    </w:p>
    <w:p w:rsidR="00F56069" w:rsidRPr="00F56069" w:rsidRDefault="00F56069" w:rsidP="00F56069">
      <w:pPr>
        <w:numPr>
          <w:ilvl w:val="0"/>
          <w:numId w:val="3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regulacjach dotyczących stwierdzania zgonu oraz dysponowania zespołów ratownictwa medycznego.</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37. Petycja z dnia 10 grudnia 2017 r. w sprawie poprawy ratowania ludzkiego życia. </w:t>
      </w:r>
    </w:p>
    <w:p w:rsidR="00F56069" w:rsidRPr="00F56069" w:rsidRDefault="00F56069" w:rsidP="00F56069">
      <w:pPr>
        <w:numPr>
          <w:ilvl w:val="0"/>
          <w:numId w:val="3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propozycji zmian w zakresie wykonywania zawodu ratownika medycznego, wyposażenia szpitalnych oddziałów ratunkowych, zespołów ratownictwa medycznego oraz szkoleń służb mundurowych.</w:t>
      </w:r>
    </w:p>
    <w:p w:rsidR="00F56069" w:rsidRPr="00F56069" w:rsidRDefault="00F56069" w:rsidP="00F56069">
      <w:pPr>
        <w:numPr>
          <w:ilvl w:val="0"/>
          <w:numId w:val="3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20 marca 2018 r. i opublikowana na stronie MZ.</w:t>
      </w:r>
    </w:p>
    <w:p w:rsidR="00F56069" w:rsidRPr="00F56069" w:rsidRDefault="00F56069" w:rsidP="00F56069">
      <w:pPr>
        <w:numPr>
          <w:ilvl w:val="0"/>
          <w:numId w:val="3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wykonywaniu zawodu ratownika medycznego, w tym zakresie medycznych czynności ratunkowych oraz świadczeń zdrowotnych, które mogą być wykonywane przez ratownika medycznego. Poinformowano także o wymaganiach dla szpitalnych oddziałów ratunkowych w zakresie specjalistycznego sprzętu. Przekazano ponadto stanowisko Departamentu Zdrowia Ministerstwa Spraw Wewnętrznych i Administracji dotyczące liczby funkcjonariuszy posiadających ukończony kurs kwalifikowanej pierwszej pomocy.</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38. Petycja z dnia 11 grudnia 2017 w sprawie całkowitego zaniechania przez podmioty publiczne stosowania wobec rodziców dzieci podlegających obowiązkowym szczepieniom ochronnym praktyki polegającej na przedkładaniu rodzicom do podpisu wszelkiego rodzaju bezprawnych druków "oświadczeń o braku zgody na szczepienie dziecka". </w:t>
      </w:r>
    </w:p>
    <w:p w:rsidR="00F56069" w:rsidRPr="00F56069" w:rsidRDefault="00F56069" w:rsidP="00F56069">
      <w:pPr>
        <w:numPr>
          <w:ilvl w:val="0"/>
          <w:numId w:val="3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całkowitego zaniechania przez podmioty publiczne stosowania wobec rodziców dzieci podlegających obowiązkowym szczepieniom ochronnym praktyki polegającej na przedkładaniu rodzicom do podpisu wszelkiego rodzaju bezprawnych druków "oświadczeń o braku zgody na szczepienie dziecka"</w:t>
      </w:r>
    </w:p>
    <w:p w:rsidR="00F56069" w:rsidRPr="00F56069" w:rsidRDefault="00F56069" w:rsidP="00F56069">
      <w:pPr>
        <w:numPr>
          <w:ilvl w:val="0"/>
          <w:numId w:val="3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8 lutego 2018 r. i opublikowana na stronie MZ.</w:t>
      </w:r>
    </w:p>
    <w:p w:rsidR="00F56069" w:rsidRPr="00F56069" w:rsidRDefault="00F56069" w:rsidP="00F56069">
      <w:pPr>
        <w:numPr>
          <w:ilvl w:val="0"/>
          <w:numId w:val="3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Wnioskodawcy zostali poinformowani o obowiązujących regulacjach prawnych w zakresie obowiązku uzyskania zgody lub sprzeciwu na wykonanie szczepień ochronnych. Wnioskodawcy zostali poinformowani o zasadach składania ustnych oraz pisemnych oświadczeń zgody lub sprzeciwu na ww. świadczenia.</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39. Petycja z dnia 12 grudnia 2017 r. w sprawie wprowadzenia nadzoru oraz zatrudniania w urzędach i ministerstwach tłumacza języka migowego oraz języka obcego. </w:t>
      </w:r>
    </w:p>
    <w:p w:rsidR="00F56069" w:rsidRPr="00F56069" w:rsidRDefault="00F56069" w:rsidP="00F56069">
      <w:pPr>
        <w:numPr>
          <w:ilvl w:val="0"/>
          <w:numId w:val="3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wprowadzenia nadzoru nad różnymi instytucjami, tj. stowarzyszenia, fundacjami czy organizacjami pożytku publicznego, a także zatrudnianie w urzędach i Ministerstwach tłumacza języka migowego i obcego.</w:t>
      </w:r>
    </w:p>
    <w:p w:rsidR="00F56069" w:rsidRPr="00F56069" w:rsidRDefault="00F56069" w:rsidP="00F56069">
      <w:pPr>
        <w:numPr>
          <w:ilvl w:val="0"/>
          <w:numId w:val="3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14.02.2018 r. i opublikowana na stronie MZ.</w:t>
      </w:r>
    </w:p>
    <w:p w:rsidR="00F56069" w:rsidRPr="00F56069" w:rsidRDefault="00F56069" w:rsidP="00F56069">
      <w:pPr>
        <w:numPr>
          <w:ilvl w:val="0"/>
          <w:numId w:val="3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obowiązujących przepisach prawa wynikających z ustawy Prawo o stowarzyszeniach (Dz. U. z 2017 r., poz. 210) oraz ustawy o Fundacjach (Dz. U. z 2016 r., poz. 40), dotyczącymi sprawowania nadzoru nad powyższymi instytucjami, a także o zapewnieniu przez organy administracji publicznej dostępu do świadczeń o których mowa w ustawie o języku migowym oraz innych środkach komunikowania się (Dz. U. z 2017 r., poz. 1824).</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40. Petycja z dnia 14 grudnia 2017 r. w sprawie transportu karetkami transportowymi. </w:t>
      </w:r>
    </w:p>
    <w:p w:rsidR="00F56069" w:rsidRPr="00F56069" w:rsidRDefault="00F56069" w:rsidP="00F56069">
      <w:pPr>
        <w:numPr>
          <w:ilvl w:val="0"/>
          <w:numId w:val="4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zawierała propozycję rozszerzenia uprawnienia do bezpłatnego transportu sanitarnego na każdego świadczeniobiorcę.</w:t>
      </w:r>
    </w:p>
    <w:p w:rsidR="00F56069" w:rsidRPr="00F56069" w:rsidRDefault="00F56069" w:rsidP="00F56069">
      <w:pPr>
        <w:numPr>
          <w:ilvl w:val="0"/>
          <w:numId w:val="4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23.01.2018 r. i opublikowana na stronie MZ.</w:t>
      </w:r>
    </w:p>
    <w:p w:rsidR="00F56069" w:rsidRPr="00F56069" w:rsidRDefault="00F56069" w:rsidP="00F56069">
      <w:pPr>
        <w:numPr>
          <w:ilvl w:val="0"/>
          <w:numId w:val="4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Narodowy Fundusz Zdrowia finansując świadczenia opieki zdrowotnej jako płatnik dysponuje ograniczonymi środkami finansowymi, które pochodzą ze składek na ubezpieczenie zdrowotne. Zmiana przepisów w powyższym zakresie i rozszerzenie uprawnienia do bezpłatnego transportu sanitarnego na każdego świadczeniobiorcę nie jest możliwa z uwagi na ograniczone możliwości finansowe Narodowego Funduszu Zdrowia.</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41. Petycja z dnia 16 grudnia 2017 r. w sprawie wprowadzenia do obrotu innych postaci farmaceutycznych dostępnych na rynku leków. </w:t>
      </w:r>
    </w:p>
    <w:p w:rsidR="00F56069" w:rsidRPr="00F56069" w:rsidRDefault="00F56069" w:rsidP="00F56069">
      <w:pPr>
        <w:numPr>
          <w:ilvl w:val="0"/>
          <w:numId w:val="4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poruszanych w tytule</w:t>
      </w:r>
    </w:p>
    <w:p w:rsidR="00F56069" w:rsidRPr="00F56069" w:rsidRDefault="00F56069" w:rsidP="00F56069">
      <w:pPr>
        <w:numPr>
          <w:ilvl w:val="0"/>
          <w:numId w:val="4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23.01.2018 r. i opublikowana na stronie MZ.</w:t>
      </w:r>
    </w:p>
    <w:p w:rsidR="00F56069" w:rsidRPr="00F56069" w:rsidRDefault="00F56069" w:rsidP="00F56069">
      <w:pPr>
        <w:numPr>
          <w:ilvl w:val="0"/>
          <w:numId w:val="4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zostali poinformowani o trybie i sposobie dopuszczania do obrotu produktów leczniczych w tym w zakresie wymaganej przepisami zawartości wniosku o dopuszczenie do obrotu produktu leczniczego oraz trybie i sposobie działania właściwego organu w sprawie jakim jest Prezes Urzędu Rejestracji </w:t>
      </w:r>
      <w:r w:rsidRPr="00F56069">
        <w:rPr>
          <w:rFonts w:ascii="Arial" w:eastAsiaTheme="minorHAnsi" w:hAnsi="Arial" w:cs="Arial"/>
          <w:color w:val="auto"/>
          <w:szCs w:val="22"/>
          <w:lang w:eastAsia="en-US"/>
        </w:rPr>
        <w:lastRenderedPageBreak/>
        <w:t xml:space="preserve">Produktów Leczniczych, Wyrobów Medycznych i Produktów Biobójczych. Zaznaczono, iż Minister Zdrowia nie posiada uprawnień do ingerowania w zakres składanych przez podmioty odpowiedzialne wniosków o dopuszczenie do obrotu.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42. Petycja z dnia 17 grudnia marca 2017 r. w sprawie wprowadzenia zakazu wydawania recenzji w </w:t>
      </w:r>
      <w:proofErr w:type="spellStart"/>
      <w:r w:rsidRPr="00F56069">
        <w:rPr>
          <w:rFonts w:ascii="Arial" w:eastAsiaTheme="minorHAnsi" w:hAnsi="Arial" w:cs="Arial"/>
          <w:b/>
          <w:color w:val="auto"/>
          <w:szCs w:val="22"/>
          <w:lang w:eastAsia="en-US"/>
        </w:rPr>
        <w:t>internecie</w:t>
      </w:r>
      <w:proofErr w:type="spellEnd"/>
      <w:r w:rsidRPr="00F56069">
        <w:rPr>
          <w:rFonts w:ascii="Arial" w:eastAsiaTheme="minorHAnsi" w:hAnsi="Arial" w:cs="Arial"/>
          <w:b/>
          <w:color w:val="auto"/>
          <w:szCs w:val="22"/>
          <w:lang w:eastAsia="en-US"/>
        </w:rPr>
        <w:t xml:space="preserve"> oraz zakazu umieszczania nagrań z zabiegów medycznych na stronie internetowej. </w:t>
      </w:r>
    </w:p>
    <w:p w:rsidR="00F56069" w:rsidRPr="00F56069" w:rsidRDefault="00F56069" w:rsidP="00F56069">
      <w:pPr>
        <w:numPr>
          <w:ilvl w:val="0"/>
          <w:numId w:val="4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Petycja dotyczyła wprowadzenia zakazu wydawania recenzji, opinii oraz komentarzy na stronie podmiotu gospodarczego oraz w przeglądarce internetowej; wydawania recenzji w </w:t>
      </w:r>
      <w:proofErr w:type="spellStart"/>
      <w:r w:rsidRPr="00F56069">
        <w:rPr>
          <w:rFonts w:ascii="Arial" w:eastAsiaTheme="minorHAnsi" w:hAnsi="Arial" w:cs="Arial"/>
          <w:color w:val="auto"/>
          <w:szCs w:val="22"/>
          <w:lang w:eastAsia="en-US"/>
        </w:rPr>
        <w:t>internecie</w:t>
      </w:r>
      <w:proofErr w:type="spellEnd"/>
      <w:r w:rsidRPr="00F56069">
        <w:rPr>
          <w:rFonts w:ascii="Arial" w:eastAsiaTheme="minorHAnsi" w:hAnsi="Arial" w:cs="Arial"/>
          <w:color w:val="auto"/>
          <w:szCs w:val="22"/>
          <w:lang w:eastAsia="en-US"/>
        </w:rPr>
        <w:t xml:space="preserve"> przez osoby zatrudnione, spokrewnione lub zamieszkałe w okolicy danego podmiotu gospodarczego; publikacji nagrań na stronie internetowej z zabiegów medycznych m.in. poprzez iniekcję czy infuzję.</w:t>
      </w:r>
    </w:p>
    <w:p w:rsidR="00F56069" w:rsidRPr="00F56069" w:rsidRDefault="00F56069" w:rsidP="00F56069">
      <w:pPr>
        <w:numPr>
          <w:ilvl w:val="0"/>
          <w:numId w:val="4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29.01.2018 r. i opublikowana na stronie MZ.</w:t>
      </w:r>
    </w:p>
    <w:p w:rsidR="00F56069" w:rsidRPr="00F56069" w:rsidRDefault="00F56069" w:rsidP="00F56069">
      <w:pPr>
        <w:numPr>
          <w:ilvl w:val="0"/>
          <w:numId w:val="4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zostali poinformowani, że resort zdrowia nie zajmuje się opracowywaniem przepisów, które regulowałyby sposób i zakres wydawania opinii w </w:t>
      </w:r>
      <w:proofErr w:type="spellStart"/>
      <w:r w:rsidRPr="00F56069">
        <w:rPr>
          <w:rFonts w:ascii="Arial" w:eastAsiaTheme="minorHAnsi" w:hAnsi="Arial" w:cs="Arial"/>
          <w:color w:val="auto"/>
          <w:szCs w:val="22"/>
          <w:lang w:eastAsia="en-US"/>
        </w:rPr>
        <w:t>internecie</w:t>
      </w:r>
      <w:proofErr w:type="spellEnd"/>
      <w:r w:rsidRPr="00F56069">
        <w:rPr>
          <w:rFonts w:ascii="Arial" w:eastAsiaTheme="minorHAnsi" w:hAnsi="Arial" w:cs="Arial"/>
          <w:color w:val="auto"/>
          <w:szCs w:val="22"/>
          <w:lang w:eastAsia="en-US"/>
        </w:rPr>
        <w:t>.</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43. Petycja z dnia 18 grudnia 2017 r. w sprawie wprowadzenia zakazu sprzedaży leków i pożywienia na stacjach benzynowych oraz przy ulicy. </w:t>
      </w:r>
    </w:p>
    <w:p w:rsidR="00F56069" w:rsidRPr="00F56069" w:rsidRDefault="00F56069" w:rsidP="00F56069">
      <w:pPr>
        <w:numPr>
          <w:ilvl w:val="0"/>
          <w:numId w:val="4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4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17.01.2018 r. i opublikowana na stronie MZ.</w:t>
      </w:r>
    </w:p>
    <w:p w:rsidR="00F56069" w:rsidRPr="00F56069" w:rsidRDefault="00F56069" w:rsidP="00F56069">
      <w:pPr>
        <w:numPr>
          <w:ilvl w:val="0"/>
          <w:numId w:val="4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odpowiedź na powyższą petycję została udzielona w dniu 29 grudnia 2017r. przez Główny Inspektorat Sanitarny.</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44. Petycja z dnia 19 grudnia 2017 r. pracowników powiatowych stacji sanitarno-epidemiologicznych województwa podlaskiego. </w:t>
      </w:r>
    </w:p>
    <w:p w:rsidR="00F56069" w:rsidRPr="00F56069" w:rsidRDefault="00F56069" w:rsidP="00F56069">
      <w:pPr>
        <w:numPr>
          <w:ilvl w:val="0"/>
          <w:numId w:val="4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realizacji przepisów ustawy z dnia 8 czerwca 2017 r. o sposobie ustalania najniższego wynagrodzenia zasadniczego pracowników wykonujących zawody medyczne zatrudnionych w podmiotach leczniczych.</w:t>
      </w:r>
    </w:p>
    <w:p w:rsidR="00F56069" w:rsidRPr="00F56069" w:rsidRDefault="00F56069" w:rsidP="00F56069">
      <w:pPr>
        <w:numPr>
          <w:ilvl w:val="0"/>
          <w:numId w:val="4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01.03.2018 r. i opublikowana na stronie MZ.</w:t>
      </w:r>
    </w:p>
    <w:p w:rsidR="00F56069" w:rsidRPr="00F56069" w:rsidRDefault="00F56069" w:rsidP="00F56069">
      <w:pPr>
        <w:numPr>
          <w:ilvl w:val="0"/>
          <w:numId w:val="4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zostali poinformowani o obowiązujących regulacjach prawnych w zakresie ustalania wysokości wynagrodzenia oraz najniższego wynagrodzenia zasadniczego wobec pracowników podmiotów leczniczych w tym sposobie realizacji obowiązujących przepisów oraz organów uprawnionych do </w:t>
      </w:r>
      <w:r w:rsidRPr="00F56069">
        <w:rPr>
          <w:rFonts w:ascii="Arial" w:eastAsiaTheme="minorHAnsi" w:hAnsi="Arial" w:cs="Arial"/>
          <w:color w:val="auto"/>
          <w:szCs w:val="22"/>
          <w:lang w:eastAsia="en-US"/>
        </w:rPr>
        <w:lastRenderedPageBreak/>
        <w:t>przeprowadzenia kontroli wykonania tych przepisów. Zostali również poinformowani, że kwestia możliwych zmian w ustawie z dnia 8 czerwca 2017 r. jest obecnie przedmiotem analiz Zespołu ds. usług publicznych Rady Dialogu Społecznego.</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45. Petycja z dnia 19 grudnia 2017 r. w sprawie podjęcia działań legislacyjnych</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zmierzających do unormowania kwestii wzrostu wynagrodzeń ratowników</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medycznych. </w:t>
      </w:r>
    </w:p>
    <w:p w:rsidR="00F56069" w:rsidRPr="00F56069" w:rsidRDefault="00F56069" w:rsidP="00F56069">
      <w:pPr>
        <w:numPr>
          <w:ilvl w:val="0"/>
          <w:numId w:val="4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podjęcia działań legislacyjnych zmierzających do unormowania kwestii wzrostu wynagrodzeń ratowników medycznych.</w:t>
      </w:r>
    </w:p>
    <w:p w:rsidR="00F56069" w:rsidRPr="00F56069" w:rsidRDefault="00F56069" w:rsidP="00F56069">
      <w:pPr>
        <w:numPr>
          <w:ilvl w:val="0"/>
          <w:numId w:val="4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11 stycznia 2018 r. i opublikowana na stronie MZ.</w:t>
      </w:r>
    </w:p>
    <w:p w:rsidR="00F56069" w:rsidRPr="00F56069" w:rsidRDefault="00F56069" w:rsidP="00F56069">
      <w:pPr>
        <w:numPr>
          <w:ilvl w:val="0"/>
          <w:numId w:val="4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podpisanym w dniu 18 lipca 2017 r. Porozumieniu pomiędzy Ministerstwem Zdrowia, a Komitetem Protestacyjnym Ratowników Medycznych oraz Sekcją Krajową Pogotowia Ratunkowego i Ratownictwa Medycznego NSZZ „Solidarność", zakładającym wprowadzenie średniego wzrostu miesięcznego wynagrodzenia niezależnie od formy zatrudnienia - wraz ze wszystkimi innymi składnikami i pochodnymi w przeliczeniu na etat albo równoważnik etatu - o 400 zł brutto od 1 lipca 2017 r. oraz o kolejne 400 zł od 1 stycznia 2018 r. tj. do 800 zł miesięcznie brutto dla:</w:t>
      </w:r>
    </w:p>
    <w:p w:rsidR="00F56069" w:rsidRPr="00F56069" w:rsidRDefault="00F56069" w:rsidP="00F56069">
      <w:pPr>
        <w:numPr>
          <w:ilvl w:val="0"/>
          <w:numId w:val="4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ratowników medycznych, będących członkami zespołów ratownictwa medycznego u wykonawców głównych i podwykonawców systemu Państwowe Ratownictwo Medyczne;</w:t>
      </w:r>
    </w:p>
    <w:p w:rsidR="00F56069" w:rsidRPr="00F56069" w:rsidRDefault="00F56069" w:rsidP="00F56069">
      <w:pPr>
        <w:numPr>
          <w:ilvl w:val="0"/>
          <w:numId w:val="4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dyspozytorów medycznych;</w:t>
      </w:r>
    </w:p>
    <w:p w:rsidR="00F56069" w:rsidRPr="00F56069" w:rsidRDefault="00F56069" w:rsidP="00F56069">
      <w:pPr>
        <w:numPr>
          <w:ilvl w:val="0"/>
          <w:numId w:val="4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pielęgniarek systemu, będących członkami zespołów ratownictwa medycznego, zatrudnionych u dysponentów zespołów ratownictwa medycznego, którzy są podwykonawcami w </w:t>
      </w:r>
      <w:proofErr w:type="spellStart"/>
      <w:r w:rsidRPr="00F56069">
        <w:rPr>
          <w:rFonts w:ascii="Arial" w:eastAsiaTheme="minorHAnsi" w:hAnsi="Arial" w:cs="Arial"/>
          <w:color w:val="auto"/>
          <w:szCs w:val="22"/>
          <w:lang w:eastAsia="en-US"/>
        </w:rPr>
        <w:t>pozaszpitalnym</w:t>
      </w:r>
      <w:proofErr w:type="spellEnd"/>
      <w:r w:rsidRPr="00F56069">
        <w:rPr>
          <w:rFonts w:ascii="Arial" w:eastAsiaTheme="minorHAnsi" w:hAnsi="Arial" w:cs="Arial"/>
          <w:color w:val="auto"/>
          <w:szCs w:val="22"/>
          <w:lang w:eastAsia="en-US"/>
        </w:rPr>
        <w:t xml:space="preserve"> systemie Państwowe Ratownictwo Medyczne, niezależnie od formy zatrudnienia.</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46. Petycja z dnia 23 grudnia 2017 r. w sprawie oczyszczania wody i ścieków. </w:t>
      </w:r>
    </w:p>
    <w:p w:rsidR="00F56069" w:rsidRPr="00F56069" w:rsidRDefault="00F56069" w:rsidP="00F56069">
      <w:pPr>
        <w:numPr>
          <w:ilvl w:val="0"/>
          <w:numId w:val="4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opracowania projektu nad modernizacją oczyszczania wody oraz ścieków, w tym zmian w organizacji oczyszczalni.</w:t>
      </w:r>
    </w:p>
    <w:p w:rsidR="00F56069" w:rsidRPr="00F56069" w:rsidRDefault="00F56069" w:rsidP="00F56069">
      <w:pPr>
        <w:numPr>
          <w:ilvl w:val="0"/>
          <w:numId w:val="4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09.03.2018 r. i opublikowana na stronie MZ.</w:t>
      </w:r>
    </w:p>
    <w:p w:rsidR="00F56069" w:rsidRPr="00F56069" w:rsidRDefault="00F56069" w:rsidP="00F56069">
      <w:pPr>
        <w:numPr>
          <w:ilvl w:val="0"/>
          <w:numId w:val="4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zostali poinformowani o procedurach obowiązujących w czasie oczyszczania ścieków. Zwrócono uwagę na poszczególne procesy oczyszczania ścieków jak: biologiczne, fizyczne i chemiczne. W kwestii rozcieńczania ścieków </w:t>
      </w:r>
      <w:r w:rsidRPr="00F56069">
        <w:rPr>
          <w:rFonts w:ascii="Arial" w:eastAsiaTheme="minorHAnsi" w:hAnsi="Arial" w:cs="Arial"/>
          <w:color w:val="auto"/>
          <w:szCs w:val="22"/>
          <w:lang w:eastAsia="en-US"/>
        </w:rPr>
        <w:lastRenderedPageBreak/>
        <w:t>poinformowano o szkodliwych konsekwencjach dla środowiska. Wskazano na rozporządzenie z dnia 18 listopada 2014 r. dotyczącego warunków jakie należy spełnić przy wprowadzaniu ścieków do wód i ziemi, oraz w sprawie substancji szkodliwych dla środowiska wodnego. Ponadto wskazano na art. 5 ustawy z dnia 7 czerwca 2001 r. o zbiorowym zaopatrzeniu w wodę i zbiorowym odprowadzaniu ścieków, gdzie znajduje się zapis o obowiązku zapewnienia zdolności urządzeń wodociągowych przez przedsiębiorstwo wodociągowo- kanalizacyjne.</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47. Petycja z dnia 27 grudnia 2017 r. w sprawie planów rozszerzenia listy obowiązkowych szczepień złożona przez Zarząd Ogólnopolskiego Stowarzyszenia Wiedzy o Szczepieniach STOP NOP.  </w:t>
      </w:r>
    </w:p>
    <w:p w:rsidR="00F56069" w:rsidRPr="00F56069" w:rsidRDefault="00F56069" w:rsidP="00F56069">
      <w:pPr>
        <w:numPr>
          <w:ilvl w:val="0"/>
          <w:numId w:val="4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inicjatywy ustawodawczej w sprawie zmiany systemu szczepień obowiązkowych i ochrony rodzin, przekazana do Ministerstwa Zdrowia według właściwości merytorycznej przez Kancelarię Prezesa Rady Ministrów</w:t>
      </w:r>
    </w:p>
    <w:p w:rsidR="00F56069" w:rsidRPr="00F56069" w:rsidRDefault="00F56069" w:rsidP="00F56069">
      <w:pPr>
        <w:numPr>
          <w:ilvl w:val="0"/>
          <w:numId w:val="4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4 stycznia 2018 r. i opublikowana na stronie MZ.</w:t>
      </w:r>
    </w:p>
    <w:p w:rsidR="00F56069" w:rsidRPr="00F56069" w:rsidRDefault="00F56069" w:rsidP="00F56069">
      <w:pPr>
        <w:numPr>
          <w:ilvl w:val="0"/>
          <w:numId w:val="4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Wnioskodawcy zostali poinformowani o regulacjach prawnych w zakresie obowiązku szczepień. Wyjaśniono potrzebę i zakres realizacji szczepień oraz wskazano na rzetelność zbierania NOP.</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48. Petycja z dnia 28 grudnia 2017 r. w sprawie osób chorych na choroby zakaźne. </w:t>
      </w:r>
    </w:p>
    <w:p w:rsidR="00F56069" w:rsidRPr="00F56069" w:rsidRDefault="00F56069" w:rsidP="00F56069">
      <w:pPr>
        <w:numPr>
          <w:ilvl w:val="0"/>
          <w:numId w:val="4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zakazu wychodzenia z domu, wyjazdu za granicę, wprowadzeniu ulotek informacyjnych, wprowadzenia zabezpieczenia medycznego osób chorych na choroby zakaźne, w tym grypę.</w:t>
      </w:r>
    </w:p>
    <w:p w:rsidR="00F56069" w:rsidRPr="00F56069" w:rsidRDefault="00F56069" w:rsidP="00F56069">
      <w:pPr>
        <w:numPr>
          <w:ilvl w:val="0"/>
          <w:numId w:val="4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28.03.2018 r. i opublikowana na stronie MZ.</w:t>
      </w:r>
    </w:p>
    <w:p w:rsidR="00F56069" w:rsidRPr="00F56069" w:rsidRDefault="00F56069" w:rsidP="00F56069">
      <w:pPr>
        <w:numPr>
          <w:ilvl w:val="0"/>
          <w:numId w:val="4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nadzór epidemiologiczny prowadzony jest przez cały rok przez Główny Inspektorat Sanitarny we współpracy z Narodowym Instytutem Zdrowia Publicznego - Państwowym Zakładem Higieny oraz że najlepszą formą prewencji są szczepienia, w tym szczepienia przeciw grypie.</w:t>
      </w:r>
    </w:p>
    <w:p w:rsid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Pr="00F56069"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49. Petycja z dnia 28 grudnia 2017 r. w sprawie opracowania nowego systemu identyfikacji, kontroli i leczenia niepożądanych odczynów poszczepiennych (NOP). </w:t>
      </w:r>
    </w:p>
    <w:p w:rsidR="00F56069" w:rsidRPr="00F56069" w:rsidRDefault="00F56069" w:rsidP="00F56069">
      <w:pPr>
        <w:numPr>
          <w:ilvl w:val="0"/>
          <w:numId w:val="5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utworzenia specjalnego funduszu odszkodowań przez producentów; utworzenia listy ekspertów – niezależnych od koncernów farmaceutycznych, w tym producentów szczepionek; zniesienia sankcji wynikających z ustawowego obowiązku szczepień i wprowadzenia dobrowolności; utworzenia odrębnego organu odpowiedzialnego za nadzór nad powikłaniami poszczepiennymi w tym NOP.</w:t>
      </w:r>
    </w:p>
    <w:p w:rsidR="00F56069" w:rsidRPr="00F56069" w:rsidRDefault="00F56069" w:rsidP="00F56069">
      <w:pPr>
        <w:numPr>
          <w:ilvl w:val="0"/>
          <w:numId w:val="5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4 stycznia 2018 r. i opublikowana na stronie MZ.</w:t>
      </w:r>
    </w:p>
    <w:p w:rsidR="00F56069" w:rsidRPr="00F56069" w:rsidRDefault="00F56069" w:rsidP="00F56069">
      <w:pPr>
        <w:numPr>
          <w:ilvl w:val="0"/>
          <w:numId w:val="5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Wnioskodawcy zostali poinformowani o obowiązujących przepisach prawnych w zakresie niepożądanych odczynów poszczepiennych, kwestii związanych ze zgłaszaniem NOP, pracach nad utworzeniem systemu świadczeń dla osób poszkodowanych w wyniku wystąpienia NOP, zasadach i trybie powoływania konsultantów w ochronie zdrowia.</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50. Petycja z dnia 28 grudnia 2017 r. w sprawie wprowadzenia katalogu przesłanek</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do dysponowania zespołów ratownictwa medycznego w zależności od rodzaju</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zdarzenia. </w:t>
      </w:r>
    </w:p>
    <w:p w:rsidR="00F56069" w:rsidRPr="00F56069" w:rsidRDefault="00F56069" w:rsidP="00F56069">
      <w:pPr>
        <w:numPr>
          <w:ilvl w:val="0"/>
          <w:numId w:val="5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propozycji zmian z zakresie funkcjonowania systemu Państwowe Ratownictwo Medyczne, w tym katalogu i oznaczeń zespołów ratownictwa medycznego.</w:t>
      </w:r>
    </w:p>
    <w:p w:rsidR="00F56069" w:rsidRPr="00F56069" w:rsidRDefault="00F56069" w:rsidP="00F56069">
      <w:pPr>
        <w:numPr>
          <w:ilvl w:val="0"/>
          <w:numId w:val="5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22 marca 2018 r. i opublikowana na stronie MZ.</w:t>
      </w:r>
    </w:p>
    <w:p w:rsidR="00F56069" w:rsidRPr="00F56069" w:rsidRDefault="00F56069" w:rsidP="00F56069">
      <w:pPr>
        <w:numPr>
          <w:ilvl w:val="0"/>
          <w:numId w:val="5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zasadach funkcjonowania systemu Państwowe Ratownictwo Medyczne (PRM), w tym m.in. o podziale ZRM na podstawowe i specjalistyczne, wykonywaniu zawodu ratownika medycznego oraz o sposobie oznakowania jednostek systemu PRM.</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51. Petycje z dnia 2 i 9 stycznia 2018 r. dot. m.in. uzależnienia młodzieży od gier komputerowych i Internetu.</w:t>
      </w:r>
    </w:p>
    <w:p w:rsidR="00F56069" w:rsidRPr="00F56069" w:rsidRDefault="00F56069" w:rsidP="00F56069">
      <w:pPr>
        <w:numPr>
          <w:ilvl w:val="0"/>
          <w:numId w:val="5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Petycje dotyczyły wprowadzenia przepisów regulujących dostępność dla młodzieży do lat 18-stu, który mówiłyby o zakazie kupowania, pobierania i grania w gry komputerowe strzeleckie i z przemocą, związane z śmiercią, drastyczne, związane z operacjami, związane z łamaniem przepisów prawa, oglądania filmów z czynnością seksualną, narkotykami, alkoholem, wojną, przemocą, </w:t>
      </w:r>
      <w:r w:rsidRPr="00F56069">
        <w:rPr>
          <w:rFonts w:ascii="Arial" w:eastAsiaTheme="minorHAnsi" w:hAnsi="Arial" w:cs="Arial"/>
          <w:color w:val="auto"/>
          <w:szCs w:val="22"/>
          <w:lang w:eastAsia="en-US"/>
        </w:rPr>
        <w:lastRenderedPageBreak/>
        <w:t xml:space="preserve">śmiercią, drastyczne i fantastyczne oraz łamaniem prawa oraz uzależniających gier i filmów oraz muzyki, a także wprowadzenia ciasteczek </w:t>
      </w:r>
      <w:proofErr w:type="spellStart"/>
      <w:r w:rsidRPr="00F56069">
        <w:rPr>
          <w:rFonts w:ascii="Arial" w:eastAsiaTheme="minorHAnsi" w:hAnsi="Arial" w:cs="Arial"/>
          <w:color w:val="auto"/>
          <w:szCs w:val="22"/>
          <w:lang w:eastAsia="en-US"/>
        </w:rPr>
        <w:t>Cookies</w:t>
      </w:r>
      <w:proofErr w:type="spellEnd"/>
      <w:r w:rsidRPr="00F56069">
        <w:rPr>
          <w:rFonts w:ascii="Arial" w:eastAsiaTheme="minorHAnsi" w:hAnsi="Arial" w:cs="Arial"/>
          <w:color w:val="auto"/>
          <w:szCs w:val="22"/>
          <w:lang w:eastAsia="en-US"/>
        </w:rPr>
        <w:t xml:space="preserve"> zapisujących adres IP oraz czas użytkowania komputera, </w:t>
      </w:r>
      <w:proofErr w:type="spellStart"/>
      <w:r w:rsidRPr="00F56069">
        <w:rPr>
          <w:rFonts w:ascii="Arial" w:eastAsiaTheme="minorHAnsi" w:hAnsi="Arial" w:cs="Arial"/>
          <w:color w:val="auto"/>
          <w:szCs w:val="22"/>
          <w:lang w:eastAsia="en-US"/>
        </w:rPr>
        <w:t>smartfona</w:t>
      </w:r>
      <w:proofErr w:type="spellEnd"/>
      <w:r w:rsidRPr="00F56069">
        <w:rPr>
          <w:rFonts w:ascii="Arial" w:eastAsiaTheme="minorHAnsi" w:hAnsi="Arial" w:cs="Arial"/>
          <w:color w:val="auto"/>
          <w:szCs w:val="22"/>
          <w:lang w:eastAsia="en-US"/>
        </w:rPr>
        <w:t xml:space="preserve">, telefonu, iPhone, notebook, a także czas danej procedury jako aktywność grania w celu zminimalizowania zagrożenia uzależnienia komputerowego, od gier, programu i Internetu oraz zapisujących adres IP oraz czas użytkownika komputera (grania, przeglądania) m.in na komunikatorach GG, Skype, Facebook, odtwarzaczach, Nasza Klasa, </w:t>
      </w:r>
      <w:proofErr w:type="spellStart"/>
      <w:r w:rsidRPr="00F56069">
        <w:rPr>
          <w:rFonts w:ascii="Arial" w:eastAsiaTheme="minorHAnsi" w:hAnsi="Arial" w:cs="Arial"/>
          <w:color w:val="auto"/>
          <w:szCs w:val="22"/>
          <w:lang w:eastAsia="en-US"/>
        </w:rPr>
        <w:t>Steam</w:t>
      </w:r>
      <w:proofErr w:type="spellEnd"/>
      <w:r w:rsidRPr="00F56069">
        <w:rPr>
          <w:rFonts w:ascii="Arial" w:eastAsiaTheme="minorHAnsi" w:hAnsi="Arial" w:cs="Arial"/>
          <w:color w:val="auto"/>
          <w:szCs w:val="22"/>
          <w:lang w:eastAsia="en-US"/>
        </w:rPr>
        <w:t>, Gier, stronie internetowej, YouTube i innego rodzaju stron internetowych w celu aktualnej blokady na oznaczony okres w celu zminimalizowania zagrożenia uzależnienia komputerowego, od gier, programu i Internetu.</w:t>
      </w:r>
    </w:p>
    <w:p w:rsidR="00F56069" w:rsidRPr="00F56069" w:rsidRDefault="00F56069" w:rsidP="00F56069">
      <w:pPr>
        <w:numPr>
          <w:ilvl w:val="0"/>
          <w:numId w:val="5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Odpowiedź na obydwie petycje została udzielona i opublikowana na stronie MZ jednym pismem z dnia 8 marca 2018 r. </w:t>
      </w:r>
    </w:p>
    <w:p w:rsidR="00F56069" w:rsidRPr="00F56069" w:rsidRDefault="00F56069" w:rsidP="00F56069">
      <w:pPr>
        <w:numPr>
          <w:ilvl w:val="0"/>
          <w:numId w:val="5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Wnioskodawca został poinformowany o obowiązujących w Polsce przepisach prawnych dot. istnienia Funduszu Rozwiązywania Problemów Hazardowych oraz na realizację jakich zadań przeznaczane są jego środki. Poinformowano również o działalności profilaktycznej prowadzonej przez Krajowego Biura do Spraw Przeciwdziałania Narkomanii w zakresie przeciwdziałania uzależnieniom behawioralnym.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52. Petycja z dnia 7 stycznia 2018 r. w sprawie zasad wykonywania zawodu lekarza w zakresie współpracy z firmami farmaceutycznymi.</w:t>
      </w:r>
    </w:p>
    <w:p w:rsidR="00F56069" w:rsidRPr="00F56069" w:rsidRDefault="00F56069" w:rsidP="00F56069">
      <w:pPr>
        <w:numPr>
          <w:ilvl w:val="0"/>
          <w:numId w:val="5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złożona przez osoby fizyczne dotyczyła zasad wykonywania zawodu lekarza w zakresie współpracy z firmami farmaceutycznymi,</w:t>
      </w:r>
    </w:p>
    <w:p w:rsidR="00F56069" w:rsidRPr="00F56069" w:rsidRDefault="00F56069" w:rsidP="00F56069">
      <w:pPr>
        <w:numPr>
          <w:ilvl w:val="0"/>
          <w:numId w:val="5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13.04.2018 r. i opublikowana na stronie MZ,</w:t>
      </w:r>
    </w:p>
    <w:p w:rsidR="00F56069" w:rsidRPr="00F56069" w:rsidRDefault="00F56069" w:rsidP="00F56069">
      <w:pPr>
        <w:numPr>
          <w:ilvl w:val="0"/>
          <w:numId w:val="5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Wnioskodawcy zostali poinformowani o zasadach wynikających z przepisów rozporządzenia Ministra Zdrowia z dnia 21 listopada 2008 r. w sprawie reklamy produktów leczniczych (Dz. U. Nr 210 poz. 1327) w zakresie reklamowania produktów leczniczych oraz o sankcjach karnych w przypadku naruszenia obowiązujących w tym obszarze norm prawnych. Jednocześnie zainteresowanych poinformowano o mechanizmach wynikających z obowiązujących przepisów prawa w zakresie zapobiegania działaniom zmierzającym do naruszenia zasad etyki lekarskiej i obowiązków pracowniczych.</w:t>
      </w:r>
    </w:p>
    <w:p w:rsid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Pr="00F56069"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53. Petycja z dnia 11 stycznia 2018 r. w sprawie żywności w sklepach osiedlowych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lub wiejskich.</w:t>
      </w:r>
    </w:p>
    <w:p w:rsidR="00F56069" w:rsidRPr="00F56069" w:rsidRDefault="00F56069" w:rsidP="00F56069">
      <w:pPr>
        <w:numPr>
          <w:ilvl w:val="0"/>
          <w:numId w:val="5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5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Odpowiedź udzielona przez Urząd Ochrony Konkurencji i Konsumentów oraz Główny Inspektorat Sanitarny.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54. Petycja z dnia 3 lutego 2018 r. w sprawie zwiększenia bezpieczeństwa pacjentów poprzez instalację monitoringu w pomieszczeniach leczniczych.</w:t>
      </w:r>
    </w:p>
    <w:p w:rsidR="00F56069" w:rsidRPr="00F56069" w:rsidRDefault="00F56069" w:rsidP="00F56069">
      <w:pPr>
        <w:numPr>
          <w:ilvl w:val="0"/>
          <w:numId w:val="5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5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26 marca 2018 r. i opublikowana na stronie MZ.</w:t>
      </w:r>
    </w:p>
    <w:p w:rsidR="00F56069" w:rsidRPr="00F56069" w:rsidRDefault="00F56069" w:rsidP="00F56069">
      <w:pPr>
        <w:numPr>
          <w:ilvl w:val="0"/>
          <w:numId w:val="5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Autor został poinformowany o zmianach w ustawie z dnia 24 listopada 2017 r. o zmianie ustawy o ochronie zdrowia psychicznego oraz niektórych innych ustaw (Dz. U. poz. 2439), w której uregulowane znalazły podstawowe kwestie w zakresie monitorowania pomieszczenia, w którym realizowany jest przymus bezpośredni w formie izolacji. W przepisach określono m.in. że zapis z monitoringu zastosowania przymusu bezpośredniego w formie izolacji przechowuje się co najmniej 12 miesięcy, nie dłużej jednak niż 13 miesięcy od dnia jego zarejestrowania. Rozwiązanie takie we właściwym stopniu równoważyć będzie ochronę danych osobowych osób z zaburzeniami psychicznymi z koniecznością zabezpieczenia ewentualnego materiału dowodowego w ramach kontroli sprawowanej przez sędziów. Zgodnie art. 43 ust. 4 pkt 1 sędzia przeprowadza kontrolę zakładu psychiatrycznego co najmniej raz w roku. Takie rozwiązanie gwarantuje zatem możliwość wglądu do zapisów monitoringu przez sędziego kontrolującego dokumentację medyczną dotyczącą zastosowania tej formy przymusu bezpośredniego.</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55. Petycja z dnia 8 lutego 2018 r. w sprawie uregulowania przepisów na temat „nieletnich”.</w:t>
      </w:r>
    </w:p>
    <w:p w:rsidR="00F56069" w:rsidRPr="00F56069" w:rsidRDefault="00F56069" w:rsidP="00F56069">
      <w:pPr>
        <w:numPr>
          <w:ilvl w:val="0"/>
          <w:numId w:val="5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zawierała postulat wprowadzenia zmian w zakresie zakazu sprzedaży osobom nieletnim: produktów antykoncepcyjnych oraz leków psychotropowych.</w:t>
      </w:r>
    </w:p>
    <w:p w:rsidR="00F56069" w:rsidRPr="00F56069" w:rsidRDefault="00F56069" w:rsidP="00F56069">
      <w:pPr>
        <w:numPr>
          <w:ilvl w:val="0"/>
          <w:numId w:val="5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29 marca 2018 r. i opublikowana na stronie MZ.</w:t>
      </w:r>
    </w:p>
    <w:p w:rsidR="00F56069" w:rsidRPr="00F56069" w:rsidRDefault="00F56069" w:rsidP="00F56069">
      <w:pPr>
        <w:numPr>
          <w:ilvl w:val="0"/>
          <w:numId w:val="5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Wnioskodawca została poinformowana o regulacjach prawnych dotyczących sprzedaży produktów leczniczych do stosowania w antykoncepcji oraz wydawania produktów leczniczych zawierających w składzie substancje o działaniu psychoaktywnym.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56. Petycja z dnia 13 lutego 2018 r. w prawie ponoszenia kosztów leczenia osób m.in. w stanie nietrzeźwości oraz pod wpływem środków odurzających przez te osoby.</w:t>
      </w:r>
    </w:p>
    <w:p w:rsidR="00F56069" w:rsidRPr="00F56069" w:rsidRDefault="00F56069" w:rsidP="00F56069">
      <w:pPr>
        <w:numPr>
          <w:ilvl w:val="0"/>
          <w:numId w:val="5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5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26 marca 2018 r. i opublikowana na stronie MZ.</w:t>
      </w:r>
    </w:p>
    <w:p w:rsidR="00F56069" w:rsidRPr="00F56069" w:rsidRDefault="00F56069" w:rsidP="00F56069">
      <w:pPr>
        <w:numPr>
          <w:ilvl w:val="0"/>
          <w:numId w:val="5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Autor został poinformowany, że w aktualnym stanie prawnym kwestie związane z korzystaniem ze świadczeń zdrowotnych znajdują uregulowanie w ustawie z dnia 27 sierpnia 2004 r. o świadczeniach opieki zdrowotnej finansowanych ze środków publicznych (Dz. U. z 2017 r. poz. 1938). W ustawie określono m. in. warunki udzielania i zakres świadczeń opieki zdrowotnej finansowanych ze środków publicznych, zasady i tryb finansowania świadczeń oraz zasady i tryb kwalifikowania świadczeń opieki zdrowotnej jako świadczeń gwarantowanych.</w:t>
      </w:r>
    </w:p>
    <w:p w:rsidR="00F56069" w:rsidRPr="00F56069" w:rsidRDefault="00F56069" w:rsidP="00F56069">
      <w:pPr>
        <w:suppressAutoHyphens w:val="0"/>
        <w:autoSpaceDE w:val="0"/>
        <w:autoSpaceDN w:val="0"/>
        <w:adjustRightInd w:val="0"/>
        <w:spacing w:line="360" w:lineRule="auto"/>
        <w:ind w:left="720"/>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 odniesieniu zaś do osób przebywających w izbie wytrzeźwień, wobec których mogą być wykonywane zabiegi higieniczno-sanitarne, udzielana pierwsza pomoc oraz prowadzona detoksykacja, jeżeli izba wytrzeźwień posiada odpowiednie pomieszczenie, urządzenia, wyposażenie i wykwalifikowany personel, należy zwrócić uwagę, że zgodnie z art. 422 ustawy z dnia 26 października 1982 r. o wychowaniu w trzeźwości i przeciwdziałaniu alkoholizmowi (Dz. U. z 2016 r. poz. 487, z </w:t>
      </w:r>
      <w:proofErr w:type="spellStart"/>
      <w:r w:rsidRPr="00F56069">
        <w:rPr>
          <w:rFonts w:ascii="Arial" w:eastAsiaTheme="minorHAnsi" w:hAnsi="Arial" w:cs="Arial"/>
          <w:color w:val="auto"/>
          <w:szCs w:val="22"/>
          <w:lang w:eastAsia="en-US"/>
        </w:rPr>
        <w:t>późn</w:t>
      </w:r>
      <w:proofErr w:type="spellEnd"/>
      <w:r w:rsidRPr="00F56069">
        <w:rPr>
          <w:rFonts w:ascii="Arial" w:eastAsiaTheme="minorHAnsi" w:hAnsi="Arial" w:cs="Arial"/>
          <w:color w:val="auto"/>
          <w:szCs w:val="22"/>
          <w:lang w:eastAsia="en-US"/>
        </w:rPr>
        <w:t>. zm.) za pobyt w izbie wytrzeźwień pobierana jest opłata stanowiąca dochód jednostki samorządu terytorialnego. Minister właściwy do spraw zdrowia rokrocznie ogłasza, w terminie do dnia 15 lutego, w drodze obwieszczenia w Dzienniku Urzędowym Rzeczypospolitej Polskiej ,,Monitor Polski'', maksymalną wysokość opłaty za pobyt w izbie wytrzeźwień, placówce lub jednostce Policji, po waloryzacji, która w 2018 r. wynosiła 304,14 zł.</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57. Petycja wielokrotna z dnia 26 lutego 2018 r. w sprawie uzupełnienia art. 17 ustawy z dnia 5 grudnia 2008 r. o zapobieganiu oraz zwalczaniu zakażeń i chorób zakaźnych u ludzi. </w:t>
      </w:r>
    </w:p>
    <w:p w:rsidR="00F56069" w:rsidRPr="00F56069" w:rsidRDefault="00F56069" w:rsidP="00F56069">
      <w:pPr>
        <w:numPr>
          <w:ilvl w:val="0"/>
          <w:numId w:val="5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5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Odpowiedź udzielona w dniu 29 maja 2018 r. i opublikowana na stronie MZ. </w:t>
      </w:r>
    </w:p>
    <w:p w:rsidR="00F56069" w:rsidRPr="00F56069" w:rsidRDefault="00F56069" w:rsidP="00F56069">
      <w:pPr>
        <w:numPr>
          <w:ilvl w:val="0"/>
          <w:numId w:val="5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zostali poinformowani o podstawach prawnych informowania pacjenta o ryzyku i ewentualnych powikłania wykonywania zabiegów medycznych, w tym szczepień ochronnych. Ponadto odpowiedź na petycje zawierała informacje dotyczące zasad prowadzenia nadzoru nad realizacją </w:t>
      </w:r>
      <w:r w:rsidRPr="00F56069">
        <w:rPr>
          <w:rFonts w:ascii="Arial" w:eastAsiaTheme="minorHAnsi" w:hAnsi="Arial" w:cs="Arial"/>
          <w:color w:val="auto"/>
          <w:szCs w:val="22"/>
          <w:lang w:eastAsia="en-US"/>
        </w:rPr>
        <w:lastRenderedPageBreak/>
        <w:t>obowiązkowych szczepień ochronnych w Polsce oraz występowania i zgłaszania NOP.</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58. Petycja z dnia 6 marca 2018 r. (przekazana do MZ pismem z dnia 26 marca 2018 r.) w sprawie budowy linii elektroenergetycznej 400 KV wraz ze zmianą układu sieci NN między aglomeracją warszawską a Siedlcami.</w:t>
      </w:r>
    </w:p>
    <w:p w:rsidR="00F56069" w:rsidRPr="00F56069" w:rsidRDefault="00F56069" w:rsidP="00F56069">
      <w:pPr>
        <w:numPr>
          <w:ilvl w:val="0"/>
          <w:numId w:val="5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została przekazana przez Generalnego Dyrektora Ochrony Środowiska do MZ w zakresie ochrony uzdrowiskowej na terenie objętym przedmiotową inwestycją.</w:t>
      </w:r>
    </w:p>
    <w:p w:rsidR="00F56069" w:rsidRPr="00F56069" w:rsidRDefault="00F56069" w:rsidP="00F56069">
      <w:pPr>
        <w:numPr>
          <w:ilvl w:val="0"/>
          <w:numId w:val="5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28 czerwca 2018 r. i opublikowana na stronie MZ.</w:t>
      </w:r>
    </w:p>
    <w:p w:rsidR="00F56069" w:rsidRPr="00F56069" w:rsidRDefault="00F56069" w:rsidP="00F56069">
      <w:pPr>
        <w:numPr>
          <w:ilvl w:val="0"/>
          <w:numId w:val="5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dla jednoznacznej oceny czy realizacja inwestycji jest zgodna z przepisami dotyczącymi ochrony uzdrowiskowej konieczne jest precyzyjne wskazanie obszaru jej realizacji.</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59. Petycja z dnia 13 marca 2018 r. w sprawie wprowadzenia zmian w obowiązujących przepisach prawa w zakresie odpowiedzialności zawodowej lekarzy oraz pracowników powiązanych z ZUS.</w:t>
      </w:r>
    </w:p>
    <w:p w:rsidR="00F56069" w:rsidRPr="00F56069" w:rsidRDefault="00F56069" w:rsidP="00F56069">
      <w:pPr>
        <w:numPr>
          <w:ilvl w:val="0"/>
          <w:numId w:val="6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złożona przez osobę fizyczną dotyczyła wydłużenia okresu pozwalającego na wystąpienie do sądu z żądaniem odszkodowania za np. z tytułu źle wydanego orzeczenia lekarskiego oraz dokonania zmian w zakresie organu uprawnionego do prowadzenia postępowania w przedmiocie odpowiedzialności zawodowej lekarzy,</w:t>
      </w:r>
    </w:p>
    <w:p w:rsidR="00F56069" w:rsidRPr="00F56069" w:rsidRDefault="00F56069" w:rsidP="00F56069">
      <w:pPr>
        <w:numPr>
          <w:ilvl w:val="0"/>
          <w:numId w:val="6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12 kwietnia 2018 r. i opublikowana na stronie MZ</w:t>
      </w:r>
    </w:p>
    <w:p w:rsidR="00F56069" w:rsidRPr="00F56069" w:rsidRDefault="00F56069" w:rsidP="00F56069">
      <w:pPr>
        <w:numPr>
          <w:ilvl w:val="0"/>
          <w:numId w:val="6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wskazano organy uprawnione do orzekania dla potrzeb ustalenia uprawnień do świadczeń z ubezpieczeń społecznych oraz organ uprawniony do sprawowania kontroli nad wykonywaniem orzecznictwa o niezdolności do pracy. W kwestii wydłużenia okresu pozwalającego na wystąpienie do sądu z żądaniem odszkodowania wnioskodawca został poinformowany o obowiązujących w tym zakresie regulacjach prawnych wynikających z Kodeksu cywilnego. Natomiast w zakresie wniosku dotyczącego zmian w zakresie organu uprawnionego do prowadzenia postępowania w przedmiocie odpowiedzialności zawodowej lekarzy został poinformowany o zasadzie niezależności toczących się postępowań.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60. Petycja z dnia 21 marca 2018 r. (przekazana do MZ pismem z dnia 14 maja 2018 r.) w sprawie podjęcia działań mających na celu faktyczne ustalenie oddziaływania pól elektromagnetycznych.</w:t>
      </w:r>
    </w:p>
    <w:p w:rsidR="00F56069" w:rsidRPr="00F56069" w:rsidRDefault="00F56069" w:rsidP="00F56069">
      <w:pPr>
        <w:numPr>
          <w:ilvl w:val="0"/>
          <w:numId w:val="6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przeprowadzenia badań ludności w zakresie oddziaływania pól elektromagnetycznych (PEM) oraz dopuszczalnych poziomów PEM w środowisku</w:t>
      </w:r>
    </w:p>
    <w:p w:rsidR="00F56069" w:rsidRPr="00F56069" w:rsidRDefault="00F56069" w:rsidP="00F56069">
      <w:pPr>
        <w:numPr>
          <w:ilvl w:val="0"/>
          <w:numId w:val="6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10 sierpnia 2018 r. i opublikowana na stronie MZ.</w:t>
      </w:r>
    </w:p>
    <w:p w:rsidR="00F56069" w:rsidRPr="00F56069" w:rsidRDefault="00F56069" w:rsidP="00F56069">
      <w:pPr>
        <w:numPr>
          <w:ilvl w:val="0"/>
          <w:numId w:val="6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obecnie obowiązujących przepisach w zakresie dopuszczalnych poziomów PEM oraz odnośnie stanu wiedzy w zakresie oddziaływania PEM na organizmy żywe.</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61. Petycja z dnia 23 marca 2018 r. w sprawie zniesienia obowiązku szczepień. </w:t>
      </w:r>
    </w:p>
    <w:p w:rsidR="00F56069" w:rsidRPr="00F56069" w:rsidRDefault="00F56069" w:rsidP="00F56069">
      <w:pPr>
        <w:numPr>
          <w:ilvl w:val="0"/>
          <w:numId w:val="6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6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23 maja 2018 r. i opublikowana na stronie MZ.</w:t>
      </w:r>
    </w:p>
    <w:p w:rsidR="00F56069" w:rsidRPr="00F56069" w:rsidRDefault="00F56069" w:rsidP="00F56069">
      <w:pPr>
        <w:numPr>
          <w:ilvl w:val="0"/>
          <w:numId w:val="6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zostali poinformowani o podstawach prawnych Programu Szczepień Ochronnych oraz odpowiedzialności finansowej w sytuacji uchylania się od obowiązku szczepień. Wskazano korzyści Programu Szczepień Ochronnych na ogólny stan populacji polskiej. Ponadto wskazano podstawy dotyczące kontroli jakości i bezpieczeństwa szczepień ochronnych oraz brak korelacji pomiędzy szczepieniami ochronnymi a występowaniem u dzieci autyzmu.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62. Petycja z dnia 25 marca 2018 r., w sprawie stworzenia i wdrożenia w Polsce planu dotyczącego diagnozowania i leczenia choroby Alzheimera.</w:t>
      </w:r>
    </w:p>
    <w:p w:rsidR="00F56069" w:rsidRPr="00F56069" w:rsidRDefault="00F56069" w:rsidP="00F56069">
      <w:pPr>
        <w:numPr>
          <w:ilvl w:val="0"/>
          <w:numId w:val="6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6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6 czerwca 2018 r. i opublikowana na stronie MZ.</w:t>
      </w:r>
    </w:p>
    <w:p w:rsidR="00F56069" w:rsidRPr="00F56069" w:rsidRDefault="00F56069" w:rsidP="00F56069">
      <w:pPr>
        <w:numPr>
          <w:ilvl w:val="0"/>
          <w:numId w:val="6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Ministerstwo Zdrowia priorytetowo traktuje sprawy związane ze zdrowiem osób starszych, w tym chorych na Alzheimera. Dlatego też prowadzone są wielokierunkowe działania mające na celu zapewnienie przedmiotowej grupie pacjentów adekwatnej do ich potrzeb opieki.</w:t>
      </w:r>
    </w:p>
    <w:p w:rsidR="00F56069" w:rsidRPr="00F56069" w:rsidRDefault="00F56069" w:rsidP="00F56069">
      <w:pPr>
        <w:suppressAutoHyphens w:val="0"/>
        <w:autoSpaceDE w:val="0"/>
        <w:autoSpaceDN w:val="0"/>
        <w:adjustRightInd w:val="0"/>
        <w:spacing w:line="360" w:lineRule="auto"/>
        <w:ind w:left="720"/>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Choroby otępienne uznawane są za priorytet polityki zdrowotnej. Wskazuje na to m.in. ujęcie zdrowia osób starszych, w tym problematyki chorób otępiennych, w Narodowym Programie Zdrowia na lata 2016–2020. Działaniom na rzecz promocji zdrowego i aktywnego starzenia się poświęcono osobny cel operacyjny </w:t>
      </w:r>
      <w:r w:rsidRPr="00F56069">
        <w:rPr>
          <w:rFonts w:ascii="Arial" w:eastAsiaTheme="minorHAnsi" w:hAnsi="Arial" w:cs="Arial"/>
          <w:color w:val="auto"/>
          <w:szCs w:val="22"/>
          <w:lang w:eastAsia="en-US"/>
        </w:rPr>
        <w:lastRenderedPageBreak/>
        <w:t xml:space="preserve">(jeden z sześciu) w przedmiotowym dokumencie. Obejmuje on m.in. badania naukowe dotyczące sytuacji zdrowotnej osób starszych, działania na rzecz poprawy jakości opieki świadczonej tym osobom, edukację zdrowotną seniorów, a także zachęcanie ich do profilaktyki zdrowotnej. Niewątpliwie współpraca i skoordynowane działania, zarówno na szczeblu centralnym, jak i regionalnym czy lokalnym, w sposób najbardziej skuteczny przyczynią się do sprostania wyzwaniom wynikającym ze zmieniającej się struktury wieku społeczeństwa związanej z zachodzącymi procesami demograficznym.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63. Petycja z dnia 26 marca 2018 r. w sprawie refundacji leku </w:t>
      </w:r>
      <w:proofErr w:type="spellStart"/>
      <w:r w:rsidRPr="00F56069">
        <w:rPr>
          <w:rFonts w:ascii="Arial" w:eastAsiaTheme="minorHAnsi" w:hAnsi="Arial" w:cs="Arial"/>
          <w:b/>
          <w:color w:val="auto"/>
          <w:szCs w:val="22"/>
          <w:lang w:eastAsia="en-US"/>
        </w:rPr>
        <w:t>Briviact</w:t>
      </w:r>
      <w:proofErr w:type="spellEnd"/>
      <w:r w:rsidRPr="00F56069">
        <w:rPr>
          <w:rFonts w:ascii="Arial" w:eastAsiaTheme="minorHAnsi" w:hAnsi="Arial" w:cs="Arial"/>
          <w:b/>
          <w:color w:val="auto"/>
          <w:szCs w:val="22"/>
          <w:lang w:eastAsia="en-US"/>
        </w:rPr>
        <w:t xml:space="preserve">. </w:t>
      </w:r>
    </w:p>
    <w:p w:rsidR="00F56069" w:rsidRPr="00F56069" w:rsidRDefault="00F56069" w:rsidP="00F56069">
      <w:pPr>
        <w:numPr>
          <w:ilvl w:val="0"/>
          <w:numId w:val="6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poruszanych w tytule</w:t>
      </w:r>
    </w:p>
    <w:p w:rsidR="00F56069" w:rsidRPr="00F56069" w:rsidRDefault="00F56069" w:rsidP="00F56069">
      <w:pPr>
        <w:numPr>
          <w:ilvl w:val="0"/>
          <w:numId w:val="6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05.04.2018 r. i opublikowana na stronie MZ.</w:t>
      </w:r>
    </w:p>
    <w:p w:rsidR="00F56069" w:rsidRPr="00F56069" w:rsidRDefault="00F56069" w:rsidP="00F56069">
      <w:pPr>
        <w:numPr>
          <w:ilvl w:val="0"/>
          <w:numId w:val="6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zostali poinformowani o trybie i sposobie obejmowania refundacją leków i ustalania ich urzędowej ceny. Przekazano informacje o aktualnym etapie postępowania administracyjnego dotyczącego objęcia refundacją i ustalenia urzędowej ceny leku </w:t>
      </w:r>
      <w:proofErr w:type="spellStart"/>
      <w:r w:rsidRPr="00F56069">
        <w:rPr>
          <w:rFonts w:ascii="Arial" w:eastAsiaTheme="minorHAnsi" w:hAnsi="Arial" w:cs="Arial"/>
          <w:color w:val="auto"/>
          <w:szCs w:val="22"/>
          <w:lang w:eastAsia="en-US"/>
        </w:rPr>
        <w:t>Briviact</w:t>
      </w:r>
      <w:proofErr w:type="spellEnd"/>
      <w:r w:rsidRPr="00F56069">
        <w:rPr>
          <w:rFonts w:ascii="Arial" w:eastAsiaTheme="minorHAnsi" w:hAnsi="Arial" w:cs="Arial"/>
          <w:color w:val="auto"/>
          <w:szCs w:val="22"/>
          <w:lang w:eastAsia="en-US"/>
        </w:rPr>
        <w:t xml:space="preserve">.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64. Petycja  z dnia 29 marca 2018 r. w sprawie  weryfikacji przez NFZ informacji o terminach pierwszych świadczeń. </w:t>
      </w:r>
    </w:p>
    <w:p w:rsidR="00F56069" w:rsidRPr="00F56069" w:rsidRDefault="00F56069" w:rsidP="00F56069">
      <w:pPr>
        <w:numPr>
          <w:ilvl w:val="0"/>
          <w:numId w:val="6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braku weryfikacji przez Narodowy Fundusz Zdrowia informacji przekazywanych przez świadczeniodawców dotyczących pierwszych wolnych terminów, publikowanych przez NFZ w Ogólnopolskim Informatorze o Czasie Oczekiwania na  Świadczenia Medyczne dostępnym pod adresem http://kolejki.nfz.gov.pl/,</w:t>
      </w:r>
    </w:p>
    <w:p w:rsidR="00F56069" w:rsidRPr="00F56069" w:rsidRDefault="00F56069" w:rsidP="00F56069">
      <w:pPr>
        <w:numPr>
          <w:ilvl w:val="0"/>
          <w:numId w:val="6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21 maja 2018 r. i opublikowana na stronie MZ,</w:t>
      </w:r>
    </w:p>
    <w:p w:rsidR="00F56069" w:rsidRPr="00F56069" w:rsidRDefault="00F56069" w:rsidP="00F56069">
      <w:pPr>
        <w:numPr>
          <w:ilvl w:val="0"/>
          <w:numId w:val="6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Wnioskodawca został poinformowany, że oddziały wojewódzkie Narodowego Funduszu Zdrowia w każdym miesiącu weryfikują nadsyłane przez  świadczeniodawców informacje o  pierwszym wolnym terminie udzielenia świadczenia i ponad 96% przekazuje te informacje w terminie. W stosunku do  świadczeniodawców, którzy nie wywiązują się z  obowiązków sprawozdawczych oddziały wojewódzkie NFZ podejmują różne działania - od wysyłania informacji i  monitów do nakładania kar umownych. Ponadto poinformowano, że brak aktualnych danych w Ogólnopolskim Informatorze o Czasie Oczekiwania na  Świadczenia Medyczne może wynikać nie tylko z faktu nie przekazywania danych przez  świadczeniodawców, ale również z popełnianych przez nich </w:t>
      </w:r>
      <w:r w:rsidRPr="00F56069">
        <w:rPr>
          <w:rFonts w:ascii="Arial" w:eastAsiaTheme="minorHAnsi" w:hAnsi="Arial" w:cs="Arial"/>
          <w:color w:val="auto"/>
          <w:szCs w:val="22"/>
          <w:lang w:eastAsia="en-US"/>
        </w:rPr>
        <w:lastRenderedPageBreak/>
        <w:t>błędów. Sprawozdania z błędami są bowiem odrzucane przez oddziały wojewódzkie z prośbą o  dokonanie w  nich korekt. Odnosząc się do konkretnego przykładu świadczeniodawcy, wskazanego w petycji jako nieprzestrzegającego obowiązku przekazywania informacji o pierwszym wolnym terminie wskazano, że zgodnie z informacją z właściwego Oddziału Wojewódzkiego NFZ, na tego świadczeniodawcę nałożono karę umowną, a przypadku dalszego naruszania obowiązku sprawozdawczego będą stosowane dalsze kary.</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65. Petycja z dnia 6 kwietnia 2018 r. w sprawie opodatkowania napojów zawierających cukier.</w:t>
      </w:r>
    </w:p>
    <w:p w:rsidR="00F56069" w:rsidRPr="00F56069" w:rsidRDefault="00F56069" w:rsidP="00F56069">
      <w:pPr>
        <w:numPr>
          <w:ilvl w:val="0"/>
          <w:numId w:val="6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6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12 kwietnia 2018 r. i opublikowana na stronie MZ.</w:t>
      </w:r>
    </w:p>
    <w:p w:rsidR="00F56069" w:rsidRPr="00F56069" w:rsidRDefault="00F56069" w:rsidP="00F56069">
      <w:pPr>
        <w:numPr>
          <w:ilvl w:val="0"/>
          <w:numId w:val="6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przekazano informacje na temat aktualnie prowadzonych działań mających na celu przeciwdziałanie chorobom cywilizacyjnym oraz poinformowano, że w resorcie nie są prowadzone prace legislacyjne w zakresie polityki cenowej.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66. Petycja z dnia 7 kwietnia 2018 r. w sprawie utrzymania oddziału reumatologicznego w Szpitalu reumatologiczno-rehabilitacyjnym w Goczałkowicach-Zdroju. </w:t>
      </w:r>
    </w:p>
    <w:p w:rsidR="00F56069" w:rsidRPr="00F56069" w:rsidRDefault="00F56069" w:rsidP="00F56069">
      <w:pPr>
        <w:numPr>
          <w:ilvl w:val="0"/>
          <w:numId w:val="6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złożona przez pacjentów szpitala reumatologiczno-rehabilitacyjnego w Goczałkowicach-Zdroju dotyczyła zapewnienia dalszego funkcjonowania oddziału reumatologicznego w szpitalu w Goczałkowicach-Zdroju.</w:t>
      </w:r>
    </w:p>
    <w:p w:rsidR="00F56069" w:rsidRPr="00F56069" w:rsidRDefault="00F56069" w:rsidP="00F56069">
      <w:pPr>
        <w:numPr>
          <w:ilvl w:val="0"/>
          <w:numId w:val="6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10.05.2018 r. i opublikowana na stronie MZ:</w:t>
      </w:r>
    </w:p>
    <w:p w:rsidR="00F56069" w:rsidRPr="00F56069" w:rsidRDefault="00F56069" w:rsidP="00F56069">
      <w:pPr>
        <w:numPr>
          <w:ilvl w:val="0"/>
          <w:numId w:val="6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zostali poinformowani o nie zakwalifikowaniu szpitala do systemu podstawowego szpitalnego zabezpieczenia świadczeń opieki zdrowotnej z uwagi na niespełnienie kryteriów kwalifikacji określonych w ustawie z dnia 27 sierpnia 2004 r. o świadczeniach opieki zdrowotnej finansowanych ze środków publicznych (Dz. U. z 2017 r. poz. 1938 z </w:t>
      </w:r>
      <w:proofErr w:type="spellStart"/>
      <w:r w:rsidRPr="00F56069">
        <w:rPr>
          <w:rFonts w:ascii="Arial" w:eastAsiaTheme="minorHAnsi" w:hAnsi="Arial" w:cs="Arial"/>
          <w:color w:val="auto"/>
          <w:szCs w:val="22"/>
          <w:lang w:eastAsia="en-US"/>
        </w:rPr>
        <w:t>późn</w:t>
      </w:r>
      <w:proofErr w:type="spellEnd"/>
      <w:r w:rsidRPr="00F56069">
        <w:rPr>
          <w:rFonts w:ascii="Arial" w:eastAsiaTheme="minorHAnsi" w:hAnsi="Arial" w:cs="Arial"/>
          <w:color w:val="auto"/>
          <w:szCs w:val="22"/>
          <w:lang w:eastAsia="en-US"/>
        </w:rPr>
        <w:t xml:space="preserve">. zm.). Wskazano również, że Narodowy Fundusz Zdrowia wyraził zgodę na przedłużenie do dnia 30 czerwca 2018 r. obowiązywania umów dla świadczeniodawców nieobjętych systemem podstawowego szpitalnego zabezpieczenia świadczeń opieki zdrowotnej, zapewniając tym samym dalszą realizację świadczeń przez szpital.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67. Petycja z dnia 10 kwietnia 2018 r. w sprawie zmiany definicji osoby prowadzącej psychoterapię, zawartej w projekcie rozporządzenia Ministra Zdrowia w sprawie świadczeń gwarantowanych z zakresu opieki psychiatrycznej i leczenia uzależnień. </w:t>
      </w:r>
    </w:p>
    <w:p w:rsidR="00F56069" w:rsidRPr="00F56069" w:rsidRDefault="00F56069" w:rsidP="00F56069">
      <w:pPr>
        <w:numPr>
          <w:ilvl w:val="0"/>
          <w:numId w:val="6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zmiany definicji osoby prowadzącej psychoterapię, zawartej w projekcie rozporządzenia Ministra Zdrowia w sprawie świadczeń gwarantowanych z zakresu opieki psychiatrycznej i leczenia uzależnień.</w:t>
      </w:r>
    </w:p>
    <w:p w:rsidR="00F56069" w:rsidRPr="00F56069" w:rsidRDefault="00F56069" w:rsidP="00F56069">
      <w:pPr>
        <w:numPr>
          <w:ilvl w:val="0"/>
          <w:numId w:val="6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19.06.2018 r. i opublikowana na stronie MZ.</w:t>
      </w:r>
    </w:p>
    <w:p w:rsidR="00F56069" w:rsidRPr="00F56069" w:rsidRDefault="00F56069" w:rsidP="00F56069">
      <w:pPr>
        <w:numPr>
          <w:ilvl w:val="0"/>
          <w:numId w:val="6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Wnioskodawca został poinformowany o uregulowaniach wynikających z rozporządzenia Ministra Zdrowia z dnia 6 listopada 2013 r. w sprawie świadczeń gwarantowanych z zakresu opieki psychiatrycznej i leczenia uzależnień (Dz. U. z 2013 r. poz. 1386 z </w:t>
      </w:r>
      <w:proofErr w:type="spellStart"/>
      <w:r w:rsidRPr="00F56069">
        <w:rPr>
          <w:rFonts w:ascii="Arial" w:eastAsiaTheme="minorHAnsi" w:hAnsi="Arial" w:cs="Arial"/>
          <w:color w:val="auto"/>
          <w:szCs w:val="22"/>
          <w:lang w:eastAsia="en-US"/>
        </w:rPr>
        <w:t>późn</w:t>
      </w:r>
      <w:proofErr w:type="spellEnd"/>
      <w:r w:rsidRPr="00F56069">
        <w:rPr>
          <w:rFonts w:ascii="Arial" w:eastAsiaTheme="minorHAnsi" w:hAnsi="Arial" w:cs="Arial"/>
          <w:color w:val="auto"/>
          <w:szCs w:val="22"/>
          <w:lang w:eastAsia="en-US"/>
        </w:rPr>
        <w:t>. zm.), w tym w zakresie warunków jakie musi spełniać „osoba prowadząca psychoterapię”. Wskazano, że wykonywanie usług w zakresie psychoterapii wymaga zagwarantowania poczucia bezpieczeństwa ludziom korzystającym z tych świadczeń, w szczególności poprzez zapewnienie wysokich kwalifikacji i kompetencji zawodowych osób je wykonujących, zatem zasadnym wydaje się, aby docelowo określone były efekty kształcenia w zakresie wiedzy, umiejętności i kompetencji zawodowych, uzyskiwanych w procesie szkolenia w zakresie psychoterapii.</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68. Petycja z 18 kwietnia 2018 r. w sprawie zmiany przepisów dotyczących osób niepełnosprawnych. </w:t>
      </w:r>
    </w:p>
    <w:p w:rsidR="00F56069" w:rsidRPr="00F56069" w:rsidRDefault="00F56069" w:rsidP="00F56069">
      <w:pPr>
        <w:numPr>
          <w:ilvl w:val="0"/>
          <w:numId w:val="6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w której przekazano postulaty związane z poprawą sytuacji osób niepełnosprawnych.</w:t>
      </w:r>
    </w:p>
    <w:p w:rsidR="00F56069" w:rsidRPr="00F56069" w:rsidRDefault="00F56069" w:rsidP="00F56069">
      <w:pPr>
        <w:numPr>
          <w:ilvl w:val="0"/>
          <w:numId w:val="6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4 lipca 2018 r. i opublikowana na stronie MZ.</w:t>
      </w:r>
    </w:p>
    <w:p w:rsidR="00F56069" w:rsidRPr="00F56069" w:rsidRDefault="00F56069" w:rsidP="00F56069">
      <w:pPr>
        <w:numPr>
          <w:ilvl w:val="0"/>
          <w:numId w:val="6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aktualnie obowiązujących przepisach oraz o tym, że Ministerstwo Zdrowia sukcesywnie wprowadza rozwiązania w przepisach prawa wychodzące naprzeciw oczekiwaniom osób niepełnosprawnych.</w:t>
      </w:r>
    </w:p>
    <w:p w:rsid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Pr="00F56069"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69. Petycja przekazana przez Ministerstwo Rodziny, Pracy i Polityki Społecznej przy piśmie z dnia 8 maja 2018 r. w sprawie wsparcia społecznego a także zdrowotnego dedykowanego dzieciom nieuleczalnie chorym.</w:t>
      </w:r>
    </w:p>
    <w:p w:rsidR="00F56069" w:rsidRPr="00F56069" w:rsidRDefault="00F56069" w:rsidP="00F56069">
      <w:pPr>
        <w:numPr>
          <w:ilvl w:val="0"/>
          <w:numId w:val="7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Wnioskodawcy wnosili o przyznanie opiekunom dzieci nieuleczalnie chorych comiesięcznego wynagrodzenia równego przeciętnemu wynagrodzeniu netto w gospodarce ogłaszanemu przez Główny Urząd Statystyczny oraz o zaliczenie opiekunowi dziecka niepełnosprawnego wszystkich lat opieki nad chorym dzieckiem na poczet przyszłych świadczeń emerytalnych oraz o bezwarunkowo bezpłatne leki i bezpłatną terapię dzieci nieuleczalnie chorych, których wady wrodzone kwalifikowały je do zabicia przed urodzeniem, gdyby rodzice podjęli taką decyzję.</w:t>
      </w:r>
    </w:p>
    <w:p w:rsidR="00F56069" w:rsidRPr="00F56069" w:rsidRDefault="00F56069" w:rsidP="00F56069">
      <w:pPr>
        <w:numPr>
          <w:ilvl w:val="0"/>
          <w:numId w:val="7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 października 2018 r. i opublikowana na stronie MZ.</w:t>
      </w:r>
    </w:p>
    <w:p w:rsidR="00F56069" w:rsidRPr="00F56069" w:rsidRDefault="00F56069" w:rsidP="00F56069">
      <w:pPr>
        <w:numPr>
          <w:ilvl w:val="0"/>
          <w:numId w:val="7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zostali poinformowani o postulatach zdrowotnych odnośnie tej grupy osób, które są w głównej mierze realizowane w ramach programu „Za życiem”; systematycznych pracach nad nowymi </w:t>
      </w:r>
      <w:proofErr w:type="spellStart"/>
      <w:r w:rsidRPr="00F56069">
        <w:rPr>
          <w:rFonts w:ascii="Arial" w:eastAsiaTheme="minorHAnsi" w:hAnsi="Arial" w:cs="Arial"/>
          <w:color w:val="auto"/>
          <w:szCs w:val="22"/>
          <w:lang w:eastAsia="en-US"/>
        </w:rPr>
        <w:t>obwieszczeniami</w:t>
      </w:r>
      <w:proofErr w:type="spellEnd"/>
      <w:r w:rsidRPr="00F56069">
        <w:rPr>
          <w:rFonts w:ascii="Arial" w:eastAsiaTheme="minorHAnsi" w:hAnsi="Arial" w:cs="Arial"/>
          <w:color w:val="auto"/>
          <w:szCs w:val="22"/>
          <w:lang w:eastAsia="en-US"/>
        </w:rPr>
        <w:t xml:space="preserve"> w zakresie produktów leczniczych oraz pracach nad rozwojem systemu refundacji wyrobów medycznych; wzroście nakładów na opiekę zdrowotną do 6% PKB na przestrzeni najbliższych lat.</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70. Petycja z dnia 14 maja 2018 r. w sprawie świadczeń pielęgnacyjnych i opiekuńczych w ramach opieki długoterminowej (wpłynęła za pośrednictwem Kancelarii Prezydenta RP przy piśmie z dnia 29 czerwca 2018 r.) </w:t>
      </w:r>
    </w:p>
    <w:p w:rsidR="00F56069" w:rsidRPr="00F56069" w:rsidRDefault="00F56069" w:rsidP="00F56069">
      <w:pPr>
        <w:numPr>
          <w:ilvl w:val="0"/>
          <w:numId w:val="7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7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Odpowiedź została udzielona w dniu 3 października 2018 r. i w tym samym dniu opublikowana na stronie MZ </w:t>
      </w:r>
    </w:p>
    <w:p w:rsidR="00F56069" w:rsidRPr="00F56069" w:rsidRDefault="00F56069" w:rsidP="00F56069">
      <w:pPr>
        <w:numPr>
          <w:ilvl w:val="0"/>
          <w:numId w:val="7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wystąpieniu Ministra Zdrowia do Prezesa NFZ, w sprawie pilnej potrzeby priorytetowego potraktowania kwestii finansowania świadczeń dla osób wentylowanych mechanicznie oraz o braku możliwości zniesienia limitów świadczeń we wszystkich postulowanych zakresach, w tym w zakresach dedykowanych świadczeniobiorcom wentylowanym mechanicznie.</w:t>
      </w:r>
    </w:p>
    <w:p w:rsid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Pr="00F56069"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71. Petycja z dnia 17 maja 2018 r. w sprawie edukacji szkolnej z zakresu profilaktyki chorób i zasad udzielania pierwszej pomocy, wczesnego diagnozowania chorób (w tym WZW C), kampanii informacyjnej promującej narzędzia informujące o dostępie (kolejkach) do świadczeń medycznych na terenie Polski.</w:t>
      </w:r>
    </w:p>
    <w:p w:rsidR="00F56069" w:rsidRPr="00F56069" w:rsidRDefault="00F56069" w:rsidP="00F56069">
      <w:pPr>
        <w:numPr>
          <w:ilvl w:val="0"/>
          <w:numId w:val="7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wprowadzenia systemowych rozwiązań edukacji szkolnej dzieci i młodzieży z zakresu profilaktyki chorób zakaźnych i zasad udzielania pierwszej pomocy, wprowadzenia systemowych rozwiązań wczesnego diagnozowania chorób (w tym WZW C), zorganizowania kampanii informacyjnej propagującej wśród pacjentów źródła informacji o kolejkach oczekiwania na świadczenia medyczne w Polsce.</w:t>
      </w:r>
    </w:p>
    <w:p w:rsidR="00F56069" w:rsidRPr="00F56069" w:rsidRDefault="00F56069" w:rsidP="00F56069">
      <w:pPr>
        <w:numPr>
          <w:ilvl w:val="0"/>
          <w:numId w:val="7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7 sierpnia 2018 r. i opublikowana na stronie MZ.</w:t>
      </w:r>
    </w:p>
    <w:p w:rsidR="00F56069" w:rsidRPr="00F56069" w:rsidRDefault="00F56069" w:rsidP="00F56069">
      <w:pPr>
        <w:numPr>
          <w:ilvl w:val="0"/>
          <w:numId w:val="7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przepisach regulujących edukację szkolną, edukację z zakresu pierwszej pomocy, działaniach prowadzonych w ramach Narodowego Programu Zdrowia w zakresie profilaktyki chorób zakaźnych, projekcie programu polityki zdrowotnej Profilaktyka nowotworów wątroby poprzez wczesne wykrywanie zakażeń HCV i HBV u dorosłych mieszkańców Polski, przepisach regulujących udzielanie świadczeń zdrowotnych i oczekiwania na świadczenia medyczne.</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72. Petycja z dnia 9 czerwca 2018 r. w sprawie nowych leków przeciw psychotycznych. </w:t>
      </w:r>
    </w:p>
    <w:p w:rsidR="00F56069" w:rsidRPr="00F56069" w:rsidRDefault="00F56069" w:rsidP="00F56069">
      <w:pPr>
        <w:numPr>
          <w:ilvl w:val="0"/>
          <w:numId w:val="7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poruszanych w tytule.</w:t>
      </w:r>
    </w:p>
    <w:p w:rsidR="00F56069" w:rsidRPr="00F56069" w:rsidRDefault="00F56069" w:rsidP="00F56069">
      <w:pPr>
        <w:numPr>
          <w:ilvl w:val="0"/>
          <w:numId w:val="7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07.07.2018 r. i opublikowana na stronie MZ.</w:t>
      </w:r>
    </w:p>
    <w:p w:rsidR="00F56069" w:rsidRPr="00F56069" w:rsidRDefault="00F56069" w:rsidP="00F56069">
      <w:pPr>
        <w:numPr>
          <w:ilvl w:val="0"/>
          <w:numId w:val="7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zostali poinformowani o trybie i sposobie obejmowania refundacją leków i ustalania ich urzędowej ceny. Przekazano informacje o aktualnym etapie postępowania administracyjnego dotyczącego objęcia refundacją i ustalenia urzędowej ceny leku </w:t>
      </w:r>
      <w:proofErr w:type="spellStart"/>
      <w:r w:rsidRPr="00F56069">
        <w:rPr>
          <w:rFonts w:ascii="Arial" w:eastAsiaTheme="minorHAnsi" w:hAnsi="Arial" w:cs="Arial"/>
          <w:color w:val="auto"/>
          <w:szCs w:val="22"/>
          <w:lang w:eastAsia="en-US"/>
        </w:rPr>
        <w:t>Xeplion</w:t>
      </w:r>
      <w:proofErr w:type="spellEnd"/>
      <w:r w:rsidRPr="00F56069">
        <w:rPr>
          <w:rFonts w:ascii="Arial" w:eastAsiaTheme="minorHAnsi" w:hAnsi="Arial" w:cs="Arial"/>
          <w:color w:val="auto"/>
          <w:szCs w:val="22"/>
          <w:lang w:eastAsia="en-US"/>
        </w:rPr>
        <w:t xml:space="preserve">.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73. Petycja wielokrotna z dnia 18 czerwca 2018 r. w sprawie zmiany systemu szczepień obowiązkowych. </w:t>
      </w:r>
    </w:p>
    <w:p w:rsidR="00F56069" w:rsidRPr="00F56069" w:rsidRDefault="00F56069" w:rsidP="00F56069">
      <w:pPr>
        <w:numPr>
          <w:ilvl w:val="0"/>
          <w:numId w:val="7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wymienionych w tytule.</w:t>
      </w:r>
    </w:p>
    <w:p w:rsidR="00F56069" w:rsidRPr="00F56069" w:rsidRDefault="00F56069" w:rsidP="00F56069">
      <w:pPr>
        <w:numPr>
          <w:ilvl w:val="0"/>
          <w:numId w:val="7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23 lipca 2018 r. i opublikowana na stronie MZ.</w:t>
      </w:r>
    </w:p>
    <w:p w:rsidR="00F56069" w:rsidRPr="00F56069" w:rsidRDefault="00F56069" w:rsidP="00F56069">
      <w:pPr>
        <w:numPr>
          <w:ilvl w:val="0"/>
          <w:numId w:val="7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Wnioskodawcy zostali poinformowani o podstawach prawnych tworzenia i obowiązywania PSO na ogólny poziom odporności zbiorowiskowej w Polsce.</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74. Petycja z dnia 11 lipca 2018 r. w sprawie zwiększenia dostępu do nowoczesnego sprzętu medycznego dla pacjentów chorych na cukrzycę typu 1, którzy ukończyli 26. r.ż. </w:t>
      </w:r>
    </w:p>
    <w:p w:rsidR="00F56069" w:rsidRPr="00F56069" w:rsidRDefault="00F56069" w:rsidP="00F56069">
      <w:pPr>
        <w:numPr>
          <w:ilvl w:val="0"/>
          <w:numId w:val="7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Petycja, w której przekazano postulaty związane ze sprawami zwiększenia dostępu do nowoczesnego sprzętu medycznego dla pacjentów chorych na cukrzycę typu 1, którzy ukończyli 26. r.ż. </w:t>
      </w:r>
    </w:p>
    <w:p w:rsidR="00F56069" w:rsidRPr="00F56069" w:rsidRDefault="00F56069" w:rsidP="00F56069">
      <w:pPr>
        <w:numPr>
          <w:ilvl w:val="0"/>
          <w:numId w:val="7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26.02.2018 r. i opublikowana na stronie MZ.</w:t>
      </w:r>
    </w:p>
    <w:p w:rsidR="00F56069" w:rsidRPr="00F56069" w:rsidRDefault="00F56069" w:rsidP="00F56069">
      <w:pPr>
        <w:numPr>
          <w:ilvl w:val="0"/>
          <w:numId w:val="7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że Ministerstwo Zdrowia sukcesywnie wprowadza rozwiązania w przepisach prawa wychodzące naprzeciw oczekiwaniom diabetyków.</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75. Petycja z dnia 25 lipca 2018 r. w sprawie objęcia refundacją leku </w:t>
      </w:r>
      <w:proofErr w:type="spellStart"/>
      <w:r w:rsidRPr="00F56069">
        <w:rPr>
          <w:rFonts w:ascii="Arial" w:eastAsiaTheme="minorHAnsi" w:hAnsi="Arial" w:cs="Arial"/>
          <w:b/>
          <w:color w:val="auto"/>
          <w:szCs w:val="22"/>
          <w:lang w:eastAsia="en-US"/>
        </w:rPr>
        <w:t>Briviact</w:t>
      </w:r>
      <w:proofErr w:type="spellEnd"/>
      <w:r w:rsidRPr="00F56069">
        <w:rPr>
          <w:rFonts w:ascii="Arial" w:eastAsiaTheme="minorHAnsi" w:hAnsi="Arial" w:cs="Arial"/>
          <w:b/>
          <w:color w:val="auto"/>
          <w:szCs w:val="22"/>
          <w:lang w:eastAsia="en-US"/>
        </w:rPr>
        <w:t xml:space="preserve"> stosowanego w leczeniu padaczki. </w:t>
      </w:r>
    </w:p>
    <w:p w:rsidR="00F56069" w:rsidRPr="00F56069" w:rsidRDefault="00F56069" w:rsidP="00F56069">
      <w:pPr>
        <w:numPr>
          <w:ilvl w:val="0"/>
          <w:numId w:val="7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poruszanych w tytule.</w:t>
      </w:r>
    </w:p>
    <w:p w:rsidR="00F56069" w:rsidRPr="00F56069" w:rsidRDefault="00F56069" w:rsidP="00F56069">
      <w:pPr>
        <w:numPr>
          <w:ilvl w:val="0"/>
          <w:numId w:val="7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Ponowna petycja w sprawie leku </w:t>
      </w:r>
      <w:proofErr w:type="spellStart"/>
      <w:r w:rsidRPr="00F56069">
        <w:rPr>
          <w:rFonts w:ascii="Arial" w:eastAsiaTheme="minorHAnsi" w:hAnsi="Arial" w:cs="Arial"/>
          <w:color w:val="auto"/>
          <w:szCs w:val="22"/>
          <w:lang w:eastAsia="en-US"/>
        </w:rPr>
        <w:t>Briviact</w:t>
      </w:r>
      <w:proofErr w:type="spellEnd"/>
      <w:r w:rsidRPr="00F56069">
        <w:rPr>
          <w:rFonts w:ascii="Arial" w:eastAsiaTheme="minorHAnsi" w:hAnsi="Arial" w:cs="Arial"/>
          <w:color w:val="auto"/>
          <w:szCs w:val="22"/>
          <w:lang w:eastAsia="en-US"/>
        </w:rPr>
        <w:t xml:space="preserve"> stanowiąca nawiązanie do odpowiedzi udzielonej w dniu 5 kwietnia 2018 r. Z uwagi na zawarcie we wcześniejszej odpowiedzi aktualnych informacji nie udzielono kolejnej odpowiedzi o tej samej treści.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76. Petycja  z dnia 26 lipca 2018 r. w sprawie wprowadzenia mechanizmów weryfikujących informacje o pierwszych wolnych terminach.</w:t>
      </w:r>
    </w:p>
    <w:p w:rsidR="00F56069" w:rsidRPr="00F56069" w:rsidRDefault="00F56069" w:rsidP="00F56069">
      <w:pPr>
        <w:numPr>
          <w:ilvl w:val="0"/>
          <w:numId w:val="7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wprowadzenia mechanizmów, które weryfikowałyby czy informacje o pierwszych wolnych terminach są publikowane przez świadczeniodawców oraz zobligowanie NFZ do aktywnego wyjaśniania tych nieprawidłowości</w:t>
      </w:r>
    </w:p>
    <w:p w:rsidR="00F56069" w:rsidRPr="00F56069" w:rsidRDefault="00F56069" w:rsidP="00F56069">
      <w:pPr>
        <w:numPr>
          <w:ilvl w:val="0"/>
          <w:numId w:val="7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14 września 2018 r. i opublikowana na stronie MZ.</w:t>
      </w:r>
    </w:p>
    <w:p w:rsidR="00F56069" w:rsidRPr="00F56069" w:rsidRDefault="00F56069" w:rsidP="00F56069">
      <w:pPr>
        <w:numPr>
          <w:ilvl w:val="0"/>
          <w:numId w:val="7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Wnioskodawca został poinformowany, że Narodowy Fundusz Zdrowia podjął prace nad zmianą mechanizmu zakładania blokad oraz oznaczania świadczeniodawców, którzy nie aktualizują informacji o pierwszym wolnym terminie udzielenia świadczenia. Prace te mają na celu usprawnienie procesu publikacji danych w nowym informatorze. </w:t>
      </w:r>
    </w:p>
    <w:p w:rsid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Pr="00F56069"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77. Petycja wielokrotna w sprawie programu badań ds. odpadów (pierwsza petycja wpłynęła w dniu 23 sierpnia 2018 r.)</w:t>
      </w:r>
    </w:p>
    <w:p w:rsidR="00F56069" w:rsidRPr="00F56069" w:rsidRDefault="00F56069" w:rsidP="00F56069">
      <w:pPr>
        <w:numPr>
          <w:ilvl w:val="0"/>
          <w:numId w:val="7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realizacji programu badań w zakresie „Oceny środowiskowych zagrożeń zdrowia mieszkańców Dąbrowy Górniczej, ze szczególnym uwzględnieniem dzielnicy Strzemieszyce Wielkie i Małe”.</w:t>
      </w:r>
    </w:p>
    <w:p w:rsidR="00F56069" w:rsidRPr="00F56069" w:rsidRDefault="00F56069" w:rsidP="00F56069">
      <w:pPr>
        <w:numPr>
          <w:ilvl w:val="0"/>
          <w:numId w:val="7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3 grudnia 2018 r. i opublikowana na stronie MZ.</w:t>
      </w:r>
    </w:p>
    <w:p w:rsidR="00F56069" w:rsidRPr="00F56069" w:rsidRDefault="00F56069" w:rsidP="00F56069">
      <w:pPr>
        <w:numPr>
          <w:ilvl w:val="0"/>
          <w:numId w:val="78"/>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Wnioskodawcy zostali poinformowany o celach realizacji Narodowego Programu Zdrowia na lata 2016-2020 i podejmowanych działaniach oraz o ogólnokrajowym charakterze zadań realizowanych przez MZ.</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78. Petycja wielokrotna z dni 3-10 września 2018 r. w sprawie zlecenia Państwowemu Zakładowi Higieny przeprowadzenia badań celem oszacowania odsetka osób odpornych na zachorowanie na odrę.</w:t>
      </w:r>
    </w:p>
    <w:p w:rsidR="00F56069" w:rsidRPr="00F56069" w:rsidRDefault="00F56069" w:rsidP="00F56069">
      <w:pPr>
        <w:numPr>
          <w:ilvl w:val="0"/>
          <w:numId w:val="7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przeprowadzenia badań celem oszacowania odsetka osób odpornych na zachorowanie na odrę, aby ocenić zagrożenie epidemiologiczne stwarzane przez osoby uchylające się od szczepień ochronnych.</w:t>
      </w:r>
    </w:p>
    <w:p w:rsidR="00F56069" w:rsidRPr="00F56069" w:rsidRDefault="00F56069" w:rsidP="00F56069">
      <w:pPr>
        <w:numPr>
          <w:ilvl w:val="0"/>
          <w:numId w:val="7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17 października 2018 r. i opublikowana na stronie MZ</w:t>
      </w:r>
    </w:p>
    <w:p w:rsidR="00F56069" w:rsidRPr="00F56069" w:rsidRDefault="00F56069" w:rsidP="00F56069">
      <w:pPr>
        <w:numPr>
          <w:ilvl w:val="0"/>
          <w:numId w:val="79"/>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nadzorze epidemiologicznym, o zagrożeniach jakie niesie odra oraz korzyściach wynikających ze szczepienia.</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79. Petycja z 18 września 2018 r. w zakresie umożliwienia Technikom Farmaceutycznym wykonywania czynności fachowych w Aptece polegających na wydawaniu czy sporządzaniu produktów leczniczych bez ograniczeń związanych z substancjami bardzo silnie działającymi. </w:t>
      </w:r>
    </w:p>
    <w:p w:rsidR="00F56069" w:rsidRPr="00F56069" w:rsidRDefault="00F56069" w:rsidP="00F56069">
      <w:pPr>
        <w:numPr>
          <w:ilvl w:val="0"/>
          <w:numId w:val="8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Wnoszący został poinformowany o braku podstaw do zniesienia przedmiotowych ograniczeń.</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80. Petycja z 18 września 2018 r. w zakresie uchylenia § 2 Rozporządzenia Ministra Edukacji Narodowej z dnia 13 marca 2017 r. w sprawie klasyfikacji zawodów szkolnictwa zawodowego. </w:t>
      </w:r>
    </w:p>
    <w:p w:rsidR="00F56069" w:rsidRPr="00F56069" w:rsidRDefault="00F56069" w:rsidP="00F56069">
      <w:pPr>
        <w:numPr>
          <w:ilvl w:val="0"/>
          <w:numId w:val="8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Wnoszący został poinformowany o braku właściwości Ministra Zdrowia w przedmiotowym zakresie.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 xml:space="preserve">81. Petycja z dnia 21 września 2018 r., dotycząca § 9 ust. 1 rozporządzenia Rady Ministrów z dnia 28 lutego 2011 r. w sprawie rozciągnięcia stosowania przepisów ustawy o postępowaniu egzekucyjnym w administracji ( Dz. U. z 2018 r. poz. 1016), poprzez zastąpienie wyrazów „zakładom opieki zdrowotnej” wyrazami „zakładom leczniczym podmiotów leczniczych”. </w:t>
      </w:r>
    </w:p>
    <w:p w:rsidR="00F56069" w:rsidRPr="00F56069" w:rsidRDefault="00F56069" w:rsidP="00F56069">
      <w:pPr>
        <w:numPr>
          <w:ilvl w:val="0"/>
          <w:numId w:val="8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złożona drogą mailową  dotyczyła kwestii wymienionych w tytule.</w:t>
      </w:r>
    </w:p>
    <w:p w:rsidR="00F56069" w:rsidRPr="00F56069" w:rsidRDefault="00F56069" w:rsidP="00F56069">
      <w:pPr>
        <w:numPr>
          <w:ilvl w:val="0"/>
          <w:numId w:val="80"/>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7 grudnia 2018 r. i opublikowana na stronie MZ</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82. Petycja z dnia 27 września 2018 r. od Technologie Innowacje Medycyna – Polska Sp. z.o.o.</w:t>
      </w:r>
    </w:p>
    <w:p w:rsidR="00F56069" w:rsidRPr="00F56069" w:rsidRDefault="00F56069" w:rsidP="00F56069">
      <w:pPr>
        <w:numPr>
          <w:ilvl w:val="0"/>
          <w:numId w:val="8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nakładania na lekarzy kary pieniężnej za niedopełnienie obowiązku doskonalenia zawodowego w wysokości odpowiadającej wielokrotności (minimum 5-krotności) kwoty rocznej składki członkowskiej obowiązującej w danym roku rozliczeniowym zasilającej budżet właściwej terytorialnie okręgowej izby lekarskiej za brak dokumentowania obowiązku doskonalenia zawodowego.</w:t>
      </w:r>
    </w:p>
    <w:p w:rsidR="00F56069" w:rsidRPr="00F56069" w:rsidRDefault="00F56069" w:rsidP="00F56069">
      <w:pPr>
        <w:numPr>
          <w:ilvl w:val="0"/>
          <w:numId w:val="8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16 października 2018 r. i opublikowana na stronie MZ.</w:t>
      </w:r>
    </w:p>
    <w:p w:rsidR="00F56069" w:rsidRPr="00F56069" w:rsidRDefault="00F56069" w:rsidP="00F56069">
      <w:pPr>
        <w:numPr>
          <w:ilvl w:val="0"/>
          <w:numId w:val="81"/>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Wnioskodawcy zostali poinformowani, że sposób egzekwowania terminowego rozliczania się lekarzy i lekarzy dentystów z procesu doskonalenia zawodowego był wielokrotnym przedmiotem dyskusji Ministra Zdrowia z całym środowiskiem lekarskim oraz przedstawicielami samorządu zawodowego lekarzy i lekarzy dentystów. Sytuacja w Polsce nie odbiega w tej materii od sytuacji występujących w innych krajach, a sam samorząd zawodowy lekarzy proponował dotychczas raczej szukanie rozwiązań w postaci zachęt oraz nagradzania lekarzy za bieżące doskonalenie zawodowe niż drastycznego ich karania. Według samorządu lekarskiego nie ma wyraźnego związku między karaniem lekarzy za brak sprawozdawania punktów edukacyjnych, a oceną systemu ochrony zdrowia, czy liczbą spraw wytoczonym przeciw lekarzom w różnych trybach odpowiedzialności. Poinformowano, że temat ten był przedmiotem obrad Zespołu powołanego zarządzeniem Ministra Zdrowia z dnia 13 kwietnia 2018 r. w sprawie powołania Zespołu do spraw opracowania propozycji nowelizacji ustawy o zawodach lekarza i lekarza dentysty (Dz. Urz. Min. </w:t>
      </w:r>
      <w:proofErr w:type="spellStart"/>
      <w:r w:rsidRPr="00F56069">
        <w:rPr>
          <w:rFonts w:ascii="Arial" w:eastAsiaTheme="minorHAnsi" w:hAnsi="Arial" w:cs="Arial"/>
          <w:color w:val="auto"/>
          <w:szCs w:val="22"/>
          <w:lang w:eastAsia="en-US"/>
        </w:rPr>
        <w:t>Zdrow</w:t>
      </w:r>
      <w:proofErr w:type="spellEnd"/>
      <w:r w:rsidRPr="00F56069">
        <w:rPr>
          <w:rFonts w:ascii="Arial" w:eastAsiaTheme="minorHAnsi" w:hAnsi="Arial" w:cs="Arial"/>
          <w:color w:val="auto"/>
          <w:szCs w:val="22"/>
          <w:lang w:eastAsia="en-US"/>
        </w:rPr>
        <w:t xml:space="preserve">. poz. 22 3 i poz. 49), a przygotowane przez niego rekomendacje zmian przepisów dotyczących organizacji i przebiegu kształcenia podyplomowego, w tym </w:t>
      </w:r>
      <w:r w:rsidRPr="00F56069">
        <w:rPr>
          <w:rFonts w:ascii="Arial" w:eastAsiaTheme="minorHAnsi" w:hAnsi="Arial" w:cs="Arial"/>
          <w:color w:val="auto"/>
          <w:szCs w:val="22"/>
          <w:lang w:eastAsia="en-US"/>
        </w:rPr>
        <w:lastRenderedPageBreak/>
        <w:t>doskonalenia zawodowego znajdą odzwierciedlenie w nowelizowanej ustawie o zawodzie lekarza i lekarza dentysty.</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83. Petycja wielokrotna z dnia 05 października 2018 r. w sprawie zmiany treści §5 Rozporządzenia Ministra Zdrowia w sprawie niepożądanych odczynów poszczepiennych oraz kryteriów ich rozpoznawania. </w:t>
      </w:r>
    </w:p>
    <w:p w:rsidR="00F56069" w:rsidRPr="00F56069" w:rsidRDefault="00F56069" w:rsidP="00F56069">
      <w:pPr>
        <w:numPr>
          <w:ilvl w:val="0"/>
          <w:numId w:val="8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poruszanych w tytule.</w:t>
      </w:r>
    </w:p>
    <w:p w:rsidR="00F56069" w:rsidRPr="00F56069" w:rsidRDefault="00F56069" w:rsidP="00F56069">
      <w:pPr>
        <w:numPr>
          <w:ilvl w:val="0"/>
          <w:numId w:val="8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20 listopada 2018 r. i opublikowana na stronie MZ i GIS.</w:t>
      </w:r>
    </w:p>
    <w:p w:rsidR="00F56069" w:rsidRPr="00F56069" w:rsidRDefault="00F56069" w:rsidP="00F56069">
      <w:pPr>
        <w:numPr>
          <w:ilvl w:val="0"/>
          <w:numId w:val="82"/>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Wnioskodawcy zostali poinformowania o podstawach prawnych dotyczących zgłaszania prze lekarzy NOP oraz sposobu weryfikacji danych z rejestru. Wyjaśniono przyczynę prowadzenia obowiązku weryfikowania NOP przez lekarza. Wskazano, że zmiana przepisów nie przyczyni się do poprawy jakości nadzoru nad NOP w kraju.</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84. Petycja z 10 października 2018 r. w sprawie wprowadzenia zmian w art. 208 kodeksu karnego oraz w ustawie o wychowaniu w trzeźwości i przeciwdziałaniu alkoholizmowi mających na celu zmianę granicy wiekowej uprawniającej do nabycia napojów alkoholowych, skutkującej m.in. umożliwieniem sprzedaży napojów alkoholowych o niskiej zawartości alkoholu osobom, które ukończyły 16 rok życia.</w:t>
      </w:r>
    </w:p>
    <w:p w:rsidR="00F56069" w:rsidRPr="00F56069" w:rsidRDefault="00F56069" w:rsidP="00F56069">
      <w:pPr>
        <w:numPr>
          <w:ilvl w:val="0"/>
          <w:numId w:val="8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poruszanych w tytule.</w:t>
      </w:r>
    </w:p>
    <w:p w:rsidR="00F56069" w:rsidRPr="00F56069" w:rsidRDefault="00F56069" w:rsidP="00F56069">
      <w:pPr>
        <w:numPr>
          <w:ilvl w:val="0"/>
          <w:numId w:val="8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13 grudnia 2018 r. i opublikowana na stronie MZ.</w:t>
      </w:r>
    </w:p>
    <w:p w:rsidR="00F56069" w:rsidRPr="00F56069" w:rsidRDefault="00F56069" w:rsidP="00F56069">
      <w:pPr>
        <w:numPr>
          <w:ilvl w:val="0"/>
          <w:numId w:val="83"/>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Autor został poinformowany m.in. o wynikach badań </w:t>
      </w:r>
      <w:proofErr w:type="spellStart"/>
      <w:r w:rsidRPr="00F56069">
        <w:rPr>
          <w:rFonts w:ascii="Arial" w:eastAsiaTheme="minorHAnsi" w:hAnsi="Arial" w:cs="Arial"/>
          <w:color w:val="auto"/>
          <w:szCs w:val="22"/>
          <w:lang w:eastAsia="en-US"/>
        </w:rPr>
        <w:t>European</w:t>
      </w:r>
      <w:proofErr w:type="spellEnd"/>
      <w:r w:rsidRPr="00F56069">
        <w:rPr>
          <w:rFonts w:ascii="Arial" w:eastAsiaTheme="minorHAnsi" w:hAnsi="Arial" w:cs="Arial"/>
          <w:color w:val="auto"/>
          <w:szCs w:val="22"/>
          <w:lang w:eastAsia="en-US"/>
        </w:rPr>
        <w:t xml:space="preserve"> School </w:t>
      </w:r>
      <w:proofErr w:type="spellStart"/>
      <w:r w:rsidRPr="00F56069">
        <w:rPr>
          <w:rFonts w:ascii="Arial" w:eastAsiaTheme="minorHAnsi" w:hAnsi="Arial" w:cs="Arial"/>
          <w:color w:val="auto"/>
          <w:szCs w:val="22"/>
          <w:lang w:eastAsia="en-US"/>
        </w:rPr>
        <w:t>Survey</w:t>
      </w:r>
      <w:proofErr w:type="spellEnd"/>
      <w:r w:rsidRPr="00F56069">
        <w:rPr>
          <w:rFonts w:ascii="Arial" w:eastAsiaTheme="minorHAnsi" w:hAnsi="Arial" w:cs="Arial"/>
          <w:color w:val="auto"/>
          <w:szCs w:val="22"/>
          <w:lang w:eastAsia="en-US"/>
        </w:rPr>
        <w:t xml:space="preserve"> Project on </w:t>
      </w:r>
      <w:proofErr w:type="spellStart"/>
      <w:r w:rsidRPr="00F56069">
        <w:rPr>
          <w:rFonts w:ascii="Arial" w:eastAsiaTheme="minorHAnsi" w:hAnsi="Arial" w:cs="Arial"/>
          <w:color w:val="auto"/>
          <w:szCs w:val="22"/>
          <w:lang w:eastAsia="en-US"/>
        </w:rPr>
        <w:t>Alcohol</w:t>
      </w:r>
      <w:proofErr w:type="spellEnd"/>
      <w:r w:rsidRPr="00F56069">
        <w:rPr>
          <w:rFonts w:ascii="Arial" w:eastAsiaTheme="minorHAnsi" w:hAnsi="Arial" w:cs="Arial"/>
          <w:color w:val="auto"/>
          <w:szCs w:val="22"/>
          <w:lang w:eastAsia="en-US"/>
        </w:rPr>
        <w:t xml:space="preserve"> and </w:t>
      </w:r>
      <w:proofErr w:type="spellStart"/>
      <w:r w:rsidRPr="00F56069">
        <w:rPr>
          <w:rFonts w:ascii="Arial" w:eastAsiaTheme="minorHAnsi" w:hAnsi="Arial" w:cs="Arial"/>
          <w:color w:val="auto"/>
          <w:szCs w:val="22"/>
          <w:lang w:eastAsia="en-US"/>
        </w:rPr>
        <w:t>Drugs</w:t>
      </w:r>
      <w:proofErr w:type="spellEnd"/>
      <w:r w:rsidRPr="00F56069">
        <w:rPr>
          <w:rFonts w:ascii="Arial" w:eastAsiaTheme="minorHAnsi" w:hAnsi="Arial" w:cs="Arial"/>
          <w:color w:val="auto"/>
          <w:szCs w:val="22"/>
          <w:lang w:eastAsia="en-US"/>
        </w:rPr>
        <w:t xml:space="preserve"> (ESPAD 2015 r.), działaniach podejmowanych w ramach rozporządzenia Rady Ministrów z dnia 4 sierpnia 2016 r. w sprawie Narodowego Programu Zdrowia na lata 2016-2020 (Dz. U. 1492), zwanym dalej „NPZ”, które w ramach celu operacyjnego 2 pn. Profilaktyka i rozwiązywanie problemów związanych z używaniem substancji psychoaktywnych, uzależnieniami behawioralnymi i innymi </w:t>
      </w:r>
      <w:proofErr w:type="spellStart"/>
      <w:r w:rsidRPr="00F56069">
        <w:rPr>
          <w:rFonts w:ascii="Arial" w:eastAsiaTheme="minorHAnsi" w:hAnsi="Arial" w:cs="Arial"/>
          <w:color w:val="auto"/>
          <w:szCs w:val="22"/>
          <w:lang w:eastAsia="en-US"/>
        </w:rPr>
        <w:t>zachowaniami</w:t>
      </w:r>
      <w:proofErr w:type="spellEnd"/>
      <w:r w:rsidRPr="00F56069">
        <w:rPr>
          <w:rFonts w:ascii="Arial" w:eastAsiaTheme="minorHAnsi" w:hAnsi="Arial" w:cs="Arial"/>
          <w:color w:val="auto"/>
          <w:szCs w:val="22"/>
          <w:lang w:eastAsia="en-US"/>
        </w:rPr>
        <w:t xml:space="preserve"> ryzykownymi wprowadziło Krajowy program profilaktyki i rozwiązywania problemów alkoholowych. W odpowiedzi podkreślono, że na gruncie rozważań dotyczących niepożądanej inicjacji spożywania napojów alkoholowych we wczesnym wieku, podkreślić należy także konieczność egzekwowania przepisów ustawy, dotyczących zakazu reklamy napojów alkoholowych z wyjątkiem piwa, która to </w:t>
      </w:r>
      <w:r w:rsidRPr="00F56069">
        <w:rPr>
          <w:rFonts w:ascii="Arial" w:eastAsiaTheme="minorHAnsi" w:hAnsi="Arial" w:cs="Arial"/>
          <w:color w:val="auto"/>
          <w:szCs w:val="22"/>
          <w:lang w:eastAsia="en-US"/>
        </w:rPr>
        <w:lastRenderedPageBreak/>
        <w:t>reklama może być prowadzona pod ściśle określonymi 4 warunkami, m.in. nie jest kierowana do małoletnich, nie przedstawia osób małoletnich. Reklama i promocja piwa nie może być prowadzona także w prasie młodzieżowej i dziecięcej u przy udziale małoletnich. W odniesieniu do części postulatu, dotyczącej podwyższenia granicy wieku uprawniającej do nabycia napojów alkoholowych o wysokim stężeniu procentowym alkoholu, podkreślić należy, że wszystkie napoje alkoholowe, zarówno o niskiej jak i wysokiej mocy, zawierają, w innych stężeniach, ten sam związek chemiczny, czyli alkohol etylowy (C2H5OH, etanol), a jego działanie na organizm jest takie samo bez względu na źródło. Każda ilość spożytego alkoholu wpływa negatywnie na funkcjonowanie organizmu człowieka i układu nerwowego, a wraz ze wzrostem stężenia alkoholu we krwi niekorzystne skutki stają się bardziej widoczne.</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85. Petycja z dnia 16 października 2018 r. w sprawie „uchylenia skazania przez sąd do zakładu psychiatrycznego w każdym przypadku”.</w:t>
      </w:r>
    </w:p>
    <w:p w:rsidR="00F56069" w:rsidRPr="00F56069" w:rsidRDefault="00F56069" w:rsidP="00F56069">
      <w:pPr>
        <w:numPr>
          <w:ilvl w:val="0"/>
          <w:numId w:val="8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Petycja dotyczyła prośby o uchylenie przepisów dotyczących kierowania przez sąd do zakładu psychiatrycznego. </w:t>
      </w:r>
    </w:p>
    <w:p w:rsidR="00F56069" w:rsidRPr="00F56069" w:rsidRDefault="00F56069" w:rsidP="00F56069">
      <w:pPr>
        <w:numPr>
          <w:ilvl w:val="0"/>
          <w:numId w:val="8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Odpowiedź udzielona w dniu 26 listopada 2018 r. </w:t>
      </w:r>
    </w:p>
    <w:p w:rsidR="00F56069" w:rsidRPr="00F56069" w:rsidRDefault="00F56069" w:rsidP="00F56069">
      <w:pPr>
        <w:numPr>
          <w:ilvl w:val="0"/>
          <w:numId w:val="84"/>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Wnioskodawca został poinformowany o obowiązujących w Polsce przepisach prawnych związanych z przyjęciem do szpitala psychiatrycznego. </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86. Petycja z dnia 17 października 2018 r. (przekazana do MZ pismem z dnia 26 października 2018 r.) w sprawie planów wdrożenia technologii 5G w Krakowie</w:t>
      </w:r>
    </w:p>
    <w:p w:rsidR="00F56069" w:rsidRPr="00F56069" w:rsidRDefault="00F56069" w:rsidP="00F56069">
      <w:pPr>
        <w:numPr>
          <w:ilvl w:val="0"/>
          <w:numId w:val="8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protestu przeciwko planom wdrożenia w Krakowie technologii 5G m.in. w związku z potencjalnymi zagrożeniami dla środowiska, wzrostu e-uzależnień oraz narażenia na działanie pól elektromagnetycznych.</w:t>
      </w:r>
    </w:p>
    <w:p w:rsidR="00F56069" w:rsidRPr="00F56069" w:rsidRDefault="00F56069" w:rsidP="00F56069">
      <w:pPr>
        <w:numPr>
          <w:ilvl w:val="0"/>
          <w:numId w:val="8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27 grudnia 2018 r. i opublikowana na stronie MZ.</w:t>
      </w:r>
    </w:p>
    <w:p w:rsidR="00F56069" w:rsidRPr="00F56069" w:rsidRDefault="00F56069" w:rsidP="00F56069">
      <w:pPr>
        <w:numPr>
          <w:ilvl w:val="0"/>
          <w:numId w:val="85"/>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Wnioskodawca został poinformowany o podejmowanych działaniach w związku z profilaktyką uzależnień behawioralnych. W odniesieniu do planów wdrożenia technologii 5G wnioskodawca został poinformowany o pracach prowadzonych w Ministerstwie Cyfryzacji, do którego również została przekazana petycja.</w:t>
      </w:r>
    </w:p>
    <w:p w:rsid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155A46" w:rsidRPr="00F56069" w:rsidRDefault="00155A46"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bookmarkStart w:id="0" w:name="_GoBack"/>
      <w:bookmarkEnd w:id="0"/>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lastRenderedPageBreak/>
        <w:t>87. Petycja z dnia 21 października 2018 r., w sprawie nowelizacji przepisów rozporządzenia Ministra Zdrowia i Opieki Społecznej z dnia 30 maja 1996 r. w sprawie przeprowadzania badań lekarskich pracowników, zakresu profilaktycznej opieki zdrowotnej nad pracownikami oraz orzeczeń lekarskich wydawanych do celów przewidzianych w Kodeksie pracy (Dz. U. z 2016 r. poz. 2067).</w:t>
      </w:r>
    </w:p>
    <w:p w:rsidR="00F56069" w:rsidRPr="00F56069" w:rsidRDefault="00F56069" w:rsidP="00F56069">
      <w:pPr>
        <w:numPr>
          <w:ilvl w:val="0"/>
          <w:numId w:val="8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dotyczyła kwestii poruszanych w tytule.</w:t>
      </w:r>
    </w:p>
    <w:p w:rsidR="00F56069" w:rsidRPr="00F56069" w:rsidRDefault="00F56069" w:rsidP="00F56069">
      <w:pPr>
        <w:numPr>
          <w:ilvl w:val="0"/>
          <w:numId w:val="8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Odpowiedź udzielona w dniu 24 października 2018 r. i opublikowana na stronie MZ.</w:t>
      </w:r>
    </w:p>
    <w:p w:rsidR="00F56069" w:rsidRPr="00F56069" w:rsidRDefault="00F56069" w:rsidP="00F56069">
      <w:pPr>
        <w:numPr>
          <w:ilvl w:val="0"/>
          <w:numId w:val="86"/>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 odpowiedzi na petycję wskazano, że zdrowie i bezpieczeństwo pracowników są kluczowymi składnikami jakości pracy i podstawą gospodarki oraz, że istnieje potrzeba działań zmierzających do utrzymywania zdolności do pracy przez cały okres aktywności zawodowej pracownika, obejmujących obligatoryjnie wszystkie osoby czynne zawodowo niezależnie od ich formy zatrudnienia czy sposobu wykonywania pracy. Poinformowano, że istniejący system opieki profilaktycznej nad pracownikami z jednej strony jest postrzegany jako restrykcyjny (konieczność poddania się badaniom przez pracownika), ale z drugiej strony systematyczne kontrole stanu zdrowia pracowników dają możliwość oceny wpływu pracy na zdrowie pracownika, wdrożenia działań profilaktycznych i interwencji.</w:t>
      </w:r>
    </w:p>
    <w:p w:rsidR="00F56069" w:rsidRPr="00F56069" w:rsidRDefault="00F56069" w:rsidP="00F56069">
      <w:pPr>
        <w:suppressAutoHyphens w:val="0"/>
        <w:autoSpaceDE w:val="0"/>
        <w:autoSpaceDN w:val="0"/>
        <w:adjustRightInd w:val="0"/>
        <w:spacing w:line="360" w:lineRule="auto"/>
        <w:ind w:left="720"/>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Wskazano, że Ministerstwo Zdrowia zauważa potrzebę wprowadzenia zmian w aktualnym systemie opieki zdrowotnej nad pracownikami. Powyższe nie odnosi się tylko i wyłącznie do aktualizacji obowiązującego w tym zakresie rozporządzenia Ministra Zdrowia pod względem redakcyjnym, ale również uwzględnienia w przepisach wszelkich innych aspektów zdrowia pracownika. Dostosowanie przepisów ww. rozporządzenia, w szczególności „Wskazówek metodycznych w sprawie przeprowadzania badań profilaktycznych pracowników” - stanowiących załącznik nr 1 do tego rozporządzenia - do aktualnego stanu wiedzy medycznej i postępu technologicznego. Charakter badań profilaktycznych powinien być przede wszystkim ukierunkowany na aspekty zdrowia związane z pracą i prewencję wypadków przy pracy, jednocześnie jednak umożliwiać wczesne wykrywanie powszechnie występujących chorób cywilizacyjnych wpływających na aktywność zawodową.</w:t>
      </w:r>
    </w:p>
    <w:p w:rsidR="00F56069" w:rsidRPr="00F56069" w:rsidRDefault="00F56069" w:rsidP="00F56069">
      <w:pPr>
        <w:suppressAutoHyphens w:val="0"/>
        <w:autoSpaceDE w:val="0"/>
        <w:autoSpaceDN w:val="0"/>
        <w:adjustRightInd w:val="0"/>
        <w:spacing w:line="360" w:lineRule="auto"/>
        <w:ind w:left="720"/>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 związku z tym w Ministerstwie Zdrowia trwają wstępne prace analityczne dotyczące wprowadzenia zmian w regulacjach prawnych dotyczących systemu opieki profilaktycznej nad pracownikami.</w:t>
      </w: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rsidR="00F56069" w:rsidRPr="00F56069" w:rsidRDefault="00F56069" w:rsidP="00F56069">
      <w:pPr>
        <w:suppressAutoHyphens w:val="0"/>
        <w:autoSpaceDE w:val="0"/>
        <w:autoSpaceDN w:val="0"/>
        <w:adjustRightInd w:val="0"/>
        <w:spacing w:line="360" w:lineRule="auto"/>
        <w:jc w:val="both"/>
        <w:rPr>
          <w:rFonts w:ascii="Arial" w:eastAsiaTheme="minorHAnsi" w:hAnsi="Arial" w:cs="Arial"/>
          <w:b/>
          <w:color w:val="auto"/>
          <w:szCs w:val="22"/>
          <w:lang w:eastAsia="en-US"/>
        </w:rPr>
      </w:pPr>
      <w:r w:rsidRPr="00F56069">
        <w:rPr>
          <w:rFonts w:ascii="Arial" w:eastAsiaTheme="minorHAnsi" w:hAnsi="Arial" w:cs="Arial"/>
          <w:b/>
          <w:color w:val="auto"/>
          <w:szCs w:val="22"/>
          <w:lang w:eastAsia="en-US"/>
        </w:rPr>
        <w:t xml:space="preserve">88. Petycja z 28 października 2018 r. dotycząca badań klinicznych. </w:t>
      </w:r>
    </w:p>
    <w:p w:rsidR="00F56069" w:rsidRPr="00F56069" w:rsidRDefault="00F56069" w:rsidP="00F56069">
      <w:pPr>
        <w:numPr>
          <w:ilvl w:val="0"/>
          <w:numId w:val="8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Petycja, w której zażądano wyłączenia obowiązywania art. 37k pkt 1 i 1a ustawy Prawo farmaceutyczne w odniesieniu do niekomercyjnych badań klinicznych oraz finansowania świadczeń opieki zdrowotnej, związanych z prowadzeniem ww. badań ze środków publicznych.</w:t>
      </w:r>
    </w:p>
    <w:p w:rsidR="00F56069" w:rsidRPr="00F56069" w:rsidRDefault="00F56069" w:rsidP="00F56069">
      <w:pPr>
        <w:numPr>
          <w:ilvl w:val="0"/>
          <w:numId w:val="8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 xml:space="preserve">Odpowiedź została udzielona w dniu 18 grudnia 2018 r. i opublikowana na stronie MZ. Odpowiedź nie mogła zostać udzielona bezpośrednio do wnoszącego, ponieważ podany adres e-mail odrzucał kierowaną przez Ministerstwo wiadomość; </w:t>
      </w:r>
    </w:p>
    <w:p w:rsidR="00F56069" w:rsidRPr="00F56069" w:rsidRDefault="00F56069" w:rsidP="00F56069">
      <w:pPr>
        <w:numPr>
          <w:ilvl w:val="0"/>
          <w:numId w:val="87"/>
        </w:numPr>
        <w:suppressAutoHyphens w:val="0"/>
        <w:autoSpaceDE w:val="0"/>
        <w:autoSpaceDN w:val="0"/>
        <w:adjustRightInd w:val="0"/>
        <w:spacing w:after="160" w:line="360" w:lineRule="auto"/>
        <w:contextualSpacing/>
        <w:jc w:val="both"/>
        <w:rPr>
          <w:rFonts w:ascii="Arial" w:eastAsiaTheme="minorHAnsi" w:hAnsi="Arial" w:cs="Arial"/>
          <w:color w:val="auto"/>
          <w:szCs w:val="22"/>
          <w:lang w:eastAsia="en-US"/>
        </w:rPr>
      </w:pPr>
      <w:r w:rsidRPr="00F56069">
        <w:rPr>
          <w:rFonts w:ascii="Arial" w:eastAsiaTheme="minorHAnsi" w:hAnsi="Arial" w:cs="Arial"/>
          <w:color w:val="auto"/>
          <w:szCs w:val="22"/>
          <w:lang w:eastAsia="en-US"/>
        </w:rPr>
        <w:t>Wnoszący został poinformowany, że żądanie nie znajduje podstaw faktycznych ani prawnych.</w:t>
      </w:r>
    </w:p>
    <w:p w:rsidR="00E03212" w:rsidRDefault="00E03212" w:rsidP="00F56069">
      <w:pPr>
        <w:pStyle w:val="Normalny1"/>
        <w:spacing w:before="720" w:after="720" w:line="240" w:lineRule="auto"/>
        <w:ind w:left="5041"/>
      </w:pPr>
    </w:p>
    <w:sectPr w:rsidR="00E03212">
      <w:footerReference w:type="even" r:id="rId8"/>
      <w:footerReference w:type="default" r:id="rId9"/>
      <w:headerReference w:type="first" r:id="rId10"/>
      <w:footerReference w:type="first" r:id="rId11"/>
      <w:pgSz w:w="11906" w:h="16838"/>
      <w:pgMar w:top="1418" w:right="1701" w:bottom="1985" w:left="1701" w:header="709" w:footer="709"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E4B" w:rsidRDefault="00BA6E4B">
      <w:r>
        <w:separator/>
      </w:r>
    </w:p>
  </w:endnote>
  <w:endnote w:type="continuationSeparator" w:id="0">
    <w:p w:rsidR="00BA6E4B" w:rsidRDefault="00BA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
    <w:altName w:val="Times New Roman"/>
    <w:charset w:val="01"/>
    <w:family w:val="roman"/>
    <w:pitch w:val="variable"/>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12" w:rsidRDefault="00B14D90">
    <w:pPr>
      <w:pStyle w:val="Stopka"/>
      <w:jc w:val="center"/>
    </w:pPr>
    <w:r>
      <w:fldChar w:fldCharType="begin"/>
    </w:r>
    <w:r>
      <w:instrText>PAGE</w:instrText>
    </w:r>
    <w:r>
      <w:fldChar w:fldCharType="separate"/>
    </w:r>
    <w:r w:rsidR="00155A46">
      <w:rPr>
        <w:noProof/>
      </w:rPr>
      <w:t>36</w:t>
    </w:r>
    <w:r>
      <w:fldChar w:fldCharType="end"/>
    </w:r>
  </w:p>
  <w:p w:rsidR="00E03212" w:rsidRDefault="00E0321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12" w:rsidRDefault="00B14D90">
    <w:pPr>
      <w:pStyle w:val="Stopka"/>
      <w:jc w:val="center"/>
    </w:pPr>
    <w:r>
      <w:fldChar w:fldCharType="begin"/>
    </w:r>
    <w:r>
      <w:instrText>PAGE</w:instrText>
    </w:r>
    <w:r>
      <w:fldChar w:fldCharType="separate"/>
    </w:r>
    <w:r w:rsidR="00155A46">
      <w:rPr>
        <w:noProof/>
      </w:rPr>
      <w:t>37</w:t>
    </w:r>
    <w:r>
      <w:fldChar w:fldCharType="end"/>
    </w:r>
  </w:p>
  <w:p w:rsidR="00E03212" w:rsidRDefault="00E0321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12" w:rsidRDefault="00B14D90">
    <w:pPr>
      <w:pStyle w:val="Stopka"/>
      <w:tabs>
        <w:tab w:val="left" w:pos="3555"/>
        <w:tab w:val="left" w:pos="3780"/>
        <w:tab w:val="center" w:pos="4252"/>
      </w:tabs>
    </w:pPr>
    <w:r>
      <w:tab/>
    </w:r>
    <w:r>
      <w:tab/>
    </w:r>
    <w:r>
      <w:tab/>
    </w:r>
    <w:r>
      <w:rPr>
        <w:noProof/>
        <w:lang w:eastAsia="pl-PL"/>
      </w:rPr>
      <w:drawing>
        <wp:anchor distT="0" distB="0" distL="0" distR="0" simplePos="0" relativeHeight="3" behindDoc="0" locked="0" layoutInCell="1" allowOverlap="1">
          <wp:simplePos x="0" y="0"/>
          <wp:positionH relativeFrom="column">
            <wp:posOffset>0</wp:posOffset>
          </wp:positionH>
          <wp:positionV relativeFrom="paragraph">
            <wp:posOffset>-553720</wp:posOffset>
          </wp:positionV>
          <wp:extent cx="5400040" cy="634365"/>
          <wp:effectExtent l="0" t="0" r="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
                  <a:stretch>
                    <a:fillRect/>
                  </a:stretch>
                </pic:blipFill>
                <pic:spPr bwMode="auto">
                  <a:xfrm>
                    <a:off x="0" y="0"/>
                    <a:ext cx="5400040" cy="63436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E4B" w:rsidRDefault="00BA6E4B">
      <w:r>
        <w:separator/>
      </w:r>
    </w:p>
  </w:footnote>
  <w:footnote w:type="continuationSeparator" w:id="0">
    <w:p w:rsidR="00BA6E4B" w:rsidRDefault="00BA6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12" w:rsidRDefault="00B14D90">
    <w:pPr>
      <w:pStyle w:val="Nagwek"/>
      <w:tabs>
        <w:tab w:val="left" w:pos="5168"/>
      </w:tabs>
    </w:pPr>
    <w:r>
      <w:rPr>
        <w:noProof/>
        <w:lang w:eastAsia="pl-PL"/>
      </w:rPr>
      <w:drawing>
        <wp:anchor distT="0" distB="0" distL="0" distR="0" simplePos="0" relativeHeight="2" behindDoc="1" locked="0" layoutInCell="1" allowOverlap="1">
          <wp:simplePos x="0" y="0"/>
          <wp:positionH relativeFrom="column">
            <wp:posOffset>0</wp:posOffset>
          </wp:positionH>
          <wp:positionV relativeFrom="paragraph">
            <wp:posOffset>170815</wp:posOffset>
          </wp:positionV>
          <wp:extent cx="1835785" cy="122872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1835785" cy="1228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CCB"/>
    <w:multiLevelType w:val="hybridMultilevel"/>
    <w:tmpl w:val="4F607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B91287"/>
    <w:multiLevelType w:val="hybridMultilevel"/>
    <w:tmpl w:val="35BA6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F9322D"/>
    <w:multiLevelType w:val="hybridMultilevel"/>
    <w:tmpl w:val="7DF48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DC4F4D"/>
    <w:multiLevelType w:val="hybridMultilevel"/>
    <w:tmpl w:val="CE542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24121"/>
    <w:multiLevelType w:val="hybridMultilevel"/>
    <w:tmpl w:val="803C0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583F6E"/>
    <w:multiLevelType w:val="hybridMultilevel"/>
    <w:tmpl w:val="F1F6E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E252AA"/>
    <w:multiLevelType w:val="hybridMultilevel"/>
    <w:tmpl w:val="ACE2D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334AA6"/>
    <w:multiLevelType w:val="hybridMultilevel"/>
    <w:tmpl w:val="68A05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B377F4"/>
    <w:multiLevelType w:val="hybridMultilevel"/>
    <w:tmpl w:val="C696E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CB29DD"/>
    <w:multiLevelType w:val="hybridMultilevel"/>
    <w:tmpl w:val="21262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FA14CA"/>
    <w:multiLevelType w:val="hybridMultilevel"/>
    <w:tmpl w:val="87C62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FA4503"/>
    <w:multiLevelType w:val="hybridMultilevel"/>
    <w:tmpl w:val="6C5C7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6D44C7"/>
    <w:multiLevelType w:val="hybridMultilevel"/>
    <w:tmpl w:val="3BBE4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9704E8"/>
    <w:multiLevelType w:val="hybridMultilevel"/>
    <w:tmpl w:val="D6201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4C47E1"/>
    <w:multiLevelType w:val="hybridMultilevel"/>
    <w:tmpl w:val="A7F84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71B1D5C"/>
    <w:multiLevelType w:val="hybridMultilevel"/>
    <w:tmpl w:val="D7A0B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91E3FD2"/>
    <w:multiLevelType w:val="hybridMultilevel"/>
    <w:tmpl w:val="C8C47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9754C75"/>
    <w:multiLevelType w:val="hybridMultilevel"/>
    <w:tmpl w:val="DC007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F471909"/>
    <w:multiLevelType w:val="hybridMultilevel"/>
    <w:tmpl w:val="EE667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FA94BA3"/>
    <w:multiLevelType w:val="hybridMultilevel"/>
    <w:tmpl w:val="C7BC1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0E224C1"/>
    <w:multiLevelType w:val="hybridMultilevel"/>
    <w:tmpl w:val="26B40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15F64EA"/>
    <w:multiLevelType w:val="hybridMultilevel"/>
    <w:tmpl w:val="BC0458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38D0EDE"/>
    <w:multiLevelType w:val="hybridMultilevel"/>
    <w:tmpl w:val="56686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3B80031"/>
    <w:multiLevelType w:val="hybridMultilevel"/>
    <w:tmpl w:val="45A8A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3EC4225"/>
    <w:multiLevelType w:val="hybridMultilevel"/>
    <w:tmpl w:val="FB6612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45C177B"/>
    <w:multiLevelType w:val="hybridMultilevel"/>
    <w:tmpl w:val="3C3E9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4FE7061"/>
    <w:multiLevelType w:val="hybridMultilevel"/>
    <w:tmpl w:val="8A86D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6652472"/>
    <w:multiLevelType w:val="hybridMultilevel"/>
    <w:tmpl w:val="A6B6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6A65D3F"/>
    <w:multiLevelType w:val="hybridMultilevel"/>
    <w:tmpl w:val="65303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B1D307A"/>
    <w:multiLevelType w:val="hybridMultilevel"/>
    <w:tmpl w:val="B512F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BD70C85"/>
    <w:multiLevelType w:val="hybridMultilevel"/>
    <w:tmpl w:val="8542A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E28662B"/>
    <w:multiLevelType w:val="hybridMultilevel"/>
    <w:tmpl w:val="68D2D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E5E0996"/>
    <w:multiLevelType w:val="hybridMultilevel"/>
    <w:tmpl w:val="DD5CB0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895438"/>
    <w:multiLevelType w:val="hybridMultilevel"/>
    <w:tmpl w:val="4E908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00A2124"/>
    <w:multiLevelType w:val="hybridMultilevel"/>
    <w:tmpl w:val="81F61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24E284E"/>
    <w:multiLevelType w:val="hybridMultilevel"/>
    <w:tmpl w:val="E4C039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2FB0FB6"/>
    <w:multiLevelType w:val="hybridMultilevel"/>
    <w:tmpl w:val="F2600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1D190F"/>
    <w:multiLevelType w:val="hybridMultilevel"/>
    <w:tmpl w:val="56C42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3481A25"/>
    <w:multiLevelType w:val="hybridMultilevel"/>
    <w:tmpl w:val="6F244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44A3BF1"/>
    <w:multiLevelType w:val="hybridMultilevel"/>
    <w:tmpl w:val="095A1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6D55855"/>
    <w:multiLevelType w:val="hybridMultilevel"/>
    <w:tmpl w:val="10002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CD7371E"/>
    <w:multiLevelType w:val="hybridMultilevel"/>
    <w:tmpl w:val="D924F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F2B1E3D"/>
    <w:multiLevelType w:val="hybridMultilevel"/>
    <w:tmpl w:val="ABF0A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1047128"/>
    <w:multiLevelType w:val="hybridMultilevel"/>
    <w:tmpl w:val="352A1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1812A2E"/>
    <w:multiLevelType w:val="hybridMultilevel"/>
    <w:tmpl w:val="A74EC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423289E"/>
    <w:multiLevelType w:val="hybridMultilevel"/>
    <w:tmpl w:val="17742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43156D7"/>
    <w:multiLevelType w:val="hybridMultilevel"/>
    <w:tmpl w:val="F964F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5114F80"/>
    <w:multiLevelType w:val="hybridMultilevel"/>
    <w:tmpl w:val="05668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64464A2"/>
    <w:multiLevelType w:val="hybridMultilevel"/>
    <w:tmpl w:val="A3403F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65B5725"/>
    <w:multiLevelType w:val="hybridMultilevel"/>
    <w:tmpl w:val="751C4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7A537DB"/>
    <w:multiLevelType w:val="hybridMultilevel"/>
    <w:tmpl w:val="E1DAE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B8B4743"/>
    <w:multiLevelType w:val="hybridMultilevel"/>
    <w:tmpl w:val="EA4C0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EE4546E"/>
    <w:multiLevelType w:val="hybridMultilevel"/>
    <w:tmpl w:val="9ACAA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0A22AD5"/>
    <w:multiLevelType w:val="hybridMultilevel"/>
    <w:tmpl w:val="826CD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13F3349"/>
    <w:multiLevelType w:val="hybridMultilevel"/>
    <w:tmpl w:val="51E42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5527DDB"/>
    <w:multiLevelType w:val="hybridMultilevel"/>
    <w:tmpl w:val="EF1A7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68D36C2"/>
    <w:multiLevelType w:val="hybridMultilevel"/>
    <w:tmpl w:val="66CE8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6DD1AF4"/>
    <w:multiLevelType w:val="hybridMultilevel"/>
    <w:tmpl w:val="7DCA0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8381756"/>
    <w:multiLevelType w:val="hybridMultilevel"/>
    <w:tmpl w:val="DB947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91553A3"/>
    <w:multiLevelType w:val="hybridMultilevel"/>
    <w:tmpl w:val="54DAB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9FA0CED"/>
    <w:multiLevelType w:val="hybridMultilevel"/>
    <w:tmpl w:val="E708B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AC571C0"/>
    <w:multiLevelType w:val="hybridMultilevel"/>
    <w:tmpl w:val="5FDE5F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C197724"/>
    <w:multiLevelType w:val="hybridMultilevel"/>
    <w:tmpl w:val="51721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C5A41FF"/>
    <w:multiLevelType w:val="hybridMultilevel"/>
    <w:tmpl w:val="3B602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EB52137"/>
    <w:multiLevelType w:val="hybridMultilevel"/>
    <w:tmpl w:val="E9BC4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0240DCA"/>
    <w:multiLevelType w:val="hybridMultilevel"/>
    <w:tmpl w:val="38A6A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0335B10"/>
    <w:multiLevelType w:val="hybridMultilevel"/>
    <w:tmpl w:val="33C20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26100E4"/>
    <w:multiLevelType w:val="hybridMultilevel"/>
    <w:tmpl w:val="2C983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4322522"/>
    <w:multiLevelType w:val="hybridMultilevel"/>
    <w:tmpl w:val="12406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4381170"/>
    <w:multiLevelType w:val="hybridMultilevel"/>
    <w:tmpl w:val="2ABAB0E8"/>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0" w15:restartNumberingAfterBreak="0">
    <w:nsid w:val="64985EC7"/>
    <w:multiLevelType w:val="hybridMultilevel"/>
    <w:tmpl w:val="763AE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6DB3E18"/>
    <w:multiLevelType w:val="hybridMultilevel"/>
    <w:tmpl w:val="6A0CB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7A8576E"/>
    <w:multiLevelType w:val="hybridMultilevel"/>
    <w:tmpl w:val="8132E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E2E2E19"/>
    <w:multiLevelType w:val="hybridMultilevel"/>
    <w:tmpl w:val="A9DCF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0C05719"/>
    <w:multiLevelType w:val="hybridMultilevel"/>
    <w:tmpl w:val="19901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0E83A60"/>
    <w:multiLevelType w:val="hybridMultilevel"/>
    <w:tmpl w:val="9F622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1A50B8A"/>
    <w:multiLevelType w:val="hybridMultilevel"/>
    <w:tmpl w:val="ED0688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2172652"/>
    <w:multiLevelType w:val="hybridMultilevel"/>
    <w:tmpl w:val="CA56E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3031303"/>
    <w:multiLevelType w:val="hybridMultilevel"/>
    <w:tmpl w:val="F6667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3C653F6"/>
    <w:multiLevelType w:val="hybridMultilevel"/>
    <w:tmpl w:val="35DED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85931EB"/>
    <w:multiLevelType w:val="hybridMultilevel"/>
    <w:tmpl w:val="CC325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B4E40BE"/>
    <w:multiLevelType w:val="hybridMultilevel"/>
    <w:tmpl w:val="9064C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B9841BC"/>
    <w:multiLevelType w:val="hybridMultilevel"/>
    <w:tmpl w:val="FCBA2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D711A83"/>
    <w:multiLevelType w:val="hybridMultilevel"/>
    <w:tmpl w:val="40126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DFB493C"/>
    <w:multiLevelType w:val="hybridMultilevel"/>
    <w:tmpl w:val="9D28A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E1A0FAF"/>
    <w:multiLevelType w:val="hybridMultilevel"/>
    <w:tmpl w:val="71D46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E7405DE"/>
    <w:multiLevelType w:val="hybridMultilevel"/>
    <w:tmpl w:val="E7E4C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54"/>
  </w:num>
  <w:num w:numId="4">
    <w:abstractNumId w:val="27"/>
  </w:num>
  <w:num w:numId="5">
    <w:abstractNumId w:val="60"/>
  </w:num>
  <w:num w:numId="6">
    <w:abstractNumId w:val="12"/>
  </w:num>
  <w:num w:numId="7">
    <w:abstractNumId w:val="5"/>
  </w:num>
  <w:num w:numId="8">
    <w:abstractNumId w:val="52"/>
  </w:num>
  <w:num w:numId="9">
    <w:abstractNumId w:val="8"/>
  </w:num>
  <w:num w:numId="10">
    <w:abstractNumId w:val="38"/>
  </w:num>
  <w:num w:numId="11">
    <w:abstractNumId w:val="14"/>
  </w:num>
  <w:num w:numId="12">
    <w:abstractNumId w:val="77"/>
  </w:num>
  <w:num w:numId="13">
    <w:abstractNumId w:val="29"/>
  </w:num>
  <w:num w:numId="14">
    <w:abstractNumId w:val="42"/>
  </w:num>
  <w:num w:numId="15">
    <w:abstractNumId w:val="62"/>
  </w:num>
  <w:num w:numId="16">
    <w:abstractNumId w:val="82"/>
  </w:num>
  <w:num w:numId="17">
    <w:abstractNumId w:val="53"/>
  </w:num>
  <w:num w:numId="18">
    <w:abstractNumId w:val="47"/>
  </w:num>
  <w:num w:numId="19">
    <w:abstractNumId w:val="67"/>
  </w:num>
  <w:num w:numId="20">
    <w:abstractNumId w:val="22"/>
  </w:num>
  <w:num w:numId="21">
    <w:abstractNumId w:val="40"/>
  </w:num>
  <w:num w:numId="22">
    <w:abstractNumId w:val="33"/>
  </w:num>
  <w:num w:numId="23">
    <w:abstractNumId w:val="79"/>
  </w:num>
  <w:num w:numId="24">
    <w:abstractNumId w:val="85"/>
  </w:num>
  <w:num w:numId="25">
    <w:abstractNumId w:val="74"/>
  </w:num>
  <w:num w:numId="26">
    <w:abstractNumId w:val="3"/>
  </w:num>
  <w:num w:numId="27">
    <w:abstractNumId w:val="1"/>
  </w:num>
  <w:num w:numId="28">
    <w:abstractNumId w:val="71"/>
  </w:num>
  <w:num w:numId="29">
    <w:abstractNumId w:val="17"/>
  </w:num>
  <w:num w:numId="30">
    <w:abstractNumId w:val="36"/>
  </w:num>
  <w:num w:numId="31">
    <w:abstractNumId w:val="80"/>
  </w:num>
  <w:num w:numId="32">
    <w:abstractNumId w:val="78"/>
  </w:num>
  <w:num w:numId="33">
    <w:abstractNumId w:val="57"/>
  </w:num>
  <w:num w:numId="34">
    <w:abstractNumId w:val="16"/>
  </w:num>
  <w:num w:numId="35">
    <w:abstractNumId w:val="4"/>
  </w:num>
  <w:num w:numId="36">
    <w:abstractNumId w:val="37"/>
  </w:num>
  <w:num w:numId="37">
    <w:abstractNumId w:val="72"/>
  </w:num>
  <w:num w:numId="38">
    <w:abstractNumId w:val="2"/>
  </w:num>
  <w:num w:numId="39">
    <w:abstractNumId w:val="56"/>
  </w:num>
  <w:num w:numId="40">
    <w:abstractNumId w:val="31"/>
  </w:num>
  <w:num w:numId="41">
    <w:abstractNumId w:val="75"/>
  </w:num>
  <w:num w:numId="42">
    <w:abstractNumId w:val="28"/>
  </w:num>
  <w:num w:numId="43">
    <w:abstractNumId w:val="51"/>
  </w:num>
  <w:num w:numId="44">
    <w:abstractNumId w:val="32"/>
  </w:num>
  <w:num w:numId="45">
    <w:abstractNumId w:val="41"/>
  </w:num>
  <w:num w:numId="46">
    <w:abstractNumId w:val="69"/>
  </w:num>
  <w:num w:numId="47">
    <w:abstractNumId w:val="23"/>
  </w:num>
  <w:num w:numId="48">
    <w:abstractNumId w:val="18"/>
  </w:num>
  <w:num w:numId="49">
    <w:abstractNumId w:val="50"/>
  </w:num>
  <w:num w:numId="50">
    <w:abstractNumId w:val="39"/>
  </w:num>
  <w:num w:numId="51">
    <w:abstractNumId w:val="19"/>
  </w:num>
  <w:num w:numId="52">
    <w:abstractNumId w:val="48"/>
  </w:num>
  <w:num w:numId="53">
    <w:abstractNumId w:val="81"/>
  </w:num>
  <w:num w:numId="54">
    <w:abstractNumId w:val="25"/>
  </w:num>
  <w:num w:numId="55">
    <w:abstractNumId w:val="61"/>
  </w:num>
  <w:num w:numId="56">
    <w:abstractNumId w:val="84"/>
  </w:num>
  <w:num w:numId="57">
    <w:abstractNumId w:val="73"/>
  </w:num>
  <w:num w:numId="58">
    <w:abstractNumId w:val="7"/>
  </w:num>
  <w:num w:numId="59">
    <w:abstractNumId w:val="45"/>
  </w:num>
  <w:num w:numId="60">
    <w:abstractNumId w:val="20"/>
  </w:num>
  <w:num w:numId="61">
    <w:abstractNumId w:val="15"/>
  </w:num>
  <w:num w:numId="62">
    <w:abstractNumId w:val="10"/>
  </w:num>
  <w:num w:numId="63">
    <w:abstractNumId w:val="66"/>
  </w:num>
  <w:num w:numId="64">
    <w:abstractNumId w:val="70"/>
  </w:num>
  <w:num w:numId="65">
    <w:abstractNumId w:val="49"/>
  </w:num>
  <w:num w:numId="66">
    <w:abstractNumId w:val="26"/>
  </w:num>
  <w:num w:numId="67">
    <w:abstractNumId w:val="76"/>
  </w:num>
  <w:num w:numId="68">
    <w:abstractNumId w:val="35"/>
  </w:num>
  <w:num w:numId="69">
    <w:abstractNumId w:val="46"/>
  </w:num>
  <w:num w:numId="70">
    <w:abstractNumId w:val="0"/>
  </w:num>
  <w:num w:numId="71">
    <w:abstractNumId w:val="58"/>
  </w:num>
  <w:num w:numId="72">
    <w:abstractNumId w:val="43"/>
  </w:num>
  <w:num w:numId="73">
    <w:abstractNumId w:val="65"/>
  </w:num>
  <w:num w:numId="74">
    <w:abstractNumId w:val="34"/>
  </w:num>
  <w:num w:numId="75">
    <w:abstractNumId w:val="11"/>
  </w:num>
  <w:num w:numId="76">
    <w:abstractNumId w:val="24"/>
  </w:num>
  <w:num w:numId="77">
    <w:abstractNumId w:val="86"/>
  </w:num>
  <w:num w:numId="78">
    <w:abstractNumId w:val="55"/>
  </w:num>
  <w:num w:numId="79">
    <w:abstractNumId w:val="44"/>
  </w:num>
  <w:num w:numId="80">
    <w:abstractNumId w:val="83"/>
  </w:num>
  <w:num w:numId="81">
    <w:abstractNumId w:val="6"/>
  </w:num>
  <w:num w:numId="82">
    <w:abstractNumId w:val="13"/>
  </w:num>
  <w:num w:numId="83">
    <w:abstractNumId w:val="68"/>
  </w:num>
  <w:num w:numId="84">
    <w:abstractNumId w:val="59"/>
  </w:num>
  <w:num w:numId="85">
    <w:abstractNumId w:val="63"/>
  </w:num>
  <w:num w:numId="86">
    <w:abstractNumId w:val="64"/>
  </w:num>
  <w:num w:numId="87">
    <w:abstractNumId w:val="2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12"/>
    <w:rsid w:val="00155A46"/>
    <w:rsid w:val="0042184E"/>
    <w:rsid w:val="008314A5"/>
    <w:rsid w:val="00896432"/>
    <w:rsid w:val="00991533"/>
    <w:rsid w:val="00B14D90"/>
    <w:rsid w:val="00BA6E4B"/>
    <w:rsid w:val="00C45C59"/>
    <w:rsid w:val="00E03212"/>
    <w:rsid w:val="00F56069"/>
    <w:rsid w:val="00FA56A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A3DC7-0C01-44FB-8F92-E01C1D7E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link w:val="Tekstdymka"/>
    <w:uiPriority w:val="99"/>
    <w:semiHidden/>
    <w:rsid w:val="00827BE3"/>
    <w:rPr>
      <w:rFonts w:ascii="Tahoma" w:hAnsi="Tahoma" w:cs="Tahoma"/>
      <w:sz w:val="16"/>
      <w:szCs w:val="16"/>
    </w:rPr>
  </w:style>
  <w:style w:type="character" w:styleId="Tekstzastpczy">
    <w:name w:val="Placeholder Text"/>
    <w:uiPriority w:val="99"/>
    <w:semiHidden/>
    <w:rsid w:val="002C05F4"/>
    <w:rPr>
      <w:color w:val="808080"/>
    </w:rPr>
  </w:style>
  <w:style w:type="character" w:customStyle="1" w:styleId="adresatZnak">
    <w:name w:val="adresat Znak"/>
    <w:basedOn w:val="Domylnaczcionkaakapitu"/>
    <w:rsid w:val="00E441AC"/>
  </w:style>
  <w:style w:type="character" w:customStyle="1" w:styleId="pismamzZnak">
    <w:name w:val="pisma_mz Znak"/>
    <w:rsid w:val="003F4345"/>
    <w:rPr>
      <w:rFonts w:ascii="Arial" w:hAnsi="Arial"/>
    </w:rPr>
  </w:style>
  <w:style w:type="character" w:customStyle="1" w:styleId="NagwekZnak">
    <w:name w:val="Nagłówek Znak"/>
    <w:basedOn w:val="Domylnaczcionkaakapitu"/>
    <w:link w:val="Nagwek"/>
    <w:uiPriority w:val="99"/>
    <w:rsid w:val="00517930"/>
  </w:style>
  <w:style w:type="character" w:customStyle="1" w:styleId="StopkaZnak">
    <w:name w:val="Stopka Znak"/>
    <w:basedOn w:val="Domylnaczcionkaakapitu"/>
    <w:link w:val="Stopka"/>
    <w:uiPriority w:val="99"/>
    <w:rsid w:val="00517930"/>
  </w:style>
  <w:style w:type="character" w:customStyle="1" w:styleId="TekstpodstawowyZnak">
    <w:name w:val="Tekst podstawowy Znak"/>
    <w:link w:val="TextBody"/>
    <w:uiPriority w:val="99"/>
    <w:rsid w:val="00655351"/>
    <w:rPr>
      <w:rFonts w:ascii="Times New Roman" w:eastAsia="Times New Roman" w:hAnsi="Times New Roman"/>
      <w:sz w:val="24"/>
      <w:szCs w:val="24"/>
    </w:rPr>
  </w:style>
  <w:style w:type="character" w:customStyle="1" w:styleId="TekstprzypisukocowegoZnak">
    <w:name w:val="Tekst przypisu końcowego Znak"/>
    <w:link w:val="Tekstprzypisukocowego"/>
    <w:uiPriority w:val="99"/>
    <w:semiHidden/>
    <w:rsid w:val="007408F4"/>
    <w:rPr>
      <w:lang w:eastAsia="en-US"/>
    </w:rPr>
  </w:style>
  <w:style w:type="character" w:styleId="Odwoanieprzypisukocowego">
    <w:name w:val="endnote reference"/>
    <w:uiPriority w:val="99"/>
    <w:semiHidden/>
    <w:unhideWhenUsed/>
    <w:rsid w:val="007408F4"/>
    <w:rPr>
      <w:vertAlign w:val="superscript"/>
    </w:rPr>
  </w:style>
  <w:style w:type="character" w:customStyle="1" w:styleId="InternetLink">
    <w:name w:val="Internet Link"/>
    <w:uiPriority w:val="99"/>
    <w:unhideWhenUsed/>
    <w:rsid w:val="00825A87"/>
    <w:rPr>
      <w:color w:val="0000FF"/>
      <w:u w:val="single"/>
    </w:rPr>
  </w:style>
  <w:style w:type="character" w:styleId="UyteHipercze">
    <w:name w:val="FollowedHyperlink"/>
    <w:uiPriority w:val="99"/>
    <w:semiHidden/>
    <w:unhideWhenUsed/>
    <w:rsid w:val="00825A87"/>
    <w:rPr>
      <w:color w:val="954F72"/>
      <w:u w:val="single"/>
    </w:rPr>
  </w:style>
  <w:style w:type="character" w:customStyle="1" w:styleId="ZwykytekstZnak">
    <w:name w:val="Zwykły tekst Znak"/>
    <w:link w:val="Zwykytekst"/>
    <w:uiPriority w:val="99"/>
    <w:rsid w:val="00E17773"/>
    <w:rPr>
      <w:rFonts w:ascii="Arial" w:hAnsi="Arial"/>
      <w:sz w:val="22"/>
      <w:szCs w:val="21"/>
      <w:lang w:eastAsia="en-US"/>
    </w:rPr>
  </w:style>
  <w:style w:type="character" w:customStyle="1" w:styleId="TekstpodstawowywcityZnak">
    <w:name w:val="Tekst podstawowy wcięty Znak"/>
    <w:link w:val="TextBodyIndent"/>
    <w:uiPriority w:val="99"/>
    <w:semiHidden/>
    <w:rsid w:val="000534D7"/>
    <w:rPr>
      <w:sz w:val="22"/>
      <w:szCs w:val="22"/>
      <w:lang w:eastAsia="en-US"/>
    </w:rPr>
  </w:style>
  <w:style w:type="character" w:customStyle="1" w:styleId="Ppogrubienie">
    <w:name w:val="_P_ – pogrubienie"/>
    <w:uiPriority w:val="99"/>
    <w:qFormat/>
    <w:rsid w:val="00BE66E4"/>
    <w:rPr>
      <w:b/>
    </w:rPr>
  </w:style>
  <w:style w:type="character" w:customStyle="1" w:styleId="Teksttreci">
    <w:name w:val="Tekst treści_"/>
    <w:link w:val="Teksttreci0"/>
    <w:uiPriority w:val="99"/>
    <w:rsid w:val="0030430E"/>
    <w:rPr>
      <w:rFonts w:ascii="Microsoft Sans Serif" w:hAnsi="Microsoft Sans Serif" w:cs="Microsoft Sans Serif"/>
      <w:sz w:val="21"/>
      <w:szCs w:val="21"/>
      <w:shd w:val="clear" w:color="auto" w:fill="FFFFFF"/>
    </w:rPr>
  </w:style>
  <w:style w:type="character" w:customStyle="1" w:styleId="Kkursywa">
    <w:name w:val="_K_ – kursywa"/>
    <w:uiPriority w:val="1"/>
    <w:qFormat/>
    <w:rsid w:val="00D607A5"/>
    <w:rPr>
      <w:i/>
    </w:rPr>
  </w:style>
  <w:style w:type="character" w:customStyle="1" w:styleId="AkapitzlistZnak">
    <w:name w:val="Akapit z listą Znak"/>
    <w:link w:val="Akapitzlist"/>
    <w:uiPriority w:val="34"/>
    <w:locked/>
    <w:rsid w:val="00894236"/>
    <w:rPr>
      <w:rFonts w:ascii="A" w:eastAsia="Times New Roman" w:hAnsi="A"/>
    </w:rPr>
  </w:style>
  <w:style w:type="character" w:customStyle="1" w:styleId="AWTekstprocedurybeznrZnak">
    <w:name w:val="AW_Tekst_procedury_bez_nr Znak"/>
    <w:link w:val="AWTekstprocedurybeznr"/>
    <w:locked/>
    <w:rsid w:val="00894236"/>
    <w:rPr>
      <w:rFonts w:ascii="Arial" w:hAnsi="Arial" w:cs="Arial"/>
      <w:color w:val="215868"/>
    </w:rPr>
  </w:style>
  <w:style w:type="character" w:customStyle="1" w:styleId="TekstprzypisudolnegoZnak">
    <w:name w:val="Tekst przypisu dolnego Znak"/>
    <w:basedOn w:val="Domylnaczcionkaakapitu"/>
    <w:link w:val="Tekstprzypisudolnego"/>
    <w:uiPriority w:val="99"/>
    <w:semiHidden/>
    <w:rsid w:val="00CF4B6C"/>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CF4B6C"/>
    <w:rPr>
      <w:vertAlign w:val="superscript"/>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color w:val="00000A"/>
    </w:rPr>
  </w:style>
  <w:style w:type="character" w:customStyle="1" w:styleId="ListLabel4">
    <w:name w:val="ListLabel 4"/>
    <w:rPr>
      <w:b w:val="0"/>
    </w:rPr>
  </w:style>
  <w:style w:type="character" w:customStyle="1" w:styleId="ListLabel5">
    <w:name w:val="ListLabel 5"/>
    <w:rPr>
      <w:sz w:val="20"/>
    </w:rPr>
  </w:style>
  <w:style w:type="paragraph" w:customStyle="1" w:styleId="Heading">
    <w:name w:val="Heading"/>
    <w:next w:val="TextBody"/>
    <w:pPr>
      <w:keepNext/>
      <w:widowControl w:val="0"/>
      <w:suppressAutoHyphens/>
      <w:spacing w:before="240" w:after="120"/>
    </w:pPr>
    <w:rPr>
      <w:rFonts w:ascii="Liberation Sans" w:eastAsia="Arial Unicode MS" w:hAnsi="Liberation Sans" w:cs="Arial Unicode MS"/>
      <w:sz w:val="28"/>
      <w:szCs w:val="28"/>
    </w:rPr>
  </w:style>
  <w:style w:type="paragraph" w:customStyle="1" w:styleId="TextBody">
    <w:name w:val="Text Body"/>
    <w:link w:val="TekstpodstawowyZnak"/>
    <w:uiPriority w:val="99"/>
    <w:rsid w:val="00655351"/>
    <w:pPr>
      <w:widowControl w:val="0"/>
      <w:suppressAutoHyphens/>
      <w:spacing w:after="120"/>
    </w:pPr>
    <w:rPr>
      <w:sz w:val="22"/>
      <w:lang w:val="x-none" w:eastAsia="x-none"/>
    </w:rPr>
  </w:style>
  <w:style w:type="paragraph" w:styleId="Lista">
    <w:name w:val="List"/>
    <w:basedOn w:val="TextBody"/>
  </w:style>
  <w:style w:type="paragraph" w:styleId="Legenda">
    <w:name w:val="caption"/>
    <w:basedOn w:val="Normalny1"/>
    <w:pPr>
      <w:suppressLineNumbers/>
      <w:spacing w:before="120" w:after="120"/>
    </w:pPr>
    <w:rPr>
      <w:i/>
      <w:iCs/>
    </w:rPr>
  </w:style>
  <w:style w:type="paragraph" w:customStyle="1" w:styleId="Index">
    <w:name w:val="Index"/>
    <w:pPr>
      <w:widowControl w:val="0"/>
      <w:suppressLineNumbers/>
      <w:suppressAutoHyphens/>
    </w:pPr>
    <w:rPr>
      <w:sz w:val="22"/>
    </w:rPr>
  </w:style>
  <w:style w:type="paragraph" w:customStyle="1" w:styleId="Normalny1">
    <w:name w:val="Normalny1"/>
    <w:rsid w:val="00BA6A98"/>
    <w:pPr>
      <w:suppressAutoHyphens/>
      <w:spacing w:after="200" w:line="276" w:lineRule="auto"/>
    </w:pPr>
    <w:rPr>
      <w:rFonts w:ascii="Times New Roman" w:eastAsia="Times New Roman" w:hAnsi="Times New Roman"/>
      <w:color w:val="00000A"/>
      <w:sz w:val="24"/>
      <w:szCs w:val="24"/>
      <w:lang w:eastAsia="zh-CN"/>
    </w:rPr>
  </w:style>
  <w:style w:type="paragraph" w:styleId="Tekstdymka">
    <w:name w:val="Balloon Text"/>
    <w:basedOn w:val="Normalny1"/>
    <w:link w:val="TekstdymkaZnak"/>
    <w:uiPriority w:val="99"/>
    <w:semiHidden/>
    <w:unhideWhenUsed/>
    <w:rsid w:val="00827BE3"/>
    <w:pPr>
      <w:spacing w:after="0" w:line="240" w:lineRule="auto"/>
    </w:pPr>
    <w:rPr>
      <w:rFonts w:ascii="Tahoma" w:hAnsi="Tahoma"/>
      <w:sz w:val="16"/>
      <w:szCs w:val="16"/>
      <w:lang w:val="x-none" w:eastAsia="x-none"/>
    </w:rPr>
  </w:style>
  <w:style w:type="paragraph" w:customStyle="1" w:styleId="adresat">
    <w:name w:val="adresat"/>
    <w:basedOn w:val="Normalny1"/>
    <w:rsid w:val="00E441AC"/>
    <w:pPr>
      <w:spacing w:after="120" w:line="360" w:lineRule="auto"/>
    </w:pPr>
  </w:style>
  <w:style w:type="paragraph" w:customStyle="1" w:styleId="pismamz">
    <w:name w:val="pisma_mz"/>
    <w:basedOn w:val="Normalny1"/>
    <w:qFormat/>
    <w:rsid w:val="003F4345"/>
    <w:pPr>
      <w:spacing w:after="0" w:line="360" w:lineRule="auto"/>
      <w:contextualSpacing/>
      <w:jc w:val="both"/>
    </w:pPr>
    <w:rPr>
      <w:rFonts w:ascii="Arial" w:hAnsi="Arial"/>
      <w:sz w:val="20"/>
      <w:szCs w:val="20"/>
      <w:lang w:val="x-none" w:eastAsia="x-none"/>
    </w:rPr>
  </w:style>
  <w:style w:type="paragraph" w:styleId="Nagwek">
    <w:name w:val="header"/>
    <w:basedOn w:val="Normalny1"/>
    <w:link w:val="NagwekZnak"/>
    <w:uiPriority w:val="99"/>
    <w:unhideWhenUsed/>
    <w:rsid w:val="00517930"/>
    <w:pPr>
      <w:tabs>
        <w:tab w:val="center" w:pos="4536"/>
        <w:tab w:val="right" w:pos="9072"/>
      </w:tabs>
      <w:spacing w:after="0" w:line="240" w:lineRule="auto"/>
    </w:pPr>
  </w:style>
  <w:style w:type="paragraph" w:styleId="Stopka">
    <w:name w:val="footer"/>
    <w:basedOn w:val="Normalny1"/>
    <w:link w:val="StopkaZnak"/>
    <w:uiPriority w:val="99"/>
    <w:unhideWhenUsed/>
    <w:rsid w:val="00517930"/>
    <w:pPr>
      <w:tabs>
        <w:tab w:val="center" w:pos="4536"/>
        <w:tab w:val="right" w:pos="9072"/>
      </w:tabs>
      <w:spacing w:after="0" w:line="240" w:lineRule="auto"/>
    </w:pPr>
  </w:style>
  <w:style w:type="paragraph" w:styleId="Akapitzlist">
    <w:name w:val="List Paragraph"/>
    <w:basedOn w:val="Normalny1"/>
    <w:link w:val="AkapitzlistZnak"/>
    <w:uiPriority w:val="34"/>
    <w:qFormat/>
    <w:rsid w:val="00E55FD4"/>
    <w:pPr>
      <w:widowControl w:val="0"/>
      <w:spacing w:after="0" w:line="240" w:lineRule="auto"/>
      <w:ind w:left="720"/>
      <w:contextualSpacing/>
    </w:pPr>
    <w:rPr>
      <w:rFonts w:ascii="A" w:hAnsi="A"/>
      <w:sz w:val="20"/>
      <w:szCs w:val="20"/>
      <w:lang w:eastAsia="pl-PL"/>
    </w:rPr>
  </w:style>
  <w:style w:type="paragraph" w:styleId="Tekstprzypisukocowego">
    <w:name w:val="endnote text"/>
    <w:basedOn w:val="Normalny1"/>
    <w:link w:val="TekstprzypisukocowegoZnak"/>
    <w:uiPriority w:val="99"/>
    <w:semiHidden/>
    <w:unhideWhenUsed/>
    <w:rsid w:val="007408F4"/>
    <w:rPr>
      <w:sz w:val="20"/>
      <w:szCs w:val="20"/>
      <w:lang w:val="x-none"/>
    </w:rPr>
  </w:style>
  <w:style w:type="paragraph" w:customStyle="1" w:styleId="Tekstpodstawowy22">
    <w:name w:val="Tekst podstawowy 22"/>
    <w:basedOn w:val="Normalny1"/>
    <w:uiPriority w:val="99"/>
    <w:rsid w:val="00DE4818"/>
    <w:pPr>
      <w:spacing w:after="0" w:line="240" w:lineRule="auto"/>
      <w:ind w:left="71"/>
      <w:jc w:val="both"/>
    </w:pPr>
    <w:rPr>
      <w:szCs w:val="20"/>
      <w:lang w:eastAsia="pl-PL"/>
    </w:rPr>
  </w:style>
  <w:style w:type="paragraph" w:styleId="Zwykytekst">
    <w:name w:val="Plain Text"/>
    <w:basedOn w:val="Normalny1"/>
    <w:link w:val="ZwykytekstZnak"/>
    <w:uiPriority w:val="99"/>
    <w:unhideWhenUsed/>
    <w:rsid w:val="00E17773"/>
    <w:pPr>
      <w:spacing w:after="0" w:line="240" w:lineRule="auto"/>
    </w:pPr>
    <w:rPr>
      <w:rFonts w:ascii="Arial" w:hAnsi="Arial"/>
      <w:szCs w:val="21"/>
      <w:lang w:val="x-none"/>
    </w:rPr>
  </w:style>
  <w:style w:type="paragraph" w:customStyle="1" w:styleId="TextBodyIndent">
    <w:name w:val="Text Body Indent"/>
    <w:basedOn w:val="Normalny1"/>
    <w:link w:val="TekstpodstawowywcityZnak"/>
    <w:uiPriority w:val="99"/>
    <w:semiHidden/>
    <w:unhideWhenUsed/>
    <w:rsid w:val="000534D7"/>
    <w:pPr>
      <w:spacing w:after="120"/>
      <w:ind w:left="283"/>
    </w:pPr>
    <w:rPr>
      <w:lang w:val="x-none"/>
    </w:rPr>
  </w:style>
  <w:style w:type="paragraph" w:customStyle="1" w:styleId="NIEARTTEKSTtekstnieartykuowanynppodstprawnarozplubpreambua">
    <w:name w:val="NIEART_TEKST – tekst nieartykułowany (np. podst. prawna rozp. lub preambuła)"/>
    <w:basedOn w:val="Normalny1"/>
    <w:uiPriority w:val="7"/>
    <w:qFormat/>
    <w:rsid w:val="00BE66E4"/>
    <w:pPr>
      <w:spacing w:before="120" w:after="0" w:line="360" w:lineRule="auto"/>
      <w:ind w:firstLine="510"/>
      <w:jc w:val="both"/>
    </w:pPr>
    <w:rPr>
      <w:rFonts w:ascii="Times" w:hAnsi="Times" w:cs="Arial"/>
      <w:bCs/>
      <w:szCs w:val="20"/>
      <w:lang w:eastAsia="pl-PL"/>
    </w:rPr>
  </w:style>
  <w:style w:type="paragraph" w:customStyle="1" w:styleId="USTustnpkodeksu">
    <w:name w:val="UST(§) – ust. (§ np. kodeksu)"/>
    <w:basedOn w:val="Normalny1"/>
    <w:uiPriority w:val="99"/>
    <w:qFormat/>
    <w:rsid w:val="00BE66E4"/>
    <w:pPr>
      <w:spacing w:after="0" w:line="360" w:lineRule="auto"/>
      <w:ind w:firstLine="510"/>
      <w:jc w:val="both"/>
    </w:pPr>
    <w:rPr>
      <w:rFonts w:ascii="Times" w:hAnsi="Times" w:cs="Arial"/>
      <w:bCs/>
      <w:szCs w:val="20"/>
      <w:lang w:eastAsia="pl-PL"/>
    </w:rPr>
  </w:style>
  <w:style w:type="paragraph" w:customStyle="1" w:styleId="ARTartustawynprozporzdzenia">
    <w:name w:val="ART(§) – art. ustawy (§ np. rozporządzenia)"/>
    <w:uiPriority w:val="99"/>
    <w:qFormat/>
    <w:rsid w:val="00BE66E4"/>
    <w:pPr>
      <w:suppressAutoHyphens/>
      <w:spacing w:before="120" w:line="360" w:lineRule="auto"/>
      <w:ind w:firstLine="510"/>
      <w:jc w:val="both"/>
    </w:pPr>
    <w:rPr>
      <w:rFonts w:ascii="Times" w:eastAsia="Times New Roman" w:hAnsi="Times" w:cs="Arial"/>
      <w:color w:val="00000A"/>
      <w:sz w:val="24"/>
    </w:rPr>
  </w:style>
  <w:style w:type="paragraph" w:styleId="NormalnyWeb">
    <w:name w:val="Normal (Web)"/>
    <w:basedOn w:val="Normalny1"/>
    <w:uiPriority w:val="99"/>
    <w:unhideWhenUsed/>
    <w:rsid w:val="00EA3155"/>
    <w:pPr>
      <w:spacing w:after="0" w:line="240" w:lineRule="auto"/>
    </w:pPr>
    <w:rPr>
      <w:lang w:eastAsia="pl-PL"/>
    </w:rPr>
  </w:style>
  <w:style w:type="paragraph" w:customStyle="1" w:styleId="Default">
    <w:name w:val="Default"/>
    <w:rsid w:val="00803D0D"/>
    <w:pPr>
      <w:suppressAutoHyphens/>
    </w:pPr>
    <w:rPr>
      <w:rFonts w:ascii="Times New Roman" w:hAnsi="Times New Roman"/>
      <w:color w:val="000000"/>
      <w:sz w:val="24"/>
      <w:szCs w:val="24"/>
      <w:lang w:eastAsia="en-US"/>
    </w:rPr>
  </w:style>
  <w:style w:type="paragraph" w:customStyle="1" w:styleId="Teksttreci0">
    <w:name w:val="Tekst treści"/>
    <w:basedOn w:val="Normalny1"/>
    <w:link w:val="Teksttreci"/>
    <w:uiPriority w:val="99"/>
    <w:rsid w:val="0030430E"/>
    <w:pPr>
      <w:widowControl w:val="0"/>
      <w:shd w:val="clear" w:color="auto" w:fill="FFFFFF"/>
      <w:spacing w:after="0" w:line="240" w:lineRule="atLeast"/>
      <w:ind w:hanging="160"/>
    </w:pPr>
    <w:rPr>
      <w:rFonts w:ascii="Microsoft Sans Serif" w:hAnsi="Microsoft Sans Serif" w:cs="Microsoft Sans Serif"/>
      <w:sz w:val="21"/>
      <w:szCs w:val="21"/>
      <w:lang w:eastAsia="pl-PL"/>
    </w:rPr>
  </w:style>
  <w:style w:type="paragraph" w:customStyle="1" w:styleId="ZARTzmartartykuempunktem">
    <w:name w:val="Z/ART(§) – zm. art. (§) artykułem (punktem)"/>
    <w:basedOn w:val="Normalny1"/>
    <w:uiPriority w:val="30"/>
    <w:qFormat/>
    <w:rsid w:val="00DC2131"/>
    <w:pPr>
      <w:spacing w:after="0" w:line="360" w:lineRule="auto"/>
      <w:ind w:left="510" w:firstLine="510"/>
      <w:jc w:val="both"/>
    </w:pPr>
    <w:rPr>
      <w:rFonts w:ascii="Times" w:hAnsi="Times" w:cs="Arial"/>
      <w:szCs w:val="20"/>
      <w:lang w:eastAsia="pl-PL"/>
    </w:rPr>
  </w:style>
  <w:style w:type="paragraph" w:customStyle="1" w:styleId="ZPKTzmpktartykuempunktem">
    <w:name w:val="Z/PKT – zm. pkt artykułem (punktem)"/>
    <w:basedOn w:val="Normalny1"/>
    <w:uiPriority w:val="31"/>
    <w:qFormat/>
    <w:rsid w:val="006F20D0"/>
    <w:pPr>
      <w:spacing w:after="0" w:line="360" w:lineRule="auto"/>
      <w:ind w:left="1020" w:hanging="510"/>
      <w:jc w:val="both"/>
    </w:pPr>
    <w:rPr>
      <w:rFonts w:ascii="Times" w:hAnsi="Times" w:cs="Arial"/>
      <w:bCs/>
      <w:szCs w:val="20"/>
      <w:lang w:eastAsia="pl-PL"/>
    </w:rPr>
  </w:style>
  <w:style w:type="paragraph" w:customStyle="1" w:styleId="ZUSTzmustartykuempunktem">
    <w:name w:val="Z/UST(§) – zm. ust. (§) artykułem (punktem)"/>
    <w:basedOn w:val="Normalny1"/>
    <w:uiPriority w:val="30"/>
    <w:qFormat/>
    <w:rsid w:val="006F20D0"/>
    <w:pPr>
      <w:spacing w:after="0" w:line="360" w:lineRule="auto"/>
      <w:ind w:left="510" w:firstLine="510"/>
      <w:jc w:val="both"/>
    </w:pPr>
    <w:rPr>
      <w:rFonts w:ascii="Times" w:hAnsi="Times" w:cs="Arial"/>
      <w:szCs w:val="20"/>
      <w:lang w:eastAsia="pl-PL"/>
    </w:rPr>
  </w:style>
  <w:style w:type="paragraph" w:customStyle="1" w:styleId="Teksttreci1">
    <w:name w:val="Tekst treści1"/>
    <w:basedOn w:val="Normalny1"/>
    <w:uiPriority w:val="99"/>
    <w:rsid w:val="00604F18"/>
    <w:pPr>
      <w:widowControl w:val="0"/>
      <w:shd w:val="clear" w:color="auto" w:fill="FFFFFF"/>
      <w:spacing w:before="240" w:after="120" w:line="240" w:lineRule="atLeast"/>
    </w:pPr>
    <w:rPr>
      <w:rFonts w:ascii="Microsoft Sans Serif" w:hAnsi="Microsoft Sans Serif" w:cs="Microsoft Sans Serif"/>
      <w:sz w:val="21"/>
      <w:szCs w:val="21"/>
      <w:lang w:eastAsia="pl-PL"/>
    </w:rPr>
  </w:style>
  <w:style w:type="paragraph" w:customStyle="1" w:styleId="nieartteksttekstnieartykuowanynppodstprawnarozplubpreambua0">
    <w:name w:val="nieartteksttekstnieartykuowanynppodstprawnarozplubpreambua"/>
    <w:basedOn w:val="Normalny1"/>
    <w:rsid w:val="00967E48"/>
    <w:pPr>
      <w:spacing w:before="120" w:after="0" w:line="360" w:lineRule="auto"/>
      <w:ind w:firstLine="510"/>
      <w:jc w:val="both"/>
    </w:pPr>
    <w:rPr>
      <w:rFonts w:ascii="Times" w:hAnsi="Times" w:cs="Times"/>
      <w:lang w:eastAsia="pl-PL"/>
    </w:rPr>
  </w:style>
  <w:style w:type="paragraph" w:customStyle="1" w:styleId="AWTekstprocedurybeznr">
    <w:name w:val="AW_Tekst_procedury_bez_nr"/>
    <w:basedOn w:val="Normalny1"/>
    <w:link w:val="AWTekstprocedurybeznrZnak"/>
    <w:rsid w:val="00894236"/>
    <w:pPr>
      <w:spacing w:after="120" w:line="252" w:lineRule="auto"/>
    </w:pPr>
    <w:rPr>
      <w:rFonts w:ascii="Arial" w:hAnsi="Arial" w:cs="Arial"/>
      <w:color w:val="215868"/>
      <w:sz w:val="20"/>
      <w:szCs w:val="20"/>
      <w:lang w:eastAsia="pl-PL"/>
    </w:rPr>
  </w:style>
  <w:style w:type="paragraph" w:styleId="Tekstprzypisudolnego">
    <w:name w:val="footnote text"/>
    <w:basedOn w:val="Normalny1"/>
    <w:link w:val="TekstprzypisudolnegoZnak"/>
    <w:uiPriority w:val="99"/>
    <w:semiHidden/>
    <w:unhideWhenUsed/>
    <w:rsid w:val="00CF4B6C"/>
    <w:pPr>
      <w:spacing w:after="0" w:line="240" w:lineRule="auto"/>
    </w:pPr>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D32A0-B292-4CDC-BDEF-3A1B0872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10522</Words>
  <Characters>63135</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Zmiany</dc:creator>
  <cp:lastModifiedBy>Klimczak Mateusz</cp:lastModifiedBy>
  <cp:revision>4</cp:revision>
  <cp:lastPrinted>2019-01-10T15:16:00Z</cp:lastPrinted>
  <dcterms:created xsi:type="dcterms:W3CDTF">2019-02-05T14:32:00Z</dcterms:created>
  <dcterms:modified xsi:type="dcterms:W3CDTF">2019-06-27T08:42:00Z</dcterms:modified>
  <dc:language>pl-PL</dc:language>
</cp:coreProperties>
</file>