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6173" w14:textId="0EB7A68F" w:rsidR="000E11B9" w:rsidRPr="000E11B9" w:rsidRDefault="000E11B9" w:rsidP="000E11B9">
      <w:pPr>
        <w:rPr>
          <w:b/>
          <w:bCs/>
          <w:iCs/>
        </w:rPr>
      </w:pPr>
      <w:bookmarkStart w:id="0" w:name="bookmark0"/>
      <w:r w:rsidRPr="000E11B9">
        <w:rPr>
          <w:b/>
          <w:bCs/>
          <w:iCs/>
        </w:rPr>
        <w:t xml:space="preserve">UMOWA Nr </w:t>
      </w:r>
      <w:bookmarkEnd w:id="0"/>
      <w:r w:rsidR="002F6D86">
        <w:rPr>
          <w:b/>
          <w:bCs/>
          <w:iCs/>
        </w:rPr>
        <w:t>………….</w:t>
      </w:r>
    </w:p>
    <w:p w14:paraId="41D34DBF" w14:textId="77777777" w:rsidR="000E11B9" w:rsidRPr="000E11B9" w:rsidRDefault="000E11B9" w:rsidP="000E11B9">
      <w:pPr>
        <w:rPr>
          <w:b/>
          <w:bCs/>
          <w:iCs/>
        </w:rPr>
      </w:pPr>
    </w:p>
    <w:p w14:paraId="625A717A" w14:textId="1B733505" w:rsidR="000E11B9" w:rsidRPr="000E11B9" w:rsidRDefault="000E11B9" w:rsidP="000E11B9">
      <w:pPr>
        <w:rPr>
          <w:lang w:bidi="pl-PL"/>
        </w:rPr>
      </w:pPr>
      <w:r w:rsidRPr="000E11B9">
        <w:t xml:space="preserve">zawarta w dniu </w:t>
      </w:r>
      <w:r w:rsidR="00D73DDC">
        <w:t>…………………….</w:t>
      </w:r>
      <w:r w:rsidRPr="000E11B9">
        <w:t xml:space="preserve"> r. w </w:t>
      </w:r>
      <w:r w:rsidR="00EB2483">
        <w:t>Gorzowie Wlkp.</w:t>
      </w:r>
      <w:r w:rsidRPr="000E11B9">
        <w:t xml:space="preserve">, </w:t>
      </w:r>
      <w:r w:rsidRPr="000E11B9">
        <w:rPr>
          <w:lang w:bidi="pl-PL"/>
        </w:rPr>
        <w:t>pomiędzy:</w:t>
      </w:r>
    </w:p>
    <w:p w14:paraId="42C02E09" w14:textId="33604EFA" w:rsidR="000E11B9" w:rsidRPr="000E11B9" w:rsidRDefault="000E11B9" w:rsidP="000E11B9">
      <w:pPr>
        <w:rPr>
          <w:lang w:bidi="pl-PL"/>
        </w:rPr>
      </w:pPr>
      <w:r w:rsidRPr="000E11B9">
        <w:rPr>
          <w:lang w:bidi="pl-PL"/>
        </w:rPr>
        <w:t xml:space="preserve">Skarbem Państwa – </w:t>
      </w:r>
      <w:r w:rsidR="00EB2483">
        <w:rPr>
          <w:lang w:bidi="pl-PL"/>
        </w:rPr>
        <w:t xml:space="preserve">Powiatową Stacją Sanitarno-Epidemiologiczną </w:t>
      </w:r>
      <w:r w:rsidRPr="000E11B9">
        <w:rPr>
          <w:lang w:bidi="pl-PL"/>
        </w:rPr>
        <w:t xml:space="preserve">, z siedzibą w </w:t>
      </w:r>
      <w:r w:rsidR="00EB2483">
        <w:rPr>
          <w:lang w:bidi="pl-PL"/>
        </w:rPr>
        <w:t>Gorzowie Wlkp. Kosynierów Gdyńskich 27</w:t>
      </w:r>
      <w:r w:rsidRPr="000E11B9">
        <w:rPr>
          <w:lang w:bidi="pl-PL"/>
        </w:rPr>
        <w:t xml:space="preserve">, </w:t>
      </w:r>
      <w:r w:rsidR="00EB2483">
        <w:rPr>
          <w:lang w:bidi="pl-PL"/>
        </w:rPr>
        <w:t>66-400</w:t>
      </w:r>
      <w:r w:rsidRPr="000E11B9">
        <w:rPr>
          <w:lang w:bidi="pl-PL"/>
        </w:rPr>
        <w:t xml:space="preserve"> </w:t>
      </w:r>
      <w:r w:rsidR="00EB2483">
        <w:rPr>
          <w:lang w:bidi="pl-PL"/>
        </w:rPr>
        <w:t>Gorzów Wlkp.</w:t>
      </w:r>
      <w:r w:rsidRPr="000E11B9">
        <w:rPr>
          <w:lang w:bidi="pl-PL"/>
        </w:rPr>
        <w:t xml:space="preserve">, NIP: </w:t>
      </w:r>
      <w:r w:rsidR="00EB2483">
        <w:rPr>
          <w:lang w:bidi="pl-PL"/>
        </w:rPr>
        <w:t>599 21 25 841</w:t>
      </w:r>
      <w:r w:rsidRPr="000E11B9">
        <w:rPr>
          <w:lang w:bidi="pl-PL"/>
        </w:rPr>
        <w:t xml:space="preserve"> REGON: </w:t>
      </w:r>
      <w:r w:rsidR="00EB2483">
        <w:rPr>
          <w:lang w:bidi="pl-PL"/>
        </w:rPr>
        <w:t>000309335</w:t>
      </w:r>
      <w:r w:rsidRPr="000E11B9">
        <w:rPr>
          <w:lang w:bidi="pl-PL"/>
        </w:rPr>
        <w:t>, zwan</w:t>
      </w:r>
      <w:r w:rsidR="006B21D8">
        <w:rPr>
          <w:lang w:bidi="pl-PL"/>
        </w:rPr>
        <w:t>a</w:t>
      </w:r>
      <w:r w:rsidRPr="000E11B9">
        <w:rPr>
          <w:lang w:bidi="pl-PL"/>
        </w:rPr>
        <w:t xml:space="preserve"> dalej ,,</w:t>
      </w:r>
      <w:r w:rsidRPr="000E11B9">
        <w:rPr>
          <w:b/>
          <w:bCs/>
          <w:lang w:bidi="pl-PL"/>
        </w:rPr>
        <w:t>Zamawiającym</w:t>
      </w:r>
      <w:r w:rsidRPr="000E11B9">
        <w:rPr>
          <w:lang w:bidi="pl-PL"/>
        </w:rPr>
        <w:t>”, reprezentowan</w:t>
      </w:r>
      <w:r w:rsidR="006B21D8">
        <w:rPr>
          <w:lang w:bidi="pl-PL"/>
        </w:rPr>
        <w:t>a</w:t>
      </w:r>
      <w:r w:rsidRPr="000E11B9">
        <w:rPr>
          <w:lang w:bidi="pl-PL"/>
        </w:rPr>
        <w:t xml:space="preserve"> przez:</w:t>
      </w:r>
    </w:p>
    <w:p w14:paraId="61B2EB81" w14:textId="209D7555" w:rsidR="000E11B9" w:rsidRPr="000E11B9" w:rsidRDefault="000E11B9" w:rsidP="000E11B9">
      <w:pPr>
        <w:rPr>
          <w:lang w:bidi="pl-PL"/>
        </w:rPr>
      </w:pPr>
      <w:r w:rsidRPr="000E11B9">
        <w:rPr>
          <w:lang w:bidi="pl-PL"/>
        </w:rPr>
        <w:t xml:space="preserve">Panią </w:t>
      </w:r>
      <w:r w:rsidR="00EB2483">
        <w:rPr>
          <w:lang w:bidi="pl-PL"/>
        </w:rPr>
        <w:t>Dorotę Słowińską</w:t>
      </w:r>
      <w:r w:rsidRPr="000E11B9">
        <w:rPr>
          <w:lang w:bidi="pl-PL"/>
        </w:rPr>
        <w:t xml:space="preserve">, </w:t>
      </w:r>
    </w:p>
    <w:p w14:paraId="2801A4B5" w14:textId="77777777" w:rsidR="000E11B9" w:rsidRPr="000E11B9" w:rsidRDefault="000E11B9" w:rsidP="000E11B9">
      <w:pPr>
        <w:rPr>
          <w:lang w:bidi="pl-PL"/>
        </w:rPr>
      </w:pPr>
      <w:r w:rsidRPr="000E11B9">
        <w:t>a</w:t>
      </w:r>
    </w:p>
    <w:p w14:paraId="62187C5C" w14:textId="77777777" w:rsidR="000E11B9" w:rsidRPr="000E11B9" w:rsidRDefault="000E11B9" w:rsidP="000E11B9">
      <w:pPr>
        <w:rPr>
          <w:lang w:bidi="pl-PL"/>
        </w:rPr>
      </w:pPr>
      <w:r w:rsidRPr="00C565CA">
        <w:rPr>
          <w:highlight w:val="yellow"/>
          <w:lang w:bidi="pl-PL"/>
        </w:rPr>
        <w:t xml:space="preserve">firmą </w:t>
      </w:r>
      <w:r w:rsidRPr="00C565CA">
        <w:rPr>
          <w:b/>
          <w:highlight w:val="yellow"/>
          <w:lang w:bidi="pl-PL"/>
        </w:rPr>
        <w:t xml:space="preserve">………………………… </w:t>
      </w:r>
      <w:r w:rsidRPr="00C565CA">
        <w:rPr>
          <w:highlight w:val="yellow"/>
          <w:lang w:bidi="pl-PL"/>
        </w:rPr>
        <w:t>z siedzibą w …………… przy ul. ………………………, zarejestrowaną w Krajowym Rejestrze Sądowym pod numerem ………………, posiadającą NIP: ……………… oraz REGON: …………………, zwaną dalej „</w:t>
      </w:r>
      <w:r w:rsidRPr="00C565CA">
        <w:rPr>
          <w:b/>
          <w:bCs/>
          <w:highlight w:val="yellow"/>
          <w:lang w:bidi="pl-PL"/>
        </w:rPr>
        <w:t>Wykonawcą</w:t>
      </w:r>
      <w:r w:rsidRPr="00C565CA">
        <w:rPr>
          <w:highlight w:val="yellow"/>
          <w:lang w:bidi="pl-PL"/>
        </w:rPr>
        <w:t>”, reprezentowaną przez …………………………………………………………………………………………………</w:t>
      </w:r>
    </w:p>
    <w:p w14:paraId="6067AFA2" w14:textId="77777777" w:rsidR="000E11B9" w:rsidRPr="000E11B9" w:rsidRDefault="000E11B9" w:rsidP="000E11B9">
      <w:pPr>
        <w:rPr>
          <w:lang w:bidi="pl-PL"/>
        </w:rPr>
      </w:pPr>
    </w:p>
    <w:p w14:paraId="04C9CE5E" w14:textId="77777777" w:rsidR="000E11B9" w:rsidRPr="000E11B9" w:rsidRDefault="000E11B9" w:rsidP="000E11B9">
      <w:pPr>
        <w:rPr>
          <w:b/>
          <w:iCs/>
          <w:lang w:bidi="pl-PL"/>
        </w:rPr>
      </w:pPr>
      <w:r w:rsidRPr="000E11B9">
        <w:rPr>
          <w:iCs/>
          <w:lang w:bidi="pl-PL"/>
        </w:rPr>
        <w:t xml:space="preserve">zaś wspólnie zwanymi dalej </w:t>
      </w:r>
      <w:r w:rsidRPr="000E11B9">
        <w:rPr>
          <w:b/>
          <w:iCs/>
          <w:lang w:bidi="pl-PL"/>
        </w:rPr>
        <w:t>„Stronami”.</w:t>
      </w:r>
    </w:p>
    <w:p w14:paraId="4CFEB0EF" w14:textId="77777777" w:rsidR="000E11B9" w:rsidRPr="000E11B9" w:rsidRDefault="000E11B9" w:rsidP="000E11B9">
      <w:pPr>
        <w:rPr>
          <w:lang w:bidi="pl-PL"/>
        </w:rPr>
      </w:pPr>
    </w:p>
    <w:p w14:paraId="61D690EC" w14:textId="26FC3A99" w:rsidR="000E11B9" w:rsidRPr="000E11B9" w:rsidRDefault="000E11B9" w:rsidP="000E11B9">
      <w:pPr>
        <w:rPr>
          <w:lang w:bidi="pl-PL"/>
        </w:rPr>
      </w:pPr>
      <w:r w:rsidRPr="000E11B9">
        <w:rPr>
          <w:lang w:bidi="pl-PL"/>
        </w:rPr>
        <w:t xml:space="preserve">Udzielenie zamówienia publicznego następuje z wyłączeniem stosowania przepisów </w:t>
      </w:r>
      <w:bookmarkStart w:id="1" w:name="_Hlk179758109"/>
      <w:r w:rsidRPr="000E11B9">
        <w:rPr>
          <w:lang w:bidi="pl-PL"/>
        </w:rPr>
        <w:t>ustawy z dnia 11 września 2019 r. – Prawo zamówień publicznych (</w:t>
      </w:r>
      <w:proofErr w:type="spellStart"/>
      <w:r w:rsidR="006B21D8">
        <w:rPr>
          <w:lang w:bidi="pl-PL"/>
        </w:rPr>
        <w:t>t.j</w:t>
      </w:r>
      <w:proofErr w:type="spellEnd"/>
      <w:r w:rsidR="006B21D8">
        <w:rPr>
          <w:lang w:bidi="pl-PL"/>
        </w:rPr>
        <w:t xml:space="preserve">. </w:t>
      </w:r>
      <w:r w:rsidRPr="000E11B9">
        <w:rPr>
          <w:lang w:bidi="pl-PL"/>
        </w:rPr>
        <w:t>Dz. U. z 2024 r. poz. 1320</w:t>
      </w:r>
      <w:r w:rsidR="00E463E0">
        <w:rPr>
          <w:lang w:bidi="pl-PL"/>
        </w:rPr>
        <w:t>, ze zm.</w:t>
      </w:r>
      <w:r w:rsidRPr="000E11B9">
        <w:rPr>
          <w:lang w:bidi="pl-PL"/>
        </w:rPr>
        <w:t>)</w:t>
      </w:r>
      <w:bookmarkEnd w:id="1"/>
      <w:r w:rsidRPr="000E11B9">
        <w:rPr>
          <w:lang w:bidi="pl-PL"/>
        </w:rPr>
        <w:t>, na podstawie art. 2 ust. 1 pkt 1 tej ustawy.</w:t>
      </w:r>
    </w:p>
    <w:p w14:paraId="7F828E3D" w14:textId="77777777" w:rsidR="000E11B9" w:rsidRPr="000E11B9" w:rsidRDefault="000E11B9" w:rsidP="000E11B9">
      <w:pPr>
        <w:rPr>
          <w:b/>
          <w:bCs/>
        </w:rPr>
      </w:pPr>
      <w:bookmarkStart w:id="2" w:name="bookmark1"/>
    </w:p>
    <w:p w14:paraId="2D9056A3" w14:textId="4125B308" w:rsidR="000E11B9" w:rsidRPr="000E11B9" w:rsidRDefault="000E11B9" w:rsidP="000E11B9">
      <w:pPr>
        <w:rPr>
          <w:b/>
          <w:bCs/>
        </w:rPr>
      </w:pPr>
      <w:r w:rsidRPr="000E11B9">
        <w:rPr>
          <w:b/>
          <w:bCs/>
        </w:rPr>
        <w:t>§ 1.</w:t>
      </w:r>
      <w:bookmarkEnd w:id="2"/>
    </w:p>
    <w:p w14:paraId="15587B64" w14:textId="77777777" w:rsidR="000E11B9" w:rsidRPr="000E11B9" w:rsidRDefault="000E11B9" w:rsidP="000E11B9">
      <w:pPr>
        <w:numPr>
          <w:ilvl w:val="0"/>
          <w:numId w:val="1"/>
        </w:numPr>
        <w:rPr>
          <w:lang w:bidi="pl-PL"/>
        </w:rPr>
      </w:pPr>
      <w:r w:rsidRPr="000E11B9">
        <w:rPr>
          <w:lang w:bidi="pl-PL"/>
        </w:rPr>
        <w:t xml:space="preserve">Przedmiotem Umowy jest świadczenie na rzecz </w:t>
      </w:r>
      <w:r w:rsidRPr="000E11B9">
        <w:rPr>
          <w:bCs/>
          <w:lang w:bidi="pl-PL"/>
        </w:rPr>
        <w:t>Zamawiającego za wynagrodzeniem :</w:t>
      </w:r>
    </w:p>
    <w:p w14:paraId="7E826C70" w14:textId="7648C839" w:rsidR="000E11B9" w:rsidRPr="000E11B9" w:rsidRDefault="000E11B9" w:rsidP="000E11B9">
      <w:pPr>
        <w:numPr>
          <w:ilvl w:val="0"/>
          <w:numId w:val="2"/>
        </w:numPr>
        <w:rPr>
          <w:lang w:bidi="pl-PL"/>
        </w:rPr>
      </w:pPr>
      <w:r w:rsidRPr="000E11B9">
        <w:rPr>
          <w:lang w:bidi="pl-PL"/>
        </w:rPr>
        <w:t>usług pocztowych powszechnych w obrocie krajowym i zagranicznym, polegających na</w:t>
      </w:r>
      <w:bookmarkStart w:id="3" w:name="_Hlk179147802"/>
      <w:r w:rsidRPr="000E11B9">
        <w:rPr>
          <w:lang w:bidi="pl-PL"/>
        </w:rPr>
        <w:t xml:space="preserve"> przyjmowaniu, przemieszczeniu i doręczaniu </w:t>
      </w:r>
      <w:bookmarkEnd w:id="3"/>
      <w:r w:rsidRPr="000E11B9">
        <w:rPr>
          <w:lang w:bidi="pl-PL"/>
        </w:rPr>
        <w:t>przesyłek pocztowych, zgodnie z przepisami ustawy z dnia 23 listopada 2012 r. – Prawo pocztowe (</w:t>
      </w:r>
      <w:proofErr w:type="spellStart"/>
      <w:r w:rsidR="006B21D8">
        <w:rPr>
          <w:lang w:bidi="pl-PL"/>
        </w:rPr>
        <w:t>t.j</w:t>
      </w:r>
      <w:proofErr w:type="spellEnd"/>
      <w:r w:rsidR="006B21D8">
        <w:rPr>
          <w:lang w:bidi="pl-PL"/>
        </w:rPr>
        <w:t xml:space="preserve">. </w:t>
      </w:r>
      <w:r w:rsidRPr="000E11B9">
        <w:rPr>
          <w:lang w:bidi="pl-PL"/>
        </w:rPr>
        <w:t>Dz. U. z 202</w:t>
      </w:r>
      <w:r w:rsidR="00E463E0">
        <w:rPr>
          <w:lang w:bidi="pl-PL"/>
        </w:rPr>
        <w:t>5</w:t>
      </w:r>
      <w:r w:rsidRPr="000E11B9">
        <w:rPr>
          <w:lang w:bidi="pl-PL"/>
        </w:rPr>
        <w:t xml:space="preserve"> r. poz. </w:t>
      </w:r>
      <w:r w:rsidR="00E463E0">
        <w:rPr>
          <w:lang w:bidi="pl-PL"/>
        </w:rPr>
        <w:t>366, ze zm.</w:t>
      </w:r>
      <w:r w:rsidRPr="000E11B9">
        <w:rPr>
          <w:lang w:bidi="pl-PL"/>
        </w:rPr>
        <w:t>), zwanej dalej ustawą Prawo pocztowe;</w:t>
      </w:r>
    </w:p>
    <w:p w14:paraId="6C86FEF8" w14:textId="53AB038D" w:rsidR="000E11B9" w:rsidRPr="000E11B9" w:rsidRDefault="000E11B9" w:rsidP="000E11B9">
      <w:pPr>
        <w:numPr>
          <w:ilvl w:val="0"/>
          <w:numId w:val="2"/>
        </w:numPr>
        <w:rPr>
          <w:lang w:bidi="pl-PL"/>
        </w:rPr>
      </w:pPr>
      <w:r w:rsidRPr="000E11B9">
        <w:rPr>
          <w:lang w:bidi="pl-PL"/>
        </w:rPr>
        <w:t>usług kurierskich w obrocie krajowym polegających na rejestrowaniu, przyjmowaniu, sortowaniu, przemieszczaniu i doręczaniu przesyłek kurierskich;</w:t>
      </w:r>
    </w:p>
    <w:p w14:paraId="11F05AB8" w14:textId="77777777" w:rsidR="000E11B9" w:rsidRPr="000E11B9" w:rsidRDefault="000E11B9" w:rsidP="000E11B9">
      <w:pPr>
        <w:numPr>
          <w:ilvl w:val="0"/>
          <w:numId w:val="2"/>
        </w:numPr>
        <w:rPr>
          <w:lang w:bidi="pl-PL"/>
        </w:rPr>
      </w:pPr>
      <w:r w:rsidRPr="000E11B9">
        <w:rPr>
          <w:lang w:bidi="pl-PL"/>
        </w:rPr>
        <w:t>zwrocie przesyłek pocztowych i kurierskich do siedziby Zamawiającego po wyczerpaniu możliwości ich doręczenia lub wydania odbiorcy;</w:t>
      </w:r>
    </w:p>
    <w:p w14:paraId="240493E8" w14:textId="77777777" w:rsidR="000E11B9" w:rsidRPr="000E11B9" w:rsidRDefault="000E11B9" w:rsidP="000E11B9">
      <w:pPr>
        <w:numPr>
          <w:ilvl w:val="0"/>
          <w:numId w:val="1"/>
        </w:numPr>
        <w:rPr>
          <w:lang w:bidi="pl-PL"/>
        </w:rPr>
      </w:pPr>
      <w:r w:rsidRPr="000E11B9">
        <w:rPr>
          <w:lang w:bidi="pl-PL"/>
        </w:rPr>
        <w:t>Rodzaje przesyłek pocztowych i przesyłek kurierskich będących przedmiotem usług wykonywanych na podstawie niniejszej Umowy oraz  ich szacowaną liczbę w okresie wykonywania Umowy zawiera formularz ofertowy Zamawiającego, na którym sporządzona została oferta Wykonawcy,  stanowiąca Załącznik do Umowy.</w:t>
      </w:r>
    </w:p>
    <w:p w14:paraId="5EAAFC94" w14:textId="77777777" w:rsidR="000E11B9" w:rsidRPr="000E11B9" w:rsidRDefault="000E11B9" w:rsidP="000E11B9">
      <w:pPr>
        <w:numPr>
          <w:ilvl w:val="0"/>
          <w:numId w:val="1"/>
        </w:numPr>
        <w:rPr>
          <w:lang w:bidi="pl-PL"/>
        </w:rPr>
      </w:pPr>
      <w:r w:rsidRPr="000E11B9">
        <w:rPr>
          <w:lang w:bidi="pl-PL"/>
        </w:rPr>
        <w:t xml:space="preserve">W ramach niniejszej Umowy Zamawiający może również zlecić Wykonawcy świadczenie innych usług pocztowych lub kurierskich niż uregulowane w niniejszej Umowie, na zasadach przewidzianych w regulaminie Wykonawcy obowiązującym w dniu zlecenia usługi i za wynagrodzeniem ustalanym według cennika Wykonawcy obowiązującego w dniu nadania przesyłki z zastrzeżeniem, że łączne wynagrodzenie Wykonawcy za usługi wymienione w </w:t>
      </w:r>
      <w:r w:rsidRPr="000E11B9">
        <w:rPr>
          <w:lang w:bidi="pl-PL"/>
        </w:rPr>
        <w:lastRenderedPageBreak/>
        <w:t>Załączniku do Umowy i usługi, o których mowa w niniejszym ustępie, nie może przekroczyć maksymalnej kwoty określonej w § 9 ust. 1 zdanie 1 Umowy.</w:t>
      </w:r>
    </w:p>
    <w:p w14:paraId="60A896AD" w14:textId="77777777" w:rsidR="000E11B9" w:rsidRPr="000E11B9" w:rsidRDefault="000E11B9" w:rsidP="000E11B9">
      <w:pPr>
        <w:numPr>
          <w:ilvl w:val="0"/>
          <w:numId w:val="1"/>
        </w:numPr>
        <w:rPr>
          <w:lang w:bidi="pl-PL"/>
        </w:rPr>
      </w:pPr>
      <w:r w:rsidRPr="000E11B9">
        <w:rPr>
          <w:lang w:bidi="pl-PL"/>
        </w:rPr>
        <w:t>Liczba przesyłek pocztowych i przesyłek kurierskich podana w formularzu ofertowym Zamawiającego, może ulec zmniejszeniu lub zwiększeniu  w okresie wykonywania Umowy w zależności od potrzeb Zamawiającego. Zmiana liczby przesyłek nie może spowodować zwiększenia maksymalnego wynagrodzenia brutto  Wykonawcy ponad kwotę określoną w §  9 ust. 1 zdanie 1 Umowy.</w:t>
      </w:r>
    </w:p>
    <w:p w14:paraId="3EA94DAE" w14:textId="77777777" w:rsidR="000E11B9" w:rsidRPr="000E11B9" w:rsidRDefault="000E11B9" w:rsidP="000E11B9">
      <w:pPr>
        <w:numPr>
          <w:ilvl w:val="0"/>
          <w:numId w:val="1"/>
        </w:numPr>
        <w:rPr>
          <w:lang w:bidi="pl-PL"/>
        </w:rPr>
      </w:pPr>
      <w:r w:rsidRPr="000E11B9">
        <w:rPr>
          <w:lang w:bidi="pl-PL"/>
        </w:rPr>
        <w:t>Wykonawcy nie przysługują w stosunku do Zamawiającego żadne roszczenia w przypadku niewyczerpania w okresie wykonywania Umowy podanych w formularzu ofertowym ilości przesyłek.</w:t>
      </w:r>
    </w:p>
    <w:p w14:paraId="0015D618" w14:textId="77777777" w:rsidR="000E11B9" w:rsidRPr="000E11B9" w:rsidRDefault="000E11B9" w:rsidP="000E11B9">
      <w:pPr>
        <w:rPr>
          <w:lang w:bidi="pl-PL"/>
        </w:rPr>
      </w:pPr>
    </w:p>
    <w:p w14:paraId="35FAAB5F" w14:textId="5E521B50" w:rsidR="000E11B9" w:rsidRPr="00E4595D" w:rsidRDefault="000E11B9" w:rsidP="000E11B9">
      <w:pPr>
        <w:rPr>
          <w:b/>
          <w:bCs/>
        </w:rPr>
      </w:pPr>
      <w:r w:rsidRPr="000E11B9">
        <w:rPr>
          <w:b/>
          <w:bCs/>
        </w:rPr>
        <w:t>§ 2.</w:t>
      </w:r>
    </w:p>
    <w:p w14:paraId="6C8D344D" w14:textId="3FE3E059" w:rsidR="000E11B9" w:rsidRPr="000E11B9" w:rsidRDefault="000E11B9" w:rsidP="000E11B9">
      <w:pPr>
        <w:rPr>
          <w:lang w:bidi="pl-PL"/>
        </w:rPr>
      </w:pPr>
      <w:r w:rsidRPr="000E11B9">
        <w:rPr>
          <w:lang w:bidi="pl-PL"/>
        </w:rPr>
        <w:t xml:space="preserve">Wykonawca zobowiązuje się wykonywać przedmiot umowy </w:t>
      </w:r>
      <w:r w:rsidRPr="000E11B9">
        <w:rPr>
          <w:b/>
          <w:bCs/>
          <w:lang w:bidi="pl-PL"/>
        </w:rPr>
        <w:t>od dnia 1 stycznia 202</w:t>
      </w:r>
      <w:r w:rsidR="00D73DDC">
        <w:rPr>
          <w:b/>
          <w:bCs/>
          <w:lang w:bidi="pl-PL"/>
        </w:rPr>
        <w:t>6</w:t>
      </w:r>
      <w:r w:rsidRPr="000E11B9">
        <w:rPr>
          <w:b/>
          <w:bCs/>
          <w:lang w:bidi="pl-PL"/>
        </w:rPr>
        <w:t xml:space="preserve"> r. do dnia 31 grudnia 202</w:t>
      </w:r>
      <w:r w:rsidR="00D73DDC">
        <w:rPr>
          <w:b/>
          <w:bCs/>
          <w:lang w:bidi="pl-PL"/>
        </w:rPr>
        <w:t>6</w:t>
      </w:r>
      <w:r w:rsidRPr="000E11B9">
        <w:rPr>
          <w:b/>
          <w:bCs/>
          <w:lang w:bidi="pl-PL"/>
        </w:rPr>
        <w:t xml:space="preserve"> r.</w:t>
      </w:r>
    </w:p>
    <w:p w14:paraId="001C512F" w14:textId="77777777" w:rsidR="000E11B9" w:rsidRPr="000E11B9" w:rsidRDefault="000E11B9" w:rsidP="000E11B9">
      <w:pPr>
        <w:rPr>
          <w:lang w:bidi="pl-PL"/>
        </w:rPr>
      </w:pPr>
    </w:p>
    <w:p w14:paraId="499F3385" w14:textId="0EEEAB00" w:rsidR="000E11B9" w:rsidRPr="000E11B9" w:rsidRDefault="000E11B9" w:rsidP="000E11B9">
      <w:pPr>
        <w:rPr>
          <w:b/>
          <w:bCs/>
        </w:rPr>
      </w:pPr>
      <w:r w:rsidRPr="000E11B9">
        <w:rPr>
          <w:b/>
          <w:bCs/>
        </w:rPr>
        <w:t>§ 3.</w:t>
      </w:r>
    </w:p>
    <w:p w14:paraId="7B885A64" w14:textId="77777777" w:rsidR="000E11B9" w:rsidRPr="000E11B9" w:rsidRDefault="000E11B9" w:rsidP="000E11B9">
      <w:pPr>
        <w:numPr>
          <w:ilvl w:val="0"/>
          <w:numId w:val="3"/>
        </w:numPr>
        <w:rPr>
          <w:lang w:bidi="pl-PL"/>
        </w:rPr>
      </w:pPr>
      <w:r w:rsidRPr="000E11B9">
        <w:rPr>
          <w:lang w:bidi="pl-PL"/>
        </w:rPr>
        <w:t>Przedmiotem usługi pocztowej są następujące  przesyłki pocztowe:</w:t>
      </w:r>
    </w:p>
    <w:p w14:paraId="3900AFCE" w14:textId="77777777" w:rsidR="000E11B9" w:rsidRPr="000E11B9" w:rsidRDefault="000E11B9" w:rsidP="000E11B9">
      <w:pPr>
        <w:numPr>
          <w:ilvl w:val="0"/>
          <w:numId w:val="4"/>
        </w:numPr>
        <w:rPr>
          <w:lang w:bidi="pl-PL"/>
        </w:rPr>
      </w:pPr>
      <w:r w:rsidRPr="000E11B9">
        <w:rPr>
          <w:lang w:bidi="pl-PL"/>
        </w:rPr>
        <w:t xml:space="preserve"> Przesyłki listowe do 2000 g:</w:t>
      </w:r>
    </w:p>
    <w:p w14:paraId="6A6546E1" w14:textId="77777777" w:rsidR="000E11B9" w:rsidRPr="000E11B9" w:rsidRDefault="000E11B9" w:rsidP="000E11B9">
      <w:pPr>
        <w:numPr>
          <w:ilvl w:val="0"/>
          <w:numId w:val="5"/>
        </w:numPr>
      </w:pPr>
      <w:r w:rsidRPr="000E11B9">
        <w:t>zwykłe – przesyłka nierejestrowana nie będąca przesyłką najszybszej kategorii,</w:t>
      </w:r>
    </w:p>
    <w:p w14:paraId="6DB437B3" w14:textId="77777777" w:rsidR="000E11B9" w:rsidRPr="000E11B9" w:rsidRDefault="000E11B9" w:rsidP="000E11B9">
      <w:pPr>
        <w:numPr>
          <w:ilvl w:val="0"/>
          <w:numId w:val="5"/>
        </w:numPr>
      </w:pPr>
      <w:r w:rsidRPr="000E11B9">
        <w:t xml:space="preserve">polecone ekonomiczne – przesyłka rejestrowana będąca przesyłką listową, przemieszczaną i doręczaną w sposób zabezpieczający ją przed utratą, ubytkiem zawartości lub uszkodzeniem, </w:t>
      </w:r>
    </w:p>
    <w:p w14:paraId="1A63DA53" w14:textId="77777777" w:rsidR="000E11B9" w:rsidRPr="000E11B9" w:rsidRDefault="000E11B9" w:rsidP="000E11B9">
      <w:pPr>
        <w:numPr>
          <w:ilvl w:val="0"/>
          <w:numId w:val="5"/>
        </w:numPr>
      </w:pPr>
      <w:r w:rsidRPr="000E11B9">
        <w:t>polecone ze zwrotnym poświadczeniem odbioru (ZPO) – przesyłka przyjęta za potwierdzeniem nadania i doręczona za pokwitowaniem odbioru,</w:t>
      </w:r>
    </w:p>
    <w:p w14:paraId="1E2E8A85" w14:textId="77777777" w:rsidR="000E11B9" w:rsidRPr="000E11B9" w:rsidRDefault="000E11B9" w:rsidP="000E11B9">
      <w:pPr>
        <w:numPr>
          <w:ilvl w:val="0"/>
          <w:numId w:val="4"/>
        </w:numPr>
        <w:rPr>
          <w:lang w:bidi="pl-PL"/>
        </w:rPr>
      </w:pPr>
      <w:r w:rsidRPr="000E11B9">
        <w:rPr>
          <w:lang w:bidi="pl-PL"/>
        </w:rPr>
        <w:t>paczki  pocztowe  do 10 000 g:</w:t>
      </w:r>
    </w:p>
    <w:p w14:paraId="7A84E129" w14:textId="77777777" w:rsidR="000E11B9" w:rsidRPr="000E11B9" w:rsidRDefault="000E11B9" w:rsidP="000E11B9">
      <w:pPr>
        <w:numPr>
          <w:ilvl w:val="0"/>
          <w:numId w:val="6"/>
        </w:numPr>
      </w:pPr>
      <w:r w:rsidRPr="000E11B9">
        <w:t>zwykłe – paczki rejestrowane niebędące paczkami najszybszej kategorii,</w:t>
      </w:r>
    </w:p>
    <w:p w14:paraId="56BEE1B9" w14:textId="77777777" w:rsidR="000E11B9" w:rsidRPr="000E11B9" w:rsidRDefault="000E11B9" w:rsidP="000E11B9">
      <w:pPr>
        <w:numPr>
          <w:ilvl w:val="0"/>
          <w:numId w:val="6"/>
        </w:numPr>
      </w:pPr>
      <w:r w:rsidRPr="000E11B9">
        <w:t>priorytetowe – paczki rejestrowane najszybszej kategorii,</w:t>
      </w:r>
    </w:p>
    <w:p w14:paraId="64ED35CA" w14:textId="77777777" w:rsidR="000E11B9" w:rsidRPr="000E11B9" w:rsidRDefault="000E11B9" w:rsidP="000E11B9">
      <w:pPr>
        <w:numPr>
          <w:ilvl w:val="0"/>
          <w:numId w:val="6"/>
        </w:numPr>
      </w:pPr>
      <w:r w:rsidRPr="000E11B9">
        <w:t>z zadeklarowaną wartością – przesyłki rejestrowane niebędące przesyłkami najszybszej kategorii z zadeklarowaną wartością, ze zwrotnym poświadczeniem odbioru (ZPO).</w:t>
      </w:r>
    </w:p>
    <w:p w14:paraId="7B357101" w14:textId="77777777" w:rsidR="000E11B9" w:rsidRPr="000E11B9" w:rsidRDefault="000E11B9" w:rsidP="000E11B9">
      <w:pPr>
        <w:numPr>
          <w:ilvl w:val="0"/>
          <w:numId w:val="3"/>
        </w:numPr>
      </w:pPr>
      <w:r w:rsidRPr="000E11B9">
        <w:t>Wykonawca obowiązany jest do zapewnienia możliwości śledzenia przez Internet rejestrowanych przesyłek pocztowych w obrocie krajowym.</w:t>
      </w:r>
    </w:p>
    <w:p w14:paraId="4C3D1F69" w14:textId="77777777" w:rsidR="000E11B9" w:rsidRPr="000E11B9" w:rsidRDefault="000E11B9" w:rsidP="000E11B9">
      <w:pPr>
        <w:numPr>
          <w:ilvl w:val="0"/>
          <w:numId w:val="3"/>
        </w:numPr>
        <w:rPr>
          <w:lang w:bidi="pl-PL"/>
        </w:rPr>
      </w:pPr>
      <w:r w:rsidRPr="000E11B9">
        <w:rPr>
          <w:lang w:bidi="pl-PL"/>
        </w:rPr>
        <w:t>Przedmiotem usługi kurierskiej są przesyłki będące przesyłkami listowymi lub paczkami pocztowymi o wymiarach i masie określonych w Załączniku do Umowy, nie przekraczających wymiarów i masy paczki pocztowej przewidzianych w art. 3 pkt 14 ustawy Prawo pocztowe.</w:t>
      </w:r>
    </w:p>
    <w:p w14:paraId="5FEAD649" w14:textId="77777777" w:rsidR="000E11B9" w:rsidRPr="000E11B9" w:rsidRDefault="000E11B9" w:rsidP="000E11B9">
      <w:pPr>
        <w:numPr>
          <w:ilvl w:val="0"/>
          <w:numId w:val="3"/>
        </w:numPr>
        <w:rPr>
          <w:lang w:bidi="pl-PL"/>
        </w:rPr>
      </w:pPr>
      <w:r w:rsidRPr="000E11B9">
        <w:rPr>
          <w:lang w:bidi="pl-PL"/>
        </w:rPr>
        <w:lastRenderedPageBreak/>
        <w:t xml:space="preserve">Przedmiotem usługi kurierskiej jest również paczka niestandardowa, nie przekraczająca wymiarów  paczki pocztowej przewidzianych w  art. 3 pkt 14 ustawy  Prawo pocztowe, ale przekraczająca jej masę,  jednakże o masie nie przekraczającej  50 kg.  </w:t>
      </w:r>
    </w:p>
    <w:p w14:paraId="4F2B91E0" w14:textId="77777777" w:rsidR="000E11B9" w:rsidRPr="000E11B9" w:rsidRDefault="000E11B9" w:rsidP="000E11B9">
      <w:pPr>
        <w:rPr>
          <w:lang w:bidi="pl-PL"/>
        </w:rPr>
      </w:pPr>
    </w:p>
    <w:p w14:paraId="60411139" w14:textId="64255F24" w:rsidR="000E11B9" w:rsidRPr="00E4595D" w:rsidRDefault="000E11B9" w:rsidP="000E11B9">
      <w:pPr>
        <w:rPr>
          <w:b/>
          <w:bCs/>
        </w:rPr>
      </w:pPr>
      <w:r w:rsidRPr="000E11B9">
        <w:rPr>
          <w:b/>
          <w:bCs/>
        </w:rPr>
        <w:t>§ 4.</w:t>
      </w:r>
    </w:p>
    <w:p w14:paraId="3B3E8F26" w14:textId="62B42654" w:rsidR="000E11B9" w:rsidRPr="000E11B9" w:rsidRDefault="000E11B9" w:rsidP="000E11B9">
      <w:pPr>
        <w:numPr>
          <w:ilvl w:val="0"/>
          <w:numId w:val="7"/>
        </w:numPr>
        <w:rPr>
          <w:lang w:bidi="pl-PL"/>
        </w:rPr>
      </w:pPr>
      <w:r w:rsidRPr="000E11B9">
        <w:rPr>
          <w:lang w:bidi="pl-PL"/>
        </w:rPr>
        <w:t>Usługa kurierska polega na rejestrowaniu, przyjmowaniu, sortowaniu, przemieszczaniu i doręczaniu adresatowi w kraju i zagranicą przesyłek będących jej przedmiotem, o których mowa w § 3 ust. 3-4,  w sposób łącznie zapewniający:</w:t>
      </w:r>
    </w:p>
    <w:p w14:paraId="6A067DAB" w14:textId="77777777" w:rsidR="000E11B9" w:rsidRPr="000E11B9" w:rsidRDefault="000E11B9" w:rsidP="000E11B9">
      <w:pPr>
        <w:numPr>
          <w:ilvl w:val="0"/>
          <w:numId w:val="8"/>
        </w:numPr>
      </w:pPr>
      <w:r w:rsidRPr="000E11B9">
        <w:t xml:space="preserve">bezpośredni odbiór przesyłki </w:t>
      </w:r>
      <w:r w:rsidRPr="000E11B9">
        <w:rPr>
          <w:lang w:bidi="pl-PL"/>
        </w:rPr>
        <w:t xml:space="preserve">kurierskiej </w:t>
      </w:r>
      <w:r w:rsidRPr="000E11B9">
        <w:t xml:space="preserve">od nadawcy, </w:t>
      </w:r>
    </w:p>
    <w:p w14:paraId="160FF34C" w14:textId="77777777" w:rsidR="000E11B9" w:rsidRPr="000E11B9" w:rsidRDefault="000E11B9" w:rsidP="000E11B9">
      <w:pPr>
        <w:numPr>
          <w:ilvl w:val="0"/>
          <w:numId w:val="8"/>
        </w:numPr>
      </w:pPr>
      <w:r w:rsidRPr="000E11B9">
        <w:t xml:space="preserve">śledzenie przesyłki </w:t>
      </w:r>
      <w:r w:rsidRPr="000E11B9">
        <w:rPr>
          <w:lang w:bidi="pl-PL"/>
        </w:rPr>
        <w:t xml:space="preserve">kurierskiej </w:t>
      </w:r>
      <w:r w:rsidRPr="000E11B9">
        <w:t>od momentu nadania do doręczenia,</w:t>
      </w:r>
    </w:p>
    <w:p w14:paraId="7CF56CD8" w14:textId="77777777" w:rsidR="000E11B9" w:rsidRPr="000E11B9" w:rsidRDefault="000E11B9" w:rsidP="000E11B9">
      <w:pPr>
        <w:numPr>
          <w:ilvl w:val="0"/>
          <w:numId w:val="8"/>
        </w:numPr>
      </w:pPr>
      <w:r w:rsidRPr="000E11B9">
        <w:t>doręczenie przesyłki kurierskiej w terminie określonym w Załączniku  do Umowy,</w:t>
      </w:r>
    </w:p>
    <w:p w14:paraId="6E5D8A2F" w14:textId="77777777" w:rsidR="000E11B9" w:rsidRPr="000E11B9" w:rsidRDefault="000E11B9" w:rsidP="000E11B9">
      <w:pPr>
        <w:numPr>
          <w:ilvl w:val="0"/>
          <w:numId w:val="8"/>
        </w:numPr>
      </w:pPr>
      <w:r w:rsidRPr="000E11B9">
        <w:t xml:space="preserve">doręczenie przesyłki </w:t>
      </w:r>
      <w:r w:rsidRPr="000E11B9">
        <w:rPr>
          <w:lang w:bidi="pl-PL"/>
        </w:rPr>
        <w:t xml:space="preserve">kurierskiej </w:t>
      </w:r>
      <w:r w:rsidRPr="000E11B9">
        <w:t>bezpośrednio do rąk adresata lub osoby uprawnionej do jej odbioru,</w:t>
      </w:r>
    </w:p>
    <w:p w14:paraId="158B26B0" w14:textId="77777777" w:rsidR="000E11B9" w:rsidRPr="000E11B9" w:rsidRDefault="000E11B9" w:rsidP="000E11B9">
      <w:pPr>
        <w:numPr>
          <w:ilvl w:val="0"/>
          <w:numId w:val="8"/>
        </w:numPr>
      </w:pPr>
      <w:r w:rsidRPr="000E11B9">
        <w:t xml:space="preserve">uzyskanie pokwitowania odbioru przesyłki </w:t>
      </w:r>
      <w:r w:rsidRPr="000E11B9">
        <w:rPr>
          <w:lang w:bidi="pl-PL"/>
        </w:rPr>
        <w:t xml:space="preserve">kurierskiej </w:t>
      </w:r>
      <w:r w:rsidRPr="000E11B9">
        <w:t>w formie pisemnej lub elektronicznej,</w:t>
      </w:r>
    </w:p>
    <w:p w14:paraId="1657D9EC" w14:textId="77777777" w:rsidR="000E11B9" w:rsidRPr="000E11B9" w:rsidRDefault="000E11B9" w:rsidP="000E11B9">
      <w:pPr>
        <w:numPr>
          <w:ilvl w:val="0"/>
          <w:numId w:val="8"/>
        </w:numPr>
      </w:pPr>
      <w:r w:rsidRPr="000E11B9">
        <w:t>dodatkowe warunki świadczenia usługi, określone  w Załączniku do Umowy jako usługi komplementarne, jeżeli zgłoszono je przy zleceniu  usługi kurierskiej.</w:t>
      </w:r>
    </w:p>
    <w:p w14:paraId="434FFE1D" w14:textId="08FA6933" w:rsidR="000E11B9" w:rsidRPr="000E11B9" w:rsidRDefault="000E11B9" w:rsidP="000E11B9">
      <w:pPr>
        <w:numPr>
          <w:ilvl w:val="0"/>
          <w:numId w:val="7"/>
        </w:numPr>
        <w:rPr>
          <w:lang w:bidi="pl-PL"/>
        </w:rPr>
      </w:pPr>
      <w:r w:rsidRPr="000E11B9">
        <w:rPr>
          <w:lang w:bidi="pl-PL"/>
        </w:rPr>
        <w:t xml:space="preserve">Wykonawca zobowiązany jest do odbioru  przesyłek kurierskich na telefoniczne lub elektroniczne zlecenie Zamawiającego z siedziby Zamawiającego </w:t>
      </w:r>
    </w:p>
    <w:p w14:paraId="6ED46E08" w14:textId="72A0725F" w:rsidR="000E11B9" w:rsidRPr="000E11B9" w:rsidRDefault="000E11B9" w:rsidP="000E11B9">
      <w:pPr>
        <w:numPr>
          <w:ilvl w:val="0"/>
          <w:numId w:val="7"/>
        </w:numPr>
        <w:rPr>
          <w:lang w:bidi="pl-PL"/>
        </w:rPr>
      </w:pPr>
      <w:bookmarkStart w:id="4" w:name="_Hlk181283070"/>
      <w:r w:rsidRPr="000E11B9">
        <w:rPr>
          <w:lang w:bidi="pl-PL"/>
        </w:rPr>
        <w:t xml:space="preserve">Jeżeli odbiór przesyłki kurierskiej przez Wykonawcę ma nastąpić z siedziby Zamawiającego,  Wykonawca odbiera przesyłki kurierskie w czasie maksymalnie do 2 godzin od złożenia zlecenia przez upoważnionego przedstawiciela Zamawiającego. </w:t>
      </w:r>
      <w:bookmarkEnd w:id="4"/>
    </w:p>
    <w:p w14:paraId="7530DB56" w14:textId="77777777" w:rsidR="000E11B9" w:rsidRPr="000E11B9" w:rsidRDefault="000E11B9" w:rsidP="000E11B9">
      <w:pPr>
        <w:numPr>
          <w:ilvl w:val="0"/>
          <w:numId w:val="7"/>
        </w:numPr>
        <w:rPr>
          <w:lang w:bidi="pl-PL"/>
        </w:rPr>
      </w:pPr>
      <w:r w:rsidRPr="000E11B9">
        <w:rPr>
          <w:lang w:bidi="pl-PL"/>
        </w:rPr>
        <w:t>Dowodem zlecenia przez Zamawiającego usługi kurierskiej jest wypełniony i podpisany przez Zamawiającego list przewozowy, według wzoru obowiązującego u Wykonawcy. Jeden egzemplarz listu przewozowego przeznaczony jest dla Zamawiającego.</w:t>
      </w:r>
    </w:p>
    <w:p w14:paraId="6E5B597E" w14:textId="77777777" w:rsidR="000E11B9" w:rsidRPr="000E11B9" w:rsidRDefault="000E11B9" w:rsidP="000E11B9">
      <w:pPr>
        <w:rPr>
          <w:lang w:bidi="pl-PL"/>
        </w:rPr>
      </w:pPr>
    </w:p>
    <w:p w14:paraId="2A9B949C" w14:textId="7522D7CB" w:rsidR="000E11B9" w:rsidRPr="00E4595D" w:rsidRDefault="000E11B9" w:rsidP="000E11B9">
      <w:pPr>
        <w:rPr>
          <w:b/>
          <w:bCs/>
        </w:rPr>
      </w:pPr>
      <w:r w:rsidRPr="000E11B9">
        <w:rPr>
          <w:b/>
          <w:bCs/>
        </w:rPr>
        <w:t>§ 5.</w:t>
      </w:r>
    </w:p>
    <w:p w14:paraId="2DA0E7F5" w14:textId="77777777" w:rsidR="000E11B9" w:rsidRPr="000E11B9" w:rsidRDefault="000E11B9" w:rsidP="000E11B9">
      <w:pPr>
        <w:numPr>
          <w:ilvl w:val="0"/>
          <w:numId w:val="9"/>
        </w:numPr>
        <w:rPr>
          <w:lang w:bidi="pl-PL"/>
        </w:rPr>
      </w:pPr>
      <w:r w:rsidRPr="000E11B9">
        <w:rPr>
          <w:lang w:bidi="pl-PL"/>
        </w:rPr>
        <w:t>Wykonawca zobowiązuje się wykonywać przedmiot Umowy zgodnie z obowiązującymi  przepisami prawa.</w:t>
      </w:r>
    </w:p>
    <w:p w14:paraId="10EF8031" w14:textId="77777777" w:rsidR="000E11B9" w:rsidRPr="000E11B9" w:rsidRDefault="000E11B9" w:rsidP="000E11B9">
      <w:pPr>
        <w:numPr>
          <w:ilvl w:val="0"/>
          <w:numId w:val="9"/>
        </w:numPr>
      </w:pPr>
      <w:r w:rsidRPr="000E11B9">
        <w:t>W zakresie nieuregulowanym odmiennie w niniejszej Umowie, do usług będących jej przedmiotem, stosuje się także postanowienia regulaminów świadczenia usług pocztowych Wykonawcy, udostępnionych na jego stronie internetowej, o których mowa w ustawie Prawo pocztowe, w brzmieniu obowiązującym w dniu zlecenia usługi.</w:t>
      </w:r>
    </w:p>
    <w:p w14:paraId="4F1597A4" w14:textId="77777777" w:rsidR="000E11B9" w:rsidRPr="000E11B9" w:rsidRDefault="000E11B9" w:rsidP="000E11B9">
      <w:pPr>
        <w:rPr>
          <w:lang w:bidi="pl-PL"/>
        </w:rPr>
      </w:pPr>
    </w:p>
    <w:p w14:paraId="35ED9295" w14:textId="54BD7ACF" w:rsidR="000E11B9" w:rsidRPr="00E4595D" w:rsidRDefault="000E11B9" w:rsidP="000E11B9">
      <w:pPr>
        <w:rPr>
          <w:b/>
          <w:bCs/>
        </w:rPr>
      </w:pPr>
      <w:r w:rsidRPr="000E11B9">
        <w:rPr>
          <w:b/>
          <w:bCs/>
        </w:rPr>
        <w:t>§ 6.</w:t>
      </w:r>
    </w:p>
    <w:p w14:paraId="761D1D71" w14:textId="77777777" w:rsidR="000E11B9" w:rsidRPr="000E11B9" w:rsidRDefault="000E11B9" w:rsidP="000E11B9">
      <w:pPr>
        <w:rPr>
          <w:lang w:bidi="pl-PL"/>
        </w:rPr>
      </w:pPr>
      <w:r w:rsidRPr="000E11B9">
        <w:rPr>
          <w:lang w:bidi="pl-PL"/>
        </w:rPr>
        <w:t>Zamawiający zobowiązuje się do właściwego przygotowania przesyłek pocztowych i kurierskich w stanie uporządkowanym  oraz sporządzania zestawień dla tych przesyłek:</w:t>
      </w:r>
    </w:p>
    <w:p w14:paraId="55FF648C" w14:textId="77777777" w:rsidR="000E11B9" w:rsidRPr="000E11B9" w:rsidRDefault="000E11B9" w:rsidP="000E11B9">
      <w:pPr>
        <w:numPr>
          <w:ilvl w:val="0"/>
          <w:numId w:val="10"/>
        </w:numPr>
        <w:rPr>
          <w:lang w:bidi="pl-PL"/>
        </w:rPr>
      </w:pPr>
      <w:r w:rsidRPr="000E11B9">
        <w:rPr>
          <w:lang w:bidi="pl-PL"/>
        </w:rPr>
        <w:lastRenderedPageBreak/>
        <w:t>rejestrowanych – poprzez wpisanie każdej przesyłki do pocztowej książki nadawczej w dwóch egzemplarzach, z których oryginał będzie przeznaczony dla Wykonawcy w celu rozliczenia, a kopia stanowić będzie dla Zamawiającego potwierdzenie nadania danej partii przesyłek;</w:t>
      </w:r>
    </w:p>
    <w:p w14:paraId="41C1294C" w14:textId="77777777" w:rsidR="000E11B9" w:rsidRPr="000E11B9" w:rsidRDefault="000E11B9" w:rsidP="000E11B9">
      <w:pPr>
        <w:numPr>
          <w:ilvl w:val="0"/>
          <w:numId w:val="10"/>
        </w:numPr>
        <w:rPr>
          <w:lang w:bidi="pl-PL"/>
        </w:rPr>
      </w:pPr>
      <w:r w:rsidRPr="000E11B9">
        <w:rPr>
          <w:lang w:bidi="pl-PL"/>
        </w:rPr>
        <w:t>zwykłych – poprzez zestawienie ilościowe przesyłek wg poszczególnych kategorii wagowych, sporządzone dla celów rozliczeniowych w dwóch egzemplarzach, z których oryginał będzie przeznaczony dla Wykonawcy w celach rozliczeniowych, a kopia stanowić będzie dla Zamawiającego potwierdzenie nadania danej partii przesyłek.</w:t>
      </w:r>
    </w:p>
    <w:p w14:paraId="2A5A2BAB" w14:textId="77777777" w:rsidR="000E11B9" w:rsidRPr="000E11B9" w:rsidRDefault="000E11B9" w:rsidP="000E11B9">
      <w:pPr>
        <w:rPr>
          <w:lang w:bidi="pl-PL"/>
        </w:rPr>
      </w:pPr>
    </w:p>
    <w:p w14:paraId="10AA60B9" w14:textId="041D3EFB" w:rsidR="000E11B9" w:rsidRPr="00E4595D" w:rsidRDefault="000E11B9" w:rsidP="000E11B9">
      <w:pPr>
        <w:rPr>
          <w:b/>
          <w:bCs/>
          <w:lang w:bidi="pl-PL"/>
        </w:rPr>
      </w:pPr>
      <w:r w:rsidRPr="000E11B9">
        <w:rPr>
          <w:b/>
          <w:bCs/>
          <w:lang w:bidi="pl-PL"/>
        </w:rPr>
        <w:t>§ 7.</w:t>
      </w:r>
    </w:p>
    <w:p w14:paraId="734D48C9" w14:textId="77777777" w:rsidR="000E11B9" w:rsidRPr="000E11B9" w:rsidRDefault="000E11B9" w:rsidP="000E11B9">
      <w:r w:rsidRPr="000E11B9">
        <w:t xml:space="preserve">W </w:t>
      </w:r>
      <w:r w:rsidRPr="000E11B9">
        <w:rPr>
          <w:lang w:bidi="pl-PL"/>
        </w:rPr>
        <w:t>przypadku</w:t>
      </w:r>
      <w:r w:rsidRPr="000E11B9">
        <w:t xml:space="preserve"> nieobecności adresata przesyłki pocztowej, wymagającej podwójnej awizacji zgodnie z obowiązującymi przepisami, przedstawiciel Wykonawcy pozostawia zawiadomienie (pierwsze awizo) o próbie dostarczenia przesyłki poleconej ze wskazaniem gdzie i kiedy adresat może odebrać przesyłkę. Termin odbioru przesyłki przez adresata wynosi 14 dni liczonych od dnia następnego po dniu pozostawienia pierwszego awizo. W tym terminie przesyłka jest „awizowana” dwukrotnie. Po upływie terminu odbioru, przesyłka zwracana jest Zamawiającemu, wraz z podaniem przyczyny nieodebrania przez adresata.</w:t>
      </w:r>
    </w:p>
    <w:p w14:paraId="76EE2DF8" w14:textId="77777777" w:rsidR="000E11B9" w:rsidRPr="000E11B9" w:rsidRDefault="000E11B9" w:rsidP="000E11B9">
      <w:pPr>
        <w:rPr>
          <w:lang w:bidi="pl-PL"/>
        </w:rPr>
      </w:pPr>
    </w:p>
    <w:p w14:paraId="375AE84B" w14:textId="7105C63F" w:rsidR="000E11B9" w:rsidRPr="00E4595D" w:rsidRDefault="000E11B9" w:rsidP="000E11B9">
      <w:pPr>
        <w:rPr>
          <w:b/>
          <w:bCs/>
          <w:lang w:bidi="pl-PL"/>
        </w:rPr>
      </w:pPr>
      <w:r w:rsidRPr="000E11B9">
        <w:rPr>
          <w:b/>
          <w:bCs/>
          <w:lang w:bidi="pl-PL"/>
        </w:rPr>
        <w:t>§ 8.</w:t>
      </w:r>
    </w:p>
    <w:p w14:paraId="2E47EA2E" w14:textId="1078F460" w:rsidR="000E11B9" w:rsidRPr="000E11B9" w:rsidRDefault="003359BD" w:rsidP="000E11B9">
      <w:pPr>
        <w:numPr>
          <w:ilvl w:val="0"/>
          <w:numId w:val="11"/>
        </w:numPr>
        <w:rPr>
          <w:lang w:bidi="pl-PL"/>
        </w:rPr>
      </w:pPr>
      <w:r>
        <w:rPr>
          <w:lang w:bidi="pl-PL"/>
        </w:rPr>
        <w:t>N</w:t>
      </w:r>
      <w:r w:rsidRPr="000E11B9">
        <w:rPr>
          <w:lang w:bidi="pl-PL"/>
        </w:rPr>
        <w:t>adanie przesyłki pocztowej przez Zamawiającego nastąpi we wskazanych przez Wykonawcę w Załączniku Nr 1 placówkach pocztowych Wykonawcy, zlokalizowanych w odległości nie większej niż pięć (</w:t>
      </w:r>
      <w:r>
        <w:rPr>
          <w:lang w:bidi="pl-PL"/>
        </w:rPr>
        <w:t>1</w:t>
      </w:r>
      <w:r w:rsidRPr="000E11B9">
        <w:rPr>
          <w:lang w:bidi="pl-PL"/>
        </w:rPr>
        <w:t xml:space="preserve">) km od siedziby Zamawiającego w  godzinach ich pracy. </w:t>
      </w:r>
      <w:r w:rsidR="000E11B9" w:rsidRPr="000E11B9">
        <w:rPr>
          <w:lang w:bidi="pl-PL"/>
        </w:rPr>
        <w:t>Za dni robocze uważa się dni od poniedziałku do piątku, z wyłączeniem dni ustawowo wolnych od pracy.</w:t>
      </w:r>
    </w:p>
    <w:p w14:paraId="60AFB5F1" w14:textId="77777777" w:rsidR="000E11B9" w:rsidRPr="000E11B9" w:rsidRDefault="000E11B9" w:rsidP="000E11B9">
      <w:pPr>
        <w:numPr>
          <w:ilvl w:val="0"/>
          <w:numId w:val="11"/>
        </w:numPr>
        <w:rPr>
          <w:lang w:bidi="pl-PL"/>
        </w:rPr>
      </w:pPr>
      <w:r w:rsidRPr="000E11B9">
        <w:rPr>
          <w:lang w:bidi="pl-PL"/>
        </w:rPr>
        <w:t>Odbiór przesyłek pocztowych będzie każdorazowo dokumentowany przez Wykonawcę pieczęcią, podpisem i datą w pocztowej książce nadawczej (dla przesyłek pocztowych podlegających rejestracji) oraz na zestawieniu ilościowym sporządzonym wg poszczególnych kategorii wagowych (dla przesyłek pocztowych nierejestrowanych). Zestawienia, o których mowa będą każdorazowo sporządzane przez Zamawiającego w dwóch egzemplarzach (kopia i oryginał), zgodnie ze wzorem przekazanym przez Zamawiającego.</w:t>
      </w:r>
    </w:p>
    <w:p w14:paraId="6EB83F67" w14:textId="2F91A3F3" w:rsidR="000E11B9" w:rsidRPr="000E11B9" w:rsidRDefault="000E11B9" w:rsidP="000E11B9">
      <w:pPr>
        <w:numPr>
          <w:ilvl w:val="0"/>
          <w:numId w:val="11"/>
        </w:numPr>
        <w:rPr>
          <w:lang w:bidi="pl-PL"/>
        </w:rPr>
      </w:pPr>
      <w:r w:rsidRPr="000E11B9">
        <w:rPr>
          <w:lang w:bidi="pl-PL"/>
        </w:rPr>
        <w:t>Zamawiający wymaga, aby Wykonawca dysponował przynajmniej jedną placówką pocztową wskazaną w Załączniku Nr 1 do Umowy, świadczącą usługi pocztowe do godz. 1</w:t>
      </w:r>
      <w:r w:rsidR="003359BD">
        <w:rPr>
          <w:lang w:bidi="pl-PL"/>
        </w:rPr>
        <w:t>7</w:t>
      </w:r>
      <w:r w:rsidRPr="000E11B9">
        <w:rPr>
          <w:lang w:bidi="pl-PL"/>
        </w:rPr>
        <w:t xml:space="preserve">:00 w każdy dzień roboczy. </w:t>
      </w:r>
    </w:p>
    <w:p w14:paraId="2D653FD1" w14:textId="014B6085" w:rsidR="000E11B9" w:rsidRPr="000E11B9" w:rsidRDefault="000E11B9" w:rsidP="000E11B9">
      <w:pPr>
        <w:numPr>
          <w:ilvl w:val="0"/>
          <w:numId w:val="11"/>
        </w:numPr>
        <w:rPr>
          <w:lang w:bidi="pl-PL"/>
        </w:rPr>
      </w:pPr>
      <w:r w:rsidRPr="000E11B9">
        <w:rPr>
          <w:lang w:bidi="pl-PL"/>
        </w:rPr>
        <w:t>Wykonawca zobowiązany jest rozpocząć czynności zmierzające do doręczenia (czyli wydania adresatowi) przesyłek pocztowych dostarczonych do placówki pocztowej Wykonawcy w dniu ich odbioru lub dostarczenia.</w:t>
      </w:r>
    </w:p>
    <w:p w14:paraId="204DEFE6" w14:textId="77777777" w:rsidR="000E11B9" w:rsidRPr="000E11B9" w:rsidRDefault="000E11B9" w:rsidP="000E11B9">
      <w:pPr>
        <w:rPr>
          <w:lang w:bidi="pl-PL"/>
        </w:rPr>
      </w:pPr>
    </w:p>
    <w:p w14:paraId="32EE6DD0" w14:textId="05935F65" w:rsidR="000E11B9" w:rsidRPr="000E11B9" w:rsidRDefault="000E11B9" w:rsidP="000E11B9">
      <w:pPr>
        <w:rPr>
          <w:b/>
          <w:bCs/>
        </w:rPr>
      </w:pPr>
      <w:r w:rsidRPr="000E11B9">
        <w:rPr>
          <w:b/>
          <w:bCs/>
        </w:rPr>
        <w:t>§ 9.</w:t>
      </w:r>
    </w:p>
    <w:p w14:paraId="7FF791E3" w14:textId="0339D0A5" w:rsidR="000E11B9" w:rsidRPr="000E11B9" w:rsidRDefault="000E11B9" w:rsidP="000E11B9">
      <w:pPr>
        <w:numPr>
          <w:ilvl w:val="0"/>
          <w:numId w:val="12"/>
        </w:numPr>
        <w:rPr>
          <w:lang w:bidi="pl-PL"/>
        </w:rPr>
      </w:pPr>
      <w:r w:rsidRPr="000E11B9">
        <w:t xml:space="preserve">Za </w:t>
      </w:r>
      <w:r w:rsidRPr="000E11B9">
        <w:rPr>
          <w:lang w:bidi="pl-PL"/>
        </w:rPr>
        <w:t xml:space="preserve">realizację </w:t>
      </w:r>
      <w:r w:rsidRPr="000E11B9">
        <w:t xml:space="preserve">przedmiotu Umowy, </w:t>
      </w:r>
      <w:r w:rsidRPr="000E11B9">
        <w:rPr>
          <w:bCs/>
          <w:lang w:bidi="pl-PL"/>
        </w:rPr>
        <w:t xml:space="preserve">Zamawiający </w:t>
      </w:r>
      <w:r w:rsidRPr="000E11B9">
        <w:rPr>
          <w:lang w:bidi="pl-PL"/>
        </w:rPr>
        <w:t xml:space="preserve">zapłaci </w:t>
      </w:r>
      <w:r w:rsidRPr="000E11B9">
        <w:rPr>
          <w:bCs/>
          <w:lang w:bidi="pl-PL"/>
        </w:rPr>
        <w:t>Wykonawcy</w:t>
      </w:r>
      <w:r w:rsidRPr="000E11B9">
        <w:rPr>
          <w:b/>
          <w:bCs/>
          <w:lang w:bidi="pl-PL"/>
        </w:rPr>
        <w:t xml:space="preserve"> wynagrodzenie brutto do kwoty nieprzekraczającej</w:t>
      </w:r>
      <w:r w:rsidRPr="000E11B9">
        <w:rPr>
          <w:lang w:bidi="pl-PL"/>
        </w:rPr>
        <w:t xml:space="preserve">: </w:t>
      </w:r>
      <w:r w:rsidR="00D73DDC">
        <w:rPr>
          <w:b/>
          <w:lang w:bidi="pl-PL"/>
        </w:rPr>
        <w:t>……………..</w:t>
      </w:r>
      <w:r w:rsidRPr="000E11B9">
        <w:rPr>
          <w:b/>
          <w:lang w:bidi="pl-PL"/>
        </w:rPr>
        <w:t xml:space="preserve"> zł</w:t>
      </w:r>
      <w:r w:rsidRPr="000E11B9">
        <w:rPr>
          <w:lang w:bidi="pl-PL"/>
        </w:rPr>
        <w:t xml:space="preserve"> (słownie: </w:t>
      </w:r>
      <w:r w:rsidR="00D73DDC">
        <w:rPr>
          <w:lang w:bidi="pl-PL"/>
        </w:rPr>
        <w:t>0</w:t>
      </w:r>
      <w:r w:rsidR="00C565CA">
        <w:rPr>
          <w:lang w:bidi="pl-PL"/>
        </w:rPr>
        <w:t>0</w:t>
      </w:r>
      <w:r w:rsidRPr="000E11B9">
        <w:rPr>
          <w:lang w:bidi="pl-PL"/>
        </w:rPr>
        <w:t xml:space="preserve">/100 złotych), w tym podatek od </w:t>
      </w:r>
      <w:r w:rsidRPr="000E11B9">
        <w:rPr>
          <w:lang w:bidi="pl-PL"/>
        </w:rPr>
        <w:lastRenderedPageBreak/>
        <w:t xml:space="preserve">towarów i usług </w:t>
      </w:r>
      <w:r w:rsidRPr="000E11B9">
        <w:t xml:space="preserve">(VAT), </w:t>
      </w:r>
      <w:r w:rsidRPr="000E11B9">
        <w:rPr>
          <w:lang w:bidi="pl-PL"/>
        </w:rPr>
        <w:t xml:space="preserve">stanowiące sumę wynagrodzeń za poszczególne okresy rozliczeniowe, o których mowa w ust. 6. Wynagrodzenie brutto za okres rozliczeniowy  obliczone będzie każdorazowo jako suma iloczynu </w:t>
      </w:r>
      <w:bookmarkStart w:id="5" w:name="_Hlk179758437"/>
      <w:r w:rsidRPr="000E11B9">
        <w:rPr>
          <w:lang w:bidi="pl-PL"/>
        </w:rPr>
        <w:t xml:space="preserve">cen jednostkowych na poszczególne usługi pocztowe i kurierskie, zaoferowanych przez </w:t>
      </w:r>
      <w:r w:rsidRPr="000E11B9">
        <w:rPr>
          <w:bCs/>
          <w:lang w:bidi="pl-PL"/>
        </w:rPr>
        <w:t xml:space="preserve">Wykonawcę w Załączniku do Umowy </w:t>
      </w:r>
      <w:bookmarkEnd w:id="5"/>
      <w:r w:rsidRPr="000E11B9">
        <w:rPr>
          <w:bCs/>
          <w:lang w:bidi="pl-PL"/>
        </w:rPr>
        <w:t>i ilości zrealizowanych w okresie rozliczeniowym  usług  pocztowych i kurierskich określonego rodzaju oraz ceny brutto usługi dodatkowej za jeden miesiąc wskazanej w Załączniku do Umowy</w:t>
      </w:r>
      <w:r w:rsidRPr="000E11B9">
        <w:rPr>
          <w:lang w:bidi="pl-PL"/>
        </w:rPr>
        <w:t>.</w:t>
      </w:r>
    </w:p>
    <w:p w14:paraId="57A49CB0" w14:textId="77777777" w:rsidR="000E11B9" w:rsidRPr="000E11B9" w:rsidRDefault="000E11B9" w:rsidP="000E11B9">
      <w:pPr>
        <w:numPr>
          <w:ilvl w:val="0"/>
          <w:numId w:val="12"/>
        </w:numPr>
        <w:rPr>
          <w:lang w:bidi="pl-PL"/>
        </w:rPr>
      </w:pPr>
      <w:r w:rsidRPr="000E11B9">
        <w:rPr>
          <w:lang w:bidi="pl-PL"/>
        </w:rPr>
        <w:t>Wykonawcy nie przysługuje roszczenie z tytułu niezrealizowania przez Zamawiającego przedmiotu Umowy w wysokości maksymalnej kwoty wynagrodzenia brutto, o której mowa w ust. 1 zdanie 1.</w:t>
      </w:r>
    </w:p>
    <w:p w14:paraId="611BE314" w14:textId="77777777" w:rsidR="000E11B9" w:rsidRPr="000E11B9" w:rsidRDefault="000E11B9" w:rsidP="000E11B9">
      <w:pPr>
        <w:numPr>
          <w:ilvl w:val="0"/>
          <w:numId w:val="12"/>
        </w:numPr>
        <w:rPr>
          <w:lang w:bidi="pl-PL"/>
        </w:rPr>
      </w:pPr>
      <w:r w:rsidRPr="000E11B9">
        <w:rPr>
          <w:lang w:bidi="pl-PL"/>
        </w:rPr>
        <w:t>Wynagrodzenie Wykonawcy, o którym mowa w ust. 1, obejmuje wszelkie koszty poniesione w związku z wykonywaniem Umowy przez Wykonawcę.</w:t>
      </w:r>
    </w:p>
    <w:p w14:paraId="7DF1FD0D" w14:textId="77777777" w:rsidR="000E11B9" w:rsidRDefault="000E11B9" w:rsidP="000E11B9">
      <w:pPr>
        <w:numPr>
          <w:ilvl w:val="0"/>
          <w:numId w:val="12"/>
        </w:numPr>
        <w:rPr>
          <w:lang w:bidi="pl-PL"/>
        </w:rPr>
      </w:pPr>
      <w:r w:rsidRPr="000E11B9">
        <w:rPr>
          <w:lang w:bidi="pl-PL"/>
        </w:rPr>
        <w:t xml:space="preserve">Obowiązek kontroli stanu wykorzystania kwoty wynagrodzenia, o której mowa w ust. 1, należy do </w:t>
      </w:r>
      <w:r w:rsidRPr="000E11B9">
        <w:rPr>
          <w:bCs/>
          <w:lang w:bidi="pl-PL"/>
        </w:rPr>
        <w:t>Zamawiającego</w:t>
      </w:r>
      <w:r w:rsidRPr="000E11B9">
        <w:rPr>
          <w:lang w:bidi="pl-PL"/>
        </w:rPr>
        <w:t>.</w:t>
      </w:r>
    </w:p>
    <w:p w14:paraId="20EE53B9" w14:textId="77777777" w:rsidR="00DC5111" w:rsidRPr="00C565CA" w:rsidRDefault="00DC5111" w:rsidP="00E251D9">
      <w:pPr>
        <w:numPr>
          <w:ilvl w:val="0"/>
          <w:numId w:val="12"/>
        </w:numPr>
        <w:autoSpaceDE w:val="0"/>
        <w:autoSpaceDN w:val="0"/>
        <w:adjustRightInd w:val="0"/>
        <w:spacing w:after="200" w:line="276" w:lineRule="auto"/>
        <w:jc w:val="both"/>
        <w:rPr>
          <w:rFonts w:ascii="Arial" w:hAnsi="Arial" w:cs="Arial"/>
          <w:sz w:val="20"/>
          <w:szCs w:val="20"/>
        </w:rPr>
      </w:pPr>
      <w:r w:rsidRPr="00C565CA">
        <w:rPr>
          <w:rFonts w:ascii="Arial" w:hAnsi="Arial" w:cs="Arial"/>
          <w:sz w:val="20"/>
          <w:szCs w:val="20"/>
        </w:rPr>
        <w:t xml:space="preserve">Zmiany Wynagrodzenia w trakcie obowiązywania umowy są dopuszczalne </w:t>
      </w:r>
    </w:p>
    <w:p w14:paraId="314DFFB2" w14:textId="2B5B0969" w:rsidR="00DC5111" w:rsidRPr="00C565CA" w:rsidRDefault="00DC5111" w:rsidP="00DC5111">
      <w:pPr>
        <w:pStyle w:val="Akapitzlist"/>
        <w:numPr>
          <w:ilvl w:val="1"/>
          <w:numId w:val="6"/>
        </w:numPr>
        <w:autoSpaceDE w:val="0"/>
        <w:autoSpaceDN w:val="0"/>
        <w:adjustRightInd w:val="0"/>
        <w:spacing w:after="200" w:line="276" w:lineRule="auto"/>
        <w:jc w:val="both"/>
        <w:rPr>
          <w:rFonts w:ascii="Arial" w:hAnsi="Arial" w:cs="Arial"/>
          <w:sz w:val="20"/>
          <w:szCs w:val="20"/>
        </w:rPr>
      </w:pPr>
      <w:r w:rsidRPr="00C565CA">
        <w:rPr>
          <w:rFonts w:ascii="Arial" w:hAnsi="Arial" w:cs="Arial"/>
          <w:sz w:val="20"/>
          <w:szCs w:val="20"/>
        </w:rPr>
        <w:t>w przypadku zmiany przepisów określających wysokość należnego podatku VAT na usługi pocztowe, w czasie trwania niniejszej umowy, co spowoduje zastosowanie przez Wykonawcę obowiązującej stawki podatku VAT i skutkować będzie zmianą cen jednostkowych przesyłek,</w:t>
      </w:r>
    </w:p>
    <w:p w14:paraId="18570EE8" w14:textId="0FCD28C6" w:rsidR="00DC5111" w:rsidRPr="00C565CA" w:rsidRDefault="00DC5111" w:rsidP="00DC5111">
      <w:pPr>
        <w:pStyle w:val="Akapitzlist"/>
        <w:numPr>
          <w:ilvl w:val="1"/>
          <w:numId w:val="6"/>
        </w:numPr>
        <w:autoSpaceDE w:val="0"/>
        <w:autoSpaceDN w:val="0"/>
        <w:adjustRightInd w:val="0"/>
        <w:spacing w:after="200" w:line="276" w:lineRule="auto"/>
        <w:jc w:val="both"/>
        <w:rPr>
          <w:rFonts w:ascii="Arial" w:hAnsi="Arial" w:cs="Arial"/>
          <w:sz w:val="20"/>
          <w:szCs w:val="20"/>
        </w:rPr>
      </w:pPr>
      <w:r w:rsidRPr="00C565CA">
        <w:rPr>
          <w:rFonts w:ascii="Arial" w:hAnsi="Arial" w:cs="Arial"/>
          <w:sz w:val="20"/>
          <w:szCs w:val="20"/>
        </w:rPr>
        <w:t>w przypadku zmiany wysokości minimalnego wynagrodzenia za pracę ustalonego na podstawie art. 2 ust. 3-5 ustawy z dnia 10 października 2002r. o minimalnym wynagrodzeniu za pracę, pod warunkiem, że zmiana ta skutkować będzie zwiększeniem kosztów po stronie Wykonawcy związanych z realizacją umowy,</w:t>
      </w:r>
    </w:p>
    <w:p w14:paraId="6E4C7848" w14:textId="79EC3C28" w:rsidR="00DC5111" w:rsidRPr="00C565CA" w:rsidRDefault="00DC5111" w:rsidP="00DC5111">
      <w:pPr>
        <w:pStyle w:val="Akapitzlist"/>
        <w:numPr>
          <w:ilvl w:val="1"/>
          <w:numId w:val="6"/>
        </w:numPr>
        <w:autoSpaceDE w:val="0"/>
        <w:autoSpaceDN w:val="0"/>
        <w:adjustRightInd w:val="0"/>
        <w:spacing w:after="200" w:line="276" w:lineRule="auto"/>
        <w:jc w:val="both"/>
        <w:rPr>
          <w:rFonts w:ascii="Arial" w:hAnsi="Arial" w:cs="Arial"/>
          <w:sz w:val="20"/>
          <w:szCs w:val="20"/>
        </w:rPr>
      </w:pPr>
      <w:r w:rsidRPr="00C565CA">
        <w:rPr>
          <w:rFonts w:ascii="Arial" w:hAnsi="Arial" w:cs="Arial"/>
          <w:sz w:val="20"/>
          <w:szCs w:val="20"/>
        </w:rPr>
        <w:t xml:space="preserve">w przypadku zmiany zasad podlegania ubezpieczeniom społecznym lub ubezpieczeniu zdrowotnemu lub wysokości stawki składki na ubezpieczenia społeczne lub zdrowotne, pod warunkiem, że ww. zmiany mają wpływ na zwiększenie kosztów po stronie Wykonawcy w związku </w:t>
      </w:r>
      <w:r w:rsidRPr="00C565CA">
        <w:rPr>
          <w:rFonts w:ascii="Arial" w:hAnsi="Arial" w:cs="Arial"/>
          <w:sz w:val="20"/>
          <w:szCs w:val="20"/>
        </w:rPr>
        <w:br/>
        <w:t>z realizacją umowy,</w:t>
      </w:r>
    </w:p>
    <w:p w14:paraId="0CE714A4" w14:textId="77777777" w:rsidR="00DD5A29" w:rsidRPr="00C565CA" w:rsidRDefault="00DC5111" w:rsidP="00DC5111">
      <w:pPr>
        <w:pStyle w:val="Akapitzlist"/>
        <w:numPr>
          <w:ilvl w:val="1"/>
          <w:numId w:val="6"/>
        </w:numPr>
        <w:autoSpaceDE w:val="0"/>
        <w:autoSpaceDN w:val="0"/>
        <w:adjustRightInd w:val="0"/>
        <w:spacing w:after="200" w:line="276" w:lineRule="auto"/>
        <w:jc w:val="both"/>
        <w:rPr>
          <w:rFonts w:ascii="Arial" w:hAnsi="Arial" w:cs="Arial"/>
          <w:sz w:val="20"/>
          <w:szCs w:val="20"/>
        </w:rPr>
      </w:pPr>
      <w:r w:rsidRPr="00C565CA">
        <w:rPr>
          <w:rFonts w:ascii="Arial" w:hAnsi="Arial" w:cs="Arial"/>
          <w:sz w:val="20"/>
          <w:szCs w:val="20"/>
        </w:rPr>
        <w:t>w przypadku zmiany „cen jednostkowych brutto” w poszczególnych pozycjach wpisanych przez Wykonawcę w Formularzu asortymentowo-cenowym (stanowiącym załącznik do umowy) w sytuacji spowodowanej zmianami tych cen w sposób dopuszczony przez Prawo Pocztowe (pod warunkiem wcześniejszego zatwierdzenia nowych cen usługi lub usług przez Prezesa Urzędu Komunikacji Elektronicznej); jeżeli w trakcie obowiązywania umowy nastąpi zmiana w zakresie cen jednostkowych poszczególnych usług, Zamawiający, po uprzednim pisemnym zawiadomieniu ze strony Wykonawcy o zaistnieniu tego zdarzenia, zobowiązuje się do uiszczenia opłaty za świadczone usługi w wysokości obowiązującej na dzień wystawienia faktury VAT.”</w:t>
      </w:r>
    </w:p>
    <w:p w14:paraId="3987D738" w14:textId="180F87E9" w:rsidR="00DC5111" w:rsidRPr="00C565CA" w:rsidRDefault="00DC5111" w:rsidP="00DD5A29">
      <w:pPr>
        <w:pStyle w:val="Akapitzlist"/>
        <w:autoSpaceDE w:val="0"/>
        <w:autoSpaceDN w:val="0"/>
        <w:adjustRightInd w:val="0"/>
        <w:spacing w:after="200" w:line="276" w:lineRule="auto"/>
        <w:ind w:left="1069"/>
        <w:jc w:val="both"/>
        <w:rPr>
          <w:rFonts w:ascii="Arial" w:hAnsi="Arial" w:cs="Arial"/>
          <w:sz w:val="20"/>
          <w:szCs w:val="20"/>
        </w:rPr>
      </w:pPr>
      <w:r w:rsidRPr="00C565CA">
        <w:rPr>
          <w:rFonts w:ascii="Arial" w:hAnsi="Arial" w:cs="Arial"/>
          <w:sz w:val="20"/>
          <w:szCs w:val="20"/>
        </w:rPr>
        <w:t>jeżeli zmiany te będą miały wpływ na koszty wykonania zamówienia przez Wykonawcę</w:t>
      </w:r>
    </w:p>
    <w:p w14:paraId="2196B176" w14:textId="77777777" w:rsidR="00DD5A29" w:rsidRPr="00DD5A29" w:rsidRDefault="00DD5A29" w:rsidP="00DD5A29">
      <w:pPr>
        <w:pStyle w:val="Akapitzlist"/>
        <w:autoSpaceDE w:val="0"/>
        <w:autoSpaceDN w:val="0"/>
        <w:adjustRightInd w:val="0"/>
        <w:spacing w:after="200" w:line="276" w:lineRule="auto"/>
        <w:ind w:left="1069"/>
        <w:jc w:val="both"/>
        <w:rPr>
          <w:rFonts w:ascii="Arial" w:hAnsi="Arial" w:cs="Arial"/>
          <w:sz w:val="20"/>
          <w:szCs w:val="20"/>
        </w:rPr>
      </w:pPr>
    </w:p>
    <w:p w14:paraId="4785E930" w14:textId="503942F9" w:rsidR="000E11B9" w:rsidRPr="000E11B9" w:rsidRDefault="000E11B9" w:rsidP="00DC5111">
      <w:pPr>
        <w:pStyle w:val="Akapitzlist"/>
        <w:numPr>
          <w:ilvl w:val="0"/>
          <w:numId w:val="12"/>
        </w:numPr>
        <w:rPr>
          <w:lang w:bidi="pl-PL"/>
        </w:rPr>
      </w:pPr>
      <w:r w:rsidRPr="000E11B9">
        <w:rPr>
          <w:lang w:bidi="pl-PL"/>
        </w:rPr>
        <w:t xml:space="preserve">Strony przyjmują, że okresem rozliczeniowym do obliczenia wynagrodzenia przysługującego </w:t>
      </w:r>
      <w:r w:rsidRPr="00DC5111">
        <w:rPr>
          <w:bCs/>
          <w:lang w:bidi="pl-PL"/>
        </w:rPr>
        <w:t xml:space="preserve">Wykonawcy </w:t>
      </w:r>
      <w:r w:rsidRPr="000E11B9">
        <w:rPr>
          <w:lang w:bidi="pl-PL"/>
        </w:rPr>
        <w:t>jest miesiąc kalendarzowy.</w:t>
      </w:r>
    </w:p>
    <w:p w14:paraId="774FADE0" w14:textId="77777777" w:rsidR="000E11B9" w:rsidRPr="000E11B9" w:rsidRDefault="000E11B9" w:rsidP="00DC5111">
      <w:pPr>
        <w:numPr>
          <w:ilvl w:val="0"/>
          <w:numId w:val="12"/>
        </w:numPr>
        <w:rPr>
          <w:lang w:bidi="pl-PL"/>
        </w:rPr>
      </w:pPr>
      <w:r w:rsidRPr="000E11B9">
        <w:rPr>
          <w:lang w:bidi="pl-PL"/>
        </w:rPr>
        <w:t xml:space="preserve"> Zestawienie zleconych w okresie rozliczeniowym usług pocztowych i kurierskich z uwzględnieniem  rodzajów i wagi przesyłek oraz innych usług objętych przedmiotem Umowy, o których mowa w § 1 ust. 3 Umowy, potwierdzone przez upoważnionego przedstawiciela Zamawiającego, stanowić będą podstawę naliczenia należności i wystawienia faktury.</w:t>
      </w:r>
    </w:p>
    <w:p w14:paraId="46CE699A" w14:textId="161EBA75" w:rsidR="000E11B9" w:rsidRPr="000E11B9" w:rsidRDefault="000E11B9" w:rsidP="00DC5111">
      <w:pPr>
        <w:pStyle w:val="Akapitzlist"/>
        <w:numPr>
          <w:ilvl w:val="0"/>
          <w:numId w:val="12"/>
        </w:numPr>
        <w:rPr>
          <w:lang w:bidi="pl-PL"/>
        </w:rPr>
      </w:pPr>
      <w:r w:rsidRPr="000E11B9">
        <w:rPr>
          <w:lang w:bidi="pl-PL"/>
        </w:rPr>
        <w:t>Zamawiający</w:t>
      </w:r>
      <w:r w:rsidRPr="00DC5111">
        <w:rPr>
          <w:bCs/>
          <w:lang w:bidi="pl-PL"/>
        </w:rPr>
        <w:t xml:space="preserve"> </w:t>
      </w:r>
      <w:r w:rsidRPr="000E11B9">
        <w:rPr>
          <w:lang w:bidi="pl-PL"/>
        </w:rPr>
        <w:t xml:space="preserve">zobowiązany jest do umieszczania na opakowaniu przesyłki pocztowej, w miejscu przeznaczonym na znak opłaty pocztowej, oznaczenia potwierdzającego wniesienie </w:t>
      </w:r>
      <w:r w:rsidRPr="000E11B9">
        <w:rPr>
          <w:lang w:bidi="pl-PL"/>
        </w:rPr>
        <w:lastRenderedPageBreak/>
        <w:t xml:space="preserve">opłaty za usługę pocztową w postaci stosownego napisu, nadruku lub odcisku pieczęci o treści: </w:t>
      </w:r>
      <w:r w:rsidRPr="00EA00B6">
        <w:rPr>
          <w:highlight w:val="yellow"/>
          <w:lang w:bidi="pl-PL"/>
        </w:rPr>
        <w:t>……………</w:t>
      </w:r>
      <w:r w:rsidRPr="000E11B9">
        <w:rPr>
          <w:lang w:bidi="pl-PL"/>
        </w:rPr>
        <w:t xml:space="preserve"> (uzupełnia </w:t>
      </w:r>
      <w:r w:rsidRPr="00DC5111">
        <w:rPr>
          <w:bCs/>
          <w:lang w:bidi="pl-PL"/>
        </w:rPr>
        <w:t>Wykonawca</w:t>
      </w:r>
      <w:r w:rsidRPr="000E11B9">
        <w:rPr>
          <w:lang w:bidi="pl-PL"/>
        </w:rPr>
        <w:t>).</w:t>
      </w:r>
    </w:p>
    <w:p w14:paraId="2173DE3E" w14:textId="77777777" w:rsidR="000E11B9" w:rsidRPr="000E11B9" w:rsidRDefault="000E11B9" w:rsidP="000E11B9">
      <w:pPr>
        <w:rPr>
          <w:b/>
          <w:bCs/>
        </w:rPr>
      </w:pPr>
    </w:p>
    <w:p w14:paraId="28AE4DE1" w14:textId="01BF4697" w:rsidR="000E11B9" w:rsidRPr="000E11B9" w:rsidRDefault="000E11B9" w:rsidP="000E11B9">
      <w:pPr>
        <w:rPr>
          <w:b/>
          <w:bCs/>
          <w:lang w:bidi="pl-PL"/>
        </w:rPr>
      </w:pPr>
      <w:r w:rsidRPr="000E11B9">
        <w:rPr>
          <w:b/>
          <w:bCs/>
        </w:rPr>
        <w:t>§ 10.</w:t>
      </w:r>
    </w:p>
    <w:p w14:paraId="41EE6CE8" w14:textId="2D22BA5C" w:rsidR="000E11B9" w:rsidRPr="00EA00B6" w:rsidRDefault="000E11B9" w:rsidP="000E11B9">
      <w:pPr>
        <w:numPr>
          <w:ilvl w:val="0"/>
          <w:numId w:val="13"/>
        </w:numPr>
        <w:rPr>
          <w:lang w:bidi="pl-PL"/>
        </w:rPr>
      </w:pPr>
      <w:r w:rsidRPr="00EA00B6">
        <w:rPr>
          <w:lang w:bidi="pl-PL"/>
        </w:rPr>
        <w:t xml:space="preserve">Wynagrodzenie za okres rozliczeniowy,  obliczone wg zasad przewidzianych w § 9 ust. 1 zdanie 2 Umowy, będzie płatne przelewem na rachunek bankowy Wykonawcy o numerze: </w:t>
      </w:r>
      <w:r w:rsidRPr="00EA00B6">
        <w:rPr>
          <w:highlight w:val="yellow"/>
          <w:lang w:bidi="pl-PL"/>
        </w:rPr>
        <w:t>…………………………………………………….</w:t>
      </w:r>
      <w:r w:rsidRPr="00EA00B6">
        <w:rPr>
          <w:lang w:bidi="pl-PL"/>
        </w:rPr>
        <w:t xml:space="preserve"> w banku </w:t>
      </w:r>
      <w:r w:rsidRPr="00EA00B6">
        <w:rPr>
          <w:highlight w:val="yellow"/>
          <w:lang w:bidi="pl-PL"/>
        </w:rPr>
        <w:t>…………</w:t>
      </w:r>
      <w:r w:rsidRPr="00EA00B6">
        <w:rPr>
          <w:lang w:bidi="pl-PL"/>
        </w:rPr>
        <w:t xml:space="preserve"> w terminie do 21 dni kalendarzowych od dnia doręczenia Zamawiającemu wystawionej faktury VAT.</w:t>
      </w:r>
    </w:p>
    <w:p w14:paraId="72D4D4A6" w14:textId="130C7726" w:rsidR="000E11B9" w:rsidRPr="00EA00B6" w:rsidRDefault="000E11B9" w:rsidP="000E11B9">
      <w:pPr>
        <w:numPr>
          <w:ilvl w:val="0"/>
          <w:numId w:val="13"/>
        </w:numPr>
        <w:rPr>
          <w:lang w:bidi="pl-PL"/>
        </w:rPr>
      </w:pPr>
      <w:r w:rsidRPr="00EA00B6">
        <w:rPr>
          <w:lang w:bidi="pl-PL"/>
        </w:rPr>
        <w:t xml:space="preserve">Za dzień zapłaty </w:t>
      </w:r>
      <w:r w:rsidR="00DD5A29" w:rsidRPr="00EA00B6">
        <w:rPr>
          <w:lang w:bidi="pl-PL"/>
        </w:rPr>
        <w:t xml:space="preserve">strony </w:t>
      </w:r>
      <w:r w:rsidR="00973DD5" w:rsidRPr="00EA00B6">
        <w:rPr>
          <w:lang w:bidi="pl-PL"/>
        </w:rPr>
        <w:t>przyjmują dzień wpływu środków na rachunek bankowy Wykonawcy.</w:t>
      </w:r>
    </w:p>
    <w:p w14:paraId="69EED25F" w14:textId="77777777" w:rsidR="000E11B9" w:rsidRPr="000E11B9" w:rsidRDefault="000E11B9" w:rsidP="000E11B9">
      <w:pPr>
        <w:numPr>
          <w:ilvl w:val="0"/>
          <w:numId w:val="13"/>
        </w:numPr>
        <w:rPr>
          <w:lang w:bidi="pl-PL"/>
        </w:rPr>
      </w:pPr>
      <w:r w:rsidRPr="000E11B9">
        <w:rPr>
          <w:lang w:bidi="pl-PL"/>
        </w:rPr>
        <w:t xml:space="preserve">W fakturach VAT należy podać adres </w:t>
      </w:r>
      <w:r w:rsidRPr="000E11B9">
        <w:rPr>
          <w:bCs/>
          <w:lang w:bidi="pl-PL"/>
        </w:rPr>
        <w:t xml:space="preserve">Zamawiającego </w:t>
      </w:r>
      <w:r w:rsidRPr="000E11B9">
        <w:rPr>
          <w:lang w:bidi="pl-PL"/>
        </w:rPr>
        <w:t xml:space="preserve">wskazany w komparycji Umowy. </w:t>
      </w:r>
    </w:p>
    <w:p w14:paraId="0A098046" w14:textId="77777777" w:rsidR="000E11B9" w:rsidRPr="000E11B9" w:rsidRDefault="000E11B9" w:rsidP="000E11B9">
      <w:pPr>
        <w:numPr>
          <w:ilvl w:val="0"/>
          <w:numId w:val="13"/>
        </w:numPr>
        <w:rPr>
          <w:lang w:bidi="pl-PL"/>
        </w:rPr>
      </w:pPr>
      <w:r w:rsidRPr="000E11B9">
        <w:rPr>
          <w:lang w:bidi="pl-PL"/>
        </w:rPr>
        <w:t xml:space="preserve">Strony ustalają, że faktury VAT i dokumenty wskazane w ust. 5, będą przesyłane Zamawiającemu  w formie i według zasad określonych w ust. 5-8. </w:t>
      </w:r>
    </w:p>
    <w:p w14:paraId="298AB747" w14:textId="736A106B" w:rsidR="000E11B9" w:rsidRPr="000E11B9" w:rsidRDefault="000E11B9" w:rsidP="000E11B9">
      <w:pPr>
        <w:numPr>
          <w:ilvl w:val="0"/>
          <w:numId w:val="13"/>
        </w:numPr>
        <w:rPr>
          <w:lang w:bidi="pl-PL"/>
        </w:rPr>
      </w:pPr>
      <w:r w:rsidRPr="000E11B9">
        <w:rPr>
          <w:bCs/>
          <w:lang w:bidi="pl-PL"/>
        </w:rPr>
        <w:t xml:space="preserve">Zamawiający </w:t>
      </w:r>
      <w:r w:rsidRPr="000E11B9">
        <w:rPr>
          <w:lang w:bidi="pl-PL"/>
        </w:rPr>
        <w:t xml:space="preserve">oświadcza, że wyraża zgodę na przesyłanie przez Wykonawcę pocztą elektroniczną faktur, faktur korygujących i duplikatów faktur, wystawionych w formacie  PDF oraz zestawienia, o którym mowa w § 9 ust. </w:t>
      </w:r>
      <w:r w:rsidR="006B21D8">
        <w:rPr>
          <w:lang w:bidi="pl-PL"/>
        </w:rPr>
        <w:t>6</w:t>
      </w:r>
      <w:r w:rsidRPr="000E11B9">
        <w:rPr>
          <w:lang w:bidi="pl-PL"/>
        </w:rPr>
        <w:t xml:space="preserve"> Umowy i wszelkich innych informacji dotyczących rozliczeń usług świadczonych w ramach Umowy.</w:t>
      </w:r>
    </w:p>
    <w:p w14:paraId="49A5DAF6" w14:textId="1156B31B" w:rsidR="000E11B9" w:rsidRPr="000E11B9" w:rsidRDefault="000E11B9" w:rsidP="000E11B9">
      <w:pPr>
        <w:numPr>
          <w:ilvl w:val="0"/>
          <w:numId w:val="13"/>
        </w:numPr>
        <w:rPr>
          <w:lang w:bidi="pl-PL"/>
        </w:rPr>
      </w:pPr>
      <w:r w:rsidRPr="000E11B9">
        <w:rPr>
          <w:bCs/>
          <w:lang w:bidi="pl-PL"/>
        </w:rPr>
        <w:t xml:space="preserve">Zamawiający </w:t>
      </w:r>
      <w:r w:rsidRPr="000E11B9">
        <w:rPr>
          <w:lang w:bidi="pl-PL"/>
        </w:rPr>
        <w:t xml:space="preserve">oświadcza, że adresem e-mail właściwym do przesyłania dokumentów, o których mowa w ust. 5  jest: </w:t>
      </w:r>
      <w:hyperlink r:id="rId5" w:history="1">
        <w:r w:rsidR="003359BD" w:rsidRPr="005B3727">
          <w:rPr>
            <w:rStyle w:val="Hipercze"/>
            <w:lang w:bidi="pl-PL"/>
          </w:rPr>
          <w:t>kadry.psse.gorzow</w:t>
        </w:r>
        <w:r w:rsidR="003359BD" w:rsidRPr="000E11B9">
          <w:rPr>
            <w:rStyle w:val="Hipercze"/>
            <w:lang w:bidi="pl-PL"/>
          </w:rPr>
          <w:t>@</w:t>
        </w:r>
        <w:r w:rsidR="003359BD" w:rsidRPr="005B3727">
          <w:rPr>
            <w:rStyle w:val="Hipercze"/>
            <w:lang w:bidi="pl-PL"/>
          </w:rPr>
          <w:t>sanepid</w:t>
        </w:r>
        <w:r w:rsidR="003359BD" w:rsidRPr="000E11B9">
          <w:rPr>
            <w:rStyle w:val="Hipercze"/>
            <w:lang w:bidi="pl-PL"/>
          </w:rPr>
          <w:t>.gov.pl</w:t>
        </w:r>
      </w:hyperlink>
      <w:r w:rsidRPr="000E11B9">
        <w:rPr>
          <w:lang w:bidi="pl-PL"/>
        </w:rPr>
        <w:t xml:space="preserve">.  </w:t>
      </w:r>
    </w:p>
    <w:p w14:paraId="7ACDE3BC" w14:textId="77777777" w:rsidR="000E11B9" w:rsidRPr="000E11B9" w:rsidRDefault="000E11B9" w:rsidP="000E11B9">
      <w:pPr>
        <w:numPr>
          <w:ilvl w:val="0"/>
          <w:numId w:val="13"/>
        </w:numPr>
        <w:rPr>
          <w:lang w:bidi="pl-PL"/>
        </w:rPr>
      </w:pPr>
      <w:r w:rsidRPr="000E11B9">
        <w:rPr>
          <w:bCs/>
          <w:lang w:bidi="pl-PL"/>
        </w:rPr>
        <w:t xml:space="preserve">Wykonawca </w:t>
      </w:r>
      <w:r w:rsidRPr="000E11B9">
        <w:rPr>
          <w:lang w:bidi="pl-PL"/>
        </w:rPr>
        <w:t xml:space="preserve">oświadcza, że dokumenty, o których mowa w ust. 5, będą przesyłane z następującego adresu e-mail: </w:t>
      </w:r>
      <w:r w:rsidRPr="00EA00B6">
        <w:rPr>
          <w:highlight w:val="yellow"/>
          <w:lang w:bidi="pl-PL"/>
        </w:rPr>
        <w:t>………………………………………</w:t>
      </w:r>
      <w:r w:rsidRPr="000E11B9">
        <w:rPr>
          <w:lang w:bidi="pl-PL"/>
        </w:rPr>
        <w:t xml:space="preserve"> (uzupełnia </w:t>
      </w:r>
      <w:r w:rsidRPr="000E11B9">
        <w:rPr>
          <w:bCs/>
          <w:lang w:bidi="pl-PL"/>
        </w:rPr>
        <w:t>Wykonawca</w:t>
      </w:r>
      <w:r w:rsidRPr="000E11B9">
        <w:rPr>
          <w:lang w:bidi="pl-PL"/>
        </w:rPr>
        <w:t>).</w:t>
      </w:r>
    </w:p>
    <w:p w14:paraId="47A6915E" w14:textId="77777777" w:rsidR="000E11B9" w:rsidRPr="000E11B9" w:rsidRDefault="000E11B9" w:rsidP="000E11B9">
      <w:pPr>
        <w:numPr>
          <w:ilvl w:val="0"/>
          <w:numId w:val="13"/>
        </w:numPr>
        <w:rPr>
          <w:lang w:bidi="pl-PL"/>
        </w:rPr>
      </w:pPr>
      <w:r w:rsidRPr="000E11B9">
        <w:rPr>
          <w:lang w:bidi="pl-PL"/>
        </w:rPr>
        <w:t xml:space="preserve">Zmiany adresów e-mail, o których mowa w ust. 6 i 7 wymagają powiadomienia drugiej </w:t>
      </w:r>
      <w:r w:rsidRPr="000E11B9">
        <w:rPr>
          <w:bCs/>
          <w:lang w:bidi="pl-PL"/>
        </w:rPr>
        <w:t>Strony</w:t>
      </w:r>
      <w:r w:rsidRPr="000E11B9">
        <w:rPr>
          <w:b/>
          <w:bCs/>
          <w:lang w:bidi="pl-PL"/>
        </w:rPr>
        <w:t xml:space="preserve"> </w:t>
      </w:r>
      <w:r w:rsidRPr="000E11B9">
        <w:rPr>
          <w:lang w:bidi="pl-PL"/>
        </w:rPr>
        <w:t>Umowy na piśmie i nie stanowią zmiany Umowy. W przypadku niezachowania pisemnej formy powiadomienia, dokumenty przesłane przez Wykonawcę na adres e-mail wskazany w ust. 6 uznaje się za skutecznie dostarczone, a  dokumenty wysłane z adresu e-mail innego niż wskazany w ust. 7, uznaje się za niedoręczone.</w:t>
      </w:r>
    </w:p>
    <w:p w14:paraId="5C23968B" w14:textId="77777777" w:rsidR="000E11B9" w:rsidRPr="000E11B9" w:rsidRDefault="000E11B9" w:rsidP="000E11B9">
      <w:pPr>
        <w:rPr>
          <w:b/>
          <w:bCs/>
        </w:rPr>
      </w:pPr>
    </w:p>
    <w:p w14:paraId="7ECD05EB" w14:textId="2203B85E" w:rsidR="000E11B9" w:rsidRPr="000E11B9" w:rsidRDefault="000E11B9" w:rsidP="000E11B9">
      <w:pPr>
        <w:rPr>
          <w:b/>
          <w:bCs/>
        </w:rPr>
      </w:pPr>
      <w:r w:rsidRPr="000E11B9">
        <w:rPr>
          <w:b/>
          <w:bCs/>
        </w:rPr>
        <w:t>§ 11.</w:t>
      </w:r>
    </w:p>
    <w:p w14:paraId="1A69031B" w14:textId="77777777" w:rsidR="000E11B9" w:rsidRPr="000E11B9" w:rsidRDefault="000E11B9" w:rsidP="000E11B9">
      <w:pPr>
        <w:numPr>
          <w:ilvl w:val="0"/>
          <w:numId w:val="14"/>
        </w:numPr>
        <w:rPr>
          <w:bCs/>
          <w:lang w:bidi="pl-PL"/>
        </w:rPr>
      </w:pPr>
      <w:r w:rsidRPr="000E11B9">
        <w:rPr>
          <w:bCs/>
          <w:lang w:bidi="pl-PL"/>
        </w:rPr>
        <w:t>Strony oświadczają, że ich przedstawicielami upoważnionymi do kontaktów w sprawach realizacji niniejszej Umowy są:</w:t>
      </w:r>
    </w:p>
    <w:p w14:paraId="49A8EAAA" w14:textId="729D57AA" w:rsidR="000E11B9" w:rsidRPr="000E11B9" w:rsidRDefault="000E11B9" w:rsidP="000E11B9">
      <w:pPr>
        <w:numPr>
          <w:ilvl w:val="0"/>
          <w:numId w:val="15"/>
        </w:numPr>
        <w:rPr>
          <w:bCs/>
          <w:lang w:bidi="pl-PL"/>
        </w:rPr>
      </w:pPr>
      <w:r w:rsidRPr="000E11B9">
        <w:rPr>
          <w:bCs/>
          <w:lang w:bidi="pl-PL"/>
        </w:rPr>
        <w:t xml:space="preserve">ze strony Zamawiającego: Pani </w:t>
      </w:r>
      <w:r w:rsidR="003359BD">
        <w:rPr>
          <w:bCs/>
          <w:lang w:bidi="pl-PL"/>
        </w:rPr>
        <w:t>Joanna Grabowska</w:t>
      </w:r>
      <w:r w:rsidRPr="000E11B9">
        <w:rPr>
          <w:bCs/>
          <w:lang w:bidi="pl-PL"/>
        </w:rPr>
        <w:t xml:space="preserve">, adres e-mail: </w:t>
      </w:r>
      <w:hyperlink r:id="rId6" w:history="1">
        <w:r w:rsidR="003359BD" w:rsidRPr="005B3727">
          <w:rPr>
            <w:rStyle w:val="Hipercze"/>
            <w:lang w:bidi="pl-PL"/>
          </w:rPr>
          <w:t>joanna.grabowska2</w:t>
        </w:r>
        <w:r w:rsidR="003359BD" w:rsidRPr="000E11B9">
          <w:rPr>
            <w:rStyle w:val="Hipercze"/>
            <w:lang w:bidi="pl-PL"/>
          </w:rPr>
          <w:t>@</w:t>
        </w:r>
        <w:r w:rsidR="003359BD" w:rsidRPr="005B3727">
          <w:rPr>
            <w:rStyle w:val="Hipercze"/>
            <w:lang w:bidi="pl-PL"/>
          </w:rPr>
          <w:t>sanepid</w:t>
        </w:r>
        <w:r w:rsidR="003359BD" w:rsidRPr="000E11B9">
          <w:rPr>
            <w:rStyle w:val="Hipercze"/>
            <w:lang w:bidi="pl-PL"/>
          </w:rPr>
          <w:t>.gov.pl</w:t>
        </w:r>
      </w:hyperlink>
      <w:r w:rsidRPr="000E11B9">
        <w:rPr>
          <w:bCs/>
          <w:lang w:bidi="pl-PL"/>
        </w:rPr>
        <w:t>,   nr telefonu: (</w:t>
      </w:r>
      <w:r w:rsidR="003359BD">
        <w:rPr>
          <w:bCs/>
          <w:lang w:bidi="pl-PL"/>
        </w:rPr>
        <w:t>95</w:t>
      </w:r>
      <w:r w:rsidRPr="000E11B9">
        <w:rPr>
          <w:bCs/>
          <w:lang w:bidi="pl-PL"/>
        </w:rPr>
        <w:t xml:space="preserve">) </w:t>
      </w:r>
      <w:r w:rsidR="003359BD">
        <w:rPr>
          <w:bCs/>
          <w:lang w:bidi="pl-PL"/>
        </w:rPr>
        <w:t>722 89 86</w:t>
      </w:r>
      <w:r w:rsidRPr="000E11B9">
        <w:rPr>
          <w:bCs/>
          <w:lang w:bidi="pl-PL"/>
        </w:rPr>
        <w:t xml:space="preserve"> oraz </w:t>
      </w:r>
      <w:r w:rsidR="003359BD">
        <w:rPr>
          <w:bCs/>
          <w:lang w:bidi="pl-PL"/>
        </w:rPr>
        <w:t>Pani Grażyna Filoda</w:t>
      </w:r>
      <w:r w:rsidRPr="000E11B9">
        <w:rPr>
          <w:bCs/>
          <w:lang w:bidi="pl-PL"/>
        </w:rPr>
        <w:t xml:space="preserve">, adres e-mail: </w:t>
      </w:r>
      <w:hyperlink r:id="rId7" w:history="1">
        <w:r w:rsidR="003359BD" w:rsidRPr="005B3727">
          <w:rPr>
            <w:rStyle w:val="Hipercze"/>
            <w:lang w:bidi="pl-PL"/>
          </w:rPr>
          <w:t>grazyna.filoda</w:t>
        </w:r>
        <w:r w:rsidR="003359BD" w:rsidRPr="000E11B9">
          <w:rPr>
            <w:rStyle w:val="Hipercze"/>
            <w:lang w:bidi="pl-PL"/>
          </w:rPr>
          <w:t>@</w:t>
        </w:r>
        <w:r w:rsidR="003359BD" w:rsidRPr="005B3727">
          <w:rPr>
            <w:rStyle w:val="Hipercze"/>
            <w:lang w:bidi="pl-PL"/>
          </w:rPr>
          <w:t>sanepid</w:t>
        </w:r>
        <w:r w:rsidR="003359BD" w:rsidRPr="000E11B9">
          <w:rPr>
            <w:rStyle w:val="Hipercze"/>
            <w:lang w:bidi="pl-PL"/>
          </w:rPr>
          <w:t>.gov.pl</w:t>
        </w:r>
      </w:hyperlink>
      <w:r w:rsidRPr="000E11B9">
        <w:rPr>
          <w:bCs/>
          <w:lang w:bidi="pl-PL"/>
        </w:rPr>
        <w:t>, nr telefonu: (</w:t>
      </w:r>
      <w:r w:rsidR="003359BD">
        <w:rPr>
          <w:bCs/>
          <w:lang w:bidi="pl-PL"/>
        </w:rPr>
        <w:t>95</w:t>
      </w:r>
      <w:r w:rsidRPr="000E11B9">
        <w:rPr>
          <w:bCs/>
          <w:lang w:bidi="pl-PL"/>
        </w:rPr>
        <w:t xml:space="preserve">) </w:t>
      </w:r>
      <w:r w:rsidR="003359BD">
        <w:rPr>
          <w:bCs/>
          <w:lang w:bidi="pl-PL"/>
        </w:rPr>
        <w:t>722 89 86</w:t>
      </w:r>
      <w:r w:rsidRPr="000E11B9">
        <w:rPr>
          <w:bCs/>
          <w:lang w:bidi="pl-PL"/>
        </w:rPr>
        <w:t xml:space="preserve">; </w:t>
      </w:r>
    </w:p>
    <w:p w14:paraId="703F5D03" w14:textId="77777777" w:rsidR="000E11B9" w:rsidRPr="00EA00B6" w:rsidRDefault="000E11B9" w:rsidP="000E11B9">
      <w:pPr>
        <w:numPr>
          <w:ilvl w:val="0"/>
          <w:numId w:val="15"/>
        </w:numPr>
        <w:rPr>
          <w:bCs/>
          <w:highlight w:val="yellow"/>
          <w:lang w:bidi="pl-PL"/>
        </w:rPr>
      </w:pPr>
      <w:r w:rsidRPr="000E11B9">
        <w:rPr>
          <w:bCs/>
          <w:lang w:bidi="pl-PL"/>
        </w:rPr>
        <w:t>ze strony Wykonawcy</w:t>
      </w:r>
      <w:r w:rsidRPr="00EA00B6">
        <w:rPr>
          <w:bCs/>
          <w:highlight w:val="yellow"/>
          <w:lang w:bidi="pl-PL"/>
        </w:rPr>
        <w:t>: ………, adres e-mail: ……………………, nr telefonu: …………</w:t>
      </w:r>
    </w:p>
    <w:p w14:paraId="49E03373" w14:textId="77777777" w:rsidR="000E11B9" w:rsidRPr="000E11B9" w:rsidRDefault="000E11B9" w:rsidP="000E11B9">
      <w:pPr>
        <w:numPr>
          <w:ilvl w:val="0"/>
          <w:numId w:val="14"/>
        </w:numPr>
        <w:rPr>
          <w:bCs/>
          <w:lang w:bidi="pl-PL"/>
        </w:rPr>
      </w:pPr>
      <w:r w:rsidRPr="000E11B9">
        <w:rPr>
          <w:bCs/>
          <w:lang w:bidi="pl-PL"/>
        </w:rPr>
        <w:t xml:space="preserve">Strony zobowiązują się do niezwłocznego powiadamiania o zmianach osób wymienionych w ust. 1 lub zmianach ich danych kontaktowych na aktualny adres e-mail jednego z przedstawicieli drugiej Strony. Zmiana tych osób lub ich danych kontaktowych  nie stanowi zmiany Umowy. </w:t>
      </w:r>
    </w:p>
    <w:p w14:paraId="01EA5389" w14:textId="130995E1" w:rsidR="000E11B9" w:rsidRPr="00DC5111" w:rsidRDefault="000E11B9" w:rsidP="00BB0708">
      <w:pPr>
        <w:numPr>
          <w:ilvl w:val="0"/>
          <w:numId w:val="14"/>
        </w:numPr>
        <w:rPr>
          <w:b/>
          <w:bCs/>
        </w:rPr>
      </w:pPr>
      <w:r w:rsidRPr="006B21D8">
        <w:rPr>
          <w:bCs/>
          <w:lang w:bidi="pl-PL"/>
        </w:rPr>
        <w:lastRenderedPageBreak/>
        <w:t xml:space="preserve">W razie niedopełnienia obowiązku, o którym mowa w ust. 2 zdanie 1, wszelkie pisma, informacje, czy powiadomienia przesłane w sprawach związanych z realizacją niniejszej Umowy na adresy e-mail przedstawicieli Stron wskazane w ust. 1 lub w powiadomieniu, o którym mowa  w ust. 2, uznaje się za skutecznie doręczone. </w:t>
      </w:r>
      <w:bookmarkStart w:id="6" w:name="bookmark4"/>
    </w:p>
    <w:p w14:paraId="66F3ED39" w14:textId="77777777" w:rsidR="00DC5111" w:rsidRPr="006B21D8" w:rsidRDefault="00DC5111" w:rsidP="00DC5111">
      <w:pPr>
        <w:rPr>
          <w:b/>
          <w:bCs/>
        </w:rPr>
      </w:pPr>
    </w:p>
    <w:p w14:paraId="54B0BF97" w14:textId="324BD381" w:rsidR="000E11B9" w:rsidRPr="000E11B9" w:rsidRDefault="000E11B9" w:rsidP="000E11B9">
      <w:pPr>
        <w:rPr>
          <w:b/>
          <w:bCs/>
        </w:rPr>
      </w:pPr>
      <w:bookmarkStart w:id="7" w:name="bookmark7"/>
      <w:bookmarkEnd w:id="6"/>
      <w:r w:rsidRPr="000E11B9">
        <w:rPr>
          <w:b/>
          <w:bCs/>
        </w:rPr>
        <w:t>§ 12</w:t>
      </w:r>
      <w:bookmarkEnd w:id="7"/>
      <w:r w:rsidRPr="000E11B9">
        <w:rPr>
          <w:b/>
          <w:bCs/>
        </w:rPr>
        <w:t>.</w:t>
      </w:r>
    </w:p>
    <w:p w14:paraId="12617254" w14:textId="434AF20E" w:rsidR="000E11B9" w:rsidRPr="000E11B9" w:rsidRDefault="000E11B9" w:rsidP="000E11B9">
      <w:pPr>
        <w:numPr>
          <w:ilvl w:val="0"/>
          <w:numId w:val="16"/>
        </w:numPr>
      </w:pPr>
      <w:r w:rsidRPr="000E11B9">
        <w:t xml:space="preserve">Do odpowiedzialności Wykonawcy za niewykonanie lub nienależyte wykonanie usług pocztowych będących przedmiotem niniejszej Umowy oraz usług kurierskich, będących przedmiotem niniejszej umowy, będących usługami pocztowymi w rozumieniu art. 2 w związku z art. 3 pkt 19 ustawy Prawo pocztowe, mają zastosowanie przepisy rozdziału 8 ustawy Prawo </w:t>
      </w:r>
      <w:r w:rsidRPr="00EA00B6">
        <w:t>pocztowe</w:t>
      </w:r>
      <w:r w:rsidR="0032491F" w:rsidRPr="00EA00B6">
        <w:t xml:space="preserve"> oraz regulamin świadczenia usługi kurierskiej.</w:t>
      </w:r>
    </w:p>
    <w:p w14:paraId="3F6BAD06" w14:textId="77777777" w:rsidR="000E11B9" w:rsidRPr="000E11B9" w:rsidRDefault="000E11B9" w:rsidP="000E11B9">
      <w:pPr>
        <w:rPr>
          <w:b/>
          <w:bCs/>
        </w:rPr>
      </w:pPr>
    </w:p>
    <w:p w14:paraId="5634ED79" w14:textId="21FDBA48" w:rsidR="000E11B9" w:rsidRPr="000E11B9" w:rsidRDefault="000E11B9" w:rsidP="000E11B9">
      <w:pPr>
        <w:rPr>
          <w:b/>
          <w:bCs/>
        </w:rPr>
      </w:pPr>
      <w:r w:rsidRPr="000E11B9">
        <w:rPr>
          <w:b/>
          <w:bCs/>
        </w:rPr>
        <w:t>§ 13.</w:t>
      </w:r>
    </w:p>
    <w:p w14:paraId="47870CB4" w14:textId="77777777" w:rsidR="000E11B9" w:rsidRPr="000E11B9" w:rsidRDefault="000E11B9" w:rsidP="000E11B9">
      <w:pPr>
        <w:numPr>
          <w:ilvl w:val="0"/>
          <w:numId w:val="18"/>
        </w:numPr>
        <w:rPr>
          <w:lang w:bidi="pl-PL"/>
        </w:rPr>
      </w:pPr>
      <w:r w:rsidRPr="000E11B9">
        <w:rPr>
          <w:lang w:bidi="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22FF35C0" w14:textId="6B3CC133" w:rsidR="000E11B9" w:rsidRPr="000E11B9" w:rsidRDefault="000E11B9" w:rsidP="000E11B9">
      <w:pPr>
        <w:numPr>
          <w:ilvl w:val="0"/>
          <w:numId w:val="18"/>
        </w:numPr>
        <w:rPr>
          <w:lang w:bidi="pl-PL"/>
        </w:rPr>
      </w:pPr>
      <w:r w:rsidRPr="000E11B9">
        <w:rPr>
          <w:lang w:bidi="pl-PL"/>
        </w:rPr>
        <w:t xml:space="preserve">Zamawiającemu przysługuje prawo wypowiedzenia Umowy w każdym czasie na zasadach określonych w ustawie z dnia 23 kwietnia 1964 r. – Kodeks cywilny </w:t>
      </w:r>
    </w:p>
    <w:p w14:paraId="33BDD0DB" w14:textId="77777777" w:rsidR="000E11B9" w:rsidRPr="000E11B9" w:rsidRDefault="000E11B9" w:rsidP="000E11B9">
      <w:pPr>
        <w:numPr>
          <w:ilvl w:val="0"/>
          <w:numId w:val="18"/>
        </w:numPr>
        <w:rPr>
          <w:lang w:bidi="pl-PL"/>
        </w:rPr>
      </w:pPr>
      <w:r w:rsidRPr="000E11B9">
        <w:rPr>
          <w:lang w:bidi="pl-PL"/>
        </w:rPr>
        <w:t>Oświadczenie o odstąpieniu od umowy albo jej wypowiedzeniu Zamawiający składa w formie pisemnej lub elektronicznej, o której mowa w art. 78</w:t>
      </w:r>
      <w:r w:rsidRPr="000E11B9">
        <w:rPr>
          <w:vertAlign w:val="superscript"/>
          <w:lang w:bidi="pl-PL"/>
        </w:rPr>
        <w:t>1</w:t>
      </w:r>
      <w:r w:rsidRPr="000E11B9">
        <w:rPr>
          <w:lang w:bidi="pl-PL"/>
        </w:rPr>
        <w:t xml:space="preserve"> Kodeksu cywilnego pod rygorem nieważności. Oświadczenie o odstąpieniu lub wypowiedzeniu umowy musi zawierać uzasadnienie.</w:t>
      </w:r>
    </w:p>
    <w:p w14:paraId="14022DB0" w14:textId="77777777" w:rsidR="000E11B9" w:rsidRPr="000E11B9" w:rsidRDefault="000E11B9" w:rsidP="000E11B9">
      <w:pPr>
        <w:numPr>
          <w:ilvl w:val="0"/>
          <w:numId w:val="18"/>
        </w:numPr>
        <w:rPr>
          <w:lang w:bidi="pl-PL"/>
        </w:rPr>
      </w:pPr>
      <w:r w:rsidRPr="000E11B9">
        <w:rPr>
          <w:lang w:bidi="pl-PL"/>
        </w:rPr>
        <w:t>W razie odstąpienia od Umowy albo jej wypowiedzenia, Strony dokonają odpowiedniego rozliczenia usług świadczonych przez Wykonawcę do dnia rozwiązania Umowy.</w:t>
      </w:r>
    </w:p>
    <w:p w14:paraId="329F8165" w14:textId="77777777" w:rsidR="000E11B9" w:rsidRPr="000E11B9" w:rsidRDefault="000E11B9" w:rsidP="000E11B9">
      <w:pPr>
        <w:rPr>
          <w:b/>
          <w:bCs/>
        </w:rPr>
      </w:pPr>
    </w:p>
    <w:p w14:paraId="5A24BF7C" w14:textId="5F8202EC" w:rsidR="000E11B9" w:rsidRPr="00EA00B6" w:rsidRDefault="000E11B9" w:rsidP="000E11B9">
      <w:pPr>
        <w:rPr>
          <w:b/>
          <w:bCs/>
        </w:rPr>
      </w:pPr>
      <w:r w:rsidRPr="000E11B9">
        <w:rPr>
          <w:b/>
          <w:bCs/>
        </w:rPr>
        <w:t>§ 14.</w:t>
      </w:r>
    </w:p>
    <w:p w14:paraId="4ED2E272" w14:textId="77777777" w:rsidR="000E11B9" w:rsidRPr="000E11B9" w:rsidRDefault="000E11B9" w:rsidP="000E11B9">
      <w:pPr>
        <w:rPr>
          <w:lang w:bidi="pl-PL"/>
        </w:rPr>
      </w:pPr>
      <w:r w:rsidRPr="000E11B9">
        <w:rPr>
          <w:lang w:bidi="pl-PL"/>
        </w:rPr>
        <w:t>Strony oświadczają, że wszelkie informacje uzyskane w wyniku wykonywania Umowy są poufne i nie mogą być bez pisemnej zgody drugiej strony ujawniane osobom trzecim, chyba że obowiązek przekazania takich informacji jest konieczny dla prawidłowego wykonania umowy lub wynika z przepisów prawa.</w:t>
      </w:r>
    </w:p>
    <w:p w14:paraId="0B46068F" w14:textId="77777777" w:rsidR="000E11B9" w:rsidRPr="000E11B9" w:rsidRDefault="000E11B9" w:rsidP="000E11B9">
      <w:pPr>
        <w:rPr>
          <w:b/>
          <w:bCs/>
        </w:rPr>
      </w:pPr>
    </w:p>
    <w:p w14:paraId="0F3EE9D9" w14:textId="2BFE8D5D" w:rsidR="000E11B9" w:rsidRPr="000E11B9" w:rsidRDefault="000E11B9" w:rsidP="000E11B9">
      <w:pPr>
        <w:rPr>
          <w:b/>
          <w:bCs/>
        </w:rPr>
      </w:pPr>
      <w:r w:rsidRPr="000E11B9">
        <w:rPr>
          <w:b/>
          <w:bCs/>
        </w:rPr>
        <w:t>§ 15.</w:t>
      </w:r>
    </w:p>
    <w:p w14:paraId="7B9DEA91" w14:textId="77777777" w:rsidR="000E11B9" w:rsidRPr="000E11B9" w:rsidRDefault="000E11B9" w:rsidP="000E11B9">
      <w:pPr>
        <w:numPr>
          <w:ilvl w:val="0"/>
          <w:numId w:val="19"/>
        </w:numPr>
        <w:rPr>
          <w:lang w:bidi="pl-PL"/>
        </w:rPr>
      </w:pPr>
      <w:r w:rsidRPr="000E11B9">
        <w:rPr>
          <w:lang w:bidi="pl-PL"/>
        </w:rPr>
        <w:t>Na dzień zawarcia Umowy Wykonawca zobowiązuje się wykonać Umowę bez udziału podwykonawców.</w:t>
      </w:r>
    </w:p>
    <w:p w14:paraId="743CBA7A" w14:textId="77777777" w:rsidR="000E11B9" w:rsidRPr="000E11B9" w:rsidRDefault="000E11B9" w:rsidP="000E11B9">
      <w:pPr>
        <w:numPr>
          <w:ilvl w:val="0"/>
          <w:numId w:val="19"/>
        </w:numPr>
        <w:rPr>
          <w:lang w:bidi="pl-PL"/>
        </w:rPr>
      </w:pPr>
      <w:r w:rsidRPr="000E11B9">
        <w:rPr>
          <w:lang w:bidi="pl-PL"/>
        </w:rPr>
        <w:t xml:space="preserve">W trakcie realizacji Umowy Wykonawca zgłasza Zamawiającemu: zamiar powierzenia wykonania części usług podwykonawcy, zamiar zmiany zakresu usług powierzonych </w:t>
      </w:r>
      <w:r w:rsidRPr="000E11B9">
        <w:rPr>
          <w:lang w:bidi="pl-PL"/>
        </w:rPr>
        <w:lastRenderedPageBreak/>
        <w:t>podwykonawcy, zamiar zmiany podwykonawcy lub zamiar rezygnacji z wykonywania usług  przez podwykonawcę.</w:t>
      </w:r>
    </w:p>
    <w:p w14:paraId="58CAD99F" w14:textId="77777777" w:rsidR="000E11B9" w:rsidRPr="000E11B9" w:rsidRDefault="000E11B9" w:rsidP="000E11B9">
      <w:pPr>
        <w:numPr>
          <w:ilvl w:val="0"/>
          <w:numId w:val="19"/>
        </w:numPr>
        <w:rPr>
          <w:lang w:bidi="pl-PL"/>
        </w:rPr>
      </w:pPr>
      <w:r w:rsidRPr="000E11B9">
        <w:rPr>
          <w:lang w:bidi="pl-PL"/>
        </w:rPr>
        <w:t>Powierzenie wykonania części usług podwykonawcy, zmiana zakresu usług  powierzonych podwykonawcy, zmiana podwykonawcy lub rezygnacja z wykonywania usług przez podwykonawcę , wymaga  zgody Zamawiającego i stanowi zmianę Umowy.</w:t>
      </w:r>
    </w:p>
    <w:p w14:paraId="790B99FA" w14:textId="77777777" w:rsidR="000E11B9" w:rsidRPr="000E11B9" w:rsidRDefault="000E11B9" w:rsidP="000E11B9">
      <w:pPr>
        <w:numPr>
          <w:ilvl w:val="0"/>
          <w:numId w:val="19"/>
        </w:numPr>
        <w:rPr>
          <w:lang w:bidi="pl-PL"/>
        </w:rPr>
      </w:pPr>
      <w:r w:rsidRPr="000E11B9">
        <w:rPr>
          <w:lang w:bidi="pl-PL"/>
        </w:rPr>
        <w:t>W przypadku realizacji Umowy z udziałem podwykonawców:</w:t>
      </w:r>
    </w:p>
    <w:p w14:paraId="4D1EF744" w14:textId="77777777" w:rsidR="000E11B9" w:rsidRPr="000E11B9" w:rsidRDefault="000E11B9" w:rsidP="000E11B9">
      <w:pPr>
        <w:numPr>
          <w:ilvl w:val="0"/>
          <w:numId w:val="20"/>
        </w:numPr>
        <w:rPr>
          <w:lang w:bidi="pl-PL"/>
        </w:rPr>
      </w:pPr>
      <w:r w:rsidRPr="000E11B9">
        <w:rPr>
          <w:lang w:bidi="pl-PL"/>
        </w:rPr>
        <w:t>Wykonawca zobowiązuje się do koordynowania usług realizowanych przez podwykonawców;</w:t>
      </w:r>
    </w:p>
    <w:p w14:paraId="3800D7D3" w14:textId="77777777" w:rsidR="000E11B9" w:rsidRPr="000E11B9" w:rsidRDefault="000E11B9" w:rsidP="000E11B9">
      <w:pPr>
        <w:numPr>
          <w:ilvl w:val="0"/>
          <w:numId w:val="20"/>
        </w:numPr>
        <w:rPr>
          <w:lang w:bidi="pl-PL"/>
        </w:rPr>
      </w:pPr>
      <w:r w:rsidRPr="000E11B9">
        <w:rPr>
          <w:lang w:bidi="pl-PL"/>
        </w:rPr>
        <w:t>Wykonawca ponosi pełną odpowiedzialność za działania i zaniechania podwykonawców jak za własne działania i zaniechania, w szczególności za jakość i terminowość usług przez nich wykonywanych.</w:t>
      </w:r>
    </w:p>
    <w:p w14:paraId="1364979E" w14:textId="77777777" w:rsidR="000E11B9" w:rsidRPr="000E11B9" w:rsidRDefault="000E11B9" w:rsidP="000E11B9">
      <w:pPr>
        <w:rPr>
          <w:b/>
          <w:bCs/>
        </w:rPr>
      </w:pPr>
    </w:p>
    <w:p w14:paraId="02D320CB" w14:textId="7C6AE5CB" w:rsidR="000E11B9" w:rsidRPr="000E11B9" w:rsidRDefault="000E11B9" w:rsidP="000E11B9">
      <w:pPr>
        <w:rPr>
          <w:b/>
          <w:bCs/>
        </w:rPr>
      </w:pPr>
      <w:r w:rsidRPr="000E11B9">
        <w:rPr>
          <w:b/>
          <w:bCs/>
        </w:rPr>
        <w:t>§ 16.</w:t>
      </w:r>
    </w:p>
    <w:p w14:paraId="789DC836" w14:textId="77777777" w:rsidR="000E11B9" w:rsidRPr="000E11B9" w:rsidRDefault="000E11B9" w:rsidP="000E11B9">
      <w:pPr>
        <w:numPr>
          <w:ilvl w:val="0"/>
          <w:numId w:val="21"/>
        </w:numPr>
        <w:rPr>
          <w:lang w:bidi="pl-PL"/>
        </w:rPr>
      </w:pPr>
      <w:r w:rsidRPr="000E11B9">
        <w:rPr>
          <w:bCs/>
          <w:lang w:bidi="pl-PL"/>
        </w:rPr>
        <w:t>Wszelkie zmiany niniejszej Umowy wymagają aneksu zawartego w formie pisemnej lub elektronicznej, o której mowa w art. 78</w:t>
      </w:r>
      <w:r w:rsidRPr="000E11B9">
        <w:rPr>
          <w:bCs/>
          <w:vertAlign w:val="superscript"/>
          <w:lang w:bidi="pl-PL"/>
        </w:rPr>
        <w:t xml:space="preserve">1 </w:t>
      </w:r>
      <w:r w:rsidRPr="000E11B9">
        <w:rPr>
          <w:bCs/>
          <w:lang w:bidi="pl-PL"/>
        </w:rPr>
        <w:t>Kodeksu cywilnego, pod rygorem nieważności, z zastrzeżeniem wyjątków określonych w Umowie.</w:t>
      </w:r>
    </w:p>
    <w:p w14:paraId="5816AFDC" w14:textId="77777777" w:rsidR="000E11B9" w:rsidRPr="000E11B9" w:rsidRDefault="000E11B9" w:rsidP="000E11B9">
      <w:pPr>
        <w:numPr>
          <w:ilvl w:val="0"/>
          <w:numId w:val="21"/>
        </w:numPr>
        <w:rPr>
          <w:lang w:bidi="pl-PL"/>
        </w:rPr>
      </w:pPr>
      <w:r w:rsidRPr="000E11B9">
        <w:rPr>
          <w:lang w:bidi="pl-PL"/>
        </w:rPr>
        <w:t xml:space="preserve">W sprawach nieuregulowanych Umową mają zastosowanie przepisy powszechnie obowiązującego prawa, w szczególności ustaw Kodeks cywilny i Prawo pocztowe. </w:t>
      </w:r>
    </w:p>
    <w:p w14:paraId="79657F95" w14:textId="77777777" w:rsidR="000E11B9" w:rsidRPr="000E11B9" w:rsidRDefault="000E11B9" w:rsidP="000E11B9">
      <w:pPr>
        <w:numPr>
          <w:ilvl w:val="0"/>
          <w:numId w:val="21"/>
        </w:numPr>
        <w:rPr>
          <w:lang w:bidi="pl-PL"/>
        </w:rPr>
      </w:pPr>
      <w:r w:rsidRPr="000E11B9">
        <w:rPr>
          <w:lang w:bidi="pl-PL"/>
        </w:rPr>
        <w:t>Wszelkie spory wynikłe w związku z realizacja  Umowy będą rozstrzygane przez sąd właściwy dla siedziby Zamawiającego.</w:t>
      </w:r>
    </w:p>
    <w:p w14:paraId="45DC7037" w14:textId="77777777" w:rsidR="000E11B9" w:rsidRPr="000E11B9" w:rsidRDefault="000E11B9" w:rsidP="000E11B9">
      <w:pPr>
        <w:rPr>
          <w:lang w:bidi="pl-PL"/>
        </w:rPr>
      </w:pPr>
    </w:p>
    <w:p w14:paraId="3951B400" w14:textId="711CE42F" w:rsidR="000E11B9" w:rsidRPr="000E11B9" w:rsidRDefault="000E11B9" w:rsidP="000E11B9">
      <w:pPr>
        <w:rPr>
          <w:b/>
          <w:bCs/>
        </w:rPr>
      </w:pPr>
      <w:r w:rsidRPr="000E11B9">
        <w:rPr>
          <w:b/>
          <w:bCs/>
        </w:rPr>
        <w:t>§ 17.</w:t>
      </w:r>
    </w:p>
    <w:p w14:paraId="0E733500" w14:textId="77777777" w:rsidR="000E11B9" w:rsidRPr="000E11B9" w:rsidRDefault="000E11B9" w:rsidP="000E11B9">
      <w:pPr>
        <w:numPr>
          <w:ilvl w:val="0"/>
          <w:numId w:val="22"/>
        </w:numPr>
        <w:rPr>
          <w:lang w:bidi="pl-PL"/>
        </w:rPr>
      </w:pPr>
      <w:r w:rsidRPr="000E11B9">
        <w:rPr>
          <w:lang w:bidi="pl-PL"/>
        </w:rPr>
        <w:t xml:space="preserve">Umowę zawarto w formie elektronicznej. </w:t>
      </w:r>
    </w:p>
    <w:p w14:paraId="74C50209" w14:textId="77777777" w:rsidR="000E11B9" w:rsidRPr="000E11B9" w:rsidRDefault="000E11B9" w:rsidP="000E11B9">
      <w:pPr>
        <w:numPr>
          <w:ilvl w:val="0"/>
          <w:numId w:val="22"/>
        </w:numPr>
        <w:rPr>
          <w:lang w:bidi="pl-PL"/>
        </w:rPr>
      </w:pPr>
      <w:r w:rsidRPr="000E11B9">
        <w:rPr>
          <w:bCs/>
          <w:lang w:bidi="pl-PL"/>
        </w:rPr>
        <w:t>Integralną część Umowy stanowi załącznik – oferta Wykonawcy złożona na formularzu ofertowym Zamawiającego.</w:t>
      </w:r>
    </w:p>
    <w:p w14:paraId="44EC0696" w14:textId="77777777" w:rsidR="000E11B9" w:rsidRPr="000E11B9" w:rsidRDefault="000E11B9" w:rsidP="000E11B9">
      <w:pPr>
        <w:rPr>
          <w:lang w:bidi="pl-PL"/>
        </w:rPr>
      </w:pPr>
    </w:p>
    <w:p w14:paraId="2DC570F3" w14:textId="77777777" w:rsidR="000E11B9" w:rsidRPr="000E11B9" w:rsidRDefault="000E11B9" w:rsidP="000E11B9">
      <w:pPr>
        <w:rPr>
          <w:lang w:bidi="pl-PL"/>
        </w:rPr>
      </w:pPr>
    </w:p>
    <w:p w14:paraId="0A8AE68F" w14:textId="77777777" w:rsidR="000E11B9" w:rsidRPr="000E11B9" w:rsidRDefault="000E11B9" w:rsidP="000E11B9">
      <w:pPr>
        <w:rPr>
          <w:lang w:bidi="pl-PL"/>
        </w:rPr>
      </w:pPr>
    </w:p>
    <w:p w14:paraId="0DBBABFB" w14:textId="77777777" w:rsidR="000E11B9" w:rsidRPr="000E11B9" w:rsidRDefault="000E11B9" w:rsidP="000E11B9">
      <w:pPr>
        <w:rPr>
          <w:lang w:bidi="pl-PL"/>
        </w:rPr>
      </w:pPr>
    </w:p>
    <w:p w14:paraId="08C24F21" w14:textId="34876601" w:rsidR="00F01FA3" w:rsidRDefault="000E11B9">
      <w:pPr>
        <w:rPr>
          <w:lang w:bidi="pl-PL"/>
        </w:rPr>
      </w:pPr>
      <w:r w:rsidRPr="000E11B9">
        <w:rPr>
          <w:b/>
          <w:bCs/>
          <w:lang w:bidi="pl-PL"/>
        </w:rPr>
        <w:t>ZAMAWIAJĄCY</w:t>
      </w:r>
      <w:r w:rsidRPr="000E11B9">
        <w:rPr>
          <w:b/>
          <w:bCs/>
          <w:lang w:bidi="pl-PL"/>
        </w:rPr>
        <w:tab/>
      </w:r>
      <w:r w:rsidRPr="000E11B9">
        <w:rPr>
          <w:b/>
          <w:bCs/>
          <w:lang w:bidi="pl-PL"/>
        </w:rPr>
        <w:tab/>
      </w:r>
      <w:r w:rsidRPr="000E11B9">
        <w:rPr>
          <w:b/>
          <w:bCs/>
          <w:lang w:bidi="pl-PL"/>
        </w:rPr>
        <w:tab/>
      </w:r>
      <w:r w:rsidRPr="000E11B9">
        <w:rPr>
          <w:b/>
          <w:bCs/>
          <w:lang w:bidi="pl-PL"/>
        </w:rPr>
        <w:tab/>
      </w:r>
      <w:r w:rsidRPr="000E11B9">
        <w:rPr>
          <w:b/>
          <w:bCs/>
          <w:lang w:bidi="pl-PL"/>
        </w:rPr>
        <w:tab/>
      </w:r>
      <w:r w:rsidRPr="000E11B9">
        <w:rPr>
          <w:b/>
          <w:bCs/>
          <w:lang w:bidi="pl-PL"/>
        </w:rPr>
        <w:tab/>
        <w:t>WYKONAWCA</w:t>
      </w:r>
    </w:p>
    <w:sectPr w:rsidR="00F01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994"/>
    <w:multiLevelType w:val="multilevel"/>
    <w:tmpl w:val="E972492E"/>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D26FB3"/>
    <w:multiLevelType w:val="hybridMultilevel"/>
    <w:tmpl w:val="389AE9A8"/>
    <w:lvl w:ilvl="0" w:tplc="C9CEA12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A751F04"/>
    <w:multiLevelType w:val="hybridMultilevel"/>
    <w:tmpl w:val="090C5DD0"/>
    <w:lvl w:ilvl="0" w:tplc="C6CCFA10">
      <w:start w:val="1"/>
      <w:numFmt w:val="bullet"/>
      <w:lvlText w:val=""/>
      <w:lvlJc w:val="left"/>
      <w:pPr>
        <w:ind w:left="795" w:hanging="360"/>
      </w:pPr>
      <w:rPr>
        <w:rFonts w:ascii="Symbol" w:hAnsi="Symbol" w:hint="default"/>
      </w:rPr>
    </w:lvl>
    <w:lvl w:ilvl="1" w:tplc="04150003">
      <w:start w:val="1"/>
      <w:numFmt w:val="bullet"/>
      <w:lvlText w:val="o"/>
      <w:lvlJc w:val="left"/>
      <w:pPr>
        <w:ind w:left="1515" w:hanging="360"/>
      </w:pPr>
      <w:rPr>
        <w:rFonts w:ascii="Courier New" w:hAnsi="Courier New" w:cs="Courier New" w:hint="default"/>
      </w:rPr>
    </w:lvl>
    <w:lvl w:ilvl="2" w:tplc="04150005">
      <w:start w:val="1"/>
      <w:numFmt w:val="bullet"/>
      <w:lvlText w:val=""/>
      <w:lvlJc w:val="left"/>
      <w:pPr>
        <w:ind w:left="2235" w:hanging="360"/>
      </w:pPr>
      <w:rPr>
        <w:rFonts w:ascii="Wingdings" w:hAnsi="Wingdings" w:hint="default"/>
      </w:rPr>
    </w:lvl>
    <w:lvl w:ilvl="3" w:tplc="04150001">
      <w:start w:val="1"/>
      <w:numFmt w:val="bullet"/>
      <w:lvlText w:val=""/>
      <w:lvlJc w:val="left"/>
      <w:pPr>
        <w:ind w:left="2955" w:hanging="360"/>
      </w:pPr>
      <w:rPr>
        <w:rFonts w:ascii="Symbol" w:hAnsi="Symbol" w:hint="default"/>
      </w:rPr>
    </w:lvl>
    <w:lvl w:ilvl="4" w:tplc="04150003">
      <w:start w:val="1"/>
      <w:numFmt w:val="bullet"/>
      <w:lvlText w:val="o"/>
      <w:lvlJc w:val="left"/>
      <w:pPr>
        <w:ind w:left="3675" w:hanging="360"/>
      </w:pPr>
      <w:rPr>
        <w:rFonts w:ascii="Courier New" w:hAnsi="Courier New" w:cs="Courier New" w:hint="default"/>
      </w:rPr>
    </w:lvl>
    <w:lvl w:ilvl="5" w:tplc="04150005">
      <w:start w:val="1"/>
      <w:numFmt w:val="bullet"/>
      <w:lvlText w:val=""/>
      <w:lvlJc w:val="left"/>
      <w:pPr>
        <w:ind w:left="4395" w:hanging="360"/>
      </w:pPr>
      <w:rPr>
        <w:rFonts w:ascii="Wingdings" w:hAnsi="Wingdings" w:hint="default"/>
      </w:rPr>
    </w:lvl>
    <w:lvl w:ilvl="6" w:tplc="04150001">
      <w:start w:val="1"/>
      <w:numFmt w:val="bullet"/>
      <w:lvlText w:val=""/>
      <w:lvlJc w:val="left"/>
      <w:pPr>
        <w:ind w:left="5115" w:hanging="360"/>
      </w:pPr>
      <w:rPr>
        <w:rFonts w:ascii="Symbol" w:hAnsi="Symbol" w:hint="default"/>
      </w:rPr>
    </w:lvl>
    <w:lvl w:ilvl="7" w:tplc="04150003">
      <w:start w:val="1"/>
      <w:numFmt w:val="bullet"/>
      <w:lvlText w:val="o"/>
      <w:lvlJc w:val="left"/>
      <w:pPr>
        <w:ind w:left="5835" w:hanging="360"/>
      </w:pPr>
      <w:rPr>
        <w:rFonts w:ascii="Courier New" w:hAnsi="Courier New" w:cs="Courier New" w:hint="default"/>
      </w:rPr>
    </w:lvl>
    <w:lvl w:ilvl="8" w:tplc="04150005">
      <w:start w:val="1"/>
      <w:numFmt w:val="bullet"/>
      <w:lvlText w:val=""/>
      <w:lvlJc w:val="left"/>
      <w:pPr>
        <w:ind w:left="6555" w:hanging="360"/>
      </w:pPr>
      <w:rPr>
        <w:rFonts w:ascii="Wingdings" w:hAnsi="Wingdings" w:hint="default"/>
      </w:rPr>
    </w:lvl>
  </w:abstractNum>
  <w:abstractNum w:abstractNumId="3" w15:restartNumberingAfterBreak="0">
    <w:nsid w:val="26B05E66"/>
    <w:multiLevelType w:val="hybridMultilevel"/>
    <w:tmpl w:val="B2FE359A"/>
    <w:lvl w:ilvl="0" w:tplc="7DA005B8">
      <w:start w:val="1"/>
      <w:numFmt w:val="decimal"/>
      <w:lvlText w:val="%1)"/>
      <w:lvlJc w:val="left"/>
      <w:pPr>
        <w:ind w:left="800" w:hanging="360"/>
      </w:pPr>
    </w:lvl>
    <w:lvl w:ilvl="1" w:tplc="04150019">
      <w:start w:val="1"/>
      <w:numFmt w:val="lowerLetter"/>
      <w:lvlText w:val="%2."/>
      <w:lvlJc w:val="left"/>
      <w:pPr>
        <w:ind w:left="1520" w:hanging="360"/>
      </w:pPr>
    </w:lvl>
    <w:lvl w:ilvl="2" w:tplc="0415001B">
      <w:start w:val="1"/>
      <w:numFmt w:val="lowerRoman"/>
      <w:lvlText w:val="%3."/>
      <w:lvlJc w:val="right"/>
      <w:pPr>
        <w:ind w:left="2240" w:hanging="180"/>
      </w:pPr>
    </w:lvl>
    <w:lvl w:ilvl="3" w:tplc="0415000F">
      <w:start w:val="1"/>
      <w:numFmt w:val="decimal"/>
      <w:lvlText w:val="%4."/>
      <w:lvlJc w:val="left"/>
      <w:pPr>
        <w:ind w:left="2960" w:hanging="360"/>
      </w:pPr>
    </w:lvl>
    <w:lvl w:ilvl="4" w:tplc="04150019">
      <w:start w:val="1"/>
      <w:numFmt w:val="lowerLetter"/>
      <w:lvlText w:val="%5."/>
      <w:lvlJc w:val="left"/>
      <w:pPr>
        <w:ind w:left="3680" w:hanging="360"/>
      </w:pPr>
    </w:lvl>
    <w:lvl w:ilvl="5" w:tplc="0415001B">
      <w:start w:val="1"/>
      <w:numFmt w:val="lowerRoman"/>
      <w:lvlText w:val="%6."/>
      <w:lvlJc w:val="right"/>
      <w:pPr>
        <w:ind w:left="4400" w:hanging="180"/>
      </w:pPr>
    </w:lvl>
    <w:lvl w:ilvl="6" w:tplc="0415000F">
      <w:start w:val="1"/>
      <w:numFmt w:val="decimal"/>
      <w:lvlText w:val="%7."/>
      <w:lvlJc w:val="left"/>
      <w:pPr>
        <w:ind w:left="5120" w:hanging="360"/>
      </w:pPr>
    </w:lvl>
    <w:lvl w:ilvl="7" w:tplc="04150019">
      <w:start w:val="1"/>
      <w:numFmt w:val="lowerLetter"/>
      <w:lvlText w:val="%8."/>
      <w:lvlJc w:val="left"/>
      <w:pPr>
        <w:ind w:left="5840" w:hanging="360"/>
      </w:pPr>
    </w:lvl>
    <w:lvl w:ilvl="8" w:tplc="0415001B">
      <w:start w:val="1"/>
      <w:numFmt w:val="lowerRoman"/>
      <w:lvlText w:val="%9."/>
      <w:lvlJc w:val="right"/>
      <w:pPr>
        <w:ind w:left="6560" w:hanging="180"/>
      </w:pPr>
    </w:lvl>
  </w:abstractNum>
  <w:abstractNum w:abstractNumId="4" w15:restartNumberingAfterBreak="0">
    <w:nsid w:val="2B267DDD"/>
    <w:multiLevelType w:val="hybridMultilevel"/>
    <w:tmpl w:val="9E9C5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2D43900"/>
    <w:multiLevelType w:val="hybridMultilevel"/>
    <w:tmpl w:val="8CE4A7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99544CF"/>
    <w:multiLevelType w:val="hybridMultilevel"/>
    <w:tmpl w:val="5BD8EE80"/>
    <w:lvl w:ilvl="0" w:tplc="04150017">
      <w:start w:val="1"/>
      <w:numFmt w:val="lowerLetter"/>
      <w:lvlText w:val="%1)"/>
      <w:lvlJc w:val="left"/>
      <w:pPr>
        <w:ind w:left="1068" w:hanging="360"/>
      </w:pPr>
      <w:rPr>
        <w:b w:val="0"/>
        <w:i w:val="0"/>
        <w:sz w:val="24"/>
        <w:szCs w:val="24"/>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 w15:restartNumberingAfterBreak="0">
    <w:nsid w:val="40DE5192"/>
    <w:multiLevelType w:val="multilevel"/>
    <w:tmpl w:val="62A011E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182094"/>
    <w:multiLevelType w:val="hybridMultilevel"/>
    <w:tmpl w:val="5BD8EE80"/>
    <w:lvl w:ilvl="0" w:tplc="FFFFFFFF">
      <w:start w:val="1"/>
      <w:numFmt w:val="lowerLetter"/>
      <w:lvlText w:val="%1)"/>
      <w:lvlJc w:val="left"/>
      <w:pPr>
        <w:ind w:left="1069" w:hanging="360"/>
      </w:pPr>
      <w:rPr>
        <w:b w:val="0"/>
        <w:i w:val="0"/>
        <w:sz w:val="24"/>
        <w:szCs w:val="24"/>
      </w:rPr>
    </w:lvl>
    <w:lvl w:ilvl="1" w:tplc="FFFFFFFF">
      <w:start w:val="1"/>
      <w:numFmt w:val="lowerLetter"/>
      <w:lvlText w:val="%2)"/>
      <w:lvlJc w:val="left"/>
      <w:pPr>
        <w:ind w:left="1069"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9" w15:restartNumberingAfterBreak="0">
    <w:nsid w:val="4E804AA5"/>
    <w:multiLevelType w:val="multilevel"/>
    <w:tmpl w:val="A4F49F3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2473AE7"/>
    <w:multiLevelType w:val="hybridMultilevel"/>
    <w:tmpl w:val="BE2665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551558C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8A453B7"/>
    <w:multiLevelType w:val="hybridMultilevel"/>
    <w:tmpl w:val="1100AFA6"/>
    <w:lvl w:ilvl="0" w:tplc="0CA0CBCC">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CC828E0"/>
    <w:multiLevelType w:val="hybridMultilevel"/>
    <w:tmpl w:val="C6982DA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60057125"/>
    <w:multiLevelType w:val="hybridMultilevel"/>
    <w:tmpl w:val="1E0C2BA0"/>
    <w:lvl w:ilvl="0" w:tplc="F9F02766">
      <w:start w:val="1"/>
      <w:numFmt w:val="decimal"/>
      <w:lvlText w:val="%1)"/>
      <w:lvlJc w:val="left"/>
      <w:pPr>
        <w:ind w:left="1068" w:hanging="360"/>
      </w:pPr>
      <w:rPr>
        <w:rFonts w:ascii="Lato" w:eastAsia="Courier New" w:hAnsi="Lato" w:cs="Lato"/>
        <w:b w:val="0"/>
        <w:i w:val="0"/>
        <w:sz w:val="24"/>
        <w:szCs w:val="24"/>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5" w15:restartNumberingAfterBreak="0">
    <w:nsid w:val="60310320"/>
    <w:multiLevelType w:val="hybridMultilevel"/>
    <w:tmpl w:val="9E9C5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3D8201E"/>
    <w:multiLevelType w:val="hybridMultilevel"/>
    <w:tmpl w:val="7D546E52"/>
    <w:lvl w:ilvl="0" w:tplc="0CEC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4567579"/>
    <w:multiLevelType w:val="multilevel"/>
    <w:tmpl w:val="A4F49F3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9C576B7"/>
    <w:multiLevelType w:val="multilevel"/>
    <w:tmpl w:val="E972492E"/>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E59192E"/>
    <w:multiLevelType w:val="hybridMultilevel"/>
    <w:tmpl w:val="7988F4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3E722B7"/>
    <w:multiLevelType w:val="multilevel"/>
    <w:tmpl w:val="E972492E"/>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50C205D"/>
    <w:multiLevelType w:val="hybridMultilevel"/>
    <w:tmpl w:val="7040E89C"/>
    <w:lvl w:ilvl="0" w:tplc="3FC2768C">
      <w:start w:val="1"/>
      <w:numFmt w:val="decimal"/>
      <w:lvlText w:val="%1)"/>
      <w:lvlJc w:val="left"/>
      <w:pPr>
        <w:ind w:left="800" w:hanging="360"/>
      </w:pPr>
    </w:lvl>
    <w:lvl w:ilvl="1" w:tplc="04150019">
      <w:start w:val="1"/>
      <w:numFmt w:val="lowerLetter"/>
      <w:lvlText w:val="%2."/>
      <w:lvlJc w:val="left"/>
      <w:pPr>
        <w:ind w:left="1520" w:hanging="360"/>
      </w:pPr>
    </w:lvl>
    <w:lvl w:ilvl="2" w:tplc="0415001B">
      <w:start w:val="1"/>
      <w:numFmt w:val="lowerRoman"/>
      <w:lvlText w:val="%3."/>
      <w:lvlJc w:val="right"/>
      <w:pPr>
        <w:ind w:left="2240" w:hanging="180"/>
      </w:pPr>
    </w:lvl>
    <w:lvl w:ilvl="3" w:tplc="0415000F">
      <w:start w:val="1"/>
      <w:numFmt w:val="decimal"/>
      <w:lvlText w:val="%4."/>
      <w:lvlJc w:val="left"/>
      <w:pPr>
        <w:ind w:left="2960" w:hanging="360"/>
      </w:pPr>
    </w:lvl>
    <w:lvl w:ilvl="4" w:tplc="04150019">
      <w:start w:val="1"/>
      <w:numFmt w:val="lowerLetter"/>
      <w:lvlText w:val="%5."/>
      <w:lvlJc w:val="left"/>
      <w:pPr>
        <w:ind w:left="3680" w:hanging="360"/>
      </w:pPr>
    </w:lvl>
    <w:lvl w:ilvl="5" w:tplc="0415001B">
      <w:start w:val="1"/>
      <w:numFmt w:val="lowerRoman"/>
      <w:lvlText w:val="%6."/>
      <w:lvlJc w:val="right"/>
      <w:pPr>
        <w:ind w:left="4400" w:hanging="180"/>
      </w:pPr>
    </w:lvl>
    <w:lvl w:ilvl="6" w:tplc="0415000F">
      <w:start w:val="1"/>
      <w:numFmt w:val="decimal"/>
      <w:lvlText w:val="%7."/>
      <w:lvlJc w:val="left"/>
      <w:pPr>
        <w:ind w:left="5120" w:hanging="360"/>
      </w:pPr>
    </w:lvl>
    <w:lvl w:ilvl="7" w:tplc="04150019">
      <w:start w:val="1"/>
      <w:numFmt w:val="lowerLetter"/>
      <w:lvlText w:val="%8."/>
      <w:lvlJc w:val="left"/>
      <w:pPr>
        <w:ind w:left="5840" w:hanging="360"/>
      </w:pPr>
    </w:lvl>
    <w:lvl w:ilvl="8" w:tplc="0415001B">
      <w:start w:val="1"/>
      <w:numFmt w:val="lowerRoman"/>
      <w:lvlText w:val="%9."/>
      <w:lvlJc w:val="right"/>
      <w:pPr>
        <w:ind w:left="6560" w:hanging="180"/>
      </w:pPr>
    </w:lvl>
  </w:abstractNum>
  <w:abstractNum w:abstractNumId="22" w15:restartNumberingAfterBreak="0">
    <w:nsid w:val="77205D82"/>
    <w:multiLevelType w:val="hybridMultilevel"/>
    <w:tmpl w:val="25162440"/>
    <w:lvl w:ilvl="0" w:tplc="4A26020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788F56A0"/>
    <w:multiLevelType w:val="hybridMultilevel"/>
    <w:tmpl w:val="9E9C53B4"/>
    <w:lvl w:ilvl="0" w:tplc="043E2F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57628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8958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861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6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1085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759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995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2990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847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966847">
    <w:abstractNumId w:val="9"/>
    <w:lvlOverride w:ilvl="0">
      <w:startOverride w:val="1"/>
    </w:lvlOverride>
    <w:lvlOverride w:ilvl="1"/>
    <w:lvlOverride w:ilvl="2"/>
    <w:lvlOverride w:ilvl="3"/>
    <w:lvlOverride w:ilvl="4"/>
    <w:lvlOverride w:ilvl="5"/>
    <w:lvlOverride w:ilvl="6"/>
    <w:lvlOverride w:ilvl="7"/>
    <w:lvlOverride w:ilvl="8"/>
  </w:num>
  <w:num w:numId="11" w16cid:durableId="1549490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7876369">
    <w:abstractNumId w:val="7"/>
    <w:lvlOverride w:ilvl="0">
      <w:startOverride w:val="1"/>
    </w:lvlOverride>
    <w:lvlOverride w:ilvl="1"/>
    <w:lvlOverride w:ilvl="2"/>
    <w:lvlOverride w:ilvl="3"/>
    <w:lvlOverride w:ilvl="4"/>
    <w:lvlOverride w:ilvl="5"/>
    <w:lvlOverride w:ilvl="6"/>
    <w:lvlOverride w:ilvl="7"/>
    <w:lvlOverride w:ilvl="8"/>
  </w:num>
  <w:num w:numId="13" w16cid:durableId="1524393869">
    <w:abstractNumId w:val="20"/>
    <w:lvlOverride w:ilvl="0">
      <w:startOverride w:val="1"/>
    </w:lvlOverride>
    <w:lvlOverride w:ilvl="1"/>
    <w:lvlOverride w:ilvl="2"/>
    <w:lvlOverride w:ilvl="3"/>
    <w:lvlOverride w:ilvl="4"/>
    <w:lvlOverride w:ilvl="5"/>
    <w:lvlOverride w:ilvl="6"/>
    <w:lvlOverride w:ilvl="7"/>
    <w:lvlOverride w:ilvl="8"/>
  </w:num>
  <w:num w:numId="14" w16cid:durableId="249899147">
    <w:abstractNumId w:val="0"/>
    <w:lvlOverride w:ilvl="0">
      <w:startOverride w:val="1"/>
    </w:lvlOverride>
    <w:lvlOverride w:ilvl="1"/>
    <w:lvlOverride w:ilvl="2"/>
    <w:lvlOverride w:ilvl="3"/>
    <w:lvlOverride w:ilvl="4"/>
    <w:lvlOverride w:ilvl="5"/>
    <w:lvlOverride w:ilvl="6"/>
    <w:lvlOverride w:ilvl="7"/>
    <w:lvlOverride w:ilvl="8"/>
  </w:num>
  <w:num w:numId="15" w16cid:durableId="799034030">
    <w:abstractNumId w:val="2"/>
  </w:num>
  <w:num w:numId="16" w16cid:durableId="1861696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114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467680">
    <w:abstractNumId w:val="18"/>
    <w:lvlOverride w:ilvl="0">
      <w:startOverride w:val="1"/>
    </w:lvlOverride>
    <w:lvlOverride w:ilvl="1"/>
    <w:lvlOverride w:ilvl="2"/>
    <w:lvlOverride w:ilvl="3"/>
    <w:lvlOverride w:ilvl="4"/>
    <w:lvlOverride w:ilvl="5"/>
    <w:lvlOverride w:ilvl="6"/>
    <w:lvlOverride w:ilvl="7"/>
    <w:lvlOverride w:ilvl="8"/>
  </w:num>
  <w:num w:numId="19" w16cid:durableId="302976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7001843">
    <w:abstractNumId w:val="17"/>
    <w:lvlOverride w:ilvl="0">
      <w:startOverride w:val="1"/>
    </w:lvlOverride>
    <w:lvlOverride w:ilvl="1"/>
    <w:lvlOverride w:ilvl="2"/>
    <w:lvlOverride w:ilvl="3"/>
    <w:lvlOverride w:ilvl="4"/>
    <w:lvlOverride w:ilvl="5"/>
    <w:lvlOverride w:ilvl="6"/>
    <w:lvlOverride w:ilvl="7"/>
    <w:lvlOverride w:ilvl="8"/>
  </w:num>
  <w:num w:numId="21" w16cid:durableId="461575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635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7353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B9"/>
    <w:rsid w:val="00057D86"/>
    <w:rsid w:val="000E11B9"/>
    <w:rsid w:val="001A3B61"/>
    <w:rsid w:val="002A6AAF"/>
    <w:rsid w:val="002F6D86"/>
    <w:rsid w:val="0032491F"/>
    <w:rsid w:val="003359BD"/>
    <w:rsid w:val="00452143"/>
    <w:rsid w:val="00521A30"/>
    <w:rsid w:val="005E0DDF"/>
    <w:rsid w:val="006B21D8"/>
    <w:rsid w:val="007224A0"/>
    <w:rsid w:val="00940B3A"/>
    <w:rsid w:val="00973DD5"/>
    <w:rsid w:val="00C565CA"/>
    <w:rsid w:val="00D42785"/>
    <w:rsid w:val="00D73DDC"/>
    <w:rsid w:val="00DC5111"/>
    <w:rsid w:val="00DD5A29"/>
    <w:rsid w:val="00E4595D"/>
    <w:rsid w:val="00E463E0"/>
    <w:rsid w:val="00E9000F"/>
    <w:rsid w:val="00EA00B6"/>
    <w:rsid w:val="00EB2483"/>
    <w:rsid w:val="00F01FA3"/>
    <w:rsid w:val="00F34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DC15"/>
  <w15:chartTrackingRefBased/>
  <w15:docId w15:val="{4CC0FC1B-F0A3-4190-A99C-FBBEF26D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1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1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11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11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11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11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11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11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11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11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11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11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11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11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11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11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11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11B9"/>
    <w:rPr>
      <w:rFonts w:eastAsiaTheme="majorEastAsia" w:cstheme="majorBidi"/>
      <w:color w:val="272727" w:themeColor="text1" w:themeTint="D8"/>
    </w:rPr>
  </w:style>
  <w:style w:type="paragraph" w:styleId="Tytu">
    <w:name w:val="Title"/>
    <w:basedOn w:val="Normalny"/>
    <w:next w:val="Normalny"/>
    <w:link w:val="TytuZnak"/>
    <w:uiPriority w:val="10"/>
    <w:qFormat/>
    <w:rsid w:val="000E1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11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11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11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11B9"/>
    <w:pPr>
      <w:spacing w:before="160"/>
      <w:jc w:val="center"/>
    </w:pPr>
    <w:rPr>
      <w:i/>
      <w:iCs/>
      <w:color w:val="404040" w:themeColor="text1" w:themeTint="BF"/>
    </w:rPr>
  </w:style>
  <w:style w:type="character" w:customStyle="1" w:styleId="CytatZnak">
    <w:name w:val="Cytat Znak"/>
    <w:basedOn w:val="Domylnaczcionkaakapitu"/>
    <w:link w:val="Cytat"/>
    <w:uiPriority w:val="29"/>
    <w:rsid w:val="000E11B9"/>
    <w:rPr>
      <w:i/>
      <w:iCs/>
      <w:color w:val="404040" w:themeColor="text1" w:themeTint="BF"/>
    </w:rPr>
  </w:style>
  <w:style w:type="paragraph" w:styleId="Akapitzlist">
    <w:name w:val="List Paragraph"/>
    <w:aliases w:val="Preambuła,1_literowka,Literowanie,Numerowanie,L1,Akapit z listą5,CW_Lista,normalny tekst,Akapit z listą3,Obiekt,BulletC,Akapit z listą31,NOWY,Akapit z listą32,Podsis rysunku,Bullet Number,lp1,NOW,Akapit z listą;1_literowka,Wypunktowanie,b"/>
    <w:basedOn w:val="Normalny"/>
    <w:link w:val="AkapitzlistZnak"/>
    <w:uiPriority w:val="34"/>
    <w:qFormat/>
    <w:rsid w:val="000E11B9"/>
    <w:pPr>
      <w:ind w:left="720"/>
      <w:contextualSpacing/>
    </w:pPr>
  </w:style>
  <w:style w:type="character" w:styleId="Wyrnienieintensywne">
    <w:name w:val="Intense Emphasis"/>
    <w:basedOn w:val="Domylnaczcionkaakapitu"/>
    <w:uiPriority w:val="21"/>
    <w:qFormat/>
    <w:rsid w:val="000E11B9"/>
    <w:rPr>
      <w:i/>
      <w:iCs/>
      <w:color w:val="0F4761" w:themeColor="accent1" w:themeShade="BF"/>
    </w:rPr>
  </w:style>
  <w:style w:type="paragraph" w:styleId="Cytatintensywny">
    <w:name w:val="Intense Quote"/>
    <w:basedOn w:val="Normalny"/>
    <w:next w:val="Normalny"/>
    <w:link w:val="CytatintensywnyZnak"/>
    <w:uiPriority w:val="30"/>
    <w:qFormat/>
    <w:rsid w:val="000E1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11B9"/>
    <w:rPr>
      <w:i/>
      <w:iCs/>
      <w:color w:val="0F4761" w:themeColor="accent1" w:themeShade="BF"/>
    </w:rPr>
  </w:style>
  <w:style w:type="character" w:styleId="Odwoanieintensywne">
    <w:name w:val="Intense Reference"/>
    <w:basedOn w:val="Domylnaczcionkaakapitu"/>
    <w:uiPriority w:val="32"/>
    <w:qFormat/>
    <w:rsid w:val="000E11B9"/>
    <w:rPr>
      <w:b/>
      <w:bCs/>
      <w:smallCaps/>
      <w:color w:val="0F4761" w:themeColor="accent1" w:themeShade="BF"/>
      <w:spacing w:val="5"/>
    </w:rPr>
  </w:style>
  <w:style w:type="character" w:styleId="Hipercze">
    <w:name w:val="Hyperlink"/>
    <w:basedOn w:val="Domylnaczcionkaakapitu"/>
    <w:uiPriority w:val="99"/>
    <w:unhideWhenUsed/>
    <w:rsid w:val="000E11B9"/>
    <w:rPr>
      <w:color w:val="467886" w:themeColor="hyperlink"/>
      <w:u w:val="single"/>
    </w:rPr>
  </w:style>
  <w:style w:type="character" w:styleId="Nierozpoznanawzmianka">
    <w:name w:val="Unresolved Mention"/>
    <w:basedOn w:val="Domylnaczcionkaakapitu"/>
    <w:uiPriority w:val="99"/>
    <w:semiHidden/>
    <w:unhideWhenUsed/>
    <w:rsid w:val="000E11B9"/>
    <w:rPr>
      <w:color w:val="605E5C"/>
      <w:shd w:val="clear" w:color="auto" w:fill="E1DFDD"/>
    </w:rPr>
  </w:style>
  <w:style w:type="character" w:customStyle="1" w:styleId="AkapitzlistZnak">
    <w:name w:val="Akapit z listą Znak"/>
    <w:aliases w:val="Preambuła Znak,1_literowka Znak,Literowanie Znak,Numerowanie Znak,L1 Znak,Akapit z listą5 Znak,CW_Lista Znak,normalny tekst Znak,Akapit z listą3 Znak,Obiekt Znak,BulletC Znak,Akapit z listą31 Znak,NOWY Znak,Akapit z listą32 Znak"/>
    <w:link w:val="Akapitzlist"/>
    <w:uiPriority w:val="34"/>
    <w:qFormat/>
    <w:locked/>
    <w:rsid w:val="00DC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78315">
      <w:bodyDiv w:val="1"/>
      <w:marLeft w:val="0"/>
      <w:marRight w:val="0"/>
      <w:marTop w:val="0"/>
      <w:marBottom w:val="0"/>
      <w:divBdr>
        <w:top w:val="none" w:sz="0" w:space="0" w:color="auto"/>
        <w:left w:val="none" w:sz="0" w:space="0" w:color="auto"/>
        <w:bottom w:val="none" w:sz="0" w:space="0" w:color="auto"/>
        <w:right w:val="none" w:sz="0" w:space="0" w:color="auto"/>
      </w:divBdr>
    </w:div>
    <w:div w:id="18742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zyna.filoda@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a.grabowska2@sanepid.gov.pl" TargetMode="External"/><Relationship Id="rId5" Type="http://schemas.openxmlformats.org/officeDocument/2006/relationships/hyperlink" Target="mailto:kadry.psse.gorzow@sanepid.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2630</Words>
  <Characters>15786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Gorzów Wlkp. - Joanna Grabowska</dc:creator>
  <cp:keywords/>
  <dc:description/>
  <cp:lastModifiedBy>PSSE Gorzów Wlkp. - Joanna Grabowska</cp:lastModifiedBy>
  <cp:revision>10</cp:revision>
  <dcterms:created xsi:type="dcterms:W3CDTF">2024-11-29T10:38:00Z</dcterms:created>
  <dcterms:modified xsi:type="dcterms:W3CDTF">2025-11-19T11:18:00Z</dcterms:modified>
</cp:coreProperties>
</file>