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9183" w14:textId="47B179B8" w:rsidR="00F27933" w:rsidRPr="00D40384" w:rsidRDefault="003C7FEC" w:rsidP="00A961B1">
      <w:pPr>
        <w:pStyle w:val="Default"/>
        <w:tabs>
          <w:tab w:val="left" w:pos="3390"/>
        </w:tabs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sz w:val="22"/>
          <w:szCs w:val="22"/>
        </w:rPr>
        <w:t>WARUNKI UDZIAŁU</w:t>
      </w:r>
      <w:r w:rsidR="009E003A">
        <w:rPr>
          <w:rFonts w:asciiTheme="minorHAnsi" w:hAnsiTheme="minorHAnsi" w:cstheme="minorHAnsi"/>
          <w:b/>
          <w:bCs/>
          <w:sz w:val="22"/>
          <w:szCs w:val="22"/>
        </w:rPr>
        <w:t xml:space="preserve"> I OCENA OFERT</w:t>
      </w:r>
    </w:p>
    <w:p w14:paraId="633C39BC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6F308938" w14:textId="21F4683A" w:rsidR="00F27933" w:rsidRPr="00D40384" w:rsidRDefault="003C7FEC" w:rsidP="007315FE">
      <w:pPr>
        <w:pStyle w:val="Default"/>
        <w:spacing w:before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Informacja o warunkach udziału, </w:t>
      </w:r>
      <w:r w:rsidR="009E00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sposobie przygotowania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ofer</w:t>
      </w:r>
      <w:r w:rsidR="009E003A">
        <w:rPr>
          <w:rFonts w:asciiTheme="minorHAnsi" w:hAnsiTheme="minorHAnsi" w:cstheme="minorHAnsi"/>
          <w:b/>
          <w:bCs/>
          <w:color w:val="auto"/>
          <w:sz w:val="22"/>
          <w:szCs w:val="22"/>
        </w:rPr>
        <w:t>ty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wymaganych dokumentach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  <w:t xml:space="preserve">i projektach </w:t>
      </w:r>
      <w:r w:rsidR="009E00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graficznych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oraz kryteriach oceny</w:t>
      </w:r>
      <w:r w:rsidR="009610F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0F7962E5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40D18D7" w14:textId="2C33CA78" w:rsidR="00F27933" w:rsidRPr="00D40384" w:rsidRDefault="00F27933" w:rsidP="007315FE">
      <w:pPr>
        <w:pStyle w:val="Default"/>
        <w:numPr>
          <w:ilvl w:val="0"/>
          <w:numId w:val="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WARUNKI UDZIAŁU W POSTĘPOWANIU W ZAKRESIE ZDOLNOŚCI TECHNICZNEJ LUB ZAWODOWEJ </w:t>
      </w:r>
    </w:p>
    <w:p w14:paraId="59EB1A5C" w14:textId="77777777" w:rsidR="00F27933" w:rsidRPr="00D40384" w:rsidRDefault="00F27933" w:rsidP="007315FE">
      <w:pPr>
        <w:pStyle w:val="Default"/>
        <w:spacing w:before="120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11CE8E45" w14:textId="57DA61B4" w:rsidR="00F27933" w:rsidRPr="00D40384" w:rsidRDefault="00F27933" w:rsidP="007315FE">
      <w:pPr>
        <w:pStyle w:val="Default"/>
        <w:numPr>
          <w:ilvl w:val="0"/>
          <w:numId w:val="2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Do udziału w postępowaniu mogą przystąpić wykonawcy, którzy spełniają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warunek zdolności technicznej lub zawodowej. </w:t>
      </w:r>
    </w:p>
    <w:p w14:paraId="3C34B273" w14:textId="4C01ACD8" w:rsidR="00F27933" w:rsidRPr="00D40384" w:rsidRDefault="00F27933" w:rsidP="007315FE">
      <w:pPr>
        <w:pStyle w:val="Default"/>
        <w:spacing w:before="120"/>
        <w:ind w:left="57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>Zamawiający uzna ww. warunk</w:t>
      </w:r>
      <w:r w:rsidR="00BB7FB0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za spełnion</w:t>
      </w:r>
      <w:r w:rsidR="00BB7FB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jeżeli: </w:t>
      </w:r>
    </w:p>
    <w:p w14:paraId="4CAEC742" w14:textId="0B40FA20" w:rsidR="00F27933" w:rsidRPr="000F0D66" w:rsidRDefault="00F27933" w:rsidP="007315FE">
      <w:pPr>
        <w:pStyle w:val="Default"/>
        <w:numPr>
          <w:ilvl w:val="1"/>
          <w:numId w:val="2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Wykonawca wykaże, że </w:t>
      </w:r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okresie ostatnich trzech lat </w:t>
      </w:r>
      <w:r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przed upływem terminu składania ofert (a jeżeli okres prowadzenia działalności jest krótszy – w tym okresie) należycie wykonał </w:t>
      </w:r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co najmniej dwie usługi</w:t>
      </w:r>
      <w:r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, z których każda polegała na opracowaniu projektów graficznych i przygotowaniu plików do druku/produkcji/wdrożenia, a łączna wartość tych usług wyniosła </w:t>
      </w:r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 najmniej </w:t>
      </w:r>
      <w:r w:rsidR="00AE3AEB"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000,00 zł brutto</w:t>
      </w:r>
      <w:r w:rsidR="00233B42"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, a także wskaże </w:t>
      </w:r>
      <w:r w:rsidR="00233B42"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jeden, dodatkowy projekt graficzny</w:t>
      </w:r>
      <w:r w:rsidR="00233B42"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 w postaci pliku pdf wykonany w sposób </w:t>
      </w:r>
      <w:r w:rsidR="00233B42"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spełniający zasady dostępności</w:t>
      </w:r>
      <w:r w:rsidR="00233B42" w:rsidRPr="000F0D66">
        <w:rPr>
          <w:rFonts w:asciiTheme="minorHAnsi" w:hAnsiTheme="minorHAnsi" w:cstheme="minorHAnsi"/>
          <w:color w:val="auto"/>
          <w:sz w:val="22"/>
          <w:szCs w:val="22"/>
        </w:rPr>
        <w:t>. Ten plik powinien być dołączony do projektów graficznych, o których mowa w pkt. II f)</w:t>
      </w:r>
      <w:r w:rsidR="00BB7FB0"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. Niewykazanie wszystkich informacji wskazanych w niniejszym punkcie będzie potraktowane jako niespełnienie warunku zdolności technicznej, skutkujące odrzuceniem oferty. </w:t>
      </w:r>
    </w:p>
    <w:p w14:paraId="681F14E0" w14:textId="28F85495" w:rsidR="00F27933" w:rsidRPr="00D40384" w:rsidRDefault="00F27933" w:rsidP="007315FE">
      <w:pPr>
        <w:pStyle w:val="Default"/>
        <w:numPr>
          <w:ilvl w:val="1"/>
          <w:numId w:val="2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Wykonawca wykaże, że w wykonywaniu zamówienia będzie uczestniczyć co najmniej jeden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grafik posiadający co najmniej 4 lata doświadczenia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w projektowaniu graficznym, usługach DTP, tworzeniu infografik. </w:t>
      </w:r>
    </w:p>
    <w:p w14:paraId="6328CFB2" w14:textId="6ABAE5A9" w:rsidR="00F27933" w:rsidRPr="00D40384" w:rsidRDefault="00F27933" w:rsidP="007315FE">
      <w:pPr>
        <w:pStyle w:val="Default"/>
        <w:numPr>
          <w:ilvl w:val="0"/>
          <w:numId w:val="2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W celu potwierdzenia spełniania warunków udziału w postępowaniu, określonych w pkt </w:t>
      </w:r>
      <w:r w:rsidR="00677FB9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I. </w:t>
      </w:r>
      <w:r w:rsidR="0019061E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1.1. i </w:t>
      </w:r>
      <w:proofErr w:type="spellStart"/>
      <w:r w:rsidR="00677FB9" w:rsidRPr="00D40384">
        <w:rPr>
          <w:rFonts w:asciiTheme="minorHAnsi" w:hAnsiTheme="minorHAnsi" w:cstheme="minorHAnsi"/>
          <w:color w:val="auto"/>
          <w:sz w:val="22"/>
          <w:szCs w:val="22"/>
        </w:rPr>
        <w:t>I</w:t>
      </w:r>
      <w:proofErr w:type="spellEnd"/>
      <w:r w:rsidR="00677FB9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9061E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1.2.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wykonawcy muszą złożyć wraz z ofertą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usług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osób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, sporządzone na załączonych </w:t>
      </w:r>
      <w:r w:rsidR="003C5584">
        <w:rPr>
          <w:rFonts w:asciiTheme="minorHAnsi" w:hAnsiTheme="minorHAnsi" w:cstheme="minorHAnsi"/>
          <w:color w:val="auto"/>
          <w:sz w:val="22"/>
          <w:szCs w:val="22"/>
        </w:rPr>
        <w:t xml:space="preserve">do niniejszego dokumentu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formularzach. Do wykazu usług należy dołączyć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referencje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bądź inne dokumenty wystawione przez podmiot, na rzecz którego usługi były wykonywane, które potwierdzą, że usługi zostały wykonane należycie.</w:t>
      </w:r>
    </w:p>
    <w:p w14:paraId="02EC5E5F" w14:textId="53A25E58" w:rsidR="00F27933" w:rsidRDefault="00F27933" w:rsidP="007315FE">
      <w:pPr>
        <w:pStyle w:val="Default"/>
        <w:numPr>
          <w:ilvl w:val="0"/>
          <w:numId w:val="2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Nie przewiduje się możliwości podzlecania podmiotom trzecim. </w:t>
      </w:r>
    </w:p>
    <w:p w14:paraId="40ED2054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AC0D5C3" w14:textId="6E6EF96F" w:rsidR="00F27933" w:rsidRPr="00D40384" w:rsidRDefault="00F27933" w:rsidP="007315FE">
      <w:pPr>
        <w:pStyle w:val="Default"/>
        <w:numPr>
          <w:ilvl w:val="0"/>
          <w:numId w:val="1"/>
        </w:numPr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PRZYGOTOWANIE OFERTY, WYKAZ WYMAGANYCH DOKUMENTÓW I PRAC </w:t>
      </w:r>
    </w:p>
    <w:p w14:paraId="372504C0" w14:textId="77777777" w:rsidR="00F27933" w:rsidRPr="00D40384" w:rsidRDefault="00F27933" w:rsidP="007315FE">
      <w:pPr>
        <w:pStyle w:val="Default"/>
        <w:numPr>
          <w:ilvl w:val="0"/>
          <w:numId w:val="4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>Oferta musi być podpisana przez wykonawcę, tj. osobę (osoby) reprezentującą wykonawcę, zgodnie z zasadami reprezentacji wskazanymi we właściwym rejestrze lub osobę (osoby) upoważnioną do reprezentowania wykonawcy.</w:t>
      </w:r>
    </w:p>
    <w:p w14:paraId="3F995B91" w14:textId="0ECB3CB3" w:rsidR="00F27933" w:rsidRPr="00D40384" w:rsidRDefault="00F27933" w:rsidP="007315FE">
      <w:pPr>
        <w:pStyle w:val="Default"/>
        <w:numPr>
          <w:ilvl w:val="0"/>
          <w:numId w:val="4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Na potrzeby oceny ofert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oferta musi zawierać: </w:t>
      </w:r>
    </w:p>
    <w:p w14:paraId="68C89D58" w14:textId="5F4826DF" w:rsidR="00F27933" w:rsidRDefault="00F27933" w:rsidP="007315FE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Formularz ofertowy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sporządzony i wypełniony według wzoru stanowiącego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="007315F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C5584">
        <w:rPr>
          <w:rFonts w:asciiTheme="minorHAnsi" w:hAnsiTheme="minorHAnsi" w:cstheme="minorHAnsi"/>
          <w:color w:val="auto"/>
          <w:sz w:val="22"/>
          <w:szCs w:val="22"/>
        </w:rPr>
        <w:t xml:space="preserve"> wraz z załącznikami opisanymi w pkt</w:t>
      </w:r>
      <w:r w:rsidR="00F40158">
        <w:rPr>
          <w:rFonts w:asciiTheme="minorHAnsi" w:hAnsiTheme="minorHAnsi" w:cstheme="minorHAnsi"/>
          <w:color w:val="auto"/>
          <w:sz w:val="22"/>
          <w:szCs w:val="22"/>
        </w:rPr>
        <w:t xml:space="preserve"> b-f </w:t>
      </w:r>
      <w:r w:rsidR="003C5584">
        <w:rPr>
          <w:rFonts w:asciiTheme="minorHAnsi" w:hAnsiTheme="minorHAnsi" w:cstheme="minorHAnsi"/>
          <w:color w:val="auto"/>
          <w:sz w:val="22"/>
          <w:szCs w:val="22"/>
        </w:rPr>
        <w:t>poniżej</w:t>
      </w:r>
    </w:p>
    <w:p w14:paraId="343AB002" w14:textId="681912EF" w:rsidR="0019061E" w:rsidRPr="003C5584" w:rsidRDefault="00F27933" w:rsidP="003C5584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3C5584">
        <w:rPr>
          <w:rFonts w:asciiTheme="minorHAnsi" w:hAnsiTheme="minorHAnsi" w:cstheme="minorHAnsi"/>
          <w:color w:val="auto"/>
          <w:sz w:val="22"/>
          <w:szCs w:val="22"/>
        </w:rPr>
        <w:t>Odpis z właściwego rejestru lub z centralnej ewidencji i informacji o działalności gospodarczej</w:t>
      </w:r>
      <w:r w:rsidR="007315FE" w:rsidRPr="003C5584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045D794" w14:textId="6BC1E0AA" w:rsidR="0019061E" w:rsidRPr="00D40384" w:rsidRDefault="0019061E" w:rsidP="007315FE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50847377"/>
      <w:r w:rsidRPr="00D40384">
        <w:rPr>
          <w:rFonts w:asciiTheme="minorHAnsi" w:hAnsiTheme="minorHAnsi" w:cstheme="minorHAnsi"/>
          <w:color w:val="auto"/>
          <w:sz w:val="22"/>
          <w:szCs w:val="22"/>
        </w:rPr>
        <w:t>Pełnomocnictwo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do reprezentowania wykonawcy, </w:t>
      </w:r>
      <w:r w:rsidR="003C5584">
        <w:rPr>
          <w:rFonts w:asciiTheme="minorHAnsi" w:hAnsiTheme="minorHAnsi" w:cstheme="minorHAnsi"/>
          <w:color w:val="auto"/>
          <w:sz w:val="22"/>
          <w:szCs w:val="22"/>
        </w:rPr>
        <w:t>jeśli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ofertę składa pełnomocnik</w:t>
      </w:r>
      <w:bookmarkEnd w:id="0"/>
      <w:r w:rsidR="007315F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3336A86" w14:textId="1BE49D25" w:rsidR="00F27933" w:rsidRPr="00D40384" w:rsidRDefault="00F27933" w:rsidP="007315FE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Wykaz wybranych usług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wykonanych w okresie trzech lat przed upływem terminu składania ofert, a jeżeli okres prowadzenia działalności jest krótszy - w tym okresie, wraz z podaniem przedmiotu, dat wykonania i podmiotów, na rzecz których usługi zostały wykonane oraz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załączeniem dowodów, określających czy te usługi zostały wykonane lub są wykonywane należycie, sporządzonego zgodnie z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załącznikiem nr 2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>(wykaz usług). Wykaz usług powinien potwierdzać spełnienie powyższego warunku I. 1.1. Dowodami potwierdzającymi</w:t>
      </w:r>
      <w:r w:rsidR="000A3A9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czy usługi zostały wykonane należycie są referencje bądź inne dokumenty wystawione przez podmiot, na rzecz którego usługi były wykonywane</w:t>
      </w:r>
      <w:r w:rsidR="007315F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1D346C2" w14:textId="42D730E3" w:rsidR="00F27933" w:rsidRPr="00D40384" w:rsidRDefault="00F27933" w:rsidP="007315FE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osób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, skierowanych przez wykonawcę do realizacji zamówienia, w szczególności odpowiedzialnych za świadczenie usług wraz z informacjami na temat ich kwalifikacji zawodowych, uprawnień, doświadczenia i wykształcenia niezbędnych do wykonania prac, a także zakresu wykonywanych przez nie czynności oraz informacją o podstawie do dysponowania tymi osobami, sporządzonego zgodnie z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załącznikiem nr </w:t>
      </w:r>
      <w:r w:rsidR="00677FB9"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(wykaz osób). Wykaz usług powinien potwierdzać spełnienie powyższego warunku I. 1.2;</w:t>
      </w:r>
    </w:p>
    <w:p w14:paraId="462F34C1" w14:textId="27DB8E83" w:rsidR="00115A3B" w:rsidRPr="00D40384" w:rsidRDefault="00F27933" w:rsidP="007315FE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Przygotowane przez wykonawcę projekty </w:t>
      </w:r>
      <w:r w:rsidR="003D569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graficzne </w:t>
      </w:r>
      <w:r w:rsidR="00AE3AEB">
        <w:rPr>
          <w:rFonts w:asciiTheme="minorHAnsi" w:hAnsiTheme="minorHAnsi" w:cstheme="minorHAnsi"/>
          <w:color w:val="auto"/>
          <w:sz w:val="22"/>
          <w:szCs w:val="22"/>
        </w:rPr>
        <w:t>zawierające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0EA12A85" w14:textId="0D464B3F" w:rsidR="00115A3B" w:rsidRDefault="007315FE" w:rsidP="007315FE">
      <w:pPr>
        <w:pStyle w:val="Default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F27933" w:rsidRPr="00D40384">
        <w:rPr>
          <w:rFonts w:asciiTheme="minorHAnsi" w:hAnsiTheme="minorHAnsi" w:cstheme="minorHAnsi"/>
          <w:color w:val="auto"/>
          <w:sz w:val="22"/>
          <w:szCs w:val="22"/>
        </w:rPr>
        <w:t>wa opracowania w dowolnym formacie, które będą zawierały złożone elementy graficzne (wykresy, infografiki, tabele itp.), w tym jedno o charakterze publikacji/raportu i jedno o charakterze broszury/ulotki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6B93031" w14:textId="277101E2" w:rsidR="00521105" w:rsidRPr="000F0D66" w:rsidRDefault="00521105" w:rsidP="00521105">
      <w:pPr>
        <w:pStyle w:val="Default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0F0D66">
        <w:rPr>
          <w:rFonts w:asciiTheme="minorHAnsi" w:hAnsiTheme="minorHAnsi" w:cstheme="minorHAnsi"/>
          <w:color w:val="auto"/>
          <w:sz w:val="22"/>
          <w:szCs w:val="22"/>
          <w:u w:val="single"/>
        </w:rPr>
        <w:t>osobn</w:t>
      </w:r>
      <w:r w:rsidR="00AE3AEB" w:rsidRPr="000F0D66">
        <w:rPr>
          <w:rFonts w:asciiTheme="minorHAnsi" w:hAnsiTheme="minorHAnsi" w:cstheme="minorHAnsi"/>
          <w:color w:val="auto"/>
          <w:sz w:val="22"/>
          <w:szCs w:val="22"/>
          <w:u w:val="single"/>
        </w:rPr>
        <w:t>ą</w:t>
      </w:r>
      <w:r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 publikacj</w:t>
      </w:r>
      <w:r w:rsidR="00AE3AEB" w:rsidRPr="000F0D66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0F0D66">
        <w:rPr>
          <w:rFonts w:asciiTheme="minorHAnsi" w:hAnsiTheme="minorHAnsi" w:cstheme="minorHAnsi"/>
          <w:color w:val="auto"/>
          <w:sz w:val="22"/>
          <w:szCs w:val="22"/>
        </w:rPr>
        <w:t xml:space="preserve"> w postaci pliku pdf wraz z raportem dostępności, która będzie oceniana tylko pod kątem spełniania wymogów dostępności</w:t>
      </w:r>
    </w:p>
    <w:p w14:paraId="7DA1A733" w14:textId="40BD32C6" w:rsidR="00115A3B" w:rsidRPr="00D40384" w:rsidRDefault="007315FE" w:rsidP="007315FE">
      <w:pPr>
        <w:pStyle w:val="Default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F27933" w:rsidRPr="00D40384">
        <w:rPr>
          <w:rFonts w:asciiTheme="minorHAnsi" w:hAnsiTheme="minorHAnsi" w:cstheme="minorHAnsi"/>
          <w:color w:val="auto"/>
          <w:sz w:val="22"/>
          <w:szCs w:val="22"/>
        </w:rPr>
        <w:t>wie infografiki do wykorzystania w mediach społecznościowych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9CCE296" w14:textId="63E87F52" w:rsidR="00115A3B" w:rsidRPr="00D40384" w:rsidRDefault="007315FE" w:rsidP="007315FE">
      <w:pPr>
        <w:pStyle w:val="Default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</w:t>
      </w:r>
      <w:r w:rsidR="00F27933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edną </w:t>
      </w:r>
      <w:r w:rsidR="003D766F" w:rsidRPr="00D40384">
        <w:rPr>
          <w:rFonts w:asciiTheme="minorHAnsi" w:hAnsiTheme="minorHAnsi" w:cstheme="minorHAnsi"/>
          <w:color w:val="auto"/>
          <w:sz w:val="22"/>
          <w:szCs w:val="22"/>
        </w:rPr>
        <w:t>kilkuminutow</w:t>
      </w:r>
      <w:r w:rsidR="003D5692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3D766F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7933"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animację </w:t>
      </w:r>
      <w:r w:rsidR="002E4609">
        <w:rPr>
          <w:rFonts w:asciiTheme="minorHAnsi" w:hAnsiTheme="minorHAnsi" w:cstheme="minorHAnsi"/>
          <w:color w:val="auto"/>
          <w:sz w:val="22"/>
          <w:szCs w:val="22"/>
        </w:rPr>
        <w:t xml:space="preserve">(z poruszającymi się elementami graficznymi, nie tylko zmienianym tekstem) </w:t>
      </w:r>
      <w:r w:rsidR="00F27933" w:rsidRPr="00D40384">
        <w:rPr>
          <w:rFonts w:asciiTheme="minorHAnsi" w:hAnsiTheme="minorHAnsi" w:cstheme="minorHAnsi"/>
          <w:color w:val="auto"/>
          <w:sz w:val="22"/>
          <w:szCs w:val="22"/>
        </w:rPr>
        <w:t>do wykorzystania na stronach internetowych i w mediach społecznościowych wraz z informacją dla kogo została zrealizowana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FE9103C" w14:textId="77777777" w:rsidR="00E250F1" w:rsidRDefault="00F27933" w:rsidP="007315FE">
      <w:pPr>
        <w:pStyle w:val="Default"/>
        <w:spacing w:before="120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Przekazane projekty będą stanowić podstawę do przeprowadzenia oceny oferty w oparciu o </w:t>
      </w:r>
      <w:bookmarkStart w:id="1" w:name="_Hlk150849907"/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kryterium „</w:t>
      </w:r>
      <w:r w:rsidR="00042047"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Jakość, w tym dostępność projektów</w:t>
      </w:r>
      <w:r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”. </w:t>
      </w:r>
      <w:bookmarkEnd w:id="1"/>
      <w:r w:rsidR="002B6701" w:rsidRP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Kryterium to opisane jest w punkcie V.3.b) niniejszego dokumentu.</w:t>
      </w:r>
      <w:r w:rsidR="00AE3AE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32E0570" w14:textId="4BCF9D98" w:rsidR="00F27933" w:rsidRPr="001C3F37" w:rsidRDefault="00E250F1" w:rsidP="007315FE">
      <w:pPr>
        <w:pStyle w:val="Default"/>
        <w:spacing w:before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n</w:t>
      </w:r>
      <w:r w:rsidR="00AE3AEB"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>ienadesłani</w:t>
      </w:r>
      <w:r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="00AE3AEB"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kompletu </w:t>
      </w:r>
      <w:r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>projektów</w:t>
      </w:r>
      <w:r w:rsidRPr="001C3F37">
        <w:rPr>
          <w:rFonts w:asciiTheme="minorHAnsi" w:hAnsiTheme="minorHAnsi" w:cstheme="minorHAnsi"/>
          <w:color w:val="auto"/>
          <w:sz w:val="22"/>
          <w:szCs w:val="22"/>
        </w:rPr>
        <w:t xml:space="preserve"> graficznych </w:t>
      </w:r>
      <w:r w:rsidR="00AE3AEB" w:rsidRPr="001C3F37">
        <w:rPr>
          <w:rFonts w:asciiTheme="minorHAnsi" w:hAnsiTheme="minorHAnsi" w:cstheme="minorHAnsi"/>
          <w:color w:val="auto"/>
          <w:sz w:val="22"/>
          <w:szCs w:val="22"/>
        </w:rPr>
        <w:t xml:space="preserve">(6 różnych prac opisanych powyżej) </w:t>
      </w:r>
      <w:r w:rsidRPr="001C3F37">
        <w:rPr>
          <w:rFonts w:asciiTheme="minorHAnsi" w:hAnsiTheme="minorHAnsi" w:cstheme="minorHAnsi"/>
          <w:color w:val="auto"/>
          <w:sz w:val="22"/>
          <w:szCs w:val="22"/>
        </w:rPr>
        <w:t xml:space="preserve">Ministerstwo zwróci się do Wykonawcy o </w:t>
      </w:r>
      <w:r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uzupełnienie </w:t>
      </w:r>
      <w:r w:rsidRPr="001C3F37">
        <w:rPr>
          <w:rFonts w:asciiTheme="minorHAnsi" w:hAnsiTheme="minorHAnsi" w:cstheme="minorHAnsi"/>
          <w:color w:val="auto"/>
          <w:sz w:val="22"/>
          <w:szCs w:val="22"/>
        </w:rPr>
        <w:t xml:space="preserve">brakujących dokumentów w terminie do </w:t>
      </w:r>
      <w:r w:rsidR="00A02FFC" w:rsidRPr="009A27F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9A27FA">
        <w:rPr>
          <w:rFonts w:asciiTheme="minorHAnsi" w:hAnsiTheme="minorHAnsi" w:cstheme="minorHAnsi"/>
          <w:b/>
          <w:bCs/>
          <w:color w:val="auto"/>
          <w:sz w:val="22"/>
          <w:szCs w:val="22"/>
        </w:rPr>
        <w:t>8 grudnia.</w:t>
      </w:r>
      <w:r w:rsidRPr="001C3F37">
        <w:rPr>
          <w:rFonts w:asciiTheme="minorHAnsi" w:hAnsiTheme="minorHAnsi" w:cstheme="minorHAnsi"/>
          <w:color w:val="auto"/>
          <w:sz w:val="22"/>
          <w:szCs w:val="22"/>
        </w:rPr>
        <w:t xml:space="preserve"> Jeżeli w tym czasie grafiki nie zostaną uzupełnione, </w:t>
      </w:r>
      <w:r w:rsidRPr="001C3F37">
        <w:rPr>
          <w:rFonts w:asciiTheme="minorHAnsi" w:hAnsiTheme="minorHAnsi" w:cstheme="minorHAnsi"/>
          <w:b/>
          <w:bCs/>
          <w:color w:val="auto"/>
          <w:sz w:val="22"/>
          <w:szCs w:val="22"/>
        </w:rPr>
        <w:t>oferta Wykonawcy nie będzie mogła zostać rozpatrzona</w:t>
      </w:r>
      <w:r w:rsidRPr="001C3F37">
        <w:rPr>
          <w:rFonts w:asciiTheme="minorHAnsi" w:hAnsiTheme="minorHAnsi" w:cstheme="minorHAnsi"/>
          <w:color w:val="auto"/>
          <w:sz w:val="22"/>
          <w:szCs w:val="22"/>
        </w:rPr>
        <w:t>, gdyż na podstawie nadesłanych przykładów Ministerstwo wnioskuje o doświadczeniu i zdolności Wykonawcy do realizacji pełnego zakresu prac graficznych, które mogą być zlecane</w:t>
      </w:r>
      <w:r w:rsidR="007A787A">
        <w:rPr>
          <w:rFonts w:asciiTheme="minorHAnsi" w:hAnsiTheme="minorHAnsi" w:cstheme="minorHAnsi"/>
          <w:color w:val="auto"/>
          <w:sz w:val="22"/>
          <w:szCs w:val="22"/>
        </w:rPr>
        <w:t xml:space="preserve"> w ramach umowy</w:t>
      </w:r>
      <w:r w:rsidRPr="001C3F3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77B3697" w14:textId="77777777" w:rsidR="007315FE" w:rsidRPr="00D40384" w:rsidRDefault="007315FE" w:rsidP="007315FE">
      <w:pPr>
        <w:pStyle w:val="Default"/>
        <w:spacing w:before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00E64D7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III. SKŁADANIE OFERTY </w:t>
      </w:r>
    </w:p>
    <w:p w14:paraId="1851C1E7" w14:textId="6A369A70" w:rsidR="009C55FF" w:rsidRPr="00D40384" w:rsidRDefault="00F27933" w:rsidP="007315FE">
      <w:pPr>
        <w:pStyle w:val="Default"/>
        <w:numPr>
          <w:ilvl w:val="0"/>
          <w:numId w:val="8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Ofertę wraz z wymaganymi dokumentami i przykładowymi projektami, o których mowa w pkt II.2 należy przekazać w terminie 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dnia </w:t>
      </w:r>
      <w:r w:rsidR="000F0D66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A0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0A3A9B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0A3A9B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na adres email:</w:t>
      </w:r>
      <w:r w:rsidR="009C55FF"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hyperlink r:id="rId5" w:history="1">
        <w:r w:rsidR="009C55FF" w:rsidRPr="00D40384">
          <w:rPr>
            <w:rStyle w:val="Hipercze"/>
            <w:rFonts w:asciiTheme="minorHAnsi" w:hAnsiTheme="minorHAnsi" w:cstheme="minorHAnsi"/>
            <w:sz w:val="22"/>
            <w:szCs w:val="22"/>
          </w:rPr>
          <w:t>Malgorzata.Klos@mfipr.gov.pl</w:t>
        </w:r>
      </w:hyperlink>
    </w:p>
    <w:p w14:paraId="02BFE3A9" w14:textId="3CEA0B35" w:rsidR="00F27933" w:rsidRDefault="00F27933" w:rsidP="007315FE">
      <w:pPr>
        <w:pStyle w:val="Default"/>
        <w:numPr>
          <w:ilvl w:val="0"/>
          <w:numId w:val="8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 Wykonawca jest związany ofertą przez okres 30 dni od terminu składania ofert.</w:t>
      </w:r>
    </w:p>
    <w:p w14:paraId="79BCCD9D" w14:textId="77777777" w:rsidR="007315FE" w:rsidRPr="00D40384" w:rsidRDefault="007315FE" w:rsidP="007315FE">
      <w:pPr>
        <w:pStyle w:val="Default"/>
        <w:spacing w:before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4A066982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OPIS SPOSOBU OBLICZENIA CENY </w:t>
      </w:r>
    </w:p>
    <w:p w14:paraId="6905D03D" w14:textId="546EEF34" w:rsidR="00B66F78" w:rsidRPr="00D40384" w:rsidRDefault="00B66F78" w:rsidP="007315FE">
      <w:pPr>
        <w:pStyle w:val="Default"/>
        <w:numPr>
          <w:ilvl w:val="0"/>
          <w:numId w:val="10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Wykonawca powinien przedstawić w formularzu ofertowym sporządzonym według wzoru stanowiącego załącznik nr 1, cenę brutto w PLN z dokładnością do dwóch miejsc po przecinku za:</w:t>
      </w:r>
    </w:p>
    <w:p w14:paraId="75F39915" w14:textId="1A68EBFF" w:rsidR="00F27933" w:rsidRPr="00D40384" w:rsidRDefault="00B66F78" w:rsidP="007315FE">
      <w:pPr>
        <w:pStyle w:val="Default"/>
        <w:numPr>
          <w:ilvl w:val="0"/>
          <w:numId w:val="1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godzinę</w:t>
      </w:r>
      <w:bookmarkStart w:id="2" w:name="page15"/>
      <w:bookmarkEnd w:id="2"/>
      <w:r w:rsidRPr="00D40384">
        <w:rPr>
          <w:rFonts w:asciiTheme="minorHAnsi" w:hAnsiTheme="minorHAnsi" w:cstheme="minorHAnsi"/>
          <w:sz w:val="22"/>
          <w:szCs w:val="22"/>
        </w:rPr>
        <w:t xml:space="preserve"> (60 minut zegarowych) wykonywania każdego zlecenia (obejmującego usługi wskazane w pkt A.I i A.II SOPZ).</w:t>
      </w:r>
    </w:p>
    <w:p w14:paraId="1D44BE21" w14:textId="3F4CFC7F" w:rsidR="00F27933" w:rsidRPr="00D40384" w:rsidRDefault="00F27933" w:rsidP="007315FE">
      <w:pPr>
        <w:pStyle w:val="Default"/>
        <w:numPr>
          <w:ilvl w:val="0"/>
          <w:numId w:val="1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Wykonawca musi uwzględnić w cenach brutto za godzinę wszelkie koszty niezbędne dla prawidłowego i pełnego wykonania zamówienia oraz wszelkie opłaty i podatki wynikające z </w:t>
      </w:r>
      <w:r w:rsidRPr="00D4038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obowiązujących przepisów, w tym również wartość autorskich praw majątkowych. Cena musi uwzględniać minimalną stawkę godzinową określoną na podstawie przepisów o minimalnym wynagrodzeniu za pracę (Dz. U. z 2017 r. poz. 847). </w:t>
      </w:r>
    </w:p>
    <w:p w14:paraId="713EC96F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10C2922D" w14:textId="77777777" w:rsidR="00F27933" w:rsidRPr="00D40384" w:rsidRDefault="00F27933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OPIS KRYTERIÓW, KTÓRYMI ZAMAWIAJĄCY BĘDZIE SIĘ KIEROWAŁ PRZY WYBORZE OFERTY </w:t>
      </w:r>
    </w:p>
    <w:p w14:paraId="136E7CBA" w14:textId="348AC4EA" w:rsidR="00F27933" w:rsidRPr="00D40384" w:rsidRDefault="00F27933" w:rsidP="007315FE">
      <w:pPr>
        <w:pStyle w:val="Default"/>
        <w:numPr>
          <w:ilvl w:val="0"/>
          <w:numId w:val="12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 xml:space="preserve">Zamawiający dokona oceny ofert na podstawie następujących kryteriów oceny ofert: </w:t>
      </w:r>
    </w:p>
    <w:p w14:paraId="4AB10705" w14:textId="046725A2" w:rsidR="002E4C34" w:rsidRPr="00D40384" w:rsidRDefault="002E4C34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64"/>
      </w:tblGrid>
      <w:tr w:rsidR="002E4C34" w:rsidRPr="00D40384" w14:paraId="09822D7A" w14:textId="77777777" w:rsidTr="002E4C34">
        <w:tc>
          <w:tcPr>
            <w:tcW w:w="988" w:type="dxa"/>
          </w:tcPr>
          <w:p w14:paraId="11329A61" w14:textId="2AF083AF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L.P.</w:t>
            </w:r>
          </w:p>
        </w:tc>
        <w:tc>
          <w:tcPr>
            <w:tcW w:w="4110" w:type="dxa"/>
          </w:tcPr>
          <w:p w14:paraId="5D592742" w14:textId="6BFFC47F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kryterium</w:t>
            </w:r>
          </w:p>
        </w:tc>
        <w:tc>
          <w:tcPr>
            <w:tcW w:w="3964" w:type="dxa"/>
          </w:tcPr>
          <w:p w14:paraId="4043F105" w14:textId="15B26654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Waga kryterium (w %)</w:t>
            </w:r>
          </w:p>
        </w:tc>
      </w:tr>
      <w:tr w:rsidR="002E4C34" w:rsidRPr="00D40384" w14:paraId="05500470" w14:textId="77777777" w:rsidTr="002E4C34">
        <w:tc>
          <w:tcPr>
            <w:tcW w:w="988" w:type="dxa"/>
          </w:tcPr>
          <w:p w14:paraId="621760EF" w14:textId="6878DAAE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4110" w:type="dxa"/>
          </w:tcPr>
          <w:p w14:paraId="35EE92D5" w14:textId="4261A103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Cena brutto za godzinę (60 minut zegarowych)</w:t>
            </w:r>
          </w:p>
        </w:tc>
        <w:tc>
          <w:tcPr>
            <w:tcW w:w="3964" w:type="dxa"/>
          </w:tcPr>
          <w:p w14:paraId="1C83BF56" w14:textId="6C6A2B4D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  <w:r w:rsidR="003D766F"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 </w:t>
            </w: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</w:t>
            </w:r>
          </w:p>
        </w:tc>
      </w:tr>
      <w:tr w:rsidR="002E4C34" w:rsidRPr="00D40384" w14:paraId="4DF757E7" w14:textId="77777777" w:rsidTr="002E4C34">
        <w:tc>
          <w:tcPr>
            <w:tcW w:w="988" w:type="dxa"/>
          </w:tcPr>
          <w:p w14:paraId="27F049F4" w14:textId="42FC0896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4110" w:type="dxa"/>
          </w:tcPr>
          <w:p w14:paraId="4851D3C2" w14:textId="2384C4BA" w:rsidR="002E4C34" w:rsidRPr="00D40384" w:rsidRDefault="002E4C34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sz w:val="22"/>
                <w:szCs w:val="22"/>
              </w:rPr>
              <w:t>Jakość</w:t>
            </w:r>
            <w:r w:rsidR="00AE1677">
              <w:rPr>
                <w:rFonts w:asciiTheme="minorHAnsi" w:hAnsiTheme="minorHAnsi" w:cstheme="minorHAnsi"/>
                <w:sz w:val="22"/>
                <w:szCs w:val="22"/>
              </w:rPr>
              <w:t xml:space="preserve">, w tym dostępność </w:t>
            </w:r>
            <w:r w:rsidRPr="00D40384">
              <w:rPr>
                <w:rFonts w:asciiTheme="minorHAnsi" w:hAnsiTheme="minorHAnsi" w:cstheme="minorHAnsi"/>
                <w:sz w:val="22"/>
                <w:szCs w:val="22"/>
              </w:rPr>
              <w:t>projektów</w:t>
            </w:r>
          </w:p>
        </w:tc>
        <w:tc>
          <w:tcPr>
            <w:tcW w:w="3964" w:type="dxa"/>
          </w:tcPr>
          <w:p w14:paraId="06358336" w14:textId="2539789A" w:rsidR="002E4C34" w:rsidRPr="00D40384" w:rsidRDefault="003D766F" w:rsidP="007315FE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55 </w:t>
            </w:r>
            <w:r w:rsidR="002E4C34" w:rsidRPr="00D403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%</w:t>
            </w:r>
          </w:p>
        </w:tc>
      </w:tr>
    </w:tbl>
    <w:p w14:paraId="041B7107" w14:textId="016B4013" w:rsidR="002E4C34" w:rsidRPr="00D40384" w:rsidRDefault="002E4C34" w:rsidP="007315FE">
      <w:pPr>
        <w:pStyle w:val="Default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12E82BF4" w14:textId="6702167F" w:rsidR="00222CAE" w:rsidRPr="00D40384" w:rsidRDefault="00AB1E8F" w:rsidP="007315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0384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dokona oceny ofert przyznając punkty w ramach poszczególnych kryteriów oceny ofert, przyjmując zasadę, że 1% = 1 punkt.</w:t>
      </w:r>
    </w:p>
    <w:p w14:paraId="0E285755" w14:textId="12CE727E" w:rsidR="00AB1E8F" w:rsidRPr="00D40384" w:rsidRDefault="00AB1E8F" w:rsidP="007315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038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Sposób obliczania punktów w kryterium: </w:t>
      </w:r>
    </w:p>
    <w:p w14:paraId="3CAB049D" w14:textId="4AABA535" w:rsidR="00AB1E8F" w:rsidRPr="00D40384" w:rsidRDefault="00AB1E8F" w:rsidP="007315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038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„Cena brutto za godzinę (60 minut zegarowych) wykonywania każdego Zlecenia</w:t>
      </w:r>
      <w:r w:rsidRPr="00D403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” </w:t>
      </w:r>
    </w:p>
    <w:p w14:paraId="0A85BCF2" w14:textId="466A51A7" w:rsidR="00AB1E8F" w:rsidRPr="00D40384" w:rsidRDefault="00AB1E8F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>Punkty zostaną obliczone w następujący sposób:</w:t>
      </w:r>
    </w:p>
    <w:p w14:paraId="5C256067" w14:textId="77777777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</w:p>
    <w:p w14:paraId="20F03AA4" w14:textId="77777777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Najtańsza cena oferty brutto za godzinę </w:t>
      </w:r>
    </w:p>
    <w:p w14:paraId="3B067CA5" w14:textId="77777777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(60 minut zegarowych) </w:t>
      </w:r>
    </w:p>
    <w:p w14:paraId="02E8A255" w14:textId="77777777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wykonywania każdego Zlecenia </w:t>
      </w:r>
    </w:p>
    <w:p w14:paraId="31A848EF" w14:textId="2D60B76C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------------------------------------------------------------------ x 4</w:t>
      </w:r>
      <w:r w:rsidR="003D766F" w:rsidRPr="00D40384">
        <w:rPr>
          <w:rFonts w:asciiTheme="minorHAnsi" w:hAnsiTheme="minorHAnsi" w:cstheme="minorHAnsi"/>
          <w:sz w:val="22"/>
          <w:szCs w:val="22"/>
        </w:rPr>
        <w:t>5</w:t>
      </w:r>
      <w:r w:rsidRPr="00D40384">
        <w:rPr>
          <w:rFonts w:asciiTheme="minorHAnsi" w:hAnsiTheme="minorHAnsi" w:cstheme="minorHAnsi"/>
          <w:sz w:val="22"/>
          <w:szCs w:val="22"/>
        </w:rPr>
        <w:t xml:space="preserve"> = liczba punktów </w:t>
      </w:r>
    </w:p>
    <w:p w14:paraId="2204A06A" w14:textId="2BEF34EF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Cena brutto za godzinę </w:t>
      </w:r>
    </w:p>
    <w:p w14:paraId="268AD648" w14:textId="77777777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(60 minut zegarowych) </w:t>
      </w:r>
    </w:p>
    <w:p w14:paraId="374B3E7B" w14:textId="77777777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wykonywania każdego Zlecenia </w:t>
      </w:r>
    </w:p>
    <w:p w14:paraId="7DC136EA" w14:textId="1CCBAFE9" w:rsidR="00222CAE" w:rsidRPr="00D40384" w:rsidRDefault="00222CAE" w:rsidP="007315FE">
      <w:pPr>
        <w:pStyle w:val="Default"/>
        <w:spacing w:before="120"/>
        <w:ind w:left="1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>oferty badanej</w:t>
      </w:r>
    </w:p>
    <w:p w14:paraId="5D2AC381" w14:textId="77777777" w:rsidR="00222CAE" w:rsidRPr="00D40384" w:rsidRDefault="00222CAE" w:rsidP="007315FE">
      <w:pPr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34D075F" w14:textId="719E42EA" w:rsidR="00222CAE" w:rsidRPr="00D40384" w:rsidRDefault="00222CAE" w:rsidP="007315FE">
      <w:pPr>
        <w:pStyle w:val="Default"/>
        <w:spacing w:before="120"/>
        <w:ind w:left="708" w:firstLine="12"/>
        <w:rPr>
          <w:rFonts w:asciiTheme="minorHAnsi" w:hAnsiTheme="minorHAnsi" w:cstheme="minorHAnsi"/>
          <w:color w:val="auto"/>
          <w:sz w:val="22"/>
          <w:szCs w:val="22"/>
        </w:rPr>
      </w:pPr>
      <w:r w:rsidRPr="00D40384">
        <w:rPr>
          <w:rFonts w:asciiTheme="minorHAnsi" w:hAnsiTheme="minorHAnsi" w:cstheme="minorHAnsi"/>
          <w:color w:val="auto"/>
          <w:sz w:val="22"/>
          <w:szCs w:val="22"/>
        </w:rPr>
        <w:t>Końcowy wynik powyższego działania zostanie zaokrąglony do dwóch miejsc po przecinku.</w:t>
      </w:r>
    </w:p>
    <w:p w14:paraId="15EE2F2B" w14:textId="77777777" w:rsidR="00222CAE" w:rsidRPr="00D40384" w:rsidRDefault="00222CAE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</w:p>
    <w:p w14:paraId="6D944FB2" w14:textId="35F689B8" w:rsidR="00222CAE" w:rsidRPr="000F0D66" w:rsidRDefault="00222CAE" w:rsidP="007315FE">
      <w:pPr>
        <w:pStyle w:val="Default"/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„</w:t>
      </w:r>
      <w:bookmarkStart w:id="3" w:name="_Hlk150849489"/>
      <w:r w:rsidRPr="000F0D66">
        <w:rPr>
          <w:rFonts w:asciiTheme="minorHAnsi" w:hAnsiTheme="minorHAnsi" w:cstheme="minorHAnsi"/>
          <w:b/>
          <w:bCs/>
          <w:sz w:val="22"/>
          <w:szCs w:val="22"/>
        </w:rPr>
        <w:t>Jakość</w:t>
      </w:r>
      <w:r w:rsidR="00042047" w:rsidRPr="000F0D66">
        <w:rPr>
          <w:rFonts w:asciiTheme="minorHAnsi" w:hAnsiTheme="minorHAnsi" w:cstheme="minorHAnsi"/>
          <w:b/>
          <w:bCs/>
          <w:sz w:val="22"/>
          <w:szCs w:val="22"/>
        </w:rPr>
        <w:t>, w tym dostępność</w:t>
      </w:r>
      <w:r w:rsidRPr="000F0D66">
        <w:rPr>
          <w:rFonts w:asciiTheme="minorHAnsi" w:hAnsiTheme="minorHAnsi" w:cstheme="minorHAnsi"/>
          <w:b/>
          <w:bCs/>
          <w:sz w:val="22"/>
          <w:szCs w:val="22"/>
        </w:rPr>
        <w:t xml:space="preserve"> projektów</w:t>
      </w:r>
      <w:bookmarkEnd w:id="3"/>
      <w:r w:rsidRPr="000F0D66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6DC26004" w14:textId="2F27C18A" w:rsidR="00222CAE" w:rsidRPr="000F0D66" w:rsidRDefault="00222CAE" w:rsidP="007315FE">
      <w:pPr>
        <w:pStyle w:val="Default"/>
        <w:spacing w:before="120"/>
        <w:ind w:left="708"/>
        <w:rPr>
          <w:rFonts w:asciiTheme="minorHAnsi" w:hAnsiTheme="minorHAnsi" w:cstheme="minorHAnsi"/>
          <w:sz w:val="22"/>
          <w:szCs w:val="22"/>
        </w:rPr>
      </w:pPr>
      <w:r w:rsidRPr="000F0D66">
        <w:rPr>
          <w:rFonts w:asciiTheme="minorHAnsi" w:hAnsiTheme="minorHAnsi" w:cstheme="minorHAnsi"/>
          <w:sz w:val="22"/>
          <w:szCs w:val="22"/>
        </w:rPr>
        <w:t xml:space="preserve">Punkty zostaną przyznane w skali punktowej od </w:t>
      </w:r>
      <w:r w:rsidRPr="000F0D66">
        <w:rPr>
          <w:rFonts w:asciiTheme="minorHAnsi" w:hAnsiTheme="minorHAnsi" w:cstheme="minorHAnsi"/>
          <w:b/>
          <w:bCs/>
          <w:sz w:val="22"/>
          <w:szCs w:val="22"/>
        </w:rPr>
        <w:t xml:space="preserve">0 do </w:t>
      </w:r>
      <w:r w:rsidR="003D766F" w:rsidRPr="000F0D66">
        <w:rPr>
          <w:rFonts w:asciiTheme="minorHAnsi" w:hAnsiTheme="minorHAnsi" w:cstheme="minorHAnsi"/>
          <w:b/>
          <w:bCs/>
          <w:sz w:val="22"/>
          <w:szCs w:val="22"/>
        </w:rPr>
        <w:t>55</w:t>
      </w:r>
      <w:r w:rsidRPr="000F0D66">
        <w:rPr>
          <w:rFonts w:asciiTheme="minorHAnsi" w:hAnsiTheme="minorHAnsi" w:cstheme="minorHAnsi"/>
          <w:b/>
          <w:bCs/>
          <w:sz w:val="22"/>
          <w:szCs w:val="22"/>
        </w:rPr>
        <w:t xml:space="preserve"> punktów </w:t>
      </w:r>
      <w:r w:rsidRPr="000F0D66">
        <w:rPr>
          <w:rFonts w:asciiTheme="minorHAnsi" w:hAnsiTheme="minorHAnsi" w:cstheme="minorHAnsi"/>
          <w:sz w:val="22"/>
          <w:szCs w:val="22"/>
        </w:rPr>
        <w:t>na podstawie projektów, o których mowa w pkt II.</w:t>
      </w:r>
      <w:r w:rsidR="005A7530" w:rsidRPr="000F0D66">
        <w:rPr>
          <w:rFonts w:asciiTheme="minorHAnsi" w:hAnsiTheme="minorHAnsi" w:cstheme="minorHAnsi"/>
          <w:sz w:val="22"/>
          <w:szCs w:val="22"/>
        </w:rPr>
        <w:t>2</w:t>
      </w:r>
      <w:r w:rsidRPr="000F0D66">
        <w:rPr>
          <w:rFonts w:asciiTheme="minorHAnsi" w:hAnsiTheme="minorHAnsi" w:cstheme="minorHAnsi"/>
          <w:sz w:val="22"/>
          <w:szCs w:val="22"/>
        </w:rPr>
        <w:t>.</w:t>
      </w:r>
      <w:r w:rsidR="005A7530" w:rsidRPr="000F0D66">
        <w:rPr>
          <w:rFonts w:asciiTheme="minorHAnsi" w:hAnsiTheme="minorHAnsi" w:cstheme="minorHAnsi"/>
          <w:sz w:val="22"/>
          <w:szCs w:val="22"/>
        </w:rPr>
        <w:t>f</w:t>
      </w:r>
      <w:r w:rsidRPr="000F0D66">
        <w:rPr>
          <w:rFonts w:asciiTheme="minorHAnsi" w:hAnsiTheme="minorHAnsi" w:cstheme="minorHAnsi"/>
          <w:sz w:val="22"/>
          <w:szCs w:val="22"/>
        </w:rPr>
        <w:t xml:space="preserve">. Przy ocenie będą brane pod uwagę: </w:t>
      </w:r>
    </w:p>
    <w:p w14:paraId="54EA5923" w14:textId="28B396C1" w:rsidR="00222CAE" w:rsidRPr="000F0D66" w:rsidRDefault="00222CAE" w:rsidP="007315FE">
      <w:pPr>
        <w:pStyle w:val="Default"/>
        <w:numPr>
          <w:ilvl w:val="0"/>
          <w:numId w:val="1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F0D66">
        <w:rPr>
          <w:rFonts w:asciiTheme="minorHAnsi" w:hAnsiTheme="minorHAnsi" w:cstheme="minorHAnsi"/>
          <w:sz w:val="22"/>
          <w:szCs w:val="22"/>
        </w:rPr>
        <w:t>Estetyka/Kompozycja - przez co rozumie się całościowy wygląd projektu, łączne rozmieszczenie elementów graficznych, kształt czcionki, ilość światła, kompozycja oceniana pod kątem organizacji elementów względem siebie, współgrania barw i czytelności tekstu oraz spójności całej formy</w:t>
      </w:r>
      <w:r w:rsidR="00746C01" w:rsidRPr="000F0D66">
        <w:rPr>
          <w:rFonts w:asciiTheme="minorHAnsi" w:hAnsiTheme="minorHAnsi" w:cstheme="minorHAnsi"/>
          <w:sz w:val="22"/>
          <w:szCs w:val="22"/>
        </w:rPr>
        <w:t>;</w:t>
      </w:r>
      <w:r w:rsidRPr="000F0D66">
        <w:rPr>
          <w:rFonts w:asciiTheme="minorHAnsi" w:hAnsiTheme="minorHAnsi" w:cstheme="minorHAnsi"/>
          <w:sz w:val="22"/>
          <w:szCs w:val="22"/>
        </w:rPr>
        <w:t xml:space="preserve"> łącznie w ramach tego kryterium - do </w:t>
      </w:r>
      <w:r w:rsidR="00521105" w:rsidRPr="000F0D66">
        <w:rPr>
          <w:rFonts w:asciiTheme="minorHAnsi" w:hAnsiTheme="minorHAnsi" w:cstheme="minorHAnsi"/>
          <w:sz w:val="22"/>
          <w:szCs w:val="22"/>
        </w:rPr>
        <w:t>25</w:t>
      </w:r>
      <w:r w:rsidRPr="000F0D66">
        <w:rPr>
          <w:rFonts w:asciiTheme="minorHAnsi" w:hAnsiTheme="minorHAnsi" w:cstheme="minorHAnsi"/>
          <w:sz w:val="22"/>
          <w:szCs w:val="22"/>
        </w:rPr>
        <w:t xml:space="preserve"> pkt; </w:t>
      </w:r>
    </w:p>
    <w:p w14:paraId="36BA751B" w14:textId="1FA8ACD8" w:rsidR="00222CAE" w:rsidRPr="000F0D66" w:rsidRDefault="00222CAE" w:rsidP="007315FE">
      <w:pPr>
        <w:pStyle w:val="Default"/>
        <w:numPr>
          <w:ilvl w:val="0"/>
          <w:numId w:val="1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F0D66">
        <w:rPr>
          <w:rFonts w:asciiTheme="minorHAnsi" w:hAnsiTheme="minorHAnsi" w:cstheme="minorHAnsi"/>
          <w:sz w:val="22"/>
          <w:szCs w:val="22"/>
        </w:rPr>
        <w:t>Pomysłowość. nowatorstw</w:t>
      </w:r>
      <w:r w:rsidR="00746C01" w:rsidRPr="000F0D66">
        <w:rPr>
          <w:rFonts w:asciiTheme="minorHAnsi" w:hAnsiTheme="minorHAnsi" w:cstheme="minorHAnsi"/>
          <w:sz w:val="22"/>
          <w:szCs w:val="22"/>
        </w:rPr>
        <w:t>o</w:t>
      </w:r>
      <w:r w:rsidRPr="000F0D66">
        <w:rPr>
          <w:rFonts w:asciiTheme="minorHAnsi" w:hAnsiTheme="minorHAnsi" w:cstheme="minorHAnsi"/>
          <w:sz w:val="22"/>
          <w:szCs w:val="22"/>
        </w:rPr>
        <w:t>, atrakcyjność formy – przez co rozumie się czy rozwiązania projektowe są zgodne z najnowszymi trendami na rynku, czy przyciągają uwagę odbiorcy</w:t>
      </w:r>
      <w:r w:rsidR="00746C01" w:rsidRPr="000F0D66">
        <w:rPr>
          <w:rFonts w:asciiTheme="minorHAnsi" w:hAnsiTheme="minorHAnsi" w:cstheme="minorHAnsi"/>
          <w:sz w:val="22"/>
          <w:szCs w:val="22"/>
        </w:rPr>
        <w:t>;</w:t>
      </w:r>
      <w:r w:rsidRPr="000F0D66">
        <w:rPr>
          <w:rFonts w:asciiTheme="minorHAnsi" w:hAnsiTheme="minorHAnsi" w:cstheme="minorHAnsi"/>
          <w:sz w:val="22"/>
          <w:szCs w:val="22"/>
        </w:rPr>
        <w:t xml:space="preserve"> łącznie w ramach tego kryterium – do </w:t>
      </w:r>
      <w:r w:rsidR="00746C01" w:rsidRPr="000F0D66">
        <w:rPr>
          <w:rFonts w:asciiTheme="minorHAnsi" w:hAnsiTheme="minorHAnsi" w:cstheme="minorHAnsi"/>
          <w:sz w:val="22"/>
          <w:szCs w:val="22"/>
        </w:rPr>
        <w:t>2</w:t>
      </w:r>
      <w:r w:rsidR="00521105" w:rsidRPr="000F0D66">
        <w:rPr>
          <w:rFonts w:asciiTheme="minorHAnsi" w:hAnsiTheme="minorHAnsi" w:cstheme="minorHAnsi"/>
          <w:sz w:val="22"/>
          <w:szCs w:val="22"/>
        </w:rPr>
        <w:t>0</w:t>
      </w:r>
      <w:r w:rsidRPr="000F0D66">
        <w:rPr>
          <w:rFonts w:asciiTheme="minorHAnsi" w:hAnsiTheme="minorHAnsi" w:cstheme="minorHAnsi"/>
          <w:sz w:val="22"/>
          <w:szCs w:val="22"/>
        </w:rPr>
        <w:t xml:space="preserve"> pkt; </w:t>
      </w:r>
    </w:p>
    <w:p w14:paraId="42736D23" w14:textId="4627018B" w:rsidR="002560B9" w:rsidRPr="000F0D66" w:rsidRDefault="00521105" w:rsidP="007315FE">
      <w:pPr>
        <w:pStyle w:val="Default"/>
        <w:numPr>
          <w:ilvl w:val="0"/>
          <w:numId w:val="1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F0D66">
        <w:rPr>
          <w:rFonts w:asciiTheme="minorHAnsi" w:hAnsiTheme="minorHAnsi" w:cstheme="minorHAnsi"/>
          <w:sz w:val="22"/>
          <w:szCs w:val="22"/>
        </w:rPr>
        <w:lastRenderedPageBreak/>
        <w:t>Spełni</w:t>
      </w:r>
      <w:r w:rsidR="00042047" w:rsidRPr="000F0D66">
        <w:rPr>
          <w:rFonts w:asciiTheme="minorHAnsi" w:hAnsiTheme="minorHAnsi" w:cstheme="minorHAnsi"/>
          <w:sz w:val="22"/>
          <w:szCs w:val="22"/>
        </w:rPr>
        <w:t>e</w:t>
      </w:r>
      <w:r w:rsidRPr="000F0D66">
        <w:rPr>
          <w:rFonts w:asciiTheme="minorHAnsi" w:hAnsiTheme="minorHAnsi" w:cstheme="minorHAnsi"/>
          <w:sz w:val="22"/>
          <w:szCs w:val="22"/>
        </w:rPr>
        <w:t>nie wymogów dostępności, które dotyczą m.in. wielkości czcionki, kontrastów, opisów alternatywnych, plik powinien być prawidłowo odczytywany czytnikiem – ocena jednego, wskazanego przez Wykonawcę pliku pdf, który powinien zostać nadesłany wraz z raportem dostępności – do 10 pkt</w:t>
      </w:r>
      <w:r w:rsidR="002560B9" w:rsidRPr="000F0D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6798E8" w14:textId="287DAD4C" w:rsidR="00343E1D" w:rsidRPr="00D40384" w:rsidRDefault="00222CAE" w:rsidP="007315FE">
      <w:pPr>
        <w:pStyle w:val="Default"/>
        <w:numPr>
          <w:ilvl w:val="0"/>
          <w:numId w:val="1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Liczb</w:t>
      </w:r>
      <w:r w:rsidR="00343E1D" w:rsidRPr="00D40384">
        <w:rPr>
          <w:rFonts w:asciiTheme="minorHAnsi" w:hAnsiTheme="minorHAnsi" w:cstheme="minorHAnsi"/>
          <w:sz w:val="22"/>
          <w:szCs w:val="22"/>
        </w:rPr>
        <w:t>a</w:t>
      </w:r>
      <w:r w:rsidRPr="00D40384">
        <w:rPr>
          <w:rFonts w:asciiTheme="minorHAnsi" w:hAnsiTheme="minorHAnsi" w:cstheme="minorHAnsi"/>
          <w:sz w:val="22"/>
          <w:szCs w:val="22"/>
        </w:rPr>
        <w:t xml:space="preserve"> punktów</w:t>
      </w:r>
      <w:r w:rsidR="00343E1D" w:rsidRPr="00D40384">
        <w:rPr>
          <w:rFonts w:asciiTheme="minorHAnsi" w:hAnsiTheme="minorHAnsi" w:cstheme="minorHAnsi"/>
          <w:sz w:val="22"/>
          <w:szCs w:val="22"/>
        </w:rPr>
        <w:t xml:space="preserve"> w kryteriach</w:t>
      </w:r>
      <w:r w:rsidR="00EE67BA">
        <w:rPr>
          <w:rFonts w:asciiTheme="minorHAnsi" w:hAnsiTheme="minorHAnsi" w:cstheme="minorHAnsi"/>
          <w:sz w:val="22"/>
          <w:szCs w:val="22"/>
        </w:rPr>
        <w:t xml:space="preserve"> 3 a) i 3 b) </w:t>
      </w:r>
      <w:r w:rsidR="00343E1D" w:rsidRPr="00D40384">
        <w:rPr>
          <w:rFonts w:asciiTheme="minorHAnsi" w:hAnsiTheme="minorHAnsi" w:cstheme="minorHAnsi"/>
          <w:sz w:val="22"/>
          <w:szCs w:val="22"/>
        </w:rPr>
        <w:t xml:space="preserve">, po </w:t>
      </w:r>
      <w:r w:rsidRPr="00D40384">
        <w:rPr>
          <w:rFonts w:asciiTheme="minorHAnsi" w:hAnsiTheme="minorHAnsi" w:cstheme="minorHAnsi"/>
          <w:sz w:val="22"/>
          <w:szCs w:val="22"/>
        </w:rPr>
        <w:t>zsumowaniu</w:t>
      </w:r>
      <w:r w:rsidR="00343E1D" w:rsidRPr="00D40384">
        <w:rPr>
          <w:rFonts w:asciiTheme="minorHAnsi" w:hAnsiTheme="minorHAnsi" w:cstheme="minorHAnsi"/>
          <w:sz w:val="22"/>
          <w:szCs w:val="22"/>
        </w:rPr>
        <w:t>,</w:t>
      </w:r>
      <w:r w:rsidRPr="00D40384">
        <w:rPr>
          <w:rFonts w:asciiTheme="minorHAnsi" w:hAnsiTheme="minorHAnsi" w:cstheme="minorHAnsi"/>
          <w:sz w:val="22"/>
          <w:szCs w:val="22"/>
        </w:rPr>
        <w:t xml:space="preserve"> stanowić będ</w:t>
      </w:r>
      <w:r w:rsidR="00343E1D" w:rsidRPr="00D40384">
        <w:rPr>
          <w:rFonts w:asciiTheme="minorHAnsi" w:hAnsiTheme="minorHAnsi" w:cstheme="minorHAnsi"/>
          <w:sz w:val="22"/>
          <w:szCs w:val="22"/>
        </w:rPr>
        <w:t>zie</w:t>
      </w:r>
      <w:r w:rsidRPr="00D40384">
        <w:rPr>
          <w:rFonts w:asciiTheme="minorHAnsi" w:hAnsiTheme="minorHAnsi" w:cstheme="minorHAnsi"/>
          <w:sz w:val="22"/>
          <w:szCs w:val="22"/>
        </w:rPr>
        <w:t xml:space="preserve"> końcową ocenę oferty.</w:t>
      </w:r>
    </w:p>
    <w:p w14:paraId="2D11E986" w14:textId="51A960D4" w:rsidR="00222CAE" w:rsidRPr="00D40384" w:rsidRDefault="00222CAE" w:rsidP="007315FE">
      <w:pPr>
        <w:pStyle w:val="Default"/>
        <w:numPr>
          <w:ilvl w:val="0"/>
          <w:numId w:val="1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Za najkorzystniejszą zostanie uznana oferta z największą liczbą punktów, tj. przedstawiająca najkorzystniejszy bilans kryteriów oceny ofert, o których mowa w pkt V.1. </w:t>
      </w:r>
    </w:p>
    <w:p w14:paraId="12328FE9" w14:textId="22280295" w:rsidR="009D6E3F" w:rsidRPr="00D40384" w:rsidRDefault="00222CAE" w:rsidP="007315FE">
      <w:pPr>
        <w:pStyle w:val="Default"/>
        <w:numPr>
          <w:ilvl w:val="0"/>
          <w:numId w:val="1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O wyborze najkorzystniejszej oferty zamawiający zawiadomi wykonawców, którzy złożyli oferty w postępowaniu.</w:t>
      </w:r>
      <w:r w:rsidR="009E003A">
        <w:rPr>
          <w:rFonts w:asciiTheme="minorHAnsi" w:hAnsiTheme="minorHAnsi" w:cstheme="minorHAnsi"/>
          <w:sz w:val="22"/>
          <w:szCs w:val="22"/>
        </w:rPr>
        <w:t xml:space="preserve"> Informacja o wyniku postępowania zostanie także zamieszczona na stronie ogłoszenia w BIP.</w:t>
      </w:r>
    </w:p>
    <w:p w14:paraId="6ACC8921" w14:textId="044177C3" w:rsidR="009D6E3F" w:rsidRPr="00D40384" w:rsidRDefault="00222CAE" w:rsidP="007315FE">
      <w:pPr>
        <w:pStyle w:val="Default"/>
        <w:numPr>
          <w:ilvl w:val="0"/>
          <w:numId w:val="1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 Z wykonawcą, którego oferta zostanie uznana za najkorzystniejszą, zostanie zawarta umowa, na warunkach, o których mowa w SOPZ. </w:t>
      </w:r>
      <w:r w:rsidR="009D6E3F" w:rsidRPr="00D40384">
        <w:rPr>
          <w:rFonts w:asciiTheme="minorHAnsi" w:eastAsia="Arial" w:hAnsiTheme="minorHAnsi" w:cstheme="minorHAnsi"/>
          <w:sz w:val="22"/>
          <w:szCs w:val="22"/>
        </w:rPr>
        <w:t>Umowa zawierana jest na podstawie wzorów umów stosowanych w Ministerstwie Funduszy i Polityki Regionalnej.</w:t>
      </w:r>
      <w:bookmarkStart w:id="4" w:name="page26"/>
      <w:bookmarkEnd w:id="4"/>
    </w:p>
    <w:p w14:paraId="4D211FBF" w14:textId="5E9C1482" w:rsidR="00222CAE" w:rsidRPr="00D40384" w:rsidRDefault="00222CAE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</w:p>
    <w:p w14:paraId="1D2C99F3" w14:textId="6E25C1B6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b/>
          <w:bCs/>
          <w:sz w:val="22"/>
          <w:szCs w:val="22"/>
        </w:rPr>
        <w:t xml:space="preserve">ZAŁĄCZNIKI DO </w:t>
      </w:r>
      <w:r w:rsidR="009E003A">
        <w:rPr>
          <w:rFonts w:asciiTheme="minorHAnsi" w:hAnsiTheme="minorHAnsi" w:cstheme="minorHAnsi"/>
          <w:b/>
          <w:bCs/>
          <w:sz w:val="22"/>
          <w:szCs w:val="22"/>
        </w:rPr>
        <w:t>DOKUMENTU „WARUNKI</w:t>
      </w:r>
      <w:r w:rsidRPr="00D40384">
        <w:rPr>
          <w:rFonts w:asciiTheme="minorHAnsi" w:hAnsiTheme="minorHAnsi" w:cstheme="minorHAnsi"/>
          <w:b/>
          <w:bCs/>
          <w:sz w:val="22"/>
          <w:szCs w:val="22"/>
        </w:rPr>
        <w:t xml:space="preserve"> UDZIAŁU</w:t>
      </w:r>
      <w:r w:rsidR="009E003A">
        <w:rPr>
          <w:rFonts w:asciiTheme="minorHAnsi" w:hAnsiTheme="minorHAnsi" w:cstheme="minorHAnsi"/>
          <w:b/>
          <w:bCs/>
          <w:sz w:val="22"/>
          <w:szCs w:val="22"/>
        </w:rPr>
        <w:t xml:space="preserve"> I OCENA OFERT” :</w:t>
      </w:r>
      <w:r w:rsidRPr="00D403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FF6251" w14:textId="77777777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</w:p>
    <w:p w14:paraId="531ACE67" w14:textId="64DF1A43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Załącznik nr 1 – formularz ofertowy </w:t>
      </w:r>
    </w:p>
    <w:p w14:paraId="20D02F48" w14:textId="77777777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</w:p>
    <w:p w14:paraId="466D1810" w14:textId="296B9F6F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 xml:space="preserve">Załącznik nr 2 – wykaz usług </w:t>
      </w:r>
    </w:p>
    <w:p w14:paraId="77FE7607" w14:textId="77777777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</w:p>
    <w:p w14:paraId="24CBA08F" w14:textId="6DB29B58" w:rsidR="009D6E3F" w:rsidRPr="00D40384" w:rsidRDefault="009D6E3F" w:rsidP="007315F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D40384">
        <w:rPr>
          <w:rFonts w:asciiTheme="minorHAnsi" w:hAnsiTheme="minorHAnsi" w:cstheme="minorHAnsi"/>
          <w:sz w:val="22"/>
          <w:szCs w:val="22"/>
        </w:rPr>
        <w:t>Załącznik nr 3 – wykaz osób</w:t>
      </w:r>
    </w:p>
    <w:p w14:paraId="1B62CC19" w14:textId="77777777" w:rsidR="00222CAE" w:rsidRPr="00D40384" w:rsidRDefault="00222CAE" w:rsidP="00222CA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22CAE" w:rsidRPr="00D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FE4"/>
    <w:multiLevelType w:val="hybridMultilevel"/>
    <w:tmpl w:val="816A3AE2"/>
    <w:lvl w:ilvl="0" w:tplc="FD8ED4A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0B803B3"/>
    <w:multiLevelType w:val="hybridMultilevel"/>
    <w:tmpl w:val="17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7AB"/>
    <w:multiLevelType w:val="multilevel"/>
    <w:tmpl w:val="BD529F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02C6326"/>
    <w:multiLevelType w:val="multilevel"/>
    <w:tmpl w:val="27487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0B75B6"/>
    <w:multiLevelType w:val="hybridMultilevel"/>
    <w:tmpl w:val="47F01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FD2"/>
    <w:multiLevelType w:val="hybridMultilevel"/>
    <w:tmpl w:val="AE42C12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86246A"/>
    <w:multiLevelType w:val="hybridMultilevel"/>
    <w:tmpl w:val="5100C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33811"/>
    <w:multiLevelType w:val="hybridMultilevel"/>
    <w:tmpl w:val="3D9619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8B4E4E"/>
    <w:multiLevelType w:val="hybridMultilevel"/>
    <w:tmpl w:val="1EFAAD60"/>
    <w:lvl w:ilvl="0" w:tplc="95FE9ACC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9" w15:restartNumberingAfterBreak="0">
    <w:nsid w:val="42BB3362"/>
    <w:multiLevelType w:val="hybridMultilevel"/>
    <w:tmpl w:val="E0104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E88"/>
    <w:multiLevelType w:val="hybridMultilevel"/>
    <w:tmpl w:val="8FCA9E7C"/>
    <w:lvl w:ilvl="0" w:tplc="43AEF1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5586A"/>
    <w:multiLevelType w:val="hybridMultilevel"/>
    <w:tmpl w:val="2D289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323"/>
    <w:multiLevelType w:val="hybridMultilevel"/>
    <w:tmpl w:val="A97E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B2E05"/>
    <w:multiLevelType w:val="hybridMultilevel"/>
    <w:tmpl w:val="64E41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074F9"/>
    <w:multiLevelType w:val="hybridMultilevel"/>
    <w:tmpl w:val="1D940C02"/>
    <w:lvl w:ilvl="0" w:tplc="20D25C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725F2"/>
    <w:multiLevelType w:val="hybridMultilevel"/>
    <w:tmpl w:val="E8FEE1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2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FB"/>
    <w:rsid w:val="00017035"/>
    <w:rsid w:val="00042047"/>
    <w:rsid w:val="00047CD0"/>
    <w:rsid w:val="00073F4B"/>
    <w:rsid w:val="000A3A9B"/>
    <w:rsid w:val="000F0D66"/>
    <w:rsid w:val="00115A3B"/>
    <w:rsid w:val="001765EF"/>
    <w:rsid w:val="001770C6"/>
    <w:rsid w:val="0019061E"/>
    <w:rsid w:val="001C3F37"/>
    <w:rsid w:val="002012F4"/>
    <w:rsid w:val="00222CAE"/>
    <w:rsid w:val="00233B42"/>
    <w:rsid w:val="002560B9"/>
    <w:rsid w:val="002B6701"/>
    <w:rsid w:val="002E4609"/>
    <w:rsid w:val="002E4C34"/>
    <w:rsid w:val="00343E1D"/>
    <w:rsid w:val="003C5584"/>
    <w:rsid w:val="003C7FEC"/>
    <w:rsid w:val="003D5692"/>
    <w:rsid w:val="003D766F"/>
    <w:rsid w:val="003E21C5"/>
    <w:rsid w:val="00521105"/>
    <w:rsid w:val="005661A4"/>
    <w:rsid w:val="005A7530"/>
    <w:rsid w:val="00677FB9"/>
    <w:rsid w:val="007315FE"/>
    <w:rsid w:val="00746C01"/>
    <w:rsid w:val="007A787A"/>
    <w:rsid w:val="00822338"/>
    <w:rsid w:val="0089599B"/>
    <w:rsid w:val="009610F4"/>
    <w:rsid w:val="009A27FA"/>
    <w:rsid w:val="009C55FF"/>
    <w:rsid w:val="009D6E3F"/>
    <w:rsid w:val="009E003A"/>
    <w:rsid w:val="00A02FFC"/>
    <w:rsid w:val="00A961B1"/>
    <w:rsid w:val="00AB1E8F"/>
    <w:rsid w:val="00AE1677"/>
    <w:rsid w:val="00AE3AEB"/>
    <w:rsid w:val="00B66F78"/>
    <w:rsid w:val="00BB7FB0"/>
    <w:rsid w:val="00C06C8A"/>
    <w:rsid w:val="00C327FB"/>
    <w:rsid w:val="00D40384"/>
    <w:rsid w:val="00DA1624"/>
    <w:rsid w:val="00E250F1"/>
    <w:rsid w:val="00EE67BA"/>
    <w:rsid w:val="00F27933"/>
    <w:rsid w:val="00F40158"/>
    <w:rsid w:val="00F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90EB"/>
  <w15:chartTrackingRefBased/>
  <w15:docId w15:val="{16A0F324-4769-4321-B699-6E6A938F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61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79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C55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5F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E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gorzata.Klos@mfi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Kłoś Małgorzata</dc:creator>
  <cp:keywords/>
  <dc:description/>
  <cp:lastModifiedBy>Kłoś Małgorzata</cp:lastModifiedBy>
  <cp:revision>55</cp:revision>
  <dcterms:created xsi:type="dcterms:W3CDTF">2022-03-25T11:19:00Z</dcterms:created>
  <dcterms:modified xsi:type="dcterms:W3CDTF">2023-12-08T15:09:00Z</dcterms:modified>
</cp:coreProperties>
</file>