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F3" w:rsidRPr="001E03B9" w:rsidRDefault="00927583" w:rsidP="001E03B9">
      <w:pPr>
        <w:tabs>
          <w:tab w:val="right" w:pos="9214"/>
        </w:tabs>
        <w:ind w:left="49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  <w:r w:rsidR="00EF3D57" w:rsidRPr="001E03B9">
        <w:rPr>
          <w:rFonts w:ascii="Arial" w:hAnsi="Arial" w:cs="Arial"/>
          <w:sz w:val="22"/>
          <w:szCs w:val="22"/>
        </w:rPr>
        <w:t xml:space="preserve">Toruń, dnia </w:t>
      </w:r>
      <w:bookmarkStart w:id="0" w:name="ezdDataPodpisu"/>
      <w:bookmarkEnd w:id="0"/>
      <w:r w:rsidR="001E03B9" w:rsidRPr="001E03B9">
        <w:rPr>
          <w:rFonts w:ascii="Arial" w:hAnsi="Arial" w:cs="Arial"/>
          <w:sz w:val="22"/>
          <w:szCs w:val="22"/>
        </w:rPr>
        <w:t>22.03.2022</w:t>
      </w:r>
      <w:r w:rsidR="00EF3D57" w:rsidRPr="001E03B9">
        <w:rPr>
          <w:rFonts w:ascii="Arial" w:hAnsi="Arial" w:cs="Arial"/>
          <w:sz w:val="22"/>
          <w:szCs w:val="22"/>
        </w:rPr>
        <w:t xml:space="preserve"> </w:t>
      </w:r>
      <w:r w:rsidR="00EF3D57" w:rsidRPr="001E03B9">
        <w:rPr>
          <w:rFonts w:ascii="Arial" w:hAnsi="Arial" w:cs="Arial"/>
          <w:sz w:val="22"/>
          <w:szCs w:val="22"/>
        </w:rPr>
        <w:t>r.</w:t>
      </w:r>
    </w:p>
    <w:p w:rsidR="00930020" w:rsidRPr="001E03B9" w:rsidRDefault="00EF3D57" w:rsidP="001E03B9">
      <w:pPr>
        <w:tabs>
          <w:tab w:val="right" w:pos="9214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1E03B9">
        <w:rPr>
          <w:rFonts w:ascii="Arial" w:hAnsi="Arial" w:cs="Arial"/>
          <w:sz w:val="22"/>
          <w:szCs w:val="22"/>
        </w:rPr>
        <w:t>Zn.</w:t>
      </w:r>
      <w:r w:rsidRPr="001E03B9">
        <w:rPr>
          <w:rFonts w:ascii="Arial" w:hAnsi="Arial" w:cs="Arial"/>
          <w:sz w:val="22"/>
          <w:szCs w:val="22"/>
        </w:rPr>
        <w:t xml:space="preserve"> </w:t>
      </w:r>
      <w:r w:rsidRPr="001E03B9">
        <w:rPr>
          <w:rFonts w:ascii="Arial" w:hAnsi="Arial" w:cs="Arial"/>
          <w:sz w:val="22"/>
          <w:szCs w:val="22"/>
        </w:rPr>
        <w:t xml:space="preserve">spr.: </w:t>
      </w:r>
      <w:bookmarkStart w:id="1" w:name="ezdSprawaZnak"/>
      <w:bookmarkEnd w:id="1"/>
      <w:r w:rsidR="001E03B9" w:rsidRPr="001E03B9">
        <w:rPr>
          <w:rFonts w:ascii="Arial" w:hAnsi="Arial" w:cs="Arial"/>
          <w:sz w:val="22"/>
          <w:szCs w:val="22"/>
        </w:rPr>
        <w:t>ZI.270.1.3.2022</w:t>
      </w:r>
    </w:p>
    <w:p w:rsidR="009C108D" w:rsidRPr="001E03B9" w:rsidRDefault="00EF3D57" w:rsidP="001E03B9">
      <w:pPr>
        <w:spacing w:before="240"/>
        <w:ind w:left="5387"/>
        <w:jc w:val="both"/>
        <w:rPr>
          <w:rFonts w:ascii="Arial" w:hAnsi="Arial" w:cs="Arial"/>
          <w:b/>
          <w:sz w:val="22"/>
          <w:szCs w:val="22"/>
        </w:rPr>
      </w:pPr>
    </w:p>
    <w:p w:rsidR="00927583" w:rsidRDefault="00927583" w:rsidP="001E03B9">
      <w:pPr>
        <w:spacing w:before="240" w:after="240"/>
        <w:jc w:val="both"/>
        <w:rPr>
          <w:rFonts w:ascii="Arial" w:hAnsi="Arial" w:cs="Arial"/>
          <w:i/>
          <w:sz w:val="22"/>
          <w:szCs w:val="22"/>
        </w:rPr>
      </w:pPr>
    </w:p>
    <w:p w:rsidR="001E03B9" w:rsidRPr="001E03B9" w:rsidRDefault="001E03B9" w:rsidP="001E03B9">
      <w:pPr>
        <w:spacing w:before="240" w:after="240"/>
        <w:jc w:val="both"/>
        <w:rPr>
          <w:rFonts w:ascii="Arial" w:hAnsi="Arial" w:cs="Arial"/>
          <w:i/>
          <w:sz w:val="22"/>
          <w:szCs w:val="22"/>
        </w:rPr>
      </w:pPr>
      <w:r w:rsidRPr="001E03B9">
        <w:rPr>
          <w:rFonts w:ascii="Arial" w:hAnsi="Arial" w:cs="Arial"/>
          <w:i/>
          <w:sz w:val="22"/>
          <w:szCs w:val="22"/>
        </w:rPr>
        <w:t xml:space="preserve">Dotyczy: odpowiedzi na zapytania do </w:t>
      </w:r>
      <w:proofErr w:type="spellStart"/>
      <w:r w:rsidRPr="001E03B9">
        <w:rPr>
          <w:rFonts w:ascii="Arial" w:hAnsi="Arial" w:cs="Arial"/>
          <w:i/>
          <w:sz w:val="22"/>
          <w:szCs w:val="22"/>
        </w:rPr>
        <w:t>swz</w:t>
      </w:r>
      <w:proofErr w:type="spellEnd"/>
      <w:r w:rsidRPr="001E03B9">
        <w:rPr>
          <w:rFonts w:ascii="Arial" w:hAnsi="Arial" w:cs="Arial"/>
          <w:i/>
          <w:sz w:val="22"/>
          <w:szCs w:val="22"/>
        </w:rPr>
        <w:t xml:space="preserve"> na „Dostawę aplikacji turystycznej” </w:t>
      </w:r>
    </w:p>
    <w:p w:rsidR="001E03B9" w:rsidRDefault="001E03B9" w:rsidP="001E03B9">
      <w:pPr>
        <w:spacing w:before="240" w:after="240"/>
        <w:jc w:val="both"/>
        <w:rPr>
          <w:rFonts w:ascii="Arial" w:hAnsi="Arial" w:cs="Arial"/>
          <w:i/>
          <w:sz w:val="22"/>
          <w:szCs w:val="22"/>
        </w:rPr>
      </w:pPr>
    </w:p>
    <w:p w:rsidR="00C138AE" w:rsidRPr="001E03B9" w:rsidRDefault="00C138AE" w:rsidP="001E03B9">
      <w:pPr>
        <w:spacing w:before="240" w:after="240"/>
        <w:jc w:val="both"/>
        <w:rPr>
          <w:rFonts w:ascii="Arial" w:hAnsi="Arial" w:cs="Arial"/>
          <w:i/>
          <w:sz w:val="22"/>
          <w:szCs w:val="22"/>
        </w:rPr>
      </w:pPr>
      <w:bookmarkStart w:id="2" w:name="_GoBack"/>
      <w:bookmarkEnd w:id="2"/>
    </w:p>
    <w:p w:rsidR="001E03B9" w:rsidRPr="001E03B9" w:rsidRDefault="001E03B9" w:rsidP="001E03B9">
      <w:pPr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1E03B9">
        <w:rPr>
          <w:rFonts w:ascii="Arial" w:hAnsi="Arial" w:cs="Arial"/>
          <w:sz w:val="22"/>
          <w:szCs w:val="22"/>
        </w:rPr>
        <w:t>W odpowiedzi na zapytanie do specyfikacji warunków</w:t>
      </w:r>
      <w:r w:rsidRPr="001E03B9">
        <w:rPr>
          <w:rFonts w:ascii="Arial" w:hAnsi="Arial" w:cs="Arial"/>
          <w:sz w:val="22"/>
          <w:szCs w:val="22"/>
        </w:rPr>
        <w:t xml:space="preserve"> zamówienia, otrzymane w dniu 21</w:t>
      </w:r>
      <w:r w:rsidRPr="001E03B9">
        <w:rPr>
          <w:rFonts w:ascii="Arial" w:hAnsi="Arial" w:cs="Arial"/>
          <w:sz w:val="22"/>
          <w:szCs w:val="22"/>
        </w:rPr>
        <w:t>.03.2022 r. Regionalna Dyrekcja Lasów Państwowych w Toruniu informuje:</w:t>
      </w:r>
    </w:p>
    <w:p w:rsidR="001E03B9" w:rsidRPr="001E03B9" w:rsidRDefault="001E03B9" w:rsidP="001E03B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1E03B9" w:rsidRPr="001E03B9" w:rsidRDefault="001E03B9" w:rsidP="001E03B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E03B9">
        <w:rPr>
          <w:rFonts w:ascii="Arial" w:hAnsi="Arial" w:cs="Arial"/>
          <w:b/>
          <w:i/>
          <w:sz w:val="22"/>
          <w:szCs w:val="22"/>
        </w:rPr>
        <w:t xml:space="preserve">Pytanie </w:t>
      </w:r>
      <w:r w:rsidRPr="001E03B9">
        <w:rPr>
          <w:rFonts w:ascii="Arial" w:hAnsi="Arial" w:cs="Arial"/>
          <w:b/>
          <w:i/>
          <w:sz w:val="22"/>
          <w:szCs w:val="22"/>
        </w:rPr>
        <w:t>1</w:t>
      </w:r>
      <w:r w:rsidRPr="001E03B9">
        <w:rPr>
          <w:rFonts w:ascii="Arial" w:hAnsi="Arial" w:cs="Arial"/>
          <w:sz w:val="22"/>
          <w:szCs w:val="22"/>
        </w:rPr>
        <w:t>:</w:t>
      </w:r>
    </w:p>
    <w:p w:rsidR="001E03B9" w:rsidRPr="001E03B9" w:rsidRDefault="001E03B9" w:rsidP="001E03B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E03B9">
        <w:rPr>
          <w:rFonts w:ascii="Arial" w:hAnsi="Arial" w:cs="Arial"/>
          <w:sz w:val="22"/>
          <w:szCs w:val="22"/>
        </w:rPr>
        <w:t>Odnośnie kodów QR.</w:t>
      </w:r>
    </w:p>
    <w:p w:rsidR="001E03B9" w:rsidRPr="001E03B9" w:rsidRDefault="001E03B9" w:rsidP="001E03B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E03B9">
        <w:rPr>
          <w:rFonts w:ascii="Arial" w:hAnsi="Arial" w:cs="Arial"/>
          <w:sz w:val="22"/>
          <w:szCs w:val="22"/>
        </w:rPr>
        <w:t>Czy akceptowane jest takie rozwiązanie, że aplikacja turystyczna ma wbudowany w siebie czytnik kodów QR ?</w:t>
      </w:r>
    </w:p>
    <w:p w:rsidR="001E03B9" w:rsidRPr="001E03B9" w:rsidRDefault="001E03B9" w:rsidP="001E03B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E03B9">
        <w:rPr>
          <w:rFonts w:ascii="Arial" w:hAnsi="Arial" w:cs="Arial"/>
          <w:sz w:val="22"/>
          <w:szCs w:val="22"/>
        </w:rPr>
        <w:t>Czyli schemat działania jest następujący:</w:t>
      </w:r>
    </w:p>
    <w:p w:rsidR="001E03B9" w:rsidRPr="001E03B9" w:rsidRDefault="001E03B9" w:rsidP="001E03B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E03B9">
        <w:rPr>
          <w:rFonts w:ascii="Arial" w:hAnsi="Arial" w:cs="Arial"/>
          <w:sz w:val="22"/>
          <w:szCs w:val="22"/>
        </w:rPr>
        <w:t>Użytkownik widzi kod QR, uruchamia aplikację turystyczną, wybiera z menu "Skanuj kod QR", po zeskanowaniu aplikacja przenosi użytkownika do odpowiedniego zasobu wewnątrz aplikacji.</w:t>
      </w:r>
    </w:p>
    <w:p w:rsidR="001E03B9" w:rsidRPr="001E03B9" w:rsidRDefault="001E03B9" w:rsidP="001E03B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E03B9">
        <w:rPr>
          <w:rFonts w:ascii="Arial" w:hAnsi="Arial" w:cs="Arial"/>
          <w:sz w:val="22"/>
          <w:szCs w:val="22"/>
        </w:rPr>
        <w:t> </w:t>
      </w:r>
    </w:p>
    <w:p w:rsidR="001E03B9" w:rsidRPr="001E03B9" w:rsidRDefault="001E03B9" w:rsidP="001E03B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1E03B9">
        <w:rPr>
          <w:rFonts w:ascii="Arial" w:hAnsi="Arial" w:cs="Arial"/>
          <w:b/>
          <w:i/>
          <w:sz w:val="22"/>
          <w:szCs w:val="22"/>
        </w:rPr>
        <w:t>Odpowiedź</w:t>
      </w:r>
      <w:r w:rsidRPr="001E03B9">
        <w:rPr>
          <w:rFonts w:ascii="Arial" w:hAnsi="Arial" w:cs="Arial"/>
          <w:sz w:val="22"/>
          <w:szCs w:val="22"/>
        </w:rPr>
        <w:t xml:space="preserve">: </w:t>
      </w:r>
      <w:r w:rsidRPr="001E03B9">
        <w:rPr>
          <w:rFonts w:ascii="Arial" w:hAnsi="Arial" w:cs="Arial"/>
          <w:sz w:val="22"/>
          <w:szCs w:val="22"/>
          <w:lang w:eastAsia="en-US"/>
        </w:rPr>
        <w:t>Skanowanie kodów QR powinno być modułem wewnętrznym aplikacji. Jednakże jeśli użytkownik nie posiada jej zainstalowanej i zeskanuje kod innym skanerem QR to efekt powinien być następujący:</w:t>
      </w:r>
    </w:p>
    <w:p w:rsidR="001E03B9" w:rsidRPr="001E03B9" w:rsidRDefault="001E03B9" w:rsidP="001E03B9">
      <w:pPr>
        <w:pStyle w:val="Akapitzlist"/>
        <w:ind w:left="0"/>
        <w:jc w:val="both"/>
        <w:rPr>
          <w:rFonts w:ascii="Arial" w:hAnsi="Arial" w:cs="Arial"/>
        </w:rPr>
      </w:pPr>
      <w:r w:rsidRPr="001E03B9">
        <w:rPr>
          <w:rFonts w:ascii="Arial" w:hAnsi="Arial" w:cs="Arial"/>
          <w:lang w:eastAsia="en-US"/>
        </w:rPr>
        <w:t>- Otwarcie na urządzeniu mobilnym aplikacji Sklep Play lub AppStore</w:t>
      </w:r>
    </w:p>
    <w:p w:rsidR="001E03B9" w:rsidRPr="001E03B9" w:rsidRDefault="001E03B9" w:rsidP="001E03B9">
      <w:pPr>
        <w:pStyle w:val="Akapitzlist"/>
        <w:ind w:left="0"/>
        <w:jc w:val="both"/>
        <w:rPr>
          <w:rFonts w:ascii="Arial" w:hAnsi="Arial" w:cs="Arial"/>
        </w:rPr>
      </w:pPr>
      <w:r w:rsidRPr="001E03B9">
        <w:rPr>
          <w:rFonts w:ascii="Arial" w:hAnsi="Arial" w:cs="Arial"/>
          <w:lang w:eastAsia="en-US"/>
        </w:rPr>
        <w:t>- Przekierowanie do pobrania naszej aplikacji turystycznej w celu otwarcia linku</w:t>
      </w:r>
    </w:p>
    <w:p w:rsidR="001E03B9" w:rsidRPr="001E03B9" w:rsidRDefault="001E03B9" w:rsidP="001E03B9">
      <w:pPr>
        <w:pStyle w:val="Akapitzlist"/>
        <w:ind w:left="0"/>
        <w:jc w:val="both"/>
        <w:rPr>
          <w:rFonts w:ascii="Arial" w:hAnsi="Arial" w:cs="Arial"/>
        </w:rPr>
      </w:pPr>
      <w:r w:rsidRPr="001E03B9">
        <w:rPr>
          <w:rFonts w:ascii="Arial" w:hAnsi="Arial" w:cs="Arial"/>
          <w:lang w:eastAsia="en-US"/>
        </w:rPr>
        <w:t>Jeśli użytkownik posiada aplikację na telefonie to po zeskanowaniu innym skanerem, powinniśmy otrzymać zapytanie: „Czy chcemy uruchomić aplikację turystyczną?”</w:t>
      </w:r>
    </w:p>
    <w:p w:rsidR="001E03B9" w:rsidRPr="001E03B9" w:rsidRDefault="001E03B9" w:rsidP="001E03B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1E03B9" w:rsidRPr="001E03B9" w:rsidRDefault="001E03B9" w:rsidP="001E03B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E03B9">
        <w:rPr>
          <w:rFonts w:ascii="Arial" w:hAnsi="Arial" w:cs="Arial"/>
          <w:b/>
          <w:i/>
          <w:sz w:val="22"/>
          <w:szCs w:val="22"/>
        </w:rPr>
        <w:t>Pytanie 2</w:t>
      </w:r>
      <w:r w:rsidRPr="001E03B9">
        <w:rPr>
          <w:rFonts w:ascii="Arial" w:hAnsi="Arial" w:cs="Arial"/>
          <w:sz w:val="22"/>
          <w:szCs w:val="22"/>
        </w:rPr>
        <w:t>:</w:t>
      </w:r>
    </w:p>
    <w:p w:rsidR="001E03B9" w:rsidRPr="001E03B9" w:rsidRDefault="001E03B9" w:rsidP="001E03B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E03B9">
        <w:rPr>
          <w:rFonts w:ascii="Arial" w:hAnsi="Arial" w:cs="Arial"/>
          <w:sz w:val="22"/>
          <w:szCs w:val="22"/>
        </w:rPr>
        <w:t>Odnośnie czasu trwania umowy - 140 dni na wykonanie</w:t>
      </w:r>
    </w:p>
    <w:p w:rsidR="001E03B9" w:rsidRPr="001E03B9" w:rsidRDefault="001E03B9" w:rsidP="001E03B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E03B9">
        <w:rPr>
          <w:rFonts w:ascii="Arial" w:hAnsi="Arial" w:cs="Arial"/>
          <w:sz w:val="22"/>
          <w:szCs w:val="22"/>
        </w:rPr>
        <w:t>Wydaje mi się, że stworzenie aplikacji mobilnej + backend + CMS jak rozumiem z bazą użytkowników który zarządzają swoimi oddziałami, modułem zgłoszeń, procesowaniem ich, komentarzami zatwierdzanymi przez admina w 140 dni jest po prostu nie realistyczne. Czy Państwo liczą się z czasem realizacji 8-10 miesięcy ?</w:t>
      </w:r>
    </w:p>
    <w:p w:rsidR="001E03B9" w:rsidRPr="001E03B9" w:rsidRDefault="001E03B9" w:rsidP="001E03B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E03B9">
        <w:rPr>
          <w:rFonts w:ascii="Arial" w:hAnsi="Arial" w:cs="Arial"/>
          <w:sz w:val="22"/>
          <w:szCs w:val="22"/>
        </w:rPr>
        <w:t> </w:t>
      </w:r>
    </w:p>
    <w:p w:rsidR="001E03B9" w:rsidRPr="001E03B9" w:rsidRDefault="001E03B9" w:rsidP="001E03B9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1E03B9">
        <w:rPr>
          <w:rFonts w:ascii="Arial" w:hAnsi="Arial" w:cs="Arial"/>
          <w:b/>
          <w:i/>
          <w:sz w:val="22"/>
          <w:szCs w:val="22"/>
        </w:rPr>
        <w:t>Odpowiedź</w:t>
      </w:r>
      <w:r w:rsidRPr="001E03B9">
        <w:rPr>
          <w:rFonts w:ascii="Arial" w:hAnsi="Arial" w:cs="Arial"/>
          <w:b/>
          <w:sz w:val="22"/>
          <w:szCs w:val="22"/>
        </w:rPr>
        <w:t>:</w:t>
      </w:r>
      <w:r w:rsidRPr="001E03B9">
        <w:rPr>
          <w:rFonts w:ascii="Arial" w:hAnsi="Arial" w:cs="Arial"/>
          <w:sz w:val="22"/>
          <w:szCs w:val="22"/>
        </w:rPr>
        <w:t xml:space="preserve"> </w:t>
      </w:r>
      <w:r w:rsidRPr="001E03B9">
        <w:rPr>
          <w:rFonts w:ascii="Arial" w:hAnsi="Arial" w:cs="Arial"/>
          <w:sz w:val="22"/>
          <w:szCs w:val="22"/>
        </w:rPr>
        <w:t>Zamawiający określą termin realizacji na 140 dni. Według zamawiającego jest to termin wystarczający.</w:t>
      </w:r>
    </w:p>
    <w:p w:rsidR="001E03B9" w:rsidRPr="001E03B9" w:rsidRDefault="001E03B9" w:rsidP="001E03B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E03B9">
        <w:rPr>
          <w:rFonts w:ascii="Arial" w:hAnsi="Arial" w:cs="Arial"/>
          <w:b/>
          <w:i/>
          <w:sz w:val="22"/>
          <w:szCs w:val="22"/>
        </w:rPr>
        <w:t>Pytanie 3</w:t>
      </w:r>
      <w:r w:rsidRPr="001E03B9">
        <w:rPr>
          <w:rFonts w:ascii="Arial" w:hAnsi="Arial" w:cs="Arial"/>
          <w:sz w:val="22"/>
          <w:szCs w:val="22"/>
        </w:rPr>
        <w:t>:</w:t>
      </w:r>
    </w:p>
    <w:p w:rsidR="001E03B9" w:rsidRPr="001E03B9" w:rsidRDefault="001E03B9" w:rsidP="001E03B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E03B9">
        <w:rPr>
          <w:rFonts w:ascii="Arial" w:hAnsi="Arial" w:cs="Arial"/>
          <w:sz w:val="22"/>
          <w:szCs w:val="22"/>
        </w:rPr>
        <w:t xml:space="preserve">Mapy offline </w:t>
      </w:r>
    </w:p>
    <w:p w:rsidR="001E03B9" w:rsidRPr="001E03B9" w:rsidRDefault="001E03B9" w:rsidP="001E03B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E03B9">
        <w:rPr>
          <w:rFonts w:ascii="Arial" w:hAnsi="Arial" w:cs="Arial"/>
          <w:sz w:val="22"/>
          <w:szCs w:val="22"/>
        </w:rPr>
        <w:t>W zależności od szczegółowości (czyli zoom'a) na mapie, oraz samego obszaru mapy, statyczne dane dla mapy zajmują dużo miejsca. Piszę teraz z głowy, ale pamiętam że generowanie paczki dla obszaru jednego miasta w kilku wartościach zoom'a dawało wynik 250 MB gdzie sama aplikacja będzie rozmiaru 50MB</w:t>
      </w:r>
    </w:p>
    <w:p w:rsidR="001E03B9" w:rsidRPr="001E03B9" w:rsidRDefault="001E03B9" w:rsidP="001E03B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E03B9">
        <w:rPr>
          <w:rFonts w:ascii="Arial" w:hAnsi="Arial" w:cs="Arial"/>
          <w:sz w:val="22"/>
          <w:szCs w:val="22"/>
        </w:rPr>
        <w:t>Czyli pytanie o jaki obszar kraju chodzi w mapach, bo jeśli ogólnopolski to mapy w trybie offline to może być problem</w:t>
      </w:r>
    </w:p>
    <w:p w:rsidR="001E03B9" w:rsidRDefault="001E03B9" w:rsidP="001E03B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E03B9">
        <w:rPr>
          <w:rFonts w:ascii="Arial" w:hAnsi="Arial" w:cs="Arial"/>
          <w:sz w:val="22"/>
          <w:szCs w:val="22"/>
        </w:rPr>
        <w:t>Na ile krytyczna jest ta funkcjonalność ?</w:t>
      </w:r>
    </w:p>
    <w:p w:rsidR="00C138AE" w:rsidRPr="001E03B9" w:rsidRDefault="00C138AE" w:rsidP="001E03B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1E03B9" w:rsidRPr="001E03B9" w:rsidRDefault="001E03B9" w:rsidP="001E03B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1E03B9" w:rsidRPr="001E03B9" w:rsidRDefault="001E03B9" w:rsidP="001E03B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1E03B9">
        <w:rPr>
          <w:rFonts w:ascii="Arial" w:hAnsi="Arial" w:cs="Arial"/>
          <w:b/>
          <w:i/>
          <w:sz w:val="22"/>
          <w:szCs w:val="22"/>
        </w:rPr>
        <w:t>Odpowiedź:</w:t>
      </w:r>
      <w:r w:rsidRPr="001E03B9">
        <w:rPr>
          <w:rFonts w:ascii="Arial" w:hAnsi="Arial" w:cs="Arial"/>
          <w:sz w:val="22"/>
          <w:szCs w:val="22"/>
        </w:rPr>
        <w:t xml:space="preserve"> </w:t>
      </w:r>
      <w:r w:rsidRPr="001E03B9">
        <w:rPr>
          <w:rFonts w:ascii="Arial" w:hAnsi="Arial" w:cs="Arial"/>
          <w:sz w:val="22"/>
          <w:szCs w:val="22"/>
          <w:lang w:eastAsia="en-US"/>
        </w:rPr>
        <w:t>Aplikacja turystyczna będzie działać w obrębie administracyjnym Regionalnej Dyrekcji Lasów Państwowych w Toruniu.</w:t>
      </w:r>
    </w:p>
    <w:p w:rsidR="001E03B9" w:rsidRPr="001E03B9" w:rsidRDefault="00FD72ED" w:rsidP="00FD72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Zamawiający wie</w:t>
      </w:r>
      <w:r w:rsidR="001E03B9" w:rsidRPr="001E03B9">
        <w:rPr>
          <w:rFonts w:ascii="Arial" w:hAnsi="Arial" w:cs="Arial"/>
          <w:sz w:val="22"/>
          <w:szCs w:val="22"/>
          <w:lang w:eastAsia="en-US"/>
        </w:rPr>
        <w:t xml:space="preserve">, że mapy offline potrafią zajmować sporą ilość przestrzeni pamięci. Jednakże w dobie telefonów wyposażonych w </w:t>
      </w:r>
      <w:r w:rsidR="001E03B9">
        <w:rPr>
          <w:rFonts w:ascii="Arial" w:hAnsi="Arial" w:cs="Arial"/>
          <w:sz w:val="22"/>
          <w:szCs w:val="22"/>
          <w:lang w:eastAsia="en-US"/>
        </w:rPr>
        <w:t>w</w:t>
      </w:r>
      <w:r w:rsidR="001E03B9" w:rsidRPr="001E03B9">
        <w:rPr>
          <w:rFonts w:ascii="Arial" w:hAnsi="Arial" w:cs="Arial"/>
          <w:sz w:val="22"/>
          <w:szCs w:val="22"/>
          <w:lang w:eastAsia="en-US"/>
        </w:rPr>
        <w:t>ielo</w:t>
      </w:r>
      <w:r w:rsidR="001E03B9">
        <w:rPr>
          <w:rFonts w:ascii="Arial" w:hAnsi="Arial" w:cs="Arial"/>
          <w:sz w:val="22"/>
          <w:szCs w:val="22"/>
          <w:lang w:eastAsia="en-US"/>
        </w:rPr>
        <w:t>-</w:t>
      </w:r>
      <w:r w:rsidR="001E03B9" w:rsidRPr="001E03B9">
        <w:rPr>
          <w:rFonts w:ascii="Arial" w:hAnsi="Arial" w:cs="Arial"/>
          <w:sz w:val="22"/>
          <w:szCs w:val="22"/>
          <w:lang w:eastAsia="en-US"/>
        </w:rPr>
        <w:t>GigaBajtową pamięć wewnętrzną nie będzie to wielki problem. Zwłaszcza, że użytkownik, raczej nie będzie ściągał całego obszaru do pamięci wewnętrznej, tylko konkretne Nadleśnictwo. Użytkownik nie jest zobowiązany do korzystania z tej funkcjonalności. Jeśli nie posiada zasobów sprzętowych lub nie ma takiej woli to nie będzie z niej korzystał. Tak więc, ta funkcjonalność jest dla nas istotna.</w:t>
      </w:r>
    </w:p>
    <w:p w:rsidR="001E03B9" w:rsidRPr="001E03B9" w:rsidRDefault="001E03B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sectPr w:rsidR="001E03B9" w:rsidRPr="001E03B9" w:rsidSect="00FD5530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D57" w:rsidRDefault="00EF3D57">
      <w:r>
        <w:separator/>
      </w:r>
    </w:p>
  </w:endnote>
  <w:endnote w:type="continuationSeparator" w:id="0">
    <w:p w:rsidR="00EF3D57" w:rsidRDefault="00EF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483899"/>
      <w:docPartObj>
        <w:docPartGallery w:val="Page Numbers (Bottom of Page)"/>
        <w:docPartUnique/>
      </w:docPartObj>
    </w:sdtPr>
    <w:sdtEndPr/>
    <w:sdtContent>
      <w:p w:rsidR="004E52BE" w:rsidRDefault="00EF3D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AE">
          <w:rPr>
            <w:noProof/>
          </w:rPr>
          <w:t>2</w:t>
        </w:r>
        <w:r>
          <w:fldChar w:fldCharType="end"/>
        </w:r>
      </w:p>
    </w:sdtContent>
  </w:sdt>
  <w:p w:rsidR="00FB537C" w:rsidRDefault="00EF3D5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D49" w:rsidRDefault="00EF3D57" w:rsidP="00BD6D49">
    <w:pPr>
      <w:pStyle w:val="Stopka"/>
      <w:tabs>
        <w:tab w:val="clear" w:pos="9072"/>
        <w:tab w:val="right" w:pos="9214"/>
      </w:tabs>
      <w:ind w:right="-257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Sprawę prowadzi: </w:t>
    </w:r>
    <w:bookmarkStart w:id="3" w:name="ezdAutorNazwa"/>
    <w:r>
      <w:rPr>
        <w:rFonts w:ascii="Arial" w:hAnsi="Arial" w:cs="Arial"/>
        <w:sz w:val="16"/>
        <w:szCs w:val="16"/>
      </w:rPr>
      <w:t>Maria Staśkiewicz</w:t>
    </w:r>
    <w:bookmarkEnd w:id="3"/>
    <w:r>
      <w:rPr>
        <w:rFonts w:ascii="Arial" w:hAnsi="Arial" w:cs="Arial"/>
        <w:sz w:val="16"/>
        <w:szCs w:val="16"/>
      </w:rPr>
      <w:t xml:space="preserve">, tel.: </w:t>
    </w:r>
    <w:bookmarkStart w:id="4" w:name="ezdAutorAtrybut1"/>
    <w:r>
      <w:rPr>
        <w:rFonts w:ascii="Arial" w:hAnsi="Arial" w:cs="Arial"/>
        <w:sz w:val="16"/>
        <w:szCs w:val="16"/>
      </w:rPr>
      <w:t>+48 56 65-84-360</w:t>
    </w:r>
    <w:bookmarkEnd w:id="4"/>
    <w:r>
      <w:rPr>
        <w:rFonts w:ascii="Arial" w:hAnsi="Arial" w:cs="Arial"/>
        <w:sz w:val="16"/>
        <w:szCs w:val="16"/>
      </w:rPr>
      <w:t xml:space="preserve">, e-mail: </w:t>
    </w:r>
    <w:bookmarkStart w:id="5" w:name="ezdAutorAtrybut2"/>
    <w:r>
      <w:rPr>
        <w:rFonts w:ascii="Arial" w:hAnsi="Arial" w:cs="Arial"/>
        <w:sz w:val="16"/>
        <w:szCs w:val="16"/>
      </w:rPr>
      <w:t>maria.staskiewicz@torun.lasy.gov.pl</w:t>
    </w:r>
    <w:bookmarkEnd w:id="5"/>
  </w:p>
  <w:p w:rsidR="00FB537C" w:rsidRDefault="00EF3D57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E43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.2pt;margin-top:6.55pt;width:45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">
              <v:stroke r:id="rId1" o:title="" color2="#005023" filltype="pattern"/>
            </v:shape>
          </w:pict>
        </mc:Fallback>
      </mc:AlternateContent>
    </w:r>
  </w:p>
  <w:p w:rsidR="00FB537C" w:rsidRDefault="00EF3D57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</w:p>
  <w:p w:rsidR="00164083" w:rsidRPr="00F45F6A" w:rsidRDefault="00EF3D57" w:rsidP="00164083">
    <w:pPr>
      <w:rPr>
        <w:rFonts w:ascii="Arial" w:hAnsi="Arial" w:cs="Arial"/>
        <w:sz w:val="16"/>
        <w:szCs w:val="16"/>
      </w:rPr>
    </w:pPr>
    <w:r w:rsidRPr="00D56971">
      <w:rPr>
        <w:rFonts w:ascii="Arial" w:hAnsi="Arial" w:cs="Arial"/>
        <w:sz w:val="16"/>
        <w:szCs w:val="16"/>
      </w:rPr>
      <w:t>Regionalna Dyrekcja Lasów Państwowych w Toruniu, ul. Mickiewicza 9, 87-100 Toruń</w:t>
    </w:r>
  </w:p>
  <w:p w:rsidR="00164083" w:rsidRPr="00F45F6A" w:rsidRDefault="00EF3D57" w:rsidP="00164083">
    <w:pPr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49530</wp:posOffset>
              </wp:positionV>
              <wp:extent cx="1453515" cy="314325"/>
              <wp:effectExtent l="10795" t="9525" r="12065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4083" w:rsidRPr="00A96440" w:rsidRDefault="00EF3D57" w:rsidP="00164083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68.8pt;margin-top:3.9pt;width:114.4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" strokecolor="white">
              <v:textbox inset=",0">
                <w:txbxContent>
                  <w:p w:rsidR="00164083" w:rsidRPr="00A96440" w:rsidRDefault="00EF3D57" w:rsidP="00164083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D56971">
      <w:rPr>
        <w:rFonts w:ascii="Arial" w:hAnsi="Arial" w:cs="Arial"/>
        <w:noProof/>
        <w:sz w:val="16"/>
        <w:szCs w:val="16"/>
      </w:rPr>
      <w:t xml:space="preserve">tel.: +48 56 65-84-300, fax: </w:t>
    </w:r>
    <w:r>
      <w:rPr>
        <w:rFonts w:ascii="Arial" w:hAnsi="Arial" w:cs="Arial"/>
        <w:noProof/>
        <w:sz w:val="16"/>
        <w:szCs w:val="16"/>
      </w:rPr>
      <w:t>+48 56 62</w:t>
    </w:r>
    <w:r w:rsidRPr="00D56971">
      <w:rPr>
        <w:rFonts w:ascii="Arial" w:hAnsi="Arial" w:cs="Arial"/>
        <w:noProof/>
        <w:sz w:val="16"/>
        <w:szCs w:val="16"/>
      </w:rPr>
      <w:t>-</w:t>
    </w:r>
    <w:r>
      <w:rPr>
        <w:rFonts w:ascii="Arial" w:hAnsi="Arial" w:cs="Arial"/>
        <w:noProof/>
        <w:sz w:val="16"/>
        <w:szCs w:val="16"/>
      </w:rPr>
      <w:t>2</w:t>
    </w:r>
    <w:r w:rsidRPr="00D56971">
      <w:rPr>
        <w:rFonts w:ascii="Arial" w:hAnsi="Arial" w:cs="Arial"/>
        <w:noProof/>
        <w:sz w:val="16"/>
        <w:szCs w:val="16"/>
      </w:rPr>
      <w:t>4-</w:t>
    </w:r>
    <w:r>
      <w:rPr>
        <w:rFonts w:ascii="Arial" w:hAnsi="Arial" w:cs="Arial"/>
        <w:noProof/>
        <w:sz w:val="16"/>
        <w:szCs w:val="16"/>
      </w:rPr>
      <w:t>407</w:t>
    </w:r>
    <w:r w:rsidRPr="00D56971">
      <w:rPr>
        <w:rFonts w:ascii="Arial" w:hAnsi="Arial" w:cs="Arial"/>
        <w:noProof/>
        <w:sz w:val="16"/>
        <w:szCs w:val="16"/>
      </w:rPr>
      <w:t xml:space="preserve">, </w:t>
    </w:r>
    <w:r w:rsidRPr="00D56971">
      <w:rPr>
        <w:rFonts w:ascii="Arial" w:hAnsi="Arial" w:cs="Arial"/>
        <w:noProof/>
        <w:sz w:val="16"/>
        <w:szCs w:val="16"/>
      </w:rPr>
      <w:t>e-mail: rdlp@torun.lasy.gov.p</w:t>
    </w:r>
    <w:r>
      <w:rPr>
        <w:rFonts w:ascii="Arial" w:hAnsi="Arial" w:cs="Arial"/>
        <w:noProof/>
        <w:sz w:val="16"/>
        <w:szCs w:val="16"/>
      </w:rPr>
      <w:t>l</w:t>
    </w:r>
  </w:p>
  <w:p w:rsidR="00164083" w:rsidRDefault="00EF3D57" w:rsidP="00164083">
    <w:pPr>
      <w:rPr>
        <w:lang w:val="en-US"/>
      </w:rPr>
    </w:pPr>
    <w:r w:rsidRPr="00F45F6A">
      <w:rPr>
        <w:rFonts w:ascii="Arial" w:hAnsi="Arial" w:cs="Arial"/>
        <w:sz w:val="16"/>
        <w:szCs w:val="16"/>
      </w:rPr>
      <w:t xml:space="preserve">Bank </w:t>
    </w:r>
    <w:r w:rsidRPr="00D56971">
      <w:rPr>
        <w:rFonts w:ascii="Arial" w:hAnsi="Arial" w:cs="Arial"/>
        <w:sz w:val="16"/>
        <w:szCs w:val="16"/>
      </w:rPr>
      <w:t>PKO BP: 70 1020 5011 0000 9802 0165 3369</w:t>
    </w:r>
  </w:p>
  <w:p w:rsidR="00FB537C" w:rsidRDefault="00EF3D57" w:rsidP="001640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D57" w:rsidRDefault="00EF3D57">
      <w:r>
        <w:separator/>
      </w:r>
    </w:p>
  </w:footnote>
  <w:footnote w:type="continuationSeparator" w:id="0">
    <w:p w:rsidR="00EF3D57" w:rsidRDefault="00EF3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37C" w:rsidRPr="00F93ADD" w:rsidRDefault="00EF3D57" w:rsidP="00F93ADD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1641" w:rsidRPr="00A96440" w:rsidRDefault="00EF3D57" w:rsidP="001E1641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Regionalna Dyrekcja Lasów Państwowych w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Toruniu</w:t>
                          </w:r>
                        </w:p>
                        <w:p w:rsidR="00F93ADD" w:rsidRPr="00A96440" w:rsidRDefault="00EF3D57" w:rsidP="00F93ADD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" fillcolor="white [3201]" stroked="f" strokeweight=".5pt">
              <v:textbox>
                <w:txbxContent>
                  <w:p w:rsidR="001E1641" w:rsidRPr="00A96440" w:rsidRDefault="00EF3D57" w:rsidP="001E1641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 xml:space="preserve">Regionalna Dyrekcja Lasów Państwowych w 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Toruniu</w:t>
                    </w:r>
                  </w:p>
                  <w:p w:rsidR="00F93ADD" w:rsidRPr="00A96440" w:rsidRDefault="00EF3D57" w:rsidP="00F93ADD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  <w:color w:val="FF0000"/>
      </w:rPr>
      <w:drawing>
        <wp:inline distT="0" distB="0" distL="0" distR="0">
          <wp:extent cx="519374" cy="509965"/>
          <wp:effectExtent l="0" t="0" r="0" b="4445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>
              <wp:extent cx="6911975" cy="228600"/>
              <wp:effectExtent l="13335" t="635" r="0" b="0"/>
              <wp:docPr id="60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2294E6D9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/hEMUAAADaAAAADwAAAGRycy9kb3ducmV2LnhtbESP3WrCQBSE74W+w3IKvZFmY4siMatY&#10;oaQgiD8FvTxkj0lq9mzIbpP49t1CoZfDzHzDpKvB1KKj1lWWFUyiGARxbnXFhYLP0/vzHITzyBpr&#10;y6TgTg5Wy4dRiom2PR+oO/pCBAi7BBWU3jeJlC4vyaCLbEMcvKttDfog20LqFvsAN7V8ieOZNFhx&#10;WCixoU1J+e34bRRcbtm8GPzs7TztG8zW+932az9W6ulxWC9AeBr8f/iv/aEVvMLvlXA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/hEMUAAADaAAAADwAAAAAAAAAA&#10;AAAAAAChAgAAZHJzL2Rvd25yZXYueG1sUEsFBgAAAAAEAAQA+QAAAJMDAAAAAA=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69EF"/>
    <w:multiLevelType w:val="hybridMultilevel"/>
    <w:tmpl w:val="932C6EEC"/>
    <w:lvl w:ilvl="0" w:tplc="B10EE2A6">
      <w:start w:val="1"/>
      <w:numFmt w:val="decimal"/>
      <w:lvlText w:val="%1."/>
      <w:lvlJc w:val="left"/>
      <w:pPr>
        <w:ind w:left="720" w:hanging="360"/>
      </w:pPr>
    </w:lvl>
    <w:lvl w:ilvl="1" w:tplc="B25CFB0A" w:tentative="1">
      <w:start w:val="1"/>
      <w:numFmt w:val="lowerLetter"/>
      <w:lvlText w:val="%2."/>
      <w:lvlJc w:val="left"/>
      <w:pPr>
        <w:ind w:left="1440" w:hanging="360"/>
      </w:pPr>
    </w:lvl>
    <w:lvl w:ilvl="2" w:tplc="709A54AC" w:tentative="1">
      <w:start w:val="1"/>
      <w:numFmt w:val="lowerRoman"/>
      <w:lvlText w:val="%3."/>
      <w:lvlJc w:val="right"/>
      <w:pPr>
        <w:ind w:left="2160" w:hanging="180"/>
      </w:pPr>
    </w:lvl>
    <w:lvl w:ilvl="3" w:tplc="A37E8ADC" w:tentative="1">
      <w:start w:val="1"/>
      <w:numFmt w:val="decimal"/>
      <w:lvlText w:val="%4."/>
      <w:lvlJc w:val="left"/>
      <w:pPr>
        <w:ind w:left="2880" w:hanging="360"/>
      </w:pPr>
    </w:lvl>
    <w:lvl w:ilvl="4" w:tplc="813AEF6E" w:tentative="1">
      <w:start w:val="1"/>
      <w:numFmt w:val="lowerLetter"/>
      <w:lvlText w:val="%5."/>
      <w:lvlJc w:val="left"/>
      <w:pPr>
        <w:ind w:left="3600" w:hanging="360"/>
      </w:pPr>
    </w:lvl>
    <w:lvl w:ilvl="5" w:tplc="E0D291C4" w:tentative="1">
      <w:start w:val="1"/>
      <w:numFmt w:val="lowerRoman"/>
      <w:lvlText w:val="%6."/>
      <w:lvlJc w:val="right"/>
      <w:pPr>
        <w:ind w:left="4320" w:hanging="180"/>
      </w:pPr>
    </w:lvl>
    <w:lvl w:ilvl="6" w:tplc="B2EC9D26" w:tentative="1">
      <w:start w:val="1"/>
      <w:numFmt w:val="decimal"/>
      <w:lvlText w:val="%7."/>
      <w:lvlJc w:val="left"/>
      <w:pPr>
        <w:ind w:left="5040" w:hanging="360"/>
      </w:pPr>
    </w:lvl>
    <w:lvl w:ilvl="7" w:tplc="508209C6" w:tentative="1">
      <w:start w:val="1"/>
      <w:numFmt w:val="lowerLetter"/>
      <w:lvlText w:val="%8."/>
      <w:lvlJc w:val="left"/>
      <w:pPr>
        <w:ind w:left="5760" w:hanging="360"/>
      </w:pPr>
    </w:lvl>
    <w:lvl w:ilvl="8" w:tplc="5EEA9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C53298AA">
      <w:start w:val="1"/>
      <w:numFmt w:val="decimal"/>
      <w:lvlText w:val="%1."/>
      <w:lvlJc w:val="left"/>
      <w:pPr>
        <w:ind w:left="720" w:hanging="360"/>
      </w:pPr>
    </w:lvl>
    <w:lvl w:ilvl="1" w:tplc="2D50BFFA" w:tentative="1">
      <w:start w:val="1"/>
      <w:numFmt w:val="lowerLetter"/>
      <w:lvlText w:val="%2."/>
      <w:lvlJc w:val="left"/>
      <w:pPr>
        <w:ind w:left="1440" w:hanging="360"/>
      </w:pPr>
    </w:lvl>
    <w:lvl w:ilvl="2" w:tplc="64385174" w:tentative="1">
      <w:start w:val="1"/>
      <w:numFmt w:val="lowerRoman"/>
      <w:lvlText w:val="%3."/>
      <w:lvlJc w:val="right"/>
      <w:pPr>
        <w:ind w:left="2160" w:hanging="180"/>
      </w:pPr>
    </w:lvl>
    <w:lvl w:ilvl="3" w:tplc="23A25B80" w:tentative="1">
      <w:start w:val="1"/>
      <w:numFmt w:val="decimal"/>
      <w:lvlText w:val="%4."/>
      <w:lvlJc w:val="left"/>
      <w:pPr>
        <w:ind w:left="2880" w:hanging="360"/>
      </w:pPr>
    </w:lvl>
    <w:lvl w:ilvl="4" w:tplc="B4EAFA24" w:tentative="1">
      <w:start w:val="1"/>
      <w:numFmt w:val="lowerLetter"/>
      <w:lvlText w:val="%5."/>
      <w:lvlJc w:val="left"/>
      <w:pPr>
        <w:ind w:left="3600" w:hanging="360"/>
      </w:pPr>
    </w:lvl>
    <w:lvl w:ilvl="5" w:tplc="E154F956" w:tentative="1">
      <w:start w:val="1"/>
      <w:numFmt w:val="lowerRoman"/>
      <w:lvlText w:val="%6."/>
      <w:lvlJc w:val="right"/>
      <w:pPr>
        <w:ind w:left="4320" w:hanging="180"/>
      </w:pPr>
    </w:lvl>
    <w:lvl w:ilvl="6" w:tplc="FFB0B246" w:tentative="1">
      <w:start w:val="1"/>
      <w:numFmt w:val="decimal"/>
      <w:lvlText w:val="%7."/>
      <w:lvlJc w:val="left"/>
      <w:pPr>
        <w:ind w:left="5040" w:hanging="360"/>
      </w:pPr>
    </w:lvl>
    <w:lvl w:ilvl="7" w:tplc="A2400CC4" w:tentative="1">
      <w:start w:val="1"/>
      <w:numFmt w:val="lowerLetter"/>
      <w:lvlText w:val="%8."/>
      <w:lvlJc w:val="left"/>
      <w:pPr>
        <w:ind w:left="5760" w:hanging="360"/>
      </w:pPr>
    </w:lvl>
    <w:lvl w:ilvl="8" w:tplc="02B2BF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90DC1"/>
    <w:multiLevelType w:val="hybridMultilevel"/>
    <w:tmpl w:val="179C0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B72E8"/>
    <w:multiLevelType w:val="hybridMultilevel"/>
    <w:tmpl w:val="B6740DC8"/>
    <w:lvl w:ilvl="0" w:tplc="0B8A0116">
      <w:start w:val="1"/>
      <w:numFmt w:val="decimal"/>
      <w:lvlText w:val="%1."/>
      <w:lvlJc w:val="left"/>
      <w:pPr>
        <w:ind w:left="720" w:hanging="360"/>
      </w:pPr>
    </w:lvl>
    <w:lvl w:ilvl="1" w:tplc="14C29FF2" w:tentative="1">
      <w:start w:val="1"/>
      <w:numFmt w:val="lowerLetter"/>
      <w:lvlText w:val="%2."/>
      <w:lvlJc w:val="left"/>
      <w:pPr>
        <w:ind w:left="1440" w:hanging="360"/>
      </w:pPr>
    </w:lvl>
    <w:lvl w:ilvl="2" w:tplc="A1EA2596" w:tentative="1">
      <w:start w:val="1"/>
      <w:numFmt w:val="lowerRoman"/>
      <w:lvlText w:val="%3."/>
      <w:lvlJc w:val="right"/>
      <w:pPr>
        <w:ind w:left="2160" w:hanging="180"/>
      </w:pPr>
    </w:lvl>
    <w:lvl w:ilvl="3" w:tplc="35044E7E" w:tentative="1">
      <w:start w:val="1"/>
      <w:numFmt w:val="decimal"/>
      <w:lvlText w:val="%4."/>
      <w:lvlJc w:val="left"/>
      <w:pPr>
        <w:ind w:left="2880" w:hanging="360"/>
      </w:pPr>
    </w:lvl>
    <w:lvl w:ilvl="4" w:tplc="8C3085E6" w:tentative="1">
      <w:start w:val="1"/>
      <w:numFmt w:val="lowerLetter"/>
      <w:lvlText w:val="%5."/>
      <w:lvlJc w:val="left"/>
      <w:pPr>
        <w:ind w:left="3600" w:hanging="360"/>
      </w:pPr>
    </w:lvl>
    <w:lvl w:ilvl="5" w:tplc="4C00037C" w:tentative="1">
      <w:start w:val="1"/>
      <w:numFmt w:val="lowerRoman"/>
      <w:lvlText w:val="%6."/>
      <w:lvlJc w:val="right"/>
      <w:pPr>
        <w:ind w:left="4320" w:hanging="180"/>
      </w:pPr>
    </w:lvl>
    <w:lvl w:ilvl="6" w:tplc="13E2296E" w:tentative="1">
      <w:start w:val="1"/>
      <w:numFmt w:val="decimal"/>
      <w:lvlText w:val="%7."/>
      <w:lvlJc w:val="left"/>
      <w:pPr>
        <w:ind w:left="5040" w:hanging="360"/>
      </w:pPr>
    </w:lvl>
    <w:lvl w:ilvl="7" w:tplc="EE4221FA" w:tentative="1">
      <w:start w:val="1"/>
      <w:numFmt w:val="lowerLetter"/>
      <w:lvlText w:val="%8."/>
      <w:lvlJc w:val="left"/>
      <w:pPr>
        <w:ind w:left="5760" w:hanging="360"/>
      </w:pPr>
    </w:lvl>
    <w:lvl w:ilvl="8" w:tplc="E46ED47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B9"/>
    <w:rsid w:val="001E03B9"/>
    <w:rsid w:val="00927583"/>
    <w:rsid w:val="00C138AE"/>
    <w:rsid w:val="00C16E27"/>
    <w:rsid w:val="00C27FCB"/>
    <w:rsid w:val="00EF3D57"/>
    <w:rsid w:val="00FD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E13CC0A-D079-4833-A592-D284E785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A2E42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1E03B9"/>
    <w:pPr>
      <w:spacing w:before="100" w:beforeAutospacing="1" w:after="100" w:afterAutospacing="1"/>
    </w:pPr>
    <w:rPr>
      <w:rFonts w:eastAsiaTheme="minorHAnsi"/>
    </w:rPr>
  </w:style>
  <w:style w:type="paragraph" w:styleId="Akapitzlist">
    <w:name w:val="List Paragraph"/>
    <w:basedOn w:val="Normalny"/>
    <w:uiPriority w:val="34"/>
    <w:qFormat/>
    <w:rsid w:val="001E03B9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5C"/>
    <w:rsid w:val="00D9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74769"/>
    <w:rPr>
      <w:color w:val="808080"/>
    </w:rPr>
  </w:style>
  <w:style w:type="paragraph" w:customStyle="1" w:styleId="62260AE792FC409D8F5C91D20533B7B6">
    <w:name w:val="62260AE792FC409D8F5C91D20533B7B6"/>
    <w:rsid w:val="007A2D65"/>
  </w:style>
  <w:style w:type="paragraph" w:customStyle="1" w:styleId="78EAF534C16E4B319510F156C3638DB2">
    <w:name w:val="78EAF534C16E4B319510F156C3638DB2"/>
    <w:rsid w:val="007A2D65"/>
  </w:style>
  <w:style w:type="paragraph" w:customStyle="1" w:styleId="833E25503C4545F684332E2338C50BAD">
    <w:name w:val="833E25503C4545F684332E2338C50BAD"/>
    <w:rsid w:val="007A2D65"/>
  </w:style>
  <w:style w:type="paragraph" w:customStyle="1" w:styleId="989336472F7645DBB728F4E77ACFF131">
    <w:name w:val="989336472F7645DBB728F4E77ACFF131"/>
    <w:rsid w:val="007A2D65"/>
  </w:style>
  <w:style w:type="paragraph" w:customStyle="1" w:styleId="989336472F7645DBB728F4E77ACFF1311">
    <w:name w:val="989336472F7645DBB728F4E77ACFF1311"/>
    <w:rsid w:val="00AE4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3F6C68E4124EEDB02DEA12310C565A">
    <w:name w:val="733F6C68E4124EEDB02DEA12310C565A"/>
    <w:rsid w:val="00E74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84D73-86FE-4851-92F6-662D5910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1271 RDLP Toruń Maria Staśkiewicz</cp:lastModifiedBy>
  <cp:revision>3</cp:revision>
  <cp:lastPrinted>2018-11-20T09:59:00Z</cp:lastPrinted>
  <dcterms:created xsi:type="dcterms:W3CDTF">2022-03-22T09:31:00Z</dcterms:created>
  <dcterms:modified xsi:type="dcterms:W3CDTF">2022-03-22T09:31:00Z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