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CA23D" w14:textId="013286D0" w:rsidR="004E7659" w:rsidRPr="004E7659" w:rsidRDefault="004E7659" w:rsidP="004E7659">
      <w:pPr>
        <w:pStyle w:val="Nagwek1"/>
        <w:spacing w:before="0" w:after="100" w:afterAutospacing="1" w:line="360" w:lineRule="auto"/>
        <w:rPr>
          <w:rFonts w:ascii="Calibri" w:eastAsia="Times New Roman" w:hAnsi="Calibri" w:cs="Calibri"/>
          <w:color w:val="auto"/>
        </w:rPr>
      </w:pPr>
      <w:bookmarkStart w:id="0" w:name="_Hlk135660636"/>
      <w:r w:rsidRPr="004E7659">
        <w:rPr>
          <w:rFonts w:ascii="Calibri" w:eastAsia="Times New Roman" w:hAnsi="Calibri" w:cs="Calibri"/>
          <w:color w:val="auto"/>
        </w:rPr>
        <w:t xml:space="preserve">Zarządzenie nr </w:t>
      </w:r>
      <w:r w:rsidR="003215A2">
        <w:rPr>
          <w:rFonts w:ascii="Calibri" w:eastAsia="Times New Roman" w:hAnsi="Calibri" w:cs="Calibri"/>
          <w:color w:val="auto"/>
        </w:rPr>
        <w:t>71</w:t>
      </w:r>
      <w:r w:rsidRPr="004E7659">
        <w:rPr>
          <w:rFonts w:ascii="Calibri" w:eastAsia="Times New Roman" w:hAnsi="Calibri" w:cs="Calibri"/>
          <w:color w:val="auto"/>
        </w:rPr>
        <w:t xml:space="preserve"> Regionalnego Dyrektora Ochrony Środowiska w</w:t>
      </w:r>
      <w:r w:rsidR="007B6FAB">
        <w:rPr>
          <w:rFonts w:ascii="Calibri" w:eastAsia="Times New Roman" w:hAnsi="Calibri" w:cs="Calibri"/>
          <w:color w:val="auto"/>
        </w:rPr>
        <w:t xml:space="preserve"> </w:t>
      </w:r>
      <w:r w:rsidRPr="004E7659">
        <w:rPr>
          <w:rFonts w:ascii="Calibri" w:eastAsia="Times New Roman" w:hAnsi="Calibri" w:cs="Calibri"/>
          <w:color w:val="auto"/>
        </w:rPr>
        <w:t xml:space="preserve">Olsztynie z dnia </w:t>
      </w:r>
      <w:r w:rsidR="003215A2">
        <w:rPr>
          <w:rFonts w:ascii="Calibri" w:eastAsia="Times New Roman" w:hAnsi="Calibri" w:cs="Calibri"/>
          <w:color w:val="auto"/>
        </w:rPr>
        <w:t>10 grudnia</w:t>
      </w:r>
      <w:r w:rsidR="00DC3B73">
        <w:rPr>
          <w:rFonts w:ascii="Calibri" w:eastAsia="Times New Roman" w:hAnsi="Calibri" w:cs="Calibri"/>
          <w:color w:val="auto"/>
        </w:rPr>
        <w:t xml:space="preserve"> 2024</w:t>
      </w:r>
      <w:r w:rsidRPr="004E7659">
        <w:rPr>
          <w:rFonts w:ascii="Calibri" w:eastAsia="Times New Roman" w:hAnsi="Calibri" w:cs="Calibri"/>
          <w:color w:val="auto"/>
        </w:rPr>
        <w:t xml:space="preserve"> r. </w:t>
      </w:r>
    </w:p>
    <w:p w14:paraId="2CF3C3CE" w14:textId="03065562" w:rsidR="00DC6D2E" w:rsidRPr="004E7659" w:rsidRDefault="000938D3" w:rsidP="004E7659">
      <w:pPr>
        <w:pStyle w:val="Nagwek2"/>
        <w:spacing w:before="0" w:after="100" w:afterAutospacing="1" w:line="360" w:lineRule="auto"/>
        <w:rPr>
          <w:rFonts w:ascii="Calibri" w:hAnsi="Calibri" w:cs="Calibri"/>
          <w:b/>
          <w:color w:val="auto"/>
          <w:sz w:val="28"/>
          <w:szCs w:val="28"/>
        </w:rPr>
      </w:pPr>
      <w:r>
        <w:rPr>
          <w:rFonts w:ascii="Calibri" w:hAnsi="Calibri" w:cs="Calibri"/>
          <w:color w:val="auto"/>
          <w:sz w:val="28"/>
          <w:szCs w:val="28"/>
        </w:rPr>
        <w:t>zmieniające zarządzenie w sprawie ustanowienia zadań ochronnych dla rezerwatu przyrody „</w:t>
      </w:r>
      <w:r w:rsidR="003215A2">
        <w:rPr>
          <w:rFonts w:ascii="Calibri" w:hAnsi="Calibri" w:cs="Calibri"/>
          <w:color w:val="auto"/>
          <w:sz w:val="28"/>
          <w:szCs w:val="28"/>
        </w:rPr>
        <w:t>Kwiecewo</w:t>
      </w:r>
      <w:r>
        <w:rPr>
          <w:rFonts w:ascii="Calibri" w:hAnsi="Calibri" w:cs="Calibri"/>
          <w:color w:val="auto"/>
          <w:sz w:val="28"/>
          <w:szCs w:val="28"/>
        </w:rPr>
        <w:t>”</w:t>
      </w:r>
    </w:p>
    <w:p w14:paraId="46192137" w14:textId="49EA275D" w:rsidR="003215A2" w:rsidRDefault="008E1272" w:rsidP="003215A2">
      <w:pPr>
        <w:spacing w:line="360" w:lineRule="auto"/>
        <w:rPr>
          <w:rFonts w:ascii="Calibri" w:hAnsi="Calibri" w:cs="Calibri"/>
        </w:rPr>
      </w:pPr>
      <w:r w:rsidRPr="004E7659">
        <w:rPr>
          <w:rFonts w:ascii="Calibri" w:hAnsi="Calibri" w:cs="Calibri"/>
        </w:rPr>
        <w:t xml:space="preserve">Na </w:t>
      </w:r>
      <w:r w:rsidR="000938D3" w:rsidRPr="000938D3">
        <w:rPr>
          <w:rFonts w:ascii="Calibri" w:hAnsi="Calibri" w:cs="Calibri"/>
        </w:rPr>
        <w:t xml:space="preserve">podstawie </w:t>
      </w:r>
      <w:r w:rsidR="003215A2" w:rsidRPr="003215A2">
        <w:rPr>
          <w:rFonts w:ascii="Calibri" w:hAnsi="Calibri" w:cs="Calibri"/>
        </w:rPr>
        <w:t>art. 22 ust. 2 pkt 2 ustawy z dnia 16 kwietnia 2004 r. o ochronie przyrody</w:t>
      </w:r>
      <w:r w:rsidR="003215A2">
        <w:rPr>
          <w:rFonts w:ascii="Calibri" w:hAnsi="Calibri" w:cs="Calibri"/>
        </w:rPr>
        <w:t xml:space="preserve"> </w:t>
      </w:r>
      <w:r w:rsidR="003215A2" w:rsidRPr="003215A2">
        <w:rPr>
          <w:rFonts w:ascii="Calibri" w:hAnsi="Calibri" w:cs="Calibri"/>
        </w:rPr>
        <w:t>(Dz. U. z 2024 r. poz. 1478) zarządza się, co następuje.</w:t>
      </w:r>
    </w:p>
    <w:p w14:paraId="2DBB6612" w14:textId="25DE0447" w:rsidR="000938D3" w:rsidRPr="003215A2" w:rsidRDefault="003215A2" w:rsidP="003215A2">
      <w:pPr>
        <w:spacing w:line="360" w:lineRule="auto"/>
        <w:rPr>
          <w:rFonts w:ascii="Calibri" w:hAnsi="Calibri" w:cs="Calibri"/>
        </w:rPr>
      </w:pPr>
      <w:r w:rsidRPr="003215A2">
        <w:rPr>
          <w:rFonts w:ascii="Calibri" w:hAnsi="Calibri" w:cs="Calibri"/>
        </w:rPr>
        <w:t>§ 1. W zarządzeniu nr 3 Regionalnego Dyrektora Ochrony Środowiska w Olsztynie z 16 lutego 2024</w:t>
      </w:r>
      <w:r>
        <w:rPr>
          <w:rFonts w:ascii="Calibri" w:hAnsi="Calibri" w:cs="Calibri"/>
        </w:rPr>
        <w:t xml:space="preserve"> </w:t>
      </w:r>
      <w:r w:rsidRPr="003215A2">
        <w:rPr>
          <w:rFonts w:ascii="Calibri" w:hAnsi="Calibri" w:cs="Calibri"/>
        </w:rPr>
        <w:t>r. w sprawie ustanowienia zadań ochronnych dla rezerwatu przyrody „Kwiecewo”, w załączniku nr 1 po pkt 4 dodaje się pkt 5 i 6 w brzmieniu:</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Caption w:val="Zmiany w załączniku nr 1 po pkt 4 w zarządzeniu nr 3 Regionalnego Dyrektora Ochrony Środowiska w Olsztynie z 16 lutego 2024 r."/>
        <w:tblDescription w:val="Identyfikacja istniejących i potencjalnych zagrożeń wewnetrznych i zewnętrznych oraz sposoby eliminacji lub ograniczeń i ich skutków"/>
      </w:tblPr>
      <w:tblGrid>
        <w:gridCol w:w="568"/>
        <w:gridCol w:w="4394"/>
        <w:gridCol w:w="5103"/>
      </w:tblGrid>
      <w:tr w:rsidR="000938D3" w14:paraId="4D77AD60" w14:textId="77777777" w:rsidTr="003215A2">
        <w:trPr>
          <w:trHeight w:val="20"/>
        </w:trPr>
        <w:tc>
          <w:tcPr>
            <w:tcW w:w="568" w:type="dxa"/>
          </w:tcPr>
          <w:p w14:paraId="023C0DC8" w14:textId="77777777" w:rsidR="000938D3" w:rsidRPr="00D06477" w:rsidRDefault="000938D3" w:rsidP="000938D3">
            <w:pPr>
              <w:pStyle w:val="Zawartotabeli"/>
              <w:snapToGrid w:val="0"/>
              <w:spacing w:line="360" w:lineRule="auto"/>
              <w:rPr>
                <w:rFonts w:ascii="Calibri" w:hAnsi="Calibri" w:cs="Calibri"/>
              </w:rPr>
            </w:pPr>
            <w:r w:rsidRPr="00D06477">
              <w:rPr>
                <w:rFonts w:ascii="Calibri" w:hAnsi="Calibri" w:cs="Calibri"/>
              </w:rPr>
              <w:t>Lp.</w:t>
            </w:r>
          </w:p>
          <w:p w14:paraId="54E96AFA" w14:textId="77777777" w:rsidR="000938D3" w:rsidRPr="00D06477" w:rsidRDefault="000938D3" w:rsidP="000938D3">
            <w:pPr>
              <w:pStyle w:val="Zawartotabeli"/>
              <w:snapToGrid w:val="0"/>
              <w:spacing w:line="360" w:lineRule="auto"/>
              <w:rPr>
                <w:rFonts w:ascii="Calibri" w:hAnsi="Calibri" w:cs="Calibri"/>
              </w:rPr>
            </w:pPr>
          </w:p>
        </w:tc>
        <w:tc>
          <w:tcPr>
            <w:tcW w:w="4394" w:type="dxa"/>
          </w:tcPr>
          <w:p w14:paraId="19B9D0F1" w14:textId="77777777" w:rsidR="000938D3" w:rsidRPr="00D06477" w:rsidRDefault="000938D3" w:rsidP="000938D3">
            <w:pPr>
              <w:pStyle w:val="Zawartotabeli"/>
              <w:snapToGrid w:val="0"/>
              <w:spacing w:line="360" w:lineRule="auto"/>
              <w:rPr>
                <w:rFonts w:ascii="Calibri" w:hAnsi="Calibri" w:cs="Calibri"/>
              </w:rPr>
            </w:pPr>
            <w:r w:rsidRPr="00D06477">
              <w:rPr>
                <w:rFonts w:ascii="Calibri" w:hAnsi="Calibri" w:cs="Calibri"/>
              </w:rPr>
              <w:t>Identyfikacja istniejących i potencjalnych zagrożeń wewnętrznych i zewnętrznych</w:t>
            </w:r>
          </w:p>
        </w:tc>
        <w:tc>
          <w:tcPr>
            <w:tcW w:w="5103" w:type="dxa"/>
          </w:tcPr>
          <w:p w14:paraId="0891690C" w14:textId="77777777" w:rsidR="000938D3" w:rsidRPr="00D06477" w:rsidRDefault="000938D3" w:rsidP="000938D3">
            <w:pPr>
              <w:pStyle w:val="Zawartotabeli"/>
              <w:snapToGrid w:val="0"/>
              <w:spacing w:line="360" w:lineRule="auto"/>
              <w:rPr>
                <w:rFonts w:ascii="Calibri" w:hAnsi="Calibri" w:cs="Calibri"/>
              </w:rPr>
            </w:pPr>
            <w:r w:rsidRPr="00D06477">
              <w:rPr>
                <w:rFonts w:ascii="Calibri" w:hAnsi="Calibri" w:cs="Calibri"/>
              </w:rPr>
              <w:t>Sposoby eliminacji lub ograniczania zagrożeń wewnętrznych i zewnętrznych i ich skutków</w:t>
            </w:r>
          </w:p>
        </w:tc>
      </w:tr>
      <w:tr w:rsidR="003215A2" w14:paraId="5E7D88CA" w14:textId="77777777" w:rsidTr="003215A2">
        <w:trPr>
          <w:trHeight w:val="20"/>
        </w:trPr>
        <w:tc>
          <w:tcPr>
            <w:tcW w:w="10065" w:type="dxa"/>
            <w:gridSpan w:val="3"/>
          </w:tcPr>
          <w:p w14:paraId="7CFF055C" w14:textId="3B4EC0A5" w:rsidR="003215A2" w:rsidRPr="00D06477" w:rsidRDefault="003215A2" w:rsidP="000938D3">
            <w:pPr>
              <w:pStyle w:val="Zawartotabeli"/>
              <w:snapToGrid w:val="0"/>
              <w:spacing w:line="360" w:lineRule="auto"/>
              <w:rPr>
                <w:rFonts w:ascii="Calibri" w:hAnsi="Calibri" w:cs="Calibri"/>
              </w:rPr>
            </w:pPr>
            <w:r>
              <w:rPr>
                <w:rFonts w:ascii="Calibri" w:hAnsi="Calibri" w:cs="Calibri"/>
              </w:rPr>
              <w:t>Zagrożenia istniejące wewnętrzne</w:t>
            </w:r>
          </w:p>
        </w:tc>
      </w:tr>
      <w:tr w:rsidR="000938D3" w:rsidRPr="002A2F79" w14:paraId="0BB3FA7B" w14:textId="77777777" w:rsidTr="003215A2">
        <w:trPr>
          <w:trHeight w:val="20"/>
        </w:trPr>
        <w:tc>
          <w:tcPr>
            <w:tcW w:w="568" w:type="dxa"/>
          </w:tcPr>
          <w:p w14:paraId="034328AD" w14:textId="5CD2A616" w:rsidR="000938D3" w:rsidRPr="000938D3" w:rsidRDefault="003215A2" w:rsidP="000938D3">
            <w:pPr>
              <w:pStyle w:val="Zawartotabeli"/>
              <w:snapToGrid w:val="0"/>
              <w:spacing w:line="360" w:lineRule="auto"/>
              <w:rPr>
                <w:rFonts w:ascii="Calibri" w:hAnsi="Calibri" w:cs="Calibri"/>
              </w:rPr>
            </w:pPr>
            <w:r>
              <w:rPr>
                <w:rFonts w:ascii="Calibri" w:hAnsi="Calibri" w:cs="Calibri"/>
              </w:rPr>
              <w:t>5</w:t>
            </w:r>
            <w:r w:rsidR="000938D3" w:rsidRPr="000938D3">
              <w:rPr>
                <w:rFonts w:ascii="Calibri" w:hAnsi="Calibri" w:cs="Calibri"/>
              </w:rPr>
              <w:t>.</w:t>
            </w:r>
          </w:p>
        </w:tc>
        <w:tc>
          <w:tcPr>
            <w:tcW w:w="4394" w:type="dxa"/>
          </w:tcPr>
          <w:p w14:paraId="427C1E6F" w14:textId="677D8289" w:rsidR="000938D3" w:rsidRPr="000938D3" w:rsidRDefault="003215A2" w:rsidP="00D06477">
            <w:pPr>
              <w:snapToGrid w:val="0"/>
              <w:spacing w:line="360" w:lineRule="auto"/>
              <w:ind w:right="227"/>
              <w:rPr>
                <w:rFonts w:ascii="Calibri" w:hAnsi="Calibri" w:cs="Calibri"/>
              </w:rPr>
            </w:pPr>
            <w:r w:rsidRPr="003215A2">
              <w:rPr>
                <w:rFonts w:ascii="Calibri" w:hAnsi="Calibri" w:cs="Calibri"/>
              </w:rPr>
              <w:t>Zanieczyszczenie obszaru rezerwatu odpadami</w:t>
            </w:r>
          </w:p>
        </w:tc>
        <w:tc>
          <w:tcPr>
            <w:tcW w:w="5103" w:type="dxa"/>
          </w:tcPr>
          <w:p w14:paraId="2EA85AE6" w14:textId="2B07E627" w:rsidR="000938D3" w:rsidRPr="003215A2" w:rsidRDefault="003215A2" w:rsidP="003215A2">
            <w:pPr>
              <w:tabs>
                <w:tab w:val="left" w:pos="132"/>
                <w:tab w:val="left" w:pos="416"/>
              </w:tabs>
              <w:snapToGrid w:val="0"/>
              <w:spacing w:line="360" w:lineRule="auto"/>
              <w:ind w:right="225"/>
              <w:rPr>
                <w:rFonts w:ascii="Calibri" w:hAnsi="Calibri" w:cs="Calibri"/>
              </w:rPr>
            </w:pPr>
            <w:r w:rsidRPr="003215A2">
              <w:rPr>
                <w:rFonts w:ascii="Calibri" w:hAnsi="Calibri" w:cs="Calibri"/>
              </w:rPr>
              <w:t>Likwidacja dzikich składowisk odpadów. Wywóz zebranych odpadów na wysypisko śmieci.</w:t>
            </w:r>
          </w:p>
        </w:tc>
      </w:tr>
      <w:tr w:rsidR="003215A2" w:rsidRPr="002A2F79" w14:paraId="04E425B8" w14:textId="77777777" w:rsidTr="003215A2">
        <w:trPr>
          <w:trHeight w:val="20"/>
        </w:trPr>
        <w:tc>
          <w:tcPr>
            <w:tcW w:w="568" w:type="dxa"/>
          </w:tcPr>
          <w:p w14:paraId="036766FE" w14:textId="5713098E" w:rsidR="003215A2" w:rsidRDefault="003215A2" w:rsidP="000938D3">
            <w:pPr>
              <w:pStyle w:val="Zawartotabeli"/>
              <w:snapToGrid w:val="0"/>
              <w:spacing w:line="360" w:lineRule="auto"/>
              <w:rPr>
                <w:rFonts w:ascii="Calibri" w:hAnsi="Calibri" w:cs="Calibri"/>
              </w:rPr>
            </w:pPr>
            <w:r>
              <w:rPr>
                <w:rFonts w:ascii="Calibri" w:hAnsi="Calibri" w:cs="Calibri"/>
              </w:rPr>
              <w:t>6.</w:t>
            </w:r>
          </w:p>
        </w:tc>
        <w:tc>
          <w:tcPr>
            <w:tcW w:w="4394" w:type="dxa"/>
          </w:tcPr>
          <w:p w14:paraId="30E6DAD2" w14:textId="031828D0" w:rsidR="003215A2" w:rsidRPr="003215A2" w:rsidRDefault="003215A2" w:rsidP="00D06477">
            <w:pPr>
              <w:snapToGrid w:val="0"/>
              <w:spacing w:line="360" w:lineRule="auto"/>
              <w:ind w:right="227"/>
              <w:rPr>
                <w:rFonts w:ascii="Calibri" w:hAnsi="Calibri" w:cs="Calibri"/>
              </w:rPr>
            </w:pPr>
            <w:r w:rsidRPr="003215A2">
              <w:rPr>
                <w:rFonts w:ascii="Calibri" w:hAnsi="Calibri" w:cs="Calibri"/>
              </w:rPr>
              <w:t>Utrata miejsc lęgowych rybitw czarnych</w:t>
            </w:r>
          </w:p>
        </w:tc>
        <w:tc>
          <w:tcPr>
            <w:tcW w:w="5103" w:type="dxa"/>
          </w:tcPr>
          <w:p w14:paraId="23656BC5" w14:textId="7E0C31CF" w:rsidR="003215A2" w:rsidRPr="003215A2" w:rsidRDefault="003215A2" w:rsidP="003215A2">
            <w:pPr>
              <w:tabs>
                <w:tab w:val="left" w:pos="132"/>
                <w:tab w:val="left" w:pos="416"/>
              </w:tabs>
              <w:snapToGrid w:val="0"/>
              <w:spacing w:line="360" w:lineRule="auto"/>
              <w:ind w:right="225"/>
              <w:rPr>
                <w:rFonts w:ascii="Calibri" w:hAnsi="Calibri" w:cs="Calibri"/>
              </w:rPr>
            </w:pPr>
            <w:r w:rsidRPr="003215A2">
              <w:rPr>
                <w:rFonts w:ascii="Calibri" w:hAnsi="Calibri" w:cs="Calibri"/>
              </w:rPr>
              <w:t>Montaż sztucznych platform dla rybitw czarnych.</w:t>
            </w:r>
          </w:p>
        </w:tc>
      </w:tr>
    </w:tbl>
    <w:p w14:paraId="6CEEAB3A" w14:textId="58A1DC73" w:rsidR="00D06477" w:rsidRPr="003215A2" w:rsidRDefault="00D06477" w:rsidP="003215A2">
      <w:pPr>
        <w:pStyle w:val="Akapitzlist"/>
        <w:numPr>
          <w:ilvl w:val="0"/>
          <w:numId w:val="27"/>
        </w:numPr>
        <w:autoSpaceDE w:val="0"/>
        <w:spacing w:before="100" w:beforeAutospacing="1" w:after="100" w:afterAutospacing="1" w:line="360" w:lineRule="auto"/>
        <w:jc w:val="both"/>
        <w:rPr>
          <w:rFonts w:ascii="Calibri" w:hAnsi="Calibri" w:cs="Calibri"/>
        </w:rPr>
      </w:pPr>
      <w:r w:rsidRPr="003215A2">
        <w:rPr>
          <w:rFonts w:ascii="Calibri" w:hAnsi="Calibri" w:cs="Calibri"/>
        </w:rPr>
        <w:t>w załączniku nr 2</w:t>
      </w:r>
      <w:r w:rsidR="003215A2">
        <w:rPr>
          <w:rFonts w:ascii="Calibri" w:hAnsi="Calibri" w:cs="Calibri"/>
        </w:rPr>
        <w:t xml:space="preserve"> po</w:t>
      </w:r>
      <w:r w:rsidRPr="003215A2">
        <w:rPr>
          <w:rFonts w:ascii="Calibri" w:hAnsi="Calibri" w:cs="Calibri"/>
        </w:rPr>
        <w:t xml:space="preserve"> pkt 4 </w:t>
      </w:r>
      <w:r w:rsidR="003215A2">
        <w:rPr>
          <w:rFonts w:ascii="Calibri" w:hAnsi="Calibri" w:cs="Calibri"/>
        </w:rPr>
        <w:t>dodaje się pkt 5 i 6 w brzmieniu:</w:t>
      </w:r>
    </w:p>
    <w:tbl>
      <w:tblPr>
        <w:tblW w:w="9641" w:type="dxa"/>
        <w:tblInd w:w="-7" w:type="dxa"/>
        <w:tblLayout w:type="fixed"/>
        <w:tblCellMar>
          <w:top w:w="55" w:type="dxa"/>
          <w:left w:w="55" w:type="dxa"/>
          <w:bottom w:w="55" w:type="dxa"/>
          <w:right w:w="55" w:type="dxa"/>
        </w:tblCellMar>
        <w:tblLook w:val="0000" w:firstRow="0" w:lastRow="0" w:firstColumn="0" w:lastColumn="0" w:noHBand="0" w:noVBand="0"/>
        <w:tblCaption w:val="Zmiany w załączniku nr 2 po pkt 4 w zarządzeniu nr 3 Regionalnego Dyrektora Ochrony Środowiska w Olsztynie z 16 lutego 2024 r."/>
        <w:tblDescription w:val="Rodzaj, rozmiar oraz lokalizacja zadań ochronnych."/>
      </w:tblPr>
      <w:tblGrid>
        <w:gridCol w:w="711"/>
        <w:gridCol w:w="3686"/>
        <w:gridCol w:w="3260"/>
        <w:gridCol w:w="1984"/>
      </w:tblGrid>
      <w:tr w:rsidR="00D06477" w:rsidRPr="00CD629F" w14:paraId="2F629D74" w14:textId="77777777" w:rsidTr="003215A2">
        <w:trPr>
          <w:trHeight w:val="597"/>
          <w:tblHeader/>
        </w:trPr>
        <w:tc>
          <w:tcPr>
            <w:tcW w:w="711" w:type="dxa"/>
            <w:tcBorders>
              <w:top w:val="single" w:sz="4" w:space="0" w:color="000000"/>
              <w:left w:val="single" w:sz="4" w:space="0" w:color="000000"/>
              <w:bottom w:val="single" w:sz="4" w:space="0" w:color="auto"/>
            </w:tcBorders>
          </w:tcPr>
          <w:p w14:paraId="1B2BD49F" w14:textId="77777777" w:rsidR="00D06477" w:rsidRPr="00D06477" w:rsidRDefault="00D06477" w:rsidP="00B22B97">
            <w:pPr>
              <w:snapToGrid w:val="0"/>
              <w:spacing w:line="360" w:lineRule="auto"/>
              <w:rPr>
                <w:rFonts w:ascii="Calibri" w:hAnsi="Calibri" w:cs="Calibri"/>
                <w:bCs/>
              </w:rPr>
            </w:pPr>
            <w:r w:rsidRPr="00D06477">
              <w:rPr>
                <w:rFonts w:ascii="Calibri" w:hAnsi="Calibri" w:cs="Calibri"/>
                <w:bCs/>
              </w:rPr>
              <w:t>Lp.</w:t>
            </w:r>
          </w:p>
        </w:tc>
        <w:tc>
          <w:tcPr>
            <w:tcW w:w="3686" w:type="dxa"/>
            <w:tcBorders>
              <w:top w:val="single" w:sz="4" w:space="0" w:color="000000"/>
              <w:left w:val="single" w:sz="4" w:space="0" w:color="000000"/>
              <w:bottom w:val="single" w:sz="4" w:space="0" w:color="auto"/>
            </w:tcBorders>
          </w:tcPr>
          <w:p w14:paraId="7B8897AC" w14:textId="77777777" w:rsidR="00D06477" w:rsidRPr="00D06477" w:rsidRDefault="00D06477" w:rsidP="00D06477">
            <w:pPr>
              <w:snapToGrid w:val="0"/>
              <w:spacing w:line="360" w:lineRule="auto"/>
              <w:rPr>
                <w:rFonts w:ascii="Calibri" w:hAnsi="Calibri" w:cs="Calibri"/>
                <w:bCs/>
              </w:rPr>
            </w:pPr>
            <w:r w:rsidRPr="00D06477">
              <w:rPr>
                <w:rFonts w:ascii="Calibri" w:hAnsi="Calibri" w:cs="Calibri"/>
                <w:bCs/>
              </w:rPr>
              <w:t>Rodzaj zadań ochronnych</w:t>
            </w:r>
          </w:p>
        </w:tc>
        <w:tc>
          <w:tcPr>
            <w:tcW w:w="3260" w:type="dxa"/>
            <w:tcBorders>
              <w:top w:val="single" w:sz="4" w:space="0" w:color="000000"/>
              <w:left w:val="single" w:sz="4" w:space="0" w:color="000000"/>
              <w:bottom w:val="single" w:sz="4" w:space="0" w:color="auto"/>
            </w:tcBorders>
          </w:tcPr>
          <w:p w14:paraId="422F9F5D" w14:textId="77777777" w:rsidR="00D06477" w:rsidRPr="00D06477" w:rsidRDefault="00D06477" w:rsidP="00D06477">
            <w:pPr>
              <w:snapToGrid w:val="0"/>
              <w:spacing w:line="360" w:lineRule="auto"/>
              <w:rPr>
                <w:rFonts w:ascii="Calibri" w:hAnsi="Calibri" w:cs="Calibri"/>
                <w:bCs/>
              </w:rPr>
            </w:pPr>
            <w:r w:rsidRPr="00D06477">
              <w:rPr>
                <w:rFonts w:ascii="Calibri" w:hAnsi="Calibri" w:cs="Calibri"/>
                <w:bCs/>
              </w:rPr>
              <w:t>Rozmiar zadań ochronnych</w:t>
            </w:r>
          </w:p>
        </w:tc>
        <w:tc>
          <w:tcPr>
            <w:tcW w:w="1984" w:type="dxa"/>
            <w:tcBorders>
              <w:top w:val="single" w:sz="4" w:space="0" w:color="000000"/>
              <w:left w:val="single" w:sz="4" w:space="0" w:color="000000"/>
              <w:bottom w:val="single" w:sz="4" w:space="0" w:color="auto"/>
              <w:right w:val="single" w:sz="4" w:space="0" w:color="000000"/>
            </w:tcBorders>
          </w:tcPr>
          <w:p w14:paraId="3801929F" w14:textId="77777777" w:rsidR="00D06477" w:rsidRPr="00D06477" w:rsidRDefault="00D06477" w:rsidP="00D06477">
            <w:pPr>
              <w:snapToGrid w:val="0"/>
              <w:spacing w:line="360" w:lineRule="auto"/>
              <w:rPr>
                <w:rFonts w:ascii="Calibri" w:hAnsi="Calibri" w:cs="Calibri"/>
                <w:bCs/>
              </w:rPr>
            </w:pPr>
            <w:r w:rsidRPr="00D06477">
              <w:rPr>
                <w:rFonts w:ascii="Calibri" w:hAnsi="Calibri" w:cs="Calibri"/>
                <w:bCs/>
              </w:rPr>
              <w:t>Lokalizacja zadań ochronnych</w:t>
            </w:r>
          </w:p>
        </w:tc>
      </w:tr>
      <w:tr w:rsidR="00D06477" w:rsidRPr="00CD629F" w14:paraId="403C9613" w14:textId="77777777" w:rsidTr="003215A2">
        <w:tblPrEx>
          <w:tblCellMar>
            <w:top w:w="0" w:type="dxa"/>
            <w:left w:w="70" w:type="dxa"/>
            <w:bottom w:w="0" w:type="dxa"/>
            <w:right w:w="70" w:type="dxa"/>
          </w:tblCellMar>
        </w:tblPrEx>
        <w:trPr>
          <w:trHeight w:val="1279"/>
        </w:trPr>
        <w:tc>
          <w:tcPr>
            <w:tcW w:w="711" w:type="dxa"/>
            <w:tcBorders>
              <w:top w:val="single" w:sz="4" w:space="0" w:color="auto"/>
              <w:left w:val="single" w:sz="4" w:space="0" w:color="auto"/>
              <w:bottom w:val="single" w:sz="4" w:space="0" w:color="auto"/>
              <w:right w:val="single" w:sz="4" w:space="0" w:color="auto"/>
            </w:tcBorders>
          </w:tcPr>
          <w:p w14:paraId="753F2DC0" w14:textId="2807ECAF" w:rsidR="00D06477" w:rsidRPr="00D06477" w:rsidRDefault="003215A2" w:rsidP="00D06477">
            <w:pPr>
              <w:snapToGrid w:val="0"/>
              <w:spacing w:line="360" w:lineRule="auto"/>
              <w:rPr>
                <w:rFonts w:ascii="Calibri" w:hAnsi="Calibri" w:cs="Calibri"/>
                <w:bCs/>
              </w:rPr>
            </w:pPr>
            <w:r>
              <w:rPr>
                <w:rFonts w:ascii="Calibri" w:hAnsi="Calibri" w:cs="Calibri"/>
                <w:bCs/>
              </w:rPr>
              <w:t>5</w:t>
            </w:r>
            <w:r w:rsidR="00D06477" w:rsidRPr="00D06477">
              <w:rPr>
                <w:rFonts w:ascii="Calibri" w:hAnsi="Calibri" w:cs="Calibri"/>
                <w:bCs/>
              </w:rPr>
              <w:t>.</w:t>
            </w:r>
          </w:p>
          <w:p w14:paraId="13CB0AF3" w14:textId="77777777" w:rsidR="00D06477" w:rsidRPr="00D06477" w:rsidRDefault="00D06477" w:rsidP="00D06477">
            <w:pPr>
              <w:snapToGrid w:val="0"/>
              <w:spacing w:line="360" w:lineRule="auto"/>
              <w:rPr>
                <w:rFonts w:ascii="Calibri" w:hAnsi="Calibri" w:cs="Calibri"/>
                <w:bCs/>
              </w:rPr>
            </w:pPr>
          </w:p>
        </w:tc>
        <w:tc>
          <w:tcPr>
            <w:tcW w:w="3686" w:type="dxa"/>
            <w:tcBorders>
              <w:top w:val="single" w:sz="4" w:space="0" w:color="auto"/>
              <w:left w:val="single" w:sz="4" w:space="0" w:color="auto"/>
              <w:bottom w:val="single" w:sz="4" w:space="0" w:color="auto"/>
              <w:right w:val="single" w:sz="4" w:space="0" w:color="auto"/>
            </w:tcBorders>
          </w:tcPr>
          <w:p w14:paraId="6F6FCAD7" w14:textId="162E6EAC" w:rsidR="00D06477" w:rsidRPr="00D06477" w:rsidRDefault="003215A2" w:rsidP="003215A2">
            <w:pPr>
              <w:snapToGrid w:val="0"/>
              <w:spacing w:line="360" w:lineRule="auto"/>
              <w:ind w:right="74"/>
              <w:rPr>
                <w:rFonts w:ascii="Calibri" w:hAnsi="Calibri" w:cs="Calibri"/>
                <w:bCs/>
              </w:rPr>
            </w:pPr>
            <w:r w:rsidRPr="003215A2">
              <w:rPr>
                <w:rFonts w:ascii="Calibri" w:hAnsi="Calibri" w:cs="Calibri"/>
                <w:bCs/>
              </w:rPr>
              <w:t>Likwidacja dzikich składowisk odpadów. Utylizacja poprzez załadunek i wywóz przy użyciu koparki i samochodu ciężarowego.</w:t>
            </w:r>
          </w:p>
        </w:tc>
        <w:tc>
          <w:tcPr>
            <w:tcW w:w="3260" w:type="dxa"/>
            <w:tcBorders>
              <w:top w:val="single" w:sz="4" w:space="0" w:color="auto"/>
              <w:left w:val="single" w:sz="4" w:space="0" w:color="auto"/>
              <w:bottom w:val="single" w:sz="4" w:space="0" w:color="auto"/>
              <w:right w:val="single" w:sz="4" w:space="0" w:color="auto"/>
            </w:tcBorders>
          </w:tcPr>
          <w:p w14:paraId="5161E01F" w14:textId="79C0FE16" w:rsidR="00D06477" w:rsidRPr="00D06477" w:rsidRDefault="003215A2" w:rsidP="00D06477">
            <w:pPr>
              <w:spacing w:line="360" w:lineRule="auto"/>
              <w:rPr>
                <w:rFonts w:ascii="Calibri" w:hAnsi="Calibri" w:cs="Calibri"/>
                <w:bCs/>
              </w:rPr>
            </w:pPr>
            <w:r w:rsidRPr="003215A2">
              <w:rPr>
                <w:rFonts w:ascii="Calibri" w:hAnsi="Calibri" w:cs="Calibri"/>
                <w:bCs/>
              </w:rPr>
              <w:t>wg potrzeb</w:t>
            </w:r>
          </w:p>
        </w:tc>
        <w:tc>
          <w:tcPr>
            <w:tcW w:w="1984" w:type="dxa"/>
            <w:tcBorders>
              <w:top w:val="single" w:sz="4" w:space="0" w:color="auto"/>
              <w:left w:val="single" w:sz="4" w:space="0" w:color="auto"/>
              <w:bottom w:val="single" w:sz="4" w:space="0" w:color="auto"/>
              <w:right w:val="single" w:sz="4" w:space="0" w:color="auto"/>
            </w:tcBorders>
          </w:tcPr>
          <w:p w14:paraId="569C2B79" w14:textId="533E73CF" w:rsidR="00D06477" w:rsidRPr="00D06477" w:rsidRDefault="003215A2" w:rsidP="00D06477">
            <w:pPr>
              <w:widowControl/>
              <w:suppressAutoHyphens w:val="0"/>
              <w:autoSpaceDE w:val="0"/>
              <w:snapToGrid w:val="0"/>
              <w:spacing w:line="360" w:lineRule="auto"/>
              <w:rPr>
                <w:rFonts w:ascii="Calibri" w:eastAsia="Times New Roman" w:hAnsi="Calibri" w:cs="Calibri"/>
                <w:bCs/>
              </w:rPr>
            </w:pPr>
            <w:r w:rsidRPr="003215A2">
              <w:rPr>
                <w:rFonts w:ascii="Calibri" w:eastAsia="Times New Roman" w:hAnsi="Calibri" w:cs="Calibri"/>
                <w:bCs/>
              </w:rPr>
              <w:t>wg mapy stanowiącej załącznik nr 3 do zarządzenia</w:t>
            </w:r>
          </w:p>
        </w:tc>
      </w:tr>
      <w:tr w:rsidR="003215A2" w:rsidRPr="00CD629F" w14:paraId="59FC854C" w14:textId="77777777" w:rsidTr="003215A2">
        <w:tblPrEx>
          <w:tblCellMar>
            <w:top w:w="0" w:type="dxa"/>
            <w:left w:w="70" w:type="dxa"/>
            <w:bottom w:w="0" w:type="dxa"/>
            <w:right w:w="70" w:type="dxa"/>
          </w:tblCellMar>
        </w:tblPrEx>
        <w:trPr>
          <w:trHeight w:val="1279"/>
        </w:trPr>
        <w:tc>
          <w:tcPr>
            <w:tcW w:w="711" w:type="dxa"/>
            <w:tcBorders>
              <w:top w:val="single" w:sz="4" w:space="0" w:color="auto"/>
              <w:left w:val="single" w:sz="4" w:space="0" w:color="auto"/>
              <w:bottom w:val="single" w:sz="4" w:space="0" w:color="auto"/>
              <w:right w:val="single" w:sz="4" w:space="0" w:color="auto"/>
            </w:tcBorders>
          </w:tcPr>
          <w:p w14:paraId="01F089A0" w14:textId="5ED6C7C6" w:rsidR="003215A2" w:rsidRDefault="003215A2" w:rsidP="00D06477">
            <w:pPr>
              <w:snapToGrid w:val="0"/>
              <w:spacing w:line="360" w:lineRule="auto"/>
              <w:rPr>
                <w:rFonts w:ascii="Calibri" w:hAnsi="Calibri" w:cs="Calibri"/>
                <w:bCs/>
              </w:rPr>
            </w:pPr>
            <w:r>
              <w:rPr>
                <w:rFonts w:ascii="Calibri" w:hAnsi="Calibri" w:cs="Calibri"/>
                <w:bCs/>
              </w:rPr>
              <w:t>6.</w:t>
            </w:r>
          </w:p>
        </w:tc>
        <w:tc>
          <w:tcPr>
            <w:tcW w:w="3686" w:type="dxa"/>
            <w:tcBorders>
              <w:top w:val="single" w:sz="4" w:space="0" w:color="auto"/>
              <w:left w:val="single" w:sz="4" w:space="0" w:color="auto"/>
              <w:bottom w:val="single" w:sz="4" w:space="0" w:color="auto"/>
              <w:right w:val="single" w:sz="4" w:space="0" w:color="auto"/>
            </w:tcBorders>
          </w:tcPr>
          <w:p w14:paraId="03DC72C1" w14:textId="57F98E65" w:rsidR="003215A2" w:rsidRPr="003215A2" w:rsidRDefault="003215A2" w:rsidP="003215A2">
            <w:pPr>
              <w:snapToGrid w:val="0"/>
              <w:spacing w:line="360" w:lineRule="auto"/>
              <w:ind w:right="74"/>
              <w:rPr>
                <w:rFonts w:ascii="Calibri" w:hAnsi="Calibri" w:cs="Calibri"/>
                <w:bCs/>
              </w:rPr>
            </w:pPr>
            <w:r w:rsidRPr="003215A2">
              <w:rPr>
                <w:rFonts w:ascii="Calibri" w:hAnsi="Calibri" w:cs="Calibri"/>
                <w:bCs/>
              </w:rPr>
              <w:t>Coroczny montaż i demontaż sztucznych platform dla rybitw czarnych</w:t>
            </w:r>
          </w:p>
        </w:tc>
        <w:tc>
          <w:tcPr>
            <w:tcW w:w="3260" w:type="dxa"/>
            <w:tcBorders>
              <w:top w:val="single" w:sz="4" w:space="0" w:color="auto"/>
              <w:left w:val="single" w:sz="4" w:space="0" w:color="auto"/>
              <w:bottom w:val="single" w:sz="4" w:space="0" w:color="auto"/>
              <w:right w:val="single" w:sz="4" w:space="0" w:color="auto"/>
            </w:tcBorders>
          </w:tcPr>
          <w:p w14:paraId="3B2B0F5D" w14:textId="70C9B908" w:rsidR="003215A2" w:rsidRPr="003215A2" w:rsidRDefault="003215A2" w:rsidP="00D06477">
            <w:pPr>
              <w:spacing w:line="360" w:lineRule="auto"/>
              <w:rPr>
                <w:rFonts w:ascii="Calibri" w:hAnsi="Calibri" w:cs="Calibri"/>
                <w:bCs/>
              </w:rPr>
            </w:pPr>
            <w:r w:rsidRPr="003215A2">
              <w:rPr>
                <w:rFonts w:ascii="Calibri" w:hAnsi="Calibri" w:cs="Calibri"/>
                <w:bCs/>
              </w:rPr>
              <w:t>20-40 pływających platform o wymiarach 40 cm x 40 cm</w:t>
            </w:r>
          </w:p>
        </w:tc>
        <w:tc>
          <w:tcPr>
            <w:tcW w:w="1984" w:type="dxa"/>
            <w:tcBorders>
              <w:top w:val="single" w:sz="4" w:space="0" w:color="auto"/>
              <w:left w:val="single" w:sz="4" w:space="0" w:color="auto"/>
              <w:bottom w:val="single" w:sz="4" w:space="0" w:color="auto"/>
              <w:right w:val="single" w:sz="4" w:space="0" w:color="auto"/>
            </w:tcBorders>
          </w:tcPr>
          <w:p w14:paraId="7DF9248F" w14:textId="613063F2" w:rsidR="003215A2" w:rsidRPr="003215A2" w:rsidRDefault="003215A2" w:rsidP="00D06477">
            <w:pPr>
              <w:widowControl/>
              <w:suppressAutoHyphens w:val="0"/>
              <w:autoSpaceDE w:val="0"/>
              <w:snapToGrid w:val="0"/>
              <w:spacing w:line="360" w:lineRule="auto"/>
              <w:rPr>
                <w:rFonts w:ascii="Calibri" w:eastAsia="Times New Roman" w:hAnsi="Calibri" w:cs="Calibri"/>
                <w:bCs/>
              </w:rPr>
            </w:pPr>
            <w:r w:rsidRPr="003215A2">
              <w:rPr>
                <w:rFonts w:ascii="Calibri" w:eastAsia="Times New Roman" w:hAnsi="Calibri" w:cs="Calibri"/>
                <w:bCs/>
              </w:rPr>
              <w:t>wg mapy stanowiącej załącznik nr 4 do zarządzenia</w:t>
            </w:r>
          </w:p>
        </w:tc>
      </w:tr>
    </w:tbl>
    <w:p w14:paraId="5C3D2180" w14:textId="77777777" w:rsidR="003215A2" w:rsidRPr="003215A2" w:rsidRDefault="003215A2" w:rsidP="003215A2">
      <w:pPr>
        <w:pStyle w:val="Akapitzlist"/>
        <w:numPr>
          <w:ilvl w:val="0"/>
          <w:numId w:val="27"/>
        </w:numPr>
        <w:spacing w:before="100" w:beforeAutospacing="1" w:line="360" w:lineRule="auto"/>
        <w:ind w:left="924" w:hanging="357"/>
        <w:rPr>
          <w:rFonts w:ascii="Calibri" w:hAnsi="Calibri" w:cs="Calibri"/>
          <w:bCs/>
        </w:rPr>
      </w:pPr>
      <w:r w:rsidRPr="003215A2">
        <w:rPr>
          <w:rFonts w:ascii="Calibri" w:hAnsi="Calibri" w:cs="Calibri"/>
          <w:bCs/>
        </w:rPr>
        <w:t>dodaje się załącznik nr 3 i 4 w brzmieniu zgodnym z załącznikami do niniejszego zarządzenia.</w:t>
      </w:r>
    </w:p>
    <w:p w14:paraId="10CA91E8" w14:textId="18772C22" w:rsidR="00D06477" w:rsidRPr="00D06477" w:rsidRDefault="00D06477" w:rsidP="00D06477">
      <w:pPr>
        <w:tabs>
          <w:tab w:val="left" w:pos="1440"/>
          <w:tab w:val="left" w:pos="1710"/>
        </w:tabs>
        <w:autoSpaceDE w:val="0"/>
        <w:spacing w:before="100" w:beforeAutospacing="1" w:line="360" w:lineRule="auto"/>
        <w:rPr>
          <w:rFonts w:ascii="Calibri" w:hAnsi="Calibri" w:cs="Calibri"/>
          <w:bCs/>
        </w:rPr>
      </w:pPr>
      <w:r w:rsidRPr="00D06477">
        <w:rPr>
          <w:rFonts w:ascii="Calibri" w:hAnsi="Calibri" w:cs="Calibri"/>
          <w:bCs/>
        </w:rPr>
        <w:lastRenderedPageBreak/>
        <w:t>§ 2. Pozostałe zapisy zarządzenia, o którym mowa w § 1, pozostają bez zmian.</w:t>
      </w:r>
    </w:p>
    <w:p w14:paraId="464C3C96" w14:textId="77777777" w:rsidR="00D06477" w:rsidRPr="00D06477" w:rsidRDefault="00D06477" w:rsidP="00D06477">
      <w:pPr>
        <w:spacing w:after="100" w:afterAutospacing="1" w:line="360" w:lineRule="auto"/>
        <w:rPr>
          <w:rFonts w:ascii="Calibri" w:hAnsi="Calibri" w:cs="Calibri"/>
          <w:bCs/>
          <w:color w:val="000000"/>
          <w:sz w:val="20"/>
        </w:rPr>
      </w:pPr>
      <w:r w:rsidRPr="00D06477">
        <w:rPr>
          <w:rFonts w:ascii="Calibri" w:hAnsi="Calibri" w:cs="Calibri"/>
          <w:bCs/>
          <w:color w:val="000000"/>
        </w:rPr>
        <w:t>§ 3. Zarządzenie wchodzi w życie z dniem podpisania.</w:t>
      </w:r>
    </w:p>
    <w:p w14:paraId="67FCCCBD" w14:textId="20F96503" w:rsidR="002B3397" w:rsidRPr="00C160EE" w:rsidRDefault="002B3397" w:rsidP="00D06477">
      <w:pPr>
        <w:widowControl/>
        <w:suppressAutoHyphens w:val="0"/>
        <w:spacing w:line="360" w:lineRule="auto"/>
      </w:pPr>
      <w:r w:rsidRPr="00C160EE">
        <w:rPr>
          <w:rFonts w:ascii="Calibri" w:hAnsi="Calibri" w:cs="Calibri"/>
        </w:rPr>
        <w:t>Regionalny Dyrektor</w:t>
      </w:r>
    </w:p>
    <w:p w14:paraId="68475622" w14:textId="77777777" w:rsidR="002B3397" w:rsidRPr="00C160EE" w:rsidRDefault="002B3397" w:rsidP="00D06477">
      <w:pPr>
        <w:spacing w:line="360" w:lineRule="auto"/>
        <w:rPr>
          <w:rFonts w:ascii="Calibri" w:hAnsi="Calibri" w:cs="Calibri"/>
        </w:rPr>
      </w:pPr>
      <w:r w:rsidRPr="00C160EE">
        <w:rPr>
          <w:rFonts w:ascii="Calibri" w:hAnsi="Calibri" w:cs="Calibri"/>
        </w:rPr>
        <w:t xml:space="preserve">Ochrony Środowiska </w:t>
      </w:r>
    </w:p>
    <w:p w14:paraId="13C050A3" w14:textId="77777777" w:rsidR="002B3397" w:rsidRPr="00C160EE" w:rsidRDefault="002B3397" w:rsidP="00D06477">
      <w:pPr>
        <w:spacing w:line="360" w:lineRule="auto"/>
        <w:rPr>
          <w:rFonts w:ascii="Calibri" w:hAnsi="Calibri" w:cs="Calibri"/>
        </w:rPr>
      </w:pPr>
      <w:r w:rsidRPr="00C160EE">
        <w:rPr>
          <w:rFonts w:ascii="Calibri" w:hAnsi="Calibri" w:cs="Calibri"/>
        </w:rPr>
        <w:t>w Olsztynie</w:t>
      </w:r>
    </w:p>
    <w:p w14:paraId="09D293AB" w14:textId="77DFD3D6" w:rsidR="00A904C9" w:rsidRPr="00C160EE" w:rsidRDefault="002B3397" w:rsidP="00C160EE">
      <w:pPr>
        <w:spacing w:line="360" w:lineRule="auto"/>
        <w:rPr>
          <w:rFonts w:ascii="Calibri" w:hAnsi="Calibri" w:cs="Calibri"/>
        </w:rPr>
      </w:pPr>
      <w:r w:rsidRPr="00C160EE">
        <w:rPr>
          <w:rFonts w:ascii="Calibri" w:hAnsi="Calibri" w:cs="Calibri"/>
        </w:rPr>
        <w:t>Agata Moździerz</w:t>
      </w:r>
    </w:p>
    <w:p w14:paraId="530A6421" w14:textId="77777777" w:rsidR="00C160EE" w:rsidRDefault="00C160EE">
      <w:pPr>
        <w:widowControl/>
        <w:suppressAutoHyphens w:val="0"/>
        <w:rPr>
          <w:rFonts w:ascii="Calibri" w:hAnsi="Calibri" w:cs="Calibri"/>
          <w:color w:val="000000"/>
        </w:rPr>
      </w:pPr>
      <w:r>
        <w:rPr>
          <w:rFonts w:ascii="Calibri" w:hAnsi="Calibri" w:cs="Calibri"/>
          <w:color w:val="000000"/>
        </w:rPr>
        <w:br w:type="page"/>
      </w:r>
    </w:p>
    <w:p w14:paraId="35B19699" w14:textId="5FF848B6" w:rsidR="00A904C9" w:rsidRPr="00A904C9" w:rsidRDefault="00A904C9" w:rsidP="00A904C9">
      <w:pPr>
        <w:spacing w:line="360" w:lineRule="auto"/>
        <w:rPr>
          <w:rFonts w:ascii="Calibri" w:hAnsi="Calibri" w:cs="Calibri"/>
          <w:color w:val="000000"/>
        </w:rPr>
      </w:pPr>
      <w:r w:rsidRPr="00A904C9">
        <w:rPr>
          <w:rFonts w:ascii="Calibri" w:hAnsi="Calibri" w:cs="Calibri"/>
          <w:color w:val="000000"/>
        </w:rPr>
        <w:lastRenderedPageBreak/>
        <w:t>Załącznik nr 3 do zarządzenia nr 3 Regionalnego Dyrektora Ochrony Środowiska w Olsztynie z dnia 10 grudnia 2024 r.</w:t>
      </w:r>
    </w:p>
    <w:p w14:paraId="78EB35E8" w14:textId="77777777" w:rsidR="00A904C9" w:rsidRDefault="00A904C9" w:rsidP="00A904C9">
      <w:pPr>
        <w:ind w:left="6237"/>
        <w:rPr>
          <w:color w:val="000000"/>
        </w:rPr>
      </w:pPr>
    </w:p>
    <w:p w14:paraId="72800CAD" w14:textId="77777777" w:rsidR="00A904C9" w:rsidRPr="00D11775" w:rsidRDefault="00A904C9" w:rsidP="00A904C9">
      <w:r>
        <w:rPr>
          <w:noProof/>
          <w:color w:val="000000"/>
          <w14:ligatures w14:val="standardContextual"/>
        </w:rPr>
        <w:drawing>
          <wp:inline distT="0" distB="0" distL="0" distR="0" wp14:anchorId="5F5C908D" wp14:editId="34A56800">
            <wp:extent cx="5724000" cy="4075200"/>
            <wp:effectExtent l="0" t="0" r="0" b="1905"/>
            <wp:docPr id="355975734" name="Obraz 2" descr="Załącznik nr 3 do zarządzenia nr 3 Regionalnego Dyrektora Ochrony Środowiska w Olsztynie z dnia 10 grudnia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975734" name="Obraz 2" descr="Załącznik nr 3 do zarządzenia nr 3 Regionalnego Dyrektora Ochrony Środowiska w Olsztynie z dnia 10 grudnia 2024 r."/>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4000" cy="4075200"/>
                    </a:xfrm>
                    <a:prstGeom prst="rect">
                      <a:avLst/>
                    </a:prstGeom>
                  </pic:spPr>
                </pic:pic>
              </a:graphicData>
            </a:graphic>
          </wp:inline>
        </w:drawing>
      </w:r>
      <w:r>
        <w:rPr>
          <w:color w:val="000000"/>
        </w:rPr>
        <w:t xml:space="preserve"> </w:t>
      </w:r>
    </w:p>
    <w:p w14:paraId="35732B61" w14:textId="77777777" w:rsidR="00A904C9" w:rsidRPr="00A904C9" w:rsidRDefault="00A904C9" w:rsidP="00A904C9">
      <w:pPr>
        <w:widowControl/>
        <w:suppressAutoHyphens w:val="0"/>
        <w:spacing w:before="100" w:beforeAutospacing="1" w:line="360" w:lineRule="auto"/>
        <w:rPr>
          <w:rFonts w:ascii="Calibri" w:hAnsi="Calibri" w:cs="Calibri"/>
          <w:b/>
          <w:bCs/>
          <w:color w:val="000000"/>
        </w:rPr>
      </w:pPr>
      <w:r w:rsidRPr="00A904C9">
        <w:rPr>
          <w:rFonts w:ascii="Calibri" w:hAnsi="Calibri" w:cs="Calibri"/>
        </w:rPr>
        <w:t xml:space="preserve">Podkład pochodzi z Google </w:t>
      </w:r>
      <w:proofErr w:type="spellStart"/>
      <w:r w:rsidRPr="00A904C9">
        <w:rPr>
          <w:rFonts w:ascii="Calibri" w:hAnsi="Calibri" w:cs="Calibri"/>
        </w:rPr>
        <w:t>Sattelite</w:t>
      </w:r>
      <w:proofErr w:type="spellEnd"/>
      <w:r w:rsidRPr="00A904C9">
        <w:rPr>
          <w:rFonts w:ascii="Calibri" w:hAnsi="Calibri" w:cs="Calibri"/>
        </w:rPr>
        <w:t xml:space="preserve"> (</w:t>
      </w:r>
      <w:hyperlink r:id="rId8" w:tgtFrame="_blank" w:history="1">
        <w:r w:rsidRPr="00A904C9">
          <w:rPr>
            <w:rStyle w:val="Hipercze"/>
            <w:rFonts w:ascii="Calibri" w:hAnsi="Calibri" w:cs="Calibri"/>
          </w:rPr>
          <w:t>http://mt0.google.com/vt/lyrs=s&amp;hl=en&amp;x=</w:t>
        </w:r>
      </w:hyperlink>
      <w:r w:rsidRPr="00A904C9">
        <w:rPr>
          <w:rFonts w:ascii="Calibri" w:hAnsi="Calibri" w:cs="Calibri"/>
        </w:rPr>
        <w:t>{x}&amp;y={y}&amp;z={z}).</w:t>
      </w:r>
    </w:p>
    <w:p w14:paraId="14B4628F" w14:textId="77777777" w:rsidR="00A904C9" w:rsidRDefault="00A904C9">
      <w:pPr>
        <w:widowControl/>
        <w:suppressAutoHyphens w:val="0"/>
        <w:rPr>
          <w:rFonts w:asciiTheme="minorHAnsi" w:hAnsiTheme="minorHAnsi" w:cstheme="minorHAnsi"/>
          <w:color w:val="000000"/>
        </w:rPr>
      </w:pPr>
      <w:r>
        <w:rPr>
          <w:rFonts w:asciiTheme="minorHAnsi" w:hAnsiTheme="minorHAnsi" w:cstheme="minorHAnsi"/>
          <w:color w:val="000000"/>
        </w:rPr>
        <w:br w:type="page"/>
      </w:r>
    </w:p>
    <w:p w14:paraId="7F037A74" w14:textId="2C31FC9A" w:rsidR="00A904C9" w:rsidRPr="00A904C9" w:rsidRDefault="00A904C9" w:rsidP="00A904C9">
      <w:pPr>
        <w:widowControl/>
        <w:suppressAutoHyphens w:val="0"/>
        <w:spacing w:line="360" w:lineRule="auto"/>
        <w:rPr>
          <w:color w:val="000000"/>
        </w:rPr>
      </w:pPr>
      <w:r w:rsidRPr="00A904C9">
        <w:rPr>
          <w:rFonts w:asciiTheme="minorHAnsi" w:hAnsiTheme="minorHAnsi" w:cstheme="minorHAnsi"/>
          <w:color w:val="000000"/>
        </w:rPr>
        <w:lastRenderedPageBreak/>
        <w:t>Załącznik nr 4 do zarządzenia nr 3 Regionalnego Dyrektora Ochrony Środowiska w Olsztynie z dnia 10 grudnia 2024 r.</w:t>
      </w:r>
    </w:p>
    <w:p w14:paraId="437DC042" w14:textId="77777777" w:rsidR="00A904C9" w:rsidRDefault="00A904C9" w:rsidP="00A904C9">
      <w:pPr>
        <w:ind w:left="5670"/>
        <w:rPr>
          <w:color w:val="000000"/>
        </w:rPr>
      </w:pPr>
    </w:p>
    <w:p w14:paraId="4A45713A" w14:textId="77777777" w:rsidR="00A904C9" w:rsidRDefault="00A904C9" w:rsidP="00A904C9">
      <w:pPr>
        <w:rPr>
          <w:color w:val="000000"/>
        </w:rPr>
      </w:pPr>
      <w:r>
        <w:rPr>
          <w:noProof/>
          <w:color w:val="000000"/>
          <w14:ligatures w14:val="standardContextual"/>
        </w:rPr>
        <w:drawing>
          <wp:inline distT="0" distB="0" distL="0" distR="0" wp14:anchorId="2BC56706" wp14:editId="19FA71D4">
            <wp:extent cx="5760000" cy="4075200"/>
            <wp:effectExtent l="0" t="0" r="0" b="1905"/>
            <wp:docPr id="1196982445" name="Obraz 3" descr="Załącznik nr 4 do zarządzenia nr 3 Regionalnego Dyrektora Ochrony Środowiska w Olsztynie z dnia 10 grudnia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982445" name="Obraz 3" descr="Załącznik nr 4 do zarządzenia nr 3 Regionalnego Dyrektora Ochrony Środowiska w Olsztynie z dnia 10 grudnia 2024 r."/>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000" cy="4075200"/>
                    </a:xfrm>
                    <a:prstGeom prst="rect">
                      <a:avLst/>
                    </a:prstGeom>
                  </pic:spPr>
                </pic:pic>
              </a:graphicData>
            </a:graphic>
          </wp:inline>
        </w:drawing>
      </w:r>
    </w:p>
    <w:p w14:paraId="2ADDA2B1" w14:textId="67D88DC8" w:rsidR="00331C76" w:rsidRPr="00A904C9" w:rsidRDefault="00A904C9" w:rsidP="00A904C9">
      <w:pPr>
        <w:widowControl/>
        <w:suppressAutoHyphens w:val="0"/>
        <w:spacing w:before="100" w:beforeAutospacing="1" w:line="360" w:lineRule="auto"/>
        <w:rPr>
          <w:rFonts w:ascii="Calibri" w:hAnsi="Calibri" w:cs="Calibri"/>
          <w:b/>
          <w:bCs/>
          <w:color w:val="000000"/>
        </w:rPr>
      </w:pPr>
      <w:r w:rsidRPr="00A904C9">
        <w:rPr>
          <w:rFonts w:ascii="Calibri" w:hAnsi="Calibri" w:cs="Calibri"/>
        </w:rPr>
        <w:t xml:space="preserve">Podkład pochodzi z Google </w:t>
      </w:r>
      <w:proofErr w:type="spellStart"/>
      <w:r w:rsidRPr="00A904C9">
        <w:rPr>
          <w:rFonts w:ascii="Calibri" w:hAnsi="Calibri" w:cs="Calibri"/>
        </w:rPr>
        <w:t>Sattelite</w:t>
      </w:r>
      <w:proofErr w:type="spellEnd"/>
      <w:r w:rsidRPr="00A904C9">
        <w:rPr>
          <w:rFonts w:ascii="Calibri" w:hAnsi="Calibri" w:cs="Calibri"/>
        </w:rPr>
        <w:t xml:space="preserve"> (</w:t>
      </w:r>
      <w:hyperlink r:id="rId10" w:tgtFrame="_blank" w:history="1">
        <w:r w:rsidRPr="00A904C9">
          <w:rPr>
            <w:rStyle w:val="Hipercze"/>
            <w:rFonts w:ascii="Calibri" w:hAnsi="Calibri" w:cs="Calibri"/>
          </w:rPr>
          <w:t>http://mt0.google.com/vt/lyrs=s&amp;hl=en&amp;x=</w:t>
        </w:r>
      </w:hyperlink>
      <w:r w:rsidRPr="00A904C9">
        <w:rPr>
          <w:rFonts w:ascii="Calibri" w:hAnsi="Calibri" w:cs="Calibri"/>
        </w:rPr>
        <w:t>{x}&amp;y={y}&amp;z={z}).</w:t>
      </w:r>
    </w:p>
    <w:p w14:paraId="7441330B" w14:textId="77777777" w:rsidR="00A904C9" w:rsidRDefault="00A904C9">
      <w:pPr>
        <w:widowControl/>
        <w:suppressAutoHyphens w:val="0"/>
        <w:rPr>
          <w:rFonts w:ascii="Calibri" w:hAnsi="Calibri" w:cs="Calibri"/>
          <w:sz w:val="28"/>
          <w:szCs w:val="28"/>
        </w:rPr>
      </w:pPr>
      <w:r>
        <w:rPr>
          <w:rFonts w:ascii="Calibri" w:hAnsi="Calibri" w:cs="Calibri"/>
          <w:sz w:val="28"/>
          <w:szCs w:val="28"/>
        </w:rPr>
        <w:br w:type="page"/>
      </w:r>
    </w:p>
    <w:p w14:paraId="723A4D94" w14:textId="79C4215F" w:rsidR="00DC6D2E" w:rsidRPr="00D06477" w:rsidRDefault="00DC6D2E" w:rsidP="00A904C9">
      <w:pPr>
        <w:widowControl/>
        <w:suppressAutoHyphens w:val="0"/>
        <w:spacing w:line="360" w:lineRule="auto"/>
        <w:rPr>
          <w:rFonts w:ascii="Calibri" w:hAnsi="Calibri" w:cs="Calibri"/>
          <w:color w:val="000000"/>
        </w:rPr>
      </w:pPr>
      <w:r w:rsidRPr="00074DE5">
        <w:rPr>
          <w:rFonts w:ascii="Calibri" w:hAnsi="Calibri" w:cs="Calibri"/>
          <w:sz w:val="28"/>
          <w:szCs w:val="28"/>
        </w:rPr>
        <w:lastRenderedPageBreak/>
        <w:t>U</w:t>
      </w:r>
      <w:r w:rsidR="00074DE5" w:rsidRPr="00074DE5">
        <w:rPr>
          <w:rFonts w:ascii="Calibri" w:hAnsi="Calibri" w:cs="Calibri"/>
          <w:sz w:val="28"/>
          <w:szCs w:val="28"/>
        </w:rPr>
        <w:t>zasadnienie</w:t>
      </w:r>
    </w:p>
    <w:p w14:paraId="476216D4" w14:textId="77777777" w:rsidR="00A904C9" w:rsidRDefault="00A904C9" w:rsidP="00A904C9">
      <w:pPr>
        <w:spacing w:line="360" w:lineRule="auto"/>
        <w:rPr>
          <w:rFonts w:ascii="Calibri" w:hAnsi="Calibri" w:cs="Calibri"/>
        </w:rPr>
      </w:pPr>
      <w:r w:rsidRPr="00A904C9">
        <w:rPr>
          <w:rFonts w:ascii="Calibri" w:hAnsi="Calibri" w:cs="Calibri"/>
        </w:rPr>
        <w:t>Na podstawie delegacji ustawowej zawartej w art. 22 ust. 2 pkt. 2 ustawy z dnia 16 kwietnia 2004 r. o ochronie przyrody (Dz. U. z 2024 r. poz. 1478) Regionalny Dyrektor Ochrony Środowiska w Olsztynie zarządzeniem nr 3 Regionalnego Dyrektora Ochrony środowiska w Olsztynie z dnia 16 lutego 2024 r. ustanowił zadania ochronne dla rezerwatu przyrody „Kwiecewo”.</w:t>
      </w:r>
    </w:p>
    <w:p w14:paraId="531D0ED7" w14:textId="77777777" w:rsidR="00A904C9" w:rsidRDefault="00A904C9" w:rsidP="00A904C9">
      <w:pPr>
        <w:spacing w:line="360" w:lineRule="auto"/>
        <w:rPr>
          <w:rFonts w:ascii="Calibri" w:hAnsi="Calibri" w:cs="Calibri"/>
        </w:rPr>
      </w:pPr>
      <w:r w:rsidRPr="00A904C9">
        <w:rPr>
          <w:rFonts w:ascii="Calibri" w:hAnsi="Calibri" w:cs="Calibri"/>
        </w:rPr>
        <w:t>Polskie Towarzystwo Ochrony Ptaków wystąpiło do Regionalnego Dyrektora Ochrony Środowiska w Olsztynie o zmianę ww. aktu prawnego poprzez dodanie dwóch dodatkowych pozycji, tj.:</w:t>
      </w:r>
    </w:p>
    <w:p w14:paraId="46913B39" w14:textId="77777777" w:rsidR="00A904C9" w:rsidRDefault="00A904C9" w:rsidP="00A904C9">
      <w:pPr>
        <w:pStyle w:val="Akapitzlist"/>
        <w:numPr>
          <w:ilvl w:val="0"/>
          <w:numId w:val="30"/>
        </w:numPr>
        <w:spacing w:line="360" w:lineRule="auto"/>
        <w:rPr>
          <w:rFonts w:ascii="Calibri" w:hAnsi="Calibri" w:cs="Calibri"/>
        </w:rPr>
      </w:pPr>
      <w:r w:rsidRPr="00A904C9">
        <w:rPr>
          <w:rFonts w:ascii="Calibri" w:hAnsi="Calibri" w:cs="Calibri"/>
        </w:rPr>
        <w:t>Likwidacja dzikich wysypisk odpadów.</w:t>
      </w:r>
    </w:p>
    <w:p w14:paraId="6FCDC59C" w14:textId="77777777" w:rsidR="00A904C9" w:rsidRDefault="00A904C9" w:rsidP="00A904C9">
      <w:pPr>
        <w:spacing w:line="360" w:lineRule="auto"/>
        <w:rPr>
          <w:rFonts w:ascii="Calibri" w:hAnsi="Calibri" w:cs="Calibri"/>
        </w:rPr>
      </w:pPr>
      <w:r w:rsidRPr="00A904C9">
        <w:rPr>
          <w:rFonts w:ascii="Calibri" w:hAnsi="Calibri" w:cs="Calibri"/>
        </w:rPr>
        <w:t xml:space="preserve">Działanie to wynika wprost z ustawy z dnia 13 września 1996 r. o utrzymaniu czystości i porządku w gminach oraz z konieczności usuwania zanieczyszczeń mogących negatywnie wpływać na stan środowiska naturalnego rezerwatu m.in. emisję </w:t>
      </w:r>
      <w:proofErr w:type="spellStart"/>
      <w:r w:rsidRPr="00A904C9">
        <w:rPr>
          <w:rFonts w:ascii="Calibri" w:hAnsi="Calibri" w:cs="Calibri"/>
        </w:rPr>
        <w:t>mikroplastiku</w:t>
      </w:r>
      <w:proofErr w:type="spellEnd"/>
      <w:r w:rsidRPr="00A904C9">
        <w:rPr>
          <w:rFonts w:ascii="Calibri" w:hAnsi="Calibri" w:cs="Calibri"/>
        </w:rPr>
        <w:t>. Ponadto odpady utrudniają</w:t>
      </w:r>
      <w:r>
        <w:rPr>
          <w:rFonts w:ascii="Calibri" w:hAnsi="Calibri" w:cs="Calibri"/>
        </w:rPr>
        <w:t xml:space="preserve"> </w:t>
      </w:r>
      <w:r w:rsidRPr="00A904C9">
        <w:rPr>
          <w:rFonts w:ascii="Calibri" w:hAnsi="Calibri" w:cs="Calibri"/>
        </w:rPr>
        <w:t>wykonywanie innych zabiegów ochronnych takich jak koszenie użytków zielonych.</w:t>
      </w:r>
    </w:p>
    <w:p w14:paraId="1AD10B56" w14:textId="77777777" w:rsidR="00A904C9" w:rsidRDefault="00A904C9" w:rsidP="00A904C9">
      <w:pPr>
        <w:pStyle w:val="Akapitzlist"/>
        <w:numPr>
          <w:ilvl w:val="0"/>
          <w:numId w:val="30"/>
        </w:numPr>
        <w:spacing w:line="360" w:lineRule="auto"/>
        <w:rPr>
          <w:rFonts w:ascii="Calibri" w:hAnsi="Calibri" w:cs="Calibri"/>
        </w:rPr>
      </w:pPr>
      <w:r w:rsidRPr="00A904C9">
        <w:rPr>
          <w:rFonts w:ascii="Calibri" w:hAnsi="Calibri" w:cs="Calibri"/>
        </w:rPr>
        <w:t xml:space="preserve">Utrata dogodnych miejsc do gniazdowania rybitw czarnych. </w:t>
      </w:r>
    </w:p>
    <w:p w14:paraId="6995FEB5" w14:textId="4F61D7AF" w:rsidR="00A904C9" w:rsidRDefault="00A904C9" w:rsidP="00A904C9">
      <w:pPr>
        <w:spacing w:after="100" w:afterAutospacing="1" w:line="360" w:lineRule="auto"/>
        <w:rPr>
          <w:rFonts w:ascii="Calibri" w:hAnsi="Calibri" w:cs="Calibri"/>
        </w:rPr>
      </w:pPr>
      <w:r w:rsidRPr="00A904C9">
        <w:rPr>
          <w:rFonts w:ascii="Calibri" w:hAnsi="Calibri" w:cs="Calibri"/>
        </w:rPr>
        <w:t xml:space="preserve">Konieczność wykonania tego działania spowodowana jest zanikiem roślinności pływającej spowodowanej </w:t>
      </w:r>
      <w:proofErr w:type="spellStart"/>
      <w:r w:rsidRPr="00A904C9">
        <w:rPr>
          <w:rFonts w:ascii="Calibri" w:hAnsi="Calibri" w:cs="Calibri"/>
        </w:rPr>
        <w:t>hypertofizacją</w:t>
      </w:r>
      <w:proofErr w:type="spellEnd"/>
      <w:r w:rsidRPr="00A904C9">
        <w:rPr>
          <w:rFonts w:ascii="Calibri" w:hAnsi="Calibri" w:cs="Calibri"/>
        </w:rPr>
        <w:t xml:space="preserve"> zbiornika. Pływająca roślinność wodna stanowi podstawę do założenia gniazd przez rybitwy. Montaż pływających platform jest działaniem mającym na celu uzupełnienie braku odpowiednich siedlisk dla rybitw czarnych. Dzięki platformom rybitwy chętniej zasiedlają dany obszar i z sukcesem wyprowadzają lęgi.</w:t>
      </w:r>
    </w:p>
    <w:p w14:paraId="33306CE2" w14:textId="42FC715E" w:rsidR="00E84F10" w:rsidRPr="00C160EE" w:rsidRDefault="00E84F10" w:rsidP="00E84F10">
      <w:pPr>
        <w:spacing w:line="360" w:lineRule="auto"/>
        <w:rPr>
          <w:rFonts w:ascii="Calibri" w:hAnsi="Calibri" w:cs="Calibri"/>
        </w:rPr>
      </w:pPr>
      <w:r w:rsidRPr="00C160EE">
        <w:rPr>
          <w:rFonts w:ascii="Calibri" w:hAnsi="Calibri" w:cs="Calibri"/>
        </w:rPr>
        <w:t>Regionalny Dyrektor</w:t>
      </w:r>
    </w:p>
    <w:p w14:paraId="63CDDDC3" w14:textId="77777777" w:rsidR="00E84F10" w:rsidRPr="00C160EE" w:rsidRDefault="00E84F10" w:rsidP="00E84F10">
      <w:pPr>
        <w:spacing w:line="360" w:lineRule="auto"/>
        <w:rPr>
          <w:rFonts w:ascii="Calibri" w:hAnsi="Calibri" w:cs="Calibri"/>
        </w:rPr>
      </w:pPr>
      <w:r w:rsidRPr="00C160EE">
        <w:rPr>
          <w:rFonts w:ascii="Calibri" w:hAnsi="Calibri" w:cs="Calibri"/>
        </w:rPr>
        <w:t xml:space="preserve">Ochrony Środowiska </w:t>
      </w:r>
    </w:p>
    <w:p w14:paraId="6BC15C80" w14:textId="77777777" w:rsidR="00E84F10" w:rsidRPr="00C160EE" w:rsidRDefault="00E84F10" w:rsidP="00E84F10">
      <w:pPr>
        <w:spacing w:line="360" w:lineRule="auto"/>
        <w:rPr>
          <w:rFonts w:ascii="Calibri" w:hAnsi="Calibri" w:cs="Calibri"/>
        </w:rPr>
      </w:pPr>
      <w:r w:rsidRPr="00C160EE">
        <w:rPr>
          <w:rFonts w:ascii="Calibri" w:hAnsi="Calibri" w:cs="Calibri"/>
        </w:rPr>
        <w:t>w Olsztynie</w:t>
      </w:r>
    </w:p>
    <w:p w14:paraId="5CD3FC06" w14:textId="100D608A" w:rsidR="00EF00DC" w:rsidRPr="00C160EE" w:rsidRDefault="00E84F10" w:rsidP="00E84F10">
      <w:pPr>
        <w:pStyle w:val="Tekstpodstawowywcity"/>
        <w:ind w:firstLine="0"/>
        <w:jc w:val="left"/>
        <w:rPr>
          <w:rFonts w:ascii="Calibri" w:hAnsi="Calibri" w:cs="Calibri"/>
        </w:rPr>
      </w:pPr>
      <w:r w:rsidRPr="00C160EE">
        <w:rPr>
          <w:rFonts w:ascii="Calibri" w:hAnsi="Calibri" w:cs="Calibri"/>
        </w:rPr>
        <w:t>Agata Moździerz</w:t>
      </w:r>
      <w:bookmarkEnd w:id="0"/>
    </w:p>
    <w:sectPr w:rsidR="00EF00DC" w:rsidRPr="00C160EE" w:rsidSect="008778EF">
      <w:footerReference w:type="default" r:id="rId11"/>
      <w:pgSz w:w="11905" w:h="16837"/>
      <w:pgMar w:top="993"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45766" w14:textId="77777777" w:rsidR="00833488" w:rsidRDefault="00833488">
      <w:r>
        <w:separator/>
      </w:r>
    </w:p>
  </w:endnote>
  <w:endnote w:type="continuationSeparator" w:id="0">
    <w:p w14:paraId="7F886034" w14:textId="77777777" w:rsidR="00833488" w:rsidRDefault="00833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4066A" w14:textId="77777777" w:rsidR="002C0328" w:rsidRPr="00DC62B8" w:rsidRDefault="00000000">
    <w:pPr>
      <w:pStyle w:val="Stopka"/>
      <w:jc w:val="right"/>
      <w:rPr>
        <w:sz w:val="20"/>
      </w:rPr>
    </w:pPr>
    <w:r w:rsidRPr="00DC62B8">
      <w:rPr>
        <w:sz w:val="20"/>
      </w:rPr>
      <w:fldChar w:fldCharType="begin"/>
    </w:r>
    <w:r w:rsidRPr="00DC62B8">
      <w:rPr>
        <w:sz w:val="20"/>
      </w:rPr>
      <w:instrText>PAGE   \* MERGEFORMAT</w:instrText>
    </w:r>
    <w:r w:rsidRPr="00DC62B8">
      <w:rPr>
        <w:sz w:val="20"/>
      </w:rPr>
      <w:fldChar w:fldCharType="separate"/>
    </w:r>
    <w:r>
      <w:rPr>
        <w:noProof/>
        <w:sz w:val="20"/>
      </w:rPr>
      <w:t>8</w:t>
    </w:r>
    <w:r w:rsidRPr="00DC62B8">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14A5D" w14:textId="77777777" w:rsidR="00833488" w:rsidRDefault="00833488">
      <w:r>
        <w:separator/>
      </w:r>
    </w:p>
  </w:footnote>
  <w:footnote w:type="continuationSeparator" w:id="0">
    <w:p w14:paraId="1B8B2B1D" w14:textId="77777777" w:rsidR="00833488" w:rsidRDefault="008334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pStyle w:val="Nagwek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90487F7C"/>
    <w:name w:val="WW8Num2"/>
    <w:lvl w:ilvl="0">
      <w:start w:val="1"/>
      <w:numFmt w:val="decimal"/>
      <w:pStyle w:val="podstawa"/>
      <w:lvlText w:val="%1)"/>
      <w:lvlJc w:val="left"/>
      <w:pPr>
        <w:tabs>
          <w:tab w:val="num" w:pos="360"/>
        </w:tabs>
        <w:ind w:left="360" w:hanging="360"/>
      </w:pPr>
      <w:rPr>
        <w:b/>
        <w:bC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15:restartNumberingAfterBreak="0">
    <w:nsid w:val="00000003"/>
    <w:multiLevelType w:val="singleLevel"/>
    <w:tmpl w:val="00000003"/>
    <w:name w:val="WW8Num3"/>
    <w:lvl w:ilvl="0">
      <w:start w:val="2"/>
      <w:numFmt w:val="bullet"/>
      <w:lvlText w:val="-"/>
      <w:lvlJc w:val="left"/>
      <w:pPr>
        <w:tabs>
          <w:tab w:val="num" w:pos="1987"/>
        </w:tabs>
        <w:ind w:left="1987" w:hanging="360"/>
      </w:pPr>
      <w:rPr>
        <w:rFonts w:ascii="Times New Roman" w:hAnsi="Times New Roman" w:cs="Times New Roman"/>
      </w:rPr>
    </w:lvl>
  </w:abstractNum>
  <w:abstractNum w:abstractNumId="3" w15:restartNumberingAfterBreak="0">
    <w:nsid w:val="002C3321"/>
    <w:multiLevelType w:val="hybridMultilevel"/>
    <w:tmpl w:val="C4BE6A20"/>
    <w:lvl w:ilvl="0" w:tplc="A66036C0">
      <w:start w:val="2"/>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039106B9"/>
    <w:multiLevelType w:val="hybridMultilevel"/>
    <w:tmpl w:val="C71022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303210"/>
    <w:multiLevelType w:val="hybridMultilevel"/>
    <w:tmpl w:val="ABD81E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A610D49"/>
    <w:multiLevelType w:val="hybridMultilevel"/>
    <w:tmpl w:val="D83623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B3E2A83"/>
    <w:multiLevelType w:val="hybridMultilevel"/>
    <w:tmpl w:val="411EA6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6411E31"/>
    <w:multiLevelType w:val="hybridMultilevel"/>
    <w:tmpl w:val="C4EAF060"/>
    <w:lvl w:ilvl="0" w:tplc="BCC8ED3C">
      <w:start w:val="1"/>
      <w:numFmt w:val="decimal"/>
      <w:lvlText w:val="%1)"/>
      <w:lvlJc w:val="left"/>
      <w:pPr>
        <w:ind w:left="927" w:hanging="360"/>
      </w:pPr>
      <w:rPr>
        <w:rFonts w:hint="default"/>
        <w:color w:val="00000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 w15:restartNumberingAfterBreak="0">
    <w:nsid w:val="3BC65F39"/>
    <w:multiLevelType w:val="hybridMultilevel"/>
    <w:tmpl w:val="F24AB534"/>
    <w:lvl w:ilvl="0" w:tplc="037E593E">
      <w:start w:val="1"/>
      <w:numFmt w:val="decimal"/>
      <w:lvlText w:val="%1)"/>
      <w:lvlJc w:val="left"/>
      <w:pPr>
        <w:ind w:left="449" w:hanging="360"/>
      </w:pPr>
      <w:rPr>
        <w:rFonts w:hint="default"/>
      </w:rPr>
    </w:lvl>
    <w:lvl w:ilvl="1" w:tplc="04150019" w:tentative="1">
      <w:start w:val="1"/>
      <w:numFmt w:val="lowerLetter"/>
      <w:lvlText w:val="%2."/>
      <w:lvlJc w:val="left"/>
      <w:pPr>
        <w:ind w:left="1169" w:hanging="360"/>
      </w:pPr>
    </w:lvl>
    <w:lvl w:ilvl="2" w:tplc="0415001B" w:tentative="1">
      <w:start w:val="1"/>
      <w:numFmt w:val="lowerRoman"/>
      <w:lvlText w:val="%3."/>
      <w:lvlJc w:val="right"/>
      <w:pPr>
        <w:ind w:left="1889" w:hanging="180"/>
      </w:pPr>
    </w:lvl>
    <w:lvl w:ilvl="3" w:tplc="0415000F" w:tentative="1">
      <w:start w:val="1"/>
      <w:numFmt w:val="decimal"/>
      <w:lvlText w:val="%4."/>
      <w:lvlJc w:val="left"/>
      <w:pPr>
        <w:ind w:left="2609" w:hanging="360"/>
      </w:pPr>
    </w:lvl>
    <w:lvl w:ilvl="4" w:tplc="04150019" w:tentative="1">
      <w:start w:val="1"/>
      <w:numFmt w:val="lowerLetter"/>
      <w:lvlText w:val="%5."/>
      <w:lvlJc w:val="left"/>
      <w:pPr>
        <w:ind w:left="3329" w:hanging="360"/>
      </w:pPr>
    </w:lvl>
    <w:lvl w:ilvl="5" w:tplc="0415001B" w:tentative="1">
      <w:start w:val="1"/>
      <w:numFmt w:val="lowerRoman"/>
      <w:lvlText w:val="%6."/>
      <w:lvlJc w:val="right"/>
      <w:pPr>
        <w:ind w:left="4049" w:hanging="180"/>
      </w:pPr>
    </w:lvl>
    <w:lvl w:ilvl="6" w:tplc="0415000F" w:tentative="1">
      <w:start w:val="1"/>
      <w:numFmt w:val="decimal"/>
      <w:lvlText w:val="%7."/>
      <w:lvlJc w:val="left"/>
      <w:pPr>
        <w:ind w:left="4769" w:hanging="360"/>
      </w:pPr>
    </w:lvl>
    <w:lvl w:ilvl="7" w:tplc="04150019" w:tentative="1">
      <w:start w:val="1"/>
      <w:numFmt w:val="lowerLetter"/>
      <w:lvlText w:val="%8."/>
      <w:lvlJc w:val="left"/>
      <w:pPr>
        <w:ind w:left="5489" w:hanging="360"/>
      </w:pPr>
    </w:lvl>
    <w:lvl w:ilvl="8" w:tplc="0415001B" w:tentative="1">
      <w:start w:val="1"/>
      <w:numFmt w:val="lowerRoman"/>
      <w:lvlText w:val="%9."/>
      <w:lvlJc w:val="right"/>
      <w:pPr>
        <w:ind w:left="6209" w:hanging="180"/>
      </w:pPr>
    </w:lvl>
  </w:abstractNum>
  <w:abstractNum w:abstractNumId="10" w15:restartNumberingAfterBreak="0">
    <w:nsid w:val="47BF2C6F"/>
    <w:multiLevelType w:val="hybridMultilevel"/>
    <w:tmpl w:val="B824D8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ED63C6C"/>
    <w:multiLevelType w:val="hybridMultilevel"/>
    <w:tmpl w:val="2966A8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F7747BD"/>
    <w:multiLevelType w:val="hybridMultilevel"/>
    <w:tmpl w:val="A7BA24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07A0E38"/>
    <w:multiLevelType w:val="hybridMultilevel"/>
    <w:tmpl w:val="3FE21D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34C5F4D"/>
    <w:multiLevelType w:val="hybridMultilevel"/>
    <w:tmpl w:val="96FA92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3B16C97"/>
    <w:multiLevelType w:val="hybridMultilevel"/>
    <w:tmpl w:val="66B23F42"/>
    <w:lvl w:ilvl="0" w:tplc="35E62EA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15:restartNumberingAfterBreak="0">
    <w:nsid w:val="57DC4930"/>
    <w:multiLevelType w:val="hybridMultilevel"/>
    <w:tmpl w:val="9CE8E8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B4521CC"/>
    <w:multiLevelType w:val="hybridMultilevel"/>
    <w:tmpl w:val="46BAB89A"/>
    <w:lvl w:ilvl="0" w:tplc="D94493D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619D1C7C"/>
    <w:multiLevelType w:val="hybridMultilevel"/>
    <w:tmpl w:val="3530F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F736D30"/>
    <w:multiLevelType w:val="hybridMultilevel"/>
    <w:tmpl w:val="3AF2DB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54238D0"/>
    <w:multiLevelType w:val="hybridMultilevel"/>
    <w:tmpl w:val="762E3E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6852FD0"/>
    <w:multiLevelType w:val="hybridMultilevel"/>
    <w:tmpl w:val="D2049E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70965D3"/>
    <w:multiLevelType w:val="hybridMultilevel"/>
    <w:tmpl w:val="B0D0C272"/>
    <w:lvl w:ilvl="0" w:tplc="FFFC029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97E37C7"/>
    <w:multiLevelType w:val="hybridMultilevel"/>
    <w:tmpl w:val="97F2B7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B4672EA"/>
    <w:multiLevelType w:val="hybridMultilevel"/>
    <w:tmpl w:val="8722CA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EF1310A"/>
    <w:multiLevelType w:val="hybridMultilevel"/>
    <w:tmpl w:val="083C61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FF77312"/>
    <w:multiLevelType w:val="hybridMultilevel"/>
    <w:tmpl w:val="84843A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987293">
    <w:abstractNumId w:val="1"/>
  </w:num>
  <w:num w:numId="2" w16cid:durableId="1246577363">
    <w:abstractNumId w:val="23"/>
  </w:num>
  <w:num w:numId="3" w16cid:durableId="1339237559">
    <w:abstractNumId w:val="1"/>
    <w:lvlOverride w:ilvl="0">
      <w:startOverride w:val="3"/>
    </w:lvlOverride>
  </w:num>
  <w:num w:numId="4" w16cid:durableId="1203590051">
    <w:abstractNumId w:val="15"/>
  </w:num>
  <w:num w:numId="5" w16cid:durableId="1798376350">
    <w:abstractNumId w:val="8"/>
  </w:num>
  <w:num w:numId="6" w16cid:durableId="1533152356">
    <w:abstractNumId w:val="1"/>
    <w:lvlOverride w:ilvl="0">
      <w:startOverride w:val="5"/>
    </w:lvlOverride>
  </w:num>
  <w:num w:numId="7" w16cid:durableId="480660210">
    <w:abstractNumId w:val="0"/>
  </w:num>
  <w:num w:numId="8" w16cid:durableId="1811358852">
    <w:abstractNumId w:val="1"/>
    <w:lvlOverride w:ilvl="0">
      <w:startOverride w:val="2"/>
    </w:lvlOverride>
  </w:num>
  <w:num w:numId="9" w16cid:durableId="565796496">
    <w:abstractNumId w:val="2"/>
  </w:num>
  <w:num w:numId="10" w16cid:durableId="1378700692">
    <w:abstractNumId w:val="22"/>
  </w:num>
  <w:num w:numId="11" w16cid:durableId="1454712586">
    <w:abstractNumId w:val="18"/>
  </w:num>
  <w:num w:numId="12" w16cid:durableId="322127264">
    <w:abstractNumId w:val="10"/>
  </w:num>
  <w:num w:numId="13" w16cid:durableId="334235474">
    <w:abstractNumId w:val="21"/>
  </w:num>
  <w:num w:numId="14" w16cid:durableId="492919846">
    <w:abstractNumId w:val="20"/>
  </w:num>
  <w:num w:numId="15" w16cid:durableId="1754886642">
    <w:abstractNumId w:val="6"/>
  </w:num>
  <w:num w:numId="16" w16cid:durableId="1101680000">
    <w:abstractNumId w:val="25"/>
  </w:num>
  <w:num w:numId="17" w16cid:durableId="2141530900">
    <w:abstractNumId w:val="14"/>
  </w:num>
  <w:num w:numId="18" w16cid:durableId="2076774669">
    <w:abstractNumId w:val="13"/>
  </w:num>
  <w:num w:numId="19" w16cid:durableId="1158501072">
    <w:abstractNumId w:val="12"/>
  </w:num>
  <w:num w:numId="20" w16cid:durableId="897276700">
    <w:abstractNumId w:val="9"/>
  </w:num>
  <w:num w:numId="21" w16cid:durableId="1732076238">
    <w:abstractNumId w:val="16"/>
  </w:num>
  <w:num w:numId="22" w16cid:durableId="1931696491">
    <w:abstractNumId w:val="7"/>
  </w:num>
  <w:num w:numId="23" w16cid:durableId="1308125074">
    <w:abstractNumId w:val="5"/>
  </w:num>
  <w:num w:numId="24" w16cid:durableId="1521776797">
    <w:abstractNumId w:val="26"/>
  </w:num>
  <w:num w:numId="25" w16cid:durableId="1716392599">
    <w:abstractNumId w:val="3"/>
  </w:num>
  <w:num w:numId="26" w16cid:durableId="1527402777">
    <w:abstractNumId w:val="19"/>
  </w:num>
  <w:num w:numId="27" w16cid:durableId="1711804022">
    <w:abstractNumId w:val="17"/>
  </w:num>
  <w:num w:numId="28" w16cid:durableId="1704135219">
    <w:abstractNumId w:val="24"/>
  </w:num>
  <w:num w:numId="29" w16cid:durableId="951664222">
    <w:abstractNumId w:val="4"/>
  </w:num>
  <w:num w:numId="30" w16cid:durableId="9576862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D2E"/>
    <w:rsid w:val="00017D2A"/>
    <w:rsid w:val="000672FD"/>
    <w:rsid w:val="00074DE5"/>
    <w:rsid w:val="000938D3"/>
    <w:rsid w:val="000C5EEE"/>
    <w:rsid w:val="00124E1E"/>
    <w:rsid w:val="001368F9"/>
    <w:rsid w:val="00195A9E"/>
    <w:rsid w:val="00223CD3"/>
    <w:rsid w:val="00272718"/>
    <w:rsid w:val="00282F1D"/>
    <w:rsid w:val="002B3397"/>
    <w:rsid w:val="002C0328"/>
    <w:rsid w:val="003165A2"/>
    <w:rsid w:val="003215A2"/>
    <w:rsid w:val="00331C76"/>
    <w:rsid w:val="00392D94"/>
    <w:rsid w:val="00474297"/>
    <w:rsid w:val="004E7659"/>
    <w:rsid w:val="00506917"/>
    <w:rsid w:val="005379F1"/>
    <w:rsid w:val="00606520"/>
    <w:rsid w:val="00641241"/>
    <w:rsid w:val="00696EFB"/>
    <w:rsid w:val="007B6FAB"/>
    <w:rsid w:val="00833488"/>
    <w:rsid w:val="008778EF"/>
    <w:rsid w:val="00890759"/>
    <w:rsid w:val="008E1272"/>
    <w:rsid w:val="008F292A"/>
    <w:rsid w:val="00972708"/>
    <w:rsid w:val="009C5330"/>
    <w:rsid w:val="009C5ECD"/>
    <w:rsid w:val="00A220F9"/>
    <w:rsid w:val="00A62CEB"/>
    <w:rsid w:val="00A732DB"/>
    <w:rsid w:val="00A904C9"/>
    <w:rsid w:val="00AA7EC6"/>
    <w:rsid w:val="00AC029C"/>
    <w:rsid w:val="00AD26A3"/>
    <w:rsid w:val="00B22B97"/>
    <w:rsid w:val="00B506C5"/>
    <w:rsid w:val="00B57E07"/>
    <w:rsid w:val="00B7583D"/>
    <w:rsid w:val="00BB33D0"/>
    <w:rsid w:val="00C160EE"/>
    <w:rsid w:val="00C228C3"/>
    <w:rsid w:val="00D06477"/>
    <w:rsid w:val="00D841F4"/>
    <w:rsid w:val="00D95ABA"/>
    <w:rsid w:val="00DC3B73"/>
    <w:rsid w:val="00DC6D2E"/>
    <w:rsid w:val="00E05BE5"/>
    <w:rsid w:val="00E314A9"/>
    <w:rsid w:val="00E637EB"/>
    <w:rsid w:val="00E84F10"/>
    <w:rsid w:val="00EA53F4"/>
    <w:rsid w:val="00EE22F5"/>
    <w:rsid w:val="00EF00DC"/>
    <w:rsid w:val="00F223F9"/>
    <w:rsid w:val="00F76B37"/>
    <w:rsid w:val="00FA68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00CCC"/>
  <w15:chartTrackingRefBased/>
  <w15:docId w15:val="{1E9CECBD-36D3-4445-A3A1-06187B40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C6D2E"/>
    <w:pPr>
      <w:widowControl w:val="0"/>
      <w:suppressAutoHyphens/>
    </w:pPr>
    <w:rPr>
      <w:rFonts w:ascii="Times New Roman" w:eastAsia="Lucida Sans Unicode" w:hAnsi="Times New Roman"/>
      <w:kern w:val="1"/>
      <w:sz w:val="24"/>
      <w:szCs w:val="24"/>
      <w:lang w:eastAsia="en-US"/>
    </w:rPr>
  </w:style>
  <w:style w:type="paragraph" w:styleId="Nagwek1">
    <w:name w:val="heading 1"/>
    <w:basedOn w:val="Normalny"/>
    <w:next w:val="Normalny"/>
    <w:link w:val="Nagwek1Znak"/>
    <w:uiPriority w:val="9"/>
    <w:qFormat/>
    <w:rsid w:val="004E765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4E765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qFormat/>
    <w:rsid w:val="008E1272"/>
    <w:pPr>
      <w:keepNext/>
      <w:widowControl/>
      <w:numPr>
        <w:ilvl w:val="2"/>
        <w:numId w:val="7"/>
      </w:numPr>
      <w:suppressAutoHyphens w:val="0"/>
      <w:spacing w:line="360" w:lineRule="auto"/>
      <w:ind w:left="0" w:firstLine="0"/>
      <w:jc w:val="center"/>
      <w:outlineLvl w:val="2"/>
    </w:pPr>
    <w:rPr>
      <w:rFonts w:eastAsia="Times New Roman"/>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Uwydatnienie">
    <w:name w:val="Emphasis"/>
    <w:qFormat/>
    <w:rsid w:val="00DC6D2E"/>
    <w:rPr>
      <w:rFonts w:ascii="Times New Roman" w:hAnsi="Times New Roman" w:cs="Times New Roman"/>
      <w:i/>
      <w:iCs/>
    </w:rPr>
  </w:style>
  <w:style w:type="paragraph" w:customStyle="1" w:styleId="podstawa">
    <w:name w:val="podstawa"/>
    <w:rsid w:val="00DC6D2E"/>
    <w:pPr>
      <w:numPr>
        <w:numId w:val="1"/>
      </w:numPr>
      <w:suppressAutoHyphens/>
      <w:spacing w:before="80" w:after="240"/>
      <w:jc w:val="both"/>
    </w:pPr>
    <w:rPr>
      <w:rFonts w:ascii="Times New Roman" w:eastAsia="Arial" w:hAnsi="Times New Roman"/>
      <w:kern w:val="1"/>
      <w:sz w:val="24"/>
      <w:lang w:eastAsia="ar-SA"/>
    </w:rPr>
  </w:style>
  <w:style w:type="paragraph" w:customStyle="1" w:styleId="Zawartotabeli">
    <w:name w:val="Zawartość tabeli"/>
    <w:basedOn w:val="Normalny"/>
    <w:rsid w:val="00DC6D2E"/>
    <w:pPr>
      <w:suppressLineNumbers/>
    </w:pPr>
  </w:style>
  <w:style w:type="paragraph" w:styleId="Tekstpodstawowywcity">
    <w:name w:val="Body Text Indent"/>
    <w:basedOn w:val="Normalny"/>
    <w:link w:val="TekstpodstawowywcityZnak"/>
    <w:rsid w:val="00DC6D2E"/>
    <w:pPr>
      <w:spacing w:line="360" w:lineRule="auto"/>
      <w:ind w:firstLine="540"/>
      <w:jc w:val="both"/>
    </w:pPr>
  </w:style>
  <w:style w:type="character" w:customStyle="1" w:styleId="TekstpodstawowywcityZnak">
    <w:name w:val="Tekst podstawowy wcięty Znak"/>
    <w:link w:val="Tekstpodstawowywcity"/>
    <w:rsid w:val="00DC6D2E"/>
    <w:rPr>
      <w:rFonts w:ascii="Times New Roman" w:eastAsia="Lucida Sans Unicode" w:hAnsi="Times New Roman" w:cs="Times New Roman"/>
      <w:kern w:val="1"/>
      <w:sz w:val="24"/>
      <w:szCs w:val="24"/>
    </w:rPr>
  </w:style>
  <w:style w:type="paragraph" w:styleId="Stopka">
    <w:name w:val="footer"/>
    <w:basedOn w:val="Normalny"/>
    <w:link w:val="StopkaZnak"/>
    <w:uiPriority w:val="99"/>
    <w:unhideWhenUsed/>
    <w:rsid w:val="00DC6D2E"/>
    <w:pPr>
      <w:tabs>
        <w:tab w:val="center" w:pos="4536"/>
        <w:tab w:val="right" w:pos="9072"/>
      </w:tabs>
    </w:pPr>
  </w:style>
  <w:style w:type="character" w:customStyle="1" w:styleId="StopkaZnak">
    <w:name w:val="Stopka Znak"/>
    <w:link w:val="Stopka"/>
    <w:uiPriority w:val="99"/>
    <w:rsid w:val="00DC6D2E"/>
    <w:rPr>
      <w:rFonts w:ascii="Times New Roman" w:eastAsia="Lucida Sans Unicode" w:hAnsi="Times New Roman" w:cs="Times New Roman"/>
      <w:kern w:val="1"/>
      <w:sz w:val="24"/>
      <w:szCs w:val="24"/>
    </w:rPr>
  </w:style>
  <w:style w:type="paragraph" w:styleId="Akapitzlist">
    <w:name w:val="List Paragraph"/>
    <w:basedOn w:val="Normalny"/>
    <w:uiPriority w:val="34"/>
    <w:qFormat/>
    <w:rsid w:val="00DC6D2E"/>
    <w:pPr>
      <w:ind w:left="720"/>
      <w:contextualSpacing/>
    </w:pPr>
  </w:style>
  <w:style w:type="character" w:styleId="Hipercze">
    <w:name w:val="Hyperlink"/>
    <w:uiPriority w:val="99"/>
    <w:unhideWhenUsed/>
    <w:rsid w:val="00DC6D2E"/>
    <w:rPr>
      <w:color w:val="0563C1"/>
      <w:u w:val="single"/>
    </w:rPr>
  </w:style>
  <w:style w:type="paragraph" w:styleId="Tytu">
    <w:name w:val="Title"/>
    <w:basedOn w:val="Normalny"/>
    <w:next w:val="Podtytu"/>
    <w:link w:val="TytuZnak"/>
    <w:qFormat/>
    <w:rsid w:val="00DC6D2E"/>
    <w:pPr>
      <w:jc w:val="center"/>
    </w:pPr>
    <w:rPr>
      <w:b/>
      <w:caps/>
      <w:lang w:eastAsia="ar-SA"/>
    </w:rPr>
  </w:style>
  <w:style w:type="character" w:customStyle="1" w:styleId="TytuZnak">
    <w:name w:val="Tytuł Znak"/>
    <w:link w:val="Tytu"/>
    <w:rsid w:val="00DC6D2E"/>
    <w:rPr>
      <w:rFonts w:ascii="Times New Roman" w:eastAsia="Lucida Sans Unicode" w:hAnsi="Times New Roman" w:cs="Times New Roman"/>
      <w:b/>
      <w:caps/>
      <w:kern w:val="1"/>
      <w:sz w:val="24"/>
      <w:szCs w:val="24"/>
      <w:lang w:eastAsia="ar-SA"/>
    </w:rPr>
  </w:style>
  <w:style w:type="paragraph" w:customStyle="1" w:styleId="zdnia">
    <w:name w:val="z dnia"/>
    <w:basedOn w:val="Normalny"/>
    <w:rsid w:val="00DC6D2E"/>
    <w:pPr>
      <w:autoSpaceDE w:val="0"/>
      <w:jc w:val="center"/>
    </w:pPr>
    <w:rPr>
      <w:lang w:eastAsia="ar-SA"/>
    </w:rPr>
  </w:style>
  <w:style w:type="paragraph" w:styleId="Podtytu">
    <w:name w:val="Subtitle"/>
    <w:basedOn w:val="Normalny"/>
    <w:next w:val="Normalny"/>
    <w:link w:val="PodtytuZnak"/>
    <w:uiPriority w:val="11"/>
    <w:qFormat/>
    <w:rsid w:val="00DC6D2E"/>
    <w:pPr>
      <w:numPr>
        <w:ilvl w:val="1"/>
      </w:numPr>
      <w:spacing w:after="160"/>
    </w:pPr>
    <w:rPr>
      <w:rFonts w:ascii="Calibri" w:eastAsia="Times New Roman" w:hAnsi="Calibri"/>
      <w:color w:val="5A5A5A"/>
      <w:spacing w:val="15"/>
      <w:sz w:val="22"/>
      <w:szCs w:val="22"/>
    </w:rPr>
  </w:style>
  <w:style w:type="character" w:customStyle="1" w:styleId="PodtytuZnak">
    <w:name w:val="Podtytuł Znak"/>
    <w:link w:val="Podtytu"/>
    <w:uiPriority w:val="11"/>
    <w:rsid w:val="00DC6D2E"/>
    <w:rPr>
      <w:rFonts w:eastAsia="Times New Roman"/>
      <w:color w:val="5A5A5A"/>
      <w:spacing w:val="15"/>
      <w:kern w:val="1"/>
    </w:rPr>
  </w:style>
  <w:style w:type="character" w:customStyle="1" w:styleId="Nagwek3Znak">
    <w:name w:val="Nagłówek 3 Znak"/>
    <w:link w:val="Nagwek3"/>
    <w:rsid w:val="008E1272"/>
    <w:rPr>
      <w:rFonts w:ascii="Times New Roman" w:eastAsia="Times New Roman" w:hAnsi="Times New Roman" w:cs="Times New Roman"/>
      <w:b/>
      <w:kern w:val="1"/>
      <w:sz w:val="24"/>
      <w:szCs w:val="24"/>
    </w:rPr>
  </w:style>
  <w:style w:type="paragraph" w:styleId="Tekstpodstawowy">
    <w:name w:val="Body Text"/>
    <w:basedOn w:val="Normalny"/>
    <w:link w:val="TekstpodstawowyZnak"/>
    <w:rsid w:val="008E1272"/>
    <w:pPr>
      <w:spacing w:after="120"/>
    </w:pPr>
  </w:style>
  <w:style w:type="character" w:customStyle="1" w:styleId="TekstpodstawowyZnak">
    <w:name w:val="Tekst podstawowy Znak"/>
    <w:link w:val="Tekstpodstawowy"/>
    <w:rsid w:val="008E1272"/>
    <w:rPr>
      <w:rFonts w:ascii="Times New Roman" w:eastAsia="Lucida Sans Unicode" w:hAnsi="Times New Roman" w:cs="Times New Roman"/>
      <w:kern w:val="1"/>
      <w:sz w:val="24"/>
      <w:szCs w:val="24"/>
    </w:rPr>
  </w:style>
  <w:style w:type="character" w:customStyle="1" w:styleId="Nagwek1Znak">
    <w:name w:val="Nagłówek 1 Znak"/>
    <w:basedOn w:val="Domylnaczcionkaakapitu"/>
    <w:link w:val="Nagwek1"/>
    <w:uiPriority w:val="9"/>
    <w:rsid w:val="004E7659"/>
    <w:rPr>
      <w:rFonts w:asciiTheme="majorHAnsi" w:eastAsiaTheme="majorEastAsia" w:hAnsiTheme="majorHAnsi" w:cstheme="majorBidi"/>
      <w:color w:val="2F5496" w:themeColor="accent1" w:themeShade="BF"/>
      <w:kern w:val="1"/>
      <w:sz w:val="32"/>
      <w:szCs w:val="32"/>
      <w:lang w:eastAsia="en-US"/>
    </w:rPr>
  </w:style>
  <w:style w:type="character" w:customStyle="1" w:styleId="Nagwek2Znak">
    <w:name w:val="Nagłówek 2 Znak"/>
    <w:basedOn w:val="Domylnaczcionkaakapitu"/>
    <w:link w:val="Nagwek2"/>
    <w:uiPriority w:val="9"/>
    <w:rsid w:val="004E7659"/>
    <w:rPr>
      <w:rFonts w:asciiTheme="majorHAnsi" w:eastAsiaTheme="majorEastAsia" w:hAnsiTheme="majorHAnsi" w:cstheme="majorBidi"/>
      <w:color w:val="2F5496" w:themeColor="accent1" w:themeShade="BF"/>
      <w:kern w:val="1"/>
      <w:sz w:val="26"/>
      <w:szCs w:val="26"/>
      <w:lang w:eastAsia="en-US"/>
    </w:rPr>
  </w:style>
  <w:style w:type="paragraph" w:styleId="Lista">
    <w:name w:val="List"/>
    <w:basedOn w:val="Tekstpodstawowy"/>
    <w:rsid w:val="00D06477"/>
    <w:rPr>
      <w:rFonts w:cs="Tahoma"/>
    </w:rPr>
  </w:style>
  <w:style w:type="paragraph" w:styleId="Tekstpodstawowy2">
    <w:name w:val="Body Text 2"/>
    <w:basedOn w:val="Normalny"/>
    <w:link w:val="Tekstpodstawowy2Znak"/>
    <w:uiPriority w:val="99"/>
    <w:semiHidden/>
    <w:unhideWhenUsed/>
    <w:rsid w:val="00A904C9"/>
    <w:pPr>
      <w:spacing w:after="120" w:line="480" w:lineRule="auto"/>
    </w:pPr>
  </w:style>
  <w:style w:type="character" w:customStyle="1" w:styleId="Tekstpodstawowy2Znak">
    <w:name w:val="Tekst podstawowy 2 Znak"/>
    <w:basedOn w:val="Domylnaczcionkaakapitu"/>
    <w:link w:val="Tekstpodstawowy2"/>
    <w:uiPriority w:val="99"/>
    <w:semiHidden/>
    <w:rsid w:val="00A904C9"/>
    <w:rPr>
      <w:rFonts w:ascii="Times New Roman" w:eastAsia="Lucida Sans Unicode" w:hAnsi="Times New Roman"/>
      <w:kern w:val="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t0.google.com/vt/lyrs=s&amp;hl=en&am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mt0.google.com/vt/lyrs=s&amp;hl=en&amp;x="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550</Words>
  <Characters>3301</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Zarzdzenie Regionalnego Dyrektora Ochrony Środowiska w Olsztynie</vt:lpstr>
    </vt:vector>
  </TitlesOfParts>
  <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Zarzdzenie Regionalnego Dyrektora Ochrony Środowiska w Olsztynie</dc:title>
  <dc:subject/>
  <dc:creator>Magdalena Horbal</dc:creator>
  <cp:keywords/>
  <dc:description/>
  <cp:lastModifiedBy>Iwona Bobek</cp:lastModifiedBy>
  <cp:revision>4</cp:revision>
  <cp:lastPrinted>2023-06-22T09:40:00Z</cp:lastPrinted>
  <dcterms:created xsi:type="dcterms:W3CDTF">2025-09-26T10:10:00Z</dcterms:created>
  <dcterms:modified xsi:type="dcterms:W3CDTF">2025-10-07T09:28:00Z</dcterms:modified>
</cp:coreProperties>
</file>