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2E0BED15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</w:t>
            </w:r>
            <w:r w:rsidR="00D60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/prokuratora****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A1BC2E3" w14:textId="1D8FADF0" w:rsidR="00FF3C8D" w:rsidRPr="00596B83" w:rsidRDefault="00961DD2" w:rsidP="00F70331">
      <w:pPr>
        <w:pStyle w:val="Akapitzlist"/>
        <w:numPr>
          <w:ilvl w:val="0"/>
          <w:numId w:val="11"/>
        </w:numPr>
        <w:tabs>
          <w:tab w:val="left" w:pos="284"/>
        </w:tabs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596B83">
        <w:rPr>
          <w:rFonts w:ascii="Times New Roman" w:hAnsi="Times New Roman" w:cs="Times New Roman"/>
          <w:b/>
          <w:bCs/>
          <w:color w:val="0070C0"/>
          <w:sz w:val="24"/>
          <w:szCs w:val="24"/>
        </w:rPr>
        <w:lastRenderedPageBreak/>
        <w:t>K</w:t>
      </w:r>
      <w:r w:rsidR="00FF3C8D" w:rsidRPr="00596B83">
        <w:rPr>
          <w:rFonts w:ascii="Times New Roman" w:hAnsi="Times New Roman" w:cs="Times New Roman"/>
          <w:b/>
          <w:bCs/>
          <w:color w:val="0070C0"/>
          <w:sz w:val="24"/>
          <w:szCs w:val="24"/>
        </w:rPr>
        <w:t>L</w:t>
      </w:r>
      <w:r w:rsidRPr="00596B83">
        <w:rPr>
          <w:rFonts w:ascii="Times New Roman" w:hAnsi="Times New Roman" w:cs="Times New Roman"/>
          <w:b/>
          <w:bCs/>
          <w:color w:val="0070C0"/>
          <w:sz w:val="24"/>
          <w:szCs w:val="24"/>
        </w:rPr>
        <w:t>A</w:t>
      </w:r>
      <w:r w:rsidR="00FF3C8D" w:rsidRPr="00596B83">
        <w:rPr>
          <w:rFonts w:ascii="Times New Roman" w:hAnsi="Times New Roman" w:cs="Times New Roman"/>
          <w:b/>
          <w:bCs/>
          <w:color w:val="0070C0"/>
          <w:sz w:val="24"/>
          <w:szCs w:val="24"/>
        </w:rPr>
        <w:t>UZULA INFROMACYJNA PROKURATURY OKRĘGOWEJ</w:t>
      </w:r>
      <w:r w:rsidR="00F70331" w:rsidRPr="00596B83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F70331" w:rsidRPr="00596B83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A86649" w:rsidRPr="00596B83">
        <w:rPr>
          <w:rFonts w:ascii="Times New Roman" w:hAnsi="Times New Roman" w:cs="Times New Roman"/>
          <w:b/>
          <w:bCs/>
          <w:color w:val="0070C0"/>
          <w:sz w:val="24"/>
          <w:szCs w:val="24"/>
        </w:rPr>
        <w:t>W</w:t>
      </w:r>
      <w:r w:rsidR="00F70331" w:rsidRPr="00596B83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SUWAŁKACH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3D1C0417" w14:textId="77777777" w:rsidR="00F70331" w:rsidRPr="00F70331" w:rsidRDefault="00F70331" w:rsidP="00F70331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04.05.2016. str. 1 ze zm.), zwanego dalej RODO, Prokuratura Okręgowa w Suwałkach informuje, że:</w:t>
            </w:r>
          </w:p>
          <w:p w14:paraId="76D5B0C2" w14:textId="77777777" w:rsidR="00F70331" w:rsidRPr="00F70331" w:rsidRDefault="00F70331" w:rsidP="00F70331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Administratorem, w rozumieniu art. 4 pkt 7 RODO, danych osobowych jest Prokuratura Okręgowa w Suwałkach z siedzibą przy ul. Generała Kazimierza Pułaskiego 26, 16- 400 Suwałki, tel. 87 562 86 00, e-mail: biuro.podawcze.posuw@prokuratura.gov.pl</w:t>
            </w:r>
          </w:p>
          <w:p w14:paraId="7EEAEA79" w14:textId="77777777" w:rsidR="00F70331" w:rsidRPr="00F70331" w:rsidRDefault="00F70331" w:rsidP="00F70331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 xml:space="preserve">Inspektorem ochrony danych jest Teresa Szulc, tel. 87 5628 661, e-mail: iod.posuw@prokuratura.gov.pl </w:t>
            </w:r>
          </w:p>
          <w:p w14:paraId="153228A8" w14:textId="77777777" w:rsidR="00F70331" w:rsidRPr="00F70331" w:rsidRDefault="00F70331" w:rsidP="00F70331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Dane osobowe przetwarzane są w celu realizacji zadań administratora związanych z powołaniem na stanowisko asesora prokuratury/prokuratora****</w:t>
            </w:r>
          </w:p>
          <w:p w14:paraId="404E82E2" w14:textId="77777777" w:rsidR="00F70331" w:rsidRPr="00F70331" w:rsidRDefault="00F70331" w:rsidP="00F70331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Podstawę prawną przetwarzania danych stanowią przepisy art. 6 ust. 1 lit. c, art. 9 ust. 2 lit. b, art. 9 ust. 2 lit. f i art. 10 RODO w zw. z przepisami ustawy z dnia 28 stycznia 2016 r. Prawo o prokuraturze, ustawy z dnia 26 czerwca 1974 r. Kodeks pracy lub zgoda osoby, której dotyczą- art. 6 ust.1 lit. a RODO,  a w przypadku zawarcia w dokumentach danych, o których       mowa w art. 9 ust. 1 RODO w zakresie niewynikającym z przepisów prawa - wyraźna zgoda na ich przetwarzanie, o której mowa w art. 9 ust. 2 lit. a RODO.</w:t>
            </w:r>
          </w:p>
          <w:p w14:paraId="1EFFE761" w14:textId="77777777" w:rsidR="00F70331" w:rsidRPr="00F70331" w:rsidRDefault="00F70331" w:rsidP="00F70331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Dane osobowe mogą być udostępnię podmiotom uprawnionym do ich otrzymywania na podstawie przepisów  prawa lub umowy.</w:t>
            </w:r>
          </w:p>
          <w:p w14:paraId="5A5C2E75" w14:textId="77777777" w:rsidR="00F70331" w:rsidRPr="00F70331" w:rsidRDefault="00F70331" w:rsidP="00F70331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Dane osobowe są przechowywane przez okres nie dłuższy niż to jest niezbędne do realizacji celów, w których są przetwarzane zgodnie z obowiązującymi w tym zakresie przepisami prawa.</w:t>
            </w:r>
          </w:p>
          <w:p w14:paraId="1D6F1D84" w14:textId="77777777" w:rsidR="00F70331" w:rsidRPr="00F70331" w:rsidRDefault="00F70331" w:rsidP="00F70331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Osobie, której dane są przetwarzane przysługuje prawo :</w:t>
            </w:r>
          </w:p>
          <w:p w14:paraId="4ACC10B7" w14:textId="77777777" w:rsidR="00F70331" w:rsidRPr="00F70331" w:rsidRDefault="00F70331" w:rsidP="00F70331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dostępu do treści swoich danych osobowych, żądania ich sprostowania lub usunięcia na zasadach określonych w art. 15-17 RODO;</w:t>
            </w:r>
          </w:p>
          <w:p w14:paraId="11AA2C6D" w14:textId="77777777" w:rsidR="00F70331" w:rsidRPr="00F70331" w:rsidRDefault="00F70331" w:rsidP="00F70331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2)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ograniczenia przetwarzania danych w przypadkach określonych w art. 18 RODO ;</w:t>
            </w:r>
          </w:p>
          <w:p w14:paraId="4877134F" w14:textId="77777777" w:rsidR="00F70331" w:rsidRPr="00F70331" w:rsidRDefault="00F70331" w:rsidP="00F70331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3)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przenoszenia danych na zasadach określonych w art. 20 RODO, tj. do otrzymania przez osobę, której dane dotyczą od administratora danych osobowych jej dotyczących w ustrukturyzowanym, powszechnie używanym formacie nadającym się do odczytu maszynowego ;</w:t>
            </w:r>
          </w:p>
          <w:p w14:paraId="1B2CA301" w14:textId="77777777" w:rsidR="00F70331" w:rsidRPr="00F70331" w:rsidRDefault="00F70331" w:rsidP="00F70331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4)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cofnięcia zgody w dowolnym momencie bez wpływy na zgodność z prawem przetwarzania, którego dokonano na podstawie zgody przed jej cofnięciem;</w:t>
            </w:r>
          </w:p>
          <w:p w14:paraId="1A762705" w14:textId="77777777" w:rsidR="00F70331" w:rsidRPr="00F70331" w:rsidRDefault="00F70331" w:rsidP="00F70331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5)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 xml:space="preserve">wniesienia skargi do Prezesa Urzędu Ochrony Danych Osobowych, adres ul. Stawki 2, </w:t>
            </w:r>
          </w:p>
          <w:p w14:paraId="41C3B37F" w14:textId="77777777" w:rsidR="00F70331" w:rsidRPr="00F70331" w:rsidRDefault="00F70331" w:rsidP="00F70331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00-193 Warszawa.</w:t>
            </w:r>
          </w:p>
          <w:p w14:paraId="0BC9F052" w14:textId="77777777" w:rsidR="00F70331" w:rsidRPr="00F70331" w:rsidRDefault="00F70331" w:rsidP="00F70331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 xml:space="preserve">W celu skorzystania z praw, o których mowa w pkt 7 </w:t>
            </w:r>
            <w:proofErr w:type="spellStart"/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1 -4 należy skontaktować się z administratorem lub inspektorem ochrony danych, korzystając ze wskazanych wyżej danych kontaktowych.</w:t>
            </w:r>
          </w:p>
          <w:p w14:paraId="72B4E6B0" w14:textId="5D1543D1" w:rsidR="00211F0D" w:rsidRPr="00211F0D" w:rsidRDefault="00F70331" w:rsidP="00F703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Podanie danych osobowych w zakresie wynikającym z przepisów ustawy z dnia 28 stycznia 2016 r. - Prawo o prokuraturze w zw. z art. 22 § 1 i 4 ustawy z dnia 26 czerwca 1974 r. - Kodeks pracy w zw. jest obowiązkowe, aby uczestniczyć w procedurze   powołania na stanowisko prokuratora, podanie danych w zakresie szerszym jest  dobrowolne i 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67A16F28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D60F69">
              <w:t xml:space="preserve">raz </w:t>
            </w:r>
            <w:r w:rsidRPr="00596B8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Prokuraturę Okręgową w </w:t>
            </w:r>
            <w:r w:rsidR="00D60F69" w:rsidRPr="00596B8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Suwałkach </w:t>
            </w:r>
            <w:r w:rsidRPr="00596B8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z siedzibą przy ul.</w:t>
            </w:r>
            <w:r w:rsidR="00D60F69" w:rsidRPr="00596B8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Pułaskiego 26, 16-400 Suwałki, </w:t>
            </w:r>
            <w:r w:rsidRPr="00596B8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tel. </w:t>
            </w:r>
            <w:r w:rsidR="00D60F69" w:rsidRPr="00596B8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87 56 28 600, </w:t>
            </w:r>
            <w:r w:rsidRPr="00596B8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e-mail</w:t>
            </w:r>
            <w:r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. </w:t>
            </w:r>
            <w:hyperlink r:id="rId9" w:history="1">
              <w:r w:rsidR="00D60F69" w:rsidRPr="00E53935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biuro.podawcze.posuw@prokuratura.gov.pl</w:t>
              </w:r>
            </w:hyperlink>
            <w:r w:rsidR="00D60F6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D7031F">
              <w:rPr>
                <w:color w:val="FF0000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 przepisach prawa, w tym danych osobowych, o których mowa 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20BBF73D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D60F69">
              <w:t xml:space="preserve">raz </w:t>
            </w:r>
            <w:r w:rsidRPr="00596B8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Prokuraturę Okręgową w </w:t>
            </w:r>
            <w:r w:rsidR="00D60F69" w:rsidRPr="00596B8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Suwałkach </w:t>
            </w:r>
            <w:r w:rsidRPr="00596B8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z siedzibą przy ul. </w:t>
            </w:r>
            <w:r w:rsidR="00D60F69" w:rsidRPr="00596B8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Pułaskiego 26, </w:t>
            </w:r>
            <w:r w:rsidRPr="00596B8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  <w:r w:rsidR="00D60F69" w:rsidRPr="00596B8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16-400 Suwałki, </w:t>
            </w:r>
            <w:r w:rsidRPr="00596B8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tel. </w:t>
            </w:r>
            <w:r w:rsidR="00D60F69" w:rsidRPr="00596B8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87 56 28 600, </w:t>
            </w:r>
            <w:r w:rsidRPr="00596B8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e-mail. </w:t>
            </w:r>
            <w:hyperlink r:id="rId10" w:history="1">
              <w:r w:rsidR="00D60F69" w:rsidRPr="00E53935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biuro.podawcze.posuw@prokuratura.gov.pl</w:t>
              </w:r>
            </w:hyperlink>
            <w:r w:rsid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D60F69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</w:pP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vertAlign w:val="superscript"/>
                <w:lang w:eastAsia="pl-PL"/>
              </w:rPr>
              <w:t>*)</w:t>
            </w: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 xml:space="preserve"> </w:t>
            </w:r>
            <w:r w:rsidR="001A6199"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 xml:space="preserve">    </w:t>
            </w: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 xml:space="preserve">należy </w:t>
            </w:r>
            <w:r w:rsidRPr="00596B83">
              <w:rPr>
                <w:rFonts w:ascii="Times New Roman" w:eastAsia="Times New Roman" w:hAnsi="Times New Roman" w:cs="Arial"/>
                <w:b/>
                <w:sz w:val="20"/>
                <w:szCs w:val="20"/>
                <w:u w:val="single"/>
                <w:lang w:eastAsia="pl-PL"/>
              </w:rPr>
              <w:t>wypełnić drukowanymi literami we wskazanej kolejności</w:t>
            </w:r>
          </w:p>
          <w:p w14:paraId="2E995300" w14:textId="597378CE" w:rsidR="00E83F11" w:rsidRPr="00D60F69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</w:pP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vertAlign w:val="superscript"/>
                <w:lang w:eastAsia="pl-PL"/>
              </w:rPr>
              <w:t>**)</w:t>
            </w: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 xml:space="preserve"> </w:t>
            </w:r>
            <w:r w:rsidR="001A6199"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 xml:space="preserve">   </w:t>
            </w: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D60F69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</w:pP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vertAlign w:val="superscript"/>
                <w:lang w:eastAsia="pl-PL"/>
              </w:rPr>
              <w:t>***)</w:t>
            </w: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 xml:space="preserve"> </w:t>
            </w:r>
            <w:r w:rsidR="001A6199"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 xml:space="preserve"> </w:t>
            </w: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Pr="00D60F69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F6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****)</w:t>
            </w:r>
            <w:r w:rsidRPr="00D60F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2B2A8" w14:textId="77777777" w:rsidR="003C7291" w:rsidRDefault="003C7291" w:rsidP="00754C28">
      <w:pPr>
        <w:spacing w:after="0" w:line="240" w:lineRule="auto"/>
      </w:pPr>
      <w:r>
        <w:separator/>
      </w:r>
    </w:p>
  </w:endnote>
  <w:endnote w:type="continuationSeparator" w:id="0">
    <w:p w14:paraId="4E0D724D" w14:textId="77777777" w:rsidR="003C7291" w:rsidRDefault="003C7291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4C5B1" w14:textId="77777777" w:rsidR="003C7291" w:rsidRDefault="003C7291" w:rsidP="00754C28">
      <w:pPr>
        <w:spacing w:after="0" w:line="240" w:lineRule="auto"/>
      </w:pPr>
      <w:r>
        <w:separator/>
      </w:r>
    </w:p>
  </w:footnote>
  <w:footnote w:type="continuationSeparator" w:id="0">
    <w:p w14:paraId="15C98BF6" w14:textId="77777777" w:rsidR="003C7291" w:rsidRDefault="003C7291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34B255BF"/>
    <w:multiLevelType w:val="hybridMultilevel"/>
    <w:tmpl w:val="E5F2365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6042178">
    <w:abstractNumId w:val="8"/>
  </w:num>
  <w:num w:numId="2" w16cid:durableId="956333672">
    <w:abstractNumId w:val="7"/>
  </w:num>
  <w:num w:numId="3" w16cid:durableId="1999110975">
    <w:abstractNumId w:val="5"/>
  </w:num>
  <w:num w:numId="4" w16cid:durableId="1609963836">
    <w:abstractNumId w:val="3"/>
  </w:num>
  <w:num w:numId="5" w16cid:durableId="1030035411">
    <w:abstractNumId w:val="1"/>
  </w:num>
  <w:num w:numId="6" w16cid:durableId="585920621">
    <w:abstractNumId w:val="6"/>
  </w:num>
  <w:num w:numId="7" w16cid:durableId="279842635">
    <w:abstractNumId w:val="8"/>
  </w:num>
  <w:num w:numId="8" w16cid:durableId="1465000947">
    <w:abstractNumId w:val="7"/>
  </w:num>
  <w:num w:numId="9" w16cid:durableId="468324267">
    <w:abstractNumId w:val="0"/>
  </w:num>
  <w:num w:numId="10" w16cid:durableId="1373965531">
    <w:abstractNumId w:val="2"/>
  </w:num>
  <w:num w:numId="11" w16cid:durableId="535240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A111B"/>
    <w:rsid w:val="000E1B86"/>
    <w:rsid w:val="000E25E3"/>
    <w:rsid w:val="00174C68"/>
    <w:rsid w:val="001A29F4"/>
    <w:rsid w:val="001A6199"/>
    <w:rsid w:val="001C58EF"/>
    <w:rsid w:val="001C718B"/>
    <w:rsid w:val="00211F0D"/>
    <w:rsid w:val="00244A9A"/>
    <w:rsid w:val="00276BB3"/>
    <w:rsid w:val="00386BED"/>
    <w:rsid w:val="003A3A54"/>
    <w:rsid w:val="003C7291"/>
    <w:rsid w:val="003D736F"/>
    <w:rsid w:val="003F19DE"/>
    <w:rsid w:val="00444FAD"/>
    <w:rsid w:val="00447F91"/>
    <w:rsid w:val="004D089F"/>
    <w:rsid w:val="004D6F7B"/>
    <w:rsid w:val="00506A1A"/>
    <w:rsid w:val="00522C5B"/>
    <w:rsid w:val="00543386"/>
    <w:rsid w:val="00596B83"/>
    <w:rsid w:val="005E726F"/>
    <w:rsid w:val="005F58F2"/>
    <w:rsid w:val="0061049D"/>
    <w:rsid w:val="006167B9"/>
    <w:rsid w:val="00636694"/>
    <w:rsid w:val="00644819"/>
    <w:rsid w:val="0065071B"/>
    <w:rsid w:val="00652148"/>
    <w:rsid w:val="00697D07"/>
    <w:rsid w:val="006B1C75"/>
    <w:rsid w:val="006D0644"/>
    <w:rsid w:val="0070335F"/>
    <w:rsid w:val="00707965"/>
    <w:rsid w:val="00754C28"/>
    <w:rsid w:val="00767A4F"/>
    <w:rsid w:val="00793F88"/>
    <w:rsid w:val="007C3892"/>
    <w:rsid w:val="007C65CA"/>
    <w:rsid w:val="007D1364"/>
    <w:rsid w:val="00817A7B"/>
    <w:rsid w:val="0082307F"/>
    <w:rsid w:val="008250B3"/>
    <w:rsid w:val="0082766B"/>
    <w:rsid w:val="008A0C26"/>
    <w:rsid w:val="009014FE"/>
    <w:rsid w:val="00961DD2"/>
    <w:rsid w:val="009835B4"/>
    <w:rsid w:val="009C2087"/>
    <w:rsid w:val="009F1635"/>
    <w:rsid w:val="00A12112"/>
    <w:rsid w:val="00A751C7"/>
    <w:rsid w:val="00A86649"/>
    <w:rsid w:val="00A86EB3"/>
    <w:rsid w:val="00AE46AF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0F69"/>
    <w:rsid w:val="00D654C2"/>
    <w:rsid w:val="00D7031F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6455D"/>
    <w:rsid w:val="00E83596"/>
    <w:rsid w:val="00E83F11"/>
    <w:rsid w:val="00EB72B0"/>
    <w:rsid w:val="00ED3090"/>
    <w:rsid w:val="00ED6E86"/>
    <w:rsid w:val="00EF3477"/>
    <w:rsid w:val="00EF4FEE"/>
    <w:rsid w:val="00F64599"/>
    <w:rsid w:val="00F70331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iuro.podawcze.posuw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2209</Words>
  <Characters>13254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Szulc Teresa (PO Suwałki)</cp:lastModifiedBy>
  <cp:revision>4</cp:revision>
  <cp:lastPrinted>2026-03-11T11:14:00Z</cp:lastPrinted>
  <dcterms:created xsi:type="dcterms:W3CDTF">2026-04-07T12:19:00Z</dcterms:created>
  <dcterms:modified xsi:type="dcterms:W3CDTF">2026-05-08T08:34:00Z</dcterms:modified>
</cp:coreProperties>
</file>