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8E1B" w14:textId="77777777" w:rsidR="00EE00FA" w:rsidRDefault="00EE00FA" w:rsidP="00C53987">
      <w:pPr>
        <w:spacing w:after="0" w:line="240" w:lineRule="exact"/>
        <w:rPr>
          <w:rFonts w:ascii="Lato" w:hAnsi="Lato"/>
          <w:sz w:val="20"/>
        </w:rPr>
      </w:pPr>
    </w:p>
    <w:p w14:paraId="7B9925C7" w14:textId="0092E5B1" w:rsidR="00EE00FA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DLI-I.7621.25.2020</w:t>
      </w:r>
      <w:bookmarkEnd w:id="0"/>
      <w:r w:rsidR="000B3E49">
        <w:rPr>
          <w:rFonts w:ascii="Lato" w:hAnsi="Lato"/>
          <w:sz w:val="20"/>
        </w:rPr>
        <w:t>.DM(DLI-IX)</w:t>
      </w:r>
    </w:p>
    <w:p w14:paraId="3D4B418C" w14:textId="5899216C" w:rsidR="00EE00FA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7A2293">
        <w:rPr>
          <w:rFonts w:ascii="Lato" w:hAnsi="Lato"/>
          <w:sz w:val="20"/>
        </w:rPr>
        <w:t>11 września 2026</w:t>
      </w:r>
      <w:r w:rsidRPr="00EB4EA7">
        <w:rPr>
          <w:rFonts w:ascii="Lato" w:hAnsi="Lato"/>
          <w:sz w:val="20"/>
        </w:rPr>
        <w:t xml:space="preserve"> r.</w:t>
      </w:r>
    </w:p>
    <w:p w14:paraId="0B1E7440" w14:textId="77777777" w:rsidR="00EE00FA" w:rsidRPr="009276B2" w:rsidRDefault="00EE00FA" w:rsidP="00C53987">
      <w:pPr>
        <w:spacing w:after="0" w:line="240" w:lineRule="exact"/>
        <w:rPr>
          <w:rFonts w:ascii="Lato" w:hAnsi="Lato"/>
          <w:sz w:val="20"/>
        </w:rPr>
      </w:pPr>
    </w:p>
    <w:p w14:paraId="2A5E6D4E" w14:textId="77777777" w:rsidR="00EE00FA" w:rsidRPr="009276B2" w:rsidRDefault="00EE00FA" w:rsidP="00C53987">
      <w:pPr>
        <w:spacing w:after="0" w:line="240" w:lineRule="exact"/>
        <w:rPr>
          <w:rFonts w:ascii="Lato" w:hAnsi="Lato"/>
          <w:sz w:val="20"/>
        </w:rPr>
      </w:pPr>
    </w:p>
    <w:p w14:paraId="7D948B14" w14:textId="77777777" w:rsidR="000B3E49" w:rsidRPr="00387C55" w:rsidRDefault="000B3E49" w:rsidP="000B3E49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0" w:line="240" w:lineRule="exact"/>
        <w:jc w:val="center"/>
        <w:outlineLvl w:val="0"/>
        <w:rPr>
          <w:rFonts w:ascii="Lato" w:hAnsi="Lato" w:cs="Arial"/>
          <w:b/>
          <w:sz w:val="20"/>
          <w:szCs w:val="20"/>
        </w:rPr>
      </w:pPr>
      <w:r w:rsidRPr="00387C55">
        <w:rPr>
          <w:rFonts w:ascii="Lato" w:hAnsi="Lato" w:cs="Arial"/>
          <w:b/>
          <w:sz w:val="20"/>
          <w:szCs w:val="20"/>
        </w:rPr>
        <w:t>OBWIESZCZENIE</w:t>
      </w:r>
    </w:p>
    <w:p w14:paraId="46A888A8" w14:textId="77777777" w:rsidR="000B3E49" w:rsidRPr="00387C55" w:rsidRDefault="000B3E49" w:rsidP="000B3E49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0" w:line="240" w:lineRule="exact"/>
        <w:jc w:val="center"/>
        <w:outlineLvl w:val="0"/>
        <w:rPr>
          <w:rFonts w:ascii="Lato" w:hAnsi="Lato" w:cs="Arial"/>
          <w:b/>
          <w:sz w:val="20"/>
          <w:szCs w:val="20"/>
        </w:rPr>
      </w:pPr>
    </w:p>
    <w:p w14:paraId="4A8F81C0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Na podstawie art. 49 § 1 i 2 ustawy z dnia 14 czerwca 1960 r., Kodeks postępowania administracyjnego (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>. Dz.U. z 2025 r., poz. 1691), zwanej dalej „</w:t>
      </w:r>
      <w:r w:rsidRPr="00387C55">
        <w:rPr>
          <w:rFonts w:ascii="Lato" w:hAnsi="Lato" w:cs="Arial"/>
          <w:i/>
          <w:iCs/>
          <w:spacing w:val="4"/>
          <w:sz w:val="20"/>
          <w:szCs w:val="20"/>
        </w:rPr>
        <w:t>kpa</w:t>
      </w:r>
      <w:r w:rsidRPr="00387C55">
        <w:rPr>
          <w:rFonts w:ascii="Lato" w:hAnsi="Lato" w:cs="Arial"/>
          <w:spacing w:val="4"/>
          <w:sz w:val="20"/>
          <w:szCs w:val="20"/>
        </w:rPr>
        <w:t>”, oraz art. 11f ust. 3, 7 i 8 ustawy z dnia 10 kwietnia 2003 r., o szczególnych zasadach przygotowania i realizacji inwestycji w zakresie dróg publicznych (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>. Dz.U. z 2024 r., poz. 311),</w:t>
      </w:r>
    </w:p>
    <w:p w14:paraId="7E719217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65FE7969" w14:textId="77777777" w:rsidR="000B3E49" w:rsidRPr="00387C55" w:rsidRDefault="000B3E49" w:rsidP="000B3E49">
      <w:pPr>
        <w:spacing w:after="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  <w:r w:rsidRPr="00387C55">
        <w:rPr>
          <w:rFonts w:ascii="Lato" w:hAnsi="Lato" w:cs="Arial"/>
          <w:b/>
          <w:spacing w:val="4"/>
          <w:sz w:val="20"/>
          <w:szCs w:val="20"/>
        </w:rPr>
        <w:t>Minister Finansów i Gospodarki</w:t>
      </w:r>
    </w:p>
    <w:p w14:paraId="6E849120" w14:textId="77777777" w:rsidR="000B3E49" w:rsidRPr="00387C55" w:rsidRDefault="000B3E49" w:rsidP="000B3E49">
      <w:pPr>
        <w:spacing w:after="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</w:p>
    <w:p w14:paraId="6EC06C9D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zawiadamia o </w:t>
      </w:r>
      <w:r w:rsidRPr="00387C55">
        <w:rPr>
          <w:rFonts w:ascii="Lato" w:hAnsi="Lato" w:cs="Arial"/>
          <w:sz w:val="20"/>
          <w:szCs w:val="20"/>
        </w:rPr>
        <w:t xml:space="preserve">wydaniu postanowienia z dnia 2 września 2026 r., znak: </w:t>
      </w:r>
      <w:r w:rsidRPr="00387C55">
        <w:rPr>
          <w:rFonts w:ascii="Lato" w:hAnsi="Lato"/>
          <w:sz w:val="20"/>
          <w:szCs w:val="20"/>
        </w:rPr>
        <w:t>DLI-I.7621.25.2020.DM(DLI-IX),</w:t>
      </w:r>
      <w:r w:rsidRPr="00387C55">
        <w:rPr>
          <w:rFonts w:ascii="Lato" w:hAnsi="Lato" w:cs="Arial"/>
          <w:sz w:val="20"/>
          <w:szCs w:val="20"/>
        </w:rPr>
        <w:t xml:space="preserve"> o odmowie wznowienia, na podstawie art. 145 § 1 pkt 4 i 5 </w:t>
      </w:r>
      <w:r w:rsidRPr="00387C55">
        <w:rPr>
          <w:rFonts w:ascii="Lato" w:hAnsi="Lato" w:cs="Arial"/>
          <w:i/>
          <w:iCs/>
          <w:sz w:val="20"/>
          <w:szCs w:val="20"/>
        </w:rPr>
        <w:t>kpa</w:t>
      </w:r>
      <w:r w:rsidRPr="00387C55">
        <w:rPr>
          <w:rFonts w:ascii="Lato" w:hAnsi="Lato" w:cs="Arial"/>
          <w:sz w:val="20"/>
          <w:szCs w:val="20"/>
        </w:rPr>
        <w:t xml:space="preserve">, postępowania zakończonego decyzją </w:t>
      </w:r>
      <w:r w:rsidRPr="00387C55">
        <w:rPr>
          <w:rFonts w:ascii="Lato" w:hAnsi="Lato" w:cs="Arial"/>
          <w:bCs/>
          <w:sz w:val="20"/>
          <w:szCs w:val="20"/>
        </w:rPr>
        <w:t>Ministra Inwestycji i Rozwoju z dnia 15 maja 2019 r., znak: DLI-II.4621.32.2018.ML.13</w:t>
      </w:r>
      <w:r w:rsidRPr="00387C55">
        <w:rPr>
          <w:rFonts w:ascii="Lato" w:hAnsi="Lato" w:cs="Arial"/>
          <w:sz w:val="20"/>
          <w:szCs w:val="20"/>
        </w:rPr>
        <w:t xml:space="preserve">, uchylającą w części i orzekającą w tym zakresie co do istoty sprawy oraz utrzymującą w mocy w pozostałej części decyzję Wojewody </w:t>
      </w:r>
      <w:r w:rsidRPr="00387C55">
        <w:rPr>
          <w:rFonts w:ascii="Lato" w:hAnsi="Lato" w:cs="Arial"/>
          <w:iCs/>
          <w:sz w:val="20"/>
          <w:szCs w:val="20"/>
        </w:rPr>
        <w:t>Świętokrzyskiego Nr 9/18 z dnia 19 lipca 2018 r., znak:</w:t>
      </w:r>
      <w:r w:rsidRPr="00387C55">
        <w:rPr>
          <w:rFonts w:ascii="Lato" w:hAnsi="Lato" w:cs="Arial"/>
          <w:sz w:val="20"/>
          <w:szCs w:val="20"/>
        </w:rPr>
        <w:t xml:space="preserve"> SPN.III.7820.1.9.2018, o zezwoleniu na realizację inwestycji drogowej pn.: „Budowa obwodnicy miejscowości Jędrzejów w ciągu drogi wojewódzkiej Nr 768 wraz z budową/przebudową sieci uzbrojenia terenu, zjazdów oraz innej drogi publicznej, tj. drogi krajowej Nr 78 – etap I od km 0+000,00 do km 0+292,44, na terenie gminy Jędrzejów w powiecie jędrzejowskim”</w:t>
      </w:r>
      <w:r w:rsidRPr="00387C55">
        <w:rPr>
          <w:rFonts w:ascii="Lato" w:hAnsi="Lato" w:cs="Arial"/>
          <w:spacing w:val="4"/>
          <w:sz w:val="20"/>
          <w:szCs w:val="20"/>
        </w:rPr>
        <w:t>.</w:t>
      </w:r>
    </w:p>
    <w:p w14:paraId="6713A3C4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z w:val="20"/>
          <w:szCs w:val="20"/>
        </w:rPr>
      </w:pPr>
    </w:p>
    <w:p w14:paraId="777E8339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Strony, zgodnie z art. 73 </w:t>
      </w:r>
      <w:r w:rsidRPr="00387C55">
        <w:rPr>
          <w:rFonts w:ascii="Lato" w:hAnsi="Lato" w:cs="Arial"/>
          <w:i/>
          <w:iCs/>
          <w:spacing w:val="4"/>
          <w:sz w:val="20"/>
          <w:szCs w:val="20"/>
        </w:rPr>
        <w:t>kpa</w:t>
      </w:r>
      <w:r w:rsidRPr="00387C55">
        <w:rPr>
          <w:rFonts w:ascii="Lato" w:hAnsi="Lato" w:cs="Arial"/>
          <w:spacing w:val="4"/>
          <w:sz w:val="20"/>
          <w:szCs w:val="20"/>
        </w:rPr>
        <w:t xml:space="preserve">, mogą przeglądać akta sprawy osobiście lub przez pełnomocnika, w siedzibie Ministerstwa Rozwoju i Technologii przy ul. Chałubińskiego 4/6 w Warszawie, </w:t>
      </w:r>
      <w:r w:rsidRPr="00387C55">
        <w:rPr>
          <w:rFonts w:ascii="Lato" w:hAnsi="Lato" w:cs="Arial"/>
          <w:color w:val="000000"/>
          <w:spacing w:val="4"/>
          <w:sz w:val="20"/>
          <w:szCs w:val="20"/>
        </w:rPr>
        <w:t>we wtorki, czwartki i piątki</w:t>
      </w:r>
      <w:r w:rsidRPr="00387C55">
        <w:rPr>
          <w:rFonts w:ascii="Lato" w:hAnsi="Lato" w:cs="Arial"/>
          <w:spacing w:val="4"/>
          <w:sz w:val="20"/>
          <w:szCs w:val="20"/>
        </w:rPr>
        <w:t xml:space="preserve">, w godzinach od 10:00 do 14:30, </w:t>
      </w:r>
      <w:r w:rsidRPr="00387C55">
        <w:rPr>
          <w:rFonts w:ascii="Lato" w:hAnsi="Lato" w:cs="Arial"/>
          <w:color w:val="000000"/>
          <w:spacing w:val="4"/>
          <w:sz w:val="20"/>
          <w:szCs w:val="20"/>
          <w:u w:val="single"/>
        </w:rPr>
        <w:t xml:space="preserve">po wcześniejszym umówieniu się telefonicznie pod numerem telefonu (22) </w:t>
      </w:r>
      <w:r w:rsidRPr="00387C55">
        <w:rPr>
          <w:rFonts w:ascii="Lato" w:hAnsi="Lato" w:cs="Times New Roman"/>
          <w:sz w:val="20"/>
          <w:szCs w:val="20"/>
          <w:u w:val="single"/>
        </w:rPr>
        <w:t>323 42 22</w:t>
      </w:r>
      <w:r w:rsidRPr="00387C55">
        <w:rPr>
          <w:rFonts w:ascii="Lato" w:hAnsi="Lato" w:cs="Arial"/>
          <w:spacing w:val="4"/>
          <w:sz w:val="20"/>
          <w:szCs w:val="20"/>
        </w:rPr>
        <w:t>.</w:t>
      </w:r>
    </w:p>
    <w:p w14:paraId="4B7D068F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167188AC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</w:p>
    <w:p w14:paraId="1C94F778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/>
          <w:noProof/>
          <w:sz w:val="20"/>
          <w:szCs w:val="20"/>
        </w:rPr>
      </w:pPr>
      <w:r w:rsidRPr="00387C55">
        <w:rPr>
          <w:rFonts w:ascii="Lato" w:hAnsi="Lato" w:cs="Arial"/>
          <w:bCs/>
          <w:spacing w:val="4"/>
          <w:sz w:val="20"/>
          <w:szCs w:val="20"/>
          <w:u w:val="single"/>
        </w:rPr>
        <w:t>Data publikacji obwieszczenia</w:t>
      </w:r>
      <w:r w:rsidRPr="00387C55">
        <w:rPr>
          <w:rFonts w:ascii="Lato" w:hAnsi="Lato" w:cs="Arial"/>
          <w:bCs/>
          <w:spacing w:val="4"/>
          <w:sz w:val="20"/>
          <w:szCs w:val="20"/>
        </w:rPr>
        <w:t xml:space="preserve">: </w:t>
      </w:r>
      <w:r>
        <w:rPr>
          <w:rFonts w:ascii="Lato" w:hAnsi="Lato" w:cs="Arial"/>
          <w:bCs/>
          <w:spacing w:val="4"/>
          <w:sz w:val="20"/>
          <w:szCs w:val="20"/>
        </w:rPr>
        <w:t xml:space="preserve">18 </w:t>
      </w:r>
      <w:r w:rsidRPr="00387C55">
        <w:rPr>
          <w:rFonts w:ascii="Lato" w:hAnsi="Lato" w:cs="Arial"/>
          <w:bCs/>
          <w:spacing w:val="4"/>
          <w:sz w:val="20"/>
          <w:szCs w:val="20"/>
        </w:rPr>
        <w:t>września 2026 r.</w:t>
      </w:r>
      <w:r w:rsidRPr="00387C55">
        <w:rPr>
          <w:rFonts w:ascii="Lato" w:hAnsi="Lato"/>
          <w:noProof/>
          <w:sz w:val="20"/>
          <w:szCs w:val="20"/>
        </w:rPr>
        <w:t xml:space="preserve"> </w:t>
      </w:r>
    </w:p>
    <w:p w14:paraId="19E666ED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/>
          <w:noProof/>
          <w:sz w:val="20"/>
          <w:szCs w:val="20"/>
        </w:rPr>
      </w:pPr>
    </w:p>
    <w:p w14:paraId="37074BA5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/>
          <w:noProof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Wszelką korespondencję należy kierować na adres Ministerstwa Rozwoju i Technologii</w:t>
      </w:r>
    </w:p>
    <w:p w14:paraId="2DEDBF9A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b/>
          <w:spacing w:val="4"/>
          <w:sz w:val="20"/>
          <w:szCs w:val="20"/>
        </w:rPr>
      </w:pPr>
    </w:p>
    <w:p w14:paraId="14DC3570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b/>
          <w:spacing w:val="4"/>
          <w:sz w:val="20"/>
          <w:szCs w:val="20"/>
          <w:u w:val="single"/>
        </w:rPr>
        <w:t>Załącznik</w:t>
      </w:r>
      <w:r w:rsidRPr="00387C55">
        <w:rPr>
          <w:rFonts w:ascii="Lato" w:hAnsi="Lato" w:cs="Arial"/>
          <w:b/>
          <w:spacing w:val="4"/>
          <w:sz w:val="20"/>
          <w:szCs w:val="20"/>
        </w:rPr>
        <w:t>:</w:t>
      </w:r>
      <w:r w:rsidRPr="00387C55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</w:p>
    <w:p w14:paraId="7AAA4EC0" w14:textId="77777777" w:rsidR="000B3E49" w:rsidRDefault="000B3E49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</w:p>
    <w:p w14:paraId="6F521926" w14:textId="729C02C6" w:rsidR="00EE00FA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42DA778E" w14:textId="77777777" w:rsidR="007A2293" w:rsidRPr="007A2293" w:rsidRDefault="007A2293" w:rsidP="007A2293">
      <w:pPr>
        <w:spacing w:after="120" w:line="240" w:lineRule="exact"/>
        <w:ind w:left="4253"/>
        <w:rPr>
          <w:rFonts w:ascii="Lato" w:hAnsi="Lato"/>
          <w:sz w:val="20"/>
        </w:rPr>
      </w:pPr>
      <w:r w:rsidRPr="007A2293">
        <w:rPr>
          <w:rFonts w:ascii="Lato" w:hAnsi="Lato"/>
          <w:sz w:val="20"/>
        </w:rPr>
        <w:t>Magdalena Tuzińska</w:t>
      </w:r>
    </w:p>
    <w:p w14:paraId="52296B2F" w14:textId="77777777" w:rsidR="007A2293" w:rsidRPr="007A2293" w:rsidRDefault="007A2293" w:rsidP="007A2293">
      <w:pPr>
        <w:spacing w:after="120" w:line="240" w:lineRule="exact"/>
        <w:ind w:left="4253"/>
        <w:rPr>
          <w:rFonts w:ascii="Lato" w:hAnsi="Lato"/>
          <w:sz w:val="20"/>
        </w:rPr>
      </w:pPr>
      <w:r w:rsidRPr="007A2293">
        <w:rPr>
          <w:rFonts w:ascii="Lato" w:hAnsi="Lato"/>
          <w:sz w:val="20"/>
        </w:rPr>
        <w:t>naczelnik</w:t>
      </w:r>
    </w:p>
    <w:p w14:paraId="1A01D9CC" w14:textId="77777777" w:rsidR="007A2293" w:rsidRPr="007A2293" w:rsidRDefault="007A2293" w:rsidP="007A2293">
      <w:pPr>
        <w:spacing w:after="120" w:line="240" w:lineRule="exact"/>
        <w:ind w:left="4253"/>
        <w:rPr>
          <w:rFonts w:ascii="Lato" w:hAnsi="Lato"/>
          <w:sz w:val="20"/>
        </w:rPr>
      </w:pPr>
      <w:r w:rsidRPr="007A2293">
        <w:rPr>
          <w:rFonts w:ascii="Lato" w:hAnsi="Lato"/>
          <w:sz w:val="20"/>
        </w:rPr>
        <w:t>Departament Lokalizacji Inwestycji</w:t>
      </w:r>
    </w:p>
    <w:p w14:paraId="00B1BFC9" w14:textId="77777777" w:rsidR="007A2293" w:rsidRDefault="007A2293" w:rsidP="007A2293">
      <w:pPr>
        <w:spacing w:after="120" w:line="240" w:lineRule="exact"/>
        <w:ind w:left="4253"/>
        <w:rPr>
          <w:rFonts w:ascii="Lato" w:hAnsi="Lato"/>
          <w:sz w:val="20"/>
        </w:rPr>
      </w:pPr>
      <w:r w:rsidRPr="007A2293">
        <w:rPr>
          <w:rFonts w:ascii="Lato" w:hAnsi="Lato"/>
          <w:sz w:val="20"/>
        </w:rPr>
        <w:t>/ kwalifikowany podpis elektroniczny /</w:t>
      </w:r>
    </w:p>
    <w:p w14:paraId="7A374D7F" w14:textId="05E6C21E" w:rsidR="00EE00FA" w:rsidRPr="00A94F72" w:rsidRDefault="00000000" w:rsidP="007A2293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36A4F607" w14:textId="07E7232A" w:rsidR="00EE00FA" w:rsidRDefault="00EE00FA" w:rsidP="00A94F72">
      <w:pPr>
        <w:spacing w:after="120" w:line="240" w:lineRule="exact"/>
        <w:rPr>
          <w:rFonts w:ascii="Lato" w:hAnsi="Lato"/>
          <w:sz w:val="20"/>
        </w:rPr>
      </w:pPr>
    </w:p>
    <w:p w14:paraId="11A7DC45" w14:textId="77777777" w:rsidR="000B3E49" w:rsidRDefault="000B3E49" w:rsidP="00A94F72">
      <w:pPr>
        <w:spacing w:after="120" w:line="240" w:lineRule="exact"/>
        <w:rPr>
          <w:rFonts w:ascii="Lato" w:hAnsi="Lato"/>
          <w:sz w:val="20"/>
        </w:rPr>
      </w:pPr>
    </w:p>
    <w:p w14:paraId="4F41E0FE" w14:textId="77777777" w:rsidR="000B3E49" w:rsidRDefault="000B3E49" w:rsidP="00A94F72">
      <w:pPr>
        <w:spacing w:after="120" w:line="240" w:lineRule="exact"/>
        <w:rPr>
          <w:rFonts w:ascii="Lato" w:hAnsi="Lato"/>
          <w:sz w:val="20"/>
        </w:rPr>
      </w:pPr>
    </w:p>
    <w:p w14:paraId="7EFCD9B0" w14:textId="77777777" w:rsidR="000B3E49" w:rsidRDefault="000B3E49" w:rsidP="00A94F72">
      <w:pPr>
        <w:spacing w:after="120" w:line="240" w:lineRule="exact"/>
        <w:rPr>
          <w:rFonts w:ascii="Lato" w:hAnsi="Lato"/>
          <w:sz w:val="20"/>
        </w:rPr>
      </w:pPr>
    </w:p>
    <w:p w14:paraId="1086D240" w14:textId="17C23F90" w:rsidR="000B3E49" w:rsidRPr="00565D32" w:rsidRDefault="000B3E49" w:rsidP="00A94F72">
      <w:pPr>
        <w:spacing w:after="120" w:line="240" w:lineRule="exact"/>
        <w:rPr>
          <w:rFonts w:ascii="Lato" w:hAnsi="Lato"/>
          <w:sz w:val="20"/>
        </w:rPr>
      </w:pPr>
      <w:r w:rsidRPr="00387C55">
        <w:rPr>
          <w:rFonts w:ascii="Lato" w:eastAsia="Times New Roman" w:hAnsi="Lato" w:cs="Arial"/>
          <w:noProof/>
          <w:color w:val="000000"/>
          <w:sz w:val="20"/>
          <w:szCs w:val="2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8C7D1" wp14:editId="6AE76D6E">
                <wp:simplePos x="0" y="0"/>
                <wp:positionH relativeFrom="column">
                  <wp:posOffset>2584450</wp:posOffset>
                </wp:positionH>
                <wp:positionV relativeFrom="paragraph">
                  <wp:posOffset>-767715</wp:posOffset>
                </wp:positionV>
                <wp:extent cx="2492375" cy="752475"/>
                <wp:effectExtent l="0" t="0" r="0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23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C957A" w14:textId="77777777" w:rsidR="000B3E49" w:rsidRPr="007171A9" w:rsidRDefault="000B3E49" w:rsidP="000B3E49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AC2AF7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DLI-I.7621.25.2020.DM(DLI-IX)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B8C7D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03.5pt;margin-top:-60.45pt;width:196.25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" filled="f" stroked="f">
                <v:textbox>
                  <w:txbxContent>
                    <w:p w14:paraId="1F3C957A" w14:textId="77777777" w:rsidR="000B3E49" w:rsidRPr="007171A9" w:rsidRDefault="000B3E49" w:rsidP="000B3E49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AC2AF7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DLI-I.7621.25.2020.DM(DLI-IX)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07A6ABFA" w14:textId="77777777" w:rsidR="000B3E49" w:rsidRPr="00387C55" w:rsidRDefault="000B3E49" w:rsidP="000B3E49">
      <w:pPr>
        <w:spacing w:after="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387C55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  <w:r w:rsidRPr="00387C55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br/>
      </w:r>
    </w:p>
    <w:p w14:paraId="202044BA" w14:textId="77777777" w:rsidR="000B3E49" w:rsidRPr="00387C55" w:rsidRDefault="000B3E49" w:rsidP="000B3E49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z przetwarzaniem danych osobowych i w sprawie swobodnego przepływu takich danych oraz uchylenia dyrektywy 95/46/WE (Dz. U. L 119 z 4 maja 2016, z </w:t>
      </w:r>
      <w:proofErr w:type="spellStart"/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10F9622C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i Gospodarki, którego obsługę zapewnia Ministerstwo Rozwoju i Technologii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z siedzibą w Warszawie, Plac Trzech Krzyży 3/5, kancelaria@mrit.gov.pl, tel.: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+48 222 500 123, adres skrytki na 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4A37FA37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387C55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387C55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6086EDB7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387C55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387C55">
        <w:rPr>
          <w:rFonts w:ascii="Lato" w:hAnsi="Lato" w:cs="Arial"/>
          <w:spacing w:val="4"/>
          <w:sz w:val="20"/>
          <w:szCs w:val="20"/>
          <w:lang w:eastAsia="en-GB"/>
        </w:rPr>
        <w:t xml:space="preserve">postępowań administracyjnych realizowanych na podst. przepisów ustawy z dnia 14 czerwca 1960 r. Kodeks postępowania administracyjnego </w:t>
      </w:r>
      <w:r w:rsidRPr="00387C55">
        <w:rPr>
          <w:rFonts w:ascii="Lato" w:hAnsi="Lato" w:cs="Arial"/>
          <w:spacing w:val="4"/>
          <w:sz w:val="20"/>
          <w:szCs w:val="20"/>
          <w:lang w:eastAsia="en-GB"/>
        </w:rPr>
        <w:br/>
        <w:t>(</w:t>
      </w:r>
      <w:proofErr w:type="spellStart"/>
      <w:r w:rsidRPr="00387C55">
        <w:rPr>
          <w:rFonts w:ascii="Lato" w:hAnsi="Lato" w:cs="Arial"/>
          <w:spacing w:val="4"/>
          <w:sz w:val="20"/>
          <w:szCs w:val="20"/>
          <w:lang w:eastAsia="en-GB"/>
        </w:rPr>
        <w:t>t.j</w:t>
      </w:r>
      <w:proofErr w:type="spellEnd"/>
      <w:r w:rsidRPr="00387C55">
        <w:rPr>
          <w:rFonts w:ascii="Lato" w:hAnsi="Lato" w:cs="Arial"/>
          <w:spacing w:val="4"/>
          <w:sz w:val="20"/>
          <w:szCs w:val="20"/>
          <w:lang w:eastAsia="en-GB"/>
        </w:rPr>
        <w:t xml:space="preserve">. Dz.U. z 2025 r., poz. 1691), dalej „KPA”, oraz </w:t>
      </w:r>
      <w:r w:rsidRPr="00387C55">
        <w:rPr>
          <w:rFonts w:ascii="Lato" w:hAnsi="Lato" w:cs="Arial"/>
          <w:spacing w:val="4"/>
          <w:sz w:val="20"/>
          <w:szCs w:val="20"/>
        </w:rPr>
        <w:t xml:space="preserve">w związku z ustawą z dnia </w:t>
      </w:r>
      <w:r w:rsidRPr="00387C55">
        <w:rPr>
          <w:rFonts w:ascii="Lato" w:hAnsi="Lato" w:cs="Arial"/>
          <w:spacing w:val="4"/>
          <w:sz w:val="20"/>
          <w:szCs w:val="20"/>
        </w:rPr>
        <w:br/>
      </w:r>
      <w:r w:rsidRPr="00387C55">
        <w:rPr>
          <w:rFonts w:ascii="Lato" w:hAnsi="Lato" w:cs="Arial"/>
          <w:spacing w:val="4"/>
          <w:sz w:val="20"/>
          <w:szCs w:val="20"/>
          <w:lang w:eastAsia="zh-CN"/>
        </w:rPr>
        <w:t>10 kwietnia 2003 r., o szczególnych zasadach przygotowania i realizacji inwestycji w zakresie dróg publicznych</w:t>
      </w:r>
      <w:r w:rsidRPr="00387C55">
        <w:rPr>
          <w:rFonts w:ascii="Lato" w:hAnsi="Lato" w:cs="Arial"/>
          <w:spacing w:val="4"/>
          <w:sz w:val="20"/>
          <w:szCs w:val="20"/>
        </w:rPr>
        <w:t xml:space="preserve"> (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t.j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>. Dz.U. z 2024 r., poz. 311)</w:t>
      </w:r>
    </w:p>
    <w:p w14:paraId="335A683D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2E5DAF13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5B12273F" w14:textId="77777777" w:rsidR="000B3E49" w:rsidRPr="00387C55" w:rsidRDefault="000B3E49" w:rsidP="000B3E49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62787054" w14:textId="77777777" w:rsidR="000B3E49" w:rsidRPr="00387C55" w:rsidRDefault="000B3E49" w:rsidP="000B3E49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417A3B8E" w14:textId="77777777" w:rsidR="000B3E49" w:rsidRPr="00387C55" w:rsidRDefault="000B3E49" w:rsidP="000B3E49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387C55">
        <w:rPr>
          <w:rFonts w:ascii="Lato" w:hAnsi="Lato" w:cs="Arial"/>
          <w:spacing w:val="4"/>
          <w:sz w:val="20"/>
          <w:szCs w:val="20"/>
        </w:rPr>
        <w:t>Rozwoju i Technologii</w:t>
      </w:r>
      <w:r w:rsidRPr="00387C55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 w:rsidRPr="00387C55"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094B85CA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 w:rsidRPr="00387C55">
        <w:rPr>
          <w:rFonts w:ascii="Lato" w:hAnsi="Lato" w:cs="Arial"/>
          <w:spacing w:val="4"/>
          <w:sz w:val="20"/>
          <w:szCs w:val="20"/>
        </w:rPr>
        <w:br/>
        <w:t>w związku z korzystaniem przez Administratora z systemu elektronicznego zarządzania dokumentacją (EZD PUW).</w:t>
      </w:r>
    </w:p>
    <w:p w14:paraId="315849A3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387C55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387C55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387C55">
        <w:rPr>
          <w:rFonts w:ascii="Lato" w:hAnsi="Lato" w:cs="Arial"/>
          <w:spacing w:val="4"/>
          <w:sz w:val="20"/>
          <w:szCs w:val="20"/>
        </w:rPr>
        <w:t xml:space="preserve">(Dz. U. z 2020 r. poz. 164, z </w:t>
      </w:r>
      <w:proofErr w:type="spellStart"/>
      <w:r w:rsidRPr="00387C55">
        <w:rPr>
          <w:rFonts w:ascii="Lato" w:hAnsi="Lato" w:cs="Arial"/>
          <w:spacing w:val="4"/>
          <w:sz w:val="20"/>
          <w:szCs w:val="20"/>
        </w:rPr>
        <w:t>późn</w:t>
      </w:r>
      <w:proofErr w:type="spellEnd"/>
      <w:r w:rsidRPr="00387C55">
        <w:rPr>
          <w:rFonts w:ascii="Lato" w:hAnsi="Lato" w:cs="Arial"/>
          <w:spacing w:val="4"/>
          <w:sz w:val="20"/>
          <w:szCs w:val="20"/>
        </w:rPr>
        <w:t>. zm.).</w:t>
      </w:r>
    </w:p>
    <w:p w14:paraId="230DAEFC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5EFEB8EF" w14:textId="77777777" w:rsidR="000B3E49" w:rsidRPr="00387C55" w:rsidRDefault="000B3E49" w:rsidP="000B3E49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6D099C49" w14:textId="77777777" w:rsidR="000B3E49" w:rsidRPr="00387C55" w:rsidRDefault="000B3E49" w:rsidP="000B3E49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prawo do ich sprostowania, jeśli są błędne lub nieaktualne, a także uzupełnienia, jeżeli są niekompletne;</w:t>
      </w:r>
    </w:p>
    <w:p w14:paraId="24BD9934" w14:textId="77777777" w:rsidR="000B3E49" w:rsidRPr="00387C55" w:rsidRDefault="000B3E49" w:rsidP="000B3E49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387C55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18AB1CF6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lastRenderedPageBreak/>
        <w:t>Pani/Pana dane osobowe nie będą przekazywane do państwa trzeciego.</w:t>
      </w:r>
    </w:p>
    <w:p w14:paraId="7782BE43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6DCA19AE" w14:textId="77777777" w:rsidR="000B3E49" w:rsidRPr="00387C55" w:rsidRDefault="000B3E49" w:rsidP="000B3E49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387C55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387C55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 w:rsidRPr="00387C55">
        <w:rPr>
          <w:rFonts w:ascii="Lato" w:hAnsi="Lato" w:cs="Arial"/>
          <w:spacing w:val="4"/>
          <w:sz w:val="20"/>
          <w:szCs w:val="20"/>
        </w:rPr>
        <w:br/>
        <w:t>w sprawach ochrony danych osobowych, tj. Prezesa Urzędu Ochrony Danych Osobowych.</w:t>
      </w:r>
    </w:p>
    <w:p w14:paraId="56DF1E9D" w14:textId="4E1EE780" w:rsidR="00EE00FA" w:rsidRPr="00565D32" w:rsidRDefault="00EE00FA" w:rsidP="00C53987">
      <w:pPr>
        <w:spacing w:line="240" w:lineRule="exact"/>
        <w:rPr>
          <w:rFonts w:ascii="Lato" w:hAnsi="Lato" w:cstheme="minorHAnsi"/>
          <w:sz w:val="20"/>
          <w:szCs w:val="20"/>
        </w:rPr>
      </w:pPr>
    </w:p>
    <w:sectPr w:rsidR="00EE00FA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8CD1" w14:textId="77777777" w:rsidR="00AC4E22" w:rsidRDefault="00AC4E22">
      <w:pPr>
        <w:spacing w:after="0" w:line="240" w:lineRule="auto"/>
      </w:pPr>
      <w:r>
        <w:separator/>
      </w:r>
    </w:p>
  </w:endnote>
  <w:endnote w:type="continuationSeparator" w:id="0">
    <w:p w14:paraId="4A5CD7C1" w14:textId="77777777" w:rsidR="00AC4E22" w:rsidRDefault="00AC4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130B3B1-7488-4DB7-8806-08B8C02002ED}"/>
    <w:embedBold r:id="rId2" w:fontKey="{A0A764E0-DDEB-4644-B0BC-24BB6332785E}"/>
    <w:embedItalic r:id="rId3" w:fontKey="{360F278D-3FC2-4DED-B1E7-2E611831D5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20242F16-A4A6-4A75-87E7-8CF72076036F}"/>
    <w:embedBold r:id="rId5" w:fontKey="{B0013A30-FCD4-4C43-888B-7F29849451C0}"/>
    <w:embedItalic r:id="rId6" w:fontKey="{2E468647-425F-49C2-97D8-67457C4CADC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BAA596CA-A317-4A74-ADF8-679383267D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7F643" w14:textId="77777777" w:rsidR="00EE00FA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A005BF2" wp14:editId="2AD449D4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7FF0842" w14:textId="77777777" w:rsidR="00EE00FA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6DECB45A" w14:textId="77777777" w:rsidR="00EE00FA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453D4" w14:textId="77777777" w:rsidR="00EE00FA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05720B" wp14:editId="11F4EA70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730AF01" w14:textId="77777777" w:rsidR="00EE00FA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1B67BAC" w14:textId="77777777" w:rsidR="00EE00FA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C73C6" w14:textId="77777777" w:rsidR="00AC4E22" w:rsidRDefault="00AC4E22">
      <w:pPr>
        <w:spacing w:after="0" w:line="240" w:lineRule="auto"/>
      </w:pPr>
      <w:r>
        <w:separator/>
      </w:r>
    </w:p>
  </w:footnote>
  <w:footnote w:type="continuationSeparator" w:id="0">
    <w:p w14:paraId="6B1601B8" w14:textId="77777777" w:rsidR="00AC4E22" w:rsidRDefault="00AC4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E945C" w14:textId="77777777" w:rsidR="00EE00FA" w:rsidRDefault="00EE00FA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1160D" w14:textId="77777777" w:rsidR="00EE00FA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D21079C" wp14:editId="672DAAFC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1D9A1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2EE4E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2DE3C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4C8E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42617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3C834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1D616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6F8C1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40232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AEE61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FA94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9CCF0B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70003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10206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686EC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7AD4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43EC7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4C8CA0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8BA1A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8731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729524">
    <w:abstractNumId w:val="0"/>
  </w:num>
  <w:num w:numId="3" w16cid:durableId="1617251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301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3429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E49"/>
    <w:rsid w:val="000B3E49"/>
    <w:rsid w:val="007A2293"/>
    <w:rsid w:val="008376A0"/>
    <w:rsid w:val="008C2CF5"/>
    <w:rsid w:val="00937B4F"/>
    <w:rsid w:val="00A73BB0"/>
    <w:rsid w:val="00AC4E22"/>
    <w:rsid w:val="00AF1D75"/>
    <w:rsid w:val="00DE044D"/>
    <w:rsid w:val="00EE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EB3B"/>
  <w15:docId w15:val="{FE4F8FEF-2A15-4B81-B5B6-7E72A11A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803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2026-09-18T03:57:00Z</dcterms:created>
  <dcterms:modified xsi:type="dcterms:W3CDTF">2026-09-18T03:57:00Z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