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2579C6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3263246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B4529C" w:rsidRPr="00B4529C" w:rsidRDefault="002579C6" w:rsidP="00B4529C">
      <w:pPr>
        <w:pStyle w:val="Akapitzlist"/>
        <w:tabs>
          <w:tab w:val="right" w:pos="9072"/>
        </w:tabs>
        <w:spacing w:after="0" w:line="360" w:lineRule="auto"/>
        <w:ind w:left="5103"/>
        <w:contextualSpacing w:val="0"/>
        <w:rPr>
          <w:rFonts w:ascii="Arial" w:hAnsi="Arial" w:cs="Arial"/>
        </w:rPr>
      </w:pPr>
      <w:r w:rsidRPr="00B4529C">
        <w:rPr>
          <w:rFonts w:ascii="Arial" w:hAnsi="Arial" w:cs="Arial"/>
        </w:rPr>
        <w:t xml:space="preserve">Opole, </w:t>
      </w:r>
      <w:bookmarkStart w:id="1" w:name="ezdDataPodpisu"/>
      <w:r w:rsidRPr="00B4529C">
        <w:rPr>
          <w:rFonts w:ascii="Arial" w:hAnsi="Arial" w:cs="Arial"/>
        </w:rPr>
        <w:t>4 maja 2022</w:t>
      </w:r>
      <w:bookmarkEnd w:id="1"/>
      <w:r w:rsidRPr="00B4529C">
        <w:rPr>
          <w:rFonts w:ascii="Arial" w:hAnsi="Arial" w:cs="Arial"/>
        </w:rPr>
        <w:t xml:space="preserve"> r.</w:t>
      </w:r>
    </w:p>
    <w:p w:rsidR="00C55B5B" w:rsidRPr="00F9405D" w:rsidRDefault="002579C6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>
        <w:rPr>
          <w:rFonts w:ascii="Arial" w:eastAsia="Times New Roman" w:hAnsi="Arial" w:cs="Arial"/>
        </w:rPr>
        <w:t>13</w:t>
      </w:r>
      <w:r w:rsidRPr="00F9405D">
        <w:rPr>
          <w:rFonts w:ascii="Arial" w:eastAsia="Times New Roman" w:hAnsi="Arial" w:cs="Arial"/>
        </w:rPr>
        <w:t>.2022.KP</w:t>
      </w:r>
    </w:p>
    <w:p w:rsidR="005E4DEB" w:rsidRPr="00F9166A" w:rsidRDefault="002579C6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2579C6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Dr nauk hum. Joanna Bzdok</w:t>
      </w:r>
    </w:p>
    <w:p w:rsidR="005E4DEB" w:rsidRPr="00F9166A" w:rsidRDefault="002579C6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RDefault="002579C6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Prusa 2</w:t>
      </w:r>
    </w:p>
    <w:p w:rsidR="005E4DEB" w:rsidRDefault="002579C6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46-081 Dobrzeń Wielki</w:t>
      </w:r>
    </w:p>
    <w:p w:rsidR="00AD666E" w:rsidRPr="00F9166A" w:rsidRDefault="002579C6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>
        <w:rPr>
          <w:rFonts w:ascii="Arial" w:eastAsia="Calibri" w:hAnsi="Arial" w:cs="Arial"/>
          <w:b/>
          <w:sz w:val="24"/>
          <w:szCs w:val="24"/>
        </w:rPr>
        <w:t>bzdokj82@gmail.com</w:t>
      </w:r>
    </w:p>
    <w:p w:rsidR="005E4DEB" w:rsidRPr="00F9166A" w:rsidRDefault="002579C6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RDefault="002579C6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2579C6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dr nauk hum. </w:t>
      </w:r>
      <w:r>
        <w:rPr>
          <w:rFonts w:ascii="Arial" w:eastAsia="Times New Roman" w:hAnsi="Arial" w:cs="Arial"/>
          <w:sz w:val="24"/>
          <w:szCs w:val="24"/>
        </w:rPr>
        <w:t>Joanna Bzdok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Prusa 2</w:t>
      </w:r>
      <w:r>
        <w:rPr>
          <w:rFonts w:ascii="Arial" w:eastAsia="Times New Roman" w:hAnsi="Arial" w:cs="Arial"/>
          <w:sz w:val="24"/>
          <w:szCs w:val="24"/>
        </w:rPr>
        <w:t>, 46-0</w:t>
      </w:r>
      <w:r>
        <w:rPr>
          <w:rFonts w:ascii="Arial" w:eastAsia="Times New Roman" w:hAnsi="Arial" w:cs="Arial"/>
          <w:sz w:val="24"/>
          <w:szCs w:val="24"/>
        </w:rPr>
        <w:t>81 Dobrzeń Wielki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2579C6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 xml:space="preserve">art. 20 ust. 1 ustawy z dnia 25 listopada </w:t>
      </w:r>
      <w:r w:rsidRPr="00F9166A">
        <w:rPr>
          <w:rFonts w:ascii="Arial" w:hAnsi="Arial" w:cs="Arial"/>
          <w:sz w:val="24"/>
        </w:rPr>
        <w:t>2004 r. o zawodzie tłumacza przysięgłego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hAnsi="Arial" w:cs="Arial"/>
          <w:sz w:val="24"/>
        </w:rPr>
        <w:t>.</w:t>
      </w:r>
    </w:p>
    <w:p w:rsidR="005E4DEB" w:rsidRPr="00F9166A" w:rsidRDefault="002579C6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2579C6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art. 15 </w:t>
      </w:r>
      <w:r w:rsidRPr="00F9166A">
        <w:rPr>
          <w:rFonts w:ascii="Arial" w:hAnsi="Arial" w:cs="Arial"/>
          <w:sz w:val="24"/>
        </w:rPr>
        <w:t>ustawy o zawodzie tłumacza przysięgłego, tj. sądu, prokuratora, Policji oraz organów administracji publicznej</w:t>
      </w:r>
      <w:r>
        <w:rPr>
          <w:rFonts w:ascii="Arial" w:hAnsi="Arial" w:cs="Arial"/>
          <w:sz w:val="24"/>
          <w:szCs w:val="24"/>
        </w:rPr>
        <w:t>.</w:t>
      </w:r>
    </w:p>
    <w:p w:rsidR="005E4DEB" w:rsidRPr="00F9166A" w:rsidRDefault="002579C6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1 stycznia – 31 grudnia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</w:t>
      </w:r>
      <w:r>
        <w:rPr>
          <w:rFonts w:ascii="Arial" w:eastAsia="Times New Roman" w:hAnsi="Arial" w:cs="Arial"/>
          <w:bCs/>
          <w:sz w:val="24"/>
          <w:szCs w:val="24"/>
        </w:rPr>
        <w:t>oku</w:t>
      </w:r>
      <w:r w:rsidRPr="00F9166A">
        <w:rPr>
          <w:rFonts w:ascii="Arial" w:eastAsia="Times New Roman" w:hAnsi="Arial" w:cs="Arial"/>
          <w:bCs/>
          <w:sz w:val="24"/>
          <w:szCs w:val="24"/>
        </w:rPr>
        <w:t>.</w:t>
      </w:r>
    </w:p>
    <w:p w:rsidR="005E4DEB" w:rsidRPr="00F571A8" w:rsidRDefault="002579C6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Rodzaj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problemowa</w:t>
      </w:r>
    </w:p>
    <w:p w:rsidR="005E4DEB" w:rsidRPr="00F571A8" w:rsidRDefault="002579C6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Tryb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uproszczony</w:t>
      </w:r>
    </w:p>
    <w:p w:rsidR="005E4DEB" w:rsidRPr="00F571A8" w:rsidRDefault="002579C6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lastRenderedPageBreak/>
        <w:t>Termin kontroli:</w:t>
      </w:r>
      <w:r>
        <w:rPr>
          <w:rFonts w:ascii="Arial" w:hAnsi="Arial" w:cs="Arial"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– 28 </w:t>
      </w:r>
      <w:r>
        <w:rPr>
          <w:rFonts w:ascii="Arial" w:hAnsi="Arial" w:cs="Arial"/>
          <w:sz w:val="24"/>
          <w:szCs w:val="24"/>
        </w:rPr>
        <w:t>kwietnia</w:t>
      </w:r>
      <w:r w:rsidRPr="00F571A8">
        <w:rPr>
          <w:rFonts w:ascii="Arial" w:eastAsia="Times New Roman" w:hAnsi="Arial" w:cs="Arial"/>
          <w:sz w:val="24"/>
          <w:szCs w:val="24"/>
        </w:rPr>
        <w:t xml:space="preserve"> 2022 r.</w:t>
      </w:r>
    </w:p>
    <w:p w:rsidR="005E4DEB" w:rsidRPr="00F571A8" w:rsidRDefault="002579C6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571A8" w:rsidRDefault="002579C6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>Katarzyna Piasecka</w:t>
      </w:r>
      <w:r w:rsidRPr="00F571A8">
        <w:rPr>
          <w:rFonts w:ascii="Arial" w:hAnsi="Arial" w:cs="Arial"/>
          <w:bCs/>
          <w:i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– Kierownik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 xml:space="preserve">Oddziału Organizacji, Kontroli i Skarg </w:t>
      </w:r>
      <w:r w:rsidRPr="00F571A8">
        <w:rPr>
          <w:rFonts w:ascii="Arial" w:hAnsi="Arial" w:cs="Arial"/>
          <w:sz w:val="24"/>
          <w:szCs w:val="24"/>
        </w:rPr>
        <w:t>Wydziału Prawnego i Nadzoru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– Kierownik zespołu kontrolnego,</w:t>
      </w:r>
    </w:p>
    <w:p w:rsidR="005E4DEB" w:rsidRPr="00F571A8" w:rsidRDefault="002579C6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Oddziale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571A8">
        <w:rPr>
          <w:rFonts w:ascii="Arial" w:hAnsi="Arial" w:cs="Arial"/>
          <w:bCs/>
          <w:sz w:val="24"/>
          <w:szCs w:val="24"/>
        </w:rPr>
        <w:br/>
        <w:t>i Skarg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Wydziału Prawnego i Nadzoru –</w:t>
      </w:r>
      <w:r w:rsidRPr="00F571A8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571A8">
        <w:rPr>
          <w:rFonts w:ascii="Arial" w:hAnsi="Arial" w:cs="Arial"/>
          <w:sz w:val="24"/>
          <w:szCs w:val="24"/>
        </w:rPr>
        <w:t>.</w:t>
      </w:r>
    </w:p>
    <w:p w:rsidR="005E4DEB" w:rsidRPr="00F571A8" w:rsidRDefault="002579C6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571A8">
        <w:rPr>
          <w:rFonts w:ascii="Arial" w:hAnsi="Arial" w:cs="Arial"/>
          <w:b/>
          <w:sz w:val="24"/>
          <w:szCs w:val="24"/>
        </w:rPr>
        <w:t>podmiotu kontrolowanego:</w:t>
      </w:r>
      <w:r w:rsidRPr="00F57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 nauk hum. Joanna Bzdok</w:t>
      </w:r>
      <w:r w:rsidRPr="00F571A8">
        <w:rPr>
          <w:rFonts w:ascii="Arial" w:eastAsia="Times New Roman" w:hAnsi="Arial" w:cs="Arial"/>
          <w:sz w:val="24"/>
          <w:szCs w:val="24"/>
        </w:rPr>
        <w:t xml:space="preserve"> – tłumacz przysięgły języka niemieckiego. Uprawnienia do wykonywania czynności tłumacza przysięgłego języka niemieckiego nabyła z dniem</w:t>
      </w:r>
      <w:r w:rsidRPr="00F571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16 sierpnia 2001</w:t>
      </w:r>
      <w:r w:rsidRPr="00F571A8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F571A8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Sprawiedliwości, została wpisana pod Nr TP/</w:t>
      </w:r>
      <w:r>
        <w:rPr>
          <w:rFonts w:ascii="Arial" w:eastAsia="Times New Roman" w:hAnsi="Arial" w:cs="Arial"/>
          <w:sz w:val="24"/>
          <w:szCs w:val="24"/>
        </w:rPr>
        <w:t>6477/05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F571A8">
        <w:rPr>
          <w:rFonts w:ascii="Arial" w:eastAsia="Times New Roman" w:hAnsi="Arial" w:cs="Arial"/>
          <w:sz w:val="24"/>
          <w:szCs w:val="24"/>
        </w:rPr>
        <w:t>.</w:t>
      </w:r>
    </w:p>
    <w:p w:rsidR="005E4DEB" w:rsidRPr="00F571A8" w:rsidRDefault="002579C6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Kontrolę wpisano do książki kontroli prowadzonej w jednostce kontrolowanej, pod poz. nr</w:t>
      </w:r>
      <w:r w:rsidRPr="00F571A8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nie dotyczy</w:t>
      </w:r>
      <w:r w:rsidRPr="00F571A8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571A8" w:rsidRDefault="002579C6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571A8">
        <w:rPr>
          <w:rStyle w:val="ListLabel10"/>
          <w:rFonts w:ascii="Arial" w:hAnsi="Arial" w:cs="Arial"/>
          <w:sz w:val="24"/>
          <w:szCs w:val="24"/>
        </w:rPr>
        <w:t xml:space="preserve">Ocena działalności </w:t>
      </w:r>
      <w:r w:rsidRPr="00F571A8">
        <w:rPr>
          <w:rStyle w:val="ListLabel10"/>
          <w:rFonts w:ascii="Arial" w:hAnsi="Arial" w:cs="Arial"/>
          <w:sz w:val="24"/>
          <w:szCs w:val="24"/>
        </w:rPr>
        <w:t>podmiotu kontrolowanego i opis ustalonego stanu faktycznego.</w:t>
      </w:r>
    </w:p>
    <w:p w:rsidR="00B338B6" w:rsidRPr="00B338B6" w:rsidRDefault="002579C6" w:rsidP="00B338B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Pr="00F571A8">
        <w:rPr>
          <w:rFonts w:ascii="Arial" w:hAnsi="Arial" w:cs="Arial"/>
          <w:b/>
          <w:sz w:val="24"/>
          <w:szCs w:val="24"/>
        </w:rPr>
        <w:t>pozytywnie.</w:t>
      </w:r>
      <w:r w:rsidRPr="00F571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  <w:t xml:space="preserve">Nie dokonano oceny </w:t>
      </w:r>
      <w:r w:rsidRPr="00F571A8">
        <w:rPr>
          <w:rFonts w:ascii="Arial" w:hAnsi="Arial" w:cs="Arial"/>
          <w:sz w:val="24"/>
        </w:rPr>
        <w:t xml:space="preserve">oraz pobierania wynagrodzenia za czynności tłumacza </w:t>
      </w:r>
      <w:r>
        <w:rPr>
          <w:rFonts w:ascii="Arial" w:hAnsi="Arial" w:cs="Arial"/>
          <w:sz w:val="24"/>
        </w:rPr>
        <w:t>p</w:t>
      </w:r>
      <w:r w:rsidRPr="00F571A8">
        <w:rPr>
          <w:rFonts w:ascii="Arial" w:hAnsi="Arial" w:cs="Arial"/>
          <w:sz w:val="24"/>
        </w:rPr>
        <w:t xml:space="preserve">rzysięgłego, wykonane na rzecz podmiotów, o których mowa w art. 15 ustawy </w:t>
      </w:r>
      <w:r>
        <w:rPr>
          <w:rFonts w:ascii="Arial" w:hAnsi="Arial" w:cs="Arial"/>
          <w:sz w:val="24"/>
        </w:rPr>
        <w:br/>
      </w:r>
      <w:r w:rsidRPr="00F571A8">
        <w:rPr>
          <w:rFonts w:ascii="Arial" w:hAnsi="Arial" w:cs="Arial"/>
          <w:sz w:val="24"/>
        </w:rPr>
        <w:t>o zawodzie tłumacza przysięgłego, tj. sądu, prokuratora, Policji oraz organów a</w:t>
      </w:r>
      <w:r>
        <w:rPr>
          <w:rFonts w:ascii="Arial" w:hAnsi="Arial" w:cs="Arial"/>
          <w:sz w:val="24"/>
        </w:rPr>
        <w:t>dministracji publicznej. Szczegóły w dalszej części sprawozdania z kontroli.</w:t>
      </w:r>
    </w:p>
    <w:p w:rsidR="00D24973" w:rsidRPr="00F571A8" w:rsidRDefault="002579C6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Ustalenia kontroli:</w:t>
      </w:r>
    </w:p>
    <w:p w:rsidR="0060502A" w:rsidRPr="00B56AA5" w:rsidRDefault="002579C6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  <w:szCs w:val="24"/>
        </w:rPr>
        <w:t>W okr</w:t>
      </w:r>
      <w:r w:rsidRPr="00F571A8">
        <w:rPr>
          <w:rFonts w:ascii="Arial" w:hAnsi="Arial" w:cs="Arial"/>
          <w:sz w:val="24"/>
          <w:szCs w:val="24"/>
        </w:rPr>
        <w:t xml:space="preserve">esie objętym kontrolą repertorium prowadzone było w formie </w:t>
      </w:r>
      <w:r w:rsidRPr="00A35C75">
        <w:rPr>
          <w:rFonts w:ascii="Arial" w:hAnsi="Arial" w:cs="Arial"/>
          <w:sz w:val="24"/>
          <w:szCs w:val="24"/>
        </w:rPr>
        <w:t>elektronicznej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obejmowało </w:t>
      </w:r>
      <w:r>
        <w:rPr>
          <w:rFonts w:ascii="Arial" w:hAnsi="Arial" w:cs="Arial"/>
          <w:sz w:val="24"/>
          <w:szCs w:val="24"/>
        </w:rPr>
        <w:t>137</w:t>
      </w:r>
      <w:r w:rsidRPr="00F571A8">
        <w:rPr>
          <w:rFonts w:ascii="Arial" w:hAnsi="Arial" w:cs="Arial"/>
          <w:sz w:val="24"/>
          <w:szCs w:val="24"/>
        </w:rPr>
        <w:t xml:space="preserve"> wpisów. </w:t>
      </w:r>
      <w:r w:rsidRPr="00F571A8">
        <w:rPr>
          <w:rFonts w:ascii="Arial" w:hAnsi="Arial" w:cs="Arial"/>
          <w:sz w:val="24"/>
        </w:rPr>
        <w:t xml:space="preserve">Zgodnie z założeniami do kontroli z dnia </w:t>
      </w:r>
      <w:r>
        <w:rPr>
          <w:rFonts w:ascii="Arial" w:hAnsi="Arial" w:cs="Arial"/>
          <w:sz w:val="24"/>
        </w:rPr>
        <w:br/>
      </w:r>
      <w:r w:rsidRPr="00F571A8">
        <w:rPr>
          <w:rFonts w:ascii="Arial" w:hAnsi="Arial" w:cs="Arial"/>
          <w:sz w:val="24"/>
        </w:rPr>
        <w:t xml:space="preserve">11 stycznia 2022 r., analizie poddano ostatnie 50 wpisów repertorium – licząc </w:t>
      </w:r>
      <w:r>
        <w:rPr>
          <w:rFonts w:ascii="Arial" w:hAnsi="Arial" w:cs="Arial"/>
          <w:sz w:val="24"/>
        </w:rPr>
        <w:br/>
      </w:r>
      <w:r w:rsidRPr="00F571A8">
        <w:rPr>
          <w:rFonts w:ascii="Arial" w:hAnsi="Arial" w:cs="Arial"/>
          <w:sz w:val="24"/>
        </w:rPr>
        <w:t>od końca, tj.: w</w:t>
      </w:r>
      <w:r>
        <w:rPr>
          <w:rFonts w:ascii="Arial" w:hAnsi="Arial" w:cs="Arial"/>
          <w:sz w:val="24"/>
        </w:rPr>
        <w:t xml:space="preserve">pisy za rok 2021 r. </w:t>
      </w:r>
      <w:r>
        <w:rPr>
          <w:rFonts w:ascii="Arial" w:hAnsi="Arial" w:cs="Arial"/>
          <w:sz w:val="24"/>
        </w:rPr>
        <w:t xml:space="preserve">od lp. od </w:t>
      </w:r>
      <w:r w:rsidRPr="00B56AA5">
        <w:rPr>
          <w:rFonts w:ascii="Arial" w:hAnsi="Arial" w:cs="Arial"/>
          <w:sz w:val="24"/>
        </w:rPr>
        <w:t>87</w:t>
      </w:r>
      <w:r w:rsidRPr="00B56AA5">
        <w:rPr>
          <w:rFonts w:ascii="Arial" w:hAnsi="Arial" w:cs="Arial"/>
          <w:sz w:val="24"/>
        </w:rPr>
        <w:t xml:space="preserve"> do </w:t>
      </w:r>
      <w:r w:rsidRPr="00B56AA5">
        <w:rPr>
          <w:rFonts w:ascii="Arial" w:hAnsi="Arial" w:cs="Arial"/>
          <w:sz w:val="24"/>
        </w:rPr>
        <w:t>137</w:t>
      </w:r>
      <w:r w:rsidRPr="00B56AA5">
        <w:rPr>
          <w:rFonts w:ascii="Arial" w:hAnsi="Arial" w:cs="Arial"/>
          <w:sz w:val="24"/>
        </w:rPr>
        <w:t xml:space="preserve">. </w:t>
      </w:r>
    </w:p>
    <w:p w:rsidR="00E87BC6" w:rsidRDefault="002579C6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F571A8">
        <w:rPr>
          <w:rFonts w:ascii="Arial" w:hAnsi="Arial" w:cs="Arial"/>
          <w:sz w:val="24"/>
        </w:rPr>
        <w:t>.</w:t>
      </w:r>
    </w:p>
    <w:p w:rsidR="006C7114" w:rsidRPr="00F571A8" w:rsidRDefault="002579C6" w:rsidP="006C7114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lastRenderedPageBreak/>
        <w:t>[Dowód: akta kontroli</w:t>
      </w:r>
      <w:r>
        <w:rPr>
          <w:rFonts w:ascii="Arial" w:hAnsi="Arial" w:cs="Arial"/>
          <w:sz w:val="24"/>
        </w:rPr>
        <w:t xml:space="preserve">, str. 5 </w:t>
      </w:r>
      <w:r w:rsidRPr="00F571A8">
        <w:rPr>
          <w:rFonts w:ascii="Arial" w:hAnsi="Arial" w:cs="Arial"/>
          <w:sz w:val="24"/>
        </w:rPr>
        <w:t>]</w:t>
      </w:r>
    </w:p>
    <w:p w:rsidR="00F62331" w:rsidRPr="00F571A8" w:rsidRDefault="002579C6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Tłumacz przysięgły spełnił ustawowy obowiązek złożenia Wojewodzie Opolskiemu wzoru podpisu i odcisku pieczęci, o którym mowa w art. 19 ustawy </w:t>
      </w:r>
      <w:r w:rsidRPr="00F571A8">
        <w:rPr>
          <w:rFonts w:ascii="Arial" w:hAnsi="Arial" w:cs="Arial"/>
          <w:sz w:val="24"/>
        </w:rPr>
        <w:br/>
        <w:t>o zawodzie tłumacza przysięgłego.</w:t>
      </w:r>
    </w:p>
    <w:p w:rsidR="00F62331" w:rsidRPr="00F571A8" w:rsidRDefault="002579C6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[Dowód: akta kontroli</w:t>
      </w:r>
      <w:r>
        <w:rPr>
          <w:rFonts w:ascii="Arial" w:hAnsi="Arial" w:cs="Arial"/>
          <w:sz w:val="24"/>
        </w:rPr>
        <w:t>, str.</w:t>
      </w:r>
      <w:r>
        <w:rPr>
          <w:rFonts w:ascii="Arial" w:hAnsi="Arial" w:cs="Arial"/>
          <w:sz w:val="24"/>
        </w:rPr>
        <w:t xml:space="preserve"> 1-4</w:t>
      </w:r>
      <w:r>
        <w:rPr>
          <w:rFonts w:ascii="Arial" w:hAnsi="Arial" w:cs="Arial"/>
          <w:sz w:val="24"/>
        </w:rPr>
        <w:t xml:space="preserve"> </w:t>
      </w:r>
      <w:r w:rsidRPr="00F571A8">
        <w:rPr>
          <w:rFonts w:ascii="Arial" w:hAnsi="Arial" w:cs="Arial"/>
          <w:sz w:val="24"/>
        </w:rPr>
        <w:t>]</w:t>
      </w:r>
    </w:p>
    <w:p w:rsidR="000D71CF" w:rsidRPr="00F571A8" w:rsidRDefault="002579C6" w:rsidP="000D71CF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6C7114">
        <w:rPr>
          <w:rFonts w:ascii="Arial" w:eastAsiaTheme="minorHAnsi" w:hAnsi="Arial" w:cs="Arial"/>
          <w:sz w:val="24"/>
          <w:szCs w:val="24"/>
          <w:lang w:eastAsia="en-US"/>
        </w:rPr>
        <w:t>W toku kontroli stwierdzono, że repertorium p</w:t>
      </w:r>
      <w:r w:rsidRPr="006C7114">
        <w:rPr>
          <w:rFonts w:ascii="Arial" w:eastAsiaTheme="minorHAnsi" w:hAnsi="Arial" w:cs="Arial"/>
          <w:sz w:val="24"/>
          <w:szCs w:val="24"/>
          <w:lang w:eastAsia="en-US"/>
        </w:rPr>
        <w:t xml:space="preserve">rowadzone jest w sposób prawidłowy, rzetelny oraz zgodny z wymogami zawartymi w art. 17 ust. 2 ustawy </w:t>
      </w:r>
      <w:r w:rsidRPr="006C7114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o zawodzie tłumacza przysięgłego. </w:t>
      </w:r>
    </w:p>
    <w:p w:rsidR="00F571A8" w:rsidRDefault="002579C6" w:rsidP="00F571A8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W badanej dokumentacji n</w:t>
      </w:r>
      <w:r w:rsidRPr="00F571A8">
        <w:rPr>
          <w:rFonts w:ascii="Arial" w:hAnsi="Arial" w:cs="Arial"/>
          <w:sz w:val="24"/>
          <w:szCs w:val="24"/>
        </w:rPr>
        <w:t xml:space="preserve">ie stwierdzono wpisów, które stanowiłyby tłumaczenia na rzecz podmiotów, o </w:t>
      </w:r>
      <w:r w:rsidRPr="00F571A8">
        <w:rPr>
          <w:rFonts w:ascii="Arial" w:hAnsi="Arial" w:cs="Arial"/>
          <w:sz w:val="24"/>
        </w:rPr>
        <w:t>których mowa w art.</w:t>
      </w:r>
      <w:r w:rsidRPr="00F571A8">
        <w:rPr>
          <w:rFonts w:ascii="Arial" w:hAnsi="Arial" w:cs="Arial"/>
          <w:sz w:val="24"/>
        </w:rPr>
        <w:t xml:space="preserve"> 15 ustawy o zawodzie tłumacza przysięgłego. </w:t>
      </w:r>
    </w:p>
    <w:p w:rsidR="006C7114" w:rsidRPr="00F571A8" w:rsidRDefault="002579C6" w:rsidP="006C7114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[Dowód: akta kontroli</w:t>
      </w:r>
      <w:r>
        <w:rPr>
          <w:rFonts w:ascii="Arial" w:hAnsi="Arial" w:cs="Arial"/>
          <w:sz w:val="24"/>
        </w:rPr>
        <w:t>, str. 5; 6-36</w:t>
      </w:r>
      <w:r w:rsidRPr="00F571A8">
        <w:rPr>
          <w:rFonts w:ascii="Arial" w:hAnsi="Arial" w:cs="Arial"/>
          <w:sz w:val="24"/>
        </w:rPr>
        <w:t>]</w:t>
      </w:r>
    </w:p>
    <w:p w:rsidR="00F571A8" w:rsidRPr="00F571A8" w:rsidRDefault="002579C6" w:rsidP="00F571A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Nie stwierdzono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również 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>przypadków odmowy wykonania tłumaczenia na rzecz podmiotów, o których mowa w art. 15 ustawy o zawodzie tłumacza przysięgłego.</w:t>
      </w:r>
    </w:p>
    <w:p w:rsidR="00BF6937" w:rsidRPr="00F571A8" w:rsidRDefault="002579C6" w:rsidP="00BF6937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2" w:name="_Hlk89255577"/>
      <w:r w:rsidRPr="00F571A8">
        <w:rPr>
          <w:rFonts w:ascii="Arial" w:hAnsi="Arial" w:cs="Arial"/>
          <w:sz w:val="24"/>
        </w:rPr>
        <w:t>[Dowód: akta kontroli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str.</w:t>
      </w:r>
      <w:r>
        <w:rPr>
          <w:rFonts w:ascii="Arial" w:hAnsi="Arial" w:cs="Arial"/>
          <w:sz w:val="24"/>
        </w:rPr>
        <w:t xml:space="preserve"> 5; 6-36</w:t>
      </w:r>
      <w:r w:rsidRPr="00F571A8">
        <w:rPr>
          <w:rFonts w:ascii="Arial" w:hAnsi="Arial" w:cs="Arial"/>
          <w:sz w:val="24"/>
        </w:rPr>
        <w:t>]</w:t>
      </w:r>
    </w:p>
    <w:bookmarkEnd w:id="2"/>
    <w:p w:rsidR="00203C29" w:rsidRPr="007D74C1" w:rsidRDefault="002579C6" w:rsidP="00563431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D74C1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203C29" w:rsidRPr="007D74C1" w:rsidRDefault="002579C6" w:rsidP="002F0C69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dotyczy.</w:t>
      </w:r>
    </w:p>
    <w:p w:rsidR="00C55B5B" w:rsidRPr="007D74C1" w:rsidRDefault="002579C6" w:rsidP="0056343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D74C1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7D0547" w:rsidRPr="002A28E3" w:rsidRDefault="002579C6" w:rsidP="00563431">
      <w:pPr>
        <w:pStyle w:val="Akapitzlist"/>
        <w:spacing w:before="120" w:after="120" w:line="360" w:lineRule="auto"/>
        <w:ind w:left="357" w:firstLine="210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Nie </w:t>
      </w:r>
      <w:r>
        <w:rPr>
          <w:rFonts w:ascii="Arial" w:eastAsiaTheme="minorHAnsi" w:hAnsi="Arial" w:cs="Arial"/>
          <w:sz w:val="24"/>
          <w:szCs w:val="24"/>
          <w:lang w:eastAsia="en-US"/>
        </w:rPr>
        <w:t>dotyczy.</w:t>
      </w:r>
    </w:p>
    <w:p w:rsidR="00C55B5B" w:rsidRPr="00B338B6" w:rsidRDefault="002579C6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B338B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proszę o przekazanie pisemnej informacji o sposobie wykonania zaleceń,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wykorzystaniu wniosków lub przyczyn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ach ich niewykorzystania, o podjętych działaniach lub przyczynach ich niepodjęcia, albo o innym sposobie usunięcia stwierdzonych nieprawidłowości (uchybień), </w:t>
      </w:r>
      <w:r w:rsidRPr="00B338B6">
        <w:rPr>
          <w:rFonts w:ascii="Arial" w:eastAsiaTheme="minorHAnsi" w:hAnsi="Arial" w:cs="Arial"/>
          <w:b/>
          <w:sz w:val="24"/>
          <w:szCs w:val="24"/>
          <w:lang w:eastAsia="en-US"/>
        </w:rPr>
        <w:t>w terminie 14 dni od dnia otrzymania niniejszego dokumentu.</w:t>
      </w:r>
    </w:p>
    <w:p w:rsidR="00563431" w:rsidRPr="006C7114" w:rsidRDefault="002579C6" w:rsidP="00B338B6">
      <w:pPr>
        <w:pStyle w:val="Akapitzlist"/>
        <w:spacing w:before="240" w:after="120" w:line="360" w:lineRule="auto"/>
        <w:ind w:left="0" w:firstLine="567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6C7114">
        <w:rPr>
          <w:rFonts w:ascii="Arial" w:eastAsiaTheme="minorHAnsi" w:hAnsi="Arial" w:cs="Arial"/>
          <w:sz w:val="24"/>
          <w:szCs w:val="24"/>
          <w:lang w:eastAsia="en-US"/>
        </w:rPr>
        <w:t>Nie dotyczy.</w:t>
      </w:r>
    </w:p>
    <w:p w:rsidR="00C55B5B" w:rsidRPr="006315FC" w:rsidRDefault="002579C6" w:rsidP="00230407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kontrolowanej w terminie 3 dni roboczych od dnia otrzymania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lastRenderedPageBreak/>
        <w:t>sprawozdania ma prawo przedstawić do niego stanowisko. Przedstawienie stanowiska nie wstrzymuje realizacji ustaleń kontroli.</w:t>
      </w:r>
    </w:p>
    <w:p w:rsidR="00C55B5B" w:rsidRPr="00563431" w:rsidRDefault="002579C6" w:rsidP="006C7114">
      <w:pPr>
        <w:keepNext/>
        <w:keepLines/>
        <w:spacing w:before="600" w:after="36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b/>
          <w:color w:val="FF0000"/>
          <w:sz w:val="24"/>
          <w:szCs w:val="20"/>
        </w:rPr>
        <w:t>Z up. W</w:t>
      </w:r>
      <w:r w:rsidRPr="00563431">
        <w:rPr>
          <w:rFonts w:ascii="Arial" w:eastAsia="Times New Roman" w:hAnsi="Arial" w:cs="Arial"/>
          <w:b/>
          <w:color w:val="FF0000"/>
          <w:sz w:val="24"/>
          <w:szCs w:val="20"/>
        </w:rPr>
        <w:t>ojewody Opolskiego</w:t>
      </w:r>
    </w:p>
    <w:p w:rsidR="00C55B5B" w:rsidRPr="00563431" w:rsidRDefault="002579C6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>Barbara Zwierzewicz</w:t>
      </w:r>
    </w:p>
    <w:p w:rsidR="00C96B5C" w:rsidRPr="00563431" w:rsidRDefault="002579C6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563431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R="00C96B5C" w:rsidRPr="00563431" w:rsidSect="006C7114"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79C6">
      <w:pPr>
        <w:spacing w:after="0" w:line="240" w:lineRule="auto"/>
      </w:pPr>
      <w:r>
        <w:separator/>
      </w:r>
    </w:p>
  </w:endnote>
  <w:endnote w:type="continuationSeparator" w:id="0">
    <w:p w:rsidR="00000000" w:rsidRDefault="0025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642298"/>
      <w:docPartObj>
        <w:docPartGallery w:val="Page Numbers (Bottom of Page)"/>
        <w:docPartUnique/>
      </w:docPartObj>
    </w:sdtPr>
    <w:sdtEndPr/>
    <w:sdtContent>
      <w:p w:rsidR="00F45644" w:rsidRDefault="002579C6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FFC" w:rsidRDefault="002579C6" w:rsidP="005E4DEB">
      <w:pPr>
        <w:spacing w:after="0" w:line="240" w:lineRule="auto"/>
      </w:pPr>
      <w:r>
        <w:separator/>
      </w:r>
    </w:p>
  </w:footnote>
  <w:footnote w:type="continuationSeparator" w:id="0">
    <w:p w:rsidR="00791FFC" w:rsidRDefault="002579C6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2579C6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Pr="00F9405D">
        <w:rPr>
          <w:rFonts w:ascii="Arial" w:hAnsi="Arial" w:cs="Arial"/>
        </w:rPr>
        <w:t>tj. Dz.U. z 2019 r., poz. 1326.</w:t>
      </w:r>
    </w:p>
  </w:footnote>
  <w:footnote w:id="2">
    <w:p w:rsidR="00D24AC2" w:rsidRDefault="002579C6" w:rsidP="00F57989">
      <w:pPr>
        <w:pStyle w:val="Tekstprzypisudolnego"/>
        <w:rPr>
          <w:rStyle w:val="Hipercze"/>
          <w:rFonts w:ascii="Arial" w:hAnsi="Arial" w:cs="Arial"/>
          <w:color w:val="auto"/>
          <w:u w:val="none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</w:t>
      </w:r>
      <w:r>
        <w:rPr>
          <w:rFonts w:ascii="Arial" w:hAnsi="Arial" w:cs="Arial"/>
        </w:rPr>
        <w:t xml:space="preserve">: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>
        <w:rPr>
          <w:rStyle w:val="Hipercze"/>
          <w:rFonts w:ascii="Arial" w:hAnsi="Arial" w:cs="Arial"/>
          <w:color w:val="auto"/>
          <w:u w:val="none"/>
        </w:rPr>
        <w:t>,</w:t>
      </w:r>
    </w:p>
    <w:p w:rsidR="00F57989" w:rsidRPr="00D15423" w:rsidRDefault="002579C6" w:rsidP="00F57989">
      <w:pPr>
        <w:pStyle w:val="Tekstprzypisudolnego"/>
        <w:rPr>
          <w:rFonts w:ascii="Arial" w:hAnsi="Arial" w:cs="Arial"/>
        </w:rPr>
      </w:pPr>
      <w:r w:rsidRPr="00D15423">
        <w:rPr>
          <w:rFonts w:ascii="Arial" w:hAnsi="Arial" w:cs="Arial"/>
        </w:rPr>
        <w:t>w zakładce</w:t>
      </w:r>
      <w:r>
        <w:rPr>
          <w:rFonts w:ascii="Arial" w:hAnsi="Arial" w:cs="Arial"/>
        </w:rPr>
        <w:t>:</w:t>
      </w:r>
      <w:r w:rsidRPr="00D15423">
        <w:rPr>
          <w:rFonts w:ascii="Arial" w:hAnsi="Arial" w:cs="Arial"/>
        </w:rPr>
        <w:t xml:space="preserve"> Znajdź tłumacza przysięgłego.</w:t>
      </w:r>
    </w:p>
  </w:footnote>
  <w:footnote w:id="3">
    <w:p w:rsidR="006B0F6E" w:rsidRPr="00D15423" w:rsidRDefault="002579C6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 xml:space="preserve">stwierdzić wówczas, gdy od ostatniej czynności odnotowanej w </w:t>
      </w:r>
      <w:r w:rsidRPr="00D15423">
        <w:rPr>
          <w:rFonts w:ascii="Arial" w:hAnsi="Arial" w:cs="Arial"/>
        </w:rPr>
        <w:t>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</w:t>
      </w:r>
      <w:r w:rsidRPr="00D15423">
        <w:rPr>
          <w:rFonts w:ascii="Arial" w:hAnsi="Arial" w:cs="Arial"/>
        </w:rPr>
        <w:t>ze przysięgli.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1A6856A8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FB160430" w:tentative="1">
      <w:start w:val="1"/>
      <w:numFmt w:val="lowerLetter"/>
      <w:lvlText w:val="%2."/>
      <w:lvlJc w:val="left"/>
      <w:pPr>
        <w:ind w:left="1440" w:hanging="360"/>
      </w:pPr>
    </w:lvl>
    <w:lvl w:ilvl="2" w:tplc="F8F45C8C" w:tentative="1">
      <w:start w:val="1"/>
      <w:numFmt w:val="lowerRoman"/>
      <w:lvlText w:val="%3."/>
      <w:lvlJc w:val="right"/>
      <w:pPr>
        <w:ind w:left="2160" w:hanging="180"/>
      </w:pPr>
    </w:lvl>
    <w:lvl w:ilvl="3" w:tplc="E2CC5974" w:tentative="1">
      <w:start w:val="1"/>
      <w:numFmt w:val="decimal"/>
      <w:lvlText w:val="%4."/>
      <w:lvlJc w:val="left"/>
      <w:pPr>
        <w:ind w:left="2880" w:hanging="360"/>
      </w:pPr>
    </w:lvl>
    <w:lvl w:ilvl="4" w:tplc="3A982C92" w:tentative="1">
      <w:start w:val="1"/>
      <w:numFmt w:val="lowerLetter"/>
      <w:lvlText w:val="%5."/>
      <w:lvlJc w:val="left"/>
      <w:pPr>
        <w:ind w:left="3600" w:hanging="360"/>
      </w:pPr>
    </w:lvl>
    <w:lvl w:ilvl="5" w:tplc="2FECF0C6" w:tentative="1">
      <w:start w:val="1"/>
      <w:numFmt w:val="lowerRoman"/>
      <w:lvlText w:val="%6."/>
      <w:lvlJc w:val="right"/>
      <w:pPr>
        <w:ind w:left="4320" w:hanging="180"/>
      </w:pPr>
    </w:lvl>
    <w:lvl w:ilvl="6" w:tplc="8F4A8138" w:tentative="1">
      <w:start w:val="1"/>
      <w:numFmt w:val="decimal"/>
      <w:lvlText w:val="%7."/>
      <w:lvlJc w:val="left"/>
      <w:pPr>
        <w:ind w:left="5040" w:hanging="360"/>
      </w:pPr>
    </w:lvl>
    <w:lvl w:ilvl="7" w:tplc="D850EE1E" w:tentative="1">
      <w:start w:val="1"/>
      <w:numFmt w:val="lowerLetter"/>
      <w:lvlText w:val="%8."/>
      <w:lvlJc w:val="left"/>
      <w:pPr>
        <w:ind w:left="5760" w:hanging="360"/>
      </w:pPr>
    </w:lvl>
    <w:lvl w:ilvl="8" w:tplc="A6F22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75158C"/>
    <w:multiLevelType w:val="hybridMultilevel"/>
    <w:tmpl w:val="5E32FE4E"/>
    <w:lvl w:ilvl="0" w:tplc="824AE628">
      <w:start w:val="1"/>
      <w:numFmt w:val="lowerLetter"/>
      <w:lvlText w:val="%1)"/>
      <w:lvlJc w:val="left"/>
      <w:pPr>
        <w:ind w:left="1146" w:hanging="360"/>
      </w:pPr>
    </w:lvl>
    <w:lvl w:ilvl="1" w:tplc="2B3C2434" w:tentative="1">
      <w:start w:val="1"/>
      <w:numFmt w:val="lowerLetter"/>
      <w:lvlText w:val="%2."/>
      <w:lvlJc w:val="left"/>
      <w:pPr>
        <w:ind w:left="1866" w:hanging="360"/>
      </w:pPr>
    </w:lvl>
    <w:lvl w:ilvl="2" w:tplc="363299D0" w:tentative="1">
      <w:start w:val="1"/>
      <w:numFmt w:val="lowerRoman"/>
      <w:lvlText w:val="%3."/>
      <w:lvlJc w:val="right"/>
      <w:pPr>
        <w:ind w:left="2586" w:hanging="180"/>
      </w:pPr>
    </w:lvl>
    <w:lvl w:ilvl="3" w:tplc="28640D36" w:tentative="1">
      <w:start w:val="1"/>
      <w:numFmt w:val="decimal"/>
      <w:lvlText w:val="%4."/>
      <w:lvlJc w:val="left"/>
      <w:pPr>
        <w:ind w:left="3306" w:hanging="360"/>
      </w:pPr>
    </w:lvl>
    <w:lvl w:ilvl="4" w:tplc="39C48910" w:tentative="1">
      <w:start w:val="1"/>
      <w:numFmt w:val="lowerLetter"/>
      <w:lvlText w:val="%5."/>
      <w:lvlJc w:val="left"/>
      <w:pPr>
        <w:ind w:left="4026" w:hanging="360"/>
      </w:pPr>
    </w:lvl>
    <w:lvl w:ilvl="5" w:tplc="BADE7998" w:tentative="1">
      <w:start w:val="1"/>
      <w:numFmt w:val="lowerRoman"/>
      <w:lvlText w:val="%6."/>
      <w:lvlJc w:val="right"/>
      <w:pPr>
        <w:ind w:left="4746" w:hanging="180"/>
      </w:pPr>
    </w:lvl>
    <w:lvl w:ilvl="6" w:tplc="5FF6E94A" w:tentative="1">
      <w:start w:val="1"/>
      <w:numFmt w:val="decimal"/>
      <w:lvlText w:val="%7."/>
      <w:lvlJc w:val="left"/>
      <w:pPr>
        <w:ind w:left="5466" w:hanging="360"/>
      </w:pPr>
    </w:lvl>
    <w:lvl w:ilvl="7" w:tplc="5260830C" w:tentative="1">
      <w:start w:val="1"/>
      <w:numFmt w:val="lowerLetter"/>
      <w:lvlText w:val="%8."/>
      <w:lvlJc w:val="left"/>
      <w:pPr>
        <w:ind w:left="6186" w:hanging="360"/>
      </w:pPr>
    </w:lvl>
    <w:lvl w:ilvl="8" w:tplc="07A24ED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057D0E"/>
    <w:multiLevelType w:val="hybridMultilevel"/>
    <w:tmpl w:val="67D4CEC4"/>
    <w:lvl w:ilvl="0" w:tplc="2C841CE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9A98265A" w:tentative="1">
      <w:start w:val="1"/>
      <w:numFmt w:val="lowerLetter"/>
      <w:lvlText w:val="%2."/>
      <w:lvlJc w:val="left"/>
      <w:pPr>
        <w:ind w:left="1440" w:hanging="360"/>
      </w:pPr>
    </w:lvl>
    <w:lvl w:ilvl="2" w:tplc="9C563524" w:tentative="1">
      <w:start w:val="1"/>
      <w:numFmt w:val="lowerRoman"/>
      <w:lvlText w:val="%3."/>
      <w:lvlJc w:val="right"/>
      <w:pPr>
        <w:ind w:left="2160" w:hanging="180"/>
      </w:pPr>
    </w:lvl>
    <w:lvl w:ilvl="3" w:tplc="FFCC0050">
      <w:start w:val="1"/>
      <w:numFmt w:val="decimal"/>
      <w:lvlText w:val="%4."/>
      <w:lvlJc w:val="left"/>
      <w:pPr>
        <w:ind w:left="2880" w:hanging="360"/>
      </w:pPr>
    </w:lvl>
    <w:lvl w:ilvl="4" w:tplc="6890C580" w:tentative="1">
      <w:start w:val="1"/>
      <w:numFmt w:val="lowerLetter"/>
      <w:lvlText w:val="%5."/>
      <w:lvlJc w:val="left"/>
      <w:pPr>
        <w:ind w:left="3600" w:hanging="360"/>
      </w:pPr>
    </w:lvl>
    <w:lvl w:ilvl="5" w:tplc="583A1BEE" w:tentative="1">
      <w:start w:val="1"/>
      <w:numFmt w:val="lowerRoman"/>
      <w:lvlText w:val="%6."/>
      <w:lvlJc w:val="right"/>
      <w:pPr>
        <w:ind w:left="4320" w:hanging="180"/>
      </w:pPr>
    </w:lvl>
    <w:lvl w:ilvl="6" w:tplc="FEAA4D88" w:tentative="1">
      <w:start w:val="1"/>
      <w:numFmt w:val="decimal"/>
      <w:lvlText w:val="%7."/>
      <w:lvlJc w:val="left"/>
      <w:pPr>
        <w:ind w:left="5040" w:hanging="360"/>
      </w:pPr>
    </w:lvl>
    <w:lvl w:ilvl="7" w:tplc="B21C547C" w:tentative="1">
      <w:start w:val="1"/>
      <w:numFmt w:val="lowerLetter"/>
      <w:lvlText w:val="%8."/>
      <w:lvlJc w:val="left"/>
      <w:pPr>
        <w:ind w:left="5760" w:hanging="360"/>
      </w:pPr>
    </w:lvl>
    <w:lvl w:ilvl="8" w:tplc="7E842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5040"/>
    <w:multiLevelType w:val="hybridMultilevel"/>
    <w:tmpl w:val="C3BA4AFC"/>
    <w:lvl w:ilvl="0" w:tplc="0214FB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604CD8" w:tentative="1">
      <w:start w:val="1"/>
      <w:numFmt w:val="lowerLetter"/>
      <w:lvlText w:val="%2."/>
      <w:lvlJc w:val="left"/>
      <w:pPr>
        <w:ind w:left="1440" w:hanging="360"/>
      </w:pPr>
    </w:lvl>
    <w:lvl w:ilvl="2" w:tplc="767255CC" w:tentative="1">
      <w:start w:val="1"/>
      <w:numFmt w:val="lowerRoman"/>
      <w:lvlText w:val="%3."/>
      <w:lvlJc w:val="right"/>
      <w:pPr>
        <w:ind w:left="2160" w:hanging="180"/>
      </w:pPr>
    </w:lvl>
    <w:lvl w:ilvl="3" w:tplc="F148175A" w:tentative="1">
      <w:start w:val="1"/>
      <w:numFmt w:val="decimal"/>
      <w:lvlText w:val="%4."/>
      <w:lvlJc w:val="left"/>
      <w:pPr>
        <w:ind w:left="2880" w:hanging="360"/>
      </w:pPr>
    </w:lvl>
    <w:lvl w:ilvl="4" w:tplc="39E09D56" w:tentative="1">
      <w:start w:val="1"/>
      <w:numFmt w:val="lowerLetter"/>
      <w:lvlText w:val="%5."/>
      <w:lvlJc w:val="left"/>
      <w:pPr>
        <w:ind w:left="3600" w:hanging="360"/>
      </w:pPr>
    </w:lvl>
    <w:lvl w:ilvl="5" w:tplc="605410E4" w:tentative="1">
      <w:start w:val="1"/>
      <w:numFmt w:val="lowerRoman"/>
      <w:lvlText w:val="%6."/>
      <w:lvlJc w:val="right"/>
      <w:pPr>
        <w:ind w:left="4320" w:hanging="180"/>
      </w:pPr>
    </w:lvl>
    <w:lvl w:ilvl="6" w:tplc="8244EE26" w:tentative="1">
      <w:start w:val="1"/>
      <w:numFmt w:val="decimal"/>
      <w:lvlText w:val="%7."/>
      <w:lvlJc w:val="left"/>
      <w:pPr>
        <w:ind w:left="5040" w:hanging="360"/>
      </w:pPr>
    </w:lvl>
    <w:lvl w:ilvl="7" w:tplc="AD5A0650" w:tentative="1">
      <w:start w:val="1"/>
      <w:numFmt w:val="lowerLetter"/>
      <w:lvlText w:val="%8."/>
      <w:lvlJc w:val="left"/>
      <w:pPr>
        <w:ind w:left="5760" w:hanging="360"/>
      </w:pPr>
    </w:lvl>
    <w:lvl w:ilvl="8" w:tplc="8480C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BB6E23FC">
      <w:start w:val="1"/>
      <w:numFmt w:val="lowerLetter"/>
      <w:lvlText w:val="%1)"/>
      <w:lvlJc w:val="left"/>
      <w:pPr>
        <w:ind w:left="720" w:hanging="360"/>
      </w:pPr>
    </w:lvl>
    <w:lvl w:ilvl="1" w:tplc="ED52E704" w:tentative="1">
      <w:start w:val="1"/>
      <w:numFmt w:val="lowerLetter"/>
      <w:lvlText w:val="%2."/>
      <w:lvlJc w:val="left"/>
      <w:pPr>
        <w:ind w:left="1440" w:hanging="360"/>
      </w:pPr>
    </w:lvl>
    <w:lvl w:ilvl="2" w:tplc="26029CFC" w:tentative="1">
      <w:start w:val="1"/>
      <w:numFmt w:val="lowerRoman"/>
      <w:lvlText w:val="%3."/>
      <w:lvlJc w:val="right"/>
      <w:pPr>
        <w:ind w:left="2160" w:hanging="180"/>
      </w:pPr>
    </w:lvl>
    <w:lvl w:ilvl="3" w:tplc="E3D02278" w:tentative="1">
      <w:start w:val="1"/>
      <w:numFmt w:val="decimal"/>
      <w:lvlText w:val="%4."/>
      <w:lvlJc w:val="left"/>
      <w:pPr>
        <w:ind w:left="2880" w:hanging="360"/>
      </w:pPr>
    </w:lvl>
    <w:lvl w:ilvl="4" w:tplc="B866D42C" w:tentative="1">
      <w:start w:val="1"/>
      <w:numFmt w:val="lowerLetter"/>
      <w:lvlText w:val="%5."/>
      <w:lvlJc w:val="left"/>
      <w:pPr>
        <w:ind w:left="3600" w:hanging="360"/>
      </w:pPr>
    </w:lvl>
    <w:lvl w:ilvl="5" w:tplc="5112A2AC" w:tentative="1">
      <w:start w:val="1"/>
      <w:numFmt w:val="lowerRoman"/>
      <w:lvlText w:val="%6."/>
      <w:lvlJc w:val="right"/>
      <w:pPr>
        <w:ind w:left="4320" w:hanging="180"/>
      </w:pPr>
    </w:lvl>
    <w:lvl w:ilvl="6" w:tplc="3A7AB12C" w:tentative="1">
      <w:start w:val="1"/>
      <w:numFmt w:val="decimal"/>
      <w:lvlText w:val="%7."/>
      <w:lvlJc w:val="left"/>
      <w:pPr>
        <w:ind w:left="5040" w:hanging="360"/>
      </w:pPr>
    </w:lvl>
    <w:lvl w:ilvl="7" w:tplc="5874DBCC" w:tentative="1">
      <w:start w:val="1"/>
      <w:numFmt w:val="lowerLetter"/>
      <w:lvlText w:val="%8."/>
      <w:lvlJc w:val="left"/>
      <w:pPr>
        <w:ind w:left="5760" w:hanging="360"/>
      </w:pPr>
    </w:lvl>
    <w:lvl w:ilvl="8" w:tplc="C7FA3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B5F89842"/>
    <w:lvl w:ilvl="0" w:tplc="FEC44948">
      <w:start w:val="1"/>
      <w:numFmt w:val="decimal"/>
      <w:lvlText w:val="%1)"/>
      <w:lvlJc w:val="left"/>
      <w:pPr>
        <w:ind w:left="720" w:hanging="360"/>
      </w:pPr>
    </w:lvl>
    <w:lvl w:ilvl="1" w:tplc="BBDA471E">
      <w:start w:val="1"/>
      <w:numFmt w:val="lowerLetter"/>
      <w:lvlText w:val="%2."/>
      <w:lvlJc w:val="left"/>
      <w:pPr>
        <w:ind w:left="1440" w:hanging="360"/>
      </w:pPr>
    </w:lvl>
    <w:lvl w:ilvl="2" w:tplc="DAE0488E" w:tentative="1">
      <w:start w:val="1"/>
      <w:numFmt w:val="lowerRoman"/>
      <w:lvlText w:val="%3."/>
      <w:lvlJc w:val="right"/>
      <w:pPr>
        <w:ind w:left="2160" w:hanging="180"/>
      </w:pPr>
    </w:lvl>
    <w:lvl w:ilvl="3" w:tplc="BD307E96" w:tentative="1">
      <w:start w:val="1"/>
      <w:numFmt w:val="decimal"/>
      <w:lvlText w:val="%4."/>
      <w:lvlJc w:val="left"/>
      <w:pPr>
        <w:ind w:left="2880" w:hanging="360"/>
      </w:pPr>
    </w:lvl>
    <w:lvl w:ilvl="4" w:tplc="DDA48990" w:tentative="1">
      <w:start w:val="1"/>
      <w:numFmt w:val="lowerLetter"/>
      <w:lvlText w:val="%5."/>
      <w:lvlJc w:val="left"/>
      <w:pPr>
        <w:ind w:left="3600" w:hanging="360"/>
      </w:pPr>
    </w:lvl>
    <w:lvl w:ilvl="5" w:tplc="CD92E5F8" w:tentative="1">
      <w:start w:val="1"/>
      <w:numFmt w:val="lowerRoman"/>
      <w:lvlText w:val="%6."/>
      <w:lvlJc w:val="right"/>
      <w:pPr>
        <w:ind w:left="4320" w:hanging="180"/>
      </w:pPr>
    </w:lvl>
    <w:lvl w:ilvl="6" w:tplc="EA704956" w:tentative="1">
      <w:start w:val="1"/>
      <w:numFmt w:val="decimal"/>
      <w:lvlText w:val="%7."/>
      <w:lvlJc w:val="left"/>
      <w:pPr>
        <w:ind w:left="5040" w:hanging="360"/>
      </w:pPr>
    </w:lvl>
    <w:lvl w:ilvl="7" w:tplc="F95E456E" w:tentative="1">
      <w:start w:val="1"/>
      <w:numFmt w:val="lowerLetter"/>
      <w:lvlText w:val="%8."/>
      <w:lvlJc w:val="left"/>
      <w:pPr>
        <w:ind w:left="5760" w:hanging="360"/>
      </w:pPr>
    </w:lvl>
    <w:lvl w:ilvl="8" w:tplc="DB726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62594EA4"/>
    <w:multiLevelType w:val="hybridMultilevel"/>
    <w:tmpl w:val="C61A5C88"/>
    <w:lvl w:ilvl="0" w:tplc="17A0A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646D50" w:tentative="1">
      <w:start w:val="1"/>
      <w:numFmt w:val="lowerLetter"/>
      <w:lvlText w:val="%2."/>
      <w:lvlJc w:val="left"/>
      <w:pPr>
        <w:ind w:left="1440" w:hanging="360"/>
      </w:pPr>
    </w:lvl>
    <w:lvl w:ilvl="2" w:tplc="F84E4B1E" w:tentative="1">
      <w:start w:val="1"/>
      <w:numFmt w:val="lowerRoman"/>
      <w:lvlText w:val="%3."/>
      <w:lvlJc w:val="right"/>
      <w:pPr>
        <w:ind w:left="2160" w:hanging="180"/>
      </w:pPr>
    </w:lvl>
    <w:lvl w:ilvl="3" w:tplc="1B76C3D2" w:tentative="1">
      <w:start w:val="1"/>
      <w:numFmt w:val="decimal"/>
      <w:lvlText w:val="%4."/>
      <w:lvlJc w:val="left"/>
      <w:pPr>
        <w:ind w:left="2880" w:hanging="360"/>
      </w:pPr>
    </w:lvl>
    <w:lvl w:ilvl="4" w:tplc="E594E3D8" w:tentative="1">
      <w:start w:val="1"/>
      <w:numFmt w:val="lowerLetter"/>
      <w:lvlText w:val="%5."/>
      <w:lvlJc w:val="left"/>
      <w:pPr>
        <w:ind w:left="3600" w:hanging="360"/>
      </w:pPr>
    </w:lvl>
    <w:lvl w:ilvl="5" w:tplc="626661E0" w:tentative="1">
      <w:start w:val="1"/>
      <w:numFmt w:val="lowerRoman"/>
      <w:lvlText w:val="%6."/>
      <w:lvlJc w:val="right"/>
      <w:pPr>
        <w:ind w:left="4320" w:hanging="180"/>
      </w:pPr>
    </w:lvl>
    <w:lvl w:ilvl="6" w:tplc="3F30825C" w:tentative="1">
      <w:start w:val="1"/>
      <w:numFmt w:val="decimal"/>
      <w:lvlText w:val="%7."/>
      <w:lvlJc w:val="left"/>
      <w:pPr>
        <w:ind w:left="5040" w:hanging="360"/>
      </w:pPr>
    </w:lvl>
    <w:lvl w:ilvl="7" w:tplc="9000E0B2" w:tentative="1">
      <w:start w:val="1"/>
      <w:numFmt w:val="lowerLetter"/>
      <w:lvlText w:val="%8."/>
      <w:lvlJc w:val="left"/>
      <w:pPr>
        <w:ind w:left="5760" w:hanging="360"/>
      </w:pPr>
    </w:lvl>
    <w:lvl w:ilvl="8" w:tplc="88662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663246CA"/>
    <w:multiLevelType w:val="hybridMultilevel"/>
    <w:tmpl w:val="D37A6B8E"/>
    <w:lvl w:ilvl="0" w:tplc="23E8E666">
      <w:start w:val="1"/>
      <w:numFmt w:val="decimal"/>
      <w:lvlText w:val="%1."/>
      <w:lvlJc w:val="left"/>
      <w:pPr>
        <w:ind w:left="720" w:hanging="360"/>
      </w:pPr>
    </w:lvl>
    <w:lvl w:ilvl="1" w:tplc="73CAB1B4" w:tentative="1">
      <w:start w:val="1"/>
      <w:numFmt w:val="lowerLetter"/>
      <w:lvlText w:val="%2."/>
      <w:lvlJc w:val="left"/>
      <w:pPr>
        <w:ind w:left="1440" w:hanging="360"/>
      </w:pPr>
    </w:lvl>
    <w:lvl w:ilvl="2" w:tplc="CFC2C604" w:tentative="1">
      <w:start w:val="1"/>
      <w:numFmt w:val="lowerRoman"/>
      <w:lvlText w:val="%3."/>
      <w:lvlJc w:val="right"/>
      <w:pPr>
        <w:ind w:left="2160" w:hanging="180"/>
      </w:pPr>
    </w:lvl>
    <w:lvl w:ilvl="3" w:tplc="295AF05C">
      <w:start w:val="1"/>
      <w:numFmt w:val="decimal"/>
      <w:lvlText w:val="%4."/>
      <w:lvlJc w:val="left"/>
      <w:pPr>
        <w:ind w:left="2880" w:hanging="360"/>
      </w:pPr>
    </w:lvl>
    <w:lvl w:ilvl="4" w:tplc="8C840B00" w:tentative="1">
      <w:start w:val="1"/>
      <w:numFmt w:val="lowerLetter"/>
      <w:lvlText w:val="%5."/>
      <w:lvlJc w:val="left"/>
      <w:pPr>
        <w:ind w:left="3600" w:hanging="360"/>
      </w:pPr>
    </w:lvl>
    <w:lvl w:ilvl="5" w:tplc="644AD5F6" w:tentative="1">
      <w:start w:val="1"/>
      <w:numFmt w:val="lowerRoman"/>
      <w:lvlText w:val="%6."/>
      <w:lvlJc w:val="right"/>
      <w:pPr>
        <w:ind w:left="4320" w:hanging="180"/>
      </w:pPr>
    </w:lvl>
    <w:lvl w:ilvl="6" w:tplc="EA2C2F46" w:tentative="1">
      <w:start w:val="1"/>
      <w:numFmt w:val="decimal"/>
      <w:lvlText w:val="%7."/>
      <w:lvlJc w:val="left"/>
      <w:pPr>
        <w:ind w:left="5040" w:hanging="360"/>
      </w:pPr>
    </w:lvl>
    <w:lvl w:ilvl="7" w:tplc="ECF879E6" w:tentative="1">
      <w:start w:val="1"/>
      <w:numFmt w:val="lowerLetter"/>
      <w:lvlText w:val="%8."/>
      <w:lvlJc w:val="left"/>
      <w:pPr>
        <w:ind w:left="5760" w:hanging="360"/>
      </w:pPr>
    </w:lvl>
    <w:lvl w:ilvl="8" w:tplc="F7A63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3" w15:restartNumberingAfterBreak="0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C6"/>
    <w:rsid w:val="0025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D629E4F-C97D-4369-B04A-38553335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uiPriority w:val="34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EF18-9933-4A41-A96A-E987D97B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3842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kpiasecka@opole.uw.gov.pl</dc:creator>
  <cp:lastModifiedBy>Marzena Janiszewska</cp:lastModifiedBy>
  <cp:revision>2</cp:revision>
  <cp:lastPrinted>2022-03-04T12:56:00Z</cp:lastPrinted>
  <dcterms:created xsi:type="dcterms:W3CDTF">2022-05-05T11:41:00Z</dcterms:created>
  <dcterms:modified xsi:type="dcterms:W3CDTF">2022-05-05T11:41:00Z</dcterms:modified>
</cp:coreProperties>
</file>