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B774" w14:textId="6C833158" w:rsidR="00405D7F" w:rsidRDefault="007B4BAE" w:rsidP="007B4BAE">
      <w:pPr>
        <w:jc w:val="right"/>
      </w:pPr>
      <w:r w:rsidRPr="007B4BAE">
        <w:rPr>
          <w:b/>
          <w:bCs/>
        </w:rPr>
        <w:t>Zał</w:t>
      </w:r>
      <w:r>
        <w:rPr>
          <w:b/>
          <w:bCs/>
        </w:rPr>
        <w:t xml:space="preserve">ącznik do zezwolenia </w:t>
      </w:r>
      <w:proofErr w:type="spellStart"/>
      <w:r>
        <w:rPr>
          <w:b/>
          <w:bCs/>
        </w:rPr>
        <w:t>MRiRW</w:t>
      </w:r>
      <w:proofErr w:type="spellEnd"/>
      <w:r>
        <w:rPr>
          <w:b/>
          <w:bCs/>
        </w:rPr>
        <w:t xml:space="preserve"> nr</w:t>
      </w:r>
      <w:r w:rsidR="00E06736">
        <w:rPr>
          <w:b/>
          <w:bCs/>
        </w:rPr>
        <w:t xml:space="preserve"> R/j-</w:t>
      </w:r>
      <w:r w:rsidR="00717CE7">
        <w:rPr>
          <w:b/>
          <w:bCs/>
        </w:rPr>
        <w:t>1</w:t>
      </w:r>
      <w:r w:rsidR="00E06736">
        <w:rPr>
          <w:b/>
          <w:bCs/>
        </w:rPr>
        <w:t xml:space="preserve">/2026 z dnia </w:t>
      </w:r>
      <w:r w:rsidR="007E5AC9">
        <w:rPr>
          <w:b/>
          <w:bCs/>
        </w:rPr>
        <w:t>22</w:t>
      </w:r>
      <w:r w:rsidR="00EE7A2A">
        <w:rPr>
          <w:b/>
          <w:bCs/>
        </w:rPr>
        <w:t>.06.</w:t>
      </w:r>
      <w:r w:rsidR="00E06736">
        <w:rPr>
          <w:b/>
          <w:bCs/>
        </w:rPr>
        <w:t xml:space="preserve"> 2026 r. </w:t>
      </w:r>
      <w:r>
        <w:rPr>
          <w:b/>
          <w:bCs/>
        </w:rPr>
        <w:t xml:space="preserve"> </w:t>
      </w:r>
    </w:p>
    <w:p w14:paraId="382487E4" w14:textId="77777777" w:rsidR="007B4BAE" w:rsidRDefault="007B4BAE" w:rsidP="00AA3A1B">
      <w:pPr>
        <w:jc w:val="both"/>
      </w:pPr>
    </w:p>
    <w:p w14:paraId="6C7DFD4F" w14:textId="77777777" w:rsidR="007B4BAE" w:rsidRDefault="007B4BAE" w:rsidP="00AA3A1B">
      <w:pPr>
        <w:jc w:val="both"/>
      </w:pPr>
    </w:p>
    <w:p w14:paraId="386BA47B" w14:textId="77777777" w:rsidR="004A70EA" w:rsidRPr="00D56703" w:rsidRDefault="00EF1B71" w:rsidP="00AA3A1B">
      <w:pPr>
        <w:jc w:val="both"/>
        <w:rPr>
          <w:rFonts w:cstheme="minorHAnsi"/>
        </w:rPr>
      </w:pPr>
      <w:r w:rsidRPr="001E148D">
        <w:rPr>
          <w:rFonts w:cstheme="minorHAnsi"/>
          <w:b/>
        </w:rPr>
        <w:t>Posiadacz zezwolenia</w:t>
      </w:r>
      <w:r w:rsidRPr="00D56703">
        <w:rPr>
          <w:rFonts w:cstheme="minorHAnsi"/>
        </w:rPr>
        <w:t>:</w:t>
      </w:r>
    </w:p>
    <w:p w14:paraId="1491C200" w14:textId="31AFAF1C" w:rsidR="00EF1B71" w:rsidRPr="0065349C" w:rsidRDefault="00EF1B71" w:rsidP="00AA3A1B">
      <w:pPr>
        <w:jc w:val="both"/>
        <w:rPr>
          <w:rFonts w:cstheme="minorHAnsi"/>
        </w:rPr>
      </w:pPr>
      <w:r w:rsidRPr="00D56703">
        <w:rPr>
          <w:rFonts w:cstheme="minorHAnsi"/>
        </w:rPr>
        <w:t>Stowarzyszenie Branży Grzybów Uprawnych</w:t>
      </w:r>
      <w:r w:rsidR="00D90057">
        <w:rPr>
          <w:rFonts w:cstheme="minorHAnsi"/>
        </w:rPr>
        <w:t xml:space="preserve">, ul. </w:t>
      </w:r>
      <w:r w:rsidRPr="00D56703">
        <w:rPr>
          <w:rFonts w:cstheme="minorHAnsi"/>
        </w:rPr>
        <w:t xml:space="preserve"> Rybickiego 15/17; 96-100 Skierniewice</w:t>
      </w:r>
      <w:r w:rsidR="001E3F23" w:rsidRPr="00D56703">
        <w:rPr>
          <w:rFonts w:cstheme="minorHAnsi"/>
        </w:rPr>
        <w:t>,</w:t>
      </w:r>
      <w:r w:rsidR="00AA3A1B" w:rsidRPr="00D56703">
        <w:rPr>
          <w:rFonts w:cstheme="minorHAnsi"/>
        </w:rPr>
        <w:t xml:space="preserve"> </w:t>
      </w:r>
      <w:r w:rsidRPr="0065349C">
        <w:rPr>
          <w:rFonts w:cstheme="minorHAnsi"/>
        </w:rPr>
        <w:t>t</w:t>
      </w:r>
      <w:r w:rsidR="004A70EA" w:rsidRPr="0065349C">
        <w:rPr>
          <w:rFonts w:cstheme="minorHAnsi"/>
        </w:rPr>
        <w:t>el. +48 46 834 80 53 fax. +48  46</w:t>
      </w:r>
      <w:r w:rsidRPr="0065349C">
        <w:rPr>
          <w:rFonts w:cstheme="minorHAnsi"/>
        </w:rPr>
        <w:t xml:space="preserve"> 834 80 23</w:t>
      </w:r>
      <w:r w:rsidR="001E3F23" w:rsidRPr="0065349C">
        <w:rPr>
          <w:rFonts w:cstheme="minorHAnsi"/>
        </w:rPr>
        <w:t xml:space="preserve">; e-mail: </w:t>
      </w:r>
      <w:hyperlink w:history="1">
        <w:r w:rsidR="001E3F23" w:rsidRPr="0065349C">
          <w:rPr>
            <w:rStyle w:val="Hipercze"/>
            <w:rFonts w:cstheme="minorHAnsi"/>
            <w:color w:val="auto"/>
            <w:u w:val="none"/>
          </w:rPr>
          <w:t>sbgu@sbgu.com.pl</w:t>
        </w:r>
      </w:hyperlink>
    </w:p>
    <w:p w14:paraId="36CC4022" w14:textId="77777777" w:rsidR="00EF1B71" w:rsidRPr="00FF2EA6" w:rsidRDefault="00EF1B71" w:rsidP="00AA3A1B">
      <w:pPr>
        <w:jc w:val="both"/>
        <w:rPr>
          <w:rFonts w:cstheme="minorHAnsi"/>
          <w:sz w:val="18"/>
          <w:szCs w:val="18"/>
        </w:rPr>
      </w:pPr>
    </w:p>
    <w:p w14:paraId="54C532CA" w14:textId="77777777" w:rsidR="00405D7F" w:rsidRPr="001E148D" w:rsidRDefault="004A70EA" w:rsidP="00AA3A1B">
      <w:pPr>
        <w:jc w:val="both"/>
        <w:rPr>
          <w:rFonts w:cstheme="minorHAnsi"/>
          <w:b/>
        </w:rPr>
      </w:pPr>
      <w:r w:rsidRPr="001E148D">
        <w:rPr>
          <w:rFonts w:cstheme="minorHAnsi"/>
          <w:b/>
        </w:rPr>
        <w:t>Podmiot wprowadzający środek ochrony roślin</w:t>
      </w:r>
      <w:r w:rsidR="000902ED" w:rsidRPr="001E148D">
        <w:rPr>
          <w:rFonts w:cstheme="minorHAnsi"/>
          <w:b/>
        </w:rPr>
        <w:t xml:space="preserve"> na terytorium RP</w:t>
      </w:r>
      <w:r w:rsidR="00405D7F" w:rsidRPr="001E148D">
        <w:rPr>
          <w:rFonts w:cstheme="minorHAnsi"/>
          <w:b/>
        </w:rPr>
        <w:t>:</w:t>
      </w:r>
    </w:p>
    <w:p w14:paraId="2C3A5271" w14:textId="4FA84273" w:rsidR="00405D7F" w:rsidRPr="0065349C" w:rsidRDefault="001C0F7A" w:rsidP="00AA3A1B">
      <w:pPr>
        <w:jc w:val="both"/>
        <w:rPr>
          <w:rFonts w:cstheme="minorHAnsi"/>
        </w:rPr>
      </w:pPr>
      <w:proofErr w:type="spellStart"/>
      <w:r w:rsidRPr="00D56703">
        <w:rPr>
          <w:rFonts w:cstheme="minorHAnsi"/>
        </w:rPr>
        <w:t>Agro</w:t>
      </w:r>
      <w:r w:rsidR="002604A9">
        <w:rPr>
          <w:rFonts w:cstheme="minorHAnsi"/>
        </w:rPr>
        <w:t>farm</w:t>
      </w:r>
      <w:proofErr w:type="spellEnd"/>
      <w:r w:rsidR="002604A9">
        <w:rPr>
          <w:rFonts w:cstheme="minorHAnsi"/>
        </w:rPr>
        <w:t xml:space="preserve">  Sp. z o.o., ul.  Dzika  4A</w:t>
      </w:r>
      <w:r w:rsidRPr="00D56703">
        <w:rPr>
          <w:rFonts w:cstheme="minorHAnsi"/>
        </w:rPr>
        <w:t>/58; 00-194 Warszawa, tel.:/fax  +48 22 810 11</w:t>
      </w:r>
      <w:r w:rsidR="00405D7F" w:rsidRPr="00D56703">
        <w:rPr>
          <w:rFonts w:cstheme="minorHAnsi"/>
        </w:rPr>
        <w:t xml:space="preserve"> 37;</w:t>
      </w:r>
      <w:r w:rsidR="00AA3A1B" w:rsidRPr="00D56703">
        <w:rPr>
          <w:rFonts w:cstheme="minorHAnsi"/>
        </w:rPr>
        <w:t xml:space="preserve"> </w:t>
      </w:r>
      <w:r w:rsidR="00AA3A1B" w:rsidRPr="00D56703">
        <w:rPr>
          <w:rFonts w:cstheme="minorHAnsi"/>
        </w:rPr>
        <w:br/>
      </w:r>
      <w:r w:rsidR="001E3F23" w:rsidRPr="0065349C">
        <w:rPr>
          <w:rFonts w:cstheme="minorHAnsi"/>
        </w:rPr>
        <w:t xml:space="preserve">e-mail: </w:t>
      </w:r>
      <w:r w:rsidR="00405D7F" w:rsidRPr="0065349C">
        <w:rPr>
          <w:rFonts w:cstheme="minorHAnsi"/>
        </w:rPr>
        <w:t>biuro@agrofarm.pl</w:t>
      </w:r>
    </w:p>
    <w:p w14:paraId="54797179" w14:textId="53787196" w:rsidR="00405D7F" w:rsidRPr="00FF2EA6" w:rsidRDefault="00405D7F" w:rsidP="00405D7F">
      <w:pPr>
        <w:rPr>
          <w:rFonts w:cstheme="minorHAnsi"/>
          <w:sz w:val="16"/>
          <w:szCs w:val="16"/>
        </w:rPr>
      </w:pPr>
    </w:p>
    <w:p w14:paraId="165BA8F8" w14:textId="573E990E" w:rsidR="00D56703" w:rsidRPr="00D56703" w:rsidRDefault="00D56703" w:rsidP="00D56703">
      <w:pPr>
        <w:pStyle w:val="Tekstpodstawowy"/>
        <w:spacing w:before="72"/>
        <w:ind w:left="0"/>
        <w:rPr>
          <w:rFonts w:asciiTheme="minorHAnsi" w:hAnsiTheme="minorHAnsi" w:cstheme="minorHAnsi"/>
          <w:b/>
          <w:bCs/>
          <w:lang w:val="pl-PL"/>
        </w:rPr>
      </w:pPr>
      <w:r w:rsidRPr="00D56703">
        <w:rPr>
          <w:rFonts w:asciiTheme="minorHAnsi" w:hAnsiTheme="minorHAnsi" w:cstheme="minorHAnsi"/>
          <w:b/>
          <w:bCs/>
          <w:spacing w:val="-1"/>
          <w:lang w:val="pl-PL"/>
        </w:rPr>
        <w:t>Podmiot</w:t>
      </w:r>
      <w:r w:rsidRPr="00D56703">
        <w:rPr>
          <w:rFonts w:asciiTheme="minorHAnsi" w:hAnsiTheme="minorHAnsi" w:cstheme="minorHAnsi"/>
          <w:b/>
          <w:bCs/>
          <w:spacing w:val="1"/>
          <w:lang w:val="pl-PL"/>
        </w:rPr>
        <w:t xml:space="preserve"> </w:t>
      </w:r>
      <w:r w:rsidRPr="00D56703">
        <w:rPr>
          <w:rFonts w:asciiTheme="minorHAnsi" w:hAnsiTheme="minorHAnsi" w:cstheme="minorHAnsi"/>
          <w:b/>
          <w:bCs/>
          <w:spacing w:val="-1"/>
          <w:lang w:val="pl-PL"/>
        </w:rPr>
        <w:t>odpowiedzialny</w:t>
      </w:r>
      <w:r w:rsidRPr="00D56703">
        <w:rPr>
          <w:rFonts w:asciiTheme="minorHAnsi" w:hAnsiTheme="minorHAnsi" w:cstheme="minorHAnsi"/>
          <w:b/>
          <w:bCs/>
          <w:spacing w:val="-3"/>
          <w:lang w:val="pl-PL"/>
        </w:rPr>
        <w:t xml:space="preserve"> </w:t>
      </w:r>
      <w:r w:rsidRPr="00D56703">
        <w:rPr>
          <w:rFonts w:asciiTheme="minorHAnsi" w:hAnsiTheme="minorHAnsi" w:cstheme="minorHAnsi"/>
          <w:b/>
          <w:bCs/>
          <w:spacing w:val="-1"/>
          <w:lang w:val="pl-PL"/>
        </w:rPr>
        <w:t>za</w:t>
      </w:r>
      <w:r w:rsidRPr="00D56703">
        <w:rPr>
          <w:rFonts w:asciiTheme="minorHAnsi" w:hAnsiTheme="minorHAnsi" w:cstheme="minorHAnsi"/>
          <w:b/>
          <w:bCs/>
          <w:lang w:val="pl-PL"/>
        </w:rPr>
        <w:t xml:space="preserve"> </w:t>
      </w:r>
      <w:r w:rsidRPr="00D56703">
        <w:rPr>
          <w:rFonts w:asciiTheme="minorHAnsi" w:hAnsiTheme="minorHAnsi" w:cstheme="minorHAnsi"/>
          <w:b/>
          <w:bCs/>
          <w:spacing w:val="-1"/>
          <w:lang w:val="pl-PL"/>
        </w:rPr>
        <w:t>końcowe</w:t>
      </w:r>
      <w:r w:rsidRPr="00D56703">
        <w:rPr>
          <w:rFonts w:asciiTheme="minorHAnsi" w:hAnsiTheme="minorHAnsi" w:cstheme="minorHAnsi"/>
          <w:b/>
          <w:bCs/>
          <w:lang w:val="pl-PL"/>
        </w:rPr>
        <w:t xml:space="preserve"> </w:t>
      </w:r>
      <w:r w:rsidRPr="00D56703">
        <w:rPr>
          <w:rFonts w:asciiTheme="minorHAnsi" w:hAnsiTheme="minorHAnsi" w:cstheme="minorHAnsi"/>
          <w:b/>
          <w:bCs/>
          <w:spacing w:val="-1"/>
          <w:lang w:val="pl-PL"/>
        </w:rPr>
        <w:t>etykietowanie</w:t>
      </w:r>
      <w:r w:rsidRPr="00D56703">
        <w:rPr>
          <w:rFonts w:asciiTheme="minorHAnsi" w:hAnsiTheme="minorHAnsi" w:cstheme="minorHAnsi"/>
          <w:b/>
          <w:bCs/>
          <w:lang w:val="pl-PL"/>
        </w:rPr>
        <w:t xml:space="preserve"> </w:t>
      </w:r>
      <w:r w:rsidRPr="00D56703">
        <w:rPr>
          <w:rFonts w:asciiTheme="minorHAnsi" w:hAnsiTheme="minorHAnsi" w:cstheme="minorHAnsi"/>
          <w:b/>
          <w:bCs/>
          <w:spacing w:val="-1"/>
          <w:lang w:val="pl-PL"/>
        </w:rPr>
        <w:t>środka</w:t>
      </w:r>
      <w:r w:rsidRPr="00D56703">
        <w:rPr>
          <w:rFonts w:asciiTheme="minorHAnsi" w:hAnsiTheme="minorHAnsi" w:cstheme="minorHAnsi"/>
          <w:b/>
          <w:bCs/>
          <w:lang w:val="pl-PL"/>
        </w:rPr>
        <w:t xml:space="preserve"> </w:t>
      </w:r>
      <w:r w:rsidRPr="00D56703">
        <w:rPr>
          <w:rFonts w:asciiTheme="minorHAnsi" w:hAnsiTheme="minorHAnsi" w:cstheme="minorHAnsi"/>
          <w:b/>
          <w:bCs/>
          <w:spacing w:val="-1"/>
          <w:lang w:val="pl-PL"/>
        </w:rPr>
        <w:t>ochrony</w:t>
      </w:r>
      <w:r w:rsidRPr="00D56703">
        <w:rPr>
          <w:rFonts w:asciiTheme="minorHAnsi" w:hAnsiTheme="minorHAnsi" w:cstheme="minorHAnsi"/>
          <w:b/>
          <w:bCs/>
          <w:spacing w:val="-3"/>
          <w:lang w:val="pl-PL"/>
        </w:rPr>
        <w:t xml:space="preserve"> </w:t>
      </w:r>
      <w:r w:rsidRPr="00D56703">
        <w:rPr>
          <w:rFonts w:asciiTheme="minorHAnsi" w:hAnsiTheme="minorHAnsi" w:cstheme="minorHAnsi"/>
          <w:b/>
          <w:bCs/>
          <w:spacing w:val="-1"/>
          <w:lang w:val="pl-PL"/>
        </w:rPr>
        <w:t>roślin:</w:t>
      </w:r>
    </w:p>
    <w:p w14:paraId="567CFBAB" w14:textId="04EEF71D" w:rsidR="00D56703" w:rsidRPr="008F5348" w:rsidRDefault="001B5ADF" w:rsidP="00405D7F">
      <w:pPr>
        <w:rPr>
          <w:rFonts w:cstheme="minorHAnsi"/>
          <w:color w:val="000000" w:themeColor="text1"/>
        </w:rPr>
      </w:pPr>
      <w:proofErr w:type="spellStart"/>
      <w:r w:rsidRPr="008F5348">
        <w:rPr>
          <w:rFonts w:cstheme="minorHAnsi"/>
          <w:color w:val="000000" w:themeColor="text1"/>
        </w:rPr>
        <w:t>Schirm</w:t>
      </w:r>
      <w:proofErr w:type="spellEnd"/>
      <w:r w:rsidRPr="008F5348">
        <w:rPr>
          <w:rFonts w:cstheme="minorHAnsi"/>
          <w:color w:val="000000" w:themeColor="text1"/>
        </w:rPr>
        <w:t xml:space="preserve"> GmbH; </w:t>
      </w:r>
      <w:proofErr w:type="spellStart"/>
      <w:r w:rsidRPr="008F5348">
        <w:rPr>
          <w:rFonts w:cstheme="minorHAnsi"/>
          <w:color w:val="000000" w:themeColor="text1"/>
        </w:rPr>
        <w:t>Geschwister</w:t>
      </w:r>
      <w:proofErr w:type="spellEnd"/>
      <w:r w:rsidRPr="008F5348">
        <w:rPr>
          <w:rFonts w:cstheme="minorHAnsi"/>
          <w:color w:val="000000" w:themeColor="text1"/>
        </w:rPr>
        <w:t>-</w:t>
      </w:r>
      <w:proofErr w:type="spellStart"/>
      <w:r w:rsidRPr="008F5348">
        <w:rPr>
          <w:rFonts w:cstheme="minorHAnsi"/>
          <w:color w:val="000000" w:themeColor="text1"/>
        </w:rPr>
        <w:t>Scholl</w:t>
      </w:r>
      <w:proofErr w:type="spellEnd"/>
      <w:r w:rsidRPr="008F5348">
        <w:rPr>
          <w:rFonts w:cstheme="minorHAnsi"/>
          <w:color w:val="000000" w:themeColor="text1"/>
        </w:rPr>
        <w:t xml:space="preserve">-Strasse 127;  39218 </w:t>
      </w:r>
      <w:proofErr w:type="spellStart"/>
      <w:r w:rsidRPr="008F5348">
        <w:rPr>
          <w:rFonts w:cstheme="minorHAnsi"/>
          <w:color w:val="000000" w:themeColor="text1"/>
        </w:rPr>
        <w:t>Schönebeck</w:t>
      </w:r>
      <w:proofErr w:type="spellEnd"/>
      <w:r w:rsidRPr="008F5348">
        <w:rPr>
          <w:rFonts w:cstheme="minorHAnsi"/>
          <w:color w:val="000000" w:themeColor="text1"/>
        </w:rPr>
        <w:t xml:space="preserve"> (</w:t>
      </w:r>
      <w:proofErr w:type="spellStart"/>
      <w:r w:rsidRPr="008F5348">
        <w:rPr>
          <w:rFonts w:cstheme="minorHAnsi"/>
          <w:color w:val="000000" w:themeColor="text1"/>
        </w:rPr>
        <w:t>Elbe</w:t>
      </w:r>
      <w:proofErr w:type="spellEnd"/>
      <w:r w:rsidRPr="008F5348">
        <w:rPr>
          <w:rFonts w:cstheme="minorHAnsi"/>
          <w:color w:val="000000" w:themeColor="text1"/>
        </w:rPr>
        <w:t xml:space="preserve">), </w:t>
      </w:r>
      <w:r w:rsidR="000A6E12" w:rsidRPr="008F5348">
        <w:rPr>
          <w:rFonts w:cstheme="minorHAnsi"/>
          <w:color w:val="000000" w:themeColor="text1"/>
        </w:rPr>
        <w:t>Republika Federalna Niemiec</w:t>
      </w:r>
    </w:p>
    <w:p w14:paraId="0E5D601E" w14:textId="77777777" w:rsidR="000A6E12" w:rsidRPr="008F5348" w:rsidRDefault="000A6E12" w:rsidP="00405D7F">
      <w:pPr>
        <w:rPr>
          <w:rFonts w:cstheme="minorHAnsi"/>
          <w:color w:val="000000" w:themeColor="text1"/>
        </w:rPr>
      </w:pPr>
    </w:p>
    <w:p w14:paraId="5203002E" w14:textId="77777777" w:rsidR="00405D7F" w:rsidRPr="008F5348" w:rsidRDefault="00405D7F" w:rsidP="00405D7F">
      <w:pPr>
        <w:rPr>
          <w:rFonts w:cstheme="minorHAnsi"/>
        </w:rPr>
      </w:pPr>
    </w:p>
    <w:p w14:paraId="582ABAA7" w14:textId="77777777" w:rsidR="00405D7F" w:rsidRPr="008F5348" w:rsidRDefault="00405D7F" w:rsidP="00405D7F"/>
    <w:p w14:paraId="7A477F9E" w14:textId="0EADCB77" w:rsidR="00405D7F" w:rsidRPr="00B8069E" w:rsidRDefault="00AB76B0" w:rsidP="00405D7F">
      <w:pPr>
        <w:jc w:val="center"/>
        <w:rPr>
          <w:b/>
          <w:bCs/>
          <w:sz w:val="36"/>
          <w:szCs w:val="36"/>
        </w:rPr>
      </w:pPr>
      <w:r w:rsidRPr="00B8069E">
        <w:rPr>
          <w:b/>
          <w:bCs/>
          <w:sz w:val="36"/>
          <w:szCs w:val="36"/>
        </w:rPr>
        <w:t>PYRIX</w:t>
      </w:r>
      <w:r w:rsidR="00405D7F" w:rsidRPr="00B8069E">
        <w:rPr>
          <w:b/>
          <w:bCs/>
          <w:sz w:val="36"/>
          <w:szCs w:val="36"/>
        </w:rPr>
        <w:t xml:space="preserve"> </w:t>
      </w:r>
      <w:r w:rsidRPr="00B8069E">
        <w:rPr>
          <w:b/>
          <w:bCs/>
          <w:sz w:val="36"/>
          <w:szCs w:val="36"/>
        </w:rPr>
        <w:t>2</w:t>
      </w:r>
      <w:r w:rsidR="00405D7F" w:rsidRPr="00B8069E">
        <w:rPr>
          <w:b/>
          <w:bCs/>
          <w:sz w:val="36"/>
          <w:szCs w:val="36"/>
        </w:rPr>
        <w:t xml:space="preserve">0 </w:t>
      </w:r>
      <w:r w:rsidRPr="00B8069E">
        <w:rPr>
          <w:b/>
          <w:bCs/>
          <w:sz w:val="36"/>
          <w:szCs w:val="36"/>
        </w:rPr>
        <w:t>SL</w:t>
      </w:r>
    </w:p>
    <w:p w14:paraId="23F7C045" w14:textId="77777777" w:rsidR="00405D7F" w:rsidRPr="0065349C" w:rsidRDefault="00405D7F" w:rsidP="00405D7F"/>
    <w:p w14:paraId="7297D1E2" w14:textId="77777777" w:rsidR="00405D7F" w:rsidRPr="00405D7F" w:rsidRDefault="00405D7F" w:rsidP="00405D7F">
      <w:pPr>
        <w:jc w:val="center"/>
        <w:rPr>
          <w:b/>
          <w:bCs/>
          <w:u w:val="single"/>
        </w:rPr>
      </w:pPr>
      <w:r w:rsidRPr="00405D7F">
        <w:rPr>
          <w:b/>
          <w:bCs/>
          <w:u w:val="single"/>
        </w:rPr>
        <w:t>Środek przeznaczony do stosowania przez użytkowników profesjonalnych</w:t>
      </w:r>
    </w:p>
    <w:p w14:paraId="455BBB7E" w14:textId="77777777" w:rsidR="00405D7F" w:rsidRDefault="00405D7F" w:rsidP="00405D7F"/>
    <w:p w14:paraId="6B34BC4B" w14:textId="77777777" w:rsidR="00405D7F" w:rsidRPr="00B8069E" w:rsidRDefault="00405D7F" w:rsidP="00405D7F">
      <w:pPr>
        <w:rPr>
          <w:sz w:val="10"/>
          <w:szCs w:val="10"/>
        </w:rPr>
      </w:pPr>
    </w:p>
    <w:p w14:paraId="61287C2F" w14:textId="77777777" w:rsidR="00405D7F" w:rsidRDefault="00405D7F" w:rsidP="00405D7F">
      <w:r>
        <w:t>Zawartość substancji czynnej:</w:t>
      </w:r>
    </w:p>
    <w:p w14:paraId="1945E843" w14:textId="4356BDBA" w:rsidR="00405D7F" w:rsidRPr="00AB76B0" w:rsidRDefault="00AB76B0" w:rsidP="00405D7F">
      <w:pPr>
        <w:rPr>
          <w:color w:val="FF0000"/>
        </w:rPr>
      </w:pPr>
      <w:proofErr w:type="spellStart"/>
      <w:r w:rsidRPr="00AB76B0">
        <w:rPr>
          <w:b/>
          <w:bCs/>
        </w:rPr>
        <w:t>piryproksyfen</w:t>
      </w:r>
      <w:proofErr w:type="spellEnd"/>
      <w:r w:rsidRPr="00AB76B0">
        <w:t xml:space="preserve"> (związek z grupy pochodnych eterowych pirydyny) - </w:t>
      </w:r>
      <w:r>
        <w:t>2</w:t>
      </w:r>
      <w:r w:rsidRPr="00AB76B0">
        <w:t xml:space="preserve">0 g/l </w:t>
      </w:r>
    </w:p>
    <w:p w14:paraId="0212B7A9" w14:textId="77777777" w:rsidR="00AB76B0" w:rsidRDefault="00AB76B0" w:rsidP="00405D7F"/>
    <w:p w14:paraId="38BFBA01" w14:textId="77777777" w:rsidR="00741651" w:rsidRDefault="00741651" w:rsidP="00405D7F"/>
    <w:p w14:paraId="3FC170C8" w14:textId="6D7D2073" w:rsidR="00A50B2E" w:rsidRDefault="00405D7F" w:rsidP="00741651">
      <w:pPr>
        <w:ind w:left="708"/>
      </w:pPr>
      <w:r>
        <w:t xml:space="preserve">Zezwolenie  </w:t>
      </w:r>
      <w:proofErr w:type="spellStart"/>
      <w:r>
        <w:t>MRiRW</w:t>
      </w:r>
      <w:proofErr w:type="spellEnd"/>
      <w:r>
        <w:t xml:space="preserve"> </w:t>
      </w:r>
      <w:r w:rsidRPr="00AB76B0">
        <w:t>nr</w:t>
      </w:r>
      <w:r w:rsidR="003B1F45" w:rsidRPr="00AB76B0">
        <w:t xml:space="preserve"> </w:t>
      </w:r>
      <w:r w:rsidR="00E06736">
        <w:t xml:space="preserve">R/j- </w:t>
      </w:r>
      <w:r w:rsidR="00717CE7">
        <w:t>1</w:t>
      </w:r>
      <w:r w:rsidR="00E06736">
        <w:t>/2026</w:t>
      </w:r>
      <w:r w:rsidR="00717CE7">
        <w:t xml:space="preserve"> </w:t>
      </w:r>
      <w:r w:rsidR="00E06736">
        <w:t xml:space="preserve"> z dnia  </w:t>
      </w:r>
      <w:r w:rsidR="007E5AC9">
        <w:t>22</w:t>
      </w:r>
      <w:r w:rsidR="00EE7A2A">
        <w:t>.06.</w:t>
      </w:r>
      <w:r w:rsidR="00E06736">
        <w:t>2026 r.</w:t>
      </w:r>
      <w:r w:rsidR="003B1F45">
        <w:t xml:space="preserve"> </w:t>
      </w:r>
      <w:r w:rsidR="005B19EA">
        <w:t xml:space="preserve"> </w:t>
      </w:r>
    </w:p>
    <w:p w14:paraId="44C1246B" w14:textId="77777777" w:rsidR="00A50B2E" w:rsidRDefault="00A900A4" w:rsidP="00741651">
      <w:pPr>
        <w:ind w:left="708"/>
      </w:pPr>
      <w:r>
        <w:t>na wprowadzanie do obrotu środka ochrony roślin</w:t>
      </w:r>
      <w:r w:rsidR="00AB76B0">
        <w:t xml:space="preserve"> PYRIX 20 SL</w:t>
      </w:r>
      <w:r w:rsidR="00741651">
        <w:t xml:space="preserve"> </w:t>
      </w:r>
    </w:p>
    <w:p w14:paraId="328B14C5" w14:textId="5AEA4272" w:rsidR="00405D7F" w:rsidRDefault="00A900A4" w:rsidP="00741651">
      <w:pPr>
        <w:ind w:left="708"/>
      </w:pPr>
      <w:r>
        <w:t xml:space="preserve">w okresie </w:t>
      </w:r>
      <w:r w:rsidRPr="00AB76B0">
        <w:t xml:space="preserve">od dnia </w:t>
      </w:r>
      <w:r w:rsidR="00717CE7">
        <w:t>15 lipca 2026</w:t>
      </w:r>
      <w:r w:rsidR="008F5348">
        <w:t xml:space="preserve"> r.</w:t>
      </w:r>
      <w:r w:rsidR="00BE572A" w:rsidRPr="00AB76B0">
        <w:t xml:space="preserve"> </w:t>
      </w:r>
      <w:r w:rsidRPr="00AB76B0">
        <w:t xml:space="preserve">do dnia </w:t>
      </w:r>
      <w:r w:rsidR="008F5348">
        <w:t>10 listopada</w:t>
      </w:r>
      <w:r w:rsidR="00717CE7">
        <w:t xml:space="preserve">  2026 r.</w:t>
      </w:r>
    </w:p>
    <w:p w14:paraId="1CA88EF4" w14:textId="77777777" w:rsidR="00405D7F" w:rsidRDefault="00405D7F" w:rsidP="00405D7F"/>
    <w:p w14:paraId="3061B561" w14:textId="77777777" w:rsidR="00605B24" w:rsidRDefault="00605B24" w:rsidP="00405D7F"/>
    <w:p w14:paraId="45E38967" w14:textId="77777777" w:rsidR="00741651" w:rsidRDefault="00741651" w:rsidP="00405D7F"/>
    <w:p w14:paraId="2F782547" w14:textId="77777777" w:rsidR="00605B24" w:rsidRDefault="00605B24" w:rsidP="00405D7F"/>
    <w:p w14:paraId="2F3AE2DF" w14:textId="63CD0C3A" w:rsidR="00405D7F" w:rsidRDefault="00FF2EA6" w:rsidP="00405D7F">
      <w:r>
        <w:t xml:space="preserve">      </w:t>
      </w:r>
      <w:r>
        <w:rPr>
          <w:noProof/>
          <w:lang w:eastAsia="pl-PL"/>
        </w:rPr>
        <w:drawing>
          <wp:inline distT="0" distB="0" distL="0" distR="0" wp14:anchorId="06CA1F7C" wp14:editId="0ABE11DE">
            <wp:extent cx="680357" cy="708660"/>
            <wp:effectExtent l="0" t="0" r="5715" b="0"/>
            <wp:docPr id="181026682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12" cy="72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634E7" w14:textId="77777777" w:rsidR="00DF55B5" w:rsidRPr="00DF55B5" w:rsidRDefault="00DF55B5" w:rsidP="00405D7F">
      <w:pPr>
        <w:spacing w:line="276" w:lineRule="auto"/>
        <w:jc w:val="both"/>
        <w:rPr>
          <w:sz w:val="12"/>
          <w:szCs w:val="12"/>
        </w:rPr>
      </w:pPr>
    </w:p>
    <w:p w14:paraId="0CA09531" w14:textId="191172DC" w:rsidR="00DF55B5" w:rsidRDefault="00DF55B5" w:rsidP="00405D7F">
      <w:pPr>
        <w:spacing w:line="276" w:lineRule="auto"/>
        <w:jc w:val="both"/>
      </w:pPr>
      <w:r>
        <w:t>H41</w:t>
      </w:r>
      <w:r w:rsidR="003C35B6">
        <w:t>1</w:t>
      </w:r>
      <w:r>
        <w:t xml:space="preserve"> -</w:t>
      </w:r>
      <w:r w:rsidR="00C54699" w:rsidRPr="00C54699">
        <w:t xml:space="preserve"> Działa toksycznie na organizmy wodne, powodując długotrwałe skutki.</w:t>
      </w:r>
    </w:p>
    <w:p w14:paraId="591460C1" w14:textId="77777777" w:rsidR="00DF55B5" w:rsidRPr="00DF55B5" w:rsidRDefault="00DF55B5" w:rsidP="00405D7F">
      <w:pPr>
        <w:spacing w:line="276" w:lineRule="auto"/>
        <w:jc w:val="both"/>
        <w:rPr>
          <w:sz w:val="10"/>
          <w:szCs w:val="10"/>
        </w:rPr>
      </w:pPr>
    </w:p>
    <w:p w14:paraId="336D87CA" w14:textId="6AEF63EC" w:rsidR="00DF55B5" w:rsidRDefault="00DF55B5" w:rsidP="00DF55B5">
      <w:pPr>
        <w:spacing w:line="276" w:lineRule="auto"/>
        <w:jc w:val="both"/>
      </w:pPr>
      <w:r w:rsidRPr="00DF55B5">
        <w:t>EUH 401</w:t>
      </w:r>
      <w:r>
        <w:t xml:space="preserve"> - W celu uniknięcia zagrożeń dla zdrowia ludzi i środowiska, należy postępować zgodnie z instrukcją użycia.</w:t>
      </w:r>
    </w:p>
    <w:p w14:paraId="4BF0AB7B" w14:textId="1C76C840" w:rsidR="00DF55B5" w:rsidRPr="00DF55B5" w:rsidRDefault="00DF55B5" w:rsidP="00DF55B5">
      <w:pPr>
        <w:spacing w:line="276" w:lineRule="auto"/>
        <w:jc w:val="both"/>
        <w:rPr>
          <w:sz w:val="10"/>
          <w:szCs w:val="10"/>
        </w:rPr>
      </w:pPr>
    </w:p>
    <w:p w14:paraId="1F9DCC80" w14:textId="554FC6AA" w:rsidR="00405D7F" w:rsidRDefault="00405D7F" w:rsidP="00405D7F">
      <w:pPr>
        <w:spacing w:line="276" w:lineRule="auto"/>
        <w:jc w:val="both"/>
      </w:pPr>
      <w:r>
        <w:t>P280 –</w:t>
      </w:r>
      <w:r w:rsidR="00DF55B5" w:rsidRPr="00DF55B5">
        <w:t>Stosować rękawice ochronne</w:t>
      </w:r>
      <w:r w:rsidR="007317DE" w:rsidRPr="00717CE7">
        <w:t>, odzież ochronną</w:t>
      </w:r>
    </w:p>
    <w:p w14:paraId="0CAD8F0A" w14:textId="392FE5D3" w:rsidR="003C35B6" w:rsidRPr="00E91764" w:rsidRDefault="003C35B6" w:rsidP="00405D7F">
      <w:pPr>
        <w:spacing w:line="276" w:lineRule="auto"/>
        <w:jc w:val="both"/>
      </w:pPr>
      <w:r w:rsidRPr="00E91764">
        <w:t>P273- Unikać uwolnienia do środowiska.</w:t>
      </w:r>
    </w:p>
    <w:p w14:paraId="37D0AFF1" w14:textId="3FA13719" w:rsidR="00941B12" w:rsidRDefault="00941B12" w:rsidP="00405D7F">
      <w:pPr>
        <w:spacing w:line="276" w:lineRule="auto"/>
        <w:jc w:val="both"/>
      </w:pPr>
      <w:r>
        <w:t>P3</w:t>
      </w:r>
      <w:r w:rsidR="00DF55B5">
        <w:t>91</w:t>
      </w:r>
      <w:r>
        <w:t xml:space="preserve"> – </w:t>
      </w:r>
      <w:r w:rsidR="00DF55B5" w:rsidRPr="00DF55B5">
        <w:t>Zebrać wyciek.</w:t>
      </w:r>
    </w:p>
    <w:p w14:paraId="33E143EB" w14:textId="77777777" w:rsidR="00405D7F" w:rsidRDefault="00405D7F" w:rsidP="00405D7F"/>
    <w:p w14:paraId="30DB8C14" w14:textId="77777777" w:rsidR="00373EEE" w:rsidRDefault="00373EEE" w:rsidP="00405D7F">
      <w:pPr>
        <w:spacing w:line="276" w:lineRule="auto"/>
        <w:jc w:val="both"/>
        <w:rPr>
          <w:b/>
          <w:bCs/>
          <w:sz w:val="24"/>
          <w:szCs w:val="24"/>
        </w:rPr>
      </w:pPr>
    </w:p>
    <w:p w14:paraId="63F7563A" w14:textId="366DE449" w:rsidR="00405D7F" w:rsidRPr="00B8069E" w:rsidRDefault="00405D7F" w:rsidP="00405D7F">
      <w:pPr>
        <w:spacing w:line="276" w:lineRule="auto"/>
        <w:jc w:val="both"/>
        <w:rPr>
          <w:b/>
          <w:bCs/>
          <w:sz w:val="24"/>
          <w:szCs w:val="24"/>
        </w:rPr>
      </w:pPr>
      <w:r w:rsidRPr="00B8069E">
        <w:rPr>
          <w:b/>
          <w:bCs/>
          <w:sz w:val="24"/>
          <w:szCs w:val="24"/>
        </w:rPr>
        <w:t>OPIS DZIAŁANIA</w:t>
      </w:r>
    </w:p>
    <w:p w14:paraId="22B3D054" w14:textId="10597C2B" w:rsidR="00405D7F" w:rsidRDefault="000D4AA9" w:rsidP="000D4AA9">
      <w:pPr>
        <w:spacing w:line="276" w:lineRule="auto"/>
        <w:jc w:val="both"/>
      </w:pPr>
      <w:r>
        <w:t>PYRIX 20 SL</w:t>
      </w:r>
      <w:r w:rsidR="00405D7F">
        <w:t xml:space="preserve"> jest środkiem owadobójczym </w:t>
      </w:r>
      <w:r>
        <w:t>w formie koncentratu rozpuszczalnego w wodzie (SL), o działaniu kontaktowym</w:t>
      </w:r>
      <w:r w:rsidR="006616AE">
        <w:t xml:space="preserve">, </w:t>
      </w:r>
      <w:r w:rsidR="00784CAB">
        <w:t xml:space="preserve">i </w:t>
      </w:r>
      <w:r>
        <w:t>żołądkowym</w:t>
      </w:r>
      <w:r w:rsidR="006616AE">
        <w:t xml:space="preserve"> </w:t>
      </w:r>
      <w:r w:rsidR="00405D7F">
        <w:t xml:space="preserve">do zwalczania muchówek </w:t>
      </w:r>
      <w:r w:rsidR="003E235F">
        <w:t>(</w:t>
      </w:r>
      <w:proofErr w:type="spellStart"/>
      <w:r w:rsidR="003E235F" w:rsidRPr="003E235F">
        <w:rPr>
          <w:i/>
          <w:iCs/>
        </w:rPr>
        <w:t>Sciaridae</w:t>
      </w:r>
      <w:proofErr w:type="spellEnd"/>
      <w:r w:rsidR="003E235F">
        <w:t xml:space="preserve">) </w:t>
      </w:r>
      <w:r w:rsidR="00405D7F">
        <w:t>w uprawie pieczarek.</w:t>
      </w:r>
      <w:r w:rsidR="003E235F">
        <w:t xml:space="preserve"> </w:t>
      </w:r>
    </w:p>
    <w:p w14:paraId="3F14F093" w14:textId="6C35C729" w:rsidR="00784CAB" w:rsidRPr="00C54699" w:rsidRDefault="00784CAB" w:rsidP="000D4AA9">
      <w:pPr>
        <w:spacing w:line="276" w:lineRule="auto"/>
        <w:jc w:val="both"/>
      </w:pPr>
      <w:r w:rsidRPr="00C54699">
        <w:t>Środek działa jako analog hormonu juwenilnego, zakłóca równowagę hormonalną u owadów powodując zaburzenie procesów rozwojowych Działa głównie w fazie larwalnej hamując proces linienia i przeobrażania larw do kolejnych stadiów rozwojowych, co prowadzi do ich zamierania.</w:t>
      </w:r>
    </w:p>
    <w:p w14:paraId="674BF783" w14:textId="756704EF" w:rsidR="00405D7F" w:rsidRDefault="00405D7F" w:rsidP="00405D7F">
      <w:pPr>
        <w:spacing w:line="276" w:lineRule="auto"/>
        <w:jc w:val="both"/>
      </w:pPr>
      <w:r w:rsidRPr="003339BA">
        <w:t>Środek przeznaczony do stosowania przy użyciu opryskiwaczy ręcznych</w:t>
      </w:r>
      <w:r w:rsidR="003E235F" w:rsidRPr="003339BA">
        <w:t>.</w:t>
      </w:r>
      <w:r w:rsidR="003E235F">
        <w:t xml:space="preserve"> </w:t>
      </w:r>
    </w:p>
    <w:p w14:paraId="686343FD" w14:textId="77777777" w:rsidR="00405D7F" w:rsidRPr="006616AE" w:rsidRDefault="00405D7F" w:rsidP="00405D7F">
      <w:pPr>
        <w:spacing w:line="276" w:lineRule="auto"/>
        <w:jc w:val="both"/>
        <w:rPr>
          <w:sz w:val="10"/>
          <w:szCs w:val="10"/>
        </w:rPr>
      </w:pPr>
    </w:p>
    <w:p w14:paraId="3608FE75" w14:textId="77777777" w:rsidR="00C54699" w:rsidRDefault="00C54699" w:rsidP="00405D7F">
      <w:pPr>
        <w:spacing w:line="276" w:lineRule="auto"/>
        <w:rPr>
          <w:strike/>
        </w:rPr>
      </w:pPr>
    </w:p>
    <w:p w14:paraId="0A398A29" w14:textId="77777777" w:rsidR="00C54699" w:rsidRDefault="00C54699" w:rsidP="00405D7F">
      <w:pPr>
        <w:spacing w:line="276" w:lineRule="auto"/>
        <w:rPr>
          <w:strike/>
        </w:rPr>
      </w:pPr>
    </w:p>
    <w:p w14:paraId="4334343A" w14:textId="1216A80C" w:rsidR="00405D7F" w:rsidRPr="00B8069E" w:rsidRDefault="00405D7F" w:rsidP="00405D7F">
      <w:pPr>
        <w:spacing w:line="276" w:lineRule="auto"/>
        <w:rPr>
          <w:b/>
          <w:bCs/>
          <w:sz w:val="24"/>
          <w:szCs w:val="24"/>
        </w:rPr>
      </w:pPr>
      <w:r w:rsidRPr="00B8069E">
        <w:rPr>
          <w:b/>
          <w:bCs/>
          <w:sz w:val="24"/>
          <w:szCs w:val="24"/>
        </w:rPr>
        <w:t xml:space="preserve">STOSOWANIE ŚRODKA </w:t>
      </w:r>
    </w:p>
    <w:p w14:paraId="6D127E29" w14:textId="77777777" w:rsidR="00405D7F" w:rsidRPr="006616AE" w:rsidRDefault="00405D7F" w:rsidP="00405D7F">
      <w:pPr>
        <w:spacing w:line="276" w:lineRule="auto"/>
        <w:jc w:val="both"/>
        <w:rPr>
          <w:sz w:val="10"/>
          <w:szCs w:val="10"/>
        </w:rPr>
      </w:pPr>
    </w:p>
    <w:p w14:paraId="797EE03B" w14:textId="77777777" w:rsidR="00405D7F" w:rsidRPr="005F698C" w:rsidRDefault="00405D7F" w:rsidP="00405D7F">
      <w:pPr>
        <w:spacing w:line="276" w:lineRule="auto"/>
        <w:jc w:val="both"/>
        <w:rPr>
          <w:b/>
          <w:bCs/>
          <w:sz w:val="24"/>
          <w:szCs w:val="24"/>
        </w:rPr>
      </w:pPr>
      <w:r w:rsidRPr="005F698C">
        <w:rPr>
          <w:b/>
          <w:bCs/>
          <w:sz w:val="24"/>
          <w:szCs w:val="24"/>
        </w:rPr>
        <w:t>Pieczarka</w:t>
      </w:r>
    </w:p>
    <w:p w14:paraId="136D22A9" w14:textId="6E947932" w:rsidR="00405D7F" w:rsidRPr="00E91764" w:rsidRDefault="003E235F" w:rsidP="00405D7F">
      <w:pPr>
        <w:spacing w:line="276" w:lineRule="auto"/>
        <w:jc w:val="both"/>
        <w:rPr>
          <w:strike/>
        </w:rPr>
      </w:pPr>
      <w:r>
        <w:t>m</w:t>
      </w:r>
      <w:r w:rsidR="00405D7F" w:rsidRPr="003E235F">
        <w:t>uchówki</w:t>
      </w:r>
      <w:r>
        <w:t xml:space="preserve"> </w:t>
      </w:r>
      <w:r w:rsidRPr="003E235F">
        <w:t>(</w:t>
      </w:r>
      <w:proofErr w:type="spellStart"/>
      <w:r w:rsidRPr="003E235F">
        <w:rPr>
          <w:i/>
          <w:iCs/>
        </w:rPr>
        <w:t>Sciaridae</w:t>
      </w:r>
      <w:proofErr w:type="spellEnd"/>
      <w:r w:rsidRPr="003E235F">
        <w:t>)</w:t>
      </w:r>
      <w:r w:rsidR="004126CB">
        <w:t>- larwy</w:t>
      </w:r>
    </w:p>
    <w:p w14:paraId="582EDE21" w14:textId="77777777" w:rsidR="00741651" w:rsidRDefault="00405D7F" w:rsidP="00405D7F">
      <w:pPr>
        <w:spacing w:line="276" w:lineRule="auto"/>
        <w:jc w:val="both"/>
        <w:rPr>
          <w:b/>
          <w:bCs/>
        </w:rPr>
      </w:pPr>
      <w:r w:rsidRPr="00741651">
        <w:rPr>
          <w:b/>
          <w:bCs/>
        </w:rPr>
        <w:t>Maksymalna/zalecana dawka  dla  jednorazowego zastosowania:</w:t>
      </w:r>
      <w:r w:rsidRPr="00405D7F">
        <w:rPr>
          <w:b/>
          <w:bCs/>
        </w:rPr>
        <w:t xml:space="preserve"> </w:t>
      </w:r>
    </w:p>
    <w:p w14:paraId="5CD75E2C" w14:textId="2501FC0A" w:rsidR="00405D7F" w:rsidRDefault="003E235F" w:rsidP="00330781">
      <w:pPr>
        <w:spacing w:line="276" w:lineRule="auto"/>
        <w:ind w:firstLine="708"/>
        <w:rPr>
          <w:b/>
          <w:bCs/>
        </w:rPr>
      </w:pPr>
      <w:r>
        <w:rPr>
          <w:b/>
          <w:bCs/>
        </w:rPr>
        <w:t>15 ml</w:t>
      </w:r>
      <w:r w:rsidR="00405D7F" w:rsidRPr="00405D7F">
        <w:rPr>
          <w:b/>
          <w:bCs/>
        </w:rPr>
        <w:t xml:space="preserve"> środka na  1 m</w:t>
      </w:r>
      <w:r w:rsidR="00405D7F" w:rsidRPr="00405D7F">
        <w:rPr>
          <w:b/>
          <w:bCs/>
          <w:vertAlign w:val="superscript"/>
        </w:rPr>
        <w:t>2</w:t>
      </w:r>
      <w:r w:rsidR="00405D7F" w:rsidRPr="00405D7F">
        <w:rPr>
          <w:b/>
          <w:bCs/>
        </w:rPr>
        <w:t xml:space="preserve"> uprawy  stosując 1</w:t>
      </w:r>
      <w:r w:rsidR="00B87AEC">
        <w:rPr>
          <w:b/>
          <w:bCs/>
        </w:rPr>
        <w:t xml:space="preserve">L wody. </w:t>
      </w:r>
    </w:p>
    <w:p w14:paraId="39A63FAD" w14:textId="77777777" w:rsidR="00741651" w:rsidRDefault="00741651" w:rsidP="00B87AEC">
      <w:pPr>
        <w:spacing w:line="276" w:lineRule="auto"/>
        <w:jc w:val="both"/>
        <w:rPr>
          <w:b/>
          <w:bCs/>
        </w:rPr>
      </w:pPr>
    </w:p>
    <w:p w14:paraId="67FB5425" w14:textId="00AAF5D9" w:rsidR="00B87AEC" w:rsidRPr="00B87AEC" w:rsidRDefault="00B87AEC" w:rsidP="00B87AEC">
      <w:pPr>
        <w:spacing w:line="276" w:lineRule="auto"/>
        <w:jc w:val="both"/>
        <w:rPr>
          <w:b/>
          <w:bCs/>
        </w:rPr>
      </w:pPr>
      <w:r w:rsidRPr="00B87AEC">
        <w:rPr>
          <w:b/>
          <w:bCs/>
        </w:rPr>
        <w:t xml:space="preserve">Termin stosowania środka: </w:t>
      </w:r>
    </w:p>
    <w:p w14:paraId="704A6ED3" w14:textId="20C69E12" w:rsidR="00B87AEC" w:rsidRDefault="00B87AEC" w:rsidP="00B87AEC">
      <w:pPr>
        <w:spacing w:line="276" w:lineRule="auto"/>
        <w:jc w:val="both"/>
      </w:pPr>
      <w:r>
        <w:t>Faza rozwojowa rośliny uprawnej podczas zabiegu w skali BBCH: przerost okrywy przez grzybnię pieczarki.</w:t>
      </w:r>
    </w:p>
    <w:p w14:paraId="4D44A157" w14:textId="4BD5A5F7" w:rsidR="00405D7F" w:rsidRDefault="00B87AEC" w:rsidP="00405D7F">
      <w:pPr>
        <w:spacing w:line="276" w:lineRule="auto"/>
        <w:jc w:val="both"/>
      </w:pPr>
      <w:r w:rsidRPr="00B87AEC">
        <w:rPr>
          <w:u w:val="single"/>
        </w:rPr>
        <w:t>O</w:t>
      </w:r>
      <w:r w:rsidR="00405D7F" w:rsidRPr="00B87AEC">
        <w:rPr>
          <w:u w:val="single"/>
        </w:rPr>
        <w:t xml:space="preserve">pryskiwać półki </w:t>
      </w:r>
      <w:r w:rsidR="003339BA" w:rsidRPr="00C54699">
        <w:rPr>
          <w:u w:val="single"/>
        </w:rPr>
        <w:t>do</w:t>
      </w:r>
      <w:r w:rsidR="003339BA">
        <w:rPr>
          <w:u w:val="single"/>
        </w:rPr>
        <w:t xml:space="preserve"> </w:t>
      </w:r>
      <w:r w:rsidRPr="00B87AEC">
        <w:rPr>
          <w:u w:val="single"/>
        </w:rPr>
        <w:t>2 dni</w:t>
      </w:r>
      <w:r w:rsidR="00405D7F" w:rsidRPr="00B87AEC">
        <w:rPr>
          <w:u w:val="single"/>
        </w:rPr>
        <w:t xml:space="preserve"> po nałożeniu okrywy.</w:t>
      </w:r>
      <w:r w:rsidR="00405D7F">
        <w:t xml:space="preserve"> Szczególnie dokładnie potraktować brzeżne części półek.</w:t>
      </w:r>
    </w:p>
    <w:p w14:paraId="0375449C" w14:textId="77777777" w:rsidR="00B87AEC" w:rsidRDefault="00B87AEC" w:rsidP="00405D7F">
      <w:pPr>
        <w:spacing w:line="276" w:lineRule="auto"/>
        <w:jc w:val="both"/>
      </w:pPr>
    </w:p>
    <w:p w14:paraId="78A410B0" w14:textId="77777777" w:rsidR="006616AE" w:rsidRDefault="006616AE" w:rsidP="00405D7F">
      <w:pPr>
        <w:spacing w:line="276" w:lineRule="auto"/>
        <w:jc w:val="both"/>
      </w:pPr>
    </w:p>
    <w:p w14:paraId="67E6180F" w14:textId="2D9F3D82" w:rsidR="00B87AEC" w:rsidRPr="00717CE7" w:rsidRDefault="00B87AEC" w:rsidP="00B87AEC">
      <w:pPr>
        <w:spacing w:line="276" w:lineRule="auto"/>
        <w:jc w:val="both"/>
        <w:rPr>
          <w:b/>
          <w:bCs/>
          <w:sz w:val="24"/>
          <w:szCs w:val="24"/>
        </w:rPr>
      </w:pPr>
      <w:r w:rsidRPr="00B8069E">
        <w:rPr>
          <w:b/>
          <w:bCs/>
          <w:sz w:val="24"/>
          <w:szCs w:val="24"/>
        </w:rPr>
        <w:t xml:space="preserve"> </w:t>
      </w:r>
      <w:r w:rsidRPr="00717CE7">
        <w:rPr>
          <w:b/>
          <w:bCs/>
          <w:sz w:val="24"/>
          <w:szCs w:val="24"/>
        </w:rPr>
        <w:t xml:space="preserve">OKRESY KARENCJI </w:t>
      </w:r>
    </w:p>
    <w:p w14:paraId="21FC1B14" w14:textId="77777777" w:rsidR="00B87AEC" w:rsidRPr="00717CE7" w:rsidRDefault="00B87AEC" w:rsidP="00B87AEC">
      <w:pPr>
        <w:spacing w:line="276" w:lineRule="auto"/>
        <w:jc w:val="both"/>
        <w:rPr>
          <w:sz w:val="10"/>
          <w:szCs w:val="10"/>
        </w:rPr>
      </w:pPr>
    </w:p>
    <w:p w14:paraId="5FA79F69" w14:textId="77777777" w:rsidR="00B87AEC" w:rsidRPr="00717CE7" w:rsidRDefault="00B87AEC" w:rsidP="00B87AEC">
      <w:pPr>
        <w:spacing w:line="276" w:lineRule="auto"/>
        <w:jc w:val="both"/>
        <w:rPr>
          <w:i/>
          <w:iCs/>
        </w:rPr>
      </w:pPr>
      <w:r w:rsidRPr="00717CE7">
        <w:rPr>
          <w:i/>
          <w:iCs/>
        </w:rPr>
        <w:t xml:space="preserve">Okres  od  ostatniego  zastosowania środka   do  dnia  zbioru   rośliny  </w:t>
      </w:r>
      <w:r w:rsidRPr="00B06C04">
        <w:rPr>
          <w:i/>
          <w:iCs/>
        </w:rPr>
        <w:t>uprawnej (okres karencji):</w:t>
      </w:r>
    </w:p>
    <w:p w14:paraId="3C9B747C" w14:textId="1AF0E49F" w:rsidR="00B87AEC" w:rsidRPr="00B06C04" w:rsidRDefault="00B87AEC" w:rsidP="00B87AEC">
      <w:pPr>
        <w:spacing w:line="276" w:lineRule="auto"/>
        <w:jc w:val="both"/>
      </w:pPr>
      <w:r w:rsidRPr="00B06C04">
        <w:t>nie dotyczy</w:t>
      </w:r>
    </w:p>
    <w:p w14:paraId="52D62AF6" w14:textId="77777777" w:rsidR="00B87AEC" w:rsidRDefault="00B87AEC" w:rsidP="00405D7F">
      <w:pPr>
        <w:spacing w:line="276" w:lineRule="auto"/>
        <w:jc w:val="both"/>
        <w:rPr>
          <w:b/>
          <w:bCs/>
        </w:rPr>
      </w:pPr>
    </w:p>
    <w:p w14:paraId="3F2210A8" w14:textId="07F165AC" w:rsidR="00405D7F" w:rsidRPr="00B8069E" w:rsidRDefault="00405D7F" w:rsidP="00405D7F">
      <w:pPr>
        <w:spacing w:line="276" w:lineRule="auto"/>
        <w:jc w:val="both"/>
        <w:rPr>
          <w:b/>
          <w:bCs/>
          <w:sz w:val="24"/>
          <w:szCs w:val="24"/>
        </w:rPr>
      </w:pPr>
      <w:r w:rsidRPr="00B8069E">
        <w:rPr>
          <w:b/>
          <w:bCs/>
          <w:sz w:val="24"/>
          <w:szCs w:val="24"/>
        </w:rPr>
        <w:t>SPORZĄDZANIE CIECZY UŻYTKOWEJ</w:t>
      </w:r>
      <w:r w:rsidR="001E0198" w:rsidRPr="00B8069E">
        <w:rPr>
          <w:b/>
          <w:bCs/>
          <w:sz w:val="24"/>
          <w:szCs w:val="24"/>
        </w:rPr>
        <w:t xml:space="preserve"> wyłącznie w </w:t>
      </w:r>
      <w:r w:rsidR="00EA6BA1" w:rsidRPr="00B8069E">
        <w:rPr>
          <w:b/>
          <w:bCs/>
          <w:sz w:val="24"/>
          <w:szCs w:val="24"/>
        </w:rPr>
        <w:t xml:space="preserve">pomieszczeniach zamkniętych </w:t>
      </w:r>
    </w:p>
    <w:p w14:paraId="1736F22B" w14:textId="2430E2A6" w:rsidR="00021A7A" w:rsidRDefault="006616AE" w:rsidP="00021A7A">
      <w:pPr>
        <w:spacing w:line="276" w:lineRule="auto"/>
        <w:jc w:val="both"/>
      </w:pPr>
      <w:r w:rsidRPr="006616AE">
        <w:t xml:space="preserve">Ciecz użytkową przygotować bezpośrednio przed zastosowaniem.  </w:t>
      </w:r>
    </w:p>
    <w:p w14:paraId="130A530E" w14:textId="2DAD4300" w:rsidR="00021A7A" w:rsidRPr="00021A7A" w:rsidRDefault="00021A7A" w:rsidP="00021A7A">
      <w:pPr>
        <w:autoSpaceDE w:val="0"/>
        <w:autoSpaceDN w:val="0"/>
        <w:adjustRightInd w:val="0"/>
        <w:jc w:val="both"/>
      </w:pPr>
      <w:r w:rsidRPr="00021A7A">
        <w:t xml:space="preserve">Przed przystąpieniem do sporządzania cieczy użytkowej dokładnie ustalić potrzebną jej ilość. Odmierzoną ilość preparatu wymieszać w osobnym naczyniu z małą ilością wody, następnie wlać przez sito do zbiornika opryskiwacza napełnionego częściowo wodą. Po wlaniu środka do zbiornika opryskiwacza ciecz w zbiorniku mechanicznie wymieszać. Opróżnione opakowania przepłukać trzykrotnie wodą, a popłuczyny wlać do zbiornika opryskiwacza z cieczą użytkową. </w:t>
      </w:r>
    </w:p>
    <w:p w14:paraId="5A0A18DA" w14:textId="77777777" w:rsidR="00B87AEC" w:rsidRDefault="00B87AEC" w:rsidP="00405D7F">
      <w:pPr>
        <w:spacing w:line="276" w:lineRule="auto"/>
        <w:jc w:val="both"/>
      </w:pPr>
    </w:p>
    <w:p w14:paraId="7480A876" w14:textId="77777777" w:rsidR="00405D7F" w:rsidRPr="00B8069E" w:rsidRDefault="00405D7F" w:rsidP="00405D7F">
      <w:pPr>
        <w:spacing w:line="276" w:lineRule="auto"/>
        <w:jc w:val="both"/>
        <w:rPr>
          <w:b/>
          <w:bCs/>
          <w:sz w:val="24"/>
          <w:szCs w:val="24"/>
        </w:rPr>
      </w:pPr>
      <w:r w:rsidRPr="00B8069E">
        <w:rPr>
          <w:b/>
          <w:bCs/>
          <w:sz w:val="24"/>
          <w:szCs w:val="24"/>
        </w:rPr>
        <w:t>POSTĘPOWANIE Z RESZTKAMI CIECZY UŻYTKOWEJ I MYCIE APARATURY</w:t>
      </w:r>
      <w:r w:rsidR="00BC1948" w:rsidRPr="00B8069E">
        <w:rPr>
          <w:b/>
          <w:bCs/>
          <w:sz w:val="24"/>
          <w:szCs w:val="24"/>
        </w:rPr>
        <w:t xml:space="preserve"> </w:t>
      </w:r>
    </w:p>
    <w:p w14:paraId="06CB9F79" w14:textId="4609BAEC" w:rsidR="00405D7F" w:rsidRDefault="00405D7F" w:rsidP="00405D7F">
      <w:pPr>
        <w:spacing w:line="276" w:lineRule="auto"/>
        <w:jc w:val="both"/>
      </w:pPr>
      <w:r>
        <w:t>Z resztkami cieczy użytkowej po zabiegu należy postępować w sposób ograniczający ryzyko skażeni</w:t>
      </w:r>
      <w:r w:rsidR="00741651">
        <w:t>a</w:t>
      </w:r>
      <w:r>
        <w:t>, tj.:</w:t>
      </w:r>
    </w:p>
    <w:p w14:paraId="4CB187F3" w14:textId="22AF6F04" w:rsidR="00405D7F" w:rsidRDefault="00405D7F" w:rsidP="00405D7F">
      <w:pPr>
        <w:spacing w:line="276" w:lineRule="auto"/>
        <w:jc w:val="both"/>
      </w:pPr>
      <w:r>
        <w:t>– po uprzednim rozcieńczeniu zużyć na powierzchni, na której przeprowadzono zabieg, jeżeli jest to możliwe lub</w:t>
      </w:r>
    </w:p>
    <w:p w14:paraId="51B94872" w14:textId="77777777" w:rsidR="00405D7F" w:rsidRDefault="00405D7F" w:rsidP="00405D7F">
      <w:pPr>
        <w:spacing w:line="276" w:lineRule="auto"/>
        <w:jc w:val="both"/>
      </w:pPr>
      <w:r>
        <w:t>– unieszkodliwić  z wykorzystaniem rozwiązań technicznych zapewniających biologiczną degradację substancji czynnych środków ochrony roślin, lub</w:t>
      </w:r>
    </w:p>
    <w:p w14:paraId="4C1D2F14" w14:textId="77777777" w:rsidR="00405D7F" w:rsidRDefault="00405D7F" w:rsidP="00405D7F">
      <w:pPr>
        <w:spacing w:line="276" w:lineRule="auto"/>
        <w:jc w:val="both"/>
      </w:pPr>
      <w:r>
        <w:t>–  unieszkodliwić w inny sposób, zgodny z przepisami o odpadach.</w:t>
      </w:r>
    </w:p>
    <w:p w14:paraId="16A4012A" w14:textId="77777777" w:rsidR="00405D7F" w:rsidRPr="00B8069E" w:rsidRDefault="00405D7F" w:rsidP="00405D7F">
      <w:pPr>
        <w:spacing w:line="276" w:lineRule="auto"/>
        <w:jc w:val="both"/>
        <w:rPr>
          <w:sz w:val="10"/>
          <w:szCs w:val="10"/>
        </w:rPr>
      </w:pPr>
    </w:p>
    <w:p w14:paraId="2CCD5524" w14:textId="77777777" w:rsidR="00405D7F" w:rsidRDefault="00405D7F" w:rsidP="00405D7F">
      <w:pPr>
        <w:spacing w:line="276" w:lineRule="auto"/>
        <w:jc w:val="both"/>
      </w:pPr>
      <w:r>
        <w:t>Po pracy aparaturę dokładnie wymyć.</w:t>
      </w:r>
    </w:p>
    <w:p w14:paraId="021ACEB7" w14:textId="77777777" w:rsidR="00EC45EB" w:rsidRDefault="00EC45EB" w:rsidP="00EC45EB">
      <w:pPr>
        <w:spacing w:line="276" w:lineRule="auto"/>
        <w:jc w:val="both"/>
      </w:pPr>
    </w:p>
    <w:p w14:paraId="5978F25C" w14:textId="7F49A8D7" w:rsidR="00EC45EB" w:rsidRPr="00717CE7" w:rsidRDefault="0064240A" w:rsidP="00EC45EB">
      <w:pPr>
        <w:spacing w:line="276" w:lineRule="auto"/>
        <w:jc w:val="both"/>
        <w:rPr>
          <w:b/>
          <w:bCs/>
        </w:rPr>
      </w:pPr>
      <w:r w:rsidRPr="00717CE7">
        <w:rPr>
          <w:b/>
          <w:bCs/>
        </w:rPr>
        <w:t>ŚRODKI OSTROŻNOŚCI DLA OSÓB STOSUJĄCYCH ŚRODEK&lt; PRACOWNIKÓW ORAZ OSÓB POSTRONNYCH:</w:t>
      </w:r>
    </w:p>
    <w:p w14:paraId="0D860A8B" w14:textId="77777777" w:rsidR="0064240A" w:rsidRPr="00717CE7" w:rsidRDefault="0064240A" w:rsidP="0064240A">
      <w:pPr>
        <w:spacing w:line="276" w:lineRule="auto"/>
        <w:jc w:val="both"/>
        <w:rPr>
          <w:i/>
          <w:iCs/>
          <w:u w:val="single"/>
        </w:rPr>
      </w:pPr>
      <w:r w:rsidRPr="00717CE7">
        <w:rPr>
          <w:i/>
          <w:iCs/>
          <w:u w:val="single"/>
        </w:rPr>
        <w:t>Przed  zastosowaniem  środka  należy  poinformować  o  tym  fakcie  wszystkie  zainteresowane strony,  które  mogą  być  narażone  na  znoszenie  cieczy  użytkowej  i  które  zwróciły  się  o  taką informację.</w:t>
      </w:r>
    </w:p>
    <w:p w14:paraId="5890C104" w14:textId="77777777" w:rsidR="0064240A" w:rsidRPr="00717CE7" w:rsidRDefault="0064240A" w:rsidP="00EC45EB">
      <w:pPr>
        <w:spacing w:line="276" w:lineRule="auto"/>
        <w:jc w:val="both"/>
        <w:rPr>
          <w:u w:val="single"/>
        </w:rPr>
      </w:pPr>
    </w:p>
    <w:p w14:paraId="0FF68FE4" w14:textId="47DF3212" w:rsidR="00EC45EB" w:rsidRPr="00717CE7" w:rsidRDefault="00EC45EB" w:rsidP="00EC45EB">
      <w:pPr>
        <w:spacing w:line="276" w:lineRule="auto"/>
        <w:jc w:val="both"/>
      </w:pPr>
      <w:r w:rsidRPr="00717CE7">
        <w:t>Nie jeść, nie pić ani nie palić podczas używania produktu.</w:t>
      </w:r>
    </w:p>
    <w:p w14:paraId="58871882" w14:textId="77777777" w:rsidR="0064240A" w:rsidRPr="00717CE7" w:rsidRDefault="0064240A" w:rsidP="00EC45EB">
      <w:pPr>
        <w:spacing w:line="276" w:lineRule="auto"/>
        <w:jc w:val="both"/>
      </w:pPr>
    </w:p>
    <w:p w14:paraId="00FAC77E" w14:textId="3F5C7915" w:rsidR="00EC45EB" w:rsidRPr="00717CE7" w:rsidRDefault="00EC45EB" w:rsidP="00EC45EB">
      <w:pPr>
        <w:spacing w:line="276" w:lineRule="auto"/>
        <w:jc w:val="both"/>
      </w:pPr>
      <w:r w:rsidRPr="00717CE7">
        <w:t>Stosować rękawice ochronne</w:t>
      </w:r>
      <w:r w:rsidR="00941B12" w:rsidRPr="00717CE7">
        <w:t>, ochronę oczu i twarzy</w:t>
      </w:r>
      <w:r w:rsidR="000608A4" w:rsidRPr="00717CE7">
        <w:t>,</w:t>
      </w:r>
      <w:r w:rsidRPr="00717CE7">
        <w:t xml:space="preserve"> odzież ochronną</w:t>
      </w:r>
      <w:r w:rsidR="0064240A" w:rsidRPr="00717CE7">
        <w:t xml:space="preserve"> zabezpieczającą przez oddziaływaniem środków ochrony roślin</w:t>
      </w:r>
      <w:r w:rsidRPr="00717CE7">
        <w:t>,</w:t>
      </w:r>
      <w:r w:rsidR="00741651" w:rsidRPr="00717CE7">
        <w:t xml:space="preserve"> </w:t>
      </w:r>
      <w:r w:rsidR="0064240A" w:rsidRPr="00717CE7">
        <w:t xml:space="preserve">oraz </w:t>
      </w:r>
      <w:r w:rsidR="00741651" w:rsidRPr="00717CE7">
        <w:t xml:space="preserve">odpowiednie obuwie (np. kalosze) </w:t>
      </w:r>
      <w:r w:rsidR="000608A4" w:rsidRPr="00717CE7">
        <w:t xml:space="preserve">oraz ochronę dróg oddechowych </w:t>
      </w:r>
      <w:r w:rsidRPr="00717CE7">
        <w:t xml:space="preserve"> zabezpieczającą przed oddziaływaniem środk</w:t>
      </w:r>
      <w:r w:rsidR="000608A4" w:rsidRPr="00717CE7">
        <w:t>a</w:t>
      </w:r>
      <w:r w:rsidR="004126CB" w:rsidRPr="00717CE7">
        <w:t xml:space="preserve">  ochrony  roślin</w:t>
      </w:r>
      <w:r w:rsidRPr="00717CE7">
        <w:t xml:space="preserve"> w  trakcie  przygotowywania  cieczy  </w:t>
      </w:r>
      <w:r w:rsidR="00D50B43" w:rsidRPr="00717CE7">
        <w:t>uż</w:t>
      </w:r>
      <w:r w:rsidR="004126CB" w:rsidRPr="00717CE7">
        <w:t>ytkowej oraz w</w:t>
      </w:r>
      <w:r w:rsidRPr="00717CE7">
        <w:t xml:space="preserve"> trakcie</w:t>
      </w:r>
      <w:r w:rsidR="000608A4" w:rsidRPr="00717CE7">
        <w:t xml:space="preserve"> </w:t>
      </w:r>
      <w:r w:rsidRPr="00717CE7">
        <w:t>wykonywania zabiegu.</w:t>
      </w:r>
    </w:p>
    <w:p w14:paraId="2FC3DFF3" w14:textId="77777777" w:rsidR="00941B12" w:rsidRPr="00717CE7" w:rsidRDefault="00941B12" w:rsidP="00EC45EB">
      <w:pPr>
        <w:spacing w:line="276" w:lineRule="auto"/>
        <w:jc w:val="both"/>
      </w:pPr>
      <w:r w:rsidRPr="00717CE7">
        <w:t>Dokładnie umyć ręce po użyciu.</w:t>
      </w:r>
    </w:p>
    <w:p w14:paraId="3EF3A7EF" w14:textId="50E77163" w:rsidR="0064240A" w:rsidRPr="00717CE7" w:rsidRDefault="0064240A" w:rsidP="00EC45EB">
      <w:pPr>
        <w:spacing w:line="276" w:lineRule="auto"/>
        <w:jc w:val="both"/>
      </w:pPr>
      <w:r w:rsidRPr="00717CE7">
        <w:t>Stosować rękawice ochronne i odzież ochronną podczas wkraczania na obszar po zabiegu.</w:t>
      </w:r>
    </w:p>
    <w:p w14:paraId="23B467CF" w14:textId="77777777" w:rsidR="0064240A" w:rsidRPr="00717CE7" w:rsidRDefault="0064240A" w:rsidP="00EC45EB">
      <w:pPr>
        <w:spacing w:line="276" w:lineRule="auto"/>
        <w:jc w:val="both"/>
      </w:pPr>
    </w:p>
    <w:p w14:paraId="31842DD5" w14:textId="77777777" w:rsidR="0064240A" w:rsidRPr="00717CE7" w:rsidRDefault="0064240A" w:rsidP="0064240A">
      <w:pPr>
        <w:spacing w:line="276" w:lineRule="auto"/>
        <w:jc w:val="both"/>
        <w:rPr>
          <w:i/>
          <w:iCs/>
        </w:rPr>
      </w:pPr>
      <w:r w:rsidRPr="00717CE7">
        <w:rPr>
          <w:i/>
          <w:iCs/>
        </w:rPr>
        <w:t xml:space="preserve">Okres  od zastosowania środka  do dnia,  w którym na obszar,  na którym zastosowano środek  mogą wejść  ludzie  oraz zostać wprowadzone </w:t>
      </w:r>
      <w:r w:rsidRPr="00021A7A">
        <w:rPr>
          <w:i/>
          <w:iCs/>
        </w:rPr>
        <w:t>zwierzęta (okres prewencji):</w:t>
      </w:r>
    </w:p>
    <w:p w14:paraId="36DF209E" w14:textId="77777777" w:rsidR="0064240A" w:rsidRPr="00021A7A" w:rsidRDefault="0064240A" w:rsidP="0064240A">
      <w:pPr>
        <w:spacing w:line="276" w:lineRule="auto"/>
        <w:jc w:val="both"/>
      </w:pPr>
      <w:r w:rsidRPr="00021A7A">
        <w:t>Nie dotyczy</w:t>
      </w:r>
    </w:p>
    <w:p w14:paraId="0E0D5BB7" w14:textId="77777777" w:rsidR="0064240A" w:rsidRPr="00E91764" w:rsidRDefault="0064240A" w:rsidP="00EC45EB">
      <w:pPr>
        <w:spacing w:line="276" w:lineRule="auto"/>
        <w:jc w:val="both"/>
        <w:rPr>
          <w:highlight w:val="yellow"/>
        </w:rPr>
      </w:pPr>
    </w:p>
    <w:p w14:paraId="08734972" w14:textId="77777777" w:rsidR="00EC45EB" w:rsidRPr="00E91764" w:rsidRDefault="00EC45EB" w:rsidP="00EC45EB">
      <w:pPr>
        <w:spacing w:line="276" w:lineRule="auto"/>
        <w:jc w:val="both"/>
        <w:rPr>
          <w:highlight w:val="yellow"/>
        </w:rPr>
      </w:pPr>
    </w:p>
    <w:p w14:paraId="2A6E3789" w14:textId="77777777" w:rsidR="004D7D3D" w:rsidRPr="004D7D3D" w:rsidRDefault="004D7D3D" w:rsidP="00EC45EB">
      <w:pPr>
        <w:spacing w:line="276" w:lineRule="auto"/>
        <w:jc w:val="both"/>
        <w:rPr>
          <w:b/>
          <w:bCs/>
        </w:rPr>
      </w:pPr>
      <w:r w:rsidRPr="00717CE7">
        <w:rPr>
          <w:b/>
          <w:bCs/>
        </w:rPr>
        <w:t>ŚRODKI OSTROŻNOŚCI ZWIĄZANE Z OCHRONĄ ŚRODOWISKA NATURALNEGO</w:t>
      </w:r>
      <w:r w:rsidRPr="004D7D3D">
        <w:rPr>
          <w:b/>
          <w:bCs/>
        </w:rPr>
        <w:t xml:space="preserve"> </w:t>
      </w:r>
    </w:p>
    <w:p w14:paraId="157A9831" w14:textId="77777777" w:rsidR="00EC45EB" w:rsidRDefault="00EC45EB" w:rsidP="00EC45EB">
      <w:pPr>
        <w:spacing w:line="276" w:lineRule="auto"/>
        <w:jc w:val="both"/>
      </w:pPr>
      <w:r>
        <w:t xml:space="preserve">Nie zanieczyszczać wód </w:t>
      </w:r>
      <w:r w:rsidR="00BC1948">
        <w:t xml:space="preserve">i gleby </w:t>
      </w:r>
      <w:r>
        <w:t>środkiem ochrony roślin lub jego opakowaniem. Nie myć aparatury w pobliżu wód powierzchniowych.</w:t>
      </w:r>
    </w:p>
    <w:p w14:paraId="1B2D43A7" w14:textId="78D3131F" w:rsidR="00EC45EB" w:rsidRDefault="00EC45EB" w:rsidP="00EC45EB">
      <w:pPr>
        <w:spacing w:line="276" w:lineRule="auto"/>
        <w:jc w:val="both"/>
      </w:pPr>
      <w:r>
        <w:t>Unikać zanieczyszczania wód poprzez rowy odwadniające z gospodarstw i dróg.</w:t>
      </w:r>
    </w:p>
    <w:p w14:paraId="549184F8" w14:textId="327870F6" w:rsidR="00957078" w:rsidRDefault="00957078" w:rsidP="00EC45EB">
      <w:pPr>
        <w:spacing w:line="276" w:lineRule="auto"/>
        <w:jc w:val="both"/>
      </w:pPr>
      <w:r>
        <w:t>Unikać niezgodnego z przeznaczeniem uwalniania do środowiska.</w:t>
      </w:r>
    </w:p>
    <w:p w14:paraId="05B0F74F" w14:textId="77777777" w:rsidR="00EC45EB" w:rsidRDefault="00EC45EB" w:rsidP="00EC45EB">
      <w:pPr>
        <w:spacing w:line="276" w:lineRule="auto"/>
        <w:jc w:val="both"/>
        <w:rPr>
          <w:b/>
          <w:bCs/>
        </w:rPr>
      </w:pPr>
    </w:p>
    <w:p w14:paraId="69AE558B" w14:textId="77777777" w:rsidR="00741651" w:rsidRDefault="00741651" w:rsidP="00EC45EB">
      <w:pPr>
        <w:spacing w:line="276" w:lineRule="auto"/>
        <w:jc w:val="both"/>
      </w:pPr>
    </w:p>
    <w:p w14:paraId="710C3A75" w14:textId="77777777" w:rsidR="00EC45EB" w:rsidRPr="00741651" w:rsidRDefault="00EC45EB" w:rsidP="00741651">
      <w:pPr>
        <w:jc w:val="both"/>
        <w:rPr>
          <w:b/>
          <w:bCs/>
          <w:sz w:val="24"/>
          <w:szCs w:val="24"/>
        </w:rPr>
      </w:pPr>
      <w:r w:rsidRPr="00741651">
        <w:rPr>
          <w:b/>
          <w:bCs/>
          <w:sz w:val="24"/>
          <w:szCs w:val="24"/>
        </w:rPr>
        <w:t>WARUNKI  PRZECHOWYWANIA  I  BEZPIECZNEGO  USUWANIA  ŚRODKA  OCHRONY ROŚLIN I OPAKOWANIA</w:t>
      </w:r>
    </w:p>
    <w:p w14:paraId="16477A13" w14:textId="77777777" w:rsidR="00741651" w:rsidRPr="00741651" w:rsidRDefault="00741651" w:rsidP="00EC45EB">
      <w:pPr>
        <w:spacing w:line="276" w:lineRule="auto"/>
        <w:jc w:val="both"/>
        <w:rPr>
          <w:sz w:val="10"/>
          <w:szCs w:val="10"/>
        </w:rPr>
      </w:pPr>
    </w:p>
    <w:p w14:paraId="7D2B9382" w14:textId="0DEE9E9C" w:rsidR="00EC45EB" w:rsidRDefault="00EC45EB" w:rsidP="00EC45EB">
      <w:pPr>
        <w:spacing w:line="276" w:lineRule="auto"/>
        <w:jc w:val="both"/>
      </w:pPr>
      <w:r>
        <w:t>Chronić przed dziećmi.</w:t>
      </w:r>
    </w:p>
    <w:p w14:paraId="34110658" w14:textId="77777777" w:rsidR="00021A7A" w:rsidRPr="00021A7A" w:rsidRDefault="00021A7A" w:rsidP="00021A7A">
      <w:pPr>
        <w:pStyle w:val="Zwykytekst"/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21A7A">
        <w:rPr>
          <w:rFonts w:asciiTheme="minorHAnsi" w:eastAsiaTheme="minorHAnsi" w:hAnsiTheme="minorHAnsi" w:cstheme="minorBidi"/>
          <w:sz w:val="22"/>
          <w:szCs w:val="22"/>
          <w:lang w:eastAsia="en-US"/>
        </w:rPr>
        <w:t>Środek ochrony roślin przechowywać:</w:t>
      </w:r>
    </w:p>
    <w:p w14:paraId="0C2D3710" w14:textId="77777777" w:rsidR="00021A7A" w:rsidRPr="00021A7A" w:rsidRDefault="00021A7A" w:rsidP="00021A7A">
      <w:pPr>
        <w:pStyle w:val="Zwykytekst"/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21A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 oryginalnych opakowaniach, </w:t>
      </w:r>
    </w:p>
    <w:p w14:paraId="3DA6132A" w14:textId="77777777" w:rsidR="00021A7A" w:rsidRPr="00021A7A" w:rsidRDefault="00021A7A" w:rsidP="00021A7A">
      <w:pPr>
        <w:pStyle w:val="Zwykytekst"/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21A7A">
        <w:rPr>
          <w:rFonts w:asciiTheme="minorHAnsi" w:eastAsiaTheme="minorHAnsi" w:hAnsiTheme="minorHAnsi" w:cstheme="minorBidi"/>
          <w:sz w:val="22"/>
          <w:szCs w:val="22"/>
          <w:lang w:eastAsia="en-US"/>
        </w:rPr>
        <w:t>w sposób uniemożliwiający kontakt z żywnością, napojami lub paszą, skażenie środowiska oraz dostęp osób trzecich,</w:t>
      </w:r>
    </w:p>
    <w:p w14:paraId="273A0E7F" w14:textId="29FF5DF4" w:rsidR="00021A7A" w:rsidRPr="00021A7A" w:rsidRDefault="00021A7A" w:rsidP="00021A7A">
      <w:pPr>
        <w:pStyle w:val="Zwykytekst"/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21A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 temperaturze 0 </w:t>
      </w:r>
      <w:proofErr w:type="spellStart"/>
      <w:r w:rsidRPr="00021A7A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o</w:t>
      </w:r>
      <w:r w:rsidRPr="00021A7A">
        <w:rPr>
          <w:rFonts w:asciiTheme="minorHAnsi" w:eastAsiaTheme="minorHAnsi" w:hAnsiTheme="minorHAnsi" w:cstheme="minorBidi"/>
          <w:sz w:val="22"/>
          <w:szCs w:val="22"/>
          <w:lang w:eastAsia="en-US"/>
        </w:rPr>
        <w:t>C</w:t>
      </w:r>
      <w:proofErr w:type="spellEnd"/>
      <w:r w:rsidRPr="00021A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- 30</w:t>
      </w:r>
      <w:r w:rsidRPr="00021A7A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o</w:t>
      </w:r>
      <w:r w:rsidRPr="00021A7A">
        <w:rPr>
          <w:rFonts w:asciiTheme="minorHAnsi" w:eastAsiaTheme="minorHAnsi" w:hAnsiTheme="minorHAnsi" w:cstheme="minorBidi"/>
          <w:sz w:val="22"/>
          <w:szCs w:val="22"/>
          <w:lang w:eastAsia="en-US"/>
        </w:rPr>
        <w:t>C, z dala od źródeł ciepła.</w:t>
      </w:r>
    </w:p>
    <w:p w14:paraId="43F12B20" w14:textId="77777777" w:rsidR="00EC45EB" w:rsidRPr="000761AE" w:rsidRDefault="00EC45EB" w:rsidP="00EC45EB">
      <w:pPr>
        <w:spacing w:line="276" w:lineRule="auto"/>
        <w:jc w:val="both"/>
        <w:rPr>
          <w:sz w:val="10"/>
          <w:szCs w:val="10"/>
        </w:rPr>
      </w:pPr>
    </w:p>
    <w:p w14:paraId="2AF163F5" w14:textId="77777777" w:rsidR="00741651" w:rsidRDefault="00741651" w:rsidP="00741651">
      <w:pPr>
        <w:spacing w:line="276" w:lineRule="auto"/>
        <w:jc w:val="both"/>
      </w:pPr>
      <w:r>
        <w:t xml:space="preserve">Zabrania się wykorzystywania opróżnionych opakowań po środkach ochrony roślin do innych celów. </w:t>
      </w:r>
    </w:p>
    <w:p w14:paraId="60D8083F" w14:textId="2CB1A345" w:rsidR="00741651" w:rsidRPr="00741651" w:rsidRDefault="00741651" w:rsidP="00741651">
      <w:pPr>
        <w:spacing w:line="276" w:lineRule="auto"/>
        <w:jc w:val="both"/>
        <w:rPr>
          <w:sz w:val="10"/>
          <w:szCs w:val="10"/>
        </w:rPr>
      </w:pPr>
    </w:p>
    <w:p w14:paraId="5AC1363F" w14:textId="77777777" w:rsidR="00741651" w:rsidRDefault="00741651" w:rsidP="00741651">
      <w:pPr>
        <w:spacing w:line="276" w:lineRule="auto"/>
        <w:jc w:val="both"/>
      </w:pPr>
      <w:r>
        <w:t xml:space="preserve">Niewykorzystany środek przekazać do podmiotu uprawnionego do odbierania odpadów </w:t>
      </w:r>
    </w:p>
    <w:p w14:paraId="414AF52A" w14:textId="77777777" w:rsidR="00741651" w:rsidRDefault="00741651" w:rsidP="00741651">
      <w:pPr>
        <w:spacing w:line="276" w:lineRule="auto"/>
        <w:jc w:val="both"/>
      </w:pPr>
      <w:r>
        <w:t xml:space="preserve">niebezpiecznych. </w:t>
      </w:r>
    </w:p>
    <w:p w14:paraId="4F3F18F7" w14:textId="3AF9BE92" w:rsidR="00741651" w:rsidRPr="00741651" w:rsidRDefault="00741651" w:rsidP="00741651">
      <w:pPr>
        <w:spacing w:line="276" w:lineRule="auto"/>
        <w:jc w:val="both"/>
        <w:rPr>
          <w:sz w:val="10"/>
          <w:szCs w:val="10"/>
        </w:rPr>
      </w:pPr>
    </w:p>
    <w:p w14:paraId="3F5A5D5D" w14:textId="034A16C1" w:rsidR="00EC45EB" w:rsidRDefault="00741651" w:rsidP="00EC45EB">
      <w:pPr>
        <w:spacing w:line="276" w:lineRule="auto"/>
        <w:jc w:val="both"/>
      </w:pPr>
      <w:r>
        <w:t>Opróżnione opakowania po środku zwrócić do sprzedawcy środków ochrony roślin będących środkami niebezpiecznymi.</w:t>
      </w:r>
    </w:p>
    <w:p w14:paraId="0B3518D3" w14:textId="77777777" w:rsidR="00741651" w:rsidRDefault="00741651" w:rsidP="00EC45EB">
      <w:pPr>
        <w:spacing w:line="276" w:lineRule="auto"/>
        <w:jc w:val="both"/>
        <w:rPr>
          <w:b/>
          <w:bCs/>
          <w:sz w:val="24"/>
          <w:szCs w:val="24"/>
        </w:rPr>
      </w:pPr>
    </w:p>
    <w:p w14:paraId="08BC9566" w14:textId="4F22F59B" w:rsidR="00EC45EB" w:rsidRPr="00741651" w:rsidRDefault="00EC45EB" w:rsidP="00EC45EB">
      <w:pPr>
        <w:spacing w:line="276" w:lineRule="auto"/>
        <w:jc w:val="both"/>
        <w:rPr>
          <w:b/>
          <w:bCs/>
          <w:sz w:val="24"/>
          <w:szCs w:val="24"/>
        </w:rPr>
      </w:pPr>
      <w:r w:rsidRPr="00741651">
        <w:rPr>
          <w:b/>
          <w:bCs/>
          <w:sz w:val="24"/>
          <w:szCs w:val="24"/>
        </w:rPr>
        <w:t>PIERWSZA POMOC</w:t>
      </w:r>
    </w:p>
    <w:p w14:paraId="45BC3103" w14:textId="77777777" w:rsidR="00EC45EB" w:rsidRDefault="00EC45EB" w:rsidP="00EC45EB">
      <w:pPr>
        <w:spacing w:line="276" w:lineRule="auto"/>
        <w:jc w:val="both"/>
      </w:pPr>
      <w:r>
        <w:t>Antidotum: brak, stosować leczenie objawowe.</w:t>
      </w:r>
    </w:p>
    <w:p w14:paraId="31C9DEC2" w14:textId="77777777" w:rsidR="00527F72" w:rsidRDefault="00EC45EB" w:rsidP="00EC45EB">
      <w:pPr>
        <w:spacing w:line="276" w:lineRule="auto"/>
        <w:jc w:val="both"/>
      </w:pPr>
      <w:r>
        <w:t xml:space="preserve">W razie konieczności zasięgnięcia porady lekarza, należy pokazać opakowanie lub etykietę. </w:t>
      </w:r>
    </w:p>
    <w:p w14:paraId="582F35D6" w14:textId="77777777" w:rsidR="00527F72" w:rsidRDefault="00527F72" w:rsidP="00527F72">
      <w:pPr>
        <w:spacing w:line="276" w:lineRule="auto"/>
        <w:jc w:val="both"/>
      </w:pPr>
      <w:r>
        <w:t xml:space="preserve">W przypadku kontaktu ze skórą: umyć dużą ilością wody </w:t>
      </w:r>
    </w:p>
    <w:p w14:paraId="263146CF" w14:textId="77777777" w:rsidR="00527F72" w:rsidRDefault="00527F72" w:rsidP="00527F72">
      <w:pPr>
        <w:spacing w:line="276" w:lineRule="auto"/>
        <w:jc w:val="both"/>
      </w:pPr>
      <w:r>
        <w:t xml:space="preserve">W przypadku połknięcia: natychmiast skontaktować się z ośrodkiem zatruć/lekarzem. </w:t>
      </w:r>
    </w:p>
    <w:p w14:paraId="71C7415E" w14:textId="4B763489" w:rsidR="00527F72" w:rsidRDefault="00527F72" w:rsidP="00527F72">
      <w:pPr>
        <w:spacing w:line="276" w:lineRule="auto"/>
        <w:jc w:val="both"/>
      </w:pPr>
      <w:r>
        <w:t>Nie wywoływać wymiotów.</w:t>
      </w:r>
    </w:p>
    <w:p w14:paraId="65825972" w14:textId="77777777" w:rsidR="00527F72" w:rsidRDefault="00527F72" w:rsidP="00EC45EB">
      <w:pPr>
        <w:spacing w:line="276" w:lineRule="auto"/>
        <w:jc w:val="both"/>
      </w:pPr>
    </w:p>
    <w:p w14:paraId="2843918E" w14:textId="77777777" w:rsidR="00EC45EB" w:rsidRDefault="00EC45EB" w:rsidP="00EC45EB">
      <w:pPr>
        <w:spacing w:line="276" w:lineRule="auto"/>
        <w:jc w:val="both"/>
      </w:pPr>
    </w:p>
    <w:p w14:paraId="3D1C297B" w14:textId="77777777" w:rsidR="00527F72" w:rsidRDefault="00527F72" w:rsidP="00EC45EB">
      <w:pPr>
        <w:spacing w:line="276" w:lineRule="auto"/>
        <w:jc w:val="both"/>
      </w:pPr>
    </w:p>
    <w:p w14:paraId="73B52033" w14:textId="77777777" w:rsidR="00527F72" w:rsidRDefault="00527F72" w:rsidP="00EC45EB">
      <w:pPr>
        <w:spacing w:line="276" w:lineRule="auto"/>
        <w:jc w:val="both"/>
      </w:pPr>
    </w:p>
    <w:p w14:paraId="6FA93BC9" w14:textId="77777777" w:rsidR="00527F72" w:rsidRDefault="00527F72" w:rsidP="00EC45EB">
      <w:pPr>
        <w:spacing w:line="276" w:lineRule="auto"/>
        <w:jc w:val="both"/>
      </w:pPr>
    </w:p>
    <w:p w14:paraId="028889DE" w14:textId="77777777" w:rsidR="00527F72" w:rsidRDefault="00527F72" w:rsidP="00EC45EB">
      <w:pPr>
        <w:spacing w:line="276" w:lineRule="auto"/>
        <w:jc w:val="both"/>
      </w:pPr>
    </w:p>
    <w:p w14:paraId="4333B027" w14:textId="77777777" w:rsidR="00EC45EB" w:rsidRDefault="00EC45EB" w:rsidP="00EC45EB">
      <w:pPr>
        <w:spacing w:line="276" w:lineRule="auto"/>
        <w:jc w:val="both"/>
      </w:pPr>
      <w:r>
        <w:t xml:space="preserve">Okres ważności  -  2 lata </w:t>
      </w:r>
    </w:p>
    <w:p w14:paraId="30F9B185" w14:textId="77777777" w:rsidR="00EC45EB" w:rsidRDefault="00EC45EB" w:rsidP="00EC45EB">
      <w:pPr>
        <w:spacing w:line="276" w:lineRule="auto"/>
        <w:jc w:val="both"/>
      </w:pPr>
      <w:r>
        <w:t xml:space="preserve">Data produkcji   - ......... </w:t>
      </w:r>
    </w:p>
    <w:p w14:paraId="761BFDA0" w14:textId="77777777" w:rsidR="00EC45EB" w:rsidRDefault="00EC45EB" w:rsidP="00EC45EB">
      <w:pPr>
        <w:spacing w:line="276" w:lineRule="auto"/>
        <w:jc w:val="both"/>
      </w:pPr>
      <w:r>
        <w:t xml:space="preserve">Zawartość netto - ......... </w:t>
      </w:r>
    </w:p>
    <w:p w14:paraId="2ADDD9D0" w14:textId="77777777" w:rsidR="00EC45EB" w:rsidRDefault="00EC45EB" w:rsidP="00EC45EB">
      <w:pPr>
        <w:spacing w:line="276" w:lineRule="auto"/>
        <w:jc w:val="both"/>
      </w:pPr>
      <w:r>
        <w:t>Nr partii</w:t>
      </w:r>
      <w:r>
        <w:tab/>
        <w:t>- .........</w:t>
      </w:r>
    </w:p>
    <w:sectPr w:rsidR="00EC45EB" w:rsidSect="00F729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418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F0C31" w14:textId="77777777" w:rsidR="00727F5F" w:rsidRDefault="00727F5F" w:rsidP="00F72908">
      <w:r>
        <w:separator/>
      </w:r>
    </w:p>
  </w:endnote>
  <w:endnote w:type="continuationSeparator" w:id="0">
    <w:p w14:paraId="70BDE90A" w14:textId="77777777" w:rsidR="00727F5F" w:rsidRDefault="00727F5F" w:rsidP="00F7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D63B" w14:textId="77777777" w:rsidR="002C3155" w:rsidRDefault="002C31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34F9" w14:textId="1A803248" w:rsidR="00F72908" w:rsidRDefault="001B7A4B">
    <w:pPr>
      <w:pStyle w:val="Stopka"/>
    </w:pPr>
    <w:r>
      <w:ptab w:relativeTo="margin" w:alignment="center" w:leader="none"/>
    </w:r>
    <w:r>
      <w:t xml:space="preserve">Etykieta </w:t>
    </w:r>
    <w:proofErr w:type="spellStart"/>
    <w:r>
      <w:t>Pyrix</w:t>
    </w:r>
    <w:proofErr w:type="spellEnd"/>
    <w:r>
      <w:t xml:space="preserve"> 20 SL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C702" w14:textId="77777777" w:rsidR="002C3155" w:rsidRDefault="002C3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B814A" w14:textId="77777777" w:rsidR="00727F5F" w:rsidRDefault="00727F5F" w:rsidP="00F72908">
      <w:r>
        <w:separator/>
      </w:r>
    </w:p>
  </w:footnote>
  <w:footnote w:type="continuationSeparator" w:id="0">
    <w:p w14:paraId="4D6D2A29" w14:textId="77777777" w:rsidR="00727F5F" w:rsidRDefault="00727F5F" w:rsidP="00F72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CBCE" w14:textId="77777777" w:rsidR="002C3155" w:rsidRDefault="002C31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761741"/>
      <w:docPartObj>
        <w:docPartGallery w:val="Page Numbers (Top of Page)"/>
        <w:docPartUnique/>
      </w:docPartObj>
    </w:sdtPr>
    <w:sdtContent>
      <w:p w14:paraId="47770A12" w14:textId="77777777" w:rsidR="00F72908" w:rsidRDefault="00000000">
        <w:pPr>
          <w:pStyle w:val="Nagwek"/>
          <w:jc w:val="right"/>
        </w:pPr>
      </w:p>
    </w:sdtContent>
  </w:sdt>
  <w:p w14:paraId="3CCA33D9" w14:textId="77777777" w:rsidR="00F72908" w:rsidRDefault="00F729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2CF6" w14:textId="77777777" w:rsidR="002C3155" w:rsidRDefault="002C31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72363"/>
    <w:multiLevelType w:val="hybridMultilevel"/>
    <w:tmpl w:val="9E50FA7C"/>
    <w:lvl w:ilvl="0" w:tplc="52A4E470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  <w:u w:color="0000FF"/>
      </w:rPr>
    </w:lvl>
    <w:lvl w:ilvl="1" w:tplc="5E6A9D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E48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0A9C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68C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147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8F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C25D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B807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3406F"/>
    <w:multiLevelType w:val="hybridMultilevel"/>
    <w:tmpl w:val="4AE8F92A"/>
    <w:lvl w:ilvl="0" w:tplc="5D341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85651">
    <w:abstractNumId w:val="1"/>
  </w:num>
  <w:num w:numId="2" w16cid:durableId="111687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BD"/>
    <w:rsid w:val="00020241"/>
    <w:rsid w:val="00021A7A"/>
    <w:rsid w:val="00023F5F"/>
    <w:rsid w:val="00043678"/>
    <w:rsid w:val="000608A4"/>
    <w:rsid w:val="00070EA2"/>
    <w:rsid w:val="000761AE"/>
    <w:rsid w:val="000902ED"/>
    <w:rsid w:val="000A6E12"/>
    <w:rsid w:val="000D4AA9"/>
    <w:rsid w:val="000E65CD"/>
    <w:rsid w:val="000F7569"/>
    <w:rsid w:val="00105EED"/>
    <w:rsid w:val="00106E2A"/>
    <w:rsid w:val="00115980"/>
    <w:rsid w:val="00151115"/>
    <w:rsid w:val="00151F70"/>
    <w:rsid w:val="0016461C"/>
    <w:rsid w:val="00191080"/>
    <w:rsid w:val="001A19B3"/>
    <w:rsid w:val="001A4769"/>
    <w:rsid w:val="001B5ADF"/>
    <w:rsid w:val="001B7A4B"/>
    <w:rsid w:val="001C0F7A"/>
    <w:rsid w:val="001C719C"/>
    <w:rsid w:val="001C76B2"/>
    <w:rsid w:val="001D3332"/>
    <w:rsid w:val="001E0198"/>
    <w:rsid w:val="001E148D"/>
    <w:rsid w:val="001E3F23"/>
    <w:rsid w:val="001F0922"/>
    <w:rsid w:val="002604A9"/>
    <w:rsid w:val="00263ECC"/>
    <w:rsid w:val="00265162"/>
    <w:rsid w:val="00283EFA"/>
    <w:rsid w:val="00295AD0"/>
    <w:rsid w:val="002C3155"/>
    <w:rsid w:val="002D5134"/>
    <w:rsid w:val="002F3EDE"/>
    <w:rsid w:val="002F5E0C"/>
    <w:rsid w:val="003121CE"/>
    <w:rsid w:val="00330781"/>
    <w:rsid w:val="0033289C"/>
    <w:rsid w:val="003339BA"/>
    <w:rsid w:val="0036727B"/>
    <w:rsid w:val="00373EEE"/>
    <w:rsid w:val="00383A75"/>
    <w:rsid w:val="003B1F45"/>
    <w:rsid w:val="003C0550"/>
    <w:rsid w:val="003C35B6"/>
    <w:rsid w:val="003E235F"/>
    <w:rsid w:val="003E2C50"/>
    <w:rsid w:val="003F1136"/>
    <w:rsid w:val="003F5EEA"/>
    <w:rsid w:val="00405D7F"/>
    <w:rsid w:val="004126CB"/>
    <w:rsid w:val="004666FD"/>
    <w:rsid w:val="004721E5"/>
    <w:rsid w:val="00473C27"/>
    <w:rsid w:val="00476402"/>
    <w:rsid w:val="00485ED8"/>
    <w:rsid w:val="004A70EA"/>
    <w:rsid w:val="004C2E48"/>
    <w:rsid w:val="004D7D3D"/>
    <w:rsid w:val="00527F72"/>
    <w:rsid w:val="00532BB0"/>
    <w:rsid w:val="00560E73"/>
    <w:rsid w:val="00561F21"/>
    <w:rsid w:val="0056731C"/>
    <w:rsid w:val="005A44BD"/>
    <w:rsid w:val="005B19EA"/>
    <w:rsid w:val="005D15E1"/>
    <w:rsid w:val="005F05C1"/>
    <w:rsid w:val="005F698C"/>
    <w:rsid w:val="00605B24"/>
    <w:rsid w:val="0064240A"/>
    <w:rsid w:val="006531F5"/>
    <w:rsid w:val="0065349C"/>
    <w:rsid w:val="006616AE"/>
    <w:rsid w:val="0066685F"/>
    <w:rsid w:val="00675C4C"/>
    <w:rsid w:val="006C4629"/>
    <w:rsid w:val="006D7BC2"/>
    <w:rsid w:val="006E55E3"/>
    <w:rsid w:val="006F5284"/>
    <w:rsid w:val="006F7982"/>
    <w:rsid w:val="00717CE7"/>
    <w:rsid w:val="00727F5F"/>
    <w:rsid w:val="007317DE"/>
    <w:rsid w:val="00741651"/>
    <w:rsid w:val="00770B84"/>
    <w:rsid w:val="0078337E"/>
    <w:rsid w:val="00784CAB"/>
    <w:rsid w:val="00785994"/>
    <w:rsid w:val="007B4BAE"/>
    <w:rsid w:val="007E5AC9"/>
    <w:rsid w:val="007F478C"/>
    <w:rsid w:val="00800EC7"/>
    <w:rsid w:val="00804CC7"/>
    <w:rsid w:val="00830A47"/>
    <w:rsid w:val="00835970"/>
    <w:rsid w:val="00846CA7"/>
    <w:rsid w:val="00867B17"/>
    <w:rsid w:val="008D16EC"/>
    <w:rsid w:val="008D33CD"/>
    <w:rsid w:val="008F5348"/>
    <w:rsid w:val="009023BD"/>
    <w:rsid w:val="00941B12"/>
    <w:rsid w:val="00955129"/>
    <w:rsid w:val="00957078"/>
    <w:rsid w:val="009633B2"/>
    <w:rsid w:val="009645C3"/>
    <w:rsid w:val="00983111"/>
    <w:rsid w:val="009B7C9B"/>
    <w:rsid w:val="009D5C94"/>
    <w:rsid w:val="009E2FDA"/>
    <w:rsid w:val="009E7691"/>
    <w:rsid w:val="009F2C20"/>
    <w:rsid w:val="00A172CF"/>
    <w:rsid w:val="00A17B77"/>
    <w:rsid w:val="00A2367B"/>
    <w:rsid w:val="00A4373F"/>
    <w:rsid w:val="00A50B2E"/>
    <w:rsid w:val="00A900A4"/>
    <w:rsid w:val="00A9091F"/>
    <w:rsid w:val="00AA3A1B"/>
    <w:rsid w:val="00AB76B0"/>
    <w:rsid w:val="00AE24BB"/>
    <w:rsid w:val="00AE3BA5"/>
    <w:rsid w:val="00B06C04"/>
    <w:rsid w:val="00B13DF7"/>
    <w:rsid w:val="00B502DA"/>
    <w:rsid w:val="00B55E4E"/>
    <w:rsid w:val="00B60ADC"/>
    <w:rsid w:val="00B8069E"/>
    <w:rsid w:val="00B87AEC"/>
    <w:rsid w:val="00BA0934"/>
    <w:rsid w:val="00BA0F47"/>
    <w:rsid w:val="00BB4558"/>
    <w:rsid w:val="00BB7F7C"/>
    <w:rsid w:val="00BC1948"/>
    <w:rsid w:val="00BE572A"/>
    <w:rsid w:val="00BF25EC"/>
    <w:rsid w:val="00C0430C"/>
    <w:rsid w:val="00C54699"/>
    <w:rsid w:val="00C73DEE"/>
    <w:rsid w:val="00CA117B"/>
    <w:rsid w:val="00CA1A34"/>
    <w:rsid w:val="00CA2532"/>
    <w:rsid w:val="00CE75A2"/>
    <w:rsid w:val="00CF3480"/>
    <w:rsid w:val="00CF5925"/>
    <w:rsid w:val="00D13DCF"/>
    <w:rsid w:val="00D27725"/>
    <w:rsid w:val="00D277B0"/>
    <w:rsid w:val="00D4240F"/>
    <w:rsid w:val="00D50B43"/>
    <w:rsid w:val="00D56703"/>
    <w:rsid w:val="00D6472A"/>
    <w:rsid w:val="00D7203E"/>
    <w:rsid w:val="00D73DAC"/>
    <w:rsid w:val="00D768AC"/>
    <w:rsid w:val="00D824DE"/>
    <w:rsid w:val="00D90057"/>
    <w:rsid w:val="00D93CC3"/>
    <w:rsid w:val="00DA0A01"/>
    <w:rsid w:val="00DE15C9"/>
    <w:rsid w:val="00DE40C5"/>
    <w:rsid w:val="00DE5B16"/>
    <w:rsid w:val="00DF55B5"/>
    <w:rsid w:val="00E06736"/>
    <w:rsid w:val="00E10C6E"/>
    <w:rsid w:val="00E16685"/>
    <w:rsid w:val="00E20780"/>
    <w:rsid w:val="00E265CA"/>
    <w:rsid w:val="00E65B0D"/>
    <w:rsid w:val="00E70D56"/>
    <w:rsid w:val="00E82425"/>
    <w:rsid w:val="00E91764"/>
    <w:rsid w:val="00EA146D"/>
    <w:rsid w:val="00EA6BA1"/>
    <w:rsid w:val="00EC45EB"/>
    <w:rsid w:val="00EC735C"/>
    <w:rsid w:val="00EE7A2A"/>
    <w:rsid w:val="00EF1B71"/>
    <w:rsid w:val="00F4225C"/>
    <w:rsid w:val="00F62AC3"/>
    <w:rsid w:val="00F677DC"/>
    <w:rsid w:val="00F721E3"/>
    <w:rsid w:val="00F72908"/>
    <w:rsid w:val="00FB0575"/>
    <w:rsid w:val="00FE217C"/>
    <w:rsid w:val="00FE7E06"/>
    <w:rsid w:val="00FF2EA6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0FB7D"/>
  <w15:chartTrackingRefBased/>
  <w15:docId w15:val="{C4341730-8185-4742-9BA4-28409716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2908"/>
  </w:style>
  <w:style w:type="paragraph" w:styleId="Stopka">
    <w:name w:val="footer"/>
    <w:basedOn w:val="Normalny"/>
    <w:link w:val="StopkaZnak"/>
    <w:uiPriority w:val="99"/>
    <w:unhideWhenUsed/>
    <w:rsid w:val="00F7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2908"/>
  </w:style>
  <w:style w:type="character" w:customStyle="1" w:styleId="ZwykytekstZnak1">
    <w:name w:val="Zwykły tekst Znak1"/>
    <w:aliases w:val="Left Znak,Text only Znak1"/>
    <w:link w:val="Zwykytekst"/>
    <w:semiHidden/>
    <w:locked/>
    <w:rsid w:val="00EF1B7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Zwykytekst">
    <w:name w:val="Plain Text"/>
    <w:aliases w:val="Left,Text only"/>
    <w:basedOn w:val="Normalny"/>
    <w:link w:val="ZwykytekstZnak1"/>
    <w:uiPriority w:val="99"/>
    <w:unhideWhenUsed/>
    <w:qFormat/>
    <w:rsid w:val="00EF1B71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aliases w:val="Text only Znak"/>
    <w:basedOn w:val="Domylnaczcionkaakapitu"/>
    <w:uiPriority w:val="99"/>
    <w:qFormat/>
    <w:rsid w:val="00EF1B71"/>
    <w:rPr>
      <w:rFonts w:ascii="Consolas" w:hAnsi="Consolas" w:cs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1E3F2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D56703"/>
    <w:pPr>
      <w:widowControl w:val="0"/>
      <w:ind w:left="118"/>
    </w:pPr>
    <w:rPr>
      <w:rFonts w:ascii="Times New Roman" w:eastAsia="Times New Roman" w:hAnsi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6703"/>
    <w:rPr>
      <w:rFonts w:ascii="Times New Roman" w:eastAsia="Times New Roman" w:hAnsi="Times New Roman"/>
      <w:lang w:val="en-US"/>
    </w:rPr>
  </w:style>
  <w:style w:type="paragraph" w:styleId="Akapitzlist">
    <w:name w:val="List Paragraph"/>
    <w:basedOn w:val="Normalny"/>
    <w:uiPriority w:val="34"/>
    <w:qFormat/>
    <w:rsid w:val="00E10C6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10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10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10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6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92F8-F4DB-43C2-A74A-7A6FB5E8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Bosnovic Dorota</cp:lastModifiedBy>
  <cp:revision>2</cp:revision>
  <cp:lastPrinted>2026-05-29T05:34:00Z</cp:lastPrinted>
  <dcterms:created xsi:type="dcterms:W3CDTF">2026-07-09T06:37:00Z</dcterms:created>
  <dcterms:modified xsi:type="dcterms:W3CDTF">2026-07-09T06:37:00Z</dcterms:modified>
</cp:coreProperties>
</file>