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C63C" w14:textId="77777777" w:rsidR="005E5D96" w:rsidRPr="00C16BF1" w:rsidRDefault="005E5D96" w:rsidP="00C16BF1">
      <w:pPr>
        <w:spacing w:line="276" w:lineRule="auto"/>
        <w:rPr>
          <w:rFonts w:asciiTheme="minorHAnsi" w:hAnsiTheme="minorHAnsi" w:cstheme="minorHAnsi"/>
          <w:color w:val="auto"/>
        </w:rPr>
      </w:pPr>
    </w:p>
    <w:p w14:paraId="64BBCB41" w14:textId="77777777" w:rsidR="004B0669" w:rsidRPr="00C16BF1" w:rsidRDefault="004B0669" w:rsidP="00C16BF1">
      <w:pPr>
        <w:spacing w:line="276" w:lineRule="auto"/>
        <w:rPr>
          <w:rFonts w:asciiTheme="minorHAnsi" w:hAnsiTheme="minorHAnsi" w:cstheme="minorHAnsi"/>
          <w:color w:val="auto"/>
        </w:rPr>
      </w:pPr>
    </w:p>
    <w:p w14:paraId="13716631" w14:textId="2DF21F5B" w:rsidR="00732DE6" w:rsidRPr="00C16BF1" w:rsidRDefault="00732DE6" w:rsidP="00C16BF1">
      <w:pPr>
        <w:spacing w:line="276" w:lineRule="auto"/>
        <w:rPr>
          <w:rFonts w:asciiTheme="minorHAnsi" w:hAnsiTheme="minorHAnsi" w:cstheme="minorHAnsi"/>
          <w:color w:val="auto"/>
        </w:rPr>
      </w:pPr>
      <w:r w:rsidRPr="00C16BF1">
        <w:rPr>
          <w:rFonts w:asciiTheme="minorHAnsi" w:hAnsiTheme="minorHAnsi" w:cstheme="minorHAnsi"/>
          <w:color w:val="auto"/>
        </w:rPr>
        <w:t>…………………………………</w:t>
      </w:r>
      <w:r w:rsidR="00740705" w:rsidRPr="00C16BF1">
        <w:rPr>
          <w:rFonts w:asciiTheme="minorHAnsi" w:hAnsiTheme="minorHAnsi" w:cstheme="minorHAnsi"/>
          <w:color w:val="auto"/>
        </w:rPr>
        <w:t>……………………………………….</w:t>
      </w:r>
      <w:r w:rsidRPr="00C16BF1">
        <w:rPr>
          <w:rFonts w:asciiTheme="minorHAnsi" w:hAnsiTheme="minorHAnsi" w:cstheme="minorHAnsi"/>
          <w:color w:val="auto"/>
        </w:rPr>
        <w:t>.</w:t>
      </w:r>
    </w:p>
    <w:p w14:paraId="006A16A9" w14:textId="77777777" w:rsidR="00962004" w:rsidRPr="00C16BF1" w:rsidRDefault="00732DE6" w:rsidP="00C16BF1">
      <w:pPr>
        <w:spacing w:line="276" w:lineRule="auto"/>
        <w:rPr>
          <w:rFonts w:asciiTheme="minorHAnsi" w:hAnsiTheme="minorHAnsi" w:cstheme="minorHAnsi"/>
          <w:color w:val="auto"/>
          <w:sz w:val="16"/>
          <w:szCs w:val="16"/>
        </w:rPr>
      </w:pPr>
      <w:r w:rsidRPr="00C16BF1">
        <w:rPr>
          <w:rFonts w:asciiTheme="minorHAnsi" w:hAnsiTheme="minorHAnsi" w:cstheme="minorHAnsi"/>
          <w:color w:val="auto"/>
          <w:sz w:val="16"/>
          <w:szCs w:val="16"/>
        </w:rPr>
        <w:t xml:space="preserve">Pieczątka </w:t>
      </w:r>
      <w:r w:rsidR="001F3B8C" w:rsidRPr="00C16BF1">
        <w:rPr>
          <w:rFonts w:asciiTheme="minorHAnsi" w:hAnsiTheme="minorHAnsi" w:cstheme="minorHAnsi"/>
          <w:color w:val="auto"/>
          <w:sz w:val="16"/>
          <w:szCs w:val="16"/>
        </w:rPr>
        <w:t xml:space="preserve">Zachodniopomorskiego </w:t>
      </w:r>
      <w:r w:rsidRPr="00C16BF1">
        <w:rPr>
          <w:rFonts w:asciiTheme="minorHAnsi" w:hAnsiTheme="minorHAnsi" w:cstheme="minorHAnsi"/>
          <w:color w:val="auto"/>
          <w:sz w:val="16"/>
          <w:szCs w:val="16"/>
        </w:rPr>
        <w:t xml:space="preserve">Państwowego </w:t>
      </w:r>
    </w:p>
    <w:p w14:paraId="00F3EEFF" w14:textId="3EAFC654" w:rsidR="00732DE6" w:rsidRPr="00C16BF1" w:rsidRDefault="00732DE6" w:rsidP="00C16BF1">
      <w:pPr>
        <w:spacing w:line="276" w:lineRule="auto"/>
        <w:rPr>
          <w:rFonts w:asciiTheme="minorHAnsi" w:hAnsiTheme="minorHAnsi" w:cstheme="minorHAnsi"/>
          <w:color w:val="auto"/>
        </w:rPr>
      </w:pPr>
      <w:r w:rsidRPr="00C16BF1">
        <w:rPr>
          <w:rFonts w:asciiTheme="minorHAnsi" w:hAnsiTheme="minorHAnsi" w:cstheme="minorHAnsi"/>
          <w:color w:val="auto"/>
          <w:sz w:val="16"/>
          <w:szCs w:val="16"/>
        </w:rPr>
        <w:t>Wojewódzkiego</w:t>
      </w:r>
      <w:r w:rsidR="00DB2F76" w:rsidRPr="00C16BF1">
        <w:rPr>
          <w:rFonts w:asciiTheme="minorHAnsi" w:hAnsiTheme="minorHAnsi" w:cstheme="minorHAnsi"/>
          <w:color w:val="auto"/>
          <w:sz w:val="16"/>
          <w:szCs w:val="16"/>
        </w:rPr>
        <w:t xml:space="preserve"> </w:t>
      </w:r>
      <w:r w:rsidRPr="00C16BF1">
        <w:rPr>
          <w:rFonts w:asciiTheme="minorHAnsi" w:hAnsiTheme="minorHAnsi" w:cstheme="minorHAnsi"/>
          <w:color w:val="auto"/>
          <w:sz w:val="16"/>
          <w:szCs w:val="16"/>
        </w:rPr>
        <w:t>Inspektora Sanitarnego</w:t>
      </w:r>
      <w:r w:rsidRPr="00C16BF1">
        <w:rPr>
          <w:rFonts w:asciiTheme="minorHAnsi" w:hAnsiTheme="minorHAnsi" w:cstheme="minorHAnsi"/>
          <w:color w:val="auto"/>
        </w:rPr>
        <w:t xml:space="preserve"> </w:t>
      </w:r>
      <w:r w:rsidRPr="00C16BF1">
        <w:rPr>
          <w:rFonts w:asciiTheme="minorHAnsi" w:hAnsiTheme="minorHAnsi" w:cstheme="minorHAnsi"/>
          <w:color w:val="auto"/>
        </w:rPr>
        <w:tab/>
      </w:r>
    </w:p>
    <w:p w14:paraId="29245673" w14:textId="77777777" w:rsidR="002E7DFD" w:rsidRPr="00C16BF1" w:rsidRDefault="002E7DFD" w:rsidP="00C16BF1">
      <w:pPr>
        <w:spacing w:line="276" w:lineRule="auto"/>
        <w:rPr>
          <w:rFonts w:asciiTheme="minorHAnsi" w:hAnsiTheme="minorHAnsi" w:cstheme="minorHAnsi"/>
          <w:color w:val="auto"/>
        </w:rPr>
      </w:pPr>
    </w:p>
    <w:p w14:paraId="72154663" w14:textId="05F4FAB8" w:rsidR="002E7DFD" w:rsidRPr="00C16BF1" w:rsidRDefault="006F0DCD" w:rsidP="00C16BF1">
      <w:pPr>
        <w:spacing w:line="276" w:lineRule="auto"/>
        <w:rPr>
          <w:rFonts w:asciiTheme="minorHAnsi" w:hAnsiTheme="minorHAnsi" w:cstheme="minorHAnsi"/>
          <w:color w:val="auto"/>
        </w:rPr>
      </w:pPr>
      <w:r w:rsidRPr="00C16BF1">
        <w:rPr>
          <w:rFonts w:asciiTheme="minorHAnsi" w:hAnsiTheme="minorHAnsi" w:cstheme="minorHAnsi"/>
          <w:b/>
          <w:color w:val="auto"/>
        </w:rPr>
        <w:t>ZPWIS.1611</w:t>
      </w:r>
      <w:r w:rsidR="00D17FC3" w:rsidRPr="00C16BF1">
        <w:rPr>
          <w:rFonts w:asciiTheme="minorHAnsi" w:hAnsiTheme="minorHAnsi" w:cstheme="minorHAnsi"/>
          <w:b/>
          <w:color w:val="auto"/>
        </w:rPr>
        <w:t>.</w:t>
      </w:r>
      <w:r w:rsidR="00892F93">
        <w:rPr>
          <w:rFonts w:asciiTheme="minorHAnsi" w:hAnsiTheme="minorHAnsi" w:cstheme="minorHAnsi"/>
          <w:b/>
          <w:color w:val="auto"/>
        </w:rPr>
        <w:t>2</w:t>
      </w:r>
      <w:r w:rsidR="00D17FC3" w:rsidRPr="00C16BF1">
        <w:rPr>
          <w:rFonts w:asciiTheme="minorHAnsi" w:hAnsiTheme="minorHAnsi" w:cstheme="minorHAnsi"/>
          <w:b/>
          <w:color w:val="auto"/>
        </w:rPr>
        <w:t>.</w:t>
      </w:r>
      <w:r w:rsidR="005B1A21" w:rsidRPr="00C16BF1">
        <w:rPr>
          <w:rFonts w:asciiTheme="minorHAnsi" w:hAnsiTheme="minorHAnsi" w:cstheme="minorHAnsi"/>
          <w:b/>
          <w:color w:val="auto"/>
        </w:rPr>
        <w:t>2022</w:t>
      </w:r>
      <w:r w:rsidR="00C90511" w:rsidRPr="00C16BF1">
        <w:rPr>
          <w:rFonts w:asciiTheme="minorHAnsi" w:hAnsiTheme="minorHAnsi" w:cstheme="minorHAnsi"/>
          <w:color w:val="auto"/>
        </w:rPr>
        <w:t xml:space="preserve"> </w:t>
      </w:r>
      <w:r w:rsidR="008D2A1A" w:rsidRPr="00C16BF1">
        <w:rPr>
          <w:rFonts w:asciiTheme="minorHAnsi" w:hAnsiTheme="minorHAnsi" w:cstheme="minorHAnsi"/>
          <w:color w:val="auto"/>
        </w:rPr>
        <w:tab/>
      </w:r>
      <w:r w:rsidR="008D2A1A" w:rsidRPr="00C16BF1">
        <w:rPr>
          <w:rFonts w:asciiTheme="minorHAnsi" w:hAnsiTheme="minorHAnsi" w:cstheme="minorHAnsi"/>
          <w:color w:val="auto"/>
        </w:rPr>
        <w:tab/>
      </w:r>
      <w:r w:rsidR="008D2A1A" w:rsidRPr="00C16BF1">
        <w:rPr>
          <w:rFonts w:asciiTheme="minorHAnsi" w:hAnsiTheme="minorHAnsi" w:cstheme="minorHAnsi"/>
          <w:color w:val="auto"/>
        </w:rPr>
        <w:tab/>
      </w:r>
      <w:r w:rsidR="008D2A1A" w:rsidRPr="00C16BF1">
        <w:rPr>
          <w:rFonts w:asciiTheme="minorHAnsi" w:hAnsiTheme="minorHAnsi" w:cstheme="minorHAnsi"/>
          <w:color w:val="auto"/>
        </w:rPr>
        <w:tab/>
      </w:r>
      <w:r w:rsidR="00E745B0" w:rsidRPr="00C16BF1">
        <w:rPr>
          <w:rFonts w:asciiTheme="minorHAnsi" w:hAnsiTheme="minorHAnsi" w:cstheme="minorHAnsi"/>
          <w:color w:val="auto"/>
        </w:rPr>
        <w:tab/>
      </w:r>
      <w:r w:rsidR="00CC71F4" w:rsidRPr="00C16BF1">
        <w:rPr>
          <w:rFonts w:asciiTheme="minorHAnsi" w:hAnsiTheme="minorHAnsi" w:cstheme="minorHAnsi"/>
          <w:color w:val="auto"/>
        </w:rPr>
        <w:tab/>
      </w:r>
      <w:r w:rsidR="006153A8" w:rsidRPr="00C16BF1">
        <w:rPr>
          <w:rFonts w:asciiTheme="minorHAnsi" w:hAnsiTheme="minorHAnsi" w:cstheme="minorHAnsi"/>
          <w:color w:val="auto"/>
        </w:rPr>
        <w:t xml:space="preserve">Szczecin, </w:t>
      </w:r>
      <w:r w:rsidR="008D2A1A" w:rsidRPr="00C16BF1">
        <w:rPr>
          <w:rFonts w:asciiTheme="minorHAnsi" w:hAnsiTheme="minorHAnsi" w:cstheme="minorHAnsi"/>
          <w:color w:val="auto"/>
        </w:rPr>
        <w:t>dn</w:t>
      </w:r>
      <w:r w:rsidR="007951A4" w:rsidRPr="00C16BF1">
        <w:rPr>
          <w:rFonts w:asciiTheme="minorHAnsi" w:hAnsiTheme="minorHAnsi" w:cstheme="minorHAnsi"/>
          <w:color w:val="auto"/>
        </w:rPr>
        <w:t>.</w:t>
      </w:r>
      <w:r w:rsidR="0064097C" w:rsidRPr="00C16BF1">
        <w:rPr>
          <w:rFonts w:asciiTheme="minorHAnsi" w:hAnsiTheme="minorHAnsi" w:cstheme="minorHAnsi"/>
          <w:color w:val="auto"/>
        </w:rPr>
        <w:t xml:space="preserve"> </w:t>
      </w:r>
      <w:r w:rsidR="00B93B22">
        <w:rPr>
          <w:rFonts w:asciiTheme="minorHAnsi" w:hAnsiTheme="minorHAnsi" w:cstheme="minorHAnsi"/>
          <w:color w:val="auto"/>
        </w:rPr>
        <w:t>04</w:t>
      </w:r>
      <w:r w:rsidR="00186889" w:rsidRPr="00C16BF1">
        <w:rPr>
          <w:rFonts w:asciiTheme="minorHAnsi" w:hAnsiTheme="minorHAnsi" w:cstheme="minorHAnsi"/>
          <w:color w:val="auto"/>
        </w:rPr>
        <w:t>.</w:t>
      </w:r>
      <w:r w:rsidR="00266444" w:rsidRPr="00C16BF1">
        <w:rPr>
          <w:rFonts w:asciiTheme="minorHAnsi" w:hAnsiTheme="minorHAnsi" w:cstheme="minorHAnsi"/>
          <w:color w:val="auto"/>
        </w:rPr>
        <w:t>0</w:t>
      </w:r>
      <w:r w:rsidR="00B93B22">
        <w:rPr>
          <w:rFonts w:asciiTheme="minorHAnsi" w:hAnsiTheme="minorHAnsi" w:cstheme="minorHAnsi"/>
          <w:color w:val="auto"/>
        </w:rPr>
        <w:t>5</w:t>
      </w:r>
      <w:r w:rsidR="005E2549" w:rsidRPr="00C16BF1">
        <w:rPr>
          <w:rFonts w:asciiTheme="minorHAnsi" w:hAnsiTheme="minorHAnsi" w:cstheme="minorHAnsi"/>
          <w:color w:val="auto"/>
        </w:rPr>
        <w:t>.202</w:t>
      </w:r>
      <w:r w:rsidR="00266444" w:rsidRPr="00C16BF1">
        <w:rPr>
          <w:rFonts w:asciiTheme="minorHAnsi" w:hAnsiTheme="minorHAnsi" w:cstheme="minorHAnsi"/>
          <w:color w:val="auto"/>
        </w:rPr>
        <w:t>3</w:t>
      </w:r>
      <w:r w:rsidR="005E2549" w:rsidRPr="00C16BF1">
        <w:rPr>
          <w:rFonts w:asciiTheme="minorHAnsi" w:hAnsiTheme="minorHAnsi" w:cstheme="minorHAnsi"/>
          <w:color w:val="auto"/>
        </w:rPr>
        <w:t xml:space="preserve"> </w:t>
      </w:r>
      <w:r w:rsidR="00745BFE" w:rsidRPr="00C16BF1">
        <w:rPr>
          <w:rFonts w:asciiTheme="minorHAnsi" w:hAnsiTheme="minorHAnsi" w:cstheme="minorHAnsi"/>
          <w:color w:val="auto"/>
        </w:rPr>
        <w:t>r.</w:t>
      </w:r>
    </w:p>
    <w:p w14:paraId="353A35E5" w14:textId="3B213831" w:rsidR="00732DE6" w:rsidRPr="00C16BF1" w:rsidRDefault="009C018A" w:rsidP="00C16BF1">
      <w:pPr>
        <w:spacing w:line="276" w:lineRule="auto"/>
        <w:rPr>
          <w:rFonts w:asciiTheme="minorHAnsi" w:hAnsiTheme="minorHAnsi" w:cstheme="minorHAnsi"/>
          <w:color w:val="auto"/>
          <w:sz w:val="16"/>
          <w:szCs w:val="16"/>
        </w:rPr>
      </w:pPr>
      <w:r w:rsidRPr="00C16BF1">
        <w:rPr>
          <w:rFonts w:asciiTheme="minorHAnsi" w:hAnsiTheme="minorHAnsi" w:cstheme="minorHAnsi"/>
          <w:color w:val="auto"/>
          <w:sz w:val="16"/>
          <w:szCs w:val="16"/>
        </w:rPr>
        <w:t xml:space="preserve"> </w:t>
      </w:r>
      <w:r w:rsidR="002E7DFD" w:rsidRPr="00C16BF1">
        <w:rPr>
          <w:rFonts w:asciiTheme="minorHAnsi" w:hAnsiTheme="minorHAnsi" w:cstheme="minorHAnsi"/>
          <w:color w:val="auto"/>
          <w:sz w:val="16"/>
          <w:szCs w:val="16"/>
        </w:rPr>
        <w:t>(znak</w:t>
      </w:r>
      <w:r w:rsidR="00C90511" w:rsidRPr="00C16BF1">
        <w:rPr>
          <w:rFonts w:asciiTheme="minorHAnsi" w:hAnsiTheme="minorHAnsi" w:cstheme="minorHAnsi"/>
          <w:color w:val="auto"/>
          <w:sz w:val="16"/>
          <w:szCs w:val="16"/>
        </w:rPr>
        <w:t xml:space="preserve"> </w:t>
      </w:r>
      <w:r w:rsidR="007B6A7C" w:rsidRPr="00C16BF1">
        <w:rPr>
          <w:rFonts w:asciiTheme="minorHAnsi" w:hAnsiTheme="minorHAnsi" w:cstheme="minorHAnsi"/>
          <w:color w:val="auto"/>
          <w:sz w:val="16"/>
          <w:szCs w:val="16"/>
        </w:rPr>
        <w:t xml:space="preserve">sprawy </w:t>
      </w:r>
      <w:r w:rsidR="002E7DFD" w:rsidRPr="00C16BF1">
        <w:rPr>
          <w:rFonts w:asciiTheme="minorHAnsi" w:hAnsiTheme="minorHAnsi" w:cstheme="minorHAnsi"/>
          <w:color w:val="auto"/>
          <w:sz w:val="16"/>
          <w:szCs w:val="16"/>
        </w:rPr>
        <w:t>)</w:t>
      </w:r>
    </w:p>
    <w:p w14:paraId="1532600B" w14:textId="77777777" w:rsidR="00732DE6" w:rsidRPr="00C16BF1" w:rsidRDefault="00732DE6" w:rsidP="00C16BF1">
      <w:pPr>
        <w:spacing w:line="276" w:lineRule="auto"/>
        <w:rPr>
          <w:rFonts w:asciiTheme="minorHAnsi" w:hAnsiTheme="minorHAnsi" w:cstheme="minorHAnsi"/>
          <w:color w:val="auto"/>
        </w:rPr>
      </w:pPr>
    </w:p>
    <w:p w14:paraId="489B5545" w14:textId="77777777" w:rsidR="002F796F" w:rsidRPr="00C16BF1" w:rsidRDefault="002F796F" w:rsidP="00C16BF1">
      <w:pPr>
        <w:spacing w:line="276" w:lineRule="auto"/>
        <w:rPr>
          <w:rFonts w:asciiTheme="minorHAnsi" w:hAnsiTheme="minorHAnsi" w:cstheme="minorHAnsi"/>
          <w:b/>
          <w:color w:val="auto"/>
          <w:spacing w:val="40"/>
        </w:rPr>
      </w:pPr>
    </w:p>
    <w:p w14:paraId="0A2318A7" w14:textId="1EE9BE89" w:rsidR="00F71DCA" w:rsidRPr="00C16BF1" w:rsidRDefault="002F796F" w:rsidP="00C16BF1">
      <w:pPr>
        <w:spacing w:line="276" w:lineRule="auto"/>
        <w:jc w:val="center"/>
        <w:rPr>
          <w:rFonts w:asciiTheme="minorHAnsi" w:hAnsiTheme="minorHAnsi" w:cstheme="minorHAnsi"/>
          <w:b/>
          <w:color w:val="auto"/>
          <w:spacing w:val="40"/>
        </w:rPr>
      </w:pPr>
      <w:r w:rsidRPr="00C16BF1">
        <w:rPr>
          <w:rFonts w:asciiTheme="minorHAnsi" w:hAnsiTheme="minorHAnsi" w:cstheme="minorHAnsi"/>
          <w:b/>
          <w:color w:val="auto"/>
          <w:spacing w:val="40"/>
        </w:rPr>
        <w:t>WYSTĄPIENI</w:t>
      </w:r>
      <w:r w:rsidR="006E1177">
        <w:rPr>
          <w:rFonts w:asciiTheme="minorHAnsi" w:hAnsiTheme="minorHAnsi" w:cstheme="minorHAnsi"/>
          <w:b/>
          <w:color w:val="auto"/>
          <w:spacing w:val="40"/>
        </w:rPr>
        <w:t>E</w:t>
      </w:r>
      <w:r w:rsidRPr="00C16BF1">
        <w:rPr>
          <w:rFonts w:asciiTheme="minorHAnsi" w:hAnsiTheme="minorHAnsi" w:cstheme="minorHAnsi"/>
          <w:b/>
          <w:color w:val="auto"/>
          <w:spacing w:val="40"/>
        </w:rPr>
        <w:t xml:space="preserve"> POKONTROLNE</w:t>
      </w:r>
    </w:p>
    <w:p w14:paraId="7F75774F" w14:textId="77777777" w:rsidR="00A1110D" w:rsidRPr="00C16BF1" w:rsidRDefault="00A1110D" w:rsidP="00C16BF1">
      <w:pPr>
        <w:spacing w:line="276" w:lineRule="auto"/>
        <w:rPr>
          <w:rFonts w:asciiTheme="minorHAnsi" w:hAnsiTheme="minorHAnsi" w:cstheme="minorHAnsi"/>
          <w:color w:val="auto"/>
        </w:rPr>
      </w:pPr>
    </w:p>
    <w:p w14:paraId="586F1E30" w14:textId="747F66D1" w:rsidR="00E23C5F" w:rsidRPr="00C16BF1" w:rsidRDefault="002B246C"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t>1.</w:t>
      </w:r>
      <w:r w:rsidR="00E4748B" w:rsidRPr="00C16BF1">
        <w:rPr>
          <w:rFonts w:asciiTheme="minorHAnsi" w:hAnsiTheme="minorHAnsi" w:cstheme="minorHAnsi"/>
          <w:b/>
          <w:color w:val="auto"/>
          <w:u w:val="single"/>
        </w:rPr>
        <w:t>Nazwa</w:t>
      </w:r>
      <w:r w:rsidR="00D52F37" w:rsidRPr="00C16BF1">
        <w:rPr>
          <w:rFonts w:asciiTheme="minorHAnsi" w:hAnsiTheme="minorHAnsi" w:cstheme="minorHAnsi"/>
          <w:b/>
          <w:color w:val="auto"/>
          <w:u w:val="single"/>
        </w:rPr>
        <w:t xml:space="preserve"> i adres</w:t>
      </w:r>
      <w:r w:rsidR="0051408F" w:rsidRPr="00C16BF1">
        <w:rPr>
          <w:rFonts w:asciiTheme="minorHAnsi" w:hAnsiTheme="minorHAnsi" w:cstheme="minorHAnsi"/>
          <w:b/>
          <w:color w:val="auto"/>
          <w:u w:val="single"/>
        </w:rPr>
        <w:t xml:space="preserve"> </w:t>
      </w:r>
      <w:r w:rsidR="00E4748B" w:rsidRPr="00C16BF1">
        <w:rPr>
          <w:rFonts w:asciiTheme="minorHAnsi" w:hAnsiTheme="minorHAnsi" w:cstheme="minorHAnsi"/>
          <w:b/>
          <w:color w:val="auto"/>
          <w:u w:val="single"/>
        </w:rPr>
        <w:t>jednostki kontrolowanej:</w:t>
      </w:r>
    </w:p>
    <w:p w14:paraId="39E60775" w14:textId="04B60432" w:rsidR="00F36686" w:rsidRPr="00C16BF1" w:rsidRDefault="00754FB1" w:rsidP="00C16BF1">
      <w:pPr>
        <w:spacing w:line="276" w:lineRule="auto"/>
        <w:rPr>
          <w:rFonts w:asciiTheme="minorHAnsi" w:hAnsiTheme="minorHAnsi" w:cstheme="minorHAnsi"/>
          <w:color w:val="auto"/>
        </w:rPr>
      </w:pPr>
      <w:r w:rsidRPr="00C16BF1">
        <w:rPr>
          <w:rFonts w:asciiTheme="minorHAnsi" w:hAnsiTheme="minorHAnsi" w:cstheme="minorHAnsi"/>
          <w:color w:val="auto"/>
        </w:rPr>
        <w:t>Powiatowa Stacja Sanitarno-Epidemiologiczna</w:t>
      </w:r>
      <w:r w:rsidR="00C90511" w:rsidRPr="00C16BF1">
        <w:rPr>
          <w:rFonts w:asciiTheme="minorHAnsi" w:hAnsiTheme="minorHAnsi" w:cstheme="minorHAnsi"/>
          <w:color w:val="auto"/>
        </w:rPr>
        <w:t xml:space="preserve"> </w:t>
      </w:r>
      <w:r w:rsidR="00F36686" w:rsidRPr="00C16BF1">
        <w:rPr>
          <w:rFonts w:asciiTheme="minorHAnsi" w:hAnsiTheme="minorHAnsi" w:cstheme="minorHAnsi"/>
          <w:color w:val="auto"/>
        </w:rPr>
        <w:t xml:space="preserve">w </w:t>
      </w:r>
      <w:r w:rsidR="00B74372" w:rsidRPr="00C16BF1">
        <w:rPr>
          <w:rFonts w:asciiTheme="minorHAnsi" w:hAnsiTheme="minorHAnsi" w:cstheme="minorHAnsi"/>
          <w:color w:val="auto"/>
        </w:rPr>
        <w:t>Drawsku Pomorskim</w:t>
      </w:r>
      <w:r w:rsidR="00A921D7" w:rsidRPr="00C16BF1">
        <w:rPr>
          <w:rFonts w:asciiTheme="minorHAnsi" w:hAnsiTheme="minorHAnsi" w:cstheme="minorHAnsi"/>
          <w:color w:val="auto"/>
        </w:rPr>
        <w:t xml:space="preserve">, </w:t>
      </w:r>
      <w:r w:rsidR="00A921D7" w:rsidRPr="00C16BF1">
        <w:rPr>
          <w:rFonts w:asciiTheme="minorHAnsi" w:hAnsiTheme="minorHAnsi" w:cstheme="minorHAnsi"/>
        </w:rPr>
        <w:t>ul. Sobieskiego 1, 78-500 Drawsko Pomorskie.</w:t>
      </w:r>
    </w:p>
    <w:p w14:paraId="48B8DC2F" w14:textId="77777777" w:rsidR="00AD6788" w:rsidRPr="00C16BF1" w:rsidRDefault="00AD6788" w:rsidP="00C16BF1">
      <w:pPr>
        <w:spacing w:line="276" w:lineRule="auto"/>
        <w:rPr>
          <w:rFonts w:asciiTheme="minorHAnsi" w:hAnsiTheme="minorHAnsi" w:cstheme="minorHAnsi"/>
          <w:b/>
          <w:color w:val="auto"/>
          <w:u w:val="single"/>
        </w:rPr>
      </w:pPr>
    </w:p>
    <w:p w14:paraId="76E3D841" w14:textId="77777777" w:rsidR="0043618D" w:rsidRPr="00C16BF1" w:rsidRDefault="004B5D50"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Imię i nazwisko:</w:t>
      </w:r>
      <w:r w:rsidR="0051408F" w:rsidRPr="00C16BF1">
        <w:rPr>
          <w:rFonts w:asciiTheme="minorHAnsi" w:hAnsiTheme="minorHAnsi" w:cstheme="minorHAnsi"/>
          <w:color w:val="auto"/>
          <w:u w:val="single"/>
        </w:rPr>
        <w:t xml:space="preserve"> </w:t>
      </w:r>
      <w:r w:rsidR="0043618D" w:rsidRPr="00C16BF1">
        <w:rPr>
          <w:rFonts w:asciiTheme="minorHAnsi" w:hAnsiTheme="minorHAnsi" w:cstheme="minorHAnsi"/>
          <w:color w:val="auto"/>
          <w:u w:val="single"/>
        </w:rPr>
        <w:t xml:space="preserve">Państwowego Powiatowego Inspektora Sanitarnego/Dyrektora jednostki </w:t>
      </w:r>
    </w:p>
    <w:p w14:paraId="1DEC2602" w14:textId="22A459ED" w:rsidR="0043618D" w:rsidRPr="00C16BF1" w:rsidRDefault="0043618D"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kontrolowanej:</w:t>
      </w:r>
      <w:r w:rsidR="008B36EB" w:rsidRPr="00C16BF1">
        <w:rPr>
          <w:rFonts w:asciiTheme="minorHAnsi" w:hAnsiTheme="minorHAnsi" w:cstheme="minorHAnsi"/>
          <w:color w:val="auto"/>
        </w:rPr>
        <w:t xml:space="preserve"> </w:t>
      </w:r>
      <w:r w:rsidR="00680DD6" w:rsidRPr="00C16BF1">
        <w:rPr>
          <w:rFonts w:asciiTheme="minorHAnsi" w:hAnsiTheme="minorHAnsi" w:cstheme="minorHAnsi"/>
          <w:color w:val="auto"/>
        </w:rPr>
        <w:t>Barbara Głowacka</w:t>
      </w:r>
      <w:r w:rsidR="00F51B94">
        <w:rPr>
          <w:rFonts w:asciiTheme="minorHAnsi" w:hAnsiTheme="minorHAnsi" w:cstheme="minorHAnsi"/>
          <w:color w:val="auto"/>
        </w:rPr>
        <w:t>.</w:t>
      </w:r>
    </w:p>
    <w:p w14:paraId="077ADFE4" w14:textId="77777777" w:rsidR="00E23C5F" w:rsidRPr="00C16BF1" w:rsidRDefault="00E23C5F" w:rsidP="00C16BF1">
      <w:pPr>
        <w:spacing w:line="276" w:lineRule="auto"/>
        <w:rPr>
          <w:rFonts w:asciiTheme="minorHAnsi" w:hAnsiTheme="minorHAnsi" w:cstheme="minorHAnsi"/>
          <w:color w:val="auto"/>
        </w:rPr>
      </w:pPr>
    </w:p>
    <w:p w14:paraId="0FEBD40B" w14:textId="53F8BD51" w:rsidR="00754FB1" w:rsidRPr="00C16BF1" w:rsidRDefault="00AE700F"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rPr>
        <w:t>2.</w:t>
      </w:r>
      <w:r w:rsidR="00C90511" w:rsidRPr="00C16BF1">
        <w:rPr>
          <w:rFonts w:asciiTheme="minorHAnsi" w:hAnsiTheme="minorHAnsi" w:cstheme="minorHAnsi"/>
          <w:b/>
          <w:color w:val="auto"/>
        </w:rPr>
        <w:t xml:space="preserve"> </w:t>
      </w:r>
      <w:r w:rsidR="00EB6B80" w:rsidRPr="00C16BF1">
        <w:rPr>
          <w:rFonts w:asciiTheme="minorHAnsi" w:hAnsiTheme="minorHAnsi" w:cstheme="minorHAnsi"/>
          <w:b/>
          <w:color w:val="auto"/>
          <w:u w:val="single"/>
        </w:rPr>
        <w:t xml:space="preserve">Skład </w:t>
      </w:r>
      <w:r w:rsidRPr="00C16BF1">
        <w:rPr>
          <w:rFonts w:asciiTheme="minorHAnsi" w:hAnsiTheme="minorHAnsi" w:cstheme="minorHAnsi"/>
          <w:b/>
          <w:color w:val="auto"/>
          <w:u w:val="single"/>
        </w:rPr>
        <w:t>kom</w:t>
      </w:r>
      <w:r w:rsidR="00780E6E" w:rsidRPr="00C16BF1">
        <w:rPr>
          <w:rFonts w:asciiTheme="minorHAnsi" w:hAnsiTheme="minorHAnsi" w:cstheme="minorHAnsi"/>
          <w:b/>
          <w:color w:val="auto"/>
          <w:u w:val="single"/>
        </w:rPr>
        <w:t>isji przeprowadzającej kontrolę</w:t>
      </w:r>
      <w:r w:rsidR="00BB51E8" w:rsidRPr="00C16BF1">
        <w:rPr>
          <w:rFonts w:asciiTheme="minorHAnsi" w:hAnsiTheme="minorHAnsi" w:cstheme="minorHAnsi"/>
          <w:b/>
          <w:color w:val="auto"/>
          <w:u w:val="single"/>
        </w:rPr>
        <w:t>:</w:t>
      </w:r>
      <w:r w:rsidR="00780E6E" w:rsidRPr="00C16BF1">
        <w:rPr>
          <w:rFonts w:asciiTheme="minorHAnsi" w:hAnsiTheme="minorHAnsi" w:cstheme="minorHAnsi"/>
          <w:b/>
          <w:color w:val="auto"/>
          <w:u w:val="single"/>
        </w:rPr>
        <w:t xml:space="preserve"> </w:t>
      </w:r>
    </w:p>
    <w:p w14:paraId="653275E6" w14:textId="679DCA40" w:rsidR="00244A72" w:rsidRPr="00C16BF1" w:rsidRDefault="00780E6E" w:rsidP="00C16BF1">
      <w:pPr>
        <w:spacing w:line="276" w:lineRule="auto"/>
        <w:rPr>
          <w:rFonts w:asciiTheme="minorHAnsi" w:hAnsiTheme="minorHAnsi" w:cstheme="minorHAnsi"/>
          <w:i/>
          <w:color w:val="auto"/>
          <w:sz w:val="16"/>
          <w:szCs w:val="16"/>
        </w:rPr>
      </w:pPr>
      <w:r w:rsidRPr="00C16BF1">
        <w:rPr>
          <w:rFonts w:asciiTheme="minorHAnsi" w:hAnsiTheme="minorHAnsi" w:cstheme="minorHAnsi"/>
          <w:i/>
          <w:color w:val="auto"/>
          <w:sz w:val="16"/>
          <w:szCs w:val="16"/>
        </w:rPr>
        <w:t>(stopień , imię</w:t>
      </w:r>
      <w:r w:rsidR="00DF091F" w:rsidRPr="00C16BF1">
        <w:rPr>
          <w:rFonts w:asciiTheme="minorHAnsi" w:hAnsiTheme="minorHAnsi" w:cstheme="minorHAnsi"/>
          <w:i/>
          <w:color w:val="auto"/>
          <w:sz w:val="16"/>
          <w:szCs w:val="16"/>
        </w:rPr>
        <w:t xml:space="preserve"> i </w:t>
      </w:r>
      <w:r w:rsidRPr="00C16BF1">
        <w:rPr>
          <w:rFonts w:asciiTheme="minorHAnsi" w:hAnsiTheme="minorHAnsi" w:cstheme="minorHAnsi"/>
          <w:i/>
          <w:color w:val="auto"/>
          <w:sz w:val="16"/>
          <w:szCs w:val="16"/>
        </w:rPr>
        <w:t>nazwisko, stanowisko służbowe kontrolera, komórka organizacyjna, Kierownik Zespołu Kontrolującego):</w:t>
      </w:r>
    </w:p>
    <w:tbl>
      <w:tblPr>
        <w:tblStyle w:val="Siatkatabelijasna"/>
        <w:tblW w:w="9709" w:type="dxa"/>
        <w:tblLayout w:type="fixed"/>
        <w:tblLook w:val="01E0" w:firstRow="1" w:lastRow="1" w:firstColumn="1" w:lastColumn="1" w:noHBand="0" w:noVBand="0"/>
      </w:tblPr>
      <w:tblGrid>
        <w:gridCol w:w="921"/>
        <w:gridCol w:w="3544"/>
        <w:gridCol w:w="5244"/>
      </w:tblGrid>
      <w:tr w:rsidR="00D23AED" w:rsidRPr="00C16BF1" w14:paraId="37C410E7" w14:textId="77777777" w:rsidTr="00203E90">
        <w:tc>
          <w:tcPr>
            <w:tcW w:w="921" w:type="dxa"/>
          </w:tcPr>
          <w:p w14:paraId="1BA82D2F" w14:textId="77777777" w:rsidR="00D23AED" w:rsidRPr="00C16BF1" w:rsidRDefault="00D23AED" w:rsidP="00C16BF1">
            <w:pPr>
              <w:spacing w:line="276" w:lineRule="auto"/>
              <w:rPr>
                <w:rFonts w:asciiTheme="minorHAnsi" w:hAnsiTheme="minorHAnsi" w:cstheme="minorHAnsi"/>
                <w:b/>
              </w:rPr>
            </w:pPr>
            <w:r w:rsidRPr="00C16BF1">
              <w:rPr>
                <w:rFonts w:asciiTheme="minorHAnsi" w:hAnsiTheme="minorHAnsi" w:cstheme="minorHAnsi"/>
                <w:b/>
              </w:rPr>
              <w:t>Lp.</w:t>
            </w:r>
          </w:p>
        </w:tc>
        <w:tc>
          <w:tcPr>
            <w:tcW w:w="3544" w:type="dxa"/>
          </w:tcPr>
          <w:p w14:paraId="1DDA29D6" w14:textId="77777777" w:rsidR="00D23AED" w:rsidRPr="00C16BF1" w:rsidRDefault="00D23AED" w:rsidP="00C16BF1">
            <w:pPr>
              <w:spacing w:line="276" w:lineRule="auto"/>
              <w:jc w:val="center"/>
              <w:rPr>
                <w:rFonts w:asciiTheme="minorHAnsi" w:hAnsiTheme="minorHAnsi" w:cstheme="minorHAnsi"/>
                <w:b/>
              </w:rPr>
            </w:pPr>
            <w:r w:rsidRPr="00C16BF1">
              <w:rPr>
                <w:rFonts w:asciiTheme="minorHAnsi" w:hAnsiTheme="minorHAnsi" w:cstheme="minorHAnsi"/>
                <w:b/>
              </w:rPr>
              <w:t>Imię nazwisko</w:t>
            </w:r>
          </w:p>
        </w:tc>
        <w:tc>
          <w:tcPr>
            <w:tcW w:w="5244" w:type="dxa"/>
          </w:tcPr>
          <w:p w14:paraId="5583AE57" w14:textId="77777777" w:rsidR="00D23AED" w:rsidRPr="00C16BF1" w:rsidRDefault="00D23AED" w:rsidP="00C16BF1">
            <w:pPr>
              <w:spacing w:line="276" w:lineRule="auto"/>
              <w:jc w:val="center"/>
              <w:rPr>
                <w:rFonts w:asciiTheme="minorHAnsi" w:hAnsiTheme="minorHAnsi" w:cstheme="minorHAnsi"/>
                <w:b/>
              </w:rPr>
            </w:pPr>
            <w:r w:rsidRPr="00C16BF1">
              <w:rPr>
                <w:rFonts w:asciiTheme="minorHAnsi" w:hAnsiTheme="minorHAnsi" w:cstheme="minorHAnsi"/>
                <w:b/>
              </w:rPr>
              <w:t>Stanowisko</w:t>
            </w:r>
          </w:p>
        </w:tc>
      </w:tr>
      <w:tr w:rsidR="00D23AED" w:rsidRPr="00C16BF1" w14:paraId="314CEA93" w14:textId="77777777" w:rsidTr="00203E90">
        <w:tc>
          <w:tcPr>
            <w:tcW w:w="921" w:type="dxa"/>
          </w:tcPr>
          <w:p w14:paraId="77C94AD3"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004889DA" w14:textId="77777777" w:rsidR="00D23AED" w:rsidRPr="00C16BF1" w:rsidRDefault="00D23AED" w:rsidP="00C16BF1">
            <w:pPr>
              <w:spacing w:line="276" w:lineRule="auto"/>
              <w:rPr>
                <w:rFonts w:asciiTheme="minorHAnsi" w:hAnsiTheme="minorHAnsi" w:cstheme="minorHAnsi"/>
                <w:b/>
              </w:rPr>
            </w:pPr>
            <w:r w:rsidRPr="00C16BF1">
              <w:rPr>
                <w:rFonts w:asciiTheme="minorHAnsi" w:hAnsiTheme="minorHAnsi" w:cstheme="minorHAnsi"/>
              </w:rPr>
              <w:t>Agnieszka Naglacka -</w:t>
            </w:r>
            <w:r w:rsidRPr="00C16BF1">
              <w:rPr>
                <w:rFonts w:asciiTheme="minorHAnsi" w:hAnsiTheme="minorHAnsi" w:cstheme="minorHAnsi"/>
                <w:b/>
                <w:bCs/>
              </w:rPr>
              <w:t xml:space="preserve"> Kierownik Zespołu Kontrolującego</w:t>
            </w:r>
          </w:p>
        </w:tc>
        <w:tc>
          <w:tcPr>
            <w:tcW w:w="5244" w:type="dxa"/>
          </w:tcPr>
          <w:p w14:paraId="79DD13C8" w14:textId="18F1D8B1" w:rsidR="00D23AED" w:rsidRPr="00C16BF1" w:rsidRDefault="00D23AED" w:rsidP="00C16BF1">
            <w:pPr>
              <w:spacing w:line="276" w:lineRule="auto"/>
              <w:rPr>
                <w:rFonts w:asciiTheme="minorHAnsi" w:hAnsiTheme="minorHAnsi" w:cstheme="minorHAnsi"/>
                <w:b/>
              </w:rPr>
            </w:pPr>
            <w:r w:rsidRPr="00C16BF1">
              <w:rPr>
                <w:rFonts w:asciiTheme="minorHAnsi" w:hAnsiTheme="minorHAnsi" w:cstheme="minorHAnsi"/>
              </w:rPr>
              <w:t>Kierownik  Oddziału Żywności, Żywienia i</w:t>
            </w:r>
            <w:r w:rsidR="00757032" w:rsidRPr="00C16BF1">
              <w:rPr>
                <w:rFonts w:asciiTheme="minorHAnsi" w:hAnsiTheme="minorHAnsi" w:cstheme="minorHAnsi"/>
              </w:rPr>
              <w:t> </w:t>
            </w:r>
            <w:r w:rsidRPr="00C16BF1">
              <w:rPr>
                <w:rFonts w:asciiTheme="minorHAnsi" w:hAnsiTheme="minorHAnsi" w:cstheme="minorHAnsi"/>
              </w:rPr>
              <w:t>Przedmiotów Użytku</w:t>
            </w:r>
          </w:p>
        </w:tc>
      </w:tr>
      <w:tr w:rsidR="00D23AED" w:rsidRPr="00C16BF1" w14:paraId="04BD0A02" w14:textId="77777777" w:rsidTr="00203E90">
        <w:tc>
          <w:tcPr>
            <w:tcW w:w="921" w:type="dxa"/>
          </w:tcPr>
          <w:p w14:paraId="6ECFE87C"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3916CA25" w14:textId="77777777" w:rsidR="00D23AED" w:rsidRPr="00C16BF1" w:rsidRDefault="00D23AED" w:rsidP="00C16BF1">
            <w:pPr>
              <w:spacing w:line="276" w:lineRule="auto"/>
              <w:rPr>
                <w:rFonts w:asciiTheme="minorHAnsi" w:hAnsiTheme="minorHAnsi" w:cstheme="minorHAnsi"/>
                <w:b/>
              </w:rPr>
            </w:pPr>
            <w:r w:rsidRPr="00C16BF1">
              <w:rPr>
                <w:rFonts w:asciiTheme="minorHAnsi" w:hAnsiTheme="minorHAnsi" w:cstheme="minorHAnsi"/>
              </w:rPr>
              <w:t xml:space="preserve">Joanna Małachowicz </w:t>
            </w:r>
          </w:p>
        </w:tc>
        <w:tc>
          <w:tcPr>
            <w:tcW w:w="5244" w:type="dxa"/>
          </w:tcPr>
          <w:p w14:paraId="3A55B2E7" w14:textId="77777777" w:rsidR="00D23AED" w:rsidRPr="00C16BF1" w:rsidRDefault="00D23AED" w:rsidP="00C16BF1">
            <w:pPr>
              <w:spacing w:line="276" w:lineRule="auto"/>
              <w:rPr>
                <w:rFonts w:asciiTheme="minorHAnsi" w:hAnsiTheme="minorHAnsi" w:cstheme="minorHAnsi"/>
                <w:b/>
              </w:rPr>
            </w:pPr>
            <w:r w:rsidRPr="00C16BF1">
              <w:rPr>
                <w:rFonts w:asciiTheme="minorHAnsi" w:hAnsiTheme="minorHAnsi" w:cstheme="minorHAnsi"/>
              </w:rPr>
              <w:t xml:space="preserve">Starszy asystent Oddziału Higieny Dzieci i Młodzieży </w:t>
            </w:r>
          </w:p>
        </w:tc>
      </w:tr>
      <w:tr w:rsidR="00D23AED" w:rsidRPr="00C16BF1" w14:paraId="2B673C1C" w14:textId="77777777" w:rsidTr="00203E90">
        <w:tc>
          <w:tcPr>
            <w:tcW w:w="921" w:type="dxa"/>
          </w:tcPr>
          <w:p w14:paraId="6335AA25"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1CCD28DB"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Renata Opiela</w:t>
            </w:r>
          </w:p>
        </w:tc>
        <w:tc>
          <w:tcPr>
            <w:tcW w:w="5244" w:type="dxa"/>
          </w:tcPr>
          <w:p w14:paraId="05A5241E"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Kierownik Oddziału Epidemiologii</w:t>
            </w:r>
          </w:p>
        </w:tc>
      </w:tr>
      <w:tr w:rsidR="00D23AED" w:rsidRPr="00C16BF1" w14:paraId="0CE22186" w14:textId="77777777" w:rsidTr="00203E90">
        <w:tc>
          <w:tcPr>
            <w:tcW w:w="921" w:type="dxa"/>
          </w:tcPr>
          <w:p w14:paraId="3279D444"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06D1033B"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Karina Kolenda </w:t>
            </w:r>
          </w:p>
        </w:tc>
        <w:tc>
          <w:tcPr>
            <w:tcW w:w="5244" w:type="dxa"/>
          </w:tcPr>
          <w:p w14:paraId="1B75AFB3"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Asystent Oddziału Epidemiologii</w:t>
            </w:r>
          </w:p>
        </w:tc>
      </w:tr>
      <w:tr w:rsidR="00D23AED" w:rsidRPr="00C16BF1" w14:paraId="6B080C7F" w14:textId="77777777" w:rsidTr="00203E90">
        <w:tc>
          <w:tcPr>
            <w:tcW w:w="921" w:type="dxa"/>
          </w:tcPr>
          <w:p w14:paraId="5A2CCDB2"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03DC1277"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Katarzyna Rudnicka</w:t>
            </w:r>
          </w:p>
        </w:tc>
        <w:tc>
          <w:tcPr>
            <w:tcW w:w="5244" w:type="dxa"/>
          </w:tcPr>
          <w:p w14:paraId="2CBD08D1"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Młodszy asystent Oddziału Epidemiologii</w:t>
            </w:r>
          </w:p>
        </w:tc>
      </w:tr>
      <w:tr w:rsidR="00D23AED" w:rsidRPr="00C16BF1" w14:paraId="67B51CCF" w14:textId="77777777" w:rsidTr="00203E90">
        <w:tc>
          <w:tcPr>
            <w:tcW w:w="921" w:type="dxa"/>
          </w:tcPr>
          <w:p w14:paraId="2ED4446C"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2051A673"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Magdalena Mozdyniewicz </w:t>
            </w:r>
          </w:p>
        </w:tc>
        <w:tc>
          <w:tcPr>
            <w:tcW w:w="5244" w:type="dxa"/>
          </w:tcPr>
          <w:p w14:paraId="776B3AA1"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Starszy asystent Oddziału Epidemiologii</w:t>
            </w:r>
          </w:p>
        </w:tc>
      </w:tr>
      <w:tr w:rsidR="00D23AED" w:rsidRPr="00C16BF1" w14:paraId="6D1E90A8" w14:textId="77777777" w:rsidTr="00203E90">
        <w:tc>
          <w:tcPr>
            <w:tcW w:w="921" w:type="dxa"/>
          </w:tcPr>
          <w:p w14:paraId="2A1F27D0"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08471EA6"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Kamil Wita</w:t>
            </w:r>
          </w:p>
        </w:tc>
        <w:tc>
          <w:tcPr>
            <w:tcW w:w="5244" w:type="dxa"/>
          </w:tcPr>
          <w:p w14:paraId="2B6F6FBE"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Młodszy asystent Oddziału Epidemiologii</w:t>
            </w:r>
          </w:p>
        </w:tc>
      </w:tr>
      <w:tr w:rsidR="00D23AED" w:rsidRPr="00C16BF1" w14:paraId="07ADF798" w14:textId="77777777" w:rsidTr="00203E90">
        <w:tc>
          <w:tcPr>
            <w:tcW w:w="921" w:type="dxa"/>
          </w:tcPr>
          <w:p w14:paraId="48A0658E"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4C64E169"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Iwona Możdżer </w:t>
            </w:r>
          </w:p>
        </w:tc>
        <w:tc>
          <w:tcPr>
            <w:tcW w:w="5244" w:type="dxa"/>
          </w:tcPr>
          <w:p w14:paraId="55285767"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Asystent Oddziału Epidemiologii</w:t>
            </w:r>
          </w:p>
        </w:tc>
      </w:tr>
      <w:tr w:rsidR="00D23AED" w:rsidRPr="00C16BF1" w14:paraId="637B43EE" w14:textId="77777777" w:rsidTr="00203E90">
        <w:tc>
          <w:tcPr>
            <w:tcW w:w="921" w:type="dxa"/>
          </w:tcPr>
          <w:p w14:paraId="38002848"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7916367B"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Violetta Hańczaryk</w:t>
            </w:r>
          </w:p>
        </w:tc>
        <w:tc>
          <w:tcPr>
            <w:tcW w:w="5244" w:type="dxa"/>
          </w:tcPr>
          <w:p w14:paraId="64351533"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Asystent</w:t>
            </w:r>
            <w:r w:rsidRPr="00C16BF1">
              <w:rPr>
                <w:rFonts w:asciiTheme="minorHAnsi" w:hAnsiTheme="minorHAnsi" w:cstheme="minorHAnsi"/>
                <w:color w:val="FF0000"/>
              </w:rPr>
              <w:t xml:space="preserve"> </w:t>
            </w:r>
            <w:r w:rsidRPr="00C16BF1">
              <w:rPr>
                <w:rFonts w:asciiTheme="minorHAnsi" w:hAnsiTheme="minorHAnsi" w:cstheme="minorHAnsi"/>
              </w:rPr>
              <w:t>Oddziału Epidemiologii</w:t>
            </w:r>
          </w:p>
        </w:tc>
      </w:tr>
      <w:tr w:rsidR="00D23AED" w:rsidRPr="00C16BF1" w14:paraId="6ED24882" w14:textId="77777777" w:rsidTr="00203E90">
        <w:tc>
          <w:tcPr>
            <w:tcW w:w="921" w:type="dxa"/>
          </w:tcPr>
          <w:p w14:paraId="0AE9EBB6"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4B046E52"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Renata Stołecka </w:t>
            </w:r>
          </w:p>
        </w:tc>
        <w:tc>
          <w:tcPr>
            <w:tcW w:w="5244" w:type="dxa"/>
          </w:tcPr>
          <w:p w14:paraId="04092B64"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Kierownik  Oddziału Oświaty Zdrowotnej i Promocji Zdrowia </w:t>
            </w:r>
          </w:p>
        </w:tc>
      </w:tr>
      <w:tr w:rsidR="00D23AED" w:rsidRPr="00C16BF1" w14:paraId="7841AFA9" w14:textId="77777777" w:rsidTr="00203E90">
        <w:tc>
          <w:tcPr>
            <w:tcW w:w="921" w:type="dxa"/>
          </w:tcPr>
          <w:p w14:paraId="14349160"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3FB9C3F3"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Monika Sawicz</w:t>
            </w:r>
          </w:p>
        </w:tc>
        <w:tc>
          <w:tcPr>
            <w:tcW w:w="5244" w:type="dxa"/>
          </w:tcPr>
          <w:p w14:paraId="549F2455"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Asystent Oddziału Oświaty Zdrowotnej i Promocji Zdrowia</w:t>
            </w:r>
          </w:p>
        </w:tc>
      </w:tr>
      <w:tr w:rsidR="00D23AED" w:rsidRPr="00C16BF1" w14:paraId="62183D45" w14:textId="77777777" w:rsidTr="00203E90">
        <w:tc>
          <w:tcPr>
            <w:tcW w:w="921" w:type="dxa"/>
          </w:tcPr>
          <w:p w14:paraId="0AFCDDFC"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21DCBC21"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Magdalena Rybakowska</w:t>
            </w:r>
          </w:p>
        </w:tc>
        <w:tc>
          <w:tcPr>
            <w:tcW w:w="5244" w:type="dxa"/>
          </w:tcPr>
          <w:p w14:paraId="2C29FE94"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Starszy asystent Oddział Higieny Komunalnej</w:t>
            </w:r>
          </w:p>
        </w:tc>
      </w:tr>
      <w:tr w:rsidR="00D23AED" w:rsidRPr="00C16BF1" w14:paraId="614DA0CC" w14:textId="77777777" w:rsidTr="00203E90">
        <w:tc>
          <w:tcPr>
            <w:tcW w:w="921" w:type="dxa"/>
          </w:tcPr>
          <w:p w14:paraId="56F3612C"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51E3BE68" w14:textId="77777777" w:rsidR="00D23AED" w:rsidRPr="00C16BF1" w:rsidRDefault="00D23AED" w:rsidP="00C16BF1">
            <w:pPr>
              <w:spacing w:line="276" w:lineRule="auto"/>
              <w:rPr>
                <w:rFonts w:asciiTheme="minorHAnsi" w:hAnsiTheme="minorHAnsi" w:cstheme="minorHAnsi"/>
                <w:b/>
              </w:rPr>
            </w:pPr>
            <w:r w:rsidRPr="00C16BF1">
              <w:rPr>
                <w:rFonts w:asciiTheme="minorHAnsi" w:hAnsiTheme="minorHAnsi" w:cstheme="minorHAnsi"/>
              </w:rPr>
              <w:t>Gabriela Gul</w:t>
            </w:r>
          </w:p>
        </w:tc>
        <w:tc>
          <w:tcPr>
            <w:tcW w:w="5244" w:type="dxa"/>
          </w:tcPr>
          <w:p w14:paraId="290C8B6D" w14:textId="77777777" w:rsidR="00D23AED" w:rsidRPr="00C16BF1" w:rsidRDefault="00D23AED" w:rsidP="00C16BF1">
            <w:pPr>
              <w:spacing w:line="276" w:lineRule="auto"/>
              <w:rPr>
                <w:rFonts w:asciiTheme="minorHAnsi" w:hAnsiTheme="minorHAnsi" w:cstheme="minorHAnsi"/>
                <w:b/>
              </w:rPr>
            </w:pPr>
            <w:r w:rsidRPr="00C16BF1">
              <w:rPr>
                <w:rFonts w:asciiTheme="minorHAnsi" w:hAnsiTheme="minorHAnsi" w:cstheme="minorHAnsi"/>
              </w:rPr>
              <w:t>Asystent Oddział Higieny Komunalnej</w:t>
            </w:r>
          </w:p>
        </w:tc>
      </w:tr>
      <w:tr w:rsidR="00D23AED" w:rsidRPr="00C16BF1" w14:paraId="21988ADA" w14:textId="77777777" w:rsidTr="00203E90">
        <w:tc>
          <w:tcPr>
            <w:tcW w:w="921" w:type="dxa"/>
          </w:tcPr>
          <w:p w14:paraId="7A1EA7E5"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051BEAB7" w14:textId="77777777" w:rsidR="00D23AED" w:rsidRPr="00C16BF1" w:rsidRDefault="00D23AED" w:rsidP="00C16BF1">
            <w:pPr>
              <w:spacing w:line="276" w:lineRule="auto"/>
              <w:rPr>
                <w:rFonts w:asciiTheme="minorHAnsi" w:hAnsiTheme="minorHAnsi" w:cstheme="minorHAnsi"/>
                <w:bCs/>
              </w:rPr>
            </w:pPr>
            <w:r w:rsidRPr="00C16BF1">
              <w:rPr>
                <w:rFonts w:asciiTheme="minorHAnsi" w:hAnsiTheme="minorHAnsi" w:cstheme="minorHAnsi"/>
                <w:bCs/>
              </w:rPr>
              <w:t xml:space="preserve">Dominika Zajączkowska – Kostan </w:t>
            </w:r>
          </w:p>
        </w:tc>
        <w:tc>
          <w:tcPr>
            <w:tcW w:w="5244" w:type="dxa"/>
          </w:tcPr>
          <w:p w14:paraId="1B081EF6" w14:textId="77777777" w:rsidR="00D23AED" w:rsidRPr="00C16BF1" w:rsidRDefault="00D23AED" w:rsidP="00C16BF1">
            <w:pPr>
              <w:spacing w:line="276" w:lineRule="auto"/>
              <w:rPr>
                <w:rFonts w:asciiTheme="minorHAnsi" w:hAnsiTheme="minorHAnsi" w:cstheme="minorHAnsi"/>
                <w:b/>
              </w:rPr>
            </w:pPr>
            <w:r w:rsidRPr="00C16BF1">
              <w:rPr>
                <w:rFonts w:asciiTheme="minorHAnsi" w:hAnsiTheme="minorHAnsi" w:cstheme="minorHAnsi"/>
                <w:bCs/>
              </w:rPr>
              <w:t>Starszy asystent</w:t>
            </w:r>
            <w:r w:rsidRPr="00C16BF1">
              <w:rPr>
                <w:rFonts w:asciiTheme="minorHAnsi" w:hAnsiTheme="minorHAnsi" w:cstheme="minorHAnsi"/>
                <w:b/>
              </w:rPr>
              <w:t xml:space="preserve"> </w:t>
            </w:r>
            <w:r w:rsidRPr="00C16BF1">
              <w:rPr>
                <w:rFonts w:asciiTheme="minorHAnsi" w:hAnsiTheme="minorHAnsi" w:cstheme="minorHAnsi"/>
              </w:rPr>
              <w:t>Oddział Higieny Komunalnej</w:t>
            </w:r>
          </w:p>
        </w:tc>
      </w:tr>
      <w:tr w:rsidR="00D23AED" w:rsidRPr="00C16BF1" w14:paraId="152F6E4B" w14:textId="77777777" w:rsidTr="00203E90">
        <w:tc>
          <w:tcPr>
            <w:tcW w:w="921" w:type="dxa"/>
          </w:tcPr>
          <w:p w14:paraId="104062FF"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11228C95" w14:textId="77777777" w:rsidR="00D23AED" w:rsidRPr="00C16BF1" w:rsidRDefault="00D23AED" w:rsidP="00C16BF1">
            <w:pPr>
              <w:spacing w:line="276" w:lineRule="auto"/>
              <w:rPr>
                <w:rFonts w:asciiTheme="minorHAnsi" w:hAnsiTheme="minorHAnsi" w:cstheme="minorHAnsi"/>
                <w:bCs/>
              </w:rPr>
            </w:pPr>
            <w:r w:rsidRPr="00C16BF1">
              <w:rPr>
                <w:rFonts w:asciiTheme="minorHAnsi" w:hAnsiTheme="minorHAnsi" w:cstheme="minorHAnsi"/>
                <w:bCs/>
              </w:rPr>
              <w:t xml:space="preserve">Karolina Kowalska </w:t>
            </w:r>
          </w:p>
        </w:tc>
        <w:tc>
          <w:tcPr>
            <w:tcW w:w="5244" w:type="dxa"/>
          </w:tcPr>
          <w:p w14:paraId="7577EF97" w14:textId="77777777" w:rsidR="00D23AED" w:rsidRPr="00C16BF1" w:rsidRDefault="00D23AED" w:rsidP="00C16BF1">
            <w:pPr>
              <w:spacing w:line="276" w:lineRule="auto"/>
              <w:rPr>
                <w:rFonts w:asciiTheme="minorHAnsi" w:hAnsiTheme="minorHAnsi" w:cstheme="minorHAnsi"/>
                <w:b/>
              </w:rPr>
            </w:pPr>
            <w:r w:rsidRPr="00C16BF1">
              <w:rPr>
                <w:rFonts w:asciiTheme="minorHAnsi" w:hAnsiTheme="minorHAnsi" w:cstheme="minorHAnsi"/>
                <w:bCs/>
              </w:rPr>
              <w:t>Starszy asystent</w:t>
            </w:r>
            <w:r w:rsidRPr="00C16BF1">
              <w:rPr>
                <w:rFonts w:asciiTheme="minorHAnsi" w:hAnsiTheme="minorHAnsi" w:cstheme="minorHAnsi"/>
                <w:b/>
              </w:rPr>
              <w:t xml:space="preserve"> </w:t>
            </w:r>
            <w:r w:rsidRPr="00C16BF1">
              <w:rPr>
                <w:rFonts w:asciiTheme="minorHAnsi" w:hAnsiTheme="minorHAnsi" w:cstheme="minorHAnsi"/>
              </w:rPr>
              <w:t>Oddziału Żywności, Żywienia i Przedmiotów Użytku</w:t>
            </w:r>
          </w:p>
        </w:tc>
      </w:tr>
      <w:tr w:rsidR="00D23AED" w:rsidRPr="00C16BF1" w14:paraId="7D5BF0EF" w14:textId="77777777" w:rsidTr="00203E90">
        <w:tc>
          <w:tcPr>
            <w:tcW w:w="921" w:type="dxa"/>
          </w:tcPr>
          <w:p w14:paraId="57A6DF3A"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37CEA5D0"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Ilona Jurewicz </w:t>
            </w:r>
          </w:p>
        </w:tc>
        <w:tc>
          <w:tcPr>
            <w:tcW w:w="5244" w:type="dxa"/>
          </w:tcPr>
          <w:p w14:paraId="0DBBEC11"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bCs/>
              </w:rPr>
              <w:t>Starszy asystent</w:t>
            </w:r>
            <w:r w:rsidRPr="00C16BF1">
              <w:rPr>
                <w:rFonts w:asciiTheme="minorHAnsi" w:hAnsiTheme="minorHAnsi" w:cstheme="minorHAnsi"/>
                <w:b/>
              </w:rPr>
              <w:t xml:space="preserve"> </w:t>
            </w:r>
            <w:r w:rsidRPr="00C16BF1">
              <w:rPr>
                <w:rFonts w:asciiTheme="minorHAnsi" w:hAnsiTheme="minorHAnsi" w:cstheme="minorHAnsi"/>
              </w:rPr>
              <w:t>Oddziału Żywności, Żywienia i Przedmiotów Użytku</w:t>
            </w:r>
          </w:p>
        </w:tc>
      </w:tr>
      <w:tr w:rsidR="00D23AED" w:rsidRPr="00C16BF1" w14:paraId="257B0F2A" w14:textId="77777777" w:rsidTr="00203E90">
        <w:tc>
          <w:tcPr>
            <w:tcW w:w="921" w:type="dxa"/>
          </w:tcPr>
          <w:p w14:paraId="4B36F9D5"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171B47B5"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Magdalena Plewa </w:t>
            </w:r>
          </w:p>
        </w:tc>
        <w:tc>
          <w:tcPr>
            <w:tcW w:w="5244" w:type="dxa"/>
          </w:tcPr>
          <w:p w14:paraId="0C9AB0BE"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bCs/>
              </w:rPr>
              <w:t>Starszy asystent</w:t>
            </w:r>
            <w:r w:rsidRPr="00C16BF1">
              <w:rPr>
                <w:rFonts w:asciiTheme="minorHAnsi" w:hAnsiTheme="minorHAnsi" w:cstheme="minorHAnsi"/>
                <w:b/>
              </w:rPr>
              <w:t xml:space="preserve"> </w:t>
            </w:r>
            <w:r w:rsidRPr="00C16BF1">
              <w:rPr>
                <w:rFonts w:asciiTheme="minorHAnsi" w:hAnsiTheme="minorHAnsi" w:cstheme="minorHAnsi"/>
              </w:rPr>
              <w:t>Oddziału Żywności, Żywienia i Przedmiotów Użytku</w:t>
            </w:r>
          </w:p>
        </w:tc>
      </w:tr>
      <w:tr w:rsidR="00D23AED" w:rsidRPr="00C16BF1" w14:paraId="767B3362" w14:textId="77777777" w:rsidTr="00203E90">
        <w:tc>
          <w:tcPr>
            <w:tcW w:w="921" w:type="dxa"/>
          </w:tcPr>
          <w:p w14:paraId="7D018330"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3E12CCD6"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Anna Nikończuk </w:t>
            </w:r>
          </w:p>
        </w:tc>
        <w:tc>
          <w:tcPr>
            <w:tcW w:w="5244" w:type="dxa"/>
          </w:tcPr>
          <w:p w14:paraId="72490614"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Kierownik Oddziału Higieny Pracy</w:t>
            </w:r>
          </w:p>
        </w:tc>
      </w:tr>
      <w:tr w:rsidR="00D23AED" w:rsidRPr="00C16BF1" w14:paraId="15B415FD" w14:textId="77777777" w:rsidTr="00203E90">
        <w:tc>
          <w:tcPr>
            <w:tcW w:w="921" w:type="dxa"/>
          </w:tcPr>
          <w:p w14:paraId="6F6F3C32"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19654546"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Jacek Chromik</w:t>
            </w:r>
          </w:p>
        </w:tc>
        <w:tc>
          <w:tcPr>
            <w:tcW w:w="5244" w:type="dxa"/>
          </w:tcPr>
          <w:p w14:paraId="5D1F52B0"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Starszy asystent Oddziału Higieny Pracy</w:t>
            </w:r>
          </w:p>
        </w:tc>
      </w:tr>
      <w:tr w:rsidR="00D23AED" w:rsidRPr="00C16BF1" w14:paraId="14DCE3D5" w14:textId="77777777" w:rsidTr="00203E90">
        <w:tc>
          <w:tcPr>
            <w:tcW w:w="921" w:type="dxa"/>
          </w:tcPr>
          <w:p w14:paraId="38BC3B8A"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2844F28E" w14:textId="0C7F1CCB"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Michał Lont  </w:t>
            </w:r>
          </w:p>
        </w:tc>
        <w:tc>
          <w:tcPr>
            <w:tcW w:w="5244" w:type="dxa"/>
          </w:tcPr>
          <w:p w14:paraId="7819E7C2" w14:textId="1E958FBB"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Młodszy Asystent Oddziału Higieny Pracy</w:t>
            </w:r>
          </w:p>
        </w:tc>
      </w:tr>
      <w:tr w:rsidR="00D23AED" w:rsidRPr="00C16BF1" w14:paraId="076C8DAD" w14:textId="77777777" w:rsidTr="00203E90">
        <w:tc>
          <w:tcPr>
            <w:tcW w:w="921" w:type="dxa"/>
          </w:tcPr>
          <w:p w14:paraId="791D1AA6"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6C943BF4"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Ewa Metko</w:t>
            </w:r>
          </w:p>
        </w:tc>
        <w:tc>
          <w:tcPr>
            <w:tcW w:w="5244" w:type="dxa"/>
          </w:tcPr>
          <w:p w14:paraId="0DCCDDFB"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Asystent Oddziału Zapobiegawczego Nadzoru Sanitarnego </w:t>
            </w:r>
          </w:p>
        </w:tc>
      </w:tr>
      <w:tr w:rsidR="00D23AED" w:rsidRPr="00C16BF1" w14:paraId="1EEA25A2" w14:textId="77777777" w:rsidTr="00203E90">
        <w:tc>
          <w:tcPr>
            <w:tcW w:w="921" w:type="dxa"/>
          </w:tcPr>
          <w:p w14:paraId="6A83CEC2"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5D9FC90F"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Iwona Marciniak </w:t>
            </w:r>
          </w:p>
        </w:tc>
        <w:tc>
          <w:tcPr>
            <w:tcW w:w="5244" w:type="dxa"/>
          </w:tcPr>
          <w:p w14:paraId="55F12375"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Młodszy asystent Oddziału Zapobiegawczego Nadzoru Sanitarnego</w:t>
            </w:r>
          </w:p>
        </w:tc>
      </w:tr>
      <w:tr w:rsidR="00D23AED" w:rsidRPr="00C16BF1" w14:paraId="63AF600E" w14:textId="77777777" w:rsidTr="00203E90">
        <w:tc>
          <w:tcPr>
            <w:tcW w:w="921" w:type="dxa"/>
          </w:tcPr>
          <w:p w14:paraId="17B2816F"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361C410A"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Kamila Kościelniak </w:t>
            </w:r>
          </w:p>
        </w:tc>
        <w:tc>
          <w:tcPr>
            <w:tcW w:w="5244" w:type="dxa"/>
          </w:tcPr>
          <w:p w14:paraId="74F7DB92"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Specjalista Oddziału Finansowego </w:t>
            </w:r>
          </w:p>
        </w:tc>
      </w:tr>
      <w:tr w:rsidR="00D23AED" w:rsidRPr="00C16BF1" w14:paraId="7B0E7BD0" w14:textId="77777777" w:rsidTr="00203E90">
        <w:tc>
          <w:tcPr>
            <w:tcW w:w="921" w:type="dxa"/>
          </w:tcPr>
          <w:p w14:paraId="5A04E834"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094CFB0B"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Monika Wachtl - Kotarska</w:t>
            </w:r>
          </w:p>
        </w:tc>
        <w:tc>
          <w:tcPr>
            <w:tcW w:w="5244" w:type="dxa"/>
          </w:tcPr>
          <w:p w14:paraId="69479AE7"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Starsza Księgowa Oddziału Finansowego</w:t>
            </w:r>
          </w:p>
        </w:tc>
      </w:tr>
      <w:tr w:rsidR="00D23AED" w:rsidRPr="00C16BF1" w14:paraId="70B84FC4" w14:textId="77777777" w:rsidTr="00203E90">
        <w:tc>
          <w:tcPr>
            <w:tcW w:w="921" w:type="dxa"/>
          </w:tcPr>
          <w:p w14:paraId="1D120C28"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586908FC"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Hanna Brodowska </w:t>
            </w:r>
          </w:p>
        </w:tc>
        <w:tc>
          <w:tcPr>
            <w:tcW w:w="5244" w:type="dxa"/>
          </w:tcPr>
          <w:p w14:paraId="508A9D10"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Specjalista Oddziału Finansowego </w:t>
            </w:r>
          </w:p>
        </w:tc>
      </w:tr>
      <w:tr w:rsidR="00D23AED" w:rsidRPr="00C16BF1" w14:paraId="405925FC" w14:textId="77777777" w:rsidTr="00203E90">
        <w:tc>
          <w:tcPr>
            <w:tcW w:w="921" w:type="dxa"/>
          </w:tcPr>
          <w:p w14:paraId="69D9140D"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47E32EAF"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Bartosz Brysiewicz </w:t>
            </w:r>
          </w:p>
        </w:tc>
        <w:tc>
          <w:tcPr>
            <w:tcW w:w="5244" w:type="dxa"/>
          </w:tcPr>
          <w:p w14:paraId="7182C1FE"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Inspektor Ochrony Danych</w:t>
            </w:r>
          </w:p>
        </w:tc>
      </w:tr>
      <w:tr w:rsidR="00D23AED" w:rsidRPr="00C16BF1" w14:paraId="5326B4AD" w14:textId="77777777" w:rsidTr="00203E90">
        <w:tc>
          <w:tcPr>
            <w:tcW w:w="921" w:type="dxa"/>
          </w:tcPr>
          <w:p w14:paraId="37130000"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6EF3D677"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Aleksandra Szczeblewska – Janulewicz </w:t>
            </w:r>
          </w:p>
        </w:tc>
        <w:tc>
          <w:tcPr>
            <w:tcW w:w="5244" w:type="dxa"/>
          </w:tcPr>
          <w:p w14:paraId="1B778499"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Specjalista ds. BHP i ochrony p.poż.</w:t>
            </w:r>
          </w:p>
        </w:tc>
      </w:tr>
      <w:tr w:rsidR="00D23AED" w:rsidRPr="00C16BF1" w14:paraId="07500EAA" w14:textId="77777777" w:rsidTr="00203E90">
        <w:tc>
          <w:tcPr>
            <w:tcW w:w="921" w:type="dxa"/>
          </w:tcPr>
          <w:p w14:paraId="0EEE3B8D"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646F3682"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Damian Redliński </w:t>
            </w:r>
          </w:p>
        </w:tc>
        <w:tc>
          <w:tcPr>
            <w:tcW w:w="5244" w:type="dxa"/>
          </w:tcPr>
          <w:p w14:paraId="198B1277"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Kierownik Oddziału Administracji </w:t>
            </w:r>
          </w:p>
        </w:tc>
      </w:tr>
      <w:tr w:rsidR="00D23AED" w:rsidRPr="00C16BF1" w14:paraId="136CF9B2" w14:textId="77777777" w:rsidTr="00203E90">
        <w:tc>
          <w:tcPr>
            <w:tcW w:w="921" w:type="dxa"/>
          </w:tcPr>
          <w:p w14:paraId="254F4269"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6CB387E4"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Mariusz Wierzchowski </w:t>
            </w:r>
          </w:p>
        </w:tc>
        <w:tc>
          <w:tcPr>
            <w:tcW w:w="5244" w:type="dxa"/>
          </w:tcPr>
          <w:p w14:paraId="3E711630"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Asystent Sekcji Informatyki </w:t>
            </w:r>
          </w:p>
        </w:tc>
      </w:tr>
      <w:tr w:rsidR="00D23AED" w:rsidRPr="00C16BF1" w14:paraId="6CC575E9" w14:textId="77777777" w:rsidTr="00203E90">
        <w:tc>
          <w:tcPr>
            <w:tcW w:w="921" w:type="dxa"/>
          </w:tcPr>
          <w:p w14:paraId="56B3D55D"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4C0D375D"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 xml:space="preserve">Wioletta Czaja </w:t>
            </w:r>
          </w:p>
        </w:tc>
        <w:tc>
          <w:tcPr>
            <w:tcW w:w="5244" w:type="dxa"/>
          </w:tcPr>
          <w:p w14:paraId="3211B7D0"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Kierownik Oddziału Kadr i Szkoleń</w:t>
            </w:r>
          </w:p>
        </w:tc>
      </w:tr>
      <w:tr w:rsidR="00D23AED" w:rsidRPr="00C16BF1" w14:paraId="09357FC9" w14:textId="77777777" w:rsidTr="00203E90">
        <w:tc>
          <w:tcPr>
            <w:tcW w:w="921" w:type="dxa"/>
          </w:tcPr>
          <w:p w14:paraId="6E495331" w14:textId="77777777" w:rsidR="00D23AED" w:rsidRPr="00C16BF1" w:rsidRDefault="00D23AED" w:rsidP="00B913BE">
            <w:pPr>
              <w:numPr>
                <w:ilvl w:val="0"/>
                <w:numId w:val="36"/>
              </w:numPr>
              <w:spacing w:line="276" w:lineRule="auto"/>
              <w:jc w:val="left"/>
              <w:rPr>
                <w:rFonts w:asciiTheme="minorHAnsi" w:hAnsiTheme="minorHAnsi" w:cstheme="minorHAnsi"/>
                <w:b/>
              </w:rPr>
            </w:pPr>
          </w:p>
        </w:tc>
        <w:tc>
          <w:tcPr>
            <w:tcW w:w="3544" w:type="dxa"/>
          </w:tcPr>
          <w:p w14:paraId="0E098035"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Agnieszka Mazurak</w:t>
            </w:r>
          </w:p>
        </w:tc>
        <w:tc>
          <w:tcPr>
            <w:tcW w:w="5244" w:type="dxa"/>
          </w:tcPr>
          <w:p w14:paraId="1D88190B" w14:textId="77777777" w:rsidR="00D23AED" w:rsidRPr="00C16BF1" w:rsidRDefault="00D23AED" w:rsidP="00C16BF1">
            <w:pPr>
              <w:spacing w:line="276" w:lineRule="auto"/>
              <w:rPr>
                <w:rFonts w:asciiTheme="minorHAnsi" w:hAnsiTheme="minorHAnsi" w:cstheme="minorHAnsi"/>
              </w:rPr>
            </w:pPr>
            <w:r w:rsidRPr="00C16BF1">
              <w:rPr>
                <w:rFonts w:asciiTheme="minorHAnsi" w:hAnsiTheme="minorHAnsi" w:cstheme="minorHAnsi"/>
              </w:rPr>
              <w:t>Specjalista Oddziału Kadr i Szkoleń</w:t>
            </w:r>
          </w:p>
        </w:tc>
      </w:tr>
    </w:tbl>
    <w:p w14:paraId="628550B3" w14:textId="77777777" w:rsidR="00713271" w:rsidRPr="00C16BF1" w:rsidRDefault="00713271" w:rsidP="00C16BF1">
      <w:pPr>
        <w:spacing w:line="276" w:lineRule="auto"/>
        <w:rPr>
          <w:rFonts w:asciiTheme="minorHAnsi" w:hAnsiTheme="minorHAnsi" w:cstheme="minorHAnsi"/>
          <w:bCs/>
          <w:color w:val="auto"/>
        </w:rPr>
      </w:pPr>
    </w:p>
    <w:p w14:paraId="2F75CD34" w14:textId="4DD6ACD7" w:rsidR="00EB6B80" w:rsidRPr="00C16BF1" w:rsidRDefault="002B246C"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t xml:space="preserve">3. </w:t>
      </w:r>
      <w:r w:rsidR="001D7E2C" w:rsidRPr="00C16BF1">
        <w:rPr>
          <w:rFonts w:asciiTheme="minorHAnsi" w:hAnsiTheme="minorHAnsi" w:cstheme="minorHAnsi"/>
          <w:b/>
          <w:color w:val="auto"/>
          <w:u w:val="single"/>
        </w:rPr>
        <w:t>Nr upoważnienia kontrolera /kontrolerów:</w:t>
      </w:r>
      <w:r w:rsidR="00325E2C" w:rsidRPr="00C16BF1">
        <w:rPr>
          <w:rFonts w:asciiTheme="minorHAnsi" w:hAnsiTheme="minorHAnsi" w:cstheme="minorHAnsi"/>
          <w:color w:val="auto"/>
        </w:rPr>
        <w:t xml:space="preserve">. </w:t>
      </w:r>
      <w:r w:rsidR="009A1A73" w:rsidRPr="00C16BF1">
        <w:rPr>
          <w:rFonts w:asciiTheme="minorHAnsi" w:hAnsiTheme="minorHAnsi" w:cstheme="minorHAnsi"/>
          <w:color w:val="auto"/>
        </w:rPr>
        <w:t>ZPWIS.057</w:t>
      </w:r>
      <w:r w:rsidR="00085E69" w:rsidRPr="00C16BF1">
        <w:rPr>
          <w:rFonts w:asciiTheme="minorHAnsi" w:hAnsiTheme="minorHAnsi" w:cstheme="minorHAnsi"/>
          <w:color w:val="auto"/>
        </w:rPr>
        <w:t>.4.</w:t>
      </w:r>
      <w:r w:rsidR="00E5143E" w:rsidRPr="00C16BF1">
        <w:rPr>
          <w:rFonts w:asciiTheme="minorHAnsi" w:hAnsiTheme="minorHAnsi" w:cstheme="minorHAnsi"/>
          <w:color w:val="auto"/>
        </w:rPr>
        <w:t>20</w:t>
      </w:r>
      <w:r w:rsidR="00085E69" w:rsidRPr="00C16BF1">
        <w:rPr>
          <w:rFonts w:asciiTheme="minorHAnsi" w:hAnsiTheme="minorHAnsi" w:cstheme="minorHAnsi"/>
          <w:color w:val="auto"/>
        </w:rPr>
        <w:t xml:space="preserve">.2022 z dnia </w:t>
      </w:r>
      <w:r w:rsidR="00E5143E" w:rsidRPr="00C16BF1">
        <w:rPr>
          <w:rFonts w:asciiTheme="minorHAnsi" w:hAnsiTheme="minorHAnsi" w:cstheme="minorHAnsi"/>
          <w:color w:val="auto"/>
        </w:rPr>
        <w:t>08</w:t>
      </w:r>
      <w:r w:rsidR="009D5596" w:rsidRPr="00C16BF1">
        <w:rPr>
          <w:rFonts w:asciiTheme="minorHAnsi" w:hAnsiTheme="minorHAnsi" w:cstheme="minorHAnsi"/>
          <w:color w:val="auto"/>
        </w:rPr>
        <w:t>.</w:t>
      </w:r>
      <w:r w:rsidR="00E5143E" w:rsidRPr="00C16BF1">
        <w:rPr>
          <w:rFonts w:asciiTheme="minorHAnsi" w:hAnsiTheme="minorHAnsi" w:cstheme="minorHAnsi"/>
          <w:color w:val="auto"/>
        </w:rPr>
        <w:t>11</w:t>
      </w:r>
      <w:r w:rsidR="00085E69" w:rsidRPr="00C16BF1">
        <w:rPr>
          <w:rFonts w:asciiTheme="minorHAnsi" w:hAnsiTheme="minorHAnsi" w:cstheme="minorHAnsi"/>
          <w:color w:val="auto"/>
        </w:rPr>
        <w:t xml:space="preserve">.2022r., </w:t>
      </w:r>
      <w:r w:rsidR="009D5596" w:rsidRPr="00C16BF1">
        <w:rPr>
          <w:rFonts w:asciiTheme="minorHAnsi" w:hAnsiTheme="minorHAnsi" w:cstheme="minorHAnsi"/>
          <w:color w:val="auto"/>
        </w:rPr>
        <w:t>ZPWIS.057.4.</w:t>
      </w:r>
      <w:r w:rsidR="00E5143E" w:rsidRPr="00C16BF1">
        <w:rPr>
          <w:rFonts w:asciiTheme="minorHAnsi" w:hAnsiTheme="minorHAnsi" w:cstheme="minorHAnsi"/>
          <w:color w:val="auto"/>
        </w:rPr>
        <w:t>21</w:t>
      </w:r>
      <w:r w:rsidR="009D5596" w:rsidRPr="00C16BF1">
        <w:rPr>
          <w:rFonts w:asciiTheme="minorHAnsi" w:hAnsiTheme="minorHAnsi" w:cstheme="minorHAnsi"/>
          <w:color w:val="auto"/>
        </w:rPr>
        <w:t>.2022 z dnia 1</w:t>
      </w:r>
      <w:r w:rsidR="00E5143E" w:rsidRPr="00C16BF1">
        <w:rPr>
          <w:rFonts w:asciiTheme="minorHAnsi" w:hAnsiTheme="minorHAnsi" w:cstheme="minorHAnsi"/>
          <w:color w:val="auto"/>
        </w:rPr>
        <w:t>5</w:t>
      </w:r>
      <w:r w:rsidR="009D5596" w:rsidRPr="00C16BF1">
        <w:rPr>
          <w:rFonts w:asciiTheme="minorHAnsi" w:hAnsiTheme="minorHAnsi" w:cstheme="minorHAnsi"/>
          <w:color w:val="auto"/>
        </w:rPr>
        <w:t>.1</w:t>
      </w:r>
      <w:r w:rsidR="00E5143E" w:rsidRPr="00C16BF1">
        <w:rPr>
          <w:rFonts w:asciiTheme="minorHAnsi" w:hAnsiTheme="minorHAnsi" w:cstheme="minorHAnsi"/>
          <w:color w:val="auto"/>
        </w:rPr>
        <w:t>1</w:t>
      </w:r>
      <w:r w:rsidR="009D5596" w:rsidRPr="00C16BF1">
        <w:rPr>
          <w:rFonts w:asciiTheme="minorHAnsi" w:hAnsiTheme="minorHAnsi" w:cstheme="minorHAnsi"/>
          <w:color w:val="auto"/>
        </w:rPr>
        <w:t>.2022 r.</w:t>
      </w:r>
      <w:r w:rsidR="00E5143E" w:rsidRPr="00C16BF1">
        <w:rPr>
          <w:rFonts w:asciiTheme="minorHAnsi" w:hAnsiTheme="minorHAnsi" w:cstheme="minorHAnsi"/>
          <w:color w:val="auto"/>
        </w:rPr>
        <w:t>; ZPWIS.057.4.23.2022 z dnia 18.11.2022r.</w:t>
      </w:r>
    </w:p>
    <w:p w14:paraId="554E0620" w14:textId="77777777" w:rsidR="00E8034F" w:rsidRPr="00C16BF1" w:rsidRDefault="00E8034F" w:rsidP="00C16BF1">
      <w:pPr>
        <w:spacing w:line="276" w:lineRule="auto"/>
        <w:rPr>
          <w:rFonts w:asciiTheme="minorHAnsi" w:hAnsiTheme="minorHAnsi" w:cstheme="minorHAnsi"/>
          <w:color w:val="auto"/>
        </w:rPr>
      </w:pPr>
    </w:p>
    <w:p w14:paraId="2D4DE958" w14:textId="2853FB89" w:rsidR="0008428E" w:rsidRPr="00C16BF1" w:rsidRDefault="002B246C" w:rsidP="00C16BF1">
      <w:pPr>
        <w:spacing w:line="276" w:lineRule="auto"/>
        <w:rPr>
          <w:rFonts w:asciiTheme="minorHAnsi" w:hAnsiTheme="minorHAnsi" w:cstheme="minorHAnsi"/>
          <w:i/>
          <w:color w:val="auto"/>
        </w:rPr>
      </w:pPr>
      <w:r w:rsidRPr="00C16BF1">
        <w:rPr>
          <w:rFonts w:asciiTheme="minorHAnsi" w:hAnsiTheme="minorHAnsi" w:cstheme="minorHAnsi"/>
          <w:b/>
          <w:color w:val="auto"/>
          <w:u w:val="single"/>
        </w:rPr>
        <w:t xml:space="preserve">4. </w:t>
      </w:r>
      <w:r w:rsidR="001D7E2C" w:rsidRPr="00C16BF1">
        <w:rPr>
          <w:rFonts w:asciiTheme="minorHAnsi" w:hAnsiTheme="minorHAnsi" w:cstheme="minorHAnsi"/>
          <w:b/>
          <w:color w:val="auto"/>
          <w:u w:val="single"/>
        </w:rPr>
        <w:t>Osoby udzielające wyjaśnień w trakcie kontroli</w:t>
      </w:r>
      <w:r w:rsidR="004D053C" w:rsidRPr="00C16BF1">
        <w:rPr>
          <w:rFonts w:asciiTheme="minorHAnsi" w:hAnsiTheme="minorHAnsi" w:cstheme="minorHAnsi"/>
          <w:b/>
          <w:color w:val="auto"/>
        </w:rPr>
        <w:t xml:space="preserve"> </w:t>
      </w:r>
      <w:r w:rsidR="001D7E2C" w:rsidRPr="00C16BF1">
        <w:rPr>
          <w:rFonts w:asciiTheme="minorHAnsi" w:hAnsiTheme="minorHAnsi" w:cstheme="minorHAnsi"/>
          <w:i/>
          <w:color w:val="auto"/>
        </w:rPr>
        <w:t xml:space="preserve">(imię </w:t>
      </w:r>
      <w:r w:rsidR="00DF091F" w:rsidRPr="00C16BF1">
        <w:rPr>
          <w:rFonts w:asciiTheme="minorHAnsi" w:hAnsiTheme="minorHAnsi" w:cstheme="minorHAnsi"/>
          <w:i/>
          <w:color w:val="auto"/>
        </w:rPr>
        <w:t xml:space="preserve">i </w:t>
      </w:r>
      <w:r w:rsidR="001D7E2C" w:rsidRPr="00C16BF1">
        <w:rPr>
          <w:rFonts w:asciiTheme="minorHAnsi" w:hAnsiTheme="minorHAnsi" w:cstheme="minorHAnsi"/>
          <w:i/>
          <w:color w:val="auto"/>
        </w:rPr>
        <w:t>nazwisko, stanowisko służbowe):</w:t>
      </w:r>
    </w:p>
    <w:tbl>
      <w:tblPr>
        <w:tblStyle w:val="Siatkatabelijasna"/>
        <w:tblW w:w="0" w:type="auto"/>
        <w:tblLook w:val="04A0" w:firstRow="1" w:lastRow="0" w:firstColumn="1" w:lastColumn="0" w:noHBand="0" w:noVBand="1"/>
      </w:tblPr>
      <w:tblGrid>
        <w:gridCol w:w="996"/>
        <w:gridCol w:w="3130"/>
        <w:gridCol w:w="4934"/>
      </w:tblGrid>
      <w:tr w:rsidR="00C73785" w:rsidRPr="00C16BF1" w14:paraId="4EC87B99" w14:textId="77777777" w:rsidTr="00E14054">
        <w:trPr>
          <w:trHeight w:val="332"/>
        </w:trPr>
        <w:tc>
          <w:tcPr>
            <w:tcW w:w="996" w:type="dxa"/>
          </w:tcPr>
          <w:p w14:paraId="20FDA824" w14:textId="77777777" w:rsidR="00C73785" w:rsidRPr="00C16BF1" w:rsidRDefault="00C73785" w:rsidP="00B913BE">
            <w:pPr>
              <w:pStyle w:val="Akapitzlist"/>
              <w:numPr>
                <w:ilvl w:val="0"/>
                <w:numId w:val="48"/>
              </w:numPr>
              <w:spacing w:line="276" w:lineRule="auto"/>
              <w:rPr>
                <w:rFonts w:asciiTheme="minorHAnsi" w:hAnsiTheme="minorHAnsi" w:cstheme="minorHAnsi"/>
                <w:color w:val="auto"/>
              </w:rPr>
            </w:pPr>
          </w:p>
        </w:tc>
        <w:tc>
          <w:tcPr>
            <w:tcW w:w="3130" w:type="dxa"/>
          </w:tcPr>
          <w:p w14:paraId="3E283862" w14:textId="75ECB45B" w:rsidR="00C73785" w:rsidRPr="00C16BF1" w:rsidRDefault="00C73785"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Monika Jorka </w:t>
            </w:r>
          </w:p>
        </w:tc>
        <w:tc>
          <w:tcPr>
            <w:tcW w:w="4934" w:type="dxa"/>
          </w:tcPr>
          <w:p w14:paraId="2807D022" w14:textId="7793AD14" w:rsidR="00C73785" w:rsidRPr="00C16BF1" w:rsidRDefault="00C73785" w:rsidP="00C16BF1">
            <w:pPr>
              <w:spacing w:line="276" w:lineRule="auto"/>
              <w:rPr>
                <w:rFonts w:asciiTheme="minorHAnsi" w:hAnsiTheme="minorHAnsi" w:cstheme="minorHAnsi"/>
                <w:color w:val="auto"/>
              </w:rPr>
            </w:pPr>
            <w:r w:rsidRPr="00C16BF1">
              <w:rPr>
                <w:rFonts w:asciiTheme="minorHAnsi" w:hAnsiTheme="minorHAnsi" w:cstheme="minorHAnsi"/>
                <w:bCs/>
                <w:color w:val="auto"/>
              </w:rPr>
              <w:t xml:space="preserve">asystent </w:t>
            </w:r>
            <w:r w:rsidRPr="00C16BF1">
              <w:rPr>
                <w:rFonts w:asciiTheme="minorHAnsi" w:hAnsiTheme="minorHAnsi" w:cstheme="minorHAnsi"/>
                <w:color w:val="auto"/>
              </w:rPr>
              <w:t>Oddziału Nadzoru Sanitarnego</w:t>
            </w:r>
          </w:p>
        </w:tc>
      </w:tr>
      <w:tr w:rsidR="00C73785" w:rsidRPr="00C16BF1" w14:paraId="4DC1271A" w14:textId="77777777" w:rsidTr="00E14054">
        <w:trPr>
          <w:trHeight w:val="320"/>
        </w:trPr>
        <w:tc>
          <w:tcPr>
            <w:tcW w:w="996" w:type="dxa"/>
          </w:tcPr>
          <w:p w14:paraId="7C3A6EDA" w14:textId="77777777" w:rsidR="00C73785" w:rsidRPr="00C16BF1" w:rsidRDefault="00C73785" w:rsidP="00B913BE">
            <w:pPr>
              <w:pStyle w:val="Akapitzlist"/>
              <w:numPr>
                <w:ilvl w:val="0"/>
                <w:numId w:val="48"/>
              </w:numPr>
              <w:spacing w:line="276" w:lineRule="auto"/>
              <w:rPr>
                <w:rFonts w:asciiTheme="minorHAnsi" w:hAnsiTheme="minorHAnsi" w:cstheme="minorHAnsi"/>
                <w:color w:val="auto"/>
              </w:rPr>
            </w:pPr>
          </w:p>
        </w:tc>
        <w:tc>
          <w:tcPr>
            <w:tcW w:w="3130" w:type="dxa"/>
          </w:tcPr>
          <w:p w14:paraId="68BB8BF7" w14:textId="084F4E26" w:rsidR="00C73785" w:rsidRPr="00C16BF1" w:rsidRDefault="00C73785"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Martyna </w:t>
            </w:r>
            <w:proofErr w:type="spellStart"/>
            <w:r w:rsidRPr="00C16BF1">
              <w:rPr>
                <w:rFonts w:asciiTheme="minorHAnsi" w:hAnsiTheme="minorHAnsi" w:cstheme="minorHAnsi"/>
                <w:color w:val="auto"/>
              </w:rPr>
              <w:t>Sewerynowicz</w:t>
            </w:r>
            <w:proofErr w:type="spellEnd"/>
            <w:r w:rsidRPr="00C16BF1">
              <w:rPr>
                <w:rFonts w:asciiTheme="minorHAnsi" w:hAnsiTheme="minorHAnsi" w:cstheme="minorHAnsi"/>
                <w:color w:val="auto"/>
              </w:rPr>
              <w:t xml:space="preserve"> </w:t>
            </w:r>
          </w:p>
        </w:tc>
        <w:tc>
          <w:tcPr>
            <w:tcW w:w="4934" w:type="dxa"/>
          </w:tcPr>
          <w:p w14:paraId="7DF57CC9" w14:textId="34B3FA3C" w:rsidR="00C73785" w:rsidRPr="00C16BF1" w:rsidRDefault="00C73785" w:rsidP="00C16BF1">
            <w:pPr>
              <w:spacing w:line="276" w:lineRule="auto"/>
              <w:rPr>
                <w:rFonts w:asciiTheme="minorHAnsi" w:hAnsiTheme="minorHAnsi" w:cstheme="minorHAnsi"/>
                <w:color w:val="auto"/>
              </w:rPr>
            </w:pPr>
            <w:r w:rsidRPr="00C16BF1">
              <w:rPr>
                <w:rFonts w:asciiTheme="minorHAnsi" w:hAnsiTheme="minorHAnsi" w:cstheme="minorHAnsi"/>
                <w:color w:val="auto"/>
              </w:rPr>
              <w:t>młodszy asystent Oddziału Nadzoru Sanitarnego</w:t>
            </w:r>
          </w:p>
        </w:tc>
      </w:tr>
      <w:tr w:rsidR="00842182" w:rsidRPr="00C16BF1" w14:paraId="427E41F0" w14:textId="77777777" w:rsidTr="00E14054">
        <w:trPr>
          <w:trHeight w:val="332"/>
        </w:trPr>
        <w:tc>
          <w:tcPr>
            <w:tcW w:w="996" w:type="dxa"/>
          </w:tcPr>
          <w:p w14:paraId="0605E27F" w14:textId="77777777" w:rsidR="00842182" w:rsidRPr="00C16BF1" w:rsidRDefault="00842182" w:rsidP="00B913BE">
            <w:pPr>
              <w:pStyle w:val="Akapitzlist"/>
              <w:numPr>
                <w:ilvl w:val="0"/>
                <w:numId w:val="48"/>
              </w:numPr>
              <w:spacing w:line="276" w:lineRule="auto"/>
              <w:rPr>
                <w:rFonts w:asciiTheme="minorHAnsi" w:hAnsiTheme="minorHAnsi" w:cstheme="minorHAnsi"/>
                <w:color w:val="auto"/>
              </w:rPr>
            </w:pPr>
          </w:p>
        </w:tc>
        <w:tc>
          <w:tcPr>
            <w:tcW w:w="3130" w:type="dxa"/>
          </w:tcPr>
          <w:p w14:paraId="2ACED1A5" w14:textId="0CBD978D" w:rsidR="00842182" w:rsidRPr="00C16BF1" w:rsidRDefault="00842182"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Aleksandra Świercz </w:t>
            </w:r>
          </w:p>
        </w:tc>
        <w:tc>
          <w:tcPr>
            <w:tcW w:w="4934" w:type="dxa"/>
          </w:tcPr>
          <w:p w14:paraId="5B4D608F" w14:textId="5613125A" w:rsidR="00842182" w:rsidRPr="00C16BF1" w:rsidRDefault="00842182" w:rsidP="00C16BF1">
            <w:pPr>
              <w:spacing w:line="276" w:lineRule="auto"/>
              <w:rPr>
                <w:rFonts w:asciiTheme="minorHAnsi" w:hAnsiTheme="minorHAnsi" w:cstheme="minorHAnsi"/>
                <w:color w:val="auto"/>
              </w:rPr>
            </w:pPr>
            <w:r w:rsidRPr="00C16BF1">
              <w:rPr>
                <w:rFonts w:asciiTheme="minorHAnsi" w:hAnsiTheme="minorHAnsi" w:cstheme="minorHAnsi"/>
                <w:color w:val="auto"/>
              </w:rPr>
              <w:t>asystent Oddziału Nadzoru Sanitarnego</w:t>
            </w:r>
          </w:p>
        </w:tc>
      </w:tr>
      <w:tr w:rsidR="00842182" w:rsidRPr="00C16BF1" w14:paraId="02DAB7E6" w14:textId="77777777" w:rsidTr="00E14054">
        <w:trPr>
          <w:trHeight w:val="332"/>
        </w:trPr>
        <w:tc>
          <w:tcPr>
            <w:tcW w:w="996" w:type="dxa"/>
          </w:tcPr>
          <w:p w14:paraId="00B474ED" w14:textId="77777777" w:rsidR="00842182" w:rsidRPr="00C16BF1" w:rsidRDefault="00842182" w:rsidP="00B913BE">
            <w:pPr>
              <w:pStyle w:val="Akapitzlist"/>
              <w:numPr>
                <w:ilvl w:val="0"/>
                <w:numId w:val="48"/>
              </w:numPr>
              <w:spacing w:line="276" w:lineRule="auto"/>
              <w:rPr>
                <w:rFonts w:asciiTheme="minorHAnsi" w:hAnsiTheme="minorHAnsi" w:cstheme="minorHAnsi"/>
                <w:color w:val="auto"/>
              </w:rPr>
            </w:pPr>
          </w:p>
        </w:tc>
        <w:tc>
          <w:tcPr>
            <w:tcW w:w="3130" w:type="dxa"/>
          </w:tcPr>
          <w:p w14:paraId="25F64852" w14:textId="16A6BEAC" w:rsidR="00842182" w:rsidRPr="00C16BF1" w:rsidRDefault="00842182"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Kornelia Handel </w:t>
            </w:r>
          </w:p>
        </w:tc>
        <w:tc>
          <w:tcPr>
            <w:tcW w:w="4934" w:type="dxa"/>
          </w:tcPr>
          <w:p w14:paraId="7441294F" w14:textId="15ED9252" w:rsidR="00842182" w:rsidRPr="00C16BF1" w:rsidRDefault="00842182" w:rsidP="00C16BF1">
            <w:pPr>
              <w:spacing w:line="276" w:lineRule="auto"/>
              <w:rPr>
                <w:rFonts w:asciiTheme="minorHAnsi" w:hAnsiTheme="minorHAnsi" w:cstheme="minorHAnsi"/>
                <w:color w:val="auto"/>
              </w:rPr>
            </w:pPr>
            <w:r w:rsidRPr="00C16BF1">
              <w:rPr>
                <w:rFonts w:asciiTheme="minorHAnsi" w:hAnsiTheme="minorHAnsi" w:cstheme="minorHAnsi"/>
                <w:color w:val="auto"/>
              </w:rPr>
              <w:t>asystent Oddziału Nadzoru Sanitarnego</w:t>
            </w:r>
          </w:p>
        </w:tc>
      </w:tr>
      <w:tr w:rsidR="00B61BFC" w:rsidRPr="00C16BF1" w14:paraId="715D4571" w14:textId="77777777" w:rsidTr="00E14054">
        <w:trPr>
          <w:trHeight w:val="332"/>
        </w:trPr>
        <w:tc>
          <w:tcPr>
            <w:tcW w:w="996" w:type="dxa"/>
          </w:tcPr>
          <w:p w14:paraId="1BCD958C" w14:textId="77777777" w:rsidR="00B61BFC" w:rsidRPr="00C16BF1" w:rsidRDefault="00B61BFC" w:rsidP="00B913BE">
            <w:pPr>
              <w:pStyle w:val="Akapitzlist"/>
              <w:numPr>
                <w:ilvl w:val="0"/>
                <w:numId w:val="48"/>
              </w:numPr>
              <w:spacing w:line="276" w:lineRule="auto"/>
              <w:rPr>
                <w:rFonts w:asciiTheme="minorHAnsi" w:hAnsiTheme="minorHAnsi" w:cstheme="minorHAnsi"/>
                <w:color w:val="auto"/>
              </w:rPr>
            </w:pPr>
          </w:p>
        </w:tc>
        <w:tc>
          <w:tcPr>
            <w:tcW w:w="3130" w:type="dxa"/>
          </w:tcPr>
          <w:p w14:paraId="38EEEF08" w14:textId="162B78B6" w:rsidR="00B61BFC" w:rsidRPr="00C16BF1" w:rsidRDefault="00B61BFC" w:rsidP="00C16BF1">
            <w:pPr>
              <w:spacing w:line="276" w:lineRule="auto"/>
              <w:rPr>
                <w:rFonts w:asciiTheme="minorHAnsi" w:hAnsiTheme="minorHAnsi" w:cstheme="minorHAnsi"/>
                <w:color w:val="auto"/>
              </w:rPr>
            </w:pPr>
            <w:bookmarkStart w:id="0" w:name="_Hlk125707564"/>
            <w:r w:rsidRPr="00C16BF1">
              <w:rPr>
                <w:rFonts w:asciiTheme="minorHAnsi" w:hAnsiTheme="minorHAnsi" w:cstheme="minorHAnsi"/>
              </w:rPr>
              <w:t xml:space="preserve">Agata Piskorska - </w:t>
            </w:r>
            <w:proofErr w:type="spellStart"/>
            <w:r w:rsidRPr="00C16BF1">
              <w:rPr>
                <w:rFonts w:asciiTheme="minorHAnsi" w:hAnsiTheme="minorHAnsi" w:cstheme="minorHAnsi"/>
              </w:rPr>
              <w:t>Gałązkiewicz</w:t>
            </w:r>
            <w:proofErr w:type="spellEnd"/>
            <w:r w:rsidRPr="00C16BF1">
              <w:rPr>
                <w:rFonts w:asciiTheme="minorHAnsi" w:hAnsiTheme="minorHAnsi" w:cstheme="minorHAnsi"/>
              </w:rPr>
              <w:t xml:space="preserve"> </w:t>
            </w:r>
            <w:bookmarkEnd w:id="0"/>
          </w:p>
        </w:tc>
        <w:tc>
          <w:tcPr>
            <w:tcW w:w="4934" w:type="dxa"/>
          </w:tcPr>
          <w:p w14:paraId="4154E836" w14:textId="190DCD01" w:rsidR="00B61BFC" w:rsidRPr="00C16BF1" w:rsidRDefault="00B61BFC" w:rsidP="00C16BF1">
            <w:pPr>
              <w:spacing w:line="276" w:lineRule="auto"/>
              <w:rPr>
                <w:rFonts w:asciiTheme="minorHAnsi" w:hAnsiTheme="minorHAnsi" w:cstheme="minorHAnsi"/>
                <w:color w:val="auto"/>
              </w:rPr>
            </w:pPr>
            <w:r w:rsidRPr="00C16BF1">
              <w:rPr>
                <w:rFonts w:asciiTheme="minorHAnsi" w:hAnsiTheme="minorHAnsi" w:cstheme="minorHAnsi"/>
              </w:rPr>
              <w:t>młodszy asystent – kierownik techniczny obszaru HŻŻiPU</w:t>
            </w:r>
          </w:p>
        </w:tc>
      </w:tr>
      <w:tr w:rsidR="00B61BFC" w:rsidRPr="00C16BF1" w14:paraId="11C1B90B" w14:textId="77777777" w:rsidTr="00E14054">
        <w:trPr>
          <w:trHeight w:val="332"/>
          <w:hidden/>
        </w:trPr>
        <w:tc>
          <w:tcPr>
            <w:tcW w:w="996" w:type="dxa"/>
          </w:tcPr>
          <w:p w14:paraId="3F428A60" w14:textId="77777777" w:rsidR="00B61BFC" w:rsidRPr="00C16BF1" w:rsidRDefault="00B61BFC" w:rsidP="00B913BE">
            <w:pPr>
              <w:pStyle w:val="Akapitzlist"/>
              <w:widowControl w:val="0"/>
              <w:numPr>
                <w:ilvl w:val="0"/>
                <w:numId w:val="16"/>
              </w:numPr>
              <w:suppressLineNumbers/>
              <w:suppressAutoHyphens/>
              <w:autoSpaceDN w:val="0"/>
              <w:spacing w:after="120" w:line="276" w:lineRule="auto"/>
              <w:ind w:left="780"/>
              <w:jc w:val="left"/>
              <w:textAlignment w:val="baseline"/>
              <w:rPr>
                <w:rFonts w:asciiTheme="minorHAnsi" w:eastAsia="Lucida Sans Unicode" w:hAnsiTheme="minorHAnsi" w:cstheme="minorHAnsi"/>
                <w:vanish/>
                <w:color w:val="auto"/>
                <w:kern w:val="3"/>
                <w:lang w:bidi="pa-IN"/>
              </w:rPr>
            </w:pPr>
          </w:p>
          <w:p w14:paraId="3EFBB0D4" w14:textId="77777777" w:rsidR="00B61BFC" w:rsidRPr="00C16BF1" w:rsidRDefault="00B61BFC" w:rsidP="00B913BE">
            <w:pPr>
              <w:pStyle w:val="Akapitzlist"/>
              <w:widowControl w:val="0"/>
              <w:numPr>
                <w:ilvl w:val="0"/>
                <w:numId w:val="16"/>
              </w:numPr>
              <w:suppressLineNumbers/>
              <w:suppressAutoHyphens/>
              <w:autoSpaceDN w:val="0"/>
              <w:spacing w:after="120" w:line="276" w:lineRule="auto"/>
              <w:ind w:left="780"/>
              <w:jc w:val="left"/>
              <w:textAlignment w:val="baseline"/>
              <w:rPr>
                <w:rFonts w:asciiTheme="minorHAnsi" w:eastAsia="Lucida Sans Unicode" w:hAnsiTheme="minorHAnsi" w:cstheme="minorHAnsi"/>
                <w:vanish/>
                <w:color w:val="auto"/>
                <w:kern w:val="3"/>
                <w:lang w:bidi="pa-IN"/>
              </w:rPr>
            </w:pPr>
          </w:p>
          <w:p w14:paraId="2B9B594E" w14:textId="77777777" w:rsidR="00B61BFC" w:rsidRPr="00C16BF1" w:rsidRDefault="00B61BFC" w:rsidP="00B913BE">
            <w:pPr>
              <w:pStyle w:val="Akapitzlist"/>
              <w:widowControl w:val="0"/>
              <w:numPr>
                <w:ilvl w:val="0"/>
                <w:numId w:val="16"/>
              </w:numPr>
              <w:suppressLineNumbers/>
              <w:suppressAutoHyphens/>
              <w:autoSpaceDN w:val="0"/>
              <w:spacing w:after="120" w:line="276" w:lineRule="auto"/>
              <w:ind w:left="780"/>
              <w:jc w:val="left"/>
              <w:textAlignment w:val="baseline"/>
              <w:rPr>
                <w:rFonts w:asciiTheme="minorHAnsi" w:eastAsia="Lucida Sans Unicode" w:hAnsiTheme="minorHAnsi" w:cstheme="minorHAnsi"/>
                <w:vanish/>
                <w:color w:val="auto"/>
                <w:kern w:val="3"/>
                <w:lang w:bidi="pa-IN"/>
              </w:rPr>
            </w:pPr>
          </w:p>
          <w:p w14:paraId="6A056B97" w14:textId="77777777" w:rsidR="00B61BFC" w:rsidRPr="00C16BF1" w:rsidRDefault="00B61BFC" w:rsidP="00B913BE">
            <w:pPr>
              <w:pStyle w:val="Akapitzlist"/>
              <w:widowControl w:val="0"/>
              <w:numPr>
                <w:ilvl w:val="0"/>
                <w:numId w:val="16"/>
              </w:numPr>
              <w:suppressLineNumbers/>
              <w:suppressAutoHyphens/>
              <w:autoSpaceDN w:val="0"/>
              <w:spacing w:after="120" w:line="276" w:lineRule="auto"/>
              <w:ind w:left="780"/>
              <w:jc w:val="left"/>
              <w:textAlignment w:val="baseline"/>
              <w:rPr>
                <w:rFonts w:asciiTheme="minorHAnsi" w:eastAsia="Lucida Sans Unicode" w:hAnsiTheme="minorHAnsi" w:cstheme="minorHAnsi"/>
                <w:vanish/>
                <w:color w:val="auto"/>
                <w:kern w:val="3"/>
                <w:lang w:bidi="pa-IN"/>
              </w:rPr>
            </w:pPr>
          </w:p>
          <w:p w14:paraId="50B14FF5" w14:textId="77777777" w:rsidR="00B61BFC" w:rsidRPr="00C16BF1" w:rsidRDefault="00B61BFC" w:rsidP="00B913BE">
            <w:pPr>
              <w:pStyle w:val="Akapitzlist"/>
              <w:widowControl w:val="0"/>
              <w:numPr>
                <w:ilvl w:val="0"/>
                <w:numId w:val="16"/>
              </w:numPr>
              <w:suppressLineNumbers/>
              <w:suppressAutoHyphens/>
              <w:autoSpaceDN w:val="0"/>
              <w:spacing w:after="120" w:line="276" w:lineRule="auto"/>
              <w:ind w:left="780"/>
              <w:jc w:val="left"/>
              <w:textAlignment w:val="baseline"/>
              <w:rPr>
                <w:rFonts w:asciiTheme="minorHAnsi" w:eastAsia="Lucida Sans Unicode" w:hAnsiTheme="minorHAnsi" w:cstheme="minorHAnsi"/>
                <w:vanish/>
                <w:color w:val="auto"/>
                <w:kern w:val="3"/>
                <w:lang w:bidi="pa-IN"/>
              </w:rPr>
            </w:pPr>
          </w:p>
          <w:p w14:paraId="223DFA7C" w14:textId="6CFD68FB" w:rsidR="00B61BFC" w:rsidRPr="00C16BF1" w:rsidRDefault="00B61BFC" w:rsidP="00B913BE">
            <w:pPr>
              <w:pStyle w:val="TableContents"/>
              <w:numPr>
                <w:ilvl w:val="0"/>
                <w:numId w:val="16"/>
              </w:numPr>
              <w:spacing w:line="276" w:lineRule="auto"/>
              <w:ind w:left="780"/>
              <w:rPr>
                <w:rFonts w:asciiTheme="minorHAnsi" w:hAnsiTheme="minorHAnsi" w:cstheme="minorHAnsi"/>
                <w:color w:val="auto"/>
              </w:rPr>
            </w:pPr>
          </w:p>
        </w:tc>
        <w:tc>
          <w:tcPr>
            <w:tcW w:w="3130" w:type="dxa"/>
          </w:tcPr>
          <w:p w14:paraId="3EBF3965" w14:textId="362BA8FC" w:rsidR="00B61BFC" w:rsidRPr="00C16BF1" w:rsidRDefault="00B61BFC" w:rsidP="00C16BF1">
            <w:pPr>
              <w:spacing w:line="276" w:lineRule="auto"/>
              <w:rPr>
                <w:rFonts w:asciiTheme="minorHAnsi" w:hAnsiTheme="minorHAnsi" w:cstheme="minorHAnsi"/>
                <w:color w:val="auto"/>
              </w:rPr>
            </w:pPr>
            <w:r w:rsidRPr="00C16BF1">
              <w:rPr>
                <w:rFonts w:asciiTheme="minorHAnsi" w:hAnsiTheme="minorHAnsi" w:cstheme="minorHAnsi"/>
              </w:rPr>
              <w:t xml:space="preserve">Aleksandra Koralewska </w:t>
            </w:r>
          </w:p>
        </w:tc>
        <w:tc>
          <w:tcPr>
            <w:tcW w:w="4934" w:type="dxa"/>
          </w:tcPr>
          <w:p w14:paraId="4909A312" w14:textId="43727560" w:rsidR="00B61BFC" w:rsidRPr="00C16BF1" w:rsidRDefault="00B61BFC" w:rsidP="00C16BF1">
            <w:pPr>
              <w:spacing w:line="276" w:lineRule="auto"/>
              <w:rPr>
                <w:rFonts w:asciiTheme="minorHAnsi" w:hAnsiTheme="minorHAnsi" w:cstheme="minorHAnsi"/>
                <w:color w:val="auto"/>
              </w:rPr>
            </w:pPr>
            <w:r w:rsidRPr="00C16BF1">
              <w:rPr>
                <w:rFonts w:asciiTheme="minorHAnsi" w:hAnsiTheme="minorHAnsi" w:cstheme="minorHAnsi"/>
              </w:rPr>
              <w:t>młodszy asystent – zastępca kierownika technicznego obszaru HŻŻiPU</w:t>
            </w:r>
          </w:p>
        </w:tc>
      </w:tr>
      <w:tr w:rsidR="00B61BFC" w:rsidRPr="00C16BF1" w14:paraId="370CBEF8" w14:textId="77777777" w:rsidTr="00E14054">
        <w:trPr>
          <w:trHeight w:val="332"/>
        </w:trPr>
        <w:tc>
          <w:tcPr>
            <w:tcW w:w="996" w:type="dxa"/>
          </w:tcPr>
          <w:p w14:paraId="4FE483C2" w14:textId="77777777" w:rsidR="00B61BFC" w:rsidRPr="00C16BF1" w:rsidRDefault="00B61BFC" w:rsidP="00B913BE">
            <w:pPr>
              <w:pStyle w:val="TableContents"/>
              <w:numPr>
                <w:ilvl w:val="0"/>
                <w:numId w:val="16"/>
              </w:numPr>
              <w:spacing w:line="276" w:lineRule="auto"/>
              <w:ind w:left="780"/>
              <w:rPr>
                <w:rFonts w:asciiTheme="minorHAnsi" w:hAnsiTheme="minorHAnsi" w:cstheme="minorHAnsi"/>
                <w:color w:val="auto"/>
              </w:rPr>
            </w:pPr>
          </w:p>
        </w:tc>
        <w:tc>
          <w:tcPr>
            <w:tcW w:w="3130" w:type="dxa"/>
          </w:tcPr>
          <w:p w14:paraId="0C9F7C20" w14:textId="1C970791" w:rsidR="00B61BFC" w:rsidRPr="00C16BF1" w:rsidRDefault="00B61BFC" w:rsidP="00C16BF1">
            <w:pPr>
              <w:spacing w:line="276" w:lineRule="auto"/>
              <w:rPr>
                <w:rFonts w:asciiTheme="minorHAnsi" w:hAnsiTheme="minorHAnsi" w:cstheme="minorHAnsi"/>
                <w:color w:val="auto"/>
              </w:rPr>
            </w:pPr>
            <w:r w:rsidRPr="00C16BF1">
              <w:rPr>
                <w:rFonts w:asciiTheme="minorHAnsi" w:hAnsiTheme="minorHAnsi" w:cstheme="minorHAnsi"/>
              </w:rPr>
              <w:t xml:space="preserve">Nela Bohdanowicz </w:t>
            </w:r>
          </w:p>
        </w:tc>
        <w:tc>
          <w:tcPr>
            <w:tcW w:w="4934" w:type="dxa"/>
          </w:tcPr>
          <w:p w14:paraId="5D699883" w14:textId="226E9E32" w:rsidR="00B61BFC" w:rsidRPr="00C16BF1" w:rsidRDefault="00B61BFC" w:rsidP="00C16BF1">
            <w:pPr>
              <w:spacing w:line="276" w:lineRule="auto"/>
              <w:rPr>
                <w:rFonts w:asciiTheme="minorHAnsi" w:hAnsiTheme="minorHAnsi" w:cstheme="minorHAnsi"/>
                <w:color w:val="auto"/>
              </w:rPr>
            </w:pPr>
            <w:r w:rsidRPr="00C16BF1">
              <w:rPr>
                <w:rFonts w:asciiTheme="minorHAnsi" w:hAnsiTheme="minorHAnsi" w:cstheme="minorHAnsi"/>
              </w:rPr>
              <w:t>młodszy asystent obszaru HŻŻiPU</w:t>
            </w:r>
          </w:p>
        </w:tc>
      </w:tr>
      <w:tr w:rsidR="00B61BFC" w:rsidRPr="00C16BF1" w14:paraId="1F687C33" w14:textId="77777777" w:rsidTr="00E14054">
        <w:trPr>
          <w:trHeight w:val="332"/>
        </w:trPr>
        <w:tc>
          <w:tcPr>
            <w:tcW w:w="996" w:type="dxa"/>
          </w:tcPr>
          <w:p w14:paraId="7F0700B7" w14:textId="77777777" w:rsidR="00B61BFC" w:rsidRPr="00C16BF1" w:rsidRDefault="00B61BFC" w:rsidP="00B913BE">
            <w:pPr>
              <w:pStyle w:val="Akapitzlist"/>
              <w:numPr>
                <w:ilvl w:val="0"/>
                <w:numId w:val="48"/>
              </w:numPr>
              <w:spacing w:line="276" w:lineRule="auto"/>
              <w:rPr>
                <w:rFonts w:asciiTheme="minorHAnsi" w:hAnsiTheme="minorHAnsi" w:cstheme="minorHAnsi"/>
                <w:color w:val="auto"/>
              </w:rPr>
            </w:pPr>
          </w:p>
        </w:tc>
        <w:tc>
          <w:tcPr>
            <w:tcW w:w="3130" w:type="dxa"/>
          </w:tcPr>
          <w:p w14:paraId="4AB35767" w14:textId="3C6B6331" w:rsidR="00B61BFC" w:rsidRPr="00C16BF1" w:rsidRDefault="00B61BFC" w:rsidP="00C16BF1">
            <w:pPr>
              <w:spacing w:line="276" w:lineRule="auto"/>
              <w:rPr>
                <w:rFonts w:asciiTheme="minorHAnsi" w:hAnsiTheme="minorHAnsi" w:cstheme="minorHAnsi"/>
                <w:color w:val="auto"/>
              </w:rPr>
            </w:pPr>
            <w:r w:rsidRPr="00C16BF1">
              <w:rPr>
                <w:rFonts w:asciiTheme="minorHAnsi" w:hAnsiTheme="minorHAnsi" w:cstheme="minorHAnsi"/>
              </w:rPr>
              <w:t xml:space="preserve">Magdalena Ślusarska </w:t>
            </w:r>
          </w:p>
        </w:tc>
        <w:tc>
          <w:tcPr>
            <w:tcW w:w="4934" w:type="dxa"/>
          </w:tcPr>
          <w:p w14:paraId="5D2CEC0C" w14:textId="74775E6E" w:rsidR="00B61BFC" w:rsidRPr="00C16BF1" w:rsidRDefault="00B61BFC" w:rsidP="00C16BF1">
            <w:pPr>
              <w:spacing w:line="276" w:lineRule="auto"/>
              <w:rPr>
                <w:rFonts w:asciiTheme="minorHAnsi" w:hAnsiTheme="minorHAnsi" w:cstheme="minorHAnsi"/>
                <w:color w:val="auto"/>
              </w:rPr>
            </w:pPr>
            <w:r w:rsidRPr="00C16BF1">
              <w:rPr>
                <w:rFonts w:asciiTheme="minorHAnsi" w:hAnsiTheme="minorHAnsi" w:cstheme="minorHAnsi"/>
              </w:rPr>
              <w:t>młodszy asystent obszaru HŻŻiPU</w:t>
            </w:r>
          </w:p>
        </w:tc>
      </w:tr>
      <w:tr w:rsidR="00111FA3" w:rsidRPr="00C16BF1" w14:paraId="02F135A7" w14:textId="77777777" w:rsidTr="00E14054">
        <w:trPr>
          <w:trHeight w:val="332"/>
        </w:trPr>
        <w:tc>
          <w:tcPr>
            <w:tcW w:w="996" w:type="dxa"/>
          </w:tcPr>
          <w:p w14:paraId="3B71BE05" w14:textId="77777777" w:rsidR="00111FA3" w:rsidRPr="00C16BF1" w:rsidRDefault="00111FA3" w:rsidP="00B913BE">
            <w:pPr>
              <w:pStyle w:val="Akapitzlist"/>
              <w:numPr>
                <w:ilvl w:val="0"/>
                <w:numId w:val="48"/>
              </w:numPr>
              <w:spacing w:line="276" w:lineRule="auto"/>
              <w:rPr>
                <w:rFonts w:asciiTheme="minorHAnsi" w:hAnsiTheme="minorHAnsi" w:cstheme="minorHAnsi"/>
                <w:color w:val="auto"/>
              </w:rPr>
            </w:pPr>
          </w:p>
        </w:tc>
        <w:tc>
          <w:tcPr>
            <w:tcW w:w="3130" w:type="dxa"/>
          </w:tcPr>
          <w:p w14:paraId="159390AC" w14:textId="0C5E0E71" w:rsidR="00111FA3" w:rsidRPr="00C16BF1" w:rsidRDefault="00111FA3"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Adam Baranowski </w:t>
            </w:r>
          </w:p>
        </w:tc>
        <w:tc>
          <w:tcPr>
            <w:tcW w:w="4934" w:type="dxa"/>
          </w:tcPr>
          <w:p w14:paraId="5921DB91" w14:textId="692A4956" w:rsidR="00111FA3" w:rsidRPr="00C16BF1" w:rsidRDefault="00111FA3" w:rsidP="00C16BF1">
            <w:pPr>
              <w:spacing w:line="276" w:lineRule="auto"/>
              <w:rPr>
                <w:rFonts w:asciiTheme="minorHAnsi" w:hAnsiTheme="minorHAnsi" w:cstheme="minorHAnsi"/>
                <w:color w:val="auto"/>
              </w:rPr>
            </w:pPr>
            <w:r w:rsidRPr="00C16BF1">
              <w:rPr>
                <w:rFonts w:asciiTheme="minorHAnsi" w:hAnsiTheme="minorHAnsi" w:cstheme="minorHAnsi"/>
                <w:color w:val="auto"/>
              </w:rPr>
              <w:t>młodszy asystent Oddziału Nadzoru Sanitarnego</w:t>
            </w:r>
          </w:p>
        </w:tc>
      </w:tr>
      <w:tr w:rsidR="00BB7CB3" w:rsidRPr="00C16BF1" w14:paraId="33372F6C" w14:textId="77777777" w:rsidTr="00E14054">
        <w:trPr>
          <w:trHeight w:val="332"/>
        </w:trPr>
        <w:tc>
          <w:tcPr>
            <w:tcW w:w="996" w:type="dxa"/>
          </w:tcPr>
          <w:p w14:paraId="79EC08A2" w14:textId="77777777" w:rsidR="00A97358" w:rsidRPr="00C16BF1" w:rsidRDefault="00A97358" w:rsidP="00B913BE">
            <w:pPr>
              <w:pStyle w:val="Akapitzlist"/>
              <w:numPr>
                <w:ilvl w:val="0"/>
                <w:numId w:val="48"/>
              </w:numPr>
              <w:spacing w:line="276" w:lineRule="auto"/>
              <w:rPr>
                <w:rFonts w:asciiTheme="minorHAnsi" w:hAnsiTheme="minorHAnsi" w:cstheme="minorHAnsi"/>
                <w:color w:val="auto"/>
              </w:rPr>
            </w:pPr>
          </w:p>
        </w:tc>
        <w:tc>
          <w:tcPr>
            <w:tcW w:w="3130" w:type="dxa"/>
          </w:tcPr>
          <w:p w14:paraId="6F1436C5" w14:textId="098170FD" w:rsidR="00A97358" w:rsidRPr="00C16BF1" w:rsidRDefault="002D3BB6" w:rsidP="00C16BF1">
            <w:pPr>
              <w:widowControl w:val="0"/>
              <w:suppressAutoHyphens/>
              <w:autoSpaceDN w:val="0"/>
              <w:spacing w:line="276" w:lineRule="auto"/>
              <w:textAlignment w:val="baseline"/>
              <w:rPr>
                <w:rFonts w:asciiTheme="minorHAnsi" w:hAnsiTheme="minorHAnsi" w:cstheme="minorHAnsi"/>
                <w:color w:val="auto"/>
              </w:rPr>
            </w:pPr>
            <w:r w:rsidRPr="00C16BF1">
              <w:rPr>
                <w:rFonts w:asciiTheme="minorHAnsi" w:hAnsiTheme="minorHAnsi" w:cstheme="minorHAnsi"/>
                <w:color w:val="auto"/>
              </w:rPr>
              <w:t xml:space="preserve">Anna Mickun-Jakiel </w:t>
            </w:r>
          </w:p>
        </w:tc>
        <w:tc>
          <w:tcPr>
            <w:tcW w:w="4934" w:type="dxa"/>
          </w:tcPr>
          <w:p w14:paraId="75861096" w14:textId="45D8528E" w:rsidR="00A97358" w:rsidRPr="00C16BF1" w:rsidRDefault="002D3BB6"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Starszy Asystent Sekcji Higieny Dzieci </w:t>
            </w:r>
            <w:r w:rsidRPr="00C16BF1">
              <w:rPr>
                <w:rFonts w:asciiTheme="minorHAnsi" w:hAnsiTheme="minorHAnsi" w:cstheme="minorHAnsi"/>
                <w:color w:val="auto"/>
              </w:rPr>
              <w:br/>
              <w:t xml:space="preserve">i Młodzieży </w:t>
            </w:r>
          </w:p>
        </w:tc>
      </w:tr>
      <w:tr w:rsidR="00617A59" w:rsidRPr="00C16BF1" w14:paraId="34F8DCAD" w14:textId="77777777" w:rsidTr="00E14054">
        <w:trPr>
          <w:trHeight w:val="332"/>
        </w:trPr>
        <w:tc>
          <w:tcPr>
            <w:tcW w:w="996" w:type="dxa"/>
          </w:tcPr>
          <w:p w14:paraId="6DE366EE" w14:textId="77777777" w:rsidR="00617A59" w:rsidRPr="00C16BF1" w:rsidRDefault="00617A59" w:rsidP="00B913BE">
            <w:pPr>
              <w:pStyle w:val="Akapitzlist"/>
              <w:numPr>
                <w:ilvl w:val="0"/>
                <w:numId w:val="48"/>
              </w:numPr>
              <w:spacing w:line="276" w:lineRule="auto"/>
              <w:rPr>
                <w:rFonts w:asciiTheme="minorHAnsi" w:hAnsiTheme="minorHAnsi" w:cstheme="minorHAnsi"/>
                <w:color w:val="auto"/>
              </w:rPr>
            </w:pPr>
          </w:p>
        </w:tc>
        <w:tc>
          <w:tcPr>
            <w:tcW w:w="3130" w:type="dxa"/>
          </w:tcPr>
          <w:p w14:paraId="47F0AED9" w14:textId="17440D47" w:rsidR="00617A59" w:rsidRPr="00C16BF1" w:rsidRDefault="00617A59" w:rsidP="00C16BF1">
            <w:pPr>
              <w:widowControl w:val="0"/>
              <w:suppressAutoHyphens/>
              <w:autoSpaceDN w:val="0"/>
              <w:spacing w:line="276" w:lineRule="auto"/>
              <w:textAlignment w:val="baseline"/>
              <w:rPr>
                <w:rFonts w:asciiTheme="minorHAnsi" w:hAnsiTheme="minorHAnsi" w:cstheme="minorHAnsi"/>
                <w:color w:val="auto"/>
              </w:rPr>
            </w:pPr>
            <w:r w:rsidRPr="00C16BF1">
              <w:rPr>
                <w:rFonts w:asciiTheme="minorHAnsi" w:hAnsiTheme="minorHAnsi" w:cstheme="minorHAnsi"/>
                <w:color w:val="auto"/>
              </w:rPr>
              <w:t xml:space="preserve">Jolanta Rokosz </w:t>
            </w:r>
          </w:p>
        </w:tc>
        <w:tc>
          <w:tcPr>
            <w:tcW w:w="4934" w:type="dxa"/>
          </w:tcPr>
          <w:p w14:paraId="7770945E" w14:textId="745BEC12" w:rsidR="00617A59" w:rsidRPr="00C16BF1" w:rsidRDefault="00617A59" w:rsidP="00C16BF1">
            <w:pPr>
              <w:spacing w:line="276" w:lineRule="auto"/>
              <w:rPr>
                <w:rFonts w:asciiTheme="minorHAnsi" w:hAnsiTheme="minorHAnsi" w:cstheme="minorHAnsi"/>
                <w:color w:val="auto"/>
              </w:rPr>
            </w:pPr>
            <w:r w:rsidRPr="00C16BF1">
              <w:rPr>
                <w:rFonts w:asciiTheme="minorHAnsi" w:hAnsiTheme="minorHAnsi" w:cstheme="minorHAnsi"/>
                <w:color w:val="auto"/>
              </w:rPr>
              <w:t>Starszy Asystent OZiPZ</w:t>
            </w:r>
            <w:r w:rsidR="006156B8">
              <w:rPr>
                <w:rFonts w:asciiTheme="minorHAnsi" w:hAnsiTheme="minorHAnsi" w:cstheme="minorHAnsi"/>
                <w:color w:val="auto"/>
              </w:rPr>
              <w:t>/</w:t>
            </w:r>
            <w:r w:rsidR="006156B8" w:rsidRPr="00C16BF1">
              <w:rPr>
                <w:rFonts w:asciiTheme="minorHAnsi" w:hAnsiTheme="minorHAnsi" w:cstheme="minorHAnsi"/>
                <w:color w:val="auto"/>
              </w:rPr>
              <w:t xml:space="preserve"> Inspektor Ochrony Danych</w:t>
            </w:r>
          </w:p>
        </w:tc>
      </w:tr>
      <w:tr w:rsidR="00BB7CB3" w:rsidRPr="00C16BF1" w14:paraId="1D82C350" w14:textId="77777777" w:rsidTr="00E14054">
        <w:trPr>
          <w:trHeight w:val="93"/>
        </w:trPr>
        <w:tc>
          <w:tcPr>
            <w:tcW w:w="996" w:type="dxa"/>
          </w:tcPr>
          <w:p w14:paraId="58CD3791" w14:textId="77777777" w:rsidR="00A7025D" w:rsidRPr="00C16BF1" w:rsidRDefault="00A7025D" w:rsidP="00B913BE">
            <w:pPr>
              <w:pStyle w:val="Akapitzlist"/>
              <w:numPr>
                <w:ilvl w:val="0"/>
                <w:numId w:val="48"/>
              </w:numPr>
              <w:spacing w:line="276" w:lineRule="auto"/>
              <w:rPr>
                <w:rFonts w:asciiTheme="minorHAnsi" w:hAnsiTheme="minorHAnsi" w:cstheme="minorHAnsi"/>
                <w:color w:val="auto"/>
              </w:rPr>
            </w:pPr>
          </w:p>
        </w:tc>
        <w:tc>
          <w:tcPr>
            <w:tcW w:w="3130" w:type="dxa"/>
          </w:tcPr>
          <w:p w14:paraId="53D98B8B" w14:textId="2F1B0897" w:rsidR="00A7025D" w:rsidRPr="00C16BF1" w:rsidRDefault="007B02F4" w:rsidP="00C16BF1">
            <w:pPr>
              <w:spacing w:line="276" w:lineRule="auto"/>
              <w:rPr>
                <w:rFonts w:asciiTheme="minorHAnsi" w:hAnsiTheme="minorHAnsi" w:cstheme="minorHAnsi"/>
                <w:color w:val="auto"/>
              </w:rPr>
            </w:pPr>
            <w:bookmarkStart w:id="1" w:name="_Hlk86834248"/>
            <w:r>
              <w:rPr>
                <w:rFonts w:asciiTheme="minorHAnsi" w:hAnsiTheme="minorHAnsi" w:cstheme="minorHAnsi"/>
                <w:color w:val="auto"/>
              </w:rPr>
              <w:t>……………………………..</w:t>
            </w:r>
            <w:r w:rsidR="00EC1690" w:rsidRPr="00C16BF1">
              <w:rPr>
                <w:rFonts w:asciiTheme="minorHAnsi" w:hAnsiTheme="minorHAnsi" w:cstheme="minorHAnsi"/>
                <w:color w:val="auto"/>
              </w:rPr>
              <w:t xml:space="preserve"> </w:t>
            </w:r>
            <w:bookmarkEnd w:id="1"/>
          </w:p>
        </w:tc>
        <w:tc>
          <w:tcPr>
            <w:tcW w:w="4934" w:type="dxa"/>
          </w:tcPr>
          <w:p w14:paraId="5BCB337A" w14:textId="074AB326" w:rsidR="00A7025D" w:rsidRPr="00C16BF1" w:rsidRDefault="00EC1690" w:rsidP="00C16BF1">
            <w:pPr>
              <w:spacing w:line="276" w:lineRule="auto"/>
              <w:rPr>
                <w:rFonts w:asciiTheme="minorHAnsi" w:hAnsiTheme="minorHAnsi" w:cstheme="minorHAnsi"/>
                <w:color w:val="auto"/>
              </w:rPr>
            </w:pPr>
            <w:r w:rsidRPr="00C16BF1">
              <w:rPr>
                <w:rFonts w:asciiTheme="minorHAnsi" w:hAnsiTheme="minorHAnsi" w:cstheme="minorHAnsi"/>
                <w:color w:val="auto"/>
              </w:rPr>
              <w:t>Asystent Oddziału Nadzoru Sanitarnego w PSSE w Drawsku Pomorskim, Stanowisko pracy ds. Zapobiegawczego Nadzoru Sanitarnego.</w:t>
            </w:r>
          </w:p>
        </w:tc>
      </w:tr>
      <w:tr w:rsidR="00BB7CB3" w:rsidRPr="00C16BF1" w14:paraId="11BA72EF" w14:textId="77777777" w:rsidTr="00E14054">
        <w:trPr>
          <w:trHeight w:val="332"/>
        </w:trPr>
        <w:tc>
          <w:tcPr>
            <w:tcW w:w="996" w:type="dxa"/>
          </w:tcPr>
          <w:p w14:paraId="64F583F3" w14:textId="77777777" w:rsidR="00A7025D" w:rsidRPr="00C16BF1" w:rsidRDefault="00A7025D" w:rsidP="00B913BE">
            <w:pPr>
              <w:pStyle w:val="Akapitzlist"/>
              <w:numPr>
                <w:ilvl w:val="0"/>
                <w:numId w:val="48"/>
              </w:numPr>
              <w:spacing w:line="276" w:lineRule="auto"/>
              <w:rPr>
                <w:rFonts w:asciiTheme="minorHAnsi" w:hAnsiTheme="minorHAnsi" w:cstheme="minorHAnsi"/>
                <w:color w:val="auto"/>
              </w:rPr>
            </w:pPr>
          </w:p>
        </w:tc>
        <w:tc>
          <w:tcPr>
            <w:tcW w:w="3130" w:type="dxa"/>
          </w:tcPr>
          <w:p w14:paraId="39D3E24F" w14:textId="7DB28B48" w:rsidR="00A7025D" w:rsidRPr="00C16BF1" w:rsidRDefault="00576BAF" w:rsidP="00C16BF1">
            <w:pPr>
              <w:spacing w:after="120" w:line="276" w:lineRule="auto"/>
              <w:outlineLvl w:val="0"/>
              <w:rPr>
                <w:rFonts w:asciiTheme="minorHAnsi" w:hAnsiTheme="minorHAnsi" w:cstheme="minorHAnsi"/>
                <w:color w:val="auto"/>
              </w:rPr>
            </w:pPr>
            <w:r w:rsidRPr="00C16BF1">
              <w:rPr>
                <w:rFonts w:asciiTheme="minorHAnsi" w:hAnsiTheme="minorHAnsi" w:cstheme="minorHAnsi"/>
                <w:color w:val="auto"/>
              </w:rPr>
              <w:t xml:space="preserve">Dagmara </w:t>
            </w:r>
            <w:proofErr w:type="spellStart"/>
            <w:r w:rsidRPr="00C16BF1">
              <w:rPr>
                <w:rFonts w:asciiTheme="minorHAnsi" w:hAnsiTheme="minorHAnsi" w:cstheme="minorHAnsi"/>
                <w:color w:val="auto"/>
              </w:rPr>
              <w:t>Strajch</w:t>
            </w:r>
            <w:proofErr w:type="spellEnd"/>
            <w:r w:rsidRPr="00C16BF1">
              <w:rPr>
                <w:rFonts w:asciiTheme="minorHAnsi" w:hAnsiTheme="minorHAnsi" w:cstheme="minorHAnsi"/>
                <w:color w:val="auto"/>
              </w:rPr>
              <w:t xml:space="preserve"> </w:t>
            </w:r>
          </w:p>
        </w:tc>
        <w:tc>
          <w:tcPr>
            <w:tcW w:w="4934" w:type="dxa"/>
          </w:tcPr>
          <w:p w14:paraId="109DD329" w14:textId="1D399497" w:rsidR="00A7025D" w:rsidRPr="00C16BF1" w:rsidRDefault="00576BAF" w:rsidP="00C16BF1">
            <w:pPr>
              <w:spacing w:line="276" w:lineRule="auto"/>
              <w:rPr>
                <w:rFonts w:asciiTheme="minorHAnsi" w:hAnsiTheme="minorHAnsi" w:cstheme="minorHAnsi"/>
                <w:color w:val="auto"/>
              </w:rPr>
            </w:pPr>
            <w:r w:rsidRPr="00C16BF1">
              <w:rPr>
                <w:rFonts w:asciiTheme="minorHAnsi" w:hAnsiTheme="minorHAnsi" w:cstheme="minorHAnsi"/>
                <w:color w:val="auto"/>
              </w:rPr>
              <w:t>Główny Księgowy PSSE w Drawsku Pomorskim</w:t>
            </w:r>
          </w:p>
        </w:tc>
      </w:tr>
      <w:tr w:rsidR="00AC4FC3" w:rsidRPr="00C16BF1" w14:paraId="7159A77F" w14:textId="77777777" w:rsidTr="00E14054">
        <w:trPr>
          <w:trHeight w:val="332"/>
        </w:trPr>
        <w:tc>
          <w:tcPr>
            <w:tcW w:w="996" w:type="dxa"/>
          </w:tcPr>
          <w:p w14:paraId="0E46BC5E" w14:textId="77777777" w:rsidR="00AC4FC3" w:rsidRPr="00C16BF1" w:rsidRDefault="00AC4FC3" w:rsidP="00B913BE">
            <w:pPr>
              <w:pStyle w:val="Akapitzlist"/>
              <w:numPr>
                <w:ilvl w:val="0"/>
                <w:numId w:val="48"/>
              </w:numPr>
              <w:spacing w:line="276" w:lineRule="auto"/>
              <w:rPr>
                <w:rFonts w:asciiTheme="minorHAnsi" w:hAnsiTheme="minorHAnsi" w:cstheme="minorHAnsi"/>
                <w:color w:val="auto"/>
              </w:rPr>
            </w:pPr>
          </w:p>
        </w:tc>
        <w:tc>
          <w:tcPr>
            <w:tcW w:w="3130" w:type="dxa"/>
          </w:tcPr>
          <w:p w14:paraId="4AB515A0" w14:textId="1BCCD44B" w:rsidR="00AC4FC3" w:rsidRPr="00C16BF1" w:rsidRDefault="00926584" w:rsidP="00C16BF1">
            <w:pPr>
              <w:spacing w:line="276" w:lineRule="auto"/>
              <w:outlineLvl w:val="0"/>
              <w:rPr>
                <w:rFonts w:asciiTheme="minorHAnsi" w:hAnsiTheme="minorHAnsi" w:cstheme="minorHAnsi"/>
                <w:color w:val="auto"/>
              </w:rPr>
            </w:pPr>
            <w:r w:rsidRPr="00C16BF1">
              <w:rPr>
                <w:rFonts w:asciiTheme="minorHAnsi" w:hAnsiTheme="minorHAnsi" w:cstheme="minorHAnsi"/>
                <w:color w:val="auto"/>
              </w:rPr>
              <w:t xml:space="preserve">Justyna Kuliga </w:t>
            </w:r>
          </w:p>
        </w:tc>
        <w:tc>
          <w:tcPr>
            <w:tcW w:w="4934" w:type="dxa"/>
          </w:tcPr>
          <w:p w14:paraId="200B6CCD" w14:textId="08E308D3" w:rsidR="00AC4FC3" w:rsidRPr="00C16BF1" w:rsidRDefault="00926584" w:rsidP="00C16BF1">
            <w:pPr>
              <w:spacing w:line="276" w:lineRule="auto"/>
              <w:rPr>
                <w:rFonts w:asciiTheme="minorHAnsi" w:hAnsiTheme="minorHAnsi" w:cstheme="minorHAnsi"/>
                <w:color w:val="auto"/>
              </w:rPr>
            </w:pPr>
            <w:r w:rsidRPr="00C16BF1">
              <w:rPr>
                <w:rFonts w:asciiTheme="minorHAnsi" w:hAnsiTheme="minorHAnsi" w:cstheme="minorHAnsi"/>
                <w:color w:val="auto"/>
              </w:rPr>
              <w:t>Specjalista</w:t>
            </w:r>
          </w:p>
        </w:tc>
      </w:tr>
      <w:tr w:rsidR="00BB7CB3" w:rsidRPr="00C16BF1" w14:paraId="4A1CFF18" w14:textId="77777777" w:rsidTr="00E14054">
        <w:trPr>
          <w:trHeight w:val="332"/>
        </w:trPr>
        <w:tc>
          <w:tcPr>
            <w:tcW w:w="996" w:type="dxa"/>
          </w:tcPr>
          <w:p w14:paraId="0DB8133E" w14:textId="77777777" w:rsidR="00915CC1" w:rsidRPr="00C16BF1" w:rsidRDefault="00915CC1" w:rsidP="00B913BE">
            <w:pPr>
              <w:pStyle w:val="Akapitzlist"/>
              <w:numPr>
                <w:ilvl w:val="0"/>
                <w:numId w:val="48"/>
              </w:numPr>
              <w:spacing w:line="276" w:lineRule="auto"/>
              <w:rPr>
                <w:rFonts w:asciiTheme="minorHAnsi" w:hAnsiTheme="minorHAnsi" w:cstheme="minorHAnsi"/>
                <w:color w:val="auto"/>
              </w:rPr>
            </w:pPr>
          </w:p>
        </w:tc>
        <w:tc>
          <w:tcPr>
            <w:tcW w:w="3130" w:type="dxa"/>
          </w:tcPr>
          <w:p w14:paraId="43AFC885" w14:textId="164D0742" w:rsidR="00664746" w:rsidRPr="00C16BF1" w:rsidRDefault="00664746"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Adam Baranowski </w:t>
            </w:r>
          </w:p>
          <w:p w14:paraId="69C6E9A4" w14:textId="1BC65B5E" w:rsidR="00915CC1" w:rsidRPr="00C16BF1" w:rsidRDefault="00915CC1" w:rsidP="00C16BF1">
            <w:pPr>
              <w:pStyle w:val="Akapitzlist"/>
              <w:widowControl w:val="0"/>
              <w:suppressAutoHyphens/>
              <w:autoSpaceDN w:val="0"/>
              <w:spacing w:line="276" w:lineRule="auto"/>
              <w:ind w:left="0"/>
              <w:textAlignment w:val="baseline"/>
              <w:rPr>
                <w:rFonts w:asciiTheme="minorHAnsi" w:hAnsiTheme="minorHAnsi" w:cstheme="minorHAnsi"/>
                <w:color w:val="auto"/>
              </w:rPr>
            </w:pPr>
          </w:p>
        </w:tc>
        <w:tc>
          <w:tcPr>
            <w:tcW w:w="4934" w:type="dxa"/>
          </w:tcPr>
          <w:p w14:paraId="0EFE3AA8" w14:textId="26C3EE5D" w:rsidR="00915CC1" w:rsidRPr="00C16BF1" w:rsidRDefault="00664746" w:rsidP="00C16BF1">
            <w:pPr>
              <w:spacing w:line="276" w:lineRule="auto"/>
              <w:rPr>
                <w:rFonts w:asciiTheme="minorHAnsi" w:hAnsiTheme="minorHAnsi" w:cstheme="minorHAnsi"/>
                <w:color w:val="auto"/>
              </w:rPr>
            </w:pPr>
            <w:r w:rsidRPr="00C16BF1">
              <w:rPr>
                <w:rFonts w:asciiTheme="minorHAnsi" w:hAnsiTheme="minorHAnsi" w:cstheme="minorHAnsi"/>
                <w:color w:val="auto"/>
              </w:rPr>
              <w:t>Młodszy Asystent Oddziału Nadzoru Sanitarnego, Stanowisko pracy ds. Higieny Pracy w</w:t>
            </w:r>
            <w:r w:rsidRPr="00C16BF1">
              <w:rPr>
                <w:rFonts w:asciiTheme="minorHAnsi" w:hAnsiTheme="minorHAnsi" w:cstheme="minorHAnsi"/>
              </w:rPr>
              <w:t xml:space="preserve"> </w:t>
            </w:r>
            <w:r w:rsidRPr="00C16BF1">
              <w:rPr>
                <w:rFonts w:asciiTheme="minorHAnsi" w:hAnsiTheme="minorHAnsi" w:cstheme="minorHAnsi"/>
                <w:color w:val="auto"/>
              </w:rPr>
              <w:t>PSSE w Drawsku Pomorskim.</w:t>
            </w:r>
          </w:p>
        </w:tc>
      </w:tr>
      <w:tr w:rsidR="00BB7CB3" w:rsidRPr="00C16BF1" w14:paraId="6255EED2" w14:textId="77777777" w:rsidTr="00E14054">
        <w:trPr>
          <w:trHeight w:val="332"/>
        </w:trPr>
        <w:tc>
          <w:tcPr>
            <w:tcW w:w="996" w:type="dxa"/>
          </w:tcPr>
          <w:p w14:paraId="5573212C" w14:textId="77777777" w:rsidR="00915CC1" w:rsidRPr="00C16BF1" w:rsidRDefault="00915CC1" w:rsidP="00B913BE">
            <w:pPr>
              <w:pStyle w:val="Akapitzlist"/>
              <w:numPr>
                <w:ilvl w:val="0"/>
                <w:numId w:val="48"/>
              </w:numPr>
              <w:spacing w:line="276" w:lineRule="auto"/>
              <w:rPr>
                <w:rFonts w:asciiTheme="minorHAnsi" w:hAnsiTheme="minorHAnsi" w:cstheme="minorHAnsi"/>
                <w:color w:val="auto"/>
              </w:rPr>
            </w:pPr>
          </w:p>
        </w:tc>
        <w:tc>
          <w:tcPr>
            <w:tcW w:w="3130" w:type="dxa"/>
          </w:tcPr>
          <w:p w14:paraId="3CCC6C93" w14:textId="3D54AC0B" w:rsidR="00915CC1" w:rsidRPr="00C16BF1" w:rsidRDefault="0091392F" w:rsidP="00C16BF1">
            <w:pPr>
              <w:spacing w:after="120" w:line="276" w:lineRule="auto"/>
              <w:outlineLvl w:val="0"/>
              <w:rPr>
                <w:rFonts w:asciiTheme="minorHAnsi" w:hAnsiTheme="minorHAnsi" w:cstheme="minorHAnsi"/>
                <w:iCs/>
                <w:color w:val="auto"/>
              </w:rPr>
            </w:pPr>
            <w:r w:rsidRPr="00C16BF1">
              <w:rPr>
                <w:rFonts w:asciiTheme="minorHAnsi" w:hAnsiTheme="minorHAnsi" w:cstheme="minorHAnsi"/>
                <w:iCs/>
                <w:color w:val="auto"/>
              </w:rPr>
              <w:t xml:space="preserve">Michał </w:t>
            </w:r>
            <w:proofErr w:type="spellStart"/>
            <w:r w:rsidRPr="00C16BF1">
              <w:rPr>
                <w:rFonts w:asciiTheme="minorHAnsi" w:hAnsiTheme="minorHAnsi" w:cstheme="minorHAnsi"/>
                <w:iCs/>
                <w:color w:val="auto"/>
              </w:rPr>
              <w:t>Czemborowicz</w:t>
            </w:r>
            <w:proofErr w:type="spellEnd"/>
            <w:r w:rsidRPr="00C16BF1">
              <w:rPr>
                <w:rFonts w:asciiTheme="minorHAnsi" w:hAnsiTheme="minorHAnsi" w:cstheme="minorHAnsi"/>
                <w:iCs/>
                <w:color w:val="auto"/>
              </w:rPr>
              <w:t xml:space="preserve"> </w:t>
            </w:r>
          </w:p>
        </w:tc>
        <w:tc>
          <w:tcPr>
            <w:tcW w:w="4934" w:type="dxa"/>
          </w:tcPr>
          <w:p w14:paraId="096E2A35" w14:textId="149F93F8" w:rsidR="00915CC1" w:rsidRPr="00C16BF1" w:rsidRDefault="0091392F" w:rsidP="00C16BF1">
            <w:pPr>
              <w:spacing w:line="276" w:lineRule="auto"/>
              <w:rPr>
                <w:rFonts w:asciiTheme="minorHAnsi" w:hAnsiTheme="minorHAnsi" w:cstheme="minorHAnsi"/>
                <w:color w:val="auto"/>
              </w:rPr>
            </w:pPr>
            <w:r w:rsidRPr="00C16BF1">
              <w:rPr>
                <w:rFonts w:asciiTheme="minorHAnsi" w:hAnsiTheme="minorHAnsi" w:cstheme="minorHAnsi"/>
                <w:iCs/>
                <w:color w:val="auto"/>
              </w:rPr>
              <w:t xml:space="preserve">Informatyk w PSSE w </w:t>
            </w:r>
            <w:r w:rsidRPr="00C16BF1">
              <w:rPr>
                <w:rFonts w:asciiTheme="minorHAnsi" w:hAnsiTheme="minorHAnsi" w:cstheme="minorHAnsi"/>
              </w:rPr>
              <w:t>Drawsku Pomorskim</w:t>
            </w:r>
          </w:p>
        </w:tc>
      </w:tr>
    </w:tbl>
    <w:p w14:paraId="7219B97F" w14:textId="77777777" w:rsidR="009F26BD" w:rsidRPr="00C16BF1" w:rsidRDefault="009F26BD" w:rsidP="00C16BF1">
      <w:pPr>
        <w:spacing w:line="276" w:lineRule="auto"/>
        <w:rPr>
          <w:rFonts w:asciiTheme="minorHAnsi" w:hAnsiTheme="minorHAnsi" w:cstheme="minorHAnsi"/>
          <w:b/>
          <w:color w:val="auto"/>
          <w:u w:val="single"/>
        </w:rPr>
      </w:pPr>
    </w:p>
    <w:p w14:paraId="5FEE35EB" w14:textId="77777777" w:rsidR="003A1B6A" w:rsidRPr="00C16BF1" w:rsidRDefault="003A1B6A" w:rsidP="00C16BF1">
      <w:pPr>
        <w:spacing w:line="276" w:lineRule="auto"/>
        <w:rPr>
          <w:rFonts w:asciiTheme="minorHAnsi" w:hAnsiTheme="minorHAnsi" w:cstheme="minorHAnsi"/>
          <w:i/>
          <w:color w:val="auto"/>
          <w:u w:val="single"/>
        </w:rPr>
      </w:pPr>
    </w:p>
    <w:p w14:paraId="50977114" w14:textId="57679297" w:rsidR="006A3C04" w:rsidRPr="00C16BF1" w:rsidRDefault="002B246C" w:rsidP="00C16BF1">
      <w:pPr>
        <w:spacing w:line="276" w:lineRule="auto"/>
        <w:rPr>
          <w:rFonts w:asciiTheme="minorHAnsi" w:hAnsiTheme="minorHAnsi" w:cstheme="minorHAnsi"/>
          <w:b/>
          <w:color w:val="auto"/>
        </w:rPr>
      </w:pPr>
      <w:r w:rsidRPr="005F733B">
        <w:rPr>
          <w:rFonts w:asciiTheme="minorHAnsi" w:hAnsiTheme="minorHAnsi" w:cstheme="minorHAnsi"/>
          <w:b/>
          <w:bCs/>
          <w:color w:val="auto"/>
          <w:u w:val="single"/>
        </w:rPr>
        <w:t>5.</w:t>
      </w:r>
      <w:r w:rsidRPr="00C16BF1">
        <w:rPr>
          <w:rFonts w:asciiTheme="minorHAnsi" w:hAnsiTheme="minorHAnsi" w:cstheme="minorHAnsi"/>
          <w:color w:val="auto"/>
          <w:u w:val="single"/>
        </w:rPr>
        <w:t xml:space="preserve"> </w:t>
      </w:r>
      <w:r w:rsidR="001D7E2C" w:rsidRPr="005F733B">
        <w:rPr>
          <w:rFonts w:asciiTheme="minorHAnsi" w:hAnsiTheme="minorHAnsi" w:cstheme="minorHAnsi"/>
          <w:b/>
          <w:bCs/>
          <w:color w:val="auto"/>
          <w:u w:val="single"/>
        </w:rPr>
        <w:t>Podstawa prawna przeprowadzania kontroli w trybie zwykłym</w:t>
      </w:r>
      <w:r w:rsidR="001D7E2C" w:rsidRPr="00C16BF1">
        <w:rPr>
          <w:rFonts w:asciiTheme="minorHAnsi" w:hAnsiTheme="minorHAnsi" w:cstheme="minorHAnsi"/>
          <w:b/>
          <w:color w:val="auto"/>
        </w:rPr>
        <w:t xml:space="preserve">: </w:t>
      </w:r>
      <w:r w:rsidR="001D7E2C" w:rsidRPr="005F733B">
        <w:rPr>
          <w:rFonts w:asciiTheme="minorHAnsi" w:hAnsiTheme="minorHAnsi" w:cstheme="minorHAnsi"/>
          <w:bCs/>
          <w:color w:val="auto"/>
        </w:rPr>
        <w:t>art. 6 ust. 5 pkt 1 oraz art. 16 Ustawy o kontroli w administracji rządowej (</w:t>
      </w:r>
      <w:proofErr w:type="spellStart"/>
      <w:r w:rsidR="005C13E4" w:rsidRPr="005F733B">
        <w:rPr>
          <w:rFonts w:asciiTheme="minorHAnsi" w:hAnsiTheme="minorHAnsi" w:cstheme="minorHAnsi"/>
          <w:bCs/>
          <w:color w:val="auto"/>
        </w:rPr>
        <w:t>t.j</w:t>
      </w:r>
      <w:proofErr w:type="spellEnd"/>
      <w:r w:rsidR="005C13E4" w:rsidRPr="005F733B">
        <w:rPr>
          <w:rFonts w:asciiTheme="minorHAnsi" w:hAnsiTheme="minorHAnsi" w:cstheme="minorHAnsi"/>
          <w:bCs/>
          <w:color w:val="auto"/>
        </w:rPr>
        <w:t xml:space="preserve">. </w:t>
      </w:r>
      <w:r w:rsidR="001D7E2C" w:rsidRPr="005F733B">
        <w:rPr>
          <w:rFonts w:asciiTheme="minorHAnsi" w:hAnsiTheme="minorHAnsi" w:cstheme="minorHAnsi"/>
          <w:bCs/>
          <w:color w:val="auto"/>
        </w:rPr>
        <w:t>Dz. U. z 20</w:t>
      </w:r>
      <w:r w:rsidR="005C13E4" w:rsidRPr="005F733B">
        <w:rPr>
          <w:rFonts w:asciiTheme="minorHAnsi" w:hAnsiTheme="minorHAnsi" w:cstheme="minorHAnsi"/>
          <w:bCs/>
          <w:color w:val="auto"/>
        </w:rPr>
        <w:t>20</w:t>
      </w:r>
      <w:r w:rsidR="001D4459" w:rsidRPr="005F733B">
        <w:rPr>
          <w:rFonts w:asciiTheme="minorHAnsi" w:hAnsiTheme="minorHAnsi" w:cstheme="minorHAnsi"/>
          <w:bCs/>
          <w:color w:val="auto"/>
        </w:rPr>
        <w:t xml:space="preserve"> </w:t>
      </w:r>
      <w:r w:rsidR="001D7E2C" w:rsidRPr="005F733B">
        <w:rPr>
          <w:rFonts w:asciiTheme="minorHAnsi" w:hAnsiTheme="minorHAnsi" w:cstheme="minorHAnsi"/>
          <w:bCs/>
          <w:color w:val="auto"/>
        </w:rPr>
        <w:t>r.</w:t>
      </w:r>
      <w:r w:rsidR="00C90511" w:rsidRPr="005F733B">
        <w:rPr>
          <w:rFonts w:asciiTheme="minorHAnsi" w:hAnsiTheme="minorHAnsi" w:cstheme="minorHAnsi"/>
          <w:bCs/>
          <w:color w:val="auto"/>
        </w:rPr>
        <w:t xml:space="preserve"> </w:t>
      </w:r>
      <w:r w:rsidR="001D7E2C" w:rsidRPr="005F733B">
        <w:rPr>
          <w:rFonts w:asciiTheme="minorHAnsi" w:hAnsiTheme="minorHAnsi" w:cstheme="minorHAnsi"/>
          <w:bCs/>
          <w:color w:val="auto"/>
        </w:rPr>
        <w:t xml:space="preserve">poz. </w:t>
      </w:r>
      <w:r w:rsidR="005C13E4" w:rsidRPr="005F733B">
        <w:rPr>
          <w:rFonts w:asciiTheme="minorHAnsi" w:hAnsiTheme="minorHAnsi" w:cstheme="minorHAnsi"/>
          <w:bCs/>
          <w:color w:val="auto"/>
        </w:rPr>
        <w:t>224</w:t>
      </w:r>
      <w:r w:rsidR="001D7E2C" w:rsidRPr="005F733B">
        <w:rPr>
          <w:rFonts w:asciiTheme="minorHAnsi" w:hAnsiTheme="minorHAnsi" w:cstheme="minorHAnsi"/>
          <w:bCs/>
          <w:color w:val="auto"/>
        </w:rPr>
        <w:t>)</w:t>
      </w:r>
      <w:r w:rsidR="00C4341A" w:rsidRPr="005F733B">
        <w:rPr>
          <w:rFonts w:asciiTheme="minorHAnsi" w:hAnsiTheme="minorHAnsi" w:cstheme="minorHAnsi"/>
          <w:bCs/>
          <w:color w:val="auto"/>
        </w:rPr>
        <w:t>.</w:t>
      </w:r>
    </w:p>
    <w:p w14:paraId="5CD9FE01" w14:textId="77777777" w:rsidR="00C4341A" w:rsidRPr="00C16BF1" w:rsidRDefault="00C4341A" w:rsidP="00C16BF1">
      <w:pPr>
        <w:spacing w:line="276" w:lineRule="auto"/>
        <w:rPr>
          <w:rFonts w:asciiTheme="minorHAnsi" w:hAnsiTheme="minorHAnsi" w:cstheme="minorHAnsi"/>
          <w:b/>
          <w:color w:val="auto"/>
        </w:rPr>
      </w:pPr>
    </w:p>
    <w:p w14:paraId="31F2623A" w14:textId="77777777" w:rsidR="00AD08F2" w:rsidRPr="00C16BF1" w:rsidRDefault="00211128" w:rsidP="00C16BF1">
      <w:pPr>
        <w:spacing w:line="276" w:lineRule="auto"/>
        <w:rPr>
          <w:rFonts w:asciiTheme="minorHAnsi" w:hAnsiTheme="minorHAnsi" w:cstheme="minorHAnsi"/>
          <w:color w:val="auto"/>
          <w:u w:val="single"/>
        </w:rPr>
      </w:pPr>
      <w:r w:rsidRPr="00C16BF1">
        <w:rPr>
          <w:rFonts w:asciiTheme="minorHAnsi" w:hAnsiTheme="minorHAnsi" w:cstheme="minorHAnsi"/>
          <w:b/>
          <w:color w:val="auto"/>
        </w:rPr>
        <w:t>6</w:t>
      </w:r>
      <w:r w:rsidR="00334F8E" w:rsidRPr="00C16BF1">
        <w:rPr>
          <w:rFonts w:asciiTheme="minorHAnsi" w:hAnsiTheme="minorHAnsi" w:cstheme="minorHAnsi"/>
          <w:b/>
          <w:color w:val="auto"/>
        </w:rPr>
        <w:t>.</w:t>
      </w:r>
      <w:r w:rsidR="00C90511" w:rsidRPr="00C16BF1">
        <w:rPr>
          <w:rFonts w:asciiTheme="minorHAnsi" w:hAnsiTheme="minorHAnsi" w:cstheme="minorHAnsi"/>
          <w:b/>
          <w:color w:val="auto"/>
        </w:rPr>
        <w:t xml:space="preserve"> </w:t>
      </w:r>
      <w:r w:rsidR="00B4285B" w:rsidRPr="00C16BF1">
        <w:rPr>
          <w:rFonts w:asciiTheme="minorHAnsi" w:hAnsiTheme="minorHAnsi" w:cstheme="minorHAnsi"/>
          <w:b/>
          <w:color w:val="auto"/>
          <w:u w:val="single"/>
        </w:rPr>
        <w:t>D</w:t>
      </w:r>
      <w:r w:rsidR="004970F2" w:rsidRPr="00C16BF1">
        <w:rPr>
          <w:rFonts w:asciiTheme="minorHAnsi" w:hAnsiTheme="minorHAnsi" w:cstheme="minorHAnsi"/>
          <w:b/>
          <w:color w:val="auto"/>
          <w:u w:val="single"/>
        </w:rPr>
        <w:t>ata rozpoczęcia i zakończenia czynności kontrolnych</w:t>
      </w:r>
      <w:r w:rsidR="00AE700F" w:rsidRPr="00C16BF1">
        <w:rPr>
          <w:rFonts w:asciiTheme="minorHAnsi" w:hAnsiTheme="minorHAnsi" w:cstheme="minorHAnsi"/>
          <w:b/>
          <w:color w:val="auto"/>
          <w:u w:val="single"/>
        </w:rPr>
        <w:t>:</w:t>
      </w:r>
      <w:r w:rsidRPr="00C16BF1">
        <w:rPr>
          <w:rFonts w:asciiTheme="minorHAnsi" w:hAnsiTheme="minorHAnsi" w:cstheme="minorHAnsi"/>
          <w:color w:val="auto"/>
        </w:rPr>
        <w:t xml:space="preserve"> </w:t>
      </w:r>
    </w:p>
    <w:p w14:paraId="3AAF1A32" w14:textId="0FC39038" w:rsidR="009B5482" w:rsidRPr="00C16BF1" w:rsidRDefault="00AD08F2"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zakresie spraw </w:t>
      </w:r>
      <w:r w:rsidR="00D62132" w:rsidRPr="00C16BF1">
        <w:rPr>
          <w:rFonts w:asciiTheme="minorHAnsi" w:hAnsiTheme="minorHAnsi" w:cstheme="minorHAnsi"/>
          <w:color w:val="auto"/>
        </w:rPr>
        <w:t>o</w:t>
      </w:r>
      <w:r w:rsidRPr="00C16BF1">
        <w:rPr>
          <w:rFonts w:asciiTheme="minorHAnsi" w:hAnsiTheme="minorHAnsi" w:cstheme="minorHAnsi"/>
          <w:color w:val="auto"/>
        </w:rPr>
        <w:t>sobowych:</w:t>
      </w:r>
      <w:r w:rsidR="00FC2514" w:rsidRPr="00C16BF1">
        <w:rPr>
          <w:rFonts w:asciiTheme="minorHAnsi" w:hAnsiTheme="minorHAnsi" w:cstheme="minorHAnsi"/>
          <w:color w:val="auto"/>
        </w:rPr>
        <w:t xml:space="preserve"> </w:t>
      </w:r>
      <w:r w:rsidR="00735C62" w:rsidRPr="00C16BF1">
        <w:rPr>
          <w:rFonts w:asciiTheme="minorHAnsi" w:hAnsiTheme="minorHAnsi" w:cstheme="minorHAnsi"/>
          <w:color w:val="auto"/>
        </w:rPr>
        <w:t>02.12.2022</w:t>
      </w:r>
    </w:p>
    <w:p w14:paraId="6A8CC2CF" w14:textId="19DD3AD8" w:rsidR="00AD08F2" w:rsidRPr="00C16BF1" w:rsidRDefault="00AD08F2"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zakresie </w:t>
      </w:r>
      <w:r w:rsidR="002D6137" w:rsidRPr="00C16BF1">
        <w:rPr>
          <w:rFonts w:asciiTheme="minorHAnsi" w:hAnsiTheme="minorHAnsi" w:cstheme="minorHAnsi"/>
          <w:color w:val="auto"/>
        </w:rPr>
        <w:t xml:space="preserve">spraw </w:t>
      </w:r>
      <w:r w:rsidR="00D62132" w:rsidRPr="00C16BF1">
        <w:rPr>
          <w:rFonts w:asciiTheme="minorHAnsi" w:hAnsiTheme="minorHAnsi" w:cstheme="minorHAnsi"/>
          <w:color w:val="auto"/>
        </w:rPr>
        <w:t>a</w:t>
      </w:r>
      <w:r w:rsidRPr="00C16BF1">
        <w:rPr>
          <w:rFonts w:asciiTheme="minorHAnsi" w:hAnsiTheme="minorHAnsi" w:cstheme="minorHAnsi"/>
          <w:color w:val="auto"/>
        </w:rPr>
        <w:t>dministracyjn</w:t>
      </w:r>
      <w:r w:rsidR="002D6137" w:rsidRPr="00C16BF1">
        <w:rPr>
          <w:rFonts w:asciiTheme="minorHAnsi" w:hAnsiTheme="minorHAnsi" w:cstheme="minorHAnsi"/>
          <w:color w:val="auto"/>
        </w:rPr>
        <w:t>ych</w:t>
      </w:r>
      <w:r w:rsidRPr="00C16BF1">
        <w:rPr>
          <w:rFonts w:asciiTheme="minorHAnsi" w:hAnsiTheme="minorHAnsi" w:cstheme="minorHAnsi"/>
          <w:color w:val="auto"/>
        </w:rPr>
        <w:t>:</w:t>
      </w:r>
      <w:r w:rsidR="004A4611" w:rsidRPr="00C16BF1">
        <w:rPr>
          <w:rFonts w:asciiTheme="minorHAnsi" w:hAnsiTheme="minorHAnsi" w:cstheme="minorHAnsi"/>
          <w:color w:val="auto"/>
        </w:rPr>
        <w:t xml:space="preserve"> </w:t>
      </w:r>
      <w:r w:rsidR="00735C62" w:rsidRPr="00C16BF1">
        <w:rPr>
          <w:rFonts w:asciiTheme="minorHAnsi" w:hAnsiTheme="minorHAnsi" w:cstheme="minorHAnsi"/>
          <w:color w:val="auto"/>
        </w:rPr>
        <w:t>02.12.2022</w:t>
      </w:r>
    </w:p>
    <w:p w14:paraId="351A6674" w14:textId="3A961D12" w:rsidR="0028667E" w:rsidRPr="00C16BF1" w:rsidRDefault="0028667E" w:rsidP="00C16BF1">
      <w:pPr>
        <w:spacing w:line="276" w:lineRule="auto"/>
        <w:rPr>
          <w:rFonts w:asciiTheme="minorHAnsi" w:hAnsiTheme="minorHAnsi" w:cstheme="minorHAnsi"/>
          <w:color w:val="auto"/>
        </w:rPr>
      </w:pPr>
      <w:r w:rsidRPr="00C16BF1">
        <w:rPr>
          <w:rFonts w:asciiTheme="minorHAnsi" w:hAnsiTheme="minorHAnsi" w:cstheme="minorHAnsi"/>
          <w:color w:val="auto"/>
        </w:rPr>
        <w:t>W zakresie BHP i ochrony p.poż.:</w:t>
      </w:r>
      <w:r w:rsidR="001126D5" w:rsidRPr="00C16BF1">
        <w:rPr>
          <w:rFonts w:asciiTheme="minorHAnsi" w:hAnsiTheme="minorHAnsi" w:cstheme="minorHAnsi"/>
          <w:color w:val="auto"/>
        </w:rPr>
        <w:t xml:space="preserve"> </w:t>
      </w:r>
      <w:r w:rsidR="00735C62" w:rsidRPr="00C16BF1">
        <w:rPr>
          <w:rFonts w:asciiTheme="minorHAnsi" w:hAnsiTheme="minorHAnsi" w:cstheme="minorHAnsi"/>
          <w:color w:val="auto"/>
        </w:rPr>
        <w:t>16.11.2022</w:t>
      </w:r>
    </w:p>
    <w:p w14:paraId="50D92F28" w14:textId="21A92B0E" w:rsidR="0005072D" w:rsidRPr="00C16BF1" w:rsidRDefault="008F7576" w:rsidP="00C16BF1">
      <w:pPr>
        <w:spacing w:line="276" w:lineRule="auto"/>
        <w:rPr>
          <w:rFonts w:asciiTheme="minorHAnsi" w:hAnsiTheme="minorHAnsi" w:cstheme="minorHAnsi"/>
          <w:color w:val="auto"/>
        </w:rPr>
      </w:pPr>
      <w:r w:rsidRPr="00C16BF1">
        <w:rPr>
          <w:rFonts w:asciiTheme="minorHAnsi" w:hAnsiTheme="minorHAnsi" w:cstheme="minorHAnsi"/>
          <w:color w:val="auto"/>
        </w:rPr>
        <w:t>W zakresie O</w:t>
      </w:r>
      <w:r w:rsidR="00E43C20" w:rsidRPr="00C16BF1">
        <w:rPr>
          <w:rFonts w:asciiTheme="minorHAnsi" w:hAnsiTheme="minorHAnsi" w:cstheme="minorHAnsi"/>
          <w:color w:val="auto"/>
        </w:rPr>
        <w:t>chrony Danych</w:t>
      </w:r>
      <w:r w:rsidR="00F14088" w:rsidRPr="00C16BF1">
        <w:rPr>
          <w:rFonts w:asciiTheme="minorHAnsi" w:hAnsiTheme="minorHAnsi" w:cstheme="minorHAnsi"/>
          <w:color w:val="auto"/>
        </w:rPr>
        <w:t>:</w:t>
      </w:r>
      <w:r w:rsidR="001126D5" w:rsidRPr="00C16BF1">
        <w:rPr>
          <w:rFonts w:asciiTheme="minorHAnsi" w:hAnsiTheme="minorHAnsi" w:cstheme="minorHAnsi"/>
          <w:color w:val="auto"/>
        </w:rPr>
        <w:t xml:space="preserve"> </w:t>
      </w:r>
      <w:r w:rsidR="00735C62" w:rsidRPr="00C16BF1">
        <w:rPr>
          <w:rFonts w:asciiTheme="minorHAnsi" w:hAnsiTheme="minorHAnsi" w:cstheme="minorHAnsi"/>
          <w:color w:val="auto"/>
        </w:rPr>
        <w:t>02.12.2022</w:t>
      </w:r>
    </w:p>
    <w:p w14:paraId="36F2E228" w14:textId="09E02E67" w:rsidR="00AD08F2" w:rsidRPr="00C16BF1" w:rsidRDefault="00AD08F2"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zakresie </w:t>
      </w:r>
      <w:r w:rsidR="002D6137" w:rsidRPr="00C16BF1">
        <w:rPr>
          <w:rFonts w:asciiTheme="minorHAnsi" w:hAnsiTheme="minorHAnsi" w:cstheme="minorHAnsi"/>
          <w:color w:val="auto"/>
        </w:rPr>
        <w:t>spraw</w:t>
      </w:r>
      <w:r w:rsidR="00173426" w:rsidRPr="00C16BF1">
        <w:rPr>
          <w:rFonts w:asciiTheme="minorHAnsi" w:hAnsiTheme="minorHAnsi" w:cstheme="minorHAnsi"/>
          <w:color w:val="auto"/>
        </w:rPr>
        <w:t xml:space="preserve"> </w:t>
      </w:r>
      <w:r w:rsidR="00D62132" w:rsidRPr="00C16BF1">
        <w:rPr>
          <w:rFonts w:asciiTheme="minorHAnsi" w:hAnsiTheme="minorHAnsi" w:cstheme="minorHAnsi"/>
          <w:color w:val="auto"/>
        </w:rPr>
        <w:t>f</w:t>
      </w:r>
      <w:r w:rsidR="00173426" w:rsidRPr="00C16BF1">
        <w:rPr>
          <w:rFonts w:asciiTheme="minorHAnsi" w:hAnsiTheme="minorHAnsi" w:cstheme="minorHAnsi"/>
          <w:color w:val="auto"/>
        </w:rPr>
        <w:t>inansow</w:t>
      </w:r>
      <w:r w:rsidR="002D6137" w:rsidRPr="00C16BF1">
        <w:rPr>
          <w:rFonts w:asciiTheme="minorHAnsi" w:hAnsiTheme="minorHAnsi" w:cstheme="minorHAnsi"/>
          <w:color w:val="auto"/>
        </w:rPr>
        <w:t>ych</w:t>
      </w:r>
      <w:r w:rsidR="00173426" w:rsidRPr="00C16BF1">
        <w:rPr>
          <w:rFonts w:asciiTheme="minorHAnsi" w:hAnsiTheme="minorHAnsi" w:cstheme="minorHAnsi"/>
          <w:color w:val="auto"/>
        </w:rPr>
        <w:t>:</w:t>
      </w:r>
      <w:r w:rsidRPr="00C16BF1">
        <w:rPr>
          <w:rFonts w:asciiTheme="minorHAnsi" w:hAnsiTheme="minorHAnsi" w:cstheme="minorHAnsi"/>
          <w:color w:val="auto"/>
        </w:rPr>
        <w:t xml:space="preserve"> </w:t>
      </w:r>
      <w:r w:rsidR="00735C62" w:rsidRPr="00C16BF1">
        <w:rPr>
          <w:rFonts w:asciiTheme="minorHAnsi" w:hAnsiTheme="minorHAnsi" w:cstheme="minorHAnsi"/>
          <w:color w:val="auto"/>
        </w:rPr>
        <w:t>14.11.2022, 17.11.2022</w:t>
      </w:r>
    </w:p>
    <w:p w14:paraId="1EDADD18" w14:textId="4F93F9BA" w:rsidR="00B50E6F" w:rsidRPr="00C16BF1" w:rsidRDefault="00BC49B8"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rPr>
        <w:t xml:space="preserve">W zakresie funkcjonowania systemu informatycznego: </w:t>
      </w:r>
      <w:r w:rsidR="00735C62" w:rsidRPr="00C16BF1">
        <w:rPr>
          <w:rFonts w:asciiTheme="minorHAnsi" w:hAnsiTheme="minorHAnsi" w:cstheme="minorHAnsi"/>
          <w:color w:val="auto"/>
        </w:rPr>
        <w:t>02.12.2022</w:t>
      </w:r>
    </w:p>
    <w:p w14:paraId="3403EA18" w14:textId="77777777" w:rsidR="00CC71F4" w:rsidRPr="00C16BF1" w:rsidRDefault="00CC71F4" w:rsidP="00C16BF1">
      <w:pPr>
        <w:spacing w:line="276" w:lineRule="auto"/>
        <w:rPr>
          <w:rFonts w:asciiTheme="minorHAnsi" w:hAnsiTheme="minorHAnsi" w:cstheme="minorHAnsi"/>
          <w:b/>
          <w:color w:val="auto"/>
          <w:u w:val="single"/>
        </w:rPr>
      </w:pPr>
    </w:p>
    <w:p w14:paraId="0E708385" w14:textId="4158432B" w:rsidR="00AD08F2" w:rsidRPr="00C16BF1" w:rsidRDefault="00AD08F2"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t xml:space="preserve">W zakresie  Nadzoru Sanitarnego: </w:t>
      </w:r>
    </w:p>
    <w:p w14:paraId="0D7235E0" w14:textId="3A100D88" w:rsidR="00F26999" w:rsidRPr="00C16BF1" w:rsidRDefault="00F26999" w:rsidP="00C16BF1">
      <w:pPr>
        <w:spacing w:line="276" w:lineRule="auto"/>
        <w:rPr>
          <w:rFonts w:asciiTheme="minorHAnsi" w:hAnsiTheme="minorHAnsi" w:cstheme="minorHAnsi"/>
          <w:color w:val="auto"/>
        </w:rPr>
      </w:pPr>
      <w:r w:rsidRPr="00C16BF1">
        <w:rPr>
          <w:rFonts w:asciiTheme="minorHAnsi" w:hAnsiTheme="minorHAnsi" w:cstheme="minorHAnsi"/>
          <w:color w:val="auto"/>
        </w:rPr>
        <w:t>W zakresie H</w:t>
      </w:r>
      <w:r w:rsidR="00B11CF8" w:rsidRPr="00C16BF1">
        <w:rPr>
          <w:rFonts w:asciiTheme="minorHAnsi" w:hAnsiTheme="minorHAnsi" w:cstheme="minorHAnsi"/>
          <w:color w:val="auto"/>
        </w:rPr>
        <w:t xml:space="preserve">igieny Żywności </w:t>
      </w:r>
      <w:r w:rsidRPr="00C16BF1">
        <w:rPr>
          <w:rFonts w:asciiTheme="minorHAnsi" w:hAnsiTheme="minorHAnsi" w:cstheme="minorHAnsi"/>
          <w:color w:val="auto"/>
        </w:rPr>
        <w:t>Ż</w:t>
      </w:r>
      <w:r w:rsidR="00B11CF8" w:rsidRPr="00C16BF1">
        <w:rPr>
          <w:rFonts w:asciiTheme="minorHAnsi" w:hAnsiTheme="minorHAnsi" w:cstheme="minorHAnsi"/>
          <w:color w:val="auto"/>
        </w:rPr>
        <w:t xml:space="preserve">ywienia </w:t>
      </w:r>
      <w:r w:rsidRPr="00C16BF1">
        <w:rPr>
          <w:rFonts w:asciiTheme="minorHAnsi" w:hAnsiTheme="minorHAnsi" w:cstheme="minorHAnsi"/>
          <w:color w:val="auto"/>
        </w:rPr>
        <w:t>i P</w:t>
      </w:r>
      <w:r w:rsidR="00B11CF8" w:rsidRPr="00C16BF1">
        <w:rPr>
          <w:rFonts w:asciiTheme="minorHAnsi" w:hAnsiTheme="minorHAnsi" w:cstheme="minorHAnsi"/>
          <w:color w:val="auto"/>
        </w:rPr>
        <w:t xml:space="preserve">rzedmiotów </w:t>
      </w:r>
      <w:r w:rsidRPr="00C16BF1">
        <w:rPr>
          <w:rFonts w:asciiTheme="minorHAnsi" w:hAnsiTheme="minorHAnsi" w:cstheme="minorHAnsi"/>
          <w:color w:val="auto"/>
        </w:rPr>
        <w:t>U</w:t>
      </w:r>
      <w:r w:rsidR="00B11CF8" w:rsidRPr="00C16BF1">
        <w:rPr>
          <w:rFonts w:asciiTheme="minorHAnsi" w:hAnsiTheme="minorHAnsi" w:cstheme="minorHAnsi"/>
          <w:color w:val="auto"/>
        </w:rPr>
        <w:t>żytku</w:t>
      </w:r>
      <w:r w:rsidR="00525DB9" w:rsidRPr="00C16BF1">
        <w:rPr>
          <w:rFonts w:asciiTheme="minorHAnsi" w:hAnsiTheme="minorHAnsi" w:cstheme="minorHAnsi"/>
          <w:color w:val="auto"/>
        </w:rPr>
        <w:t>:</w:t>
      </w:r>
      <w:r w:rsidR="009C6BBE" w:rsidRPr="00C16BF1">
        <w:rPr>
          <w:rFonts w:asciiTheme="minorHAnsi" w:hAnsiTheme="minorHAnsi" w:cstheme="minorHAnsi"/>
          <w:color w:val="auto"/>
        </w:rPr>
        <w:t xml:space="preserve"> </w:t>
      </w:r>
      <w:r w:rsidR="00735C62" w:rsidRPr="00C16BF1">
        <w:rPr>
          <w:rFonts w:asciiTheme="minorHAnsi" w:hAnsiTheme="minorHAnsi" w:cstheme="minorHAnsi"/>
          <w:color w:val="auto"/>
        </w:rPr>
        <w:t>01.12.2022, 21.11.2022,</w:t>
      </w:r>
      <w:r w:rsidR="00E458D1">
        <w:rPr>
          <w:rFonts w:asciiTheme="minorHAnsi" w:hAnsiTheme="minorHAnsi" w:cstheme="minorHAnsi"/>
          <w:color w:val="auto"/>
        </w:rPr>
        <w:t xml:space="preserve"> </w:t>
      </w:r>
      <w:r w:rsidR="00735C62" w:rsidRPr="00C16BF1">
        <w:rPr>
          <w:rFonts w:asciiTheme="minorHAnsi" w:hAnsiTheme="minorHAnsi" w:cstheme="minorHAnsi"/>
          <w:color w:val="auto"/>
        </w:rPr>
        <w:t>16.11.2022,</w:t>
      </w:r>
    </w:p>
    <w:p w14:paraId="71897A75" w14:textId="19317DCF" w:rsidR="00F26999" w:rsidRPr="00C16BF1" w:rsidRDefault="00F26999" w:rsidP="00C16BF1">
      <w:pPr>
        <w:spacing w:line="276" w:lineRule="auto"/>
        <w:rPr>
          <w:rFonts w:asciiTheme="minorHAnsi" w:hAnsiTheme="minorHAnsi" w:cstheme="minorHAnsi"/>
          <w:color w:val="auto"/>
        </w:rPr>
      </w:pPr>
      <w:r w:rsidRPr="00C16BF1">
        <w:rPr>
          <w:rFonts w:asciiTheme="minorHAnsi" w:hAnsiTheme="minorHAnsi" w:cstheme="minorHAnsi"/>
          <w:color w:val="auto"/>
        </w:rPr>
        <w:t>W zakresie H</w:t>
      </w:r>
      <w:r w:rsidR="0005072D" w:rsidRPr="00C16BF1">
        <w:rPr>
          <w:rFonts w:asciiTheme="minorHAnsi" w:hAnsiTheme="minorHAnsi" w:cstheme="minorHAnsi"/>
          <w:color w:val="auto"/>
        </w:rPr>
        <w:t xml:space="preserve">igieny </w:t>
      </w:r>
      <w:r w:rsidRPr="00C16BF1">
        <w:rPr>
          <w:rFonts w:asciiTheme="minorHAnsi" w:hAnsiTheme="minorHAnsi" w:cstheme="minorHAnsi"/>
          <w:color w:val="auto"/>
        </w:rPr>
        <w:t>P</w:t>
      </w:r>
      <w:r w:rsidR="0005072D" w:rsidRPr="00C16BF1">
        <w:rPr>
          <w:rFonts w:asciiTheme="minorHAnsi" w:hAnsiTheme="minorHAnsi" w:cstheme="minorHAnsi"/>
          <w:color w:val="auto"/>
        </w:rPr>
        <w:t>racy</w:t>
      </w:r>
      <w:r w:rsidR="00525DB9" w:rsidRPr="00C16BF1">
        <w:rPr>
          <w:rFonts w:asciiTheme="minorHAnsi" w:hAnsiTheme="minorHAnsi" w:cstheme="minorHAnsi"/>
          <w:color w:val="auto"/>
        </w:rPr>
        <w:t>:</w:t>
      </w:r>
      <w:r w:rsidR="004D053C" w:rsidRPr="00C16BF1">
        <w:rPr>
          <w:rFonts w:asciiTheme="minorHAnsi" w:hAnsiTheme="minorHAnsi" w:cstheme="minorHAnsi"/>
          <w:color w:val="auto"/>
        </w:rPr>
        <w:t xml:space="preserve"> </w:t>
      </w:r>
      <w:r w:rsidR="00735C62" w:rsidRPr="00C16BF1">
        <w:rPr>
          <w:rFonts w:asciiTheme="minorHAnsi" w:hAnsiTheme="minorHAnsi" w:cstheme="minorHAnsi"/>
          <w:color w:val="auto"/>
        </w:rPr>
        <w:t>30.11.2022, 01.12.2022</w:t>
      </w:r>
    </w:p>
    <w:p w14:paraId="422BE186" w14:textId="6CA1D5CF" w:rsidR="00F26999" w:rsidRPr="00C16BF1" w:rsidRDefault="00F26999"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rPr>
        <w:t>W zakresie H</w:t>
      </w:r>
      <w:r w:rsidR="0005072D" w:rsidRPr="00C16BF1">
        <w:rPr>
          <w:rFonts w:asciiTheme="minorHAnsi" w:hAnsiTheme="minorHAnsi" w:cstheme="minorHAnsi"/>
          <w:color w:val="auto"/>
        </w:rPr>
        <w:t>igieny Komunalnej</w:t>
      </w:r>
      <w:r w:rsidR="00F14088" w:rsidRPr="00C16BF1">
        <w:rPr>
          <w:rFonts w:asciiTheme="minorHAnsi" w:hAnsiTheme="minorHAnsi" w:cstheme="minorHAnsi"/>
          <w:color w:val="auto"/>
        </w:rPr>
        <w:t>:</w:t>
      </w:r>
      <w:r w:rsidR="00D64F3F" w:rsidRPr="00C16BF1">
        <w:rPr>
          <w:rFonts w:asciiTheme="minorHAnsi" w:hAnsiTheme="minorHAnsi" w:cstheme="minorHAnsi"/>
          <w:bCs/>
          <w:color w:val="auto"/>
        </w:rPr>
        <w:t xml:space="preserve"> </w:t>
      </w:r>
      <w:r w:rsidR="00735C62" w:rsidRPr="00C16BF1">
        <w:rPr>
          <w:rFonts w:asciiTheme="minorHAnsi" w:hAnsiTheme="minorHAnsi" w:cstheme="minorHAnsi"/>
          <w:bCs/>
          <w:color w:val="auto"/>
        </w:rPr>
        <w:t>21.11.2022, 24.11.2022, 30.11.2022</w:t>
      </w:r>
    </w:p>
    <w:p w14:paraId="2877B7CF" w14:textId="2A3AAFA3" w:rsidR="005E2549" w:rsidRPr="00C16BF1" w:rsidRDefault="00F26999" w:rsidP="00C16BF1">
      <w:pPr>
        <w:spacing w:line="276" w:lineRule="auto"/>
        <w:rPr>
          <w:rFonts w:asciiTheme="minorHAnsi" w:hAnsiTheme="minorHAnsi" w:cstheme="minorHAnsi"/>
          <w:color w:val="auto"/>
        </w:rPr>
      </w:pPr>
      <w:r w:rsidRPr="00C16BF1">
        <w:rPr>
          <w:rFonts w:asciiTheme="minorHAnsi" w:hAnsiTheme="minorHAnsi" w:cstheme="minorHAnsi"/>
          <w:color w:val="auto"/>
        </w:rPr>
        <w:t>W zakresie Z</w:t>
      </w:r>
      <w:r w:rsidR="0005072D" w:rsidRPr="00C16BF1">
        <w:rPr>
          <w:rFonts w:asciiTheme="minorHAnsi" w:hAnsiTheme="minorHAnsi" w:cstheme="minorHAnsi"/>
          <w:color w:val="auto"/>
        </w:rPr>
        <w:t xml:space="preserve">apobiegawczego </w:t>
      </w:r>
      <w:r w:rsidRPr="00C16BF1">
        <w:rPr>
          <w:rFonts w:asciiTheme="minorHAnsi" w:hAnsiTheme="minorHAnsi" w:cstheme="minorHAnsi"/>
          <w:color w:val="auto"/>
        </w:rPr>
        <w:t>N</w:t>
      </w:r>
      <w:r w:rsidR="0005072D" w:rsidRPr="00C16BF1">
        <w:rPr>
          <w:rFonts w:asciiTheme="minorHAnsi" w:hAnsiTheme="minorHAnsi" w:cstheme="minorHAnsi"/>
          <w:color w:val="auto"/>
        </w:rPr>
        <w:t xml:space="preserve">adzoru </w:t>
      </w:r>
      <w:r w:rsidRPr="00C16BF1">
        <w:rPr>
          <w:rFonts w:asciiTheme="minorHAnsi" w:hAnsiTheme="minorHAnsi" w:cstheme="minorHAnsi"/>
          <w:color w:val="auto"/>
        </w:rPr>
        <w:t>S</w:t>
      </w:r>
      <w:r w:rsidR="0005072D" w:rsidRPr="00C16BF1">
        <w:rPr>
          <w:rFonts w:asciiTheme="minorHAnsi" w:hAnsiTheme="minorHAnsi" w:cstheme="minorHAnsi"/>
          <w:color w:val="auto"/>
        </w:rPr>
        <w:t>anitarnego</w:t>
      </w:r>
      <w:r w:rsidR="00525DB9" w:rsidRPr="00C16BF1">
        <w:rPr>
          <w:rFonts w:asciiTheme="minorHAnsi" w:hAnsiTheme="minorHAnsi" w:cstheme="minorHAnsi"/>
          <w:color w:val="auto"/>
        </w:rPr>
        <w:t>:</w:t>
      </w:r>
      <w:r w:rsidR="0005072D" w:rsidRPr="00C16BF1">
        <w:rPr>
          <w:rFonts w:asciiTheme="minorHAnsi" w:hAnsiTheme="minorHAnsi" w:cstheme="minorHAnsi"/>
          <w:color w:val="auto"/>
        </w:rPr>
        <w:t xml:space="preserve"> </w:t>
      </w:r>
      <w:r w:rsidR="00735C62" w:rsidRPr="00C16BF1">
        <w:rPr>
          <w:rFonts w:asciiTheme="minorHAnsi" w:hAnsiTheme="minorHAnsi" w:cstheme="minorHAnsi"/>
          <w:color w:val="auto"/>
        </w:rPr>
        <w:t>16.11.2022</w:t>
      </w:r>
    </w:p>
    <w:p w14:paraId="13D349C8" w14:textId="49EE4E37" w:rsidR="00F26999" w:rsidRPr="00C16BF1" w:rsidRDefault="00F26999"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w:t>
      </w:r>
      <w:r w:rsidR="00090165" w:rsidRPr="00C16BF1">
        <w:rPr>
          <w:rFonts w:asciiTheme="minorHAnsi" w:hAnsiTheme="minorHAnsi" w:cstheme="minorHAnsi"/>
          <w:color w:val="auto"/>
        </w:rPr>
        <w:t xml:space="preserve">zakresie </w:t>
      </w:r>
      <w:r w:rsidR="00A13D36" w:rsidRPr="00C16BF1">
        <w:rPr>
          <w:rFonts w:asciiTheme="minorHAnsi" w:hAnsiTheme="minorHAnsi" w:cstheme="minorHAnsi"/>
          <w:color w:val="auto"/>
        </w:rPr>
        <w:t>Epidemiologii</w:t>
      </w:r>
      <w:r w:rsidR="00525DB9" w:rsidRPr="00C16BF1">
        <w:rPr>
          <w:rFonts w:asciiTheme="minorHAnsi" w:hAnsiTheme="minorHAnsi" w:cstheme="minorHAnsi"/>
          <w:color w:val="auto"/>
        </w:rPr>
        <w:t>:</w:t>
      </w:r>
      <w:r w:rsidR="0016049A" w:rsidRPr="00C16BF1">
        <w:rPr>
          <w:rFonts w:asciiTheme="minorHAnsi" w:hAnsiTheme="minorHAnsi" w:cstheme="minorHAnsi"/>
          <w:color w:val="auto"/>
        </w:rPr>
        <w:t xml:space="preserve"> </w:t>
      </w:r>
      <w:r w:rsidR="00735C62" w:rsidRPr="00C16BF1">
        <w:rPr>
          <w:rFonts w:asciiTheme="minorHAnsi" w:hAnsiTheme="minorHAnsi" w:cstheme="minorHAnsi"/>
          <w:color w:val="auto"/>
        </w:rPr>
        <w:t xml:space="preserve">17.11.2022, </w:t>
      </w:r>
      <w:r w:rsidR="00735C62" w:rsidRPr="006D7E8B">
        <w:rPr>
          <w:rFonts w:asciiTheme="minorHAnsi" w:hAnsiTheme="minorHAnsi" w:cstheme="minorHAnsi"/>
          <w:color w:val="auto"/>
        </w:rPr>
        <w:t xml:space="preserve">21.11.2022, </w:t>
      </w:r>
      <w:r w:rsidR="00735C62" w:rsidRPr="00C16BF1">
        <w:rPr>
          <w:rFonts w:asciiTheme="minorHAnsi" w:hAnsiTheme="minorHAnsi" w:cstheme="minorHAnsi"/>
          <w:color w:val="auto"/>
        </w:rPr>
        <w:t>24.11.2022, 30.11.2022</w:t>
      </w:r>
    </w:p>
    <w:p w14:paraId="2BC23F5F" w14:textId="6774C667" w:rsidR="00F26999" w:rsidRPr="00C16BF1" w:rsidRDefault="00F26999" w:rsidP="00C16BF1">
      <w:pPr>
        <w:spacing w:line="276" w:lineRule="auto"/>
        <w:rPr>
          <w:rFonts w:asciiTheme="minorHAnsi" w:hAnsiTheme="minorHAnsi" w:cstheme="minorHAnsi"/>
          <w:color w:val="auto"/>
        </w:rPr>
      </w:pPr>
      <w:r w:rsidRPr="00C16BF1">
        <w:rPr>
          <w:rFonts w:asciiTheme="minorHAnsi" w:hAnsiTheme="minorHAnsi" w:cstheme="minorHAnsi"/>
          <w:color w:val="auto"/>
        </w:rPr>
        <w:t>W zakresie H</w:t>
      </w:r>
      <w:r w:rsidR="00090165" w:rsidRPr="00C16BF1">
        <w:rPr>
          <w:rFonts w:asciiTheme="minorHAnsi" w:hAnsiTheme="minorHAnsi" w:cstheme="minorHAnsi"/>
          <w:color w:val="auto"/>
        </w:rPr>
        <w:t>igieny Dzieci i Młodzieży</w:t>
      </w:r>
      <w:r w:rsidR="00525DB9" w:rsidRPr="00C16BF1">
        <w:rPr>
          <w:rFonts w:asciiTheme="minorHAnsi" w:hAnsiTheme="minorHAnsi" w:cstheme="minorHAnsi"/>
          <w:color w:val="auto"/>
        </w:rPr>
        <w:t>:</w:t>
      </w:r>
      <w:r w:rsidR="00B1639A" w:rsidRPr="00C16BF1">
        <w:rPr>
          <w:rFonts w:asciiTheme="minorHAnsi" w:hAnsiTheme="minorHAnsi" w:cstheme="minorHAnsi"/>
          <w:color w:val="auto"/>
        </w:rPr>
        <w:t xml:space="preserve"> </w:t>
      </w:r>
      <w:r w:rsidR="00735C62" w:rsidRPr="00C16BF1">
        <w:rPr>
          <w:rFonts w:asciiTheme="minorHAnsi" w:hAnsiTheme="minorHAnsi" w:cstheme="minorHAnsi"/>
          <w:color w:val="auto"/>
        </w:rPr>
        <w:t>14.11.2022</w:t>
      </w:r>
    </w:p>
    <w:p w14:paraId="5605DE73" w14:textId="05D9D5AA" w:rsidR="00AD08F2" w:rsidRPr="00C16BF1" w:rsidRDefault="00AD08F2"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zakresie  Oświaty Zdrowotnej i Promocji Zdrowia: </w:t>
      </w:r>
      <w:r w:rsidR="00735C62" w:rsidRPr="00C16BF1">
        <w:rPr>
          <w:rFonts w:asciiTheme="minorHAnsi" w:hAnsiTheme="minorHAnsi" w:cstheme="minorHAnsi"/>
          <w:color w:val="auto"/>
        </w:rPr>
        <w:t>14.11.2022, 16.11.2022</w:t>
      </w:r>
    </w:p>
    <w:p w14:paraId="3A33D1CC" w14:textId="115D425D" w:rsidR="003C3639" w:rsidRPr="00C16BF1" w:rsidRDefault="003C3639"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zakresie mierników budżetu zadaniowego: </w:t>
      </w:r>
      <w:r w:rsidR="00735C62" w:rsidRPr="00C16BF1">
        <w:rPr>
          <w:rFonts w:asciiTheme="minorHAnsi" w:hAnsiTheme="minorHAnsi" w:cstheme="minorHAnsi"/>
          <w:color w:val="auto"/>
        </w:rPr>
        <w:t>16.11.2022</w:t>
      </w:r>
    </w:p>
    <w:p w14:paraId="710447CA" w14:textId="77777777" w:rsidR="00D92274" w:rsidRPr="00C16BF1" w:rsidRDefault="00D92274" w:rsidP="00C16BF1">
      <w:pPr>
        <w:spacing w:line="276" w:lineRule="auto"/>
        <w:rPr>
          <w:rFonts w:asciiTheme="minorHAnsi" w:hAnsiTheme="minorHAnsi" w:cstheme="minorHAnsi"/>
          <w:color w:val="auto"/>
        </w:rPr>
      </w:pPr>
    </w:p>
    <w:p w14:paraId="4C42F190" w14:textId="598C7DD8" w:rsidR="00F968AD" w:rsidRPr="00C16BF1" w:rsidRDefault="002B246C" w:rsidP="00C16BF1">
      <w:pPr>
        <w:spacing w:line="276" w:lineRule="auto"/>
        <w:rPr>
          <w:rFonts w:asciiTheme="minorHAnsi" w:hAnsiTheme="minorHAnsi" w:cstheme="minorHAnsi"/>
          <w:color w:val="auto"/>
        </w:rPr>
      </w:pPr>
      <w:r w:rsidRPr="00C16BF1">
        <w:rPr>
          <w:rFonts w:asciiTheme="minorHAnsi" w:hAnsiTheme="minorHAnsi" w:cstheme="minorHAnsi"/>
          <w:b/>
          <w:color w:val="auto"/>
          <w:u w:val="single"/>
        </w:rPr>
        <w:t xml:space="preserve">7. </w:t>
      </w:r>
      <w:r w:rsidR="0068204A" w:rsidRPr="00C16BF1">
        <w:rPr>
          <w:rFonts w:asciiTheme="minorHAnsi" w:hAnsiTheme="minorHAnsi" w:cstheme="minorHAnsi"/>
          <w:b/>
          <w:color w:val="auto"/>
          <w:u w:val="single"/>
        </w:rPr>
        <w:t>Okres objęty kontrolą:</w:t>
      </w:r>
      <w:r w:rsidR="00211128" w:rsidRPr="00C16BF1">
        <w:rPr>
          <w:rFonts w:asciiTheme="minorHAnsi" w:hAnsiTheme="minorHAnsi" w:cstheme="minorHAnsi"/>
          <w:color w:val="auto"/>
        </w:rPr>
        <w:t xml:space="preserve"> </w:t>
      </w:r>
    </w:p>
    <w:tbl>
      <w:tblPr>
        <w:tblStyle w:val="Siatkatabelijasna"/>
        <w:tblW w:w="9672" w:type="dxa"/>
        <w:tblLook w:val="01E0" w:firstRow="1" w:lastRow="1" w:firstColumn="1" w:lastColumn="1" w:noHBand="0" w:noVBand="0"/>
      </w:tblPr>
      <w:tblGrid>
        <w:gridCol w:w="4706"/>
        <w:gridCol w:w="4966"/>
      </w:tblGrid>
      <w:tr w:rsidR="00BB7CB3" w:rsidRPr="00C16BF1" w14:paraId="17B1389A" w14:textId="77777777" w:rsidTr="00203E90">
        <w:trPr>
          <w:trHeight w:val="354"/>
        </w:trPr>
        <w:tc>
          <w:tcPr>
            <w:tcW w:w="4706" w:type="dxa"/>
          </w:tcPr>
          <w:p w14:paraId="3F3A11C8" w14:textId="77777777" w:rsidR="007112A4" w:rsidRPr="00C16BF1" w:rsidRDefault="007112A4"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Kontrolę przeprowadzają komórki organizacyjne/</w:t>
            </w:r>
          </w:p>
          <w:p w14:paraId="31C8F1C9" w14:textId="77777777" w:rsidR="007112A4" w:rsidRPr="00C16BF1" w:rsidRDefault="007112A4"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samodzielne stanowiska pracy WSSE</w:t>
            </w:r>
          </w:p>
        </w:tc>
        <w:tc>
          <w:tcPr>
            <w:tcW w:w="4966" w:type="dxa"/>
          </w:tcPr>
          <w:p w14:paraId="04F0747B" w14:textId="77777777" w:rsidR="007112A4" w:rsidRPr="00C16BF1" w:rsidRDefault="007112A4"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Okres działalności objęty kontrolą</w:t>
            </w:r>
          </w:p>
        </w:tc>
      </w:tr>
      <w:tr w:rsidR="00F77122" w:rsidRPr="00C16BF1" w14:paraId="7E9F09DA" w14:textId="77777777" w:rsidTr="00F77122">
        <w:trPr>
          <w:trHeight w:val="314"/>
        </w:trPr>
        <w:tc>
          <w:tcPr>
            <w:tcW w:w="4706" w:type="dxa"/>
          </w:tcPr>
          <w:p w14:paraId="1918172D" w14:textId="77777777" w:rsidR="00F77122" w:rsidRPr="00C16BF1" w:rsidRDefault="00F77122"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 xml:space="preserve">Dział Nadzoru Sanitarnego </w:t>
            </w:r>
          </w:p>
        </w:tc>
        <w:tc>
          <w:tcPr>
            <w:tcW w:w="4966" w:type="dxa"/>
          </w:tcPr>
          <w:p w14:paraId="04D51BFA" w14:textId="076DC480" w:rsidR="00F77122" w:rsidRPr="00C16BF1" w:rsidRDefault="00F77122" w:rsidP="00C16BF1">
            <w:pPr>
              <w:spacing w:line="276" w:lineRule="auto"/>
              <w:rPr>
                <w:rFonts w:asciiTheme="minorHAnsi" w:hAnsiTheme="minorHAnsi" w:cstheme="minorHAnsi"/>
                <w:b/>
                <w:color w:val="auto"/>
              </w:rPr>
            </w:pPr>
          </w:p>
        </w:tc>
      </w:tr>
      <w:tr w:rsidR="00BB7CB3" w:rsidRPr="00C16BF1" w14:paraId="0D0BC030" w14:textId="77777777" w:rsidTr="00203E90">
        <w:trPr>
          <w:trHeight w:val="31"/>
        </w:trPr>
        <w:tc>
          <w:tcPr>
            <w:tcW w:w="4706" w:type="dxa"/>
          </w:tcPr>
          <w:p w14:paraId="3649EDB3" w14:textId="77777777" w:rsidR="007112A4" w:rsidRPr="00C16BF1" w:rsidRDefault="007112A4" w:rsidP="00C16BF1">
            <w:pPr>
              <w:spacing w:line="276" w:lineRule="auto"/>
              <w:rPr>
                <w:rFonts w:asciiTheme="minorHAnsi" w:hAnsiTheme="minorHAnsi" w:cstheme="minorHAnsi"/>
                <w:color w:val="auto"/>
              </w:rPr>
            </w:pPr>
            <w:r w:rsidRPr="00C16BF1">
              <w:rPr>
                <w:rFonts w:asciiTheme="minorHAnsi" w:hAnsiTheme="minorHAnsi" w:cstheme="minorHAnsi"/>
                <w:color w:val="auto"/>
              </w:rPr>
              <w:t>Oddział Higieny Żywności Żywienia i Przedmiotów Użytku</w:t>
            </w:r>
          </w:p>
        </w:tc>
        <w:tc>
          <w:tcPr>
            <w:tcW w:w="4966" w:type="dxa"/>
          </w:tcPr>
          <w:p w14:paraId="649396C4" w14:textId="1FAF350C" w:rsidR="007112A4" w:rsidRPr="00C16BF1" w:rsidRDefault="0054263B"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w:t>
            </w:r>
            <w:r w:rsidR="00D4018D" w:rsidRPr="00C16BF1">
              <w:rPr>
                <w:rFonts w:asciiTheme="minorHAnsi" w:hAnsiTheme="minorHAnsi" w:cstheme="minorHAnsi"/>
                <w:color w:val="auto"/>
              </w:rPr>
              <w:t xml:space="preserve">dnia kontroli </w:t>
            </w:r>
          </w:p>
        </w:tc>
      </w:tr>
      <w:tr w:rsidR="00BB7CB3" w:rsidRPr="00C16BF1" w14:paraId="1510CEB3" w14:textId="77777777" w:rsidTr="00203E90">
        <w:trPr>
          <w:trHeight w:val="31"/>
        </w:trPr>
        <w:tc>
          <w:tcPr>
            <w:tcW w:w="4706" w:type="dxa"/>
          </w:tcPr>
          <w:p w14:paraId="16D8A2E5"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lastRenderedPageBreak/>
              <w:t xml:space="preserve">Oddział Zapobiegawczego Nadzoru Sanitarnego </w:t>
            </w:r>
          </w:p>
        </w:tc>
        <w:tc>
          <w:tcPr>
            <w:tcW w:w="4966" w:type="dxa"/>
          </w:tcPr>
          <w:p w14:paraId="32D79F8E" w14:textId="5EA5E4C3"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18F2ADD4" w14:textId="77777777" w:rsidTr="00203E90">
        <w:trPr>
          <w:trHeight w:val="31"/>
        </w:trPr>
        <w:tc>
          <w:tcPr>
            <w:tcW w:w="4706" w:type="dxa"/>
          </w:tcPr>
          <w:p w14:paraId="40D660C6"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Oddział Higieny Pracy </w:t>
            </w:r>
          </w:p>
        </w:tc>
        <w:tc>
          <w:tcPr>
            <w:tcW w:w="4966" w:type="dxa"/>
          </w:tcPr>
          <w:p w14:paraId="175AFEEE" w14:textId="20BA6FD6"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7F50C257" w14:textId="77777777" w:rsidTr="00203E90">
        <w:trPr>
          <w:trHeight w:val="31"/>
        </w:trPr>
        <w:tc>
          <w:tcPr>
            <w:tcW w:w="4706" w:type="dxa"/>
          </w:tcPr>
          <w:p w14:paraId="31036ECA"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Oddział Epidemiologii</w:t>
            </w:r>
          </w:p>
        </w:tc>
        <w:tc>
          <w:tcPr>
            <w:tcW w:w="4966" w:type="dxa"/>
          </w:tcPr>
          <w:p w14:paraId="75274A0D" w14:textId="68FF1FBC"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01.01.2021r.</w:t>
            </w:r>
            <w:r w:rsidR="00B4245A" w:rsidRPr="00C16BF1">
              <w:rPr>
                <w:rFonts w:asciiTheme="minorHAnsi" w:hAnsiTheme="minorHAnsi" w:cstheme="minorHAnsi"/>
                <w:color w:val="auto"/>
              </w:rPr>
              <w:t xml:space="preserve"> - </w:t>
            </w:r>
            <w:r w:rsidRPr="00C16BF1">
              <w:rPr>
                <w:rFonts w:asciiTheme="minorHAnsi" w:hAnsiTheme="minorHAnsi" w:cstheme="minorHAnsi"/>
                <w:color w:val="auto"/>
              </w:rPr>
              <w:t xml:space="preserve">do dnia kontroli </w:t>
            </w:r>
          </w:p>
        </w:tc>
      </w:tr>
      <w:tr w:rsidR="00BB7CB3" w:rsidRPr="00C16BF1" w14:paraId="68DF95C4" w14:textId="77777777" w:rsidTr="00203E90">
        <w:trPr>
          <w:trHeight w:val="31"/>
        </w:trPr>
        <w:tc>
          <w:tcPr>
            <w:tcW w:w="4706" w:type="dxa"/>
          </w:tcPr>
          <w:p w14:paraId="583C79EB"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Oddział Higieny Komunalnej</w:t>
            </w:r>
          </w:p>
        </w:tc>
        <w:tc>
          <w:tcPr>
            <w:tcW w:w="4966" w:type="dxa"/>
          </w:tcPr>
          <w:p w14:paraId="50CD23B4" w14:textId="7D73D9D6" w:rsidR="00D4018D" w:rsidRPr="00C16BF1" w:rsidRDefault="00D4018D" w:rsidP="00C16BF1">
            <w:pPr>
              <w:spacing w:line="276" w:lineRule="auto"/>
              <w:rPr>
                <w:rFonts w:asciiTheme="minorHAnsi" w:hAnsiTheme="minorHAnsi" w:cstheme="minorHAnsi"/>
                <w:b/>
                <w:bCs/>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1A708138" w14:textId="77777777" w:rsidTr="00203E90">
        <w:trPr>
          <w:trHeight w:val="209"/>
        </w:trPr>
        <w:tc>
          <w:tcPr>
            <w:tcW w:w="4706" w:type="dxa"/>
          </w:tcPr>
          <w:p w14:paraId="64817730"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Oddział Higieny Dzieci i Młodzieży </w:t>
            </w:r>
          </w:p>
        </w:tc>
        <w:tc>
          <w:tcPr>
            <w:tcW w:w="4966" w:type="dxa"/>
          </w:tcPr>
          <w:p w14:paraId="191374B2" w14:textId="19DEBCA0"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6F59DCB2" w14:textId="77777777" w:rsidTr="00203E90">
        <w:trPr>
          <w:trHeight w:val="79"/>
        </w:trPr>
        <w:tc>
          <w:tcPr>
            <w:tcW w:w="4706" w:type="dxa"/>
          </w:tcPr>
          <w:p w14:paraId="691A0FCB"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Oddział Oświaty Zdrowotnej i Promocji Zdrowia </w:t>
            </w:r>
          </w:p>
        </w:tc>
        <w:tc>
          <w:tcPr>
            <w:tcW w:w="4966" w:type="dxa"/>
          </w:tcPr>
          <w:p w14:paraId="5AA7B865" w14:textId="705EDD42"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02EFA6D8" w14:textId="77777777" w:rsidTr="00203E90">
        <w:trPr>
          <w:trHeight w:val="29"/>
        </w:trPr>
        <w:tc>
          <w:tcPr>
            <w:tcW w:w="4706" w:type="dxa"/>
          </w:tcPr>
          <w:p w14:paraId="657488FB"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Specjalista ds. BHP i ochrony p.poż. </w:t>
            </w:r>
          </w:p>
        </w:tc>
        <w:tc>
          <w:tcPr>
            <w:tcW w:w="4966" w:type="dxa"/>
          </w:tcPr>
          <w:p w14:paraId="2491A83B" w14:textId="7C9989A2"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7A393E5E" w14:textId="77777777" w:rsidTr="00203E90">
        <w:trPr>
          <w:trHeight w:val="29"/>
        </w:trPr>
        <w:tc>
          <w:tcPr>
            <w:tcW w:w="4706" w:type="dxa"/>
          </w:tcPr>
          <w:p w14:paraId="3EE063EB"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Inspektor Ochrony Danych </w:t>
            </w:r>
          </w:p>
        </w:tc>
        <w:tc>
          <w:tcPr>
            <w:tcW w:w="4966" w:type="dxa"/>
          </w:tcPr>
          <w:p w14:paraId="7EF78F16" w14:textId="64A78B6A"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461B38E4" w14:textId="77777777" w:rsidTr="00203E90">
        <w:trPr>
          <w:trHeight w:val="22"/>
        </w:trPr>
        <w:tc>
          <w:tcPr>
            <w:tcW w:w="4706" w:type="dxa"/>
          </w:tcPr>
          <w:p w14:paraId="011A9443"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Sekcja Informatyki </w:t>
            </w:r>
          </w:p>
        </w:tc>
        <w:tc>
          <w:tcPr>
            <w:tcW w:w="4966" w:type="dxa"/>
          </w:tcPr>
          <w:p w14:paraId="3C9BF538" w14:textId="27D6E8E9"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30C4DE7D" w14:textId="77777777" w:rsidTr="00203E90">
        <w:trPr>
          <w:trHeight w:val="22"/>
        </w:trPr>
        <w:tc>
          <w:tcPr>
            <w:tcW w:w="4706" w:type="dxa"/>
          </w:tcPr>
          <w:p w14:paraId="1D624A9D"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Oddział Kadr i Szkoleń </w:t>
            </w:r>
          </w:p>
        </w:tc>
        <w:tc>
          <w:tcPr>
            <w:tcW w:w="4966" w:type="dxa"/>
          </w:tcPr>
          <w:p w14:paraId="5ED51CF5" w14:textId="17711271"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01.01.2020r.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00071FBA" w14:textId="77777777" w:rsidTr="00203E90">
        <w:trPr>
          <w:trHeight w:val="22"/>
        </w:trPr>
        <w:tc>
          <w:tcPr>
            <w:tcW w:w="4706" w:type="dxa"/>
          </w:tcPr>
          <w:p w14:paraId="0B982214"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Oddział Administracyjny </w:t>
            </w:r>
          </w:p>
        </w:tc>
        <w:tc>
          <w:tcPr>
            <w:tcW w:w="4966" w:type="dxa"/>
          </w:tcPr>
          <w:p w14:paraId="0C6E56DD" w14:textId="2E9F9F13"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252DFBF5" w14:textId="77777777" w:rsidTr="00203E90">
        <w:trPr>
          <w:trHeight w:val="22"/>
        </w:trPr>
        <w:tc>
          <w:tcPr>
            <w:tcW w:w="4706" w:type="dxa"/>
          </w:tcPr>
          <w:p w14:paraId="2C58C1F8" w14:textId="7777777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Oddział Finansowy </w:t>
            </w:r>
          </w:p>
        </w:tc>
        <w:tc>
          <w:tcPr>
            <w:tcW w:w="4966" w:type="dxa"/>
          </w:tcPr>
          <w:p w14:paraId="3AD8AB3C" w14:textId="558A7387" w:rsidR="00D4018D" w:rsidRPr="00C16BF1" w:rsidRDefault="00D4018D"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r w:rsidR="00BB7CB3" w:rsidRPr="00C16BF1" w14:paraId="4F45A32E" w14:textId="77777777" w:rsidTr="00203E90">
        <w:trPr>
          <w:trHeight w:val="22"/>
        </w:trPr>
        <w:tc>
          <w:tcPr>
            <w:tcW w:w="4706" w:type="dxa"/>
          </w:tcPr>
          <w:p w14:paraId="7027B3B4" w14:textId="77777777" w:rsidR="00642FAC" w:rsidRPr="00C16BF1" w:rsidRDefault="00642FAC" w:rsidP="00C16BF1">
            <w:pPr>
              <w:spacing w:line="276" w:lineRule="auto"/>
              <w:rPr>
                <w:rFonts w:asciiTheme="minorHAnsi" w:hAnsiTheme="minorHAnsi" w:cstheme="minorHAnsi"/>
                <w:color w:val="auto"/>
              </w:rPr>
            </w:pPr>
            <w:r w:rsidRPr="00C16BF1">
              <w:rPr>
                <w:rFonts w:asciiTheme="minorHAnsi" w:hAnsiTheme="minorHAnsi" w:cstheme="minorHAnsi"/>
                <w:color w:val="auto"/>
              </w:rPr>
              <w:t>W zakresie mierników budżetu zadaniowego:</w:t>
            </w:r>
          </w:p>
        </w:tc>
        <w:tc>
          <w:tcPr>
            <w:tcW w:w="4966" w:type="dxa"/>
          </w:tcPr>
          <w:p w14:paraId="3E25E818" w14:textId="0D3379DD" w:rsidR="00642FAC" w:rsidRPr="00C16BF1" w:rsidRDefault="00642FAC"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01.01.2021r. </w:t>
            </w:r>
            <w:r w:rsidR="00B4245A" w:rsidRPr="00C16BF1">
              <w:rPr>
                <w:rFonts w:asciiTheme="minorHAnsi" w:hAnsiTheme="minorHAnsi" w:cstheme="minorHAnsi"/>
                <w:color w:val="auto"/>
              </w:rPr>
              <w:t xml:space="preserve">- </w:t>
            </w:r>
            <w:r w:rsidRPr="00C16BF1">
              <w:rPr>
                <w:rFonts w:asciiTheme="minorHAnsi" w:hAnsiTheme="minorHAnsi" w:cstheme="minorHAnsi"/>
                <w:color w:val="auto"/>
              </w:rPr>
              <w:t xml:space="preserve">do dnia kontroli </w:t>
            </w:r>
          </w:p>
        </w:tc>
      </w:tr>
    </w:tbl>
    <w:p w14:paraId="3D91F9F9" w14:textId="77777777" w:rsidR="00F84835" w:rsidRPr="00C16BF1" w:rsidRDefault="00F84835" w:rsidP="00C16BF1">
      <w:pPr>
        <w:spacing w:line="276" w:lineRule="auto"/>
        <w:rPr>
          <w:rFonts w:asciiTheme="minorHAnsi" w:hAnsiTheme="minorHAnsi" w:cstheme="minorHAnsi"/>
          <w:b/>
          <w:color w:val="auto"/>
        </w:rPr>
      </w:pPr>
    </w:p>
    <w:p w14:paraId="242F8C44" w14:textId="614F690A" w:rsidR="00A55FD9" w:rsidRPr="00603EDD" w:rsidRDefault="004970F2" w:rsidP="00B913BE">
      <w:pPr>
        <w:pStyle w:val="Akapitzlist"/>
        <w:numPr>
          <w:ilvl w:val="0"/>
          <w:numId w:val="16"/>
        </w:numPr>
        <w:spacing w:line="276" w:lineRule="auto"/>
        <w:rPr>
          <w:rFonts w:asciiTheme="minorHAnsi" w:hAnsiTheme="minorHAnsi" w:cstheme="minorHAnsi"/>
          <w:color w:val="auto"/>
        </w:rPr>
      </w:pPr>
      <w:r w:rsidRPr="00603EDD">
        <w:rPr>
          <w:rFonts w:asciiTheme="minorHAnsi" w:hAnsiTheme="minorHAnsi" w:cstheme="minorHAnsi"/>
          <w:b/>
          <w:color w:val="auto"/>
          <w:u w:val="single"/>
        </w:rPr>
        <w:t>Zakres kontroli:</w:t>
      </w:r>
      <w:r w:rsidR="00C90511" w:rsidRPr="00603EDD">
        <w:rPr>
          <w:rFonts w:asciiTheme="minorHAnsi" w:hAnsiTheme="minorHAnsi" w:cstheme="minorHAnsi"/>
          <w:b/>
          <w:color w:val="auto"/>
          <w:u w:val="single"/>
        </w:rPr>
        <w:t xml:space="preserve"> </w:t>
      </w:r>
      <w:r w:rsidR="00A55FD9" w:rsidRPr="00603EDD">
        <w:rPr>
          <w:rFonts w:asciiTheme="minorHAnsi" w:hAnsiTheme="minorHAnsi" w:cstheme="minorHAnsi"/>
          <w:color w:val="auto"/>
        </w:rPr>
        <w:t>pkt. 5.3.3, 5.3.3.1, 5.3.3.2, 5.3.3.3, 5.3.3.4. Procedury Ogólnej WSSE w</w:t>
      </w:r>
      <w:r w:rsidR="00C700A7" w:rsidRPr="00603EDD">
        <w:rPr>
          <w:rFonts w:asciiTheme="minorHAnsi" w:hAnsiTheme="minorHAnsi" w:cstheme="minorHAnsi"/>
          <w:color w:val="auto"/>
        </w:rPr>
        <w:t> </w:t>
      </w:r>
      <w:r w:rsidR="00A55FD9" w:rsidRPr="00603EDD">
        <w:rPr>
          <w:rFonts w:asciiTheme="minorHAnsi" w:hAnsiTheme="minorHAnsi" w:cstheme="minorHAnsi"/>
          <w:color w:val="auto"/>
        </w:rPr>
        <w:t>Szczecinie PO-WS-01 „Kontrole działalności powiatowych stacji sanitarno - epidemiologicznych</w:t>
      </w:r>
      <w:r w:rsidR="00C90511" w:rsidRPr="00603EDD">
        <w:rPr>
          <w:rFonts w:asciiTheme="minorHAnsi" w:hAnsiTheme="minorHAnsi" w:cstheme="minorHAnsi"/>
          <w:color w:val="auto"/>
        </w:rPr>
        <w:t xml:space="preserve"> </w:t>
      </w:r>
      <w:r w:rsidR="00A55FD9" w:rsidRPr="00603EDD">
        <w:rPr>
          <w:rFonts w:asciiTheme="minorHAnsi" w:hAnsiTheme="minorHAnsi" w:cstheme="minorHAnsi"/>
          <w:color w:val="auto"/>
        </w:rPr>
        <w:t>przeprowadzane przez przedstawicieli Zachodniopomorskiego Państwowego Wojewódzkiego Inspektora Sanitarnego w Szczecinie” - wyd. XI</w:t>
      </w:r>
      <w:r w:rsidR="00BA011E" w:rsidRPr="00603EDD">
        <w:rPr>
          <w:rFonts w:asciiTheme="minorHAnsi" w:hAnsiTheme="minorHAnsi" w:cstheme="minorHAnsi"/>
          <w:color w:val="auto"/>
        </w:rPr>
        <w:t>I</w:t>
      </w:r>
      <w:r w:rsidR="00A55FD9" w:rsidRPr="00603EDD">
        <w:rPr>
          <w:rFonts w:asciiTheme="minorHAnsi" w:hAnsiTheme="minorHAnsi" w:cstheme="minorHAnsi"/>
          <w:color w:val="auto"/>
        </w:rPr>
        <w:t xml:space="preserve"> z dnia </w:t>
      </w:r>
      <w:r w:rsidR="00BA011E" w:rsidRPr="00603EDD">
        <w:rPr>
          <w:rFonts w:asciiTheme="minorHAnsi" w:hAnsiTheme="minorHAnsi" w:cstheme="minorHAnsi"/>
          <w:color w:val="auto"/>
        </w:rPr>
        <w:t>2</w:t>
      </w:r>
      <w:r w:rsidR="00A55FD9" w:rsidRPr="00603EDD">
        <w:rPr>
          <w:rFonts w:asciiTheme="minorHAnsi" w:hAnsiTheme="minorHAnsi" w:cstheme="minorHAnsi"/>
          <w:color w:val="auto"/>
        </w:rPr>
        <w:t>6.0</w:t>
      </w:r>
      <w:r w:rsidR="00BA011E" w:rsidRPr="00603EDD">
        <w:rPr>
          <w:rFonts w:asciiTheme="minorHAnsi" w:hAnsiTheme="minorHAnsi" w:cstheme="minorHAnsi"/>
          <w:color w:val="auto"/>
        </w:rPr>
        <w:t>2</w:t>
      </w:r>
      <w:r w:rsidR="00A55FD9" w:rsidRPr="00603EDD">
        <w:rPr>
          <w:rFonts w:asciiTheme="minorHAnsi" w:hAnsiTheme="minorHAnsi" w:cstheme="minorHAnsi"/>
          <w:color w:val="auto"/>
        </w:rPr>
        <w:t>.20</w:t>
      </w:r>
      <w:r w:rsidR="00BA011E" w:rsidRPr="00603EDD">
        <w:rPr>
          <w:rFonts w:asciiTheme="minorHAnsi" w:hAnsiTheme="minorHAnsi" w:cstheme="minorHAnsi"/>
          <w:color w:val="auto"/>
        </w:rPr>
        <w:t>20</w:t>
      </w:r>
      <w:r w:rsidR="00A55FD9" w:rsidRPr="00603EDD">
        <w:rPr>
          <w:rFonts w:asciiTheme="minorHAnsi" w:hAnsiTheme="minorHAnsi" w:cstheme="minorHAnsi"/>
          <w:color w:val="auto"/>
        </w:rPr>
        <w:t xml:space="preserve"> r.</w:t>
      </w:r>
    </w:p>
    <w:p w14:paraId="0CC0F3A3" w14:textId="572C2527" w:rsidR="00603EDD" w:rsidRPr="00603EDD" w:rsidRDefault="00603EDD" w:rsidP="00603EDD">
      <w:pPr>
        <w:pStyle w:val="Akapitzlist"/>
        <w:spacing w:after="120" w:line="276" w:lineRule="auto"/>
        <w:ind w:left="360"/>
        <w:rPr>
          <w:rFonts w:ascii="Calibri" w:hAnsi="Calibri" w:cs="Calibri"/>
          <w:color w:val="auto"/>
        </w:rPr>
      </w:pPr>
      <w:r w:rsidRPr="00603EDD">
        <w:rPr>
          <w:rFonts w:ascii="Calibri" w:hAnsi="Calibri" w:cs="Calibri"/>
          <w:color w:val="auto"/>
        </w:rPr>
        <w:t>Rekomendacji ZPWIS w Szczecinie dot. zagadnień kontrolowanego zakresu oraz wytycznych przekazywanych m.in. pismami ZPWIS w Szczecinie oraz na szkoleniach merytorycznych pionu epidemiologii.</w:t>
      </w:r>
    </w:p>
    <w:p w14:paraId="38F5EB0F" w14:textId="77777777" w:rsidR="003E3AA4" w:rsidRPr="00C16BF1" w:rsidRDefault="003E3AA4" w:rsidP="00C16BF1">
      <w:pPr>
        <w:spacing w:line="276" w:lineRule="auto"/>
        <w:rPr>
          <w:rFonts w:asciiTheme="minorHAnsi" w:hAnsiTheme="minorHAnsi" w:cstheme="minorHAnsi"/>
          <w:color w:val="auto"/>
        </w:rPr>
      </w:pPr>
      <w:r w:rsidRPr="00C16BF1">
        <w:rPr>
          <w:rFonts w:asciiTheme="minorHAnsi" w:hAnsiTheme="minorHAnsi" w:cstheme="minorHAnsi"/>
          <w:color w:val="auto"/>
        </w:rPr>
        <w:t>Ponadto kontrolowane były następujące zagadnienia:</w:t>
      </w:r>
    </w:p>
    <w:p w14:paraId="6ED7CC1E" w14:textId="6185244D" w:rsidR="007A3214" w:rsidRPr="00924A4E" w:rsidRDefault="007A3214" w:rsidP="00B913BE">
      <w:pPr>
        <w:pStyle w:val="Akapitzlist"/>
        <w:numPr>
          <w:ilvl w:val="0"/>
          <w:numId w:val="221"/>
        </w:numPr>
        <w:spacing w:line="276" w:lineRule="auto"/>
        <w:contextualSpacing/>
        <w:rPr>
          <w:rFonts w:asciiTheme="minorHAnsi" w:hAnsiTheme="minorHAnsi" w:cstheme="minorHAnsi"/>
          <w:color w:val="auto"/>
        </w:rPr>
      </w:pPr>
      <w:r w:rsidRPr="00924A4E">
        <w:rPr>
          <w:rFonts w:asciiTheme="minorHAnsi" w:hAnsiTheme="minorHAnsi" w:cstheme="minorHAnsi"/>
          <w:color w:val="auto"/>
        </w:rPr>
        <w:t>Realizacja mierników budżetu zadaniowego w Nadzor</w:t>
      </w:r>
      <w:r w:rsidR="00C0337C" w:rsidRPr="00924A4E">
        <w:rPr>
          <w:rFonts w:asciiTheme="minorHAnsi" w:hAnsiTheme="minorHAnsi" w:cstheme="minorHAnsi"/>
          <w:color w:val="auto"/>
        </w:rPr>
        <w:t xml:space="preserve">ze </w:t>
      </w:r>
      <w:r w:rsidRPr="00924A4E">
        <w:rPr>
          <w:rFonts w:asciiTheme="minorHAnsi" w:hAnsiTheme="minorHAnsi" w:cstheme="minorHAnsi"/>
          <w:color w:val="auto"/>
        </w:rPr>
        <w:t>Sanitarn</w:t>
      </w:r>
      <w:r w:rsidR="00C0337C" w:rsidRPr="00924A4E">
        <w:rPr>
          <w:rFonts w:asciiTheme="minorHAnsi" w:hAnsiTheme="minorHAnsi" w:cstheme="minorHAnsi"/>
          <w:color w:val="auto"/>
        </w:rPr>
        <w:t>ym.</w:t>
      </w:r>
      <w:r w:rsidRPr="00924A4E">
        <w:rPr>
          <w:rFonts w:asciiTheme="minorHAnsi" w:hAnsiTheme="minorHAnsi" w:cstheme="minorHAnsi"/>
          <w:color w:val="auto"/>
        </w:rPr>
        <w:t xml:space="preserve"> </w:t>
      </w:r>
    </w:p>
    <w:p w14:paraId="4BCE7C15" w14:textId="59624094" w:rsidR="00924A4E" w:rsidRPr="00924A4E" w:rsidRDefault="00924A4E" w:rsidP="00B913BE">
      <w:pPr>
        <w:pStyle w:val="Akapitzlist"/>
        <w:numPr>
          <w:ilvl w:val="0"/>
          <w:numId w:val="221"/>
        </w:numPr>
        <w:spacing w:after="200" w:line="276" w:lineRule="auto"/>
        <w:contextualSpacing/>
        <w:rPr>
          <w:rFonts w:asciiTheme="minorHAnsi" w:hAnsiTheme="minorHAnsi" w:cstheme="minorHAnsi"/>
          <w:color w:val="auto"/>
        </w:rPr>
      </w:pPr>
      <w:r w:rsidRPr="00924A4E">
        <w:rPr>
          <w:rFonts w:asciiTheme="minorHAnsi" w:hAnsiTheme="minorHAnsi" w:cstheme="minorHAnsi"/>
          <w:color w:val="auto"/>
        </w:rPr>
        <w:t>Udzielanie informacji publicznej.</w:t>
      </w:r>
    </w:p>
    <w:p w14:paraId="5AB962D6" w14:textId="16287C0C" w:rsidR="00C0337C" w:rsidRPr="00C16BF1" w:rsidRDefault="00C0337C"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Epidemiologii:</w:t>
      </w:r>
    </w:p>
    <w:p w14:paraId="664E6D92" w14:textId="77777777" w:rsidR="0001550C" w:rsidRPr="00C16BF1" w:rsidRDefault="0001550C" w:rsidP="00B913BE">
      <w:pPr>
        <w:pStyle w:val="Akapitzlist"/>
        <w:numPr>
          <w:ilvl w:val="0"/>
          <w:numId w:val="38"/>
        </w:numPr>
        <w:spacing w:after="200" w:line="276" w:lineRule="auto"/>
        <w:ind w:left="567" w:hanging="425"/>
        <w:contextualSpacing/>
        <w:rPr>
          <w:rFonts w:asciiTheme="minorHAnsi" w:hAnsiTheme="minorHAnsi" w:cstheme="minorHAnsi"/>
          <w:color w:val="auto"/>
        </w:rPr>
      </w:pPr>
      <w:r w:rsidRPr="00C16BF1">
        <w:rPr>
          <w:rFonts w:asciiTheme="minorHAnsi" w:hAnsiTheme="minorHAnsi" w:cstheme="minorHAnsi"/>
          <w:bCs/>
          <w:color w:val="auto"/>
        </w:rPr>
        <w:t>prowadzenie rejestrów</w:t>
      </w:r>
      <w:r w:rsidRPr="00C16BF1">
        <w:rPr>
          <w:rFonts w:asciiTheme="minorHAnsi" w:hAnsiTheme="minorHAnsi" w:cstheme="minorHAnsi"/>
          <w:b/>
          <w:bCs/>
          <w:color w:val="auto"/>
        </w:rPr>
        <w:t xml:space="preserve"> </w:t>
      </w:r>
      <w:r w:rsidRPr="00C16BF1">
        <w:rPr>
          <w:rFonts w:asciiTheme="minorHAnsi" w:hAnsiTheme="minorHAnsi" w:cstheme="minorHAnsi"/>
          <w:color w:val="auto"/>
        </w:rPr>
        <w:t xml:space="preserve">zakażeń i zachorowań na chorobę zakaźną, zgonów z powodu zakażenia lub choroby zakaźnej, ich podejrzeń oraz przypadków stwierdzenia dodatniego wyniku badania laboratoryjnego zgodnie z wymaganiami ustawy z dnia 05.12.2008 r. </w:t>
      </w:r>
      <w:r w:rsidRPr="00C16BF1">
        <w:rPr>
          <w:rFonts w:asciiTheme="minorHAnsi" w:hAnsiTheme="minorHAnsi" w:cstheme="minorHAnsi"/>
          <w:i/>
          <w:iCs/>
          <w:color w:val="auto"/>
        </w:rPr>
        <w:t>o zapobieganiu oraz zwalczaniu zakażeń i chorób zakaźnych u ludzi</w:t>
      </w:r>
      <w:r w:rsidRPr="00C16BF1">
        <w:rPr>
          <w:rFonts w:asciiTheme="minorHAnsi" w:hAnsiTheme="minorHAnsi" w:cstheme="minorHAnsi"/>
          <w:color w:val="auto"/>
        </w:rPr>
        <w:t xml:space="preserve"> (t. j. Dz. U. z 2022 r., poz. 1657 ze zm.) </w:t>
      </w:r>
      <w:r w:rsidRPr="00C16BF1">
        <w:rPr>
          <w:rFonts w:asciiTheme="minorHAnsi" w:hAnsiTheme="minorHAnsi" w:cstheme="minorHAnsi"/>
          <w:bCs/>
          <w:color w:val="auto"/>
        </w:rPr>
        <w:t>oraz</w:t>
      </w:r>
      <w:r w:rsidRPr="00C16BF1">
        <w:rPr>
          <w:rFonts w:asciiTheme="minorHAnsi" w:hAnsiTheme="minorHAnsi" w:cstheme="minorHAnsi"/>
          <w:b/>
          <w:bCs/>
          <w:color w:val="auto"/>
        </w:rPr>
        <w:t xml:space="preserve"> </w:t>
      </w:r>
      <w:r w:rsidRPr="00C16BF1">
        <w:rPr>
          <w:rFonts w:asciiTheme="minorHAnsi" w:hAnsiTheme="minorHAnsi" w:cstheme="minorHAnsi"/>
          <w:bCs/>
          <w:color w:val="auto"/>
          <w:spacing w:val="-4"/>
        </w:rPr>
        <w:t>rejestrów</w:t>
      </w:r>
      <w:r w:rsidRPr="00C16BF1">
        <w:rPr>
          <w:rFonts w:asciiTheme="minorHAnsi" w:hAnsiTheme="minorHAnsi" w:cstheme="minorHAnsi"/>
          <w:b/>
          <w:bCs/>
          <w:color w:val="auto"/>
          <w:spacing w:val="-4"/>
        </w:rPr>
        <w:t xml:space="preserve"> </w:t>
      </w:r>
      <w:r w:rsidRPr="00C16BF1">
        <w:rPr>
          <w:rFonts w:asciiTheme="minorHAnsi" w:hAnsiTheme="minorHAnsi" w:cstheme="minorHAnsi"/>
          <w:color w:val="auto"/>
          <w:spacing w:val="-4"/>
        </w:rPr>
        <w:t>zgodnie z Procedurą Ogólną PON-9 wyd. VII „Czynności kontrolne” z dnia 28.05.2020 r.,</w:t>
      </w:r>
      <w:r w:rsidRPr="00C16BF1">
        <w:rPr>
          <w:rFonts w:asciiTheme="minorHAnsi" w:hAnsiTheme="minorHAnsi" w:cstheme="minorHAnsi"/>
          <w:color w:val="auto"/>
        </w:rPr>
        <w:t xml:space="preserve"> a także przekazywanie danych z rejestrów uprawnionym jednostkom;</w:t>
      </w:r>
    </w:p>
    <w:p w14:paraId="69CE6B7A" w14:textId="3735F020" w:rsidR="0001550C" w:rsidRPr="00C16BF1" w:rsidRDefault="0001550C" w:rsidP="00B913BE">
      <w:pPr>
        <w:pStyle w:val="Akapitzlist"/>
        <w:numPr>
          <w:ilvl w:val="0"/>
          <w:numId w:val="38"/>
        </w:numPr>
        <w:spacing w:after="200" w:line="276" w:lineRule="auto"/>
        <w:ind w:left="567" w:hanging="425"/>
        <w:contextualSpacing/>
        <w:rPr>
          <w:rFonts w:asciiTheme="minorHAnsi" w:hAnsiTheme="minorHAnsi" w:cstheme="minorHAnsi"/>
          <w:color w:val="auto"/>
        </w:rPr>
      </w:pPr>
      <w:r w:rsidRPr="00C16BF1">
        <w:rPr>
          <w:rFonts w:asciiTheme="minorHAnsi" w:hAnsiTheme="minorHAnsi" w:cstheme="minorHAnsi"/>
          <w:color w:val="auto"/>
        </w:rPr>
        <w:t>prowadzenie dochodzeń epidemiologicznych w wybranych chorobach zakaźnych i</w:t>
      </w:r>
      <w:r w:rsidR="002C245B">
        <w:rPr>
          <w:rFonts w:asciiTheme="minorHAnsi" w:hAnsiTheme="minorHAnsi" w:cstheme="minorHAnsi"/>
          <w:color w:val="auto"/>
        </w:rPr>
        <w:t> </w:t>
      </w:r>
      <w:r w:rsidRPr="00C16BF1">
        <w:rPr>
          <w:rFonts w:asciiTheme="minorHAnsi" w:hAnsiTheme="minorHAnsi" w:cstheme="minorHAnsi"/>
          <w:color w:val="auto"/>
        </w:rPr>
        <w:t>ogniskach chorób zakaźnych, w szczególności w ogniskach chorób przenoszonych drogą pokarmową oraz ogniskach zakażeń szpitalnych;</w:t>
      </w:r>
    </w:p>
    <w:p w14:paraId="2EFE27AD" w14:textId="4AB74617" w:rsidR="0001550C" w:rsidRPr="00C16BF1" w:rsidRDefault="0001550C" w:rsidP="00B913BE">
      <w:pPr>
        <w:pStyle w:val="Akapitzlist"/>
        <w:numPr>
          <w:ilvl w:val="0"/>
          <w:numId w:val="38"/>
        </w:numPr>
        <w:spacing w:after="200" w:line="276" w:lineRule="auto"/>
        <w:ind w:left="567" w:hanging="425"/>
        <w:contextualSpacing/>
        <w:rPr>
          <w:rFonts w:asciiTheme="minorHAnsi" w:hAnsiTheme="minorHAnsi" w:cstheme="minorHAnsi"/>
          <w:color w:val="auto"/>
        </w:rPr>
      </w:pPr>
      <w:r w:rsidRPr="00C16BF1">
        <w:rPr>
          <w:rFonts w:asciiTheme="minorHAnsi" w:hAnsiTheme="minorHAnsi" w:cstheme="minorHAnsi"/>
          <w:color w:val="auto"/>
        </w:rPr>
        <w:t>prowadzenie nadzoru nad realizacją Programu Szczepień Ochronnych i dokumentacji w</w:t>
      </w:r>
      <w:r w:rsidR="002C245B">
        <w:rPr>
          <w:rFonts w:asciiTheme="minorHAnsi" w:hAnsiTheme="minorHAnsi" w:cstheme="minorHAnsi"/>
          <w:color w:val="auto"/>
        </w:rPr>
        <w:t> </w:t>
      </w:r>
      <w:r w:rsidRPr="00C16BF1">
        <w:rPr>
          <w:rFonts w:asciiTheme="minorHAnsi" w:hAnsiTheme="minorHAnsi" w:cstheme="minorHAnsi"/>
          <w:color w:val="auto"/>
        </w:rPr>
        <w:t>tym zakresie;</w:t>
      </w:r>
    </w:p>
    <w:p w14:paraId="6744D117" w14:textId="77777777" w:rsidR="0001550C" w:rsidRPr="00C16BF1" w:rsidRDefault="0001550C" w:rsidP="00B913BE">
      <w:pPr>
        <w:pStyle w:val="Akapitzlist"/>
        <w:numPr>
          <w:ilvl w:val="0"/>
          <w:numId w:val="38"/>
        </w:numPr>
        <w:spacing w:after="200" w:line="276" w:lineRule="auto"/>
        <w:ind w:left="567" w:hanging="425"/>
        <w:contextualSpacing/>
        <w:rPr>
          <w:rFonts w:asciiTheme="minorHAnsi" w:hAnsiTheme="minorHAnsi" w:cstheme="minorHAnsi"/>
          <w:color w:val="auto"/>
        </w:rPr>
      </w:pPr>
      <w:r w:rsidRPr="00C16BF1">
        <w:rPr>
          <w:rFonts w:asciiTheme="minorHAnsi" w:hAnsiTheme="minorHAnsi" w:cstheme="minorHAnsi"/>
          <w:color w:val="auto"/>
        </w:rPr>
        <w:lastRenderedPageBreak/>
        <w:t>prowadzenie działań przymuszających wobec osób uchylających się od obowiązku szczepień ochronnych;</w:t>
      </w:r>
    </w:p>
    <w:p w14:paraId="561656DD" w14:textId="77777777" w:rsidR="0001550C" w:rsidRPr="00C16BF1" w:rsidRDefault="0001550C" w:rsidP="00B913BE">
      <w:pPr>
        <w:pStyle w:val="Akapitzlist"/>
        <w:numPr>
          <w:ilvl w:val="0"/>
          <w:numId w:val="38"/>
        </w:numPr>
        <w:spacing w:after="200" w:line="276" w:lineRule="auto"/>
        <w:ind w:left="567" w:hanging="425"/>
        <w:contextualSpacing/>
        <w:rPr>
          <w:rFonts w:asciiTheme="minorHAnsi" w:hAnsiTheme="minorHAnsi" w:cstheme="minorHAnsi"/>
          <w:color w:val="auto"/>
        </w:rPr>
      </w:pPr>
      <w:r w:rsidRPr="00C16BF1">
        <w:rPr>
          <w:rFonts w:asciiTheme="minorHAnsi" w:hAnsiTheme="minorHAnsi" w:cstheme="minorHAnsi"/>
          <w:color w:val="auto"/>
          <w:spacing w:val="-6"/>
        </w:rPr>
        <w:t xml:space="preserve">stan zaszczepienia dzieci i młodzieży w rocznikach podlegających szczepieniom w 2021 r. </w:t>
      </w:r>
      <w:r w:rsidRPr="00C16BF1">
        <w:rPr>
          <w:rFonts w:asciiTheme="minorHAnsi" w:hAnsiTheme="minorHAnsi" w:cstheme="minorHAnsi"/>
          <w:color w:val="auto"/>
        </w:rPr>
        <w:t>na terenie powiatu drawskiego;</w:t>
      </w:r>
    </w:p>
    <w:p w14:paraId="320F51A0" w14:textId="77777777" w:rsidR="0001550C" w:rsidRPr="00C16BF1" w:rsidRDefault="0001550C" w:rsidP="00B913BE">
      <w:pPr>
        <w:pStyle w:val="Akapitzlist"/>
        <w:numPr>
          <w:ilvl w:val="0"/>
          <w:numId w:val="38"/>
        </w:numPr>
        <w:spacing w:after="200" w:line="276" w:lineRule="auto"/>
        <w:ind w:left="567" w:hanging="425"/>
        <w:contextualSpacing/>
        <w:rPr>
          <w:rFonts w:asciiTheme="minorHAnsi" w:hAnsiTheme="minorHAnsi" w:cstheme="minorHAnsi"/>
          <w:color w:val="auto"/>
        </w:rPr>
      </w:pPr>
      <w:r w:rsidRPr="00C16BF1">
        <w:rPr>
          <w:rFonts w:asciiTheme="minorHAnsi" w:hAnsiTheme="minorHAnsi" w:cstheme="minorHAnsi"/>
          <w:color w:val="auto"/>
        </w:rPr>
        <w:t>monitorowanie niepożądanych odczynów poszczepiennych i dokumentacja prowadzona w tym zakresie;</w:t>
      </w:r>
    </w:p>
    <w:p w14:paraId="10BB2BD6" w14:textId="77777777" w:rsidR="0001550C" w:rsidRPr="00C16BF1" w:rsidRDefault="0001550C" w:rsidP="00B913BE">
      <w:pPr>
        <w:pStyle w:val="Akapitzlist"/>
        <w:numPr>
          <w:ilvl w:val="0"/>
          <w:numId w:val="38"/>
        </w:numPr>
        <w:spacing w:after="200" w:line="276" w:lineRule="auto"/>
        <w:ind w:left="567" w:hanging="425"/>
        <w:contextualSpacing/>
        <w:rPr>
          <w:rFonts w:asciiTheme="minorHAnsi" w:hAnsiTheme="minorHAnsi" w:cstheme="minorHAnsi"/>
          <w:color w:val="auto"/>
        </w:rPr>
      </w:pPr>
      <w:r w:rsidRPr="00C16BF1">
        <w:rPr>
          <w:rFonts w:asciiTheme="minorHAnsi" w:hAnsiTheme="minorHAnsi" w:cstheme="minorHAnsi"/>
          <w:color w:val="auto"/>
        </w:rPr>
        <w:t xml:space="preserve">ocena warunków transportu, przechowywania i dystrybucji preparatów szczepionkowych w </w:t>
      </w:r>
      <w:r w:rsidRPr="00C16BF1">
        <w:rPr>
          <w:rFonts w:asciiTheme="minorHAnsi" w:hAnsiTheme="minorHAnsi" w:cstheme="minorHAnsi"/>
          <w:color w:val="auto"/>
          <w:spacing w:val="-4"/>
        </w:rPr>
        <w:t>tym: lokalizacja, stan techniczny i zabezpieczenie magazynu szczepionek, wyposażenie magazynu</w:t>
      </w:r>
      <w:r w:rsidRPr="00C16BF1">
        <w:rPr>
          <w:rFonts w:asciiTheme="minorHAnsi" w:hAnsiTheme="minorHAnsi" w:cstheme="minorHAnsi"/>
          <w:color w:val="auto"/>
        </w:rPr>
        <w:t xml:space="preserve"> w urządzenia chłodnicze do przechowywania zapasu preparatów szczepionkowych, zapasowe źródła prądu oraz monitorowanie temperatury w urządzeniach chłodniczych w magazynie szczepionek;</w:t>
      </w:r>
    </w:p>
    <w:p w14:paraId="6252D2B8" w14:textId="02A8A7B4" w:rsidR="00C0337C" w:rsidRPr="00C16BF1" w:rsidRDefault="00C0337C" w:rsidP="00C16BF1">
      <w:pPr>
        <w:spacing w:line="276" w:lineRule="auto"/>
        <w:rPr>
          <w:rFonts w:asciiTheme="minorHAnsi" w:hAnsiTheme="minorHAnsi" w:cstheme="minorHAnsi"/>
          <w:color w:val="auto"/>
        </w:rPr>
      </w:pPr>
      <w:r w:rsidRPr="00C16BF1">
        <w:rPr>
          <w:rFonts w:asciiTheme="minorHAnsi" w:hAnsiTheme="minorHAnsi" w:cstheme="minorHAnsi"/>
          <w:color w:val="auto"/>
          <w:u w:val="single"/>
        </w:rPr>
        <w:t>W zakresie  Higieny Pracy:</w:t>
      </w:r>
      <w:r w:rsidRPr="00C16BF1">
        <w:rPr>
          <w:rFonts w:asciiTheme="minorHAnsi" w:hAnsiTheme="minorHAnsi" w:cstheme="minorHAnsi"/>
          <w:color w:val="auto"/>
        </w:rPr>
        <w:t xml:space="preserve"> </w:t>
      </w:r>
    </w:p>
    <w:p w14:paraId="1E6AD0C3" w14:textId="62DB6497" w:rsidR="00C0337C" w:rsidRPr="00BA1CB8" w:rsidRDefault="00C0337C" w:rsidP="00B913BE">
      <w:pPr>
        <w:pStyle w:val="Akapitzlist"/>
        <w:numPr>
          <w:ilvl w:val="0"/>
          <w:numId w:val="37"/>
        </w:numPr>
        <w:spacing w:line="276" w:lineRule="auto"/>
        <w:contextualSpacing/>
        <w:rPr>
          <w:rFonts w:asciiTheme="minorHAnsi" w:hAnsiTheme="minorHAnsi" w:cstheme="minorHAnsi"/>
          <w:color w:val="auto"/>
        </w:rPr>
      </w:pPr>
      <w:r w:rsidRPr="00BA1CB8">
        <w:rPr>
          <w:rFonts w:asciiTheme="minorHAnsi" w:hAnsiTheme="minorHAnsi" w:cstheme="minorHAnsi"/>
          <w:color w:val="auto"/>
        </w:rPr>
        <w:t>choroby zawodowe.</w:t>
      </w:r>
      <w:r w:rsidR="00DD32A0" w:rsidRPr="00BA1CB8">
        <w:rPr>
          <w:rFonts w:asciiTheme="minorHAnsi" w:hAnsiTheme="minorHAnsi" w:cstheme="minorHAnsi"/>
          <w:color w:val="auto"/>
        </w:rPr>
        <w:t xml:space="preserve"> </w:t>
      </w:r>
    </w:p>
    <w:p w14:paraId="1FC6213B" w14:textId="1CDA9A24" w:rsidR="00C0337C" w:rsidRPr="00C16BF1" w:rsidRDefault="00C0337C" w:rsidP="00C16BF1">
      <w:pPr>
        <w:spacing w:line="276" w:lineRule="auto"/>
        <w:rPr>
          <w:rFonts w:asciiTheme="minorHAnsi" w:hAnsiTheme="minorHAnsi" w:cstheme="minorHAnsi"/>
          <w:color w:val="auto"/>
        </w:rPr>
      </w:pPr>
      <w:r w:rsidRPr="00C16BF1">
        <w:rPr>
          <w:rFonts w:asciiTheme="minorHAnsi" w:hAnsiTheme="minorHAnsi" w:cstheme="minorHAnsi"/>
          <w:color w:val="auto"/>
          <w:u w:val="single"/>
        </w:rPr>
        <w:t>W zakresie  Higieny Żywności Żywienia i Przedmiotów Użytku:</w:t>
      </w:r>
    </w:p>
    <w:p w14:paraId="6F5D7511" w14:textId="77777777" w:rsidR="00734E3D" w:rsidRPr="00C16BF1" w:rsidRDefault="00734E3D" w:rsidP="00B913BE">
      <w:pPr>
        <w:pStyle w:val="Standard"/>
        <w:widowControl w:val="0"/>
        <w:numPr>
          <w:ilvl w:val="0"/>
          <w:numId w:val="151"/>
        </w:numPr>
        <w:suppressAutoHyphens/>
        <w:autoSpaceDE/>
        <w:adjustRightInd/>
        <w:spacing w:line="276" w:lineRule="auto"/>
        <w:ind w:left="567" w:hanging="283"/>
        <w:textAlignment w:val="baseline"/>
        <w:rPr>
          <w:rFonts w:asciiTheme="minorHAnsi" w:hAnsiTheme="minorHAnsi" w:cstheme="minorHAnsi"/>
        </w:rPr>
      </w:pPr>
      <w:r w:rsidRPr="00C16BF1">
        <w:rPr>
          <w:rFonts w:asciiTheme="minorHAnsi" w:hAnsiTheme="minorHAnsi" w:cstheme="minorHAnsi"/>
        </w:rPr>
        <w:t>realizację „Planu pobierania próbek do badania żywności w ramach urzędowej kontroli i monitoringu dla PIS”, postępowanie po kwestionowaniu wyników badań pobranych próbek, wstępną analizę ryzyka;</w:t>
      </w:r>
    </w:p>
    <w:p w14:paraId="6F610A14" w14:textId="77777777" w:rsidR="00734E3D" w:rsidRPr="00BA1CB8" w:rsidRDefault="00734E3D" w:rsidP="00B913BE">
      <w:pPr>
        <w:pStyle w:val="Akapitzlist"/>
        <w:numPr>
          <w:ilvl w:val="0"/>
          <w:numId w:val="151"/>
        </w:numPr>
        <w:autoSpaceDN w:val="0"/>
        <w:spacing w:line="276" w:lineRule="auto"/>
        <w:ind w:left="567" w:hanging="284"/>
        <w:rPr>
          <w:rFonts w:asciiTheme="minorHAnsi" w:hAnsiTheme="minorHAnsi" w:cstheme="minorHAnsi"/>
        </w:rPr>
      </w:pPr>
      <w:r w:rsidRPr="00BA1CB8">
        <w:rPr>
          <w:rFonts w:asciiTheme="minorHAnsi" w:hAnsiTheme="minorHAnsi" w:cstheme="minorHAnsi"/>
        </w:rPr>
        <w:t>system RASFF;</w:t>
      </w:r>
    </w:p>
    <w:p w14:paraId="78CC99AC" w14:textId="72159006" w:rsidR="00734E3D" w:rsidRDefault="00734E3D" w:rsidP="00B913BE">
      <w:pPr>
        <w:pStyle w:val="Akapitzlist"/>
        <w:numPr>
          <w:ilvl w:val="0"/>
          <w:numId w:val="151"/>
        </w:numPr>
        <w:autoSpaceDN w:val="0"/>
        <w:spacing w:line="276" w:lineRule="auto"/>
        <w:ind w:left="567" w:hanging="284"/>
        <w:rPr>
          <w:rFonts w:asciiTheme="minorHAnsi" w:hAnsiTheme="minorHAnsi" w:cstheme="minorHAnsi"/>
        </w:rPr>
      </w:pPr>
      <w:bookmarkStart w:id="2" w:name="_Hlk124934809"/>
      <w:r w:rsidRPr="00C16BF1">
        <w:rPr>
          <w:rFonts w:asciiTheme="minorHAnsi" w:hAnsiTheme="minorHAnsi" w:cstheme="minorHAnsi"/>
        </w:rPr>
        <w:t>nadzór nad produkcją pierwotną.</w:t>
      </w:r>
    </w:p>
    <w:p w14:paraId="40433A5A" w14:textId="77777777" w:rsidR="005F733B" w:rsidRPr="00C16BF1" w:rsidRDefault="005F733B" w:rsidP="005F733B">
      <w:pPr>
        <w:pStyle w:val="Akapitzlist"/>
        <w:autoSpaceDN w:val="0"/>
        <w:spacing w:line="276" w:lineRule="auto"/>
        <w:ind w:left="567"/>
        <w:rPr>
          <w:rFonts w:asciiTheme="minorHAnsi" w:hAnsiTheme="minorHAnsi" w:cstheme="minorHAnsi"/>
        </w:rPr>
      </w:pPr>
    </w:p>
    <w:bookmarkEnd w:id="2"/>
    <w:p w14:paraId="07B9EC93" w14:textId="5C0557EA" w:rsidR="006B28CE" w:rsidRPr="00C16BF1" w:rsidRDefault="00211128" w:rsidP="00C16BF1">
      <w:pPr>
        <w:spacing w:line="276" w:lineRule="auto"/>
        <w:rPr>
          <w:rFonts w:asciiTheme="minorHAnsi" w:hAnsiTheme="minorHAnsi" w:cstheme="minorHAnsi"/>
          <w:color w:val="auto"/>
        </w:rPr>
      </w:pPr>
      <w:r w:rsidRPr="00C16BF1">
        <w:rPr>
          <w:rFonts w:asciiTheme="minorHAnsi" w:hAnsiTheme="minorHAnsi" w:cstheme="minorHAnsi"/>
          <w:b/>
          <w:color w:val="auto"/>
        </w:rPr>
        <w:t>9.</w:t>
      </w:r>
      <w:r w:rsidRPr="00C16BF1">
        <w:rPr>
          <w:rFonts w:asciiTheme="minorHAnsi" w:hAnsiTheme="minorHAnsi" w:cstheme="minorHAnsi"/>
          <w:b/>
          <w:color w:val="auto"/>
          <w:u w:val="single"/>
        </w:rPr>
        <w:t xml:space="preserve"> Akty prawne na podstawie, których dokonano ustaleń w toku kontroli:</w:t>
      </w:r>
      <w:r w:rsidR="004A78DD" w:rsidRPr="00C16BF1">
        <w:rPr>
          <w:rFonts w:asciiTheme="minorHAnsi" w:hAnsiTheme="minorHAnsi" w:cstheme="minorHAnsi"/>
          <w:b/>
          <w:color w:val="auto"/>
          <w:u w:val="single"/>
        </w:rPr>
        <w:t xml:space="preserve"> </w:t>
      </w:r>
      <w:r w:rsidR="004A78DD" w:rsidRPr="00C16BF1">
        <w:rPr>
          <w:rFonts w:asciiTheme="minorHAnsi" w:hAnsiTheme="minorHAnsi" w:cstheme="minorHAnsi"/>
          <w:bCs/>
          <w:color w:val="auto"/>
        </w:rPr>
        <w:t xml:space="preserve">(dokonano oceny </w:t>
      </w:r>
      <w:r w:rsidR="006B28CE" w:rsidRPr="00C16BF1">
        <w:rPr>
          <w:rFonts w:asciiTheme="minorHAnsi" w:hAnsiTheme="minorHAnsi" w:cstheme="minorHAnsi"/>
          <w:color w:val="auto"/>
        </w:rPr>
        <w:t>z uwzględnieniem brzmienia treści przepisów obowiązujących w okresach objętych kontrolą)</w:t>
      </w:r>
    </w:p>
    <w:p w14:paraId="69D9F38D" w14:textId="77777777" w:rsidR="005F733B" w:rsidRDefault="005F733B" w:rsidP="00C16BF1">
      <w:pPr>
        <w:spacing w:line="276" w:lineRule="auto"/>
        <w:rPr>
          <w:rFonts w:asciiTheme="minorHAnsi" w:hAnsiTheme="minorHAnsi" w:cstheme="minorHAnsi"/>
          <w:color w:val="auto"/>
          <w:u w:val="single"/>
        </w:rPr>
      </w:pPr>
    </w:p>
    <w:p w14:paraId="540A98BA" w14:textId="2EA77901" w:rsidR="006B28CE" w:rsidRPr="00C16BF1" w:rsidRDefault="006B28CE" w:rsidP="00C16BF1">
      <w:pPr>
        <w:spacing w:line="276" w:lineRule="auto"/>
        <w:rPr>
          <w:rFonts w:asciiTheme="minorHAnsi" w:hAnsiTheme="minorHAnsi" w:cstheme="minorHAnsi"/>
          <w:color w:val="auto"/>
        </w:rPr>
      </w:pPr>
      <w:r w:rsidRPr="00C16BF1">
        <w:rPr>
          <w:rFonts w:asciiTheme="minorHAnsi" w:hAnsiTheme="minorHAnsi" w:cstheme="minorHAnsi"/>
          <w:color w:val="auto"/>
          <w:u w:val="single"/>
        </w:rPr>
        <w:t>Wykaz podstawowych aktów prawnych:</w:t>
      </w:r>
    </w:p>
    <w:p w14:paraId="02B58B1D" w14:textId="77777777"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ustawa z dnia 15.07.2011r. o kontroli w administracji rządowej (</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Dz. U. z 2020r., poz. 224),</w:t>
      </w:r>
    </w:p>
    <w:p w14:paraId="09A6847F" w14:textId="07C738D6"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bCs/>
          <w:color w:val="auto"/>
        </w:rPr>
        <w:t xml:space="preserve">ustawa </w:t>
      </w:r>
      <w:r w:rsidRPr="00C16BF1">
        <w:rPr>
          <w:rFonts w:asciiTheme="minorHAnsi" w:hAnsiTheme="minorHAnsi" w:cstheme="minorHAnsi"/>
          <w:color w:val="auto"/>
        </w:rPr>
        <w:t xml:space="preserve">z dnia 06.03.2018r. </w:t>
      </w:r>
      <w:r w:rsidRPr="00C16BF1">
        <w:rPr>
          <w:rFonts w:asciiTheme="minorHAnsi" w:hAnsiTheme="minorHAnsi" w:cstheme="minorHAnsi"/>
          <w:bCs/>
          <w:color w:val="auto"/>
        </w:rPr>
        <w:t xml:space="preserve">Prawo przedsiębiorców </w:t>
      </w:r>
      <w:r w:rsidRPr="00C16BF1">
        <w:rPr>
          <w:rFonts w:asciiTheme="minorHAnsi" w:hAnsiTheme="minorHAnsi" w:cstheme="minorHAnsi"/>
          <w:color w:val="auto"/>
        </w:rPr>
        <w:t>(</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Dz.U.202</w:t>
      </w:r>
      <w:r w:rsidR="008464E5">
        <w:rPr>
          <w:rFonts w:asciiTheme="minorHAnsi" w:hAnsiTheme="minorHAnsi" w:cstheme="minorHAnsi"/>
          <w:color w:val="auto"/>
        </w:rPr>
        <w:t>3</w:t>
      </w:r>
      <w:r w:rsidRPr="00C16BF1">
        <w:rPr>
          <w:rFonts w:asciiTheme="minorHAnsi" w:hAnsiTheme="minorHAnsi" w:cstheme="minorHAnsi"/>
          <w:color w:val="auto"/>
        </w:rPr>
        <w:t xml:space="preserve">r., poz. </w:t>
      </w:r>
      <w:r w:rsidR="008464E5">
        <w:rPr>
          <w:rFonts w:asciiTheme="minorHAnsi" w:hAnsiTheme="minorHAnsi" w:cstheme="minorHAnsi"/>
          <w:color w:val="auto"/>
        </w:rPr>
        <w:t>221</w:t>
      </w:r>
      <w:r w:rsidRPr="00C16BF1">
        <w:rPr>
          <w:rFonts w:asciiTheme="minorHAnsi" w:hAnsiTheme="minorHAnsi" w:cstheme="minorHAnsi"/>
          <w:color w:val="auto"/>
        </w:rPr>
        <w:t>),</w:t>
      </w:r>
      <w:r w:rsidR="00840607" w:rsidRPr="00C16BF1">
        <w:rPr>
          <w:rFonts w:asciiTheme="minorHAnsi" w:hAnsiTheme="minorHAnsi" w:cstheme="minorHAnsi"/>
          <w:color w:val="auto"/>
        </w:rPr>
        <w:t xml:space="preserve"> zwana dalej </w:t>
      </w:r>
      <w:proofErr w:type="spellStart"/>
      <w:r w:rsidR="00840607" w:rsidRPr="00C16BF1">
        <w:rPr>
          <w:rFonts w:asciiTheme="minorHAnsi" w:hAnsiTheme="minorHAnsi" w:cstheme="minorHAnsi"/>
          <w:color w:val="auto"/>
        </w:rPr>
        <w:t>Pp</w:t>
      </w:r>
      <w:proofErr w:type="spellEnd"/>
    </w:p>
    <w:p w14:paraId="5435AF04" w14:textId="7E01E8DF"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ustawa z dnia 14.06.1960r. Kodeks Postępowania Administracyjnego (</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Dz. U. z 202</w:t>
      </w:r>
      <w:r w:rsidR="00011158" w:rsidRPr="00C16BF1">
        <w:rPr>
          <w:rFonts w:asciiTheme="minorHAnsi" w:hAnsiTheme="minorHAnsi" w:cstheme="minorHAnsi"/>
          <w:color w:val="auto"/>
        </w:rPr>
        <w:t>2</w:t>
      </w:r>
      <w:r w:rsidRPr="00C16BF1">
        <w:rPr>
          <w:rFonts w:asciiTheme="minorHAnsi" w:hAnsiTheme="minorHAnsi" w:cstheme="minorHAnsi"/>
          <w:color w:val="auto"/>
        </w:rPr>
        <w:t xml:space="preserve">, poz. </w:t>
      </w:r>
      <w:r w:rsidR="00011158" w:rsidRPr="00C16BF1">
        <w:rPr>
          <w:rFonts w:asciiTheme="minorHAnsi" w:hAnsiTheme="minorHAnsi" w:cstheme="minorHAnsi"/>
          <w:color w:val="auto"/>
        </w:rPr>
        <w:t>2000 ze zm.</w:t>
      </w:r>
      <w:r w:rsidRPr="00C16BF1">
        <w:rPr>
          <w:rFonts w:asciiTheme="minorHAnsi" w:hAnsiTheme="minorHAnsi" w:cstheme="minorHAnsi"/>
          <w:color w:val="auto"/>
        </w:rPr>
        <w:t>) zwana dalej Kpa,</w:t>
      </w:r>
    </w:p>
    <w:p w14:paraId="2A8803BD" w14:textId="18813051"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ustawa z dnia 14.03.1985r. o Państwowej Inspekcji Sanitarnej (</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Dz. U. z 202</w:t>
      </w:r>
      <w:r w:rsidR="00D978A1">
        <w:rPr>
          <w:rFonts w:asciiTheme="minorHAnsi" w:hAnsiTheme="minorHAnsi" w:cstheme="minorHAnsi"/>
          <w:color w:val="auto"/>
        </w:rPr>
        <w:t>3</w:t>
      </w:r>
      <w:r w:rsidRPr="00C16BF1">
        <w:rPr>
          <w:rFonts w:asciiTheme="minorHAnsi" w:hAnsiTheme="minorHAnsi" w:cstheme="minorHAnsi"/>
          <w:color w:val="auto"/>
        </w:rPr>
        <w:t xml:space="preserve">r., poz. </w:t>
      </w:r>
      <w:r w:rsidR="00D978A1">
        <w:rPr>
          <w:rFonts w:asciiTheme="minorHAnsi" w:hAnsiTheme="minorHAnsi" w:cstheme="minorHAnsi"/>
          <w:color w:val="auto"/>
        </w:rPr>
        <w:t>338</w:t>
      </w:r>
      <w:r w:rsidRPr="00C16BF1">
        <w:rPr>
          <w:rFonts w:asciiTheme="minorHAnsi" w:hAnsiTheme="minorHAnsi" w:cstheme="minorHAnsi"/>
          <w:color w:val="auto"/>
        </w:rPr>
        <w:t>), zwana dalej ustawą o PIS,</w:t>
      </w:r>
    </w:p>
    <w:p w14:paraId="3F04254E" w14:textId="15A84574"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bCs/>
          <w:color w:val="auto"/>
        </w:rPr>
        <w:t>ustawa z dnia 09.11.1995 r. o ochronie zdrowia przed następstwami używania tytoniu i wyrobów tytoniowych (</w:t>
      </w:r>
      <w:proofErr w:type="spellStart"/>
      <w:r w:rsidRPr="00C16BF1">
        <w:rPr>
          <w:rFonts w:asciiTheme="minorHAnsi" w:hAnsiTheme="minorHAnsi" w:cstheme="minorHAnsi"/>
          <w:bCs/>
          <w:color w:val="auto"/>
        </w:rPr>
        <w:t>t.j</w:t>
      </w:r>
      <w:proofErr w:type="spellEnd"/>
      <w:r w:rsidRPr="00C16BF1">
        <w:rPr>
          <w:rFonts w:asciiTheme="minorHAnsi" w:hAnsiTheme="minorHAnsi" w:cstheme="minorHAnsi"/>
          <w:bCs/>
          <w:color w:val="auto"/>
        </w:rPr>
        <w:t>. Dz. U. z 202</w:t>
      </w:r>
      <w:r w:rsidR="00CA4A83">
        <w:rPr>
          <w:rFonts w:asciiTheme="minorHAnsi" w:hAnsiTheme="minorHAnsi" w:cstheme="minorHAnsi"/>
          <w:bCs/>
          <w:color w:val="auto"/>
        </w:rPr>
        <w:t>3</w:t>
      </w:r>
      <w:r w:rsidRPr="00C16BF1">
        <w:rPr>
          <w:rFonts w:asciiTheme="minorHAnsi" w:hAnsiTheme="minorHAnsi" w:cstheme="minorHAnsi"/>
          <w:bCs/>
          <w:color w:val="auto"/>
        </w:rPr>
        <w:t xml:space="preserve">r., poz. </w:t>
      </w:r>
      <w:r w:rsidR="00CA4A83">
        <w:rPr>
          <w:rFonts w:asciiTheme="minorHAnsi" w:hAnsiTheme="minorHAnsi" w:cstheme="minorHAnsi"/>
          <w:bCs/>
          <w:color w:val="auto"/>
        </w:rPr>
        <w:t>700</w:t>
      </w:r>
      <w:r w:rsidRPr="00C16BF1">
        <w:rPr>
          <w:rFonts w:asciiTheme="minorHAnsi" w:hAnsiTheme="minorHAnsi" w:cstheme="minorHAnsi"/>
          <w:bCs/>
          <w:color w:val="auto"/>
        </w:rPr>
        <w:t>),</w:t>
      </w:r>
    </w:p>
    <w:p w14:paraId="1D17EB4B" w14:textId="77777777"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ustawa z dnia 17.06.1966r. o postępowaniu egzekucyjnym w administracji (</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xml:space="preserve">. Dz. U. z 2022r., poz. 479, z </w:t>
      </w:r>
      <w:proofErr w:type="spellStart"/>
      <w:r w:rsidRPr="00C16BF1">
        <w:rPr>
          <w:rFonts w:asciiTheme="minorHAnsi" w:hAnsiTheme="minorHAnsi" w:cstheme="minorHAnsi"/>
          <w:color w:val="auto"/>
        </w:rPr>
        <w:t>późn</w:t>
      </w:r>
      <w:proofErr w:type="spellEnd"/>
      <w:r w:rsidRPr="00C16BF1">
        <w:rPr>
          <w:rFonts w:asciiTheme="minorHAnsi" w:hAnsiTheme="minorHAnsi" w:cstheme="minorHAnsi"/>
          <w:color w:val="auto"/>
        </w:rPr>
        <w:t>. zm.),</w:t>
      </w:r>
    </w:p>
    <w:p w14:paraId="39AA5A70" w14:textId="77777777"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 xml:space="preserve">ustawa z dnia 15 kwietnia 2011 r. o działalności leczniczej (j.t. Dz. U. z 2022 r. poz. 633 </w:t>
      </w:r>
      <w:r w:rsidRPr="00C16BF1">
        <w:rPr>
          <w:rFonts w:asciiTheme="minorHAnsi" w:hAnsiTheme="minorHAnsi" w:cstheme="minorHAnsi"/>
          <w:bCs/>
          <w:color w:val="auto"/>
        </w:rPr>
        <w:t>ze zm.</w:t>
      </w:r>
      <w:r w:rsidRPr="00C16BF1">
        <w:rPr>
          <w:rFonts w:asciiTheme="minorHAnsi" w:hAnsiTheme="minorHAnsi" w:cstheme="minorHAnsi"/>
          <w:color w:val="auto"/>
        </w:rPr>
        <w:t>),</w:t>
      </w:r>
    </w:p>
    <w:p w14:paraId="575C4B62" w14:textId="11C7B422"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ustawa z dnia 05.12.2008 r. o zapobieganiu oraz zwalczaniu zakażeń i chorób zakaźnych u ludzi (t. j. Dz. U. z 2022r., poz. 1657</w:t>
      </w:r>
      <w:r w:rsidR="00C04250" w:rsidRPr="00C16BF1">
        <w:rPr>
          <w:rFonts w:asciiTheme="minorHAnsi" w:hAnsiTheme="minorHAnsi" w:cstheme="minorHAnsi"/>
          <w:color w:val="auto"/>
        </w:rPr>
        <w:t xml:space="preserve"> ze zm.</w:t>
      </w:r>
      <w:r w:rsidRPr="00C16BF1">
        <w:rPr>
          <w:rFonts w:asciiTheme="minorHAnsi" w:hAnsiTheme="minorHAnsi" w:cstheme="minorHAnsi"/>
          <w:color w:val="auto"/>
        </w:rPr>
        <w:t>),</w:t>
      </w:r>
    </w:p>
    <w:p w14:paraId="284ECBF8" w14:textId="32392F8C" w:rsidR="000D1311" w:rsidRPr="00D978A1" w:rsidRDefault="006B28CE" w:rsidP="00D978A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lastRenderedPageBreak/>
        <w:t>ustawa z dnia 6 września 2001 r. o dostępie do informacji publicznej (j.t. Dz. U. z 2022 r. poz. 902),</w:t>
      </w:r>
      <w:r w:rsidR="000D1311">
        <w:rPr>
          <w:rFonts w:asciiTheme="minorHAnsi" w:hAnsiTheme="minorHAnsi" w:cstheme="minorHAnsi"/>
          <w:color w:val="auto"/>
        </w:rPr>
        <w:t xml:space="preserve"> </w:t>
      </w:r>
      <w:r w:rsidR="000D1311" w:rsidRPr="003B0A05">
        <w:rPr>
          <w:rFonts w:asciiTheme="minorHAnsi" w:hAnsiTheme="minorHAnsi" w:cstheme="minorHAnsi"/>
          <w:color w:val="auto"/>
        </w:rPr>
        <w:t>dalej zwana ustawą o dip,</w:t>
      </w:r>
    </w:p>
    <w:p w14:paraId="3DE51F36" w14:textId="3520F615"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ustawa z dnia 6 września 2001 r. Prawo farmaceutyczne (</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Dz. U. z 202</w:t>
      </w:r>
      <w:r w:rsidR="00D978A1">
        <w:rPr>
          <w:rFonts w:asciiTheme="minorHAnsi" w:hAnsiTheme="minorHAnsi" w:cstheme="minorHAnsi"/>
          <w:color w:val="auto"/>
        </w:rPr>
        <w:t>2</w:t>
      </w:r>
      <w:r w:rsidRPr="00C16BF1">
        <w:rPr>
          <w:rFonts w:asciiTheme="minorHAnsi" w:hAnsiTheme="minorHAnsi" w:cstheme="minorHAnsi"/>
          <w:color w:val="auto"/>
        </w:rPr>
        <w:t xml:space="preserve"> r. poz. </w:t>
      </w:r>
      <w:r w:rsidR="00D978A1">
        <w:rPr>
          <w:rFonts w:asciiTheme="minorHAnsi" w:hAnsiTheme="minorHAnsi" w:cstheme="minorHAnsi"/>
          <w:color w:val="auto"/>
        </w:rPr>
        <w:t>2301</w:t>
      </w:r>
      <w:r w:rsidRPr="00C16BF1">
        <w:rPr>
          <w:rFonts w:asciiTheme="minorHAnsi" w:hAnsiTheme="minorHAnsi" w:cstheme="minorHAnsi"/>
          <w:color w:val="auto"/>
        </w:rPr>
        <w:t>),</w:t>
      </w:r>
    </w:p>
    <w:p w14:paraId="4CF1E7ED" w14:textId="5B7218C2" w:rsidR="000150DC" w:rsidRDefault="006B28CE" w:rsidP="000150DC">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ustawa z dnia 29 lipca 2005 r. o przeciwdziałaniu narkomanii (j.t. Dz. U. z 202</w:t>
      </w:r>
      <w:r w:rsidR="00D978A1">
        <w:rPr>
          <w:rFonts w:asciiTheme="minorHAnsi" w:hAnsiTheme="minorHAnsi" w:cstheme="minorHAnsi"/>
          <w:color w:val="auto"/>
        </w:rPr>
        <w:t>3</w:t>
      </w:r>
      <w:r w:rsidRPr="00C16BF1">
        <w:rPr>
          <w:rFonts w:asciiTheme="minorHAnsi" w:hAnsiTheme="minorHAnsi" w:cstheme="minorHAnsi"/>
          <w:color w:val="auto"/>
        </w:rPr>
        <w:t xml:space="preserve"> r. poz. </w:t>
      </w:r>
      <w:r w:rsidR="00D978A1">
        <w:rPr>
          <w:rFonts w:asciiTheme="minorHAnsi" w:hAnsiTheme="minorHAnsi" w:cstheme="minorHAnsi"/>
          <w:color w:val="auto"/>
        </w:rPr>
        <w:t>172</w:t>
      </w:r>
      <w:r w:rsidRPr="00C16BF1">
        <w:rPr>
          <w:rFonts w:asciiTheme="minorHAnsi" w:hAnsiTheme="minorHAnsi" w:cstheme="minorHAnsi"/>
          <w:color w:val="auto"/>
        </w:rPr>
        <w:t>),</w:t>
      </w:r>
    </w:p>
    <w:p w14:paraId="219EECE8" w14:textId="16C42B09" w:rsidR="000150DC" w:rsidRPr="000150DC" w:rsidRDefault="000150DC" w:rsidP="000150DC">
      <w:pPr>
        <w:numPr>
          <w:ilvl w:val="0"/>
          <w:numId w:val="2"/>
        </w:numPr>
        <w:spacing w:line="276" w:lineRule="auto"/>
        <w:ind w:left="568" w:hanging="284"/>
        <w:rPr>
          <w:rFonts w:asciiTheme="minorHAnsi" w:hAnsiTheme="minorHAnsi" w:cstheme="minorHAnsi"/>
          <w:color w:val="auto"/>
        </w:rPr>
      </w:pPr>
      <w:r w:rsidRPr="000150DC">
        <w:rPr>
          <w:rFonts w:asciiTheme="minorHAnsi" w:hAnsiTheme="minorHAnsi" w:cstheme="minorHAnsi"/>
        </w:rPr>
        <w:t>u</w:t>
      </w:r>
      <w:r w:rsidRPr="000150DC">
        <w:rPr>
          <w:rFonts w:asciiTheme="minorHAnsi" w:hAnsiTheme="minorHAnsi" w:cstheme="minorHAnsi"/>
          <w:bCs/>
        </w:rPr>
        <w:t xml:space="preserve">stawa </w:t>
      </w:r>
      <w:r w:rsidRPr="000150DC">
        <w:rPr>
          <w:rFonts w:asciiTheme="minorHAnsi" w:hAnsiTheme="minorHAnsi" w:cstheme="minorHAnsi"/>
        </w:rPr>
        <w:t xml:space="preserve">z dnia 31 stycznia 1959 r. </w:t>
      </w:r>
      <w:r w:rsidRPr="000150DC">
        <w:rPr>
          <w:rFonts w:asciiTheme="minorHAnsi" w:hAnsiTheme="minorHAnsi" w:cstheme="minorHAnsi"/>
          <w:bCs/>
        </w:rPr>
        <w:t>o cmentarzach i chowaniu zmarłych</w:t>
      </w:r>
      <w:r w:rsidRPr="000150DC">
        <w:rPr>
          <w:rFonts w:asciiTheme="minorHAnsi" w:hAnsiTheme="minorHAnsi" w:cstheme="minorHAnsi"/>
        </w:rPr>
        <w:t xml:space="preserve"> (</w:t>
      </w:r>
      <w:proofErr w:type="spellStart"/>
      <w:r w:rsidRPr="000150DC">
        <w:rPr>
          <w:rFonts w:asciiTheme="minorHAnsi" w:hAnsiTheme="minorHAnsi" w:cstheme="minorHAnsi"/>
        </w:rPr>
        <w:t>t.j</w:t>
      </w:r>
      <w:proofErr w:type="spellEnd"/>
      <w:r w:rsidRPr="000150DC">
        <w:rPr>
          <w:rFonts w:asciiTheme="minorHAnsi" w:hAnsiTheme="minorHAnsi" w:cstheme="minorHAnsi"/>
        </w:rPr>
        <w:t>. Dz. U. z 2020 r. poz. 1947) - dalej zwana ustawą o cmentarzach,</w:t>
      </w:r>
    </w:p>
    <w:p w14:paraId="390FBD20" w14:textId="2CB253D9" w:rsidR="00C73FB5" w:rsidRDefault="005C7DE8" w:rsidP="00C16BF1">
      <w:pPr>
        <w:numPr>
          <w:ilvl w:val="0"/>
          <w:numId w:val="2"/>
        </w:numPr>
        <w:spacing w:line="276" w:lineRule="auto"/>
        <w:ind w:left="568" w:hanging="284"/>
        <w:rPr>
          <w:rFonts w:asciiTheme="minorHAnsi" w:hAnsiTheme="minorHAnsi" w:cstheme="minorHAnsi"/>
          <w:color w:val="auto"/>
        </w:rPr>
      </w:pPr>
      <w:r>
        <w:rPr>
          <w:rFonts w:asciiTheme="minorHAnsi" w:hAnsiTheme="minorHAnsi" w:cstheme="minorHAnsi"/>
          <w:color w:val="auto"/>
        </w:rPr>
        <w:t xml:space="preserve">ustawa z dnia 26.06.1974 roku </w:t>
      </w:r>
      <w:r w:rsidR="006B28CE" w:rsidRPr="00C16BF1">
        <w:rPr>
          <w:rFonts w:asciiTheme="minorHAnsi" w:hAnsiTheme="minorHAnsi" w:cstheme="minorHAnsi"/>
          <w:color w:val="auto"/>
        </w:rPr>
        <w:t xml:space="preserve">Kodeks pracy zwany dalej </w:t>
      </w:r>
      <w:proofErr w:type="spellStart"/>
      <w:r w:rsidR="006B28CE" w:rsidRPr="00C16BF1">
        <w:rPr>
          <w:rFonts w:asciiTheme="minorHAnsi" w:hAnsiTheme="minorHAnsi" w:cstheme="minorHAnsi"/>
          <w:color w:val="auto"/>
        </w:rPr>
        <w:t>K.p</w:t>
      </w:r>
      <w:proofErr w:type="spellEnd"/>
      <w:r w:rsidR="006B28CE" w:rsidRPr="00C16BF1">
        <w:rPr>
          <w:rFonts w:asciiTheme="minorHAnsi" w:hAnsiTheme="minorHAnsi" w:cstheme="minorHAnsi"/>
          <w:color w:val="auto"/>
        </w:rPr>
        <w:t>. (</w:t>
      </w:r>
      <w:proofErr w:type="spellStart"/>
      <w:r w:rsidR="00487BBA">
        <w:rPr>
          <w:rFonts w:asciiTheme="minorHAnsi" w:hAnsiTheme="minorHAnsi" w:cstheme="minorHAnsi"/>
          <w:color w:val="auto"/>
        </w:rPr>
        <w:t>t.j</w:t>
      </w:r>
      <w:proofErr w:type="spellEnd"/>
      <w:r w:rsidR="00487BBA">
        <w:rPr>
          <w:rFonts w:asciiTheme="minorHAnsi" w:hAnsiTheme="minorHAnsi" w:cstheme="minorHAnsi"/>
          <w:color w:val="auto"/>
        </w:rPr>
        <w:t xml:space="preserve">. </w:t>
      </w:r>
      <w:r w:rsidR="006B28CE" w:rsidRPr="00C16BF1">
        <w:rPr>
          <w:rFonts w:asciiTheme="minorHAnsi" w:hAnsiTheme="minorHAnsi" w:cstheme="minorHAnsi"/>
          <w:color w:val="auto"/>
        </w:rPr>
        <w:t>Dz.U. z 202</w:t>
      </w:r>
      <w:r w:rsidR="00487BBA">
        <w:rPr>
          <w:rFonts w:asciiTheme="minorHAnsi" w:hAnsiTheme="minorHAnsi" w:cstheme="minorHAnsi"/>
          <w:color w:val="auto"/>
        </w:rPr>
        <w:t>3 poz. 240</w:t>
      </w:r>
      <w:r w:rsidR="006B28CE" w:rsidRPr="00C16BF1">
        <w:rPr>
          <w:rFonts w:asciiTheme="minorHAnsi" w:hAnsiTheme="minorHAnsi" w:cstheme="minorHAnsi"/>
          <w:color w:val="auto"/>
        </w:rPr>
        <w:t xml:space="preserve">) </w:t>
      </w:r>
    </w:p>
    <w:p w14:paraId="6CFC4AAC" w14:textId="77777777" w:rsidR="00C73FB5" w:rsidRDefault="00C73FB5" w:rsidP="007F4556">
      <w:pPr>
        <w:spacing w:line="276" w:lineRule="auto"/>
        <w:ind w:left="568"/>
        <w:rPr>
          <w:rFonts w:asciiTheme="minorHAnsi" w:hAnsiTheme="minorHAnsi" w:cstheme="minorHAnsi"/>
          <w:color w:val="auto"/>
        </w:rPr>
      </w:pPr>
    </w:p>
    <w:p w14:paraId="6C70FEE5" w14:textId="64D83B61" w:rsidR="006B28CE" w:rsidRPr="00046CFC" w:rsidRDefault="006B28CE" w:rsidP="00C73FB5">
      <w:pPr>
        <w:spacing w:line="276" w:lineRule="auto"/>
        <w:ind w:left="568"/>
        <w:rPr>
          <w:rFonts w:asciiTheme="minorHAnsi" w:hAnsiTheme="minorHAnsi" w:cstheme="minorHAnsi"/>
          <w:color w:val="auto"/>
        </w:rPr>
      </w:pPr>
      <w:r w:rsidRPr="00046CFC">
        <w:rPr>
          <w:rFonts w:asciiTheme="minorHAnsi" w:hAnsiTheme="minorHAnsi" w:cstheme="minorHAnsi"/>
          <w:color w:val="auto"/>
        </w:rPr>
        <w:t>przepisy wykonawcze</w:t>
      </w:r>
      <w:r w:rsidR="00C73FB5" w:rsidRPr="00046CFC">
        <w:rPr>
          <w:rFonts w:asciiTheme="minorHAnsi" w:hAnsiTheme="minorHAnsi" w:cstheme="minorHAnsi"/>
          <w:color w:val="auto"/>
        </w:rPr>
        <w:t>:</w:t>
      </w:r>
    </w:p>
    <w:p w14:paraId="45FA24DC" w14:textId="093D216B" w:rsidR="00BB273E" w:rsidRPr="00BB273E" w:rsidRDefault="006B28CE" w:rsidP="00BB273E">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bCs/>
          <w:color w:val="auto"/>
        </w:rPr>
        <w:t xml:space="preserve">rozporządzenie z dnia 17.10.2002r. Prezesa Rady Ministrów w sprawie nadania funkcjonariuszom organów Państwowej Inspekcji Sanitarnej uprawnień do nakładania grzywien w drodze mandatu karnego </w:t>
      </w:r>
      <w:r w:rsidRPr="00C16BF1">
        <w:rPr>
          <w:rFonts w:asciiTheme="minorHAnsi" w:hAnsiTheme="minorHAnsi" w:cstheme="minorHAnsi"/>
          <w:color w:val="auto"/>
        </w:rPr>
        <w:t>(</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xml:space="preserve">. </w:t>
      </w:r>
      <w:r w:rsidRPr="00C16BF1">
        <w:rPr>
          <w:rFonts w:asciiTheme="minorHAnsi" w:hAnsiTheme="minorHAnsi" w:cstheme="minorHAnsi"/>
          <w:bCs/>
          <w:color w:val="auto"/>
        </w:rPr>
        <w:t>Dz.U. 2020 poz. 1364),</w:t>
      </w:r>
      <w:r w:rsidR="00BB273E">
        <w:rPr>
          <w:rFonts w:asciiTheme="minorHAnsi" w:hAnsiTheme="minorHAnsi" w:cstheme="minorHAnsi"/>
          <w:color w:val="auto"/>
        </w:rPr>
        <w:t xml:space="preserve"> </w:t>
      </w:r>
      <w:r w:rsidR="00BB273E" w:rsidRPr="00BB273E">
        <w:rPr>
          <w:rFonts w:asciiTheme="minorHAnsi" w:hAnsiTheme="minorHAnsi" w:cstheme="minorHAnsi"/>
        </w:rPr>
        <w:t xml:space="preserve">dalej zwane </w:t>
      </w:r>
      <w:bookmarkStart w:id="3" w:name="_Hlk125376900"/>
      <w:r w:rsidR="00BB273E" w:rsidRPr="00BB273E">
        <w:rPr>
          <w:rFonts w:asciiTheme="minorHAnsi" w:hAnsiTheme="minorHAnsi" w:cstheme="minorHAnsi"/>
        </w:rPr>
        <w:t>rozporządzeniem w sprawie mandatów</w:t>
      </w:r>
      <w:bookmarkEnd w:id="3"/>
      <w:r w:rsidR="00BB273E" w:rsidRPr="00BB273E">
        <w:rPr>
          <w:rFonts w:asciiTheme="minorHAnsi" w:hAnsiTheme="minorHAnsi" w:cstheme="minorHAnsi"/>
        </w:rPr>
        <w:t>,</w:t>
      </w:r>
    </w:p>
    <w:p w14:paraId="0EC46697" w14:textId="0BCD8493"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bCs/>
          <w:color w:val="auto"/>
        </w:rPr>
        <w:t>rozporządzenie Ministra Zdrowia z dnia 31 grudnia 2009 r. w sprawie zasad i</w:t>
      </w:r>
      <w:r w:rsidR="00E14A2A" w:rsidRPr="00C16BF1">
        <w:rPr>
          <w:rFonts w:asciiTheme="minorHAnsi" w:hAnsiTheme="minorHAnsi" w:cstheme="minorHAnsi"/>
          <w:bCs/>
          <w:color w:val="auto"/>
        </w:rPr>
        <w:t> </w:t>
      </w:r>
      <w:r w:rsidRPr="00C16BF1">
        <w:rPr>
          <w:rFonts w:asciiTheme="minorHAnsi" w:hAnsiTheme="minorHAnsi" w:cstheme="minorHAnsi"/>
          <w:bCs/>
          <w:color w:val="auto"/>
        </w:rPr>
        <w:t xml:space="preserve">trybu  upoważniania pracowników stacji sanitarno – epidemiologicznych lub Głównego Inspektora Sanitarnego do wykonywania określonych czynności kontrolnych i wydawania decyzji w imieniu państwowych inspektorów sanitarnych lub Głównego Inspektora Sanitarnego (Dz. U. z 2010 r. Nr 2, poz. 10); </w:t>
      </w:r>
      <w:r w:rsidRPr="00C16BF1">
        <w:rPr>
          <w:rFonts w:asciiTheme="minorHAnsi" w:hAnsiTheme="minorHAnsi" w:cstheme="minorHAnsi"/>
          <w:color w:val="auto"/>
        </w:rPr>
        <w:t>zwane dalej rozporządzeniem w sprawie trybu i upoważniania pracowników SSE lub GIS,</w:t>
      </w:r>
    </w:p>
    <w:p w14:paraId="5CA95AC1" w14:textId="75421F31" w:rsidR="0012350C" w:rsidRPr="0012350C" w:rsidRDefault="006B28CE" w:rsidP="0012350C">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 xml:space="preserve">rozporządzenie Ministra Zdrowia z dnia 5 marca 2010 r. w sprawie </w:t>
      </w:r>
      <w:r w:rsidRPr="00C16BF1">
        <w:rPr>
          <w:rFonts w:asciiTheme="minorHAnsi" w:hAnsiTheme="minorHAnsi" w:cstheme="minorHAnsi"/>
          <w:bCs/>
          <w:color w:val="auto"/>
        </w:rPr>
        <w:t>sposobu ustalania wysokości opłat za badania laboratoryjne oraz inne czynności wykonywane przez organy Państwowej Inspekcji Sanitarnej</w:t>
      </w:r>
      <w:r w:rsidRPr="00C16BF1">
        <w:rPr>
          <w:rFonts w:asciiTheme="minorHAnsi" w:hAnsiTheme="minorHAnsi" w:cstheme="minorHAnsi"/>
          <w:color w:val="auto"/>
        </w:rPr>
        <w:t xml:space="preserve"> (Dz. U. z 2010 r. Nr </w:t>
      </w:r>
      <w:r w:rsidRPr="00C16BF1">
        <w:rPr>
          <w:rFonts w:asciiTheme="minorHAnsi" w:hAnsiTheme="minorHAnsi" w:cstheme="minorHAnsi"/>
          <w:bCs/>
          <w:color w:val="auto"/>
        </w:rPr>
        <w:t>36, poz. 203</w:t>
      </w:r>
      <w:r w:rsidRPr="00C16BF1">
        <w:rPr>
          <w:rFonts w:asciiTheme="minorHAnsi" w:hAnsiTheme="minorHAnsi" w:cstheme="minorHAnsi"/>
          <w:color w:val="auto"/>
        </w:rPr>
        <w:t>),</w:t>
      </w:r>
      <w:r w:rsidR="0012350C" w:rsidRPr="0012350C">
        <w:rPr>
          <w:rFonts w:asciiTheme="minorHAnsi" w:hAnsiTheme="minorHAnsi" w:cstheme="minorHAnsi"/>
        </w:rPr>
        <w:t>dalej zwane rozporządzeniem w sprawie opłat,</w:t>
      </w:r>
    </w:p>
    <w:p w14:paraId="661751FD" w14:textId="77777777"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rozporządzenie Rady Ministrów z dnia 8 stycznia 2002 r. w sprawie organizacji przyjmowania i rozpatrywania skarg i wniosków (Dz. U. z 2002 r. Nr 5 poz. 46),</w:t>
      </w:r>
    </w:p>
    <w:p w14:paraId="27B15098" w14:textId="77777777"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rozporządzenie Ministra Zdrowia z dnia 26 marca 2019 r. w sprawie szczegółowych wymagań, jakim powinny odpowiadać pomieszczenia i urządzenia podmiotu wykonującego działalność leczniczą (Dz. U. z 2022 r. poz. 402),</w:t>
      </w:r>
    </w:p>
    <w:p w14:paraId="586DB075" w14:textId="77777777" w:rsidR="006B28CE" w:rsidRPr="00C16BF1" w:rsidRDefault="006B28CE" w:rsidP="00C16BF1">
      <w:pPr>
        <w:pStyle w:val="Akapitzlist"/>
        <w:numPr>
          <w:ilvl w:val="0"/>
          <w:numId w:val="2"/>
        </w:numPr>
        <w:spacing w:line="276" w:lineRule="auto"/>
        <w:ind w:left="644"/>
        <w:rPr>
          <w:rFonts w:asciiTheme="minorHAnsi" w:hAnsiTheme="minorHAnsi" w:cstheme="minorHAnsi"/>
          <w:color w:val="auto"/>
        </w:rPr>
      </w:pPr>
      <w:r w:rsidRPr="00C16BF1">
        <w:rPr>
          <w:rFonts w:asciiTheme="minorHAnsi" w:hAnsiTheme="minorHAnsi" w:cstheme="minorHAnsi"/>
          <w:color w:val="auto"/>
        </w:rPr>
        <w:t>rozporządzenie Ministra Pracy i Polityki Socjalnej z dnia 26 września 1997 r. w sprawie ogólnych przepisów bezpieczeństwa i higieny pracy (Dz. U. z 2003 nr 169 poz.1650 z </w:t>
      </w:r>
      <w:proofErr w:type="spellStart"/>
      <w:r w:rsidRPr="00C16BF1">
        <w:rPr>
          <w:rFonts w:asciiTheme="minorHAnsi" w:hAnsiTheme="minorHAnsi" w:cstheme="minorHAnsi"/>
          <w:color w:val="auto"/>
        </w:rPr>
        <w:t>późn</w:t>
      </w:r>
      <w:proofErr w:type="spellEnd"/>
      <w:r w:rsidRPr="00C16BF1">
        <w:rPr>
          <w:rFonts w:asciiTheme="minorHAnsi" w:hAnsiTheme="minorHAnsi" w:cstheme="minorHAnsi"/>
          <w:color w:val="auto"/>
        </w:rPr>
        <w:t>. zm.) zwane dalej rozporządzeniem w sprawie bhp,</w:t>
      </w:r>
    </w:p>
    <w:p w14:paraId="55863AB4" w14:textId="580F20A7" w:rsidR="0012350C" w:rsidRPr="0012350C" w:rsidRDefault="006B28CE" w:rsidP="0012350C">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rozporządzenie Ministra Infrastruktury z dnia 12 kwietnia 2002 r. w sprawie warunków technicznych, jakim powinny odpowiadać budynki i ich usytuowanie (tj. Dz. U. z 2022 poz. 1225),</w:t>
      </w:r>
      <w:r w:rsidR="0012350C">
        <w:rPr>
          <w:rFonts w:asciiTheme="minorHAnsi" w:hAnsiTheme="minorHAnsi" w:cstheme="minorHAnsi"/>
          <w:color w:val="auto"/>
        </w:rPr>
        <w:t xml:space="preserve"> </w:t>
      </w:r>
      <w:r w:rsidR="0012350C" w:rsidRPr="003B0A05">
        <w:rPr>
          <w:rFonts w:asciiTheme="minorHAnsi" w:eastAsia="Calibri" w:hAnsiTheme="minorHAnsi" w:cstheme="minorHAnsi"/>
          <w:color w:val="auto"/>
          <w:lang w:eastAsia="en-US"/>
        </w:rPr>
        <w:t xml:space="preserve">dalej zwane rozporządzeniem </w:t>
      </w:r>
      <w:proofErr w:type="spellStart"/>
      <w:r w:rsidR="0012350C" w:rsidRPr="003B0A05">
        <w:rPr>
          <w:rFonts w:asciiTheme="minorHAnsi" w:eastAsia="Calibri" w:hAnsiTheme="minorHAnsi" w:cstheme="minorHAnsi"/>
          <w:color w:val="auto"/>
          <w:lang w:eastAsia="en-US"/>
        </w:rPr>
        <w:t>wt</w:t>
      </w:r>
      <w:proofErr w:type="spellEnd"/>
      <w:r w:rsidR="0012350C" w:rsidRPr="003B0A05">
        <w:rPr>
          <w:rFonts w:asciiTheme="minorHAnsi" w:eastAsia="Calibri" w:hAnsiTheme="minorHAnsi" w:cstheme="minorHAnsi"/>
          <w:color w:val="auto"/>
          <w:lang w:eastAsia="en-US"/>
        </w:rPr>
        <w:t>,</w:t>
      </w:r>
    </w:p>
    <w:p w14:paraId="32AA5587" w14:textId="1B32BC5B"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 xml:space="preserve">rozporządzenie Ministra Administracji i Cyfryzacji z dnia 6 marca 2012 r. w sprawie wzoru i sposobu prowadzenia metryki sprawy (Dz. U. z 2012 r. poz. 250). </w:t>
      </w:r>
      <w:r w:rsidR="00D978A1">
        <w:rPr>
          <w:rFonts w:asciiTheme="minorHAnsi" w:hAnsiTheme="minorHAnsi" w:cstheme="minorHAnsi"/>
          <w:color w:val="auto"/>
        </w:rPr>
        <w:t xml:space="preserve">zwane </w:t>
      </w:r>
      <w:r w:rsidR="00BB273E" w:rsidRPr="00C16BF1">
        <w:rPr>
          <w:rFonts w:asciiTheme="minorHAnsi" w:eastAsia="Calibri" w:hAnsiTheme="minorHAnsi" w:cstheme="minorHAnsi"/>
          <w:lang w:eastAsia="en-US"/>
        </w:rPr>
        <w:t>dalej  rozporządzeniem w sprawie wzoru metryki</w:t>
      </w:r>
      <w:r w:rsidR="00BB273E" w:rsidRPr="00C16BF1">
        <w:rPr>
          <w:rFonts w:asciiTheme="minorHAnsi" w:hAnsiTheme="minorHAnsi" w:cstheme="minorHAnsi"/>
        </w:rPr>
        <w:t>,</w:t>
      </w:r>
    </w:p>
    <w:p w14:paraId="2434B434" w14:textId="33F72F4E" w:rsidR="00BB273E" w:rsidRPr="00BB273E" w:rsidRDefault="006B28CE" w:rsidP="00BB273E">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rozporządzenie Ministra Administracji i Cyfryzacji z dnia 9 marca 2012 r. w sprawie rodzaju spraw, w których obowiązek prowadzenia metryki sprawy jest wyłączony (Dz. U. z 2012 r. poz. 269</w:t>
      </w:r>
      <w:r w:rsidR="007E490F" w:rsidRPr="00C16BF1">
        <w:rPr>
          <w:rFonts w:asciiTheme="minorHAnsi" w:hAnsiTheme="minorHAnsi" w:cstheme="minorHAnsi"/>
          <w:color w:val="auto"/>
        </w:rPr>
        <w:t xml:space="preserve"> ze zm.</w:t>
      </w:r>
      <w:r w:rsidRPr="00C16BF1">
        <w:rPr>
          <w:rFonts w:asciiTheme="minorHAnsi" w:hAnsiTheme="minorHAnsi" w:cstheme="minorHAnsi"/>
          <w:color w:val="auto"/>
        </w:rPr>
        <w:t>),</w:t>
      </w:r>
      <w:r w:rsidR="00BB273E" w:rsidRPr="00BB273E">
        <w:rPr>
          <w:rFonts w:asciiTheme="minorHAnsi" w:hAnsiTheme="minorHAnsi" w:cstheme="minorHAnsi"/>
        </w:rPr>
        <w:t xml:space="preserve"> </w:t>
      </w:r>
      <w:r w:rsidR="00BB273E" w:rsidRPr="00C16BF1">
        <w:rPr>
          <w:rFonts w:asciiTheme="minorHAnsi" w:hAnsiTheme="minorHAnsi" w:cstheme="minorHAnsi"/>
        </w:rPr>
        <w:t>dalej zwane rozporządzeniem w sprawie obowiązku prowadzenia metryki,</w:t>
      </w:r>
    </w:p>
    <w:p w14:paraId="507840FF" w14:textId="77777777" w:rsidR="006B28CE" w:rsidRPr="00C16BF1" w:rsidRDefault="006B28CE" w:rsidP="00C16BF1">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lastRenderedPageBreak/>
        <w:t>rozporządzenie Ministra Pracy i Polityki Socjalnej z dnia 1 grudnia 1998 r. w sprawie bezpieczeństwa i higieny pracy na stanowiskach wyposażonych w monitory ekranowe (Dz. U. z 1998 r. Nr 148, poz. 973),</w:t>
      </w:r>
    </w:p>
    <w:p w14:paraId="51A54A07" w14:textId="77777777" w:rsidR="00046CFC" w:rsidRDefault="006B28CE" w:rsidP="00046CFC">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 xml:space="preserve">rozporządzenie Ministra Zdrowia i Opieki Społecznej z dnia 30 maja 1996 r. w sprawie przeprowadzania badań lekarskich pracowników, zakresu profilaktycznej opieki zdrowotnej nad pracownikami oraz orzeczeń lekarskich wydawanych do celów przewidzianych w Kodeksie pracy (j.t. Dz. U. z 2016 r. poz. 2067 z </w:t>
      </w:r>
      <w:proofErr w:type="spellStart"/>
      <w:r w:rsidRPr="00C16BF1">
        <w:rPr>
          <w:rFonts w:asciiTheme="minorHAnsi" w:hAnsiTheme="minorHAnsi" w:cstheme="minorHAnsi"/>
          <w:color w:val="auto"/>
        </w:rPr>
        <w:t>późn</w:t>
      </w:r>
      <w:proofErr w:type="spellEnd"/>
      <w:r w:rsidRPr="00C16BF1">
        <w:rPr>
          <w:rFonts w:asciiTheme="minorHAnsi" w:hAnsiTheme="minorHAnsi" w:cstheme="minorHAnsi"/>
          <w:color w:val="auto"/>
        </w:rPr>
        <w:t>. zm.),</w:t>
      </w:r>
    </w:p>
    <w:p w14:paraId="2C36AE16" w14:textId="38CE5CAD" w:rsidR="00046CFC" w:rsidRPr="00046CFC" w:rsidRDefault="00046CFC" w:rsidP="00046CFC">
      <w:pPr>
        <w:numPr>
          <w:ilvl w:val="0"/>
          <w:numId w:val="2"/>
        </w:numPr>
        <w:spacing w:line="276" w:lineRule="auto"/>
        <w:ind w:left="568" w:hanging="284"/>
        <w:rPr>
          <w:rFonts w:asciiTheme="minorHAnsi" w:hAnsiTheme="minorHAnsi" w:cstheme="minorHAnsi"/>
          <w:color w:val="auto"/>
        </w:rPr>
      </w:pPr>
      <w:r>
        <w:rPr>
          <w:rFonts w:ascii="Calibri" w:eastAsia="Calibri" w:hAnsi="Calibri" w:cs="Calibri"/>
        </w:rPr>
        <w:t>r</w:t>
      </w:r>
      <w:r w:rsidRPr="00046CFC">
        <w:rPr>
          <w:rFonts w:ascii="Calibri" w:eastAsia="Calibri" w:hAnsi="Calibri" w:cs="Calibri"/>
        </w:rPr>
        <w:t xml:space="preserve">ozporządzenie Ministra Zdrowia z dnia 20 marca 2020 r. w sprawie  ogłoszenia  na  obszarze Rzeczypospolitej   Polskiej  stanu epidemii (tj. Dz. U. z 2022r. poz. 340) </w:t>
      </w:r>
    </w:p>
    <w:p w14:paraId="02D80C66" w14:textId="32AAB107" w:rsidR="0012350C" w:rsidRPr="0012350C" w:rsidRDefault="006B28CE" w:rsidP="0012350C">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rozporządzenie Prezesa Rady Ministrów z dnia 18 stycznia 2011 roku w sprawie instrukcji kancelaryjnej, jednolitych rzeczowych wykazów akt oraz instrukcji w sprawie organizacji i zakresu działania archiwów zakładowych (Dz.U. z 2011r. Nr 14 poz. 67)</w:t>
      </w:r>
      <w:r w:rsidR="0012350C">
        <w:rPr>
          <w:rFonts w:asciiTheme="minorHAnsi" w:hAnsiTheme="minorHAnsi" w:cstheme="minorHAnsi"/>
          <w:color w:val="auto"/>
        </w:rPr>
        <w:t xml:space="preserve">, </w:t>
      </w:r>
      <w:r w:rsidR="0012350C" w:rsidRPr="0012350C">
        <w:rPr>
          <w:rFonts w:asciiTheme="minorHAnsi" w:hAnsiTheme="minorHAnsi" w:cstheme="minorHAnsi"/>
        </w:rPr>
        <w:t>dalej zwane rozporządzeniem w sprawie instrukcji kancelaryjnej.</w:t>
      </w:r>
    </w:p>
    <w:p w14:paraId="7CEC9FFB" w14:textId="77777777" w:rsidR="000150DC" w:rsidRDefault="006B28CE" w:rsidP="000150DC">
      <w:pPr>
        <w:numPr>
          <w:ilvl w:val="0"/>
          <w:numId w:val="2"/>
        </w:numPr>
        <w:spacing w:line="276" w:lineRule="auto"/>
        <w:ind w:left="568" w:hanging="284"/>
        <w:rPr>
          <w:rFonts w:asciiTheme="minorHAnsi" w:hAnsiTheme="minorHAnsi" w:cstheme="minorHAnsi"/>
          <w:color w:val="auto"/>
        </w:rPr>
      </w:pPr>
      <w:r w:rsidRPr="00C16BF1">
        <w:rPr>
          <w:rFonts w:asciiTheme="minorHAnsi" w:hAnsiTheme="minorHAnsi" w:cstheme="minorHAnsi"/>
          <w:color w:val="auto"/>
        </w:rPr>
        <w:t>rozporządzenie Parlamentu Europejskiego i Rady (UE) 2016/679 z dnia 27 kwietnia 2016 r. w sprawie ochrony osób fizycznych w związku z przetwarzaniem danych osobowych w sprawie swobodnego przepływu takich danych oraz uchylenia dyrektywy 95/46/WE (RODO).</w:t>
      </w:r>
    </w:p>
    <w:p w14:paraId="09CAA153" w14:textId="117D5DE6" w:rsidR="000150DC" w:rsidRDefault="000150DC" w:rsidP="000150DC">
      <w:pPr>
        <w:numPr>
          <w:ilvl w:val="0"/>
          <w:numId w:val="2"/>
        </w:numPr>
        <w:spacing w:line="276" w:lineRule="auto"/>
        <w:ind w:left="568" w:hanging="284"/>
        <w:rPr>
          <w:rFonts w:asciiTheme="minorHAnsi" w:hAnsiTheme="minorHAnsi" w:cstheme="minorHAnsi"/>
          <w:color w:val="auto"/>
        </w:rPr>
      </w:pPr>
      <w:r w:rsidRPr="000150DC">
        <w:rPr>
          <w:rFonts w:asciiTheme="minorHAnsi" w:hAnsiTheme="minorHAnsi" w:cstheme="minorHAnsi"/>
        </w:rPr>
        <w:t>rozporządzenie Ministra Infrastruktury z dnia 7 marca 2008 r. w sprawie wymagań, jakie muszą spełniać cmentarze, groby i inne miejsca pochówku zwłok i szczątków (Dz. U. z 2008 r. Nr 48, poz. 284) - dalej zwane rozporządzeniem w sprawie wymagań dla cmentarzy i grobów</w:t>
      </w:r>
      <w:r>
        <w:rPr>
          <w:rFonts w:asciiTheme="minorHAnsi" w:hAnsiTheme="minorHAnsi" w:cstheme="minorHAnsi"/>
        </w:rPr>
        <w:t>.</w:t>
      </w:r>
    </w:p>
    <w:p w14:paraId="7E1CEA71" w14:textId="77777777" w:rsidR="005163FE" w:rsidRDefault="000150DC" w:rsidP="005163FE">
      <w:pPr>
        <w:numPr>
          <w:ilvl w:val="0"/>
          <w:numId w:val="2"/>
        </w:numPr>
        <w:spacing w:line="276" w:lineRule="auto"/>
        <w:ind w:left="568" w:hanging="284"/>
        <w:rPr>
          <w:rFonts w:asciiTheme="minorHAnsi" w:hAnsiTheme="minorHAnsi" w:cstheme="minorHAnsi"/>
          <w:color w:val="auto"/>
        </w:rPr>
      </w:pPr>
      <w:r w:rsidRPr="000150DC">
        <w:rPr>
          <w:rFonts w:asciiTheme="minorHAnsi" w:hAnsiTheme="minorHAnsi" w:cstheme="minorHAnsi"/>
        </w:rPr>
        <w:t>rozporządzenie Ministra Gospodarki Komunalnej z dnia 25 sierpnia 1959 r. w sprawie określenia, jakie tereny pod względem sanitarnym są odpowiednie na cmentarze (Dz. U. z 1959 r. Nr 52, poz. 315) - dalej zwane rozporządzeniem w sprawie wymagań dla terenów cmentarzy</w:t>
      </w:r>
      <w:r>
        <w:rPr>
          <w:rFonts w:asciiTheme="minorHAnsi" w:hAnsiTheme="minorHAnsi" w:cstheme="minorHAnsi"/>
        </w:rPr>
        <w:t>.</w:t>
      </w:r>
    </w:p>
    <w:p w14:paraId="58AA1DA0" w14:textId="77777777" w:rsidR="005163FE" w:rsidRDefault="005163FE" w:rsidP="005163FE">
      <w:pPr>
        <w:numPr>
          <w:ilvl w:val="0"/>
          <w:numId w:val="2"/>
        </w:numPr>
        <w:spacing w:line="276" w:lineRule="auto"/>
        <w:ind w:left="568" w:hanging="284"/>
        <w:rPr>
          <w:rFonts w:asciiTheme="minorHAnsi" w:hAnsiTheme="minorHAnsi" w:cstheme="minorHAnsi"/>
          <w:color w:val="auto"/>
        </w:rPr>
      </w:pPr>
      <w:r w:rsidRPr="005163FE">
        <w:rPr>
          <w:rFonts w:asciiTheme="minorHAnsi" w:hAnsiTheme="minorHAnsi" w:cstheme="minorHAnsi"/>
          <w:bCs/>
          <w:color w:val="auto"/>
        </w:rPr>
        <w:t xml:space="preserve">rozporządzenie Ministra Zdrowia z dnia 17 lipca 2014 r. w sprawie warunków wynagradzania za pracę pracowników podmiotów leczniczych działających w formie jednostki budżetowej (Dz.U. z 2022 r. poz. 1530 </w:t>
      </w:r>
      <w:r w:rsidRPr="005163FE">
        <w:rPr>
          <w:rFonts w:asciiTheme="minorHAnsi" w:hAnsiTheme="minorHAnsi" w:cstheme="minorHAnsi"/>
          <w:color w:val="auto"/>
        </w:rPr>
        <w:t>z późniejszymi zmianami ).</w:t>
      </w:r>
    </w:p>
    <w:p w14:paraId="6D663F79" w14:textId="3898CAD5" w:rsidR="005163FE" w:rsidRPr="005163FE" w:rsidRDefault="005163FE" w:rsidP="005163FE">
      <w:pPr>
        <w:numPr>
          <w:ilvl w:val="0"/>
          <w:numId w:val="2"/>
        </w:numPr>
        <w:spacing w:line="276" w:lineRule="auto"/>
        <w:ind w:left="568" w:hanging="284"/>
        <w:rPr>
          <w:rFonts w:asciiTheme="minorHAnsi" w:hAnsiTheme="minorHAnsi" w:cstheme="minorHAnsi"/>
          <w:color w:val="auto"/>
        </w:rPr>
      </w:pPr>
      <w:r w:rsidRPr="005163FE">
        <w:rPr>
          <w:rFonts w:asciiTheme="minorHAnsi" w:hAnsiTheme="minorHAnsi" w:cstheme="minorHAnsi"/>
          <w:color w:val="auto"/>
        </w:rPr>
        <w:t>rozporządzenie Ministra Zdrowia z dnia 5 lipca 2002 r. w sprawie trybu przyznawania pracownikom Państwowej Inspekcji Sanitarnej wykonującym czynności kontrolne dodatku specjalnego do wynagrodzenia oraz wysokości tego dodatku. (Dz. U. z 2021r. poz. 2243).</w:t>
      </w:r>
    </w:p>
    <w:p w14:paraId="21C47991" w14:textId="77777777" w:rsidR="005163FE" w:rsidRPr="000150DC" w:rsidRDefault="005163FE" w:rsidP="005163FE">
      <w:pPr>
        <w:spacing w:line="276" w:lineRule="auto"/>
        <w:rPr>
          <w:rFonts w:asciiTheme="minorHAnsi" w:hAnsiTheme="minorHAnsi" w:cstheme="minorHAnsi"/>
          <w:color w:val="auto"/>
        </w:rPr>
      </w:pPr>
    </w:p>
    <w:p w14:paraId="6E77899F" w14:textId="0F7B56EA" w:rsidR="006B28CE" w:rsidRPr="00603EDD" w:rsidRDefault="007F4556" w:rsidP="00C16BF1">
      <w:pPr>
        <w:spacing w:line="276" w:lineRule="auto"/>
        <w:rPr>
          <w:rFonts w:asciiTheme="minorHAnsi" w:hAnsiTheme="minorHAnsi" w:cstheme="minorHAnsi"/>
          <w:color w:val="auto"/>
          <w:u w:val="single"/>
        </w:rPr>
      </w:pPr>
      <w:r w:rsidRPr="00603EDD">
        <w:rPr>
          <w:rFonts w:asciiTheme="minorHAnsi" w:hAnsiTheme="minorHAnsi" w:cstheme="minorHAnsi"/>
          <w:color w:val="auto"/>
          <w:u w:val="single"/>
        </w:rPr>
        <w:t>D</w:t>
      </w:r>
      <w:r w:rsidR="00046CFC">
        <w:rPr>
          <w:rFonts w:asciiTheme="minorHAnsi" w:hAnsiTheme="minorHAnsi" w:cstheme="minorHAnsi"/>
          <w:color w:val="auto"/>
          <w:u w:val="single"/>
        </w:rPr>
        <w:t>odatkowo</w:t>
      </w:r>
      <w:r w:rsidR="00603EDD">
        <w:rPr>
          <w:rFonts w:asciiTheme="minorHAnsi" w:hAnsiTheme="minorHAnsi" w:cstheme="minorHAnsi"/>
          <w:color w:val="auto"/>
          <w:u w:val="single"/>
        </w:rPr>
        <w:t>:</w:t>
      </w:r>
    </w:p>
    <w:p w14:paraId="7AE78E19" w14:textId="4466EEDD" w:rsidR="006B28CE" w:rsidRPr="00046CFC" w:rsidRDefault="002D6137" w:rsidP="00C16BF1">
      <w:pPr>
        <w:spacing w:line="276" w:lineRule="auto"/>
        <w:rPr>
          <w:rFonts w:asciiTheme="minorHAnsi" w:hAnsiTheme="minorHAnsi" w:cstheme="minorHAnsi"/>
          <w:color w:val="auto"/>
          <w:u w:val="single"/>
        </w:rPr>
      </w:pPr>
      <w:r w:rsidRPr="00046CFC">
        <w:rPr>
          <w:rFonts w:asciiTheme="minorHAnsi" w:hAnsiTheme="minorHAnsi" w:cstheme="minorHAnsi"/>
          <w:color w:val="auto"/>
          <w:u w:val="single"/>
        </w:rPr>
        <w:t xml:space="preserve">W zakresie </w:t>
      </w:r>
      <w:r w:rsidR="006B28CE" w:rsidRPr="00046CFC">
        <w:rPr>
          <w:rFonts w:asciiTheme="minorHAnsi" w:hAnsiTheme="minorHAnsi" w:cstheme="minorHAnsi"/>
          <w:color w:val="auto"/>
          <w:u w:val="single"/>
        </w:rPr>
        <w:t>Higieny Pracy:</w:t>
      </w:r>
    </w:p>
    <w:p w14:paraId="035C5ADC" w14:textId="77777777" w:rsidR="00CD00AE" w:rsidRPr="00046CFC" w:rsidRDefault="00CD00AE" w:rsidP="00B913BE">
      <w:pPr>
        <w:pStyle w:val="Akapitzlist"/>
        <w:numPr>
          <w:ilvl w:val="0"/>
          <w:numId w:val="46"/>
        </w:numPr>
        <w:spacing w:line="276" w:lineRule="auto"/>
        <w:contextualSpacing/>
        <w:rPr>
          <w:rFonts w:asciiTheme="minorHAnsi" w:hAnsiTheme="minorHAnsi" w:cstheme="minorHAnsi"/>
          <w:color w:val="auto"/>
        </w:rPr>
      </w:pPr>
      <w:r w:rsidRPr="00046CFC">
        <w:rPr>
          <w:rFonts w:asciiTheme="minorHAnsi" w:hAnsiTheme="minorHAnsi" w:cstheme="minorHAnsi"/>
          <w:color w:val="auto"/>
        </w:rPr>
        <w:t>rozporządzenie Rady Ministrów z dnia 30.06.2009r. w sprawie chorób zawodowych (</w:t>
      </w:r>
      <w:proofErr w:type="spellStart"/>
      <w:r w:rsidRPr="00046CFC">
        <w:rPr>
          <w:rFonts w:asciiTheme="minorHAnsi" w:hAnsiTheme="minorHAnsi" w:cstheme="minorHAnsi"/>
          <w:color w:val="auto"/>
        </w:rPr>
        <w:t>t.j</w:t>
      </w:r>
      <w:proofErr w:type="spellEnd"/>
      <w:r w:rsidRPr="00046CFC">
        <w:rPr>
          <w:rFonts w:asciiTheme="minorHAnsi" w:hAnsiTheme="minorHAnsi" w:cstheme="minorHAnsi"/>
          <w:color w:val="auto"/>
        </w:rPr>
        <w:t>. Dz. U. z 2022r., poz. 1836);</w:t>
      </w:r>
    </w:p>
    <w:p w14:paraId="09164905" w14:textId="77777777" w:rsidR="00CD00AE" w:rsidRPr="00046CFC" w:rsidRDefault="00CD00AE" w:rsidP="00B913BE">
      <w:pPr>
        <w:pStyle w:val="Akapitzlist"/>
        <w:numPr>
          <w:ilvl w:val="0"/>
          <w:numId w:val="46"/>
        </w:numPr>
        <w:spacing w:line="276" w:lineRule="auto"/>
        <w:contextualSpacing/>
        <w:rPr>
          <w:rFonts w:asciiTheme="minorHAnsi" w:hAnsiTheme="minorHAnsi" w:cstheme="minorHAnsi"/>
          <w:color w:val="auto"/>
        </w:rPr>
      </w:pPr>
      <w:r w:rsidRPr="00046CFC">
        <w:rPr>
          <w:rFonts w:asciiTheme="minorHAnsi" w:hAnsiTheme="minorHAnsi" w:cstheme="minorHAnsi"/>
          <w:color w:val="auto"/>
        </w:rPr>
        <w:t>rozporządzenie Ministra Zdrowia z dnia 01.08.2002r. w sprawie sposobu dokumentowania chorób zawodowych i skutków tych chorób (</w:t>
      </w:r>
      <w:proofErr w:type="spellStart"/>
      <w:r w:rsidRPr="00046CFC">
        <w:rPr>
          <w:rFonts w:asciiTheme="minorHAnsi" w:hAnsiTheme="minorHAnsi" w:cstheme="minorHAnsi"/>
          <w:color w:val="auto"/>
        </w:rPr>
        <w:t>t.j</w:t>
      </w:r>
      <w:proofErr w:type="spellEnd"/>
      <w:r w:rsidRPr="00046CFC">
        <w:rPr>
          <w:rFonts w:asciiTheme="minorHAnsi" w:hAnsiTheme="minorHAnsi" w:cstheme="minorHAnsi"/>
          <w:color w:val="auto"/>
        </w:rPr>
        <w:t xml:space="preserve">. Dz. U. z 2013r., poz. 1379 z </w:t>
      </w:r>
      <w:proofErr w:type="spellStart"/>
      <w:r w:rsidRPr="00046CFC">
        <w:rPr>
          <w:rFonts w:asciiTheme="minorHAnsi" w:hAnsiTheme="minorHAnsi" w:cstheme="minorHAnsi"/>
          <w:color w:val="auto"/>
        </w:rPr>
        <w:t>późn</w:t>
      </w:r>
      <w:proofErr w:type="spellEnd"/>
      <w:r w:rsidRPr="00046CFC">
        <w:rPr>
          <w:rFonts w:asciiTheme="minorHAnsi" w:hAnsiTheme="minorHAnsi" w:cstheme="minorHAnsi"/>
          <w:color w:val="auto"/>
        </w:rPr>
        <w:t>. zm.);</w:t>
      </w:r>
    </w:p>
    <w:p w14:paraId="521F76AD" w14:textId="77777777" w:rsidR="006B28CE" w:rsidRPr="00046CFC" w:rsidRDefault="006B28CE" w:rsidP="00C16BF1">
      <w:pPr>
        <w:pStyle w:val="Akapitzlist"/>
        <w:spacing w:line="276" w:lineRule="auto"/>
        <w:ind w:left="360"/>
        <w:rPr>
          <w:rFonts w:asciiTheme="minorHAnsi" w:hAnsiTheme="minorHAnsi" w:cstheme="minorHAnsi"/>
          <w:color w:val="auto"/>
        </w:rPr>
      </w:pPr>
    </w:p>
    <w:p w14:paraId="20F1C6E9" w14:textId="77777777" w:rsidR="00C602AE" w:rsidRDefault="00C602AE" w:rsidP="00C16BF1">
      <w:pPr>
        <w:spacing w:line="276" w:lineRule="auto"/>
        <w:rPr>
          <w:rFonts w:asciiTheme="minorHAnsi" w:hAnsiTheme="minorHAnsi" w:cstheme="minorHAnsi"/>
          <w:color w:val="auto"/>
          <w:u w:val="single"/>
        </w:rPr>
      </w:pPr>
    </w:p>
    <w:p w14:paraId="252D436B" w14:textId="77777777" w:rsidR="00C602AE" w:rsidRDefault="00C602AE" w:rsidP="00C16BF1">
      <w:pPr>
        <w:spacing w:line="276" w:lineRule="auto"/>
        <w:rPr>
          <w:rFonts w:asciiTheme="minorHAnsi" w:hAnsiTheme="minorHAnsi" w:cstheme="minorHAnsi"/>
          <w:color w:val="auto"/>
          <w:u w:val="single"/>
        </w:rPr>
      </w:pPr>
    </w:p>
    <w:p w14:paraId="1C189F25" w14:textId="7668951C" w:rsidR="006B28CE" w:rsidRPr="00046CFC" w:rsidRDefault="002D6137" w:rsidP="00C16BF1">
      <w:pPr>
        <w:spacing w:line="276" w:lineRule="auto"/>
        <w:rPr>
          <w:rFonts w:asciiTheme="minorHAnsi" w:hAnsiTheme="minorHAnsi" w:cstheme="minorHAnsi"/>
          <w:color w:val="auto"/>
          <w:u w:val="single"/>
        </w:rPr>
      </w:pPr>
      <w:r w:rsidRPr="00046CFC">
        <w:rPr>
          <w:rFonts w:asciiTheme="minorHAnsi" w:hAnsiTheme="minorHAnsi" w:cstheme="minorHAnsi"/>
          <w:color w:val="auto"/>
          <w:u w:val="single"/>
        </w:rPr>
        <w:lastRenderedPageBreak/>
        <w:t xml:space="preserve">w zakresie </w:t>
      </w:r>
      <w:r w:rsidR="006B28CE" w:rsidRPr="00046CFC">
        <w:rPr>
          <w:rFonts w:asciiTheme="minorHAnsi" w:hAnsiTheme="minorHAnsi" w:cstheme="minorHAnsi"/>
          <w:color w:val="auto"/>
          <w:u w:val="single"/>
        </w:rPr>
        <w:t>Higieny Komunalnej:</w:t>
      </w:r>
    </w:p>
    <w:p w14:paraId="05B92F28" w14:textId="77777777" w:rsidR="006B28CE" w:rsidRPr="00C16BF1" w:rsidRDefault="006B28CE" w:rsidP="00B913BE">
      <w:pPr>
        <w:numPr>
          <w:ilvl w:val="0"/>
          <w:numId w:val="40"/>
        </w:numPr>
        <w:spacing w:line="276" w:lineRule="auto"/>
        <w:rPr>
          <w:rFonts w:asciiTheme="minorHAnsi" w:hAnsiTheme="minorHAnsi" w:cstheme="minorHAnsi"/>
          <w:color w:val="auto"/>
        </w:rPr>
      </w:pPr>
      <w:r w:rsidRPr="00C16BF1">
        <w:rPr>
          <w:rFonts w:asciiTheme="minorHAnsi" w:hAnsiTheme="minorHAnsi" w:cstheme="minorHAnsi"/>
          <w:color w:val="auto"/>
        </w:rPr>
        <w:t>ustawa z dnia 20 marca 2009 r. o bezpieczeństwie imprez masowych (t. j. Dz. U. z 2022 r., poz. 1466);</w:t>
      </w:r>
    </w:p>
    <w:p w14:paraId="2C52C41C" w14:textId="77777777" w:rsidR="006B28CE" w:rsidRPr="00C16BF1" w:rsidRDefault="006B28CE" w:rsidP="00B913BE">
      <w:pPr>
        <w:numPr>
          <w:ilvl w:val="0"/>
          <w:numId w:val="40"/>
        </w:numPr>
        <w:spacing w:line="276" w:lineRule="auto"/>
        <w:rPr>
          <w:rFonts w:asciiTheme="minorHAnsi" w:hAnsiTheme="minorHAnsi" w:cstheme="minorHAnsi"/>
          <w:color w:val="auto"/>
        </w:rPr>
      </w:pPr>
      <w:r w:rsidRPr="00C16BF1">
        <w:rPr>
          <w:rFonts w:asciiTheme="minorHAnsi" w:hAnsiTheme="minorHAnsi" w:cstheme="minorHAnsi"/>
          <w:color w:val="auto"/>
        </w:rPr>
        <w:t>rozporządzenie Ministra Zdrowia z dnia 7 grudnia 2017 r. w sprawie jakości wody przeznaczonej do spożycia przez ludzi (Dz. U. z 2017 r., poz. 2294);</w:t>
      </w:r>
    </w:p>
    <w:p w14:paraId="474534B3" w14:textId="77777777" w:rsidR="00671D1D" w:rsidRDefault="00671D1D" w:rsidP="00C16BF1">
      <w:pPr>
        <w:spacing w:line="276" w:lineRule="auto"/>
        <w:rPr>
          <w:rFonts w:asciiTheme="minorHAnsi" w:hAnsiTheme="minorHAnsi" w:cstheme="minorHAnsi"/>
          <w:color w:val="auto"/>
          <w:u w:val="single"/>
        </w:rPr>
      </w:pPr>
    </w:p>
    <w:p w14:paraId="2EC6E248" w14:textId="2D0F83EF" w:rsidR="006B28CE" w:rsidRPr="00C16BF1"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w zakresie </w:t>
      </w:r>
      <w:r w:rsidR="006B28CE" w:rsidRPr="00C16BF1">
        <w:rPr>
          <w:rFonts w:asciiTheme="minorHAnsi" w:hAnsiTheme="minorHAnsi" w:cstheme="minorHAnsi"/>
          <w:color w:val="auto"/>
          <w:u w:val="single"/>
        </w:rPr>
        <w:t>Higieny Dzieci i Młodzieży:</w:t>
      </w:r>
    </w:p>
    <w:p w14:paraId="1EE3BAC7" w14:textId="7F97E90B" w:rsidR="006B28CE" w:rsidRPr="0087390F" w:rsidRDefault="006B28CE" w:rsidP="00B913BE">
      <w:pPr>
        <w:numPr>
          <w:ilvl w:val="0"/>
          <w:numId w:val="41"/>
        </w:numPr>
        <w:spacing w:line="276" w:lineRule="auto"/>
        <w:rPr>
          <w:rFonts w:asciiTheme="minorHAnsi" w:hAnsiTheme="minorHAnsi" w:cstheme="minorHAnsi"/>
          <w:color w:val="auto"/>
        </w:rPr>
      </w:pPr>
      <w:r w:rsidRPr="0087390F">
        <w:rPr>
          <w:rFonts w:asciiTheme="minorHAnsi" w:hAnsiTheme="minorHAnsi" w:cstheme="minorHAnsi"/>
          <w:color w:val="auto"/>
        </w:rPr>
        <w:t>Ustawa z dnia 9 czerwca 2011r. o wspieraniu rodziny i systemie pieczy zastępczej (</w:t>
      </w:r>
      <w:proofErr w:type="spellStart"/>
      <w:r w:rsidRPr="0087390F">
        <w:rPr>
          <w:rFonts w:asciiTheme="minorHAnsi" w:hAnsiTheme="minorHAnsi" w:cstheme="minorHAnsi"/>
          <w:color w:val="auto"/>
        </w:rPr>
        <w:t>t.j</w:t>
      </w:r>
      <w:proofErr w:type="spellEnd"/>
      <w:r w:rsidRPr="0087390F">
        <w:rPr>
          <w:rFonts w:asciiTheme="minorHAnsi" w:hAnsiTheme="minorHAnsi" w:cstheme="minorHAnsi"/>
          <w:color w:val="auto"/>
        </w:rPr>
        <w:t>. Dz. U. 2022r., poz. 447</w:t>
      </w:r>
      <w:r w:rsidR="0074783C">
        <w:rPr>
          <w:rFonts w:asciiTheme="minorHAnsi" w:hAnsiTheme="minorHAnsi" w:cstheme="minorHAnsi"/>
          <w:color w:val="auto"/>
        </w:rPr>
        <w:t xml:space="preserve"> z </w:t>
      </w:r>
      <w:proofErr w:type="spellStart"/>
      <w:r w:rsidR="0074783C">
        <w:rPr>
          <w:rFonts w:asciiTheme="minorHAnsi" w:hAnsiTheme="minorHAnsi" w:cstheme="minorHAnsi"/>
          <w:color w:val="auto"/>
        </w:rPr>
        <w:t>późn</w:t>
      </w:r>
      <w:proofErr w:type="spellEnd"/>
      <w:r w:rsidR="0074783C">
        <w:rPr>
          <w:rFonts w:asciiTheme="minorHAnsi" w:hAnsiTheme="minorHAnsi" w:cstheme="minorHAnsi"/>
          <w:color w:val="auto"/>
        </w:rPr>
        <w:t>. zm.</w:t>
      </w:r>
      <w:r w:rsidRPr="0087390F">
        <w:rPr>
          <w:rFonts w:asciiTheme="minorHAnsi" w:hAnsiTheme="minorHAnsi" w:cstheme="minorHAnsi"/>
          <w:color w:val="auto"/>
        </w:rPr>
        <w:t>),</w:t>
      </w:r>
    </w:p>
    <w:p w14:paraId="218116DF" w14:textId="77777777" w:rsidR="006B28CE" w:rsidRPr="0087390F" w:rsidRDefault="006B28CE" w:rsidP="00B913BE">
      <w:pPr>
        <w:numPr>
          <w:ilvl w:val="0"/>
          <w:numId w:val="41"/>
        </w:numPr>
        <w:spacing w:line="276" w:lineRule="auto"/>
        <w:rPr>
          <w:rFonts w:asciiTheme="minorHAnsi" w:hAnsiTheme="minorHAnsi" w:cstheme="minorHAnsi"/>
          <w:color w:val="auto"/>
        </w:rPr>
      </w:pPr>
      <w:r w:rsidRPr="0087390F">
        <w:rPr>
          <w:rFonts w:asciiTheme="minorHAnsi" w:hAnsiTheme="minorHAnsi" w:cstheme="minorHAnsi"/>
          <w:color w:val="auto"/>
        </w:rPr>
        <w:t>Rozporządzenie Ministra Edukacji Narodowej i Sportu z dnia 31 grudnia 2002 r. w sprawie bezpieczeństwa i higieny w publicznych i niepublicznych szkołach i  placówkach (Dz.U. 2020r., poz. 1604),</w:t>
      </w:r>
    </w:p>
    <w:p w14:paraId="3D8742B9" w14:textId="7D63D53F" w:rsidR="00AB38E3" w:rsidRPr="0087390F" w:rsidRDefault="00AB38E3" w:rsidP="00B913BE">
      <w:pPr>
        <w:pStyle w:val="Akapitzlist"/>
        <w:numPr>
          <w:ilvl w:val="0"/>
          <w:numId w:val="41"/>
        </w:numPr>
        <w:tabs>
          <w:tab w:val="left" w:pos="284"/>
        </w:tabs>
        <w:spacing w:line="276" w:lineRule="auto"/>
        <w:contextualSpacing/>
        <w:rPr>
          <w:rFonts w:asciiTheme="minorHAnsi" w:hAnsiTheme="minorHAnsi" w:cstheme="minorHAnsi"/>
          <w:color w:val="auto"/>
        </w:rPr>
      </w:pPr>
      <w:r w:rsidRPr="0087390F">
        <w:rPr>
          <w:rFonts w:asciiTheme="minorHAnsi" w:hAnsiTheme="minorHAnsi" w:cstheme="minorHAnsi"/>
          <w:color w:val="auto"/>
        </w:rPr>
        <w:t>Ustawa z dnia 14 grudnia 2016 r. Prawo oświatowe (</w:t>
      </w:r>
      <w:proofErr w:type="spellStart"/>
      <w:r w:rsidRPr="0087390F">
        <w:rPr>
          <w:rFonts w:asciiTheme="minorHAnsi" w:hAnsiTheme="minorHAnsi" w:cstheme="minorHAnsi"/>
          <w:color w:val="auto"/>
        </w:rPr>
        <w:t>t.j</w:t>
      </w:r>
      <w:proofErr w:type="spellEnd"/>
      <w:r w:rsidRPr="0087390F">
        <w:rPr>
          <w:rFonts w:asciiTheme="minorHAnsi" w:hAnsiTheme="minorHAnsi" w:cstheme="minorHAnsi"/>
          <w:color w:val="auto"/>
        </w:rPr>
        <w:t>. Dz. U. 2021 r., poz. 1082</w:t>
      </w:r>
      <w:r w:rsidRPr="0087390F">
        <w:rPr>
          <w:rFonts w:asciiTheme="minorHAnsi" w:hAnsiTheme="minorHAnsi" w:cstheme="minorHAnsi"/>
        </w:rPr>
        <w:t xml:space="preserve"> </w:t>
      </w:r>
      <w:r w:rsidRPr="0087390F">
        <w:rPr>
          <w:rFonts w:asciiTheme="minorHAnsi" w:hAnsiTheme="minorHAnsi" w:cstheme="minorHAnsi"/>
          <w:color w:val="auto"/>
        </w:rPr>
        <w:t xml:space="preserve">z </w:t>
      </w:r>
      <w:proofErr w:type="spellStart"/>
      <w:r w:rsidRPr="0087390F">
        <w:rPr>
          <w:rFonts w:asciiTheme="minorHAnsi" w:hAnsiTheme="minorHAnsi" w:cstheme="minorHAnsi"/>
          <w:color w:val="auto"/>
        </w:rPr>
        <w:t>późn</w:t>
      </w:r>
      <w:proofErr w:type="spellEnd"/>
      <w:r w:rsidRPr="0087390F">
        <w:rPr>
          <w:rFonts w:asciiTheme="minorHAnsi" w:hAnsiTheme="minorHAnsi" w:cstheme="minorHAnsi"/>
          <w:color w:val="auto"/>
        </w:rPr>
        <w:t>. zm.),</w:t>
      </w:r>
    </w:p>
    <w:p w14:paraId="79F8CB44" w14:textId="27FFBE42" w:rsidR="0087390F" w:rsidRPr="0087390F" w:rsidRDefault="0087390F" w:rsidP="00B913BE">
      <w:pPr>
        <w:pStyle w:val="Akapitzlist"/>
        <w:numPr>
          <w:ilvl w:val="0"/>
          <w:numId w:val="41"/>
        </w:numPr>
        <w:tabs>
          <w:tab w:val="left" w:pos="284"/>
        </w:tabs>
        <w:spacing w:line="276" w:lineRule="auto"/>
        <w:contextualSpacing/>
        <w:rPr>
          <w:rFonts w:asciiTheme="minorHAnsi" w:hAnsiTheme="minorHAnsi" w:cstheme="minorHAnsi"/>
          <w:color w:val="auto"/>
        </w:rPr>
      </w:pPr>
      <w:r w:rsidRPr="0087390F">
        <w:rPr>
          <w:rFonts w:asciiTheme="minorHAnsi" w:hAnsiTheme="minorHAnsi" w:cstheme="minorHAnsi"/>
          <w:color w:val="auto"/>
        </w:rPr>
        <w:t>Ustawa z dnia 4 lutego 2011 r. o opiece nad dziećmi w wieku  do lat 3 (</w:t>
      </w:r>
      <w:proofErr w:type="spellStart"/>
      <w:r w:rsidRPr="0087390F">
        <w:rPr>
          <w:rFonts w:asciiTheme="minorHAnsi" w:hAnsiTheme="minorHAnsi" w:cstheme="minorHAnsi"/>
          <w:color w:val="auto"/>
        </w:rPr>
        <w:t>t.j</w:t>
      </w:r>
      <w:proofErr w:type="spellEnd"/>
      <w:r w:rsidRPr="0087390F">
        <w:rPr>
          <w:rFonts w:asciiTheme="minorHAnsi" w:hAnsiTheme="minorHAnsi" w:cstheme="minorHAnsi"/>
          <w:color w:val="auto"/>
        </w:rPr>
        <w:t>. Dz. U. 202</w:t>
      </w:r>
      <w:r w:rsidR="00FE574D">
        <w:rPr>
          <w:rFonts w:asciiTheme="minorHAnsi" w:hAnsiTheme="minorHAnsi" w:cstheme="minorHAnsi"/>
          <w:color w:val="auto"/>
        </w:rPr>
        <w:t>3</w:t>
      </w:r>
      <w:r w:rsidRPr="0087390F">
        <w:rPr>
          <w:rFonts w:asciiTheme="minorHAnsi" w:hAnsiTheme="minorHAnsi" w:cstheme="minorHAnsi"/>
          <w:color w:val="auto"/>
        </w:rPr>
        <w:t xml:space="preserve"> r., poz. </w:t>
      </w:r>
      <w:r w:rsidR="00FE574D">
        <w:rPr>
          <w:rFonts w:asciiTheme="minorHAnsi" w:hAnsiTheme="minorHAnsi" w:cstheme="minorHAnsi"/>
          <w:color w:val="auto"/>
        </w:rPr>
        <w:t>204</w:t>
      </w:r>
      <w:r w:rsidRPr="0087390F">
        <w:rPr>
          <w:rFonts w:asciiTheme="minorHAnsi" w:hAnsiTheme="minorHAnsi" w:cstheme="minorHAnsi"/>
          <w:color w:val="auto"/>
        </w:rPr>
        <w:t>),</w:t>
      </w:r>
    </w:p>
    <w:p w14:paraId="5C6AB0DC" w14:textId="77777777" w:rsidR="006B28CE" w:rsidRPr="0087390F" w:rsidRDefault="006B28CE" w:rsidP="00B913BE">
      <w:pPr>
        <w:numPr>
          <w:ilvl w:val="0"/>
          <w:numId w:val="41"/>
        </w:numPr>
        <w:spacing w:line="276" w:lineRule="auto"/>
        <w:rPr>
          <w:rFonts w:asciiTheme="minorHAnsi" w:hAnsiTheme="minorHAnsi" w:cstheme="minorHAnsi"/>
          <w:color w:val="auto"/>
        </w:rPr>
      </w:pPr>
      <w:r w:rsidRPr="0087390F">
        <w:rPr>
          <w:rFonts w:asciiTheme="minorHAnsi" w:hAnsiTheme="minorHAnsi" w:cstheme="minorHAnsi"/>
          <w:color w:val="auto"/>
        </w:rPr>
        <w:t xml:space="preserve">Rozporządzenie Ministra Edukacji Narodowej z dnia 2 listopada 2015 r. w sprawie rodzajów i szczegółowych zasad działania placówek publicznych, warunków pobytu dzieci i młodzieży w tych placówkach oraz wysokości i zasad odpłatności wnoszonej przez rodziców za pobyt ich dzieci w tych placówkach (Dz.U. 2015r., poz. 1872 z </w:t>
      </w:r>
      <w:proofErr w:type="spellStart"/>
      <w:r w:rsidRPr="0087390F">
        <w:rPr>
          <w:rFonts w:asciiTheme="minorHAnsi" w:hAnsiTheme="minorHAnsi" w:cstheme="minorHAnsi"/>
          <w:color w:val="auto"/>
        </w:rPr>
        <w:t>późn</w:t>
      </w:r>
      <w:proofErr w:type="spellEnd"/>
      <w:r w:rsidRPr="0087390F">
        <w:rPr>
          <w:rFonts w:asciiTheme="minorHAnsi" w:hAnsiTheme="minorHAnsi" w:cstheme="minorHAnsi"/>
          <w:color w:val="auto"/>
        </w:rPr>
        <w:t>. zm.),</w:t>
      </w:r>
    </w:p>
    <w:p w14:paraId="3F8F6229" w14:textId="77777777" w:rsidR="0087390F" w:rsidRPr="0087390F" w:rsidRDefault="0087390F" w:rsidP="00B913BE">
      <w:pPr>
        <w:pStyle w:val="Akapitzlist"/>
        <w:numPr>
          <w:ilvl w:val="0"/>
          <w:numId w:val="41"/>
        </w:numPr>
        <w:tabs>
          <w:tab w:val="left" w:pos="284"/>
        </w:tabs>
        <w:spacing w:line="276" w:lineRule="auto"/>
        <w:contextualSpacing/>
        <w:rPr>
          <w:rFonts w:asciiTheme="minorHAnsi" w:hAnsiTheme="minorHAnsi" w:cstheme="minorHAnsi"/>
          <w:color w:val="auto"/>
        </w:rPr>
      </w:pPr>
      <w:r w:rsidRPr="0087390F">
        <w:rPr>
          <w:rFonts w:asciiTheme="minorHAnsi" w:hAnsiTheme="minorHAnsi" w:cstheme="minorHAnsi"/>
          <w:color w:val="auto"/>
        </w:rPr>
        <w:t xml:space="preserve">Rozporządzenie Ministra Edukacji Narodowej z dnia 30 marca 2016 r. w sprawie wypoczynku dzieci i młodzieży (Dz. U. 2016 r., poz. 452 z </w:t>
      </w:r>
      <w:proofErr w:type="spellStart"/>
      <w:r w:rsidRPr="0087390F">
        <w:rPr>
          <w:rFonts w:asciiTheme="minorHAnsi" w:hAnsiTheme="minorHAnsi" w:cstheme="minorHAnsi"/>
          <w:color w:val="auto"/>
        </w:rPr>
        <w:t>późn</w:t>
      </w:r>
      <w:proofErr w:type="spellEnd"/>
      <w:r w:rsidRPr="0087390F">
        <w:rPr>
          <w:rFonts w:asciiTheme="minorHAnsi" w:hAnsiTheme="minorHAnsi" w:cstheme="minorHAnsi"/>
          <w:color w:val="auto"/>
        </w:rPr>
        <w:t>. zm.),</w:t>
      </w:r>
    </w:p>
    <w:p w14:paraId="6EE1C0F8" w14:textId="77777777" w:rsidR="006B28CE" w:rsidRPr="0087390F" w:rsidRDefault="006B28CE" w:rsidP="00B913BE">
      <w:pPr>
        <w:numPr>
          <w:ilvl w:val="0"/>
          <w:numId w:val="41"/>
        </w:numPr>
        <w:spacing w:line="276" w:lineRule="auto"/>
        <w:rPr>
          <w:rFonts w:asciiTheme="minorHAnsi" w:hAnsiTheme="minorHAnsi" w:cstheme="minorHAnsi"/>
          <w:color w:val="auto"/>
        </w:rPr>
      </w:pPr>
      <w:r w:rsidRPr="0087390F">
        <w:rPr>
          <w:rFonts w:asciiTheme="minorHAnsi" w:hAnsiTheme="minorHAnsi" w:cstheme="minorHAnsi"/>
          <w:color w:val="auto"/>
        </w:rPr>
        <w:t>Rozporządzenie Ministra Edukacji Narodowej z dnia 28 sierpnia 2017r. w sprawie rodzajów innych form wychowania przedszkolnego, warunków tworzenia i organizowania tych form oraz sposobu ich działania (</w:t>
      </w:r>
      <w:proofErr w:type="spellStart"/>
      <w:r w:rsidRPr="0087390F">
        <w:rPr>
          <w:rFonts w:asciiTheme="minorHAnsi" w:hAnsiTheme="minorHAnsi" w:cstheme="minorHAnsi"/>
          <w:color w:val="auto"/>
        </w:rPr>
        <w:t>t.j</w:t>
      </w:r>
      <w:proofErr w:type="spellEnd"/>
      <w:r w:rsidRPr="0087390F">
        <w:rPr>
          <w:rFonts w:asciiTheme="minorHAnsi" w:hAnsiTheme="minorHAnsi" w:cstheme="minorHAnsi"/>
          <w:color w:val="auto"/>
        </w:rPr>
        <w:t>. Dz.U. 2020, poz. 1520),</w:t>
      </w:r>
    </w:p>
    <w:p w14:paraId="686AB8E8" w14:textId="77777777" w:rsidR="006B28CE" w:rsidRPr="0087390F" w:rsidRDefault="006B28CE" w:rsidP="00B913BE">
      <w:pPr>
        <w:numPr>
          <w:ilvl w:val="0"/>
          <w:numId w:val="41"/>
        </w:numPr>
        <w:spacing w:line="276" w:lineRule="auto"/>
        <w:rPr>
          <w:rFonts w:asciiTheme="minorHAnsi" w:hAnsiTheme="minorHAnsi" w:cstheme="minorHAnsi"/>
          <w:color w:val="auto"/>
        </w:rPr>
      </w:pPr>
      <w:r w:rsidRPr="0087390F">
        <w:rPr>
          <w:rFonts w:asciiTheme="minorHAnsi" w:hAnsiTheme="minorHAnsi" w:cstheme="minorHAnsi"/>
          <w:color w:val="auto"/>
        </w:rPr>
        <w:t>Rozporządzenie Ministra Pracy i Polityki Społecznej z dnia 10 lipca 2014 r. w sprawie wymagań lokalowych i sanitarnych jakie musi spełniać lokal, w którym ma być prowadzony żłobek lub klub dziecięcy (</w:t>
      </w:r>
      <w:proofErr w:type="spellStart"/>
      <w:r w:rsidRPr="0087390F">
        <w:rPr>
          <w:rFonts w:asciiTheme="minorHAnsi" w:hAnsiTheme="minorHAnsi" w:cstheme="minorHAnsi"/>
          <w:color w:val="auto"/>
        </w:rPr>
        <w:t>t.j</w:t>
      </w:r>
      <w:proofErr w:type="spellEnd"/>
      <w:r w:rsidRPr="0087390F">
        <w:rPr>
          <w:rFonts w:asciiTheme="minorHAnsi" w:hAnsiTheme="minorHAnsi" w:cstheme="minorHAnsi"/>
          <w:color w:val="auto"/>
        </w:rPr>
        <w:t>. Dz. U. 2019r., poz. 72).</w:t>
      </w:r>
    </w:p>
    <w:p w14:paraId="31088485" w14:textId="77777777" w:rsidR="00AB38E3" w:rsidRDefault="00AB38E3" w:rsidP="00C16BF1">
      <w:pPr>
        <w:spacing w:line="276" w:lineRule="auto"/>
        <w:rPr>
          <w:rFonts w:asciiTheme="minorHAnsi" w:hAnsiTheme="minorHAnsi" w:cstheme="minorHAnsi"/>
          <w:color w:val="auto"/>
          <w:u w:val="single"/>
        </w:rPr>
      </w:pPr>
    </w:p>
    <w:p w14:paraId="1D17D68B" w14:textId="55627921" w:rsidR="006B28CE" w:rsidRPr="00C16BF1"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w:t>
      </w:r>
      <w:r w:rsidR="006B28CE" w:rsidRPr="00C16BF1">
        <w:rPr>
          <w:rFonts w:asciiTheme="minorHAnsi" w:hAnsiTheme="minorHAnsi" w:cstheme="minorHAnsi"/>
          <w:color w:val="auto"/>
          <w:u w:val="single"/>
        </w:rPr>
        <w:t xml:space="preserve"> Zapobiegawczego Nadzoru Sanitarnego :</w:t>
      </w:r>
    </w:p>
    <w:p w14:paraId="7AAF85D9" w14:textId="58C8488B" w:rsidR="00017F31" w:rsidRPr="00C16BF1" w:rsidRDefault="00017F31" w:rsidP="00B913BE">
      <w:pPr>
        <w:numPr>
          <w:ilvl w:val="0"/>
          <w:numId w:val="42"/>
        </w:numPr>
        <w:spacing w:line="276" w:lineRule="auto"/>
        <w:contextualSpacing/>
        <w:rPr>
          <w:rFonts w:asciiTheme="minorHAnsi" w:eastAsia="Calibri" w:hAnsiTheme="minorHAnsi" w:cstheme="minorHAnsi"/>
          <w:lang w:eastAsia="en-US"/>
        </w:rPr>
      </w:pPr>
      <w:r w:rsidRPr="00C16BF1">
        <w:rPr>
          <w:rFonts w:asciiTheme="minorHAnsi" w:eastAsia="Calibri" w:hAnsiTheme="minorHAnsi" w:cstheme="minorHAnsi"/>
          <w:lang w:eastAsia="en-US"/>
        </w:rPr>
        <w:t>ustawa z dnia 7 lipca 1994 r. Prawo budowlane (</w:t>
      </w:r>
      <w:proofErr w:type="spellStart"/>
      <w:r w:rsidRPr="00C16BF1">
        <w:rPr>
          <w:rFonts w:asciiTheme="minorHAnsi" w:eastAsia="Calibri" w:hAnsiTheme="minorHAnsi" w:cstheme="minorHAnsi"/>
          <w:lang w:eastAsia="en-US"/>
        </w:rPr>
        <w:t>t.j</w:t>
      </w:r>
      <w:proofErr w:type="spellEnd"/>
      <w:r w:rsidRPr="00C16BF1">
        <w:rPr>
          <w:rFonts w:asciiTheme="minorHAnsi" w:eastAsia="Calibri" w:hAnsiTheme="minorHAnsi" w:cstheme="minorHAnsi"/>
          <w:lang w:eastAsia="en-US"/>
        </w:rPr>
        <w:t>. Dz. U. z 202</w:t>
      </w:r>
      <w:r w:rsidR="007B236A">
        <w:rPr>
          <w:rFonts w:asciiTheme="minorHAnsi" w:eastAsia="Calibri" w:hAnsiTheme="minorHAnsi" w:cstheme="minorHAnsi"/>
          <w:lang w:eastAsia="en-US"/>
        </w:rPr>
        <w:t>3</w:t>
      </w:r>
      <w:r w:rsidRPr="00C16BF1">
        <w:rPr>
          <w:rFonts w:asciiTheme="minorHAnsi" w:eastAsia="Calibri" w:hAnsiTheme="minorHAnsi" w:cstheme="minorHAnsi"/>
          <w:lang w:eastAsia="en-US"/>
        </w:rPr>
        <w:t xml:space="preserve"> r. poz. </w:t>
      </w:r>
      <w:r w:rsidR="007B236A">
        <w:rPr>
          <w:rFonts w:asciiTheme="minorHAnsi" w:eastAsia="Calibri" w:hAnsiTheme="minorHAnsi" w:cstheme="minorHAnsi"/>
          <w:lang w:eastAsia="en-US"/>
        </w:rPr>
        <w:t>682</w:t>
      </w:r>
      <w:r w:rsidRPr="00C16BF1">
        <w:rPr>
          <w:rFonts w:asciiTheme="minorHAnsi" w:eastAsia="Calibri" w:hAnsiTheme="minorHAnsi" w:cstheme="minorHAnsi"/>
          <w:lang w:eastAsia="en-US"/>
        </w:rPr>
        <w:t>) - dalej zwana ustawą Pb,</w:t>
      </w:r>
    </w:p>
    <w:p w14:paraId="3AAEC075" w14:textId="77777777" w:rsidR="00017F31" w:rsidRPr="00C16BF1" w:rsidRDefault="00017F31" w:rsidP="00B913BE">
      <w:pPr>
        <w:numPr>
          <w:ilvl w:val="0"/>
          <w:numId w:val="42"/>
        </w:numPr>
        <w:spacing w:line="276" w:lineRule="auto"/>
        <w:contextualSpacing/>
        <w:rPr>
          <w:rFonts w:asciiTheme="minorHAnsi" w:eastAsia="Calibri" w:hAnsiTheme="minorHAnsi" w:cstheme="minorHAnsi"/>
          <w:lang w:eastAsia="en-US"/>
        </w:rPr>
      </w:pPr>
      <w:r w:rsidRPr="00C16BF1">
        <w:rPr>
          <w:rFonts w:asciiTheme="minorHAnsi" w:eastAsia="Calibri" w:hAnsiTheme="minorHAnsi" w:cstheme="minorHAnsi"/>
          <w:lang w:eastAsia="en-US"/>
        </w:rPr>
        <w:t>ustawa z dnia 27 marca 2003 r. o planowaniu i zagospodarowaniu przestrzennym (</w:t>
      </w:r>
      <w:proofErr w:type="spellStart"/>
      <w:r w:rsidRPr="00C16BF1">
        <w:rPr>
          <w:rFonts w:asciiTheme="minorHAnsi" w:eastAsia="Calibri" w:hAnsiTheme="minorHAnsi" w:cstheme="minorHAnsi"/>
          <w:lang w:eastAsia="en-US"/>
        </w:rPr>
        <w:t>t.j</w:t>
      </w:r>
      <w:proofErr w:type="spellEnd"/>
      <w:r w:rsidRPr="00C16BF1">
        <w:rPr>
          <w:rFonts w:asciiTheme="minorHAnsi" w:eastAsia="Calibri" w:hAnsiTheme="minorHAnsi" w:cstheme="minorHAnsi"/>
          <w:lang w:eastAsia="en-US"/>
        </w:rPr>
        <w:t xml:space="preserve">. Dz. U. z 2022 r. poz. 503 z </w:t>
      </w:r>
      <w:proofErr w:type="spellStart"/>
      <w:r w:rsidRPr="00C16BF1">
        <w:rPr>
          <w:rFonts w:asciiTheme="minorHAnsi" w:eastAsia="Calibri" w:hAnsiTheme="minorHAnsi" w:cstheme="minorHAnsi"/>
          <w:lang w:eastAsia="en-US"/>
        </w:rPr>
        <w:t>późn</w:t>
      </w:r>
      <w:proofErr w:type="spellEnd"/>
      <w:r w:rsidRPr="00C16BF1">
        <w:rPr>
          <w:rFonts w:asciiTheme="minorHAnsi" w:eastAsia="Calibri" w:hAnsiTheme="minorHAnsi" w:cstheme="minorHAnsi"/>
          <w:lang w:eastAsia="en-US"/>
        </w:rPr>
        <w:t xml:space="preserve">. zm.) - dalej zwana ustawą o </w:t>
      </w:r>
      <w:proofErr w:type="spellStart"/>
      <w:r w:rsidRPr="00C16BF1">
        <w:rPr>
          <w:rFonts w:asciiTheme="minorHAnsi" w:eastAsia="Calibri" w:hAnsiTheme="minorHAnsi" w:cstheme="minorHAnsi"/>
          <w:lang w:eastAsia="en-US"/>
        </w:rPr>
        <w:t>pizp</w:t>
      </w:r>
      <w:proofErr w:type="spellEnd"/>
      <w:r w:rsidRPr="00C16BF1">
        <w:rPr>
          <w:rFonts w:asciiTheme="minorHAnsi" w:hAnsiTheme="minorHAnsi" w:cstheme="minorHAnsi"/>
        </w:rPr>
        <w:t>,</w:t>
      </w:r>
    </w:p>
    <w:p w14:paraId="5D1A0E43" w14:textId="77777777" w:rsidR="00017F31" w:rsidRPr="00C16BF1" w:rsidRDefault="00017F31" w:rsidP="00B913BE">
      <w:pPr>
        <w:numPr>
          <w:ilvl w:val="0"/>
          <w:numId w:val="42"/>
        </w:numPr>
        <w:spacing w:line="276" w:lineRule="auto"/>
        <w:contextualSpacing/>
        <w:rPr>
          <w:rFonts w:asciiTheme="minorHAnsi" w:eastAsia="Calibri" w:hAnsiTheme="minorHAnsi" w:cstheme="minorHAnsi"/>
          <w:lang w:eastAsia="en-US"/>
        </w:rPr>
      </w:pPr>
      <w:r w:rsidRPr="00C16BF1">
        <w:rPr>
          <w:rFonts w:asciiTheme="minorHAnsi" w:eastAsia="Calibri" w:hAnsiTheme="minorHAnsi" w:cstheme="minorHAnsi"/>
          <w:lang w:eastAsia="en-US"/>
        </w:rPr>
        <w:t>ustawa z dnia 3 października 2008 r. o udostępnianiu informacji o środowisku i jego ochronie, udziale społeczeństwa w ochronie środowiska oraz o ocenach oddziaływania na środowisko (</w:t>
      </w:r>
      <w:proofErr w:type="spellStart"/>
      <w:r w:rsidRPr="00C16BF1">
        <w:rPr>
          <w:rFonts w:asciiTheme="minorHAnsi" w:eastAsia="Calibri" w:hAnsiTheme="minorHAnsi" w:cstheme="minorHAnsi"/>
          <w:lang w:eastAsia="en-US"/>
        </w:rPr>
        <w:t>t.j</w:t>
      </w:r>
      <w:proofErr w:type="spellEnd"/>
      <w:r w:rsidRPr="00C16BF1">
        <w:rPr>
          <w:rFonts w:asciiTheme="minorHAnsi" w:eastAsia="Calibri" w:hAnsiTheme="minorHAnsi" w:cstheme="minorHAnsi"/>
          <w:lang w:eastAsia="en-US"/>
        </w:rPr>
        <w:t xml:space="preserve">. Dz. U. z 2022 r. poz. 1029 z </w:t>
      </w:r>
      <w:proofErr w:type="spellStart"/>
      <w:r w:rsidRPr="00C16BF1">
        <w:rPr>
          <w:rFonts w:asciiTheme="minorHAnsi" w:eastAsia="Calibri" w:hAnsiTheme="minorHAnsi" w:cstheme="minorHAnsi"/>
          <w:lang w:eastAsia="en-US"/>
        </w:rPr>
        <w:t>późn</w:t>
      </w:r>
      <w:proofErr w:type="spellEnd"/>
      <w:r w:rsidRPr="00C16BF1">
        <w:rPr>
          <w:rFonts w:asciiTheme="minorHAnsi" w:eastAsia="Calibri" w:hAnsiTheme="minorHAnsi" w:cstheme="minorHAnsi"/>
          <w:lang w:eastAsia="en-US"/>
        </w:rPr>
        <w:t xml:space="preserve">. zm.) - dalej zwana ustawą </w:t>
      </w:r>
      <w:proofErr w:type="spellStart"/>
      <w:r w:rsidRPr="00C16BF1">
        <w:rPr>
          <w:rFonts w:asciiTheme="minorHAnsi" w:eastAsia="Calibri" w:hAnsiTheme="minorHAnsi" w:cstheme="minorHAnsi"/>
          <w:lang w:eastAsia="en-US"/>
        </w:rPr>
        <w:t>ooś</w:t>
      </w:r>
      <w:proofErr w:type="spellEnd"/>
      <w:r w:rsidRPr="00C16BF1">
        <w:rPr>
          <w:rFonts w:asciiTheme="minorHAnsi" w:eastAsia="Calibri" w:hAnsiTheme="minorHAnsi" w:cstheme="minorHAnsi"/>
          <w:lang w:eastAsia="en-US"/>
        </w:rPr>
        <w:t>,</w:t>
      </w:r>
    </w:p>
    <w:p w14:paraId="4BA1FE4D" w14:textId="77777777" w:rsidR="00017F31" w:rsidRPr="00C16BF1" w:rsidRDefault="00017F31" w:rsidP="00B913BE">
      <w:pPr>
        <w:numPr>
          <w:ilvl w:val="0"/>
          <w:numId w:val="42"/>
        </w:numPr>
        <w:spacing w:line="276" w:lineRule="auto"/>
        <w:contextualSpacing/>
        <w:rPr>
          <w:rFonts w:asciiTheme="minorHAnsi" w:eastAsia="Calibri" w:hAnsiTheme="minorHAnsi" w:cstheme="minorHAnsi"/>
          <w:lang w:eastAsia="en-US"/>
        </w:rPr>
      </w:pPr>
      <w:bookmarkStart w:id="4" w:name="_Hlk125723948"/>
      <w:r w:rsidRPr="00C16BF1">
        <w:rPr>
          <w:rFonts w:asciiTheme="minorHAnsi" w:hAnsiTheme="minorHAnsi" w:cstheme="minorHAnsi"/>
        </w:rPr>
        <w:t xml:space="preserve">rozporządzenie Rady Ministrów z dnia 10 września 2019 r. w sprawie przedsięwzięć mogących znacząco oddziaływać na środowisko (Dz. U. z 2019 r. poz. 1839 z </w:t>
      </w:r>
      <w:proofErr w:type="spellStart"/>
      <w:r w:rsidRPr="00C16BF1">
        <w:rPr>
          <w:rFonts w:asciiTheme="minorHAnsi" w:hAnsiTheme="minorHAnsi" w:cstheme="minorHAnsi"/>
        </w:rPr>
        <w:t>późn</w:t>
      </w:r>
      <w:proofErr w:type="spellEnd"/>
      <w:r w:rsidRPr="00C16BF1">
        <w:rPr>
          <w:rFonts w:asciiTheme="minorHAnsi" w:hAnsiTheme="minorHAnsi" w:cstheme="minorHAnsi"/>
        </w:rPr>
        <w:t xml:space="preserve">. zm.) - dalej zwane </w:t>
      </w:r>
      <w:bookmarkStart w:id="5" w:name="_Hlk125706555"/>
      <w:r w:rsidRPr="00C16BF1">
        <w:rPr>
          <w:rFonts w:asciiTheme="minorHAnsi" w:hAnsiTheme="minorHAnsi" w:cstheme="minorHAnsi"/>
        </w:rPr>
        <w:t>rozporządzeniem w sprawie przedsięwzięć</w:t>
      </w:r>
      <w:bookmarkEnd w:id="4"/>
      <w:bookmarkEnd w:id="5"/>
      <w:r w:rsidRPr="00C16BF1">
        <w:rPr>
          <w:rFonts w:asciiTheme="minorHAnsi" w:hAnsiTheme="minorHAnsi" w:cstheme="minorHAnsi"/>
        </w:rPr>
        <w:t>,</w:t>
      </w:r>
    </w:p>
    <w:p w14:paraId="59A32592" w14:textId="77777777" w:rsidR="006B28CE" w:rsidRPr="00C16BF1" w:rsidRDefault="006B28CE" w:rsidP="00C16BF1">
      <w:pPr>
        <w:spacing w:line="276" w:lineRule="auto"/>
        <w:rPr>
          <w:rFonts w:asciiTheme="minorHAnsi" w:hAnsiTheme="minorHAnsi" w:cstheme="minorHAnsi"/>
          <w:color w:val="auto"/>
          <w:u w:val="single"/>
        </w:rPr>
      </w:pPr>
    </w:p>
    <w:p w14:paraId="3205492D" w14:textId="77777777" w:rsidR="00AD38D7" w:rsidRDefault="00AD38D7" w:rsidP="00C16BF1">
      <w:pPr>
        <w:spacing w:line="276" w:lineRule="auto"/>
        <w:rPr>
          <w:rFonts w:asciiTheme="minorHAnsi" w:hAnsiTheme="minorHAnsi" w:cstheme="minorHAnsi"/>
          <w:color w:val="auto"/>
          <w:u w:val="single"/>
        </w:rPr>
      </w:pPr>
    </w:p>
    <w:p w14:paraId="62E52BE0" w14:textId="7E5785E6" w:rsidR="006B28CE" w:rsidRPr="00C16BF1" w:rsidRDefault="00AD38D7" w:rsidP="00C16BF1">
      <w:pPr>
        <w:spacing w:line="276" w:lineRule="auto"/>
        <w:rPr>
          <w:rFonts w:asciiTheme="minorHAnsi" w:hAnsiTheme="minorHAnsi" w:cstheme="minorHAnsi"/>
          <w:color w:val="auto"/>
          <w:u w:val="single"/>
        </w:rPr>
      </w:pPr>
      <w:r>
        <w:rPr>
          <w:rFonts w:asciiTheme="minorHAnsi" w:hAnsiTheme="minorHAnsi" w:cstheme="minorHAnsi"/>
          <w:color w:val="auto"/>
          <w:u w:val="single"/>
        </w:rPr>
        <w:t>W</w:t>
      </w:r>
      <w:r w:rsidR="002D6137" w:rsidRPr="00C16BF1">
        <w:rPr>
          <w:rFonts w:asciiTheme="minorHAnsi" w:hAnsiTheme="minorHAnsi" w:cstheme="minorHAnsi"/>
          <w:color w:val="auto"/>
          <w:u w:val="single"/>
        </w:rPr>
        <w:t xml:space="preserve"> zakresie </w:t>
      </w:r>
      <w:r w:rsidR="006B28CE" w:rsidRPr="00C16BF1">
        <w:rPr>
          <w:rFonts w:asciiTheme="minorHAnsi" w:hAnsiTheme="minorHAnsi" w:cstheme="minorHAnsi"/>
          <w:color w:val="auto"/>
          <w:u w:val="single"/>
        </w:rPr>
        <w:t xml:space="preserve"> Higieny Żywności Żywienia i Przedmiotów Użytku:</w:t>
      </w:r>
    </w:p>
    <w:p w14:paraId="630D75C8" w14:textId="77777777" w:rsidR="0057140A" w:rsidRPr="00C16BF1" w:rsidRDefault="0057140A" w:rsidP="00B913BE">
      <w:pPr>
        <w:pStyle w:val="Akapitzlist"/>
        <w:widowControl w:val="0"/>
        <w:numPr>
          <w:ilvl w:val="0"/>
          <w:numId w:val="112"/>
        </w:numPr>
        <w:suppressAutoHyphens/>
        <w:autoSpaceDN w:val="0"/>
        <w:spacing w:line="276" w:lineRule="auto"/>
        <w:ind w:left="567" w:hanging="283"/>
        <w:textAlignment w:val="baseline"/>
        <w:rPr>
          <w:rFonts w:asciiTheme="minorHAnsi" w:hAnsiTheme="minorHAnsi" w:cstheme="minorHAnsi"/>
        </w:rPr>
      </w:pPr>
      <w:bookmarkStart w:id="6" w:name="_Hlk115943830"/>
      <w:r w:rsidRPr="00C16BF1">
        <w:rPr>
          <w:rFonts w:asciiTheme="minorHAnsi" w:hAnsiTheme="minorHAnsi" w:cstheme="minorHAnsi"/>
        </w:rPr>
        <w:t xml:space="preserve">Ustawa z dnia 25 sierpnia 2006 r. o bezpieczeństwie żywności i żywienia </w:t>
      </w:r>
      <w:r w:rsidRPr="00C16BF1">
        <w:rPr>
          <w:rFonts w:asciiTheme="minorHAnsi" w:hAnsiTheme="minorHAnsi" w:cstheme="minorHAnsi"/>
        </w:rPr>
        <w:br/>
        <w:t xml:space="preserve">(j.t Dz.U.2022.2132) – zwana dalej </w:t>
      </w:r>
      <w:proofErr w:type="spellStart"/>
      <w:r w:rsidRPr="00C16BF1">
        <w:rPr>
          <w:rFonts w:asciiTheme="minorHAnsi" w:hAnsiTheme="minorHAnsi" w:cstheme="minorHAnsi"/>
        </w:rPr>
        <w:t>u.b.ż.ż</w:t>
      </w:r>
      <w:proofErr w:type="spellEnd"/>
      <w:r w:rsidRPr="00C16BF1">
        <w:rPr>
          <w:rFonts w:asciiTheme="minorHAnsi" w:hAnsiTheme="minorHAnsi" w:cstheme="minorHAnsi"/>
        </w:rPr>
        <w:t>. oraz rozporządzenia wykonawcze;</w:t>
      </w:r>
    </w:p>
    <w:p w14:paraId="166C5825" w14:textId="77777777" w:rsidR="0057140A" w:rsidRPr="00C16BF1" w:rsidRDefault="0057140A" w:rsidP="00B913BE">
      <w:pPr>
        <w:pStyle w:val="Akapitzlist"/>
        <w:widowControl w:val="0"/>
        <w:numPr>
          <w:ilvl w:val="0"/>
          <w:numId w:val="112"/>
        </w:numPr>
        <w:suppressAutoHyphens/>
        <w:autoSpaceDN w:val="0"/>
        <w:spacing w:line="276" w:lineRule="auto"/>
        <w:ind w:left="567" w:hanging="283"/>
        <w:textAlignment w:val="baseline"/>
        <w:rPr>
          <w:rFonts w:asciiTheme="minorHAnsi" w:hAnsiTheme="minorHAnsi" w:cstheme="minorHAnsi"/>
        </w:rPr>
      </w:pPr>
      <w:r w:rsidRPr="00C16BF1">
        <w:rPr>
          <w:rFonts w:asciiTheme="minorHAnsi" w:hAnsiTheme="minorHAnsi" w:cstheme="minorHAnsi"/>
        </w:rPr>
        <w:t xml:space="preserve">Rozporządzenie Parlamentu Europejskiego i Rady (WE) nr 178/2002 z dnia </w:t>
      </w:r>
      <w:r w:rsidRPr="00C16BF1">
        <w:rPr>
          <w:rFonts w:asciiTheme="minorHAnsi" w:hAnsiTheme="minorHAnsi" w:cstheme="minorHAnsi"/>
        </w:rPr>
        <w:br/>
        <w:t>28 stycznia 2002 r. ustanawiające ogólne zasady i wymagania prawa żywnościowego, powołujące Europejski Urząd ds. Bezpieczeństwa Żywności oraz ustanawiające procedury w zakresie bezpieczeństwa żywności;</w:t>
      </w:r>
    </w:p>
    <w:p w14:paraId="557E38CA" w14:textId="6CF9609A" w:rsidR="0057140A" w:rsidRPr="00C16BF1" w:rsidRDefault="0057140A" w:rsidP="00B913BE">
      <w:pPr>
        <w:pStyle w:val="Akapitzlist"/>
        <w:widowControl w:val="0"/>
        <w:numPr>
          <w:ilvl w:val="0"/>
          <w:numId w:val="112"/>
        </w:numPr>
        <w:suppressAutoHyphens/>
        <w:autoSpaceDN w:val="0"/>
        <w:spacing w:line="276" w:lineRule="auto"/>
        <w:ind w:left="567" w:hanging="283"/>
        <w:textAlignment w:val="baseline"/>
        <w:rPr>
          <w:rFonts w:asciiTheme="minorHAnsi" w:hAnsiTheme="minorHAnsi" w:cstheme="minorHAnsi"/>
        </w:rPr>
      </w:pPr>
      <w:r w:rsidRPr="00C16BF1">
        <w:rPr>
          <w:rFonts w:asciiTheme="minorHAnsi" w:hAnsiTheme="minorHAnsi" w:cstheme="minorHAnsi"/>
          <w:spacing w:val="-4"/>
        </w:rPr>
        <w:t>Rozporządzenie Parlamentu Europejskiego i Rady (UE) 2017/625 z dnia 15 marca 2017 r.</w:t>
      </w:r>
      <w:r w:rsidRPr="00C16BF1">
        <w:rPr>
          <w:rFonts w:asciiTheme="minorHAnsi" w:hAnsiTheme="minorHAnsi" w:cstheme="minorHAnsi"/>
        </w:rPr>
        <w:t xml:space="preserve"> w</w:t>
      </w:r>
      <w:r w:rsidR="002C245B">
        <w:rPr>
          <w:rFonts w:asciiTheme="minorHAnsi" w:hAnsiTheme="minorHAnsi" w:cstheme="minorHAnsi"/>
        </w:rPr>
        <w:t> </w:t>
      </w:r>
      <w:r w:rsidRPr="00C16BF1">
        <w:rPr>
          <w:rFonts w:asciiTheme="minorHAnsi" w:hAnsiTheme="minorHAnsi" w:cstheme="minorHAnsi"/>
        </w:rPr>
        <w:t xml:space="preserve">sprawie kontroli urzędowych i innych czynności urzędowych przeprowadzanych </w:t>
      </w:r>
      <w:r w:rsidRPr="00C16BF1">
        <w:rPr>
          <w:rFonts w:asciiTheme="minorHAnsi" w:hAnsiTheme="minorHAnsi" w:cstheme="minorHAnsi"/>
        </w:rPr>
        <w:br/>
        <w:t xml:space="preserve">w celu zapewnienia stosowania prawa żywnościowego i paszowego oraz zasad dotyczących zdrowia i dobrostanu zwierząt, zdrowia roślin i środków ochrony roślin, zmieniające rozporządzenia Parlamentu Europejskiego i Rady (WE) nr 999/2001, (WE) nr 396/2005, (WE) nr 1069/2009, (WE) nr 1107/2009, (UE) nr 1151/2012, (UE) </w:t>
      </w:r>
      <w:r w:rsidRPr="00C16BF1">
        <w:rPr>
          <w:rFonts w:asciiTheme="minorHAnsi" w:hAnsiTheme="minorHAnsi" w:cstheme="minorHAnsi"/>
        </w:rPr>
        <w:br/>
        <w:t xml:space="preserve">nr 652/2014, (UE) 2016/429 i (UE) 2016/2031, rozporządzenia Rady (WE) nr 1/2005 </w:t>
      </w:r>
      <w:r w:rsidRPr="00C16BF1">
        <w:rPr>
          <w:rFonts w:asciiTheme="minorHAnsi" w:hAnsiTheme="minorHAnsi" w:cstheme="minorHAnsi"/>
        </w:rPr>
        <w:br/>
        <w:t xml:space="preserve">i (WE) nr 1099/2009 oraz dyrektywy Rady 98/58/WE, 1999/74/WE, 2007/43/WE, 2008/119/WE i 2008/120/WE, oraz uchylające rozporządzenia Parlamentu Europejskiego i Rady (WE) nr 854/2004 i (WE) nr 882/2004, dyrektywy Rady 89/608/EWG, 89/662/EWG, 90/425/EWG, 91/496/EWG, 96/23/WE, 96/93/WE </w:t>
      </w:r>
      <w:r w:rsidRPr="00C16BF1">
        <w:rPr>
          <w:rFonts w:asciiTheme="minorHAnsi" w:hAnsiTheme="minorHAnsi" w:cstheme="minorHAnsi"/>
        </w:rPr>
        <w:br/>
        <w:t>i 97/78/WE oraz decyzję Rady 92/438/EWG (Dz. Urz. L 95 z 07.04.2017, str. 1;</w:t>
      </w:r>
    </w:p>
    <w:p w14:paraId="665583CF" w14:textId="77777777" w:rsidR="0057140A" w:rsidRPr="00C16BF1" w:rsidRDefault="0057140A" w:rsidP="00B913BE">
      <w:pPr>
        <w:pStyle w:val="Akapitzlist"/>
        <w:widowControl w:val="0"/>
        <w:numPr>
          <w:ilvl w:val="0"/>
          <w:numId w:val="112"/>
        </w:numPr>
        <w:suppressAutoHyphens/>
        <w:autoSpaceDN w:val="0"/>
        <w:spacing w:line="276" w:lineRule="auto"/>
        <w:ind w:left="567" w:hanging="283"/>
        <w:textAlignment w:val="baseline"/>
        <w:rPr>
          <w:rFonts w:asciiTheme="minorHAnsi" w:hAnsiTheme="minorHAnsi" w:cstheme="minorHAnsi"/>
        </w:rPr>
      </w:pPr>
      <w:r w:rsidRPr="00C16BF1">
        <w:rPr>
          <w:rFonts w:asciiTheme="minorHAnsi" w:hAnsiTheme="minorHAnsi" w:cstheme="minorHAnsi"/>
        </w:rPr>
        <w:t xml:space="preserve">Rozporządzenie Parlamentu Europejskiego i Rady (WE) nr 852/2004 z dnia </w:t>
      </w:r>
      <w:r w:rsidRPr="00C16BF1">
        <w:rPr>
          <w:rFonts w:asciiTheme="minorHAnsi" w:hAnsiTheme="minorHAnsi" w:cstheme="minorHAnsi"/>
        </w:rPr>
        <w:br/>
        <w:t>29 kwietnia 2004 r. w sprawie higieny środków spożywczych oraz inne przepisy prawa UE oraz krajowego wynikające z przebiegu kontroli;</w:t>
      </w:r>
    </w:p>
    <w:p w14:paraId="79AE81A6" w14:textId="77777777" w:rsidR="0057140A" w:rsidRPr="00C16BF1" w:rsidRDefault="0057140A" w:rsidP="00B913BE">
      <w:pPr>
        <w:pStyle w:val="Akapitzlist"/>
        <w:widowControl w:val="0"/>
        <w:numPr>
          <w:ilvl w:val="0"/>
          <w:numId w:val="112"/>
        </w:numPr>
        <w:suppressAutoHyphens/>
        <w:autoSpaceDN w:val="0"/>
        <w:spacing w:line="276" w:lineRule="auto"/>
        <w:ind w:left="567" w:hanging="283"/>
        <w:textAlignment w:val="baseline"/>
        <w:rPr>
          <w:rFonts w:asciiTheme="minorHAnsi" w:hAnsiTheme="minorHAnsi" w:cstheme="minorHAnsi"/>
        </w:rPr>
      </w:pPr>
      <w:r w:rsidRPr="00C16BF1">
        <w:rPr>
          <w:rFonts w:asciiTheme="minorHAnsi" w:hAnsiTheme="minorHAnsi" w:cstheme="minorHAnsi"/>
        </w:rPr>
        <w:t xml:space="preserve">Rozporządzenie Parlamentu Europejskiego i Rady (UE) nr 1169/2011 z dnia </w:t>
      </w:r>
      <w:r w:rsidRPr="00C16BF1">
        <w:rPr>
          <w:rFonts w:asciiTheme="minorHAnsi" w:hAnsiTheme="minorHAnsi" w:cstheme="minorHAnsi"/>
        </w:rPr>
        <w:br/>
        <w:t xml:space="preserve">25 października 2011 r. w sprawie przekazywania konsumentom informacji na temat żywności, zmiany rozporządzeń Parlamentu Europejskiego i Rady (WE) </w:t>
      </w:r>
      <w:r w:rsidRPr="00C16BF1">
        <w:rPr>
          <w:rFonts w:asciiTheme="minorHAnsi" w:hAnsiTheme="minorHAnsi" w:cstheme="minorHAnsi"/>
        </w:rPr>
        <w:br/>
        <w:t xml:space="preserve">nr 1924/2006 i (WE) nr 1925/2006 oraz uchylenia dyrektywy Komisji 87/250/EWG, dyrektywy Rady 90/496/EWG, dyrektywy Komisji 1999/10/WE, dyrektywy 2000/13/WE Parlamentu Europejskiego i Rady, dyrektyw Komisji 2002/67/WE </w:t>
      </w:r>
      <w:r w:rsidRPr="00C16BF1">
        <w:rPr>
          <w:rFonts w:asciiTheme="minorHAnsi" w:hAnsiTheme="minorHAnsi" w:cstheme="minorHAnsi"/>
        </w:rPr>
        <w:br/>
        <w:t>i 2008/5/WE oraz rozporządzenia Komisji (WE) nr 608/2004 (Dz.U.UE.L.2011.304.18, ze zm.);</w:t>
      </w:r>
    </w:p>
    <w:p w14:paraId="36B0BB43" w14:textId="77777777" w:rsidR="0057140A" w:rsidRPr="00C16BF1" w:rsidRDefault="0057140A" w:rsidP="00B913BE">
      <w:pPr>
        <w:pStyle w:val="Akapitzlist"/>
        <w:numPr>
          <w:ilvl w:val="0"/>
          <w:numId w:val="112"/>
        </w:numPr>
        <w:autoSpaceDN w:val="0"/>
        <w:spacing w:line="276" w:lineRule="auto"/>
        <w:ind w:left="567" w:hanging="283"/>
        <w:rPr>
          <w:rFonts w:asciiTheme="minorHAnsi" w:hAnsiTheme="minorHAnsi" w:cstheme="minorHAnsi"/>
        </w:rPr>
      </w:pPr>
      <w:r w:rsidRPr="00C16BF1">
        <w:rPr>
          <w:rFonts w:asciiTheme="minorHAnsi" w:hAnsiTheme="minorHAnsi" w:cstheme="minorHAnsi"/>
        </w:rPr>
        <w:t xml:space="preserve">Rozporządzenie nr 1924/2006 Parlamentu Europejskiego i Rady z dnia 20 grudnia 2006 r. w sprawie oświadczeń żywieniowych i zdrowotnych dotyczących żywności </w:t>
      </w:r>
      <w:r w:rsidRPr="00C16BF1">
        <w:rPr>
          <w:rFonts w:asciiTheme="minorHAnsi" w:hAnsiTheme="minorHAnsi" w:cstheme="minorHAnsi"/>
        </w:rPr>
        <w:br/>
        <w:t>(Dz. Urz. UE L 404 z 30.12.2006, str. 9).</w:t>
      </w:r>
      <w:bookmarkEnd w:id="6"/>
    </w:p>
    <w:p w14:paraId="28C735DD" w14:textId="77777777" w:rsidR="006B28CE" w:rsidRPr="00C16BF1" w:rsidRDefault="006B28CE" w:rsidP="00C16BF1">
      <w:pPr>
        <w:spacing w:line="276" w:lineRule="auto"/>
        <w:rPr>
          <w:rFonts w:asciiTheme="minorHAnsi" w:hAnsiTheme="minorHAnsi" w:cstheme="minorHAnsi"/>
          <w:color w:val="auto"/>
        </w:rPr>
      </w:pPr>
    </w:p>
    <w:p w14:paraId="7D6A34ED" w14:textId="10B98352" w:rsidR="006B28CE" w:rsidRPr="00C16BF1"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W zakresie </w:t>
      </w:r>
      <w:r w:rsidR="006B28CE" w:rsidRPr="00C16BF1">
        <w:rPr>
          <w:rFonts w:asciiTheme="minorHAnsi" w:hAnsiTheme="minorHAnsi" w:cstheme="minorHAnsi"/>
          <w:color w:val="auto"/>
          <w:u w:val="single"/>
        </w:rPr>
        <w:t>Oświaty Zdrowotnej i Promocji Zdrowia:</w:t>
      </w:r>
    </w:p>
    <w:p w14:paraId="6E7D5989" w14:textId="77E90803" w:rsidR="006B28CE" w:rsidRPr="00C16BF1" w:rsidRDefault="006B28CE" w:rsidP="00B913BE">
      <w:pPr>
        <w:numPr>
          <w:ilvl w:val="0"/>
          <w:numId w:val="45"/>
        </w:numPr>
        <w:spacing w:line="276" w:lineRule="auto"/>
        <w:rPr>
          <w:rFonts w:asciiTheme="minorHAnsi" w:hAnsiTheme="minorHAnsi" w:cstheme="minorHAnsi"/>
          <w:color w:val="auto"/>
        </w:rPr>
      </w:pPr>
      <w:r w:rsidRPr="00C16BF1">
        <w:rPr>
          <w:rFonts w:asciiTheme="minorHAnsi" w:hAnsiTheme="minorHAnsi" w:cstheme="minorHAnsi"/>
          <w:color w:val="auto"/>
        </w:rPr>
        <w:t xml:space="preserve">Ustawa z dnia 11.09.2015 r. o Zdrowiu Publicznym </w:t>
      </w:r>
      <w:r w:rsidR="004F28E6">
        <w:rPr>
          <w:rFonts w:asciiTheme="minorHAnsi" w:hAnsiTheme="minorHAnsi" w:cstheme="minorHAnsi"/>
          <w:color w:val="auto"/>
        </w:rPr>
        <w:t>zwana dalej U.Z</w:t>
      </w:r>
      <w:r w:rsidR="00FE574D">
        <w:rPr>
          <w:rFonts w:asciiTheme="minorHAnsi" w:hAnsiTheme="minorHAnsi" w:cstheme="minorHAnsi"/>
          <w:color w:val="auto"/>
        </w:rPr>
        <w:t xml:space="preserve">.P. </w:t>
      </w:r>
      <w:r w:rsidRPr="00C16BF1">
        <w:rPr>
          <w:rFonts w:asciiTheme="minorHAnsi" w:hAnsiTheme="minorHAnsi" w:cstheme="minorHAnsi"/>
          <w:color w:val="auto"/>
        </w:rPr>
        <w:t xml:space="preserve">(Dz. U. 2022, 1608 tj.) </w:t>
      </w:r>
    </w:p>
    <w:p w14:paraId="10F25EDA" w14:textId="77777777" w:rsidR="00C16BF1" w:rsidRDefault="00C16BF1" w:rsidP="00C16BF1">
      <w:pPr>
        <w:spacing w:line="276" w:lineRule="auto"/>
        <w:rPr>
          <w:rFonts w:asciiTheme="minorHAnsi" w:hAnsiTheme="minorHAnsi" w:cstheme="minorHAnsi"/>
          <w:color w:val="auto"/>
          <w:u w:val="single"/>
        </w:rPr>
      </w:pPr>
    </w:p>
    <w:p w14:paraId="4C5A3EED" w14:textId="0273B232" w:rsidR="00B57913"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w:t>
      </w:r>
      <w:r w:rsidR="006B28CE" w:rsidRPr="00C16BF1">
        <w:rPr>
          <w:rFonts w:asciiTheme="minorHAnsi" w:hAnsiTheme="minorHAnsi" w:cstheme="minorHAnsi"/>
          <w:color w:val="auto"/>
          <w:u w:val="single"/>
        </w:rPr>
        <w:t xml:space="preserve"> Epidemiologii:</w:t>
      </w:r>
    </w:p>
    <w:p w14:paraId="6727A570" w14:textId="77777777" w:rsidR="00B57913" w:rsidRPr="006F19E8" w:rsidRDefault="00B57913" w:rsidP="00B913BE">
      <w:pPr>
        <w:numPr>
          <w:ilvl w:val="0"/>
          <w:numId w:val="196"/>
        </w:numPr>
        <w:spacing w:line="276" w:lineRule="auto"/>
        <w:ind w:left="426" w:hanging="425"/>
        <w:rPr>
          <w:rFonts w:ascii="Calibri" w:hAnsi="Calibri" w:cs="Calibri"/>
          <w:color w:val="auto"/>
        </w:rPr>
      </w:pPr>
      <w:r w:rsidRPr="006F19E8">
        <w:rPr>
          <w:rFonts w:ascii="Calibri" w:hAnsi="Calibri" w:cs="Calibri"/>
          <w:color w:val="auto"/>
        </w:rPr>
        <w:t xml:space="preserve">Rozporządzenia Rady Ministrów z 25.09.2020 r. w sprawie programu badań statystycznych statystyki publicznej na rok 2021 (Dz. U. z 2020 r., poz. 2062 </w:t>
      </w:r>
      <w:bookmarkStart w:id="7" w:name="_Hlk121308935"/>
      <w:r w:rsidRPr="006F19E8">
        <w:rPr>
          <w:rFonts w:ascii="Calibri" w:hAnsi="Calibri" w:cs="Calibri"/>
          <w:color w:val="auto"/>
        </w:rPr>
        <w:t>ze zm</w:t>
      </w:r>
      <w:bookmarkEnd w:id="7"/>
      <w:r w:rsidRPr="006F19E8">
        <w:rPr>
          <w:rFonts w:ascii="Calibri" w:hAnsi="Calibri" w:cs="Calibri"/>
          <w:color w:val="auto"/>
        </w:rPr>
        <w:t>.);</w:t>
      </w:r>
    </w:p>
    <w:p w14:paraId="7702A163" w14:textId="77777777" w:rsidR="00B57913" w:rsidRPr="006F19E8" w:rsidRDefault="00B57913" w:rsidP="00B913BE">
      <w:pPr>
        <w:numPr>
          <w:ilvl w:val="0"/>
          <w:numId w:val="196"/>
        </w:numPr>
        <w:spacing w:line="276" w:lineRule="auto"/>
        <w:ind w:left="426" w:hanging="425"/>
        <w:rPr>
          <w:rFonts w:ascii="Calibri" w:hAnsi="Calibri" w:cs="Calibri"/>
          <w:color w:val="auto"/>
        </w:rPr>
      </w:pPr>
      <w:r w:rsidRPr="006F19E8">
        <w:rPr>
          <w:rFonts w:ascii="Calibri" w:hAnsi="Calibri" w:cs="Calibri"/>
          <w:color w:val="auto"/>
        </w:rPr>
        <w:lastRenderedPageBreak/>
        <w:t>Rozporządzenia Rady Ministrów z 19.11.2021 r. w sprawie programu badań statystycznych statystyki publicznej na rok 2022 (Dz. U. z 2021 r., poz. 2303 ze zm.);</w:t>
      </w:r>
    </w:p>
    <w:p w14:paraId="136092B8" w14:textId="77777777" w:rsidR="00B57913" w:rsidRPr="006F19E8" w:rsidRDefault="00B57913" w:rsidP="00B913BE">
      <w:pPr>
        <w:numPr>
          <w:ilvl w:val="0"/>
          <w:numId w:val="196"/>
        </w:numPr>
        <w:spacing w:line="276" w:lineRule="auto"/>
        <w:ind w:left="426" w:hanging="425"/>
        <w:rPr>
          <w:rFonts w:ascii="Calibri" w:hAnsi="Calibri" w:cs="Calibri"/>
          <w:color w:val="auto"/>
        </w:rPr>
      </w:pPr>
      <w:r w:rsidRPr="006F19E8">
        <w:rPr>
          <w:rFonts w:ascii="Calibri" w:hAnsi="Calibri" w:cs="Calibri"/>
          <w:color w:val="auto"/>
        </w:rPr>
        <w:t>Rozporządzenia Ministra Zdrowia z dnia 18.08.2011 r. w sprawie obowiązkowych szczepień ochronnych (t. j. Dz. U. z 2022 r., poz. 2172);</w:t>
      </w:r>
    </w:p>
    <w:p w14:paraId="7AE96A9E" w14:textId="364246F6" w:rsidR="00B57913" w:rsidRPr="006F19E8" w:rsidRDefault="00B57913" w:rsidP="00B913BE">
      <w:pPr>
        <w:numPr>
          <w:ilvl w:val="0"/>
          <w:numId w:val="196"/>
        </w:numPr>
        <w:spacing w:line="276" w:lineRule="auto"/>
        <w:ind w:left="426" w:hanging="425"/>
        <w:rPr>
          <w:rFonts w:ascii="Calibri" w:hAnsi="Calibri" w:cs="Calibri"/>
          <w:color w:val="auto"/>
        </w:rPr>
      </w:pPr>
      <w:r w:rsidRPr="006F19E8">
        <w:rPr>
          <w:rFonts w:ascii="Calibri" w:hAnsi="Calibri" w:cs="Calibri"/>
          <w:color w:val="auto"/>
        </w:rPr>
        <w:t>Komunikatu Głównego Inspektora Sanitarnego z dnia 2</w:t>
      </w:r>
      <w:r w:rsidR="00E553E9">
        <w:rPr>
          <w:rFonts w:ascii="Calibri" w:hAnsi="Calibri" w:cs="Calibri"/>
          <w:color w:val="auto"/>
        </w:rPr>
        <w:t>2</w:t>
      </w:r>
      <w:r w:rsidRPr="006F19E8">
        <w:rPr>
          <w:rFonts w:ascii="Calibri" w:hAnsi="Calibri" w:cs="Calibri"/>
          <w:color w:val="auto"/>
        </w:rPr>
        <w:t>.1</w:t>
      </w:r>
      <w:r w:rsidR="00E553E9">
        <w:rPr>
          <w:rFonts w:ascii="Calibri" w:hAnsi="Calibri" w:cs="Calibri"/>
          <w:color w:val="auto"/>
        </w:rPr>
        <w:t>2</w:t>
      </w:r>
      <w:r w:rsidRPr="006F19E8">
        <w:rPr>
          <w:rFonts w:ascii="Calibri" w:hAnsi="Calibri" w:cs="Calibri"/>
          <w:color w:val="auto"/>
        </w:rPr>
        <w:t>.2020 r. w sprawie Programu Szczepień Ochronnych na 2021 r. (Dz. Urz. MZ z 2020 r., poz. 117);</w:t>
      </w:r>
    </w:p>
    <w:p w14:paraId="67AC1E11" w14:textId="77777777" w:rsidR="00B57913" w:rsidRPr="006F19E8" w:rsidRDefault="00B57913" w:rsidP="00B913BE">
      <w:pPr>
        <w:numPr>
          <w:ilvl w:val="0"/>
          <w:numId w:val="196"/>
        </w:numPr>
        <w:spacing w:line="276" w:lineRule="auto"/>
        <w:ind w:left="426" w:hanging="425"/>
        <w:rPr>
          <w:rFonts w:ascii="Calibri" w:hAnsi="Calibri" w:cs="Calibri"/>
          <w:color w:val="auto"/>
        </w:rPr>
      </w:pPr>
      <w:r w:rsidRPr="006F19E8">
        <w:rPr>
          <w:rFonts w:ascii="Calibri" w:hAnsi="Calibri" w:cs="Calibri"/>
          <w:color w:val="auto"/>
        </w:rPr>
        <w:t>Komunikatu Głównego Inspektora Sanitarnego z dnia 28.10.2021 r. w sprawie Programu Szczepień Ochronnych na 2022 r. (Dz. Urz. MZ z 2021 r., poz. 85);</w:t>
      </w:r>
    </w:p>
    <w:p w14:paraId="510A56F4" w14:textId="11A99583" w:rsidR="00B57913" w:rsidRPr="006F19E8" w:rsidRDefault="00B57913" w:rsidP="00B913BE">
      <w:pPr>
        <w:numPr>
          <w:ilvl w:val="0"/>
          <w:numId w:val="196"/>
        </w:numPr>
        <w:spacing w:line="276" w:lineRule="auto"/>
        <w:ind w:left="426" w:hanging="425"/>
        <w:rPr>
          <w:rFonts w:ascii="Calibri" w:hAnsi="Calibri" w:cs="Calibri"/>
          <w:color w:val="auto"/>
        </w:rPr>
      </w:pPr>
      <w:r w:rsidRPr="006F19E8">
        <w:rPr>
          <w:rFonts w:ascii="Calibri" w:hAnsi="Calibri" w:cs="Calibri"/>
          <w:color w:val="auto"/>
        </w:rPr>
        <w:t>Rozporządzenia Ministra Zdrowia z dnia 21.12.2010 r. w sprawie niepożądanych odczynów poszczepiennych oraz kryteriów ich rozpozna</w:t>
      </w:r>
      <w:r w:rsidR="0091686E">
        <w:rPr>
          <w:rFonts w:ascii="Calibri" w:hAnsi="Calibri" w:cs="Calibri"/>
          <w:color w:val="auto"/>
        </w:rPr>
        <w:t>wa</w:t>
      </w:r>
      <w:r w:rsidRPr="006F19E8">
        <w:rPr>
          <w:rFonts w:ascii="Calibri" w:hAnsi="Calibri" w:cs="Calibri"/>
          <w:color w:val="auto"/>
        </w:rPr>
        <w:t>nia (Dz. U. z 2010 r., Nr 254, poz. 1711 ze zm.);</w:t>
      </w:r>
    </w:p>
    <w:p w14:paraId="14B6B43F" w14:textId="77777777" w:rsidR="00B57913" w:rsidRPr="006F19E8" w:rsidRDefault="00B57913" w:rsidP="00B913BE">
      <w:pPr>
        <w:numPr>
          <w:ilvl w:val="0"/>
          <w:numId w:val="196"/>
        </w:numPr>
        <w:spacing w:line="276" w:lineRule="auto"/>
        <w:ind w:left="426" w:hanging="425"/>
        <w:rPr>
          <w:rFonts w:ascii="Calibri" w:hAnsi="Calibri" w:cs="Calibri"/>
          <w:color w:val="auto"/>
        </w:rPr>
      </w:pPr>
      <w:r w:rsidRPr="006F19E8">
        <w:rPr>
          <w:rFonts w:ascii="Calibri" w:hAnsi="Calibri" w:cs="Calibri"/>
          <w:color w:val="auto"/>
        </w:rPr>
        <w:t>Rozporządzenia Ministra Zdrowia z dnia 16.09.2010 r. w sprawie wykazu zalecanych szczepień ochronnych oraz sposobu finansowania i dokumentowania zalecanych szczepień ochronnych wymaganych międzynarodowymi przepisami zdrowotnymi (Dz. U. z 2010 r., Nr 180, poz. 1215);</w:t>
      </w:r>
    </w:p>
    <w:p w14:paraId="402D940D" w14:textId="77777777" w:rsidR="00B57913" w:rsidRPr="006F19E8" w:rsidRDefault="00B57913" w:rsidP="00B913BE">
      <w:pPr>
        <w:numPr>
          <w:ilvl w:val="0"/>
          <w:numId w:val="196"/>
        </w:numPr>
        <w:spacing w:line="276" w:lineRule="auto"/>
        <w:ind w:left="426" w:hanging="425"/>
        <w:rPr>
          <w:rFonts w:ascii="Calibri" w:hAnsi="Calibri" w:cs="Calibri"/>
          <w:color w:val="auto"/>
          <w:spacing w:val="-4"/>
        </w:rPr>
      </w:pPr>
      <w:r w:rsidRPr="006F19E8">
        <w:rPr>
          <w:rFonts w:ascii="Calibri" w:hAnsi="Calibri" w:cs="Calibri"/>
          <w:color w:val="auto"/>
        </w:rPr>
        <w:t xml:space="preserve">Rozporządzenia Ministra Zdrowia z dnia 21.04.2017 r. w sprawie zapotrzebowania na </w:t>
      </w:r>
      <w:r w:rsidRPr="006F19E8">
        <w:rPr>
          <w:rFonts w:ascii="Calibri" w:hAnsi="Calibri" w:cs="Calibri"/>
          <w:color w:val="auto"/>
          <w:spacing w:val="-4"/>
        </w:rPr>
        <w:t>szczepionki służące do przeprowadzenia szczepień obowiązkowych (Dz. U. z 2017 r., poz. 848);</w:t>
      </w:r>
    </w:p>
    <w:p w14:paraId="7FD7CCD8" w14:textId="7933575C" w:rsidR="00B57913" w:rsidRPr="006F19E8" w:rsidRDefault="00B57913" w:rsidP="00B913BE">
      <w:pPr>
        <w:numPr>
          <w:ilvl w:val="0"/>
          <w:numId w:val="196"/>
        </w:numPr>
        <w:spacing w:line="276" w:lineRule="auto"/>
        <w:ind w:left="426" w:hanging="425"/>
        <w:rPr>
          <w:rFonts w:ascii="Calibri" w:hAnsi="Calibri" w:cs="Calibri"/>
          <w:color w:val="auto"/>
        </w:rPr>
      </w:pPr>
      <w:r w:rsidRPr="006F19E8">
        <w:rPr>
          <w:rFonts w:ascii="Calibri" w:hAnsi="Calibri" w:cs="Calibri"/>
          <w:color w:val="auto"/>
        </w:rPr>
        <w:t>Rozporządzenia Ministra Zdrowia z dnia 13.03.2015 r. w sprawie wymagań Dobrej Praktyki Dystrybucyjnej (t. j. Dz. U. z 2022 r., poz. 1287);</w:t>
      </w:r>
    </w:p>
    <w:p w14:paraId="41AB6440" w14:textId="77777777" w:rsidR="00B57913" w:rsidRPr="006F19E8" w:rsidRDefault="00B57913" w:rsidP="00B57913">
      <w:pPr>
        <w:spacing w:line="276" w:lineRule="auto"/>
        <w:ind w:left="426"/>
        <w:rPr>
          <w:rFonts w:ascii="Calibri" w:hAnsi="Calibri" w:cs="Calibri"/>
          <w:color w:val="auto"/>
        </w:rPr>
      </w:pPr>
    </w:p>
    <w:p w14:paraId="155D4C9E" w14:textId="3D2CEEF4" w:rsidR="006B28CE" w:rsidRPr="00C16BF1"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spraw osobowych</w:t>
      </w:r>
      <w:r w:rsidR="006B28CE" w:rsidRPr="00C16BF1">
        <w:rPr>
          <w:rFonts w:asciiTheme="minorHAnsi" w:hAnsiTheme="minorHAnsi" w:cstheme="minorHAnsi"/>
          <w:color w:val="auto"/>
          <w:u w:val="single"/>
        </w:rPr>
        <w:t>:</w:t>
      </w:r>
    </w:p>
    <w:p w14:paraId="65CF5657" w14:textId="66FE3110" w:rsidR="00D03AD2" w:rsidRPr="00D03AD2" w:rsidRDefault="00D03AD2" w:rsidP="00B913BE">
      <w:pPr>
        <w:pStyle w:val="Akapitzlist"/>
        <w:numPr>
          <w:ilvl w:val="0"/>
          <w:numId w:val="197"/>
        </w:numPr>
        <w:spacing w:line="276" w:lineRule="auto"/>
        <w:ind w:left="0"/>
        <w:rPr>
          <w:rFonts w:ascii="Calibri" w:hAnsi="Calibri" w:cs="Calibri"/>
          <w:bCs/>
        </w:rPr>
      </w:pPr>
      <w:r w:rsidRPr="00D03AD2">
        <w:rPr>
          <w:rFonts w:ascii="Calibri" w:hAnsi="Calibri" w:cs="Calibri"/>
          <w:bCs/>
        </w:rPr>
        <w:t>Ustawa z dnia 27 sierpnia 1997r. o rehabilitacji zawodowej i społecznej oraz zatrudnianiu osób niepełnosprawnych (tj. Dz.U. z 2023r. poz. 100 ze zm.).</w:t>
      </w:r>
    </w:p>
    <w:p w14:paraId="40AD2348" w14:textId="1BD27E93" w:rsidR="00D03AD2" w:rsidRPr="00D03AD2" w:rsidRDefault="00D03AD2" w:rsidP="00B913BE">
      <w:pPr>
        <w:pStyle w:val="Akapitzlist"/>
        <w:numPr>
          <w:ilvl w:val="0"/>
          <w:numId w:val="197"/>
        </w:numPr>
        <w:spacing w:line="276" w:lineRule="auto"/>
        <w:ind w:left="0"/>
        <w:rPr>
          <w:rFonts w:asciiTheme="minorHAnsi" w:hAnsiTheme="minorHAnsi" w:cstheme="minorHAnsi"/>
        </w:rPr>
      </w:pPr>
      <w:r w:rsidRPr="00D03AD2">
        <w:rPr>
          <w:rFonts w:asciiTheme="minorHAnsi" w:hAnsiTheme="minorHAnsi" w:cstheme="minorHAnsi"/>
        </w:rPr>
        <w:t>Ustawa z dnia 08 czerwca 2017r. o sposobie ustalania najniższego wynagrodzenia zasadniczego niektórych pracowników zatrudnionych w podmiotach leczniczych (tj. Dz.U. z</w:t>
      </w:r>
      <w:r w:rsidR="002C245B">
        <w:rPr>
          <w:rFonts w:asciiTheme="minorHAnsi" w:hAnsiTheme="minorHAnsi" w:cstheme="minorHAnsi"/>
        </w:rPr>
        <w:t> </w:t>
      </w:r>
      <w:r w:rsidRPr="00D03AD2">
        <w:rPr>
          <w:rFonts w:asciiTheme="minorHAnsi" w:hAnsiTheme="minorHAnsi" w:cstheme="minorHAnsi"/>
        </w:rPr>
        <w:t>2022r. poz. 2139)</w:t>
      </w:r>
      <w:r>
        <w:rPr>
          <w:rFonts w:asciiTheme="minorHAnsi" w:hAnsiTheme="minorHAnsi" w:cstheme="minorHAnsi"/>
        </w:rPr>
        <w:t>.</w:t>
      </w:r>
    </w:p>
    <w:p w14:paraId="6A8BF2D3" w14:textId="615F5624" w:rsidR="00D03AD2" w:rsidRPr="00D03AD2" w:rsidRDefault="00D03AD2" w:rsidP="00B913BE">
      <w:pPr>
        <w:pStyle w:val="Akapitzlist"/>
        <w:numPr>
          <w:ilvl w:val="0"/>
          <w:numId w:val="197"/>
        </w:numPr>
        <w:spacing w:line="276" w:lineRule="auto"/>
        <w:ind w:left="0"/>
        <w:rPr>
          <w:rFonts w:ascii="Calibri" w:hAnsi="Calibri" w:cs="Calibri"/>
        </w:rPr>
      </w:pPr>
      <w:r w:rsidRPr="00D03AD2">
        <w:rPr>
          <w:rFonts w:ascii="Calibri" w:hAnsi="Calibri" w:cs="Calibri"/>
        </w:rPr>
        <w:t>Rozporządzenie Ministra Rodziny, Pracy i Polityki Społecznej z dnia 10 grudnia 2018r. w</w:t>
      </w:r>
      <w:r w:rsidR="002C245B">
        <w:rPr>
          <w:rFonts w:ascii="Calibri" w:hAnsi="Calibri" w:cs="Calibri"/>
        </w:rPr>
        <w:t> </w:t>
      </w:r>
      <w:r w:rsidRPr="00D03AD2">
        <w:rPr>
          <w:rFonts w:ascii="Calibri" w:hAnsi="Calibri" w:cs="Calibri"/>
        </w:rPr>
        <w:t>sprawie dokumentacji pracowniczej (Dz. U. z 2018 poz. 2369)</w:t>
      </w:r>
    </w:p>
    <w:p w14:paraId="7B503B8E" w14:textId="3D280DFD" w:rsidR="00D03AD2" w:rsidRPr="00D03AD2" w:rsidRDefault="00D03AD2" w:rsidP="00B913BE">
      <w:pPr>
        <w:pStyle w:val="Akapitzlist"/>
        <w:numPr>
          <w:ilvl w:val="0"/>
          <w:numId w:val="197"/>
        </w:numPr>
        <w:spacing w:line="276" w:lineRule="auto"/>
        <w:ind w:left="0"/>
        <w:rPr>
          <w:rFonts w:ascii="Calibri" w:hAnsi="Calibri" w:cs="Calibri"/>
        </w:rPr>
      </w:pPr>
      <w:r w:rsidRPr="00D03AD2">
        <w:rPr>
          <w:rFonts w:ascii="Calibri" w:hAnsi="Calibri" w:cs="Calibri"/>
        </w:rPr>
        <w:t>Rozporządzenie Ministra Zdrowia z dnia 11 czerwca 2010r. w sprawie wykazu specjalizacji w dziedzinach medycyny mających zastosowanie w realizacji zadań PIS (Dz. U. z 2010r. Nr 107 poz. 683).</w:t>
      </w:r>
    </w:p>
    <w:p w14:paraId="1E82A2E5" w14:textId="7C071A58" w:rsidR="00D03AD2" w:rsidRPr="00D03AD2" w:rsidRDefault="00D03AD2" w:rsidP="00B913BE">
      <w:pPr>
        <w:pStyle w:val="Akapitzlist"/>
        <w:numPr>
          <w:ilvl w:val="0"/>
          <w:numId w:val="197"/>
        </w:numPr>
        <w:spacing w:line="276" w:lineRule="auto"/>
        <w:ind w:left="0"/>
        <w:rPr>
          <w:rFonts w:ascii="Calibri" w:hAnsi="Calibri" w:cs="Calibri"/>
          <w:bCs/>
        </w:rPr>
      </w:pPr>
      <w:r w:rsidRPr="00D03AD2">
        <w:rPr>
          <w:rFonts w:ascii="Calibri" w:hAnsi="Calibri" w:cs="Calibri"/>
          <w:bCs/>
        </w:rPr>
        <w:t>Rozporządzenie Ministra Zdrowia z dnia 22 marca 2010r. w sprawie kwalifikacji wymaganych na poszczególne stanowiska pracy w stacji sanitarno- epidemiologicznej (Dz. U. z 2010r. Nr 48, poz. 283).</w:t>
      </w:r>
    </w:p>
    <w:p w14:paraId="5E8FB172" w14:textId="7DB034D7" w:rsidR="00D03AD2" w:rsidRDefault="00D03AD2" w:rsidP="00B913BE">
      <w:pPr>
        <w:pStyle w:val="Akapitzlist"/>
        <w:numPr>
          <w:ilvl w:val="0"/>
          <w:numId w:val="197"/>
        </w:numPr>
        <w:spacing w:line="276" w:lineRule="auto"/>
        <w:ind w:left="0"/>
        <w:rPr>
          <w:rFonts w:asciiTheme="minorHAnsi" w:hAnsiTheme="minorHAnsi" w:cstheme="minorHAnsi"/>
        </w:rPr>
      </w:pPr>
      <w:r w:rsidRPr="00D03AD2">
        <w:rPr>
          <w:rFonts w:asciiTheme="minorHAnsi" w:hAnsiTheme="minorHAnsi" w:cstheme="minorHAnsi"/>
        </w:rPr>
        <w:t xml:space="preserve">Rozporządzenie </w:t>
      </w:r>
      <w:r w:rsidR="00D64E90">
        <w:rPr>
          <w:rFonts w:asciiTheme="minorHAnsi" w:hAnsiTheme="minorHAnsi" w:cstheme="minorHAnsi"/>
        </w:rPr>
        <w:t xml:space="preserve">Ministra Rodziny, Pracy i Polityki Społecznej z 30.12.2016 r. </w:t>
      </w:r>
      <w:r w:rsidRPr="00D03AD2">
        <w:rPr>
          <w:rFonts w:asciiTheme="minorHAnsi" w:hAnsiTheme="minorHAnsi" w:cstheme="minorHAnsi"/>
        </w:rPr>
        <w:t>w sprawie Świadectwa pracy (</w:t>
      </w:r>
      <w:proofErr w:type="spellStart"/>
      <w:r w:rsidRPr="00D03AD2">
        <w:rPr>
          <w:rFonts w:asciiTheme="minorHAnsi" w:hAnsiTheme="minorHAnsi" w:cstheme="minorHAnsi"/>
        </w:rPr>
        <w:t>t.j</w:t>
      </w:r>
      <w:proofErr w:type="spellEnd"/>
      <w:r w:rsidRPr="00D03AD2">
        <w:rPr>
          <w:rFonts w:asciiTheme="minorHAnsi" w:hAnsiTheme="minorHAnsi" w:cstheme="minorHAnsi"/>
        </w:rPr>
        <w:t>. Dz.U.2020 poz.1862 )</w:t>
      </w:r>
    </w:p>
    <w:p w14:paraId="39F53559" w14:textId="77777777" w:rsidR="00D03AD2" w:rsidRPr="00D03AD2" w:rsidRDefault="00D03AD2" w:rsidP="00B913BE">
      <w:pPr>
        <w:pStyle w:val="Akapitzlist"/>
        <w:numPr>
          <w:ilvl w:val="0"/>
          <w:numId w:val="197"/>
        </w:numPr>
        <w:spacing w:line="276" w:lineRule="auto"/>
        <w:ind w:left="0"/>
        <w:rPr>
          <w:rFonts w:ascii="Calibri" w:hAnsi="Calibri" w:cs="Calibri"/>
        </w:rPr>
      </w:pPr>
      <w:r w:rsidRPr="00D03AD2">
        <w:rPr>
          <w:rFonts w:ascii="Calibri" w:hAnsi="Calibri" w:cs="Calibri"/>
        </w:rPr>
        <w:t>Ponadzakładowy Układ Zbiorowy Pracy dla Pracowników Zatrudnionych w Stacjach Sanitarno- Epidemiologicznych z dnia 28 sierpnia 2007r. zarejestrowany 15 listopada 2007r. Nr U-CLXVII.</w:t>
      </w:r>
    </w:p>
    <w:p w14:paraId="6AD39644" w14:textId="77777777" w:rsidR="000D2B6B" w:rsidRDefault="000D2B6B" w:rsidP="00C16BF1">
      <w:pPr>
        <w:spacing w:line="276" w:lineRule="auto"/>
        <w:rPr>
          <w:rFonts w:asciiTheme="minorHAnsi" w:hAnsiTheme="minorHAnsi" w:cstheme="minorHAnsi"/>
          <w:color w:val="auto"/>
          <w:u w:val="single"/>
        </w:rPr>
      </w:pPr>
    </w:p>
    <w:p w14:paraId="11035759" w14:textId="77777777" w:rsidR="00AD38D7" w:rsidRDefault="00AD38D7" w:rsidP="00C16BF1">
      <w:pPr>
        <w:spacing w:line="276" w:lineRule="auto"/>
        <w:rPr>
          <w:rFonts w:asciiTheme="minorHAnsi" w:hAnsiTheme="minorHAnsi" w:cstheme="minorHAnsi"/>
          <w:color w:val="auto"/>
          <w:u w:val="single"/>
        </w:rPr>
      </w:pPr>
    </w:p>
    <w:p w14:paraId="0F2D0FB7" w14:textId="77777777" w:rsidR="00AD38D7" w:rsidRDefault="00AD38D7" w:rsidP="00C16BF1">
      <w:pPr>
        <w:spacing w:line="276" w:lineRule="auto"/>
        <w:rPr>
          <w:rFonts w:asciiTheme="minorHAnsi" w:hAnsiTheme="minorHAnsi" w:cstheme="minorHAnsi"/>
          <w:color w:val="auto"/>
          <w:u w:val="single"/>
        </w:rPr>
      </w:pPr>
    </w:p>
    <w:p w14:paraId="4E46F41F" w14:textId="483AB48B" w:rsidR="006B28CE" w:rsidRPr="00C16BF1"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lastRenderedPageBreak/>
        <w:t xml:space="preserve">W zakresie </w:t>
      </w:r>
      <w:r w:rsidR="006B28CE" w:rsidRPr="00C16BF1">
        <w:rPr>
          <w:rFonts w:asciiTheme="minorHAnsi" w:hAnsiTheme="minorHAnsi" w:cstheme="minorHAnsi"/>
          <w:color w:val="auto"/>
          <w:u w:val="single"/>
        </w:rPr>
        <w:t xml:space="preserve"> BHP i ochrony p.poż:</w:t>
      </w:r>
    </w:p>
    <w:p w14:paraId="7CE5A362" w14:textId="5F4FC260" w:rsidR="004E507D" w:rsidRDefault="000A3A13" w:rsidP="00B913BE">
      <w:pPr>
        <w:numPr>
          <w:ilvl w:val="0"/>
          <w:numId w:val="39"/>
        </w:numPr>
        <w:spacing w:line="276" w:lineRule="auto"/>
        <w:ind w:left="284" w:hanging="284"/>
        <w:rPr>
          <w:rFonts w:asciiTheme="minorHAnsi" w:hAnsiTheme="minorHAnsi" w:cstheme="minorHAnsi"/>
          <w:color w:val="auto"/>
        </w:rPr>
      </w:pPr>
      <w:r w:rsidRPr="00BE056A">
        <w:rPr>
          <w:rFonts w:asciiTheme="minorHAnsi" w:hAnsiTheme="minorHAnsi" w:cstheme="minorHAnsi"/>
          <w:color w:val="auto"/>
        </w:rPr>
        <w:t>Rozporządzenia Ministra Zdrowia z dnia 24 lipca 2012 r. w sprawie  substancji chemicznych, ich mieszanin, czynników lub procesów technologicznych o działaniu rakotwórczym lub mutagennym w środowisku pracy (Dz. U. z 2021 poz. 2235),</w:t>
      </w:r>
    </w:p>
    <w:p w14:paraId="507F698E" w14:textId="229B9969" w:rsidR="004E507D" w:rsidRDefault="000A3A13" w:rsidP="00B913BE">
      <w:pPr>
        <w:numPr>
          <w:ilvl w:val="0"/>
          <w:numId w:val="39"/>
        </w:numPr>
        <w:spacing w:line="276" w:lineRule="auto"/>
        <w:ind w:left="284" w:hanging="284"/>
        <w:rPr>
          <w:rFonts w:asciiTheme="minorHAnsi" w:hAnsiTheme="minorHAnsi" w:cstheme="minorHAnsi"/>
          <w:color w:val="auto"/>
        </w:rPr>
      </w:pPr>
      <w:r w:rsidRPr="004E507D">
        <w:rPr>
          <w:rFonts w:asciiTheme="minorHAnsi" w:hAnsiTheme="minorHAnsi" w:cstheme="minorHAnsi"/>
          <w:color w:val="auto"/>
        </w:rPr>
        <w:t xml:space="preserve">Rozporządzenia Ministra Zdrowia z dnia w 22 kwietnia 2005 r. sprawie szkodliwych czynników biologicznych dla zdrowia w środowisku pracy oraz ochrony zdrowia pracowników zawodowo narażonych na te czynniki (Dz. U. z 2005 nr 81 poz. 716 z </w:t>
      </w:r>
      <w:proofErr w:type="spellStart"/>
      <w:r w:rsidRPr="004E507D">
        <w:rPr>
          <w:rFonts w:asciiTheme="minorHAnsi" w:hAnsiTheme="minorHAnsi" w:cstheme="minorHAnsi"/>
          <w:color w:val="auto"/>
        </w:rPr>
        <w:t>późn</w:t>
      </w:r>
      <w:proofErr w:type="spellEnd"/>
      <w:r w:rsidRPr="004E507D">
        <w:rPr>
          <w:rFonts w:asciiTheme="minorHAnsi" w:hAnsiTheme="minorHAnsi" w:cstheme="minorHAnsi"/>
          <w:color w:val="auto"/>
        </w:rPr>
        <w:t>. zm.),</w:t>
      </w:r>
    </w:p>
    <w:p w14:paraId="0D0B51E5" w14:textId="43014407" w:rsidR="000A3A13" w:rsidRPr="004E507D" w:rsidRDefault="000A3A13" w:rsidP="00B913BE">
      <w:pPr>
        <w:numPr>
          <w:ilvl w:val="0"/>
          <w:numId w:val="39"/>
        </w:numPr>
        <w:spacing w:line="276" w:lineRule="auto"/>
        <w:ind w:left="284" w:hanging="284"/>
        <w:rPr>
          <w:rFonts w:asciiTheme="minorHAnsi" w:hAnsiTheme="minorHAnsi" w:cstheme="minorHAnsi"/>
          <w:color w:val="auto"/>
        </w:rPr>
      </w:pPr>
      <w:r w:rsidRPr="004E507D">
        <w:rPr>
          <w:rFonts w:asciiTheme="minorHAnsi" w:hAnsiTheme="minorHAnsi" w:cstheme="minorHAnsi"/>
          <w:color w:val="auto"/>
        </w:rPr>
        <w:t xml:space="preserve">Rozporządzenie Ministra Zdrowia i opieki Społecznej z dnia 30 maja 1996 r. </w:t>
      </w:r>
      <w:r w:rsidRPr="004E507D">
        <w:rPr>
          <w:rFonts w:asciiTheme="minorHAnsi" w:hAnsiTheme="minorHAnsi" w:cstheme="minorHAnsi"/>
          <w:color w:val="333333"/>
        </w:rPr>
        <w:t>w sprawie przeprowadzania badań lekarskich pracowników, zakresu profilaktycznej opieki zdrowotnej nad pracownikami oraz orzeczeń lekarskich wydawanych do celów przewidzianych w Kodeksie</w:t>
      </w:r>
      <w:r w:rsidRPr="004E507D">
        <w:rPr>
          <w:rFonts w:asciiTheme="minorHAnsi" w:hAnsiTheme="minorHAnsi" w:cstheme="minorHAnsi"/>
          <w:color w:val="auto"/>
        </w:rPr>
        <w:t xml:space="preserve"> pracy (Dz.U. 2016 poz. 2067 ze </w:t>
      </w:r>
      <w:proofErr w:type="spellStart"/>
      <w:r w:rsidRPr="004E507D">
        <w:rPr>
          <w:rFonts w:asciiTheme="minorHAnsi" w:hAnsiTheme="minorHAnsi" w:cstheme="minorHAnsi"/>
          <w:color w:val="auto"/>
        </w:rPr>
        <w:t>późn</w:t>
      </w:r>
      <w:proofErr w:type="spellEnd"/>
      <w:r w:rsidRPr="004E507D">
        <w:rPr>
          <w:rFonts w:asciiTheme="minorHAnsi" w:hAnsiTheme="minorHAnsi" w:cstheme="minorHAnsi"/>
          <w:color w:val="auto"/>
        </w:rPr>
        <w:t>. zm.).</w:t>
      </w:r>
    </w:p>
    <w:p w14:paraId="7EC37004" w14:textId="77777777" w:rsidR="00EF6381" w:rsidRPr="00C16BF1" w:rsidRDefault="00EF6381" w:rsidP="00C16BF1">
      <w:pPr>
        <w:spacing w:line="276" w:lineRule="auto"/>
        <w:rPr>
          <w:rFonts w:asciiTheme="minorHAnsi" w:hAnsiTheme="minorHAnsi" w:cstheme="minorHAnsi"/>
          <w:color w:val="auto"/>
          <w:u w:val="single"/>
        </w:rPr>
      </w:pPr>
    </w:p>
    <w:p w14:paraId="6A0CFB80" w14:textId="7C7A1E25" w:rsidR="006B28CE" w:rsidRPr="00C16BF1"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W zakresie </w:t>
      </w:r>
      <w:r w:rsidR="006B28CE" w:rsidRPr="00C16BF1">
        <w:rPr>
          <w:rFonts w:asciiTheme="minorHAnsi" w:hAnsiTheme="minorHAnsi" w:cstheme="minorHAnsi"/>
          <w:color w:val="auto"/>
          <w:u w:val="single"/>
        </w:rPr>
        <w:t xml:space="preserve"> Ochrony Danych :</w:t>
      </w:r>
    </w:p>
    <w:p w14:paraId="1E5C902E" w14:textId="77777777" w:rsidR="001F22A8" w:rsidRDefault="006B28CE" w:rsidP="00B913BE">
      <w:pPr>
        <w:pStyle w:val="Akapitzlist"/>
        <w:numPr>
          <w:ilvl w:val="0"/>
          <w:numId w:val="43"/>
        </w:numPr>
        <w:spacing w:after="200" w:line="276" w:lineRule="auto"/>
        <w:ind w:left="357" w:hanging="357"/>
        <w:contextualSpacing/>
        <w:rPr>
          <w:rStyle w:val="h2"/>
          <w:rFonts w:asciiTheme="minorHAnsi" w:hAnsiTheme="minorHAnsi" w:cstheme="minorHAnsi"/>
          <w:color w:val="auto"/>
        </w:rPr>
      </w:pPr>
      <w:r w:rsidRPr="00C16BF1">
        <w:rPr>
          <w:rStyle w:val="h2"/>
          <w:rFonts w:asciiTheme="minorHAnsi" w:hAnsiTheme="minorHAnsi" w:cstheme="minorHAnsi"/>
          <w:color w:val="auto"/>
        </w:rPr>
        <w:t>Ustawa z dnia 14 lipca 1983 r. o narodowym zasobie archiwalnym i archiwach (Dz.U.2020 poz. 164 ze zm. )</w:t>
      </w:r>
    </w:p>
    <w:p w14:paraId="11D609B5" w14:textId="3CA8449A" w:rsidR="005E3D1B" w:rsidRPr="001F22A8" w:rsidRDefault="006B28CE" w:rsidP="00B913BE">
      <w:pPr>
        <w:pStyle w:val="Akapitzlist"/>
        <w:numPr>
          <w:ilvl w:val="0"/>
          <w:numId w:val="43"/>
        </w:numPr>
        <w:spacing w:after="200" w:line="276" w:lineRule="auto"/>
        <w:ind w:left="357" w:hanging="357"/>
        <w:contextualSpacing/>
        <w:rPr>
          <w:rFonts w:asciiTheme="minorHAnsi" w:hAnsiTheme="minorHAnsi" w:cstheme="minorHAnsi"/>
          <w:color w:val="auto"/>
        </w:rPr>
      </w:pPr>
      <w:r w:rsidRPr="001F22A8">
        <w:rPr>
          <w:rStyle w:val="h1"/>
          <w:rFonts w:asciiTheme="minorHAnsi" w:hAnsiTheme="minorHAnsi" w:cstheme="minorHAnsi"/>
          <w:color w:val="auto"/>
        </w:rPr>
        <w:t>Ustawa z dnia 10 maja 2018 r. o ochronie danych osobowych (</w:t>
      </w:r>
      <w:proofErr w:type="spellStart"/>
      <w:r w:rsidRPr="001F22A8">
        <w:rPr>
          <w:rStyle w:val="h1"/>
          <w:rFonts w:asciiTheme="minorHAnsi" w:hAnsiTheme="minorHAnsi" w:cstheme="minorHAnsi"/>
          <w:color w:val="auto"/>
        </w:rPr>
        <w:t>t.j</w:t>
      </w:r>
      <w:proofErr w:type="spellEnd"/>
      <w:r w:rsidRPr="001F22A8">
        <w:rPr>
          <w:rStyle w:val="h1"/>
          <w:rFonts w:asciiTheme="minorHAnsi" w:hAnsiTheme="minorHAnsi" w:cstheme="minorHAnsi"/>
          <w:color w:val="auto"/>
        </w:rPr>
        <w:t>. Dz.U. 2019 poz. 1781)</w:t>
      </w:r>
      <w:r w:rsidR="005E3D1B" w:rsidRPr="001F22A8">
        <w:rPr>
          <w:rStyle w:val="h1"/>
          <w:rFonts w:asciiTheme="minorHAnsi" w:hAnsiTheme="minorHAnsi" w:cstheme="minorHAnsi"/>
          <w:color w:val="auto"/>
        </w:rPr>
        <w:t>.</w:t>
      </w:r>
    </w:p>
    <w:p w14:paraId="0BDE7762" w14:textId="6389939E" w:rsidR="006B28CE" w:rsidRPr="00C16BF1"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W zakresie </w:t>
      </w:r>
      <w:r w:rsidR="006B28CE" w:rsidRPr="00C16BF1">
        <w:rPr>
          <w:rFonts w:asciiTheme="minorHAnsi" w:hAnsiTheme="minorHAnsi" w:cstheme="minorHAnsi"/>
          <w:color w:val="auto"/>
          <w:u w:val="single"/>
        </w:rPr>
        <w:t xml:space="preserve"> Informatyki:</w:t>
      </w:r>
    </w:p>
    <w:p w14:paraId="45F7229F" w14:textId="77777777" w:rsidR="003D220F" w:rsidRDefault="006B28CE" w:rsidP="00B913BE">
      <w:pPr>
        <w:numPr>
          <w:ilvl w:val="1"/>
          <w:numId w:val="4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Rozporządzenie Rady Ministrów z dnia 12 kwietnia 2012 r. w sprawie Krajowych Ram Interoperacyjności, minimalnych wymagań dla rejestrów publicznych i wymiany informacji w postaci elektronicznej oraz minimalnych wymagań dla systemów teleinformatycznych (Dz.U. 2017 poz. 2247).</w:t>
      </w:r>
    </w:p>
    <w:p w14:paraId="380FDBFB" w14:textId="26B69822" w:rsidR="006B28CE" w:rsidRPr="003D220F" w:rsidRDefault="006B28CE" w:rsidP="00B913BE">
      <w:pPr>
        <w:numPr>
          <w:ilvl w:val="1"/>
          <w:numId w:val="44"/>
        </w:numPr>
        <w:spacing w:line="276" w:lineRule="auto"/>
        <w:ind w:left="357" w:hanging="357"/>
        <w:jc w:val="left"/>
        <w:rPr>
          <w:rFonts w:asciiTheme="minorHAnsi" w:hAnsiTheme="minorHAnsi" w:cstheme="minorHAnsi"/>
          <w:color w:val="auto"/>
        </w:rPr>
      </w:pPr>
      <w:r w:rsidRPr="003D220F">
        <w:rPr>
          <w:rFonts w:asciiTheme="minorHAnsi" w:hAnsiTheme="minorHAnsi" w:cstheme="minorHAnsi"/>
          <w:color w:val="auto"/>
        </w:rPr>
        <w:t>Rozporządzenie Ministra Cyfryzacji z dnia 05 października 2016 r. w sprawie zakresu i warunków korzystania z elektronicznej platformy usług administracji publicznej (Dz. U. 2019 poz. 1969)</w:t>
      </w:r>
    </w:p>
    <w:p w14:paraId="49A88431" w14:textId="77777777" w:rsidR="00AB318A" w:rsidRPr="00C16BF1" w:rsidRDefault="00AB318A" w:rsidP="00C16BF1">
      <w:pPr>
        <w:spacing w:line="276" w:lineRule="auto"/>
        <w:jc w:val="left"/>
        <w:rPr>
          <w:rFonts w:asciiTheme="minorHAnsi" w:hAnsiTheme="minorHAnsi" w:cstheme="minorHAnsi"/>
          <w:color w:val="auto"/>
        </w:rPr>
      </w:pPr>
    </w:p>
    <w:p w14:paraId="5377008D" w14:textId="13BC544D" w:rsidR="006B28CE" w:rsidRPr="00C16BF1"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spraw</w:t>
      </w:r>
      <w:r w:rsidR="006B28CE" w:rsidRPr="00C16BF1">
        <w:rPr>
          <w:rFonts w:asciiTheme="minorHAnsi" w:hAnsiTheme="minorHAnsi" w:cstheme="minorHAnsi"/>
          <w:color w:val="auto"/>
          <w:u w:val="single"/>
        </w:rPr>
        <w:t xml:space="preserve"> </w:t>
      </w:r>
      <w:r w:rsidRPr="00C16BF1">
        <w:rPr>
          <w:rFonts w:asciiTheme="minorHAnsi" w:hAnsiTheme="minorHAnsi" w:cstheme="minorHAnsi"/>
          <w:color w:val="auto"/>
          <w:u w:val="single"/>
        </w:rPr>
        <w:t>a</w:t>
      </w:r>
      <w:r w:rsidR="006B28CE" w:rsidRPr="00C16BF1">
        <w:rPr>
          <w:rFonts w:asciiTheme="minorHAnsi" w:hAnsiTheme="minorHAnsi" w:cstheme="minorHAnsi"/>
          <w:color w:val="auto"/>
          <w:u w:val="single"/>
        </w:rPr>
        <w:t>dministrac</w:t>
      </w:r>
      <w:r w:rsidRPr="00C16BF1">
        <w:rPr>
          <w:rFonts w:asciiTheme="minorHAnsi" w:hAnsiTheme="minorHAnsi" w:cstheme="minorHAnsi"/>
          <w:color w:val="auto"/>
          <w:u w:val="single"/>
        </w:rPr>
        <w:t>yjnych</w:t>
      </w:r>
      <w:r w:rsidR="006B28CE" w:rsidRPr="00C16BF1">
        <w:rPr>
          <w:rFonts w:asciiTheme="minorHAnsi" w:hAnsiTheme="minorHAnsi" w:cstheme="minorHAnsi"/>
          <w:color w:val="auto"/>
          <w:u w:val="single"/>
        </w:rPr>
        <w:t>:</w:t>
      </w:r>
    </w:p>
    <w:p w14:paraId="68208390" w14:textId="7A747FB5" w:rsidR="006B28CE" w:rsidRPr="00C16BF1" w:rsidRDefault="006B28CE" w:rsidP="00B913BE">
      <w:pPr>
        <w:pStyle w:val="Akapitzlist"/>
        <w:numPr>
          <w:ilvl w:val="0"/>
          <w:numId w:val="47"/>
        </w:numPr>
        <w:spacing w:line="276" w:lineRule="auto"/>
        <w:ind w:left="714" w:hanging="357"/>
        <w:rPr>
          <w:rFonts w:asciiTheme="minorHAnsi" w:hAnsiTheme="minorHAnsi" w:cstheme="minorHAnsi"/>
          <w:color w:val="auto"/>
        </w:rPr>
      </w:pPr>
      <w:r w:rsidRPr="00C16BF1">
        <w:rPr>
          <w:rFonts w:asciiTheme="minorHAnsi" w:hAnsiTheme="minorHAnsi" w:cstheme="minorHAnsi"/>
          <w:color w:val="auto"/>
        </w:rPr>
        <w:t>Ustawa z dnia 11 września 2019r prawo zamówień publicznych (Dz.U.2022.1710 ze zm.)</w:t>
      </w:r>
    </w:p>
    <w:p w14:paraId="42642AEA" w14:textId="3D263C2B" w:rsidR="006B28CE" w:rsidRPr="00C16BF1" w:rsidRDefault="002D6137" w:rsidP="005F733B">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W zakresie spraw </w:t>
      </w:r>
      <w:r w:rsidR="006B28CE" w:rsidRPr="00C16BF1">
        <w:rPr>
          <w:rFonts w:asciiTheme="minorHAnsi" w:hAnsiTheme="minorHAnsi" w:cstheme="minorHAnsi"/>
          <w:color w:val="auto"/>
          <w:u w:val="single"/>
        </w:rPr>
        <w:t xml:space="preserve"> </w:t>
      </w:r>
      <w:r w:rsidRPr="00C16BF1">
        <w:rPr>
          <w:rFonts w:asciiTheme="minorHAnsi" w:hAnsiTheme="minorHAnsi" w:cstheme="minorHAnsi"/>
          <w:color w:val="auto"/>
          <w:u w:val="single"/>
        </w:rPr>
        <w:t>f</w:t>
      </w:r>
      <w:r w:rsidR="006B28CE" w:rsidRPr="00C16BF1">
        <w:rPr>
          <w:rFonts w:asciiTheme="minorHAnsi" w:hAnsiTheme="minorHAnsi" w:cstheme="minorHAnsi"/>
          <w:color w:val="auto"/>
          <w:u w:val="single"/>
        </w:rPr>
        <w:t>inansowy</w:t>
      </w:r>
      <w:r w:rsidRPr="00C16BF1">
        <w:rPr>
          <w:rFonts w:asciiTheme="minorHAnsi" w:hAnsiTheme="minorHAnsi" w:cstheme="minorHAnsi"/>
          <w:color w:val="auto"/>
          <w:u w:val="single"/>
        </w:rPr>
        <w:t>ch</w:t>
      </w:r>
      <w:r w:rsidR="006B28CE" w:rsidRPr="00C16BF1">
        <w:rPr>
          <w:rFonts w:asciiTheme="minorHAnsi" w:hAnsiTheme="minorHAnsi" w:cstheme="minorHAnsi"/>
          <w:color w:val="auto"/>
          <w:u w:val="single"/>
        </w:rPr>
        <w:t>:</w:t>
      </w:r>
    </w:p>
    <w:p w14:paraId="77191A9D" w14:textId="5A16DC79" w:rsidR="00474615" w:rsidRPr="00474615" w:rsidRDefault="00474615" w:rsidP="00B913BE">
      <w:pPr>
        <w:pStyle w:val="Akapitzlist"/>
        <w:numPr>
          <w:ilvl w:val="0"/>
          <w:numId w:val="222"/>
        </w:numPr>
        <w:spacing w:line="276" w:lineRule="auto"/>
        <w:ind w:left="714" w:hanging="357"/>
        <w:contextualSpacing/>
        <w:rPr>
          <w:rFonts w:asciiTheme="minorHAnsi" w:hAnsiTheme="minorHAnsi" w:cstheme="minorHAnsi"/>
          <w:color w:val="auto"/>
        </w:rPr>
      </w:pPr>
      <w:r w:rsidRPr="00474615">
        <w:rPr>
          <w:rFonts w:asciiTheme="minorHAnsi" w:hAnsiTheme="minorHAnsi" w:cstheme="minorHAnsi"/>
          <w:color w:val="auto"/>
        </w:rPr>
        <w:t>Ustawa z dnia 27 sierpnia 2009 r o finansach publicznych (Dz.U. z  2022 r poz.1634 ze zm.), dalej zwana ustawą o finansach publicznych</w:t>
      </w:r>
      <w:r w:rsidR="00D42C09">
        <w:rPr>
          <w:rFonts w:asciiTheme="minorHAnsi" w:hAnsiTheme="minorHAnsi" w:cstheme="minorHAnsi"/>
          <w:color w:val="auto"/>
        </w:rPr>
        <w:t>.</w:t>
      </w:r>
    </w:p>
    <w:p w14:paraId="191F02E8" w14:textId="3A14E28D" w:rsidR="00474615" w:rsidRPr="00474615" w:rsidRDefault="00474615" w:rsidP="00B913BE">
      <w:pPr>
        <w:numPr>
          <w:ilvl w:val="0"/>
          <w:numId w:val="222"/>
        </w:numPr>
        <w:spacing w:line="276" w:lineRule="auto"/>
        <w:ind w:left="714" w:hanging="357"/>
        <w:rPr>
          <w:rFonts w:asciiTheme="minorHAnsi" w:hAnsiTheme="minorHAnsi" w:cstheme="minorHAnsi"/>
          <w:color w:val="auto"/>
        </w:rPr>
      </w:pPr>
      <w:r w:rsidRPr="00474615">
        <w:rPr>
          <w:rFonts w:asciiTheme="minorHAnsi" w:hAnsiTheme="minorHAnsi" w:cstheme="minorHAnsi"/>
          <w:color w:val="auto"/>
        </w:rPr>
        <w:t>Ustawa z dnia 29.09.1994 o rachunkowości (Dz.U. z 2023 r. poz. 120.), dalej zwana ustawą o rachunkowości</w:t>
      </w:r>
      <w:r w:rsidR="00D42C09">
        <w:rPr>
          <w:rFonts w:asciiTheme="minorHAnsi" w:hAnsiTheme="minorHAnsi" w:cstheme="minorHAnsi"/>
          <w:color w:val="auto"/>
        </w:rPr>
        <w:t>.</w:t>
      </w:r>
    </w:p>
    <w:p w14:paraId="3063DCD9" w14:textId="4E4417D5" w:rsidR="00474615" w:rsidRDefault="00474615" w:rsidP="00B913BE">
      <w:pPr>
        <w:numPr>
          <w:ilvl w:val="0"/>
          <w:numId w:val="222"/>
        </w:numPr>
        <w:spacing w:line="276" w:lineRule="auto"/>
        <w:ind w:left="714" w:hanging="357"/>
        <w:rPr>
          <w:rFonts w:asciiTheme="minorHAnsi" w:hAnsiTheme="minorHAnsi" w:cstheme="minorHAnsi"/>
          <w:color w:val="auto"/>
        </w:rPr>
      </w:pPr>
      <w:r w:rsidRPr="00474615">
        <w:rPr>
          <w:rFonts w:asciiTheme="minorHAnsi" w:hAnsiTheme="minorHAnsi" w:cstheme="minorHAnsi"/>
          <w:color w:val="auto"/>
        </w:rPr>
        <w:t>Ustawa z dnia 13 października 1998r. o systemie ubezpieczeń społecznych ( Dz. U. z 2022r. poz. 1009 z późniejszymi zmianami )</w:t>
      </w:r>
      <w:r w:rsidR="00D42C09">
        <w:rPr>
          <w:rFonts w:asciiTheme="minorHAnsi" w:hAnsiTheme="minorHAnsi" w:cstheme="minorHAnsi"/>
          <w:color w:val="auto"/>
        </w:rPr>
        <w:t>.</w:t>
      </w:r>
    </w:p>
    <w:p w14:paraId="7FFD26E2" w14:textId="255333B4" w:rsidR="00474615" w:rsidRDefault="00474615" w:rsidP="00B913BE">
      <w:pPr>
        <w:numPr>
          <w:ilvl w:val="0"/>
          <w:numId w:val="222"/>
        </w:numPr>
        <w:spacing w:line="276" w:lineRule="auto"/>
        <w:ind w:left="714" w:hanging="357"/>
        <w:rPr>
          <w:rFonts w:asciiTheme="minorHAnsi" w:hAnsiTheme="minorHAnsi" w:cstheme="minorHAnsi"/>
          <w:color w:val="auto"/>
        </w:rPr>
      </w:pPr>
      <w:r w:rsidRPr="00474615">
        <w:rPr>
          <w:rFonts w:asciiTheme="minorHAnsi" w:hAnsiTheme="minorHAnsi" w:cstheme="minorHAnsi"/>
          <w:color w:val="auto"/>
        </w:rPr>
        <w:t>Ustawa z dnia 26 lipca 1991r. o podatku dochodowym od osób fizycznych ( Dz. U. z 2022r. poz. 2647 z późniejszymi zmianami )</w:t>
      </w:r>
      <w:r w:rsidR="00D42C09">
        <w:rPr>
          <w:rFonts w:asciiTheme="minorHAnsi" w:hAnsiTheme="minorHAnsi" w:cstheme="minorHAnsi"/>
          <w:color w:val="auto"/>
        </w:rPr>
        <w:t>.</w:t>
      </w:r>
    </w:p>
    <w:p w14:paraId="3BD4789B" w14:textId="02EDFEC9" w:rsidR="00474615" w:rsidRDefault="00474615" w:rsidP="00B913BE">
      <w:pPr>
        <w:numPr>
          <w:ilvl w:val="0"/>
          <w:numId w:val="222"/>
        </w:numPr>
        <w:spacing w:line="276" w:lineRule="auto"/>
        <w:ind w:left="714" w:hanging="357"/>
        <w:rPr>
          <w:rFonts w:asciiTheme="minorHAnsi" w:hAnsiTheme="minorHAnsi" w:cstheme="minorHAnsi"/>
          <w:color w:val="auto"/>
        </w:rPr>
      </w:pPr>
      <w:r w:rsidRPr="00474615">
        <w:rPr>
          <w:rFonts w:asciiTheme="minorHAnsi" w:eastAsia="Calibri" w:hAnsiTheme="minorHAnsi" w:cstheme="minorHAnsi"/>
          <w:color w:val="auto"/>
          <w:lang w:eastAsia="en-US"/>
        </w:rPr>
        <w:t xml:space="preserve">Rozporządzenie Ministra Finansów z dnia 2.03.2010 r. w sprawie szczegółowej klasyfikacji dochodów, wydatków, przychodów i rozchodów oraz środków </w:t>
      </w:r>
      <w:r w:rsidRPr="00474615">
        <w:rPr>
          <w:rFonts w:asciiTheme="minorHAnsi" w:eastAsia="Calibri" w:hAnsiTheme="minorHAnsi" w:cstheme="minorHAnsi"/>
          <w:color w:val="auto"/>
          <w:lang w:eastAsia="en-US"/>
        </w:rPr>
        <w:lastRenderedPageBreak/>
        <w:t>pochodzących ze źródeł zagranicznych (Dz. U .z 2022 r poz. 513 ze zm.) dalej zwane rozporządzeniem w sprawie klasyfikacji budżetowej</w:t>
      </w:r>
      <w:r w:rsidR="00D42C09">
        <w:rPr>
          <w:rFonts w:asciiTheme="minorHAnsi" w:eastAsia="Calibri" w:hAnsiTheme="minorHAnsi" w:cstheme="minorHAnsi"/>
          <w:color w:val="auto"/>
          <w:lang w:eastAsia="en-US"/>
        </w:rPr>
        <w:t>.</w:t>
      </w:r>
    </w:p>
    <w:p w14:paraId="57D13D47" w14:textId="0511476E" w:rsidR="00474615" w:rsidRPr="00474615" w:rsidRDefault="00474615" w:rsidP="00B913BE">
      <w:pPr>
        <w:numPr>
          <w:ilvl w:val="0"/>
          <w:numId w:val="222"/>
        </w:numPr>
        <w:spacing w:line="276" w:lineRule="auto"/>
        <w:ind w:left="714" w:hanging="357"/>
        <w:rPr>
          <w:rFonts w:asciiTheme="minorHAnsi" w:hAnsiTheme="minorHAnsi" w:cstheme="minorHAnsi"/>
          <w:color w:val="auto"/>
        </w:rPr>
      </w:pPr>
      <w:r w:rsidRPr="00474615">
        <w:rPr>
          <w:rFonts w:asciiTheme="minorHAnsi" w:hAnsiTheme="minorHAnsi" w:cstheme="minorHAnsi"/>
          <w:color w:val="auto"/>
        </w:rPr>
        <w:t xml:space="preserve">Rozporządzenie Ministra  Rozwoju  i Finansów z dnia 13 września 2017 r. </w:t>
      </w:r>
      <w:r w:rsidRPr="00474615">
        <w:rPr>
          <w:rFonts w:asciiTheme="minorHAnsi" w:eastAsia="Calibri" w:hAnsiTheme="minorHAnsi" w:cstheme="minorHAnsi"/>
          <w:color w:val="auto"/>
          <w:lang w:eastAsia="en-US"/>
        </w:rPr>
        <w:t>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 Dz.U.2020 poz. 342)</w:t>
      </w:r>
      <w:r w:rsidR="00D42C09">
        <w:rPr>
          <w:rFonts w:asciiTheme="minorHAnsi" w:eastAsia="Calibri" w:hAnsiTheme="minorHAnsi" w:cstheme="minorHAnsi"/>
          <w:color w:val="auto"/>
          <w:lang w:eastAsia="en-US"/>
        </w:rPr>
        <w:t>.</w:t>
      </w:r>
    </w:p>
    <w:p w14:paraId="1B1C319A" w14:textId="77777777" w:rsidR="00474615" w:rsidRDefault="00474615" w:rsidP="00474615">
      <w:pPr>
        <w:pStyle w:val="Akapitzlist"/>
        <w:ind w:left="0"/>
        <w:rPr>
          <w:rFonts w:ascii="Times New Roman" w:hAnsi="Times New Roman"/>
          <w:b/>
          <w:color w:val="auto"/>
          <w:sz w:val="22"/>
          <w:szCs w:val="22"/>
        </w:rPr>
      </w:pPr>
    </w:p>
    <w:p w14:paraId="7DE4870C" w14:textId="77777777" w:rsidR="006B28CE" w:rsidRPr="00C16BF1" w:rsidRDefault="006B28CE"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Ponadto:</w:t>
      </w:r>
    </w:p>
    <w:p w14:paraId="431DD397" w14:textId="37FEE02A" w:rsidR="006B28CE" w:rsidRPr="00C16BF1" w:rsidRDefault="002D6137"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W zakresie </w:t>
      </w:r>
      <w:r w:rsidR="006B28CE" w:rsidRPr="00C16BF1">
        <w:rPr>
          <w:rFonts w:asciiTheme="minorHAnsi" w:hAnsiTheme="minorHAnsi" w:cstheme="minorHAnsi"/>
          <w:color w:val="auto"/>
          <w:u w:val="single"/>
        </w:rPr>
        <w:t xml:space="preserve"> Oświaty Zdrowotnej i Promocji Zdrowia :</w:t>
      </w:r>
    </w:p>
    <w:p w14:paraId="537661C5" w14:textId="5BADE151" w:rsidR="00906B3E" w:rsidRPr="00C16BF1" w:rsidRDefault="00906B3E" w:rsidP="00B913BE">
      <w:pPr>
        <w:pStyle w:val="Akapitzlist"/>
        <w:numPr>
          <w:ilvl w:val="0"/>
          <w:numId w:val="152"/>
        </w:numPr>
        <w:spacing w:line="276" w:lineRule="auto"/>
        <w:rPr>
          <w:rFonts w:asciiTheme="minorHAnsi" w:hAnsiTheme="minorHAnsi" w:cstheme="minorHAnsi"/>
          <w:color w:val="auto"/>
        </w:rPr>
      </w:pPr>
      <w:r w:rsidRPr="00C16BF1">
        <w:rPr>
          <w:rFonts w:asciiTheme="minorHAnsi" w:hAnsiTheme="minorHAnsi" w:cstheme="minorHAnsi"/>
          <w:color w:val="auto"/>
        </w:rPr>
        <w:t xml:space="preserve">Zarządzenie nr 15/13 GIS – standardy postępowania podczas realizacji interwencji </w:t>
      </w:r>
    </w:p>
    <w:p w14:paraId="7F9198A8" w14:textId="77777777" w:rsidR="00906B3E" w:rsidRPr="00C16BF1" w:rsidRDefault="00906B3E" w:rsidP="00C16BF1">
      <w:pPr>
        <w:pStyle w:val="Akapitzlist"/>
        <w:spacing w:line="276" w:lineRule="auto"/>
        <w:ind w:left="502"/>
        <w:rPr>
          <w:rFonts w:asciiTheme="minorHAnsi" w:hAnsiTheme="minorHAnsi" w:cstheme="minorHAnsi"/>
          <w:color w:val="auto"/>
        </w:rPr>
      </w:pPr>
      <w:r w:rsidRPr="00C16BF1">
        <w:rPr>
          <w:rFonts w:asciiTheme="minorHAnsi" w:hAnsiTheme="minorHAnsi" w:cstheme="minorHAnsi"/>
          <w:color w:val="auto"/>
        </w:rPr>
        <w:t>w zakresie OZiPZ;</w:t>
      </w:r>
    </w:p>
    <w:p w14:paraId="0F9A59EC" w14:textId="62307650" w:rsidR="00906B3E" w:rsidRPr="00C16BF1" w:rsidRDefault="00906B3E" w:rsidP="00B913BE">
      <w:pPr>
        <w:pStyle w:val="Akapitzlist"/>
        <w:numPr>
          <w:ilvl w:val="0"/>
          <w:numId w:val="152"/>
        </w:numPr>
        <w:spacing w:line="276" w:lineRule="auto"/>
        <w:rPr>
          <w:rFonts w:asciiTheme="minorHAnsi" w:hAnsiTheme="minorHAnsi" w:cstheme="minorHAnsi"/>
          <w:color w:val="auto"/>
        </w:rPr>
      </w:pPr>
      <w:r w:rsidRPr="00C16BF1">
        <w:rPr>
          <w:rFonts w:asciiTheme="minorHAnsi" w:hAnsiTheme="minorHAnsi" w:cstheme="minorHAnsi"/>
          <w:color w:val="auto"/>
        </w:rPr>
        <w:t>Zarządzenie Nr 43/2019 Głównego Inspektora Sanitarnego z dnia 8 lutego 2019 r. zmieniające Zarządzenie w sprawie standardów postępowania podczas realizacji interwencji w zakresie oświaty zdrowotnej i promocji zdrowia, które weszło w życie dnia 23.02.2019 r.;</w:t>
      </w:r>
    </w:p>
    <w:p w14:paraId="2F787400" w14:textId="390BC169" w:rsidR="00906B3E" w:rsidRPr="00C16BF1" w:rsidRDefault="00906B3E" w:rsidP="00B913BE">
      <w:pPr>
        <w:pStyle w:val="Akapitzlist"/>
        <w:numPr>
          <w:ilvl w:val="0"/>
          <w:numId w:val="152"/>
        </w:numPr>
        <w:spacing w:line="276" w:lineRule="auto"/>
        <w:rPr>
          <w:rFonts w:asciiTheme="minorHAnsi" w:hAnsiTheme="minorHAnsi" w:cstheme="minorHAnsi"/>
          <w:color w:val="auto"/>
        </w:rPr>
      </w:pPr>
      <w:r w:rsidRPr="00C16BF1">
        <w:rPr>
          <w:rFonts w:asciiTheme="minorHAnsi" w:hAnsiTheme="minorHAnsi" w:cstheme="minorHAnsi"/>
          <w:color w:val="auto"/>
        </w:rPr>
        <w:t>Szczegółowe wytyczne GIS oraz ZPWIS w Szczecinie;</w:t>
      </w:r>
    </w:p>
    <w:p w14:paraId="3B06DF7E" w14:textId="28256DD6" w:rsidR="00906B3E" w:rsidRPr="00C16BF1" w:rsidRDefault="00906B3E" w:rsidP="00B913BE">
      <w:pPr>
        <w:pStyle w:val="Akapitzlist"/>
        <w:numPr>
          <w:ilvl w:val="0"/>
          <w:numId w:val="152"/>
        </w:numPr>
        <w:spacing w:line="276" w:lineRule="auto"/>
        <w:rPr>
          <w:rFonts w:asciiTheme="minorHAnsi" w:hAnsiTheme="minorHAnsi" w:cstheme="minorHAnsi"/>
          <w:color w:val="auto"/>
        </w:rPr>
      </w:pPr>
      <w:r w:rsidRPr="00C16BF1">
        <w:rPr>
          <w:rFonts w:asciiTheme="minorHAnsi" w:hAnsiTheme="minorHAnsi" w:cstheme="minorHAnsi"/>
          <w:color w:val="auto"/>
        </w:rPr>
        <w:t>Plan Zasadniczych Przedsięwzięć PSSE Drawsko Pomorskie w zakresie OZiPZ na rok 2021 oraz Plan Zasadniczych Przedsięwzięć PSSE Drawsko Pomorskie na rok 2022 do dnia kontroli;</w:t>
      </w:r>
    </w:p>
    <w:p w14:paraId="11B8C728" w14:textId="01C91946" w:rsidR="00906B3E" w:rsidRPr="00C16BF1" w:rsidRDefault="00906B3E" w:rsidP="00B913BE">
      <w:pPr>
        <w:pStyle w:val="Akapitzlist"/>
        <w:numPr>
          <w:ilvl w:val="0"/>
          <w:numId w:val="152"/>
        </w:numPr>
        <w:spacing w:line="276" w:lineRule="auto"/>
        <w:rPr>
          <w:rFonts w:asciiTheme="minorHAnsi" w:hAnsiTheme="minorHAnsi" w:cstheme="minorHAnsi"/>
          <w:color w:val="auto"/>
        </w:rPr>
      </w:pPr>
      <w:r w:rsidRPr="00C16BF1">
        <w:rPr>
          <w:rFonts w:asciiTheme="minorHAnsi" w:hAnsiTheme="minorHAnsi" w:cstheme="minorHAnsi"/>
          <w:color w:val="auto"/>
        </w:rPr>
        <w:t>Narodowy Program Zdrowia 2021- 2025;</w:t>
      </w:r>
    </w:p>
    <w:p w14:paraId="0F068F29" w14:textId="77777777" w:rsidR="001F22A8" w:rsidRPr="00C16BF1" w:rsidRDefault="001F22A8" w:rsidP="00C16BF1">
      <w:pPr>
        <w:spacing w:line="276" w:lineRule="auto"/>
        <w:rPr>
          <w:rFonts w:asciiTheme="minorHAnsi" w:hAnsiTheme="minorHAnsi" w:cstheme="minorHAnsi"/>
          <w:b/>
          <w:color w:val="auto"/>
          <w:u w:val="single"/>
        </w:rPr>
      </w:pPr>
    </w:p>
    <w:p w14:paraId="674D52C4" w14:textId="365F7A5B" w:rsidR="00152B33" w:rsidRPr="00C16BF1" w:rsidRDefault="00152B33"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t>10. Ustalenia kontroli wraz z oceną skontrolowanego obszaru:</w:t>
      </w:r>
    </w:p>
    <w:p w14:paraId="4986D316" w14:textId="21B1978D" w:rsidR="0085611A" w:rsidRDefault="00603EDD" w:rsidP="00C16BF1">
      <w:pPr>
        <w:spacing w:line="276" w:lineRule="auto"/>
        <w:rPr>
          <w:rFonts w:asciiTheme="minorHAnsi" w:hAnsiTheme="minorHAnsi" w:cstheme="minorHAnsi"/>
          <w:b/>
          <w:i/>
          <w:iCs/>
          <w:color w:val="auto"/>
          <w:u w:val="single"/>
        </w:rPr>
      </w:pPr>
      <w:r w:rsidRPr="00603EDD">
        <w:rPr>
          <w:rFonts w:asciiTheme="minorHAnsi" w:hAnsiTheme="minorHAnsi" w:cstheme="minorHAnsi"/>
          <w:color w:val="000000" w:themeColor="text1"/>
        </w:rPr>
        <w:t>Przed przystąpieniem do czynności kontrolnych okazano książkę kontroli do której osoby kontrolujące dokonały wpisu.</w:t>
      </w:r>
    </w:p>
    <w:p w14:paraId="63E2A8B8" w14:textId="77777777" w:rsidR="000D2B6B" w:rsidRDefault="000D2B6B" w:rsidP="00C16BF1">
      <w:pPr>
        <w:spacing w:line="276" w:lineRule="auto"/>
        <w:rPr>
          <w:rFonts w:asciiTheme="minorHAnsi" w:hAnsiTheme="minorHAnsi" w:cstheme="minorHAnsi"/>
          <w:b/>
          <w:i/>
          <w:iCs/>
          <w:color w:val="auto"/>
          <w:u w:val="single"/>
        </w:rPr>
      </w:pPr>
    </w:p>
    <w:p w14:paraId="20D203DD" w14:textId="5238B0C7" w:rsidR="001B1EF6" w:rsidRPr="00C16BF1" w:rsidRDefault="00C55107" w:rsidP="00C16BF1">
      <w:pPr>
        <w:spacing w:line="276" w:lineRule="auto"/>
        <w:rPr>
          <w:rFonts w:asciiTheme="minorHAnsi" w:hAnsiTheme="minorHAnsi" w:cstheme="minorHAnsi"/>
          <w:b/>
          <w:i/>
          <w:iCs/>
          <w:color w:val="auto"/>
          <w:u w:val="single"/>
        </w:rPr>
      </w:pPr>
      <w:r w:rsidRPr="00C16BF1">
        <w:rPr>
          <w:rFonts w:asciiTheme="minorHAnsi" w:hAnsiTheme="minorHAnsi" w:cstheme="minorHAnsi"/>
          <w:b/>
          <w:i/>
          <w:iCs/>
          <w:color w:val="auto"/>
          <w:u w:val="single"/>
        </w:rPr>
        <w:t>W ZAKRESIE SPRAW OSOBOWYCH:</w:t>
      </w:r>
    </w:p>
    <w:p w14:paraId="2706084A" w14:textId="3D0A2197" w:rsidR="005B7EDD" w:rsidRPr="00C73FB5" w:rsidRDefault="005B7EDD" w:rsidP="00C73FB5">
      <w:pPr>
        <w:spacing w:line="276" w:lineRule="auto"/>
        <w:ind w:firstLine="708"/>
        <w:rPr>
          <w:rFonts w:asciiTheme="minorHAnsi" w:hAnsiTheme="minorHAnsi" w:cstheme="minorHAnsi"/>
          <w:color w:val="000000" w:themeColor="text1"/>
          <w:highlight w:val="yellow"/>
        </w:rPr>
      </w:pPr>
      <w:r w:rsidRPr="00C16BF1">
        <w:rPr>
          <w:rFonts w:asciiTheme="minorHAnsi" w:hAnsiTheme="minorHAnsi" w:cstheme="minorHAnsi"/>
          <w:color w:val="000000" w:themeColor="text1"/>
        </w:rPr>
        <w:t xml:space="preserve"> Kontrola została przeprowadzona w</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obecności pracownika do spraw kadr, który udzielał wszelkich informacji dotyczących prowadzenia dokumentacji kadrowej w Powiatowej Stacji Sanitarno- Epidemiologicznej w</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Drawsku Pomorskim. Kontrolą objęto akta osobowe 21 pracowników według stanu zatrudnienia na dzień 02.12.2022r. Na podstawie przedłożonych do kontroli akt osobowych stwierdzono, że w Powiatowej Stacji Sanitarno- Epidemiologicznej w Drawsku Pomorskim w</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dniu kontroli było zatrudnionych dwóch pracowników na czas zastępstwa oraz dwudziestu pracowników na czas nieokreślony w tym dwóch pracowników na ½ etatu. W Powiatowej Stacji Sanitarno- Epidemiologicznej w Drawsku Pomorskim obowiązuje trzymiesięczny okres rozliczeniowy zgodnie z przyjętym Regulaminem Pracy.</w:t>
      </w:r>
    </w:p>
    <w:p w14:paraId="2D78BE93" w14:textId="233D26A7" w:rsidR="005B7EDD" w:rsidRPr="00C16BF1" w:rsidRDefault="005B7EDD" w:rsidP="00C16BF1">
      <w:pPr>
        <w:spacing w:line="276" w:lineRule="auto"/>
        <w:ind w:firstLine="708"/>
        <w:rPr>
          <w:rFonts w:asciiTheme="minorHAnsi" w:hAnsiTheme="minorHAnsi" w:cstheme="minorHAnsi"/>
          <w:color w:val="000000" w:themeColor="text1"/>
        </w:rPr>
      </w:pPr>
      <w:r w:rsidRPr="00C16BF1">
        <w:rPr>
          <w:rFonts w:asciiTheme="minorHAnsi" w:hAnsiTheme="minorHAnsi" w:cstheme="minorHAnsi"/>
          <w:color w:val="000000" w:themeColor="text1"/>
        </w:rPr>
        <w:t>W zakresie prowadzenia akt osobowych pracowników zatrudnionych w Powiatowej Stacji Sanitarno- Epidemiologicznej w Drawsku Pomorskim dokumentacja prowadzona była w</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 xml:space="preserve">sposób prawidłowy i przejrzysty. Akta osobowe składające się z 4 części „A,B,C i D” zawierały dokumenty klasyfikowane poprawnie. Dokumenty miały zachowany porządek chronologiczny. Wszystkie części  „A,B,C oraz D” akt osobowych zawierały pełny wykaz znajdujących się w nich </w:t>
      </w:r>
      <w:r w:rsidRPr="00C16BF1">
        <w:rPr>
          <w:rFonts w:asciiTheme="minorHAnsi" w:hAnsiTheme="minorHAnsi" w:cstheme="minorHAnsi"/>
          <w:color w:val="000000" w:themeColor="text1"/>
        </w:rPr>
        <w:lastRenderedPageBreak/>
        <w:t>dokumentów, które na bieżąco były wpinane i numerowane w spisie dokumentów. Wszyscy pracownicy posiadali w swoich aktach osobowych aktualne zakresy obowiązków i</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 xml:space="preserve">odpowiedzialności do zajmowanych stanowisk pracy. </w:t>
      </w:r>
    </w:p>
    <w:p w14:paraId="3ABFEF49" w14:textId="1F24A559" w:rsidR="005B7EDD" w:rsidRPr="00BB24B8" w:rsidRDefault="005B7EDD" w:rsidP="00BB24B8">
      <w:pPr>
        <w:spacing w:line="276" w:lineRule="auto"/>
        <w:ind w:firstLine="708"/>
        <w:rPr>
          <w:rFonts w:asciiTheme="minorHAnsi" w:hAnsiTheme="minorHAnsi" w:cstheme="minorHAnsi"/>
          <w:color w:val="000000" w:themeColor="text1"/>
        </w:rPr>
      </w:pPr>
      <w:r w:rsidRPr="00C16BF1">
        <w:rPr>
          <w:rFonts w:asciiTheme="minorHAnsi" w:hAnsiTheme="minorHAnsi" w:cstheme="minorHAnsi"/>
          <w:color w:val="000000" w:themeColor="text1"/>
        </w:rPr>
        <w:t xml:space="preserve">Powiatowa Stacja Sanitarno – Epidemiologiczna w Drawsku Pomorskim od dnia 01.01.2020r. do dnia kontroli zatrudniła dziesięciu pracowników na umowę o pracę w tym jedną osobę na ½ etatu na stanowisko </w:t>
      </w:r>
      <w:r w:rsidR="00F70D69">
        <w:rPr>
          <w:rFonts w:asciiTheme="minorHAnsi" w:hAnsiTheme="minorHAnsi" w:cstheme="minorHAnsi"/>
          <w:color w:val="000000" w:themeColor="text1"/>
        </w:rPr>
        <w:t>……………….</w:t>
      </w:r>
      <w:r w:rsidRPr="00C16BF1">
        <w:rPr>
          <w:rFonts w:asciiTheme="minorHAnsi" w:hAnsiTheme="minorHAnsi" w:cstheme="minorHAnsi"/>
          <w:color w:val="000000" w:themeColor="text1"/>
        </w:rPr>
        <w:t xml:space="preserve">. Na podstawie przedłożonych do kontroli akt osobowych pracowników nowozatrudnionych stwierdzono, że pracodawca dostosował umowy o pracę pracowników objętych kontrolą do wymogów określonych w kodeksie pracy. Z pracownikami zostały zawarte umowy o pracę na piśmie. Każda z umów zawierała dane personalne stron umowy, stanowisko pracy, czas wykonywania określonej pracy, miejsce wykonywania pracy, wymiar czasu pracy, kwotę miesięcznego wynagrodzenia brutto, kategorię zaszeregowania oraz datę zawarcia umowy i dzień rozpoczęcia pracy. </w:t>
      </w:r>
    </w:p>
    <w:p w14:paraId="0D7D6797" w14:textId="77777777" w:rsidR="007F4556" w:rsidRDefault="007F4556" w:rsidP="00C16BF1">
      <w:pPr>
        <w:spacing w:line="276" w:lineRule="auto"/>
        <w:rPr>
          <w:rFonts w:asciiTheme="minorHAnsi" w:hAnsiTheme="minorHAnsi" w:cstheme="minorHAnsi"/>
          <w:b/>
          <w:bCs/>
        </w:rPr>
      </w:pPr>
      <w:r w:rsidRPr="007F4556">
        <w:rPr>
          <w:rFonts w:asciiTheme="minorHAnsi" w:hAnsiTheme="minorHAnsi" w:cstheme="minorHAnsi"/>
          <w:b/>
          <w:bCs/>
        </w:rPr>
        <w:t xml:space="preserve">Nieprawidłowość 1. </w:t>
      </w:r>
    </w:p>
    <w:p w14:paraId="704BA872" w14:textId="760B77C5" w:rsidR="005B7EDD" w:rsidRPr="00C16BF1" w:rsidRDefault="005B7EDD" w:rsidP="00C16BF1">
      <w:pPr>
        <w:spacing w:line="276" w:lineRule="auto"/>
        <w:rPr>
          <w:rFonts w:asciiTheme="minorHAnsi" w:hAnsiTheme="minorHAnsi" w:cstheme="minorHAnsi"/>
        </w:rPr>
      </w:pPr>
      <w:r w:rsidRPr="00C16BF1">
        <w:rPr>
          <w:rFonts w:asciiTheme="minorHAnsi" w:hAnsiTheme="minorHAnsi" w:cstheme="minorHAnsi"/>
        </w:rPr>
        <w:t xml:space="preserve">W umowie o pracę zawartej w dniu </w:t>
      </w:r>
      <w:r w:rsidR="00F70D69">
        <w:rPr>
          <w:rFonts w:asciiTheme="minorHAnsi" w:hAnsiTheme="minorHAnsi" w:cstheme="minorHAnsi"/>
        </w:rPr>
        <w:t>………….</w:t>
      </w:r>
      <w:r w:rsidRPr="00C16BF1">
        <w:rPr>
          <w:rFonts w:asciiTheme="minorHAnsi" w:hAnsiTheme="minorHAnsi" w:cstheme="minorHAnsi"/>
        </w:rPr>
        <w:t xml:space="preserve">oraz w dniu </w:t>
      </w:r>
      <w:r w:rsidR="00F70D69">
        <w:rPr>
          <w:rFonts w:asciiTheme="minorHAnsi" w:hAnsiTheme="minorHAnsi" w:cstheme="minorHAnsi"/>
        </w:rPr>
        <w:t>……………….</w:t>
      </w:r>
      <w:r w:rsidRPr="00C16BF1">
        <w:rPr>
          <w:rFonts w:asciiTheme="minorHAnsi" w:hAnsiTheme="minorHAnsi" w:cstheme="minorHAnsi"/>
        </w:rPr>
        <w:t xml:space="preserve"> podano nieprawidłową wysokość okresu wypowiedzenia. Okres wypowiedzenia uzależniony jest od rodzaju umowy oraz czasu pracy u danego pracodawcy. W przypadku obu zawartych umów podany okres wypowiedzenia jest błędny, ponieważ żaden z pracowników nie był zatrudniony w Powiatowej Stacji Sanitarno – Epidemiologicznej w Drawsku Pomorskim co najmniej trzy lata.</w:t>
      </w:r>
    </w:p>
    <w:p w14:paraId="6259B2EE" w14:textId="77777777" w:rsidR="007F4556" w:rsidRPr="007F4556" w:rsidRDefault="007F4556" w:rsidP="00C16BF1">
      <w:pPr>
        <w:spacing w:line="276" w:lineRule="auto"/>
        <w:rPr>
          <w:rFonts w:asciiTheme="minorHAnsi" w:hAnsiTheme="minorHAnsi" w:cstheme="minorHAnsi"/>
          <w:b/>
          <w:bCs/>
        </w:rPr>
      </w:pPr>
      <w:r w:rsidRPr="007F4556">
        <w:rPr>
          <w:rFonts w:asciiTheme="minorHAnsi" w:hAnsiTheme="minorHAnsi" w:cstheme="minorHAnsi"/>
          <w:b/>
          <w:bCs/>
        </w:rPr>
        <w:t>Nieprawidłowość 2.</w:t>
      </w:r>
    </w:p>
    <w:p w14:paraId="218A10F5" w14:textId="0865A646" w:rsidR="005B7EDD" w:rsidRPr="00C16BF1" w:rsidRDefault="005B7EDD" w:rsidP="00C16BF1">
      <w:pPr>
        <w:spacing w:line="276" w:lineRule="auto"/>
        <w:rPr>
          <w:rFonts w:asciiTheme="minorHAnsi" w:hAnsiTheme="minorHAnsi" w:cstheme="minorHAnsi"/>
        </w:rPr>
      </w:pPr>
      <w:r w:rsidRPr="00C16BF1">
        <w:rPr>
          <w:rFonts w:asciiTheme="minorHAnsi" w:hAnsiTheme="minorHAnsi" w:cstheme="minorHAnsi"/>
        </w:rPr>
        <w:t xml:space="preserve">W przypadku zawierania umów o pracę na stanowisku </w:t>
      </w:r>
      <w:r w:rsidR="00F70D69">
        <w:rPr>
          <w:rFonts w:asciiTheme="minorHAnsi" w:hAnsiTheme="minorHAnsi" w:cstheme="minorHAnsi"/>
        </w:rPr>
        <w:t>………….</w:t>
      </w:r>
      <w:r w:rsidRPr="00C16BF1">
        <w:rPr>
          <w:rFonts w:asciiTheme="minorHAnsi" w:hAnsiTheme="minorHAnsi" w:cstheme="minorHAnsi"/>
        </w:rPr>
        <w:t>błędnym jest podawanie jako składnik wynagrodzenia „dodatku stażowego”, ponieważ aby otrzymać dodatek pracownik musi posiadać staż pracy powyżej 5 lat, co w tych przypadkach nie miało miejsca.</w:t>
      </w:r>
    </w:p>
    <w:p w14:paraId="061B6C95" w14:textId="77777777" w:rsidR="00AA0F0F" w:rsidRPr="00AA0F0F" w:rsidRDefault="00AA0F0F" w:rsidP="00C16BF1">
      <w:pPr>
        <w:spacing w:line="276" w:lineRule="auto"/>
        <w:rPr>
          <w:rFonts w:asciiTheme="minorHAnsi" w:hAnsiTheme="minorHAnsi" w:cstheme="minorHAnsi"/>
          <w:b/>
          <w:bCs/>
        </w:rPr>
      </w:pPr>
      <w:r w:rsidRPr="00AA0F0F">
        <w:rPr>
          <w:rFonts w:asciiTheme="minorHAnsi" w:hAnsiTheme="minorHAnsi" w:cstheme="minorHAnsi"/>
          <w:b/>
          <w:bCs/>
        </w:rPr>
        <w:t>Nieprawidłowość 3.</w:t>
      </w:r>
    </w:p>
    <w:p w14:paraId="48B93E13" w14:textId="7653CF2A" w:rsidR="005B7EDD" w:rsidRPr="00C16BF1" w:rsidRDefault="005B7EDD" w:rsidP="00C16BF1">
      <w:pPr>
        <w:spacing w:line="276" w:lineRule="auto"/>
        <w:rPr>
          <w:rFonts w:asciiTheme="minorHAnsi" w:hAnsiTheme="minorHAnsi" w:cstheme="minorHAnsi"/>
          <w:color w:val="000000" w:themeColor="text1"/>
        </w:rPr>
      </w:pPr>
      <w:r w:rsidRPr="00C16BF1">
        <w:rPr>
          <w:rFonts w:asciiTheme="minorHAnsi" w:hAnsiTheme="minorHAnsi" w:cstheme="minorHAnsi"/>
        </w:rPr>
        <w:t xml:space="preserve">W umowie o pracę z dnia </w:t>
      </w:r>
      <w:r w:rsidR="00F70D69">
        <w:rPr>
          <w:rFonts w:asciiTheme="minorHAnsi" w:hAnsiTheme="minorHAnsi" w:cstheme="minorHAnsi"/>
        </w:rPr>
        <w:t>………………</w:t>
      </w:r>
      <w:r w:rsidRPr="00C16BF1">
        <w:rPr>
          <w:rFonts w:asciiTheme="minorHAnsi" w:hAnsiTheme="minorHAnsi" w:cstheme="minorHAnsi"/>
        </w:rPr>
        <w:t xml:space="preserve">  na czas zastępstwa pracodawca podał dane osobowe zastępowanego pracownika z imienia i nazwiska. Winna znajdować się jedynie nazwa zajmowanego przez pracownika stanowiska pracy w danym oddziale. Obecnie nie jest dopuszczalne ze względu na przepisy RODO wskazywanie imienia i nazwiska nieobecnego pracownika.</w:t>
      </w:r>
      <w:r w:rsidRPr="00C16BF1">
        <w:rPr>
          <w:rFonts w:asciiTheme="minorHAnsi" w:hAnsiTheme="minorHAnsi" w:cstheme="minorHAnsi"/>
          <w:color w:val="2D2D2D"/>
          <w:shd w:val="clear" w:color="auto" w:fill="FFFFFF"/>
        </w:rPr>
        <w:t xml:space="preserve"> </w:t>
      </w:r>
      <w:r w:rsidRPr="00C16BF1">
        <w:rPr>
          <w:rFonts w:asciiTheme="minorHAnsi" w:hAnsiTheme="minorHAnsi" w:cstheme="minorHAnsi"/>
          <w:color w:val="000000" w:themeColor="text1"/>
          <w:shd w:val="clear" w:color="auto" w:fill="FFFFFF"/>
        </w:rPr>
        <w:t>Skoro bowiem nazwisko osoby zastępowanej nie jest wymienione w art. 29 §  1</w:t>
      </w:r>
      <w:r w:rsidRPr="00C16BF1">
        <w:rPr>
          <w:rFonts w:asciiTheme="minorHAnsi" w:hAnsiTheme="minorHAnsi" w:cstheme="minorHAnsi"/>
          <w:color w:val="000000" w:themeColor="text1"/>
          <w:shd w:val="clear" w:color="auto" w:fill="FFFFFF"/>
          <w:vertAlign w:val="superscript"/>
        </w:rPr>
        <w:t>1</w:t>
      </w:r>
      <w:r w:rsidRPr="00C16BF1">
        <w:rPr>
          <w:rFonts w:asciiTheme="minorHAnsi" w:hAnsiTheme="minorHAnsi" w:cstheme="minorHAnsi"/>
          <w:color w:val="000000" w:themeColor="text1"/>
          <w:shd w:val="clear" w:color="auto" w:fill="FFFFFF"/>
        </w:rPr>
        <w:t> </w:t>
      </w:r>
      <w:proofErr w:type="spellStart"/>
      <w:r w:rsidRPr="00C16BF1">
        <w:rPr>
          <w:rFonts w:asciiTheme="minorHAnsi" w:hAnsiTheme="minorHAnsi" w:cstheme="minorHAnsi"/>
          <w:color w:val="000000" w:themeColor="text1"/>
          <w:shd w:val="clear" w:color="auto" w:fill="FFFFFF"/>
        </w:rPr>
        <w:t>k.p</w:t>
      </w:r>
      <w:proofErr w:type="spellEnd"/>
      <w:r w:rsidRPr="00C16BF1">
        <w:rPr>
          <w:rFonts w:asciiTheme="minorHAnsi" w:hAnsiTheme="minorHAnsi" w:cstheme="minorHAnsi"/>
          <w:color w:val="000000" w:themeColor="text1"/>
          <w:shd w:val="clear" w:color="auto" w:fill="FFFFFF"/>
        </w:rPr>
        <w:t>., który reguluje dodatkową treść umów na zastępstwo, to – biorąc pod uwagę zasadę minimalizacji wynikającą z art. 5 ust. 1 lit. C  </w:t>
      </w:r>
      <w:hyperlink r:id="rId8" w:tooltip="RODO" w:history="1">
        <w:r w:rsidRPr="00C16BF1">
          <w:rPr>
            <w:rStyle w:val="Hipercze"/>
            <w:rFonts w:asciiTheme="minorHAnsi" w:hAnsiTheme="minorHAnsi" w:cstheme="minorHAnsi"/>
            <w:color w:val="000000" w:themeColor="text1"/>
            <w:shd w:val="clear" w:color="auto" w:fill="FFFFFF"/>
          </w:rPr>
          <w:t>RODO</w:t>
        </w:r>
      </w:hyperlink>
      <w:r w:rsidRPr="00C16BF1">
        <w:rPr>
          <w:rFonts w:asciiTheme="minorHAnsi" w:hAnsiTheme="minorHAnsi" w:cstheme="minorHAnsi"/>
          <w:color w:val="000000" w:themeColor="text1"/>
          <w:shd w:val="clear" w:color="auto" w:fill="FFFFFF"/>
        </w:rPr>
        <w:t> – nie ma podstaw prawnych, aby to nazwisko wpisywać do umowy tak samo jak numeru pesel.</w:t>
      </w:r>
      <w:r w:rsidRPr="00C16BF1">
        <w:rPr>
          <w:rFonts w:asciiTheme="minorHAnsi" w:hAnsiTheme="minorHAnsi" w:cstheme="minorHAnsi"/>
          <w:color w:val="000000" w:themeColor="text1"/>
        </w:rPr>
        <w:t xml:space="preserve"> </w:t>
      </w:r>
    </w:p>
    <w:p w14:paraId="058F4C27" w14:textId="77777777" w:rsidR="005B7EDD" w:rsidRPr="00C16BF1" w:rsidRDefault="005B7EDD" w:rsidP="00C16BF1">
      <w:pPr>
        <w:spacing w:line="276" w:lineRule="auto"/>
        <w:rPr>
          <w:rFonts w:asciiTheme="minorHAnsi" w:hAnsiTheme="minorHAnsi" w:cstheme="minorHAnsi"/>
          <w:color w:val="000000" w:themeColor="text1"/>
        </w:rPr>
      </w:pPr>
    </w:p>
    <w:p w14:paraId="65692133" w14:textId="50CA6137" w:rsidR="005B7EDD" w:rsidRPr="00C16BF1" w:rsidRDefault="005B7EDD" w:rsidP="00C16BF1">
      <w:pPr>
        <w:spacing w:line="276" w:lineRule="auto"/>
        <w:ind w:firstLine="708"/>
        <w:rPr>
          <w:rFonts w:asciiTheme="minorHAnsi" w:hAnsiTheme="minorHAnsi" w:cstheme="minorHAnsi"/>
        </w:rPr>
      </w:pPr>
      <w:r w:rsidRPr="00C16BF1">
        <w:rPr>
          <w:rFonts w:asciiTheme="minorHAnsi" w:hAnsiTheme="minorHAnsi" w:cstheme="minorHAnsi"/>
        </w:rPr>
        <w:t>W skontrolowanych aktach osobowych pracowników przy umowie o pracę zgodnie z</w:t>
      </w:r>
      <w:r w:rsidR="00E14A2A" w:rsidRPr="00C16BF1">
        <w:rPr>
          <w:rFonts w:asciiTheme="minorHAnsi" w:hAnsiTheme="minorHAnsi" w:cstheme="minorHAnsi"/>
        </w:rPr>
        <w:t> </w:t>
      </w:r>
      <w:r w:rsidRPr="00C16BF1">
        <w:rPr>
          <w:rFonts w:asciiTheme="minorHAnsi" w:hAnsiTheme="minorHAnsi" w:cstheme="minorHAnsi"/>
        </w:rPr>
        <w:t xml:space="preserve">art. 29 § 3 Kodeksu Pracy znajdowały  się  dodatkowe informacje dla pracownika do umowy o pracę. Pracodawca informuje pracownika na piśmie o pracy w porze nocnej, podaje dobową normę czasu pracy, tygodniową normę czasu pracy, informuje o terminie wypłaty wynagrodzenia, obowiązku podania nieobecności w pracy, złożeniu podpisu na liście obecności, przysługującym proporcjonalnie urlopie wypoczynkowym i okresie wypowiedzenia. Pracownicy nowozatrudnieni w swoich aktach osobowych posiadają skierowania oraz aktualne orzeczenia lekarskie z badań wstępnych, kontrolnych i okresowych. </w:t>
      </w:r>
    </w:p>
    <w:p w14:paraId="0D2B81BD" w14:textId="7839500E" w:rsidR="005B7EDD" w:rsidRPr="00C16BF1" w:rsidRDefault="005B7EDD" w:rsidP="00C16BF1">
      <w:pPr>
        <w:shd w:val="clear" w:color="auto" w:fill="FFFFFF"/>
        <w:spacing w:line="276" w:lineRule="auto"/>
        <w:ind w:firstLine="708"/>
        <w:rPr>
          <w:rFonts w:asciiTheme="minorHAnsi" w:hAnsiTheme="minorHAnsi" w:cstheme="minorHAnsi"/>
        </w:rPr>
      </w:pPr>
      <w:r w:rsidRPr="00C16BF1">
        <w:rPr>
          <w:rFonts w:asciiTheme="minorHAnsi" w:hAnsiTheme="minorHAnsi" w:cstheme="minorHAnsi"/>
        </w:rPr>
        <w:t xml:space="preserve">Powiatowa Stacja Sanitarno- Epidemiologiczna w Drawsku Pomorskim zatrudnia </w:t>
      </w:r>
      <w:r w:rsidR="00F70D69">
        <w:rPr>
          <w:rFonts w:asciiTheme="minorHAnsi" w:hAnsiTheme="minorHAnsi" w:cstheme="minorHAnsi"/>
        </w:rPr>
        <w:t>…………….</w:t>
      </w:r>
      <w:r w:rsidRPr="00C16BF1">
        <w:rPr>
          <w:rFonts w:asciiTheme="minorHAnsi" w:hAnsiTheme="minorHAnsi" w:cstheme="minorHAnsi"/>
        </w:rPr>
        <w:t xml:space="preserve"> pracownika z umiarkowanym stopniem niepełnosprawności na stanowisku </w:t>
      </w:r>
      <w:r w:rsidR="00F70D69">
        <w:rPr>
          <w:rFonts w:asciiTheme="minorHAnsi" w:hAnsiTheme="minorHAnsi" w:cstheme="minorHAnsi"/>
        </w:rPr>
        <w:lastRenderedPageBreak/>
        <w:t>…………………..</w:t>
      </w:r>
      <w:r w:rsidRPr="00C16BF1">
        <w:rPr>
          <w:rFonts w:asciiTheme="minorHAnsi" w:hAnsiTheme="minorHAnsi" w:cstheme="minorHAnsi"/>
        </w:rPr>
        <w:t xml:space="preserve"> w wymiarze pełnego etatu. W aktach osobowych pracownika znajdowała się decyzja przyznanego orzeczenia o stopniu niepełnosprawności. W</w:t>
      </w:r>
      <w:r w:rsidR="00E14A2A" w:rsidRPr="00C16BF1">
        <w:rPr>
          <w:rFonts w:asciiTheme="minorHAnsi" w:hAnsiTheme="minorHAnsi" w:cstheme="minorHAnsi"/>
        </w:rPr>
        <w:t> </w:t>
      </w:r>
      <w:r w:rsidRPr="00C16BF1">
        <w:rPr>
          <w:rFonts w:asciiTheme="minorHAnsi" w:hAnsiTheme="minorHAnsi" w:cstheme="minorHAnsi"/>
        </w:rPr>
        <w:t>informacjach do umowy pracownik poinformowany został o przysługującej mu dodatkowej przerwie w pracy wynoszącej 15 minut oraz dobowej normie czasu pracy wynoszącej 7 godz. zgodnie z art. 17 ustawy o rehabilitacji zawodowej i społecznej oraz zatrudnianiu osób niepełnosprawnych. Pracownik został również powiadomiony, iż nie może być zatrudniony do</w:t>
      </w:r>
      <w:r w:rsidRPr="00C16BF1">
        <w:rPr>
          <w:rFonts w:asciiTheme="minorHAnsi" w:hAnsiTheme="minorHAnsi" w:cstheme="minorHAnsi"/>
          <w:bCs/>
          <w:iCs/>
        </w:rPr>
        <w:t xml:space="preserve"> pracy w porze nocnej i pracy w nadgodzinach.</w:t>
      </w:r>
    </w:p>
    <w:p w14:paraId="591CEBD4" w14:textId="0A092D2D" w:rsidR="005B7EDD" w:rsidRPr="00C16BF1" w:rsidRDefault="005B7EDD" w:rsidP="00C16BF1">
      <w:pPr>
        <w:spacing w:line="276" w:lineRule="auto"/>
        <w:ind w:firstLine="708"/>
        <w:rPr>
          <w:rFonts w:asciiTheme="minorHAnsi" w:hAnsiTheme="minorHAnsi" w:cstheme="minorHAnsi"/>
          <w:color w:val="000000" w:themeColor="text1"/>
        </w:rPr>
      </w:pPr>
      <w:r w:rsidRPr="00C16BF1">
        <w:rPr>
          <w:rFonts w:asciiTheme="minorHAnsi" w:hAnsiTheme="minorHAnsi" w:cstheme="minorHAnsi"/>
        </w:rPr>
        <w:t>W kontrolowanym okresie przyznano osiem nagród jubileuszowych. W 2020r. przyznano trzy nagrody jubileuszowe, w 2021r. przyznano dwie nagrody jubileuszowe oraz w</w:t>
      </w:r>
      <w:r w:rsidR="00E14A2A" w:rsidRPr="00C16BF1">
        <w:rPr>
          <w:rFonts w:asciiTheme="minorHAnsi" w:hAnsiTheme="minorHAnsi" w:cstheme="minorHAnsi"/>
        </w:rPr>
        <w:t> </w:t>
      </w:r>
      <w:r w:rsidRPr="00C16BF1">
        <w:rPr>
          <w:rFonts w:asciiTheme="minorHAnsi" w:hAnsiTheme="minorHAnsi" w:cstheme="minorHAnsi"/>
        </w:rPr>
        <w:t xml:space="preserve">2022r. przyznano 3 nagrody jubileuszowe. </w:t>
      </w:r>
      <w:r w:rsidRPr="00C16BF1">
        <w:rPr>
          <w:rFonts w:asciiTheme="minorHAnsi" w:hAnsiTheme="minorHAnsi" w:cstheme="minorHAnsi"/>
          <w:color w:val="000000" w:themeColor="text1"/>
        </w:rPr>
        <w:t>W części „B” aktach osobowych znajdowały się dokumenty potwierdzające przyznanie pracownikom nagrody jubileuszowej na podstawie §</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24 ust.1 Ponadzakładowego Układu Zbiorowego Pracy dla Pracowników Zatrudnionych w</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 xml:space="preserve">Stacjach Sanitarno- Epidemiologicznych z dnia 28 sierpnia 2007r. zarejestrowany 15 listopada 2007r. Nr U-CLXVII oraz w związku  z Rozporządzeniem Ministra Zdrowia z dnia 17 lipca 2014r. w sprawie warunków wynagradzania za pracę pracowników podmiotów leczniczych działających w formie jednostki budżetowej. </w:t>
      </w:r>
    </w:p>
    <w:p w14:paraId="04068C24" w14:textId="77777777" w:rsidR="00491665" w:rsidRPr="00C16BF1" w:rsidRDefault="00491665" w:rsidP="00C16BF1">
      <w:pPr>
        <w:spacing w:line="276" w:lineRule="auto"/>
        <w:rPr>
          <w:rFonts w:asciiTheme="minorHAnsi" w:hAnsiTheme="minorHAnsi" w:cstheme="minorHAnsi"/>
        </w:rPr>
      </w:pPr>
    </w:p>
    <w:p w14:paraId="3F38B5AC" w14:textId="77777777" w:rsidR="005B7EDD" w:rsidRPr="00C16BF1" w:rsidRDefault="005B7EDD" w:rsidP="00C16BF1">
      <w:pPr>
        <w:spacing w:line="276" w:lineRule="auto"/>
        <w:jc w:val="center"/>
        <w:rPr>
          <w:rFonts w:asciiTheme="minorHAnsi" w:hAnsiTheme="minorHAnsi" w:cstheme="minorHAnsi"/>
          <w:color w:val="000000" w:themeColor="text1"/>
        </w:rPr>
      </w:pPr>
      <w:r w:rsidRPr="00C16BF1">
        <w:rPr>
          <w:rFonts w:asciiTheme="minorHAnsi" w:hAnsiTheme="minorHAnsi" w:cstheme="minorHAnsi"/>
          <w:color w:val="000000" w:themeColor="text1"/>
        </w:rPr>
        <w:t>Wykaz przyznanych nagród jubileuszowych w okresie od 01.01.2020r. do 02.12.2022r.</w:t>
      </w:r>
    </w:p>
    <w:tbl>
      <w:tblPr>
        <w:tblStyle w:val="Tabela-Siatka"/>
        <w:tblW w:w="0" w:type="auto"/>
        <w:jc w:val="center"/>
        <w:tblInd w:w="0" w:type="dxa"/>
        <w:tblLook w:val="04A0" w:firstRow="1" w:lastRow="0" w:firstColumn="1" w:lastColumn="0" w:noHBand="0" w:noVBand="1"/>
      </w:tblPr>
      <w:tblGrid>
        <w:gridCol w:w="504"/>
        <w:gridCol w:w="2824"/>
        <w:gridCol w:w="1809"/>
        <w:gridCol w:w="1309"/>
        <w:gridCol w:w="2268"/>
      </w:tblGrid>
      <w:tr w:rsidR="005B7EDD" w:rsidRPr="00C16BF1" w14:paraId="1A6A9631" w14:textId="77777777" w:rsidTr="00D41653">
        <w:trPr>
          <w:jc w:val="center"/>
        </w:trPr>
        <w:tc>
          <w:tcPr>
            <w:tcW w:w="432" w:type="dxa"/>
            <w:vAlign w:val="center"/>
          </w:tcPr>
          <w:p w14:paraId="7D9E5ACD"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Lp.</w:t>
            </w:r>
          </w:p>
        </w:tc>
        <w:tc>
          <w:tcPr>
            <w:tcW w:w="2824" w:type="dxa"/>
            <w:vAlign w:val="center"/>
          </w:tcPr>
          <w:p w14:paraId="3F0E6A13"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Stanowisko</w:t>
            </w:r>
          </w:p>
        </w:tc>
        <w:tc>
          <w:tcPr>
            <w:tcW w:w="1809" w:type="dxa"/>
            <w:vAlign w:val="center"/>
          </w:tcPr>
          <w:p w14:paraId="270841A2"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Lata pracy</w:t>
            </w:r>
          </w:p>
        </w:tc>
        <w:tc>
          <w:tcPr>
            <w:tcW w:w="1309" w:type="dxa"/>
            <w:vAlign w:val="center"/>
          </w:tcPr>
          <w:p w14:paraId="02CA9875"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Procent</w:t>
            </w:r>
          </w:p>
        </w:tc>
        <w:tc>
          <w:tcPr>
            <w:tcW w:w="2268" w:type="dxa"/>
            <w:vAlign w:val="center"/>
          </w:tcPr>
          <w:p w14:paraId="31476140"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Data przyznania nagrody jubileuszowej</w:t>
            </w:r>
          </w:p>
        </w:tc>
      </w:tr>
      <w:tr w:rsidR="005B7EDD" w:rsidRPr="00C16BF1" w14:paraId="276A8380" w14:textId="77777777" w:rsidTr="00D41653">
        <w:trPr>
          <w:jc w:val="center"/>
        </w:trPr>
        <w:tc>
          <w:tcPr>
            <w:tcW w:w="432" w:type="dxa"/>
            <w:vAlign w:val="center"/>
          </w:tcPr>
          <w:p w14:paraId="06109A4A"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1</w:t>
            </w:r>
          </w:p>
        </w:tc>
        <w:tc>
          <w:tcPr>
            <w:tcW w:w="2824" w:type="dxa"/>
            <w:vAlign w:val="center"/>
          </w:tcPr>
          <w:p w14:paraId="45FBBD1C"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Kierownik</w:t>
            </w:r>
          </w:p>
        </w:tc>
        <w:tc>
          <w:tcPr>
            <w:tcW w:w="1809" w:type="dxa"/>
            <w:vAlign w:val="center"/>
          </w:tcPr>
          <w:p w14:paraId="6592A5CC"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35</w:t>
            </w:r>
          </w:p>
        </w:tc>
        <w:tc>
          <w:tcPr>
            <w:tcW w:w="1309" w:type="dxa"/>
            <w:vAlign w:val="center"/>
          </w:tcPr>
          <w:p w14:paraId="45EF8004"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300%</w:t>
            </w:r>
          </w:p>
        </w:tc>
        <w:tc>
          <w:tcPr>
            <w:tcW w:w="2268" w:type="dxa"/>
            <w:vAlign w:val="center"/>
          </w:tcPr>
          <w:p w14:paraId="100EEB6E"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 xml:space="preserve">21.05.2020r. </w:t>
            </w:r>
          </w:p>
        </w:tc>
      </w:tr>
      <w:tr w:rsidR="005B7EDD" w:rsidRPr="00C16BF1" w14:paraId="27505AA2" w14:textId="77777777" w:rsidTr="00D41653">
        <w:trPr>
          <w:jc w:val="center"/>
        </w:trPr>
        <w:tc>
          <w:tcPr>
            <w:tcW w:w="432" w:type="dxa"/>
            <w:vAlign w:val="center"/>
          </w:tcPr>
          <w:p w14:paraId="3C43833E"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2</w:t>
            </w:r>
          </w:p>
        </w:tc>
        <w:tc>
          <w:tcPr>
            <w:tcW w:w="2824" w:type="dxa"/>
            <w:vAlign w:val="center"/>
          </w:tcPr>
          <w:p w14:paraId="050EAEC7"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Starszy asystent</w:t>
            </w:r>
          </w:p>
        </w:tc>
        <w:tc>
          <w:tcPr>
            <w:tcW w:w="1809" w:type="dxa"/>
            <w:vAlign w:val="center"/>
          </w:tcPr>
          <w:p w14:paraId="1F53C630"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30</w:t>
            </w:r>
          </w:p>
        </w:tc>
        <w:tc>
          <w:tcPr>
            <w:tcW w:w="1309" w:type="dxa"/>
            <w:vAlign w:val="center"/>
          </w:tcPr>
          <w:p w14:paraId="6BE6D442"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200%</w:t>
            </w:r>
          </w:p>
        </w:tc>
        <w:tc>
          <w:tcPr>
            <w:tcW w:w="2268" w:type="dxa"/>
            <w:vAlign w:val="center"/>
          </w:tcPr>
          <w:p w14:paraId="1169EA5B"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29.08.2020r.</w:t>
            </w:r>
          </w:p>
        </w:tc>
      </w:tr>
      <w:tr w:rsidR="005B7EDD" w:rsidRPr="00C16BF1" w14:paraId="6C0D0219" w14:textId="77777777" w:rsidTr="00D41653">
        <w:trPr>
          <w:jc w:val="center"/>
        </w:trPr>
        <w:tc>
          <w:tcPr>
            <w:tcW w:w="432" w:type="dxa"/>
            <w:vAlign w:val="center"/>
          </w:tcPr>
          <w:p w14:paraId="50B1CDD2"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3</w:t>
            </w:r>
          </w:p>
        </w:tc>
        <w:tc>
          <w:tcPr>
            <w:tcW w:w="2824" w:type="dxa"/>
            <w:vAlign w:val="center"/>
          </w:tcPr>
          <w:p w14:paraId="5031CA61"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Starszy instruktor</w:t>
            </w:r>
          </w:p>
        </w:tc>
        <w:tc>
          <w:tcPr>
            <w:tcW w:w="1809" w:type="dxa"/>
            <w:vAlign w:val="center"/>
          </w:tcPr>
          <w:p w14:paraId="212DC3F5"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35</w:t>
            </w:r>
          </w:p>
        </w:tc>
        <w:tc>
          <w:tcPr>
            <w:tcW w:w="1309" w:type="dxa"/>
            <w:vAlign w:val="center"/>
          </w:tcPr>
          <w:p w14:paraId="73C343E0"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300%</w:t>
            </w:r>
          </w:p>
        </w:tc>
        <w:tc>
          <w:tcPr>
            <w:tcW w:w="2268" w:type="dxa"/>
            <w:vAlign w:val="center"/>
          </w:tcPr>
          <w:p w14:paraId="250FD938"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09.08.2020r.</w:t>
            </w:r>
          </w:p>
        </w:tc>
      </w:tr>
      <w:tr w:rsidR="005B7EDD" w:rsidRPr="00C16BF1" w14:paraId="32E1A35C" w14:textId="77777777" w:rsidTr="00D41653">
        <w:trPr>
          <w:jc w:val="center"/>
        </w:trPr>
        <w:tc>
          <w:tcPr>
            <w:tcW w:w="432" w:type="dxa"/>
            <w:vAlign w:val="center"/>
          </w:tcPr>
          <w:p w14:paraId="4A16613B"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4</w:t>
            </w:r>
          </w:p>
        </w:tc>
        <w:tc>
          <w:tcPr>
            <w:tcW w:w="2824" w:type="dxa"/>
            <w:vAlign w:val="center"/>
          </w:tcPr>
          <w:p w14:paraId="579D00DB"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Młodszy asystent</w:t>
            </w:r>
          </w:p>
        </w:tc>
        <w:tc>
          <w:tcPr>
            <w:tcW w:w="1809" w:type="dxa"/>
            <w:vAlign w:val="center"/>
          </w:tcPr>
          <w:p w14:paraId="3D36A507"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40</w:t>
            </w:r>
          </w:p>
        </w:tc>
        <w:tc>
          <w:tcPr>
            <w:tcW w:w="1309" w:type="dxa"/>
            <w:vAlign w:val="center"/>
          </w:tcPr>
          <w:p w14:paraId="7465E4B7"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400%</w:t>
            </w:r>
          </w:p>
        </w:tc>
        <w:tc>
          <w:tcPr>
            <w:tcW w:w="2268" w:type="dxa"/>
            <w:vAlign w:val="center"/>
          </w:tcPr>
          <w:p w14:paraId="04044542"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11.09.2021r.</w:t>
            </w:r>
          </w:p>
        </w:tc>
      </w:tr>
      <w:tr w:rsidR="005B7EDD" w:rsidRPr="00C16BF1" w14:paraId="3F7BB112" w14:textId="77777777" w:rsidTr="00D41653">
        <w:trPr>
          <w:jc w:val="center"/>
        </w:trPr>
        <w:tc>
          <w:tcPr>
            <w:tcW w:w="432" w:type="dxa"/>
            <w:vAlign w:val="center"/>
          </w:tcPr>
          <w:p w14:paraId="1544C49C"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5</w:t>
            </w:r>
          </w:p>
        </w:tc>
        <w:tc>
          <w:tcPr>
            <w:tcW w:w="2824" w:type="dxa"/>
            <w:vAlign w:val="center"/>
          </w:tcPr>
          <w:p w14:paraId="0A375364" w14:textId="1B7EA0B3" w:rsidR="005B7EDD" w:rsidRPr="00C16BF1" w:rsidRDefault="004E59CE" w:rsidP="00C16BF1">
            <w:pPr>
              <w:spacing w:line="276" w:lineRule="auto"/>
              <w:jc w:val="center"/>
              <w:rPr>
                <w:rFonts w:asciiTheme="minorHAnsi" w:hAnsiTheme="minorHAnsi" w:cstheme="minorHAnsi"/>
              </w:rPr>
            </w:pPr>
            <w:r>
              <w:rPr>
                <w:rFonts w:asciiTheme="minorHAnsi" w:hAnsiTheme="minorHAnsi" w:cstheme="minorHAnsi"/>
              </w:rPr>
              <w:t>……………..</w:t>
            </w:r>
          </w:p>
        </w:tc>
        <w:tc>
          <w:tcPr>
            <w:tcW w:w="1809" w:type="dxa"/>
            <w:vAlign w:val="center"/>
          </w:tcPr>
          <w:p w14:paraId="0786D815"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20</w:t>
            </w:r>
          </w:p>
        </w:tc>
        <w:tc>
          <w:tcPr>
            <w:tcW w:w="1309" w:type="dxa"/>
            <w:vAlign w:val="center"/>
          </w:tcPr>
          <w:p w14:paraId="5B1C4C4F"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100%</w:t>
            </w:r>
          </w:p>
        </w:tc>
        <w:tc>
          <w:tcPr>
            <w:tcW w:w="2268" w:type="dxa"/>
            <w:vAlign w:val="center"/>
          </w:tcPr>
          <w:p w14:paraId="67A852C1"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19.11.2021r.</w:t>
            </w:r>
          </w:p>
        </w:tc>
      </w:tr>
      <w:tr w:rsidR="005B7EDD" w:rsidRPr="00C16BF1" w14:paraId="5BFEEF46" w14:textId="77777777" w:rsidTr="00D41653">
        <w:trPr>
          <w:jc w:val="center"/>
        </w:trPr>
        <w:tc>
          <w:tcPr>
            <w:tcW w:w="432" w:type="dxa"/>
            <w:vAlign w:val="center"/>
          </w:tcPr>
          <w:p w14:paraId="0744DC27"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6</w:t>
            </w:r>
          </w:p>
        </w:tc>
        <w:tc>
          <w:tcPr>
            <w:tcW w:w="2824" w:type="dxa"/>
            <w:vAlign w:val="center"/>
          </w:tcPr>
          <w:p w14:paraId="77BE8B1F"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Kierownik</w:t>
            </w:r>
          </w:p>
        </w:tc>
        <w:tc>
          <w:tcPr>
            <w:tcW w:w="1809" w:type="dxa"/>
            <w:vAlign w:val="center"/>
          </w:tcPr>
          <w:p w14:paraId="63EC24FD"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20</w:t>
            </w:r>
          </w:p>
        </w:tc>
        <w:tc>
          <w:tcPr>
            <w:tcW w:w="1309" w:type="dxa"/>
            <w:vAlign w:val="center"/>
          </w:tcPr>
          <w:p w14:paraId="7553DA25"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100%</w:t>
            </w:r>
          </w:p>
        </w:tc>
        <w:tc>
          <w:tcPr>
            <w:tcW w:w="2268" w:type="dxa"/>
            <w:vAlign w:val="center"/>
          </w:tcPr>
          <w:p w14:paraId="2CE4AE49"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09.07.2022r.</w:t>
            </w:r>
          </w:p>
        </w:tc>
      </w:tr>
      <w:tr w:rsidR="005B7EDD" w:rsidRPr="00C16BF1" w14:paraId="3955AE04" w14:textId="77777777" w:rsidTr="00D41653">
        <w:trPr>
          <w:jc w:val="center"/>
        </w:trPr>
        <w:tc>
          <w:tcPr>
            <w:tcW w:w="432" w:type="dxa"/>
            <w:vAlign w:val="center"/>
          </w:tcPr>
          <w:p w14:paraId="5E2E3894"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7</w:t>
            </w:r>
          </w:p>
        </w:tc>
        <w:tc>
          <w:tcPr>
            <w:tcW w:w="2824" w:type="dxa"/>
            <w:vAlign w:val="center"/>
          </w:tcPr>
          <w:p w14:paraId="2E3D720A" w14:textId="078DE030" w:rsidR="005B7EDD" w:rsidRPr="00C16BF1" w:rsidRDefault="004E59CE" w:rsidP="00C16BF1">
            <w:pPr>
              <w:spacing w:line="276" w:lineRule="auto"/>
              <w:jc w:val="center"/>
              <w:rPr>
                <w:rFonts w:asciiTheme="minorHAnsi" w:hAnsiTheme="minorHAnsi" w:cstheme="minorHAnsi"/>
              </w:rPr>
            </w:pPr>
            <w:r>
              <w:rPr>
                <w:rFonts w:asciiTheme="minorHAnsi" w:hAnsiTheme="minorHAnsi" w:cstheme="minorHAnsi"/>
              </w:rPr>
              <w:t>…………..</w:t>
            </w:r>
          </w:p>
        </w:tc>
        <w:tc>
          <w:tcPr>
            <w:tcW w:w="1809" w:type="dxa"/>
            <w:vAlign w:val="center"/>
          </w:tcPr>
          <w:p w14:paraId="064CAF2C"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40</w:t>
            </w:r>
          </w:p>
        </w:tc>
        <w:tc>
          <w:tcPr>
            <w:tcW w:w="1309" w:type="dxa"/>
            <w:vAlign w:val="center"/>
          </w:tcPr>
          <w:p w14:paraId="46E8CDAD"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400%</w:t>
            </w:r>
          </w:p>
        </w:tc>
        <w:tc>
          <w:tcPr>
            <w:tcW w:w="2268" w:type="dxa"/>
            <w:vAlign w:val="center"/>
          </w:tcPr>
          <w:p w14:paraId="6C274381"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02.01.2022r.</w:t>
            </w:r>
          </w:p>
        </w:tc>
      </w:tr>
      <w:tr w:rsidR="005B7EDD" w:rsidRPr="00C16BF1" w14:paraId="1DC7E521" w14:textId="77777777" w:rsidTr="00D41653">
        <w:trPr>
          <w:jc w:val="center"/>
        </w:trPr>
        <w:tc>
          <w:tcPr>
            <w:tcW w:w="432" w:type="dxa"/>
            <w:vAlign w:val="center"/>
          </w:tcPr>
          <w:p w14:paraId="27019690"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8</w:t>
            </w:r>
          </w:p>
        </w:tc>
        <w:tc>
          <w:tcPr>
            <w:tcW w:w="2824" w:type="dxa"/>
            <w:vAlign w:val="center"/>
          </w:tcPr>
          <w:p w14:paraId="02F9D441" w14:textId="02042B83" w:rsidR="005B7EDD" w:rsidRPr="00C16BF1" w:rsidRDefault="004E59CE" w:rsidP="00C16BF1">
            <w:pPr>
              <w:spacing w:line="276" w:lineRule="auto"/>
              <w:jc w:val="center"/>
              <w:rPr>
                <w:rFonts w:asciiTheme="minorHAnsi" w:hAnsiTheme="minorHAnsi" w:cstheme="minorHAnsi"/>
              </w:rPr>
            </w:pPr>
            <w:r>
              <w:rPr>
                <w:rFonts w:asciiTheme="minorHAnsi" w:hAnsiTheme="minorHAnsi" w:cstheme="minorHAnsi"/>
              </w:rPr>
              <w:t>……………</w:t>
            </w:r>
          </w:p>
        </w:tc>
        <w:tc>
          <w:tcPr>
            <w:tcW w:w="1809" w:type="dxa"/>
            <w:vAlign w:val="center"/>
          </w:tcPr>
          <w:p w14:paraId="45506F18"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40</w:t>
            </w:r>
          </w:p>
        </w:tc>
        <w:tc>
          <w:tcPr>
            <w:tcW w:w="1309" w:type="dxa"/>
            <w:vAlign w:val="center"/>
          </w:tcPr>
          <w:p w14:paraId="39C2CF60"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400%</w:t>
            </w:r>
          </w:p>
        </w:tc>
        <w:tc>
          <w:tcPr>
            <w:tcW w:w="2268" w:type="dxa"/>
            <w:vAlign w:val="center"/>
          </w:tcPr>
          <w:p w14:paraId="019A76B0" w14:textId="77777777" w:rsidR="005B7EDD" w:rsidRPr="00C16BF1" w:rsidRDefault="005B7EDD" w:rsidP="00C16BF1">
            <w:pPr>
              <w:spacing w:line="276" w:lineRule="auto"/>
              <w:jc w:val="center"/>
              <w:rPr>
                <w:rFonts w:asciiTheme="minorHAnsi" w:hAnsiTheme="minorHAnsi" w:cstheme="minorHAnsi"/>
              </w:rPr>
            </w:pPr>
            <w:r w:rsidRPr="00C16BF1">
              <w:rPr>
                <w:rFonts w:asciiTheme="minorHAnsi" w:hAnsiTheme="minorHAnsi" w:cstheme="minorHAnsi"/>
              </w:rPr>
              <w:t>10.06.2022r.</w:t>
            </w:r>
          </w:p>
        </w:tc>
      </w:tr>
    </w:tbl>
    <w:p w14:paraId="18ADD665" w14:textId="77777777" w:rsidR="005B7EDD" w:rsidRPr="00C16BF1" w:rsidRDefault="005B7EDD" w:rsidP="00C16BF1">
      <w:pPr>
        <w:spacing w:line="276" w:lineRule="auto"/>
        <w:rPr>
          <w:rFonts w:asciiTheme="minorHAnsi" w:hAnsiTheme="minorHAnsi" w:cstheme="minorHAnsi"/>
        </w:rPr>
      </w:pPr>
    </w:p>
    <w:p w14:paraId="60069088" w14:textId="0D05B99E" w:rsidR="005B7EDD" w:rsidRPr="00C16BF1" w:rsidRDefault="005B7EDD" w:rsidP="00C16BF1">
      <w:pPr>
        <w:spacing w:line="276" w:lineRule="auto"/>
        <w:ind w:firstLine="708"/>
        <w:rPr>
          <w:rFonts w:asciiTheme="minorHAnsi" w:hAnsiTheme="minorHAnsi" w:cstheme="minorHAnsi"/>
        </w:rPr>
      </w:pPr>
      <w:r w:rsidRPr="00C16BF1">
        <w:rPr>
          <w:rFonts w:asciiTheme="minorHAnsi" w:hAnsiTheme="minorHAnsi" w:cstheme="minorHAnsi"/>
        </w:rPr>
        <w:t>Pracownicy uprawnieni do dodatków specjalnych za czynności kontrolne zgodnie z</w:t>
      </w:r>
      <w:r w:rsidR="00E14A2A" w:rsidRPr="00C16BF1">
        <w:rPr>
          <w:rFonts w:asciiTheme="minorHAnsi" w:hAnsiTheme="minorHAnsi" w:cstheme="minorHAnsi"/>
        </w:rPr>
        <w:t> </w:t>
      </w:r>
      <w:r w:rsidRPr="00C16BF1">
        <w:rPr>
          <w:rFonts w:asciiTheme="minorHAnsi" w:hAnsiTheme="minorHAnsi" w:cstheme="minorHAnsi"/>
        </w:rPr>
        <w:t xml:space="preserve">Rozporządzeniem Ministra Zdrowia z dnia 5 lipca 2002 r. w sprawie trybu przyznawania pracownikom Państwowej Inspekcji Sanitarnej wykonującym czynności kontrolne dodatku specjalnego do wynagrodzenia oraz wysokości tego dodatku mieli prawidłowo przyznawany w latach 2020-2022 przez Państwowego Powiatowego Inspektora Sanitarnego w Drawsku Pomorskim miesięczny dodatek specjalny za czynności kontrolne w wysokości od 1% do 25%. Pracownicy na piśmie otrzymywali informację o wysokości przyznanego dodatku a miesięczny wykaz osób uprawnionych do otrzymania dodatku specjalnego był przez pracownika kadr przekazywany do księgowości w celu naliczenia do wypłaty. </w:t>
      </w:r>
    </w:p>
    <w:p w14:paraId="76E39D90" w14:textId="32DEA61D" w:rsidR="005B7EDD" w:rsidRPr="00C16BF1" w:rsidRDefault="005B7EDD" w:rsidP="00C16BF1">
      <w:pPr>
        <w:spacing w:line="276" w:lineRule="auto"/>
        <w:ind w:firstLine="708"/>
        <w:rPr>
          <w:rFonts w:asciiTheme="minorHAnsi" w:hAnsiTheme="minorHAnsi" w:cstheme="minorHAnsi"/>
        </w:rPr>
      </w:pPr>
      <w:r w:rsidRPr="00C16BF1">
        <w:rPr>
          <w:rFonts w:asciiTheme="minorHAnsi" w:hAnsiTheme="minorHAnsi" w:cstheme="minorHAnsi"/>
        </w:rPr>
        <w:t>Państwowy Powiatowy Inspektor Sanitarny w Drawsku Pomorskim w związku z</w:t>
      </w:r>
      <w:r w:rsidR="00E14A2A" w:rsidRPr="00C16BF1">
        <w:rPr>
          <w:rFonts w:asciiTheme="minorHAnsi" w:hAnsiTheme="minorHAnsi" w:cstheme="minorHAnsi"/>
        </w:rPr>
        <w:t> </w:t>
      </w:r>
      <w:r w:rsidRPr="00C16BF1">
        <w:rPr>
          <w:rFonts w:asciiTheme="minorHAnsi" w:hAnsiTheme="minorHAnsi" w:cstheme="minorHAnsi"/>
        </w:rPr>
        <w:t xml:space="preserve">ogłoszeniem na obszarze Rzeczpospolitej Polskiej od dnia 20.03.2020r. do dnia 16.05.2022r. stanu epidemii wywołanej wirusem SARS CoV-2 (Rozporządzenie Ministra Zdrowia z dnia </w:t>
      </w:r>
      <w:r w:rsidRPr="00C16BF1">
        <w:rPr>
          <w:rFonts w:asciiTheme="minorHAnsi" w:hAnsiTheme="minorHAnsi" w:cstheme="minorHAnsi"/>
        </w:rPr>
        <w:lastRenderedPageBreak/>
        <w:t>20.03.2020r. Dz.U. z 2020r. poz 491) w ramach środków przyznawanych z Funduszu Przeciwdziałania  COVID – 19, wypłacał  pracownikom dodatki specjalne w różnych wysokościach. Na podstawie art. 46a ust. 1 ustawy z dnia 19 listopada 2020r. ustawy o</w:t>
      </w:r>
      <w:r w:rsidR="00E14A2A" w:rsidRPr="00C16BF1">
        <w:rPr>
          <w:rFonts w:asciiTheme="minorHAnsi" w:hAnsiTheme="minorHAnsi" w:cstheme="minorHAnsi"/>
        </w:rPr>
        <w:t> </w:t>
      </w:r>
      <w:r w:rsidRPr="00C16BF1">
        <w:rPr>
          <w:rFonts w:asciiTheme="minorHAnsi" w:hAnsiTheme="minorHAnsi" w:cstheme="minorHAnsi"/>
        </w:rPr>
        <w:t>szczególnych rozwiązaniach służących realizacji ustawy budżetowej na rok 2021 (Dz.U. z</w:t>
      </w:r>
      <w:r w:rsidR="00E14A2A" w:rsidRPr="00C16BF1">
        <w:rPr>
          <w:rFonts w:asciiTheme="minorHAnsi" w:hAnsiTheme="minorHAnsi" w:cstheme="minorHAnsi"/>
        </w:rPr>
        <w:t> </w:t>
      </w:r>
      <w:r w:rsidRPr="00C16BF1">
        <w:rPr>
          <w:rFonts w:asciiTheme="minorHAnsi" w:hAnsiTheme="minorHAnsi" w:cstheme="minorHAnsi"/>
        </w:rPr>
        <w:t xml:space="preserve">2020r. poz. 2400 z </w:t>
      </w:r>
      <w:proofErr w:type="spellStart"/>
      <w:r w:rsidRPr="00C16BF1">
        <w:rPr>
          <w:rFonts w:asciiTheme="minorHAnsi" w:hAnsiTheme="minorHAnsi" w:cstheme="minorHAnsi"/>
        </w:rPr>
        <w:t>późn</w:t>
      </w:r>
      <w:proofErr w:type="spellEnd"/>
      <w:r w:rsidRPr="00C16BF1">
        <w:rPr>
          <w:rFonts w:asciiTheme="minorHAnsi" w:hAnsiTheme="minorHAnsi" w:cstheme="minorHAnsi"/>
        </w:rPr>
        <w:t xml:space="preserve">. zm.) </w:t>
      </w:r>
    </w:p>
    <w:p w14:paraId="152091E7" w14:textId="25DD7151" w:rsidR="005B7EDD" w:rsidRPr="00C16BF1" w:rsidRDefault="005B7EDD" w:rsidP="00C16BF1">
      <w:pPr>
        <w:spacing w:line="276" w:lineRule="auto"/>
        <w:ind w:firstLine="708"/>
        <w:rPr>
          <w:rFonts w:asciiTheme="minorHAnsi" w:hAnsiTheme="minorHAnsi" w:cstheme="minorHAnsi"/>
          <w:color w:val="000000" w:themeColor="text1"/>
        </w:rPr>
      </w:pPr>
      <w:r w:rsidRPr="00C16BF1">
        <w:rPr>
          <w:rFonts w:asciiTheme="minorHAnsi" w:hAnsiTheme="minorHAnsi" w:cstheme="minorHAnsi"/>
        </w:rPr>
        <w:t xml:space="preserve">Zgodnie z przepisem ustawy z dnia 08 czerwca 2017r. o sposobie ustalania najniższego wynagrodzenia zasadniczego niektórych pracowników zatrudnionych w podmiotach leczniczych oraz na podstawie Rozporządzenia </w:t>
      </w:r>
      <w:r w:rsidRPr="00C16BF1">
        <w:rPr>
          <w:rFonts w:asciiTheme="minorHAnsi" w:hAnsiTheme="minorHAnsi" w:cstheme="minorHAnsi"/>
          <w:color w:val="000000" w:themeColor="text1"/>
        </w:rPr>
        <w:t>Ministra Zdrowia z dnia 17 lipca 2014r. w</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sprawie warunków wynagradzania za pracę pracowników podmiotów leczniczych działających w formie jednostki budżetowej, pracownicy Powiatowej Stacji Sanitarno- Epidemiologicznej w Drawsku Pomorskim w latach 2021-2022 zostali zakwalifikowani do grup zawodowych według odpowiedniego współczynnika pracy. Angaże i przeszeregowania pracownicy otrzymali na piśmie zgodnie z obowiązującymi przepisami prawa.</w:t>
      </w:r>
    </w:p>
    <w:p w14:paraId="1D8A16AC" w14:textId="573F2A00" w:rsidR="005B7EDD" w:rsidRDefault="005B7EDD" w:rsidP="00C16BF1">
      <w:pPr>
        <w:spacing w:line="276" w:lineRule="auto"/>
        <w:ind w:firstLine="708"/>
        <w:rPr>
          <w:rFonts w:asciiTheme="minorHAnsi" w:hAnsiTheme="minorHAnsi" w:cstheme="minorHAnsi"/>
          <w:color w:val="000000" w:themeColor="text1"/>
        </w:rPr>
      </w:pPr>
      <w:r w:rsidRPr="00C16BF1">
        <w:rPr>
          <w:rFonts w:asciiTheme="minorHAnsi" w:hAnsiTheme="minorHAnsi" w:cstheme="minorHAnsi"/>
          <w:color w:val="000000" w:themeColor="text1"/>
        </w:rPr>
        <w:t>W okresie objętym kontrolą rozwiązano stosunek pracy z ośmioma pracownikami Powiatowej Stacji Sanitarno- Epidemiologicznej w Drawsku Pomorskim. Dwa świadectwa pracy były wystawione dla pracowników, których stosunek pracy ustał w wyniku art. 30 § 1 pkt 1 kodeksu pracy w związku z przejściem na emeryturę. Jedno świadectwo  wystawione było w związku ze śmiercią pracownika. Pozostałe świadectwa pracy wystawione były w</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związku ze złożonymi przez pracowników wnioskami o rozwiązanie stosunku pracy  na mocy porozumienia stron zgodnie z art. 30 §1 pkt 1 kodeksu pracy.</w:t>
      </w:r>
    </w:p>
    <w:p w14:paraId="2D3B1D30" w14:textId="77777777" w:rsidR="00C33C31" w:rsidRPr="00C16BF1" w:rsidRDefault="00C33C31" w:rsidP="00C16BF1">
      <w:pPr>
        <w:spacing w:line="276" w:lineRule="auto"/>
        <w:ind w:firstLine="708"/>
        <w:rPr>
          <w:rFonts w:asciiTheme="minorHAnsi" w:hAnsiTheme="minorHAnsi" w:cstheme="minorHAnsi"/>
          <w:color w:val="000000" w:themeColor="text1"/>
        </w:rPr>
      </w:pPr>
    </w:p>
    <w:p w14:paraId="7D09185C" w14:textId="3918C2DE" w:rsidR="00C960ED" w:rsidRPr="00C960ED" w:rsidRDefault="00C960ED" w:rsidP="00C16BF1">
      <w:pPr>
        <w:spacing w:line="276" w:lineRule="auto"/>
        <w:rPr>
          <w:rFonts w:asciiTheme="minorHAnsi" w:hAnsiTheme="minorHAnsi" w:cstheme="minorHAnsi"/>
          <w:b/>
          <w:bCs/>
          <w:color w:val="000000" w:themeColor="text1"/>
        </w:rPr>
      </w:pPr>
      <w:r w:rsidRPr="00C960ED">
        <w:rPr>
          <w:rFonts w:asciiTheme="minorHAnsi" w:hAnsiTheme="minorHAnsi" w:cstheme="minorHAnsi"/>
          <w:b/>
          <w:bCs/>
          <w:color w:val="000000" w:themeColor="text1"/>
        </w:rPr>
        <w:t>Nieprawidłow</w:t>
      </w:r>
      <w:r>
        <w:rPr>
          <w:rFonts w:asciiTheme="minorHAnsi" w:hAnsiTheme="minorHAnsi" w:cstheme="minorHAnsi"/>
          <w:b/>
          <w:bCs/>
          <w:color w:val="000000" w:themeColor="text1"/>
        </w:rPr>
        <w:t>o</w:t>
      </w:r>
      <w:r w:rsidRPr="00C960ED">
        <w:rPr>
          <w:rFonts w:asciiTheme="minorHAnsi" w:hAnsiTheme="minorHAnsi" w:cstheme="minorHAnsi"/>
          <w:b/>
          <w:bCs/>
          <w:color w:val="000000" w:themeColor="text1"/>
        </w:rPr>
        <w:t>ść 4.</w:t>
      </w:r>
    </w:p>
    <w:p w14:paraId="3F76DFC0" w14:textId="60F88525" w:rsidR="005B7EDD" w:rsidRPr="00C16BF1" w:rsidRDefault="005B7EDD"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Do świadectw pracy z dnia 05.07.2022r., z dnia 10.06.2022r., oraz dwóch świadectw wystawionych w dniu 30.06.2022r została dołączona błędna informacja dotycząca okresu przechowywania akt pracownika niezgodnie z art. 7 ust.2 Ustawy z dnia 10 stycznia 2018r. o</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zmianie niektórych ustaw w związku ze skróceniem okresu przechowywania dokumentacji akt osobowych oraz ich elektronizacją (Dz.U. z 2018r. poz. 357).  W odniesieniu do stosunków pracy, które nawiązano przed 1 stycznia 2019r., okres przechowywania dokumentacji pracowniczej należy ustalać na podstawie przepisów obowiązujących przed tym dniem. Oznacza to, że dokumentację pracowniczą dotyczącą tego okresu należy przechowywać przez 50 lat , licząc od dnia zakończenia pracy u danego pracodawcy.</w:t>
      </w:r>
    </w:p>
    <w:p w14:paraId="15B4FE9E" w14:textId="0A43D12E" w:rsidR="00671D1D" w:rsidRPr="00C960ED" w:rsidRDefault="00671D1D" w:rsidP="00671D1D">
      <w:pPr>
        <w:spacing w:line="276" w:lineRule="auto"/>
        <w:rPr>
          <w:rFonts w:asciiTheme="minorHAnsi" w:hAnsiTheme="minorHAnsi" w:cstheme="minorHAnsi"/>
          <w:b/>
          <w:bCs/>
          <w:color w:val="000000" w:themeColor="text1"/>
        </w:rPr>
      </w:pPr>
      <w:r w:rsidRPr="00C960ED">
        <w:rPr>
          <w:rFonts w:asciiTheme="minorHAnsi" w:hAnsiTheme="minorHAnsi" w:cstheme="minorHAnsi"/>
          <w:b/>
          <w:bCs/>
          <w:color w:val="000000" w:themeColor="text1"/>
        </w:rPr>
        <w:t>Nieprawidłow</w:t>
      </w:r>
      <w:r>
        <w:rPr>
          <w:rFonts w:asciiTheme="minorHAnsi" w:hAnsiTheme="minorHAnsi" w:cstheme="minorHAnsi"/>
          <w:b/>
          <w:bCs/>
          <w:color w:val="000000" w:themeColor="text1"/>
        </w:rPr>
        <w:t>o</w:t>
      </w:r>
      <w:r w:rsidRPr="00C960ED">
        <w:rPr>
          <w:rFonts w:asciiTheme="minorHAnsi" w:hAnsiTheme="minorHAnsi" w:cstheme="minorHAnsi"/>
          <w:b/>
          <w:bCs/>
          <w:color w:val="000000" w:themeColor="text1"/>
        </w:rPr>
        <w:t xml:space="preserve">ść </w:t>
      </w:r>
      <w:r>
        <w:rPr>
          <w:rFonts w:asciiTheme="minorHAnsi" w:hAnsiTheme="minorHAnsi" w:cstheme="minorHAnsi"/>
          <w:b/>
          <w:bCs/>
          <w:color w:val="000000" w:themeColor="text1"/>
        </w:rPr>
        <w:t>5</w:t>
      </w:r>
      <w:r w:rsidRPr="00C960ED">
        <w:rPr>
          <w:rFonts w:asciiTheme="minorHAnsi" w:hAnsiTheme="minorHAnsi" w:cstheme="minorHAnsi"/>
          <w:b/>
          <w:bCs/>
          <w:color w:val="000000" w:themeColor="text1"/>
        </w:rPr>
        <w:t>.</w:t>
      </w:r>
    </w:p>
    <w:p w14:paraId="1E0835B6" w14:textId="4FDB9673" w:rsidR="005B7EDD" w:rsidRDefault="005B7EDD" w:rsidP="00C16BF1">
      <w:pPr>
        <w:spacing w:line="276" w:lineRule="auto"/>
        <w:rPr>
          <w:rFonts w:asciiTheme="minorHAnsi" w:hAnsiTheme="minorHAnsi" w:cstheme="minorHAnsi"/>
          <w:color w:val="000000" w:themeColor="text1"/>
        </w:rPr>
      </w:pPr>
      <w:r w:rsidRPr="00C16BF1">
        <w:rPr>
          <w:rFonts w:asciiTheme="minorHAnsi" w:hAnsiTheme="minorHAnsi" w:cstheme="minorHAnsi"/>
        </w:rPr>
        <w:t>W świadectwie pracy z dnia 10.06.2022r. w punkcie 6 ust 1 błędnie wpisano liczbę dni  niewykorzystanego urlopu uwzględniając zaległy urlop pracownika. W tym punkcie świadectwa pracy należy bowiem uwzględnić wyłącznie urlop wypoczynkowy przysługujący w</w:t>
      </w:r>
      <w:r w:rsidR="00E14A2A" w:rsidRPr="00C16BF1">
        <w:rPr>
          <w:rFonts w:asciiTheme="minorHAnsi" w:hAnsiTheme="minorHAnsi" w:cstheme="minorHAnsi"/>
        </w:rPr>
        <w:t> </w:t>
      </w:r>
      <w:r w:rsidRPr="00C16BF1">
        <w:rPr>
          <w:rFonts w:asciiTheme="minorHAnsi" w:hAnsiTheme="minorHAnsi" w:cstheme="minorHAnsi"/>
        </w:rPr>
        <w:t xml:space="preserve">roku kalendarzowym, w którym ustał stosunek pracy zgodnie z </w:t>
      </w:r>
      <w:r w:rsidRPr="00C16BF1">
        <w:rPr>
          <w:rFonts w:asciiTheme="minorHAnsi" w:hAnsiTheme="minorHAnsi" w:cstheme="minorHAnsi"/>
          <w:color w:val="000000" w:themeColor="text1"/>
        </w:rPr>
        <w:t>§2 ust.1 pkt. 6 Rozporządzenia Ministra Rodziny, Pracy i Polityki Społecznej z dnia 30 grudnia 2016r. w</w:t>
      </w:r>
      <w:r w:rsidR="00E14A2A" w:rsidRPr="00C16BF1">
        <w:rPr>
          <w:rFonts w:asciiTheme="minorHAnsi" w:hAnsiTheme="minorHAnsi" w:cstheme="minorHAnsi"/>
          <w:color w:val="000000" w:themeColor="text1"/>
        </w:rPr>
        <w:t> </w:t>
      </w:r>
      <w:r w:rsidRPr="00C16BF1">
        <w:rPr>
          <w:rFonts w:asciiTheme="minorHAnsi" w:hAnsiTheme="minorHAnsi" w:cstheme="minorHAnsi"/>
          <w:color w:val="000000" w:themeColor="text1"/>
        </w:rPr>
        <w:t>sprawie świadectwa pracy.</w:t>
      </w:r>
    </w:p>
    <w:p w14:paraId="362795B7" w14:textId="77777777" w:rsidR="00C33C31" w:rsidRPr="00C16BF1" w:rsidRDefault="00C33C31" w:rsidP="00C16BF1">
      <w:pPr>
        <w:spacing w:line="276" w:lineRule="auto"/>
        <w:rPr>
          <w:rFonts w:asciiTheme="minorHAnsi" w:hAnsiTheme="minorHAnsi" w:cstheme="minorHAnsi"/>
        </w:rPr>
      </w:pPr>
    </w:p>
    <w:p w14:paraId="3C015232" w14:textId="152B0A24" w:rsidR="005B7EDD" w:rsidRPr="00C16BF1" w:rsidRDefault="005B7EDD" w:rsidP="00C16BF1">
      <w:pPr>
        <w:spacing w:line="276" w:lineRule="auto"/>
        <w:ind w:firstLine="426"/>
        <w:rPr>
          <w:rFonts w:asciiTheme="minorHAnsi" w:hAnsiTheme="minorHAnsi" w:cstheme="minorHAnsi"/>
        </w:rPr>
      </w:pPr>
      <w:r w:rsidRPr="00C16BF1">
        <w:rPr>
          <w:rFonts w:asciiTheme="minorHAnsi" w:hAnsiTheme="minorHAnsi" w:cstheme="minorHAnsi"/>
        </w:rPr>
        <w:t xml:space="preserve">W toku kontroli przeprowadzono analizę udzielania pracownikom Powiatowej Stacji Sanitarno-Epidemiologicznej w Drawsku Pomorskim urlopów wypoczynkowych w danym roku kalendarzowym. Na podstawie Porozumień zawartych w dniach 31.12.2019r , 31.12.2020r. </w:t>
      </w:r>
      <w:r w:rsidRPr="00C16BF1">
        <w:rPr>
          <w:rFonts w:asciiTheme="minorHAnsi" w:hAnsiTheme="minorHAnsi" w:cstheme="minorHAnsi"/>
        </w:rPr>
        <w:lastRenderedPageBreak/>
        <w:t>a</w:t>
      </w:r>
      <w:r w:rsidR="00E14A2A" w:rsidRPr="00C16BF1">
        <w:rPr>
          <w:rFonts w:asciiTheme="minorHAnsi" w:hAnsiTheme="minorHAnsi" w:cstheme="minorHAnsi"/>
        </w:rPr>
        <w:t> </w:t>
      </w:r>
      <w:r w:rsidRPr="00C16BF1">
        <w:rPr>
          <w:rFonts w:asciiTheme="minorHAnsi" w:hAnsiTheme="minorHAnsi" w:cstheme="minorHAnsi"/>
        </w:rPr>
        <w:t>także 31.12.2021r  Dyrektor Powiatowej Stacji Sanitarno- Epidemiologicznej w Drawsku Pomorskim po wyrażeniu zgody przez Międzyzakładową Organizacje Związkową Pracowników Ochrony Zdrowia Powiatu Drawskiego odstąpił od sporządzenia planów urlopów wypoczynkowych pracowników PSSE w Drawsku Pomorskim. Z ustnych wyjaśnień pracownika ds. Kadr PSSE w Drawsku Pomorskim uzyskano informację, że urlopy wypoczynkowe pracowników ustalane są z kierownikami działów i realizowane na bieżąco. Urlopy z tytułu osobistej opieki nad dziećmi do lat 14 były udzielane na wniosek pracownika.</w:t>
      </w:r>
    </w:p>
    <w:p w14:paraId="19BB2228" w14:textId="65BE4FD5" w:rsidR="005B7EDD" w:rsidRPr="00C16BF1" w:rsidRDefault="005B7EDD" w:rsidP="00C16BF1">
      <w:pPr>
        <w:spacing w:line="276" w:lineRule="auto"/>
        <w:ind w:firstLine="708"/>
        <w:rPr>
          <w:rFonts w:asciiTheme="minorHAnsi" w:hAnsiTheme="minorHAnsi" w:cstheme="minorHAnsi"/>
        </w:rPr>
      </w:pPr>
      <w:r w:rsidRPr="00C16BF1">
        <w:rPr>
          <w:rFonts w:asciiTheme="minorHAnsi" w:hAnsiTheme="minorHAnsi" w:cstheme="minorHAnsi"/>
        </w:rPr>
        <w:t xml:space="preserve">W okresie kontrolowanym dwóch pracowników korzystało z urlopu wychowawczego. Pierwszy urlop wychowawczy był udzielony w okresie od dnia </w:t>
      </w:r>
      <w:r w:rsidR="00F70D69">
        <w:rPr>
          <w:rFonts w:asciiTheme="minorHAnsi" w:hAnsiTheme="minorHAnsi" w:cstheme="minorHAnsi"/>
        </w:rPr>
        <w:t>………….</w:t>
      </w:r>
      <w:r w:rsidRPr="00C16BF1">
        <w:rPr>
          <w:rFonts w:asciiTheme="minorHAnsi" w:hAnsiTheme="minorHAnsi" w:cstheme="minorHAnsi"/>
        </w:rPr>
        <w:t xml:space="preserve"> do dnia </w:t>
      </w:r>
      <w:r w:rsidR="00F70D69">
        <w:rPr>
          <w:rFonts w:asciiTheme="minorHAnsi" w:hAnsiTheme="minorHAnsi" w:cstheme="minorHAnsi"/>
        </w:rPr>
        <w:t>……………..</w:t>
      </w:r>
      <w:r w:rsidRPr="00C16BF1">
        <w:rPr>
          <w:rFonts w:asciiTheme="minorHAnsi" w:hAnsiTheme="minorHAnsi" w:cstheme="minorHAnsi"/>
        </w:rPr>
        <w:t xml:space="preserve"> na dziecko urodzone w dniu </w:t>
      </w:r>
      <w:r w:rsidR="00F70D69">
        <w:rPr>
          <w:rFonts w:asciiTheme="minorHAnsi" w:hAnsiTheme="minorHAnsi" w:cstheme="minorHAnsi"/>
        </w:rPr>
        <w:t>………………</w:t>
      </w:r>
      <w:r w:rsidRPr="00C16BF1">
        <w:rPr>
          <w:rFonts w:asciiTheme="minorHAnsi" w:hAnsiTheme="minorHAnsi" w:cstheme="minorHAnsi"/>
        </w:rPr>
        <w:t xml:space="preserve"> w jednej części. Drugi urlop wychowawczy był udzielony na wniosek pracownika na okres 13 miesięcy od dnia </w:t>
      </w:r>
      <w:r w:rsidR="00F70D69">
        <w:rPr>
          <w:rFonts w:asciiTheme="minorHAnsi" w:hAnsiTheme="minorHAnsi" w:cstheme="minorHAnsi"/>
        </w:rPr>
        <w:t>…………</w:t>
      </w:r>
      <w:r w:rsidRPr="00C16BF1">
        <w:rPr>
          <w:rFonts w:asciiTheme="minorHAnsi" w:hAnsiTheme="minorHAnsi" w:cstheme="minorHAnsi"/>
        </w:rPr>
        <w:t xml:space="preserve"> do dnia </w:t>
      </w:r>
      <w:r w:rsidR="00F70D69">
        <w:rPr>
          <w:rFonts w:asciiTheme="minorHAnsi" w:hAnsiTheme="minorHAnsi" w:cstheme="minorHAnsi"/>
        </w:rPr>
        <w:t>………….</w:t>
      </w:r>
      <w:r w:rsidRPr="00C16BF1">
        <w:rPr>
          <w:rFonts w:asciiTheme="minorHAnsi" w:hAnsiTheme="minorHAnsi" w:cstheme="minorHAnsi"/>
        </w:rPr>
        <w:t xml:space="preserve">na dziecko urodzone w dniu </w:t>
      </w:r>
      <w:r w:rsidR="00F70D69">
        <w:rPr>
          <w:rFonts w:asciiTheme="minorHAnsi" w:hAnsiTheme="minorHAnsi" w:cstheme="minorHAnsi"/>
        </w:rPr>
        <w:t>……………………….</w:t>
      </w:r>
      <w:r w:rsidRPr="00C16BF1">
        <w:rPr>
          <w:rFonts w:asciiTheme="minorHAnsi" w:hAnsiTheme="minorHAnsi" w:cstheme="minorHAnsi"/>
        </w:rPr>
        <w:t xml:space="preserve"> </w:t>
      </w:r>
    </w:p>
    <w:p w14:paraId="3B1A11C7" w14:textId="77777777" w:rsidR="005B7EDD" w:rsidRPr="00C16BF1" w:rsidRDefault="005B7EDD" w:rsidP="00C16BF1">
      <w:pPr>
        <w:spacing w:line="276" w:lineRule="auto"/>
        <w:ind w:firstLine="708"/>
        <w:rPr>
          <w:rFonts w:asciiTheme="minorHAnsi" w:hAnsiTheme="minorHAnsi" w:cstheme="minorHAnsi"/>
          <w:color w:val="000000" w:themeColor="text1"/>
        </w:rPr>
      </w:pPr>
      <w:r w:rsidRPr="00C16BF1">
        <w:rPr>
          <w:rFonts w:asciiTheme="minorHAnsi" w:hAnsiTheme="minorHAnsi" w:cstheme="minorHAnsi"/>
        </w:rPr>
        <w:t>Do czerwca 2022r. Powiatowa Stacja Sanitarno- Epidemiologiczna w Drawsku Pomorskim prowadziła zbiorcze listy obecności dla pracowników. Od lipca 2022r. zostały wprowadzone miesięczne ewidencje czasu pracy dla każdego pracownika indywidualnie.  Powiatowa Stacja Sanitarno- Epidemiologiczna w Drawsku Pomorskim posiada prawidłowo prowadzony rejestr wyjść służbowych. W jednostce kontrolowanej wszyscy pracownicy zostali poinformowani o Pracowniczych Planach Kapitałowych. Wszyscy pracownicy natomiast podpisali rezygnację z uczestnictwa. Dokumenty dotyczące Pracowniczych Planów Kapitałowych są prowadzone oddzielnie przez pracownika działu księgowości</w:t>
      </w:r>
      <w:r w:rsidRPr="00C16BF1">
        <w:rPr>
          <w:rFonts w:asciiTheme="minorHAnsi" w:hAnsiTheme="minorHAnsi" w:cstheme="minorHAnsi"/>
          <w:color w:val="000000" w:themeColor="text1"/>
        </w:rPr>
        <w:t xml:space="preserve">. Od 01.01.2020r. do dnia kontroli sześciu pracowników zostało przeszkolonych w zakresie antykorupcji.   </w:t>
      </w:r>
    </w:p>
    <w:p w14:paraId="0B13717D" w14:textId="77777777" w:rsidR="005B7EDD" w:rsidRPr="00C16BF1" w:rsidRDefault="005B7EDD" w:rsidP="00C16BF1">
      <w:pPr>
        <w:spacing w:line="276" w:lineRule="auto"/>
        <w:ind w:firstLine="708"/>
        <w:rPr>
          <w:rFonts w:asciiTheme="minorHAnsi" w:hAnsiTheme="minorHAnsi" w:cstheme="minorHAnsi"/>
          <w:color w:val="000000" w:themeColor="text1"/>
        </w:rPr>
      </w:pPr>
      <w:r w:rsidRPr="00C16BF1">
        <w:rPr>
          <w:rFonts w:asciiTheme="minorHAnsi" w:hAnsiTheme="minorHAnsi" w:cstheme="minorHAnsi"/>
          <w:color w:val="000000" w:themeColor="text1"/>
        </w:rPr>
        <w:t>Podsumowując, Powiatowa Stacja Sanitarno- Epidemiologiczna w Drawsku Pomorskim posiada poprawnie prowadzoną dokumentację w zakresie polityki kadrowej. Dokumenty kadrowe były prowadzone w sposób systematyczny i rzetelny.</w:t>
      </w:r>
    </w:p>
    <w:p w14:paraId="760996BE" w14:textId="77777777" w:rsidR="005B7EDD" w:rsidRPr="00C16BF1" w:rsidRDefault="005B7EDD" w:rsidP="00C16BF1">
      <w:pPr>
        <w:spacing w:line="276" w:lineRule="auto"/>
        <w:rPr>
          <w:rFonts w:asciiTheme="minorHAnsi" w:hAnsiTheme="minorHAnsi" w:cstheme="minorHAnsi"/>
        </w:rPr>
      </w:pPr>
    </w:p>
    <w:p w14:paraId="38CAA963" w14:textId="70F21DA4" w:rsidR="00483C57" w:rsidRPr="00C16BF1" w:rsidRDefault="003774F8" w:rsidP="00C16BF1">
      <w:pPr>
        <w:spacing w:line="276" w:lineRule="auto"/>
        <w:rPr>
          <w:rFonts w:asciiTheme="minorHAnsi" w:hAnsiTheme="minorHAnsi" w:cstheme="minorHAnsi"/>
          <w:color w:val="auto"/>
          <w:u w:val="single"/>
        </w:rPr>
      </w:pPr>
      <w:r w:rsidRPr="00C16BF1">
        <w:rPr>
          <w:rFonts w:asciiTheme="minorHAnsi" w:hAnsiTheme="minorHAnsi" w:cstheme="minorHAnsi"/>
          <w:b/>
          <w:color w:val="auto"/>
        </w:rPr>
        <w:t xml:space="preserve">W wyniku kontroli </w:t>
      </w:r>
      <w:r w:rsidR="002E060F" w:rsidRPr="00C16BF1">
        <w:rPr>
          <w:rFonts w:asciiTheme="minorHAnsi" w:hAnsiTheme="minorHAnsi" w:cstheme="minorHAnsi"/>
          <w:b/>
          <w:bCs/>
          <w:color w:val="auto"/>
        </w:rPr>
        <w:t xml:space="preserve">pozytywnie </w:t>
      </w:r>
      <w:r w:rsidR="000634DF">
        <w:rPr>
          <w:rFonts w:asciiTheme="minorHAnsi" w:hAnsiTheme="minorHAnsi" w:cstheme="minorHAnsi"/>
          <w:b/>
          <w:bCs/>
          <w:color w:val="auto"/>
        </w:rPr>
        <w:t>z</w:t>
      </w:r>
      <w:r w:rsidR="002E060F" w:rsidRPr="00C16BF1">
        <w:rPr>
          <w:rFonts w:asciiTheme="minorHAnsi" w:hAnsiTheme="minorHAnsi" w:cstheme="minorHAnsi"/>
          <w:b/>
          <w:bCs/>
          <w:color w:val="auto"/>
        </w:rPr>
        <w:t xml:space="preserve"> nieprawidłowości</w:t>
      </w:r>
      <w:r w:rsidR="000634DF">
        <w:rPr>
          <w:rFonts w:asciiTheme="minorHAnsi" w:hAnsiTheme="minorHAnsi" w:cstheme="minorHAnsi"/>
          <w:b/>
          <w:bCs/>
          <w:color w:val="auto"/>
        </w:rPr>
        <w:t>ami</w:t>
      </w:r>
      <w:r w:rsidR="002E060F" w:rsidRPr="00C16BF1">
        <w:rPr>
          <w:rFonts w:asciiTheme="minorHAnsi" w:hAnsiTheme="minorHAnsi" w:cstheme="minorHAnsi"/>
          <w:b/>
          <w:bCs/>
          <w:color w:val="auto"/>
        </w:rPr>
        <w:t xml:space="preserve"> </w:t>
      </w:r>
      <w:r w:rsidR="00F764FE" w:rsidRPr="00C16BF1">
        <w:rPr>
          <w:rFonts w:asciiTheme="minorHAnsi" w:hAnsiTheme="minorHAnsi" w:cstheme="minorHAnsi"/>
          <w:b/>
          <w:color w:val="auto"/>
        </w:rPr>
        <w:t>ocenia się działalność Powiatowej Stacji Sanit</w:t>
      </w:r>
      <w:r w:rsidR="00757A61" w:rsidRPr="00C16BF1">
        <w:rPr>
          <w:rFonts w:asciiTheme="minorHAnsi" w:hAnsiTheme="minorHAnsi" w:cstheme="minorHAnsi"/>
          <w:b/>
          <w:color w:val="auto"/>
        </w:rPr>
        <w:t>arno- Epidemiologicznej w</w:t>
      </w:r>
      <w:r w:rsidR="007D3782" w:rsidRPr="00C16BF1">
        <w:rPr>
          <w:rFonts w:asciiTheme="minorHAnsi" w:hAnsiTheme="minorHAnsi" w:cstheme="minorHAnsi"/>
          <w:b/>
          <w:color w:val="auto"/>
        </w:rPr>
        <w:t xml:space="preserve"> </w:t>
      </w:r>
      <w:r w:rsidR="00F91E78" w:rsidRPr="00C16BF1">
        <w:rPr>
          <w:rFonts w:asciiTheme="minorHAnsi" w:hAnsiTheme="minorHAnsi" w:cstheme="minorHAnsi"/>
          <w:b/>
          <w:color w:val="auto"/>
        </w:rPr>
        <w:t xml:space="preserve">Drawsku Pomorskim </w:t>
      </w:r>
      <w:r w:rsidR="00F764FE" w:rsidRPr="00C16BF1">
        <w:rPr>
          <w:rFonts w:asciiTheme="minorHAnsi" w:hAnsiTheme="minorHAnsi" w:cstheme="minorHAnsi"/>
          <w:b/>
          <w:color w:val="auto"/>
        </w:rPr>
        <w:t xml:space="preserve">w kontrolowanym zakresie. </w:t>
      </w:r>
    </w:p>
    <w:p w14:paraId="74074E84" w14:textId="77777777" w:rsidR="00153498" w:rsidRDefault="00153498" w:rsidP="00C16BF1">
      <w:pPr>
        <w:spacing w:line="276" w:lineRule="auto"/>
        <w:rPr>
          <w:rFonts w:asciiTheme="minorHAnsi" w:hAnsiTheme="minorHAnsi" w:cstheme="minorHAnsi"/>
          <w:b/>
          <w:i/>
          <w:iCs/>
          <w:color w:val="auto"/>
          <w:u w:val="single"/>
        </w:rPr>
      </w:pPr>
    </w:p>
    <w:p w14:paraId="597D5506" w14:textId="730077F8" w:rsidR="00C55107" w:rsidRPr="00C16BF1" w:rsidRDefault="00446CFE" w:rsidP="00C16BF1">
      <w:pPr>
        <w:spacing w:line="276" w:lineRule="auto"/>
        <w:rPr>
          <w:rFonts w:asciiTheme="minorHAnsi" w:hAnsiTheme="minorHAnsi" w:cstheme="minorHAnsi"/>
          <w:b/>
          <w:i/>
          <w:iCs/>
          <w:color w:val="auto"/>
          <w:u w:val="single"/>
        </w:rPr>
      </w:pPr>
      <w:r w:rsidRPr="00C16BF1">
        <w:rPr>
          <w:rFonts w:asciiTheme="minorHAnsi" w:hAnsiTheme="minorHAnsi" w:cstheme="minorHAnsi"/>
          <w:b/>
          <w:i/>
          <w:iCs/>
          <w:color w:val="auto"/>
          <w:u w:val="single"/>
        </w:rPr>
        <w:t>W ZAKRESIE</w:t>
      </w:r>
      <w:r w:rsidR="001126D5" w:rsidRPr="00C16BF1">
        <w:rPr>
          <w:rFonts w:asciiTheme="minorHAnsi" w:hAnsiTheme="minorHAnsi" w:cstheme="minorHAnsi"/>
          <w:b/>
          <w:i/>
          <w:iCs/>
          <w:color w:val="auto"/>
          <w:u w:val="single"/>
        </w:rPr>
        <w:t xml:space="preserve"> </w:t>
      </w:r>
      <w:r w:rsidRPr="00C16BF1">
        <w:rPr>
          <w:rFonts w:asciiTheme="minorHAnsi" w:hAnsiTheme="minorHAnsi" w:cstheme="minorHAnsi"/>
          <w:b/>
          <w:i/>
          <w:iCs/>
          <w:color w:val="auto"/>
          <w:u w:val="single"/>
        </w:rPr>
        <w:t>OCHRONY</w:t>
      </w:r>
      <w:r w:rsidR="001126D5" w:rsidRPr="00C16BF1">
        <w:rPr>
          <w:rFonts w:asciiTheme="minorHAnsi" w:hAnsiTheme="minorHAnsi" w:cstheme="minorHAnsi"/>
          <w:b/>
          <w:i/>
          <w:iCs/>
          <w:color w:val="auto"/>
          <w:u w:val="single"/>
        </w:rPr>
        <w:t xml:space="preserve"> </w:t>
      </w:r>
      <w:r w:rsidRPr="00C16BF1">
        <w:rPr>
          <w:rFonts w:asciiTheme="minorHAnsi" w:hAnsiTheme="minorHAnsi" w:cstheme="minorHAnsi"/>
          <w:b/>
          <w:i/>
          <w:iCs/>
          <w:color w:val="auto"/>
          <w:u w:val="single"/>
        </w:rPr>
        <w:t>DANYCH</w:t>
      </w:r>
      <w:r w:rsidR="00F14088" w:rsidRPr="00C16BF1">
        <w:rPr>
          <w:rFonts w:asciiTheme="minorHAnsi" w:hAnsiTheme="minorHAnsi" w:cstheme="minorHAnsi"/>
          <w:b/>
          <w:i/>
          <w:iCs/>
          <w:color w:val="auto"/>
          <w:u w:val="single"/>
        </w:rPr>
        <w:t xml:space="preserve">: </w:t>
      </w:r>
    </w:p>
    <w:p w14:paraId="4D933A4C" w14:textId="23CD6D61" w:rsidR="00B43CB4" w:rsidRPr="009A4472" w:rsidRDefault="00B43CB4" w:rsidP="009A4472">
      <w:pPr>
        <w:spacing w:line="276" w:lineRule="auto"/>
        <w:rPr>
          <w:rFonts w:ascii="Calibri" w:hAnsi="Calibri"/>
          <w:color w:val="auto"/>
          <w:sz w:val="22"/>
          <w:szCs w:val="22"/>
        </w:rPr>
      </w:pPr>
      <w:r w:rsidRPr="00C16BF1">
        <w:rPr>
          <w:rFonts w:asciiTheme="minorHAnsi" w:hAnsiTheme="minorHAnsi" w:cstheme="minorHAnsi"/>
          <w:color w:val="auto"/>
        </w:rPr>
        <w:t xml:space="preserve">Kontrola Powiatowej Stacji Sanitarno Epidemiologicznej w Drawsku Pomorskim wykazała dokonanie wpisu Stacji do Rejestru Podmiotów wykonujących działalność leczniczą w dniu 1 stycznia 2010 roku. W dniu kontroli ostatnia aktualizacja miała miejsce 23 listopada 2022 roku. </w:t>
      </w:r>
      <w:r w:rsidR="009A4472" w:rsidRPr="009A4472">
        <w:rPr>
          <w:rFonts w:asciiTheme="minorHAnsi" w:hAnsiTheme="minorHAnsi" w:cstheme="minorHAnsi"/>
        </w:rPr>
        <w:t>Wszystkie informacje dotyczące PSSE w Drawsku Pomorskim w Rejestrze Podmiotów wykonujących działalność leczniczą były aktualne</w:t>
      </w:r>
      <w:r w:rsidR="009A4472" w:rsidRPr="009A4472">
        <w:rPr>
          <w:rFonts w:asciiTheme="minorHAnsi" w:hAnsiTheme="minorHAnsi" w:cstheme="minorHAnsi"/>
          <w:color w:val="auto"/>
        </w:rPr>
        <w:t>.</w:t>
      </w:r>
      <w:r w:rsidRPr="00C16BF1">
        <w:rPr>
          <w:rFonts w:asciiTheme="minorHAnsi" w:hAnsiTheme="minorHAnsi" w:cstheme="minorHAnsi"/>
          <w:color w:val="auto"/>
        </w:rPr>
        <w:t xml:space="preserve"> Zarządzeniem nr 244/2020 Wojewody Zachodniopomorskiego z dnia 15 września 2020 roku dokonano aktualizacji statutu Powiatowej Stacji Sanitarno – Epidemiologicznej w Drawsku Pomorskim.</w:t>
      </w:r>
      <w:r w:rsidRPr="00C16BF1">
        <w:rPr>
          <w:rFonts w:asciiTheme="minorHAnsi" w:hAnsiTheme="minorHAnsi" w:cstheme="minorHAnsi"/>
          <w:color w:val="auto"/>
          <w:highlight w:val="yellow"/>
        </w:rPr>
        <w:t xml:space="preserve">  </w:t>
      </w:r>
    </w:p>
    <w:p w14:paraId="2430414A" w14:textId="77777777" w:rsidR="00B43CB4" w:rsidRPr="00C16BF1" w:rsidRDefault="00B43CB4" w:rsidP="00C16BF1">
      <w:pPr>
        <w:spacing w:line="276" w:lineRule="auto"/>
        <w:ind w:left="357" w:firstLine="346"/>
        <w:rPr>
          <w:rFonts w:asciiTheme="minorHAnsi" w:hAnsiTheme="minorHAnsi" w:cstheme="minorHAnsi"/>
          <w:color w:val="auto"/>
          <w:highlight w:val="yellow"/>
        </w:rPr>
      </w:pPr>
    </w:p>
    <w:p w14:paraId="6A4578E4" w14:textId="7B3DED95" w:rsidR="00B43CB4" w:rsidRPr="00C16BF1" w:rsidRDefault="00B43CB4" w:rsidP="00C16BF1">
      <w:pPr>
        <w:spacing w:line="276" w:lineRule="auto"/>
        <w:rPr>
          <w:rFonts w:asciiTheme="minorHAnsi" w:hAnsiTheme="minorHAnsi" w:cstheme="minorHAnsi"/>
        </w:rPr>
      </w:pPr>
      <w:r w:rsidRPr="00C16BF1">
        <w:rPr>
          <w:rFonts w:asciiTheme="minorHAnsi" w:hAnsiTheme="minorHAnsi" w:cstheme="minorHAnsi"/>
          <w:color w:val="auto"/>
        </w:rPr>
        <w:t>Zarządzeniem Nr 110.1.1.2021 Dyrektora Powiatowej Stacji Sanitarno – Epidemiologicznej w</w:t>
      </w:r>
      <w:r w:rsidR="00E14A2A" w:rsidRPr="00C16BF1">
        <w:rPr>
          <w:rFonts w:asciiTheme="minorHAnsi" w:hAnsiTheme="minorHAnsi" w:cstheme="minorHAnsi"/>
          <w:color w:val="auto"/>
        </w:rPr>
        <w:t> </w:t>
      </w:r>
      <w:r w:rsidRPr="00C16BF1">
        <w:rPr>
          <w:rFonts w:asciiTheme="minorHAnsi" w:hAnsiTheme="minorHAnsi" w:cstheme="minorHAnsi"/>
          <w:color w:val="auto"/>
        </w:rPr>
        <w:t>Drawsku Pomorskim z dnia 25 marca 2021 roku wprowadzono aktualnie obowiązujący regulamin organizacyjny</w:t>
      </w:r>
      <w:r w:rsidRPr="00C16BF1">
        <w:rPr>
          <w:rFonts w:asciiTheme="minorHAnsi" w:hAnsiTheme="minorHAnsi" w:cstheme="minorHAnsi"/>
        </w:rPr>
        <w:t xml:space="preserve">, który został zatwierdzony przez Wojewodę Zachodniopomorskiego Zarządzeniem Nr 139/2021 z dnia 7 czerwca 2021 roku. Zastąpił on regulamin organizacyjny </w:t>
      </w:r>
      <w:r w:rsidRPr="00C16BF1">
        <w:rPr>
          <w:rFonts w:asciiTheme="minorHAnsi" w:hAnsiTheme="minorHAnsi" w:cstheme="minorHAnsi"/>
        </w:rPr>
        <w:lastRenderedPageBreak/>
        <w:t>wprowadzony zarządzeniem nr 020-1-2/18 Dyrektora PSSE w Drawsku Pomorskim z dnia 12 kwietnia 2018 roku.</w:t>
      </w:r>
    </w:p>
    <w:p w14:paraId="063BA7D6" w14:textId="77777777" w:rsidR="00B43CB4" w:rsidRPr="00C16BF1" w:rsidRDefault="00B43CB4" w:rsidP="00C16BF1">
      <w:pPr>
        <w:spacing w:line="276" w:lineRule="auto"/>
        <w:ind w:left="357" w:firstLine="346"/>
        <w:rPr>
          <w:rFonts w:asciiTheme="minorHAnsi" w:hAnsiTheme="minorHAnsi" w:cstheme="minorHAnsi"/>
          <w:highlight w:val="yellow"/>
        </w:rPr>
      </w:pPr>
    </w:p>
    <w:p w14:paraId="39A26A86" w14:textId="0812A80B" w:rsidR="00B43CB4" w:rsidRPr="00C16BF1" w:rsidRDefault="00B43CB4" w:rsidP="00C16BF1">
      <w:pPr>
        <w:spacing w:line="276" w:lineRule="auto"/>
        <w:rPr>
          <w:rFonts w:asciiTheme="minorHAnsi" w:hAnsiTheme="minorHAnsi" w:cstheme="minorHAnsi"/>
          <w:highlight w:val="yellow"/>
        </w:rPr>
      </w:pPr>
      <w:r w:rsidRPr="00C16BF1">
        <w:rPr>
          <w:rFonts w:asciiTheme="minorHAnsi" w:hAnsiTheme="minorHAnsi" w:cstheme="minorHAnsi"/>
        </w:rPr>
        <w:t>Na podstawie art. 10 ust. 1 pkt 3 ustawy z dnia 14 marca 1985 r. o Państwowej Inspekcji Sanitarnej Państwowy Powiatowy Inspektor Sanitarny  z dniem 15 marca 2020 r. stał się organem rządowej administracji zespolonej w województwie. W związku z powyższym, zgodnie z Rozporządzeniem Prezesa Rady Ministrów z dnia 18 stycznia 2011 roku w sprawie instrukcji kancelaryjnej, jednolitych rzeczowych wykazów akt oraz instrukcji w sprawie organizacji i zakresu działania archiwów zakładowych, w PSSE w Drawsku Pomorskim należało wdrożyć nową dokumentację kancelaryjną. Dokonano tego w</w:t>
      </w:r>
      <w:r w:rsidRPr="00C16BF1">
        <w:rPr>
          <w:rFonts w:asciiTheme="minorHAnsi" w:hAnsiTheme="minorHAnsi" w:cstheme="minorHAnsi"/>
          <w:color w:val="auto"/>
        </w:rPr>
        <w:t xml:space="preserve"> dniu 20 maja 2020 roku Zarządzeniem Nr 110.1.1.2020 Dyrektora PSSE w Drawsku Pomorskim wprowadzono instrukcję kancelaryjną, jednolity rzeczowy wykaz akt oraz instrukcję w sprawie organizacji i</w:t>
      </w:r>
      <w:r w:rsidR="00E14A2A" w:rsidRPr="00C16BF1">
        <w:rPr>
          <w:rFonts w:asciiTheme="minorHAnsi" w:hAnsiTheme="minorHAnsi" w:cstheme="minorHAnsi"/>
          <w:color w:val="auto"/>
        </w:rPr>
        <w:t> </w:t>
      </w:r>
      <w:r w:rsidRPr="00C16BF1">
        <w:rPr>
          <w:rFonts w:asciiTheme="minorHAnsi" w:hAnsiTheme="minorHAnsi" w:cstheme="minorHAnsi"/>
          <w:color w:val="auto"/>
        </w:rPr>
        <w:t>zakresu działania archiwum zakładowego</w:t>
      </w:r>
      <w:r w:rsidRPr="00C16BF1">
        <w:rPr>
          <w:rFonts w:asciiTheme="minorHAnsi" w:hAnsiTheme="minorHAnsi" w:cstheme="minorHAnsi"/>
        </w:rPr>
        <w:t>. W Zarządzeniu ujęto wskazanie, który z systemów wykonywania czynności kancelaryjnych jest podstawowym sposobem dokumentowania przebiegu załatwiania i rozstrzygania spraw dla danego podmiotu, czego wymaga załącznik nr 1 do</w:t>
      </w:r>
      <w:r w:rsidRPr="00C16BF1">
        <w:rPr>
          <w:rFonts w:asciiTheme="minorHAnsi" w:hAnsiTheme="minorHAnsi" w:cstheme="minorHAnsi"/>
          <w:color w:val="auto"/>
        </w:rPr>
        <w:t xml:space="preserve"> ww. rozporządzenia </w:t>
      </w:r>
      <w:bookmarkStart w:id="8" w:name="_Hlk103936298"/>
      <w:r w:rsidRPr="00C16BF1">
        <w:rPr>
          <w:rFonts w:asciiTheme="minorHAnsi" w:hAnsiTheme="minorHAnsi" w:cstheme="minorHAnsi"/>
          <w:color w:val="auto"/>
        </w:rPr>
        <w:t xml:space="preserve">Prezesa Rady Ministrów </w:t>
      </w:r>
      <w:bookmarkEnd w:id="8"/>
      <w:r w:rsidRPr="00C16BF1">
        <w:rPr>
          <w:rFonts w:asciiTheme="minorHAnsi" w:hAnsiTheme="minorHAnsi" w:cstheme="minorHAnsi"/>
          <w:color w:val="auto"/>
        </w:rPr>
        <w:t>(§ 1 ust.3 w zw. z § 3).</w:t>
      </w:r>
    </w:p>
    <w:p w14:paraId="26DD6FD9" w14:textId="77777777" w:rsidR="00B43CB4" w:rsidRPr="00C16BF1" w:rsidRDefault="00B43CB4" w:rsidP="00C16BF1">
      <w:pPr>
        <w:spacing w:line="276" w:lineRule="auto"/>
        <w:ind w:left="360" w:firstLine="348"/>
        <w:rPr>
          <w:rFonts w:asciiTheme="minorHAnsi" w:hAnsiTheme="minorHAnsi" w:cstheme="minorHAnsi"/>
          <w:color w:val="auto"/>
          <w:highlight w:val="yellow"/>
        </w:rPr>
      </w:pPr>
    </w:p>
    <w:p w14:paraId="18189128" w14:textId="0707FBD0" w:rsidR="00B43CB4" w:rsidRPr="00C16BF1" w:rsidRDefault="00B43CB4" w:rsidP="00C16BF1">
      <w:pPr>
        <w:spacing w:line="276" w:lineRule="auto"/>
        <w:rPr>
          <w:rFonts w:asciiTheme="minorHAnsi" w:hAnsiTheme="minorHAnsi" w:cstheme="minorHAnsi"/>
          <w:color w:val="auto"/>
          <w:highlight w:val="yellow"/>
        </w:rPr>
      </w:pPr>
      <w:r w:rsidRPr="00C16BF1">
        <w:rPr>
          <w:rFonts w:asciiTheme="minorHAnsi" w:hAnsiTheme="minorHAnsi" w:cstheme="minorHAnsi"/>
          <w:color w:val="auto"/>
        </w:rPr>
        <w:t>PSSE w Drawsku Pomorskim prowadzi księgę kontroli zawierającą następujące informacje: oznaczenie organu kontroli; oznaczenie upoważnienia do kontroli; data podjęcia kontroli; data zakończenia kontroli; zakres przedmiotowy kontroli; zalecenia pokontrolne; informacje o</w:t>
      </w:r>
      <w:r w:rsidR="00E14A2A" w:rsidRPr="00C16BF1">
        <w:rPr>
          <w:rFonts w:asciiTheme="minorHAnsi" w:hAnsiTheme="minorHAnsi" w:cstheme="minorHAnsi"/>
          <w:color w:val="auto"/>
        </w:rPr>
        <w:t> </w:t>
      </w:r>
      <w:r w:rsidRPr="00C16BF1">
        <w:rPr>
          <w:rFonts w:asciiTheme="minorHAnsi" w:hAnsiTheme="minorHAnsi" w:cstheme="minorHAnsi"/>
          <w:color w:val="auto"/>
        </w:rPr>
        <w:t>wykonaniu zaleceń pokontrolnych; uwagi; podpis kontrolującego; podpis kontrolowanego.</w:t>
      </w:r>
    </w:p>
    <w:p w14:paraId="01855D4A" w14:textId="77777777" w:rsidR="00B43CB4" w:rsidRPr="00C16BF1" w:rsidRDefault="00B43CB4" w:rsidP="00C16BF1">
      <w:pPr>
        <w:spacing w:line="276" w:lineRule="auto"/>
        <w:rPr>
          <w:rFonts w:asciiTheme="minorHAnsi" w:hAnsiTheme="minorHAnsi" w:cstheme="minorHAnsi"/>
          <w:color w:val="auto"/>
          <w:highlight w:val="yellow"/>
        </w:rPr>
      </w:pPr>
    </w:p>
    <w:p w14:paraId="7458845F" w14:textId="4F9F8F53" w:rsidR="00B43CB4" w:rsidRPr="00C16BF1" w:rsidRDefault="00B43CB4"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dniu 15 maja 2018 roku Zarządzeniem Nr 020/1/2018 Państwowego Powiatowego Inspektora Sanitarnego w Drawsku Pomorskim wprowadzono Politykę bezpieczeństwa Informacji, która składa się z Polityki Bezpieczeństwa Danych Osobowych oraz Instrukcji Zarządzania Systemem Informatycznym wraz z załącznikami. W skład ww. dokumentacji wchodzi m.in. oświadczenie o poufności w którym zawarte są zobowiązania pracownika do przetwarzania danych osobowych w określonym zakresie i celu, do zachowania w tajemnicy danych osobowych jak również sposobu zabezpieczenia danych. Opracowano również kartę szkolenia wstępnego z zakresu ochrony danych osobowych oraz klauzule informacyjną dla pracownika. </w:t>
      </w:r>
    </w:p>
    <w:p w14:paraId="02DB1BF7" w14:textId="77777777" w:rsidR="00B43CB4" w:rsidRPr="00C16BF1" w:rsidRDefault="00B43CB4" w:rsidP="00C16BF1">
      <w:pPr>
        <w:spacing w:line="276" w:lineRule="auto"/>
        <w:ind w:left="360" w:firstLine="348"/>
        <w:rPr>
          <w:rFonts w:asciiTheme="minorHAnsi" w:hAnsiTheme="minorHAnsi" w:cstheme="minorHAnsi"/>
          <w:color w:val="auto"/>
          <w:highlight w:val="yellow"/>
        </w:rPr>
      </w:pPr>
    </w:p>
    <w:p w14:paraId="2ACC7D84" w14:textId="29E81B9C" w:rsidR="00B43CB4" w:rsidRPr="00C16BF1" w:rsidRDefault="00B43CB4"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Polityka bezpieczeństwa danych osobowych w Powiatowej Stacji Sanitarno-Epidemiologicznej w Drawsku Pomorskim zawiera obowiązki oraz odpowiedzialność osób funkcyjnych (Administratora Danych Osobowych, Inspektora Ochrony Danych, Administratora Systemu Informatycznego czy też kierowników komórek organizacyjnych). Ponadto w ww. dokumencie jest mowa m.in o zakresie bezpieczeństwa informacji oraz zasadach polityki bezpieczeństwa. Wyznaczono obszar przetwarzania danych osobowych, prowadzony jest wykaz zbiorów danych osobowych wraz z opisem struktury zbiorów danych wskazujący zawartość poszczególnych pól informacyjnych i powiązań między nimi oraz sposób przepływu między systemami. Uwzględniono również środki techniczne i organizacyjne niezbędne dla zapewnienia poufności, integralności i rozliczalności przy przetwarzaniu danych. W Polityce </w:t>
      </w:r>
      <w:r w:rsidRPr="00C16BF1">
        <w:rPr>
          <w:rFonts w:asciiTheme="minorHAnsi" w:hAnsiTheme="minorHAnsi" w:cstheme="minorHAnsi"/>
          <w:color w:val="auto"/>
        </w:rPr>
        <w:lastRenderedPageBreak/>
        <w:t>bezpieczeństwa danych osobowych opisano jakie działania będą potraktowane za naruszenie bezpieczeństwa ochrony danych osobowych oraz w jaki sposób wygląda postępowanie w</w:t>
      </w:r>
      <w:r w:rsidR="00E14A2A" w:rsidRPr="00C16BF1">
        <w:rPr>
          <w:rFonts w:asciiTheme="minorHAnsi" w:hAnsiTheme="minorHAnsi" w:cstheme="minorHAnsi"/>
          <w:color w:val="auto"/>
        </w:rPr>
        <w:t> </w:t>
      </w:r>
      <w:r w:rsidRPr="00C16BF1">
        <w:rPr>
          <w:rFonts w:asciiTheme="minorHAnsi" w:hAnsiTheme="minorHAnsi" w:cstheme="minorHAnsi"/>
          <w:color w:val="auto"/>
        </w:rPr>
        <w:t>przypadku naruszenia bezpieczeństwa danych osobowych.</w:t>
      </w:r>
    </w:p>
    <w:p w14:paraId="01F7FFEF" w14:textId="77777777" w:rsidR="00B43CB4" w:rsidRPr="00C16BF1" w:rsidRDefault="00B43CB4" w:rsidP="00C16BF1">
      <w:pPr>
        <w:spacing w:line="276" w:lineRule="auto"/>
        <w:ind w:left="360" w:firstLine="348"/>
        <w:rPr>
          <w:rFonts w:asciiTheme="minorHAnsi" w:hAnsiTheme="minorHAnsi" w:cstheme="minorHAnsi"/>
          <w:color w:val="auto"/>
          <w:highlight w:val="yellow"/>
        </w:rPr>
      </w:pPr>
    </w:p>
    <w:p w14:paraId="2222292D" w14:textId="2C26DB66" w:rsidR="00B43CB4" w:rsidRPr="00C16BF1" w:rsidRDefault="00B43CB4" w:rsidP="00C16BF1">
      <w:pPr>
        <w:spacing w:line="276" w:lineRule="auto"/>
        <w:rPr>
          <w:rFonts w:asciiTheme="minorHAnsi" w:hAnsiTheme="minorHAnsi" w:cstheme="minorHAnsi"/>
          <w:color w:val="auto"/>
        </w:rPr>
      </w:pPr>
      <w:r w:rsidRPr="00C16BF1">
        <w:rPr>
          <w:rFonts w:asciiTheme="minorHAnsi" w:hAnsiTheme="minorHAnsi" w:cstheme="minorHAnsi"/>
          <w:color w:val="auto"/>
        </w:rPr>
        <w:t>Instrukcja zarządzania systemem informatycznym służącym do przetwarzania danych osobowych określa obowiązki użytkowników w zakresie ochrony danych osobowych, omawia poziom bezpieczeństwa eksploatacji systemów informatycznych. Ponadto w Instrukcji opisana jest procedura utworzenia konta użytkownika, procedura nadania oraz cofnięcia uprawnień do aplikacji przetwarzających dane osobowe, procedura stałego lub czasowego blokowania konta użytkownika Opisano również metody i środki uwierzytelnienia oraz procedury związane z ich zarządzaniem i użytkowaniem takie jak zasady uwierzytelnienia użytkowników, procedura zarządzania środkami uwierzytelnienia. W dokumentacji zawarto procedury rozpoczęcia, zawieszania i zakończenia pracy w systemie informatycznym, procedurę tworzenia kopii zapasowych oraz użytkowania komputerów przenośnych. W Instrukcji zarządzania system informatycznym przedstawiono zasady przechowywania nośników informacji, kopii bezpieczeństwa oraz określono środki ochrony systemu informatycznego. Wskazano również normy monitoringu dostępu do danych osobowych, opisano sposób przeglądu i konserwacji systemów oraz nośników informacji.</w:t>
      </w:r>
    </w:p>
    <w:p w14:paraId="1392636B" w14:textId="77777777" w:rsidR="00B43CB4" w:rsidRPr="00C16BF1" w:rsidRDefault="00B43CB4" w:rsidP="00C16BF1">
      <w:pPr>
        <w:spacing w:line="276" w:lineRule="auto"/>
        <w:ind w:left="360" w:firstLine="348"/>
        <w:rPr>
          <w:rFonts w:asciiTheme="minorHAnsi" w:hAnsiTheme="minorHAnsi" w:cstheme="minorHAnsi"/>
          <w:color w:val="auto"/>
          <w:highlight w:val="yellow"/>
        </w:rPr>
      </w:pPr>
    </w:p>
    <w:p w14:paraId="71FCAF99" w14:textId="77777777" w:rsidR="00B43CB4" w:rsidRPr="00C16BF1" w:rsidRDefault="00B43CB4"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Pracownicy PSSE w Drawsku Pomorskim, którzy biorą udział w procesie przetwarzania danych osobowych, posiadają upoważnienia do przetwarzania danych. Upoważnienia przechowywane są w aktach osobowych, a inspektor ochrony danych prowadzi ewidencję osób upoważnionych do przetwarzania danych osobowych. </w:t>
      </w:r>
    </w:p>
    <w:p w14:paraId="05E97579" w14:textId="77777777" w:rsidR="00B43CB4" w:rsidRPr="00C16BF1" w:rsidRDefault="00B43CB4" w:rsidP="00C16BF1">
      <w:pPr>
        <w:spacing w:line="276" w:lineRule="auto"/>
        <w:ind w:left="360" w:firstLine="348"/>
        <w:rPr>
          <w:rFonts w:asciiTheme="minorHAnsi" w:hAnsiTheme="minorHAnsi" w:cstheme="minorHAnsi"/>
          <w:color w:val="auto"/>
          <w:highlight w:val="yellow"/>
        </w:rPr>
      </w:pPr>
    </w:p>
    <w:p w14:paraId="684C6438" w14:textId="77777777" w:rsidR="00B43CB4" w:rsidRPr="00C16BF1" w:rsidRDefault="00B43CB4" w:rsidP="00C16BF1">
      <w:pPr>
        <w:spacing w:line="276" w:lineRule="auto"/>
        <w:rPr>
          <w:rFonts w:asciiTheme="minorHAnsi" w:hAnsiTheme="minorHAnsi" w:cstheme="minorHAnsi"/>
          <w:color w:val="auto"/>
        </w:rPr>
      </w:pPr>
      <w:r w:rsidRPr="00C16BF1">
        <w:rPr>
          <w:rFonts w:asciiTheme="minorHAnsi" w:hAnsiTheme="minorHAnsi" w:cstheme="minorHAnsi"/>
          <w:color w:val="auto"/>
        </w:rPr>
        <w:t>W dniu 11 sierpnia 2020 roku Zarządzeniem NR 110.2.3.2020 Państwowego Powiatowego Inspektora Sanitarnego w Drawsku Pomorskim powołano Inspektora Ochrony Danych, którego w tym samy dniu zgłoszono do  Prezesa Urzędu Ochrony Danych Osobowych. Dochowano terminu na zgłoszenie Inspektora Ochrony Danych do Urzędu Ochrony Danych Osobowych jak nakazuje art. 158 Ustawy o ochronie danych osobowych. Na stronie internetowej w zakładce klauzula informacyjna podano dane kontaktowe IOD zgodnie z art. 11 Ustawy z dnia 10 maja 2018 roku o ochronie danych osobowych.</w:t>
      </w:r>
    </w:p>
    <w:p w14:paraId="55AD9A33" w14:textId="77777777" w:rsidR="00B43CB4" w:rsidRPr="00C16BF1" w:rsidRDefault="00B43CB4" w:rsidP="00C16BF1">
      <w:pPr>
        <w:spacing w:line="276" w:lineRule="auto"/>
        <w:ind w:left="360" w:firstLine="348"/>
        <w:rPr>
          <w:rFonts w:asciiTheme="minorHAnsi" w:hAnsiTheme="minorHAnsi" w:cstheme="minorHAnsi"/>
          <w:color w:val="auto"/>
          <w:highlight w:val="yellow"/>
        </w:rPr>
      </w:pPr>
    </w:p>
    <w:p w14:paraId="000178EA" w14:textId="0B9143F4" w:rsidR="00B43CB4" w:rsidRPr="00C16BF1" w:rsidRDefault="00B43CB4" w:rsidP="00C16BF1">
      <w:pPr>
        <w:spacing w:line="276" w:lineRule="auto"/>
        <w:rPr>
          <w:rFonts w:asciiTheme="minorHAnsi" w:hAnsiTheme="minorHAnsi" w:cstheme="minorHAnsi"/>
          <w:color w:val="auto"/>
        </w:rPr>
      </w:pPr>
      <w:r w:rsidRPr="00C16BF1">
        <w:rPr>
          <w:rFonts w:asciiTheme="minorHAnsi" w:hAnsiTheme="minorHAnsi" w:cstheme="minorHAnsi"/>
          <w:color w:val="auto"/>
        </w:rPr>
        <w:t>Przedłożono do wglądu ogólną klauzulę informacyjną, która spełnia wymogi aktualnych przepisów prawa. Powiatowa Stacja Sanitarno-Epidemiologiczna w Drawsku Pomorskim w</w:t>
      </w:r>
      <w:r w:rsidR="00E14A2A" w:rsidRPr="00C16BF1">
        <w:rPr>
          <w:rFonts w:asciiTheme="minorHAnsi" w:hAnsiTheme="minorHAnsi" w:cstheme="minorHAnsi"/>
          <w:color w:val="auto"/>
        </w:rPr>
        <w:t> </w:t>
      </w:r>
      <w:r w:rsidRPr="00C16BF1">
        <w:rPr>
          <w:rFonts w:asciiTheme="minorHAnsi" w:hAnsiTheme="minorHAnsi" w:cstheme="minorHAnsi"/>
          <w:color w:val="auto"/>
        </w:rPr>
        <w:t>prawidłowy sposób zachowuje obowiązek informacyjny poprzez fakt, iż posiada odrębne klauzule informacyjne dla poszczególnych spraw np. inna jest klauzula informacyjna dla osób ubiegających się o pracę w PSSE w Drawsku Pomorskim a inna dla pracowników PSSE w</w:t>
      </w:r>
      <w:r w:rsidR="00E14A2A" w:rsidRPr="00C16BF1">
        <w:rPr>
          <w:rFonts w:asciiTheme="minorHAnsi" w:hAnsiTheme="minorHAnsi" w:cstheme="minorHAnsi"/>
          <w:color w:val="auto"/>
        </w:rPr>
        <w:t> </w:t>
      </w:r>
      <w:r w:rsidRPr="00C16BF1">
        <w:rPr>
          <w:rFonts w:asciiTheme="minorHAnsi" w:hAnsiTheme="minorHAnsi" w:cstheme="minorHAnsi"/>
          <w:color w:val="auto"/>
        </w:rPr>
        <w:t xml:space="preserve">Drawsku Pomorskim czy też dla petentów. </w:t>
      </w:r>
    </w:p>
    <w:p w14:paraId="53884914" w14:textId="77777777" w:rsidR="00B43CB4" w:rsidRPr="00C16BF1" w:rsidRDefault="00B43CB4" w:rsidP="00C16BF1">
      <w:pPr>
        <w:spacing w:line="276" w:lineRule="auto"/>
        <w:ind w:left="360" w:firstLine="348"/>
        <w:rPr>
          <w:rFonts w:asciiTheme="minorHAnsi" w:hAnsiTheme="minorHAnsi" w:cstheme="minorHAnsi"/>
          <w:color w:val="auto"/>
          <w:highlight w:val="yellow"/>
        </w:rPr>
      </w:pPr>
    </w:p>
    <w:p w14:paraId="2E685438" w14:textId="0D411A75" w:rsidR="00B43CB4" w:rsidRPr="00C16BF1" w:rsidRDefault="00B43CB4"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Pracownicy PSSE w Drawsku Pomorskim zostali poinformowani o przetwarzaniu ich danych przez Administratora Danych Osobowych oraz o prawach, które z tego tytułu im przysługują. Dokonano wstępnej analizy ryzyka  gdzie poddano analizie różnorakie zagrożenia, </w:t>
      </w:r>
      <w:r w:rsidRPr="00C16BF1">
        <w:rPr>
          <w:rFonts w:asciiTheme="minorHAnsi" w:hAnsiTheme="minorHAnsi" w:cstheme="minorHAnsi"/>
          <w:color w:val="auto"/>
        </w:rPr>
        <w:lastRenderedPageBreak/>
        <w:t>prawdopodobieństwo wystąpienia ryzyka, skutek, poziom wpływu ryzyka na bezpieczeństwo, istniejące mechanizmy kontroli i propozycje reakcji na ryzyko. Utworzony zastał rejestr incydentów i zagrożeń bezpieczeństwa oraz działań korygujących i zabezpieczających. W</w:t>
      </w:r>
      <w:r w:rsidR="00E14A2A" w:rsidRPr="00C16BF1">
        <w:rPr>
          <w:rFonts w:asciiTheme="minorHAnsi" w:hAnsiTheme="minorHAnsi" w:cstheme="minorHAnsi"/>
          <w:color w:val="auto"/>
        </w:rPr>
        <w:t> </w:t>
      </w:r>
      <w:r w:rsidRPr="00C16BF1">
        <w:rPr>
          <w:rFonts w:asciiTheme="minorHAnsi" w:hAnsiTheme="minorHAnsi" w:cstheme="minorHAnsi"/>
          <w:color w:val="auto"/>
        </w:rPr>
        <w:t xml:space="preserve">okresie objętym kontrolą w dniu 17 lutego 2021 roku miało miejsce zdarzenie naruszenia ochrony danych osobowych. Incydent został zgłoszony do Urzędu Ochrony Danych Osobowych i wpisany do rejestru incydentów. W PSSE w Drawsku Pomorskim powstał rejestr czynności przetwarzania danych (art. 30 pkt 1 RODO). Nie utworzono rejestru kategorii przetwarzania danych osobowych (art. 30 pkt 2 RODO), gdyż z informacji uzyskanych od Inspektora Ochrony Danych PSSE w Drawsku Pomorskim nie jest stroną której powierzono dane osobowe przez innego administratora danych.  </w:t>
      </w:r>
    </w:p>
    <w:p w14:paraId="7373A269" w14:textId="77777777" w:rsidR="00B43CB4" w:rsidRPr="00C16BF1" w:rsidRDefault="00B43CB4" w:rsidP="00C16BF1">
      <w:pPr>
        <w:spacing w:line="276" w:lineRule="auto"/>
        <w:ind w:left="360" w:firstLine="348"/>
        <w:rPr>
          <w:rFonts w:asciiTheme="minorHAnsi" w:hAnsiTheme="minorHAnsi" w:cstheme="minorHAnsi"/>
          <w:color w:val="auto"/>
          <w:highlight w:val="yellow"/>
        </w:rPr>
      </w:pPr>
    </w:p>
    <w:p w14:paraId="362A8D95" w14:textId="77777777" w:rsidR="00B43CB4" w:rsidRPr="00C16BF1" w:rsidRDefault="00B43CB4"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Pracownicy Powiatowej Stacji Sanitarno – Epidemiologicznej w Drawsku Pomorskim przechodzą wstępne szkolenia z zakresu ochrony danych osobowych prowadzone przez inspektora ochrony danych. Z każdego szkolenia sporządzana jest karta szkolenia wstępnego zawierająca zagadnienia i tematy szkolenia, oraz podpis pracownika odbywającego szkolenie wraz z datą. </w:t>
      </w:r>
    </w:p>
    <w:p w14:paraId="1986554A" w14:textId="77777777" w:rsidR="00B43CB4" w:rsidRPr="00C16BF1" w:rsidRDefault="00B43CB4" w:rsidP="00C16BF1">
      <w:pPr>
        <w:spacing w:line="276" w:lineRule="auto"/>
        <w:ind w:left="360" w:firstLine="348"/>
        <w:rPr>
          <w:rFonts w:asciiTheme="minorHAnsi" w:hAnsiTheme="minorHAnsi" w:cstheme="minorHAnsi"/>
          <w:color w:val="auto"/>
          <w:highlight w:val="yellow"/>
        </w:rPr>
      </w:pPr>
    </w:p>
    <w:p w14:paraId="5182A849" w14:textId="77777777" w:rsidR="00B43CB4" w:rsidRPr="00C16BF1" w:rsidRDefault="00B43CB4"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Reasumując Powiatowa Stacja Sanitarno – Epidemiologiczna w Drawsku Pomorskim aktualnie posiada dobrze prowadzoną dokumentację odnośnie ochrony danych osobowych oraz organizacji Stacji. </w:t>
      </w:r>
    </w:p>
    <w:p w14:paraId="1499064B" w14:textId="77777777" w:rsidR="00B43CB4" w:rsidRPr="00C16BF1" w:rsidRDefault="00B43CB4" w:rsidP="00C16BF1">
      <w:pPr>
        <w:spacing w:line="276" w:lineRule="auto"/>
        <w:rPr>
          <w:rFonts w:asciiTheme="minorHAnsi" w:hAnsiTheme="minorHAnsi" w:cstheme="minorHAnsi"/>
          <w:b/>
          <w:i/>
          <w:iCs/>
          <w:color w:val="auto"/>
          <w:u w:val="single"/>
        </w:rPr>
      </w:pPr>
    </w:p>
    <w:p w14:paraId="4A28FEC4" w14:textId="427EF50E" w:rsidR="007D2D0D" w:rsidRPr="00C16BF1" w:rsidRDefault="00F96854"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W wyniku kontroli pozytywnie</w:t>
      </w:r>
      <w:r w:rsidR="00776C00"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ocenia się działalność Powiatowej Stacji Sanitarno- Epidemiologicznej w </w:t>
      </w:r>
      <w:r w:rsidR="00F91E78" w:rsidRPr="00C16BF1">
        <w:rPr>
          <w:rFonts w:asciiTheme="minorHAnsi" w:hAnsiTheme="minorHAnsi" w:cstheme="minorHAnsi"/>
          <w:b/>
          <w:color w:val="auto"/>
        </w:rPr>
        <w:t>Drawsku Pomorskim</w:t>
      </w:r>
      <w:r w:rsidR="006979FE"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w kontrolowanym zakresie. </w:t>
      </w:r>
    </w:p>
    <w:p w14:paraId="52E862A8" w14:textId="77777777" w:rsidR="006B2271" w:rsidRPr="00C16BF1" w:rsidRDefault="006B2271" w:rsidP="00C16BF1">
      <w:pPr>
        <w:spacing w:line="276" w:lineRule="auto"/>
        <w:rPr>
          <w:rFonts w:asciiTheme="minorHAnsi" w:hAnsiTheme="minorHAnsi" w:cstheme="minorHAnsi"/>
          <w:b/>
          <w:i/>
          <w:iCs/>
          <w:color w:val="auto"/>
          <w:u w:val="single"/>
        </w:rPr>
      </w:pPr>
    </w:p>
    <w:p w14:paraId="21C283C4" w14:textId="7BA53A1E" w:rsidR="00731875" w:rsidRPr="00C16BF1" w:rsidRDefault="00731875" w:rsidP="00C16BF1">
      <w:pPr>
        <w:spacing w:line="276" w:lineRule="auto"/>
        <w:rPr>
          <w:rFonts w:asciiTheme="minorHAnsi" w:hAnsiTheme="minorHAnsi" w:cstheme="minorHAnsi"/>
          <w:b/>
          <w:i/>
          <w:iCs/>
          <w:color w:val="auto"/>
          <w:u w:val="single"/>
        </w:rPr>
      </w:pPr>
      <w:r w:rsidRPr="00C16BF1">
        <w:rPr>
          <w:rFonts w:asciiTheme="minorHAnsi" w:hAnsiTheme="minorHAnsi" w:cstheme="minorHAnsi"/>
          <w:b/>
          <w:i/>
          <w:iCs/>
          <w:color w:val="auto"/>
          <w:u w:val="single"/>
        </w:rPr>
        <w:t>W ZAKRESIE BHP I OCHRONY P.POŻ.</w:t>
      </w:r>
    </w:p>
    <w:p w14:paraId="5E821366" w14:textId="374A4A54" w:rsidR="003E0EB3" w:rsidRPr="00C16BF1" w:rsidRDefault="003E0EB3" w:rsidP="00C16BF1">
      <w:pPr>
        <w:spacing w:line="276" w:lineRule="auto"/>
        <w:rPr>
          <w:rFonts w:asciiTheme="minorHAnsi" w:hAnsiTheme="minorHAnsi" w:cstheme="minorHAnsi"/>
          <w:color w:val="auto"/>
        </w:rPr>
      </w:pPr>
      <w:r w:rsidRPr="00C16BF1">
        <w:rPr>
          <w:rFonts w:asciiTheme="minorHAnsi" w:hAnsiTheme="minorHAnsi" w:cstheme="minorHAnsi"/>
          <w:color w:val="auto"/>
        </w:rPr>
        <w:t>Kontrol</w:t>
      </w:r>
      <w:r w:rsidR="00F91E78" w:rsidRPr="00C16BF1">
        <w:rPr>
          <w:rFonts w:asciiTheme="minorHAnsi" w:hAnsiTheme="minorHAnsi" w:cstheme="minorHAnsi"/>
          <w:color w:val="auto"/>
        </w:rPr>
        <w:t>a</w:t>
      </w:r>
      <w:r w:rsidRPr="00C16BF1">
        <w:rPr>
          <w:rFonts w:asciiTheme="minorHAnsi" w:hAnsiTheme="minorHAnsi" w:cstheme="minorHAnsi"/>
          <w:color w:val="auto"/>
        </w:rPr>
        <w:t xml:space="preserve"> dotyczyła ocena prawidłowości dokumentacji związanej z bezpieczeństwem i higieną pracy w Powiatowej Stacji Sanitarno - Epidemiologicznej w Drawsku Pomorskim.</w:t>
      </w:r>
    </w:p>
    <w:p w14:paraId="3F2F06D2" w14:textId="329D96D8" w:rsidR="003E0EB3" w:rsidRPr="00C16BF1" w:rsidRDefault="003E0EB3"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lang w:eastAsia="en-US"/>
        </w:rPr>
        <w:t xml:space="preserve">Podczas kontroli w dniu </w:t>
      </w:r>
      <w:r w:rsidRPr="00C16BF1">
        <w:rPr>
          <w:rFonts w:asciiTheme="minorHAnsi" w:eastAsia="Calibri" w:hAnsiTheme="minorHAnsi" w:cstheme="minorHAnsi"/>
          <w:color w:val="auto"/>
          <w:lang w:eastAsia="en-US"/>
        </w:rPr>
        <w:t xml:space="preserve">16 listopada 2022 r. </w:t>
      </w:r>
      <w:r w:rsidRPr="00C16BF1">
        <w:rPr>
          <w:rFonts w:asciiTheme="minorHAnsi" w:eastAsia="Calibri" w:hAnsiTheme="minorHAnsi" w:cstheme="minorHAnsi"/>
          <w:lang w:eastAsia="en-US"/>
        </w:rPr>
        <w:t>analizie</w:t>
      </w:r>
      <w:r w:rsidRPr="00C16BF1">
        <w:rPr>
          <w:rFonts w:asciiTheme="minorHAnsi" w:eastAsia="Calibri" w:hAnsiTheme="minorHAnsi" w:cstheme="minorHAnsi"/>
          <w:color w:val="FF0000"/>
          <w:lang w:eastAsia="en-US"/>
        </w:rPr>
        <w:t xml:space="preserve"> </w:t>
      </w:r>
      <w:r w:rsidRPr="00C16BF1">
        <w:rPr>
          <w:rFonts w:asciiTheme="minorHAnsi" w:eastAsia="Calibri" w:hAnsiTheme="minorHAnsi" w:cstheme="minorHAnsi"/>
          <w:color w:val="auto"/>
          <w:lang w:eastAsia="en-US"/>
        </w:rPr>
        <w:t>poddano dokumentację z</w:t>
      </w:r>
      <w:r w:rsidRPr="00C16BF1">
        <w:rPr>
          <w:rFonts w:asciiTheme="minorHAnsi" w:eastAsia="Calibri" w:hAnsiTheme="minorHAnsi" w:cstheme="minorHAnsi"/>
          <w:color w:val="FF0000"/>
          <w:lang w:eastAsia="en-US"/>
        </w:rPr>
        <w:t xml:space="preserve"> </w:t>
      </w:r>
      <w:r w:rsidRPr="00C16BF1">
        <w:rPr>
          <w:rFonts w:asciiTheme="minorHAnsi" w:eastAsia="Calibri" w:hAnsiTheme="minorHAnsi" w:cstheme="minorHAnsi"/>
          <w:color w:val="auto"/>
          <w:lang w:eastAsia="en-US"/>
        </w:rPr>
        <w:t xml:space="preserve">zakresu: oceny ryzyka zawodowego, prowadzonych rejestrów, szkoleń w zakresie bezpieczeństwa i higieny pracy, przydziału środków ochrony indywidualnej, odzieży i obuwia roboczego, badań profilaktycznych pracowników, stosowania substancji/mieszanin niebezpiecznych. </w:t>
      </w:r>
    </w:p>
    <w:p w14:paraId="0A258D2B" w14:textId="77777777" w:rsidR="003E0EB3" w:rsidRPr="00C16BF1" w:rsidRDefault="003E0EB3" w:rsidP="00C16BF1">
      <w:pPr>
        <w:spacing w:line="276" w:lineRule="auto"/>
        <w:rPr>
          <w:rFonts w:asciiTheme="minorHAnsi" w:eastAsia="Calibri" w:hAnsiTheme="minorHAnsi" w:cstheme="minorHAnsi"/>
          <w:color w:val="FF0000"/>
          <w:lang w:eastAsia="en-US"/>
        </w:rPr>
      </w:pPr>
    </w:p>
    <w:p w14:paraId="5DA56D28" w14:textId="77777777" w:rsidR="003E0EB3" w:rsidRPr="00C16BF1" w:rsidRDefault="003E0EB3" w:rsidP="00C16BF1">
      <w:pPr>
        <w:spacing w:line="276" w:lineRule="auto"/>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 xml:space="preserve">Ocena ryzyka zawodowego </w:t>
      </w:r>
    </w:p>
    <w:p w14:paraId="2E597CC3" w14:textId="77777777" w:rsidR="003E0EB3" w:rsidRPr="00C16BF1" w:rsidRDefault="003E0EB3"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 xml:space="preserve">Ocena ryzyka zawodowego opracowana dla stanowisk pracy w Powiatowej Stacji Sanitarno - Epidemiologicznej w Drawsku Pomorskim uwzględnia informacje wymagane przepisami rozporządzenia Ministra Pracy i Polityki Socjalnej w sprawie ogólnych przepisów bezpieczeństwa i higieny pracy. </w:t>
      </w:r>
    </w:p>
    <w:p w14:paraId="791B4946" w14:textId="77777777" w:rsidR="003E0EB3" w:rsidRPr="00C16BF1" w:rsidRDefault="003E0EB3" w:rsidP="00C16BF1">
      <w:pPr>
        <w:spacing w:line="276" w:lineRule="auto"/>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 xml:space="preserve">Rejestry </w:t>
      </w:r>
    </w:p>
    <w:p w14:paraId="26D6F658" w14:textId="77777777" w:rsidR="003E0EB3" w:rsidRPr="00C16BF1" w:rsidRDefault="003E0EB3" w:rsidP="00B913BE">
      <w:pPr>
        <w:pStyle w:val="Akapitzlist"/>
        <w:numPr>
          <w:ilvl w:val="0"/>
          <w:numId w:val="56"/>
        </w:numPr>
        <w:spacing w:line="276" w:lineRule="auto"/>
        <w:ind w:left="993" w:hanging="284"/>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prowadzony jest rejestr wypadków, rejestr chorób zawodowych oraz zgłoszeń podejrzeń o takie choroby.</w:t>
      </w:r>
    </w:p>
    <w:p w14:paraId="1FB567CF" w14:textId="77777777" w:rsidR="003E0EB3" w:rsidRPr="00C16BF1" w:rsidRDefault="003E0EB3" w:rsidP="00C16BF1">
      <w:pPr>
        <w:spacing w:line="276" w:lineRule="auto"/>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Szkolenia w zakresie bezpieczeństwa i higieny pracy</w:t>
      </w:r>
    </w:p>
    <w:p w14:paraId="0D5C41E0" w14:textId="51E2F4F9" w:rsidR="003E0EB3" w:rsidRPr="00C16BF1" w:rsidRDefault="003E0EB3"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lastRenderedPageBreak/>
        <w:t>Wszyscy pracownicy Powiatowej Stacji Sanitarno - Epidemiologicznej w Drawsku Pomorskim są terminowo szkoleni z zakresu szkoleń okresowych i wstępnych z zakresu bezpieczeństwa i</w:t>
      </w:r>
      <w:r w:rsidR="00E14A2A" w:rsidRPr="00C16BF1">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higieny pracy.</w:t>
      </w:r>
    </w:p>
    <w:p w14:paraId="2757E167" w14:textId="77777777" w:rsidR="003E0EB3" w:rsidRPr="00C16BF1" w:rsidRDefault="003E0EB3" w:rsidP="00C16BF1">
      <w:pPr>
        <w:spacing w:line="276" w:lineRule="auto"/>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Przydział środków ochrony indywidualnej, odzieży i obuwia roboczego</w:t>
      </w:r>
    </w:p>
    <w:p w14:paraId="716EFAA4" w14:textId="2D100BBF" w:rsidR="003E0EB3" w:rsidRPr="00C16BF1" w:rsidRDefault="003E0EB3" w:rsidP="00C16BF1">
      <w:pPr>
        <w:spacing w:line="276" w:lineRule="auto"/>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lang w:eastAsia="en-US"/>
        </w:rPr>
        <w:t>Ekwiwalent  wypłacany jest pracownikom zgodnie z Zarządzeniem numer 020-1-1/19 z dnia 3 stycznia 2019 r. Dyrektora Powiatowej Stacji Sanitarno - Epidemiologicznej w Drawsku Pomorskim w sprawie ustalenia stawki ekwiwalentu pieniężnego za odzież ochronną.</w:t>
      </w:r>
    </w:p>
    <w:p w14:paraId="499257B2" w14:textId="77777777" w:rsidR="003E0EB3" w:rsidRPr="00C16BF1" w:rsidRDefault="003E0EB3" w:rsidP="00C16BF1">
      <w:pPr>
        <w:spacing w:line="276" w:lineRule="auto"/>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Badania profilaktyczne pracowników</w:t>
      </w:r>
    </w:p>
    <w:p w14:paraId="0E3B13B8" w14:textId="77777777" w:rsidR="003E0EB3" w:rsidRPr="00C16BF1" w:rsidRDefault="003E0EB3"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Pracownicy</w:t>
      </w:r>
      <w:r w:rsidRPr="00C16BF1">
        <w:rPr>
          <w:rFonts w:asciiTheme="minorHAnsi" w:hAnsiTheme="minorHAnsi" w:cstheme="minorHAnsi"/>
          <w:color w:val="auto"/>
        </w:rPr>
        <w:t xml:space="preserve"> Powiatowej Stacji Sanitarno - Epidemiologicznej w </w:t>
      </w:r>
      <w:bookmarkStart w:id="9" w:name="_Hlk123117395"/>
      <w:r w:rsidRPr="00C16BF1">
        <w:rPr>
          <w:rFonts w:asciiTheme="minorHAnsi" w:hAnsiTheme="minorHAnsi" w:cstheme="minorHAnsi"/>
          <w:color w:val="auto"/>
        </w:rPr>
        <w:t>Drawsku Pomorskim</w:t>
      </w:r>
      <w:bookmarkEnd w:id="9"/>
      <w:r w:rsidRPr="00C16BF1">
        <w:rPr>
          <w:rFonts w:asciiTheme="minorHAnsi" w:eastAsia="Calibri" w:hAnsiTheme="minorHAnsi" w:cstheme="minorHAnsi"/>
          <w:color w:val="auto"/>
          <w:lang w:eastAsia="en-US"/>
        </w:rPr>
        <w:t xml:space="preserve">, kierowani są terminowo na badania profilaktyczne zgodnie z wykazem, wskazującym termin ważności badań pracowników. </w:t>
      </w:r>
    </w:p>
    <w:p w14:paraId="0B703B56" w14:textId="77777777" w:rsidR="003E0EB3" w:rsidRPr="00C16BF1" w:rsidRDefault="003E0EB3" w:rsidP="00C16BF1">
      <w:pPr>
        <w:spacing w:line="276" w:lineRule="auto"/>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 xml:space="preserve">Stosowania substancji chemicznych oraz ich mieszanin </w:t>
      </w:r>
    </w:p>
    <w:p w14:paraId="6BA0FC46" w14:textId="77777777" w:rsidR="003E0EB3" w:rsidRPr="00C16BF1" w:rsidRDefault="003E0EB3"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 xml:space="preserve">Powiatowa Stacja Sanitarno - Epidemiologiczna w </w:t>
      </w:r>
      <w:r w:rsidRPr="00C16BF1">
        <w:rPr>
          <w:rFonts w:asciiTheme="minorHAnsi" w:hAnsiTheme="minorHAnsi" w:cstheme="minorHAnsi"/>
          <w:color w:val="auto"/>
        </w:rPr>
        <w:t>Drawsku Pomorskim</w:t>
      </w:r>
      <w:r w:rsidRPr="00C16BF1">
        <w:rPr>
          <w:rFonts w:asciiTheme="minorHAnsi" w:eastAsia="Calibri" w:hAnsiTheme="minorHAnsi" w:cstheme="minorHAnsi"/>
          <w:color w:val="auto"/>
          <w:lang w:eastAsia="en-US"/>
        </w:rPr>
        <w:t xml:space="preserve"> posiada spis oraz karty charakterystyki stosowanych substancji chemicznych oraz ich mieszanin.</w:t>
      </w:r>
    </w:p>
    <w:p w14:paraId="0CB38856" w14:textId="77777777" w:rsidR="003E0EB3" w:rsidRPr="00C16BF1" w:rsidRDefault="003E0EB3" w:rsidP="00C16BF1">
      <w:pPr>
        <w:spacing w:line="276" w:lineRule="auto"/>
        <w:rPr>
          <w:rFonts w:asciiTheme="minorHAnsi" w:hAnsiTheme="minorHAnsi" w:cstheme="minorHAnsi"/>
          <w:b/>
          <w:i/>
          <w:iCs/>
          <w:color w:val="auto"/>
          <w:u w:val="single"/>
        </w:rPr>
      </w:pPr>
    </w:p>
    <w:p w14:paraId="63AE8CB4" w14:textId="29BFCC8E" w:rsidR="00D120C7" w:rsidRPr="00C16BF1" w:rsidRDefault="00F96854"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 xml:space="preserve">W wyniku kontroli </w:t>
      </w:r>
      <w:r w:rsidR="00DE7184" w:rsidRPr="00C16BF1">
        <w:rPr>
          <w:rFonts w:asciiTheme="minorHAnsi" w:hAnsiTheme="minorHAnsi" w:cstheme="minorHAnsi"/>
          <w:b/>
          <w:color w:val="auto"/>
        </w:rPr>
        <w:t>pozytywnie</w:t>
      </w:r>
      <w:r w:rsidR="0010661E"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ocenia się działalność Powiatowej Stacji Sanitarno- Epidemiologicznej w </w:t>
      </w:r>
      <w:r w:rsidR="003E0EB3" w:rsidRPr="00C16BF1">
        <w:rPr>
          <w:rFonts w:asciiTheme="minorHAnsi" w:hAnsiTheme="minorHAnsi" w:cstheme="minorHAnsi"/>
          <w:b/>
          <w:color w:val="auto"/>
        </w:rPr>
        <w:t xml:space="preserve">Drawsku Pomorskim </w:t>
      </w:r>
      <w:r w:rsidRPr="00C16BF1">
        <w:rPr>
          <w:rFonts w:asciiTheme="minorHAnsi" w:hAnsiTheme="minorHAnsi" w:cstheme="minorHAnsi"/>
          <w:b/>
          <w:color w:val="auto"/>
        </w:rPr>
        <w:t xml:space="preserve">w kontrolowanym zakresie. </w:t>
      </w:r>
    </w:p>
    <w:p w14:paraId="3E606907" w14:textId="77777777" w:rsidR="006B2271" w:rsidRPr="00C16BF1" w:rsidRDefault="006B2271" w:rsidP="00C16BF1">
      <w:pPr>
        <w:spacing w:line="276" w:lineRule="auto"/>
        <w:rPr>
          <w:rFonts w:asciiTheme="minorHAnsi" w:hAnsiTheme="minorHAnsi" w:cstheme="minorHAnsi"/>
          <w:b/>
          <w:i/>
          <w:iCs/>
          <w:color w:val="auto"/>
          <w:u w:val="single"/>
        </w:rPr>
      </w:pPr>
    </w:p>
    <w:p w14:paraId="1B02BB66" w14:textId="7B02F22F" w:rsidR="004729B1" w:rsidRPr="00C16BF1" w:rsidRDefault="00C55107" w:rsidP="00C16BF1">
      <w:pPr>
        <w:spacing w:line="276" w:lineRule="auto"/>
        <w:rPr>
          <w:rFonts w:asciiTheme="minorHAnsi" w:hAnsiTheme="minorHAnsi" w:cstheme="minorHAnsi"/>
          <w:b/>
          <w:i/>
          <w:iCs/>
          <w:color w:val="auto"/>
          <w:u w:val="single"/>
        </w:rPr>
      </w:pPr>
      <w:r w:rsidRPr="00C16BF1">
        <w:rPr>
          <w:rFonts w:asciiTheme="minorHAnsi" w:hAnsiTheme="minorHAnsi" w:cstheme="minorHAnsi"/>
          <w:b/>
          <w:i/>
          <w:iCs/>
          <w:color w:val="auto"/>
          <w:u w:val="single"/>
        </w:rPr>
        <w:t xml:space="preserve">W ZAKRESIE </w:t>
      </w:r>
      <w:r w:rsidR="002D6137" w:rsidRPr="00C16BF1">
        <w:rPr>
          <w:rFonts w:asciiTheme="minorHAnsi" w:hAnsiTheme="minorHAnsi" w:cstheme="minorHAnsi"/>
          <w:b/>
          <w:i/>
          <w:iCs/>
          <w:color w:val="auto"/>
          <w:u w:val="single"/>
        </w:rPr>
        <w:t>SPRAW</w:t>
      </w:r>
      <w:r w:rsidRPr="00C16BF1">
        <w:rPr>
          <w:rFonts w:asciiTheme="minorHAnsi" w:hAnsiTheme="minorHAnsi" w:cstheme="minorHAnsi"/>
          <w:b/>
          <w:i/>
          <w:iCs/>
          <w:color w:val="auto"/>
          <w:u w:val="single"/>
        </w:rPr>
        <w:t xml:space="preserve"> ADMINISTRACYJN</w:t>
      </w:r>
      <w:r w:rsidR="002D6137" w:rsidRPr="00C16BF1">
        <w:rPr>
          <w:rFonts w:asciiTheme="minorHAnsi" w:hAnsiTheme="minorHAnsi" w:cstheme="minorHAnsi"/>
          <w:b/>
          <w:i/>
          <w:iCs/>
          <w:color w:val="auto"/>
          <w:u w:val="single"/>
        </w:rPr>
        <w:t>YCH</w:t>
      </w:r>
      <w:r w:rsidRPr="00C16BF1">
        <w:rPr>
          <w:rFonts w:asciiTheme="minorHAnsi" w:hAnsiTheme="minorHAnsi" w:cstheme="minorHAnsi"/>
          <w:b/>
          <w:i/>
          <w:iCs/>
          <w:color w:val="auto"/>
          <w:u w:val="single"/>
        </w:rPr>
        <w:t xml:space="preserve">: </w:t>
      </w:r>
    </w:p>
    <w:p w14:paraId="7F80EF3C" w14:textId="5C7D57FD" w:rsidR="00E30C1E" w:rsidRPr="00C16BF1" w:rsidRDefault="00E30C1E" w:rsidP="00C16BF1">
      <w:pPr>
        <w:spacing w:line="276" w:lineRule="auto"/>
        <w:rPr>
          <w:rFonts w:asciiTheme="minorHAnsi" w:hAnsiTheme="minorHAnsi" w:cstheme="minorHAnsi"/>
          <w:color w:val="auto"/>
        </w:rPr>
      </w:pPr>
      <w:r w:rsidRPr="00C16BF1">
        <w:rPr>
          <w:rFonts w:asciiTheme="minorHAnsi" w:hAnsiTheme="minorHAnsi" w:cstheme="minorHAnsi"/>
          <w:color w:val="auto"/>
        </w:rPr>
        <w:t>W wyniku czynności kontrolnych ustalono: Powiatowa Stacja Sanitarno Epidemiologiczna w</w:t>
      </w:r>
      <w:r w:rsidR="002C245B">
        <w:rPr>
          <w:rFonts w:asciiTheme="minorHAnsi" w:hAnsiTheme="minorHAnsi" w:cstheme="minorHAnsi"/>
          <w:color w:val="auto"/>
        </w:rPr>
        <w:t> </w:t>
      </w:r>
      <w:r w:rsidRPr="00C16BF1">
        <w:rPr>
          <w:rFonts w:asciiTheme="minorHAnsi" w:hAnsiTheme="minorHAnsi" w:cstheme="minorHAnsi"/>
          <w:color w:val="auto"/>
        </w:rPr>
        <w:t xml:space="preserve">Drawsku Pomorskim na dzień przeprowadzenia kontroli dysponowała  jednym samochodem służbowym: </w:t>
      </w:r>
      <w:r w:rsidRPr="00C16BF1">
        <w:rPr>
          <w:rFonts w:asciiTheme="minorHAnsi" w:hAnsiTheme="minorHAnsi" w:cstheme="minorHAnsi"/>
        </w:rPr>
        <w:t xml:space="preserve">Hyundai I30          </w:t>
      </w:r>
      <w:r w:rsidR="00F70D69">
        <w:rPr>
          <w:rFonts w:asciiTheme="minorHAnsi" w:hAnsiTheme="minorHAnsi" w:cstheme="minorHAnsi"/>
        </w:rPr>
        <w:t>……………………………………………………………..</w:t>
      </w:r>
    </w:p>
    <w:p w14:paraId="527B499C" w14:textId="7C28FA4D" w:rsidR="00E30C1E" w:rsidRPr="00C16BF1" w:rsidRDefault="00E30C1E" w:rsidP="00C16BF1">
      <w:pPr>
        <w:spacing w:line="276" w:lineRule="auto"/>
        <w:rPr>
          <w:rFonts w:asciiTheme="minorHAnsi" w:hAnsiTheme="minorHAnsi" w:cstheme="minorHAnsi"/>
          <w:color w:val="auto"/>
        </w:rPr>
      </w:pPr>
      <w:r w:rsidRPr="00C16BF1">
        <w:rPr>
          <w:rFonts w:asciiTheme="minorHAnsi" w:hAnsiTheme="minorHAnsi" w:cstheme="minorHAnsi"/>
          <w:color w:val="auto"/>
        </w:rPr>
        <w:t>Obsługę transportową samochodów służbowych wykonuje Oddział Ekonomiczno - Administracyjny. Pojazdy  wykorzystywane są przez kierowcę. Wyjazdy samochodów służbowych planowane są na podstawie harmonogramu kontroli oraz innych potrzeb stacji wynikających z zapotrzebowania poszczególnych oddziałów/sekcji.</w:t>
      </w:r>
    </w:p>
    <w:p w14:paraId="58E194E7" w14:textId="4D7D51B0" w:rsidR="00E30C1E" w:rsidRPr="00C16BF1" w:rsidRDefault="00E30C1E"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trakcie kontroli Powiatowa Stacja Sanitarno Epidemiologiczna w Drawsku Pomorskim przedstawiła dokumenty dotyczące korzystania z samochodu: karty drogowe obejmujące swym zakresem rok 2021 r. i 2022 do dnia kontroli. </w:t>
      </w:r>
    </w:p>
    <w:p w14:paraId="4A44A72D" w14:textId="7518B9D4" w:rsidR="00E30C1E" w:rsidRPr="00C16BF1" w:rsidRDefault="00E30C1E"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trakcie kontroli przedłożono do kontroli aktualną polisę ubezpieczenia komunikacyjnego. </w:t>
      </w:r>
    </w:p>
    <w:p w14:paraId="7666F690" w14:textId="77777777" w:rsidR="00E30C1E" w:rsidRPr="00C16BF1" w:rsidRDefault="00E30C1E" w:rsidP="00C16BF1">
      <w:pPr>
        <w:spacing w:line="276" w:lineRule="auto"/>
        <w:rPr>
          <w:rFonts w:asciiTheme="minorHAnsi" w:hAnsiTheme="minorHAnsi" w:cstheme="minorHAnsi"/>
          <w:color w:val="auto"/>
        </w:rPr>
      </w:pPr>
    </w:p>
    <w:p w14:paraId="4BA82F8A" w14:textId="72886A67" w:rsidR="00E30C1E" w:rsidRPr="00C16BF1" w:rsidRDefault="00E30C1E" w:rsidP="00C16BF1">
      <w:pPr>
        <w:spacing w:line="276" w:lineRule="auto"/>
        <w:rPr>
          <w:rFonts w:asciiTheme="minorHAnsi" w:hAnsiTheme="minorHAnsi" w:cstheme="minorHAnsi"/>
          <w:color w:val="auto"/>
        </w:rPr>
      </w:pPr>
      <w:r w:rsidRPr="00C16BF1">
        <w:rPr>
          <w:rFonts w:asciiTheme="minorHAnsi" w:hAnsiTheme="minorHAnsi" w:cstheme="minorHAnsi"/>
          <w:color w:val="auto"/>
        </w:rPr>
        <w:t>Karty drogowe prowadzone są skrupulatnie i rzetelnie.</w:t>
      </w:r>
    </w:p>
    <w:p w14:paraId="18E76C67" w14:textId="616CD397" w:rsidR="00E30C1E" w:rsidRPr="00C16BF1" w:rsidRDefault="00E30C1E" w:rsidP="00C16BF1">
      <w:pPr>
        <w:spacing w:line="276" w:lineRule="auto"/>
        <w:rPr>
          <w:rFonts w:asciiTheme="minorHAnsi" w:hAnsiTheme="minorHAnsi" w:cstheme="minorHAnsi"/>
          <w:color w:val="auto"/>
        </w:rPr>
      </w:pPr>
      <w:r w:rsidRPr="00C16BF1">
        <w:rPr>
          <w:rFonts w:asciiTheme="minorHAnsi" w:hAnsiTheme="minorHAnsi" w:cstheme="minorHAnsi"/>
          <w:color w:val="auto"/>
        </w:rPr>
        <w:t>Podczas kontroli dokumentacji dotyczącej Zamówień na potrzeby Powiatowej Stacji Sanitarno Epidemiologicznej w Drawsku Pomorskim stwierdzono obowiązujący regulamin dotyczący zamówień publicznych z aktualnym stanem prawnym na dzień kontroli – zamówienia realizowane zgodnie z wytycznymi i obowiązującą procedurą.</w:t>
      </w:r>
    </w:p>
    <w:p w14:paraId="012B3B23" w14:textId="77777777" w:rsidR="00E30C1E" w:rsidRPr="00C16BF1" w:rsidRDefault="00E30C1E" w:rsidP="00C16BF1">
      <w:pPr>
        <w:spacing w:line="276" w:lineRule="auto"/>
        <w:rPr>
          <w:rFonts w:asciiTheme="minorHAnsi" w:hAnsiTheme="minorHAnsi" w:cstheme="minorHAnsi"/>
          <w:color w:val="auto"/>
        </w:rPr>
      </w:pPr>
    </w:p>
    <w:p w14:paraId="224FD5E9" w14:textId="26FE345A" w:rsidR="00E30C1E" w:rsidRPr="00C16BF1" w:rsidRDefault="00E30C1E"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wyniku przeprowadzonej kontroli zgromadzono obszerny materiał dowodowy wskazujący na prawidłowe zarządzanie samochodami służbowymi, wykorzystywanymi do celów statutowych Powiatowej Stacji Sanitarno Epidemiologicznej w Drawsku Pomorskim. Rzetelne prowadzenie dokumentacji związanych z wykonywaniem usług transportowych oraz </w:t>
      </w:r>
      <w:r w:rsidRPr="00C16BF1">
        <w:rPr>
          <w:rFonts w:asciiTheme="minorHAnsi" w:hAnsiTheme="minorHAnsi" w:cstheme="minorHAnsi"/>
          <w:color w:val="auto"/>
        </w:rPr>
        <w:lastRenderedPageBreak/>
        <w:t>dokumentowanie norm zużycia paliwa  i zamówień dla potrzeb Powiatowej Stacji Sanitarno Epidemiologicznej w Drawsku Pomorskim.</w:t>
      </w:r>
    </w:p>
    <w:p w14:paraId="6BCE1898" w14:textId="4B37BE40" w:rsidR="00E30C1E" w:rsidRPr="00C16BF1" w:rsidRDefault="00E30C1E" w:rsidP="00C16BF1">
      <w:pPr>
        <w:spacing w:line="276" w:lineRule="auto"/>
        <w:rPr>
          <w:rFonts w:asciiTheme="minorHAnsi" w:hAnsiTheme="minorHAnsi" w:cstheme="minorHAnsi"/>
          <w:color w:val="auto"/>
        </w:rPr>
      </w:pPr>
      <w:r w:rsidRPr="00C16BF1">
        <w:rPr>
          <w:rFonts w:asciiTheme="minorHAnsi" w:hAnsiTheme="minorHAnsi" w:cstheme="minorHAnsi"/>
          <w:color w:val="auto"/>
        </w:rPr>
        <w:t>Dokumentacja zakupowa prowadzona zgodnie z procedurą o udzielanie zamówień i</w:t>
      </w:r>
      <w:r w:rsidR="002C245B">
        <w:rPr>
          <w:rFonts w:asciiTheme="minorHAnsi" w:hAnsiTheme="minorHAnsi" w:cstheme="minorHAnsi"/>
          <w:color w:val="auto"/>
        </w:rPr>
        <w:t> </w:t>
      </w:r>
      <w:r w:rsidRPr="00C16BF1">
        <w:rPr>
          <w:rFonts w:asciiTheme="minorHAnsi" w:hAnsiTheme="minorHAnsi" w:cstheme="minorHAnsi"/>
          <w:color w:val="auto"/>
        </w:rPr>
        <w:t xml:space="preserve">wytycznymi regulującymi daną materię. </w:t>
      </w:r>
    </w:p>
    <w:p w14:paraId="52DBF1C0" w14:textId="3A7A2DC7" w:rsidR="00205799" w:rsidRPr="00C16BF1" w:rsidRDefault="00205799" w:rsidP="00C16BF1">
      <w:pPr>
        <w:spacing w:line="276" w:lineRule="auto"/>
        <w:rPr>
          <w:rFonts w:asciiTheme="minorHAnsi" w:hAnsiTheme="minorHAnsi" w:cstheme="minorHAnsi"/>
          <w:color w:val="auto"/>
        </w:rPr>
      </w:pPr>
    </w:p>
    <w:p w14:paraId="5AD62758" w14:textId="1004F88C" w:rsidR="00F96854" w:rsidRPr="00C16BF1" w:rsidRDefault="00F96854"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W wyniku kontroli pozytywnie ocenia się działalność Powiatowej Stacji Sanitarno- Epidemiologicznej w</w:t>
      </w:r>
      <w:r w:rsidR="00C55CB7" w:rsidRPr="00C16BF1">
        <w:rPr>
          <w:rFonts w:asciiTheme="minorHAnsi" w:hAnsiTheme="minorHAnsi" w:cstheme="minorHAnsi"/>
          <w:b/>
          <w:color w:val="auto"/>
        </w:rPr>
        <w:t xml:space="preserve"> </w:t>
      </w:r>
      <w:r w:rsidR="00740F64" w:rsidRPr="00C16BF1">
        <w:rPr>
          <w:rFonts w:asciiTheme="minorHAnsi" w:hAnsiTheme="minorHAnsi" w:cstheme="minorHAnsi"/>
          <w:b/>
          <w:color w:val="auto"/>
        </w:rPr>
        <w:t xml:space="preserve"> Drawsku Pomorskim </w:t>
      </w:r>
      <w:r w:rsidRPr="00C16BF1">
        <w:rPr>
          <w:rFonts w:asciiTheme="minorHAnsi" w:hAnsiTheme="minorHAnsi" w:cstheme="minorHAnsi"/>
          <w:b/>
          <w:color w:val="auto"/>
        </w:rPr>
        <w:t xml:space="preserve">w kontrolowanym zakresie. </w:t>
      </w:r>
    </w:p>
    <w:p w14:paraId="18113294" w14:textId="77777777" w:rsidR="0016497C" w:rsidRPr="00C16BF1" w:rsidRDefault="0016497C" w:rsidP="00C16BF1">
      <w:pPr>
        <w:spacing w:line="276" w:lineRule="auto"/>
        <w:rPr>
          <w:rFonts w:asciiTheme="minorHAnsi" w:hAnsiTheme="minorHAnsi" w:cstheme="minorHAnsi"/>
          <w:b/>
          <w:i/>
          <w:iCs/>
          <w:color w:val="auto"/>
          <w:u w:val="single"/>
        </w:rPr>
      </w:pPr>
    </w:p>
    <w:p w14:paraId="57511616" w14:textId="1EFA9762" w:rsidR="00B35388" w:rsidRPr="00C16BF1" w:rsidRDefault="00F27EAA" w:rsidP="00C16BF1">
      <w:pPr>
        <w:spacing w:line="276" w:lineRule="auto"/>
        <w:rPr>
          <w:rFonts w:asciiTheme="minorHAnsi" w:hAnsiTheme="minorHAnsi" w:cstheme="minorHAnsi"/>
          <w:b/>
          <w:i/>
          <w:iCs/>
          <w:color w:val="auto"/>
          <w:u w:val="single"/>
        </w:rPr>
      </w:pPr>
      <w:r w:rsidRPr="00C16BF1">
        <w:rPr>
          <w:rFonts w:asciiTheme="minorHAnsi" w:hAnsiTheme="minorHAnsi" w:cstheme="minorHAnsi"/>
          <w:b/>
          <w:i/>
          <w:iCs/>
          <w:color w:val="auto"/>
          <w:u w:val="single"/>
        </w:rPr>
        <w:t xml:space="preserve">W ZAKRESIE </w:t>
      </w:r>
      <w:r w:rsidR="002D6137" w:rsidRPr="00C16BF1">
        <w:rPr>
          <w:rFonts w:asciiTheme="minorHAnsi" w:hAnsiTheme="minorHAnsi" w:cstheme="minorHAnsi"/>
          <w:b/>
          <w:i/>
          <w:color w:val="auto"/>
          <w:u w:val="single"/>
        </w:rPr>
        <w:t>SPRAW</w:t>
      </w:r>
      <w:r w:rsidRPr="00C16BF1">
        <w:rPr>
          <w:rFonts w:asciiTheme="minorHAnsi" w:hAnsiTheme="minorHAnsi" w:cstheme="minorHAnsi"/>
          <w:b/>
          <w:i/>
          <w:color w:val="auto"/>
          <w:u w:val="single"/>
        </w:rPr>
        <w:t xml:space="preserve"> FINANSOW</w:t>
      </w:r>
      <w:r w:rsidR="002D6137" w:rsidRPr="00C16BF1">
        <w:rPr>
          <w:rFonts w:asciiTheme="minorHAnsi" w:hAnsiTheme="minorHAnsi" w:cstheme="minorHAnsi"/>
          <w:b/>
          <w:i/>
          <w:color w:val="auto"/>
          <w:u w:val="single"/>
        </w:rPr>
        <w:t>YCH</w:t>
      </w:r>
      <w:r w:rsidRPr="00C16BF1">
        <w:rPr>
          <w:rFonts w:asciiTheme="minorHAnsi" w:hAnsiTheme="minorHAnsi" w:cstheme="minorHAnsi"/>
          <w:b/>
          <w:i/>
          <w:iCs/>
          <w:color w:val="auto"/>
          <w:u w:val="single"/>
        </w:rPr>
        <w:t>:</w:t>
      </w:r>
    </w:p>
    <w:p w14:paraId="345B3DF9" w14:textId="77777777" w:rsidR="004D5CCA" w:rsidRPr="00C16BF1" w:rsidRDefault="004D5CCA" w:rsidP="00C16BF1">
      <w:pPr>
        <w:spacing w:line="276" w:lineRule="auto"/>
        <w:rPr>
          <w:rFonts w:asciiTheme="minorHAnsi" w:hAnsiTheme="minorHAnsi" w:cstheme="minorHAnsi"/>
        </w:rPr>
      </w:pPr>
      <w:r w:rsidRPr="00C16BF1">
        <w:rPr>
          <w:rFonts w:asciiTheme="minorHAnsi" w:hAnsiTheme="minorHAnsi" w:cstheme="minorHAnsi"/>
        </w:rPr>
        <w:t>Dokumentacja księgowa Powiatowej Stacji Sanitarno-Epidemiologicznej w Drawsku Pomorskim stanowi;</w:t>
      </w:r>
    </w:p>
    <w:p w14:paraId="2B6555B2" w14:textId="77777777" w:rsidR="004D5CCA" w:rsidRPr="00C16BF1" w:rsidRDefault="004D5CCA" w:rsidP="00C16BF1">
      <w:pPr>
        <w:spacing w:line="276" w:lineRule="auto"/>
        <w:rPr>
          <w:rFonts w:asciiTheme="minorHAnsi" w:hAnsiTheme="minorHAnsi" w:cstheme="minorHAnsi"/>
        </w:rPr>
      </w:pPr>
      <w:r w:rsidRPr="00C16BF1">
        <w:rPr>
          <w:rFonts w:asciiTheme="minorHAnsi" w:hAnsiTheme="minorHAnsi" w:cstheme="minorHAnsi"/>
        </w:rPr>
        <w:t>Księgi Rachunkowe Stacji które tworzą:</w:t>
      </w:r>
    </w:p>
    <w:p w14:paraId="69955824" w14:textId="5095845F" w:rsidR="004D5CCA" w:rsidRPr="00C16BF1" w:rsidRDefault="004D5CCA" w:rsidP="00B913BE">
      <w:pPr>
        <w:pStyle w:val="Akapitzlist"/>
        <w:numPr>
          <w:ilvl w:val="0"/>
          <w:numId w:val="66"/>
        </w:numPr>
        <w:spacing w:line="276" w:lineRule="auto"/>
        <w:rPr>
          <w:rFonts w:asciiTheme="minorHAnsi" w:hAnsiTheme="minorHAnsi" w:cstheme="minorHAnsi"/>
        </w:rPr>
      </w:pPr>
      <w:r w:rsidRPr="00C16BF1">
        <w:rPr>
          <w:rFonts w:asciiTheme="minorHAnsi" w:hAnsiTheme="minorHAnsi" w:cstheme="minorHAnsi"/>
        </w:rPr>
        <w:t>dziennik,</w:t>
      </w:r>
    </w:p>
    <w:p w14:paraId="21634C0D" w14:textId="1304094E" w:rsidR="004D5CCA" w:rsidRPr="00C16BF1" w:rsidRDefault="004D5CCA" w:rsidP="00B913BE">
      <w:pPr>
        <w:pStyle w:val="Akapitzlist"/>
        <w:numPr>
          <w:ilvl w:val="0"/>
          <w:numId w:val="66"/>
        </w:numPr>
        <w:spacing w:line="276" w:lineRule="auto"/>
        <w:rPr>
          <w:rFonts w:asciiTheme="minorHAnsi" w:hAnsiTheme="minorHAnsi" w:cstheme="minorHAnsi"/>
        </w:rPr>
      </w:pPr>
      <w:r w:rsidRPr="00C16BF1">
        <w:rPr>
          <w:rFonts w:asciiTheme="minorHAnsi" w:hAnsiTheme="minorHAnsi" w:cstheme="minorHAnsi"/>
        </w:rPr>
        <w:t>księga główna stanowiąca ewidencję syntetyczną,</w:t>
      </w:r>
    </w:p>
    <w:p w14:paraId="79694292" w14:textId="1CE5B22E" w:rsidR="004D5CCA" w:rsidRPr="00C16BF1" w:rsidRDefault="004D5CCA" w:rsidP="00B913BE">
      <w:pPr>
        <w:pStyle w:val="Akapitzlist"/>
        <w:numPr>
          <w:ilvl w:val="0"/>
          <w:numId w:val="66"/>
        </w:numPr>
        <w:spacing w:line="276" w:lineRule="auto"/>
        <w:rPr>
          <w:rFonts w:asciiTheme="minorHAnsi" w:hAnsiTheme="minorHAnsi" w:cstheme="minorHAnsi"/>
        </w:rPr>
      </w:pPr>
      <w:r w:rsidRPr="00C16BF1">
        <w:rPr>
          <w:rFonts w:asciiTheme="minorHAnsi" w:hAnsiTheme="minorHAnsi" w:cstheme="minorHAnsi"/>
        </w:rPr>
        <w:t>księgi pomocnicze stanowiące ewidencję analityczną,</w:t>
      </w:r>
    </w:p>
    <w:p w14:paraId="562BCF8D" w14:textId="32F15512" w:rsidR="004D5CCA" w:rsidRPr="00C16BF1" w:rsidRDefault="004D5CCA" w:rsidP="00B913BE">
      <w:pPr>
        <w:pStyle w:val="Akapitzlist"/>
        <w:numPr>
          <w:ilvl w:val="0"/>
          <w:numId w:val="66"/>
        </w:numPr>
        <w:spacing w:line="276" w:lineRule="auto"/>
        <w:rPr>
          <w:rFonts w:asciiTheme="minorHAnsi" w:hAnsiTheme="minorHAnsi" w:cstheme="minorHAnsi"/>
        </w:rPr>
      </w:pPr>
      <w:r w:rsidRPr="00C16BF1">
        <w:rPr>
          <w:rFonts w:asciiTheme="minorHAnsi" w:hAnsiTheme="minorHAnsi" w:cstheme="minorHAnsi"/>
        </w:rPr>
        <w:t>zestawienie obrotów i sald księgi głównej i ksiąg pomocniczych,</w:t>
      </w:r>
    </w:p>
    <w:p w14:paraId="69C63F71"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Księgi rachunkowe jednostki prowadzone są komputerowo poprzez oprogramowanie Finanse Premium firmy </w:t>
      </w:r>
      <w:proofErr w:type="spellStart"/>
      <w:r w:rsidRPr="00C16BF1">
        <w:rPr>
          <w:rFonts w:asciiTheme="minorHAnsi" w:hAnsiTheme="minorHAnsi" w:cstheme="minorHAnsi"/>
          <w:color w:val="auto"/>
        </w:rPr>
        <w:t>ProgMan</w:t>
      </w:r>
      <w:proofErr w:type="spellEnd"/>
      <w:r w:rsidRPr="00C16BF1">
        <w:rPr>
          <w:rFonts w:asciiTheme="minorHAnsi" w:hAnsiTheme="minorHAnsi" w:cstheme="minorHAnsi"/>
          <w:color w:val="auto"/>
        </w:rPr>
        <w:t>. Szczegółowe zasady prowadzenia przez jednostkę ksiąg rachunkowych opisano w Rozdziale 6 w §14- §21.</w:t>
      </w:r>
    </w:p>
    <w:p w14:paraId="757CCF7A" w14:textId="77777777" w:rsidR="004D5CCA" w:rsidRPr="00C16BF1" w:rsidRDefault="004D5CCA" w:rsidP="00C16BF1">
      <w:pPr>
        <w:spacing w:line="276" w:lineRule="auto"/>
        <w:rPr>
          <w:rFonts w:asciiTheme="minorHAnsi" w:hAnsiTheme="minorHAnsi" w:cstheme="minorHAnsi"/>
        </w:rPr>
      </w:pPr>
      <w:r w:rsidRPr="00C16BF1">
        <w:rPr>
          <w:rFonts w:asciiTheme="minorHAnsi" w:hAnsiTheme="minorHAnsi" w:cstheme="minorHAnsi"/>
        </w:rPr>
        <w:t xml:space="preserve">Dziennik prowadzony jest narastająco, w cyklu rocznym. </w:t>
      </w:r>
    </w:p>
    <w:p w14:paraId="50307E12" w14:textId="77777777" w:rsidR="004D5CCA" w:rsidRPr="00C16BF1" w:rsidRDefault="004D5CCA" w:rsidP="00C16BF1">
      <w:pPr>
        <w:spacing w:line="276" w:lineRule="auto"/>
        <w:rPr>
          <w:rFonts w:asciiTheme="minorHAnsi" w:hAnsiTheme="minorHAnsi" w:cstheme="minorHAnsi"/>
        </w:rPr>
      </w:pPr>
    </w:p>
    <w:p w14:paraId="6F615107" w14:textId="52CB82E9" w:rsidR="004D5CCA" w:rsidRPr="00C16BF1" w:rsidRDefault="004D5CCA" w:rsidP="00C16BF1">
      <w:pPr>
        <w:spacing w:line="276" w:lineRule="auto"/>
        <w:rPr>
          <w:rFonts w:asciiTheme="minorHAnsi" w:hAnsiTheme="minorHAnsi" w:cstheme="minorHAnsi"/>
        </w:rPr>
      </w:pPr>
      <w:r w:rsidRPr="00C16BF1">
        <w:rPr>
          <w:rFonts w:asciiTheme="minorHAnsi" w:hAnsiTheme="minorHAnsi" w:cstheme="minorHAnsi"/>
        </w:rPr>
        <w:t>W toku prowadzących czynności kontrolnych zbadano;</w:t>
      </w:r>
      <w:r w:rsidR="001F1253">
        <w:rPr>
          <w:rFonts w:asciiTheme="minorHAnsi" w:hAnsiTheme="minorHAnsi" w:cstheme="minorHAnsi"/>
        </w:rPr>
        <w:t xml:space="preserve"> </w:t>
      </w:r>
    </w:p>
    <w:p w14:paraId="036E673E" w14:textId="77777777" w:rsidR="004D5CCA" w:rsidRPr="00C16BF1" w:rsidRDefault="004D5CCA" w:rsidP="00B913BE">
      <w:pPr>
        <w:pStyle w:val="Akapitzlist"/>
        <w:numPr>
          <w:ilvl w:val="0"/>
          <w:numId w:val="59"/>
        </w:numPr>
        <w:spacing w:after="200" w:line="276" w:lineRule="auto"/>
        <w:contextualSpacing/>
        <w:rPr>
          <w:rFonts w:asciiTheme="minorHAnsi" w:hAnsiTheme="minorHAnsi" w:cstheme="minorHAnsi"/>
        </w:rPr>
      </w:pPr>
      <w:r w:rsidRPr="00C16BF1">
        <w:rPr>
          <w:rFonts w:asciiTheme="minorHAnsi" w:hAnsiTheme="minorHAnsi" w:cstheme="minorHAnsi"/>
        </w:rPr>
        <w:t>Prawidłowość prowadzenia ksiąg rachunkowych, w tym dziennik, księga główna, księgi pomocnicze, zestawienie obrotów i sald, inwentarz.</w:t>
      </w:r>
    </w:p>
    <w:p w14:paraId="3D7B6601" w14:textId="77777777" w:rsidR="004D5CCA" w:rsidRPr="00C16BF1" w:rsidRDefault="004D5CCA" w:rsidP="00B913BE">
      <w:pPr>
        <w:pStyle w:val="Akapitzlist"/>
        <w:numPr>
          <w:ilvl w:val="0"/>
          <w:numId w:val="59"/>
        </w:numPr>
        <w:spacing w:line="276" w:lineRule="auto"/>
        <w:rPr>
          <w:rFonts w:asciiTheme="minorHAnsi" w:hAnsiTheme="minorHAnsi" w:cstheme="minorHAnsi"/>
        </w:rPr>
      </w:pPr>
      <w:r w:rsidRPr="00C16BF1">
        <w:rPr>
          <w:rFonts w:asciiTheme="minorHAnsi" w:hAnsiTheme="minorHAnsi" w:cstheme="minorHAnsi"/>
        </w:rPr>
        <w:t>Sprawdzono prawidłowość ewidencji i kontroli dokumentów księgowych wybranych losowo faktur. Sprawdzono prawidłowość dekretacji,</w:t>
      </w:r>
      <w:r w:rsidRPr="00C16BF1">
        <w:rPr>
          <w:rFonts w:asciiTheme="minorHAnsi" w:hAnsiTheme="minorHAnsi" w:cstheme="minorHAnsi"/>
        </w:rPr>
        <w:tab/>
        <w:t>kontroli merytorycznej rachunkowej.</w:t>
      </w:r>
    </w:p>
    <w:p w14:paraId="4204FBD8" w14:textId="3E17382E" w:rsidR="004D5CCA" w:rsidRPr="00C16BF1" w:rsidRDefault="004D5CCA" w:rsidP="00B913BE">
      <w:pPr>
        <w:pStyle w:val="Akapitzlist"/>
        <w:numPr>
          <w:ilvl w:val="0"/>
          <w:numId w:val="59"/>
        </w:numPr>
        <w:spacing w:line="276" w:lineRule="auto"/>
        <w:rPr>
          <w:rFonts w:asciiTheme="minorHAnsi" w:hAnsiTheme="minorHAnsi" w:cstheme="minorHAnsi"/>
        </w:rPr>
      </w:pPr>
      <w:r w:rsidRPr="00C16BF1">
        <w:rPr>
          <w:rFonts w:asciiTheme="minorHAnsi" w:hAnsiTheme="minorHAnsi" w:cstheme="minorHAnsi"/>
        </w:rPr>
        <w:t>Zbadano prawidłowość kwalifikowania wydatków do właściwych paragrafów klasyfikacji budżetowej, w oparciu o dokumenty źródłowe i zapisy zawarte w ewidencji księgowej.</w:t>
      </w:r>
    </w:p>
    <w:p w14:paraId="543E723F" w14:textId="77777777" w:rsidR="004D5CCA" w:rsidRPr="00C16BF1" w:rsidRDefault="004D5CCA" w:rsidP="00B913BE">
      <w:pPr>
        <w:pStyle w:val="Akapitzlist"/>
        <w:numPr>
          <w:ilvl w:val="0"/>
          <w:numId w:val="59"/>
        </w:numPr>
        <w:spacing w:line="276" w:lineRule="auto"/>
        <w:rPr>
          <w:rFonts w:asciiTheme="minorHAnsi" w:hAnsiTheme="minorHAnsi" w:cstheme="minorHAnsi"/>
        </w:rPr>
      </w:pPr>
      <w:r w:rsidRPr="00C16BF1">
        <w:rPr>
          <w:rFonts w:asciiTheme="minorHAnsi" w:hAnsiTheme="minorHAnsi" w:cstheme="minorHAnsi"/>
        </w:rPr>
        <w:t>Zbadano wiarygodność sprawozdań, tj. zgodność danych zawartych w wybranych sprawozdaniach budżetowych z ewidencją księgową, w oparciu o:</w:t>
      </w:r>
    </w:p>
    <w:p w14:paraId="7AB1C07C" w14:textId="55A3771B" w:rsidR="004D5CCA" w:rsidRPr="00C16BF1" w:rsidRDefault="004D5CCA" w:rsidP="00B913BE">
      <w:pPr>
        <w:pStyle w:val="Akapitzlist"/>
        <w:numPr>
          <w:ilvl w:val="0"/>
          <w:numId w:val="62"/>
        </w:numPr>
        <w:spacing w:line="276" w:lineRule="auto"/>
        <w:rPr>
          <w:rFonts w:asciiTheme="minorHAnsi" w:hAnsiTheme="minorHAnsi" w:cstheme="minorHAnsi"/>
        </w:rPr>
      </w:pPr>
      <w:r w:rsidRPr="00C16BF1">
        <w:rPr>
          <w:rFonts w:asciiTheme="minorHAnsi" w:hAnsiTheme="minorHAnsi" w:cstheme="minorHAnsi"/>
        </w:rPr>
        <w:t>Porównanie zapisów w ewidencji księgowej jednostki wykonującej zadanie, z</w:t>
      </w:r>
      <w:r w:rsidR="00E14A2A" w:rsidRPr="00C16BF1">
        <w:rPr>
          <w:rFonts w:asciiTheme="minorHAnsi" w:hAnsiTheme="minorHAnsi" w:cstheme="minorHAnsi"/>
        </w:rPr>
        <w:t> </w:t>
      </w:r>
      <w:r w:rsidRPr="00C16BF1">
        <w:rPr>
          <w:rFonts w:asciiTheme="minorHAnsi" w:hAnsiTheme="minorHAnsi" w:cstheme="minorHAnsi"/>
        </w:rPr>
        <w:t>danymi wykazanymi w sprawozdaniu Rb-28 z wykonania planu wydatków budżetowych za okres objęty kontrolą.</w:t>
      </w:r>
    </w:p>
    <w:p w14:paraId="103260F1" w14:textId="28CD82B8" w:rsidR="004D5CCA" w:rsidRPr="00C16BF1" w:rsidRDefault="004D5CCA" w:rsidP="00B913BE">
      <w:pPr>
        <w:pStyle w:val="Akapitzlist"/>
        <w:numPr>
          <w:ilvl w:val="0"/>
          <w:numId w:val="62"/>
        </w:numPr>
        <w:spacing w:line="276" w:lineRule="auto"/>
        <w:rPr>
          <w:rFonts w:asciiTheme="minorHAnsi" w:hAnsiTheme="minorHAnsi" w:cstheme="minorHAnsi"/>
          <w:color w:val="auto"/>
        </w:rPr>
      </w:pPr>
      <w:r w:rsidRPr="00C16BF1">
        <w:rPr>
          <w:rFonts w:asciiTheme="minorHAnsi" w:hAnsiTheme="minorHAnsi" w:cstheme="minorHAnsi"/>
          <w:color w:val="auto"/>
        </w:rPr>
        <w:t>Porównanie zapisów w ewidencji księgowej jednostki wykonującej zadanie, z</w:t>
      </w:r>
      <w:r w:rsidR="00E14A2A" w:rsidRPr="00C16BF1">
        <w:rPr>
          <w:rFonts w:asciiTheme="minorHAnsi" w:hAnsiTheme="minorHAnsi" w:cstheme="minorHAnsi"/>
          <w:color w:val="auto"/>
        </w:rPr>
        <w:t> </w:t>
      </w:r>
      <w:r w:rsidRPr="00C16BF1">
        <w:rPr>
          <w:rFonts w:asciiTheme="minorHAnsi" w:hAnsiTheme="minorHAnsi" w:cstheme="minorHAnsi"/>
          <w:color w:val="auto"/>
        </w:rPr>
        <w:t>danymi wykazanymi w sprawozdaniu Rb-27 z wykonania planu dochodów budżetowych za okres objęty kontrolą</w:t>
      </w:r>
    </w:p>
    <w:p w14:paraId="77BDB5D2" w14:textId="77777777" w:rsidR="004D5CCA" w:rsidRPr="00C16BF1" w:rsidRDefault="004D5CCA" w:rsidP="00B913BE">
      <w:pPr>
        <w:pStyle w:val="Akapitzlist"/>
        <w:numPr>
          <w:ilvl w:val="0"/>
          <w:numId w:val="62"/>
        </w:numPr>
        <w:spacing w:line="276" w:lineRule="auto"/>
        <w:rPr>
          <w:rFonts w:asciiTheme="minorHAnsi" w:hAnsiTheme="minorHAnsi" w:cstheme="minorHAnsi"/>
        </w:rPr>
      </w:pPr>
      <w:r w:rsidRPr="00C16BF1">
        <w:rPr>
          <w:rFonts w:asciiTheme="minorHAnsi" w:hAnsiTheme="minorHAnsi" w:cstheme="minorHAnsi"/>
        </w:rPr>
        <w:t>Porównanie zmian w planie finansowym jednostki z zapisami na kontach ksiąg rachunkowych za okres objęty kontrolą.</w:t>
      </w:r>
    </w:p>
    <w:p w14:paraId="2E4A2F86" w14:textId="79D2F60E" w:rsidR="004D5CCA" w:rsidRPr="00C16BF1" w:rsidRDefault="004D5CCA" w:rsidP="00B913BE">
      <w:pPr>
        <w:pStyle w:val="Akapitzlist"/>
        <w:numPr>
          <w:ilvl w:val="0"/>
          <w:numId w:val="59"/>
        </w:numPr>
        <w:spacing w:line="276" w:lineRule="auto"/>
        <w:rPr>
          <w:rFonts w:asciiTheme="minorHAnsi" w:hAnsiTheme="minorHAnsi" w:cstheme="minorHAnsi"/>
        </w:rPr>
      </w:pPr>
      <w:r w:rsidRPr="00C16BF1">
        <w:rPr>
          <w:rFonts w:asciiTheme="minorHAnsi" w:hAnsiTheme="minorHAnsi" w:cstheme="minorHAnsi"/>
        </w:rPr>
        <w:t>Sprawdzono terminowość i poprawność odprowadzania dochodów budżetu państwa.</w:t>
      </w:r>
    </w:p>
    <w:p w14:paraId="6F0DF574" w14:textId="77777777" w:rsidR="004D5CCA" w:rsidRPr="00C16BF1" w:rsidRDefault="004D5CCA" w:rsidP="00C16BF1">
      <w:pPr>
        <w:spacing w:line="276" w:lineRule="auto"/>
        <w:rPr>
          <w:rFonts w:asciiTheme="minorHAnsi" w:hAnsiTheme="minorHAnsi" w:cstheme="minorHAnsi"/>
          <w:color w:val="auto"/>
        </w:rPr>
      </w:pPr>
    </w:p>
    <w:p w14:paraId="058E51D0" w14:textId="3F5C988C" w:rsidR="004D5CCA" w:rsidRPr="00603EDD" w:rsidRDefault="004D5CCA" w:rsidP="00603EDD">
      <w:pPr>
        <w:spacing w:line="276" w:lineRule="auto"/>
        <w:rPr>
          <w:rFonts w:asciiTheme="minorHAnsi" w:hAnsiTheme="minorHAnsi" w:cstheme="minorHAnsi"/>
          <w:b/>
          <w:highlight w:val="yellow"/>
        </w:rPr>
      </w:pPr>
      <w:r w:rsidRPr="00603EDD">
        <w:rPr>
          <w:rFonts w:asciiTheme="minorHAnsi" w:hAnsiTheme="minorHAnsi" w:cstheme="minorHAnsi"/>
          <w:b/>
          <w:u w:val="single"/>
        </w:rPr>
        <w:lastRenderedPageBreak/>
        <w:t>Wewnętrzne regulacje prawne</w:t>
      </w:r>
      <w:r w:rsidR="00E118C3" w:rsidRPr="00603EDD">
        <w:rPr>
          <w:rFonts w:asciiTheme="minorHAnsi" w:hAnsiTheme="minorHAnsi" w:cstheme="minorHAnsi"/>
          <w:b/>
        </w:rPr>
        <w:t xml:space="preserve"> </w:t>
      </w:r>
    </w:p>
    <w:p w14:paraId="3FE556FA"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Podczas kontroli przedstawiono dokumenty zasad prowadzenia dokumentacji księgowej tj :</w:t>
      </w:r>
    </w:p>
    <w:p w14:paraId="3ED34566" w14:textId="7149AD62" w:rsidR="004D5CCA" w:rsidRPr="00C16BF1" w:rsidRDefault="004D5CCA" w:rsidP="00B913BE">
      <w:pPr>
        <w:pStyle w:val="Akapitzlist"/>
        <w:numPr>
          <w:ilvl w:val="0"/>
          <w:numId w:val="61"/>
        </w:numPr>
        <w:spacing w:line="276" w:lineRule="auto"/>
        <w:ind w:hanging="357"/>
        <w:contextualSpacing/>
        <w:rPr>
          <w:rFonts w:asciiTheme="minorHAnsi" w:hAnsiTheme="minorHAnsi" w:cstheme="minorHAnsi"/>
          <w:color w:val="auto"/>
        </w:rPr>
      </w:pPr>
      <w:r w:rsidRPr="00C16BF1">
        <w:rPr>
          <w:rFonts w:asciiTheme="minorHAnsi" w:hAnsiTheme="minorHAnsi" w:cstheme="minorHAnsi"/>
          <w:color w:val="auto"/>
        </w:rPr>
        <w:t>Polityki Rachunkowości i Zakładowego  Planu Kont wprowadzone Zarządzeniem Nr</w:t>
      </w:r>
      <w:r w:rsidR="00E14A2A" w:rsidRPr="00C16BF1">
        <w:rPr>
          <w:rFonts w:asciiTheme="minorHAnsi" w:hAnsiTheme="minorHAnsi" w:cstheme="minorHAnsi"/>
          <w:color w:val="auto"/>
        </w:rPr>
        <w:t> </w:t>
      </w:r>
      <w:r w:rsidRPr="00C16BF1">
        <w:rPr>
          <w:rFonts w:asciiTheme="minorHAnsi" w:hAnsiTheme="minorHAnsi" w:cstheme="minorHAnsi"/>
          <w:color w:val="auto"/>
        </w:rPr>
        <w:t>110.1.6/2022 Dyrektora Powiatowej Stacji Sanitarno-Epidemiologicznej</w:t>
      </w:r>
      <w:r w:rsidR="00216944" w:rsidRPr="00C16BF1">
        <w:rPr>
          <w:rFonts w:asciiTheme="minorHAnsi" w:hAnsiTheme="minorHAnsi" w:cstheme="minorHAnsi"/>
          <w:color w:val="auto"/>
        </w:rPr>
        <w:t xml:space="preserve"> </w:t>
      </w:r>
      <w:r w:rsidRPr="00C16BF1">
        <w:rPr>
          <w:rFonts w:asciiTheme="minorHAnsi" w:hAnsiTheme="minorHAnsi" w:cstheme="minorHAnsi"/>
          <w:color w:val="auto"/>
        </w:rPr>
        <w:t>w</w:t>
      </w:r>
      <w:r w:rsidR="00E14A2A" w:rsidRPr="00C16BF1">
        <w:rPr>
          <w:rFonts w:asciiTheme="minorHAnsi" w:hAnsiTheme="minorHAnsi" w:cstheme="minorHAnsi"/>
          <w:color w:val="auto"/>
        </w:rPr>
        <w:t> </w:t>
      </w:r>
      <w:r w:rsidRPr="00C16BF1">
        <w:rPr>
          <w:rFonts w:asciiTheme="minorHAnsi" w:hAnsiTheme="minorHAnsi" w:cstheme="minorHAnsi"/>
          <w:color w:val="auto"/>
        </w:rPr>
        <w:t>Drawsku Pomorskim  z dnia 01.06.2022 r.</w:t>
      </w:r>
    </w:p>
    <w:p w14:paraId="4A1A3CBC" w14:textId="77777777" w:rsidR="004D5CCA" w:rsidRPr="00C16BF1" w:rsidRDefault="004D5CCA" w:rsidP="00B913BE">
      <w:pPr>
        <w:pStyle w:val="Akapitzlist"/>
        <w:numPr>
          <w:ilvl w:val="0"/>
          <w:numId w:val="60"/>
        </w:numPr>
        <w:spacing w:line="276" w:lineRule="auto"/>
        <w:ind w:hanging="357"/>
        <w:contextualSpacing/>
        <w:rPr>
          <w:rFonts w:asciiTheme="minorHAnsi" w:hAnsiTheme="minorHAnsi" w:cstheme="minorHAnsi"/>
          <w:color w:val="auto"/>
        </w:rPr>
      </w:pPr>
      <w:r w:rsidRPr="00C16BF1">
        <w:rPr>
          <w:rFonts w:asciiTheme="minorHAnsi" w:hAnsiTheme="minorHAnsi" w:cstheme="minorHAnsi"/>
          <w:color w:val="auto"/>
        </w:rPr>
        <w:t xml:space="preserve">Instrukcje obiegu i kontroli dokumentów w Powiatowej Stacji Sanitarno-Epidemiologicznej w Drawsku Pomorskim  stanowiącej zał. nr 1 do Polityki Rachunkowości </w:t>
      </w:r>
    </w:p>
    <w:p w14:paraId="6B98DA9A" w14:textId="77777777" w:rsidR="004D5CCA" w:rsidRPr="00C16BF1" w:rsidRDefault="004D5CCA" w:rsidP="00B913BE">
      <w:pPr>
        <w:pStyle w:val="Akapitzlist"/>
        <w:numPr>
          <w:ilvl w:val="0"/>
          <w:numId w:val="60"/>
        </w:numPr>
        <w:spacing w:line="276" w:lineRule="auto"/>
        <w:ind w:hanging="357"/>
        <w:contextualSpacing/>
        <w:rPr>
          <w:rFonts w:asciiTheme="minorHAnsi" w:hAnsiTheme="minorHAnsi" w:cstheme="minorHAnsi"/>
          <w:color w:val="auto"/>
        </w:rPr>
      </w:pPr>
      <w:r w:rsidRPr="00C16BF1">
        <w:rPr>
          <w:rFonts w:asciiTheme="minorHAnsi" w:hAnsiTheme="minorHAnsi" w:cstheme="minorHAnsi"/>
          <w:color w:val="auto"/>
        </w:rPr>
        <w:t>Instrukcja inwentaryzacyjna zawarta jest w zapisach polityki rachunkowości rozdz.15</w:t>
      </w:r>
    </w:p>
    <w:p w14:paraId="62072BC5" w14:textId="626BC9FB" w:rsidR="004D5CCA" w:rsidRPr="00C16BF1" w:rsidRDefault="004D5CCA" w:rsidP="00B913BE">
      <w:pPr>
        <w:numPr>
          <w:ilvl w:val="0"/>
          <w:numId w:val="60"/>
        </w:numPr>
        <w:spacing w:line="276" w:lineRule="auto"/>
        <w:ind w:hanging="357"/>
        <w:rPr>
          <w:rFonts w:asciiTheme="minorHAnsi" w:hAnsiTheme="minorHAnsi" w:cstheme="minorHAnsi"/>
        </w:rPr>
      </w:pPr>
      <w:r w:rsidRPr="00C16BF1">
        <w:rPr>
          <w:rFonts w:asciiTheme="minorHAnsi" w:hAnsiTheme="minorHAnsi" w:cstheme="minorHAnsi"/>
        </w:rPr>
        <w:t>Regulamin premiowania w Powiatowej Stacji Sanitarno-Epidemiologicznej w</w:t>
      </w:r>
      <w:r w:rsidR="00E14A2A" w:rsidRPr="00C16BF1">
        <w:rPr>
          <w:rFonts w:asciiTheme="minorHAnsi" w:hAnsiTheme="minorHAnsi" w:cstheme="minorHAnsi"/>
        </w:rPr>
        <w:t> </w:t>
      </w:r>
      <w:r w:rsidR="000A36E8">
        <w:rPr>
          <w:rFonts w:asciiTheme="minorHAnsi" w:hAnsiTheme="minorHAnsi" w:cstheme="minorHAnsi"/>
        </w:rPr>
        <w:t>Drawsku Pomorskim</w:t>
      </w:r>
      <w:r w:rsidRPr="00C16BF1">
        <w:rPr>
          <w:rFonts w:asciiTheme="minorHAnsi" w:hAnsiTheme="minorHAnsi" w:cstheme="minorHAnsi"/>
        </w:rPr>
        <w:t xml:space="preserve"> (Zarządzenie Nr 020-1/2020 Dyrektora Powiatowej Stacji Sanitarno-Epidemiologicznej w Drawsku Pomorskim z dnia </w:t>
      </w:r>
      <w:r w:rsidRPr="00C16BF1">
        <w:rPr>
          <w:rFonts w:asciiTheme="minorHAnsi" w:hAnsiTheme="minorHAnsi" w:cstheme="minorHAnsi"/>
          <w:color w:val="auto"/>
        </w:rPr>
        <w:t>02 stycznia 2020r</w:t>
      </w:r>
      <w:r w:rsidRPr="00F77122">
        <w:rPr>
          <w:rFonts w:asciiTheme="minorHAnsi" w:hAnsiTheme="minorHAnsi" w:cstheme="minorHAnsi"/>
          <w:color w:val="000000" w:themeColor="text1"/>
        </w:rPr>
        <w:t>.</w:t>
      </w:r>
      <w:r w:rsidRPr="00C16BF1">
        <w:rPr>
          <w:rFonts w:asciiTheme="minorHAnsi" w:hAnsiTheme="minorHAnsi" w:cstheme="minorHAnsi"/>
        </w:rPr>
        <w:t>)</w:t>
      </w:r>
    </w:p>
    <w:p w14:paraId="48271F13" w14:textId="0A3AE738" w:rsidR="004D5CCA" w:rsidRDefault="004D5CCA" w:rsidP="00C16BF1">
      <w:pPr>
        <w:spacing w:line="276" w:lineRule="auto"/>
        <w:rPr>
          <w:rFonts w:asciiTheme="minorHAnsi" w:hAnsiTheme="minorHAnsi" w:cstheme="minorHAnsi"/>
          <w:b/>
          <w:color w:val="auto"/>
        </w:rPr>
      </w:pPr>
    </w:p>
    <w:p w14:paraId="1FDFF512" w14:textId="6E9C6136" w:rsidR="004D5CCA" w:rsidRPr="00603EDD" w:rsidRDefault="004D5CCA" w:rsidP="00603EDD">
      <w:pPr>
        <w:spacing w:line="276" w:lineRule="auto"/>
        <w:rPr>
          <w:rFonts w:asciiTheme="minorHAnsi" w:hAnsiTheme="minorHAnsi" w:cstheme="minorHAnsi"/>
          <w:b/>
          <w:color w:val="auto"/>
        </w:rPr>
      </w:pPr>
      <w:r w:rsidRPr="00603EDD">
        <w:rPr>
          <w:rFonts w:asciiTheme="minorHAnsi" w:hAnsiTheme="minorHAnsi" w:cstheme="minorHAnsi"/>
          <w:b/>
          <w:color w:val="auto"/>
        </w:rPr>
        <w:t>W zakresie decyzji rachunków :</w:t>
      </w:r>
    </w:p>
    <w:p w14:paraId="6DC96CDB" w14:textId="77777777" w:rsidR="004D5CCA" w:rsidRPr="00C16BF1" w:rsidRDefault="004D5CCA" w:rsidP="00B913BE">
      <w:pPr>
        <w:pStyle w:val="Akapitzlist"/>
        <w:numPr>
          <w:ilvl w:val="0"/>
          <w:numId w:val="63"/>
        </w:numPr>
        <w:spacing w:after="200" w:line="276" w:lineRule="auto"/>
        <w:contextualSpacing/>
        <w:rPr>
          <w:rFonts w:asciiTheme="minorHAnsi" w:hAnsiTheme="minorHAnsi" w:cstheme="minorHAnsi"/>
        </w:rPr>
      </w:pPr>
      <w:r w:rsidRPr="00C16BF1">
        <w:rPr>
          <w:rFonts w:asciiTheme="minorHAnsi" w:hAnsiTheme="minorHAnsi" w:cstheme="minorHAnsi"/>
        </w:rPr>
        <w:t>Decyzja-Rachunek N.HK.9020.277.2021.KH  z dnia 24.11.2021 r dekretacja prawidłowa. W zakresie płatności powyższej decyzji – przedstawiono również upomnienie z dnia 11.08.2022r. Z powodu płatności wystawiono tytuł wykonawczy w dniu 28.10.2022r.</w:t>
      </w:r>
    </w:p>
    <w:p w14:paraId="63620C09" w14:textId="77777777" w:rsidR="004D5CCA" w:rsidRPr="00C16BF1" w:rsidRDefault="004D5CCA" w:rsidP="00B913BE">
      <w:pPr>
        <w:pStyle w:val="Akapitzlist"/>
        <w:numPr>
          <w:ilvl w:val="0"/>
          <w:numId w:val="63"/>
        </w:numPr>
        <w:spacing w:after="200" w:line="276" w:lineRule="auto"/>
        <w:contextualSpacing/>
        <w:rPr>
          <w:rFonts w:asciiTheme="minorHAnsi" w:hAnsiTheme="minorHAnsi" w:cstheme="minorHAnsi"/>
        </w:rPr>
      </w:pPr>
      <w:r w:rsidRPr="00C16BF1">
        <w:rPr>
          <w:rFonts w:asciiTheme="minorHAnsi" w:hAnsiTheme="minorHAnsi" w:cstheme="minorHAnsi"/>
        </w:rPr>
        <w:t xml:space="preserve">Decyzja-Rachunek N.ZNS.9022.7.20.2021.KR z dnia 28.09.2021 r dekretacja prawidłowa. W zakresie płatności powyższej decyzji –rachunku </w:t>
      </w:r>
      <w:bookmarkStart w:id="10" w:name="_Hlk125721219"/>
      <w:r w:rsidRPr="00C16BF1">
        <w:rPr>
          <w:rFonts w:asciiTheme="minorHAnsi" w:hAnsiTheme="minorHAnsi" w:cstheme="minorHAnsi"/>
        </w:rPr>
        <w:t xml:space="preserve">przedstawiono również upomnienie </w:t>
      </w:r>
      <w:bookmarkEnd w:id="10"/>
      <w:r w:rsidRPr="00C16BF1">
        <w:rPr>
          <w:rFonts w:asciiTheme="minorHAnsi" w:hAnsiTheme="minorHAnsi" w:cstheme="minorHAnsi"/>
        </w:rPr>
        <w:t>z dnia 17.08.2022r., należność uregulowana w dniu 30.08.2022r.</w:t>
      </w:r>
    </w:p>
    <w:p w14:paraId="4374A67C" w14:textId="77777777" w:rsidR="004D5CCA" w:rsidRPr="00C16BF1" w:rsidRDefault="004D5CCA" w:rsidP="00B913BE">
      <w:pPr>
        <w:pStyle w:val="Akapitzlist"/>
        <w:numPr>
          <w:ilvl w:val="0"/>
          <w:numId w:val="63"/>
        </w:numPr>
        <w:spacing w:after="200" w:line="276" w:lineRule="auto"/>
        <w:contextualSpacing/>
        <w:rPr>
          <w:rFonts w:asciiTheme="minorHAnsi" w:hAnsiTheme="minorHAnsi" w:cstheme="minorHAnsi"/>
          <w:color w:val="auto"/>
        </w:rPr>
      </w:pPr>
      <w:r w:rsidRPr="00C16BF1">
        <w:rPr>
          <w:rFonts w:asciiTheme="minorHAnsi" w:hAnsiTheme="minorHAnsi" w:cstheme="minorHAnsi"/>
          <w:color w:val="auto"/>
        </w:rPr>
        <w:t>Decyzja-Rachunek N.HŻ.9020.22.2021.NB z dnia 15.02.2021r. dekretacja prawidłowa. W zakresie płatności powyższej decyzji – wystawiono tytuł wykonawczy w dniu 03.09.2021r</w:t>
      </w:r>
    </w:p>
    <w:p w14:paraId="6D23CE7E" w14:textId="77777777" w:rsidR="004D5CCA" w:rsidRPr="00C16BF1" w:rsidRDefault="004D5CCA" w:rsidP="00B913BE">
      <w:pPr>
        <w:pStyle w:val="Akapitzlist"/>
        <w:numPr>
          <w:ilvl w:val="0"/>
          <w:numId w:val="63"/>
        </w:numPr>
        <w:spacing w:after="200" w:line="276" w:lineRule="auto"/>
        <w:contextualSpacing/>
        <w:rPr>
          <w:rFonts w:asciiTheme="minorHAnsi" w:hAnsiTheme="minorHAnsi" w:cstheme="minorHAnsi"/>
          <w:color w:val="auto"/>
        </w:rPr>
      </w:pPr>
      <w:r w:rsidRPr="00C16BF1">
        <w:rPr>
          <w:rFonts w:asciiTheme="minorHAnsi" w:hAnsiTheme="minorHAnsi" w:cstheme="minorHAnsi"/>
          <w:color w:val="auto"/>
        </w:rPr>
        <w:t>Decyzja-Rachunek PSSE-NEP-4720-1-1-10/19-20-21 z dnia 09.08.2021r. dekretacja prawidłowa. W zakresie płatności powyższej decyzji –</w:t>
      </w:r>
      <w:r w:rsidRPr="00C16BF1">
        <w:rPr>
          <w:rFonts w:asciiTheme="minorHAnsi" w:hAnsiTheme="minorHAnsi" w:cstheme="minorHAnsi"/>
          <w:color w:val="FF0000"/>
        </w:rPr>
        <w:t xml:space="preserve"> </w:t>
      </w:r>
      <w:r w:rsidRPr="00C16BF1">
        <w:rPr>
          <w:rFonts w:asciiTheme="minorHAnsi" w:hAnsiTheme="minorHAnsi" w:cstheme="minorHAnsi"/>
          <w:color w:val="auto"/>
        </w:rPr>
        <w:t xml:space="preserve"> wystawiono  upomnienie w dniu 02.09.2021r</w:t>
      </w:r>
    </w:p>
    <w:p w14:paraId="11B5A3C0" w14:textId="245C339D" w:rsidR="004D5CCA" w:rsidRPr="00C16BF1" w:rsidRDefault="004D5CCA" w:rsidP="00B913BE">
      <w:pPr>
        <w:pStyle w:val="Akapitzlist"/>
        <w:numPr>
          <w:ilvl w:val="0"/>
          <w:numId w:val="63"/>
        </w:numPr>
        <w:spacing w:after="200" w:line="276" w:lineRule="auto"/>
        <w:contextualSpacing/>
        <w:rPr>
          <w:rFonts w:asciiTheme="minorHAnsi" w:hAnsiTheme="minorHAnsi" w:cstheme="minorHAnsi"/>
          <w:b/>
          <w:color w:val="auto"/>
        </w:rPr>
      </w:pPr>
      <w:r w:rsidRPr="00C16BF1">
        <w:rPr>
          <w:rFonts w:asciiTheme="minorHAnsi" w:hAnsiTheme="minorHAnsi" w:cstheme="minorHAnsi"/>
          <w:color w:val="auto"/>
        </w:rPr>
        <w:t>Decyzja-Rachunek N.HD.9020.37.2021.AMJ z dnia 28.01.2022r. dekretacja prawidłowa. W zakresie płatności powyższej decyzji – należność uregulowana w dniu 14.02.2022r.</w:t>
      </w:r>
    </w:p>
    <w:p w14:paraId="0057A67D" w14:textId="77777777" w:rsidR="004D5CCA" w:rsidRPr="00C16BF1" w:rsidRDefault="004D5CCA" w:rsidP="00B913BE">
      <w:pPr>
        <w:pStyle w:val="Akapitzlist"/>
        <w:numPr>
          <w:ilvl w:val="0"/>
          <w:numId w:val="63"/>
        </w:numPr>
        <w:spacing w:after="200" w:line="276" w:lineRule="auto"/>
        <w:contextualSpacing/>
        <w:rPr>
          <w:rFonts w:asciiTheme="minorHAnsi" w:hAnsiTheme="minorHAnsi" w:cstheme="minorHAnsi"/>
          <w:b/>
          <w:color w:val="auto"/>
        </w:rPr>
      </w:pPr>
      <w:r w:rsidRPr="00C16BF1">
        <w:rPr>
          <w:rFonts w:asciiTheme="minorHAnsi" w:hAnsiTheme="minorHAnsi" w:cstheme="minorHAnsi"/>
          <w:color w:val="auto"/>
        </w:rPr>
        <w:t>Decyzja-Rachunek N.HŻ.9020.199.2022.AK  z dnia 30.05.2022r. dekretacja prawidłowa. W zakresie płatności powyższej decyzji – wystawiono upomnienie w dniu 12.08.2022r., należność uregulowana w dniu 29.08.2022r.</w:t>
      </w:r>
    </w:p>
    <w:p w14:paraId="3D9AC38E" w14:textId="77777777" w:rsidR="004D5CCA" w:rsidRPr="00C16BF1" w:rsidRDefault="004D5CCA" w:rsidP="00B913BE">
      <w:pPr>
        <w:pStyle w:val="Akapitzlist"/>
        <w:numPr>
          <w:ilvl w:val="0"/>
          <w:numId w:val="63"/>
        </w:numPr>
        <w:spacing w:after="200" w:line="276" w:lineRule="auto"/>
        <w:contextualSpacing/>
        <w:rPr>
          <w:rFonts w:asciiTheme="minorHAnsi" w:hAnsiTheme="minorHAnsi" w:cstheme="minorHAnsi"/>
          <w:b/>
          <w:color w:val="auto"/>
        </w:rPr>
      </w:pPr>
      <w:r w:rsidRPr="00C16BF1">
        <w:rPr>
          <w:rFonts w:asciiTheme="minorHAnsi" w:hAnsiTheme="minorHAnsi" w:cstheme="minorHAnsi"/>
          <w:color w:val="auto"/>
        </w:rPr>
        <w:t>Decyzja-Rachunek N.HD.9020.8.2022.AMJ  z dnia 25.08.2022 r dekretacja prawidłowa. W zakresie płatności powyższej decyzji – należność uregulowana w dniu 09.09.2022r.</w:t>
      </w:r>
    </w:p>
    <w:p w14:paraId="754CF6A0" w14:textId="77777777" w:rsidR="004D5CCA" w:rsidRPr="00C16BF1" w:rsidRDefault="004D5CCA" w:rsidP="00C16BF1">
      <w:pPr>
        <w:spacing w:line="276" w:lineRule="auto"/>
        <w:ind w:left="142"/>
        <w:rPr>
          <w:rFonts w:asciiTheme="minorHAnsi" w:hAnsiTheme="minorHAnsi" w:cstheme="minorHAnsi"/>
          <w:b/>
          <w:color w:val="auto"/>
        </w:rPr>
      </w:pPr>
    </w:p>
    <w:p w14:paraId="0EF3C48C" w14:textId="13174963" w:rsidR="004D5CCA" w:rsidRPr="00FE1BC5" w:rsidRDefault="004D5CCA" w:rsidP="00FE1BC5">
      <w:pPr>
        <w:spacing w:line="276" w:lineRule="auto"/>
        <w:rPr>
          <w:rFonts w:asciiTheme="minorHAnsi" w:hAnsiTheme="minorHAnsi" w:cstheme="minorHAnsi"/>
          <w:b/>
          <w:color w:val="auto"/>
        </w:rPr>
      </w:pPr>
      <w:r w:rsidRPr="00FE1BC5">
        <w:rPr>
          <w:rFonts w:asciiTheme="minorHAnsi" w:hAnsiTheme="minorHAnsi" w:cstheme="minorHAnsi"/>
          <w:b/>
          <w:color w:val="auto"/>
        </w:rPr>
        <w:t>W zakresie wystawianych faktur sprawdzono faktury :</w:t>
      </w:r>
      <w:r w:rsidR="00153498" w:rsidRPr="00FE1BC5">
        <w:rPr>
          <w:rFonts w:asciiTheme="minorHAnsi" w:hAnsiTheme="minorHAnsi" w:cstheme="minorHAnsi"/>
          <w:b/>
          <w:color w:val="auto"/>
        </w:rPr>
        <w:t xml:space="preserve"> </w:t>
      </w:r>
      <w:r w:rsidRPr="00FE1BC5">
        <w:rPr>
          <w:rFonts w:asciiTheme="minorHAnsi" w:hAnsiTheme="minorHAnsi" w:cstheme="minorHAnsi"/>
          <w:color w:val="auto"/>
        </w:rPr>
        <w:t>7/07/2021, 1/12/2021, 9/10/2021, 11/06/2021, 4/06/2021, 2/06/2022, 11/07/2022, 3/06/2022, 1/03/2022.</w:t>
      </w:r>
      <w:r w:rsidR="00C6514E" w:rsidRPr="00FE1BC5">
        <w:rPr>
          <w:rFonts w:asciiTheme="minorHAnsi" w:hAnsiTheme="minorHAnsi" w:cstheme="minorHAnsi"/>
          <w:color w:val="auto"/>
        </w:rPr>
        <w:t xml:space="preserve"> </w:t>
      </w:r>
      <w:r w:rsidRPr="00FE1BC5">
        <w:rPr>
          <w:rFonts w:asciiTheme="minorHAnsi" w:hAnsiTheme="minorHAnsi" w:cstheme="minorHAnsi"/>
          <w:color w:val="auto"/>
        </w:rPr>
        <w:t>Nie stwierdzono nieprawidłowości.</w:t>
      </w:r>
    </w:p>
    <w:p w14:paraId="14C973E5" w14:textId="77777777" w:rsidR="00FE1BC5" w:rsidRDefault="00FE1BC5" w:rsidP="00FE1BC5">
      <w:pPr>
        <w:spacing w:line="276" w:lineRule="auto"/>
        <w:rPr>
          <w:rFonts w:asciiTheme="minorHAnsi" w:hAnsiTheme="minorHAnsi" w:cstheme="minorHAnsi"/>
          <w:b/>
          <w:color w:val="auto"/>
        </w:rPr>
      </w:pPr>
    </w:p>
    <w:p w14:paraId="38C7DF6A" w14:textId="25C86B4F" w:rsidR="004D5CCA" w:rsidRPr="00FE1BC5" w:rsidRDefault="004D5CCA" w:rsidP="00FE1BC5">
      <w:pPr>
        <w:spacing w:line="276" w:lineRule="auto"/>
        <w:rPr>
          <w:rFonts w:asciiTheme="minorHAnsi" w:hAnsiTheme="minorHAnsi" w:cstheme="minorHAnsi"/>
          <w:b/>
          <w:color w:val="auto"/>
        </w:rPr>
      </w:pPr>
      <w:r w:rsidRPr="00FE1BC5">
        <w:rPr>
          <w:rFonts w:asciiTheme="minorHAnsi" w:hAnsiTheme="minorHAnsi" w:cstheme="minorHAnsi"/>
          <w:b/>
          <w:color w:val="auto"/>
        </w:rPr>
        <w:t xml:space="preserve">Odprowadzanie dochodów budżetowych </w:t>
      </w:r>
    </w:p>
    <w:p w14:paraId="3C4E9EA9" w14:textId="755B3D8C" w:rsidR="004D5CCA" w:rsidRPr="00C16BF1" w:rsidRDefault="004D5CCA" w:rsidP="00C16BF1">
      <w:pPr>
        <w:spacing w:before="120" w:after="120" w:line="276" w:lineRule="auto"/>
        <w:outlineLvl w:val="1"/>
        <w:rPr>
          <w:rFonts w:asciiTheme="minorHAnsi" w:hAnsiTheme="minorHAnsi" w:cstheme="minorHAnsi"/>
          <w:bCs/>
          <w:kern w:val="36"/>
        </w:rPr>
      </w:pPr>
      <w:r w:rsidRPr="00C16BF1">
        <w:rPr>
          <w:rFonts w:asciiTheme="minorHAnsi" w:hAnsiTheme="minorHAnsi" w:cstheme="minorHAnsi"/>
        </w:rPr>
        <w:t>W ramach czynności kontrolnych dokonano weryfikacji prawidłowości i terminowości odprowadzania dochodów do budżetu państwa</w:t>
      </w:r>
      <w:r w:rsidRPr="00C16BF1">
        <w:rPr>
          <w:rFonts w:asciiTheme="minorHAnsi" w:hAnsiTheme="minorHAnsi" w:cstheme="minorHAnsi"/>
          <w:b/>
        </w:rPr>
        <w:t xml:space="preserve"> określonych w § 4 ust. 2</w:t>
      </w:r>
      <w:r w:rsidRPr="00C16BF1">
        <w:rPr>
          <w:rFonts w:asciiTheme="minorHAnsi" w:hAnsiTheme="minorHAnsi" w:cstheme="minorHAnsi"/>
        </w:rPr>
        <w:t xml:space="preserve"> </w:t>
      </w:r>
      <w:r w:rsidRPr="00C16BF1">
        <w:rPr>
          <w:rFonts w:asciiTheme="minorHAnsi" w:hAnsiTheme="minorHAnsi" w:cstheme="minorHAnsi"/>
          <w:b/>
        </w:rPr>
        <w:t xml:space="preserve"> rozporządzenia </w:t>
      </w:r>
      <w:r w:rsidRPr="00C16BF1">
        <w:rPr>
          <w:rFonts w:asciiTheme="minorHAnsi" w:hAnsiTheme="minorHAnsi" w:cstheme="minorHAnsi"/>
          <w:b/>
        </w:rPr>
        <w:lastRenderedPageBreak/>
        <w:t>Ministra Finansów z dnia 15 stycznia 2014 r. w sprawie szczegółowego sposobu wykonywania budżetu państwa (Dz. U. z 20</w:t>
      </w:r>
      <w:r w:rsidR="008764C3">
        <w:rPr>
          <w:rFonts w:asciiTheme="minorHAnsi" w:hAnsiTheme="minorHAnsi" w:cstheme="minorHAnsi"/>
          <w:b/>
        </w:rPr>
        <w:t>21</w:t>
      </w:r>
      <w:r w:rsidRPr="00C16BF1">
        <w:rPr>
          <w:rFonts w:asciiTheme="minorHAnsi" w:hAnsiTheme="minorHAnsi" w:cstheme="minorHAnsi"/>
          <w:b/>
        </w:rPr>
        <w:t xml:space="preserve"> r., poz. </w:t>
      </w:r>
      <w:r w:rsidR="008764C3">
        <w:rPr>
          <w:rFonts w:asciiTheme="minorHAnsi" w:hAnsiTheme="minorHAnsi" w:cstheme="minorHAnsi"/>
          <w:b/>
        </w:rPr>
        <w:t>259</w:t>
      </w:r>
      <w:r w:rsidRPr="00C16BF1">
        <w:rPr>
          <w:rFonts w:asciiTheme="minorHAnsi" w:hAnsiTheme="minorHAnsi" w:cstheme="minorHAnsi"/>
          <w:b/>
        </w:rPr>
        <w:t xml:space="preserve"> ze zm.) , </w:t>
      </w:r>
      <w:r w:rsidRPr="00C16BF1">
        <w:rPr>
          <w:rFonts w:asciiTheme="minorHAnsi" w:hAnsiTheme="minorHAnsi" w:cstheme="minorHAnsi"/>
        </w:rPr>
        <w:t>zgodnie z którym</w:t>
      </w:r>
      <w:r w:rsidRPr="00C16BF1">
        <w:rPr>
          <w:rFonts w:asciiTheme="minorHAnsi" w:hAnsiTheme="minorHAnsi" w:cstheme="minorHAnsi"/>
          <w:b/>
        </w:rPr>
        <w:t xml:space="preserve"> </w:t>
      </w:r>
      <w:r w:rsidRPr="00C16BF1">
        <w:rPr>
          <w:rFonts w:asciiTheme="minorHAnsi" w:hAnsiTheme="minorHAnsi" w:cstheme="minorHAnsi"/>
        </w:rPr>
        <w:t>dochody pobierane przez urzędy obsługujące organy podatkowe i przez państwowe jednostki budżetowe są przekazywane przez te jednostki według stanu środków na:</w:t>
      </w:r>
    </w:p>
    <w:p w14:paraId="2F299F60" w14:textId="77777777" w:rsidR="004D5CCA" w:rsidRPr="00C16BF1" w:rsidRDefault="004D5CCA" w:rsidP="00F507E4">
      <w:pPr>
        <w:spacing w:line="276" w:lineRule="auto"/>
        <w:rPr>
          <w:rFonts w:asciiTheme="minorHAnsi" w:hAnsiTheme="minorHAnsi" w:cstheme="minorHAnsi"/>
        </w:rPr>
      </w:pPr>
      <w:r w:rsidRPr="00C16BF1">
        <w:rPr>
          <w:rFonts w:asciiTheme="minorHAnsi" w:hAnsiTheme="minorHAnsi" w:cstheme="minorHAnsi"/>
        </w:rPr>
        <w:t>1) 5. dzień miesiąca – do 10. dnia danego miesiąca,</w:t>
      </w:r>
    </w:p>
    <w:p w14:paraId="6AD3E184" w14:textId="77777777" w:rsidR="004D5CCA" w:rsidRPr="00C16BF1" w:rsidRDefault="004D5CCA" w:rsidP="00F507E4">
      <w:pPr>
        <w:spacing w:line="276" w:lineRule="auto"/>
        <w:rPr>
          <w:rFonts w:asciiTheme="minorHAnsi" w:hAnsiTheme="minorHAnsi" w:cstheme="minorHAnsi"/>
        </w:rPr>
      </w:pPr>
      <w:r w:rsidRPr="00C16BF1">
        <w:rPr>
          <w:rFonts w:asciiTheme="minorHAnsi" w:hAnsiTheme="minorHAnsi" w:cstheme="minorHAnsi"/>
        </w:rPr>
        <w:t>2) 10. dzień miesiąca – do 15. dnia danego miesiąca,</w:t>
      </w:r>
    </w:p>
    <w:p w14:paraId="5D7F7545" w14:textId="77777777" w:rsidR="004D5CCA" w:rsidRPr="00C16BF1" w:rsidRDefault="004D5CCA" w:rsidP="00F507E4">
      <w:pPr>
        <w:spacing w:line="276" w:lineRule="auto"/>
        <w:rPr>
          <w:rFonts w:asciiTheme="minorHAnsi" w:hAnsiTheme="minorHAnsi" w:cstheme="minorHAnsi"/>
        </w:rPr>
      </w:pPr>
      <w:r w:rsidRPr="00C16BF1">
        <w:rPr>
          <w:rFonts w:asciiTheme="minorHAnsi" w:hAnsiTheme="minorHAnsi" w:cstheme="minorHAnsi"/>
        </w:rPr>
        <w:t>3) 15. dzień miesiąca – do 20. dnia danego miesiąca,</w:t>
      </w:r>
    </w:p>
    <w:p w14:paraId="7DC2BCB1" w14:textId="77777777" w:rsidR="004D5CCA" w:rsidRPr="00C16BF1" w:rsidRDefault="004D5CCA" w:rsidP="00F507E4">
      <w:pPr>
        <w:spacing w:line="276" w:lineRule="auto"/>
        <w:rPr>
          <w:rFonts w:asciiTheme="minorHAnsi" w:hAnsiTheme="minorHAnsi" w:cstheme="minorHAnsi"/>
        </w:rPr>
      </w:pPr>
      <w:r w:rsidRPr="00C16BF1">
        <w:rPr>
          <w:rFonts w:asciiTheme="minorHAnsi" w:hAnsiTheme="minorHAnsi" w:cstheme="minorHAnsi"/>
        </w:rPr>
        <w:t>4) 20. dzień miesiąca – do 25. dnia danego miesiąca,</w:t>
      </w:r>
    </w:p>
    <w:p w14:paraId="32CDD055" w14:textId="77777777" w:rsidR="004D5CCA" w:rsidRPr="00C16BF1" w:rsidRDefault="004D5CCA" w:rsidP="00F507E4">
      <w:pPr>
        <w:spacing w:line="276" w:lineRule="auto"/>
        <w:rPr>
          <w:rFonts w:asciiTheme="minorHAnsi" w:hAnsiTheme="minorHAnsi" w:cstheme="minorHAnsi"/>
        </w:rPr>
      </w:pPr>
      <w:r w:rsidRPr="00C16BF1">
        <w:rPr>
          <w:rFonts w:asciiTheme="minorHAnsi" w:hAnsiTheme="minorHAnsi" w:cstheme="minorHAnsi"/>
        </w:rPr>
        <w:t>5) 25. dzień miesiąca – do ostatniego dnia danego miesiąca,</w:t>
      </w:r>
    </w:p>
    <w:p w14:paraId="1CBE1470" w14:textId="77777777" w:rsidR="004D5CCA" w:rsidRPr="00C16BF1" w:rsidRDefault="004D5CCA" w:rsidP="00F507E4">
      <w:pPr>
        <w:spacing w:line="276" w:lineRule="auto"/>
        <w:rPr>
          <w:rFonts w:asciiTheme="minorHAnsi" w:hAnsiTheme="minorHAnsi" w:cstheme="minorHAnsi"/>
        </w:rPr>
      </w:pPr>
      <w:r w:rsidRPr="00C16BF1">
        <w:rPr>
          <w:rFonts w:asciiTheme="minorHAnsi" w:hAnsiTheme="minorHAnsi" w:cstheme="minorHAnsi"/>
        </w:rPr>
        <w:t>6) ostatni dzień danego miesiąca – do 5. dnia następnego miesiąca</w:t>
      </w:r>
    </w:p>
    <w:p w14:paraId="4322D212" w14:textId="76BF0588" w:rsidR="004D5CCA" w:rsidRPr="00C16BF1" w:rsidRDefault="004D5CCA" w:rsidP="00C16BF1">
      <w:pPr>
        <w:spacing w:before="100" w:beforeAutospacing="1" w:after="100" w:afterAutospacing="1" w:line="276" w:lineRule="auto"/>
        <w:ind w:left="170"/>
        <w:rPr>
          <w:rFonts w:asciiTheme="minorHAnsi" w:hAnsiTheme="minorHAnsi" w:cstheme="minorHAnsi"/>
          <w:color w:val="auto"/>
        </w:rPr>
      </w:pPr>
      <w:r w:rsidRPr="00C16BF1">
        <w:rPr>
          <w:rFonts w:asciiTheme="minorHAnsi" w:hAnsiTheme="minorHAnsi" w:cstheme="minorHAnsi"/>
        </w:rPr>
        <w:t>– na odpowiedni rachunek dochodów centralnego rachunku bieżącego budżetu państwa, z</w:t>
      </w:r>
      <w:r w:rsidR="00E14A2A" w:rsidRPr="00C16BF1">
        <w:rPr>
          <w:rFonts w:asciiTheme="minorHAnsi" w:hAnsiTheme="minorHAnsi" w:cstheme="minorHAnsi"/>
        </w:rPr>
        <w:t> </w:t>
      </w:r>
      <w:r w:rsidRPr="00C16BF1">
        <w:rPr>
          <w:rFonts w:asciiTheme="minorHAnsi" w:hAnsiTheme="minorHAnsi" w:cstheme="minorHAnsi"/>
          <w:color w:val="auto"/>
        </w:rPr>
        <w:t>zachowaniem rodzaju wpływów, z zastrzeżeniem ust. 3, § 13 ust. 2 i 5 oraz § 22.</w:t>
      </w:r>
    </w:p>
    <w:p w14:paraId="29E1DE06"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W zakresie odprowadzania dochodów budżetowych sprawdzono miesiące: październik 2021r. i maj 2022r.</w:t>
      </w:r>
    </w:p>
    <w:p w14:paraId="590F4BB8" w14:textId="5EA70F16" w:rsidR="004D5CCA" w:rsidRPr="00C16BF1" w:rsidRDefault="004D5CCA" w:rsidP="00C16BF1">
      <w:pPr>
        <w:spacing w:line="276" w:lineRule="auto"/>
        <w:rPr>
          <w:rFonts w:asciiTheme="minorHAnsi" w:hAnsiTheme="minorHAnsi" w:cstheme="minorHAnsi"/>
          <w:b/>
          <w:position w:val="14"/>
        </w:rPr>
      </w:pPr>
      <w:r w:rsidRPr="00C16BF1">
        <w:rPr>
          <w:rFonts w:asciiTheme="minorHAnsi" w:hAnsiTheme="minorHAnsi" w:cstheme="minorHAnsi"/>
          <w:position w:val="14"/>
        </w:rPr>
        <w:t xml:space="preserve">Po dokonanej analizie stwierdzono następujące </w:t>
      </w:r>
      <w:r w:rsidRPr="00C16BF1">
        <w:rPr>
          <w:rFonts w:asciiTheme="minorHAnsi" w:hAnsiTheme="minorHAnsi" w:cstheme="minorHAnsi"/>
          <w:b/>
          <w:position w:val="14"/>
          <w:u w:val="single"/>
        </w:rPr>
        <w:t>nieprawidłowości</w:t>
      </w:r>
      <w:r w:rsidRPr="00C16BF1">
        <w:rPr>
          <w:rFonts w:asciiTheme="minorHAnsi" w:hAnsiTheme="minorHAnsi" w:cstheme="minorHAnsi"/>
          <w:position w:val="14"/>
        </w:rPr>
        <w:t xml:space="preserve"> </w:t>
      </w:r>
      <w:r w:rsidRPr="00C16BF1">
        <w:rPr>
          <w:rFonts w:asciiTheme="minorHAnsi" w:hAnsiTheme="minorHAnsi" w:cstheme="minorHAnsi"/>
          <w:b/>
          <w:position w:val="14"/>
        </w:rPr>
        <w:t>odprowadzania dochodów Skarbu Państwa:</w:t>
      </w:r>
    </w:p>
    <w:p w14:paraId="3AD8ACE2" w14:textId="77777777" w:rsidR="004D5CCA" w:rsidRPr="00930E19" w:rsidRDefault="004D5CCA" w:rsidP="00B913BE">
      <w:pPr>
        <w:pStyle w:val="Akapitzlist"/>
        <w:numPr>
          <w:ilvl w:val="0"/>
          <w:numId w:val="195"/>
        </w:numPr>
        <w:spacing w:line="276" w:lineRule="auto"/>
        <w:ind w:left="714" w:hanging="357"/>
        <w:rPr>
          <w:rFonts w:asciiTheme="minorHAnsi" w:hAnsiTheme="minorHAnsi" w:cstheme="minorHAnsi"/>
          <w:color w:val="auto"/>
        </w:rPr>
      </w:pPr>
      <w:r w:rsidRPr="00930E19">
        <w:rPr>
          <w:rFonts w:asciiTheme="minorHAnsi" w:hAnsiTheme="minorHAnsi" w:cstheme="minorHAnsi"/>
        </w:rPr>
        <w:t>należne Skarbowi Państwa dochody budżetowe zrealizowane na dzień 05 maja 2022 r. zostały przekazane w kwocie o 1 zł wyższej od wpływów za okres 01.05-05.05.2022 r.</w:t>
      </w:r>
    </w:p>
    <w:p w14:paraId="256D282E" w14:textId="77777777" w:rsidR="004D5CCA" w:rsidRPr="00930E19" w:rsidRDefault="004D5CCA" w:rsidP="00B913BE">
      <w:pPr>
        <w:pStyle w:val="Akapitzlist"/>
        <w:numPr>
          <w:ilvl w:val="0"/>
          <w:numId w:val="195"/>
        </w:numPr>
        <w:spacing w:line="276" w:lineRule="auto"/>
        <w:ind w:left="714" w:hanging="357"/>
        <w:rPr>
          <w:rFonts w:asciiTheme="minorHAnsi" w:hAnsiTheme="minorHAnsi" w:cstheme="minorHAnsi"/>
          <w:color w:val="auto"/>
        </w:rPr>
      </w:pPr>
      <w:r w:rsidRPr="00930E19">
        <w:rPr>
          <w:rFonts w:asciiTheme="minorHAnsi" w:hAnsiTheme="minorHAnsi" w:cstheme="minorHAnsi"/>
        </w:rPr>
        <w:t>należne Skarbowi Państwa dochody budżetowe zrealizowane na dzień 15 maja 2022 r. zostały przekazane w kwocie o 10 zł wyższej od wpływów za okres 11.05-15.05.2022r.</w:t>
      </w:r>
    </w:p>
    <w:p w14:paraId="67AB2A86" w14:textId="77777777" w:rsidR="004D5CCA" w:rsidRPr="00930E19" w:rsidRDefault="004D5CCA" w:rsidP="00B913BE">
      <w:pPr>
        <w:pStyle w:val="Akapitzlist"/>
        <w:numPr>
          <w:ilvl w:val="0"/>
          <w:numId w:val="195"/>
        </w:numPr>
        <w:spacing w:line="276" w:lineRule="auto"/>
        <w:ind w:left="714" w:hanging="357"/>
        <w:rPr>
          <w:rFonts w:asciiTheme="minorHAnsi" w:hAnsiTheme="minorHAnsi" w:cstheme="minorHAnsi"/>
          <w:color w:val="auto"/>
        </w:rPr>
      </w:pPr>
      <w:r w:rsidRPr="00930E19">
        <w:rPr>
          <w:rFonts w:asciiTheme="minorHAnsi" w:hAnsiTheme="minorHAnsi" w:cstheme="minorHAnsi"/>
        </w:rPr>
        <w:t>należne Skarbowi Państwa dochody budżetowe zrealizowane na dzień 20 maja 2022 r. zostały przekazane w kwocie o 34 zł niższej od wpływów za okres 16.05-20.05.2022 r.</w:t>
      </w:r>
    </w:p>
    <w:p w14:paraId="2C8B5144" w14:textId="77777777" w:rsidR="004D5CCA" w:rsidRPr="00C16BF1" w:rsidRDefault="004D5CCA" w:rsidP="00C16BF1">
      <w:pPr>
        <w:spacing w:line="276" w:lineRule="auto"/>
        <w:rPr>
          <w:rFonts w:asciiTheme="minorHAnsi" w:hAnsiTheme="minorHAnsi" w:cstheme="minorHAnsi"/>
          <w:b/>
          <w:bCs/>
          <w:color w:val="auto"/>
        </w:rPr>
      </w:pPr>
    </w:p>
    <w:p w14:paraId="77B95778" w14:textId="77777777" w:rsidR="004D5CCA" w:rsidRPr="00C16BF1" w:rsidRDefault="004D5CCA" w:rsidP="00C16BF1">
      <w:pPr>
        <w:spacing w:line="276" w:lineRule="auto"/>
        <w:rPr>
          <w:rFonts w:asciiTheme="minorHAnsi" w:hAnsiTheme="minorHAnsi" w:cstheme="minorHAnsi"/>
          <w:b/>
          <w:bCs/>
          <w:color w:val="auto"/>
        </w:rPr>
      </w:pPr>
      <w:r w:rsidRPr="00C16BF1">
        <w:rPr>
          <w:rFonts w:asciiTheme="minorHAnsi" w:hAnsiTheme="minorHAnsi" w:cstheme="minorHAnsi"/>
          <w:b/>
          <w:bCs/>
          <w:color w:val="auto"/>
        </w:rPr>
        <w:t>Ogółem w miesiącu maju 2022r. odprowadzono na centralny rachunek Skarbu Państwa kwotę o 23 zł. niższą od wpływów wynikających z dokumentacji źródłowej.</w:t>
      </w:r>
    </w:p>
    <w:p w14:paraId="1C5D9886" w14:textId="77777777" w:rsidR="004D5CCA" w:rsidRPr="00C16BF1" w:rsidRDefault="004D5CCA" w:rsidP="00C16BF1">
      <w:pPr>
        <w:spacing w:line="276" w:lineRule="auto"/>
        <w:rPr>
          <w:rFonts w:asciiTheme="minorHAnsi" w:hAnsiTheme="minorHAnsi" w:cstheme="minorHAnsi"/>
        </w:rPr>
      </w:pPr>
    </w:p>
    <w:p w14:paraId="4DB0FEF5" w14:textId="21CCBB7D" w:rsidR="004D5CCA" w:rsidRPr="00C16BF1" w:rsidRDefault="004D5CCA" w:rsidP="00B913BE">
      <w:pPr>
        <w:pStyle w:val="Akapitzlist"/>
        <w:numPr>
          <w:ilvl w:val="0"/>
          <w:numId w:val="65"/>
        </w:numPr>
        <w:spacing w:line="276" w:lineRule="auto"/>
        <w:rPr>
          <w:rFonts w:asciiTheme="minorHAnsi" w:hAnsiTheme="minorHAnsi" w:cstheme="minorHAnsi"/>
        </w:rPr>
      </w:pPr>
      <w:r w:rsidRPr="00C16BF1">
        <w:rPr>
          <w:rFonts w:asciiTheme="minorHAnsi" w:hAnsiTheme="minorHAnsi" w:cstheme="minorHAnsi"/>
        </w:rPr>
        <w:t xml:space="preserve">W dniu 06.10.2021 r. dokonano przelewu na kwotę </w:t>
      </w:r>
      <w:r w:rsidR="001E68C6">
        <w:rPr>
          <w:rFonts w:asciiTheme="minorHAnsi" w:hAnsiTheme="minorHAnsi" w:cstheme="minorHAnsi"/>
        </w:rPr>
        <w:t>………</w:t>
      </w:r>
      <w:r w:rsidRPr="00C16BF1">
        <w:rPr>
          <w:rFonts w:asciiTheme="minorHAnsi" w:hAnsiTheme="minorHAnsi" w:cstheme="minorHAnsi"/>
        </w:rPr>
        <w:t xml:space="preserve"> zł zamiast </w:t>
      </w:r>
      <w:r w:rsidR="001E68C6">
        <w:rPr>
          <w:rFonts w:asciiTheme="minorHAnsi" w:hAnsiTheme="minorHAnsi" w:cstheme="minorHAnsi"/>
        </w:rPr>
        <w:t>………</w:t>
      </w:r>
      <w:r w:rsidRPr="00C16BF1">
        <w:rPr>
          <w:rFonts w:asciiTheme="minorHAnsi" w:hAnsiTheme="minorHAnsi" w:cstheme="minorHAnsi"/>
        </w:rPr>
        <w:t xml:space="preserve"> zł. W wyniku badania dokumentów stwierdza się, iż różnica ta wynika z faktu powiększenia należnych za dany okres dochodów budżetowych o kwotę </w:t>
      </w:r>
      <w:r w:rsidR="001E68C6">
        <w:rPr>
          <w:rFonts w:asciiTheme="minorHAnsi" w:hAnsiTheme="minorHAnsi" w:cstheme="minorHAnsi"/>
        </w:rPr>
        <w:t>……….</w:t>
      </w:r>
      <w:r w:rsidRPr="00C16BF1">
        <w:rPr>
          <w:rFonts w:asciiTheme="minorHAnsi" w:hAnsiTheme="minorHAnsi" w:cstheme="minorHAnsi"/>
        </w:rPr>
        <w:t xml:space="preserve"> zł, która nie została odprowadzona za okres 26.09.2021 r -30.09.2021 r. oraz o kwotę </w:t>
      </w:r>
      <w:r w:rsidR="001E68C6">
        <w:rPr>
          <w:rFonts w:asciiTheme="minorHAnsi" w:hAnsiTheme="minorHAnsi" w:cstheme="minorHAnsi"/>
        </w:rPr>
        <w:t>…………</w:t>
      </w:r>
      <w:r w:rsidRPr="00C16BF1">
        <w:rPr>
          <w:rFonts w:asciiTheme="minorHAnsi" w:hAnsiTheme="minorHAnsi" w:cstheme="minorHAnsi"/>
        </w:rPr>
        <w:t xml:space="preserve"> zł, która nie została odprowadzona za okres 16.09.2021-20.09.2021r.</w:t>
      </w:r>
    </w:p>
    <w:p w14:paraId="1A31D246" w14:textId="1B04C4E8" w:rsidR="004D5CCA" w:rsidRPr="00C16BF1" w:rsidRDefault="004D5CCA" w:rsidP="00B913BE">
      <w:pPr>
        <w:pStyle w:val="Akapitzlist"/>
        <w:numPr>
          <w:ilvl w:val="0"/>
          <w:numId w:val="65"/>
        </w:numPr>
        <w:spacing w:line="276" w:lineRule="auto"/>
        <w:rPr>
          <w:rFonts w:asciiTheme="minorHAnsi" w:hAnsiTheme="minorHAnsi" w:cstheme="minorHAnsi"/>
        </w:rPr>
      </w:pPr>
      <w:r w:rsidRPr="00C16BF1">
        <w:rPr>
          <w:rFonts w:asciiTheme="minorHAnsi" w:hAnsiTheme="minorHAnsi" w:cstheme="minorHAnsi"/>
        </w:rPr>
        <w:t xml:space="preserve">W dniu 26.10.2021 r. dokonano przelewu na kwotę </w:t>
      </w:r>
      <w:r w:rsidR="001E68C6">
        <w:rPr>
          <w:rFonts w:asciiTheme="minorHAnsi" w:hAnsiTheme="minorHAnsi" w:cstheme="minorHAnsi"/>
        </w:rPr>
        <w:t>…..</w:t>
      </w:r>
      <w:r w:rsidRPr="00C16BF1">
        <w:rPr>
          <w:rFonts w:asciiTheme="minorHAnsi" w:hAnsiTheme="minorHAnsi" w:cstheme="minorHAnsi"/>
        </w:rPr>
        <w:t xml:space="preserve"> zł zamiast </w:t>
      </w:r>
      <w:r w:rsidR="001E68C6">
        <w:rPr>
          <w:rFonts w:asciiTheme="minorHAnsi" w:hAnsiTheme="minorHAnsi" w:cstheme="minorHAnsi"/>
        </w:rPr>
        <w:t>………..</w:t>
      </w:r>
      <w:r w:rsidRPr="00C16BF1">
        <w:rPr>
          <w:rFonts w:asciiTheme="minorHAnsi" w:hAnsiTheme="minorHAnsi" w:cstheme="minorHAnsi"/>
        </w:rPr>
        <w:t xml:space="preserve">zł. W wyniku badania dokumentów stwierdza się, iż różnica ta wynika z faktu powiększenia należnych za dany okres dochodów budżetowych o kwotę </w:t>
      </w:r>
      <w:r w:rsidR="001E68C6">
        <w:rPr>
          <w:rFonts w:asciiTheme="minorHAnsi" w:hAnsiTheme="minorHAnsi" w:cstheme="minorHAnsi"/>
        </w:rPr>
        <w:t>………….</w:t>
      </w:r>
      <w:r w:rsidRPr="00C16BF1">
        <w:rPr>
          <w:rFonts w:asciiTheme="minorHAnsi" w:hAnsiTheme="minorHAnsi" w:cstheme="minorHAnsi"/>
        </w:rPr>
        <w:t>zł, która nie została odprowadzona za okres 16.10.2021 r -20.09.2021 r.</w:t>
      </w:r>
    </w:p>
    <w:p w14:paraId="672BC808" w14:textId="77777777" w:rsidR="00153498" w:rsidRDefault="00153498" w:rsidP="00C16BF1">
      <w:pPr>
        <w:spacing w:line="276" w:lineRule="auto"/>
        <w:rPr>
          <w:rFonts w:asciiTheme="minorHAnsi" w:hAnsiTheme="minorHAnsi" w:cstheme="minorHAnsi"/>
          <w:color w:val="auto"/>
        </w:rPr>
      </w:pPr>
    </w:p>
    <w:p w14:paraId="35557E79" w14:textId="77777777" w:rsidR="00352817" w:rsidRDefault="00352817" w:rsidP="00FE1BC5">
      <w:pPr>
        <w:spacing w:line="276" w:lineRule="auto"/>
        <w:rPr>
          <w:rFonts w:asciiTheme="minorHAnsi" w:hAnsiTheme="minorHAnsi" w:cstheme="minorHAnsi"/>
          <w:b/>
          <w:bCs/>
          <w:color w:val="auto"/>
        </w:rPr>
      </w:pPr>
    </w:p>
    <w:p w14:paraId="103BD09E" w14:textId="77777777" w:rsidR="00352817" w:rsidRDefault="00352817" w:rsidP="00FE1BC5">
      <w:pPr>
        <w:spacing w:line="276" w:lineRule="auto"/>
        <w:rPr>
          <w:rFonts w:asciiTheme="minorHAnsi" w:hAnsiTheme="minorHAnsi" w:cstheme="minorHAnsi"/>
          <w:b/>
          <w:bCs/>
          <w:color w:val="auto"/>
        </w:rPr>
      </w:pPr>
    </w:p>
    <w:p w14:paraId="00D148A4" w14:textId="77777777" w:rsidR="001E68C6" w:rsidRDefault="001E68C6" w:rsidP="00FE1BC5">
      <w:pPr>
        <w:spacing w:line="276" w:lineRule="auto"/>
        <w:rPr>
          <w:rFonts w:asciiTheme="minorHAnsi" w:hAnsiTheme="minorHAnsi" w:cstheme="minorHAnsi"/>
          <w:b/>
          <w:bCs/>
          <w:color w:val="auto"/>
        </w:rPr>
      </w:pPr>
    </w:p>
    <w:p w14:paraId="5E6C5FF5" w14:textId="77777777" w:rsidR="001E68C6" w:rsidRDefault="001E68C6" w:rsidP="00FE1BC5">
      <w:pPr>
        <w:spacing w:line="276" w:lineRule="auto"/>
        <w:rPr>
          <w:rFonts w:asciiTheme="minorHAnsi" w:hAnsiTheme="minorHAnsi" w:cstheme="minorHAnsi"/>
          <w:b/>
          <w:bCs/>
          <w:color w:val="auto"/>
        </w:rPr>
      </w:pPr>
    </w:p>
    <w:p w14:paraId="33D81174" w14:textId="2BE1CB2A" w:rsidR="004D5CCA" w:rsidRPr="00FE1BC5" w:rsidRDefault="004D5CCA" w:rsidP="00FE1BC5">
      <w:pPr>
        <w:spacing w:line="276" w:lineRule="auto"/>
        <w:rPr>
          <w:rFonts w:asciiTheme="minorHAnsi" w:hAnsiTheme="minorHAnsi" w:cstheme="minorHAnsi"/>
          <w:b/>
          <w:bCs/>
          <w:color w:val="auto"/>
        </w:rPr>
      </w:pPr>
      <w:r w:rsidRPr="00FE1BC5">
        <w:rPr>
          <w:rFonts w:asciiTheme="minorHAnsi" w:hAnsiTheme="minorHAnsi" w:cstheme="minorHAnsi"/>
          <w:b/>
          <w:bCs/>
          <w:color w:val="auto"/>
        </w:rPr>
        <w:lastRenderedPageBreak/>
        <w:t xml:space="preserve">W zakresie ewidencji środków trwałych stwierdzono: </w:t>
      </w:r>
    </w:p>
    <w:p w14:paraId="03224B9D" w14:textId="77777777" w:rsidR="004D5CCA" w:rsidRPr="00C16BF1" w:rsidRDefault="004D5CCA" w:rsidP="00B913BE">
      <w:pPr>
        <w:pStyle w:val="Akapitzlist"/>
        <w:numPr>
          <w:ilvl w:val="0"/>
          <w:numId w:val="64"/>
        </w:numPr>
        <w:spacing w:line="276" w:lineRule="auto"/>
        <w:jc w:val="left"/>
        <w:rPr>
          <w:rFonts w:asciiTheme="minorHAnsi" w:hAnsiTheme="minorHAnsi" w:cstheme="minorHAnsi"/>
          <w:color w:val="auto"/>
        </w:rPr>
      </w:pPr>
      <w:r w:rsidRPr="00C16BF1">
        <w:rPr>
          <w:rFonts w:asciiTheme="minorHAnsi" w:hAnsiTheme="minorHAnsi" w:cstheme="minorHAnsi"/>
          <w:color w:val="auto"/>
        </w:rPr>
        <w:t xml:space="preserve">Ewidencję środków trwałych prowadzona </w:t>
      </w:r>
      <w:r w:rsidRPr="00C16BF1">
        <w:rPr>
          <w:rFonts w:asciiTheme="minorHAnsi" w:hAnsiTheme="minorHAnsi" w:cstheme="minorHAnsi"/>
          <w:color w:val="auto"/>
          <w:shd w:val="clear" w:color="auto" w:fill="FFFFFF"/>
        </w:rPr>
        <w:t xml:space="preserve">jest z podziałem na grupy </w:t>
      </w:r>
      <w:r w:rsidRPr="00C16BF1">
        <w:rPr>
          <w:rFonts w:asciiTheme="minorHAnsi" w:hAnsiTheme="minorHAnsi" w:cstheme="minorHAnsi"/>
          <w:color w:val="auto"/>
        </w:rPr>
        <w:t xml:space="preserve">podgrupy i rodzaje zgodnie z </w:t>
      </w:r>
      <w:r w:rsidRPr="00C16BF1">
        <w:rPr>
          <w:rFonts w:asciiTheme="minorHAnsi" w:hAnsiTheme="minorHAnsi" w:cstheme="minorHAnsi"/>
          <w:color w:val="auto"/>
          <w:shd w:val="clear" w:color="auto" w:fill="FFFFFF"/>
        </w:rPr>
        <w:t>ustawą z 29 września 1994 r. o rachunkowości</w:t>
      </w:r>
      <w:r w:rsidRPr="00C16BF1">
        <w:rPr>
          <w:rFonts w:asciiTheme="minorHAnsi" w:hAnsiTheme="minorHAnsi" w:cstheme="minorHAnsi"/>
          <w:color w:val="auto"/>
        </w:rPr>
        <w:t>.</w:t>
      </w:r>
    </w:p>
    <w:p w14:paraId="55BB698D" w14:textId="3989DEE4" w:rsidR="004D5CCA" w:rsidRPr="00C16BF1" w:rsidRDefault="004D5CCA" w:rsidP="00B913BE">
      <w:pPr>
        <w:pStyle w:val="Akapitzlist"/>
        <w:numPr>
          <w:ilvl w:val="0"/>
          <w:numId w:val="64"/>
        </w:numPr>
        <w:spacing w:line="276" w:lineRule="auto"/>
        <w:jc w:val="left"/>
        <w:rPr>
          <w:rFonts w:asciiTheme="minorHAnsi" w:hAnsiTheme="minorHAnsi" w:cstheme="minorHAnsi"/>
          <w:color w:val="auto"/>
        </w:rPr>
      </w:pPr>
      <w:r w:rsidRPr="00C16BF1">
        <w:rPr>
          <w:rFonts w:asciiTheme="minorHAnsi" w:hAnsiTheme="minorHAnsi" w:cstheme="minorHAnsi"/>
          <w:color w:val="auto"/>
        </w:rPr>
        <w:t xml:space="preserve">Klasyfikacji Środków Trwałych jest zgodna z  rozporządzenia Rady Ministrów z dnia 3 października 2016r. </w:t>
      </w:r>
      <w:r w:rsidR="00042109">
        <w:rPr>
          <w:rFonts w:asciiTheme="minorHAnsi" w:hAnsiTheme="minorHAnsi" w:cstheme="minorHAnsi"/>
          <w:color w:val="auto"/>
        </w:rPr>
        <w:t>(Dz. U. 2016 poz.1864)</w:t>
      </w:r>
    </w:p>
    <w:p w14:paraId="11CD23D0" w14:textId="77777777" w:rsidR="004D5CCA" w:rsidRPr="00C16BF1" w:rsidRDefault="004D5CCA" w:rsidP="00B913BE">
      <w:pPr>
        <w:pStyle w:val="Akapitzlist"/>
        <w:numPr>
          <w:ilvl w:val="0"/>
          <w:numId w:val="64"/>
        </w:numPr>
        <w:spacing w:line="276" w:lineRule="auto"/>
        <w:jc w:val="left"/>
        <w:rPr>
          <w:rFonts w:asciiTheme="minorHAnsi" w:hAnsiTheme="minorHAnsi" w:cstheme="minorHAnsi"/>
          <w:color w:val="auto"/>
        </w:rPr>
      </w:pPr>
      <w:r w:rsidRPr="00C16BF1">
        <w:rPr>
          <w:rFonts w:asciiTheme="minorHAnsi" w:hAnsiTheme="minorHAnsi" w:cstheme="minorHAnsi"/>
          <w:color w:val="auto"/>
        </w:rPr>
        <w:t>Odpisy amortyzacyjne środków trwałych oraz umorzenie naliczane są prawidłowo.</w:t>
      </w:r>
    </w:p>
    <w:p w14:paraId="05E3A806" w14:textId="77777777" w:rsidR="004D5CCA" w:rsidRPr="00C16BF1" w:rsidRDefault="004D5CCA" w:rsidP="00B913BE">
      <w:pPr>
        <w:pStyle w:val="Akapitzlist"/>
        <w:numPr>
          <w:ilvl w:val="0"/>
          <w:numId w:val="64"/>
        </w:numPr>
        <w:spacing w:line="276" w:lineRule="auto"/>
        <w:jc w:val="left"/>
        <w:rPr>
          <w:rFonts w:asciiTheme="minorHAnsi" w:hAnsiTheme="minorHAnsi" w:cstheme="minorHAnsi"/>
          <w:color w:val="auto"/>
        </w:rPr>
      </w:pPr>
      <w:r w:rsidRPr="00C16BF1">
        <w:rPr>
          <w:rFonts w:asciiTheme="minorHAnsi" w:hAnsiTheme="minorHAnsi" w:cstheme="minorHAnsi"/>
          <w:color w:val="auto"/>
        </w:rPr>
        <w:t>Dokumentacja środków trwałych prowadzona jest prawidłowo.</w:t>
      </w:r>
    </w:p>
    <w:p w14:paraId="00C4027D"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Nie stwierdzono nieprawidłowości.</w:t>
      </w:r>
    </w:p>
    <w:p w14:paraId="4C19F233" w14:textId="77777777" w:rsidR="00153498" w:rsidRDefault="00153498" w:rsidP="00C16BF1">
      <w:pPr>
        <w:spacing w:line="276" w:lineRule="auto"/>
        <w:rPr>
          <w:rFonts w:asciiTheme="minorHAnsi" w:hAnsiTheme="minorHAnsi" w:cstheme="minorHAnsi"/>
          <w:b/>
          <w:bCs/>
          <w:color w:val="auto"/>
        </w:rPr>
      </w:pPr>
    </w:p>
    <w:p w14:paraId="6D89BB6B" w14:textId="32CF31E9" w:rsidR="004D5CCA" w:rsidRPr="00FE1BC5" w:rsidRDefault="004D5CCA" w:rsidP="00FE1BC5">
      <w:pPr>
        <w:spacing w:line="276" w:lineRule="auto"/>
        <w:rPr>
          <w:rFonts w:asciiTheme="minorHAnsi" w:hAnsiTheme="minorHAnsi" w:cstheme="minorHAnsi"/>
          <w:b/>
          <w:bCs/>
          <w:color w:val="auto"/>
        </w:rPr>
      </w:pPr>
      <w:r w:rsidRPr="00FE1BC5">
        <w:rPr>
          <w:rFonts w:asciiTheme="minorHAnsi" w:hAnsiTheme="minorHAnsi" w:cstheme="minorHAnsi"/>
          <w:b/>
          <w:bCs/>
          <w:color w:val="auto"/>
        </w:rPr>
        <w:t>Windykacja należności pieniężnych</w:t>
      </w:r>
    </w:p>
    <w:p w14:paraId="79588051"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Windykacja należności pieniężnych za czynności kontrolne oraz nałożonych grzywien prowadzona jest prawidłowo.</w:t>
      </w:r>
    </w:p>
    <w:p w14:paraId="533FACB2" w14:textId="7CEF348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Zgodnie z art. 15 § 1 ustawy z dnia 17.06.1966r. </w:t>
      </w:r>
      <w:r w:rsidR="00042109">
        <w:rPr>
          <w:rFonts w:asciiTheme="minorHAnsi" w:hAnsiTheme="minorHAnsi" w:cstheme="minorHAnsi"/>
          <w:color w:val="auto"/>
        </w:rPr>
        <w:t>(Dz. U. 2022 poz.479 ze zm.)</w:t>
      </w:r>
      <w:r w:rsidRPr="00C16BF1">
        <w:rPr>
          <w:rFonts w:asciiTheme="minorHAnsi" w:hAnsiTheme="minorHAnsi" w:cstheme="minorHAnsi"/>
          <w:color w:val="auto"/>
        </w:rPr>
        <w:t>o postępowaniu egzekucyjnym w administracji o postępowaniu egzekucyjnym wystawiane są upomnienia.</w:t>
      </w:r>
    </w:p>
    <w:p w14:paraId="4CD0F983" w14:textId="0F1E0AF0"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Zgodnie z art. 26 ustawy z dnia 17.06.1966r. </w:t>
      </w:r>
      <w:r w:rsidR="00042109">
        <w:rPr>
          <w:rFonts w:asciiTheme="minorHAnsi" w:hAnsiTheme="minorHAnsi" w:cstheme="minorHAnsi"/>
          <w:color w:val="auto"/>
        </w:rPr>
        <w:t xml:space="preserve">(Dz. U. 2022 poz.479 ze zm.) </w:t>
      </w:r>
      <w:r w:rsidRPr="00C16BF1">
        <w:rPr>
          <w:rFonts w:asciiTheme="minorHAnsi" w:hAnsiTheme="minorHAnsi" w:cstheme="minorHAnsi"/>
          <w:color w:val="auto"/>
        </w:rPr>
        <w:t>o postępowaniu egzekucyjnym wystawiane są tytuły wykonawcze.</w:t>
      </w:r>
    </w:p>
    <w:p w14:paraId="0800F00F"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W 2021r. wystawiono 82 upomnienia, natomiast tytułów wykonawczych wystawiono 25.</w:t>
      </w:r>
    </w:p>
    <w:p w14:paraId="27061E48"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W 2022r. do dnia kontroli wystawiono 95 upomnień, natomiast tytułów wykonawczych wystawiono 21.</w:t>
      </w:r>
    </w:p>
    <w:p w14:paraId="7D70A5A7" w14:textId="3BC2691A"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b/>
          <w:color w:val="auto"/>
        </w:rPr>
        <w:t>Analiza ksiąg rachunkowych ze sprawozdawczością budżetową w części dotyczącej wydatków budżetowych.</w:t>
      </w:r>
    </w:p>
    <w:p w14:paraId="6107E208" w14:textId="645FAA25"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W myśl art. 39 ust 3 ustawy o finansach publicznych przychody oraz rozchody klasyfikuje się wg paragrafów określających źródło przychodu lub rodzaju rozchodu. Natomiast zgodnie z</w:t>
      </w:r>
      <w:r w:rsidR="00E14A2A" w:rsidRPr="00C16BF1">
        <w:rPr>
          <w:rFonts w:asciiTheme="minorHAnsi" w:hAnsiTheme="minorHAnsi" w:cstheme="minorHAnsi"/>
          <w:color w:val="auto"/>
        </w:rPr>
        <w:t> </w:t>
      </w:r>
      <w:r w:rsidRPr="00C16BF1">
        <w:rPr>
          <w:rFonts w:asciiTheme="minorHAnsi" w:hAnsiTheme="minorHAnsi" w:cstheme="minorHAnsi"/>
          <w:color w:val="auto"/>
        </w:rPr>
        <w:t xml:space="preserve">zasadą wynikającą z art. 20 ust. 5 pkt. 1 ustawy o rachunkowości zapisy w księgach rachunkowych podczas ich rejestrowania uzyskują one trwale czytelną postać zgodnie z treścią odpowiednich dowodów. </w:t>
      </w:r>
    </w:p>
    <w:p w14:paraId="06772B78" w14:textId="6F3A08EB"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Przedstawione wydruki z ksiąg rachunkowych podczas czynności kontrolnych  odzwierciedlały wysokości wskazanych w sprawozdaniach z </w:t>
      </w:r>
      <w:r w:rsidRPr="00C16BF1">
        <w:rPr>
          <w:rFonts w:asciiTheme="minorHAnsi" w:hAnsiTheme="minorHAnsi" w:cstheme="minorHAnsi"/>
          <w:b/>
          <w:color w:val="auto"/>
          <w:u w:val="single"/>
        </w:rPr>
        <w:t>realizacji planu wydatków budżetu państwa Rb-28</w:t>
      </w:r>
      <w:r w:rsidRPr="00C16BF1">
        <w:rPr>
          <w:rFonts w:asciiTheme="minorHAnsi" w:hAnsiTheme="minorHAnsi" w:cstheme="minorHAnsi"/>
          <w:color w:val="auto"/>
        </w:rPr>
        <w:t xml:space="preserve"> przedłożonych w ciągu roku budżetowego do dysponenta II stopnia. Raportowane sprawozdania budżetowe, ich wartości w części wykonania wydatków budżetu państwa, winny wynikać wprost z kont klasyfikacji budżetowej - księgi głównej. Z przedstawionych kontrolującym zestawień obrotów i sald za poszczególne miesiące dla konta 130-10 "Rachunek bieżący wydatków budżetowych",  są spójne z przedstawioną sprawozdawczością z realizacji planu wydatków budżetu państwa Rb-28 przedłożonych w ciągu roku budżetowego do dysponenta II stopnia. </w:t>
      </w:r>
    </w:p>
    <w:p w14:paraId="199504FB" w14:textId="77777777" w:rsidR="00153498" w:rsidRDefault="00153498" w:rsidP="00C16BF1">
      <w:pPr>
        <w:spacing w:line="276" w:lineRule="auto"/>
        <w:rPr>
          <w:rFonts w:asciiTheme="minorHAnsi" w:hAnsiTheme="minorHAnsi" w:cstheme="minorHAnsi"/>
          <w:color w:val="auto"/>
        </w:rPr>
      </w:pPr>
    </w:p>
    <w:p w14:paraId="47F66DAF" w14:textId="77777777" w:rsidR="00BB24B8" w:rsidRDefault="00BB24B8" w:rsidP="00FE1BC5">
      <w:pPr>
        <w:spacing w:line="276" w:lineRule="auto"/>
        <w:rPr>
          <w:rFonts w:asciiTheme="minorHAnsi" w:hAnsiTheme="minorHAnsi" w:cstheme="minorHAnsi"/>
          <w:b/>
          <w:color w:val="auto"/>
        </w:rPr>
      </w:pPr>
    </w:p>
    <w:p w14:paraId="3FFAF21B" w14:textId="37A82093" w:rsidR="004D5CCA" w:rsidRPr="00FE1BC5" w:rsidRDefault="004D5CCA" w:rsidP="00FE1BC5">
      <w:pPr>
        <w:spacing w:line="276" w:lineRule="auto"/>
        <w:rPr>
          <w:rFonts w:asciiTheme="minorHAnsi" w:hAnsiTheme="minorHAnsi" w:cstheme="minorHAnsi"/>
          <w:color w:val="auto"/>
        </w:rPr>
      </w:pPr>
      <w:r w:rsidRPr="00FE1BC5">
        <w:rPr>
          <w:rFonts w:asciiTheme="minorHAnsi" w:hAnsiTheme="minorHAnsi" w:cstheme="minorHAnsi"/>
          <w:b/>
          <w:color w:val="auto"/>
        </w:rPr>
        <w:t>Dokumenty źródłowe - wydatki budżetowe</w:t>
      </w:r>
    </w:p>
    <w:p w14:paraId="1926C9E1" w14:textId="582F2040"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Zarówno dochody jak i wydatki powinny być klasyfikowane w podziałkach możliwie najlepiej oddających charakter ewidencjonowanych środków </w:t>
      </w:r>
      <w:r w:rsidRPr="00C16BF1">
        <w:rPr>
          <w:rFonts w:asciiTheme="minorHAnsi" w:hAnsiTheme="minorHAnsi" w:cstheme="minorHAnsi"/>
          <w:i/>
          <w:color w:val="auto"/>
        </w:rPr>
        <w:t>(MF, 25 maja 2017r. sygn. BP1.4102.12.2017)</w:t>
      </w:r>
      <w:r w:rsidRPr="00C16BF1">
        <w:rPr>
          <w:rFonts w:asciiTheme="minorHAnsi" w:hAnsiTheme="minorHAnsi" w:cstheme="minorHAnsi"/>
          <w:color w:val="auto"/>
        </w:rPr>
        <w:t>.</w:t>
      </w:r>
    </w:p>
    <w:p w14:paraId="001B8EF0"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WYDATKI BUDŻETOWE / klasyfikacja budżetowa</w:t>
      </w:r>
    </w:p>
    <w:p w14:paraId="1606DA3C" w14:textId="0B293925"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lastRenderedPageBreak/>
        <w:t>Podczas kontroli wybrano losowo:</w:t>
      </w:r>
    </w:p>
    <w:tbl>
      <w:tblPr>
        <w:tblStyle w:val="Tabela-Siatka"/>
        <w:tblW w:w="9067" w:type="dxa"/>
        <w:jc w:val="center"/>
        <w:tblInd w:w="0" w:type="dxa"/>
        <w:tblLayout w:type="fixed"/>
        <w:tblLook w:val="04A0" w:firstRow="1" w:lastRow="0" w:firstColumn="1" w:lastColumn="0" w:noHBand="0" w:noVBand="1"/>
      </w:tblPr>
      <w:tblGrid>
        <w:gridCol w:w="434"/>
        <w:gridCol w:w="971"/>
        <w:gridCol w:w="1178"/>
        <w:gridCol w:w="1276"/>
        <w:gridCol w:w="992"/>
        <w:gridCol w:w="956"/>
        <w:gridCol w:w="1418"/>
        <w:gridCol w:w="1842"/>
      </w:tblGrid>
      <w:tr w:rsidR="004D5CCA" w:rsidRPr="00C16BF1" w14:paraId="3B0BF3D1" w14:textId="77777777" w:rsidTr="00153498">
        <w:trPr>
          <w:jc w:val="center"/>
        </w:trPr>
        <w:tc>
          <w:tcPr>
            <w:tcW w:w="434" w:type="dxa"/>
            <w:vAlign w:val="center"/>
          </w:tcPr>
          <w:p w14:paraId="1FEEE632" w14:textId="77777777" w:rsidR="004D5CCA" w:rsidRPr="00C16BF1" w:rsidRDefault="004D5CCA" w:rsidP="00C16BF1">
            <w:pPr>
              <w:spacing w:line="276" w:lineRule="auto"/>
              <w:jc w:val="center"/>
              <w:rPr>
                <w:rFonts w:asciiTheme="minorHAnsi" w:hAnsiTheme="minorHAnsi" w:cstheme="minorHAnsi"/>
                <w:color w:val="000000" w:themeColor="text1"/>
                <w:sz w:val="14"/>
                <w:szCs w:val="14"/>
              </w:rPr>
            </w:pPr>
            <w:r w:rsidRPr="00C16BF1">
              <w:rPr>
                <w:rFonts w:asciiTheme="minorHAnsi" w:hAnsiTheme="minorHAnsi" w:cstheme="minorHAnsi"/>
                <w:color w:val="000000" w:themeColor="text1"/>
                <w:sz w:val="14"/>
                <w:szCs w:val="14"/>
              </w:rPr>
              <w:t>Lp.</w:t>
            </w:r>
          </w:p>
        </w:tc>
        <w:tc>
          <w:tcPr>
            <w:tcW w:w="971" w:type="dxa"/>
            <w:vAlign w:val="center"/>
          </w:tcPr>
          <w:p w14:paraId="2B01E10F" w14:textId="77777777" w:rsidR="004D5CCA" w:rsidRPr="00C16BF1" w:rsidRDefault="004D5CCA" w:rsidP="00C16BF1">
            <w:pPr>
              <w:spacing w:line="276" w:lineRule="auto"/>
              <w:jc w:val="center"/>
              <w:rPr>
                <w:rFonts w:asciiTheme="minorHAnsi" w:hAnsiTheme="minorHAnsi" w:cstheme="minorHAnsi"/>
                <w:color w:val="000000" w:themeColor="text1"/>
                <w:sz w:val="14"/>
                <w:szCs w:val="14"/>
              </w:rPr>
            </w:pPr>
            <w:r w:rsidRPr="00C16BF1">
              <w:rPr>
                <w:rFonts w:asciiTheme="minorHAnsi" w:hAnsiTheme="minorHAnsi" w:cstheme="minorHAnsi"/>
                <w:color w:val="000000" w:themeColor="text1"/>
                <w:sz w:val="14"/>
                <w:szCs w:val="14"/>
              </w:rPr>
              <w:t>Data dokumentu źródłowego</w:t>
            </w:r>
          </w:p>
        </w:tc>
        <w:tc>
          <w:tcPr>
            <w:tcW w:w="1178" w:type="dxa"/>
            <w:vAlign w:val="center"/>
          </w:tcPr>
          <w:p w14:paraId="0223CE93" w14:textId="77777777" w:rsidR="004D5CCA" w:rsidRPr="00C16BF1" w:rsidRDefault="004D5CCA" w:rsidP="00C16BF1">
            <w:pPr>
              <w:spacing w:line="276" w:lineRule="auto"/>
              <w:jc w:val="center"/>
              <w:rPr>
                <w:rFonts w:asciiTheme="minorHAnsi" w:hAnsiTheme="minorHAnsi" w:cstheme="minorHAnsi"/>
                <w:color w:val="000000" w:themeColor="text1"/>
                <w:sz w:val="14"/>
                <w:szCs w:val="14"/>
              </w:rPr>
            </w:pPr>
            <w:r w:rsidRPr="00C16BF1">
              <w:rPr>
                <w:rFonts w:asciiTheme="minorHAnsi" w:hAnsiTheme="minorHAnsi" w:cstheme="minorHAnsi"/>
                <w:color w:val="000000" w:themeColor="text1"/>
                <w:sz w:val="14"/>
                <w:szCs w:val="14"/>
              </w:rPr>
              <w:t>Nr dowodu</w:t>
            </w:r>
          </w:p>
        </w:tc>
        <w:tc>
          <w:tcPr>
            <w:tcW w:w="1276" w:type="dxa"/>
            <w:vAlign w:val="center"/>
          </w:tcPr>
          <w:p w14:paraId="32B893E0" w14:textId="77777777" w:rsidR="004D5CCA" w:rsidRPr="00C16BF1" w:rsidRDefault="004D5CCA" w:rsidP="00C16BF1">
            <w:pPr>
              <w:spacing w:line="276" w:lineRule="auto"/>
              <w:jc w:val="center"/>
              <w:rPr>
                <w:rFonts w:asciiTheme="minorHAnsi" w:hAnsiTheme="minorHAnsi" w:cstheme="minorHAnsi"/>
                <w:color w:val="000000" w:themeColor="text1"/>
                <w:sz w:val="14"/>
                <w:szCs w:val="14"/>
              </w:rPr>
            </w:pPr>
            <w:r w:rsidRPr="00C16BF1">
              <w:rPr>
                <w:rFonts w:asciiTheme="minorHAnsi" w:hAnsiTheme="minorHAnsi" w:cstheme="minorHAnsi"/>
                <w:color w:val="000000" w:themeColor="text1"/>
                <w:sz w:val="14"/>
                <w:szCs w:val="14"/>
              </w:rPr>
              <w:t>Sprzedawca</w:t>
            </w:r>
          </w:p>
        </w:tc>
        <w:tc>
          <w:tcPr>
            <w:tcW w:w="992" w:type="dxa"/>
            <w:vAlign w:val="center"/>
          </w:tcPr>
          <w:p w14:paraId="6E0DD43D" w14:textId="77777777" w:rsidR="004D5CCA" w:rsidRPr="00C16BF1" w:rsidRDefault="004D5CCA" w:rsidP="00C16BF1">
            <w:pPr>
              <w:spacing w:line="276" w:lineRule="auto"/>
              <w:jc w:val="center"/>
              <w:rPr>
                <w:rFonts w:asciiTheme="minorHAnsi" w:hAnsiTheme="minorHAnsi" w:cstheme="minorHAnsi"/>
                <w:color w:val="000000" w:themeColor="text1"/>
                <w:sz w:val="14"/>
                <w:szCs w:val="14"/>
              </w:rPr>
            </w:pPr>
            <w:r w:rsidRPr="00C16BF1">
              <w:rPr>
                <w:rFonts w:asciiTheme="minorHAnsi" w:hAnsiTheme="minorHAnsi" w:cstheme="minorHAnsi"/>
                <w:color w:val="000000" w:themeColor="text1"/>
                <w:sz w:val="14"/>
                <w:szCs w:val="14"/>
              </w:rPr>
              <w:t>Zakres usług/zakupu</w:t>
            </w:r>
          </w:p>
        </w:tc>
        <w:tc>
          <w:tcPr>
            <w:tcW w:w="956" w:type="dxa"/>
            <w:vAlign w:val="center"/>
          </w:tcPr>
          <w:p w14:paraId="23940D2A" w14:textId="77777777" w:rsidR="004D5CCA" w:rsidRPr="00C16BF1" w:rsidRDefault="004D5CCA" w:rsidP="00C16BF1">
            <w:pPr>
              <w:spacing w:line="276" w:lineRule="auto"/>
              <w:jc w:val="center"/>
              <w:rPr>
                <w:rFonts w:asciiTheme="minorHAnsi" w:hAnsiTheme="minorHAnsi" w:cstheme="minorHAnsi"/>
                <w:color w:val="000000" w:themeColor="text1"/>
                <w:sz w:val="14"/>
                <w:szCs w:val="14"/>
              </w:rPr>
            </w:pPr>
            <w:r w:rsidRPr="00C16BF1">
              <w:rPr>
                <w:rFonts w:asciiTheme="minorHAnsi" w:hAnsiTheme="minorHAnsi" w:cstheme="minorHAnsi"/>
                <w:color w:val="000000" w:themeColor="text1"/>
                <w:sz w:val="14"/>
                <w:szCs w:val="14"/>
              </w:rPr>
              <w:t>Wartość dokumentu</w:t>
            </w:r>
          </w:p>
        </w:tc>
        <w:tc>
          <w:tcPr>
            <w:tcW w:w="1418" w:type="dxa"/>
            <w:vAlign w:val="center"/>
          </w:tcPr>
          <w:p w14:paraId="01C9D868" w14:textId="77777777" w:rsidR="004D5CCA" w:rsidRPr="00C16BF1" w:rsidRDefault="004D5CCA" w:rsidP="00C16BF1">
            <w:pPr>
              <w:spacing w:line="276" w:lineRule="auto"/>
              <w:jc w:val="center"/>
              <w:rPr>
                <w:rFonts w:asciiTheme="minorHAnsi" w:hAnsiTheme="minorHAnsi" w:cstheme="minorHAnsi"/>
                <w:color w:val="000000" w:themeColor="text1"/>
                <w:sz w:val="14"/>
                <w:szCs w:val="14"/>
              </w:rPr>
            </w:pPr>
            <w:r w:rsidRPr="00C16BF1">
              <w:rPr>
                <w:rFonts w:asciiTheme="minorHAnsi" w:hAnsiTheme="minorHAnsi" w:cstheme="minorHAnsi"/>
                <w:color w:val="000000" w:themeColor="text1"/>
                <w:sz w:val="14"/>
                <w:szCs w:val="14"/>
              </w:rPr>
              <w:t xml:space="preserve">Klasyfikacja wskazana </w:t>
            </w:r>
            <w:r w:rsidRPr="00C16BF1">
              <w:rPr>
                <w:rFonts w:asciiTheme="minorHAnsi" w:hAnsiTheme="minorHAnsi" w:cstheme="minorHAnsi"/>
                <w:color w:val="000000" w:themeColor="text1"/>
                <w:sz w:val="14"/>
                <w:szCs w:val="14"/>
              </w:rPr>
              <w:br/>
              <w:t>w dekrecie</w:t>
            </w:r>
          </w:p>
        </w:tc>
        <w:tc>
          <w:tcPr>
            <w:tcW w:w="1842" w:type="dxa"/>
            <w:vAlign w:val="center"/>
          </w:tcPr>
          <w:p w14:paraId="377FC095" w14:textId="77777777" w:rsidR="004D5CCA" w:rsidRPr="00C16BF1" w:rsidRDefault="004D5CCA" w:rsidP="00C16BF1">
            <w:pPr>
              <w:spacing w:line="276" w:lineRule="auto"/>
              <w:jc w:val="center"/>
              <w:rPr>
                <w:rFonts w:asciiTheme="minorHAnsi" w:hAnsiTheme="minorHAnsi" w:cstheme="minorHAnsi"/>
                <w:color w:val="000000" w:themeColor="text1"/>
                <w:sz w:val="14"/>
                <w:szCs w:val="14"/>
              </w:rPr>
            </w:pPr>
            <w:r w:rsidRPr="00C16BF1">
              <w:rPr>
                <w:rFonts w:asciiTheme="minorHAnsi" w:hAnsiTheme="minorHAnsi" w:cstheme="minorHAnsi"/>
                <w:color w:val="auto"/>
                <w:sz w:val="16"/>
                <w:szCs w:val="16"/>
              </w:rPr>
              <w:t>Poprawna klasyfikacja wydatku budżetowego</w:t>
            </w:r>
          </w:p>
        </w:tc>
      </w:tr>
      <w:tr w:rsidR="004D5CCA" w:rsidRPr="00C16BF1" w14:paraId="749A29E8" w14:textId="77777777" w:rsidTr="00153498">
        <w:trPr>
          <w:cantSplit/>
          <w:trHeight w:val="1134"/>
          <w:jc w:val="center"/>
        </w:trPr>
        <w:tc>
          <w:tcPr>
            <w:tcW w:w="434" w:type="dxa"/>
            <w:vAlign w:val="center"/>
          </w:tcPr>
          <w:p w14:paraId="549561AE"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1</w:t>
            </w:r>
          </w:p>
        </w:tc>
        <w:tc>
          <w:tcPr>
            <w:tcW w:w="971" w:type="dxa"/>
            <w:vAlign w:val="center"/>
          </w:tcPr>
          <w:p w14:paraId="01D1385E"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06-12-2021</w:t>
            </w:r>
          </w:p>
        </w:tc>
        <w:tc>
          <w:tcPr>
            <w:tcW w:w="1178" w:type="dxa"/>
            <w:vAlign w:val="center"/>
          </w:tcPr>
          <w:p w14:paraId="526C0DB1"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 xml:space="preserve">FS/0007/SSZC/12/21 </w:t>
            </w:r>
          </w:p>
        </w:tc>
        <w:tc>
          <w:tcPr>
            <w:tcW w:w="1276" w:type="dxa"/>
            <w:vAlign w:val="center"/>
          </w:tcPr>
          <w:p w14:paraId="16562B34" w14:textId="13C04FC1"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02C42397" w14:textId="4BE92206"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39960616" w14:textId="560477E9"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1418" w:type="dxa"/>
            <w:vAlign w:val="center"/>
          </w:tcPr>
          <w:p w14:paraId="4B74569B"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492B5645" w14:textId="77777777" w:rsidR="004D5CCA" w:rsidRPr="00C16BF1" w:rsidRDefault="004D5CCA" w:rsidP="00C16BF1">
            <w:pPr>
              <w:spacing w:line="276" w:lineRule="auto"/>
              <w:jc w:val="center"/>
              <w:rPr>
                <w:rFonts w:asciiTheme="minorHAnsi" w:hAnsiTheme="minorHAnsi" w:cstheme="minorHAnsi"/>
                <w:b/>
                <w:i/>
                <w:color w:val="auto"/>
                <w:sz w:val="12"/>
                <w:szCs w:val="12"/>
              </w:rPr>
            </w:pPr>
          </w:p>
        </w:tc>
        <w:tc>
          <w:tcPr>
            <w:tcW w:w="1842" w:type="dxa"/>
            <w:vAlign w:val="center"/>
          </w:tcPr>
          <w:p w14:paraId="1E99665E"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7DF8DAB1"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1F0DEF18" w14:textId="22F52639"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4270</w:t>
            </w:r>
          </w:p>
        </w:tc>
      </w:tr>
      <w:tr w:rsidR="004D5CCA" w:rsidRPr="00C16BF1" w14:paraId="09A156CA" w14:textId="77777777" w:rsidTr="00153498">
        <w:trPr>
          <w:cantSplit/>
          <w:trHeight w:val="1134"/>
          <w:jc w:val="center"/>
        </w:trPr>
        <w:tc>
          <w:tcPr>
            <w:tcW w:w="434" w:type="dxa"/>
            <w:vAlign w:val="center"/>
          </w:tcPr>
          <w:p w14:paraId="5946A057"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2</w:t>
            </w:r>
          </w:p>
        </w:tc>
        <w:tc>
          <w:tcPr>
            <w:tcW w:w="971" w:type="dxa"/>
            <w:vAlign w:val="center"/>
          </w:tcPr>
          <w:p w14:paraId="05821B93"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06-05-2022</w:t>
            </w:r>
          </w:p>
        </w:tc>
        <w:tc>
          <w:tcPr>
            <w:tcW w:w="1178" w:type="dxa"/>
            <w:vAlign w:val="center"/>
          </w:tcPr>
          <w:p w14:paraId="6B689471"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FS/0002/SSZC/05/22</w:t>
            </w:r>
          </w:p>
        </w:tc>
        <w:tc>
          <w:tcPr>
            <w:tcW w:w="1276" w:type="dxa"/>
            <w:vAlign w:val="center"/>
          </w:tcPr>
          <w:p w14:paraId="26139C2D" w14:textId="5F03D6F8"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595B3E31" w14:textId="49CB1419"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1C6DC175" w14:textId="13254A92"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1418" w:type="dxa"/>
            <w:vAlign w:val="center"/>
          </w:tcPr>
          <w:p w14:paraId="39A36F4F" w14:textId="77777777" w:rsidR="004D5CCA" w:rsidRPr="00C16BF1" w:rsidRDefault="004D5CCA" w:rsidP="00C16BF1">
            <w:pPr>
              <w:spacing w:line="276" w:lineRule="auto"/>
              <w:jc w:val="center"/>
              <w:rPr>
                <w:rFonts w:asciiTheme="minorHAnsi" w:hAnsiTheme="minorHAnsi" w:cstheme="minorHAnsi"/>
                <w:i/>
                <w:color w:val="auto"/>
                <w:sz w:val="12"/>
                <w:szCs w:val="12"/>
              </w:rPr>
            </w:pPr>
            <w:r w:rsidRPr="00C16BF1">
              <w:rPr>
                <w:rFonts w:asciiTheme="minorHAnsi" w:hAnsiTheme="minorHAnsi" w:cstheme="minorHAnsi"/>
                <w:b/>
                <w:color w:val="auto"/>
                <w:sz w:val="16"/>
                <w:szCs w:val="16"/>
              </w:rPr>
              <w:t>§ 4300</w:t>
            </w:r>
          </w:p>
          <w:p w14:paraId="4DF20051"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5802FC5D"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05986CEE"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4397A494"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xml:space="preserve">§ 4270 </w:t>
            </w:r>
          </w:p>
          <w:p w14:paraId="2B918B7F"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w:t>
            </w:r>
            <w:r w:rsidRPr="00C16BF1">
              <w:rPr>
                <w:rFonts w:asciiTheme="minorHAnsi" w:hAnsiTheme="minorHAnsi" w:cstheme="minorHAnsi"/>
                <w:b/>
                <w:color w:val="auto"/>
                <w:sz w:val="16"/>
                <w:szCs w:val="16"/>
              </w:rPr>
              <w:t xml:space="preserve">§ 4300 </w:t>
            </w:r>
          </w:p>
        </w:tc>
      </w:tr>
      <w:tr w:rsidR="004D5CCA" w:rsidRPr="00C16BF1" w14:paraId="0D4FEAE0" w14:textId="77777777" w:rsidTr="00153498">
        <w:trPr>
          <w:cantSplit/>
          <w:trHeight w:val="1134"/>
          <w:jc w:val="center"/>
        </w:trPr>
        <w:tc>
          <w:tcPr>
            <w:tcW w:w="434" w:type="dxa"/>
            <w:vAlign w:val="center"/>
          </w:tcPr>
          <w:p w14:paraId="0D8B3A15"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3</w:t>
            </w:r>
          </w:p>
        </w:tc>
        <w:tc>
          <w:tcPr>
            <w:tcW w:w="971" w:type="dxa"/>
            <w:vAlign w:val="center"/>
          </w:tcPr>
          <w:p w14:paraId="31400209"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20-07-2022</w:t>
            </w:r>
          </w:p>
        </w:tc>
        <w:tc>
          <w:tcPr>
            <w:tcW w:w="1178" w:type="dxa"/>
            <w:vAlign w:val="center"/>
          </w:tcPr>
          <w:p w14:paraId="7F9AD4E7"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FS/0017/SSZC/07/22</w:t>
            </w:r>
          </w:p>
        </w:tc>
        <w:tc>
          <w:tcPr>
            <w:tcW w:w="1276" w:type="dxa"/>
            <w:vAlign w:val="center"/>
          </w:tcPr>
          <w:p w14:paraId="71E6A69D" w14:textId="4EFE40D6"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3892C940" w14:textId="0ECEEDB5"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723F6B99" w14:textId="14CC0E04"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1418" w:type="dxa"/>
            <w:vAlign w:val="center"/>
          </w:tcPr>
          <w:p w14:paraId="060FB423"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237E5764" w14:textId="77777777" w:rsidR="004D5CCA" w:rsidRPr="00C16BF1" w:rsidRDefault="004D5CCA" w:rsidP="00C16BF1">
            <w:pPr>
              <w:spacing w:line="276" w:lineRule="auto"/>
              <w:rPr>
                <w:rFonts w:asciiTheme="minorHAnsi" w:hAnsiTheme="minorHAnsi" w:cstheme="minorHAnsi"/>
                <w:i/>
                <w:color w:val="auto"/>
                <w:sz w:val="12"/>
                <w:szCs w:val="12"/>
              </w:rPr>
            </w:pPr>
          </w:p>
        </w:tc>
        <w:tc>
          <w:tcPr>
            <w:tcW w:w="1842" w:type="dxa"/>
            <w:vAlign w:val="center"/>
          </w:tcPr>
          <w:p w14:paraId="40EB6567"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219E0499"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462335CD"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xml:space="preserve">§ 4270 </w:t>
            </w:r>
          </w:p>
          <w:p w14:paraId="4FD3D99B"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w:t>
            </w:r>
            <w:r w:rsidRPr="00C16BF1">
              <w:rPr>
                <w:rFonts w:asciiTheme="minorHAnsi" w:hAnsiTheme="minorHAnsi" w:cstheme="minorHAnsi"/>
                <w:b/>
                <w:color w:val="auto"/>
                <w:sz w:val="16"/>
                <w:szCs w:val="16"/>
              </w:rPr>
              <w:t>§ 4300</w:t>
            </w:r>
          </w:p>
        </w:tc>
      </w:tr>
      <w:tr w:rsidR="004D5CCA" w:rsidRPr="00C16BF1" w14:paraId="12CADD09" w14:textId="77777777" w:rsidTr="00153498">
        <w:trPr>
          <w:cantSplit/>
          <w:trHeight w:val="1134"/>
          <w:jc w:val="center"/>
        </w:trPr>
        <w:tc>
          <w:tcPr>
            <w:tcW w:w="434" w:type="dxa"/>
            <w:vAlign w:val="center"/>
          </w:tcPr>
          <w:p w14:paraId="4DF24580"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4</w:t>
            </w:r>
          </w:p>
        </w:tc>
        <w:tc>
          <w:tcPr>
            <w:tcW w:w="971" w:type="dxa"/>
            <w:vAlign w:val="center"/>
          </w:tcPr>
          <w:p w14:paraId="62612D31"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11-04-2022</w:t>
            </w:r>
          </w:p>
        </w:tc>
        <w:tc>
          <w:tcPr>
            <w:tcW w:w="1178" w:type="dxa"/>
            <w:vAlign w:val="center"/>
          </w:tcPr>
          <w:p w14:paraId="450FAE02"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FV 102/2022</w:t>
            </w:r>
          </w:p>
        </w:tc>
        <w:tc>
          <w:tcPr>
            <w:tcW w:w="1276" w:type="dxa"/>
            <w:vAlign w:val="center"/>
          </w:tcPr>
          <w:p w14:paraId="05934A36" w14:textId="192DA20C"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7E92B807" w14:textId="3381FE70"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5DAAF082" w14:textId="5A68BA3A"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1418" w:type="dxa"/>
            <w:vAlign w:val="center"/>
          </w:tcPr>
          <w:p w14:paraId="01D990C2"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12931AAD" w14:textId="77777777" w:rsidR="004D5CCA" w:rsidRPr="00C16BF1" w:rsidRDefault="004D5CCA" w:rsidP="00C16BF1">
            <w:pPr>
              <w:spacing w:line="276" w:lineRule="auto"/>
              <w:jc w:val="center"/>
              <w:rPr>
                <w:rFonts w:asciiTheme="minorHAnsi" w:hAnsiTheme="minorHAnsi" w:cstheme="minorHAnsi"/>
                <w:i/>
                <w:color w:val="auto"/>
                <w:sz w:val="12"/>
                <w:szCs w:val="12"/>
              </w:rPr>
            </w:pPr>
          </w:p>
          <w:p w14:paraId="30731B2B"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4AE61391"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77897E6F"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70C46394"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xml:space="preserve">§ 4270 </w:t>
            </w:r>
          </w:p>
          <w:p w14:paraId="392D1D53" w14:textId="77777777" w:rsidR="004D5CCA" w:rsidRPr="00C16BF1" w:rsidRDefault="004D5CCA" w:rsidP="00C16BF1">
            <w:pPr>
              <w:spacing w:line="276" w:lineRule="auto"/>
              <w:jc w:val="center"/>
              <w:rPr>
                <w:rFonts w:asciiTheme="minorHAnsi" w:hAnsiTheme="minorHAnsi" w:cstheme="minorHAnsi"/>
                <w:i/>
                <w:color w:val="auto"/>
                <w:sz w:val="16"/>
                <w:szCs w:val="16"/>
              </w:rPr>
            </w:pPr>
            <w:r w:rsidRPr="00C16BF1">
              <w:rPr>
                <w:rFonts w:asciiTheme="minorHAnsi" w:hAnsiTheme="minorHAnsi" w:cstheme="minorHAnsi"/>
                <w:b/>
                <w:i/>
                <w:color w:val="auto"/>
                <w:sz w:val="16"/>
                <w:szCs w:val="16"/>
              </w:rPr>
              <w:t xml:space="preserve"> </w:t>
            </w:r>
          </w:p>
        </w:tc>
      </w:tr>
      <w:tr w:rsidR="004D5CCA" w:rsidRPr="00C16BF1" w14:paraId="0C9F31D0" w14:textId="77777777" w:rsidTr="00153498">
        <w:trPr>
          <w:cantSplit/>
          <w:trHeight w:val="70"/>
          <w:jc w:val="center"/>
        </w:trPr>
        <w:tc>
          <w:tcPr>
            <w:tcW w:w="434" w:type="dxa"/>
            <w:vAlign w:val="center"/>
          </w:tcPr>
          <w:p w14:paraId="0B8E5A9E"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5</w:t>
            </w:r>
          </w:p>
        </w:tc>
        <w:tc>
          <w:tcPr>
            <w:tcW w:w="971" w:type="dxa"/>
            <w:vAlign w:val="center"/>
          </w:tcPr>
          <w:p w14:paraId="6F3729A6" w14:textId="77777777" w:rsidR="004D5CCA" w:rsidRPr="00C16BF1" w:rsidRDefault="004D5CCA" w:rsidP="00C16BF1">
            <w:pPr>
              <w:spacing w:line="276" w:lineRule="auto"/>
              <w:jc w:val="center"/>
              <w:rPr>
                <w:rFonts w:asciiTheme="minorHAnsi" w:hAnsiTheme="minorHAnsi" w:cstheme="minorHAnsi"/>
                <w:color w:val="auto"/>
                <w:sz w:val="16"/>
                <w:szCs w:val="16"/>
              </w:rPr>
            </w:pPr>
          </w:p>
          <w:p w14:paraId="3245C5BC"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30-07-2021</w:t>
            </w:r>
          </w:p>
          <w:p w14:paraId="39BF7DA9" w14:textId="77777777" w:rsidR="004D5CCA" w:rsidRPr="00C16BF1" w:rsidRDefault="004D5CCA" w:rsidP="00C16BF1">
            <w:pPr>
              <w:spacing w:line="276" w:lineRule="auto"/>
              <w:jc w:val="center"/>
              <w:rPr>
                <w:rFonts w:asciiTheme="minorHAnsi" w:hAnsiTheme="minorHAnsi" w:cstheme="minorHAnsi"/>
                <w:color w:val="auto"/>
                <w:sz w:val="16"/>
                <w:szCs w:val="16"/>
              </w:rPr>
            </w:pPr>
          </w:p>
          <w:p w14:paraId="0244975D" w14:textId="77777777" w:rsidR="004D5CCA" w:rsidRPr="00C16BF1" w:rsidRDefault="004D5CCA" w:rsidP="00C16BF1">
            <w:pPr>
              <w:spacing w:line="276" w:lineRule="auto"/>
              <w:jc w:val="center"/>
              <w:rPr>
                <w:rFonts w:asciiTheme="minorHAnsi" w:hAnsiTheme="minorHAnsi" w:cstheme="minorHAnsi"/>
                <w:color w:val="auto"/>
                <w:sz w:val="16"/>
                <w:szCs w:val="16"/>
              </w:rPr>
            </w:pPr>
          </w:p>
        </w:tc>
        <w:tc>
          <w:tcPr>
            <w:tcW w:w="1178" w:type="dxa"/>
            <w:vAlign w:val="center"/>
          </w:tcPr>
          <w:p w14:paraId="1C6F6B88"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Faktura nr SP-KA/09750/07/21</w:t>
            </w:r>
          </w:p>
        </w:tc>
        <w:tc>
          <w:tcPr>
            <w:tcW w:w="1276" w:type="dxa"/>
            <w:vAlign w:val="center"/>
          </w:tcPr>
          <w:p w14:paraId="797D0258" w14:textId="0E8C3BD3"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4BCFD4D1" w14:textId="1D0AE5AF"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7F2430A9" w14:textId="118F1F09"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b/>
                <w:bCs/>
                <w:color w:val="auto"/>
                <w:sz w:val="16"/>
                <w:szCs w:val="16"/>
              </w:rPr>
              <w:t>……………</w:t>
            </w:r>
          </w:p>
        </w:tc>
        <w:tc>
          <w:tcPr>
            <w:tcW w:w="1418" w:type="dxa"/>
            <w:vAlign w:val="center"/>
          </w:tcPr>
          <w:p w14:paraId="2A6BC253"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030AB89B"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4D58CC9A"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Stwierdzono NIEPRAWIDŁOWOŚĆ </w:t>
            </w:r>
          </w:p>
          <w:p w14:paraId="62AE15EC"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4B8BF7BE"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xml:space="preserve"> § 4210</w:t>
            </w:r>
          </w:p>
          <w:p w14:paraId="53AC1B46" w14:textId="77777777" w:rsidR="004D5CCA" w:rsidRPr="00C16BF1" w:rsidRDefault="004D5CCA" w:rsidP="00C16BF1">
            <w:pPr>
              <w:spacing w:line="276" w:lineRule="auto"/>
              <w:jc w:val="center"/>
              <w:rPr>
                <w:rFonts w:asciiTheme="minorHAnsi" w:hAnsiTheme="minorHAnsi" w:cstheme="minorHAnsi"/>
                <w:b/>
                <w:i/>
                <w:color w:val="auto"/>
                <w:sz w:val="16"/>
                <w:szCs w:val="16"/>
              </w:rPr>
            </w:pPr>
          </w:p>
        </w:tc>
      </w:tr>
      <w:tr w:rsidR="004D5CCA" w:rsidRPr="00C16BF1" w14:paraId="15EC1F63" w14:textId="77777777" w:rsidTr="00153498">
        <w:trPr>
          <w:cantSplit/>
          <w:trHeight w:val="1134"/>
          <w:jc w:val="center"/>
        </w:trPr>
        <w:tc>
          <w:tcPr>
            <w:tcW w:w="434" w:type="dxa"/>
            <w:vAlign w:val="center"/>
          </w:tcPr>
          <w:p w14:paraId="5246A2D2"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6</w:t>
            </w:r>
          </w:p>
        </w:tc>
        <w:tc>
          <w:tcPr>
            <w:tcW w:w="971" w:type="dxa"/>
            <w:vAlign w:val="center"/>
          </w:tcPr>
          <w:p w14:paraId="7AE13D35"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21-09-2021</w:t>
            </w:r>
          </w:p>
        </w:tc>
        <w:tc>
          <w:tcPr>
            <w:tcW w:w="1178" w:type="dxa"/>
            <w:vAlign w:val="center"/>
          </w:tcPr>
          <w:p w14:paraId="2DF6222D"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FV 231/2021</w:t>
            </w:r>
          </w:p>
        </w:tc>
        <w:tc>
          <w:tcPr>
            <w:tcW w:w="1276" w:type="dxa"/>
            <w:vAlign w:val="center"/>
          </w:tcPr>
          <w:p w14:paraId="5689DF01" w14:textId="66E79AFC"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023D0E39" w14:textId="461A19A1"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7B57408C" w14:textId="39D9ACE8"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1418" w:type="dxa"/>
            <w:vAlign w:val="center"/>
          </w:tcPr>
          <w:p w14:paraId="5D5442A1" w14:textId="77777777" w:rsidR="004D5CCA" w:rsidRPr="00C16BF1" w:rsidRDefault="004D5CCA" w:rsidP="00C16BF1">
            <w:pPr>
              <w:spacing w:line="276" w:lineRule="auto"/>
              <w:jc w:val="center"/>
              <w:rPr>
                <w:rFonts w:asciiTheme="minorHAnsi" w:hAnsiTheme="minorHAnsi" w:cstheme="minorHAnsi"/>
                <w:b/>
                <w:color w:val="auto"/>
                <w:sz w:val="16"/>
                <w:szCs w:val="16"/>
              </w:rPr>
            </w:pPr>
          </w:p>
          <w:p w14:paraId="048D1081"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4210</w:t>
            </w:r>
          </w:p>
          <w:p w14:paraId="32BEDB90" w14:textId="77777777" w:rsidR="004D5CCA" w:rsidRPr="00C16BF1" w:rsidRDefault="004D5CCA" w:rsidP="00C16BF1">
            <w:pPr>
              <w:spacing w:line="276" w:lineRule="auto"/>
              <w:jc w:val="center"/>
              <w:rPr>
                <w:rFonts w:asciiTheme="minorHAnsi" w:hAnsiTheme="minorHAnsi" w:cstheme="minorHAnsi"/>
                <w:i/>
                <w:color w:val="auto"/>
                <w:sz w:val="12"/>
                <w:szCs w:val="12"/>
              </w:rPr>
            </w:pPr>
            <w:r w:rsidRPr="00C16BF1">
              <w:rPr>
                <w:rFonts w:asciiTheme="minorHAnsi" w:hAnsiTheme="minorHAnsi" w:cstheme="minorHAnsi"/>
                <w:i/>
                <w:color w:val="auto"/>
                <w:sz w:val="12"/>
                <w:szCs w:val="12"/>
              </w:rPr>
              <w:t xml:space="preserve">” </w:t>
            </w:r>
          </w:p>
          <w:p w14:paraId="5EF9EDB7"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35216D7B"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5E71E604"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4A395E86" w14:textId="12157F90" w:rsidR="004D5CCA" w:rsidRPr="00C16BF1" w:rsidRDefault="004D5CCA" w:rsidP="00C16BF1">
            <w:pPr>
              <w:spacing w:line="276" w:lineRule="auto"/>
              <w:rPr>
                <w:rFonts w:asciiTheme="minorHAnsi" w:hAnsiTheme="minorHAnsi" w:cstheme="minorHAnsi"/>
                <w:b/>
                <w:color w:val="auto"/>
                <w:sz w:val="16"/>
                <w:szCs w:val="16"/>
              </w:rPr>
            </w:pPr>
            <w:r w:rsidRPr="00C16BF1">
              <w:rPr>
                <w:rFonts w:asciiTheme="minorHAnsi" w:hAnsiTheme="minorHAnsi" w:cstheme="minorHAnsi"/>
                <w:b/>
                <w:i/>
                <w:color w:val="auto"/>
                <w:sz w:val="16"/>
                <w:szCs w:val="16"/>
              </w:rPr>
              <w:t xml:space="preserve">             </w:t>
            </w:r>
            <w:r w:rsidRPr="00C16BF1">
              <w:rPr>
                <w:rFonts w:asciiTheme="minorHAnsi" w:hAnsiTheme="minorHAnsi" w:cstheme="minorHAnsi"/>
                <w:b/>
                <w:color w:val="auto"/>
                <w:sz w:val="16"/>
                <w:szCs w:val="16"/>
              </w:rPr>
              <w:t>§ 4300</w:t>
            </w:r>
          </w:p>
        </w:tc>
      </w:tr>
      <w:tr w:rsidR="004D5CCA" w:rsidRPr="00C16BF1" w14:paraId="1C47473C" w14:textId="77777777" w:rsidTr="00153498">
        <w:trPr>
          <w:cantSplit/>
          <w:trHeight w:val="1134"/>
          <w:jc w:val="center"/>
        </w:trPr>
        <w:tc>
          <w:tcPr>
            <w:tcW w:w="434" w:type="dxa"/>
            <w:vAlign w:val="center"/>
          </w:tcPr>
          <w:p w14:paraId="1E7CD13D"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7</w:t>
            </w:r>
          </w:p>
        </w:tc>
        <w:tc>
          <w:tcPr>
            <w:tcW w:w="971" w:type="dxa"/>
            <w:vAlign w:val="center"/>
          </w:tcPr>
          <w:p w14:paraId="3573D472"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01-12-2021</w:t>
            </w:r>
          </w:p>
        </w:tc>
        <w:tc>
          <w:tcPr>
            <w:tcW w:w="1178" w:type="dxa"/>
            <w:vAlign w:val="center"/>
          </w:tcPr>
          <w:p w14:paraId="37A9F79A"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FV 432/2021</w:t>
            </w:r>
          </w:p>
        </w:tc>
        <w:tc>
          <w:tcPr>
            <w:tcW w:w="1276" w:type="dxa"/>
            <w:vAlign w:val="center"/>
          </w:tcPr>
          <w:p w14:paraId="0E8C8ECA" w14:textId="041CC77B"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414E8591" w14:textId="72561206"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7C66EFA0" w14:textId="201E2D51"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1418" w:type="dxa"/>
            <w:vAlign w:val="center"/>
          </w:tcPr>
          <w:p w14:paraId="1403D92B" w14:textId="77777777" w:rsidR="004D5CCA" w:rsidRPr="00C16BF1" w:rsidRDefault="004D5CCA" w:rsidP="00C16BF1">
            <w:pPr>
              <w:spacing w:line="276" w:lineRule="auto"/>
              <w:jc w:val="center"/>
              <w:rPr>
                <w:rFonts w:asciiTheme="minorHAnsi" w:hAnsiTheme="minorHAnsi" w:cstheme="minorHAnsi"/>
                <w:b/>
                <w:color w:val="auto"/>
                <w:sz w:val="16"/>
                <w:szCs w:val="16"/>
              </w:rPr>
            </w:pPr>
          </w:p>
          <w:p w14:paraId="72AF0CD3"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4210</w:t>
            </w:r>
          </w:p>
          <w:p w14:paraId="408C026C" w14:textId="77777777" w:rsidR="004D5CCA" w:rsidRPr="00C16BF1" w:rsidRDefault="004D5CCA" w:rsidP="00C16BF1">
            <w:pPr>
              <w:spacing w:line="276" w:lineRule="auto"/>
              <w:jc w:val="center"/>
              <w:rPr>
                <w:rFonts w:asciiTheme="minorHAnsi" w:hAnsiTheme="minorHAnsi" w:cstheme="minorHAnsi"/>
                <w:i/>
                <w:color w:val="auto"/>
                <w:sz w:val="12"/>
                <w:szCs w:val="12"/>
              </w:rPr>
            </w:pPr>
            <w:r w:rsidRPr="00C16BF1">
              <w:rPr>
                <w:rFonts w:asciiTheme="minorHAnsi" w:hAnsiTheme="minorHAnsi" w:cstheme="minorHAnsi"/>
                <w:i/>
                <w:color w:val="auto"/>
                <w:sz w:val="12"/>
                <w:szCs w:val="12"/>
              </w:rPr>
              <w:t xml:space="preserve">” </w:t>
            </w:r>
          </w:p>
          <w:p w14:paraId="5645C82B"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4E1CF8C8"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4880DE5B"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12DF30C3"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175E6B4E" w14:textId="77777777" w:rsidR="004D5CCA" w:rsidRPr="00C16BF1" w:rsidRDefault="004D5CCA" w:rsidP="00C16BF1">
            <w:pPr>
              <w:spacing w:line="276" w:lineRule="auto"/>
              <w:jc w:val="center"/>
              <w:rPr>
                <w:rFonts w:asciiTheme="minorHAnsi" w:hAnsiTheme="minorHAnsi" w:cstheme="minorHAnsi"/>
                <w:i/>
                <w:color w:val="auto"/>
                <w:sz w:val="16"/>
                <w:szCs w:val="16"/>
              </w:rPr>
            </w:pPr>
          </w:p>
        </w:tc>
      </w:tr>
      <w:tr w:rsidR="004D5CCA" w:rsidRPr="00C16BF1" w14:paraId="53CC0DA0" w14:textId="77777777" w:rsidTr="00153498">
        <w:trPr>
          <w:cantSplit/>
          <w:trHeight w:val="1134"/>
          <w:jc w:val="center"/>
        </w:trPr>
        <w:tc>
          <w:tcPr>
            <w:tcW w:w="434" w:type="dxa"/>
            <w:vAlign w:val="center"/>
          </w:tcPr>
          <w:p w14:paraId="75848F9A"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8</w:t>
            </w:r>
          </w:p>
        </w:tc>
        <w:tc>
          <w:tcPr>
            <w:tcW w:w="971" w:type="dxa"/>
            <w:vAlign w:val="center"/>
          </w:tcPr>
          <w:p w14:paraId="7985F9BB"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19-07-2021</w:t>
            </w:r>
          </w:p>
        </w:tc>
        <w:tc>
          <w:tcPr>
            <w:tcW w:w="1178" w:type="dxa"/>
            <w:vAlign w:val="center"/>
          </w:tcPr>
          <w:p w14:paraId="23CA85A1"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FV 239/2021</w:t>
            </w:r>
          </w:p>
        </w:tc>
        <w:tc>
          <w:tcPr>
            <w:tcW w:w="1276" w:type="dxa"/>
            <w:vAlign w:val="center"/>
          </w:tcPr>
          <w:p w14:paraId="2B752D5C" w14:textId="34229F68"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4959DAEB" w14:textId="6AFE5688"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17304191" w14:textId="404B41AC"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b/>
                <w:bCs/>
                <w:color w:val="auto"/>
                <w:sz w:val="16"/>
                <w:szCs w:val="16"/>
              </w:rPr>
              <w:t>………</w:t>
            </w:r>
          </w:p>
          <w:p w14:paraId="31500323" w14:textId="77777777" w:rsidR="004D5CCA" w:rsidRPr="00C16BF1" w:rsidRDefault="004D5CCA" w:rsidP="00C16BF1">
            <w:pPr>
              <w:spacing w:line="276" w:lineRule="auto"/>
              <w:jc w:val="center"/>
              <w:rPr>
                <w:rFonts w:asciiTheme="minorHAnsi" w:hAnsiTheme="minorHAnsi" w:cstheme="minorHAnsi"/>
                <w:color w:val="auto"/>
                <w:sz w:val="16"/>
                <w:szCs w:val="16"/>
              </w:rPr>
            </w:pPr>
          </w:p>
        </w:tc>
        <w:tc>
          <w:tcPr>
            <w:tcW w:w="1418" w:type="dxa"/>
            <w:vAlign w:val="center"/>
          </w:tcPr>
          <w:p w14:paraId="659516AD" w14:textId="77777777" w:rsidR="004D5CCA" w:rsidRPr="00C16BF1" w:rsidRDefault="004D5CCA" w:rsidP="00C16BF1">
            <w:pPr>
              <w:spacing w:line="276" w:lineRule="auto"/>
              <w:jc w:val="center"/>
              <w:rPr>
                <w:rFonts w:asciiTheme="minorHAnsi" w:hAnsiTheme="minorHAnsi" w:cstheme="minorHAnsi"/>
                <w:i/>
                <w:color w:val="auto"/>
                <w:sz w:val="12"/>
                <w:szCs w:val="12"/>
              </w:rPr>
            </w:pPr>
          </w:p>
          <w:p w14:paraId="2393D732" w14:textId="77777777" w:rsidR="004D5CCA" w:rsidRPr="00C16BF1" w:rsidRDefault="004D5CCA" w:rsidP="00C16BF1">
            <w:pPr>
              <w:spacing w:line="276" w:lineRule="auto"/>
              <w:jc w:val="center"/>
              <w:rPr>
                <w:rFonts w:asciiTheme="minorHAnsi" w:hAnsiTheme="minorHAnsi" w:cstheme="minorHAnsi"/>
                <w:b/>
                <w:bCs/>
                <w:color w:val="auto"/>
                <w:sz w:val="16"/>
                <w:szCs w:val="16"/>
              </w:rPr>
            </w:pPr>
            <w:r w:rsidRPr="00C16BF1">
              <w:rPr>
                <w:rFonts w:asciiTheme="minorHAnsi" w:hAnsiTheme="minorHAnsi" w:cstheme="minorHAnsi"/>
                <w:b/>
                <w:bCs/>
                <w:color w:val="auto"/>
                <w:sz w:val="16"/>
                <w:szCs w:val="16"/>
              </w:rPr>
              <w:t>§ 4210</w:t>
            </w:r>
          </w:p>
          <w:p w14:paraId="79B365AA"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7250160D"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056AF520"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734A7E99"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0BE7B9B5" w14:textId="77777777" w:rsidR="004D5CCA" w:rsidRPr="00C16BF1" w:rsidRDefault="004D5CCA" w:rsidP="00C16BF1">
            <w:pPr>
              <w:spacing w:line="276" w:lineRule="auto"/>
              <w:jc w:val="center"/>
              <w:rPr>
                <w:rFonts w:asciiTheme="minorHAnsi" w:hAnsiTheme="minorHAnsi" w:cstheme="minorHAnsi"/>
                <w:b/>
                <w:i/>
                <w:color w:val="auto"/>
                <w:sz w:val="16"/>
                <w:szCs w:val="16"/>
              </w:rPr>
            </w:pPr>
          </w:p>
        </w:tc>
      </w:tr>
      <w:tr w:rsidR="004D5CCA" w:rsidRPr="00C16BF1" w14:paraId="1F8E85EE" w14:textId="77777777" w:rsidTr="00153498">
        <w:trPr>
          <w:cantSplit/>
          <w:trHeight w:val="1134"/>
          <w:jc w:val="center"/>
        </w:trPr>
        <w:tc>
          <w:tcPr>
            <w:tcW w:w="434" w:type="dxa"/>
            <w:vAlign w:val="center"/>
          </w:tcPr>
          <w:p w14:paraId="563387CB"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9</w:t>
            </w:r>
          </w:p>
        </w:tc>
        <w:tc>
          <w:tcPr>
            <w:tcW w:w="971" w:type="dxa"/>
            <w:vAlign w:val="center"/>
          </w:tcPr>
          <w:p w14:paraId="11ED5A54"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04-01-2022</w:t>
            </w:r>
          </w:p>
        </w:tc>
        <w:tc>
          <w:tcPr>
            <w:tcW w:w="1178" w:type="dxa"/>
            <w:vAlign w:val="center"/>
          </w:tcPr>
          <w:p w14:paraId="59AF0B5A" w14:textId="77777777" w:rsidR="004D5CCA" w:rsidRPr="00C16BF1" w:rsidRDefault="004D5CCA" w:rsidP="00C16BF1">
            <w:pPr>
              <w:spacing w:line="276" w:lineRule="auto"/>
              <w:jc w:val="center"/>
              <w:rPr>
                <w:rFonts w:asciiTheme="minorHAnsi" w:hAnsiTheme="minorHAnsi" w:cstheme="minorHAnsi"/>
                <w:color w:val="auto"/>
                <w:sz w:val="16"/>
                <w:szCs w:val="16"/>
              </w:rPr>
            </w:pPr>
            <w:proofErr w:type="spellStart"/>
            <w:r w:rsidRPr="00C16BF1">
              <w:rPr>
                <w:rFonts w:asciiTheme="minorHAnsi" w:hAnsiTheme="minorHAnsi" w:cstheme="minorHAnsi"/>
                <w:color w:val="auto"/>
                <w:sz w:val="16"/>
                <w:szCs w:val="16"/>
              </w:rPr>
              <w:t>Fv</w:t>
            </w:r>
            <w:proofErr w:type="spellEnd"/>
            <w:r w:rsidRPr="00C16BF1">
              <w:rPr>
                <w:rFonts w:asciiTheme="minorHAnsi" w:hAnsiTheme="minorHAnsi" w:cstheme="minorHAnsi"/>
                <w:color w:val="auto"/>
                <w:sz w:val="16"/>
                <w:szCs w:val="16"/>
              </w:rPr>
              <w:t xml:space="preserve">  2/6/2022</w:t>
            </w:r>
          </w:p>
        </w:tc>
        <w:tc>
          <w:tcPr>
            <w:tcW w:w="1276" w:type="dxa"/>
            <w:vAlign w:val="center"/>
          </w:tcPr>
          <w:p w14:paraId="2B53566F" w14:textId="3D9CF032"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3727B8E4" w14:textId="3A4A7E0B"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09ECD122" w14:textId="4C0B9129"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b/>
                <w:bCs/>
                <w:color w:val="auto"/>
                <w:sz w:val="16"/>
                <w:szCs w:val="16"/>
              </w:rPr>
              <w:t>………</w:t>
            </w:r>
          </w:p>
          <w:p w14:paraId="5D1FB1B5" w14:textId="77777777" w:rsidR="004D5CCA" w:rsidRPr="00C16BF1" w:rsidRDefault="004D5CCA" w:rsidP="00C16BF1">
            <w:pPr>
              <w:spacing w:line="276" w:lineRule="auto"/>
              <w:jc w:val="center"/>
              <w:rPr>
                <w:rFonts w:asciiTheme="minorHAnsi" w:hAnsiTheme="minorHAnsi" w:cstheme="minorHAnsi"/>
                <w:color w:val="auto"/>
                <w:sz w:val="16"/>
                <w:szCs w:val="16"/>
              </w:rPr>
            </w:pPr>
          </w:p>
        </w:tc>
        <w:tc>
          <w:tcPr>
            <w:tcW w:w="1418" w:type="dxa"/>
            <w:vAlign w:val="center"/>
          </w:tcPr>
          <w:p w14:paraId="23F15AFA" w14:textId="77777777" w:rsidR="004D5CCA" w:rsidRPr="00C16BF1" w:rsidRDefault="004D5CCA" w:rsidP="00C16BF1">
            <w:pPr>
              <w:spacing w:line="276" w:lineRule="auto"/>
              <w:jc w:val="center"/>
              <w:rPr>
                <w:rFonts w:asciiTheme="minorHAnsi" w:hAnsiTheme="minorHAnsi" w:cstheme="minorHAnsi"/>
                <w:b/>
                <w:bCs/>
                <w:color w:val="auto"/>
                <w:sz w:val="16"/>
                <w:szCs w:val="16"/>
              </w:rPr>
            </w:pPr>
          </w:p>
          <w:p w14:paraId="7D3BE3B6" w14:textId="77777777" w:rsidR="004D5CCA" w:rsidRPr="00C16BF1" w:rsidRDefault="004D5CCA" w:rsidP="00C16BF1">
            <w:pPr>
              <w:spacing w:line="276" w:lineRule="auto"/>
              <w:jc w:val="center"/>
              <w:rPr>
                <w:rFonts w:asciiTheme="minorHAnsi" w:hAnsiTheme="minorHAnsi" w:cstheme="minorHAnsi"/>
                <w:b/>
                <w:bCs/>
                <w:color w:val="auto"/>
                <w:sz w:val="16"/>
                <w:szCs w:val="16"/>
              </w:rPr>
            </w:pPr>
          </w:p>
          <w:p w14:paraId="7D9BB479" w14:textId="77777777" w:rsidR="004D5CCA" w:rsidRPr="00C16BF1" w:rsidRDefault="004D5CCA" w:rsidP="00C16BF1">
            <w:pPr>
              <w:spacing w:line="276" w:lineRule="auto"/>
              <w:jc w:val="center"/>
              <w:rPr>
                <w:rFonts w:asciiTheme="minorHAnsi" w:hAnsiTheme="minorHAnsi" w:cstheme="minorHAnsi"/>
                <w:b/>
                <w:bCs/>
                <w:color w:val="auto"/>
                <w:sz w:val="16"/>
                <w:szCs w:val="16"/>
              </w:rPr>
            </w:pPr>
            <w:r w:rsidRPr="00C16BF1">
              <w:rPr>
                <w:rFonts w:asciiTheme="minorHAnsi" w:hAnsiTheme="minorHAnsi" w:cstheme="minorHAnsi"/>
                <w:b/>
                <w:bCs/>
                <w:color w:val="auto"/>
                <w:sz w:val="16"/>
                <w:szCs w:val="16"/>
              </w:rPr>
              <w:t>§ 4210</w:t>
            </w:r>
          </w:p>
          <w:p w14:paraId="596793CC" w14:textId="77777777" w:rsidR="004D5CCA" w:rsidRPr="00C16BF1" w:rsidRDefault="004D5CCA" w:rsidP="00C16BF1">
            <w:pPr>
              <w:spacing w:line="276" w:lineRule="auto"/>
              <w:jc w:val="center"/>
              <w:rPr>
                <w:rFonts w:asciiTheme="minorHAnsi" w:hAnsiTheme="minorHAnsi" w:cstheme="minorHAnsi"/>
                <w:b/>
                <w:color w:val="auto"/>
                <w:sz w:val="16"/>
                <w:szCs w:val="16"/>
              </w:rPr>
            </w:pPr>
          </w:p>
          <w:p w14:paraId="759DCD1A" w14:textId="77777777" w:rsidR="004D5CCA" w:rsidRPr="00C16BF1" w:rsidRDefault="004D5CCA" w:rsidP="00C16BF1">
            <w:pPr>
              <w:spacing w:line="276" w:lineRule="auto"/>
              <w:jc w:val="center"/>
              <w:rPr>
                <w:rFonts w:asciiTheme="minorHAnsi" w:hAnsiTheme="minorHAnsi" w:cstheme="minorHAnsi"/>
                <w:i/>
                <w:color w:val="auto"/>
                <w:sz w:val="12"/>
                <w:szCs w:val="12"/>
              </w:rPr>
            </w:pPr>
          </w:p>
          <w:p w14:paraId="41D25009"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3C555132"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3018C288"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40EBAD4E"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2C645145" w14:textId="77777777" w:rsidR="004D5CCA" w:rsidRPr="00C16BF1" w:rsidRDefault="004D5CCA" w:rsidP="00C16BF1">
            <w:pPr>
              <w:spacing w:line="276" w:lineRule="auto"/>
              <w:jc w:val="center"/>
              <w:rPr>
                <w:rFonts w:asciiTheme="minorHAnsi" w:hAnsiTheme="minorHAnsi" w:cstheme="minorHAnsi"/>
                <w:b/>
                <w:i/>
                <w:color w:val="auto"/>
                <w:sz w:val="16"/>
                <w:szCs w:val="16"/>
              </w:rPr>
            </w:pPr>
          </w:p>
        </w:tc>
      </w:tr>
      <w:tr w:rsidR="004D5CCA" w:rsidRPr="00C16BF1" w14:paraId="0C75377C" w14:textId="77777777" w:rsidTr="00153498">
        <w:trPr>
          <w:cantSplit/>
          <w:trHeight w:val="1134"/>
          <w:jc w:val="center"/>
        </w:trPr>
        <w:tc>
          <w:tcPr>
            <w:tcW w:w="434" w:type="dxa"/>
            <w:vAlign w:val="center"/>
          </w:tcPr>
          <w:p w14:paraId="39B4C857"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10</w:t>
            </w:r>
          </w:p>
        </w:tc>
        <w:tc>
          <w:tcPr>
            <w:tcW w:w="971" w:type="dxa"/>
            <w:vAlign w:val="center"/>
          </w:tcPr>
          <w:p w14:paraId="67767304"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27-06-2022</w:t>
            </w:r>
          </w:p>
        </w:tc>
        <w:tc>
          <w:tcPr>
            <w:tcW w:w="1178" w:type="dxa"/>
            <w:vAlign w:val="center"/>
          </w:tcPr>
          <w:p w14:paraId="4627503F"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FV 329/6/2022</w:t>
            </w:r>
          </w:p>
        </w:tc>
        <w:tc>
          <w:tcPr>
            <w:tcW w:w="1276" w:type="dxa"/>
            <w:vAlign w:val="center"/>
          </w:tcPr>
          <w:p w14:paraId="6D3E5B06" w14:textId="3D380616"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0C36E2BA" w14:textId="56D22F5B"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30A4C2A0" w14:textId="4719F596"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b/>
                <w:bCs/>
                <w:color w:val="auto"/>
                <w:sz w:val="16"/>
                <w:szCs w:val="16"/>
              </w:rPr>
              <w:t>………</w:t>
            </w:r>
          </w:p>
          <w:p w14:paraId="3BCB51C9" w14:textId="77777777" w:rsidR="004D5CCA" w:rsidRPr="00C16BF1" w:rsidRDefault="004D5CCA" w:rsidP="00C16BF1">
            <w:pPr>
              <w:spacing w:line="276" w:lineRule="auto"/>
              <w:jc w:val="center"/>
              <w:rPr>
                <w:rFonts w:asciiTheme="minorHAnsi" w:hAnsiTheme="minorHAnsi" w:cstheme="minorHAnsi"/>
                <w:color w:val="auto"/>
                <w:sz w:val="16"/>
                <w:szCs w:val="16"/>
              </w:rPr>
            </w:pPr>
          </w:p>
        </w:tc>
        <w:tc>
          <w:tcPr>
            <w:tcW w:w="1418" w:type="dxa"/>
            <w:vAlign w:val="center"/>
          </w:tcPr>
          <w:p w14:paraId="020D67D0" w14:textId="77777777" w:rsidR="004D5CCA" w:rsidRPr="00C16BF1" w:rsidRDefault="004D5CCA" w:rsidP="00C16BF1">
            <w:pPr>
              <w:spacing w:line="276" w:lineRule="auto"/>
              <w:jc w:val="center"/>
              <w:rPr>
                <w:rFonts w:asciiTheme="minorHAnsi" w:hAnsiTheme="minorHAnsi" w:cstheme="minorHAnsi"/>
                <w:b/>
                <w:bCs/>
                <w:color w:val="auto"/>
                <w:sz w:val="16"/>
                <w:szCs w:val="16"/>
              </w:rPr>
            </w:pPr>
          </w:p>
          <w:p w14:paraId="5754373B" w14:textId="77777777" w:rsidR="004D5CCA" w:rsidRPr="00C16BF1" w:rsidRDefault="004D5CCA" w:rsidP="00C16BF1">
            <w:pPr>
              <w:spacing w:line="276" w:lineRule="auto"/>
              <w:jc w:val="center"/>
              <w:rPr>
                <w:rFonts w:asciiTheme="minorHAnsi" w:hAnsiTheme="minorHAnsi" w:cstheme="minorHAnsi"/>
                <w:b/>
                <w:bCs/>
                <w:color w:val="auto"/>
                <w:sz w:val="16"/>
                <w:szCs w:val="16"/>
              </w:rPr>
            </w:pPr>
          </w:p>
          <w:p w14:paraId="54D7B3C4" w14:textId="77777777" w:rsidR="004D5CCA" w:rsidRPr="00C16BF1" w:rsidRDefault="004D5CCA" w:rsidP="00C16BF1">
            <w:pPr>
              <w:spacing w:line="276" w:lineRule="auto"/>
              <w:jc w:val="center"/>
              <w:rPr>
                <w:rFonts w:asciiTheme="minorHAnsi" w:hAnsiTheme="minorHAnsi" w:cstheme="minorHAnsi"/>
                <w:b/>
                <w:bCs/>
                <w:color w:val="auto"/>
                <w:sz w:val="16"/>
                <w:szCs w:val="16"/>
              </w:rPr>
            </w:pPr>
          </w:p>
          <w:p w14:paraId="7218552B" w14:textId="77777777" w:rsidR="004D5CCA" w:rsidRPr="00C16BF1" w:rsidRDefault="004D5CCA" w:rsidP="00C16BF1">
            <w:pPr>
              <w:spacing w:line="276" w:lineRule="auto"/>
              <w:jc w:val="center"/>
              <w:rPr>
                <w:rFonts w:asciiTheme="minorHAnsi" w:hAnsiTheme="minorHAnsi" w:cstheme="minorHAnsi"/>
                <w:b/>
                <w:bCs/>
                <w:color w:val="auto"/>
                <w:sz w:val="16"/>
                <w:szCs w:val="16"/>
              </w:rPr>
            </w:pPr>
            <w:r w:rsidRPr="00C16BF1">
              <w:rPr>
                <w:rFonts w:asciiTheme="minorHAnsi" w:hAnsiTheme="minorHAnsi" w:cstheme="minorHAnsi"/>
                <w:b/>
                <w:bCs/>
                <w:color w:val="auto"/>
                <w:sz w:val="16"/>
                <w:szCs w:val="16"/>
              </w:rPr>
              <w:t>§ 4210</w:t>
            </w:r>
          </w:p>
          <w:p w14:paraId="2A885333" w14:textId="77777777" w:rsidR="004D5CCA" w:rsidRPr="00C16BF1" w:rsidRDefault="004D5CCA" w:rsidP="00C16BF1">
            <w:pPr>
              <w:spacing w:line="276" w:lineRule="auto"/>
              <w:jc w:val="center"/>
              <w:rPr>
                <w:rFonts w:asciiTheme="minorHAnsi" w:hAnsiTheme="minorHAnsi" w:cstheme="minorHAnsi"/>
                <w:i/>
                <w:color w:val="auto"/>
                <w:sz w:val="12"/>
                <w:szCs w:val="12"/>
              </w:rPr>
            </w:pPr>
          </w:p>
          <w:p w14:paraId="4AEC99AD" w14:textId="77777777" w:rsidR="004D5CCA" w:rsidRPr="00C16BF1" w:rsidRDefault="004D5CCA" w:rsidP="00C16BF1">
            <w:pPr>
              <w:spacing w:line="276" w:lineRule="auto"/>
              <w:jc w:val="center"/>
              <w:rPr>
                <w:rFonts w:asciiTheme="minorHAnsi" w:hAnsiTheme="minorHAnsi" w:cstheme="minorHAnsi"/>
                <w:b/>
                <w:color w:val="auto"/>
                <w:sz w:val="16"/>
                <w:szCs w:val="16"/>
              </w:rPr>
            </w:pPr>
          </w:p>
          <w:p w14:paraId="71D06CFE" w14:textId="77777777" w:rsidR="004D5CCA" w:rsidRPr="00C16BF1" w:rsidRDefault="004D5CCA" w:rsidP="00C16BF1">
            <w:pPr>
              <w:spacing w:line="276" w:lineRule="auto"/>
              <w:jc w:val="center"/>
              <w:rPr>
                <w:rFonts w:asciiTheme="minorHAnsi" w:hAnsiTheme="minorHAnsi" w:cstheme="minorHAnsi"/>
                <w:i/>
                <w:color w:val="auto"/>
                <w:sz w:val="12"/>
                <w:szCs w:val="12"/>
              </w:rPr>
            </w:pPr>
          </w:p>
          <w:p w14:paraId="63F242BC"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5FF706E1"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22CFC4C0"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17BBB984"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17C8C689" w14:textId="77777777" w:rsidR="004D5CCA" w:rsidRPr="00C16BF1" w:rsidRDefault="004D5CCA" w:rsidP="00C16BF1">
            <w:pPr>
              <w:spacing w:line="276" w:lineRule="auto"/>
              <w:jc w:val="center"/>
              <w:rPr>
                <w:rFonts w:asciiTheme="minorHAnsi" w:hAnsiTheme="minorHAnsi" w:cstheme="minorHAnsi"/>
                <w:b/>
                <w:i/>
                <w:color w:val="auto"/>
                <w:sz w:val="16"/>
                <w:szCs w:val="16"/>
              </w:rPr>
            </w:pPr>
          </w:p>
        </w:tc>
      </w:tr>
      <w:tr w:rsidR="004D5CCA" w:rsidRPr="00C16BF1" w14:paraId="3B111398" w14:textId="77777777" w:rsidTr="00153498">
        <w:trPr>
          <w:cantSplit/>
          <w:trHeight w:val="1134"/>
          <w:jc w:val="center"/>
        </w:trPr>
        <w:tc>
          <w:tcPr>
            <w:tcW w:w="434" w:type="dxa"/>
            <w:vAlign w:val="center"/>
          </w:tcPr>
          <w:p w14:paraId="07DE4EFE"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11</w:t>
            </w:r>
          </w:p>
        </w:tc>
        <w:tc>
          <w:tcPr>
            <w:tcW w:w="971" w:type="dxa"/>
            <w:vAlign w:val="center"/>
          </w:tcPr>
          <w:p w14:paraId="76890990"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08-07-2022</w:t>
            </w:r>
          </w:p>
        </w:tc>
        <w:tc>
          <w:tcPr>
            <w:tcW w:w="1178" w:type="dxa"/>
            <w:vAlign w:val="center"/>
          </w:tcPr>
          <w:p w14:paraId="0240C85C"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FV 356/6/2022</w:t>
            </w:r>
          </w:p>
        </w:tc>
        <w:tc>
          <w:tcPr>
            <w:tcW w:w="1276" w:type="dxa"/>
            <w:vAlign w:val="center"/>
          </w:tcPr>
          <w:p w14:paraId="0A532C65" w14:textId="3A5AE3FD"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33DAD04C" w14:textId="586F9B36"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6C75C784" w14:textId="3CBF522A"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b/>
                <w:bCs/>
                <w:color w:val="auto"/>
                <w:sz w:val="16"/>
                <w:szCs w:val="16"/>
              </w:rPr>
              <w:t>……..</w:t>
            </w:r>
          </w:p>
          <w:p w14:paraId="7D7414B0" w14:textId="77777777" w:rsidR="004D5CCA" w:rsidRPr="00C16BF1" w:rsidRDefault="004D5CCA" w:rsidP="00C16BF1">
            <w:pPr>
              <w:spacing w:line="276" w:lineRule="auto"/>
              <w:jc w:val="center"/>
              <w:rPr>
                <w:rFonts w:asciiTheme="minorHAnsi" w:hAnsiTheme="minorHAnsi" w:cstheme="minorHAnsi"/>
                <w:color w:val="auto"/>
                <w:sz w:val="16"/>
                <w:szCs w:val="16"/>
              </w:rPr>
            </w:pPr>
          </w:p>
        </w:tc>
        <w:tc>
          <w:tcPr>
            <w:tcW w:w="1418" w:type="dxa"/>
            <w:vAlign w:val="center"/>
          </w:tcPr>
          <w:p w14:paraId="694AA496"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4210</w:t>
            </w:r>
          </w:p>
          <w:p w14:paraId="6F990A0C"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i/>
                <w:color w:val="auto"/>
                <w:sz w:val="12"/>
                <w:szCs w:val="12"/>
              </w:rPr>
              <w:t>„</w:t>
            </w:r>
          </w:p>
        </w:tc>
        <w:tc>
          <w:tcPr>
            <w:tcW w:w="1842" w:type="dxa"/>
            <w:vAlign w:val="center"/>
          </w:tcPr>
          <w:p w14:paraId="5D235C5A"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309ADB69"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3FE02881"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157EC325" w14:textId="77777777" w:rsidR="004D5CCA" w:rsidRPr="00C16BF1" w:rsidRDefault="004D5CCA" w:rsidP="00C16BF1">
            <w:pPr>
              <w:spacing w:line="276" w:lineRule="auto"/>
              <w:jc w:val="center"/>
              <w:rPr>
                <w:rFonts w:asciiTheme="minorHAnsi" w:hAnsiTheme="minorHAnsi" w:cstheme="minorHAnsi"/>
                <w:b/>
                <w:i/>
                <w:color w:val="auto"/>
                <w:sz w:val="16"/>
                <w:szCs w:val="16"/>
              </w:rPr>
            </w:pPr>
          </w:p>
        </w:tc>
      </w:tr>
      <w:tr w:rsidR="004D5CCA" w:rsidRPr="00C16BF1" w14:paraId="12282A2F" w14:textId="77777777" w:rsidTr="00153498">
        <w:trPr>
          <w:cantSplit/>
          <w:trHeight w:val="1134"/>
          <w:jc w:val="center"/>
        </w:trPr>
        <w:tc>
          <w:tcPr>
            <w:tcW w:w="434" w:type="dxa"/>
            <w:vAlign w:val="center"/>
          </w:tcPr>
          <w:p w14:paraId="19298E0E"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lastRenderedPageBreak/>
              <w:t>12</w:t>
            </w:r>
          </w:p>
        </w:tc>
        <w:tc>
          <w:tcPr>
            <w:tcW w:w="971" w:type="dxa"/>
            <w:vAlign w:val="center"/>
          </w:tcPr>
          <w:p w14:paraId="6A3B6EC6"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23-09-2021</w:t>
            </w:r>
          </w:p>
        </w:tc>
        <w:tc>
          <w:tcPr>
            <w:tcW w:w="1178" w:type="dxa"/>
            <w:vAlign w:val="center"/>
          </w:tcPr>
          <w:p w14:paraId="05158AE8"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Faktura nr 78/2021</w:t>
            </w:r>
          </w:p>
        </w:tc>
        <w:tc>
          <w:tcPr>
            <w:tcW w:w="1276" w:type="dxa"/>
            <w:vAlign w:val="center"/>
          </w:tcPr>
          <w:p w14:paraId="267EAC1E" w14:textId="0DB7787D"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649DB976" w14:textId="4CA248B3"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11E0D769" w14:textId="56CECF4A"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b/>
                <w:bCs/>
                <w:color w:val="auto"/>
                <w:sz w:val="16"/>
                <w:szCs w:val="16"/>
              </w:rPr>
              <w:t>……….</w:t>
            </w:r>
          </w:p>
          <w:p w14:paraId="79B48E10" w14:textId="77777777" w:rsidR="004D5CCA" w:rsidRPr="00C16BF1" w:rsidRDefault="004D5CCA" w:rsidP="00C16BF1">
            <w:pPr>
              <w:spacing w:line="276" w:lineRule="auto"/>
              <w:jc w:val="center"/>
              <w:rPr>
                <w:rFonts w:asciiTheme="minorHAnsi" w:hAnsiTheme="minorHAnsi" w:cstheme="minorHAnsi"/>
                <w:color w:val="auto"/>
                <w:sz w:val="16"/>
                <w:szCs w:val="16"/>
              </w:rPr>
            </w:pPr>
          </w:p>
        </w:tc>
        <w:tc>
          <w:tcPr>
            <w:tcW w:w="1418" w:type="dxa"/>
            <w:vAlign w:val="center"/>
          </w:tcPr>
          <w:p w14:paraId="1EBB017D" w14:textId="77777777" w:rsidR="004D5CCA" w:rsidRPr="00C16BF1" w:rsidRDefault="004D5CCA" w:rsidP="00C16BF1">
            <w:pPr>
              <w:spacing w:line="276" w:lineRule="auto"/>
              <w:jc w:val="center"/>
              <w:rPr>
                <w:rFonts w:asciiTheme="minorHAnsi" w:hAnsiTheme="minorHAnsi" w:cstheme="minorHAnsi"/>
                <w:b/>
                <w:color w:val="auto"/>
                <w:sz w:val="16"/>
                <w:szCs w:val="16"/>
              </w:rPr>
            </w:pPr>
          </w:p>
          <w:p w14:paraId="0734CDB0" w14:textId="77777777" w:rsidR="004D5CCA" w:rsidRPr="00C16BF1" w:rsidRDefault="004D5CCA" w:rsidP="00C16BF1">
            <w:pPr>
              <w:spacing w:line="276" w:lineRule="auto"/>
              <w:jc w:val="center"/>
              <w:rPr>
                <w:rFonts w:asciiTheme="minorHAnsi" w:hAnsiTheme="minorHAnsi" w:cstheme="minorHAnsi"/>
                <w:b/>
                <w:color w:val="auto"/>
                <w:sz w:val="16"/>
                <w:szCs w:val="16"/>
              </w:rPr>
            </w:pPr>
          </w:p>
          <w:p w14:paraId="0FC39209"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5CC6267B"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38BF13E7"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156B48E1"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4FD7AFE9"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4700</w:t>
            </w:r>
          </w:p>
          <w:p w14:paraId="2084651F" w14:textId="77777777" w:rsidR="004D5CCA" w:rsidRPr="00C16BF1" w:rsidRDefault="004D5CCA" w:rsidP="00C16BF1">
            <w:pPr>
              <w:spacing w:line="276" w:lineRule="auto"/>
              <w:jc w:val="center"/>
              <w:rPr>
                <w:rFonts w:asciiTheme="minorHAnsi" w:hAnsiTheme="minorHAnsi" w:cstheme="minorHAnsi"/>
                <w:b/>
                <w:i/>
                <w:color w:val="auto"/>
                <w:sz w:val="16"/>
                <w:szCs w:val="16"/>
              </w:rPr>
            </w:pPr>
          </w:p>
        </w:tc>
      </w:tr>
      <w:tr w:rsidR="004D5CCA" w:rsidRPr="00C16BF1" w14:paraId="7E6BEBDC" w14:textId="77777777" w:rsidTr="00153498">
        <w:trPr>
          <w:cantSplit/>
          <w:trHeight w:val="1134"/>
          <w:jc w:val="center"/>
        </w:trPr>
        <w:tc>
          <w:tcPr>
            <w:tcW w:w="434" w:type="dxa"/>
            <w:vAlign w:val="center"/>
          </w:tcPr>
          <w:p w14:paraId="29E71156"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13</w:t>
            </w:r>
          </w:p>
        </w:tc>
        <w:tc>
          <w:tcPr>
            <w:tcW w:w="971" w:type="dxa"/>
            <w:vAlign w:val="center"/>
          </w:tcPr>
          <w:p w14:paraId="2090D5EE"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13.05.2022</w:t>
            </w:r>
          </w:p>
        </w:tc>
        <w:tc>
          <w:tcPr>
            <w:tcW w:w="1178" w:type="dxa"/>
            <w:vAlign w:val="center"/>
          </w:tcPr>
          <w:p w14:paraId="6F6BBC16"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FV/1508/PL/2205</w:t>
            </w:r>
          </w:p>
        </w:tc>
        <w:tc>
          <w:tcPr>
            <w:tcW w:w="1276" w:type="dxa"/>
            <w:vAlign w:val="center"/>
          </w:tcPr>
          <w:p w14:paraId="131B93C7" w14:textId="3BF9E5BE"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2400EF78" w14:textId="08CBCBF4" w:rsidR="004D5CCA" w:rsidRPr="00C16BF1" w:rsidRDefault="004D5CCA" w:rsidP="00C16BF1">
            <w:pPr>
              <w:spacing w:line="276" w:lineRule="auto"/>
              <w:ind w:left="113" w:right="113"/>
              <w:jc w:val="center"/>
              <w:rPr>
                <w:rFonts w:asciiTheme="minorHAnsi" w:hAnsiTheme="minorHAnsi" w:cstheme="minorHAnsi"/>
                <w:color w:val="auto"/>
                <w:sz w:val="16"/>
                <w:szCs w:val="16"/>
              </w:rPr>
            </w:pPr>
          </w:p>
        </w:tc>
        <w:tc>
          <w:tcPr>
            <w:tcW w:w="956" w:type="dxa"/>
            <w:vAlign w:val="center"/>
          </w:tcPr>
          <w:p w14:paraId="52EF8E95" w14:textId="3D7AADDC" w:rsidR="004D5CCA" w:rsidRPr="00C16BF1" w:rsidRDefault="00F70D69" w:rsidP="00C16BF1">
            <w:pPr>
              <w:spacing w:line="276" w:lineRule="auto"/>
              <w:jc w:val="center"/>
              <w:rPr>
                <w:rFonts w:asciiTheme="minorHAnsi" w:hAnsiTheme="minorHAnsi" w:cstheme="minorHAnsi"/>
                <w:b/>
                <w:bCs/>
                <w:color w:val="auto"/>
                <w:sz w:val="16"/>
                <w:szCs w:val="16"/>
              </w:rPr>
            </w:pPr>
            <w:r>
              <w:rPr>
                <w:rFonts w:asciiTheme="minorHAnsi" w:hAnsiTheme="minorHAnsi" w:cstheme="minorHAnsi"/>
                <w:b/>
                <w:bCs/>
                <w:color w:val="auto"/>
                <w:sz w:val="16"/>
                <w:szCs w:val="16"/>
              </w:rPr>
              <w:t>…….</w:t>
            </w:r>
          </w:p>
          <w:p w14:paraId="4B3DC89D" w14:textId="77777777" w:rsidR="004D5CCA" w:rsidRPr="00C16BF1" w:rsidRDefault="004D5CCA" w:rsidP="00C16BF1">
            <w:pPr>
              <w:spacing w:line="276" w:lineRule="auto"/>
              <w:jc w:val="center"/>
              <w:rPr>
                <w:rFonts w:asciiTheme="minorHAnsi" w:hAnsiTheme="minorHAnsi" w:cstheme="minorHAnsi"/>
                <w:color w:val="auto"/>
                <w:sz w:val="16"/>
                <w:szCs w:val="16"/>
              </w:rPr>
            </w:pPr>
          </w:p>
        </w:tc>
        <w:tc>
          <w:tcPr>
            <w:tcW w:w="1418" w:type="dxa"/>
            <w:vAlign w:val="center"/>
          </w:tcPr>
          <w:p w14:paraId="1C460AC0" w14:textId="77777777" w:rsidR="004D5CCA" w:rsidRPr="00C16BF1" w:rsidRDefault="004D5CCA" w:rsidP="00C16BF1">
            <w:pPr>
              <w:spacing w:line="276" w:lineRule="auto"/>
              <w:jc w:val="center"/>
              <w:rPr>
                <w:rFonts w:asciiTheme="minorHAnsi" w:hAnsiTheme="minorHAnsi" w:cstheme="minorHAnsi"/>
                <w:b/>
                <w:color w:val="auto"/>
                <w:sz w:val="16"/>
                <w:szCs w:val="16"/>
              </w:rPr>
            </w:pPr>
          </w:p>
          <w:p w14:paraId="461727D0" w14:textId="77777777" w:rsidR="004D5CCA" w:rsidRPr="00C16BF1" w:rsidRDefault="004D5CCA" w:rsidP="00C16BF1">
            <w:pPr>
              <w:spacing w:line="276" w:lineRule="auto"/>
              <w:jc w:val="center"/>
              <w:rPr>
                <w:rFonts w:asciiTheme="minorHAnsi" w:hAnsiTheme="minorHAnsi" w:cstheme="minorHAnsi"/>
                <w:b/>
                <w:color w:val="auto"/>
                <w:sz w:val="16"/>
                <w:szCs w:val="16"/>
              </w:rPr>
            </w:pPr>
          </w:p>
          <w:p w14:paraId="015F3C05"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4210</w:t>
            </w:r>
          </w:p>
          <w:p w14:paraId="3D8E3D0B" w14:textId="77777777" w:rsidR="004D5CCA" w:rsidRPr="00C16BF1" w:rsidRDefault="004D5CCA" w:rsidP="00C16BF1">
            <w:pPr>
              <w:spacing w:line="276" w:lineRule="auto"/>
              <w:jc w:val="center"/>
              <w:rPr>
                <w:rFonts w:asciiTheme="minorHAnsi" w:hAnsiTheme="minorHAnsi" w:cstheme="minorHAnsi"/>
                <w:i/>
                <w:color w:val="auto"/>
                <w:sz w:val="12"/>
                <w:szCs w:val="12"/>
              </w:rPr>
            </w:pPr>
            <w:r w:rsidRPr="00C16BF1">
              <w:rPr>
                <w:rFonts w:asciiTheme="minorHAnsi" w:hAnsiTheme="minorHAnsi" w:cstheme="minorHAnsi"/>
                <w:i/>
                <w:color w:val="auto"/>
                <w:sz w:val="12"/>
                <w:szCs w:val="12"/>
              </w:rPr>
              <w:t>„</w:t>
            </w:r>
          </w:p>
          <w:p w14:paraId="14C8B5CD" w14:textId="77777777" w:rsidR="004D5CCA" w:rsidRPr="00C16BF1" w:rsidRDefault="004D5CCA" w:rsidP="00C16BF1">
            <w:pPr>
              <w:spacing w:line="276" w:lineRule="auto"/>
              <w:jc w:val="center"/>
              <w:rPr>
                <w:rFonts w:asciiTheme="minorHAnsi" w:hAnsiTheme="minorHAnsi" w:cstheme="minorHAnsi"/>
                <w:b/>
                <w:bCs/>
                <w:color w:val="auto"/>
                <w:sz w:val="16"/>
                <w:szCs w:val="16"/>
              </w:rPr>
            </w:pPr>
          </w:p>
          <w:p w14:paraId="72F34080"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78FE7631"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55093434"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5D249936"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xml:space="preserve"> § 4210</w:t>
            </w:r>
          </w:p>
          <w:p w14:paraId="6016A327"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5F7DF6A4" w14:textId="77777777" w:rsidR="004D5CCA" w:rsidRPr="00C16BF1" w:rsidRDefault="004D5CCA" w:rsidP="00C16BF1">
            <w:pPr>
              <w:spacing w:line="276" w:lineRule="auto"/>
              <w:jc w:val="center"/>
              <w:rPr>
                <w:rFonts w:asciiTheme="minorHAnsi" w:hAnsiTheme="minorHAnsi" w:cstheme="minorHAnsi"/>
                <w:b/>
                <w:i/>
                <w:color w:val="auto"/>
                <w:sz w:val="16"/>
                <w:szCs w:val="16"/>
              </w:rPr>
            </w:pPr>
          </w:p>
        </w:tc>
      </w:tr>
      <w:tr w:rsidR="004D5CCA" w:rsidRPr="00C16BF1" w14:paraId="7852088A" w14:textId="77777777" w:rsidTr="00153498">
        <w:trPr>
          <w:cantSplit/>
          <w:trHeight w:val="1671"/>
          <w:jc w:val="center"/>
        </w:trPr>
        <w:tc>
          <w:tcPr>
            <w:tcW w:w="434" w:type="dxa"/>
            <w:vAlign w:val="center"/>
          </w:tcPr>
          <w:p w14:paraId="0D44418C" w14:textId="77777777" w:rsidR="004D5CCA" w:rsidRPr="00C16BF1" w:rsidRDefault="004D5CCA" w:rsidP="00C16BF1">
            <w:pPr>
              <w:spacing w:line="276" w:lineRule="auto"/>
              <w:jc w:val="center"/>
              <w:rPr>
                <w:rFonts w:asciiTheme="minorHAnsi" w:hAnsiTheme="minorHAnsi" w:cstheme="minorHAnsi"/>
                <w:color w:val="000000" w:themeColor="text1"/>
                <w:sz w:val="16"/>
                <w:szCs w:val="16"/>
              </w:rPr>
            </w:pPr>
            <w:r w:rsidRPr="00C16BF1">
              <w:rPr>
                <w:rFonts w:asciiTheme="minorHAnsi" w:hAnsiTheme="minorHAnsi" w:cstheme="minorHAnsi"/>
                <w:color w:val="000000" w:themeColor="text1"/>
                <w:sz w:val="16"/>
                <w:szCs w:val="16"/>
              </w:rPr>
              <w:t>14</w:t>
            </w:r>
          </w:p>
        </w:tc>
        <w:tc>
          <w:tcPr>
            <w:tcW w:w="971" w:type="dxa"/>
            <w:vAlign w:val="center"/>
          </w:tcPr>
          <w:p w14:paraId="0E935D9F"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18-10-2022</w:t>
            </w:r>
          </w:p>
        </w:tc>
        <w:tc>
          <w:tcPr>
            <w:tcW w:w="1178" w:type="dxa"/>
            <w:vAlign w:val="center"/>
          </w:tcPr>
          <w:p w14:paraId="467B545C" w14:textId="77777777" w:rsidR="004D5CCA" w:rsidRPr="00C16BF1" w:rsidRDefault="004D5CCA" w:rsidP="00C16BF1">
            <w:pPr>
              <w:spacing w:line="276" w:lineRule="auto"/>
              <w:jc w:val="center"/>
              <w:rPr>
                <w:rFonts w:asciiTheme="minorHAnsi" w:hAnsiTheme="minorHAnsi" w:cstheme="minorHAnsi"/>
                <w:color w:val="auto"/>
                <w:sz w:val="16"/>
                <w:szCs w:val="16"/>
              </w:rPr>
            </w:pPr>
            <w:r w:rsidRPr="00C16BF1">
              <w:rPr>
                <w:rFonts w:asciiTheme="minorHAnsi" w:hAnsiTheme="minorHAnsi" w:cstheme="minorHAnsi"/>
                <w:color w:val="auto"/>
                <w:sz w:val="16"/>
                <w:szCs w:val="16"/>
              </w:rPr>
              <w:t>Faktura 05/10/2022</w:t>
            </w:r>
          </w:p>
        </w:tc>
        <w:tc>
          <w:tcPr>
            <w:tcW w:w="1276" w:type="dxa"/>
            <w:vAlign w:val="center"/>
          </w:tcPr>
          <w:p w14:paraId="04601EB9" w14:textId="67D4184B" w:rsidR="004D5CCA" w:rsidRPr="00C16BF1" w:rsidRDefault="00F70D69" w:rsidP="00C16BF1">
            <w:pPr>
              <w:spacing w:line="276" w:lineRule="auto"/>
              <w:jc w:val="center"/>
              <w:rPr>
                <w:rFonts w:asciiTheme="minorHAnsi" w:hAnsiTheme="minorHAnsi" w:cstheme="minorHAnsi"/>
                <w:color w:val="auto"/>
                <w:sz w:val="16"/>
                <w:szCs w:val="16"/>
              </w:rPr>
            </w:pPr>
            <w:r>
              <w:rPr>
                <w:rFonts w:asciiTheme="minorHAnsi" w:hAnsiTheme="minorHAnsi" w:cstheme="minorHAnsi"/>
                <w:color w:val="auto"/>
                <w:sz w:val="16"/>
                <w:szCs w:val="16"/>
              </w:rPr>
              <w:t>…………..</w:t>
            </w:r>
          </w:p>
        </w:tc>
        <w:tc>
          <w:tcPr>
            <w:tcW w:w="992" w:type="dxa"/>
            <w:textDirection w:val="btLr"/>
            <w:vAlign w:val="center"/>
          </w:tcPr>
          <w:p w14:paraId="768755C0" w14:textId="0D5C09B7" w:rsidR="004D5CCA" w:rsidRPr="00C16BF1" w:rsidRDefault="004D5CCA" w:rsidP="00C16BF1">
            <w:pPr>
              <w:spacing w:line="276" w:lineRule="auto"/>
              <w:ind w:left="113" w:right="113"/>
              <w:rPr>
                <w:rFonts w:asciiTheme="minorHAnsi" w:hAnsiTheme="minorHAnsi" w:cstheme="minorHAnsi"/>
                <w:color w:val="auto"/>
                <w:sz w:val="16"/>
                <w:szCs w:val="16"/>
              </w:rPr>
            </w:pPr>
          </w:p>
        </w:tc>
        <w:tc>
          <w:tcPr>
            <w:tcW w:w="956" w:type="dxa"/>
            <w:vAlign w:val="center"/>
          </w:tcPr>
          <w:p w14:paraId="40F1AFF2" w14:textId="56FED4FB" w:rsidR="004D5CCA" w:rsidRPr="00C16BF1" w:rsidRDefault="00F70D69" w:rsidP="00C16BF1">
            <w:pPr>
              <w:spacing w:line="276" w:lineRule="auto"/>
              <w:jc w:val="center"/>
              <w:rPr>
                <w:rFonts w:asciiTheme="minorHAnsi" w:hAnsiTheme="minorHAnsi" w:cstheme="minorHAnsi"/>
                <w:b/>
                <w:bCs/>
                <w:color w:val="auto"/>
                <w:sz w:val="16"/>
                <w:szCs w:val="16"/>
              </w:rPr>
            </w:pPr>
            <w:r>
              <w:rPr>
                <w:rFonts w:asciiTheme="minorHAnsi" w:hAnsiTheme="minorHAnsi" w:cstheme="minorHAnsi"/>
                <w:b/>
                <w:bCs/>
                <w:color w:val="auto"/>
                <w:sz w:val="16"/>
                <w:szCs w:val="16"/>
              </w:rPr>
              <w:t>……..</w:t>
            </w:r>
          </w:p>
        </w:tc>
        <w:tc>
          <w:tcPr>
            <w:tcW w:w="1418" w:type="dxa"/>
            <w:vAlign w:val="center"/>
          </w:tcPr>
          <w:p w14:paraId="12F7A0DF"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40E34934" w14:textId="77777777" w:rsidR="004D5CCA" w:rsidRPr="00C16BF1" w:rsidRDefault="004D5CCA" w:rsidP="00C16BF1">
            <w:pPr>
              <w:spacing w:line="276" w:lineRule="auto"/>
              <w:jc w:val="center"/>
              <w:rPr>
                <w:rFonts w:asciiTheme="minorHAnsi" w:hAnsiTheme="minorHAnsi" w:cstheme="minorHAnsi"/>
                <w:b/>
                <w:color w:val="auto"/>
                <w:sz w:val="16"/>
                <w:szCs w:val="16"/>
              </w:rPr>
            </w:pPr>
          </w:p>
        </w:tc>
        <w:tc>
          <w:tcPr>
            <w:tcW w:w="1842" w:type="dxa"/>
            <w:vAlign w:val="center"/>
          </w:tcPr>
          <w:p w14:paraId="6A7C2096" w14:textId="77777777" w:rsidR="004D5CCA" w:rsidRPr="00C16BF1" w:rsidRDefault="004D5CCA" w:rsidP="00C16BF1">
            <w:pPr>
              <w:spacing w:line="276" w:lineRule="auto"/>
              <w:jc w:val="center"/>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 xml:space="preserve">  Stwierdzono NIEPRAWIDŁOWOŚĆ </w:t>
            </w:r>
          </w:p>
          <w:p w14:paraId="36FB0C62" w14:textId="77777777" w:rsidR="004D5CCA" w:rsidRPr="00C16BF1" w:rsidRDefault="004D5CCA" w:rsidP="00C16BF1">
            <w:pPr>
              <w:spacing w:line="276" w:lineRule="auto"/>
              <w:rPr>
                <w:rFonts w:asciiTheme="minorHAnsi" w:hAnsiTheme="minorHAnsi" w:cstheme="minorHAnsi"/>
                <w:b/>
                <w:i/>
                <w:color w:val="auto"/>
                <w:sz w:val="16"/>
                <w:szCs w:val="16"/>
              </w:rPr>
            </w:pPr>
            <w:r w:rsidRPr="00C16BF1">
              <w:rPr>
                <w:rFonts w:asciiTheme="minorHAnsi" w:hAnsiTheme="minorHAnsi" w:cstheme="minorHAnsi"/>
                <w:b/>
                <w:i/>
                <w:color w:val="auto"/>
                <w:sz w:val="16"/>
                <w:szCs w:val="16"/>
              </w:rPr>
              <w:t>klasyfikacji budżetowej</w:t>
            </w:r>
          </w:p>
          <w:p w14:paraId="5816E909"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xml:space="preserve"> § 4270</w:t>
            </w:r>
          </w:p>
          <w:p w14:paraId="01F6EB85" w14:textId="77777777" w:rsidR="004D5CCA" w:rsidRPr="00C16BF1" w:rsidRDefault="004D5CCA" w:rsidP="00C16BF1">
            <w:pPr>
              <w:spacing w:line="276" w:lineRule="auto"/>
              <w:jc w:val="center"/>
              <w:rPr>
                <w:rFonts w:asciiTheme="minorHAnsi" w:hAnsiTheme="minorHAnsi" w:cstheme="minorHAnsi"/>
                <w:b/>
                <w:color w:val="auto"/>
                <w:sz w:val="16"/>
                <w:szCs w:val="16"/>
              </w:rPr>
            </w:pPr>
            <w:r w:rsidRPr="00C16BF1">
              <w:rPr>
                <w:rFonts w:asciiTheme="minorHAnsi" w:hAnsiTheme="minorHAnsi" w:cstheme="minorHAnsi"/>
                <w:b/>
                <w:color w:val="auto"/>
                <w:sz w:val="16"/>
                <w:szCs w:val="16"/>
              </w:rPr>
              <w:t>§ 4300</w:t>
            </w:r>
          </w:p>
          <w:p w14:paraId="78B5FA58" w14:textId="77777777" w:rsidR="004D5CCA" w:rsidRPr="00C16BF1" w:rsidRDefault="004D5CCA" w:rsidP="00C16BF1">
            <w:pPr>
              <w:spacing w:line="276" w:lineRule="auto"/>
              <w:jc w:val="center"/>
              <w:rPr>
                <w:rFonts w:asciiTheme="minorHAnsi" w:hAnsiTheme="minorHAnsi" w:cstheme="minorHAnsi"/>
                <w:b/>
                <w:i/>
                <w:color w:val="auto"/>
                <w:sz w:val="16"/>
                <w:szCs w:val="16"/>
              </w:rPr>
            </w:pPr>
          </w:p>
        </w:tc>
      </w:tr>
    </w:tbl>
    <w:p w14:paraId="15D53667" w14:textId="77777777" w:rsidR="004D5CCA" w:rsidRPr="00C16BF1" w:rsidRDefault="004D5CCA" w:rsidP="00C16BF1">
      <w:pPr>
        <w:spacing w:line="276" w:lineRule="auto"/>
        <w:rPr>
          <w:rFonts w:asciiTheme="minorHAnsi" w:hAnsiTheme="minorHAnsi" w:cstheme="minorHAnsi"/>
          <w:b/>
          <w:color w:val="auto"/>
        </w:rPr>
      </w:pPr>
    </w:p>
    <w:p w14:paraId="2F94DC78" w14:textId="7A40DD62" w:rsidR="004D5CCA" w:rsidRPr="00FE1BC5" w:rsidRDefault="004D5CCA" w:rsidP="00FE1BC5">
      <w:pPr>
        <w:spacing w:line="276" w:lineRule="auto"/>
        <w:rPr>
          <w:rFonts w:asciiTheme="minorHAnsi" w:hAnsiTheme="minorHAnsi" w:cstheme="minorHAnsi"/>
          <w:b/>
          <w:color w:val="auto"/>
        </w:rPr>
      </w:pPr>
      <w:r w:rsidRPr="00FE1BC5">
        <w:rPr>
          <w:rFonts w:asciiTheme="minorHAnsi" w:hAnsiTheme="minorHAnsi" w:cstheme="minorHAnsi"/>
          <w:b/>
          <w:color w:val="auto"/>
        </w:rPr>
        <w:t>Budżet zadaniowy</w:t>
      </w:r>
    </w:p>
    <w:p w14:paraId="7CDAB345" w14:textId="77777777" w:rsidR="004D5CCA" w:rsidRPr="00C16BF1" w:rsidRDefault="004D5CCA" w:rsidP="00C16BF1">
      <w:pPr>
        <w:spacing w:line="276" w:lineRule="auto"/>
        <w:rPr>
          <w:rFonts w:asciiTheme="minorHAnsi" w:hAnsiTheme="minorHAnsi" w:cstheme="minorHAnsi"/>
          <w:b/>
          <w:color w:val="auto"/>
        </w:rPr>
      </w:pPr>
      <w:r w:rsidRPr="00C16BF1">
        <w:rPr>
          <w:rFonts w:asciiTheme="minorHAnsi" w:hAnsiTheme="minorHAnsi" w:cstheme="minorHAnsi"/>
          <w:color w:val="auto"/>
        </w:rPr>
        <w:t xml:space="preserve">W zakresie budżetu zadaniowego </w:t>
      </w:r>
      <w:r w:rsidRPr="00C16BF1">
        <w:rPr>
          <w:rFonts w:asciiTheme="minorHAnsi" w:hAnsiTheme="minorHAnsi" w:cstheme="minorHAnsi"/>
          <w:b/>
          <w:color w:val="auto"/>
        </w:rPr>
        <w:t>nie stwierdzono</w:t>
      </w:r>
      <w:r w:rsidRPr="00C16BF1">
        <w:rPr>
          <w:rFonts w:asciiTheme="minorHAnsi" w:hAnsiTheme="minorHAnsi" w:cstheme="minorHAnsi"/>
          <w:color w:val="auto"/>
        </w:rPr>
        <w:t xml:space="preserve"> </w:t>
      </w:r>
      <w:r w:rsidRPr="00C16BF1">
        <w:rPr>
          <w:rFonts w:asciiTheme="minorHAnsi" w:hAnsiTheme="minorHAnsi" w:cstheme="minorHAnsi"/>
          <w:b/>
          <w:color w:val="auto"/>
        </w:rPr>
        <w:t xml:space="preserve">nieprawidłowości.  </w:t>
      </w:r>
    </w:p>
    <w:p w14:paraId="6D1C4970"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Stwierdzono w całości stosowanie przyjętych zasad opisanych w Zarządzeniu  Dyrektora Powiatowej Stacji Sanitarno-Epidemiologicznej w Drawsku Pomorskim w sprawie Polityki rachunkowości i Planu Kont oraz  realizowanie obowiązków wynikających z art.2 pkt. 3 Ustawy o Finansach Publicznych. </w:t>
      </w:r>
    </w:p>
    <w:p w14:paraId="713A32C3" w14:textId="72F254D9"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Zgodnie z art. 44 ust. 3 Ustawy o Finansach Publicznych wydatki publiczne winny być dokonane w sposób celowy i oszczędny, z zachowaniem zasady uzyskiwania najlepszych efektów z</w:t>
      </w:r>
      <w:r w:rsidR="00E14A2A" w:rsidRPr="00C16BF1">
        <w:rPr>
          <w:rFonts w:asciiTheme="minorHAnsi" w:hAnsiTheme="minorHAnsi" w:cstheme="minorHAnsi"/>
          <w:color w:val="auto"/>
        </w:rPr>
        <w:t> </w:t>
      </w:r>
      <w:r w:rsidRPr="00C16BF1">
        <w:rPr>
          <w:rFonts w:asciiTheme="minorHAnsi" w:hAnsiTheme="minorHAnsi" w:cstheme="minorHAnsi"/>
          <w:color w:val="auto"/>
        </w:rPr>
        <w:t>danych nakładów i optymalnego doboru metod oraz środków służących osiągnięciu założonych celów.</w:t>
      </w:r>
    </w:p>
    <w:p w14:paraId="60BA6464" w14:textId="10F0CC32"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Istotą budżetu zadaniowego jest informowanie o tym, jakim celom służą wydatki publiczne i</w:t>
      </w:r>
      <w:r w:rsidR="00E14A2A" w:rsidRPr="00C16BF1">
        <w:rPr>
          <w:rFonts w:asciiTheme="minorHAnsi" w:hAnsiTheme="minorHAnsi" w:cstheme="minorHAnsi"/>
          <w:color w:val="auto"/>
        </w:rPr>
        <w:t> </w:t>
      </w:r>
      <w:r w:rsidRPr="00C16BF1">
        <w:rPr>
          <w:rFonts w:asciiTheme="minorHAnsi" w:hAnsiTheme="minorHAnsi" w:cstheme="minorHAnsi"/>
          <w:color w:val="auto"/>
        </w:rPr>
        <w:t>jakie efekty uzyskuje się z poniesionych nakładów. Jest oparty na koncepcji zarządzania przez cele, wykorzystującym metodykę zarządzania sprawnością i wydajnością działania. Cele powinny być skonkretyzowane i zhierarchizowane, na rzecz osiągania określonych efektów mierzonych za pomocą ustalonego systemu mierników.</w:t>
      </w:r>
    </w:p>
    <w:p w14:paraId="69AA2C6A" w14:textId="37B286A8"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Zgodnie z art. 174 ust. 1 pkt. 4 Ustawy o Finansach Publicznych dysponenci części budżetowych obejmują nadzór oraz kontrolę efektywności i skuteczności realizacji planów w</w:t>
      </w:r>
      <w:r w:rsidR="00E14A2A" w:rsidRPr="00C16BF1">
        <w:rPr>
          <w:rFonts w:asciiTheme="minorHAnsi" w:hAnsiTheme="minorHAnsi" w:cstheme="minorHAnsi"/>
          <w:color w:val="auto"/>
        </w:rPr>
        <w:t> </w:t>
      </w:r>
      <w:r w:rsidRPr="00C16BF1">
        <w:rPr>
          <w:rFonts w:asciiTheme="minorHAnsi" w:hAnsiTheme="minorHAnsi" w:cstheme="minorHAnsi"/>
          <w:color w:val="auto"/>
        </w:rPr>
        <w:t>układzie zadaniowym na podstawie mierników i celów.</w:t>
      </w:r>
    </w:p>
    <w:p w14:paraId="4076C16A"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PSSE w Drawsku Pomorskim,  stosuje się do zapisów aktów prawnych wskazanych powyżej jak i do aktów wewnętrznych stworzonych na własne potrzeby. </w:t>
      </w:r>
    </w:p>
    <w:p w14:paraId="26E6D05B" w14:textId="1ED08E1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Z przedstawionych w toku kontroli dokumentów źródłowych – Wniosków o zakup, wprost wynika jaka komórka organizacyjna występuje o zakup, tym samym przypisanie poniesionego wydatku w układzie zadaniowym jest przypisane bezpośrednio danemu działaniu. Przestrzeganie art. 174 ust. 1 pkt 4 Ustawy o Finansach Publicznych gdzie dysponenci części budżetowych obejmują nadzór oraz kontrolę efektywności i skuteczności realizacji planów w</w:t>
      </w:r>
      <w:r w:rsidR="00E14A2A" w:rsidRPr="00C16BF1">
        <w:rPr>
          <w:rFonts w:asciiTheme="minorHAnsi" w:hAnsiTheme="minorHAnsi" w:cstheme="minorHAnsi"/>
          <w:color w:val="auto"/>
        </w:rPr>
        <w:t> </w:t>
      </w:r>
      <w:r w:rsidRPr="00C16BF1">
        <w:rPr>
          <w:rFonts w:asciiTheme="minorHAnsi" w:hAnsiTheme="minorHAnsi" w:cstheme="minorHAnsi"/>
          <w:color w:val="auto"/>
        </w:rPr>
        <w:t xml:space="preserve">układzie zadaniowym na podstawie mierników i celów. </w:t>
      </w:r>
    </w:p>
    <w:p w14:paraId="7FD40C85" w14:textId="1C835C4D"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Stosowane metody przedstawienia poniesionych wydatków budżetu państwa w ramach budżetu zadaniowego w PSSE w Drawsku Pomorskim uznaje się za przejrzyste i rzetelne.</w:t>
      </w:r>
    </w:p>
    <w:p w14:paraId="6CC05F42" w14:textId="77777777" w:rsidR="00153498" w:rsidRDefault="00153498" w:rsidP="00C16BF1">
      <w:pPr>
        <w:spacing w:line="276" w:lineRule="auto"/>
        <w:rPr>
          <w:rFonts w:asciiTheme="minorHAnsi" w:hAnsiTheme="minorHAnsi" w:cstheme="minorHAnsi"/>
          <w:b/>
          <w:color w:val="auto"/>
        </w:rPr>
      </w:pPr>
    </w:p>
    <w:p w14:paraId="31C5CF9B" w14:textId="0F33E663" w:rsidR="004D5CCA" w:rsidRPr="00FE1BC5" w:rsidRDefault="004D5CCA" w:rsidP="00FE1BC5">
      <w:pPr>
        <w:spacing w:line="276" w:lineRule="auto"/>
        <w:rPr>
          <w:rFonts w:asciiTheme="minorHAnsi" w:hAnsiTheme="minorHAnsi" w:cstheme="minorHAnsi"/>
          <w:b/>
          <w:color w:val="auto"/>
        </w:rPr>
      </w:pPr>
      <w:r w:rsidRPr="00FE1BC5">
        <w:rPr>
          <w:rFonts w:asciiTheme="minorHAnsi" w:hAnsiTheme="minorHAnsi" w:cstheme="minorHAnsi"/>
          <w:b/>
          <w:color w:val="auto"/>
        </w:rPr>
        <w:lastRenderedPageBreak/>
        <w:t>Mechanizm kontroli wydatkowania środków:</w:t>
      </w:r>
    </w:p>
    <w:p w14:paraId="0CBA414F" w14:textId="41E7CAD1" w:rsidR="004D5CCA" w:rsidRPr="00C16BF1" w:rsidRDefault="004D5CCA" w:rsidP="00C16BF1">
      <w:pPr>
        <w:spacing w:line="276" w:lineRule="auto"/>
        <w:rPr>
          <w:rFonts w:asciiTheme="minorHAnsi" w:hAnsiTheme="minorHAnsi" w:cstheme="minorHAnsi"/>
          <w:b/>
          <w:color w:val="auto"/>
        </w:rPr>
      </w:pPr>
      <w:r w:rsidRPr="00C16BF1">
        <w:rPr>
          <w:rFonts w:asciiTheme="minorHAnsi" w:hAnsiTheme="minorHAnsi" w:cstheme="minorHAnsi"/>
          <w:color w:val="auto"/>
        </w:rPr>
        <w:t xml:space="preserve">W praktyce, zanim dojdzie do wykonania i zafakturowania zakupu, czynności te poprzedza zawarcie umowy lub zlecenia. Na etapie zawierania umowy lub wystawienia zlecenia zakupu, środki są angażowane w planie finansowym. Jest to mechanizm kontroli wydatkowania środków i zapewnienia, że planowane wydatki mają pokrycie w planie finansowym, wymagane przepisami </w:t>
      </w:r>
      <w:r w:rsidRPr="00C16BF1">
        <w:rPr>
          <w:rFonts w:asciiTheme="minorHAnsi" w:hAnsiTheme="minorHAnsi" w:cstheme="minorHAnsi"/>
          <w:b/>
          <w:color w:val="auto"/>
        </w:rPr>
        <w:t>art. 54 ustawy o finansach publicznych</w:t>
      </w:r>
      <w:r w:rsidRPr="00C16BF1">
        <w:rPr>
          <w:rFonts w:asciiTheme="minorHAnsi" w:hAnsiTheme="minorHAnsi" w:cstheme="minorHAnsi"/>
          <w:color w:val="auto"/>
        </w:rPr>
        <w:t xml:space="preserve"> (kontrola wstępna zaciągania zobowiązań). Na ogół, zlecając usługę czy zakup, jednostka zna szacunkową kwotę kosztów do poniesienia w ramach realizacji planu finansowego, natomiast gdy nie jest w stanie precyzyjnie określić ich strukturę przed otrzymaniem faktury, to najpóźniej w momencie jej otrzymania winna dostosować zaangażowanie środków do faktycznie poniesionych wydatków. W toku czynności kontrolnych, ustalono iż PSSE w Drawsku Pomorskim stosuje mechanizmu kontroli wydatkowania środków, tym samym realizując wydatki  jest w stanie w momencie ich poniesienia zweryfikować w sposób rzetelny czy mają pokrycie w planie finansowym jednostki. </w:t>
      </w:r>
    </w:p>
    <w:p w14:paraId="653C501D" w14:textId="77777777" w:rsidR="00C27757" w:rsidRPr="00C16BF1" w:rsidRDefault="00C27757" w:rsidP="00C16BF1">
      <w:pPr>
        <w:spacing w:line="276" w:lineRule="auto"/>
        <w:rPr>
          <w:rFonts w:asciiTheme="minorHAnsi" w:hAnsiTheme="minorHAnsi" w:cstheme="minorHAnsi"/>
          <w:b/>
          <w:color w:val="FF0000"/>
        </w:rPr>
      </w:pPr>
    </w:p>
    <w:p w14:paraId="0877DF88" w14:textId="149C6900" w:rsidR="004D5CCA" w:rsidRPr="00FE1BC5" w:rsidRDefault="004D5CCA" w:rsidP="00FE1BC5">
      <w:pPr>
        <w:spacing w:line="276" w:lineRule="auto"/>
        <w:rPr>
          <w:rFonts w:asciiTheme="minorHAnsi" w:hAnsiTheme="minorHAnsi" w:cstheme="minorHAnsi"/>
          <w:b/>
          <w:color w:val="auto"/>
        </w:rPr>
      </w:pPr>
      <w:r w:rsidRPr="00FE1BC5">
        <w:rPr>
          <w:rFonts w:asciiTheme="minorHAnsi" w:hAnsiTheme="minorHAnsi" w:cstheme="minorHAnsi"/>
          <w:b/>
          <w:color w:val="auto"/>
        </w:rPr>
        <w:t>Przeprowadzenie inwentaryzacji:</w:t>
      </w:r>
    </w:p>
    <w:p w14:paraId="79C70FF0" w14:textId="77777777" w:rsidR="004D5CCA" w:rsidRPr="00C16BF1" w:rsidRDefault="004D5CCA" w:rsidP="00C16BF1">
      <w:pPr>
        <w:pStyle w:val="Akapitzlist"/>
        <w:spacing w:after="200" w:line="276" w:lineRule="auto"/>
        <w:ind w:left="33"/>
        <w:contextualSpacing/>
        <w:rPr>
          <w:rFonts w:asciiTheme="minorHAnsi" w:hAnsiTheme="minorHAnsi" w:cstheme="minorHAnsi"/>
          <w:color w:val="auto"/>
        </w:rPr>
      </w:pPr>
      <w:r w:rsidRPr="00C16BF1">
        <w:rPr>
          <w:rFonts w:asciiTheme="minorHAnsi" w:hAnsiTheme="minorHAnsi" w:cstheme="minorHAnsi"/>
          <w:color w:val="auto"/>
        </w:rPr>
        <w:t xml:space="preserve">Zgodnie z zarządzeniem Nr 110.1.9.2022 Dyrektora Powiatowej Stacji Sanitarno – Epidemiologicznej w Drawsku Pomorskim z dnia 10.10.2022r.  inwentaryzacja środków trwałych ma być przeprowadzona w dniach 04.11.2022r. do dnia 16.12.2022r. </w:t>
      </w:r>
    </w:p>
    <w:p w14:paraId="6EE32A7A" w14:textId="77777777" w:rsidR="000807B4" w:rsidRPr="000807B4" w:rsidRDefault="000807B4" w:rsidP="00C16BF1">
      <w:pPr>
        <w:spacing w:line="276" w:lineRule="auto"/>
        <w:rPr>
          <w:rFonts w:asciiTheme="minorHAnsi" w:hAnsiTheme="minorHAnsi" w:cstheme="minorHAnsi"/>
          <w:b/>
          <w:bCs/>
          <w:color w:val="auto"/>
        </w:rPr>
      </w:pPr>
      <w:r w:rsidRPr="000807B4">
        <w:rPr>
          <w:rFonts w:asciiTheme="minorHAnsi" w:hAnsiTheme="minorHAnsi" w:cstheme="minorHAnsi"/>
          <w:b/>
          <w:bCs/>
          <w:color w:val="auto"/>
        </w:rPr>
        <w:t>Nieprawidłowość 1.</w:t>
      </w:r>
    </w:p>
    <w:p w14:paraId="05218F19" w14:textId="2BC68087" w:rsidR="004D5CCA" w:rsidRPr="00C16BF1" w:rsidRDefault="004D5CCA" w:rsidP="00C16BF1">
      <w:pPr>
        <w:spacing w:line="276" w:lineRule="auto"/>
        <w:rPr>
          <w:rFonts w:asciiTheme="minorHAnsi" w:hAnsiTheme="minorHAnsi" w:cstheme="minorHAnsi"/>
          <w:color w:val="FF0000"/>
        </w:rPr>
      </w:pPr>
      <w:r w:rsidRPr="00C16BF1">
        <w:rPr>
          <w:rFonts w:asciiTheme="minorHAnsi" w:hAnsiTheme="minorHAnsi" w:cstheme="minorHAnsi"/>
          <w:color w:val="auto"/>
        </w:rPr>
        <w:t>W kontrolowanym okresie podczas analizy dokumentacji źródłowej stanowiącej podstawę do dokonywania wydatków budżetowych, stwierdzono, iż</w:t>
      </w:r>
      <w:r w:rsidR="00E14A2A" w:rsidRPr="00C16BF1">
        <w:rPr>
          <w:rFonts w:asciiTheme="minorHAnsi" w:hAnsiTheme="minorHAnsi" w:cstheme="minorHAnsi"/>
          <w:color w:val="auto"/>
        </w:rPr>
        <w:t> </w:t>
      </w:r>
      <w:r w:rsidRPr="00C16BF1">
        <w:rPr>
          <w:rFonts w:asciiTheme="minorHAnsi" w:hAnsiTheme="minorHAnsi" w:cstheme="minorHAnsi"/>
          <w:color w:val="auto"/>
        </w:rPr>
        <w:t>zaklasyfikowano do niewłaściwych paragrafów klasyfikacji budżetowej wydatki budżetowe.</w:t>
      </w:r>
    </w:p>
    <w:p w14:paraId="737B6C26" w14:textId="7A72E3FE"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niektórych przypadkach stwierdzono </w:t>
      </w:r>
      <w:r w:rsidRPr="00C16BF1">
        <w:rPr>
          <w:rFonts w:asciiTheme="minorHAnsi" w:hAnsiTheme="minorHAnsi" w:cstheme="minorHAnsi"/>
          <w:b/>
        </w:rPr>
        <w:t>nieterminowe i nierzetelne odprowadzanie dochodów Skarbu Państwa z naruszeniem terminów określonych w § 4 ust. 2</w:t>
      </w:r>
      <w:r w:rsidRPr="00C16BF1">
        <w:rPr>
          <w:rFonts w:asciiTheme="minorHAnsi" w:hAnsiTheme="minorHAnsi" w:cstheme="minorHAnsi"/>
        </w:rPr>
        <w:t xml:space="preserve"> </w:t>
      </w:r>
      <w:r w:rsidRPr="00C16BF1">
        <w:rPr>
          <w:rFonts w:asciiTheme="minorHAnsi" w:hAnsiTheme="minorHAnsi" w:cstheme="minorHAnsi"/>
          <w:b/>
        </w:rPr>
        <w:t>w</w:t>
      </w:r>
      <w:r w:rsidR="00E14A2A" w:rsidRPr="00C16BF1">
        <w:rPr>
          <w:rFonts w:asciiTheme="minorHAnsi" w:hAnsiTheme="minorHAnsi" w:cstheme="minorHAnsi"/>
          <w:b/>
        </w:rPr>
        <w:t> </w:t>
      </w:r>
      <w:r w:rsidRPr="00C16BF1">
        <w:rPr>
          <w:rFonts w:asciiTheme="minorHAnsi" w:hAnsiTheme="minorHAnsi" w:cstheme="minorHAnsi"/>
          <w:b/>
        </w:rPr>
        <w:t>rozporządzeniu Ministra Finansów z dnia 15 stycznia 2014 r. w sprawie szczegółowego sposobu wykonywania budżetu państwa (Dz. U. z 20</w:t>
      </w:r>
      <w:r w:rsidR="00042109">
        <w:rPr>
          <w:rFonts w:asciiTheme="minorHAnsi" w:hAnsiTheme="minorHAnsi" w:cstheme="minorHAnsi"/>
          <w:b/>
        </w:rPr>
        <w:t>21</w:t>
      </w:r>
      <w:r w:rsidRPr="00C16BF1">
        <w:rPr>
          <w:rFonts w:asciiTheme="minorHAnsi" w:hAnsiTheme="minorHAnsi" w:cstheme="minorHAnsi"/>
          <w:b/>
        </w:rPr>
        <w:t xml:space="preserve"> r., poz. </w:t>
      </w:r>
      <w:r w:rsidR="00042109">
        <w:rPr>
          <w:rFonts w:asciiTheme="minorHAnsi" w:hAnsiTheme="minorHAnsi" w:cstheme="minorHAnsi"/>
          <w:b/>
        </w:rPr>
        <w:t>259</w:t>
      </w:r>
      <w:r w:rsidRPr="00C16BF1">
        <w:rPr>
          <w:rFonts w:asciiTheme="minorHAnsi" w:hAnsiTheme="minorHAnsi" w:cstheme="minorHAnsi"/>
          <w:b/>
        </w:rPr>
        <w:t xml:space="preserve"> ze zm.)</w:t>
      </w:r>
    </w:p>
    <w:p w14:paraId="60F0E53D" w14:textId="77777777"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Przedstawione powyżej </w:t>
      </w:r>
      <w:r w:rsidRPr="00C16BF1">
        <w:rPr>
          <w:rFonts w:asciiTheme="minorHAnsi" w:hAnsiTheme="minorHAnsi" w:cstheme="minorHAnsi"/>
          <w:b/>
          <w:color w:val="auto"/>
          <w:u w:val="single"/>
        </w:rPr>
        <w:t>nieprawidłowości</w:t>
      </w:r>
      <w:r w:rsidRPr="00C16BF1">
        <w:rPr>
          <w:rFonts w:asciiTheme="minorHAnsi" w:hAnsiTheme="minorHAnsi" w:cstheme="minorHAnsi"/>
          <w:color w:val="auto"/>
        </w:rPr>
        <w:t xml:space="preserve"> zostały ustalone podczas losowej analizy dokumentacji źródłowej. </w:t>
      </w:r>
    </w:p>
    <w:p w14:paraId="46D1ADF5" w14:textId="77777777" w:rsidR="00B4245A" w:rsidRPr="00C16BF1" w:rsidRDefault="00B4245A" w:rsidP="00C16BF1">
      <w:pPr>
        <w:spacing w:line="276" w:lineRule="auto"/>
        <w:rPr>
          <w:rFonts w:asciiTheme="minorHAnsi" w:hAnsiTheme="minorHAnsi" w:cstheme="minorHAnsi"/>
          <w:b/>
          <w:color w:val="auto"/>
        </w:rPr>
      </w:pPr>
    </w:p>
    <w:p w14:paraId="197F4F9D" w14:textId="75455B2A" w:rsidR="000B1602" w:rsidRPr="00C16BF1" w:rsidRDefault="000B1602"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 xml:space="preserve">W wyniku kontroli pozytywnie z </w:t>
      </w:r>
      <w:r w:rsidR="009C1A7C" w:rsidRPr="00C16BF1">
        <w:rPr>
          <w:rFonts w:asciiTheme="minorHAnsi" w:hAnsiTheme="minorHAnsi" w:cstheme="minorHAnsi"/>
          <w:b/>
          <w:color w:val="auto"/>
        </w:rPr>
        <w:t xml:space="preserve">nieprawidłowościami </w:t>
      </w:r>
      <w:r w:rsidRPr="00C16BF1">
        <w:rPr>
          <w:rFonts w:asciiTheme="minorHAnsi" w:hAnsiTheme="minorHAnsi" w:cstheme="minorHAnsi"/>
          <w:b/>
          <w:color w:val="auto"/>
        </w:rPr>
        <w:t xml:space="preserve"> ocenia się działalność Powiatowej Stacji Sanitarno- Epidemiologicznej w</w:t>
      </w:r>
      <w:r w:rsidR="00740F64" w:rsidRPr="00C16BF1">
        <w:rPr>
          <w:rFonts w:asciiTheme="minorHAnsi" w:hAnsiTheme="minorHAnsi" w:cstheme="minorHAnsi"/>
          <w:b/>
          <w:color w:val="auto"/>
        </w:rPr>
        <w:t xml:space="preserve"> Drawsku Pomorskim  </w:t>
      </w:r>
      <w:r w:rsidRPr="00C16BF1">
        <w:rPr>
          <w:rFonts w:asciiTheme="minorHAnsi" w:hAnsiTheme="minorHAnsi" w:cstheme="minorHAnsi"/>
          <w:b/>
          <w:color w:val="auto"/>
        </w:rPr>
        <w:t xml:space="preserve">w kontrolowanym zakresie. </w:t>
      </w:r>
    </w:p>
    <w:p w14:paraId="2B849326" w14:textId="77777777" w:rsidR="00490CA2" w:rsidRPr="00C16BF1" w:rsidRDefault="00490CA2" w:rsidP="00C16BF1">
      <w:pPr>
        <w:spacing w:line="276" w:lineRule="auto"/>
        <w:rPr>
          <w:rFonts w:asciiTheme="minorHAnsi" w:hAnsiTheme="minorHAnsi" w:cstheme="minorHAnsi"/>
          <w:b/>
          <w:i/>
          <w:iCs/>
          <w:color w:val="auto"/>
          <w:u w:val="single"/>
        </w:rPr>
      </w:pPr>
    </w:p>
    <w:p w14:paraId="180DD559" w14:textId="04DFED1E" w:rsidR="00F35A3B" w:rsidRDefault="00C55107" w:rsidP="00C16BF1">
      <w:pPr>
        <w:spacing w:line="276" w:lineRule="auto"/>
        <w:rPr>
          <w:rFonts w:asciiTheme="minorHAnsi" w:hAnsiTheme="minorHAnsi" w:cstheme="minorHAnsi"/>
          <w:b/>
          <w:i/>
          <w:iCs/>
          <w:color w:val="auto"/>
          <w:u w:val="single"/>
        </w:rPr>
      </w:pPr>
      <w:r w:rsidRPr="00C16BF1">
        <w:rPr>
          <w:rFonts w:asciiTheme="minorHAnsi" w:hAnsiTheme="minorHAnsi" w:cstheme="minorHAnsi"/>
          <w:b/>
          <w:i/>
          <w:iCs/>
          <w:color w:val="auto"/>
          <w:u w:val="single"/>
        </w:rPr>
        <w:t>W ZAKRESIE  INFORMATYKI</w:t>
      </w:r>
      <w:r w:rsidR="00F14088" w:rsidRPr="00C16BF1">
        <w:rPr>
          <w:rFonts w:asciiTheme="minorHAnsi" w:hAnsiTheme="minorHAnsi" w:cstheme="minorHAnsi"/>
          <w:b/>
          <w:i/>
          <w:iCs/>
          <w:color w:val="auto"/>
          <w:u w:val="single"/>
        </w:rPr>
        <w:t xml:space="preserve">: </w:t>
      </w:r>
    </w:p>
    <w:p w14:paraId="012E5693" w14:textId="67A41C34" w:rsidR="003B0795" w:rsidRPr="00FE1BC5" w:rsidRDefault="003B0795" w:rsidP="00C16BF1">
      <w:pPr>
        <w:spacing w:line="276" w:lineRule="auto"/>
        <w:rPr>
          <w:rFonts w:asciiTheme="minorHAnsi" w:hAnsiTheme="minorHAnsi" w:cstheme="minorHAnsi"/>
          <w:bCs/>
          <w:color w:val="auto"/>
        </w:rPr>
      </w:pPr>
      <w:r w:rsidRPr="00FE1BC5">
        <w:rPr>
          <w:rFonts w:asciiTheme="minorHAnsi" w:hAnsiTheme="minorHAnsi" w:cstheme="minorHAnsi"/>
          <w:bCs/>
          <w:color w:val="auto"/>
        </w:rPr>
        <w:t>Na podstawie czynności kontrolnych stwierdzono:</w:t>
      </w:r>
    </w:p>
    <w:p w14:paraId="6437DF66"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formaty danych udostępnianych z systemu teleinformatycznego są zgodne z KRI;</w:t>
      </w:r>
    </w:p>
    <w:p w14:paraId="4E8232EE"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System Zarządzania Bezpieczeństwem Informacji – brak zastrzeżeń;</w:t>
      </w:r>
    </w:p>
    <w:p w14:paraId="73E8BD5C"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analiza zagrożeń związanych z przetwarzaniem informacji w systemach teleinformatycznych – brak zastrzeżeń;</w:t>
      </w:r>
    </w:p>
    <w:p w14:paraId="42B557A6"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bookmarkStart w:id="11" w:name="_Hlk120526682"/>
      <w:r w:rsidRPr="00C16BF1">
        <w:rPr>
          <w:rFonts w:asciiTheme="minorHAnsi" w:hAnsiTheme="minorHAnsi" w:cstheme="minorHAnsi"/>
          <w:color w:val="auto"/>
        </w:rPr>
        <w:t xml:space="preserve">inwentaryzacja sprzętu komputerowego </w:t>
      </w:r>
      <w:bookmarkEnd w:id="11"/>
      <w:r w:rsidRPr="00C16BF1">
        <w:rPr>
          <w:rFonts w:asciiTheme="minorHAnsi" w:hAnsiTheme="minorHAnsi" w:cstheme="minorHAnsi"/>
          <w:color w:val="auto"/>
        </w:rPr>
        <w:t>jest prowadzona na bieżąco;</w:t>
      </w:r>
    </w:p>
    <w:p w14:paraId="41F0646E"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zarządzanie uprawnieniami dostępu do pracy w systemach teleinformatycznych – brak zastrzeżeń;</w:t>
      </w:r>
    </w:p>
    <w:p w14:paraId="3E49A3BB"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lastRenderedPageBreak/>
        <w:t>w kontrolowanej jednostce nie ma możliwości pracy na odległość oraz pracy mobilnej – brak zastrzeżeń;</w:t>
      </w:r>
    </w:p>
    <w:p w14:paraId="2A1B199F"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system ochrony informacji przed kradzieżą –</w:t>
      </w:r>
      <w:r w:rsidRPr="00C16BF1">
        <w:rPr>
          <w:rFonts w:asciiTheme="minorHAnsi" w:hAnsiTheme="minorHAnsi" w:cstheme="minorHAnsi"/>
          <w:color w:val="auto"/>
        </w:rPr>
        <w:softHyphen/>
        <w:t xml:space="preserve"> brak zastrzeżeń;</w:t>
      </w:r>
    </w:p>
    <w:p w14:paraId="6CB2B6AF"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w kontrolowanej jednostce nie były zawierane umowy na serwis sprzętu komputerowego oraz oprogramowania – brak zastrzeżeń;</w:t>
      </w:r>
    </w:p>
    <w:p w14:paraId="1F17542F"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bookmarkStart w:id="12" w:name="_Hlk128653101"/>
      <w:r w:rsidRPr="00C16BF1">
        <w:rPr>
          <w:rFonts w:asciiTheme="minorHAnsi" w:hAnsiTheme="minorHAnsi" w:cstheme="minorHAnsi"/>
          <w:color w:val="auto"/>
        </w:rPr>
        <w:t>brak przeprowadzonego audytu wewnętrznego</w:t>
      </w:r>
      <w:bookmarkEnd w:id="12"/>
      <w:r w:rsidRPr="00C16BF1">
        <w:rPr>
          <w:rFonts w:asciiTheme="minorHAnsi" w:hAnsiTheme="minorHAnsi" w:cstheme="minorHAnsi"/>
          <w:color w:val="auto"/>
        </w:rPr>
        <w:t>;</w:t>
      </w:r>
    </w:p>
    <w:p w14:paraId="5D05453F"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kopie zapasowe wykonywane są prawidłowo;</w:t>
      </w:r>
    </w:p>
    <w:p w14:paraId="2E3E683D"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pomieszczenie serwerowe jest zabezpieczone w sposób prawidłowy – dostęp fizyczny osób postronnych jest niemożliwy;</w:t>
      </w:r>
    </w:p>
    <w:p w14:paraId="2B31CAA5"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zapewniona jest rozliczalność w systemach teleinformatycznych poprzez przechowywanie dzienników zdarzeń;</w:t>
      </w:r>
    </w:p>
    <w:p w14:paraId="3037F7A8" w14:textId="77777777" w:rsidR="0090520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 xml:space="preserve">obsługa techniczna systemu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xml:space="preserve"> prowadzona jest prawidłowo;</w:t>
      </w:r>
    </w:p>
    <w:p w14:paraId="4EBB9E87" w14:textId="39622C44" w:rsidR="00CF1858" w:rsidRPr="00C16BF1" w:rsidRDefault="00905208" w:rsidP="00B913BE">
      <w:pPr>
        <w:numPr>
          <w:ilvl w:val="1"/>
          <w:numId w:val="54"/>
        </w:numPr>
        <w:spacing w:line="276" w:lineRule="auto"/>
        <w:ind w:left="357" w:hanging="357"/>
        <w:jc w:val="left"/>
        <w:rPr>
          <w:rFonts w:asciiTheme="minorHAnsi" w:hAnsiTheme="minorHAnsi" w:cstheme="minorHAnsi"/>
          <w:color w:val="auto"/>
        </w:rPr>
      </w:pPr>
      <w:r w:rsidRPr="00C16BF1">
        <w:rPr>
          <w:rFonts w:asciiTheme="minorHAnsi" w:hAnsiTheme="minorHAnsi" w:cstheme="minorHAnsi"/>
          <w:color w:val="auto"/>
        </w:rPr>
        <w:t>komputery przenośne otrzymane do walki z Covid-19 zostały wdrożone prawidłowo.</w:t>
      </w:r>
    </w:p>
    <w:p w14:paraId="0023306E" w14:textId="77777777" w:rsidR="00853089" w:rsidRDefault="00853089" w:rsidP="00C16BF1">
      <w:pPr>
        <w:spacing w:line="276" w:lineRule="auto"/>
        <w:rPr>
          <w:rFonts w:asciiTheme="minorHAnsi" w:hAnsiTheme="minorHAnsi" w:cstheme="minorHAnsi"/>
          <w:color w:val="auto"/>
        </w:rPr>
      </w:pPr>
    </w:p>
    <w:p w14:paraId="5B6FF29C" w14:textId="5F2A9857" w:rsidR="003B0795" w:rsidRPr="00853089" w:rsidRDefault="00E77882" w:rsidP="00C16BF1">
      <w:pPr>
        <w:spacing w:line="276" w:lineRule="auto"/>
        <w:rPr>
          <w:rFonts w:asciiTheme="minorHAnsi" w:hAnsiTheme="minorHAnsi" w:cstheme="minorHAnsi"/>
          <w:b/>
          <w:color w:val="auto"/>
        </w:rPr>
      </w:pPr>
      <w:r w:rsidRPr="00853089">
        <w:rPr>
          <w:rFonts w:asciiTheme="minorHAnsi" w:hAnsiTheme="minorHAnsi" w:cstheme="minorHAnsi"/>
          <w:b/>
          <w:color w:val="auto"/>
        </w:rPr>
        <w:t>Nieprawidłowość 1.</w:t>
      </w:r>
    </w:p>
    <w:p w14:paraId="1909CECC" w14:textId="64499626" w:rsidR="00E77882" w:rsidRPr="00853089" w:rsidRDefault="00E77882" w:rsidP="00C16BF1">
      <w:pPr>
        <w:spacing w:line="276" w:lineRule="auto"/>
        <w:rPr>
          <w:rFonts w:asciiTheme="minorHAnsi" w:hAnsiTheme="minorHAnsi" w:cstheme="minorHAnsi"/>
          <w:b/>
          <w:color w:val="auto"/>
        </w:rPr>
      </w:pPr>
      <w:r w:rsidRPr="00853089">
        <w:rPr>
          <w:rFonts w:asciiTheme="minorHAnsi" w:hAnsiTheme="minorHAnsi" w:cstheme="minorHAnsi"/>
          <w:color w:val="auto"/>
        </w:rPr>
        <w:t>Brak przeprowadzonego audytu wewnętrznego.</w:t>
      </w:r>
    </w:p>
    <w:p w14:paraId="5ACFD515" w14:textId="77777777" w:rsidR="003B0795" w:rsidRDefault="003B0795" w:rsidP="00C16BF1">
      <w:pPr>
        <w:spacing w:line="276" w:lineRule="auto"/>
        <w:rPr>
          <w:rFonts w:asciiTheme="minorHAnsi" w:hAnsiTheme="minorHAnsi" w:cstheme="minorHAnsi"/>
          <w:b/>
          <w:color w:val="auto"/>
        </w:rPr>
      </w:pPr>
    </w:p>
    <w:p w14:paraId="528E6154" w14:textId="70BB4195" w:rsidR="002A1956" w:rsidRPr="00C16BF1" w:rsidRDefault="00F96854"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 xml:space="preserve">W wyniku kontroli </w:t>
      </w:r>
      <w:r w:rsidR="00905208" w:rsidRPr="00C16BF1">
        <w:rPr>
          <w:rFonts w:asciiTheme="minorHAnsi" w:hAnsiTheme="minorHAnsi" w:cstheme="minorHAnsi"/>
          <w:b/>
          <w:color w:val="auto"/>
        </w:rPr>
        <w:t xml:space="preserve">pozytywnie z </w:t>
      </w:r>
      <w:r w:rsidR="00905208" w:rsidRPr="00E77882">
        <w:rPr>
          <w:rFonts w:asciiTheme="minorHAnsi" w:hAnsiTheme="minorHAnsi" w:cstheme="minorHAnsi"/>
          <w:b/>
          <w:color w:val="auto"/>
        </w:rPr>
        <w:t>nieprawidłowościami</w:t>
      </w:r>
      <w:r w:rsidR="00905208" w:rsidRPr="00C16BF1">
        <w:rPr>
          <w:rFonts w:asciiTheme="minorHAnsi" w:hAnsiTheme="minorHAnsi" w:cstheme="minorHAnsi"/>
          <w:b/>
          <w:color w:val="auto"/>
        </w:rPr>
        <w:t xml:space="preserve"> </w:t>
      </w:r>
      <w:r w:rsidR="006D224A"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ocenia się działalność Powiatowej Stacji Sanitarno- Epidemiologicznej w </w:t>
      </w:r>
      <w:r w:rsidR="00740F64" w:rsidRPr="00C16BF1">
        <w:rPr>
          <w:rFonts w:asciiTheme="minorHAnsi" w:hAnsiTheme="minorHAnsi" w:cstheme="minorHAnsi"/>
          <w:b/>
          <w:color w:val="auto"/>
        </w:rPr>
        <w:t xml:space="preserve"> Drawsku Pomorskim  </w:t>
      </w:r>
      <w:r w:rsidR="009C018A"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w kontrolowanym zakresie. </w:t>
      </w:r>
    </w:p>
    <w:p w14:paraId="32A147A0" w14:textId="77777777" w:rsidR="000D2B6B" w:rsidRDefault="000D2B6B" w:rsidP="00C16BF1">
      <w:pPr>
        <w:spacing w:line="276" w:lineRule="auto"/>
        <w:rPr>
          <w:rFonts w:asciiTheme="minorHAnsi" w:hAnsiTheme="minorHAnsi" w:cstheme="minorHAnsi"/>
          <w:color w:val="auto"/>
          <w:highlight w:val="lightGray"/>
          <w:u w:val="single"/>
        </w:rPr>
      </w:pPr>
    </w:p>
    <w:p w14:paraId="4D062B97" w14:textId="3F04B505" w:rsidR="00C55107" w:rsidRPr="00047570" w:rsidRDefault="00C36CEE" w:rsidP="00C16BF1">
      <w:pPr>
        <w:spacing w:line="276" w:lineRule="auto"/>
        <w:rPr>
          <w:rFonts w:asciiTheme="minorHAnsi" w:hAnsiTheme="minorHAnsi" w:cstheme="minorHAnsi"/>
          <w:b/>
          <w:bCs/>
          <w:i/>
          <w:iCs/>
          <w:color w:val="auto"/>
          <w:u w:val="single"/>
        </w:rPr>
      </w:pPr>
      <w:r w:rsidRPr="00047570">
        <w:rPr>
          <w:rFonts w:asciiTheme="minorHAnsi" w:hAnsiTheme="minorHAnsi" w:cstheme="minorHAnsi"/>
          <w:b/>
          <w:bCs/>
          <w:i/>
          <w:iCs/>
          <w:color w:val="auto"/>
          <w:u w:val="single"/>
        </w:rPr>
        <w:t>USTALENIA</w:t>
      </w:r>
      <w:r w:rsidR="004D053C" w:rsidRPr="00047570">
        <w:rPr>
          <w:rFonts w:asciiTheme="minorHAnsi" w:hAnsiTheme="minorHAnsi" w:cstheme="minorHAnsi"/>
          <w:b/>
          <w:bCs/>
          <w:i/>
          <w:iCs/>
          <w:color w:val="auto"/>
          <w:u w:val="single"/>
        </w:rPr>
        <w:t xml:space="preserve"> </w:t>
      </w:r>
      <w:r w:rsidR="002D6137" w:rsidRPr="00047570">
        <w:rPr>
          <w:rFonts w:asciiTheme="minorHAnsi" w:hAnsiTheme="minorHAnsi" w:cstheme="minorHAnsi"/>
          <w:b/>
          <w:bCs/>
          <w:i/>
          <w:iCs/>
          <w:color w:val="auto"/>
          <w:u w:val="single"/>
        </w:rPr>
        <w:t>W ZAKRESIE</w:t>
      </w:r>
      <w:r w:rsidR="00C55107" w:rsidRPr="00047570">
        <w:rPr>
          <w:rFonts w:asciiTheme="minorHAnsi" w:hAnsiTheme="minorHAnsi" w:cstheme="minorHAnsi"/>
          <w:b/>
          <w:bCs/>
          <w:i/>
          <w:iCs/>
          <w:color w:val="auto"/>
          <w:u w:val="single"/>
        </w:rPr>
        <w:t xml:space="preserve"> NADZORU</w:t>
      </w:r>
      <w:r w:rsidR="004D053C" w:rsidRPr="00047570">
        <w:rPr>
          <w:rFonts w:asciiTheme="minorHAnsi" w:hAnsiTheme="minorHAnsi" w:cstheme="minorHAnsi"/>
          <w:b/>
          <w:bCs/>
          <w:i/>
          <w:iCs/>
          <w:color w:val="auto"/>
          <w:u w:val="single"/>
        </w:rPr>
        <w:t xml:space="preserve"> </w:t>
      </w:r>
      <w:r w:rsidR="00C55107" w:rsidRPr="00047570">
        <w:rPr>
          <w:rFonts w:asciiTheme="minorHAnsi" w:hAnsiTheme="minorHAnsi" w:cstheme="minorHAnsi"/>
          <w:b/>
          <w:bCs/>
          <w:i/>
          <w:iCs/>
          <w:color w:val="auto"/>
          <w:u w:val="single"/>
        </w:rPr>
        <w:t>SANITARNEGO</w:t>
      </w:r>
      <w:r w:rsidR="00853089" w:rsidRPr="00047570">
        <w:rPr>
          <w:rFonts w:asciiTheme="minorHAnsi" w:hAnsiTheme="minorHAnsi" w:cstheme="minorHAnsi"/>
          <w:b/>
          <w:bCs/>
          <w:i/>
          <w:iCs/>
          <w:color w:val="auto"/>
          <w:u w:val="single"/>
        </w:rPr>
        <w:t>:</w:t>
      </w:r>
    </w:p>
    <w:p w14:paraId="00C3210B" w14:textId="77777777" w:rsidR="001D4459" w:rsidRPr="00C16BF1" w:rsidRDefault="001D4459" w:rsidP="00C16BF1">
      <w:pPr>
        <w:spacing w:line="276" w:lineRule="auto"/>
        <w:rPr>
          <w:rFonts w:asciiTheme="minorHAnsi" w:hAnsiTheme="minorHAnsi" w:cstheme="minorHAnsi"/>
          <w:b/>
          <w:color w:val="auto"/>
        </w:rPr>
      </w:pPr>
    </w:p>
    <w:p w14:paraId="53D85F52" w14:textId="7045918D" w:rsidR="0066493C" w:rsidRPr="000D2B6B" w:rsidRDefault="0047396D"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 xml:space="preserve">REALIZACJA ZALECEŃ Z POPRZEDNIEJ KONTROLI </w:t>
      </w:r>
      <w:r w:rsidR="00012AF4" w:rsidRPr="00C16BF1">
        <w:rPr>
          <w:rFonts w:asciiTheme="minorHAnsi" w:hAnsiTheme="minorHAnsi" w:cstheme="minorHAnsi"/>
          <w:b/>
          <w:color w:val="auto"/>
        </w:rPr>
        <w:t xml:space="preserve">ORAZ </w:t>
      </w:r>
      <w:r w:rsidRPr="00C16BF1">
        <w:rPr>
          <w:rFonts w:asciiTheme="minorHAnsi" w:hAnsiTheme="minorHAnsi" w:cstheme="minorHAnsi"/>
          <w:b/>
          <w:color w:val="auto"/>
        </w:rPr>
        <w:t>ORGANIZACJA STACJI SANITARNO-EPIDEMIOLOGICZNEJ</w:t>
      </w:r>
      <w:r w:rsidR="00D97A66">
        <w:rPr>
          <w:rFonts w:asciiTheme="minorHAnsi" w:hAnsiTheme="minorHAnsi" w:cstheme="minorHAnsi"/>
          <w:b/>
          <w:color w:val="auto"/>
        </w:rPr>
        <w:t>.</w:t>
      </w:r>
    </w:p>
    <w:p w14:paraId="3BD8CFB3" w14:textId="7482955E" w:rsidR="00F31428" w:rsidRPr="00C16BF1" w:rsidRDefault="00E779FA" w:rsidP="00C16BF1">
      <w:pPr>
        <w:spacing w:line="276" w:lineRule="auto"/>
        <w:rPr>
          <w:rFonts w:asciiTheme="minorHAnsi" w:hAnsiTheme="minorHAnsi" w:cstheme="minorHAnsi"/>
          <w:color w:val="auto"/>
        </w:rPr>
      </w:pPr>
      <w:r w:rsidRPr="00C16BF1">
        <w:rPr>
          <w:rFonts w:asciiTheme="minorHAnsi" w:hAnsiTheme="minorHAnsi" w:cstheme="minorHAnsi"/>
          <w:color w:val="auto"/>
          <w:u w:val="single"/>
        </w:rPr>
        <w:t>W zakresie Epidemiologii:</w:t>
      </w:r>
      <w:r w:rsidRPr="00C16BF1">
        <w:rPr>
          <w:rFonts w:asciiTheme="minorHAnsi" w:hAnsiTheme="minorHAnsi" w:cstheme="minorHAnsi"/>
          <w:color w:val="auto"/>
        </w:rPr>
        <w:t xml:space="preserve"> </w:t>
      </w:r>
    </w:p>
    <w:p w14:paraId="140CCF77" w14:textId="1C5AD148" w:rsidR="00F10C5A" w:rsidRPr="00F70160" w:rsidRDefault="00DF19B3" w:rsidP="00F10C5A">
      <w:pPr>
        <w:pStyle w:val="Akapitzlist"/>
        <w:spacing w:line="276" w:lineRule="auto"/>
        <w:ind w:left="0"/>
        <w:rPr>
          <w:rFonts w:ascii="Calibri" w:hAnsi="Calibri" w:cs="Calibri"/>
          <w:b/>
          <w:color w:val="auto"/>
        </w:rPr>
      </w:pPr>
      <w:r>
        <w:rPr>
          <w:rFonts w:ascii="Calibri" w:hAnsi="Calibri" w:cs="Calibri"/>
          <w:bCs/>
          <w:color w:val="auto"/>
          <w:sz w:val="22"/>
          <w:szCs w:val="22"/>
        </w:rPr>
        <w:t>Realizacja zaleceń z</w:t>
      </w:r>
      <w:r w:rsidR="00F10C5A" w:rsidRPr="00F70160">
        <w:rPr>
          <w:rFonts w:ascii="Calibri" w:hAnsi="Calibri" w:cs="Calibri"/>
          <w:b/>
          <w:color w:val="auto"/>
          <w:sz w:val="22"/>
          <w:szCs w:val="22"/>
        </w:rPr>
        <w:t xml:space="preserve"> </w:t>
      </w:r>
      <w:r w:rsidR="00F10C5A" w:rsidRPr="00F70160">
        <w:rPr>
          <w:rFonts w:ascii="Calibri" w:hAnsi="Calibri" w:cs="Calibri"/>
          <w:color w:val="auto"/>
        </w:rPr>
        <w:t xml:space="preserve">kontroli problemowej przeprowadzonej dnia </w:t>
      </w:r>
      <w:r w:rsidR="00F10C5A" w:rsidRPr="00F70160">
        <w:rPr>
          <w:rFonts w:ascii="Calibri" w:hAnsi="Calibri" w:cs="Calibri"/>
          <w:color w:val="auto"/>
          <w:spacing w:val="-4"/>
        </w:rPr>
        <w:t xml:space="preserve">21.05.2019 r. udokumentowanej wystąpieniem </w:t>
      </w:r>
      <w:r w:rsidR="00F10C5A" w:rsidRPr="00F70160">
        <w:rPr>
          <w:rFonts w:ascii="Calibri" w:hAnsi="Calibri" w:cs="Calibri"/>
          <w:color w:val="auto"/>
        </w:rPr>
        <w:t>pokontrolnym nr NEP.1611.3.2019 z dnia 12.07.2019 r.:</w:t>
      </w:r>
      <w:r w:rsidR="00F10C5A" w:rsidRPr="00F70160">
        <w:rPr>
          <w:rFonts w:ascii="Calibri" w:hAnsi="Calibri" w:cs="Calibri"/>
          <w:b/>
          <w:color w:val="auto"/>
        </w:rPr>
        <w:t xml:space="preserve"> </w:t>
      </w:r>
    </w:p>
    <w:p w14:paraId="4A7FC24D" w14:textId="77777777" w:rsidR="00F10C5A" w:rsidRPr="004878CF" w:rsidRDefault="00F10C5A" w:rsidP="00B913BE">
      <w:pPr>
        <w:pStyle w:val="Akapitzlist"/>
        <w:numPr>
          <w:ilvl w:val="0"/>
          <w:numId w:val="90"/>
        </w:numPr>
        <w:spacing w:line="276" w:lineRule="auto"/>
        <w:rPr>
          <w:rFonts w:ascii="Calibri" w:hAnsi="Calibri" w:cs="Calibri"/>
        </w:rPr>
      </w:pPr>
      <w:r w:rsidRPr="004878CF">
        <w:rPr>
          <w:rFonts w:ascii="Calibri" w:hAnsi="Calibri" w:cs="Calibri"/>
        </w:rPr>
        <w:t>W rejestrze interwencji ewidencjonować wyłącznie sprawy interwencyjne</w:t>
      </w:r>
      <w:r>
        <w:rPr>
          <w:rFonts w:ascii="Calibri" w:hAnsi="Calibri" w:cs="Calibri"/>
        </w:rPr>
        <w:t xml:space="preserve"> </w:t>
      </w:r>
      <w:bookmarkStart w:id="13" w:name="_Hlk121302485"/>
      <w:r>
        <w:rPr>
          <w:rFonts w:ascii="Calibri" w:hAnsi="Calibri" w:cs="Calibri"/>
        </w:rPr>
        <w:sym w:font="Symbol" w:char="F02D"/>
      </w:r>
      <w:r w:rsidRPr="004878CF">
        <w:rPr>
          <w:rFonts w:ascii="Calibri" w:hAnsi="Calibri" w:cs="Calibri"/>
        </w:rPr>
        <w:t xml:space="preserve"> </w:t>
      </w:r>
      <w:r w:rsidRPr="00E70DE4">
        <w:rPr>
          <w:rFonts w:ascii="Calibri" w:hAnsi="Calibri" w:cs="Calibri"/>
          <w:b/>
          <w:bCs/>
          <w:color w:val="auto"/>
        </w:rPr>
        <w:t>wykonano.</w:t>
      </w:r>
    </w:p>
    <w:bookmarkEnd w:id="13"/>
    <w:p w14:paraId="224DD50C" w14:textId="77777777" w:rsidR="00F10C5A" w:rsidRDefault="00F10C5A" w:rsidP="00B913BE">
      <w:pPr>
        <w:pStyle w:val="Akapitzlist"/>
        <w:numPr>
          <w:ilvl w:val="0"/>
          <w:numId w:val="90"/>
        </w:numPr>
        <w:spacing w:line="276" w:lineRule="auto"/>
        <w:ind w:left="709" w:hanging="709"/>
        <w:rPr>
          <w:rFonts w:ascii="Calibri" w:hAnsi="Calibri" w:cs="Calibri"/>
        </w:rPr>
      </w:pPr>
      <w:r w:rsidRPr="004878CF">
        <w:rPr>
          <w:rFonts w:ascii="Calibri" w:hAnsi="Calibri" w:cs="Calibri"/>
        </w:rPr>
        <w:t>Udost</w:t>
      </w:r>
      <w:r w:rsidRPr="004878CF">
        <w:rPr>
          <w:rFonts w:ascii="Calibri" w:hAnsi="Calibri" w:cs="Calibri" w:hint="eastAsia"/>
        </w:rPr>
        <w:t>ę</w:t>
      </w:r>
      <w:r w:rsidRPr="004878CF">
        <w:rPr>
          <w:rFonts w:ascii="Calibri" w:hAnsi="Calibri" w:cs="Calibri"/>
        </w:rPr>
        <w:t>pnia</w:t>
      </w:r>
      <w:r w:rsidRPr="004878CF">
        <w:rPr>
          <w:rFonts w:ascii="Calibri" w:hAnsi="Calibri" w:cs="Calibri" w:hint="eastAsia"/>
        </w:rPr>
        <w:t>ć</w:t>
      </w:r>
      <w:r w:rsidRPr="004878CF">
        <w:rPr>
          <w:rFonts w:ascii="Calibri" w:hAnsi="Calibri" w:cs="Calibri"/>
        </w:rPr>
        <w:t xml:space="preserve"> Powiatowemu Inspektorowi Weterynarii, okresowo nie rzadziej ni</w:t>
      </w:r>
      <w:r w:rsidRPr="004878CF">
        <w:rPr>
          <w:rFonts w:ascii="Calibri" w:hAnsi="Calibri" w:cs="Calibri" w:hint="eastAsia"/>
        </w:rPr>
        <w:t>ż</w:t>
      </w:r>
      <w:r w:rsidRPr="004878CF">
        <w:rPr>
          <w:rFonts w:ascii="Calibri" w:hAnsi="Calibri" w:cs="Calibri"/>
        </w:rPr>
        <w:t xml:space="preserve"> raz na p</w:t>
      </w:r>
      <w:r w:rsidRPr="004878CF">
        <w:rPr>
          <w:rFonts w:ascii="Calibri" w:hAnsi="Calibri" w:cs="Calibri" w:hint="eastAsia"/>
        </w:rPr>
        <w:t>ół</w:t>
      </w:r>
      <w:r w:rsidRPr="004878CF">
        <w:rPr>
          <w:rFonts w:ascii="Calibri" w:hAnsi="Calibri" w:cs="Calibri"/>
        </w:rPr>
        <w:t xml:space="preserve"> roku, informacje epidemiologiczne o zg</w:t>
      </w:r>
      <w:r w:rsidRPr="004878CF">
        <w:rPr>
          <w:rFonts w:ascii="Calibri" w:hAnsi="Calibri" w:cs="Calibri" w:hint="eastAsia"/>
        </w:rPr>
        <w:t>ł</w:t>
      </w:r>
      <w:r w:rsidRPr="004878CF">
        <w:rPr>
          <w:rFonts w:ascii="Calibri" w:hAnsi="Calibri" w:cs="Calibri"/>
        </w:rPr>
        <w:t>oszonych na terenie powiatu zachorowaniach na choroby zaka</w:t>
      </w:r>
      <w:r w:rsidRPr="004878CF">
        <w:rPr>
          <w:rFonts w:ascii="Calibri" w:hAnsi="Calibri" w:cs="Calibri" w:hint="eastAsia"/>
        </w:rPr>
        <w:t>ź</w:t>
      </w:r>
      <w:r w:rsidRPr="004878CF">
        <w:rPr>
          <w:rFonts w:ascii="Calibri" w:hAnsi="Calibri" w:cs="Calibri"/>
        </w:rPr>
        <w:t>ne i zaka</w:t>
      </w:r>
      <w:r w:rsidRPr="004878CF">
        <w:rPr>
          <w:rFonts w:ascii="Calibri" w:hAnsi="Calibri" w:cs="Calibri" w:hint="eastAsia"/>
        </w:rPr>
        <w:t>ż</w:t>
      </w:r>
      <w:r w:rsidRPr="004878CF">
        <w:rPr>
          <w:rFonts w:ascii="Calibri" w:hAnsi="Calibri" w:cs="Calibri"/>
        </w:rPr>
        <w:t>enia podlegaj</w:t>
      </w:r>
      <w:r w:rsidRPr="004878CF">
        <w:rPr>
          <w:rFonts w:ascii="Calibri" w:hAnsi="Calibri" w:cs="Calibri" w:hint="eastAsia"/>
        </w:rPr>
        <w:t>ą</w:t>
      </w:r>
      <w:r w:rsidRPr="004878CF">
        <w:rPr>
          <w:rFonts w:ascii="Calibri" w:hAnsi="Calibri" w:cs="Calibri"/>
        </w:rPr>
        <w:t xml:space="preserve">ce rejestracji </w:t>
      </w:r>
      <w:r w:rsidRPr="004878CF">
        <w:rPr>
          <w:rFonts w:ascii="Calibri" w:hAnsi="Calibri" w:cs="Calibri" w:hint="eastAsia"/>
        </w:rPr>
        <w:t>–</w:t>
      </w:r>
      <w:r w:rsidRPr="004878CF">
        <w:rPr>
          <w:rFonts w:ascii="Calibri" w:hAnsi="Calibri" w:cs="Calibri"/>
        </w:rPr>
        <w:t xml:space="preserve"> zgodnie z przepisem </w:t>
      </w:r>
      <w:r w:rsidRPr="004878CF">
        <w:rPr>
          <w:rFonts w:ascii="Calibri" w:hAnsi="Calibri" w:cs="Calibri" w:hint="eastAsia"/>
        </w:rPr>
        <w:t>§</w:t>
      </w:r>
      <w:r w:rsidRPr="004878CF">
        <w:rPr>
          <w:rFonts w:ascii="Calibri" w:hAnsi="Calibri" w:cs="Calibri"/>
        </w:rPr>
        <w:t xml:space="preserve"> 2 ust. 2 Rozporz</w:t>
      </w:r>
      <w:r w:rsidRPr="004878CF">
        <w:rPr>
          <w:rFonts w:ascii="Calibri" w:hAnsi="Calibri" w:cs="Calibri" w:hint="eastAsia"/>
        </w:rPr>
        <w:t>ą</w:t>
      </w:r>
      <w:r w:rsidRPr="004878CF">
        <w:rPr>
          <w:rFonts w:ascii="Calibri" w:hAnsi="Calibri" w:cs="Calibri"/>
        </w:rPr>
        <w:t xml:space="preserve">dzenia Ministra Zdrowia z dnia 15 stycznia 2013 r. </w:t>
      </w:r>
      <w:r w:rsidRPr="008B2CEC">
        <w:rPr>
          <w:rFonts w:ascii="Calibri" w:hAnsi="Calibri" w:cs="Calibri"/>
          <w:i/>
          <w:iCs/>
        </w:rPr>
        <w:t>w sprawie wsp</w:t>
      </w:r>
      <w:r w:rsidRPr="008B2CEC">
        <w:rPr>
          <w:rFonts w:ascii="Calibri" w:hAnsi="Calibri" w:cs="Calibri" w:hint="eastAsia"/>
          <w:i/>
          <w:iCs/>
        </w:rPr>
        <w:t>ół</w:t>
      </w:r>
      <w:r w:rsidRPr="008B2CEC">
        <w:rPr>
          <w:rFonts w:ascii="Calibri" w:hAnsi="Calibri" w:cs="Calibri"/>
          <w:i/>
          <w:iCs/>
        </w:rPr>
        <w:t>dzia</w:t>
      </w:r>
      <w:r w:rsidRPr="008B2CEC">
        <w:rPr>
          <w:rFonts w:ascii="Calibri" w:hAnsi="Calibri" w:cs="Calibri" w:hint="eastAsia"/>
          <w:i/>
          <w:iCs/>
        </w:rPr>
        <w:t>ł</w:t>
      </w:r>
      <w:r w:rsidRPr="008B2CEC">
        <w:rPr>
          <w:rFonts w:ascii="Calibri" w:hAnsi="Calibri" w:cs="Calibri"/>
          <w:i/>
          <w:iCs/>
        </w:rPr>
        <w:t>ania mi</w:t>
      </w:r>
      <w:r w:rsidRPr="008B2CEC">
        <w:rPr>
          <w:rFonts w:ascii="Calibri" w:hAnsi="Calibri" w:cs="Calibri" w:hint="eastAsia"/>
          <w:i/>
          <w:iCs/>
        </w:rPr>
        <w:t>ę</w:t>
      </w:r>
      <w:r w:rsidRPr="008B2CEC">
        <w:rPr>
          <w:rFonts w:ascii="Calibri" w:hAnsi="Calibri" w:cs="Calibri"/>
          <w:i/>
          <w:iCs/>
        </w:rPr>
        <w:t>dzy organami Pa</w:t>
      </w:r>
      <w:r w:rsidRPr="008B2CEC">
        <w:rPr>
          <w:rFonts w:ascii="Calibri" w:hAnsi="Calibri" w:cs="Calibri" w:hint="eastAsia"/>
          <w:i/>
          <w:iCs/>
        </w:rPr>
        <w:t>ń</w:t>
      </w:r>
      <w:r w:rsidRPr="008B2CEC">
        <w:rPr>
          <w:rFonts w:ascii="Calibri" w:hAnsi="Calibri" w:cs="Calibri"/>
          <w:i/>
          <w:iCs/>
        </w:rPr>
        <w:t xml:space="preserve">stwowej Inspekcji Sanitarnej, Inspekcji Weterynaryjnej oraz Inspekcji Ochrony </w:t>
      </w:r>
      <w:r w:rsidRPr="008B2CEC">
        <w:rPr>
          <w:rFonts w:ascii="Calibri" w:hAnsi="Calibri" w:cs="Calibri" w:hint="eastAsia"/>
          <w:i/>
          <w:iCs/>
        </w:rPr>
        <w:t>Ś</w:t>
      </w:r>
      <w:r w:rsidRPr="008B2CEC">
        <w:rPr>
          <w:rFonts w:ascii="Calibri" w:hAnsi="Calibri" w:cs="Calibri"/>
          <w:i/>
          <w:iCs/>
        </w:rPr>
        <w:t>rodowiska w zakresie zwalczania zaka</w:t>
      </w:r>
      <w:r w:rsidRPr="008B2CEC">
        <w:rPr>
          <w:rFonts w:ascii="Calibri" w:hAnsi="Calibri" w:cs="Calibri" w:hint="eastAsia"/>
          <w:i/>
          <w:iCs/>
        </w:rPr>
        <w:t>ż</w:t>
      </w:r>
      <w:r w:rsidRPr="008B2CEC">
        <w:rPr>
          <w:rFonts w:ascii="Calibri" w:hAnsi="Calibri" w:cs="Calibri"/>
          <w:i/>
          <w:iCs/>
        </w:rPr>
        <w:t>e</w:t>
      </w:r>
      <w:r w:rsidRPr="008B2CEC">
        <w:rPr>
          <w:rFonts w:ascii="Calibri" w:hAnsi="Calibri" w:cs="Calibri" w:hint="eastAsia"/>
          <w:i/>
          <w:iCs/>
        </w:rPr>
        <w:t>ń</w:t>
      </w:r>
      <w:r w:rsidRPr="008B2CEC">
        <w:rPr>
          <w:rFonts w:ascii="Calibri" w:hAnsi="Calibri" w:cs="Calibri"/>
          <w:i/>
          <w:iCs/>
        </w:rPr>
        <w:t xml:space="preserve"> i chor</w:t>
      </w:r>
      <w:r w:rsidRPr="008B2CEC">
        <w:rPr>
          <w:rFonts w:ascii="Calibri" w:hAnsi="Calibri" w:cs="Calibri" w:hint="eastAsia"/>
          <w:i/>
          <w:iCs/>
        </w:rPr>
        <w:t>ó</w:t>
      </w:r>
      <w:r w:rsidRPr="008B2CEC">
        <w:rPr>
          <w:rFonts w:ascii="Calibri" w:hAnsi="Calibri" w:cs="Calibri"/>
          <w:i/>
          <w:iCs/>
        </w:rPr>
        <w:t>b zaka</w:t>
      </w:r>
      <w:r w:rsidRPr="008B2CEC">
        <w:rPr>
          <w:rFonts w:ascii="Calibri" w:hAnsi="Calibri" w:cs="Calibri" w:hint="eastAsia"/>
          <w:i/>
          <w:iCs/>
        </w:rPr>
        <w:t>ź</w:t>
      </w:r>
      <w:r w:rsidRPr="008B2CEC">
        <w:rPr>
          <w:rFonts w:ascii="Calibri" w:hAnsi="Calibri" w:cs="Calibri"/>
          <w:i/>
          <w:iCs/>
        </w:rPr>
        <w:t>nych, kt</w:t>
      </w:r>
      <w:r w:rsidRPr="008B2CEC">
        <w:rPr>
          <w:rFonts w:ascii="Calibri" w:hAnsi="Calibri" w:cs="Calibri" w:hint="eastAsia"/>
          <w:i/>
          <w:iCs/>
        </w:rPr>
        <w:t>ó</w:t>
      </w:r>
      <w:r w:rsidRPr="008B2CEC">
        <w:rPr>
          <w:rFonts w:ascii="Calibri" w:hAnsi="Calibri" w:cs="Calibri"/>
          <w:i/>
          <w:iCs/>
        </w:rPr>
        <w:t>re mog</w:t>
      </w:r>
      <w:r w:rsidRPr="008B2CEC">
        <w:rPr>
          <w:rFonts w:ascii="Calibri" w:hAnsi="Calibri" w:cs="Calibri" w:hint="eastAsia"/>
          <w:i/>
          <w:iCs/>
        </w:rPr>
        <w:t>ą</w:t>
      </w:r>
      <w:r w:rsidRPr="008B2CEC">
        <w:rPr>
          <w:rFonts w:ascii="Calibri" w:hAnsi="Calibri" w:cs="Calibri"/>
          <w:i/>
          <w:iCs/>
        </w:rPr>
        <w:t xml:space="preserve"> by</w:t>
      </w:r>
      <w:r w:rsidRPr="008B2CEC">
        <w:rPr>
          <w:rFonts w:ascii="Calibri" w:hAnsi="Calibri" w:cs="Calibri" w:hint="eastAsia"/>
          <w:i/>
          <w:iCs/>
        </w:rPr>
        <w:t>ć</w:t>
      </w:r>
      <w:r w:rsidRPr="008B2CEC">
        <w:rPr>
          <w:rFonts w:ascii="Calibri" w:hAnsi="Calibri" w:cs="Calibri"/>
          <w:i/>
          <w:iCs/>
        </w:rPr>
        <w:t xml:space="preserve"> przenoszone ze zwierz</w:t>
      </w:r>
      <w:r w:rsidRPr="008B2CEC">
        <w:rPr>
          <w:rFonts w:ascii="Calibri" w:hAnsi="Calibri" w:cs="Calibri" w:hint="eastAsia"/>
          <w:i/>
          <w:iCs/>
        </w:rPr>
        <w:t>ą</w:t>
      </w:r>
      <w:r w:rsidRPr="008B2CEC">
        <w:rPr>
          <w:rFonts w:ascii="Calibri" w:hAnsi="Calibri" w:cs="Calibri"/>
          <w:i/>
          <w:iCs/>
        </w:rPr>
        <w:t>t na ludzi lub z ludzi na zwierz</w:t>
      </w:r>
      <w:r w:rsidRPr="008B2CEC">
        <w:rPr>
          <w:rFonts w:ascii="Calibri" w:hAnsi="Calibri" w:cs="Calibri" w:hint="eastAsia"/>
          <w:i/>
          <w:iCs/>
        </w:rPr>
        <w:t>ę</w:t>
      </w:r>
      <w:r w:rsidRPr="008B2CEC">
        <w:rPr>
          <w:rFonts w:ascii="Calibri" w:hAnsi="Calibri" w:cs="Calibri"/>
          <w:i/>
          <w:iCs/>
        </w:rPr>
        <w:t>ta</w:t>
      </w:r>
      <w:r>
        <w:rPr>
          <w:rFonts w:ascii="Calibri" w:hAnsi="Calibri" w:cs="Calibri"/>
        </w:rPr>
        <w:t xml:space="preserve"> </w:t>
      </w:r>
      <w:r w:rsidRPr="008B2CEC">
        <w:rPr>
          <w:rFonts w:ascii="Calibri" w:hAnsi="Calibri" w:cs="Calibri"/>
        </w:rPr>
        <w:t>–</w:t>
      </w:r>
      <w:r w:rsidRPr="008C4EE2">
        <w:rPr>
          <w:rFonts w:ascii="Calibri" w:hAnsi="Calibri" w:cs="Calibri"/>
          <w:b/>
          <w:bCs/>
          <w:color w:val="auto"/>
        </w:rPr>
        <w:t xml:space="preserve"> wykonano</w:t>
      </w:r>
      <w:r w:rsidRPr="008B2CEC">
        <w:rPr>
          <w:rFonts w:ascii="Calibri" w:hAnsi="Calibri" w:cs="Calibri"/>
        </w:rPr>
        <w:t>.</w:t>
      </w:r>
    </w:p>
    <w:p w14:paraId="1EF2F55E" w14:textId="77777777" w:rsidR="00F10C5A" w:rsidRPr="004F3EC1" w:rsidRDefault="00F10C5A" w:rsidP="00B913BE">
      <w:pPr>
        <w:pStyle w:val="Akapitzlist"/>
        <w:numPr>
          <w:ilvl w:val="0"/>
          <w:numId w:val="90"/>
        </w:numPr>
        <w:spacing w:line="276" w:lineRule="auto"/>
        <w:ind w:left="709" w:hanging="709"/>
        <w:rPr>
          <w:rFonts w:ascii="Calibri" w:hAnsi="Calibri" w:cs="Calibri"/>
        </w:rPr>
      </w:pPr>
      <w:r w:rsidRPr="008B2CEC">
        <w:rPr>
          <w:rFonts w:ascii="Calibri" w:hAnsi="Calibri" w:cs="Calibri"/>
        </w:rPr>
        <w:t>Przekazywa</w:t>
      </w:r>
      <w:r w:rsidRPr="008B2CEC">
        <w:rPr>
          <w:rFonts w:ascii="Calibri" w:hAnsi="Calibri" w:cs="Calibri" w:hint="eastAsia"/>
        </w:rPr>
        <w:t>ć</w:t>
      </w:r>
      <w:r w:rsidRPr="008B2CEC">
        <w:rPr>
          <w:rFonts w:ascii="Calibri" w:hAnsi="Calibri" w:cs="Calibri"/>
        </w:rPr>
        <w:t xml:space="preserve"> w systemie miesi</w:t>
      </w:r>
      <w:r w:rsidRPr="008B2CEC">
        <w:rPr>
          <w:rFonts w:ascii="Calibri" w:hAnsi="Calibri" w:cs="Calibri" w:hint="eastAsia"/>
        </w:rPr>
        <w:t>ę</w:t>
      </w:r>
      <w:r w:rsidRPr="008B2CEC">
        <w:rPr>
          <w:rFonts w:ascii="Calibri" w:hAnsi="Calibri" w:cs="Calibri"/>
        </w:rPr>
        <w:t xml:space="preserve">cznym do </w:t>
      </w:r>
      <w:proofErr w:type="spellStart"/>
      <w:r w:rsidRPr="008B2CEC">
        <w:rPr>
          <w:rFonts w:ascii="Calibri" w:hAnsi="Calibri" w:cs="Calibri"/>
        </w:rPr>
        <w:t>RCKiK</w:t>
      </w:r>
      <w:proofErr w:type="spellEnd"/>
      <w:r w:rsidRPr="008B2CEC">
        <w:rPr>
          <w:rFonts w:ascii="Calibri" w:hAnsi="Calibri" w:cs="Calibri"/>
        </w:rPr>
        <w:t xml:space="preserve"> w Szczecinie dane zgromadzone w</w:t>
      </w:r>
      <w:r>
        <w:rPr>
          <w:rFonts w:ascii="Calibri" w:hAnsi="Calibri" w:cs="Calibri"/>
        </w:rPr>
        <w:t xml:space="preserve"> </w:t>
      </w:r>
      <w:r w:rsidRPr="008B2CEC">
        <w:rPr>
          <w:rFonts w:ascii="Calibri" w:hAnsi="Calibri" w:cs="Calibri"/>
        </w:rPr>
        <w:t>rejestrach zaka</w:t>
      </w:r>
      <w:r w:rsidRPr="008B2CEC">
        <w:rPr>
          <w:rFonts w:ascii="Calibri" w:hAnsi="Calibri" w:cs="Calibri" w:hint="eastAsia"/>
        </w:rPr>
        <w:t>ż</w:t>
      </w:r>
      <w:r w:rsidRPr="008B2CEC">
        <w:rPr>
          <w:rFonts w:ascii="Calibri" w:hAnsi="Calibri" w:cs="Calibri"/>
        </w:rPr>
        <w:t>e</w:t>
      </w:r>
      <w:r w:rsidRPr="008B2CEC">
        <w:rPr>
          <w:rFonts w:ascii="Calibri" w:hAnsi="Calibri" w:cs="Calibri" w:hint="eastAsia"/>
        </w:rPr>
        <w:t>ń</w:t>
      </w:r>
      <w:r w:rsidRPr="008B2CEC">
        <w:rPr>
          <w:rFonts w:ascii="Calibri" w:hAnsi="Calibri" w:cs="Calibri"/>
        </w:rPr>
        <w:t xml:space="preserve"> i zachorowa</w:t>
      </w:r>
      <w:r w:rsidRPr="008B2CEC">
        <w:rPr>
          <w:rFonts w:ascii="Calibri" w:hAnsi="Calibri" w:cs="Calibri" w:hint="eastAsia"/>
        </w:rPr>
        <w:t>ń</w:t>
      </w:r>
      <w:r w:rsidRPr="008B2CEC">
        <w:rPr>
          <w:rFonts w:ascii="Calibri" w:hAnsi="Calibri" w:cs="Calibri"/>
        </w:rPr>
        <w:t xml:space="preserve"> na choroby zaka</w:t>
      </w:r>
      <w:r w:rsidRPr="008B2CEC">
        <w:rPr>
          <w:rFonts w:ascii="Calibri" w:hAnsi="Calibri" w:cs="Calibri" w:hint="eastAsia"/>
        </w:rPr>
        <w:t>ź</w:t>
      </w:r>
      <w:r w:rsidRPr="008B2CEC">
        <w:rPr>
          <w:rFonts w:ascii="Calibri" w:hAnsi="Calibri" w:cs="Calibri"/>
        </w:rPr>
        <w:t xml:space="preserve">ne zgodnie z art. 30 ust. 4a ustawy z dnia 05 grudnia 2008 r. </w:t>
      </w:r>
      <w:r w:rsidRPr="008B2CEC">
        <w:rPr>
          <w:rFonts w:ascii="Calibri" w:hAnsi="Calibri" w:cs="Calibri"/>
          <w:i/>
          <w:iCs/>
        </w:rPr>
        <w:t>o zapobieganiu oraz zwalczaniu zaka</w:t>
      </w:r>
      <w:r w:rsidRPr="008B2CEC">
        <w:rPr>
          <w:rFonts w:ascii="Calibri" w:hAnsi="Calibri" w:cs="Calibri" w:hint="eastAsia"/>
          <w:i/>
          <w:iCs/>
        </w:rPr>
        <w:t>ż</w:t>
      </w:r>
      <w:r w:rsidRPr="008B2CEC">
        <w:rPr>
          <w:rFonts w:ascii="Calibri" w:hAnsi="Calibri" w:cs="Calibri"/>
          <w:i/>
          <w:iCs/>
        </w:rPr>
        <w:t>e</w:t>
      </w:r>
      <w:r w:rsidRPr="008B2CEC">
        <w:rPr>
          <w:rFonts w:ascii="Calibri" w:hAnsi="Calibri" w:cs="Calibri" w:hint="eastAsia"/>
          <w:i/>
          <w:iCs/>
        </w:rPr>
        <w:t>ń</w:t>
      </w:r>
      <w:r w:rsidRPr="008B2CEC">
        <w:rPr>
          <w:rFonts w:ascii="Calibri" w:hAnsi="Calibri" w:cs="Calibri"/>
          <w:i/>
          <w:iCs/>
        </w:rPr>
        <w:t xml:space="preserve"> i chor</w:t>
      </w:r>
      <w:r w:rsidRPr="008B2CEC">
        <w:rPr>
          <w:rFonts w:ascii="Calibri" w:hAnsi="Calibri" w:cs="Calibri" w:hint="eastAsia"/>
          <w:i/>
          <w:iCs/>
        </w:rPr>
        <w:t>ó</w:t>
      </w:r>
      <w:r w:rsidRPr="008B2CEC">
        <w:rPr>
          <w:rFonts w:ascii="Calibri" w:hAnsi="Calibri" w:cs="Calibri"/>
          <w:i/>
          <w:iCs/>
        </w:rPr>
        <w:t>b zaka</w:t>
      </w:r>
      <w:r w:rsidRPr="008B2CEC">
        <w:rPr>
          <w:rFonts w:ascii="Calibri" w:hAnsi="Calibri" w:cs="Calibri" w:hint="eastAsia"/>
          <w:i/>
          <w:iCs/>
        </w:rPr>
        <w:t>ź</w:t>
      </w:r>
      <w:r w:rsidRPr="008B2CEC">
        <w:rPr>
          <w:rFonts w:ascii="Calibri" w:hAnsi="Calibri" w:cs="Calibri"/>
          <w:i/>
          <w:iCs/>
        </w:rPr>
        <w:t>nych u ludzi</w:t>
      </w:r>
      <w:r w:rsidRPr="008B2CEC">
        <w:rPr>
          <w:rFonts w:ascii="Calibri" w:hAnsi="Calibri" w:cs="Calibri"/>
        </w:rPr>
        <w:t xml:space="preserve"> </w:t>
      </w:r>
      <w:r>
        <w:rPr>
          <w:rFonts w:ascii="Calibri" w:eastAsia="Calibri" w:hAnsi="Calibri" w:cs="Calibri"/>
          <w:b/>
          <w:bCs/>
          <w:lang w:eastAsia="en-US"/>
        </w:rPr>
        <w:sym w:font="Symbol" w:char="F02D"/>
      </w:r>
      <w:r w:rsidRPr="008B2CEC">
        <w:rPr>
          <w:rFonts w:ascii="Calibri" w:eastAsia="Calibri" w:hAnsi="Calibri" w:cs="Calibri"/>
          <w:b/>
          <w:bCs/>
          <w:lang w:eastAsia="en-US"/>
        </w:rPr>
        <w:t xml:space="preserve"> </w:t>
      </w:r>
      <w:r w:rsidRPr="004F3EC1">
        <w:rPr>
          <w:rFonts w:ascii="Calibri" w:eastAsia="Calibri" w:hAnsi="Calibri" w:cs="Calibri"/>
          <w:b/>
          <w:bCs/>
          <w:color w:val="auto"/>
          <w:lang w:eastAsia="en-US"/>
        </w:rPr>
        <w:t xml:space="preserve">nie poddawano ocenie realizacji zalecenia z uwagi na zmianę przepisów prawnych (pismo NEP.9011.2.7.2022 z dnia 10.01.2022 r. w sprawie zmiany zasad współpracy z </w:t>
      </w:r>
      <w:proofErr w:type="spellStart"/>
      <w:r w:rsidRPr="004F3EC1">
        <w:rPr>
          <w:rFonts w:ascii="Calibri" w:eastAsia="Calibri" w:hAnsi="Calibri" w:cs="Calibri"/>
          <w:b/>
          <w:bCs/>
          <w:color w:val="auto"/>
          <w:lang w:eastAsia="en-US"/>
        </w:rPr>
        <w:t>RCKiK</w:t>
      </w:r>
      <w:proofErr w:type="spellEnd"/>
      <w:r w:rsidRPr="004F3EC1">
        <w:rPr>
          <w:rFonts w:ascii="Calibri" w:eastAsia="Calibri" w:hAnsi="Calibri" w:cs="Calibri"/>
          <w:b/>
          <w:bCs/>
          <w:color w:val="auto"/>
          <w:lang w:eastAsia="en-US"/>
        </w:rPr>
        <w:t xml:space="preserve"> oraz </w:t>
      </w:r>
      <w:proofErr w:type="spellStart"/>
      <w:r w:rsidRPr="004F3EC1">
        <w:rPr>
          <w:rFonts w:ascii="Calibri" w:eastAsia="Calibri" w:hAnsi="Calibri" w:cs="Calibri"/>
          <w:b/>
          <w:bCs/>
          <w:color w:val="auto"/>
          <w:lang w:eastAsia="en-US"/>
        </w:rPr>
        <w:t>WCKiK</w:t>
      </w:r>
      <w:proofErr w:type="spellEnd"/>
      <w:r w:rsidRPr="004F3EC1">
        <w:rPr>
          <w:rFonts w:ascii="Calibri" w:eastAsia="Calibri" w:hAnsi="Calibri" w:cs="Calibri"/>
          <w:b/>
          <w:bCs/>
          <w:color w:val="auto"/>
          <w:lang w:eastAsia="en-US"/>
        </w:rPr>
        <w:t xml:space="preserve"> przesłane zostało PSSE woj. zachodniopomorskiego)</w:t>
      </w:r>
      <w:r>
        <w:rPr>
          <w:rFonts w:ascii="Calibri" w:eastAsia="Calibri" w:hAnsi="Calibri" w:cs="Calibri"/>
          <w:b/>
          <w:bCs/>
          <w:color w:val="auto"/>
          <w:lang w:eastAsia="en-US"/>
        </w:rPr>
        <w:t>.</w:t>
      </w:r>
      <w:r w:rsidRPr="004F3EC1">
        <w:rPr>
          <w:rFonts w:ascii="Calibri" w:hAnsi="Calibri" w:cs="Calibri"/>
        </w:rPr>
        <w:t xml:space="preserve"> </w:t>
      </w:r>
    </w:p>
    <w:p w14:paraId="69BBDFFA" w14:textId="77777777" w:rsidR="00F10C5A" w:rsidRPr="008B2CEC" w:rsidRDefault="00F10C5A" w:rsidP="00B913BE">
      <w:pPr>
        <w:pStyle w:val="Akapitzlist"/>
        <w:numPr>
          <w:ilvl w:val="0"/>
          <w:numId w:val="90"/>
        </w:numPr>
        <w:spacing w:after="120" w:line="276" w:lineRule="auto"/>
        <w:ind w:left="709" w:hanging="709"/>
        <w:rPr>
          <w:rFonts w:ascii="Calibri" w:hAnsi="Calibri" w:cs="Calibri"/>
        </w:rPr>
      </w:pPr>
      <w:r w:rsidRPr="008B2CEC">
        <w:rPr>
          <w:rFonts w:ascii="Calibri" w:hAnsi="Calibri" w:cs="Calibri"/>
        </w:rPr>
        <w:lastRenderedPageBreak/>
        <w:t>Rejestrowa</w:t>
      </w:r>
      <w:r w:rsidRPr="008B2CEC">
        <w:rPr>
          <w:rFonts w:ascii="Calibri" w:hAnsi="Calibri" w:cs="Calibri" w:hint="eastAsia"/>
        </w:rPr>
        <w:t>ć</w:t>
      </w:r>
      <w:r w:rsidRPr="008B2CEC">
        <w:rPr>
          <w:rFonts w:ascii="Calibri" w:hAnsi="Calibri" w:cs="Calibri"/>
        </w:rPr>
        <w:t xml:space="preserve"> na bie</w:t>
      </w:r>
      <w:r w:rsidRPr="008B2CEC">
        <w:rPr>
          <w:rFonts w:ascii="Calibri" w:hAnsi="Calibri" w:cs="Calibri" w:hint="eastAsia"/>
        </w:rPr>
        <w:t>żą</w:t>
      </w:r>
      <w:r w:rsidRPr="008B2CEC">
        <w:rPr>
          <w:rFonts w:ascii="Calibri" w:hAnsi="Calibri" w:cs="Calibri"/>
        </w:rPr>
        <w:t>co ogniska epidemiczne zaka</w:t>
      </w:r>
      <w:r w:rsidRPr="008B2CEC">
        <w:rPr>
          <w:rFonts w:ascii="Calibri" w:hAnsi="Calibri" w:cs="Calibri" w:hint="eastAsia"/>
        </w:rPr>
        <w:t>ż</w:t>
      </w:r>
      <w:r w:rsidRPr="008B2CEC">
        <w:rPr>
          <w:rFonts w:ascii="Calibri" w:hAnsi="Calibri" w:cs="Calibri"/>
        </w:rPr>
        <w:t>e</w:t>
      </w:r>
      <w:r w:rsidRPr="008B2CEC">
        <w:rPr>
          <w:rFonts w:ascii="Calibri" w:hAnsi="Calibri" w:cs="Calibri" w:hint="eastAsia"/>
        </w:rPr>
        <w:t>ń</w:t>
      </w:r>
      <w:r w:rsidRPr="008B2CEC">
        <w:rPr>
          <w:rFonts w:ascii="Calibri" w:hAnsi="Calibri" w:cs="Calibri"/>
        </w:rPr>
        <w:t xml:space="preserve"> szpitalnych oraz przekazywa</w:t>
      </w:r>
      <w:r w:rsidRPr="008B2CEC">
        <w:rPr>
          <w:rFonts w:ascii="Calibri" w:hAnsi="Calibri" w:cs="Calibri" w:hint="eastAsia"/>
        </w:rPr>
        <w:t>ć</w:t>
      </w:r>
      <w:r w:rsidRPr="008B2CEC">
        <w:rPr>
          <w:rFonts w:ascii="Calibri" w:hAnsi="Calibri" w:cs="Calibri"/>
        </w:rPr>
        <w:t xml:space="preserve"> do ZPWIS w Szczecinie informacje o ww. zdarzeniach zgodnie z wytycznymi zawartymi w planach zasadniczych zamierze</w:t>
      </w:r>
      <w:r w:rsidRPr="008B2CEC">
        <w:rPr>
          <w:rFonts w:ascii="Calibri" w:hAnsi="Calibri" w:cs="Calibri" w:hint="eastAsia"/>
        </w:rPr>
        <w:t>ń</w:t>
      </w:r>
      <w:r w:rsidRPr="008B2CEC">
        <w:rPr>
          <w:rFonts w:ascii="Calibri" w:hAnsi="Calibri" w:cs="Calibri"/>
        </w:rPr>
        <w:t xml:space="preserve"> na dany rok. Ponadto, w przypadku znacznego pogorszenia sytuacji epidemiologicznej w szpitalu, monitowa</w:t>
      </w:r>
      <w:r w:rsidRPr="008B2CEC">
        <w:rPr>
          <w:rFonts w:ascii="Calibri" w:hAnsi="Calibri" w:cs="Calibri" w:hint="eastAsia"/>
        </w:rPr>
        <w:t>ć</w:t>
      </w:r>
      <w:r w:rsidRPr="008B2CEC">
        <w:rPr>
          <w:rFonts w:ascii="Calibri" w:hAnsi="Calibri" w:cs="Calibri"/>
        </w:rPr>
        <w:t xml:space="preserve"> w podmiocie dzia</w:t>
      </w:r>
      <w:r w:rsidRPr="008B2CEC">
        <w:rPr>
          <w:rFonts w:ascii="Calibri" w:hAnsi="Calibri" w:cs="Calibri" w:hint="eastAsia"/>
        </w:rPr>
        <w:t>ł</w:t>
      </w:r>
      <w:r w:rsidRPr="008B2CEC">
        <w:rPr>
          <w:rFonts w:ascii="Calibri" w:hAnsi="Calibri" w:cs="Calibri"/>
        </w:rPr>
        <w:t>alno</w:t>
      </w:r>
      <w:r w:rsidRPr="008B2CEC">
        <w:rPr>
          <w:rFonts w:ascii="Calibri" w:hAnsi="Calibri" w:cs="Calibri" w:hint="eastAsia"/>
        </w:rPr>
        <w:t>ś</w:t>
      </w:r>
      <w:r w:rsidRPr="008B2CEC">
        <w:rPr>
          <w:rFonts w:ascii="Calibri" w:hAnsi="Calibri" w:cs="Calibri"/>
        </w:rPr>
        <w:t>ci leczniczej o zg</w:t>
      </w:r>
      <w:r w:rsidRPr="008B2CEC">
        <w:rPr>
          <w:rFonts w:ascii="Calibri" w:hAnsi="Calibri" w:cs="Calibri" w:hint="eastAsia"/>
        </w:rPr>
        <w:t>ł</w:t>
      </w:r>
      <w:r w:rsidRPr="008B2CEC">
        <w:rPr>
          <w:rFonts w:ascii="Calibri" w:hAnsi="Calibri" w:cs="Calibri"/>
        </w:rPr>
        <w:t>oszenie ww. zdarzenia jako ognisko epidemiczne w przypadku stwierdzenia powiazania epidemiologicznego mi</w:t>
      </w:r>
      <w:r w:rsidRPr="008B2CEC">
        <w:rPr>
          <w:rFonts w:ascii="Calibri" w:hAnsi="Calibri" w:cs="Calibri" w:hint="eastAsia"/>
        </w:rPr>
        <w:t>ę</w:t>
      </w:r>
      <w:r w:rsidRPr="008B2CEC">
        <w:rPr>
          <w:rFonts w:ascii="Calibri" w:hAnsi="Calibri" w:cs="Calibri"/>
        </w:rPr>
        <w:t xml:space="preserve">dzy </w:t>
      </w:r>
      <w:r w:rsidRPr="00943E87">
        <w:rPr>
          <w:rFonts w:ascii="Calibri" w:hAnsi="Calibri" w:cs="Calibri"/>
          <w:color w:val="auto"/>
        </w:rPr>
        <w:t xml:space="preserve">zachorowaniami </w:t>
      </w:r>
      <w:r w:rsidRPr="00943E87">
        <w:rPr>
          <w:rFonts w:ascii="Calibri" w:hAnsi="Calibri" w:cs="Calibri"/>
          <w:color w:val="auto"/>
        </w:rPr>
        <w:sym w:font="Symbol" w:char="F02D"/>
      </w:r>
      <w:r w:rsidRPr="00943E87">
        <w:rPr>
          <w:rFonts w:ascii="Calibri" w:hAnsi="Calibri" w:cs="Calibri"/>
          <w:color w:val="auto"/>
        </w:rPr>
        <w:t xml:space="preserve"> </w:t>
      </w:r>
      <w:r w:rsidRPr="00D672E8">
        <w:rPr>
          <w:rFonts w:ascii="Calibri" w:hAnsi="Calibri" w:cs="Calibri"/>
          <w:b/>
          <w:bCs/>
          <w:color w:val="auto"/>
        </w:rPr>
        <w:t>wykonano.</w:t>
      </w:r>
    </w:p>
    <w:p w14:paraId="50A932B4" w14:textId="77777777" w:rsidR="00083548" w:rsidRPr="00C16BF1" w:rsidRDefault="00083548" w:rsidP="00C16BF1">
      <w:pPr>
        <w:spacing w:line="276" w:lineRule="auto"/>
        <w:rPr>
          <w:rFonts w:asciiTheme="minorHAnsi" w:hAnsiTheme="minorHAnsi" w:cstheme="minorHAnsi"/>
          <w:color w:val="auto"/>
        </w:rPr>
      </w:pPr>
    </w:p>
    <w:p w14:paraId="5F84669D" w14:textId="7E7F95A0" w:rsidR="00F05D76" w:rsidRPr="00C16BF1" w:rsidRDefault="00BD0D53" w:rsidP="00C16BF1">
      <w:pPr>
        <w:spacing w:line="276" w:lineRule="auto"/>
        <w:rPr>
          <w:rFonts w:asciiTheme="minorHAnsi" w:eastAsia="Arial Unicode MS" w:hAnsiTheme="minorHAnsi" w:cstheme="minorHAnsi"/>
          <w:i/>
          <w:color w:val="auto"/>
          <w:u w:val="single"/>
        </w:rPr>
      </w:pPr>
      <w:r w:rsidRPr="00C16BF1">
        <w:rPr>
          <w:rFonts w:asciiTheme="minorHAnsi" w:hAnsiTheme="minorHAnsi" w:cstheme="minorHAnsi"/>
          <w:color w:val="auto"/>
          <w:u w:val="single"/>
        </w:rPr>
        <w:t>W zakresie Higieny Żywności Żywienia i Przedmiotów Użytku:</w:t>
      </w:r>
      <w:r w:rsidRPr="00C16BF1">
        <w:rPr>
          <w:rFonts w:asciiTheme="minorHAnsi" w:eastAsia="Arial Unicode MS" w:hAnsiTheme="minorHAnsi" w:cstheme="minorHAnsi"/>
          <w:i/>
          <w:color w:val="auto"/>
          <w:u w:val="single"/>
        </w:rPr>
        <w:t xml:space="preserve"> </w:t>
      </w:r>
    </w:p>
    <w:p w14:paraId="41D8B065" w14:textId="5CEBD11D" w:rsidR="004745CA" w:rsidRPr="00153498" w:rsidRDefault="004745CA" w:rsidP="00C16BF1">
      <w:pPr>
        <w:spacing w:line="276" w:lineRule="auto"/>
        <w:rPr>
          <w:rFonts w:asciiTheme="minorHAnsi" w:hAnsiTheme="minorHAnsi" w:cstheme="minorHAnsi"/>
          <w:iCs/>
        </w:rPr>
      </w:pPr>
      <w:bookmarkStart w:id="14" w:name="_Hlk115865102"/>
      <w:r w:rsidRPr="00C16BF1">
        <w:rPr>
          <w:rFonts w:asciiTheme="minorHAnsi" w:hAnsiTheme="minorHAnsi" w:cstheme="minorHAnsi"/>
          <w:iCs/>
        </w:rPr>
        <w:t>Sprawdzenie zaleceń po kontroli kompleksowej przeprowadzonej w dniach 12 i 14 maja 2014 r., które nie zostały wykonane do czasu kontroli sprawdzającej przeprowadzonej w dniu 7 grudnia 2015 r. i zostały ponownie ujęte w sprawozdaniu z kontroli sprawdzającej (zalecenie 1, 2):</w:t>
      </w:r>
    </w:p>
    <w:p w14:paraId="30F3E0D8" w14:textId="4091C292" w:rsidR="004745CA" w:rsidRPr="00C16BF1" w:rsidRDefault="004745CA" w:rsidP="00B913BE">
      <w:pPr>
        <w:numPr>
          <w:ilvl w:val="0"/>
          <w:numId w:val="113"/>
        </w:numPr>
        <w:autoSpaceDN w:val="0"/>
        <w:spacing w:line="276" w:lineRule="auto"/>
        <w:ind w:left="284" w:hanging="284"/>
        <w:rPr>
          <w:rFonts w:asciiTheme="minorHAnsi" w:hAnsiTheme="minorHAnsi" w:cstheme="minorHAnsi"/>
        </w:rPr>
      </w:pPr>
      <w:r w:rsidRPr="00C16BF1">
        <w:rPr>
          <w:rFonts w:asciiTheme="minorHAnsi" w:eastAsia="Calibri" w:hAnsiTheme="minorHAnsi" w:cstheme="minorHAnsi"/>
          <w:lang w:eastAsia="en-US"/>
        </w:rPr>
        <w:t xml:space="preserve">Prowadzić postępowanie administracyjne zgodnie z </w:t>
      </w:r>
      <w:r w:rsidR="009D66BE">
        <w:rPr>
          <w:rFonts w:asciiTheme="minorHAnsi" w:eastAsia="Calibri" w:hAnsiTheme="minorHAnsi" w:cstheme="minorHAnsi"/>
          <w:lang w:eastAsia="en-US"/>
        </w:rPr>
        <w:t>Kpa</w:t>
      </w:r>
      <w:r w:rsidRPr="00C16BF1">
        <w:rPr>
          <w:rFonts w:asciiTheme="minorHAnsi" w:eastAsia="Calibri" w:hAnsiTheme="minorHAnsi" w:cstheme="minorHAnsi"/>
          <w:lang w:eastAsia="en-US"/>
        </w:rPr>
        <w:t>.</w:t>
      </w:r>
    </w:p>
    <w:p w14:paraId="498924B6" w14:textId="4078B8AC" w:rsidR="004745CA" w:rsidRPr="00153498" w:rsidRDefault="004745CA" w:rsidP="00153498">
      <w:pPr>
        <w:spacing w:line="276" w:lineRule="auto"/>
        <w:ind w:left="284"/>
        <w:rPr>
          <w:rFonts w:asciiTheme="minorHAnsi" w:hAnsiTheme="minorHAnsi" w:cstheme="minorHAnsi"/>
        </w:rPr>
      </w:pPr>
      <w:bookmarkStart w:id="15" w:name="_Hlk126666361"/>
      <w:r w:rsidRPr="00C16BF1">
        <w:rPr>
          <w:rFonts w:asciiTheme="minorHAnsi" w:eastAsia="Calibri" w:hAnsiTheme="minorHAnsi" w:cstheme="minorHAnsi"/>
          <w:b/>
          <w:bCs/>
          <w:lang w:eastAsia="en-US"/>
        </w:rPr>
        <w:t>Wykonano częściowo –</w:t>
      </w:r>
      <w:bookmarkEnd w:id="15"/>
      <w:r w:rsidRPr="00C16BF1">
        <w:rPr>
          <w:rFonts w:asciiTheme="minorHAnsi" w:hAnsiTheme="minorHAnsi" w:cstheme="minorHAnsi"/>
        </w:rPr>
        <w:t xml:space="preserve"> </w:t>
      </w:r>
      <w:bookmarkStart w:id="16" w:name="_Hlk126824135"/>
      <w:bookmarkStart w:id="17" w:name="_Hlk126826339"/>
      <w:r w:rsidRPr="00C16BF1">
        <w:rPr>
          <w:rFonts w:asciiTheme="minorHAnsi" w:hAnsiTheme="minorHAnsi" w:cstheme="minorHAnsi"/>
        </w:rPr>
        <w:t>Nieprawidłowości zostały opisane w pkt „Sprawdzenie prowadzenia postępowania administracyjnego w zakresie działalności merytorycznej obszaru nadzoru HŻŻiPU” niniejszego projektu wystąpienia pokontrolnego.</w:t>
      </w:r>
      <w:bookmarkEnd w:id="16"/>
      <w:bookmarkEnd w:id="17"/>
    </w:p>
    <w:p w14:paraId="2D523AA0" w14:textId="77777777" w:rsidR="004745CA" w:rsidRPr="00C16BF1" w:rsidRDefault="004745CA" w:rsidP="00B913BE">
      <w:pPr>
        <w:numPr>
          <w:ilvl w:val="0"/>
          <w:numId w:val="113"/>
        </w:numPr>
        <w:autoSpaceDN w:val="0"/>
        <w:spacing w:line="276" w:lineRule="auto"/>
        <w:ind w:left="284" w:hanging="284"/>
        <w:rPr>
          <w:rFonts w:asciiTheme="minorHAnsi" w:eastAsia="Calibri" w:hAnsiTheme="minorHAnsi" w:cstheme="minorHAnsi"/>
          <w:lang w:eastAsia="en-US"/>
        </w:rPr>
      </w:pPr>
      <w:r w:rsidRPr="00C16BF1">
        <w:rPr>
          <w:rFonts w:asciiTheme="minorHAnsi" w:eastAsia="Calibri" w:hAnsiTheme="minorHAnsi" w:cstheme="minorHAnsi"/>
          <w:lang w:eastAsia="en-US"/>
        </w:rPr>
        <w:t>W dokumentacji nadzorowej jak również w decyzjach, decyzjach - rachunkach przywoływać właściwe, aktualne podstawy prawne.</w:t>
      </w:r>
    </w:p>
    <w:p w14:paraId="469FE42A" w14:textId="77777777" w:rsidR="004745CA" w:rsidRPr="00C16BF1" w:rsidRDefault="004745CA" w:rsidP="00C16BF1">
      <w:pPr>
        <w:spacing w:line="276" w:lineRule="auto"/>
        <w:ind w:left="284"/>
        <w:rPr>
          <w:rFonts w:asciiTheme="minorHAnsi" w:hAnsiTheme="minorHAnsi" w:cstheme="minorHAnsi"/>
        </w:rPr>
      </w:pPr>
      <w:bookmarkStart w:id="18" w:name="_Hlk126739593"/>
      <w:r w:rsidRPr="00C16BF1">
        <w:rPr>
          <w:rFonts w:asciiTheme="minorHAnsi" w:hAnsiTheme="minorHAnsi" w:cstheme="minorHAnsi"/>
          <w:b/>
          <w:bCs/>
        </w:rPr>
        <w:t xml:space="preserve">Wykonano </w:t>
      </w:r>
      <w:r w:rsidRPr="00C16BF1">
        <w:rPr>
          <w:rFonts w:asciiTheme="minorHAnsi" w:hAnsiTheme="minorHAnsi" w:cstheme="minorHAnsi"/>
        </w:rPr>
        <w:t>– w odniesieniu do decyzji rachunków;</w:t>
      </w:r>
    </w:p>
    <w:p w14:paraId="65D6896E" w14:textId="207C2DC6" w:rsidR="004745CA" w:rsidRPr="00153498" w:rsidRDefault="004745CA" w:rsidP="00153498">
      <w:pPr>
        <w:spacing w:line="276" w:lineRule="auto"/>
        <w:ind w:left="284"/>
        <w:rPr>
          <w:rFonts w:asciiTheme="minorHAnsi" w:hAnsiTheme="minorHAnsi" w:cstheme="minorHAnsi"/>
        </w:rPr>
      </w:pPr>
      <w:r w:rsidRPr="00C16BF1">
        <w:rPr>
          <w:rFonts w:asciiTheme="minorHAnsi" w:hAnsiTheme="minorHAnsi" w:cstheme="minorHAnsi"/>
          <w:b/>
          <w:bCs/>
        </w:rPr>
        <w:t xml:space="preserve">Nie wykonano – </w:t>
      </w:r>
      <w:bookmarkStart w:id="19" w:name="_Hlk126824684"/>
      <w:r w:rsidRPr="00C16BF1">
        <w:rPr>
          <w:rFonts w:asciiTheme="minorHAnsi" w:hAnsiTheme="minorHAnsi" w:cstheme="minorHAnsi"/>
        </w:rPr>
        <w:t xml:space="preserve">w odniesieniu do decyzji merytorycznych oraz protokołów kontroli sanitarnej. Nieprawidłowości zostały opisane w pkt „Sprawdzenie prowadzenia postępowania administracyjnego w zakresie działalności merytorycznej obszaru nadzoru HŻŻiPU” oraz w pkt „Sprawdzenie dokumentacji dotyczącej działalności kontrolnej” niniejszego projektu wystąpienia pokontrolnego. </w:t>
      </w:r>
      <w:bookmarkEnd w:id="18"/>
      <w:bookmarkEnd w:id="19"/>
    </w:p>
    <w:p w14:paraId="72632CA1" w14:textId="3981D26A" w:rsidR="004745CA" w:rsidRPr="00C16BF1" w:rsidRDefault="004745CA" w:rsidP="00B913BE">
      <w:pPr>
        <w:numPr>
          <w:ilvl w:val="0"/>
          <w:numId w:val="113"/>
        </w:numPr>
        <w:autoSpaceDN w:val="0"/>
        <w:spacing w:line="276" w:lineRule="auto"/>
        <w:ind w:left="284" w:hanging="284"/>
        <w:rPr>
          <w:rFonts w:asciiTheme="minorHAnsi" w:hAnsiTheme="minorHAnsi" w:cstheme="minorHAnsi"/>
        </w:rPr>
      </w:pPr>
      <w:r w:rsidRPr="00C16BF1">
        <w:rPr>
          <w:rFonts w:asciiTheme="minorHAnsi" w:eastAsia="Calibri" w:hAnsiTheme="minorHAnsi" w:cstheme="minorHAnsi"/>
          <w:lang w:eastAsia="en-US"/>
        </w:rPr>
        <w:t xml:space="preserve">Kontrole jakości zdrowotnej przywożonych z zagranicy partii produktów przeprowadzać zgodnie z aktualnie obowiązującą procedurą Głównego Inspektora Sanitarnego w tym zakresie (wykonanie zalecenia nie zostało sprawdzone w trakcie kontroli sprawdzającej </w:t>
      </w:r>
      <w:r w:rsidRPr="00C16BF1">
        <w:rPr>
          <w:rFonts w:asciiTheme="minorHAnsi" w:eastAsia="Calibri" w:hAnsiTheme="minorHAnsi" w:cstheme="minorHAnsi"/>
          <w:iCs/>
          <w:lang w:eastAsia="en-US"/>
        </w:rPr>
        <w:t>w</w:t>
      </w:r>
      <w:r w:rsidR="002C245B">
        <w:rPr>
          <w:rFonts w:asciiTheme="minorHAnsi" w:eastAsia="Calibri" w:hAnsiTheme="minorHAnsi" w:cstheme="minorHAnsi"/>
          <w:iCs/>
          <w:lang w:eastAsia="en-US"/>
        </w:rPr>
        <w:t> </w:t>
      </w:r>
      <w:r w:rsidRPr="00C16BF1">
        <w:rPr>
          <w:rFonts w:asciiTheme="minorHAnsi" w:eastAsia="Calibri" w:hAnsiTheme="minorHAnsi" w:cstheme="minorHAnsi"/>
          <w:iCs/>
          <w:lang w:eastAsia="en-US"/>
        </w:rPr>
        <w:t>dniu 07 grudnia 2015 r., ponieważ nie przeprowadzano przedmiotowych kontroli w</w:t>
      </w:r>
      <w:r w:rsidR="002C245B">
        <w:rPr>
          <w:rFonts w:asciiTheme="minorHAnsi" w:eastAsia="Calibri" w:hAnsiTheme="minorHAnsi" w:cstheme="minorHAnsi"/>
          <w:iCs/>
          <w:lang w:eastAsia="en-US"/>
        </w:rPr>
        <w:t> </w:t>
      </w:r>
      <w:r w:rsidRPr="00C16BF1">
        <w:rPr>
          <w:rFonts w:asciiTheme="minorHAnsi" w:eastAsia="Calibri" w:hAnsiTheme="minorHAnsi" w:cstheme="minorHAnsi"/>
          <w:iCs/>
          <w:lang w:eastAsia="en-US"/>
        </w:rPr>
        <w:t>tamtym czasie).</w:t>
      </w:r>
    </w:p>
    <w:p w14:paraId="55D762CF" w14:textId="7C0522AE" w:rsidR="004745CA" w:rsidRPr="00C16BF1" w:rsidRDefault="004745CA" w:rsidP="00153498">
      <w:pPr>
        <w:spacing w:line="276" w:lineRule="auto"/>
        <w:rPr>
          <w:rFonts w:asciiTheme="minorHAnsi" w:hAnsiTheme="minorHAnsi" w:cstheme="minorHAnsi"/>
        </w:rPr>
      </w:pPr>
      <w:r w:rsidRPr="00C16BF1">
        <w:rPr>
          <w:rFonts w:asciiTheme="minorHAnsi" w:eastAsia="Calibri" w:hAnsiTheme="minorHAnsi" w:cstheme="minorHAnsi"/>
          <w:b/>
          <w:bCs/>
          <w:iCs/>
          <w:lang w:eastAsia="en-US"/>
        </w:rPr>
        <w:t xml:space="preserve">W kontrolowanym przedziale czasu nie przeprowadzano kontroli granicznych. </w:t>
      </w:r>
    </w:p>
    <w:p w14:paraId="42F679DD" w14:textId="77777777" w:rsidR="004745CA" w:rsidRPr="00C16BF1" w:rsidRDefault="004745CA" w:rsidP="00C16BF1">
      <w:pPr>
        <w:spacing w:line="276" w:lineRule="auto"/>
        <w:rPr>
          <w:rFonts w:asciiTheme="minorHAnsi" w:hAnsiTheme="minorHAnsi" w:cstheme="minorHAnsi"/>
          <w:iCs/>
        </w:rPr>
      </w:pPr>
      <w:r w:rsidRPr="00C16BF1">
        <w:rPr>
          <w:rFonts w:asciiTheme="minorHAnsi" w:hAnsiTheme="minorHAnsi" w:cstheme="minorHAnsi"/>
          <w:iCs/>
        </w:rPr>
        <w:t>Sprawdzenie zaleceń po kontrolach doraźnych przeprowadzonych w dniach: 19 maja, 19 lipca oraz 22 sierpnia 2017 r.: (zalecenia zostały sprawdzone w trakcie kontroli sprawdzającej przeprowadzonej w dniu 6 kwietnia 2018 r., wszystkie zostały ocenione jako „częściowo wykonane”):</w:t>
      </w:r>
    </w:p>
    <w:p w14:paraId="04ADE4E3" w14:textId="77777777" w:rsidR="004745CA" w:rsidRPr="00C16BF1" w:rsidRDefault="004745CA" w:rsidP="00C16BF1">
      <w:pPr>
        <w:spacing w:line="276" w:lineRule="auto"/>
        <w:rPr>
          <w:rFonts w:asciiTheme="minorHAnsi" w:hAnsiTheme="minorHAnsi" w:cstheme="minorHAnsi"/>
          <w:iCs/>
        </w:rPr>
      </w:pPr>
    </w:p>
    <w:p w14:paraId="1E328486" w14:textId="2D097CDA" w:rsidR="004745CA" w:rsidRPr="00C16BF1" w:rsidRDefault="004745CA" w:rsidP="00B913BE">
      <w:pPr>
        <w:numPr>
          <w:ilvl w:val="0"/>
          <w:numId w:val="114"/>
        </w:numPr>
        <w:autoSpaceDN w:val="0"/>
        <w:spacing w:line="276" w:lineRule="auto"/>
        <w:ind w:left="284" w:hanging="284"/>
        <w:rPr>
          <w:rFonts w:asciiTheme="minorHAnsi" w:hAnsiTheme="minorHAnsi" w:cstheme="minorHAnsi"/>
          <w:bCs/>
        </w:rPr>
      </w:pPr>
      <w:r w:rsidRPr="00C16BF1">
        <w:rPr>
          <w:rFonts w:asciiTheme="minorHAnsi" w:hAnsiTheme="minorHAnsi" w:cstheme="minorHAnsi"/>
          <w:bCs/>
        </w:rPr>
        <w:t>Procedurę zatwierdzania i wpisania przedsiębiorstw żywnościowych do rejestru zakładów prowadzić zgodnie z wymaganiami wynikających z art. 31 Rozporządzenia (WE) nr 882/2004 Parlamentu Europejskiego i Rady z dnia 29 kwietnia 2004 r. w sprawie kontroli urzędowych przeprowadzanych w celu sprawdzenia zgodności z prawem paszowym i</w:t>
      </w:r>
      <w:r w:rsidR="002C245B">
        <w:rPr>
          <w:rFonts w:asciiTheme="minorHAnsi" w:hAnsiTheme="minorHAnsi" w:cstheme="minorHAnsi"/>
          <w:bCs/>
        </w:rPr>
        <w:t> </w:t>
      </w:r>
      <w:r w:rsidRPr="00C16BF1">
        <w:rPr>
          <w:rFonts w:asciiTheme="minorHAnsi" w:hAnsiTheme="minorHAnsi" w:cstheme="minorHAnsi"/>
          <w:bCs/>
        </w:rPr>
        <w:t>żywnościowym oraz regułami dotyczącymi zdrowia zwierząt i dobrostanu zwierząt, a także rozdziału 2 działu IV ustawy z dnia 25 sierpnia 2006r. o bezpieczeństwie żywności i żywienia;</w:t>
      </w:r>
    </w:p>
    <w:p w14:paraId="556966EB" w14:textId="6C1063D2" w:rsidR="004745CA" w:rsidRPr="00153498" w:rsidRDefault="004745CA" w:rsidP="00153498">
      <w:pPr>
        <w:spacing w:line="276" w:lineRule="auto"/>
        <w:ind w:left="284"/>
        <w:rPr>
          <w:rFonts w:asciiTheme="minorHAnsi" w:hAnsiTheme="minorHAnsi" w:cstheme="minorHAnsi"/>
        </w:rPr>
      </w:pPr>
      <w:r w:rsidRPr="00C16BF1">
        <w:rPr>
          <w:rFonts w:asciiTheme="minorHAnsi" w:hAnsiTheme="minorHAnsi" w:cstheme="minorHAnsi"/>
          <w:b/>
          <w:bCs/>
        </w:rPr>
        <w:lastRenderedPageBreak/>
        <w:t xml:space="preserve">Wykonano częściowo </w:t>
      </w:r>
      <w:r w:rsidRPr="00C16BF1">
        <w:rPr>
          <w:rFonts w:asciiTheme="minorHAnsi" w:hAnsiTheme="minorHAnsi" w:cstheme="minorHAnsi"/>
        </w:rPr>
        <w:t xml:space="preserve">- </w:t>
      </w:r>
      <w:bookmarkStart w:id="20" w:name="_Hlk126825807"/>
      <w:r w:rsidRPr="00C16BF1">
        <w:rPr>
          <w:rFonts w:asciiTheme="minorHAnsi" w:hAnsiTheme="minorHAnsi" w:cstheme="minorHAnsi"/>
        </w:rPr>
        <w:t>Nieprawidłowości zostały opisane w pkt „Rejestry i ewidencje – sprawdzenie” oraz w pkt „Sprawdzenie prowadzenia postępowania administracyjnego w zakresie działalności merytorycznej obszaru nadzoru HŻŻiPU” niniejszego projektu wystąpienia pokontrolnego.</w:t>
      </w:r>
    </w:p>
    <w:bookmarkEnd w:id="20"/>
    <w:p w14:paraId="479E3B3C" w14:textId="082F45AE" w:rsidR="004745CA" w:rsidRPr="00C16BF1" w:rsidRDefault="004745CA" w:rsidP="00B913BE">
      <w:pPr>
        <w:numPr>
          <w:ilvl w:val="0"/>
          <w:numId w:val="114"/>
        </w:numPr>
        <w:autoSpaceDN w:val="0"/>
        <w:spacing w:line="276" w:lineRule="auto"/>
        <w:ind w:left="284" w:hanging="284"/>
        <w:rPr>
          <w:rFonts w:asciiTheme="minorHAnsi" w:hAnsiTheme="minorHAnsi" w:cstheme="minorHAnsi"/>
          <w:bCs/>
        </w:rPr>
      </w:pPr>
      <w:r w:rsidRPr="00C16BF1">
        <w:rPr>
          <w:rFonts w:asciiTheme="minorHAnsi" w:hAnsiTheme="minorHAnsi" w:cstheme="minorHAnsi"/>
          <w:bCs/>
        </w:rPr>
        <w:t xml:space="preserve">Prowadzić postępowanie administracyjne zgodnie z </w:t>
      </w:r>
      <w:r w:rsidR="009D66BE">
        <w:rPr>
          <w:rFonts w:asciiTheme="minorHAnsi" w:hAnsiTheme="minorHAnsi" w:cstheme="minorHAnsi"/>
          <w:bCs/>
        </w:rPr>
        <w:t>Kpa</w:t>
      </w:r>
      <w:r w:rsidRPr="00C16BF1">
        <w:rPr>
          <w:rFonts w:asciiTheme="minorHAnsi" w:hAnsiTheme="minorHAnsi" w:cstheme="minorHAnsi"/>
          <w:bCs/>
        </w:rPr>
        <w:t xml:space="preserve"> w szczególności w zakresie:</w:t>
      </w:r>
    </w:p>
    <w:p w14:paraId="1C533BEC" w14:textId="77777777" w:rsidR="004745CA" w:rsidRPr="00C16BF1" w:rsidRDefault="004745CA" w:rsidP="00B913BE">
      <w:pPr>
        <w:numPr>
          <w:ilvl w:val="0"/>
          <w:numId w:val="115"/>
        </w:numPr>
        <w:autoSpaceDN w:val="0"/>
        <w:spacing w:line="276" w:lineRule="auto"/>
        <w:rPr>
          <w:rFonts w:asciiTheme="minorHAnsi" w:hAnsiTheme="minorHAnsi" w:cstheme="minorHAnsi"/>
        </w:rPr>
      </w:pPr>
      <w:r w:rsidRPr="00C16BF1">
        <w:rPr>
          <w:rFonts w:asciiTheme="minorHAnsi" w:hAnsiTheme="minorHAnsi" w:cstheme="minorHAnsi"/>
          <w:bCs/>
        </w:rPr>
        <w:t xml:space="preserve">precyzyjnego formułowania rozstrzygnięcia decyzji administracyjnych, tak aby były zrozumiałe, jednoznaczne, nie pozostawiały niedomówień i nie było możliwości różnej interpretacji </w:t>
      </w:r>
      <w:r w:rsidRPr="00C16BF1">
        <w:rPr>
          <w:rFonts w:asciiTheme="minorHAnsi" w:hAnsiTheme="minorHAnsi" w:cstheme="minorHAnsi"/>
          <w:b/>
        </w:rPr>
        <w:t>- wykonano</w:t>
      </w:r>
      <w:r w:rsidRPr="00C16BF1">
        <w:rPr>
          <w:rFonts w:asciiTheme="minorHAnsi" w:hAnsiTheme="minorHAnsi" w:cstheme="minorHAnsi"/>
          <w:bCs/>
        </w:rPr>
        <w:t>;</w:t>
      </w:r>
    </w:p>
    <w:p w14:paraId="402E9F61" w14:textId="77777777" w:rsidR="004745CA" w:rsidRPr="00C16BF1" w:rsidRDefault="004745CA" w:rsidP="00B913BE">
      <w:pPr>
        <w:numPr>
          <w:ilvl w:val="0"/>
          <w:numId w:val="115"/>
        </w:numPr>
        <w:autoSpaceDN w:val="0"/>
        <w:spacing w:line="276" w:lineRule="auto"/>
        <w:rPr>
          <w:rFonts w:asciiTheme="minorHAnsi" w:hAnsiTheme="minorHAnsi" w:cstheme="minorHAnsi"/>
        </w:rPr>
      </w:pPr>
      <w:r w:rsidRPr="00C16BF1">
        <w:rPr>
          <w:rFonts w:asciiTheme="minorHAnsi" w:hAnsiTheme="minorHAnsi" w:cstheme="minorHAnsi"/>
          <w:bCs/>
        </w:rPr>
        <w:t xml:space="preserve">podejmowania działań z urzędu po powzięciu informacji o obecności w obiegu prawnym decyzji wydanej z naruszeniem przepisów o właściwości; </w:t>
      </w:r>
      <w:r w:rsidRPr="00C16BF1">
        <w:rPr>
          <w:rFonts w:asciiTheme="minorHAnsi" w:eastAsia="Calibri" w:hAnsiTheme="minorHAnsi" w:cstheme="minorHAnsi"/>
          <w:b/>
          <w:bCs/>
          <w:iCs/>
          <w:lang w:eastAsia="en-US"/>
        </w:rPr>
        <w:t>w kontrolowanym przedziale czasu organ nie powziął takich informacji;</w:t>
      </w:r>
    </w:p>
    <w:p w14:paraId="57A5337D" w14:textId="77777777" w:rsidR="004745CA" w:rsidRPr="00C16BF1" w:rsidRDefault="004745CA" w:rsidP="00B913BE">
      <w:pPr>
        <w:pStyle w:val="Akapitzlist"/>
        <w:numPr>
          <w:ilvl w:val="0"/>
          <w:numId w:val="115"/>
        </w:numPr>
        <w:autoSpaceDN w:val="0"/>
        <w:spacing w:line="276" w:lineRule="auto"/>
        <w:rPr>
          <w:rFonts w:asciiTheme="minorHAnsi" w:hAnsiTheme="minorHAnsi" w:cstheme="minorHAnsi"/>
        </w:rPr>
      </w:pPr>
      <w:r w:rsidRPr="00C16BF1">
        <w:rPr>
          <w:rFonts w:asciiTheme="minorHAnsi" w:hAnsiTheme="minorHAnsi" w:cstheme="minorHAnsi"/>
          <w:bCs/>
        </w:rPr>
        <w:t xml:space="preserve">właściwego sposobu sporządzania protokołu z kontroli sanitarnych – </w:t>
      </w:r>
      <w:r w:rsidRPr="00C16BF1">
        <w:rPr>
          <w:rFonts w:asciiTheme="minorHAnsi" w:hAnsiTheme="minorHAnsi" w:cstheme="minorHAnsi"/>
          <w:b/>
        </w:rPr>
        <w:t>nie wykonano</w:t>
      </w:r>
      <w:r w:rsidRPr="00C16BF1">
        <w:rPr>
          <w:rFonts w:asciiTheme="minorHAnsi" w:hAnsiTheme="minorHAnsi" w:cstheme="minorHAnsi"/>
        </w:rPr>
        <w:t xml:space="preserve">. Nieprawidłowości zostały opisane w pkt „Sprawdzenie dokumentacji dotyczącej działalności kontrolnej” niniejszego projektu wystąpienia pokontrolnego. </w:t>
      </w:r>
    </w:p>
    <w:p w14:paraId="77B527C9" w14:textId="77777777" w:rsidR="004745CA" w:rsidRPr="00C16BF1" w:rsidRDefault="004745CA" w:rsidP="00B913BE">
      <w:pPr>
        <w:numPr>
          <w:ilvl w:val="0"/>
          <w:numId w:val="115"/>
        </w:numPr>
        <w:autoSpaceDN w:val="0"/>
        <w:spacing w:line="276" w:lineRule="auto"/>
        <w:rPr>
          <w:rFonts w:asciiTheme="minorHAnsi" w:hAnsiTheme="minorHAnsi" w:cstheme="minorHAnsi"/>
        </w:rPr>
      </w:pPr>
      <w:r w:rsidRPr="00C16BF1">
        <w:rPr>
          <w:rFonts w:asciiTheme="minorHAnsi" w:hAnsiTheme="minorHAnsi" w:cstheme="minorHAnsi"/>
          <w:bCs/>
        </w:rPr>
        <w:t xml:space="preserve">potwierdzenia doręczenia stronie dokumentów - </w:t>
      </w:r>
      <w:r w:rsidRPr="00C16BF1">
        <w:rPr>
          <w:rFonts w:asciiTheme="minorHAnsi" w:hAnsiTheme="minorHAnsi" w:cstheme="minorHAnsi"/>
          <w:b/>
        </w:rPr>
        <w:t>wykonano</w:t>
      </w:r>
      <w:r w:rsidRPr="00C16BF1">
        <w:rPr>
          <w:rFonts w:asciiTheme="minorHAnsi" w:hAnsiTheme="minorHAnsi" w:cstheme="minorHAnsi"/>
          <w:bCs/>
        </w:rPr>
        <w:t>;</w:t>
      </w:r>
    </w:p>
    <w:p w14:paraId="32FEAE49" w14:textId="383C8B0B" w:rsidR="004745CA" w:rsidRPr="00153498" w:rsidRDefault="004745CA" w:rsidP="00B913BE">
      <w:pPr>
        <w:pStyle w:val="Akapitzlist"/>
        <w:numPr>
          <w:ilvl w:val="0"/>
          <w:numId w:val="115"/>
        </w:numPr>
        <w:autoSpaceDN w:val="0"/>
        <w:spacing w:line="276" w:lineRule="auto"/>
        <w:rPr>
          <w:rFonts w:asciiTheme="minorHAnsi" w:hAnsiTheme="minorHAnsi" w:cstheme="minorHAnsi"/>
        </w:rPr>
      </w:pPr>
      <w:r w:rsidRPr="00C16BF1">
        <w:rPr>
          <w:rFonts w:asciiTheme="minorHAnsi" w:hAnsiTheme="minorHAnsi" w:cstheme="minorHAnsi"/>
          <w:bCs/>
        </w:rPr>
        <w:t xml:space="preserve">przywoływania w dokumentacji nadzorowej właściwych podstaw prawnych - </w:t>
      </w:r>
      <w:r w:rsidRPr="00C16BF1">
        <w:rPr>
          <w:rFonts w:asciiTheme="minorHAnsi" w:hAnsiTheme="minorHAnsi" w:cstheme="minorHAnsi"/>
          <w:b/>
        </w:rPr>
        <w:t>nie wykonano</w:t>
      </w:r>
      <w:r w:rsidRPr="00C16BF1">
        <w:rPr>
          <w:rFonts w:asciiTheme="minorHAnsi" w:hAnsiTheme="minorHAnsi" w:cstheme="minorHAnsi"/>
        </w:rPr>
        <w:t xml:space="preserve"> w odniesieniu do decyzji merytorycznych oraz protokołów kontroli sanitarnej. Nieprawidłowości zostały opisane w pkt „Sprawdzenie prowadzenia postępowania administracyjnego w zakresie działalności merytorycznej obszaru nadzoru HŻŻiPU” oraz w pkt „Sprawdzenie dokumentacji dotyczącej działalności kontrolnej” niniejszego projektu wystąpienia pokontrolnego. </w:t>
      </w:r>
    </w:p>
    <w:p w14:paraId="6F710826" w14:textId="77777777" w:rsidR="004745CA" w:rsidRPr="00C16BF1" w:rsidRDefault="004745CA" w:rsidP="00B913BE">
      <w:pPr>
        <w:numPr>
          <w:ilvl w:val="0"/>
          <w:numId w:val="114"/>
        </w:numPr>
        <w:autoSpaceDN w:val="0"/>
        <w:spacing w:line="276" w:lineRule="auto"/>
        <w:ind w:left="284" w:hanging="284"/>
        <w:rPr>
          <w:rFonts w:asciiTheme="minorHAnsi" w:hAnsiTheme="minorHAnsi" w:cstheme="minorHAnsi"/>
          <w:bCs/>
        </w:rPr>
      </w:pPr>
      <w:r w:rsidRPr="00C16BF1">
        <w:rPr>
          <w:rFonts w:asciiTheme="minorHAnsi" w:hAnsiTheme="minorHAnsi" w:cstheme="minorHAnsi"/>
          <w:bCs/>
        </w:rPr>
        <w:t xml:space="preserve">Sprawować nadzór nad zakładami produkcji/obrotu żywnością zgodnie </w:t>
      </w:r>
      <w:r w:rsidRPr="00C16BF1">
        <w:rPr>
          <w:rFonts w:asciiTheme="minorHAnsi" w:hAnsiTheme="minorHAnsi" w:cstheme="minorHAnsi"/>
          <w:bCs/>
        </w:rPr>
        <w:br/>
        <w:t>ze wszystkimi obowiązującymi wymaganiami prawa żywnościowego oraz z aktualną procedurą urzędowej kontroli żywności;</w:t>
      </w:r>
    </w:p>
    <w:p w14:paraId="2010C5E4" w14:textId="05AF074E" w:rsidR="004745CA" w:rsidRPr="00153498" w:rsidRDefault="004745CA" w:rsidP="00153498">
      <w:pPr>
        <w:spacing w:line="276" w:lineRule="auto"/>
        <w:ind w:left="284"/>
        <w:rPr>
          <w:rFonts w:asciiTheme="minorHAnsi" w:hAnsiTheme="minorHAnsi" w:cstheme="minorHAnsi"/>
        </w:rPr>
      </w:pPr>
      <w:bookmarkStart w:id="21" w:name="_Hlk126740457"/>
      <w:r w:rsidRPr="00C16BF1">
        <w:rPr>
          <w:rFonts w:asciiTheme="minorHAnsi" w:hAnsiTheme="minorHAnsi" w:cstheme="minorHAnsi"/>
          <w:b/>
        </w:rPr>
        <w:t xml:space="preserve">Wykonano częściowo - </w:t>
      </w:r>
      <w:bookmarkStart w:id="22" w:name="_Hlk126825090"/>
      <w:r w:rsidRPr="00C16BF1">
        <w:rPr>
          <w:rFonts w:asciiTheme="minorHAnsi" w:hAnsiTheme="minorHAnsi" w:cstheme="minorHAnsi"/>
        </w:rPr>
        <w:t xml:space="preserve">Nieprawidłowości zostały opisane w pkt „Sprawdzenie dokumentacji dotyczącej działalności kontrolnej” niniejszego projektu wystąpienia pokontrolnego. </w:t>
      </w:r>
      <w:bookmarkEnd w:id="21"/>
      <w:bookmarkEnd w:id="22"/>
    </w:p>
    <w:p w14:paraId="3E84723A" w14:textId="77777777" w:rsidR="004745CA" w:rsidRPr="00C16BF1" w:rsidRDefault="004745CA" w:rsidP="00B913BE">
      <w:pPr>
        <w:numPr>
          <w:ilvl w:val="0"/>
          <w:numId w:val="114"/>
        </w:numPr>
        <w:autoSpaceDN w:val="0"/>
        <w:spacing w:line="276" w:lineRule="auto"/>
        <w:ind w:left="284" w:hanging="284"/>
        <w:rPr>
          <w:rFonts w:asciiTheme="minorHAnsi" w:hAnsiTheme="minorHAnsi" w:cstheme="minorHAnsi"/>
          <w:bCs/>
        </w:rPr>
      </w:pPr>
      <w:r w:rsidRPr="00C16BF1">
        <w:rPr>
          <w:rFonts w:asciiTheme="minorHAnsi" w:hAnsiTheme="minorHAnsi" w:cstheme="minorHAnsi"/>
          <w:bCs/>
        </w:rPr>
        <w:t>W dokumentacji kontrolnej szczegółowo i rzetelnie opisywać stan faktyczny zakładu.</w:t>
      </w:r>
    </w:p>
    <w:p w14:paraId="0FE8A8DB" w14:textId="7225DF88" w:rsidR="004745CA" w:rsidRDefault="004745CA" w:rsidP="00153498">
      <w:pPr>
        <w:spacing w:line="276" w:lineRule="auto"/>
        <w:ind w:left="284"/>
        <w:rPr>
          <w:rFonts w:asciiTheme="minorHAnsi" w:hAnsiTheme="minorHAnsi" w:cstheme="minorHAnsi"/>
        </w:rPr>
      </w:pPr>
      <w:r w:rsidRPr="00C16BF1">
        <w:rPr>
          <w:rFonts w:asciiTheme="minorHAnsi" w:hAnsiTheme="minorHAnsi" w:cstheme="minorHAnsi"/>
          <w:b/>
          <w:bCs/>
        </w:rPr>
        <w:t>Nie wykonano –</w:t>
      </w:r>
      <w:r w:rsidRPr="00C16BF1">
        <w:rPr>
          <w:rFonts w:asciiTheme="minorHAnsi" w:hAnsiTheme="minorHAnsi" w:cstheme="minorHAnsi"/>
        </w:rPr>
        <w:t xml:space="preserve"> </w:t>
      </w:r>
      <w:bookmarkStart w:id="23" w:name="_Hlk126824965"/>
      <w:r w:rsidRPr="00C16BF1">
        <w:rPr>
          <w:rFonts w:asciiTheme="minorHAnsi" w:hAnsiTheme="minorHAnsi" w:cstheme="minorHAnsi"/>
        </w:rPr>
        <w:t xml:space="preserve">Nieprawidłowości zostały opisane w pkt „Sprawdzenie dokumentacji dotyczącej działalności kontrolnej” niniejszego projektu wystąpienia pokontrolnego. </w:t>
      </w:r>
      <w:bookmarkEnd w:id="23"/>
    </w:p>
    <w:p w14:paraId="4D804124" w14:textId="53DABAF3" w:rsidR="00153498" w:rsidRDefault="00153498" w:rsidP="004B1C04">
      <w:pPr>
        <w:spacing w:line="276" w:lineRule="auto"/>
        <w:rPr>
          <w:rFonts w:asciiTheme="minorHAnsi" w:hAnsiTheme="minorHAnsi" w:cstheme="minorHAnsi"/>
        </w:rPr>
      </w:pPr>
    </w:p>
    <w:p w14:paraId="0942D718" w14:textId="64426CE3" w:rsidR="00BB24B8" w:rsidRDefault="00BB24B8" w:rsidP="004B1C04">
      <w:pPr>
        <w:spacing w:line="276" w:lineRule="auto"/>
        <w:rPr>
          <w:rFonts w:asciiTheme="minorHAnsi" w:hAnsiTheme="minorHAnsi" w:cstheme="minorHAnsi"/>
        </w:rPr>
      </w:pPr>
    </w:p>
    <w:p w14:paraId="63583101" w14:textId="77777777" w:rsidR="00BB24B8" w:rsidRPr="00153498" w:rsidRDefault="00BB24B8" w:rsidP="004B1C04">
      <w:pPr>
        <w:spacing w:line="276" w:lineRule="auto"/>
        <w:rPr>
          <w:rFonts w:asciiTheme="minorHAnsi" w:hAnsiTheme="minorHAnsi" w:cstheme="minorHAnsi"/>
        </w:rPr>
      </w:pPr>
    </w:p>
    <w:p w14:paraId="567C5EC4" w14:textId="4C4FF039" w:rsidR="004745CA" w:rsidRPr="00C16BF1" w:rsidRDefault="004745CA" w:rsidP="00C16BF1">
      <w:pPr>
        <w:spacing w:line="276" w:lineRule="auto"/>
        <w:rPr>
          <w:rFonts w:asciiTheme="minorHAnsi" w:hAnsiTheme="minorHAnsi" w:cstheme="minorHAnsi"/>
          <w:iCs/>
        </w:rPr>
      </w:pPr>
      <w:r w:rsidRPr="00C16BF1">
        <w:rPr>
          <w:rFonts w:asciiTheme="minorHAnsi" w:hAnsiTheme="minorHAnsi" w:cstheme="minorHAnsi"/>
          <w:iCs/>
        </w:rPr>
        <w:t xml:space="preserve">Sprawdzenie zaleceń po kontroli sprawdzającej przeprowadzonej </w:t>
      </w:r>
      <w:bookmarkStart w:id="24" w:name="_Hlk117512146"/>
      <w:r w:rsidRPr="00C16BF1">
        <w:rPr>
          <w:rFonts w:asciiTheme="minorHAnsi" w:hAnsiTheme="minorHAnsi" w:cstheme="minorHAnsi"/>
          <w:iCs/>
        </w:rPr>
        <w:t xml:space="preserve">6 kwietnia </w:t>
      </w:r>
      <w:bookmarkEnd w:id="24"/>
      <w:r w:rsidRPr="00C16BF1">
        <w:rPr>
          <w:rFonts w:asciiTheme="minorHAnsi" w:hAnsiTheme="minorHAnsi" w:cstheme="minorHAnsi"/>
          <w:iCs/>
        </w:rPr>
        <w:t>2018 r.:</w:t>
      </w:r>
    </w:p>
    <w:bookmarkEnd w:id="14"/>
    <w:p w14:paraId="7C4C79B7" w14:textId="77777777" w:rsidR="004745CA" w:rsidRPr="00C16BF1" w:rsidRDefault="004745CA" w:rsidP="00B913BE">
      <w:pPr>
        <w:numPr>
          <w:ilvl w:val="0"/>
          <w:numId w:val="116"/>
        </w:numPr>
        <w:autoSpaceDN w:val="0"/>
        <w:spacing w:line="276" w:lineRule="auto"/>
        <w:ind w:left="284" w:hanging="357"/>
        <w:rPr>
          <w:rFonts w:asciiTheme="minorHAnsi" w:hAnsiTheme="minorHAnsi" w:cstheme="minorHAnsi"/>
        </w:rPr>
      </w:pPr>
      <w:r w:rsidRPr="00C16BF1">
        <w:rPr>
          <w:rFonts w:asciiTheme="minorHAnsi" w:hAnsiTheme="minorHAnsi" w:cstheme="minorHAnsi"/>
        </w:rPr>
        <w:t xml:space="preserve">W dokumentacji kontrolnej szczegółowo i rzetelnie opisywać stan faktyczny zakładu oraz wszelkie ustalenia poczynione podczas czynności kontrolnych jak również w dokumentacji kontrolnej wskazywać </w:t>
      </w:r>
      <w:bookmarkStart w:id="25" w:name="_Hlk126225142"/>
      <w:r w:rsidRPr="00C16BF1">
        <w:rPr>
          <w:rFonts w:asciiTheme="minorHAnsi" w:hAnsiTheme="minorHAnsi" w:cstheme="minorHAnsi"/>
        </w:rPr>
        <w:t>zakres kontroli zawarty w upoważnieniach</w:t>
      </w:r>
      <w:bookmarkEnd w:id="25"/>
      <w:r w:rsidRPr="00C16BF1">
        <w:rPr>
          <w:rFonts w:asciiTheme="minorHAnsi" w:hAnsiTheme="minorHAnsi" w:cstheme="minorHAnsi"/>
        </w:rPr>
        <w:t>.</w:t>
      </w:r>
    </w:p>
    <w:p w14:paraId="1CE64CA1" w14:textId="77777777" w:rsidR="004745CA" w:rsidRPr="00C16BF1" w:rsidRDefault="004745CA" w:rsidP="00C16BF1">
      <w:pPr>
        <w:spacing w:line="276" w:lineRule="auto"/>
        <w:ind w:left="284"/>
        <w:rPr>
          <w:rFonts w:asciiTheme="minorHAnsi" w:hAnsiTheme="minorHAnsi" w:cstheme="minorHAnsi"/>
        </w:rPr>
      </w:pPr>
      <w:bookmarkStart w:id="26" w:name="_Hlk124930963"/>
      <w:r w:rsidRPr="00C16BF1">
        <w:rPr>
          <w:rFonts w:asciiTheme="minorHAnsi" w:hAnsiTheme="minorHAnsi" w:cstheme="minorHAnsi"/>
          <w:b/>
          <w:bCs/>
        </w:rPr>
        <w:t xml:space="preserve">Wykonano </w:t>
      </w:r>
      <w:r w:rsidRPr="00C16BF1">
        <w:rPr>
          <w:rFonts w:asciiTheme="minorHAnsi" w:hAnsiTheme="minorHAnsi" w:cstheme="minorHAnsi"/>
        </w:rPr>
        <w:t xml:space="preserve">- w zakresie wskazywania w dokumentacji kontrolnej zakresu kontroli zawartego w upoważnieniach, </w:t>
      </w:r>
      <w:r w:rsidRPr="009365DE">
        <w:rPr>
          <w:rFonts w:asciiTheme="minorHAnsi" w:hAnsiTheme="minorHAnsi" w:cstheme="minorHAnsi"/>
        </w:rPr>
        <w:t>za wyjątkiem</w:t>
      </w:r>
      <w:r w:rsidRPr="00C16BF1">
        <w:rPr>
          <w:rFonts w:asciiTheme="minorHAnsi" w:hAnsiTheme="minorHAnsi" w:cstheme="minorHAnsi"/>
        </w:rPr>
        <w:t xml:space="preserve"> zakresów kontroli ujętych w protokołach kontroli sanitarnej interwencyjnej  z dnia 7.07.2022 r. nr HŻ.9020.292.2022; z dnia 10.01.2022 r. nr HŻ.9020.38. 2022; z dnia 26.11.2021 r. nr HŻ.9020.546.2021; z dnia 29.11.2021 r. nr HŻ.9020.553.2021; z dnia 14.07.2021 r. nr HŻ.9020.199.2021.</w:t>
      </w:r>
      <w:r w:rsidRPr="00C16BF1">
        <w:rPr>
          <w:rFonts w:asciiTheme="minorHAnsi" w:hAnsiTheme="minorHAnsi" w:cstheme="minorHAnsi"/>
          <w:b/>
          <w:bCs/>
        </w:rPr>
        <w:t xml:space="preserve">  </w:t>
      </w:r>
    </w:p>
    <w:p w14:paraId="5E21F6BD" w14:textId="31BF94FF" w:rsidR="004745CA" w:rsidRPr="00153498" w:rsidRDefault="004745CA" w:rsidP="00153498">
      <w:pPr>
        <w:spacing w:line="276" w:lineRule="auto"/>
        <w:ind w:left="284"/>
        <w:rPr>
          <w:rFonts w:asciiTheme="minorHAnsi" w:hAnsiTheme="minorHAnsi" w:cstheme="minorHAnsi"/>
        </w:rPr>
      </w:pPr>
      <w:r w:rsidRPr="00C16BF1">
        <w:rPr>
          <w:rFonts w:asciiTheme="minorHAnsi" w:hAnsiTheme="minorHAnsi" w:cstheme="minorHAnsi"/>
          <w:b/>
          <w:bCs/>
        </w:rPr>
        <w:lastRenderedPageBreak/>
        <w:t xml:space="preserve">Nie wykonano - </w:t>
      </w:r>
      <w:r w:rsidRPr="00C16BF1">
        <w:rPr>
          <w:rFonts w:asciiTheme="minorHAnsi" w:hAnsiTheme="minorHAnsi" w:cstheme="minorHAnsi"/>
        </w:rPr>
        <w:t>w zakresie szczegółowego opisu stanu faktycznego</w:t>
      </w:r>
      <w:bookmarkEnd w:id="26"/>
      <w:r w:rsidRPr="00C16BF1">
        <w:rPr>
          <w:rFonts w:asciiTheme="minorHAnsi" w:hAnsiTheme="minorHAnsi" w:cstheme="minorHAnsi"/>
        </w:rPr>
        <w:t xml:space="preserve"> Nieprawidłowości zostały opisane w pkt „Sprawdzenie dokumentacji dotyczącej działalności kontrolnej” niniejszego projektu wystąpienia pokontrolnego. </w:t>
      </w:r>
    </w:p>
    <w:p w14:paraId="5803A6D2" w14:textId="77777777" w:rsidR="004745CA" w:rsidRPr="00C16BF1" w:rsidRDefault="004745CA" w:rsidP="00B913BE">
      <w:pPr>
        <w:numPr>
          <w:ilvl w:val="0"/>
          <w:numId w:val="116"/>
        </w:numPr>
        <w:autoSpaceDN w:val="0"/>
        <w:spacing w:line="276" w:lineRule="auto"/>
        <w:ind w:left="284" w:hanging="357"/>
        <w:rPr>
          <w:rFonts w:asciiTheme="minorHAnsi" w:hAnsiTheme="minorHAnsi" w:cstheme="minorHAnsi"/>
        </w:rPr>
      </w:pPr>
      <w:r w:rsidRPr="00C16BF1">
        <w:rPr>
          <w:rFonts w:asciiTheme="minorHAnsi" w:hAnsiTheme="minorHAnsi" w:cstheme="minorHAnsi"/>
        </w:rPr>
        <w:t>W protokołach z czynności kontrolnych należy zamieszczać informacje i wyjaśnienia przyczyn odstąpienia od sporządzenia protokołu w innym miejscu niż kontrolowany zakład zgodnie z k.p.a. i ustawą Prawo przedsiębiorców.</w:t>
      </w:r>
    </w:p>
    <w:p w14:paraId="3755260C" w14:textId="1B097DD4" w:rsidR="004745CA" w:rsidRPr="00153498" w:rsidRDefault="004745CA" w:rsidP="00153498">
      <w:pPr>
        <w:spacing w:line="276" w:lineRule="auto"/>
        <w:ind w:left="284"/>
        <w:rPr>
          <w:rFonts w:asciiTheme="minorHAnsi" w:hAnsiTheme="minorHAnsi" w:cstheme="minorHAnsi"/>
        </w:rPr>
      </w:pPr>
      <w:r w:rsidRPr="00C16BF1">
        <w:rPr>
          <w:rFonts w:asciiTheme="minorHAnsi" w:hAnsiTheme="minorHAnsi" w:cstheme="minorHAnsi"/>
          <w:b/>
          <w:bCs/>
        </w:rPr>
        <w:t xml:space="preserve">Nie wykonano </w:t>
      </w:r>
      <w:r w:rsidRPr="00C16BF1">
        <w:rPr>
          <w:rFonts w:asciiTheme="minorHAnsi" w:hAnsiTheme="minorHAnsi" w:cstheme="minorHAnsi"/>
        </w:rPr>
        <w:t>– dowód: protokół z dnia 26.10.2022 r. Nr HŻ.9020.476.2022, z którego nie wynika czy protokół został sporządzony w kontrolowanym zakładzie czy w siedzibie stacji, zawarto jedynie zapis, że „Protokół za zgodą Stron zostanie podpisany w siedzibie PSSE w</w:t>
      </w:r>
      <w:r w:rsidR="002C245B">
        <w:rPr>
          <w:rFonts w:asciiTheme="minorHAnsi" w:hAnsiTheme="minorHAnsi" w:cstheme="minorHAnsi"/>
        </w:rPr>
        <w:t> </w:t>
      </w:r>
      <w:r w:rsidRPr="00C16BF1">
        <w:rPr>
          <w:rFonts w:asciiTheme="minorHAnsi" w:hAnsiTheme="minorHAnsi" w:cstheme="minorHAnsi"/>
        </w:rPr>
        <w:t>Drawsku Pomorskim do dnia 03.11.2022 r.”.</w:t>
      </w:r>
    </w:p>
    <w:p w14:paraId="58A15CBF" w14:textId="77777777" w:rsidR="004745CA" w:rsidRPr="00C16BF1" w:rsidRDefault="004745CA" w:rsidP="00B913BE">
      <w:pPr>
        <w:numPr>
          <w:ilvl w:val="0"/>
          <w:numId w:val="116"/>
        </w:numPr>
        <w:autoSpaceDN w:val="0"/>
        <w:spacing w:line="276" w:lineRule="auto"/>
        <w:ind w:left="284"/>
        <w:rPr>
          <w:rFonts w:asciiTheme="minorHAnsi" w:hAnsiTheme="minorHAnsi" w:cstheme="minorHAnsi"/>
        </w:rPr>
      </w:pPr>
      <w:r w:rsidRPr="00C16BF1">
        <w:rPr>
          <w:rFonts w:asciiTheme="minorHAnsi" w:hAnsiTheme="minorHAnsi" w:cstheme="minorHAnsi"/>
        </w:rPr>
        <w:t>Decyzje rachunki należy wydawać po uprawomocnieniu się decyzji merytorycznych.</w:t>
      </w:r>
    </w:p>
    <w:p w14:paraId="7C57F823" w14:textId="5C57EB81" w:rsidR="004745CA" w:rsidRPr="00C16BF1" w:rsidRDefault="004745CA" w:rsidP="00153498">
      <w:pPr>
        <w:spacing w:line="276" w:lineRule="auto"/>
        <w:ind w:left="284"/>
        <w:rPr>
          <w:rFonts w:asciiTheme="minorHAnsi" w:hAnsiTheme="minorHAnsi" w:cstheme="minorHAnsi"/>
        </w:rPr>
      </w:pPr>
      <w:r w:rsidRPr="00C16BF1">
        <w:rPr>
          <w:rFonts w:asciiTheme="minorHAnsi" w:hAnsiTheme="minorHAnsi" w:cstheme="minorHAnsi"/>
          <w:b/>
          <w:bCs/>
        </w:rPr>
        <w:t xml:space="preserve">Wykonano – </w:t>
      </w:r>
      <w:r w:rsidRPr="00C16BF1">
        <w:rPr>
          <w:rFonts w:asciiTheme="minorHAnsi" w:hAnsiTheme="minorHAnsi" w:cstheme="minorHAnsi"/>
        </w:rPr>
        <w:t>decyzje finansowe wydawane są po uprawomocnieniu się decyzji merytorycznych.</w:t>
      </w:r>
    </w:p>
    <w:p w14:paraId="55D74921" w14:textId="77777777" w:rsidR="004745CA" w:rsidRPr="00C16BF1" w:rsidRDefault="004745CA" w:rsidP="00B913BE">
      <w:pPr>
        <w:numPr>
          <w:ilvl w:val="0"/>
          <w:numId w:val="116"/>
        </w:numPr>
        <w:autoSpaceDN w:val="0"/>
        <w:spacing w:line="276" w:lineRule="auto"/>
        <w:ind w:left="284"/>
        <w:rPr>
          <w:rFonts w:asciiTheme="minorHAnsi" w:hAnsiTheme="minorHAnsi" w:cstheme="minorHAnsi"/>
        </w:rPr>
      </w:pPr>
      <w:r w:rsidRPr="00C16BF1">
        <w:rPr>
          <w:rFonts w:asciiTheme="minorHAnsi" w:hAnsiTheme="minorHAnsi" w:cstheme="minorHAnsi"/>
        </w:rPr>
        <w:t xml:space="preserve">W uzasadnieniach decyzji administracyjnych należy wskazywać fakty, które organ uznał za udowodnione oraz wyjaśniać podstawy prawne wraz z przytoczeniem przepisów prawa. </w:t>
      </w:r>
    </w:p>
    <w:p w14:paraId="64CF0E5F" w14:textId="364B8077" w:rsidR="004745CA" w:rsidRPr="00C16BF1" w:rsidRDefault="004745CA" w:rsidP="00153498">
      <w:pPr>
        <w:spacing w:line="276" w:lineRule="auto"/>
        <w:ind w:left="284"/>
        <w:rPr>
          <w:rFonts w:asciiTheme="minorHAnsi" w:hAnsiTheme="minorHAnsi" w:cstheme="minorHAnsi"/>
        </w:rPr>
      </w:pPr>
      <w:r w:rsidRPr="00C16BF1">
        <w:rPr>
          <w:rFonts w:asciiTheme="minorHAnsi" w:hAnsiTheme="minorHAnsi" w:cstheme="minorHAnsi"/>
          <w:b/>
          <w:bCs/>
        </w:rPr>
        <w:t>Wykonano,</w:t>
      </w:r>
      <w:r w:rsidRPr="00C16BF1">
        <w:rPr>
          <w:rFonts w:asciiTheme="minorHAnsi" w:hAnsiTheme="minorHAnsi" w:cstheme="minorHAnsi"/>
        </w:rPr>
        <w:t xml:space="preserve"> jednakże</w:t>
      </w:r>
      <w:r w:rsidRPr="00C16BF1">
        <w:rPr>
          <w:rFonts w:asciiTheme="minorHAnsi" w:hAnsiTheme="minorHAnsi" w:cstheme="minorHAnsi"/>
          <w:b/>
          <w:bCs/>
        </w:rPr>
        <w:t xml:space="preserve"> </w:t>
      </w:r>
      <w:r w:rsidRPr="00C16BF1">
        <w:rPr>
          <w:rFonts w:asciiTheme="minorHAnsi" w:hAnsiTheme="minorHAnsi" w:cstheme="minorHAnsi"/>
        </w:rPr>
        <w:t>w decyzjach administracyjnych wydanych w latach 2021-2022 w</w:t>
      </w:r>
      <w:r w:rsidR="002C245B">
        <w:rPr>
          <w:rFonts w:asciiTheme="minorHAnsi" w:hAnsiTheme="minorHAnsi" w:cstheme="minorHAnsi"/>
        </w:rPr>
        <w:t> </w:t>
      </w:r>
      <w:r w:rsidRPr="00C16BF1">
        <w:rPr>
          <w:rFonts w:asciiTheme="minorHAnsi" w:hAnsiTheme="minorHAnsi" w:cstheme="minorHAnsi"/>
        </w:rPr>
        <w:t>uzasadnieniu przywoływano rozporządzenie (WE) nr 882/2004 Parlamentu Europejskiego i</w:t>
      </w:r>
      <w:r w:rsidR="002C245B">
        <w:rPr>
          <w:rFonts w:asciiTheme="minorHAnsi" w:hAnsiTheme="minorHAnsi" w:cstheme="minorHAnsi"/>
        </w:rPr>
        <w:t> </w:t>
      </w:r>
      <w:r w:rsidRPr="00C16BF1">
        <w:rPr>
          <w:rFonts w:asciiTheme="minorHAnsi" w:hAnsiTheme="minorHAnsi" w:cstheme="minorHAnsi"/>
        </w:rPr>
        <w:t>Rady z dnia 29 kwietnia 2004 r. w sprawie kontroli urzędowych (…) który nie obowiązuje od dnia 2019 r., ponadto przywoływano niewłaściwe szczegółowe przepisy rozporządzenia (WE) Nr 852/2004 Parlamentu Europejskiego i Rady z dnia 29 kwietnia 2004 r. w sprawie higieny środków spożywczych. Nieprawidłowości zostały opisane w pkt „Sprawdzenie prowadzenia postępowania administracyjnego w zakresie działalności merytorycznej obszaru nadzoru HŻŻiPU” niniejszego projektu wystąpienia pokontrolnego.</w:t>
      </w:r>
    </w:p>
    <w:p w14:paraId="76674AC5" w14:textId="77777777" w:rsidR="004745CA" w:rsidRPr="00C16BF1" w:rsidRDefault="004745CA" w:rsidP="00B913BE">
      <w:pPr>
        <w:numPr>
          <w:ilvl w:val="0"/>
          <w:numId w:val="116"/>
        </w:numPr>
        <w:autoSpaceDN w:val="0"/>
        <w:spacing w:line="276" w:lineRule="auto"/>
        <w:ind w:left="284"/>
        <w:rPr>
          <w:rFonts w:asciiTheme="minorHAnsi" w:hAnsiTheme="minorHAnsi" w:cstheme="minorHAnsi"/>
        </w:rPr>
      </w:pPr>
      <w:r w:rsidRPr="00C16BF1">
        <w:rPr>
          <w:rFonts w:asciiTheme="minorHAnsi" w:hAnsiTheme="minorHAnsi" w:cstheme="minorHAnsi"/>
        </w:rPr>
        <w:t xml:space="preserve">Postępowanie prowadzone w związku z zatwierdzeniem / rejestracją zakładu należy prowadzić w zakresie wskazanym przez stronę we wniosku. </w:t>
      </w:r>
    </w:p>
    <w:p w14:paraId="3566C126" w14:textId="7EC51AEF" w:rsidR="004745CA" w:rsidRPr="00C16BF1" w:rsidRDefault="004745CA" w:rsidP="00153498">
      <w:pPr>
        <w:spacing w:line="276" w:lineRule="auto"/>
        <w:ind w:left="284"/>
        <w:rPr>
          <w:rFonts w:asciiTheme="minorHAnsi" w:hAnsiTheme="minorHAnsi" w:cstheme="minorHAnsi"/>
        </w:rPr>
      </w:pPr>
      <w:r w:rsidRPr="00C16BF1">
        <w:rPr>
          <w:rFonts w:asciiTheme="minorHAnsi" w:hAnsiTheme="minorHAnsi" w:cstheme="minorHAnsi"/>
          <w:b/>
          <w:bCs/>
        </w:rPr>
        <w:t xml:space="preserve">Wykonano – za wyjątkiem </w:t>
      </w:r>
      <w:r w:rsidRPr="00C16BF1">
        <w:rPr>
          <w:rFonts w:asciiTheme="minorHAnsi" w:hAnsiTheme="minorHAnsi" w:cstheme="minorHAnsi"/>
        </w:rPr>
        <w:t>decyzji nr 9012.1.193.2021 z dnia 18.06.2021 r. znak: N.HŻ.9020.152.2021 AJ.</w:t>
      </w:r>
    </w:p>
    <w:p w14:paraId="420C9BC2" w14:textId="5E112416" w:rsidR="004745CA" w:rsidRPr="00C16BF1" w:rsidRDefault="004745CA" w:rsidP="00B913BE">
      <w:pPr>
        <w:numPr>
          <w:ilvl w:val="0"/>
          <w:numId w:val="116"/>
        </w:numPr>
        <w:autoSpaceDN w:val="0"/>
        <w:spacing w:line="276" w:lineRule="auto"/>
        <w:ind w:left="284"/>
        <w:rPr>
          <w:rFonts w:asciiTheme="minorHAnsi" w:hAnsiTheme="minorHAnsi" w:cstheme="minorHAnsi"/>
        </w:rPr>
      </w:pPr>
      <w:r w:rsidRPr="00C16BF1">
        <w:rPr>
          <w:rFonts w:asciiTheme="minorHAnsi" w:hAnsiTheme="minorHAnsi" w:cstheme="minorHAnsi"/>
        </w:rPr>
        <w:t>Prawidłowo nadawać nr wpisu do rejestru zakładów podlegających urzędowej kontroli organów Państwowej Inspekcji Sanitarnej zgodnie z rozporządzeniem Ministra Zdrowia dnia 29 maja 2007 r. w sprawie wzorów dokumentów dotyczących rejestracji i</w:t>
      </w:r>
      <w:r w:rsidR="002C245B">
        <w:rPr>
          <w:rFonts w:asciiTheme="minorHAnsi" w:hAnsiTheme="minorHAnsi" w:cstheme="minorHAnsi"/>
        </w:rPr>
        <w:t> </w:t>
      </w:r>
      <w:r w:rsidRPr="00C16BF1">
        <w:rPr>
          <w:rFonts w:asciiTheme="minorHAnsi" w:hAnsiTheme="minorHAnsi" w:cstheme="minorHAnsi"/>
        </w:rPr>
        <w:t>zatwierdzania zakładów produkujących lub wprowadzających do obrotu żywność podlegających urzędowej kontroli Państwowej Inspekcji Sanitarnej (Dz.U.2007.106.730).</w:t>
      </w:r>
    </w:p>
    <w:p w14:paraId="7F12A23A" w14:textId="6AA73C6E" w:rsidR="004745CA" w:rsidRPr="00C16BF1" w:rsidRDefault="004745CA" w:rsidP="00153498">
      <w:pPr>
        <w:spacing w:line="276" w:lineRule="auto"/>
        <w:ind w:left="284"/>
        <w:rPr>
          <w:rFonts w:asciiTheme="minorHAnsi" w:hAnsiTheme="minorHAnsi" w:cstheme="minorHAnsi"/>
        </w:rPr>
      </w:pPr>
      <w:r w:rsidRPr="00C16BF1">
        <w:rPr>
          <w:rFonts w:asciiTheme="minorHAnsi" w:eastAsia="Calibri" w:hAnsiTheme="minorHAnsi" w:cstheme="minorHAnsi"/>
          <w:b/>
          <w:bCs/>
          <w:lang w:eastAsia="en-US"/>
        </w:rPr>
        <w:t xml:space="preserve">Wykonano częściowo </w:t>
      </w:r>
      <w:r w:rsidRPr="00C16BF1">
        <w:rPr>
          <w:rFonts w:asciiTheme="minorHAnsi" w:hAnsiTheme="minorHAnsi" w:cstheme="minorHAnsi"/>
          <w:b/>
          <w:bCs/>
        </w:rPr>
        <w:t xml:space="preserve">– </w:t>
      </w:r>
      <w:r w:rsidRPr="00C16BF1">
        <w:rPr>
          <w:rFonts w:asciiTheme="minorHAnsi" w:hAnsiTheme="minorHAnsi" w:cstheme="minorHAnsi"/>
        </w:rPr>
        <w:t>Nieprawidłowości zostały opisane w pkt „Rejestry i ewidencje – sprawdzenie” niniejszego projektu wystąpienia pokontrolnego.</w:t>
      </w:r>
    </w:p>
    <w:p w14:paraId="08E68C07" w14:textId="77777777" w:rsidR="004745CA" w:rsidRPr="00C16BF1" w:rsidRDefault="004745CA" w:rsidP="00B913BE">
      <w:pPr>
        <w:numPr>
          <w:ilvl w:val="0"/>
          <w:numId w:val="116"/>
        </w:numPr>
        <w:autoSpaceDN w:val="0"/>
        <w:spacing w:line="276" w:lineRule="auto"/>
        <w:ind w:left="284"/>
        <w:rPr>
          <w:rFonts w:asciiTheme="minorHAnsi" w:hAnsiTheme="minorHAnsi" w:cstheme="minorHAnsi"/>
        </w:rPr>
      </w:pPr>
      <w:r w:rsidRPr="00C16BF1">
        <w:rPr>
          <w:rFonts w:asciiTheme="minorHAnsi" w:hAnsiTheme="minorHAnsi" w:cstheme="minorHAnsi"/>
        </w:rPr>
        <w:t>W decyzjach, decyzjach - rachunkach należy przywoływać właściwe, aktualne podstawy prawne.</w:t>
      </w:r>
    </w:p>
    <w:p w14:paraId="0F968CE3" w14:textId="77777777" w:rsidR="004745CA" w:rsidRPr="00C16BF1" w:rsidRDefault="004745CA" w:rsidP="00C16BF1">
      <w:pPr>
        <w:spacing w:line="276" w:lineRule="auto"/>
        <w:ind w:left="284"/>
        <w:rPr>
          <w:rFonts w:asciiTheme="minorHAnsi" w:hAnsiTheme="minorHAnsi" w:cstheme="minorHAnsi"/>
        </w:rPr>
      </w:pPr>
      <w:bookmarkStart w:id="27" w:name="_Hlk126225753"/>
      <w:r w:rsidRPr="00C16BF1">
        <w:rPr>
          <w:rFonts w:asciiTheme="minorHAnsi" w:hAnsiTheme="minorHAnsi" w:cstheme="minorHAnsi"/>
          <w:b/>
          <w:bCs/>
        </w:rPr>
        <w:t xml:space="preserve">Wykonano </w:t>
      </w:r>
      <w:r w:rsidRPr="00C16BF1">
        <w:rPr>
          <w:rFonts w:asciiTheme="minorHAnsi" w:hAnsiTheme="minorHAnsi" w:cstheme="minorHAnsi"/>
        </w:rPr>
        <w:t>– w odniesieniu do decyzji rachunków;</w:t>
      </w:r>
    </w:p>
    <w:p w14:paraId="41702FE3" w14:textId="2CC640AC" w:rsidR="004745CA" w:rsidRPr="00C16BF1" w:rsidRDefault="004745CA" w:rsidP="00153498">
      <w:pPr>
        <w:spacing w:line="276" w:lineRule="auto"/>
        <w:ind w:left="284"/>
        <w:rPr>
          <w:rFonts w:asciiTheme="minorHAnsi" w:hAnsiTheme="minorHAnsi" w:cstheme="minorHAnsi"/>
        </w:rPr>
      </w:pPr>
      <w:r w:rsidRPr="00C16BF1">
        <w:rPr>
          <w:rFonts w:asciiTheme="minorHAnsi" w:hAnsiTheme="minorHAnsi" w:cstheme="minorHAnsi"/>
          <w:b/>
          <w:bCs/>
        </w:rPr>
        <w:t xml:space="preserve">Nie wykonano – </w:t>
      </w:r>
      <w:r w:rsidRPr="00C16BF1">
        <w:rPr>
          <w:rFonts w:asciiTheme="minorHAnsi" w:hAnsiTheme="minorHAnsi" w:cstheme="minorHAnsi"/>
        </w:rPr>
        <w:t>w odniesieniu do decyzji merytorycznych</w:t>
      </w:r>
      <w:bookmarkEnd w:id="27"/>
      <w:r w:rsidRPr="00C16BF1">
        <w:rPr>
          <w:rFonts w:asciiTheme="minorHAnsi" w:hAnsiTheme="minorHAnsi" w:cstheme="minorHAnsi"/>
        </w:rPr>
        <w:t>. Nieprawidłowości zostały opisane w pkt „Sprawdzenie prowadzenia postępowania administracyjnego w zakresie działalności merytorycznej obszaru nadzoru HŻŻiPU” niniejszego projektu wystąpienia pokontrolnego.</w:t>
      </w:r>
    </w:p>
    <w:p w14:paraId="07E9E6BE" w14:textId="77777777" w:rsidR="004745CA" w:rsidRPr="00C16BF1" w:rsidRDefault="004745CA" w:rsidP="00B913BE">
      <w:pPr>
        <w:numPr>
          <w:ilvl w:val="0"/>
          <w:numId w:val="116"/>
        </w:numPr>
        <w:autoSpaceDN w:val="0"/>
        <w:spacing w:line="276" w:lineRule="auto"/>
        <w:ind w:left="284"/>
        <w:rPr>
          <w:rFonts w:asciiTheme="minorHAnsi" w:hAnsiTheme="minorHAnsi" w:cstheme="minorHAnsi"/>
        </w:rPr>
      </w:pPr>
      <w:r w:rsidRPr="00C16BF1">
        <w:rPr>
          <w:rFonts w:asciiTheme="minorHAnsi" w:hAnsiTheme="minorHAnsi" w:cstheme="minorHAnsi"/>
        </w:rPr>
        <w:lastRenderedPageBreak/>
        <w:t xml:space="preserve">Prowadzić postępowanie administracyjne zgodnie z ustawą z dnia 14 czerwca 1960 r. Kodeks Postępowania Administracyjnego w zakresie terminów przestrzegania spraw. </w:t>
      </w:r>
    </w:p>
    <w:p w14:paraId="16134689" w14:textId="4CABD1DD" w:rsidR="004745CA" w:rsidRPr="00C16BF1" w:rsidRDefault="004745CA" w:rsidP="00153498">
      <w:pPr>
        <w:spacing w:line="276" w:lineRule="auto"/>
        <w:ind w:left="284"/>
        <w:rPr>
          <w:rFonts w:asciiTheme="minorHAnsi" w:hAnsiTheme="minorHAnsi" w:cstheme="minorHAnsi"/>
        </w:rPr>
      </w:pPr>
      <w:bookmarkStart w:id="28" w:name="_Hlk126825781"/>
      <w:r w:rsidRPr="00C16BF1">
        <w:rPr>
          <w:rFonts w:asciiTheme="minorHAnsi" w:eastAsia="Calibri" w:hAnsiTheme="minorHAnsi" w:cstheme="minorHAnsi"/>
          <w:b/>
          <w:bCs/>
          <w:lang w:eastAsia="en-US"/>
        </w:rPr>
        <w:t xml:space="preserve">Wykonano częściowo </w:t>
      </w:r>
      <w:bookmarkEnd w:id="28"/>
      <w:r w:rsidRPr="00C16BF1">
        <w:rPr>
          <w:rFonts w:asciiTheme="minorHAnsi" w:eastAsia="Calibri" w:hAnsiTheme="minorHAnsi" w:cstheme="minorHAnsi"/>
          <w:b/>
          <w:bCs/>
          <w:lang w:eastAsia="en-US"/>
        </w:rPr>
        <w:t xml:space="preserve">– </w:t>
      </w:r>
      <w:r w:rsidRPr="00C16BF1">
        <w:rPr>
          <w:rFonts w:asciiTheme="minorHAnsi" w:hAnsiTheme="minorHAnsi" w:cstheme="minorHAnsi"/>
        </w:rPr>
        <w:t>Nieprawidłowości zostały opisane w pkt „Sprawdzenie prowadzenia postępowania administracyjnego w zakresie działalności merytorycznej obszaru nadzoru HŻŻiPU” niniejszego projektu wystąpienia pokontrolnego.</w:t>
      </w:r>
    </w:p>
    <w:p w14:paraId="7C85B588" w14:textId="77777777" w:rsidR="004745CA" w:rsidRPr="00C16BF1" w:rsidRDefault="004745CA" w:rsidP="00B913BE">
      <w:pPr>
        <w:numPr>
          <w:ilvl w:val="0"/>
          <w:numId w:val="116"/>
        </w:numPr>
        <w:autoSpaceDN w:val="0"/>
        <w:spacing w:line="276" w:lineRule="auto"/>
        <w:ind w:left="284"/>
        <w:rPr>
          <w:rFonts w:asciiTheme="minorHAnsi" w:hAnsiTheme="minorHAnsi" w:cstheme="minorHAnsi"/>
        </w:rPr>
      </w:pPr>
      <w:r w:rsidRPr="00C16BF1">
        <w:rPr>
          <w:rFonts w:asciiTheme="minorHAnsi" w:hAnsiTheme="minorHAnsi" w:cstheme="minorHAnsi"/>
        </w:rPr>
        <w:t>W przypadkach stwierdzania w trakcie czynności kontrolnych nieprawidłowości dotyczących znakowania mającego wpływ na zdrowie ludzi, zgodnie</w:t>
      </w:r>
      <w:r w:rsidRPr="00C16BF1">
        <w:rPr>
          <w:rFonts w:asciiTheme="minorHAnsi" w:hAnsiTheme="minorHAnsi" w:cstheme="minorHAnsi"/>
        </w:rPr>
        <w:br/>
        <w:t>z rozporządzeniem Parlamentu Europejskiego i Rady (UE) nr 1169/2011 z dnia 25 października 2011 r. w sprawie przekazywania konsumentom informacji na temat żywności (…) (Dz. Urz. UE L 304 z 21.11.2011, str. 18) – należy występować do Zachodniopomorskiego Państwowego Wojewódzkiego Inspektora Sanitarnego w Szczecinie z wnioskiem o ukaranie przedsiębiorcy.</w:t>
      </w:r>
    </w:p>
    <w:p w14:paraId="3092125A" w14:textId="77777777" w:rsidR="004745CA" w:rsidRPr="00C16BF1" w:rsidRDefault="004745CA" w:rsidP="00C16BF1">
      <w:pPr>
        <w:spacing w:line="276" w:lineRule="auto"/>
        <w:ind w:left="284"/>
        <w:rPr>
          <w:rFonts w:asciiTheme="minorHAnsi" w:hAnsiTheme="minorHAnsi" w:cstheme="minorHAnsi"/>
        </w:rPr>
      </w:pPr>
      <w:r w:rsidRPr="00C16BF1">
        <w:rPr>
          <w:rFonts w:asciiTheme="minorHAnsi" w:hAnsiTheme="minorHAnsi" w:cstheme="minorHAnsi"/>
          <w:b/>
          <w:bCs/>
        </w:rPr>
        <w:t xml:space="preserve">Wykonano – </w:t>
      </w:r>
      <w:r w:rsidRPr="00C16BF1">
        <w:rPr>
          <w:rFonts w:asciiTheme="minorHAnsi" w:hAnsiTheme="minorHAnsi" w:cstheme="minorHAnsi"/>
        </w:rPr>
        <w:t xml:space="preserve">PPIS w Drawsku Pomorskim wystosował 2 wnioski o ukaranie przedsiębiorców za nieprawidłowe znakowanie środków spożywczych: </w:t>
      </w:r>
    </w:p>
    <w:p w14:paraId="6ED6C88E" w14:textId="77777777" w:rsidR="004745CA" w:rsidRPr="00C16BF1" w:rsidRDefault="004745CA" w:rsidP="00B913BE">
      <w:pPr>
        <w:pStyle w:val="Akapitzlist"/>
        <w:numPr>
          <w:ilvl w:val="0"/>
          <w:numId w:val="117"/>
        </w:numPr>
        <w:autoSpaceDN w:val="0"/>
        <w:spacing w:line="276" w:lineRule="auto"/>
        <w:ind w:left="709"/>
        <w:rPr>
          <w:rFonts w:asciiTheme="minorHAnsi" w:hAnsiTheme="minorHAnsi" w:cstheme="minorHAnsi"/>
        </w:rPr>
      </w:pPr>
      <w:r w:rsidRPr="00C16BF1">
        <w:rPr>
          <w:rFonts w:asciiTheme="minorHAnsi" w:hAnsiTheme="minorHAnsi" w:cstheme="minorHAnsi"/>
        </w:rPr>
        <w:t xml:space="preserve">wniosek z dnia 21.06.2022 r. znak: N.HŻ.9020.322.2021.NB  o wymierzenie kary pieniężnej zgodnie z art. 103 ust. 1 pkt 1b </w:t>
      </w:r>
      <w:proofErr w:type="spellStart"/>
      <w:r w:rsidRPr="00C16BF1">
        <w:rPr>
          <w:rFonts w:asciiTheme="minorHAnsi" w:hAnsiTheme="minorHAnsi" w:cstheme="minorHAnsi"/>
        </w:rPr>
        <w:t>tiret</w:t>
      </w:r>
      <w:proofErr w:type="spellEnd"/>
      <w:r w:rsidRPr="00C16BF1">
        <w:rPr>
          <w:rFonts w:asciiTheme="minorHAnsi" w:hAnsiTheme="minorHAnsi" w:cstheme="minorHAnsi"/>
        </w:rPr>
        <w:t xml:space="preserve"> c </w:t>
      </w:r>
      <w:proofErr w:type="spellStart"/>
      <w:r w:rsidRPr="00C16BF1">
        <w:rPr>
          <w:rFonts w:asciiTheme="minorHAnsi" w:hAnsiTheme="minorHAnsi" w:cstheme="minorHAnsi"/>
        </w:rPr>
        <w:t>u.b.ż.ż</w:t>
      </w:r>
      <w:proofErr w:type="spellEnd"/>
      <w:r w:rsidRPr="00C16BF1">
        <w:rPr>
          <w:rFonts w:asciiTheme="minorHAnsi" w:hAnsiTheme="minorHAnsi" w:cstheme="minorHAnsi"/>
        </w:rPr>
        <w:t xml:space="preserve"> za nieprzestrzeganie wymagań w zakresie znakowania;</w:t>
      </w:r>
    </w:p>
    <w:p w14:paraId="5C53FD12" w14:textId="08BB1ED6" w:rsidR="004745CA" w:rsidRPr="00C16BF1" w:rsidRDefault="004745CA" w:rsidP="00B913BE">
      <w:pPr>
        <w:pStyle w:val="Akapitzlist"/>
        <w:numPr>
          <w:ilvl w:val="0"/>
          <w:numId w:val="117"/>
        </w:numPr>
        <w:autoSpaceDN w:val="0"/>
        <w:spacing w:line="276" w:lineRule="auto"/>
        <w:ind w:left="709"/>
        <w:rPr>
          <w:rFonts w:asciiTheme="minorHAnsi" w:hAnsiTheme="minorHAnsi" w:cstheme="minorHAnsi"/>
        </w:rPr>
      </w:pPr>
      <w:r w:rsidRPr="00C16BF1">
        <w:rPr>
          <w:rFonts w:asciiTheme="minorHAnsi" w:hAnsiTheme="minorHAnsi" w:cstheme="minorHAnsi"/>
        </w:rPr>
        <w:t xml:space="preserve">wniosek z dnia 30.12.2021 r. znak: N.HŻ.9020.181.2021.APG  o wymierzenie kary pieniężnej zgodnie z art. 103 ust. 1 pkt 1b </w:t>
      </w:r>
      <w:proofErr w:type="spellStart"/>
      <w:r w:rsidRPr="00C16BF1">
        <w:rPr>
          <w:rFonts w:asciiTheme="minorHAnsi" w:hAnsiTheme="minorHAnsi" w:cstheme="minorHAnsi"/>
        </w:rPr>
        <w:t>tiret</w:t>
      </w:r>
      <w:proofErr w:type="spellEnd"/>
      <w:r w:rsidRPr="00C16BF1">
        <w:rPr>
          <w:rFonts w:asciiTheme="minorHAnsi" w:hAnsiTheme="minorHAnsi" w:cstheme="minorHAnsi"/>
        </w:rPr>
        <w:t xml:space="preserve"> c </w:t>
      </w:r>
      <w:proofErr w:type="spellStart"/>
      <w:r w:rsidRPr="00C16BF1">
        <w:rPr>
          <w:rFonts w:asciiTheme="minorHAnsi" w:hAnsiTheme="minorHAnsi" w:cstheme="minorHAnsi"/>
        </w:rPr>
        <w:t>u.b.ż.ż</w:t>
      </w:r>
      <w:proofErr w:type="spellEnd"/>
      <w:r w:rsidRPr="00C16BF1">
        <w:rPr>
          <w:rFonts w:asciiTheme="minorHAnsi" w:hAnsiTheme="minorHAnsi" w:cstheme="minorHAnsi"/>
        </w:rPr>
        <w:t xml:space="preserve"> za nieprzestrzeganie wymagań w zakresie znakowania.</w:t>
      </w:r>
    </w:p>
    <w:p w14:paraId="07CEEB31" w14:textId="77777777" w:rsidR="009D66BE" w:rsidRDefault="009D66BE" w:rsidP="00C16BF1">
      <w:pPr>
        <w:spacing w:line="276" w:lineRule="auto"/>
        <w:rPr>
          <w:rFonts w:asciiTheme="minorHAnsi" w:hAnsiTheme="minorHAnsi" w:cstheme="minorHAnsi"/>
          <w:color w:val="auto"/>
          <w:u w:val="single"/>
        </w:rPr>
      </w:pPr>
    </w:p>
    <w:p w14:paraId="2F0B930B" w14:textId="1890D883" w:rsidR="00360FAD" w:rsidRPr="00C16BF1" w:rsidRDefault="005916F1"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Zapobiegawczego Nadzoru Sanitarnego:</w:t>
      </w:r>
      <w:r w:rsidR="00104BC2" w:rsidRPr="00C16BF1">
        <w:rPr>
          <w:rFonts w:asciiTheme="minorHAnsi" w:hAnsiTheme="minorHAnsi" w:cstheme="minorHAnsi"/>
          <w:color w:val="auto"/>
          <w:u w:val="single"/>
        </w:rPr>
        <w:t xml:space="preserve"> </w:t>
      </w:r>
    </w:p>
    <w:p w14:paraId="524FEEEC" w14:textId="77777777" w:rsidR="00D01A4D" w:rsidRDefault="00D01A4D" w:rsidP="00D01A4D">
      <w:pPr>
        <w:spacing w:line="276" w:lineRule="auto"/>
        <w:ind w:left="284"/>
        <w:rPr>
          <w:rFonts w:ascii="Calibri" w:hAnsi="Calibri" w:cs="Calibri"/>
        </w:rPr>
      </w:pPr>
      <w:r w:rsidRPr="00F96B74">
        <w:rPr>
          <w:rFonts w:ascii="Calibri" w:hAnsi="Calibri" w:cs="Calibri"/>
        </w:rPr>
        <w:t xml:space="preserve">W dniu 15 maja 2014 r. została przeprowadzona planowana kontrola kompleksowa działalności Powiatowej Stacji Sanitarno-Epidemiologicznej w Drawsku Pomorskim </w:t>
      </w:r>
      <w:r w:rsidRPr="00F96B74">
        <w:rPr>
          <w:rFonts w:ascii="Calibri" w:hAnsi="Calibri" w:cs="Calibri"/>
        </w:rPr>
        <w:br/>
        <w:t>w zakresie Zapobiegawczego Nadzoru Sanitarnego. W trakcie tej kontroli stwierdzono nieprawidłowości i uchybienia, w związku z którymi, w wystąpieniu pokontrolnym wydano zalecenia. Następnie w dniu 7 grudnia 2015 r. przeprowadzona została pozaplanowa kontrola sprawdzająca wykonan</w:t>
      </w:r>
      <w:r w:rsidRPr="0097448B">
        <w:rPr>
          <w:rFonts w:ascii="Calibri" w:hAnsi="Calibri" w:cs="Calibri"/>
        </w:rPr>
        <w:t>ie</w:t>
      </w:r>
      <w:r w:rsidRPr="00F96B74">
        <w:rPr>
          <w:rFonts w:ascii="Calibri" w:hAnsi="Calibri" w:cs="Calibri"/>
        </w:rPr>
        <w:t xml:space="preserve"> zaleceń wydanych w wyniku kontroli kompleksowej, która wykazała niewykonanie jednego z nich. W związku z tym, w wystąpieniu pokontrolnym wydano zalecenie o treści: </w:t>
      </w:r>
    </w:p>
    <w:p w14:paraId="5F8DB9DC" w14:textId="77777777" w:rsidR="00D01A4D" w:rsidRDefault="00D01A4D" w:rsidP="00B913BE">
      <w:pPr>
        <w:numPr>
          <w:ilvl w:val="0"/>
          <w:numId w:val="207"/>
        </w:numPr>
        <w:suppressAutoHyphens/>
        <w:spacing w:line="276" w:lineRule="auto"/>
        <w:ind w:left="709" w:hanging="425"/>
        <w:rPr>
          <w:rFonts w:ascii="Calibri" w:hAnsi="Calibri" w:cs="Calibri"/>
          <w:b/>
          <w:bCs/>
          <w:color w:val="FF0000"/>
        </w:rPr>
      </w:pPr>
      <w:r w:rsidRPr="00F96B74">
        <w:rPr>
          <w:rFonts w:ascii="Calibri" w:hAnsi="Calibri" w:cs="Calibri"/>
        </w:rPr>
        <w:t xml:space="preserve">„w podstawie prawnej wydawanych opinii sanitarnych w ramach oceny oddziaływania przedsięwzięcia na środowisko należy przywoływać art. 78 ust. 1 pkt 2 ustawy z dnia 3 października 2008 r. </w:t>
      </w:r>
      <w:r w:rsidRPr="00F96B74">
        <w:rPr>
          <w:rFonts w:ascii="Calibri" w:hAnsi="Calibri" w:cs="Calibri"/>
          <w:i/>
          <w:iCs/>
        </w:rPr>
        <w:t>o udostępnianiu informacji o środowisku i jego ochranie, udziale społeczeństwa w ochronie środowiska oraz o ocenach odziaływania na środowisko</w:t>
      </w:r>
      <w:r w:rsidRPr="00F96B74">
        <w:rPr>
          <w:rFonts w:ascii="Calibri" w:hAnsi="Calibri" w:cs="Calibri"/>
        </w:rPr>
        <w:t xml:space="preserve"> (…), nie ma jedynie potrzeby przywoływania ust. 4 tego artykułu, który określa skutki niewydania przez organ opinii w ustawowym terminie</w:t>
      </w:r>
      <w:r w:rsidRPr="0005483D">
        <w:rPr>
          <w:rFonts w:ascii="Calibri" w:hAnsi="Calibri" w:cs="Calibri"/>
          <w:color w:val="auto"/>
        </w:rPr>
        <w:t xml:space="preserve">” - </w:t>
      </w:r>
      <w:r w:rsidRPr="0005483D">
        <w:rPr>
          <w:rFonts w:ascii="Calibri" w:hAnsi="Calibri" w:cs="Calibri"/>
          <w:b/>
          <w:bCs/>
          <w:color w:val="auto"/>
        </w:rPr>
        <w:t>wykonano.</w:t>
      </w:r>
    </w:p>
    <w:p w14:paraId="5B201CDD" w14:textId="77777777" w:rsidR="00D01A4D" w:rsidRPr="00E56989" w:rsidRDefault="00D01A4D" w:rsidP="00D01A4D">
      <w:pPr>
        <w:spacing w:line="276" w:lineRule="auto"/>
        <w:ind w:left="284"/>
        <w:rPr>
          <w:rFonts w:ascii="Calibri" w:hAnsi="Calibri" w:cs="Calibri"/>
          <w:b/>
          <w:bCs/>
          <w:color w:val="FF0000"/>
        </w:rPr>
      </w:pPr>
      <w:r>
        <w:rPr>
          <w:rFonts w:ascii="Calibri" w:hAnsi="Calibri" w:cs="Calibri"/>
        </w:rPr>
        <w:t>P</w:t>
      </w:r>
      <w:r w:rsidRPr="00DD52DF">
        <w:rPr>
          <w:rFonts w:ascii="Calibri" w:hAnsi="Calibri" w:cs="Calibri"/>
        </w:rPr>
        <w:t xml:space="preserve">onadto, kontrola sprawdzająca wykazała, iż zalecenie dotyczące konieczności przywoływania w podstawie prawnej wydawanych dokumentów art. 10 ustawy z dnia 14 marca 1985 r. </w:t>
      </w:r>
      <w:r w:rsidRPr="00DD52DF">
        <w:rPr>
          <w:rFonts w:ascii="Calibri" w:hAnsi="Calibri" w:cs="Calibri"/>
          <w:i/>
          <w:iCs/>
        </w:rPr>
        <w:t>o Państwowej Inspekcji Sanitarnej</w:t>
      </w:r>
      <w:r w:rsidRPr="00DD52DF">
        <w:rPr>
          <w:rFonts w:ascii="Calibri" w:hAnsi="Calibri" w:cs="Calibri"/>
        </w:rPr>
        <w:t xml:space="preserve">, uszczegółowionego o ust. 1 pkt 3 zastosowano jedynie w opiniach sanitarnych dotyczących stwierdzenia potrzeby przeprowadzenia oceny odziaływania przedsięwzięcia na środowisko. Zalecenie to odnosiło się natomiast do wszystkich wydawanych przez pion ZNS PSSE w Drawsku Pomorskim </w:t>
      </w:r>
      <w:r w:rsidRPr="00DD52DF">
        <w:rPr>
          <w:rFonts w:ascii="Calibri" w:hAnsi="Calibri" w:cs="Calibri"/>
        </w:rPr>
        <w:lastRenderedPageBreak/>
        <w:t>dokumentów</w:t>
      </w:r>
      <w:r w:rsidRPr="00DD52DF">
        <w:rPr>
          <w:rFonts w:ascii="Calibri" w:hAnsi="Calibri" w:cs="Calibri"/>
          <w:color w:val="auto"/>
        </w:rPr>
        <w:t xml:space="preserve"> </w:t>
      </w:r>
      <w:r w:rsidRPr="00E56989">
        <w:rPr>
          <w:rFonts w:ascii="Calibri" w:hAnsi="Calibri" w:cs="Calibri"/>
          <w:color w:val="auto"/>
        </w:rPr>
        <w:t>-</w:t>
      </w:r>
      <w:r w:rsidRPr="00E56989">
        <w:rPr>
          <w:rFonts w:ascii="Calibri" w:hAnsi="Calibri" w:cs="Calibri"/>
          <w:b/>
          <w:bCs/>
          <w:color w:val="auto"/>
        </w:rPr>
        <w:t xml:space="preserve"> w większości wykonano </w:t>
      </w:r>
      <w:r w:rsidRPr="00E56989">
        <w:rPr>
          <w:rFonts w:ascii="Calibri" w:hAnsi="Calibri" w:cs="Calibri"/>
          <w:color w:val="auto"/>
        </w:rPr>
        <w:t>(nie stosuje się nadal w opiniach sanitarnych dotyczących uzgodnienia dokumentacji projektowej).</w:t>
      </w:r>
    </w:p>
    <w:p w14:paraId="545599C7" w14:textId="77777777" w:rsidR="000D2B6B" w:rsidRDefault="000D2B6B" w:rsidP="00C16BF1">
      <w:pPr>
        <w:spacing w:line="276" w:lineRule="auto"/>
        <w:rPr>
          <w:rFonts w:asciiTheme="minorHAnsi" w:hAnsiTheme="minorHAnsi" w:cstheme="minorHAnsi"/>
          <w:color w:val="auto"/>
          <w:u w:val="single"/>
        </w:rPr>
      </w:pPr>
    </w:p>
    <w:p w14:paraId="2B972789" w14:textId="55F5DE14" w:rsidR="00D418BA" w:rsidRPr="00C16BF1" w:rsidRDefault="00F07ACA" w:rsidP="00C16BF1">
      <w:pPr>
        <w:spacing w:line="276" w:lineRule="auto"/>
        <w:rPr>
          <w:rFonts w:asciiTheme="minorHAnsi" w:hAnsiTheme="minorHAnsi" w:cstheme="minorHAnsi"/>
          <w:b/>
          <w:color w:val="auto"/>
        </w:rPr>
      </w:pPr>
      <w:r w:rsidRPr="00C16BF1">
        <w:rPr>
          <w:rFonts w:asciiTheme="minorHAnsi" w:hAnsiTheme="minorHAnsi" w:cstheme="minorHAnsi"/>
          <w:color w:val="auto"/>
          <w:u w:val="single"/>
        </w:rPr>
        <w:t>W zakresie Higieny Komunalnej:</w:t>
      </w:r>
      <w:r w:rsidRPr="00C16BF1">
        <w:rPr>
          <w:rFonts w:asciiTheme="minorHAnsi" w:hAnsiTheme="minorHAnsi" w:cstheme="minorHAnsi"/>
          <w:b/>
          <w:color w:val="auto"/>
        </w:rPr>
        <w:t xml:space="preserve"> </w:t>
      </w:r>
    </w:p>
    <w:p w14:paraId="593D2F6D" w14:textId="77777777" w:rsidR="00D01A4D" w:rsidRPr="00812DC1" w:rsidRDefault="00D01A4D" w:rsidP="00D01A4D">
      <w:pPr>
        <w:spacing w:line="276" w:lineRule="auto"/>
        <w:ind w:left="284"/>
        <w:rPr>
          <w:rFonts w:asciiTheme="minorHAnsi" w:eastAsiaTheme="minorHAnsi" w:hAnsiTheme="minorHAnsi" w:cstheme="minorHAnsi"/>
          <w:color w:val="auto"/>
          <w:lang w:eastAsia="en-US"/>
        </w:rPr>
      </w:pPr>
      <w:r w:rsidRPr="00812DC1">
        <w:rPr>
          <w:rFonts w:asciiTheme="minorHAnsi" w:eastAsiaTheme="minorHAnsi" w:hAnsiTheme="minorHAnsi" w:cstheme="minorHAnsi"/>
          <w:color w:val="auto"/>
          <w:lang w:eastAsia="en-US"/>
        </w:rPr>
        <w:t>Ostatnia kontrola przeprowadzona została w dniach 04.12.2015 r. – 07.12.2015 r. w zakresie realizacji zaleceń wydanych w treści Wystąpienia pokontrolnego znak: ZPWIS.1611.2.2014 z dnia 8.08.2014 r. z kompleksowej kontroli działalności Powiatowej Stacji Sanitarno -Epidemiologicznej w Drawsku Pomorskim. Wyniki i zalecenia z przedmiotowej kontroli zestawione zostały w Wystąpieniu pokontrolnym znak: ZPWIS.1611.4.2015 z dnia 31.03.2016 r., i dotyczyły:</w:t>
      </w:r>
    </w:p>
    <w:p w14:paraId="1B514117" w14:textId="77777777" w:rsidR="00D01A4D" w:rsidRPr="00812DC1" w:rsidRDefault="00D01A4D" w:rsidP="00B913BE">
      <w:pPr>
        <w:pStyle w:val="Akapitzlist"/>
        <w:numPr>
          <w:ilvl w:val="0"/>
          <w:numId w:val="208"/>
        </w:numPr>
        <w:spacing w:line="276" w:lineRule="auto"/>
        <w:ind w:left="284"/>
        <w:contextualSpacing/>
        <w:rPr>
          <w:rFonts w:asciiTheme="minorHAnsi" w:eastAsiaTheme="minorHAnsi" w:hAnsiTheme="minorHAnsi" w:cstheme="minorHAnsi"/>
          <w:color w:val="auto"/>
          <w:lang w:eastAsia="en-US"/>
        </w:rPr>
      </w:pPr>
      <w:r w:rsidRPr="00812DC1">
        <w:rPr>
          <w:rFonts w:asciiTheme="minorHAnsi" w:eastAsiaTheme="minorHAnsi" w:hAnsiTheme="minorHAnsi" w:cstheme="minorHAnsi"/>
          <w:color w:val="auto"/>
          <w:lang w:eastAsia="en-US"/>
        </w:rPr>
        <w:t xml:space="preserve">W celu ustalenia harmonogramu pobierania próbek wody z kąpielisk zgodnie z wymogiem przepisu art. 163 ust. 4 pkt 1 ustawy z dnia 18 lipca 2001 r. </w:t>
      </w:r>
      <w:r w:rsidRPr="00812DC1">
        <w:rPr>
          <w:rFonts w:asciiTheme="minorHAnsi" w:eastAsiaTheme="minorHAnsi" w:hAnsiTheme="minorHAnsi" w:cstheme="minorHAnsi"/>
          <w:i/>
          <w:iCs/>
          <w:color w:val="auto"/>
          <w:lang w:eastAsia="en-US"/>
        </w:rPr>
        <w:t>Prawo wodne</w:t>
      </w:r>
      <w:r w:rsidRPr="00812DC1">
        <w:rPr>
          <w:rFonts w:asciiTheme="minorHAnsi" w:eastAsiaTheme="minorHAnsi" w:hAnsiTheme="minorHAnsi" w:cstheme="minorHAnsi"/>
          <w:color w:val="auto"/>
          <w:lang w:eastAsia="en-US"/>
        </w:rPr>
        <w:t xml:space="preserve"> wprowadzić formę elektroniczną z potwierdzonym podpisem lub pisemną (dla celów dowodowych) oraz ustalać harmonogram w sposób nie budzący wątpliwości, co jest istotne z punktu widzenia odpowiedzialności przewidzianej § 2 pkt 9 rozporządzenia z dnia 17 października 2002 r. Prezesa Rady Ministrów </w:t>
      </w:r>
      <w:r w:rsidRPr="00812DC1">
        <w:rPr>
          <w:rFonts w:asciiTheme="minorHAnsi" w:eastAsiaTheme="minorHAnsi" w:hAnsiTheme="minorHAnsi" w:cstheme="minorHAnsi"/>
          <w:i/>
          <w:iCs/>
          <w:color w:val="auto"/>
          <w:lang w:eastAsia="en-US"/>
        </w:rPr>
        <w:t>w sprawie nadania funkcjonariuszom organów Państwowej Inspekcji Sanitarnej uprawnień do nakładania grzywien w drodze mandatu karnego</w:t>
      </w:r>
      <w:r w:rsidRPr="00812DC1">
        <w:rPr>
          <w:rFonts w:asciiTheme="minorHAnsi" w:eastAsiaTheme="minorHAnsi" w:hAnsiTheme="minorHAnsi" w:cstheme="minorHAnsi"/>
          <w:color w:val="auto"/>
          <w:lang w:eastAsia="en-US"/>
        </w:rPr>
        <w:t>. Zaś obowiązek ustalenia ww. harmonogramu jest jednym z elementów prowadzenia kontroli wewnętrznej -</w:t>
      </w:r>
      <w:r w:rsidRPr="00812DC1">
        <w:rPr>
          <w:rFonts w:asciiTheme="minorHAnsi" w:eastAsiaTheme="minorHAnsi" w:hAnsiTheme="minorHAnsi" w:cstheme="minorHAnsi"/>
          <w:b/>
          <w:bCs/>
          <w:color w:val="auto"/>
          <w:lang w:eastAsia="en-US"/>
        </w:rPr>
        <w:t>wykonano</w:t>
      </w:r>
      <w:r w:rsidRPr="00812DC1">
        <w:rPr>
          <w:rFonts w:asciiTheme="minorHAnsi" w:eastAsiaTheme="minorHAnsi" w:hAnsiTheme="minorHAnsi" w:cstheme="minorHAnsi"/>
          <w:color w:val="auto"/>
          <w:lang w:eastAsia="en-US"/>
        </w:rPr>
        <w:t>;</w:t>
      </w:r>
    </w:p>
    <w:p w14:paraId="173AD6B1" w14:textId="77777777" w:rsidR="00D01A4D" w:rsidRPr="00812DC1" w:rsidRDefault="00D01A4D" w:rsidP="00D01A4D">
      <w:pPr>
        <w:pStyle w:val="Akapitzlist"/>
        <w:spacing w:line="276" w:lineRule="auto"/>
        <w:ind w:left="284"/>
        <w:contextualSpacing/>
        <w:rPr>
          <w:rFonts w:asciiTheme="minorHAnsi" w:eastAsiaTheme="minorHAnsi" w:hAnsiTheme="minorHAnsi" w:cstheme="minorHAnsi"/>
          <w:color w:val="auto"/>
          <w:lang w:eastAsia="en-US"/>
        </w:rPr>
      </w:pPr>
      <w:r w:rsidRPr="00812DC1">
        <w:rPr>
          <w:rFonts w:asciiTheme="minorHAnsi" w:eastAsiaTheme="minorHAnsi" w:hAnsiTheme="minorHAnsi" w:cstheme="minorHAnsi"/>
          <w:color w:val="auto"/>
          <w:u w:val="single"/>
          <w:lang w:eastAsia="en-US"/>
        </w:rPr>
        <w:t>dowód:</w:t>
      </w:r>
      <w:r w:rsidRPr="00812DC1">
        <w:rPr>
          <w:rFonts w:asciiTheme="minorHAnsi" w:eastAsiaTheme="minorHAnsi" w:hAnsiTheme="minorHAnsi" w:cstheme="minorHAnsi"/>
          <w:color w:val="auto"/>
          <w:lang w:eastAsia="en-US"/>
        </w:rPr>
        <w:t xml:space="preserve"> harmonogram pobrania próbek wody z kąpieliska nad jeziorem Czaplino w sezonie kąpielowym 2022 z dn.12.05.2022 r., harmonogram pobrania próbek wody z kąpieliska nad jeziorem Drawsko przy ulicy </w:t>
      </w:r>
      <w:proofErr w:type="spellStart"/>
      <w:r w:rsidRPr="00812DC1">
        <w:rPr>
          <w:rFonts w:asciiTheme="minorHAnsi" w:eastAsiaTheme="minorHAnsi" w:hAnsiTheme="minorHAnsi" w:cstheme="minorHAnsi"/>
          <w:color w:val="auto"/>
          <w:lang w:eastAsia="en-US"/>
        </w:rPr>
        <w:t>Drahimskiej</w:t>
      </w:r>
      <w:proofErr w:type="spellEnd"/>
      <w:r w:rsidRPr="00812DC1">
        <w:rPr>
          <w:rFonts w:asciiTheme="minorHAnsi" w:eastAsiaTheme="minorHAnsi" w:hAnsiTheme="minorHAnsi" w:cstheme="minorHAnsi"/>
          <w:color w:val="auto"/>
          <w:lang w:eastAsia="en-US"/>
        </w:rPr>
        <w:t xml:space="preserve"> w Czaplinku w sezonie kąpielowym 2021 z dn. 04.05.2021 r.,</w:t>
      </w:r>
      <w:r w:rsidRPr="00812DC1">
        <w:rPr>
          <w:rFonts w:asciiTheme="minorHAnsi" w:hAnsiTheme="minorHAnsi" w:cstheme="minorHAnsi"/>
          <w:color w:val="auto"/>
        </w:rPr>
        <w:t xml:space="preserve"> </w:t>
      </w:r>
      <w:r w:rsidRPr="00812DC1">
        <w:rPr>
          <w:rFonts w:asciiTheme="minorHAnsi" w:eastAsiaTheme="minorHAnsi" w:hAnsiTheme="minorHAnsi" w:cstheme="minorHAnsi"/>
          <w:color w:val="auto"/>
          <w:lang w:eastAsia="en-US"/>
        </w:rPr>
        <w:t xml:space="preserve">harmonogram pobrania próbek wody z kąpieliska nad jeziorem Drawsko przy ulicy </w:t>
      </w:r>
      <w:proofErr w:type="spellStart"/>
      <w:r w:rsidRPr="00812DC1">
        <w:rPr>
          <w:rFonts w:asciiTheme="minorHAnsi" w:eastAsiaTheme="minorHAnsi" w:hAnsiTheme="minorHAnsi" w:cstheme="minorHAnsi"/>
          <w:color w:val="auto"/>
          <w:lang w:eastAsia="en-US"/>
        </w:rPr>
        <w:t>Drahimskiej</w:t>
      </w:r>
      <w:proofErr w:type="spellEnd"/>
      <w:r w:rsidRPr="00812DC1">
        <w:rPr>
          <w:rFonts w:asciiTheme="minorHAnsi" w:eastAsiaTheme="minorHAnsi" w:hAnsiTheme="minorHAnsi" w:cstheme="minorHAnsi"/>
          <w:color w:val="auto"/>
          <w:lang w:eastAsia="en-US"/>
        </w:rPr>
        <w:t xml:space="preserve"> w Czaplinku w sezonie kąpielowym 2022 z dn. 05.05.2022 r., harmonogram pobrania próbek wody z kąpieliska </w:t>
      </w:r>
      <w:proofErr w:type="spellStart"/>
      <w:r w:rsidRPr="00812DC1">
        <w:rPr>
          <w:rFonts w:asciiTheme="minorHAnsi" w:eastAsiaTheme="minorHAnsi" w:hAnsiTheme="minorHAnsi" w:cstheme="minorHAnsi"/>
          <w:color w:val="auto"/>
          <w:lang w:eastAsia="en-US"/>
        </w:rPr>
        <w:t>Drawtur</w:t>
      </w:r>
      <w:proofErr w:type="spellEnd"/>
      <w:r w:rsidRPr="00812DC1">
        <w:rPr>
          <w:rFonts w:asciiTheme="minorHAnsi" w:eastAsiaTheme="minorHAnsi" w:hAnsiTheme="minorHAnsi" w:cstheme="minorHAnsi"/>
          <w:color w:val="auto"/>
          <w:lang w:eastAsia="en-US"/>
        </w:rPr>
        <w:t xml:space="preserve"> nad jeziorem Drawsko przy ulicy Pięciu Pomostów 1 w sezonie kąpielowym 2022 z dn. 05.05.2022 r., harmonogram pobrania próbek wody z kąpieliska Kusy Dwór nad jeziorem Drawsko przy ulicy Pięciu Pomostów 5 w sezonie kąpielowym 2022 z dn. 19.05.2022 r.</w:t>
      </w:r>
    </w:p>
    <w:p w14:paraId="474AF4C7" w14:textId="77777777" w:rsidR="00D01A4D" w:rsidRPr="00812DC1" w:rsidRDefault="00D01A4D" w:rsidP="00B913BE">
      <w:pPr>
        <w:pStyle w:val="Akapitzlist"/>
        <w:numPr>
          <w:ilvl w:val="0"/>
          <w:numId w:val="208"/>
        </w:numPr>
        <w:spacing w:line="276" w:lineRule="auto"/>
        <w:ind w:left="284"/>
        <w:contextualSpacing/>
        <w:rPr>
          <w:rFonts w:asciiTheme="minorHAnsi" w:eastAsiaTheme="minorHAnsi" w:hAnsiTheme="minorHAnsi" w:cstheme="minorHAnsi"/>
          <w:color w:val="auto"/>
          <w:lang w:eastAsia="en-US"/>
        </w:rPr>
      </w:pPr>
      <w:r w:rsidRPr="00812DC1">
        <w:rPr>
          <w:rFonts w:asciiTheme="minorHAnsi" w:eastAsiaTheme="minorHAnsi" w:hAnsiTheme="minorHAnsi" w:cstheme="minorHAnsi"/>
          <w:color w:val="auto"/>
          <w:lang w:eastAsia="en-US"/>
        </w:rPr>
        <w:t xml:space="preserve">W Protokołach kontroli z przeprowadzonych czynności kontrolnych w obiekcie, dokonywać wpisu potwierdzającego obecność Kierownika Oddziału Nadzoru Sanitarnego, w sytuacji kiedy przeprowadza obserwację sposobu prowadzenia i dokumentowania kontroli przez pracownika – </w:t>
      </w:r>
      <w:r w:rsidRPr="00812DC1">
        <w:rPr>
          <w:rFonts w:asciiTheme="minorHAnsi" w:eastAsiaTheme="minorHAnsi" w:hAnsiTheme="minorHAnsi" w:cstheme="minorHAnsi"/>
          <w:b/>
          <w:bCs/>
          <w:color w:val="auto"/>
          <w:lang w:eastAsia="en-US"/>
        </w:rPr>
        <w:t>wykonano</w:t>
      </w:r>
      <w:r w:rsidRPr="00812DC1">
        <w:rPr>
          <w:rFonts w:asciiTheme="minorHAnsi" w:eastAsiaTheme="minorHAnsi" w:hAnsiTheme="minorHAnsi" w:cstheme="minorHAnsi"/>
          <w:color w:val="auto"/>
          <w:lang w:eastAsia="en-US"/>
        </w:rPr>
        <w:t>;</w:t>
      </w:r>
    </w:p>
    <w:p w14:paraId="219D6424" w14:textId="77777777" w:rsidR="00D01A4D" w:rsidRPr="00AA5DC2" w:rsidRDefault="00D01A4D" w:rsidP="00D01A4D">
      <w:pPr>
        <w:pStyle w:val="Akapitzlist"/>
        <w:spacing w:line="276" w:lineRule="auto"/>
        <w:ind w:left="284"/>
        <w:contextualSpacing/>
        <w:rPr>
          <w:rFonts w:asciiTheme="minorHAnsi" w:eastAsiaTheme="minorHAnsi" w:hAnsiTheme="minorHAnsi" w:cstheme="minorHAnsi"/>
          <w:color w:val="auto"/>
          <w:lang w:eastAsia="en-US"/>
        </w:rPr>
      </w:pPr>
      <w:r w:rsidRPr="00812DC1">
        <w:rPr>
          <w:rFonts w:asciiTheme="minorHAnsi" w:eastAsiaTheme="minorHAnsi" w:hAnsiTheme="minorHAnsi" w:cstheme="minorHAnsi"/>
          <w:color w:val="auto"/>
          <w:u w:val="single"/>
          <w:lang w:eastAsia="en-US"/>
        </w:rPr>
        <w:t>dowód:</w:t>
      </w:r>
      <w:r w:rsidRPr="00812DC1">
        <w:rPr>
          <w:rFonts w:asciiTheme="minorHAnsi" w:eastAsiaTheme="minorHAnsi" w:hAnsiTheme="minorHAnsi" w:cstheme="minorHAnsi"/>
          <w:color w:val="auto"/>
          <w:lang w:eastAsia="en-US"/>
        </w:rPr>
        <w:t xml:space="preserve"> </w:t>
      </w:r>
      <w:r w:rsidRPr="00812DC1">
        <w:rPr>
          <w:rFonts w:asciiTheme="minorHAnsi" w:hAnsiTheme="minorHAnsi" w:cstheme="minorHAnsi"/>
          <w:color w:val="auto"/>
        </w:rPr>
        <w:t>protokół kontroli Nr HK.9020.330.2022 z dn. 05.10.2022; Karta oceny pracy pracownika z dn. 05.10.2022.</w:t>
      </w:r>
    </w:p>
    <w:p w14:paraId="3CF37F3B" w14:textId="77777777" w:rsidR="001B7CD2" w:rsidRPr="00C16BF1" w:rsidRDefault="001B7CD2" w:rsidP="00C16BF1">
      <w:pPr>
        <w:spacing w:line="276" w:lineRule="auto"/>
        <w:rPr>
          <w:rFonts w:asciiTheme="minorHAnsi" w:hAnsiTheme="minorHAnsi" w:cstheme="minorHAnsi"/>
          <w:b/>
          <w:color w:val="auto"/>
        </w:rPr>
      </w:pPr>
    </w:p>
    <w:p w14:paraId="2CB46836" w14:textId="7DF996F3" w:rsidR="00AF772E" w:rsidRPr="00C16BF1" w:rsidRDefault="00532A9B"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Dzieci i Młodzieży:</w:t>
      </w:r>
    </w:p>
    <w:p w14:paraId="4F9DC460" w14:textId="77777777" w:rsidR="00D01A4D" w:rsidRDefault="00D01A4D" w:rsidP="00D01A4D">
      <w:pPr>
        <w:spacing w:after="200" w:line="276" w:lineRule="auto"/>
        <w:contextualSpacing/>
        <w:rPr>
          <w:rFonts w:asciiTheme="minorHAnsi" w:eastAsia="Calibri" w:hAnsiTheme="minorHAnsi" w:cstheme="minorHAnsi"/>
          <w:color w:val="auto"/>
          <w:lang w:eastAsia="en-US"/>
        </w:rPr>
      </w:pPr>
      <w:r w:rsidRPr="002D2B3F">
        <w:rPr>
          <w:rFonts w:asciiTheme="minorHAnsi" w:eastAsia="Calibri" w:hAnsiTheme="minorHAnsi" w:cstheme="minorHAnsi"/>
          <w:bCs/>
          <w:color w:val="auto"/>
          <w:lang w:eastAsia="en-US"/>
        </w:rPr>
        <w:t>W dniach 04.12.2015r. i 07.12.2015r. przeprowadzone zostały czynności kontrolne w PSSE w Drawsku Pom</w:t>
      </w:r>
      <w:r>
        <w:rPr>
          <w:rFonts w:asciiTheme="minorHAnsi" w:eastAsia="Calibri" w:hAnsiTheme="minorHAnsi" w:cstheme="minorHAnsi"/>
          <w:bCs/>
          <w:color w:val="auto"/>
          <w:lang w:eastAsia="en-US"/>
        </w:rPr>
        <w:t>orskim</w:t>
      </w:r>
      <w:r w:rsidRPr="002D2B3F">
        <w:rPr>
          <w:rFonts w:asciiTheme="minorHAnsi" w:eastAsia="Calibri" w:hAnsiTheme="minorHAnsi" w:cstheme="minorHAnsi"/>
          <w:bCs/>
          <w:color w:val="auto"/>
          <w:lang w:eastAsia="en-US"/>
        </w:rPr>
        <w:t>, które udokumentowano w Wystąpieniu pokontrolnym ZPWIS.1611.4.2015 z dnia 31.03.2016r.</w:t>
      </w:r>
      <w:r w:rsidRPr="002D2B3F">
        <w:rPr>
          <w:rFonts w:asciiTheme="minorHAnsi" w:eastAsia="Calibri" w:hAnsiTheme="minorHAnsi" w:cstheme="minorHAnsi"/>
          <w:color w:val="auto"/>
          <w:lang w:eastAsia="en-US"/>
        </w:rPr>
        <w:t xml:space="preserve"> Nie wydano zaleceń z zakresu H</w:t>
      </w:r>
      <w:r>
        <w:rPr>
          <w:rFonts w:asciiTheme="minorHAnsi" w:eastAsia="Calibri" w:hAnsiTheme="minorHAnsi" w:cstheme="minorHAnsi"/>
          <w:color w:val="auto"/>
          <w:lang w:eastAsia="en-US"/>
        </w:rPr>
        <w:t>igieny dzieci i Młodzieży.</w:t>
      </w:r>
      <w:r w:rsidRPr="002D2B3F">
        <w:rPr>
          <w:rFonts w:asciiTheme="minorHAnsi" w:eastAsia="Calibri" w:hAnsiTheme="minorHAnsi" w:cstheme="minorHAnsi"/>
          <w:color w:val="auto"/>
          <w:lang w:eastAsia="en-US"/>
        </w:rPr>
        <w:t xml:space="preserve"> </w:t>
      </w:r>
    </w:p>
    <w:p w14:paraId="78648DED" w14:textId="77777777" w:rsidR="00352817" w:rsidRPr="00C86648" w:rsidRDefault="00352817" w:rsidP="00D01A4D">
      <w:pPr>
        <w:spacing w:after="200" w:line="276" w:lineRule="auto"/>
        <w:contextualSpacing/>
        <w:rPr>
          <w:rFonts w:asciiTheme="minorHAnsi" w:eastAsia="Calibri" w:hAnsiTheme="minorHAnsi" w:cstheme="minorHAnsi"/>
          <w:bCs/>
          <w:color w:val="auto"/>
          <w:lang w:eastAsia="en-US"/>
        </w:rPr>
      </w:pPr>
    </w:p>
    <w:p w14:paraId="50F5615C" w14:textId="77777777" w:rsidR="0016497C" w:rsidRPr="00C16BF1" w:rsidRDefault="0016497C" w:rsidP="00C16BF1">
      <w:pPr>
        <w:spacing w:line="276" w:lineRule="auto"/>
        <w:rPr>
          <w:rFonts w:asciiTheme="minorHAnsi" w:hAnsiTheme="minorHAnsi" w:cstheme="minorHAnsi"/>
          <w:b/>
          <w:color w:val="auto"/>
        </w:rPr>
      </w:pPr>
    </w:p>
    <w:p w14:paraId="737D627D" w14:textId="34694B8A" w:rsidR="00907905" w:rsidRPr="006159A9" w:rsidRDefault="004A1E94" w:rsidP="00C16BF1">
      <w:pPr>
        <w:spacing w:line="276" w:lineRule="auto"/>
        <w:rPr>
          <w:rFonts w:asciiTheme="minorHAnsi" w:hAnsiTheme="minorHAnsi" w:cstheme="minorHAnsi"/>
          <w:b/>
          <w:color w:val="auto"/>
          <w:u w:val="single"/>
        </w:rPr>
      </w:pPr>
      <w:r w:rsidRPr="006159A9">
        <w:rPr>
          <w:rFonts w:asciiTheme="minorHAnsi" w:hAnsiTheme="minorHAnsi" w:cstheme="minorHAnsi"/>
          <w:b/>
          <w:color w:val="auto"/>
          <w:u w:val="single"/>
        </w:rPr>
        <w:lastRenderedPageBreak/>
        <w:t>1.</w:t>
      </w:r>
      <w:r w:rsidR="00047570" w:rsidRPr="006159A9">
        <w:rPr>
          <w:rFonts w:asciiTheme="minorHAnsi" w:hAnsiTheme="minorHAnsi" w:cstheme="minorHAnsi"/>
          <w:b/>
          <w:color w:val="auto"/>
          <w:u w:val="single"/>
        </w:rPr>
        <w:t xml:space="preserve"> </w:t>
      </w:r>
      <w:r w:rsidR="00EE4FBD" w:rsidRPr="006159A9">
        <w:rPr>
          <w:rFonts w:asciiTheme="minorHAnsi" w:hAnsiTheme="minorHAnsi" w:cstheme="minorHAnsi"/>
          <w:b/>
          <w:color w:val="auto"/>
          <w:u w:val="single"/>
        </w:rPr>
        <w:t xml:space="preserve">ORGANIZACJA STACJI SANITARNO-EPIDEMIOLOGICZNEJ: </w:t>
      </w:r>
    </w:p>
    <w:p w14:paraId="596671D0" w14:textId="5B24F5F9" w:rsidR="000B1602" w:rsidRPr="00C16BF1" w:rsidRDefault="000604B4" w:rsidP="00C16BF1">
      <w:pPr>
        <w:spacing w:line="276" w:lineRule="auto"/>
        <w:rPr>
          <w:rFonts w:asciiTheme="minorHAnsi" w:hAnsiTheme="minorHAnsi" w:cstheme="minorHAnsi"/>
          <w:color w:val="auto"/>
        </w:rPr>
      </w:pPr>
      <w:r w:rsidRPr="00C16BF1">
        <w:rPr>
          <w:rFonts w:asciiTheme="minorHAnsi" w:hAnsiTheme="minorHAnsi" w:cstheme="minorHAnsi"/>
          <w:b/>
          <w:color w:val="auto"/>
          <w:u w:val="single"/>
        </w:rPr>
        <w:t xml:space="preserve">a) </w:t>
      </w:r>
      <w:r w:rsidR="00EE4FBD" w:rsidRPr="00C16BF1">
        <w:rPr>
          <w:rFonts w:asciiTheme="minorHAnsi" w:hAnsiTheme="minorHAnsi" w:cstheme="minorHAnsi"/>
          <w:b/>
          <w:color w:val="auto"/>
          <w:u w:val="single"/>
        </w:rPr>
        <w:t>realizacja planów zasadniczych przedsięwzięć:</w:t>
      </w:r>
      <w:r w:rsidR="00EE4FBD" w:rsidRPr="00C16BF1">
        <w:rPr>
          <w:rFonts w:asciiTheme="minorHAnsi" w:hAnsiTheme="minorHAnsi" w:cstheme="minorHAnsi"/>
          <w:color w:val="auto"/>
        </w:rPr>
        <w:t xml:space="preserve"> </w:t>
      </w:r>
      <w:r w:rsidR="00CE6200" w:rsidRPr="00C16BF1">
        <w:rPr>
          <w:rFonts w:asciiTheme="minorHAnsi" w:hAnsiTheme="minorHAnsi" w:cstheme="minorHAnsi"/>
          <w:color w:val="auto"/>
        </w:rPr>
        <w:t xml:space="preserve">plan zasadniczych przedsięwzięć opracowany został prawidłowo w oparciu o Wytyczne </w:t>
      </w:r>
      <w:r w:rsidR="00AF772E" w:rsidRPr="00C16BF1">
        <w:rPr>
          <w:rFonts w:asciiTheme="minorHAnsi" w:hAnsiTheme="minorHAnsi" w:cstheme="minorHAnsi"/>
          <w:color w:val="auto"/>
        </w:rPr>
        <w:t>ZPWIS</w:t>
      </w:r>
      <w:r w:rsidR="00CE6200" w:rsidRPr="00C16BF1">
        <w:rPr>
          <w:rFonts w:asciiTheme="minorHAnsi" w:hAnsiTheme="minorHAnsi" w:cstheme="minorHAnsi"/>
          <w:color w:val="auto"/>
        </w:rPr>
        <w:t xml:space="preserve"> w Szczecinie. </w:t>
      </w:r>
    </w:p>
    <w:p w14:paraId="0904663E" w14:textId="321BEF4F" w:rsidR="00C27757" w:rsidRPr="00491665" w:rsidRDefault="00BA14E5" w:rsidP="00491665">
      <w:pPr>
        <w:spacing w:after="60" w:line="276" w:lineRule="auto"/>
        <w:contextualSpacing/>
        <w:rPr>
          <w:rFonts w:asciiTheme="minorHAnsi" w:hAnsiTheme="minorHAnsi" w:cstheme="minorHAnsi"/>
          <w:color w:val="auto"/>
        </w:rPr>
      </w:pPr>
      <w:r>
        <w:rPr>
          <w:rFonts w:asciiTheme="minorHAnsi" w:hAnsiTheme="minorHAnsi" w:cstheme="minorHAnsi"/>
          <w:color w:val="auto"/>
        </w:rPr>
        <w:t>W</w:t>
      </w:r>
      <w:r w:rsidR="00511239" w:rsidRPr="00C16BF1">
        <w:rPr>
          <w:rFonts w:asciiTheme="minorHAnsi" w:hAnsiTheme="minorHAnsi" w:cstheme="minorHAnsi"/>
          <w:color w:val="auto"/>
        </w:rPr>
        <w:t xml:space="preserve"> kontrolowanym okresie z uwagi na ogłoszony od dnia 20.03.2020 r. stan epidemii w Polsce terminy realizacji działań planowych zostały zawieszone ze względu na priorytetowe działania przeciwepidemiczne dot. SARS-CoV-2, natomiast kontrole zaczęto realizować ponownie od dnia 07.06.2021 r. (na podstawie informacji mailowej przesłanej z ZUW w Szczecinie). </w:t>
      </w:r>
      <w:r>
        <w:rPr>
          <w:rFonts w:asciiTheme="minorHAnsi" w:hAnsiTheme="minorHAnsi" w:cstheme="minorHAnsi"/>
          <w:color w:val="auto"/>
        </w:rPr>
        <w:t>Poza tym okresem z</w:t>
      </w:r>
      <w:r w:rsidR="00C27757" w:rsidRPr="00C16BF1">
        <w:rPr>
          <w:rFonts w:asciiTheme="minorHAnsi" w:hAnsiTheme="minorHAnsi" w:cstheme="minorHAnsi"/>
          <w:color w:val="auto"/>
        </w:rPr>
        <w:t xml:space="preserve">aplanowane zamierzenia realizowane były </w:t>
      </w:r>
      <w:r>
        <w:rPr>
          <w:rFonts w:asciiTheme="minorHAnsi" w:hAnsiTheme="minorHAnsi" w:cstheme="minorHAnsi"/>
          <w:color w:val="auto"/>
        </w:rPr>
        <w:t xml:space="preserve">na bieżąco lub </w:t>
      </w:r>
      <w:r w:rsidR="00C27757" w:rsidRPr="00C16BF1">
        <w:rPr>
          <w:rFonts w:asciiTheme="minorHAnsi" w:hAnsiTheme="minorHAnsi" w:cstheme="minorHAnsi"/>
          <w:color w:val="auto"/>
        </w:rPr>
        <w:t>w</w:t>
      </w:r>
      <w:r w:rsidR="002C245B">
        <w:rPr>
          <w:rFonts w:asciiTheme="minorHAnsi" w:hAnsiTheme="minorHAnsi" w:cstheme="minorHAnsi"/>
          <w:color w:val="auto"/>
        </w:rPr>
        <w:t> </w:t>
      </w:r>
      <w:r w:rsidR="00C27757" w:rsidRPr="00C16BF1">
        <w:rPr>
          <w:rFonts w:asciiTheme="minorHAnsi" w:hAnsiTheme="minorHAnsi" w:cstheme="minorHAnsi"/>
          <w:color w:val="auto"/>
        </w:rPr>
        <w:t xml:space="preserve">sposób dostosowany do możliwości działania </w:t>
      </w:r>
      <w:r>
        <w:rPr>
          <w:rFonts w:asciiTheme="minorHAnsi" w:hAnsiTheme="minorHAnsi" w:cstheme="minorHAnsi"/>
          <w:color w:val="auto"/>
        </w:rPr>
        <w:t xml:space="preserve">poszczególnych </w:t>
      </w:r>
      <w:r w:rsidR="00C27757" w:rsidRPr="00C16BF1">
        <w:rPr>
          <w:rFonts w:asciiTheme="minorHAnsi" w:hAnsiTheme="minorHAnsi" w:cstheme="minorHAnsi"/>
          <w:color w:val="auto"/>
        </w:rPr>
        <w:t>obszar</w:t>
      </w:r>
      <w:r>
        <w:rPr>
          <w:rFonts w:asciiTheme="minorHAnsi" w:hAnsiTheme="minorHAnsi" w:cstheme="minorHAnsi"/>
          <w:color w:val="auto"/>
        </w:rPr>
        <w:t>ów</w:t>
      </w:r>
      <w:r w:rsidR="00C27757" w:rsidRPr="00C16BF1">
        <w:rPr>
          <w:rFonts w:asciiTheme="minorHAnsi" w:hAnsiTheme="minorHAnsi" w:cstheme="minorHAnsi"/>
          <w:color w:val="auto"/>
        </w:rPr>
        <w:t xml:space="preserve"> w stanie epidemii czy stanie zagrożenia epidemicznego.</w:t>
      </w:r>
    </w:p>
    <w:p w14:paraId="47A5E790" w14:textId="77777777" w:rsidR="00AA5811" w:rsidRPr="00C16BF1" w:rsidRDefault="00AA5811" w:rsidP="00C16BF1">
      <w:pPr>
        <w:spacing w:line="276" w:lineRule="auto"/>
        <w:rPr>
          <w:rFonts w:asciiTheme="minorHAnsi" w:eastAsia="Arial Unicode MS" w:hAnsiTheme="minorHAnsi" w:cstheme="minorHAnsi"/>
          <w:iCs/>
          <w:color w:val="auto"/>
          <w:u w:val="single"/>
        </w:rPr>
      </w:pPr>
    </w:p>
    <w:p w14:paraId="03B1093C" w14:textId="65AA7758" w:rsidR="00480D2B" w:rsidRPr="00C16BF1" w:rsidRDefault="00F91138" w:rsidP="00C16BF1">
      <w:pPr>
        <w:spacing w:line="276" w:lineRule="auto"/>
        <w:rPr>
          <w:rFonts w:asciiTheme="minorHAnsi" w:eastAsia="Arial Unicode MS" w:hAnsiTheme="minorHAnsi" w:cstheme="minorHAnsi"/>
          <w:iCs/>
          <w:color w:val="auto"/>
          <w:u w:val="single"/>
        </w:rPr>
      </w:pPr>
      <w:r w:rsidRPr="00C16BF1">
        <w:rPr>
          <w:rFonts w:asciiTheme="minorHAnsi" w:eastAsia="Arial Unicode MS" w:hAnsiTheme="minorHAnsi" w:cstheme="minorHAnsi"/>
          <w:iCs/>
          <w:color w:val="auto"/>
          <w:u w:val="single"/>
        </w:rPr>
        <w:t>W zakresie Zapobiegawczego Nadzoru Sanitarnego:</w:t>
      </w:r>
    </w:p>
    <w:p w14:paraId="0587F030" w14:textId="77777777" w:rsidR="00F91138" w:rsidRPr="00C16BF1" w:rsidRDefault="00F91138"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Potwierdzenie realizacji przedsięwzięć dokonywane jest poprzez adnotację odręczną i podpis osoby odpowiedzialnej, które zamieszczane są na wydruku zatwierdzonego planu dotyczącego Zapobiegawczego Nadzoru Sanitarnego.</w:t>
      </w:r>
    </w:p>
    <w:p w14:paraId="069B0E80" w14:textId="77777777" w:rsidR="00F91138" w:rsidRPr="00C16BF1" w:rsidRDefault="00F91138" w:rsidP="00C16BF1">
      <w:pPr>
        <w:spacing w:line="276" w:lineRule="auto"/>
        <w:rPr>
          <w:rFonts w:asciiTheme="minorHAnsi" w:eastAsia="Arial Unicode MS" w:hAnsiTheme="minorHAnsi" w:cstheme="minorHAnsi"/>
          <w:i/>
          <w:color w:val="auto"/>
        </w:rPr>
      </w:pPr>
    </w:p>
    <w:p w14:paraId="39BBEFD4" w14:textId="257763A9" w:rsidR="00E779FA" w:rsidRPr="00C16BF1" w:rsidRDefault="000604B4" w:rsidP="00C16BF1">
      <w:pPr>
        <w:spacing w:line="276" w:lineRule="auto"/>
        <w:rPr>
          <w:rFonts w:asciiTheme="minorHAnsi" w:eastAsia="Arial Unicode MS" w:hAnsiTheme="minorHAnsi" w:cstheme="minorHAnsi"/>
          <w:iCs/>
          <w:color w:val="auto"/>
          <w:u w:val="single"/>
        </w:rPr>
      </w:pPr>
      <w:r w:rsidRPr="00C16BF1">
        <w:rPr>
          <w:rFonts w:asciiTheme="minorHAnsi" w:hAnsiTheme="minorHAnsi" w:cstheme="minorHAnsi"/>
          <w:b/>
          <w:color w:val="auto"/>
          <w:u w:val="single"/>
        </w:rPr>
        <w:t xml:space="preserve">b) </w:t>
      </w:r>
      <w:r w:rsidR="00EE4FBD" w:rsidRPr="00C16BF1">
        <w:rPr>
          <w:rFonts w:asciiTheme="minorHAnsi" w:hAnsiTheme="minorHAnsi" w:cstheme="minorHAnsi"/>
          <w:b/>
          <w:color w:val="auto"/>
          <w:u w:val="single"/>
        </w:rPr>
        <w:t>sprawdzenie realizacji harmonogramu nadzoru nad obiektami:</w:t>
      </w:r>
      <w:r w:rsidR="00EE4FBD" w:rsidRPr="00C16BF1">
        <w:rPr>
          <w:rFonts w:asciiTheme="minorHAnsi" w:hAnsiTheme="minorHAnsi" w:cstheme="minorHAnsi"/>
          <w:color w:val="auto"/>
        </w:rPr>
        <w:t xml:space="preserve"> </w:t>
      </w:r>
    </w:p>
    <w:p w14:paraId="229D4AF4" w14:textId="5C86C3B8" w:rsidR="004B6056" w:rsidRDefault="006613A2" w:rsidP="00C16BF1">
      <w:pPr>
        <w:spacing w:line="276" w:lineRule="auto"/>
        <w:rPr>
          <w:rFonts w:asciiTheme="minorHAnsi" w:eastAsia="Arial Unicode MS" w:hAnsiTheme="minorHAnsi" w:cstheme="minorHAnsi"/>
          <w:iCs/>
          <w:color w:val="auto"/>
          <w:u w:val="single"/>
        </w:rPr>
      </w:pPr>
      <w:r>
        <w:rPr>
          <w:rFonts w:asciiTheme="minorHAnsi" w:eastAsia="Arial Unicode MS" w:hAnsiTheme="minorHAnsi" w:cstheme="minorHAnsi"/>
          <w:iCs/>
          <w:color w:val="auto"/>
          <w:u w:val="single"/>
        </w:rPr>
        <w:t>W zakresie Higieny Pracy:</w:t>
      </w:r>
    </w:p>
    <w:p w14:paraId="3091E75D" w14:textId="70000908" w:rsidR="006613A2" w:rsidRPr="006613A2" w:rsidRDefault="006613A2" w:rsidP="006613A2">
      <w:pPr>
        <w:spacing w:line="276" w:lineRule="auto"/>
        <w:contextualSpacing/>
        <w:rPr>
          <w:rFonts w:ascii="Calibri" w:hAnsi="Calibri" w:cs="Calibri"/>
        </w:rPr>
      </w:pPr>
      <w:r w:rsidRPr="006613A2">
        <w:rPr>
          <w:rFonts w:ascii="Calibri" w:hAnsi="Calibri" w:cs="Calibri"/>
        </w:rPr>
        <w:t xml:space="preserve">Kontrole planowane i zlecane są prawidłowo, zgodnie z harmonogramem nadzoru nad obiektami oraz zgodnie z wymaganiami bieżącego nadzoru. </w:t>
      </w:r>
    </w:p>
    <w:p w14:paraId="390F5D02" w14:textId="148B8659" w:rsidR="006613A2" w:rsidRDefault="006613A2" w:rsidP="00C16BF1">
      <w:pPr>
        <w:spacing w:line="276" w:lineRule="auto"/>
        <w:rPr>
          <w:rFonts w:asciiTheme="minorHAnsi" w:eastAsia="Arial Unicode MS" w:hAnsiTheme="minorHAnsi" w:cstheme="minorHAnsi"/>
          <w:iCs/>
          <w:color w:val="auto"/>
          <w:u w:val="single"/>
        </w:rPr>
      </w:pPr>
      <w:r>
        <w:rPr>
          <w:rFonts w:asciiTheme="minorHAnsi" w:eastAsia="Arial Unicode MS" w:hAnsiTheme="minorHAnsi" w:cstheme="minorHAnsi"/>
          <w:iCs/>
          <w:color w:val="auto"/>
          <w:u w:val="single"/>
        </w:rPr>
        <w:t>W zakresie Epidemiologii:</w:t>
      </w:r>
    </w:p>
    <w:p w14:paraId="068DCA44" w14:textId="6411A043" w:rsidR="006613A2" w:rsidRPr="006613A2" w:rsidRDefault="006613A2" w:rsidP="006613A2">
      <w:pPr>
        <w:spacing w:after="200" w:line="276" w:lineRule="auto"/>
        <w:contextualSpacing/>
        <w:rPr>
          <w:rFonts w:ascii="Calibri" w:hAnsi="Calibri" w:cs="Calibri"/>
          <w:strike/>
          <w:color w:val="auto"/>
        </w:rPr>
      </w:pPr>
      <w:r w:rsidRPr="006613A2">
        <w:rPr>
          <w:rFonts w:ascii="Calibri" w:hAnsi="Calibri" w:cs="Calibri"/>
          <w:color w:val="auto"/>
        </w:rPr>
        <w:t>W analizowanym okresie, wobec ogłoszenia pandemii wywołanej przez SARS-CoV-2 nie było możliwości przeprowadzenia planowych kontroli zgodnie z harmonogramem w związku z prowadzeniem w trybie ciągłym intensywnych działań p/epidemicznych.</w:t>
      </w:r>
      <w:bookmarkStart w:id="29" w:name="_Hlk109130470"/>
      <w:r w:rsidRPr="006613A2">
        <w:rPr>
          <w:rFonts w:ascii="Calibri" w:hAnsi="Calibri" w:cs="Calibri"/>
          <w:color w:val="auto"/>
        </w:rPr>
        <w:t xml:space="preserve"> W okresie od 01.01.2021 r. do 31.12.2021 r. zaplanowano 112 kontroli, wykonano 69, w tym 26 kontroli planowych (23,21%) oraz 43 pozaplanowe. Powodami przeprowadzenia kontroli pozaplanowych by</w:t>
      </w:r>
      <w:r w:rsidRPr="006613A2">
        <w:rPr>
          <w:rFonts w:ascii="Calibri" w:hAnsi="Calibri" w:cs="Calibri" w:hint="eastAsia"/>
          <w:color w:val="auto"/>
        </w:rPr>
        <w:t>ł</w:t>
      </w:r>
      <w:r w:rsidRPr="006613A2">
        <w:rPr>
          <w:rFonts w:ascii="Calibri" w:hAnsi="Calibri" w:cs="Calibri"/>
          <w:color w:val="auto"/>
        </w:rPr>
        <w:t>y kontrole tematyczne dot. przestrzegania obostrzeń w zwi</w:t>
      </w:r>
      <w:r w:rsidRPr="006613A2">
        <w:rPr>
          <w:rFonts w:ascii="Calibri" w:hAnsi="Calibri" w:cs="Calibri" w:hint="eastAsia"/>
          <w:color w:val="auto"/>
        </w:rPr>
        <w:t>ą</w:t>
      </w:r>
      <w:r w:rsidRPr="006613A2">
        <w:rPr>
          <w:rFonts w:ascii="Calibri" w:hAnsi="Calibri" w:cs="Calibri"/>
          <w:color w:val="auto"/>
        </w:rPr>
        <w:t>zku z epidemi</w:t>
      </w:r>
      <w:r w:rsidRPr="006613A2">
        <w:rPr>
          <w:rFonts w:ascii="Calibri" w:hAnsi="Calibri" w:cs="Calibri" w:hint="eastAsia"/>
          <w:color w:val="auto"/>
        </w:rPr>
        <w:t>ą</w:t>
      </w:r>
      <w:r w:rsidRPr="006613A2">
        <w:rPr>
          <w:rFonts w:ascii="Calibri" w:hAnsi="Calibri" w:cs="Calibri"/>
          <w:color w:val="auto"/>
        </w:rPr>
        <w:t xml:space="preserve"> COVID-19. Brak realizacji 86 kontroli wynika</w:t>
      </w:r>
      <w:r w:rsidRPr="006613A2">
        <w:rPr>
          <w:rFonts w:ascii="Calibri" w:hAnsi="Calibri" w:cs="Calibri" w:hint="eastAsia"/>
          <w:color w:val="auto"/>
        </w:rPr>
        <w:t>ł</w:t>
      </w:r>
      <w:r w:rsidRPr="006613A2">
        <w:rPr>
          <w:rFonts w:ascii="Calibri" w:hAnsi="Calibri" w:cs="Calibri"/>
          <w:color w:val="auto"/>
        </w:rPr>
        <w:t xml:space="preserve"> z dodatkowych dzia</w:t>
      </w:r>
      <w:r w:rsidRPr="006613A2">
        <w:rPr>
          <w:rFonts w:ascii="Calibri" w:hAnsi="Calibri" w:cs="Calibri" w:hint="eastAsia"/>
          <w:color w:val="auto"/>
        </w:rPr>
        <w:t>ł</w:t>
      </w:r>
      <w:r w:rsidRPr="006613A2">
        <w:rPr>
          <w:rFonts w:ascii="Calibri" w:hAnsi="Calibri" w:cs="Calibri"/>
          <w:color w:val="auto"/>
        </w:rPr>
        <w:t>a</w:t>
      </w:r>
      <w:r w:rsidRPr="006613A2">
        <w:rPr>
          <w:rFonts w:ascii="Calibri" w:hAnsi="Calibri" w:cs="Calibri" w:hint="eastAsia"/>
          <w:color w:val="auto"/>
        </w:rPr>
        <w:t>ń</w:t>
      </w:r>
      <w:r w:rsidRPr="006613A2">
        <w:rPr>
          <w:rFonts w:ascii="Calibri" w:hAnsi="Calibri" w:cs="Calibri"/>
          <w:color w:val="auto"/>
        </w:rPr>
        <w:t xml:space="preserve"> przeciwepidemicznych zwi</w:t>
      </w:r>
      <w:r w:rsidRPr="006613A2">
        <w:rPr>
          <w:rFonts w:ascii="Calibri" w:hAnsi="Calibri" w:cs="Calibri" w:hint="eastAsia"/>
          <w:color w:val="auto"/>
        </w:rPr>
        <w:t>ą</w:t>
      </w:r>
      <w:r w:rsidRPr="006613A2">
        <w:rPr>
          <w:rFonts w:ascii="Calibri" w:hAnsi="Calibri" w:cs="Calibri"/>
          <w:color w:val="auto"/>
        </w:rPr>
        <w:t>zanych z epidemi</w:t>
      </w:r>
      <w:r w:rsidRPr="006613A2">
        <w:rPr>
          <w:rFonts w:ascii="Calibri" w:hAnsi="Calibri" w:cs="Calibri" w:hint="eastAsia"/>
          <w:color w:val="auto"/>
        </w:rPr>
        <w:t>ą</w:t>
      </w:r>
      <w:r w:rsidRPr="006613A2">
        <w:rPr>
          <w:rFonts w:ascii="Calibri" w:hAnsi="Calibri" w:cs="Calibri"/>
          <w:color w:val="auto"/>
        </w:rPr>
        <w:t xml:space="preserve"> SARS-CoV-2 oraz masowego wp</w:t>
      </w:r>
      <w:r w:rsidRPr="006613A2">
        <w:rPr>
          <w:rFonts w:ascii="Calibri" w:hAnsi="Calibri" w:cs="Calibri" w:hint="eastAsia"/>
          <w:color w:val="auto"/>
        </w:rPr>
        <w:t>ł</w:t>
      </w:r>
      <w:r w:rsidRPr="006613A2">
        <w:rPr>
          <w:rFonts w:ascii="Calibri" w:hAnsi="Calibri" w:cs="Calibri"/>
          <w:color w:val="auto"/>
        </w:rPr>
        <w:t>ywu wniosk</w:t>
      </w:r>
      <w:r w:rsidRPr="006613A2">
        <w:rPr>
          <w:rFonts w:ascii="Calibri" w:hAnsi="Calibri" w:cs="Calibri" w:hint="eastAsia"/>
          <w:color w:val="auto"/>
        </w:rPr>
        <w:t>ó</w:t>
      </w:r>
      <w:r w:rsidRPr="006613A2">
        <w:rPr>
          <w:rFonts w:ascii="Calibri" w:hAnsi="Calibri" w:cs="Calibri"/>
          <w:color w:val="auto"/>
        </w:rPr>
        <w:t>w o udost</w:t>
      </w:r>
      <w:r w:rsidRPr="006613A2">
        <w:rPr>
          <w:rFonts w:ascii="Calibri" w:hAnsi="Calibri" w:cs="Calibri" w:hint="eastAsia"/>
          <w:color w:val="auto"/>
        </w:rPr>
        <w:t>ę</w:t>
      </w:r>
      <w:r w:rsidRPr="006613A2">
        <w:rPr>
          <w:rFonts w:ascii="Calibri" w:hAnsi="Calibri" w:cs="Calibri"/>
          <w:color w:val="auto"/>
        </w:rPr>
        <w:t>pnienie informacji publicznej.</w:t>
      </w:r>
    </w:p>
    <w:p w14:paraId="08953FE3" w14:textId="77777777" w:rsidR="006613A2" w:rsidRPr="006613A2" w:rsidRDefault="006613A2" w:rsidP="006613A2">
      <w:pPr>
        <w:spacing w:after="120" w:line="276" w:lineRule="auto"/>
        <w:contextualSpacing/>
        <w:rPr>
          <w:rFonts w:ascii="Calibri" w:hAnsi="Calibri" w:cs="Calibri"/>
          <w:color w:val="auto"/>
        </w:rPr>
      </w:pPr>
      <w:r w:rsidRPr="006613A2">
        <w:rPr>
          <w:rFonts w:ascii="Calibri" w:hAnsi="Calibri" w:cs="Calibri"/>
          <w:color w:val="auto"/>
          <w:spacing w:val="-4"/>
        </w:rPr>
        <w:t>W 2022 r. zaplanowano 110 kontroli, z czego na okres od 01.01.2022 r. do 24.11.2022 r.</w:t>
      </w:r>
      <w:r w:rsidRPr="006613A2">
        <w:rPr>
          <w:rFonts w:ascii="Calibri" w:hAnsi="Calibri" w:cs="Calibri"/>
          <w:color w:val="auto"/>
        </w:rPr>
        <w:t xml:space="preserve"> przypada</w:t>
      </w:r>
      <w:r w:rsidRPr="006613A2">
        <w:rPr>
          <w:rFonts w:ascii="Calibri" w:hAnsi="Calibri" w:cs="Calibri" w:hint="eastAsia"/>
          <w:color w:val="auto"/>
        </w:rPr>
        <w:t>ł</w:t>
      </w:r>
      <w:r w:rsidRPr="006613A2">
        <w:rPr>
          <w:rFonts w:ascii="Calibri" w:hAnsi="Calibri" w:cs="Calibri"/>
          <w:color w:val="auto"/>
        </w:rPr>
        <w:t>o 104. W analizowanym okresie w obszarze epidemiologii wykonano 165 kontroli, w tym 46 kontroli dot. nadzoru nad obiektami działalności leczniczej (27,88%) oraz 119 kontroli przeprowadzonych przez pracowników pozostałych obszarów dot. przestrzegania ograniczeń, nakazów i zakazów w związku z wystąpieniem epidemii SARS-CoV-2 (72,12%).</w:t>
      </w:r>
    </w:p>
    <w:bookmarkEnd w:id="29"/>
    <w:p w14:paraId="4FCFCE41" w14:textId="77777777" w:rsidR="006613A2" w:rsidRDefault="006613A2" w:rsidP="00C16BF1">
      <w:pPr>
        <w:spacing w:line="276" w:lineRule="auto"/>
        <w:rPr>
          <w:rFonts w:asciiTheme="minorHAnsi" w:eastAsia="Arial Unicode MS" w:hAnsiTheme="minorHAnsi" w:cstheme="minorHAnsi"/>
          <w:iCs/>
          <w:color w:val="auto"/>
          <w:u w:val="single"/>
        </w:rPr>
      </w:pPr>
    </w:p>
    <w:p w14:paraId="78A3A0DB" w14:textId="3049F943" w:rsidR="007A5E23" w:rsidRPr="00C16BF1" w:rsidRDefault="007A5E23" w:rsidP="00C16BF1">
      <w:pPr>
        <w:spacing w:line="276" w:lineRule="auto"/>
        <w:rPr>
          <w:rFonts w:asciiTheme="minorHAnsi" w:eastAsia="Arial Unicode MS" w:hAnsiTheme="minorHAnsi" w:cstheme="minorHAnsi"/>
          <w:iCs/>
          <w:color w:val="auto"/>
          <w:u w:val="single"/>
        </w:rPr>
      </w:pPr>
      <w:r w:rsidRPr="00C16BF1">
        <w:rPr>
          <w:rFonts w:asciiTheme="minorHAnsi" w:eastAsia="Arial Unicode MS" w:hAnsiTheme="minorHAnsi" w:cstheme="minorHAnsi"/>
          <w:iCs/>
          <w:color w:val="auto"/>
          <w:u w:val="single"/>
        </w:rPr>
        <w:t>W zakresie Higieny Komunalnej:</w:t>
      </w:r>
    </w:p>
    <w:p w14:paraId="342DD61B" w14:textId="133E04A2" w:rsidR="00E73038" w:rsidRPr="00E73038" w:rsidRDefault="00E73038" w:rsidP="00E73038">
      <w:pPr>
        <w:spacing w:line="276" w:lineRule="auto"/>
        <w:contextualSpacing/>
        <w:rPr>
          <w:rFonts w:asciiTheme="minorHAnsi" w:hAnsiTheme="minorHAnsi" w:cstheme="minorHAnsi"/>
          <w:color w:val="auto"/>
        </w:rPr>
      </w:pPr>
      <w:r w:rsidRPr="00E73038">
        <w:rPr>
          <w:rFonts w:asciiTheme="minorHAnsi" w:hAnsiTheme="minorHAnsi" w:cstheme="minorHAnsi"/>
          <w:color w:val="auto"/>
        </w:rPr>
        <w:t xml:space="preserve">Kontrole planowane i pozostałe w roku 2021 zlecane były prawidłowo tj. </w:t>
      </w:r>
      <w:bookmarkStart w:id="30" w:name="_Hlk126745503"/>
      <w:r w:rsidRPr="00E73038">
        <w:rPr>
          <w:rFonts w:asciiTheme="minorHAnsi" w:hAnsiTheme="minorHAnsi" w:cstheme="minorHAnsi"/>
          <w:color w:val="auto"/>
        </w:rPr>
        <w:t>w sposób dostosowany do możliwości działania obszaru higieny komunalnej w stanie epidemii czy stanie zagrożenia epidemicznego.</w:t>
      </w:r>
    </w:p>
    <w:bookmarkEnd w:id="30"/>
    <w:p w14:paraId="5D7BA512" w14:textId="77777777" w:rsidR="00E73038" w:rsidRPr="00E73038" w:rsidRDefault="00E73038" w:rsidP="00E73038">
      <w:pPr>
        <w:spacing w:line="276" w:lineRule="auto"/>
        <w:rPr>
          <w:rFonts w:asciiTheme="minorHAnsi" w:eastAsiaTheme="minorEastAsia" w:hAnsiTheme="minorHAnsi" w:cstheme="minorHAnsi"/>
          <w:color w:val="auto"/>
        </w:rPr>
      </w:pPr>
      <w:r w:rsidRPr="00E73038">
        <w:rPr>
          <w:rFonts w:asciiTheme="minorHAnsi" w:eastAsiaTheme="minorEastAsia" w:hAnsiTheme="minorHAnsi" w:cstheme="minorHAnsi"/>
          <w:color w:val="auto"/>
        </w:rPr>
        <w:t xml:space="preserve">W </w:t>
      </w:r>
      <w:r w:rsidRPr="00E73038">
        <w:rPr>
          <w:rFonts w:asciiTheme="minorHAnsi" w:eastAsiaTheme="minorEastAsia" w:hAnsiTheme="minorHAnsi" w:cstheme="minorHAnsi"/>
          <w:i/>
          <w:color w:val="auto"/>
        </w:rPr>
        <w:t xml:space="preserve">Harmonogramie nadzoru nad obiektami na 2021 r. </w:t>
      </w:r>
      <w:r w:rsidRPr="00E73038">
        <w:rPr>
          <w:rFonts w:asciiTheme="minorHAnsi" w:eastAsiaTheme="minorEastAsia" w:hAnsiTheme="minorHAnsi" w:cstheme="minorHAnsi"/>
          <w:color w:val="auto"/>
        </w:rPr>
        <w:t xml:space="preserve">zaplanowano </w:t>
      </w:r>
      <w:r w:rsidRPr="00E73038">
        <w:rPr>
          <w:rFonts w:asciiTheme="minorHAnsi" w:eastAsiaTheme="minorEastAsia" w:hAnsiTheme="minorHAnsi" w:cstheme="minorHAnsi"/>
          <w:b/>
          <w:color w:val="auto"/>
        </w:rPr>
        <w:t>270</w:t>
      </w:r>
      <w:r w:rsidRPr="00E73038">
        <w:rPr>
          <w:rFonts w:asciiTheme="minorHAnsi" w:eastAsiaTheme="minorEastAsia" w:hAnsiTheme="minorHAnsi" w:cstheme="minorHAnsi"/>
          <w:color w:val="auto"/>
        </w:rPr>
        <w:t xml:space="preserve"> kontroli, z których </w:t>
      </w:r>
      <w:r w:rsidRPr="00E73038">
        <w:rPr>
          <w:rFonts w:asciiTheme="minorHAnsi" w:eastAsiaTheme="minorEastAsia" w:hAnsiTheme="minorHAnsi" w:cstheme="minorHAnsi"/>
          <w:b/>
          <w:color w:val="auto"/>
        </w:rPr>
        <w:t xml:space="preserve">83 </w:t>
      </w:r>
      <w:r w:rsidRPr="00E73038">
        <w:rPr>
          <w:rFonts w:asciiTheme="minorHAnsi" w:eastAsiaTheme="minorEastAsia" w:hAnsiTheme="minorHAnsi" w:cstheme="minorHAnsi"/>
          <w:color w:val="auto"/>
        </w:rPr>
        <w:t>wykonano zgodnie z planem.</w:t>
      </w:r>
    </w:p>
    <w:p w14:paraId="6B788684" w14:textId="77777777" w:rsidR="00E73038" w:rsidRPr="00E73038" w:rsidRDefault="00E73038" w:rsidP="00E73038">
      <w:pPr>
        <w:suppressAutoHyphens/>
        <w:spacing w:line="276" w:lineRule="auto"/>
        <w:rPr>
          <w:rFonts w:asciiTheme="minorHAnsi" w:eastAsiaTheme="minorEastAsia" w:hAnsiTheme="minorHAnsi" w:cstheme="minorHAnsi"/>
          <w:color w:val="auto"/>
        </w:rPr>
      </w:pPr>
      <w:r w:rsidRPr="00E73038">
        <w:rPr>
          <w:rFonts w:asciiTheme="minorHAnsi" w:eastAsiaTheme="minorEastAsia" w:hAnsiTheme="minorHAnsi" w:cstheme="minorHAnsi"/>
          <w:color w:val="auto"/>
        </w:rPr>
        <w:lastRenderedPageBreak/>
        <w:t xml:space="preserve">Nie wykonano </w:t>
      </w:r>
      <w:r w:rsidRPr="00E73038">
        <w:rPr>
          <w:rFonts w:asciiTheme="minorHAnsi" w:eastAsiaTheme="minorEastAsia" w:hAnsiTheme="minorHAnsi" w:cstheme="minorHAnsi"/>
          <w:b/>
          <w:color w:val="auto"/>
        </w:rPr>
        <w:t>187</w:t>
      </w:r>
      <w:r w:rsidRPr="00E73038">
        <w:rPr>
          <w:rFonts w:asciiTheme="minorHAnsi" w:eastAsiaTheme="minorEastAsia" w:hAnsiTheme="minorHAnsi" w:cstheme="minorHAnsi"/>
          <w:color w:val="auto"/>
        </w:rPr>
        <w:t xml:space="preserve"> kontroli zgodnie z ww. harmonogramem z niżej wymienionych powodów:</w:t>
      </w:r>
    </w:p>
    <w:p w14:paraId="09CD7423" w14:textId="77777777" w:rsidR="00E73038" w:rsidRPr="00E73038" w:rsidRDefault="00E73038" w:rsidP="00B913BE">
      <w:pPr>
        <w:numPr>
          <w:ilvl w:val="0"/>
          <w:numId w:val="215"/>
        </w:numPr>
        <w:suppressAutoHyphens/>
        <w:spacing w:line="276" w:lineRule="auto"/>
        <w:ind w:left="284" w:hanging="426"/>
        <w:rPr>
          <w:rFonts w:asciiTheme="minorHAnsi" w:hAnsiTheme="minorHAnsi" w:cstheme="minorHAnsi"/>
          <w:color w:val="auto"/>
        </w:rPr>
      </w:pPr>
      <w:r w:rsidRPr="00E73038">
        <w:rPr>
          <w:rFonts w:asciiTheme="minorHAnsi" w:hAnsiTheme="minorHAnsi" w:cstheme="minorHAnsi"/>
          <w:color w:val="auto"/>
        </w:rPr>
        <w:t>2 obiekty uległy likwidacji;</w:t>
      </w:r>
    </w:p>
    <w:p w14:paraId="29ED11B2" w14:textId="77777777" w:rsidR="00E73038" w:rsidRPr="00E73038" w:rsidRDefault="00E73038" w:rsidP="00B913BE">
      <w:pPr>
        <w:numPr>
          <w:ilvl w:val="0"/>
          <w:numId w:val="215"/>
        </w:numPr>
        <w:suppressAutoHyphens/>
        <w:spacing w:line="276" w:lineRule="auto"/>
        <w:ind w:left="284" w:hanging="426"/>
        <w:rPr>
          <w:rFonts w:asciiTheme="minorHAnsi" w:hAnsiTheme="minorHAnsi" w:cstheme="minorHAnsi"/>
          <w:color w:val="auto"/>
        </w:rPr>
      </w:pPr>
      <w:r w:rsidRPr="00E73038">
        <w:rPr>
          <w:rFonts w:asciiTheme="minorHAnsi" w:hAnsiTheme="minorHAnsi" w:cstheme="minorHAnsi"/>
          <w:color w:val="auto"/>
        </w:rPr>
        <w:t>2 obiekty zawiesiły działalność;</w:t>
      </w:r>
    </w:p>
    <w:p w14:paraId="06CCAF3C" w14:textId="77777777" w:rsidR="00E73038" w:rsidRPr="00E73038" w:rsidRDefault="00E73038" w:rsidP="00B913BE">
      <w:pPr>
        <w:numPr>
          <w:ilvl w:val="0"/>
          <w:numId w:val="215"/>
        </w:numPr>
        <w:suppressAutoHyphens/>
        <w:spacing w:line="276" w:lineRule="auto"/>
        <w:ind w:left="284" w:hanging="426"/>
        <w:rPr>
          <w:rFonts w:asciiTheme="minorHAnsi" w:hAnsiTheme="minorHAnsi" w:cstheme="minorHAnsi"/>
          <w:color w:val="auto"/>
        </w:rPr>
      </w:pPr>
      <w:r w:rsidRPr="00E73038">
        <w:rPr>
          <w:rFonts w:asciiTheme="minorHAnsi" w:hAnsiTheme="minorHAnsi" w:cstheme="minorHAnsi"/>
          <w:color w:val="auto"/>
        </w:rPr>
        <w:t>2 obiekty nieczynne w poszczególnych miesiącach (remont, urlop macierzyński, itp.);</w:t>
      </w:r>
    </w:p>
    <w:p w14:paraId="756B54E7" w14:textId="77777777" w:rsidR="00E73038" w:rsidRPr="00E73038" w:rsidRDefault="00E73038" w:rsidP="00B913BE">
      <w:pPr>
        <w:numPr>
          <w:ilvl w:val="0"/>
          <w:numId w:val="215"/>
        </w:numPr>
        <w:suppressAutoHyphens/>
        <w:spacing w:line="276" w:lineRule="auto"/>
        <w:ind w:left="284" w:hanging="426"/>
        <w:rPr>
          <w:rFonts w:asciiTheme="minorHAnsi" w:hAnsiTheme="minorHAnsi" w:cstheme="minorHAnsi"/>
          <w:color w:val="auto"/>
        </w:rPr>
      </w:pPr>
      <w:r w:rsidRPr="00E73038">
        <w:rPr>
          <w:rFonts w:asciiTheme="minorHAnsi" w:hAnsiTheme="minorHAnsi" w:cstheme="minorHAnsi"/>
          <w:color w:val="auto"/>
        </w:rPr>
        <w:t>34 kontrole wykonano w innych niż zaplanowano miesiącach 2021 r.;</w:t>
      </w:r>
    </w:p>
    <w:p w14:paraId="31A52664" w14:textId="77777777" w:rsidR="00E73038" w:rsidRPr="00E73038" w:rsidRDefault="00E73038" w:rsidP="00B913BE">
      <w:pPr>
        <w:numPr>
          <w:ilvl w:val="0"/>
          <w:numId w:val="215"/>
        </w:numPr>
        <w:suppressAutoHyphens/>
        <w:spacing w:line="276" w:lineRule="auto"/>
        <w:ind w:left="284" w:hanging="426"/>
        <w:rPr>
          <w:rFonts w:asciiTheme="minorHAnsi" w:hAnsiTheme="minorHAnsi" w:cstheme="minorHAnsi"/>
          <w:color w:val="auto"/>
        </w:rPr>
      </w:pPr>
      <w:r w:rsidRPr="00E73038">
        <w:rPr>
          <w:rFonts w:asciiTheme="minorHAnsi" w:hAnsiTheme="minorHAnsi" w:cstheme="minorHAnsi"/>
          <w:color w:val="auto"/>
        </w:rPr>
        <w:t>2 kontrole przeprowadzono przez oddział higieny pracy (zakłady pogrzebowe);</w:t>
      </w:r>
    </w:p>
    <w:p w14:paraId="27BEA990" w14:textId="77777777" w:rsidR="00E73038" w:rsidRPr="00E73038" w:rsidRDefault="00E73038" w:rsidP="00B913BE">
      <w:pPr>
        <w:numPr>
          <w:ilvl w:val="0"/>
          <w:numId w:val="215"/>
        </w:numPr>
        <w:suppressAutoHyphens/>
        <w:spacing w:line="276" w:lineRule="auto"/>
        <w:ind w:left="284" w:hanging="426"/>
        <w:rPr>
          <w:rFonts w:asciiTheme="minorHAnsi" w:hAnsiTheme="minorHAnsi" w:cstheme="minorHAnsi"/>
          <w:color w:val="auto"/>
        </w:rPr>
      </w:pPr>
      <w:r w:rsidRPr="00E73038">
        <w:rPr>
          <w:rFonts w:asciiTheme="minorHAnsi" w:hAnsiTheme="minorHAnsi" w:cstheme="minorHAnsi"/>
          <w:color w:val="auto"/>
        </w:rPr>
        <w:t>nie zlecono 145 kontroli z powodu przeprowadzania wywiadów w systemie SEPIS oraz ponadplanowych kontroli w związku z COVID-19, wprowadzenia zarządzenia 020-2-2/2 z dnia 25.03.2020 r. zawieszającego przeprowadzanie kontroli, masowego napływu wniosków o udostępnianie informacji publicznej.</w:t>
      </w:r>
    </w:p>
    <w:p w14:paraId="587BCDFB" w14:textId="77777777" w:rsidR="00E73038" w:rsidRPr="00E73038" w:rsidRDefault="00E73038" w:rsidP="00E73038">
      <w:pPr>
        <w:spacing w:line="276" w:lineRule="auto"/>
        <w:ind w:left="284"/>
        <w:rPr>
          <w:rFonts w:asciiTheme="minorHAnsi" w:eastAsiaTheme="minorEastAsia" w:hAnsiTheme="minorHAnsi" w:cstheme="minorHAnsi"/>
          <w:color w:val="auto"/>
        </w:rPr>
      </w:pPr>
      <w:r w:rsidRPr="00E73038">
        <w:rPr>
          <w:rFonts w:asciiTheme="minorHAnsi" w:eastAsiaTheme="minorEastAsia" w:hAnsiTheme="minorHAnsi" w:cstheme="minorHAnsi"/>
          <w:color w:val="auto"/>
        </w:rPr>
        <w:t xml:space="preserve">Ponadto przeprowadzono </w:t>
      </w:r>
      <w:r w:rsidRPr="00E73038">
        <w:rPr>
          <w:rFonts w:asciiTheme="minorHAnsi" w:eastAsiaTheme="minorEastAsia" w:hAnsiTheme="minorHAnsi" w:cstheme="minorHAnsi"/>
          <w:b/>
          <w:color w:val="auto"/>
        </w:rPr>
        <w:t xml:space="preserve">96 </w:t>
      </w:r>
      <w:r w:rsidRPr="00E73038">
        <w:rPr>
          <w:rFonts w:asciiTheme="minorHAnsi" w:eastAsiaTheme="minorEastAsia" w:hAnsiTheme="minorHAnsi" w:cstheme="minorHAnsi"/>
          <w:color w:val="auto"/>
        </w:rPr>
        <w:t>kontroli ponadplanowych, w tym:</w:t>
      </w:r>
    </w:p>
    <w:p w14:paraId="2099F9C4"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4 kontrole sprawdzające;</w:t>
      </w:r>
    </w:p>
    <w:p w14:paraId="4E0F970A"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8 kontroli interwencyjnych;</w:t>
      </w:r>
    </w:p>
    <w:p w14:paraId="4722355F"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24 kontrole warunków przeprowadzenia ekshumacji (w tym 8 kontroli środków transportu zwłok i szczątków ludzkich);</w:t>
      </w:r>
    </w:p>
    <w:p w14:paraId="06665615"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42 kontrole w związku COVID-19;</w:t>
      </w:r>
    </w:p>
    <w:p w14:paraId="1F010B91"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2 kontrole na wniosek strony;</w:t>
      </w:r>
    </w:p>
    <w:p w14:paraId="06258C67"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1 kontrolę imprezy masowej i 5 kontroli imprez plenerowych;</w:t>
      </w:r>
    </w:p>
    <w:p w14:paraId="6987ECE9"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 xml:space="preserve">10 kontroli obiektów. </w:t>
      </w:r>
    </w:p>
    <w:p w14:paraId="1E9887E7" w14:textId="77777777" w:rsidR="00E73038" w:rsidRPr="00E73038" w:rsidRDefault="00E73038" w:rsidP="00E73038">
      <w:pPr>
        <w:suppressAutoHyphens/>
        <w:spacing w:line="276" w:lineRule="auto"/>
        <w:ind w:left="284"/>
        <w:rPr>
          <w:rFonts w:asciiTheme="minorHAnsi" w:eastAsiaTheme="minorEastAsia" w:hAnsiTheme="minorHAnsi" w:cstheme="minorHAnsi"/>
          <w:color w:val="auto"/>
        </w:rPr>
      </w:pPr>
      <w:r w:rsidRPr="00E73038">
        <w:rPr>
          <w:rFonts w:asciiTheme="minorHAnsi" w:eastAsiaTheme="minorEastAsia" w:hAnsiTheme="minorHAnsi" w:cstheme="minorHAnsi"/>
          <w:color w:val="auto"/>
        </w:rPr>
        <w:t xml:space="preserve">W </w:t>
      </w:r>
      <w:r w:rsidRPr="00E73038">
        <w:rPr>
          <w:rFonts w:asciiTheme="minorHAnsi" w:eastAsiaTheme="minorEastAsia" w:hAnsiTheme="minorHAnsi" w:cstheme="minorHAnsi"/>
          <w:i/>
          <w:iCs/>
          <w:color w:val="auto"/>
        </w:rPr>
        <w:t>Harmonogramie nadzoru nad obiektami</w:t>
      </w:r>
      <w:r w:rsidRPr="00E73038">
        <w:rPr>
          <w:rFonts w:asciiTheme="minorHAnsi" w:eastAsiaTheme="minorEastAsia" w:hAnsiTheme="minorHAnsi" w:cstheme="minorHAnsi"/>
          <w:color w:val="auto"/>
        </w:rPr>
        <w:t xml:space="preserve"> na </w:t>
      </w:r>
      <w:r w:rsidRPr="00E73038">
        <w:rPr>
          <w:rFonts w:asciiTheme="minorHAnsi" w:eastAsiaTheme="minorEastAsia" w:hAnsiTheme="minorHAnsi" w:cstheme="minorHAnsi"/>
          <w:i/>
          <w:iCs/>
          <w:color w:val="auto"/>
        </w:rPr>
        <w:t>rok 2022</w:t>
      </w:r>
      <w:r w:rsidRPr="00E73038">
        <w:rPr>
          <w:rFonts w:asciiTheme="minorHAnsi" w:eastAsiaTheme="minorEastAsia" w:hAnsiTheme="minorHAnsi" w:cstheme="minorHAnsi"/>
          <w:color w:val="auto"/>
        </w:rPr>
        <w:t xml:space="preserve"> do dnia kontroli zaplanowano </w:t>
      </w:r>
      <w:r w:rsidRPr="00E73038">
        <w:rPr>
          <w:rFonts w:asciiTheme="minorHAnsi" w:eastAsiaTheme="minorEastAsia" w:hAnsiTheme="minorHAnsi" w:cstheme="minorHAnsi"/>
          <w:b/>
          <w:bCs/>
          <w:color w:val="auto"/>
        </w:rPr>
        <w:t xml:space="preserve">283 </w:t>
      </w:r>
      <w:r w:rsidRPr="00E73038">
        <w:rPr>
          <w:rFonts w:asciiTheme="minorHAnsi" w:eastAsiaTheme="minorEastAsia" w:hAnsiTheme="minorHAnsi" w:cstheme="minorHAnsi"/>
          <w:color w:val="auto"/>
        </w:rPr>
        <w:t>kontrole, z których zgodnie z planem wykonano</w:t>
      </w:r>
      <w:r w:rsidRPr="00E73038">
        <w:rPr>
          <w:rFonts w:asciiTheme="minorHAnsi" w:eastAsiaTheme="minorEastAsia" w:hAnsiTheme="minorHAnsi" w:cstheme="minorHAnsi"/>
          <w:b/>
          <w:bCs/>
          <w:color w:val="auto"/>
        </w:rPr>
        <w:t xml:space="preserve"> 97 </w:t>
      </w:r>
      <w:r w:rsidRPr="00E73038">
        <w:rPr>
          <w:rFonts w:asciiTheme="minorHAnsi" w:eastAsiaTheme="minorEastAsia" w:hAnsiTheme="minorHAnsi" w:cstheme="minorHAnsi"/>
          <w:color w:val="auto"/>
        </w:rPr>
        <w:t>kontroli.</w:t>
      </w:r>
    </w:p>
    <w:p w14:paraId="5CA279EA" w14:textId="77777777" w:rsidR="00E73038" w:rsidRPr="00E73038" w:rsidRDefault="00E73038" w:rsidP="00E73038">
      <w:pPr>
        <w:suppressAutoHyphens/>
        <w:spacing w:line="276" w:lineRule="auto"/>
        <w:ind w:left="284"/>
        <w:rPr>
          <w:rFonts w:asciiTheme="minorHAnsi" w:eastAsiaTheme="minorEastAsia" w:hAnsiTheme="minorHAnsi" w:cstheme="minorHAnsi"/>
          <w:color w:val="auto"/>
        </w:rPr>
      </w:pPr>
      <w:r w:rsidRPr="00E73038">
        <w:rPr>
          <w:rFonts w:asciiTheme="minorHAnsi" w:eastAsiaTheme="minorEastAsia" w:hAnsiTheme="minorHAnsi" w:cstheme="minorHAnsi"/>
          <w:b/>
          <w:bCs/>
          <w:color w:val="auto"/>
        </w:rPr>
        <w:t xml:space="preserve">186 </w:t>
      </w:r>
      <w:r w:rsidRPr="00E73038">
        <w:rPr>
          <w:rFonts w:asciiTheme="minorHAnsi" w:eastAsiaTheme="minorEastAsia" w:hAnsiTheme="minorHAnsi" w:cstheme="minorHAnsi"/>
          <w:color w:val="auto"/>
        </w:rPr>
        <w:t>kontroli nie wykonano zgodnie z ww. harmonogramem z niżej wymienionych powodów:</w:t>
      </w:r>
    </w:p>
    <w:p w14:paraId="602BED68" w14:textId="77777777" w:rsidR="00E73038" w:rsidRPr="00E73038" w:rsidRDefault="00E73038" w:rsidP="00B913BE">
      <w:pPr>
        <w:pStyle w:val="Akapitzlist"/>
        <w:numPr>
          <w:ilvl w:val="0"/>
          <w:numId w:val="217"/>
        </w:numPr>
        <w:suppressAutoHyphens/>
        <w:spacing w:line="276" w:lineRule="auto"/>
        <w:ind w:left="284"/>
        <w:rPr>
          <w:rFonts w:asciiTheme="minorHAnsi" w:eastAsiaTheme="minorEastAsia" w:hAnsiTheme="minorHAnsi" w:cstheme="minorHAnsi"/>
          <w:color w:val="auto"/>
        </w:rPr>
      </w:pPr>
      <w:r w:rsidRPr="00E73038">
        <w:rPr>
          <w:rFonts w:asciiTheme="minorHAnsi" w:eastAsiaTheme="minorEastAsia" w:hAnsiTheme="minorHAnsi" w:cstheme="minorHAnsi"/>
          <w:color w:val="auto"/>
        </w:rPr>
        <w:t>8 obiektów uległo likwidacji;</w:t>
      </w:r>
    </w:p>
    <w:p w14:paraId="103FA219" w14:textId="77777777" w:rsidR="00E73038" w:rsidRPr="00E73038" w:rsidRDefault="00E73038" w:rsidP="00B913BE">
      <w:pPr>
        <w:pStyle w:val="Akapitzlist"/>
        <w:numPr>
          <w:ilvl w:val="0"/>
          <w:numId w:val="216"/>
        </w:numPr>
        <w:suppressAutoHyphens/>
        <w:spacing w:line="276" w:lineRule="auto"/>
        <w:ind w:left="284"/>
        <w:rPr>
          <w:rFonts w:asciiTheme="minorHAnsi" w:eastAsiaTheme="minorEastAsia" w:hAnsiTheme="minorHAnsi" w:cstheme="minorHAnsi"/>
          <w:color w:val="auto"/>
        </w:rPr>
      </w:pPr>
      <w:r w:rsidRPr="00E73038">
        <w:rPr>
          <w:rFonts w:asciiTheme="minorHAnsi" w:eastAsiaTheme="minorEastAsia" w:hAnsiTheme="minorHAnsi" w:cstheme="minorHAnsi"/>
          <w:color w:val="auto"/>
        </w:rPr>
        <w:t>1 obiekt zawiesił działalność;</w:t>
      </w:r>
    </w:p>
    <w:p w14:paraId="743A6176" w14:textId="77777777" w:rsidR="00E73038" w:rsidRPr="00E73038" w:rsidRDefault="00E73038" w:rsidP="00B913BE">
      <w:pPr>
        <w:pStyle w:val="Akapitzlist"/>
        <w:numPr>
          <w:ilvl w:val="0"/>
          <w:numId w:val="216"/>
        </w:numPr>
        <w:suppressAutoHyphens/>
        <w:spacing w:line="276" w:lineRule="auto"/>
        <w:ind w:left="284"/>
        <w:rPr>
          <w:rFonts w:asciiTheme="minorHAnsi" w:eastAsiaTheme="minorEastAsia" w:hAnsiTheme="minorHAnsi" w:cstheme="minorHAnsi"/>
          <w:color w:val="auto"/>
        </w:rPr>
      </w:pPr>
      <w:r w:rsidRPr="00E73038">
        <w:rPr>
          <w:rFonts w:asciiTheme="minorHAnsi" w:eastAsiaTheme="minorEastAsia" w:hAnsiTheme="minorHAnsi" w:cstheme="minorHAnsi"/>
          <w:color w:val="auto"/>
        </w:rPr>
        <w:t>13 obiektów nieczynnych w poszczególnych miesiącach 2022 r.;</w:t>
      </w:r>
    </w:p>
    <w:p w14:paraId="753958B5" w14:textId="77777777" w:rsidR="00803297" w:rsidRDefault="00E73038" w:rsidP="00B913BE">
      <w:pPr>
        <w:pStyle w:val="Akapitzlist"/>
        <w:numPr>
          <w:ilvl w:val="0"/>
          <w:numId w:val="216"/>
        </w:numPr>
        <w:suppressAutoHyphens/>
        <w:spacing w:line="276" w:lineRule="auto"/>
        <w:ind w:left="284"/>
        <w:rPr>
          <w:rFonts w:asciiTheme="minorHAnsi" w:eastAsiaTheme="minorEastAsia" w:hAnsiTheme="minorHAnsi" w:cstheme="minorHAnsi"/>
          <w:color w:val="auto"/>
        </w:rPr>
      </w:pPr>
      <w:r w:rsidRPr="00E73038">
        <w:rPr>
          <w:rFonts w:asciiTheme="minorHAnsi" w:eastAsiaTheme="minorEastAsia" w:hAnsiTheme="minorHAnsi" w:cstheme="minorHAnsi"/>
          <w:color w:val="auto"/>
        </w:rPr>
        <w:t>40 kontroli wykonano w innych niż zaplanowano miesiącach 2022 r.;</w:t>
      </w:r>
    </w:p>
    <w:p w14:paraId="48070AD3" w14:textId="7700D005" w:rsidR="00803297" w:rsidRPr="00803297" w:rsidRDefault="00803297" w:rsidP="00B913BE">
      <w:pPr>
        <w:pStyle w:val="Akapitzlist"/>
        <w:numPr>
          <w:ilvl w:val="0"/>
          <w:numId w:val="216"/>
        </w:numPr>
        <w:suppressAutoHyphens/>
        <w:spacing w:line="276" w:lineRule="auto"/>
        <w:ind w:left="284"/>
        <w:rPr>
          <w:rFonts w:asciiTheme="minorHAnsi" w:eastAsiaTheme="minorEastAsia" w:hAnsiTheme="minorHAnsi" w:cstheme="minorHAnsi"/>
          <w:color w:val="auto"/>
        </w:rPr>
      </w:pPr>
      <w:r w:rsidRPr="00803297">
        <w:rPr>
          <w:rFonts w:ascii="Calibri" w:hAnsi="Calibri"/>
          <w:color w:val="auto"/>
        </w:rPr>
        <w:t>124 kontroli nie wykonano - realizując kontrole pozaplanowe.</w:t>
      </w:r>
    </w:p>
    <w:p w14:paraId="0D2BBAEA" w14:textId="77777777" w:rsidR="00E73038" w:rsidRPr="00E73038" w:rsidRDefault="00E73038" w:rsidP="00E73038">
      <w:pPr>
        <w:spacing w:line="276" w:lineRule="auto"/>
        <w:ind w:left="284"/>
        <w:rPr>
          <w:rFonts w:asciiTheme="minorHAnsi" w:eastAsiaTheme="minorEastAsia" w:hAnsiTheme="minorHAnsi" w:cstheme="minorHAnsi"/>
          <w:color w:val="auto"/>
        </w:rPr>
      </w:pPr>
      <w:r w:rsidRPr="00E73038">
        <w:rPr>
          <w:rFonts w:asciiTheme="minorHAnsi" w:eastAsiaTheme="minorEastAsia" w:hAnsiTheme="minorHAnsi" w:cstheme="minorHAnsi"/>
          <w:color w:val="auto"/>
        </w:rPr>
        <w:t xml:space="preserve">Ponadto przeprowadzono </w:t>
      </w:r>
      <w:r w:rsidRPr="00E73038">
        <w:rPr>
          <w:rFonts w:asciiTheme="minorHAnsi" w:eastAsiaTheme="minorEastAsia" w:hAnsiTheme="minorHAnsi" w:cstheme="minorHAnsi"/>
          <w:b/>
          <w:color w:val="auto"/>
        </w:rPr>
        <w:t xml:space="preserve">159 </w:t>
      </w:r>
      <w:r w:rsidRPr="00E73038">
        <w:rPr>
          <w:rFonts w:asciiTheme="minorHAnsi" w:eastAsiaTheme="minorEastAsia" w:hAnsiTheme="minorHAnsi" w:cstheme="minorHAnsi"/>
          <w:color w:val="auto"/>
        </w:rPr>
        <w:t xml:space="preserve">kontroli ponadplanowych, w tym: </w:t>
      </w:r>
    </w:p>
    <w:p w14:paraId="61AE5A27"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15 kontroli sprawdzających;</w:t>
      </w:r>
    </w:p>
    <w:p w14:paraId="78C57E61"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15 kontroli interwencyjnych;</w:t>
      </w:r>
    </w:p>
    <w:p w14:paraId="4B8E44E0"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46 kontroli warunków przeprowadzania ekshumacji;</w:t>
      </w:r>
    </w:p>
    <w:p w14:paraId="2BF5261C"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9 kontroli w związku z COVID-19;</w:t>
      </w:r>
    </w:p>
    <w:p w14:paraId="76C3C6C0"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2 kontrole na wniosek strony;</w:t>
      </w:r>
    </w:p>
    <w:p w14:paraId="4FACB7FF"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4 kontrole imprez masowych i 3 kontrole imprez plenerowych;</w:t>
      </w:r>
    </w:p>
    <w:p w14:paraId="301BA268"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25 kontroli obiektów;</w:t>
      </w:r>
    </w:p>
    <w:p w14:paraId="2F32316B"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12 kontroli ustępów publicznych oraz innych obiektów użyteczności publicznej w związku z napływem uchodźców wojennych z Ukrainy;</w:t>
      </w:r>
    </w:p>
    <w:p w14:paraId="339EB435" w14:textId="77777777" w:rsidR="00E73038" w:rsidRPr="00E73038" w:rsidRDefault="00E73038" w:rsidP="00B913BE">
      <w:pPr>
        <w:numPr>
          <w:ilvl w:val="0"/>
          <w:numId w:val="214"/>
        </w:numPr>
        <w:suppressAutoHyphens/>
        <w:spacing w:line="276" w:lineRule="auto"/>
        <w:ind w:left="284" w:hanging="426"/>
        <w:rPr>
          <w:rFonts w:asciiTheme="minorHAnsi" w:eastAsiaTheme="minorEastAsia" w:hAnsiTheme="minorHAnsi" w:cstheme="minorHAnsi"/>
          <w:color w:val="auto"/>
        </w:rPr>
      </w:pPr>
      <w:r w:rsidRPr="00E73038">
        <w:rPr>
          <w:rFonts w:asciiTheme="minorHAnsi" w:eastAsiaTheme="minorEastAsia" w:hAnsiTheme="minorHAnsi" w:cstheme="minorHAnsi"/>
          <w:color w:val="auto"/>
        </w:rPr>
        <w:t xml:space="preserve">28 kontroli w związku z organizacją festiwalu </w:t>
      </w:r>
      <w:proofErr w:type="spellStart"/>
      <w:r w:rsidRPr="00E73038">
        <w:rPr>
          <w:rFonts w:asciiTheme="minorHAnsi" w:eastAsiaTheme="minorEastAsia" w:hAnsiTheme="minorHAnsi" w:cstheme="minorHAnsi"/>
          <w:color w:val="auto"/>
        </w:rPr>
        <w:t>Pol’and’Rock</w:t>
      </w:r>
      <w:proofErr w:type="spellEnd"/>
      <w:r w:rsidRPr="00E73038">
        <w:rPr>
          <w:rFonts w:asciiTheme="minorHAnsi" w:eastAsiaTheme="minorEastAsia" w:hAnsiTheme="minorHAnsi" w:cstheme="minorHAnsi"/>
          <w:color w:val="auto"/>
        </w:rPr>
        <w:t>.</w:t>
      </w:r>
    </w:p>
    <w:p w14:paraId="6A742307" w14:textId="77777777" w:rsidR="00E73038" w:rsidRPr="00E73038" w:rsidRDefault="00E73038" w:rsidP="00E73038">
      <w:pPr>
        <w:suppressAutoHyphens/>
        <w:spacing w:line="276" w:lineRule="auto"/>
        <w:ind w:left="284"/>
        <w:rPr>
          <w:rFonts w:asciiTheme="minorHAnsi" w:eastAsiaTheme="minorEastAsia" w:hAnsiTheme="minorHAnsi" w:cstheme="minorHAnsi"/>
          <w:b/>
          <w:bCs/>
          <w:color w:val="auto"/>
        </w:rPr>
      </w:pPr>
      <w:r w:rsidRPr="00E73038">
        <w:rPr>
          <w:rFonts w:asciiTheme="minorHAnsi" w:eastAsiaTheme="minorEastAsia" w:hAnsiTheme="minorHAnsi" w:cstheme="minorHAnsi"/>
          <w:b/>
          <w:bCs/>
          <w:color w:val="auto"/>
        </w:rPr>
        <w:t>Stwierdzono:</w:t>
      </w:r>
    </w:p>
    <w:p w14:paraId="0470B237" w14:textId="77777777" w:rsidR="00E73038" w:rsidRPr="00E73038" w:rsidRDefault="00E73038" w:rsidP="00B913BE">
      <w:pPr>
        <w:pStyle w:val="Akapitzlist"/>
        <w:numPr>
          <w:ilvl w:val="0"/>
          <w:numId w:val="107"/>
        </w:numPr>
        <w:suppressAutoHyphens/>
        <w:spacing w:line="276" w:lineRule="auto"/>
        <w:ind w:left="284"/>
        <w:rPr>
          <w:rFonts w:asciiTheme="minorHAnsi" w:eastAsiaTheme="minorEastAsia" w:hAnsiTheme="minorHAnsi" w:cstheme="minorHAnsi"/>
          <w:color w:val="auto"/>
        </w:rPr>
      </w:pPr>
      <w:bookmarkStart w:id="31" w:name="_Hlk126146029"/>
      <w:r w:rsidRPr="00E73038">
        <w:rPr>
          <w:rFonts w:asciiTheme="minorHAnsi" w:eastAsiaTheme="minorEastAsia" w:hAnsiTheme="minorHAnsi" w:cstheme="minorHAnsi"/>
          <w:color w:val="auto"/>
        </w:rPr>
        <w:lastRenderedPageBreak/>
        <w:t xml:space="preserve">w realizacji kontroli obiektów brak zachowania terminów zgodnych z terminami ustalonymi w Harmonogramie nadzoru nad obiektami na 2021 r. oraz Harmonogramie nadzoru nad obiektami na 2022 r. - </w:t>
      </w:r>
      <w:r w:rsidRPr="00E73038">
        <w:rPr>
          <w:rFonts w:asciiTheme="minorHAnsi" w:eastAsiaTheme="minorEastAsia" w:hAnsiTheme="minorHAnsi" w:cstheme="minorHAnsi"/>
          <w:b/>
          <w:bCs/>
          <w:color w:val="auto"/>
        </w:rPr>
        <w:t>uchybienie</w:t>
      </w:r>
    </w:p>
    <w:bookmarkEnd w:id="31"/>
    <w:p w14:paraId="7271A651" w14:textId="77777777" w:rsidR="00E73038" w:rsidRPr="00E73038" w:rsidRDefault="00E73038" w:rsidP="00E73038">
      <w:pPr>
        <w:pStyle w:val="Akapitzlist"/>
        <w:suppressAutoHyphens/>
        <w:spacing w:line="276" w:lineRule="auto"/>
        <w:ind w:left="284"/>
        <w:rPr>
          <w:rFonts w:asciiTheme="minorHAnsi" w:eastAsiaTheme="minorEastAsia" w:hAnsiTheme="minorHAnsi" w:cstheme="minorHAnsi"/>
          <w:color w:val="auto"/>
        </w:rPr>
      </w:pPr>
      <w:r w:rsidRPr="00E73038">
        <w:rPr>
          <w:rFonts w:asciiTheme="minorHAnsi" w:eastAsiaTheme="minorEastAsia" w:hAnsiTheme="minorHAnsi" w:cstheme="minorHAnsi"/>
          <w:color w:val="auto"/>
          <w:u w:val="single"/>
        </w:rPr>
        <w:t>dowód:</w:t>
      </w:r>
      <w:r w:rsidRPr="00E73038">
        <w:rPr>
          <w:rFonts w:asciiTheme="minorHAnsi" w:eastAsiaTheme="minorEastAsia" w:hAnsiTheme="minorHAnsi" w:cstheme="minorHAnsi"/>
          <w:color w:val="auto"/>
        </w:rPr>
        <w:t xml:space="preserve"> harmonogram kontroli obiektów za rok 2021 i 2022.</w:t>
      </w:r>
    </w:p>
    <w:p w14:paraId="0D06766D" w14:textId="77777777" w:rsidR="00E73038" w:rsidRPr="00597D8C" w:rsidRDefault="00E73038" w:rsidP="00597D8C">
      <w:pPr>
        <w:spacing w:after="200" w:line="276" w:lineRule="auto"/>
        <w:contextualSpacing/>
        <w:rPr>
          <w:rFonts w:asciiTheme="minorHAnsi" w:hAnsiTheme="minorHAnsi" w:cstheme="minorHAnsi"/>
          <w:color w:val="auto"/>
        </w:rPr>
      </w:pPr>
      <w:r w:rsidRPr="00597D8C">
        <w:rPr>
          <w:rFonts w:asciiTheme="minorHAnsi" w:eastAsiaTheme="minorEastAsia" w:hAnsiTheme="minorHAnsi" w:cstheme="minorHAnsi"/>
          <w:color w:val="auto"/>
        </w:rPr>
        <w:t>Sprawdzenie realizacji harmonogramu pobierania próbek wody: pobieranie próbek wody przeznaczonej do spożycia przez ludzi oraz ciepłej wody użytkowej na rok 2021 oraz na rok 2022 zrealizowano zgodnie z ustalonym planem w tym zakresie.</w:t>
      </w:r>
    </w:p>
    <w:p w14:paraId="4BF9F6F5" w14:textId="77777777" w:rsidR="00E73038" w:rsidRPr="00597D8C" w:rsidRDefault="00E73038" w:rsidP="00597D8C">
      <w:pPr>
        <w:spacing w:after="200" w:line="276" w:lineRule="auto"/>
        <w:contextualSpacing/>
        <w:rPr>
          <w:rFonts w:asciiTheme="minorHAnsi" w:hAnsiTheme="minorHAnsi" w:cstheme="minorHAnsi"/>
          <w:color w:val="auto"/>
        </w:rPr>
      </w:pPr>
      <w:r w:rsidRPr="00597D8C">
        <w:rPr>
          <w:rFonts w:asciiTheme="minorHAnsi" w:eastAsiaTheme="minorEastAsia" w:hAnsiTheme="minorHAnsi" w:cstheme="minorHAnsi"/>
          <w:color w:val="auto"/>
        </w:rPr>
        <w:t>Pobranie dodatkowych próbek wody wynikało m.in. z prowadzenia badań kontrolnych jakości zdrowotnej wody po zakończeniu działań naprawczych prowadzonych przez podmioty zobowiązane do zapewnienia właściwej jakości zdrowotnej wody, powtórnych badań w ramach prowadzonego postępowania wyjaśniającego.</w:t>
      </w:r>
    </w:p>
    <w:p w14:paraId="23DA6445" w14:textId="77777777" w:rsidR="009D66BE" w:rsidRDefault="009D66BE" w:rsidP="00C16BF1">
      <w:pPr>
        <w:spacing w:line="276" w:lineRule="auto"/>
        <w:rPr>
          <w:rFonts w:asciiTheme="minorHAnsi" w:eastAsia="Arial Unicode MS" w:hAnsiTheme="minorHAnsi" w:cstheme="minorHAnsi"/>
          <w:iCs/>
          <w:color w:val="auto"/>
          <w:u w:val="single"/>
        </w:rPr>
      </w:pPr>
    </w:p>
    <w:p w14:paraId="1FC81E25" w14:textId="282162DC" w:rsidR="00C92935" w:rsidRPr="00C16BF1" w:rsidRDefault="00C92935" w:rsidP="00C16BF1">
      <w:pPr>
        <w:spacing w:line="276" w:lineRule="auto"/>
        <w:rPr>
          <w:rFonts w:asciiTheme="minorHAnsi" w:eastAsia="Arial Unicode MS" w:hAnsiTheme="minorHAnsi" w:cstheme="minorHAnsi"/>
          <w:iCs/>
          <w:color w:val="auto"/>
          <w:u w:val="single"/>
        </w:rPr>
      </w:pPr>
      <w:r w:rsidRPr="00C16BF1">
        <w:rPr>
          <w:rFonts w:asciiTheme="minorHAnsi" w:eastAsia="Arial Unicode MS" w:hAnsiTheme="minorHAnsi" w:cstheme="minorHAnsi"/>
          <w:iCs/>
          <w:color w:val="auto"/>
          <w:u w:val="single"/>
        </w:rPr>
        <w:t>W zakresie Higieny Dzieci i Młodzieży:</w:t>
      </w:r>
    </w:p>
    <w:p w14:paraId="3BF46059" w14:textId="15E977C3" w:rsidR="00246DC9" w:rsidRPr="00246DC9" w:rsidRDefault="00246DC9" w:rsidP="00246DC9">
      <w:pPr>
        <w:spacing w:line="276" w:lineRule="auto"/>
        <w:contextualSpacing/>
        <w:rPr>
          <w:rFonts w:asciiTheme="minorHAnsi" w:hAnsiTheme="minorHAnsi" w:cstheme="minorHAnsi"/>
          <w:b/>
          <w:color w:val="auto"/>
        </w:rPr>
      </w:pPr>
      <w:r w:rsidRPr="00246DC9">
        <w:rPr>
          <w:rFonts w:asciiTheme="minorHAnsi" w:hAnsiTheme="minorHAnsi" w:cstheme="minorHAnsi"/>
          <w:bCs/>
          <w:color w:val="auto"/>
        </w:rPr>
        <w:t>Kontrole planowane i zlecane były zgodnie z harmonogramem nadzoru nad obiektami oraz zgodnie z wymaganiami bie</w:t>
      </w:r>
      <w:r w:rsidRPr="00246DC9">
        <w:rPr>
          <w:rFonts w:asciiTheme="minorHAnsi" w:hAnsiTheme="minorHAnsi" w:cstheme="minorHAnsi" w:hint="eastAsia"/>
          <w:bCs/>
          <w:color w:val="auto"/>
        </w:rPr>
        <w:t>żą</w:t>
      </w:r>
      <w:r w:rsidRPr="00246DC9">
        <w:rPr>
          <w:rFonts w:asciiTheme="minorHAnsi" w:hAnsiTheme="minorHAnsi" w:cstheme="minorHAnsi"/>
          <w:bCs/>
          <w:color w:val="auto"/>
        </w:rPr>
        <w:t xml:space="preserve">cego nadzoru w większości </w:t>
      </w:r>
      <w:bookmarkStart w:id="32" w:name="_Hlk126049157"/>
      <w:r w:rsidR="00CC66F9">
        <w:rPr>
          <w:rFonts w:asciiTheme="minorHAnsi" w:hAnsiTheme="minorHAnsi" w:cstheme="minorHAnsi"/>
          <w:bCs/>
          <w:color w:val="auto"/>
        </w:rPr>
        <w:t>przypadków.</w:t>
      </w:r>
    </w:p>
    <w:p w14:paraId="63E8B01C" w14:textId="36E06FB4" w:rsidR="00246DC9" w:rsidRPr="00CC66F9" w:rsidRDefault="00CC66F9" w:rsidP="00246DC9">
      <w:pPr>
        <w:spacing w:line="276" w:lineRule="auto"/>
        <w:contextualSpacing/>
        <w:rPr>
          <w:rFonts w:asciiTheme="minorHAnsi" w:hAnsiTheme="minorHAnsi" w:cstheme="minorHAnsi"/>
          <w:b/>
          <w:color w:val="auto"/>
        </w:rPr>
      </w:pPr>
      <w:r w:rsidRPr="00CC66F9">
        <w:rPr>
          <w:rFonts w:asciiTheme="minorHAnsi" w:hAnsiTheme="minorHAnsi" w:cstheme="minorHAnsi"/>
          <w:bCs/>
          <w:color w:val="auto"/>
        </w:rPr>
        <w:t>Stwierdzono jednak, że</w:t>
      </w:r>
      <w:r>
        <w:rPr>
          <w:rFonts w:asciiTheme="minorHAnsi" w:hAnsiTheme="minorHAnsi" w:cstheme="minorHAnsi"/>
          <w:b/>
          <w:color w:val="auto"/>
        </w:rPr>
        <w:t xml:space="preserve"> </w:t>
      </w:r>
      <w:bookmarkEnd w:id="32"/>
      <w:r>
        <w:rPr>
          <w:rFonts w:asciiTheme="minorHAnsi" w:hAnsiTheme="minorHAnsi" w:cstheme="minorHAnsi"/>
          <w:bCs/>
          <w:color w:val="auto"/>
        </w:rPr>
        <w:t>k</w:t>
      </w:r>
      <w:r w:rsidR="00246DC9" w:rsidRPr="008B6F69">
        <w:rPr>
          <w:rFonts w:asciiTheme="minorHAnsi" w:hAnsiTheme="minorHAnsi" w:cstheme="minorHAnsi"/>
          <w:bCs/>
          <w:color w:val="auto"/>
        </w:rPr>
        <w:t xml:space="preserve">ontrole pozaplanowe </w:t>
      </w:r>
      <w:r w:rsidR="00246DC9">
        <w:rPr>
          <w:rFonts w:asciiTheme="minorHAnsi" w:hAnsiTheme="minorHAnsi" w:cstheme="minorHAnsi"/>
          <w:bCs/>
          <w:color w:val="auto"/>
        </w:rPr>
        <w:t xml:space="preserve">dokumentowane były w </w:t>
      </w:r>
      <w:r w:rsidR="00246DC9" w:rsidRPr="008B6F69">
        <w:rPr>
          <w:rFonts w:asciiTheme="minorHAnsi" w:hAnsiTheme="minorHAnsi" w:cstheme="minorHAnsi"/>
          <w:bCs/>
          <w:color w:val="auto"/>
        </w:rPr>
        <w:t>zatwierdzon</w:t>
      </w:r>
      <w:r w:rsidR="00246DC9">
        <w:rPr>
          <w:rFonts w:asciiTheme="minorHAnsi" w:hAnsiTheme="minorHAnsi" w:cstheme="minorHAnsi"/>
          <w:bCs/>
          <w:color w:val="auto"/>
        </w:rPr>
        <w:t>ym</w:t>
      </w:r>
      <w:r w:rsidR="00246DC9" w:rsidRPr="008B6F69">
        <w:rPr>
          <w:rFonts w:asciiTheme="minorHAnsi" w:hAnsiTheme="minorHAnsi" w:cstheme="minorHAnsi"/>
          <w:bCs/>
          <w:color w:val="auto"/>
        </w:rPr>
        <w:t xml:space="preserve"> harmonogram</w:t>
      </w:r>
      <w:r w:rsidR="00246DC9">
        <w:rPr>
          <w:rFonts w:asciiTheme="minorHAnsi" w:hAnsiTheme="minorHAnsi" w:cstheme="minorHAnsi"/>
          <w:bCs/>
          <w:color w:val="auto"/>
        </w:rPr>
        <w:t xml:space="preserve">ie </w:t>
      </w:r>
      <w:r w:rsidR="00246DC9" w:rsidRPr="008B6F69">
        <w:rPr>
          <w:rFonts w:asciiTheme="minorHAnsi" w:hAnsiTheme="minorHAnsi" w:cstheme="minorHAnsi"/>
          <w:bCs/>
          <w:color w:val="auto"/>
        </w:rPr>
        <w:t>kontroli na rok 2021</w:t>
      </w:r>
      <w:r w:rsidR="00246DC9">
        <w:rPr>
          <w:rFonts w:asciiTheme="minorHAnsi" w:hAnsiTheme="minorHAnsi" w:cstheme="minorHAnsi"/>
          <w:bCs/>
          <w:color w:val="auto"/>
        </w:rPr>
        <w:t xml:space="preserve"> symbolem </w:t>
      </w:r>
      <w:r w:rsidR="00246DC9" w:rsidRPr="008B6F69">
        <w:rPr>
          <w:rFonts w:asciiTheme="minorHAnsi" w:hAnsiTheme="minorHAnsi" w:cstheme="minorHAnsi"/>
          <w:bCs/>
          <w:color w:val="auto"/>
        </w:rPr>
        <w:t>XP</w:t>
      </w:r>
      <w:r>
        <w:rPr>
          <w:rFonts w:asciiTheme="minorHAnsi" w:hAnsiTheme="minorHAnsi" w:cstheme="minorHAnsi"/>
          <w:bCs/>
          <w:color w:val="auto"/>
        </w:rPr>
        <w:t>. Ponadto kontrole pozaplanowe w roku 2021 i 2022 dokumentowane były w zatwierdzonych harmonogramach kontroli oraz w tzw. „aneksach do harmonogramów”</w:t>
      </w:r>
      <w:r w:rsidR="00246DC9">
        <w:rPr>
          <w:rFonts w:asciiTheme="minorHAnsi" w:hAnsiTheme="minorHAnsi" w:cstheme="minorHAnsi"/>
          <w:bCs/>
          <w:color w:val="auto"/>
        </w:rPr>
        <w:t xml:space="preserve"> – </w:t>
      </w:r>
      <w:r w:rsidR="00246DC9" w:rsidRPr="00246DC9">
        <w:rPr>
          <w:rFonts w:asciiTheme="minorHAnsi" w:hAnsiTheme="minorHAnsi" w:cstheme="minorHAnsi"/>
          <w:b/>
          <w:color w:val="auto"/>
        </w:rPr>
        <w:t>spostrzeżenie</w:t>
      </w:r>
      <w:r w:rsidR="00246DC9">
        <w:rPr>
          <w:rFonts w:asciiTheme="minorHAnsi" w:hAnsiTheme="minorHAnsi" w:cstheme="minorHAnsi"/>
          <w:bCs/>
          <w:color w:val="auto"/>
        </w:rPr>
        <w:t>.</w:t>
      </w:r>
    </w:p>
    <w:p w14:paraId="70B90107" w14:textId="77777777" w:rsidR="00246DC9" w:rsidRPr="008B6F69" w:rsidRDefault="00246DC9" w:rsidP="00246DC9">
      <w:pPr>
        <w:spacing w:line="276" w:lineRule="auto"/>
        <w:contextualSpacing/>
        <w:rPr>
          <w:rFonts w:asciiTheme="minorHAnsi" w:hAnsiTheme="minorHAnsi" w:cstheme="minorHAnsi"/>
          <w:bCs/>
          <w:color w:val="auto"/>
          <w:u w:val="single"/>
        </w:rPr>
      </w:pPr>
      <w:r w:rsidRPr="008B6F69">
        <w:rPr>
          <w:rFonts w:asciiTheme="minorHAnsi" w:hAnsiTheme="minorHAnsi" w:cstheme="minorHAnsi"/>
          <w:bCs/>
          <w:color w:val="auto"/>
          <w:u w:val="single"/>
        </w:rPr>
        <w:t>Dowody:</w:t>
      </w:r>
    </w:p>
    <w:p w14:paraId="0469681A" w14:textId="1B3034D1"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Klub Malucha </w:t>
      </w:r>
      <w:r w:rsidR="00E27AC0">
        <w:rPr>
          <w:rFonts w:asciiTheme="minorHAnsi" w:hAnsiTheme="minorHAnsi" w:cstheme="minorHAnsi"/>
          <w:bCs/>
          <w:color w:val="auto"/>
        </w:rPr>
        <w:t>……………………………………………………………</w:t>
      </w:r>
      <w:r w:rsidRPr="007E1314">
        <w:rPr>
          <w:rFonts w:asciiTheme="minorHAnsi" w:hAnsiTheme="minorHAnsi" w:cstheme="minorHAnsi"/>
          <w:bCs/>
          <w:color w:val="auto"/>
        </w:rPr>
        <w:t>,</w:t>
      </w:r>
    </w:p>
    <w:p w14:paraId="5ACB58FA" w14:textId="6BEA5EA0"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Klub Malucha </w:t>
      </w:r>
      <w:r w:rsidR="00E27AC0">
        <w:rPr>
          <w:rFonts w:asciiTheme="minorHAnsi" w:hAnsiTheme="minorHAnsi" w:cstheme="minorHAnsi"/>
          <w:bCs/>
          <w:color w:val="auto"/>
        </w:rPr>
        <w:t>…………………………………………………………………….</w:t>
      </w:r>
      <w:r w:rsidRPr="007E1314">
        <w:rPr>
          <w:rFonts w:asciiTheme="minorHAnsi" w:hAnsiTheme="minorHAnsi" w:cstheme="minorHAnsi"/>
          <w:bCs/>
          <w:color w:val="auto"/>
        </w:rPr>
        <w:t>,</w:t>
      </w:r>
    </w:p>
    <w:p w14:paraId="46215D1D" w14:textId="189B9490"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Żłobek </w:t>
      </w:r>
      <w:r w:rsidR="00E27AC0">
        <w:rPr>
          <w:rFonts w:asciiTheme="minorHAnsi" w:hAnsiTheme="minorHAnsi" w:cstheme="minorHAnsi"/>
          <w:bCs/>
          <w:color w:val="auto"/>
        </w:rPr>
        <w:t>………………………………………………………………………………………….</w:t>
      </w:r>
      <w:r w:rsidRPr="007E1314">
        <w:rPr>
          <w:rFonts w:asciiTheme="minorHAnsi" w:hAnsiTheme="minorHAnsi" w:cstheme="minorHAnsi"/>
          <w:bCs/>
          <w:color w:val="auto"/>
        </w:rPr>
        <w:t xml:space="preserve">, </w:t>
      </w:r>
    </w:p>
    <w:p w14:paraId="08FE09C4" w14:textId="78FF27F7"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Żłobek </w:t>
      </w:r>
      <w:r w:rsidR="00E27AC0">
        <w:rPr>
          <w:rFonts w:asciiTheme="minorHAnsi" w:hAnsiTheme="minorHAnsi" w:cstheme="minorHAnsi"/>
          <w:bCs/>
          <w:color w:val="auto"/>
        </w:rPr>
        <w:t>…………………………………………………………………………………………</w:t>
      </w:r>
      <w:r>
        <w:rPr>
          <w:rFonts w:asciiTheme="minorHAnsi" w:hAnsiTheme="minorHAnsi" w:cstheme="minorHAnsi"/>
          <w:bCs/>
          <w:color w:val="auto"/>
        </w:rPr>
        <w:t>,</w:t>
      </w:r>
    </w:p>
    <w:p w14:paraId="14C94AB8" w14:textId="116D9134"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color w:val="auto"/>
        </w:rPr>
        <w:t xml:space="preserve">Przedszkole </w:t>
      </w:r>
      <w:r w:rsidR="00E27AC0">
        <w:rPr>
          <w:rFonts w:asciiTheme="minorHAnsi" w:hAnsiTheme="minorHAnsi" w:cstheme="minorHAnsi"/>
          <w:color w:val="auto"/>
        </w:rPr>
        <w:t>…………………………………………………………………………..</w:t>
      </w:r>
      <w:r>
        <w:rPr>
          <w:rFonts w:asciiTheme="minorHAnsi" w:hAnsiTheme="minorHAnsi" w:cstheme="minorHAnsi"/>
          <w:color w:val="auto"/>
        </w:rPr>
        <w:t>,</w:t>
      </w:r>
    </w:p>
    <w:p w14:paraId="09443643" w14:textId="611ABA95" w:rsidR="00246DC9" w:rsidRPr="007E1314" w:rsidRDefault="00E27AC0" w:rsidP="00B913BE">
      <w:pPr>
        <w:pStyle w:val="Akapitzlist"/>
        <w:numPr>
          <w:ilvl w:val="0"/>
          <w:numId w:val="79"/>
        </w:numPr>
        <w:spacing w:line="276" w:lineRule="auto"/>
        <w:ind w:left="284" w:hanging="284"/>
        <w:contextualSpacing/>
        <w:rPr>
          <w:rFonts w:asciiTheme="minorHAnsi" w:hAnsiTheme="minorHAnsi" w:cstheme="minorHAnsi"/>
          <w:color w:val="auto"/>
        </w:rPr>
      </w:pPr>
      <w:r>
        <w:rPr>
          <w:rFonts w:asciiTheme="minorHAnsi" w:hAnsiTheme="minorHAnsi" w:cstheme="minorHAnsi"/>
          <w:color w:val="auto"/>
        </w:rPr>
        <w:t>…………………………………………………………………………………………………………………………….</w:t>
      </w:r>
      <w:r w:rsidR="00246DC9">
        <w:rPr>
          <w:rFonts w:asciiTheme="minorHAnsi" w:hAnsiTheme="minorHAnsi" w:cstheme="minorHAnsi"/>
          <w:color w:val="auto"/>
        </w:rPr>
        <w:t>,</w:t>
      </w:r>
    </w:p>
    <w:p w14:paraId="18E24B69" w14:textId="1DB25BF9" w:rsidR="00246DC9" w:rsidRPr="008B6F69"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8B6F69">
        <w:rPr>
          <w:rFonts w:asciiTheme="minorHAnsi" w:hAnsiTheme="minorHAnsi" w:cstheme="minorHAnsi"/>
          <w:bCs/>
          <w:color w:val="auto"/>
        </w:rPr>
        <w:t xml:space="preserve">Przedszkole </w:t>
      </w:r>
      <w:r w:rsidR="00E27AC0">
        <w:rPr>
          <w:rFonts w:asciiTheme="minorHAnsi" w:hAnsiTheme="minorHAnsi" w:cstheme="minorHAnsi"/>
          <w:bCs/>
          <w:color w:val="auto"/>
        </w:rPr>
        <w:t>………………………………………………………………………………………………………………….</w:t>
      </w:r>
      <w:r w:rsidRPr="008B6F69">
        <w:rPr>
          <w:rFonts w:asciiTheme="minorHAnsi" w:hAnsiTheme="minorHAnsi" w:cstheme="minorHAnsi"/>
          <w:bCs/>
          <w:color w:val="auto"/>
        </w:rPr>
        <w:t xml:space="preserve"> </w:t>
      </w:r>
      <w:r w:rsidR="00E27AC0">
        <w:rPr>
          <w:rFonts w:asciiTheme="minorHAnsi" w:hAnsiTheme="minorHAnsi" w:cstheme="minorHAnsi"/>
          <w:bCs/>
          <w:color w:val="auto"/>
        </w:rPr>
        <w:t>…………………………….</w:t>
      </w:r>
      <w:r w:rsidRPr="008B6F69">
        <w:rPr>
          <w:rFonts w:asciiTheme="minorHAnsi" w:hAnsiTheme="minorHAnsi" w:cstheme="minorHAnsi"/>
          <w:bCs/>
          <w:color w:val="auto"/>
        </w:rPr>
        <w:t>,</w:t>
      </w:r>
    </w:p>
    <w:p w14:paraId="3C73AEEC" w14:textId="53B4D433"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Przedszkole </w:t>
      </w:r>
      <w:r w:rsidR="00E27AC0">
        <w:rPr>
          <w:rFonts w:asciiTheme="minorHAnsi" w:hAnsiTheme="minorHAnsi" w:cstheme="minorHAnsi"/>
          <w:bCs/>
          <w:color w:val="auto"/>
        </w:rPr>
        <w:t>…………………………………………………………………………………….</w:t>
      </w:r>
      <w:r>
        <w:rPr>
          <w:rFonts w:asciiTheme="minorHAnsi" w:hAnsiTheme="minorHAnsi" w:cstheme="minorHAnsi"/>
          <w:bCs/>
          <w:color w:val="auto"/>
        </w:rPr>
        <w:t>,</w:t>
      </w:r>
    </w:p>
    <w:p w14:paraId="3D0A5AEB" w14:textId="65D8529D"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Przedszkole </w:t>
      </w:r>
      <w:r w:rsidR="00E27AC0">
        <w:rPr>
          <w:rFonts w:asciiTheme="minorHAnsi" w:hAnsiTheme="minorHAnsi" w:cstheme="minorHAnsi"/>
          <w:bCs/>
          <w:color w:val="auto"/>
        </w:rPr>
        <w:t>………………………………………………………………………………………………..</w:t>
      </w:r>
    </w:p>
    <w:p w14:paraId="514EB247" w14:textId="781B4B81"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Przedszkole </w:t>
      </w:r>
      <w:r w:rsidR="00E27AC0">
        <w:rPr>
          <w:rFonts w:asciiTheme="minorHAnsi" w:hAnsiTheme="minorHAnsi" w:cstheme="minorHAnsi"/>
          <w:bCs/>
          <w:color w:val="auto"/>
        </w:rPr>
        <w:t>…………………………………………………………………………………………………</w:t>
      </w:r>
      <w:r>
        <w:rPr>
          <w:rFonts w:asciiTheme="minorHAnsi" w:hAnsiTheme="minorHAnsi" w:cstheme="minorHAnsi"/>
          <w:bCs/>
          <w:color w:val="auto"/>
        </w:rPr>
        <w:t>,</w:t>
      </w:r>
    </w:p>
    <w:p w14:paraId="531A1D84" w14:textId="3F814AB0"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Niepubliczne </w:t>
      </w:r>
      <w:r w:rsidR="00E27AC0">
        <w:rPr>
          <w:rFonts w:asciiTheme="minorHAnsi" w:hAnsiTheme="minorHAnsi" w:cstheme="minorHAnsi"/>
          <w:bCs/>
          <w:color w:val="auto"/>
        </w:rPr>
        <w:t>……………………………………………………………………………………..</w:t>
      </w:r>
      <w:r>
        <w:rPr>
          <w:rFonts w:asciiTheme="minorHAnsi" w:hAnsiTheme="minorHAnsi" w:cstheme="minorHAnsi"/>
          <w:bCs/>
          <w:color w:val="auto"/>
        </w:rPr>
        <w:t>,</w:t>
      </w:r>
    </w:p>
    <w:p w14:paraId="2BEB34FC" w14:textId="178959F5"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Przedszkole </w:t>
      </w:r>
      <w:r w:rsidR="00E27AC0">
        <w:rPr>
          <w:rFonts w:asciiTheme="minorHAnsi" w:hAnsiTheme="minorHAnsi" w:cstheme="minorHAnsi"/>
          <w:bCs/>
          <w:color w:val="auto"/>
        </w:rPr>
        <w:t>…………………………………………………………………………………………</w:t>
      </w:r>
      <w:r>
        <w:rPr>
          <w:rFonts w:asciiTheme="minorHAnsi" w:hAnsiTheme="minorHAnsi" w:cstheme="minorHAnsi"/>
          <w:bCs/>
          <w:color w:val="auto"/>
        </w:rPr>
        <w:t>,</w:t>
      </w:r>
    </w:p>
    <w:p w14:paraId="795C6DD4" w14:textId="4A7DD7EC"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Przedszkole </w:t>
      </w:r>
      <w:r w:rsidR="00E27AC0">
        <w:rPr>
          <w:rFonts w:asciiTheme="minorHAnsi" w:hAnsiTheme="minorHAnsi" w:cstheme="minorHAnsi"/>
          <w:bCs/>
          <w:color w:val="auto"/>
        </w:rPr>
        <w:t>………………………………………………………………………………………………………</w:t>
      </w:r>
      <w:r w:rsidRPr="007E1314">
        <w:rPr>
          <w:rFonts w:asciiTheme="minorHAnsi" w:hAnsiTheme="minorHAnsi" w:cstheme="minorHAnsi"/>
          <w:bCs/>
          <w:color w:val="auto"/>
        </w:rPr>
        <w:t>.,</w:t>
      </w:r>
    </w:p>
    <w:p w14:paraId="69EE4663" w14:textId="148592A9"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Niepubliczne </w:t>
      </w:r>
      <w:r w:rsidR="00E27AC0">
        <w:rPr>
          <w:rFonts w:asciiTheme="minorHAnsi" w:hAnsiTheme="minorHAnsi" w:cstheme="minorHAnsi"/>
          <w:bCs/>
          <w:color w:val="auto"/>
        </w:rPr>
        <w:t>………………………………………………………………………………………………..</w:t>
      </w:r>
      <w:r w:rsidRPr="007E1314">
        <w:rPr>
          <w:rFonts w:asciiTheme="minorHAnsi" w:hAnsiTheme="minorHAnsi" w:cstheme="minorHAnsi"/>
          <w:bCs/>
          <w:color w:val="auto"/>
        </w:rPr>
        <w:t>,</w:t>
      </w:r>
    </w:p>
    <w:p w14:paraId="750F4537" w14:textId="611BE2FB"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Szkoła </w:t>
      </w:r>
      <w:r>
        <w:rPr>
          <w:rFonts w:asciiTheme="minorHAnsi" w:hAnsiTheme="minorHAnsi" w:cstheme="minorHAnsi"/>
          <w:bCs/>
          <w:color w:val="auto"/>
        </w:rPr>
        <w:t xml:space="preserve">Podstawowa  </w:t>
      </w:r>
      <w:r w:rsidR="00E27AC0">
        <w:rPr>
          <w:rFonts w:asciiTheme="minorHAnsi" w:hAnsiTheme="minorHAnsi" w:cstheme="minorHAnsi"/>
          <w:bCs/>
          <w:color w:val="auto"/>
        </w:rPr>
        <w:t>…………………………………………………………………………</w:t>
      </w:r>
      <w:r w:rsidRPr="007E1314">
        <w:rPr>
          <w:rFonts w:asciiTheme="minorHAnsi" w:hAnsiTheme="minorHAnsi" w:cstheme="minorHAnsi"/>
          <w:bCs/>
          <w:color w:val="auto"/>
        </w:rPr>
        <w:t>.</w:t>
      </w:r>
      <w:r>
        <w:rPr>
          <w:rFonts w:asciiTheme="minorHAnsi" w:hAnsiTheme="minorHAnsi" w:cstheme="minorHAnsi"/>
          <w:bCs/>
          <w:color w:val="auto"/>
        </w:rPr>
        <w:t>,</w:t>
      </w:r>
    </w:p>
    <w:p w14:paraId="65DF357B" w14:textId="7B88163C"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Szkoła Podstawowa  </w:t>
      </w:r>
      <w:r w:rsidR="00E27AC0">
        <w:rPr>
          <w:rFonts w:asciiTheme="minorHAnsi" w:hAnsiTheme="minorHAnsi" w:cstheme="minorHAnsi"/>
          <w:bCs/>
          <w:color w:val="auto"/>
        </w:rPr>
        <w:t>………………………………………………………………………..</w:t>
      </w:r>
      <w:r w:rsidRPr="007E1314">
        <w:rPr>
          <w:rFonts w:asciiTheme="minorHAnsi" w:hAnsiTheme="minorHAnsi" w:cstheme="minorHAnsi"/>
          <w:bCs/>
          <w:color w:val="auto"/>
        </w:rPr>
        <w:t>.,</w:t>
      </w:r>
    </w:p>
    <w:p w14:paraId="3F139C1B" w14:textId="4E86D512"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Szkoła </w:t>
      </w:r>
      <w:r>
        <w:rPr>
          <w:rFonts w:asciiTheme="minorHAnsi" w:hAnsiTheme="minorHAnsi" w:cstheme="minorHAnsi"/>
          <w:bCs/>
          <w:color w:val="auto"/>
        </w:rPr>
        <w:t>Podstawowa</w:t>
      </w:r>
      <w:r w:rsidRPr="007E1314">
        <w:rPr>
          <w:rFonts w:asciiTheme="minorHAnsi" w:hAnsiTheme="minorHAnsi" w:cstheme="minorHAnsi"/>
          <w:bCs/>
          <w:color w:val="auto"/>
        </w:rPr>
        <w:t xml:space="preserve">, </w:t>
      </w:r>
      <w:r w:rsidR="00E27AC0">
        <w:rPr>
          <w:rFonts w:asciiTheme="minorHAnsi" w:hAnsiTheme="minorHAnsi" w:cstheme="minorHAnsi"/>
          <w:bCs/>
          <w:color w:val="auto"/>
        </w:rPr>
        <w:t>…………………………………………………………………….</w:t>
      </w:r>
      <w:r w:rsidRPr="007E1314">
        <w:rPr>
          <w:rFonts w:asciiTheme="minorHAnsi" w:hAnsiTheme="minorHAnsi" w:cstheme="minorHAnsi"/>
          <w:bCs/>
          <w:color w:val="auto"/>
        </w:rPr>
        <w:t>.</w:t>
      </w:r>
      <w:r>
        <w:rPr>
          <w:rFonts w:asciiTheme="minorHAnsi" w:hAnsiTheme="minorHAnsi" w:cstheme="minorHAnsi"/>
          <w:bCs/>
          <w:color w:val="auto"/>
        </w:rPr>
        <w:t>,</w:t>
      </w:r>
    </w:p>
    <w:p w14:paraId="6E588B47" w14:textId="71BF425B"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Szkoła </w:t>
      </w:r>
      <w:r>
        <w:rPr>
          <w:rFonts w:asciiTheme="minorHAnsi" w:hAnsiTheme="minorHAnsi" w:cstheme="minorHAnsi"/>
          <w:bCs/>
          <w:color w:val="auto"/>
        </w:rPr>
        <w:t xml:space="preserve">Podstawowa, </w:t>
      </w:r>
      <w:r w:rsidR="00E27AC0">
        <w:rPr>
          <w:rFonts w:asciiTheme="minorHAnsi" w:hAnsiTheme="minorHAnsi" w:cstheme="minorHAnsi"/>
          <w:bCs/>
          <w:color w:val="auto"/>
        </w:rPr>
        <w:t>…………………………………………………………………….,</w:t>
      </w:r>
    </w:p>
    <w:p w14:paraId="55E409F8" w14:textId="43B6459C"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Szkoła </w:t>
      </w:r>
      <w:r>
        <w:rPr>
          <w:rFonts w:asciiTheme="minorHAnsi" w:hAnsiTheme="minorHAnsi" w:cstheme="minorHAnsi"/>
          <w:bCs/>
          <w:color w:val="auto"/>
        </w:rPr>
        <w:t xml:space="preserve">Podstawowa,  </w:t>
      </w:r>
      <w:r w:rsidR="00E27AC0">
        <w:rPr>
          <w:rFonts w:asciiTheme="minorHAnsi" w:hAnsiTheme="minorHAnsi" w:cstheme="minorHAnsi"/>
          <w:bCs/>
          <w:color w:val="auto"/>
        </w:rPr>
        <w:t>…………………………………………………………………..</w:t>
      </w:r>
      <w:r w:rsidRPr="007E1314">
        <w:rPr>
          <w:rFonts w:asciiTheme="minorHAnsi" w:hAnsiTheme="minorHAnsi" w:cstheme="minorHAnsi"/>
          <w:bCs/>
          <w:color w:val="auto"/>
        </w:rPr>
        <w:t>.</w:t>
      </w:r>
      <w:r>
        <w:rPr>
          <w:rFonts w:asciiTheme="minorHAnsi" w:hAnsiTheme="minorHAnsi" w:cstheme="minorHAnsi"/>
          <w:bCs/>
          <w:color w:val="auto"/>
        </w:rPr>
        <w:t>,</w:t>
      </w:r>
    </w:p>
    <w:p w14:paraId="285F4D95" w14:textId="494D579B"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Szkoła Podstawowa </w:t>
      </w:r>
      <w:r w:rsidR="00E27AC0">
        <w:rPr>
          <w:rFonts w:asciiTheme="minorHAnsi" w:hAnsiTheme="minorHAnsi" w:cstheme="minorHAnsi"/>
          <w:bCs/>
          <w:color w:val="auto"/>
        </w:rPr>
        <w:t>………………………………………………………………………</w:t>
      </w:r>
      <w:r w:rsidRPr="007E1314">
        <w:rPr>
          <w:rFonts w:asciiTheme="minorHAnsi" w:hAnsiTheme="minorHAnsi" w:cstheme="minorHAnsi"/>
          <w:bCs/>
          <w:color w:val="auto"/>
        </w:rPr>
        <w:t>,</w:t>
      </w:r>
    </w:p>
    <w:p w14:paraId="6B30027A" w14:textId="157A5C64" w:rsidR="00246DC9"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bCs/>
          <w:color w:val="auto"/>
        </w:rPr>
        <w:t xml:space="preserve">Szkoła Podstawowa, </w:t>
      </w:r>
      <w:r w:rsidR="00E27AC0">
        <w:rPr>
          <w:rFonts w:asciiTheme="minorHAnsi" w:hAnsiTheme="minorHAnsi" w:cstheme="minorHAnsi"/>
          <w:bCs/>
          <w:color w:val="auto"/>
        </w:rPr>
        <w:t>……………………………………………………….</w:t>
      </w:r>
      <w:r>
        <w:rPr>
          <w:rFonts w:asciiTheme="minorHAnsi" w:hAnsiTheme="minorHAnsi" w:cstheme="minorHAnsi"/>
          <w:bCs/>
          <w:color w:val="auto"/>
        </w:rPr>
        <w:t>,</w:t>
      </w:r>
    </w:p>
    <w:p w14:paraId="2BDBE8C0" w14:textId="7AF708BE" w:rsidR="00246DC9" w:rsidRPr="007E1314" w:rsidRDefault="00502772" w:rsidP="00B913BE">
      <w:pPr>
        <w:pStyle w:val="Akapitzlist"/>
        <w:numPr>
          <w:ilvl w:val="0"/>
          <w:numId w:val="79"/>
        </w:numPr>
        <w:spacing w:line="276" w:lineRule="auto"/>
        <w:ind w:left="284" w:hanging="284"/>
        <w:contextualSpacing/>
        <w:rPr>
          <w:rFonts w:asciiTheme="minorHAnsi" w:hAnsiTheme="minorHAnsi" w:cstheme="minorHAnsi"/>
          <w:bCs/>
          <w:color w:val="auto"/>
        </w:rPr>
      </w:pPr>
      <w:r>
        <w:rPr>
          <w:rFonts w:asciiTheme="minorHAnsi" w:hAnsiTheme="minorHAnsi" w:cstheme="minorHAnsi"/>
          <w:bCs/>
          <w:color w:val="auto"/>
        </w:rPr>
        <w:lastRenderedPageBreak/>
        <w:t>…………………………………………………………………………………………….</w:t>
      </w:r>
      <w:r w:rsidR="00246DC9" w:rsidRPr="007E1314">
        <w:rPr>
          <w:rFonts w:asciiTheme="minorHAnsi" w:hAnsiTheme="minorHAnsi" w:cstheme="minorHAnsi"/>
          <w:bCs/>
          <w:color w:val="auto"/>
        </w:rPr>
        <w:t>,</w:t>
      </w:r>
    </w:p>
    <w:p w14:paraId="2E7CCCEA" w14:textId="06D782E0" w:rsidR="00246DC9" w:rsidRPr="007E1314" w:rsidRDefault="00246DC9" w:rsidP="00B913BE">
      <w:pPr>
        <w:pStyle w:val="Akapitzlist"/>
        <w:numPr>
          <w:ilvl w:val="0"/>
          <w:numId w:val="79"/>
        </w:numPr>
        <w:spacing w:line="276" w:lineRule="auto"/>
        <w:ind w:left="284" w:hanging="284"/>
        <w:contextualSpacing/>
        <w:rPr>
          <w:rFonts w:asciiTheme="minorHAnsi" w:hAnsiTheme="minorHAnsi" w:cstheme="minorHAnsi"/>
          <w:bCs/>
          <w:color w:val="auto"/>
        </w:rPr>
      </w:pPr>
      <w:r w:rsidRPr="007E1314">
        <w:rPr>
          <w:rFonts w:asciiTheme="minorHAnsi" w:hAnsiTheme="minorHAnsi" w:cstheme="minorHAnsi"/>
          <w:kern w:val="1"/>
        </w:rPr>
        <w:t>Zespół Szkół</w:t>
      </w:r>
      <w:r>
        <w:rPr>
          <w:rFonts w:asciiTheme="minorHAnsi" w:hAnsiTheme="minorHAnsi" w:cstheme="minorHAnsi"/>
          <w:kern w:val="1"/>
        </w:rPr>
        <w:t>,</w:t>
      </w:r>
      <w:r w:rsidR="00502772">
        <w:rPr>
          <w:rFonts w:asciiTheme="minorHAnsi" w:hAnsiTheme="minorHAnsi" w:cstheme="minorHAnsi"/>
          <w:kern w:val="1"/>
        </w:rPr>
        <w:t>…………………………………………………………………………..</w:t>
      </w:r>
      <w:r w:rsidRPr="007E1314">
        <w:rPr>
          <w:rFonts w:asciiTheme="minorHAnsi" w:hAnsiTheme="minorHAnsi" w:cstheme="minorHAnsi"/>
          <w:kern w:val="1"/>
        </w:rPr>
        <w:t>.</w:t>
      </w:r>
    </w:p>
    <w:p w14:paraId="04CE0B92" w14:textId="77777777" w:rsidR="00246DC9" w:rsidRDefault="00246DC9" w:rsidP="00246DC9">
      <w:pPr>
        <w:spacing w:line="276" w:lineRule="auto"/>
        <w:contextualSpacing/>
        <w:rPr>
          <w:rFonts w:asciiTheme="minorHAnsi" w:hAnsiTheme="minorHAnsi" w:cstheme="minorHAnsi"/>
          <w:bCs/>
          <w:color w:val="auto"/>
        </w:rPr>
      </w:pPr>
    </w:p>
    <w:p w14:paraId="32E1315E" w14:textId="2490D197" w:rsidR="00246DC9" w:rsidRPr="00E03686" w:rsidRDefault="00EE1142" w:rsidP="00246DC9">
      <w:pPr>
        <w:spacing w:line="276" w:lineRule="auto"/>
        <w:contextualSpacing/>
        <w:rPr>
          <w:rFonts w:asciiTheme="minorHAnsi" w:hAnsiTheme="minorHAnsi" w:cstheme="minorHAnsi"/>
          <w:b/>
          <w:bCs/>
          <w:color w:val="auto"/>
        </w:rPr>
      </w:pPr>
      <w:bookmarkStart w:id="33" w:name="_Hlk126133322"/>
      <w:bookmarkStart w:id="34" w:name="_Hlk126068144"/>
      <w:r>
        <w:rPr>
          <w:rFonts w:asciiTheme="minorHAnsi" w:hAnsiTheme="minorHAnsi" w:cstheme="minorHAnsi"/>
          <w:bCs/>
          <w:color w:val="auto"/>
        </w:rPr>
        <w:t>Ponadto stwierdzono n</w:t>
      </w:r>
      <w:r w:rsidR="00246DC9" w:rsidRPr="00E03686">
        <w:rPr>
          <w:rFonts w:asciiTheme="minorHAnsi" w:hAnsiTheme="minorHAnsi" w:cstheme="minorHAnsi"/>
          <w:bCs/>
          <w:color w:val="auto"/>
        </w:rPr>
        <w:t>ieprawidłowe planowanie</w:t>
      </w:r>
      <w:r w:rsidR="00246DC9">
        <w:rPr>
          <w:rFonts w:asciiTheme="minorHAnsi" w:hAnsiTheme="minorHAnsi" w:cstheme="minorHAnsi"/>
          <w:bCs/>
          <w:color w:val="auto"/>
        </w:rPr>
        <w:t>/przeprowadzanie</w:t>
      </w:r>
      <w:r w:rsidR="00246DC9" w:rsidRPr="00E03686">
        <w:rPr>
          <w:rFonts w:asciiTheme="minorHAnsi" w:hAnsiTheme="minorHAnsi" w:cstheme="minorHAnsi"/>
          <w:bCs/>
          <w:color w:val="auto"/>
        </w:rPr>
        <w:t xml:space="preserve"> 2 </w:t>
      </w:r>
      <w:r w:rsidR="00246DC9">
        <w:rPr>
          <w:rFonts w:asciiTheme="minorHAnsi" w:hAnsiTheme="minorHAnsi" w:cstheme="minorHAnsi"/>
          <w:bCs/>
          <w:color w:val="auto"/>
        </w:rPr>
        <w:t xml:space="preserve">lub więcej </w:t>
      </w:r>
      <w:r w:rsidR="00246DC9" w:rsidRPr="00E03686">
        <w:rPr>
          <w:rFonts w:asciiTheme="minorHAnsi" w:hAnsiTheme="minorHAnsi" w:cstheme="minorHAnsi"/>
          <w:bCs/>
          <w:color w:val="auto"/>
        </w:rPr>
        <w:t>kontroli w 1</w:t>
      </w:r>
      <w:r w:rsidR="00246DC9">
        <w:rPr>
          <w:rFonts w:asciiTheme="minorHAnsi" w:hAnsiTheme="minorHAnsi" w:cstheme="minorHAnsi"/>
          <w:bCs/>
          <w:color w:val="auto"/>
        </w:rPr>
        <w:t>/</w:t>
      </w:r>
      <w:r w:rsidR="00246DC9" w:rsidRPr="00E03686">
        <w:rPr>
          <w:rFonts w:asciiTheme="minorHAnsi" w:hAnsiTheme="minorHAnsi" w:cstheme="minorHAnsi"/>
          <w:bCs/>
          <w:color w:val="auto"/>
        </w:rPr>
        <w:t>2 kolejnych miesi</w:t>
      </w:r>
      <w:r w:rsidR="00246DC9" w:rsidRPr="00E03686">
        <w:rPr>
          <w:rFonts w:asciiTheme="minorHAnsi" w:hAnsiTheme="minorHAnsi" w:cstheme="minorHAnsi" w:hint="eastAsia"/>
          <w:bCs/>
          <w:color w:val="auto"/>
        </w:rPr>
        <w:t>ą</w:t>
      </w:r>
      <w:r w:rsidR="00246DC9" w:rsidRPr="00E03686">
        <w:rPr>
          <w:rFonts w:asciiTheme="minorHAnsi" w:hAnsiTheme="minorHAnsi" w:cstheme="minorHAnsi"/>
          <w:bCs/>
          <w:color w:val="auto"/>
        </w:rPr>
        <w:t xml:space="preserve">cach </w:t>
      </w:r>
      <w:r w:rsidR="00246DC9">
        <w:rPr>
          <w:rFonts w:asciiTheme="minorHAnsi" w:hAnsiTheme="minorHAnsi" w:cstheme="minorHAnsi"/>
          <w:bCs/>
          <w:color w:val="auto"/>
        </w:rPr>
        <w:t>lub</w:t>
      </w:r>
      <w:r w:rsidR="00246DC9" w:rsidRPr="00E03686">
        <w:rPr>
          <w:rFonts w:asciiTheme="minorHAnsi" w:hAnsiTheme="minorHAnsi" w:cstheme="minorHAnsi"/>
          <w:bCs/>
          <w:color w:val="auto"/>
        </w:rPr>
        <w:t xml:space="preserve"> w krótkim odstępie czasu: 1 kontrola planowa (X) i 1 kontrola pozaplanowa(XP</w:t>
      </w:r>
      <w:bookmarkEnd w:id="33"/>
      <w:r w:rsidR="00246DC9" w:rsidRPr="00E03686">
        <w:rPr>
          <w:rFonts w:asciiTheme="minorHAnsi" w:hAnsiTheme="minorHAnsi" w:cstheme="minorHAnsi"/>
          <w:bCs/>
          <w:color w:val="auto"/>
        </w:rPr>
        <w:t>)</w:t>
      </w:r>
      <w:r w:rsidR="00246DC9">
        <w:rPr>
          <w:rFonts w:asciiTheme="minorHAnsi" w:hAnsiTheme="minorHAnsi" w:cstheme="minorHAnsi"/>
          <w:bCs/>
          <w:color w:val="auto"/>
        </w:rPr>
        <w:t xml:space="preserve">- </w:t>
      </w:r>
      <w:r w:rsidR="00246DC9" w:rsidRPr="00246DC9">
        <w:rPr>
          <w:rFonts w:asciiTheme="minorHAnsi" w:hAnsiTheme="minorHAnsi" w:cstheme="minorHAnsi"/>
          <w:b/>
          <w:color w:val="auto"/>
        </w:rPr>
        <w:t>spostrzeżenie</w:t>
      </w:r>
      <w:r w:rsidR="00246DC9">
        <w:rPr>
          <w:rFonts w:asciiTheme="minorHAnsi" w:hAnsiTheme="minorHAnsi" w:cstheme="minorHAnsi"/>
          <w:bCs/>
          <w:color w:val="auto"/>
        </w:rPr>
        <w:t>.</w:t>
      </w:r>
    </w:p>
    <w:bookmarkEnd w:id="34"/>
    <w:p w14:paraId="042FA29E" w14:textId="77777777" w:rsidR="00246DC9" w:rsidRDefault="00246DC9" w:rsidP="00246DC9">
      <w:pPr>
        <w:spacing w:line="276" w:lineRule="auto"/>
        <w:contextualSpacing/>
        <w:rPr>
          <w:rFonts w:asciiTheme="minorHAnsi" w:hAnsiTheme="minorHAnsi" w:cstheme="minorHAnsi"/>
          <w:b/>
          <w:color w:val="FF0000"/>
        </w:rPr>
      </w:pPr>
    </w:p>
    <w:p w14:paraId="327E351B" w14:textId="77777777" w:rsidR="00246DC9" w:rsidRPr="002B49F8" w:rsidRDefault="00246DC9" w:rsidP="00246DC9">
      <w:pPr>
        <w:spacing w:line="276" w:lineRule="auto"/>
        <w:contextualSpacing/>
        <w:rPr>
          <w:rFonts w:asciiTheme="minorHAnsi" w:hAnsiTheme="minorHAnsi" w:cstheme="minorHAnsi"/>
          <w:bCs/>
          <w:i/>
          <w:iCs/>
          <w:color w:val="auto"/>
        </w:rPr>
      </w:pPr>
      <w:r w:rsidRPr="00E03686">
        <w:rPr>
          <w:rFonts w:asciiTheme="minorHAnsi" w:hAnsiTheme="minorHAnsi" w:cstheme="minorHAnsi"/>
          <w:bCs/>
          <w:color w:val="auto"/>
          <w:u w:val="single"/>
        </w:rPr>
        <w:t>Dowody:</w:t>
      </w:r>
      <w:r>
        <w:rPr>
          <w:rFonts w:asciiTheme="minorHAnsi" w:hAnsiTheme="minorHAnsi" w:cstheme="minorHAnsi"/>
          <w:bCs/>
          <w:color w:val="auto"/>
          <w:u w:val="single"/>
        </w:rPr>
        <w:t xml:space="preserve"> </w:t>
      </w:r>
      <w:r w:rsidRPr="002B49F8">
        <w:rPr>
          <w:rFonts w:asciiTheme="minorHAnsi" w:hAnsiTheme="minorHAnsi" w:cstheme="minorHAnsi"/>
          <w:bCs/>
          <w:i/>
          <w:iCs/>
          <w:color w:val="auto"/>
        </w:rPr>
        <w:t>Harmonogram na rok 2021</w:t>
      </w:r>
    </w:p>
    <w:p w14:paraId="2EC81F02" w14:textId="3D3C31B4" w:rsidR="00246DC9" w:rsidRPr="008539FA" w:rsidRDefault="00246DC9" w:rsidP="00B913BE">
      <w:pPr>
        <w:pStyle w:val="Akapitzlist"/>
        <w:numPr>
          <w:ilvl w:val="0"/>
          <w:numId w:val="78"/>
        </w:numPr>
        <w:spacing w:line="276" w:lineRule="auto"/>
        <w:rPr>
          <w:rFonts w:asciiTheme="minorHAnsi" w:hAnsiTheme="minorHAnsi" w:cstheme="minorHAnsi"/>
          <w:kern w:val="1"/>
        </w:rPr>
      </w:pPr>
      <w:r w:rsidRPr="008539FA">
        <w:rPr>
          <w:rFonts w:asciiTheme="minorHAnsi" w:hAnsiTheme="minorHAnsi" w:cstheme="minorHAnsi"/>
          <w:color w:val="auto"/>
          <w:kern w:val="1"/>
        </w:rPr>
        <w:t xml:space="preserve">Szkoła </w:t>
      </w:r>
      <w:r>
        <w:rPr>
          <w:rFonts w:asciiTheme="minorHAnsi" w:hAnsiTheme="minorHAnsi" w:cstheme="minorHAnsi"/>
          <w:color w:val="auto"/>
          <w:kern w:val="1"/>
        </w:rPr>
        <w:t xml:space="preserve">Podstawowa, </w:t>
      </w:r>
      <w:r w:rsidR="00502772">
        <w:rPr>
          <w:rFonts w:asciiTheme="minorHAnsi" w:hAnsiTheme="minorHAnsi" w:cstheme="minorHAnsi"/>
          <w:color w:val="auto"/>
          <w:kern w:val="1"/>
        </w:rPr>
        <w:t>………………………………………………….</w:t>
      </w:r>
    </w:p>
    <w:p w14:paraId="4E5A4D2B" w14:textId="378F9155" w:rsidR="00246DC9" w:rsidRPr="008539FA" w:rsidRDefault="00246DC9" w:rsidP="00B913BE">
      <w:pPr>
        <w:pStyle w:val="Akapitzlist"/>
        <w:numPr>
          <w:ilvl w:val="0"/>
          <w:numId w:val="78"/>
        </w:numPr>
        <w:spacing w:line="276" w:lineRule="auto"/>
        <w:rPr>
          <w:rFonts w:asciiTheme="minorHAnsi" w:hAnsiTheme="minorHAnsi" w:cstheme="minorHAnsi"/>
          <w:kern w:val="1"/>
        </w:rPr>
      </w:pPr>
      <w:r w:rsidRPr="008539FA">
        <w:rPr>
          <w:rFonts w:asciiTheme="minorHAnsi" w:hAnsiTheme="minorHAnsi" w:cstheme="minorHAnsi"/>
          <w:kern w:val="1"/>
        </w:rPr>
        <w:t xml:space="preserve">Szkoła Podstawowa, </w:t>
      </w:r>
      <w:r w:rsidR="00502772">
        <w:rPr>
          <w:rFonts w:asciiTheme="minorHAnsi" w:hAnsiTheme="minorHAnsi" w:cstheme="minorHAnsi"/>
          <w:bCs/>
          <w:kern w:val="1"/>
        </w:rPr>
        <w:t>…………………………………………………………………</w:t>
      </w:r>
      <w:r>
        <w:rPr>
          <w:rFonts w:asciiTheme="minorHAnsi" w:hAnsiTheme="minorHAnsi" w:cstheme="minorHAnsi"/>
          <w:bCs/>
          <w:kern w:val="1"/>
        </w:rPr>
        <w:t>,</w:t>
      </w:r>
    </w:p>
    <w:p w14:paraId="794F425C" w14:textId="2320ACB6" w:rsidR="00246DC9" w:rsidRPr="008539FA" w:rsidRDefault="00246DC9" w:rsidP="00B913BE">
      <w:pPr>
        <w:pStyle w:val="Akapitzlist"/>
        <w:numPr>
          <w:ilvl w:val="0"/>
          <w:numId w:val="78"/>
        </w:numPr>
        <w:spacing w:line="276" w:lineRule="auto"/>
        <w:rPr>
          <w:rFonts w:asciiTheme="minorHAnsi" w:hAnsiTheme="minorHAnsi" w:cstheme="minorHAnsi"/>
          <w:kern w:val="1"/>
        </w:rPr>
      </w:pPr>
      <w:r w:rsidRPr="008539FA">
        <w:rPr>
          <w:rFonts w:asciiTheme="minorHAnsi" w:hAnsiTheme="minorHAnsi" w:cstheme="minorHAnsi"/>
          <w:kern w:val="1"/>
        </w:rPr>
        <w:t>Zespół Szkół</w:t>
      </w:r>
      <w:r>
        <w:rPr>
          <w:rFonts w:asciiTheme="minorHAnsi" w:hAnsiTheme="minorHAnsi" w:cstheme="minorHAnsi"/>
          <w:kern w:val="1"/>
        </w:rPr>
        <w:t xml:space="preserve">, </w:t>
      </w:r>
      <w:r w:rsidR="00502772">
        <w:rPr>
          <w:rFonts w:asciiTheme="minorHAnsi" w:hAnsiTheme="minorHAnsi" w:cstheme="minorHAnsi"/>
          <w:kern w:val="1"/>
        </w:rPr>
        <w:t>………………………………………………………………………………………………………………………</w:t>
      </w:r>
    </w:p>
    <w:p w14:paraId="70B1B828" w14:textId="09E57F47" w:rsidR="00246DC9" w:rsidRPr="007E1314" w:rsidRDefault="00246DC9" w:rsidP="00B913BE">
      <w:pPr>
        <w:pStyle w:val="Akapitzlist"/>
        <w:numPr>
          <w:ilvl w:val="0"/>
          <w:numId w:val="78"/>
        </w:numPr>
        <w:spacing w:line="276" w:lineRule="auto"/>
        <w:jc w:val="left"/>
        <w:rPr>
          <w:rFonts w:asciiTheme="minorHAnsi" w:hAnsiTheme="minorHAnsi" w:cstheme="minorHAnsi"/>
          <w:kern w:val="1"/>
        </w:rPr>
      </w:pPr>
      <w:r w:rsidRPr="008539FA">
        <w:rPr>
          <w:rFonts w:asciiTheme="minorHAnsi" w:hAnsiTheme="minorHAnsi" w:cstheme="minorHAnsi"/>
          <w:kern w:val="1"/>
        </w:rPr>
        <w:t xml:space="preserve">Fundacja </w:t>
      </w:r>
      <w:r w:rsidR="00502772">
        <w:rPr>
          <w:rFonts w:asciiTheme="minorHAnsi" w:hAnsiTheme="minorHAnsi" w:cstheme="minorHAnsi"/>
          <w:kern w:val="1"/>
        </w:rPr>
        <w:t>…………………………………………………………………………………………………………..</w:t>
      </w:r>
      <w:r>
        <w:rPr>
          <w:rFonts w:asciiTheme="minorHAnsi" w:hAnsiTheme="minorHAnsi" w:cstheme="minorHAnsi"/>
          <w:kern w:val="1"/>
        </w:rPr>
        <w:t xml:space="preserve">.  </w:t>
      </w:r>
      <w:r w:rsidRPr="007E1314">
        <w:rPr>
          <w:rFonts w:asciiTheme="minorHAnsi" w:hAnsiTheme="minorHAnsi" w:cstheme="minorHAnsi"/>
          <w:kern w:val="1"/>
        </w:rPr>
        <w:t xml:space="preserve">dotyczy: Żłobek </w:t>
      </w:r>
      <w:r w:rsidR="00502772">
        <w:rPr>
          <w:rFonts w:asciiTheme="minorHAnsi" w:hAnsiTheme="minorHAnsi" w:cstheme="minorHAnsi"/>
          <w:kern w:val="1"/>
        </w:rPr>
        <w:t>……………………………………………………………………………………………………………………………</w:t>
      </w:r>
      <w:r>
        <w:rPr>
          <w:rFonts w:asciiTheme="minorHAnsi" w:hAnsiTheme="minorHAnsi" w:cstheme="minorHAnsi"/>
          <w:kern w:val="1"/>
        </w:rPr>
        <w:t>,</w:t>
      </w:r>
    </w:p>
    <w:p w14:paraId="6CF2D6BB" w14:textId="29A76F12" w:rsidR="00246DC9" w:rsidRPr="00502772" w:rsidRDefault="00502772" w:rsidP="00246DC9">
      <w:pPr>
        <w:spacing w:line="276" w:lineRule="auto"/>
        <w:contextualSpacing/>
        <w:rPr>
          <w:rFonts w:ascii="Calibri" w:hAnsi="Calibri" w:cs="Calibri"/>
          <w:bCs/>
          <w:color w:val="auto"/>
        </w:rPr>
      </w:pPr>
      <w:r w:rsidRPr="00502772">
        <w:rPr>
          <w:rFonts w:ascii="Calibri" w:hAnsi="Calibri" w:cs="Calibri"/>
          <w:bCs/>
          <w:color w:val="auto"/>
        </w:rPr>
        <w:t>……………………..</w:t>
      </w:r>
    </w:p>
    <w:p w14:paraId="3B24BC0B" w14:textId="77777777" w:rsidR="00246DC9" w:rsidRPr="002B49F8" w:rsidRDefault="00246DC9" w:rsidP="00246DC9">
      <w:pPr>
        <w:spacing w:line="276" w:lineRule="auto"/>
        <w:rPr>
          <w:rFonts w:ascii="Calibri" w:hAnsi="Calibri" w:cs="Calibri"/>
          <w:i/>
          <w:iCs/>
          <w:kern w:val="1"/>
        </w:rPr>
      </w:pPr>
      <w:r w:rsidRPr="002B49F8">
        <w:rPr>
          <w:rFonts w:ascii="Calibri" w:hAnsi="Calibri" w:cs="Calibri"/>
          <w:kern w:val="1"/>
          <w:u w:val="single"/>
        </w:rPr>
        <w:t xml:space="preserve">Dowody: </w:t>
      </w:r>
      <w:r w:rsidRPr="002B49F8">
        <w:rPr>
          <w:rFonts w:ascii="Calibri" w:hAnsi="Calibri" w:cs="Calibri"/>
          <w:i/>
          <w:iCs/>
          <w:kern w:val="1"/>
        </w:rPr>
        <w:t>Harmonogram na rok 2022</w:t>
      </w:r>
    </w:p>
    <w:p w14:paraId="0B4ED26F" w14:textId="6DD3B63F" w:rsidR="00246DC9" w:rsidRPr="002B49F8" w:rsidRDefault="00246DC9" w:rsidP="00B913BE">
      <w:pPr>
        <w:pStyle w:val="Akapitzlist"/>
        <w:numPr>
          <w:ilvl w:val="0"/>
          <w:numId w:val="80"/>
        </w:numPr>
        <w:spacing w:line="276" w:lineRule="auto"/>
        <w:ind w:left="284" w:hanging="284"/>
        <w:jc w:val="left"/>
        <w:rPr>
          <w:rFonts w:ascii="Calibri" w:hAnsi="Calibri" w:cs="Calibri"/>
          <w:kern w:val="1"/>
        </w:rPr>
      </w:pPr>
      <w:r w:rsidRPr="002B49F8">
        <w:rPr>
          <w:rFonts w:ascii="Calibri" w:hAnsi="Calibri" w:cs="Calibri"/>
          <w:kern w:val="1"/>
        </w:rPr>
        <w:t xml:space="preserve">Szkoła Podstawowa, </w:t>
      </w:r>
      <w:r w:rsidR="00C13995">
        <w:rPr>
          <w:rFonts w:ascii="Calibri" w:hAnsi="Calibri" w:cs="Calibri"/>
          <w:kern w:val="1"/>
        </w:rPr>
        <w:t>…………………………………………………</w:t>
      </w:r>
      <w:r w:rsidRPr="002B49F8">
        <w:rPr>
          <w:rFonts w:ascii="Calibri" w:hAnsi="Calibri" w:cs="Calibri"/>
          <w:kern w:val="1"/>
        </w:rPr>
        <w:t>.</w:t>
      </w:r>
      <w:r>
        <w:rPr>
          <w:rFonts w:ascii="Calibri" w:hAnsi="Calibri" w:cs="Calibri"/>
          <w:kern w:val="1"/>
        </w:rPr>
        <w:t>,</w:t>
      </w:r>
    </w:p>
    <w:p w14:paraId="69EB9708" w14:textId="0EDE4F31" w:rsidR="00246DC9" w:rsidRDefault="00246DC9" w:rsidP="00B913BE">
      <w:pPr>
        <w:pStyle w:val="Akapitzlist"/>
        <w:numPr>
          <w:ilvl w:val="0"/>
          <w:numId w:val="218"/>
        </w:numPr>
        <w:spacing w:line="276" w:lineRule="auto"/>
        <w:jc w:val="left"/>
        <w:rPr>
          <w:rFonts w:ascii="Calibri" w:hAnsi="Calibri" w:cs="Calibri"/>
          <w:kern w:val="1"/>
        </w:rPr>
      </w:pPr>
      <w:r w:rsidRPr="005D771D">
        <w:rPr>
          <w:rFonts w:ascii="Calibri" w:hAnsi="Calibri" w:cs="Calibri"/>
          <w:kern w:val="1"/>
        </w:rPr>
        <w:t>Szko</w:t>
      </w:r>
      <w:r w:rsidRPr="005D771D">
        <w:rPr>
          <w:rFonts w:ascii="Calibri" w:hAnsi="Calibri" w:cs="Calibri" w:hint="eastAsia"/>
          <w:kern w:val="1"/>
        </w:rPr>
        <w:t>ł</w:t>
      </w:r>
      <w:r w:rsidRPr="005D771D">
        <w:rPr>
          <w:rFonts w:ascii="Calibri" w:hAnsi="Calibri" w:cs="Calibri"/>
          <w:kern w:val="1"/>
        </w:rPr>
        <w:t xml:space="preserve">a </w:t>
      </w:r>
      <w:r>
        <w:rPr>
          <w:rFonts w:ascii="Calibri" w:hAnsi="Calibri" w:cs="Calibri"/>
          <w:kern w:val="1"/>
        </w:rPr>
        <w:t xml:space="preserve">Podstawowa, </w:t>
      </w:r>
      <w:r w:rsidR="00C13995">
        <w:rPr>
          <w:rFonts w:ascii="Calibri" w:hAnsi="Calibri" w:cs="Calibri"/>
          <w:kern w:val="1"/>
        </w:rPr>
        <w:t>……………………………………………………………..</w:t>
      </w:r>
      <w:r w:rsidRPr="005D771D">
        <w:rPr>
          <w:rFonts w:ascii="Calibri" w:hAnsi="Calibri" w:cs="Calibri"/>
          <w:kern w:val="1"/>
        </w:rPr>
        <w:t>.</w:t>
      </w:r>
      <w:bookmarkStart w:id="35" w:name="_Hlk109044525"/>
      <w:r>
        <w:rPr>
          <w:rFonts w:ascii="Calibri" w:hAnsi="Calibri" w:cs="Calibri"/>
          <w:kern w:val="1"/>
        </w:rPr>
        <w:t>,</w:t>
      </w:r>
    </w:p>
    <w:p w14:paraId="0E0DFC47" w14:textId="10E70C79" w:rsidR="00246DC9" w:rsidRPr="00562AAD" w:rsidRDefault="00246DC9" w:rsidP="00B913BE">
      <w:pPr>
        <w:pStyle w:val="Akapitzlist"/>
        <w:numPr>
          <w:ilvl w:val="0"/>
          <w:numId w:val="218"/>
        </w:numPr>
        <w:spacing w:line="276" w:lineRule="auto"/>
        <w:jc w:val="left"/>
        <w:rPr>
          <w:rFonts w:ascii="Calibri" w:hAnsi="Calibri" w:cs="Calibri"/>
          <w:color w:val="auto"/>
          <w:kern w:val="1"/>
        </w:rPr>
      </w:pPr>
      <w:r w:rsidRPr="00562AAD">
        <w:rPr>
          <w:rFonts w:asciiTheme="minorHAnsi" w:hAnsiTheme="minorHAnsi" w:cstheme="minorHAnsi"/>
          <w:color w:val="auto"/>
        </w:rPr>
        <w:t>Szko</w:t>
      </w:r>
      <w:r w:rsidRPr="00562AAD">
        <w:rPr>
          <w:rFonts w:asciiTheme="minorHAnsi" w:hAnsiTheme="minorHAnsi" w:cstheme="minorHAnsi" w:hint="eastAsia"/>
          <w:color w:val="auto"/>
        </w:rPr>
        <w:t>ł</w:t>
      </w:r>
      <w:r w:rsidRPr="00562AAD">
        <w:rPr>
          <w:rFonts w:asciiTheme="minorHAnsi" w:hAnsiTheme="minorHAnsi" w:cstheme="minorHAnsi"/>
          <w:color w:val="auto"/>
        </w:rPr>
        <w:t xml:space="preserve">a Podstawowa, </w:t>
      </w:r>
      <w:r w:rsidR="00C13995">
        <w:rPr>
          <w:rFonts w:asciiTheme="minorHAnsi" w:hAnsiTheme="minorHAnsi" w:cstheme="minorHAnsi"/>
          <w:color w:val="auto"/>
        </w:rPr>
        <w:t>……………………………………………………..</w:t>
      </w:r>
      <w:r w:rsidRPr="00562AAD">
        <w:rPr>
          <w:rFonts w:asciiTheme="minorHAnsi" w:hAnsiTheme="minorHAnsi" w:cstheme="minorHAnsi"/>
          <w:color w:val="auto"/>
        </w:rPr>
        <w:t>.</w:t>
      </w:r>
      <w:bookmarkEnd w:id="35"/>
      <w:r>
        <w:rPr>
          <w:rFonts w:asciiTheme="minorHAnsi" w:hAnsiTheme="minorHAnsi" w:cstheme="minorHAnsi"/>
          <w:color w:val="auto"/>
        </w:rPr>
        <w:t>,</w:t>
      </w:r>
    </w:p>
    <w:p w14:paraId="4993F89F" w14:textId="76B4EB8C" w:rsidR="00246DC9" w:rsidRPr="00562AAD" w:rsidRDefault="00246DC9" w:rsidP="00B913BE">
      <w:pPr>
        <w:pStyle w:val="Akapitzlist"/>
        <w:numPr>
          <w:ilvl w:val="0"/>
          <w:numId w:val="218"/>
        </w:numPr>
        <w:spacing w:line="276" w:lineRule="auto"/>
        <w:jc w:val="left"/>
        <w:rPr>
          <w:rFonts w:ascii="Calibri" w:hAnsi="Calibri" w:cs="Calibri"/>
          <w:color w:val="auto"/>
          <w:kern w:val="1"/>
        </w:rPr>
      </w:pPr>
      <w:r w:rsidRPr="00562AAD">
        <w:rPr>
          <w:rFonts w:asciiTheme="minorHAnsi" w:hAnsiTheme="minorHAnsi" w:cstheme="minorHAnsi"/>
          <w:color w:val="auto"/>
        </w:rPr>
        <w:t xml:space="preserve">Internat w </w:t>
      </w:r>
      <w:r w:rsidR="00C13995">
        <w:rPr>
          <w:rFonts w:asciiTheme="minorHAnsi" w:hAnsiTheme="minorHAnsi" w:cstheme="minorHAnsi"/>
          <w:color w:val="auto"/>
        </w:rPr>
        <w:t>………………………………………..</w:t>
      </w:r>
      <w:r>
        <w:rPr>
          <w:rFonts w:asciiTheme="minorHAnsi" w:hAnsiTheme="minorHAnsi" w:cstheme="minorHAnsi"/>
          <w:color w:val="auto"/>
        </w:rPr>
        <w:t>;</w:t>
      </w:r>
    </w:p>
    <w:p w14:paraId="4CB5DAE1" w14:textId="17DCAF23" w:rsidR="00246DC9" w:rsidRPr="00562AAD" w:rsidRDefault="00246DC9" w:rsidP="00B913BE">
      <w:pPr>
        <w:pStyle w:val="Akapitzlist"/>
        <w:numPr>
          <w:ilvl w:val="0"/>
          <w:numId w:val="218"/>
        </w:numPr>
        <w:spacing w:line="276" w:lineRule="auto"/>
        <w:jc w:val="left"/>
        <w:rPr>
          <w:rFonts w:ascii="Calibri" w:hAnsi="Calibri" w:cs="Calibri"/>
          <w:color w:val="auto"/>
          <w:kern w:val="1"/>
        </w:rPr>
      </w:pPr>
      <w:r w:rsidRPr="00562AAD">
        <w:rPr>
          <w:rFonts w:asciiTheme="minorHAnsi" w:hAnsiTheme="minorHAnsi" w:cstheme="minorHAnsi"/>
          <w:color w:val="auto"/>
        </w:rPr>
        <w:t xml:space="preserve">Internat w </w:t>
      </w:r>
      <w:r w:rsidR="00C13995">
        <w:rPr>
          <w:rFonts w:asciiTheme="minorHAnsi" w:hAnsiTheme="minorHAnsi" w:cstheme="minorHAnsi"/>
          <w:color w:val="auto"/>
        </w:rPr>
        <w:t>…………………………………………………………………</w:t>
      </w:r>
      <w:r w:rsidRPr="00562AAD">
        <w:rPr>
          <w:rFonts w:asciiTheme="minorHAnsi" w:hAnsiTheme="minorHAnsi" w:cstheme="minorHAnsi"/>
          <w:color w:val="auto"/>
        </w:rPr>
        <w:t>,</w:t>
      </w:r>
    </w:p>
    <w:p w14:paraId="779AD1E3" w14:textId="15841B79" w:rsidR="00246DC9" w:rsidRPr="00562AAD" w:rsidRDefault="00246DC9" w:rsidP="00B913BE">
      <w:pPr>
        <w:pStyle w:val="Akapitzlist"/>
        <w:numPr>
          <w:ilvl w:val="0"/>
          <w:numId w:val="218"/>
        </w:numPr>
        <w:spacing w:line="276" w:lineRule="auto"/>
        <w:jc w:val="left"/>
        <w:rPr>
          <w:rFonts w:ascii="Calibri" w:hAnsi="Calibri" w:cs="Calibri"/>
          <w:color w:val="auto"/>
          <w:kern w:val="1"/>
        </w:rPr>
      </w:pPr>
      <w:r w:rsidRPr="00562AAD">
        <w:rPr>
          <w:rFonts w:asciiTheme="minorHAnsi" w:hAnsiTheme="minorHAnsi" w:cstheme="minorHAnsi"/>
          <w:color w:val="auto"/>
        </w:rPr>
        <w:t>Zespó</w:t>
      </w:r>
      <w:r w:rsidRPr="00562AAD">
        <w:rPr>
          <w:rFonts w:asciiTheme="minorHAnsi" w:hAnsiTheme="minorHAnsi" w:cstheme="minorHAnsi" w:hint="eastAsia"/>
          <w:color w:val="auto"/>
        </w:rPr>
        <w:t>ł</w:t>
      </w:r>
      <w:r w:rsidRPr="00562AAD">
        <w:rPr>
          <w:rFonts w:asciiTheme="minorHAnsi" w:hAnsiTheme="minorHAnsi" w:cstheme="minorHAnsi"/>
          <w:color w:val="auto"/>
        </w:rPr>
        <w:t xml:space="preserve"> </w:t>
      </w:r>
      <w:r w:rsidR="00C13995">
        <w:rPr>
          <w:rFonts w:asciiTheme="minorHAnsi" w:hAnsiTheme="minorHAnsi" w:cstheme="minorHAnsi"/>
          <w:color w:val="auto"/>
        </w:rPr>
        <w:t>……………………………………………………………………………………………………………………….</w:t>
      </w:r>
      <w:r w:rsidRPr="00562AAD">
        <w:rPr>
          <w:rFonts w:asciiTheme="minorHAnsi" w:hAnsiTheme="minorHAnsi" w:cstheme="minorHAnsi"/>
          <w:color w:val="auto"/>
        </w:rPr>
        <w:t xml:space="preserve"> </w:t>
      </w:r>
      <w:r w:rsidR="00C13995">
        <w:rPr>
          <w:rFonts w:asciiTheme="minorHAnsi" w:hAnsiTheme="minorHAnsi" w:cstheme="minorHAnsi"/>
          <w:color w:val="auto"/>
        </w:rPr>
        <w:t>……………………………</w:t>
      </w:r>
      <w:r>
        <w:rPr>
          <w:rFonts w:asciiTheme="minorHAnsi" w:hAnsiTheme="minorHAnsi" w:cstheme="minorHAnsi"/>
          <w:color w:val="auto"/>
        </w:rPr>
        <w:t>.</w:t>
      </w:r>
    </w:p>
    <w:p w14:paraId="167BC096" w14:textId="77777777" w:rsidR="001F2DF4" w:rsidRDefault="001F2DF4" w:rsidP="001F2DF4">
      <w:pPr>
        <w:spacing w:line="276" w:lineRule="auto"/>
        <w:ind w:left="-77"/>
        <w:contextualSpacing/>
        <w:rPr>
          <w:rFonts w:asciiTheme="minorHAnsi" w:hAnsiTheme="minorHAnsi" w:cstheme="minorHAnsi"/>
          <w:color w:val="auto"/>
          <w:highlight w:val="yellow"/>
        </w:rPr>
      </w:pPr>
      <w:bookmarkStart w:id="36" w:name="_Hlk83895631"/>
      <w:bookmarkStart w:id="37" w:name="_Hlk83895616"/>
    </w:p>
    <w:p w14:paraId="766014DA" w14:textId="77777777" w:rsidR="001F2DF4" w:rsidRPr="00D93669" w:rsidRDefault="001F2DF4" w:rsidP="001F2DF4">
      <w:pPr>
        <w:spacing w:line="276" w:lineRule="auto"/>
        <w:ind w:left="-77"/>
        <w:contextualSpacing/>
        <w:rPr>
          <w:rFonts w:asciiTheme="minorHAnsi" w:hAnsiTheme="minorHAnsi" w:cstheme="minorHAnsi"/>
          <w:color w:val="auto"/>
        </w:rPr>
      </w:pPr>
      <w:r w:rsidRPr="00D93669">
        <w:rPr>
          <w:rFonts w:asciiTheme="minorHAnsi" w:hAnsiTheme="minorHAnsi" w:cstheme="minorHAnsi"/>
          <w:color w:val="auto"/>
        </w:rPr>
        <w:t xml:space="preserve">W </w:t>
      </w:r>
      <w:r w:rsidRPr="00D93669">
        <w:rPr>
          <w:rFonts w:asciiTheme="minorHAnsi" w:hAnsiTheme="minorHAnsi" w:cstheme="minorHAnsi"/>
          <w:b/>
          <w:color w:val="auto"/>
        </w:rPr>
        <w:t>2021 r</w:t>
      </w:r>
      <w:r w:rsidRPr="00D93669">
        <w:rPr>
          <w:rFonts w:asciiTheme="minorHAnsi" w:hAnsiTheme="minorHAnsi" w:cstheme="minorHAnsi"/>
          <w:color w:val="auto"/>
        </w:rPr>
        <w:t xml:space="preserve">. zaplanowanych zostało </w:t>
      </w:r>
      <w:r w:rsidRPr="00D93669">
        <w:rPr>
          <w:rFonts w:asciiTheme="minorHAnsi" w:hAnsiTheme="minorHAnsi" w:cstheme="minorHAnsi"/>
          <w:b/>
          <w:color w:val="auto"/>
        </w:rPr>
        <w:t xml:space="preserve">76  </w:t>
      </w:r>
      <w:r w:rsidRPr="00D93669">
        <w:rPr>
          <w:rFonts w:asciiTheme="minorHAnsi" w:hAnsiTheme="minorHAnsi" w:cstheme="minorHAnsi"/>
          <w:color w:val="auto"/>
        </w:rPr>
        <w:t>kontroli, wykonano</w:t>
      </w:r>
      <w:r w:rsidRPr="00D93669">
        <w:rPr>
          <w:rFonts w:asciiTheme="minorHAnsi" w:hAnsiTheme="minorHAnsi" w:cstheme="minorHAnsi"/>
          <w:b/>
          <w:color w:val="auto"/>
        </w:rPr>
        <w:t xml:space="preserve"> – 59 </w:t>
      </w:r>
      <w:r w:rsidRPr="00D93669">
        <w:rPr>
          <w:rFonts w:asciiTheme="minorHAnsi" w:hAnsiTheme="minorHAnsi" w:cstheme="minorHAnsi"/>
          <w:bCs/>
          <w:color w:val="auto"/>
        </w:rPr>
        <w:t>kontroli zgodnie</w:t>
      </w:r>
      <w:r w:rsidRPr="00D93669">
        <w:rPr>
          <w:rFonts w:asciiTheme="minorHAnsi" w:hAnsiTheme="minorHAnsi" w:cstheme="minorHAnsi"/>
          <w:color w:val="auto"/>
        </w:rPr>
        <w:t xml:space="preserve"> </w:t>
      </w:r>
      <w:r w:rsidRPr="00D93669">
        <w:rPr>
          <w:rFonts w:asciiTheme="minorHAnsi" w:hAnsiTheme="minorHAnsi" w:cstheme="minorHAnsi"/>
          <w:color w:val="auto"/>
        </w:rPr>
        <w:br/>
        <w:t xml:space="preserve">z rocznym harmonogramem kontroli. Pozaplanowych kontroli wykonano - </w:t>
      </w:r>
      <w:r w:rsidRPr="00D93669">
        <w:rPr>
          <w:rFonts w:asciiTheme="minorHAnsi" w:hAnsiTheme="minorHAnsi" w:cstheme="minorHAnsi"/>
          <w:b/>
          <w:bCs/>
          <w:color w:val="auto"/>
        </w:rPr>
        <w:t>16</w:t>
      </w:r>
      <w:r w:rsidRPr="00D93669">
        <w:rPr>
          <w:rFonts w:asciiTheme="minorHAnsi" w:hAnsiTheme="minorHAnsi" w:cstheme="minorHAnsi"/>
          <w:color w:val="auto"/>
        </w:rPr>
        <w:t xml:space="preserve"> (sprawdzające lub interwencje) oraz  </w:t>
      </w:r>
      <w:r w:rsidRPr="00D93669">
        <w:rPr>
          <w:rFonts w:asciiTheme="minorHAnsi" w:hAnsiTheme="minorHAnsi" w:cstheme="minorHAnsi"/>
          <w:b/>
          <w:bCs/>
          <w:color w:val="auto"/>
        </w:rPr>
        <w:t>54</w:t>
      </w:r>
      <w:r w:rsidRPr="00D93669">
        <w:rPr>
          <w:rFonts w:asciiTheme="minorHAnsi" w:hAnsiTheme="minorHAnsi" w:cstheme="minorHAnsi"/>
          <w:color w:val="auto"/>
        </w:rPr>
        <w:t xml:space="preserve"> kontroli wypoczynku. </w:t>
      </w:r>
    </w:p>
    <w:p w14:paraId="26953F11" w14:textId="77777777" w:rsidR="001F2DF4" w:rsidRPr="00D93669" w:rsidRDefault="001F2DF4" w:rsidP="001F2DF4">
      <w:pPr>
        <w:spacing w:line="276" w:lineRule="auto"/>
        <w:ind w:left="-77"/>
        <w:contextualSpacing/>
        <w:rPr>
          <w:rFonts w:asciiTheme="minorHAnsi" w:hAnsiTheme="minorHAnsi" w:cstheme="minorHAnsi"/>
          <w:color w:val="auto"/>
        </w:rPr>
      </w:pPr>
      <w:r w:rsidRPr="00D93669">
        <w:rPr>
          <w:rFonts w:asciiTheme="minorHAnsi" w:hAnsiTheme="minorHAnsi" w:cstheme="minorHAnsi"/>
          <w:color w:val="auto"/>
        </w:rPr>
        <w:t xml:space="preserve">Nie wykonano </w:t>
      </w:r>
      <w:r w:rsidRPr="00D93669">
        <w:rPr>
          <w:rFonts w:asciiTheme="minorHAnsi" w:hAnsiTheme="minorHAnsi" w:cstheme="minorHAnsi"/>
          <w:b/>
          <w:bCs/>
          <w:color w:val="auto"/>
        </w:rPr>
        <w:t>17</w:t>
      </w:r>
      <w:r w:rsidRPr="00D93669">
        <w:rPr>
          <w:rFonts w:asciiTheme="minorHAnsi" w:hAnsiTheme="minorHAnsi" w:cstheme="minorHAnsi"/>
          <w:color w:val="auto"/>
        </w:rPr>
        <w:t xml:space="preserve"> kontroli z (powodu likwidacji placówek, nie wykonania decyzji).  </w:t>
      </w:r>
    </w:p>
    <w:p w14:paraId="3030E187" w14:textId="77777777" w:rsidR="001F2DF4" w:rsidRPr="00D93669" w:rsidRDefault="001F2DF4" w:rsidP="001F2DF4">
      <w:pPr>
        <w:spacing w:line="276" w:lineRule="auto"/>
        <w:ind w:left="-77"/>
        <w:contextualSpacing/>
        <w:rPr>
          <w:rFonts w:asciiTheme="minorHAnsi" w:hAnsiTheme="minorHAnsi" w:cstheme="minorHAnsi"/>
          <w:color w:val="auto"/>
        </w:rPr>
      </w:pPr>
    </w:p>
    <w:p w14:paraId="09A8E643" w14:textId="2ACB1B39" w:rsidR="001F2DF4" w:rsidRPr="00D93669" w:rsidRDefault="001F2DF4" w:rsidP="001F2DF4">
      <w:pPr>
        <w:spacing w:line="276" w:lineRule="auto"/>
        <w:ind w:left="-77"/>
        <w:contextualSpacing/>
        <w:rPr>
          <w:rFonts w:asciiTheme="minorHAnsi" w:hAnsiTheme="minorHAnsi" w:cstheme="minorHAnsi"/>
          <w:color w:val="auto"/>
        </w:rPr>
      </w:pPr>
      <w:r w:rsidRPr="00D93669">
        <w:rPr>
          <w:rFonts w:asciiTheme="minorHAnsi" w:hAnsiTheme="minorHAnsi" w:cstheme="minorHAnsi"/>
          <w:color w:val="auto"/>
        </w:rPr>
        <w:t xml:space="preserve">Do 31 października 2022 r. zaplanowanych zostało </w:t>
      </w:r>
      <w:r w:rsidRPr="00D93669">
        <w:rPr>
          <w:rFonts w:asciiTheme="minorHAnsi" w:hAnsiTheme="minorHAnsi" w:cstheme="minorHAnsi"/>
          <w:b/>
          <w:bCs/>
          <w:color w:val="auto"/>
        </w:rPr>
        <w:t>64</w:t>
      </w:r>
      <w:r w:rsidRPr="00D93669">
        <w:rPr>
          <w:rFonts w:asciiTheme="minorHAnsi" w:hAnsiTheme="minorHAnsi" w:cstheme="minorHAnsi"/>
          <w:color w:val="auto"/>
        </w:rPr>
        <w:t xml:space="preserve"> kontrole, wykonano </w:t>
      </w:r>
      <w:r w:rsidRPr="00D93669">
        <w:rPr>
          <w:rFonts w:asciiTheme="minorHAnsi" w:hAnsiTheme="minorHAnsi" w:cstheme="minorHAnsi"/>
          <w:b/>
          <w:bCs/>
          <w:color w:val="auto"/>
        </w:rPr>
        <w:t>50</w:t>
      </w:r>
      <w:r w:rsidRPr="00D93669">
        <w:rPr>
          <w:rFonts w:asciiTheme="minorHAnsi" w:hAnsiTheme="minorHAnsi" w:cstheme="minorHAnsi"/>
          <w:color w:val="auto"/>
        </w:rPr>
        <w:t xml:space="preserve"> kontroli zgodnie z rocznym harmonogramem kontroli. Pozaplanowych kontroli wykonano - </w:t>
      </w:r>
      <w:r w:rsidRPr="00D93669">
        <w:rPr>
          <w:rFonts w:asciiTheme="minorHAnsi" w:hAnsiTheme="minorHAnsi" w:cstheme="minorHAnsi"/>
          <w:b/>
          <w:bCs/>
          <w:color w:val="auto"/>
        </w:rPr>
        <w:t>19</w:t>
      </w:r>
      <w:r w:rsidRPr="00D93669">
        <w:rPr>
          <w:rFonts w:asciiTheme="minorHAnsi" w:hAnsiTheme="minorHAnsi" w:cstheme="minorHAnsi"/>
          <w:color w:val="auto"/>
        </w:rPr>
        <w:t xml:space="preserve"> (interwencja, sprawdzające, na wniosek) oraz </w:t>
      </w:r>
      <w:r w:rsidRPr="00D93669">
        <w:rPr>
          <w:rFonts w:asciiTheme="minorHAnsi" w:hAnsiTheme="minorHAnsi" w:cstheme="minorHAnsi"/>
          <w:b/>
          <w:bCs/>
          <w:color w:val="auto"/>
        </w:rPr>
        <w:t>52</w:t>
      </w:r>
      <w:r w:rsidRPr="00D93669">
        <w:rPr>
          <w:rFonts w:asciiTheme="minorHAnsi" w:hAnsiTheme="minorHAnsi" w:cstheme="minorHAnsi"/>
          <w:color w:val="auto"/>
        </w:rPr>
        <w:t xml:space="preserve"> kontrole wypoczynku.  Nie wykonano </w:t>
      </w:r>
      <w:r w:rsidRPr="00D93669">
        <w:rPr>
          <w:rFonts w:asciiTheme="minorHAnsi" w:hAnsiTheme="minorHAnsi" w:cstheme="minorHAnsi"/>
          <w:b/>
          <w:bCs/>
          <w:color w:val="auto"/>
        </w:rPr>
        <w:t>14</w:t>
      </w:r>
      <w:r w:rsidRPr="00D93669">
        <w:rPr>
          <w:rFonts w:asciiTheme="minorHAnsi" w:hAnsiTheme="minorHAnsi" w:cstheme="minorHAnsi"/>
          <w:color w:val="auto"/>
        </w:rPr>
        <w:t xml:space="preserve"> kontroli z powodu ogłoszonego stanu epidemii lub likwidacji obiektów.</w:t>
      </w:r>
    </w:p>
    <w:p w14:paraId="018D95B0" w14:textId="77777777" w:rsidR="000D2B6B" w:rsidRDefault="000D2B6B" w:rsidP="00246DC9">
      <w:pPr>
        <w:spacing w:line="276" w:lineRule="auto"/>
        <w:rPr>
          <w:rFonts w:asciiTheme="minorHAnsi" w:hAnsiTheme="minorHAnsi" w:cstheme="minorHAnsi"/>
          <w:color w:val="auto"/>
          <w:u w:val="single"/>
        </w:rPr>
      </w:pPr>
    </w:p>
    <w:p w14:paraId="4973F05A" w14:textId="3A203B3E" w:rsidR="00246DC9" w:rsidRPr="00D966C3" w:rsidRDefault="00D966C3" w:rsidP="00246DC9">
      <w:pPr>
        <w:spacing w:line="276" w:lineRule="auto"/>
        <w:rPr>
          <w:rFonts w:asciiTheme="minorHAnsi" w:hAnsiTheme="minorHAnsi" w:cstheme="minorHAnsi"/>
          <w:color w:val="auto"/>
          <w:u w:val="single"/>
        </w:rPr>
      </w:pPr>
      <w:r w:rsidRPr="00D966C3">
        <w:rPr>
          <w:rFonts w:asciiTheme="minorHAnsi" w:hAnsiTheme="minorHAnsi" w:cstheme="minorHAnsi"/>
          <w:color w:val="auto"/>
          <w:u w:val="single"/>
        </w:rPr>
        <w:t>W zakresie Higieny Żywności, Żywienia i Przedmiotów Użytku:</w:t>
      </w:r>
    </w:p>
    <w:p w14:paraId="2E72AEF4" w14:textId="77777777" w:rsidR="00806E0C" w:rsidRDefault="00806E0C" w:rsidP="00806E0C">
      <w:pPr>
        <w:pStyle w:val="Standard"/>
        <w:spacing w:line="276" w:lineRule="auto"/>
        <w:ind w:left="1" w:firstLine="566"/>
        <w:rPr>
          <w:rFonts w:ascii="Calibri" w:hAnsi="Calibri" w:cs="Calibri"/>
        </w:rPr>
      </w:pPr>
      <w:r>
        <w:rPr>
          <w:rFonts w:ascii="Calibri" w:hAnsi="Calibri" w:cs="Calibri"/>
        </w:rPr>
        <w:t>Harmonogram nadzoru nad obiektami na rok 2021 i 2022 do dnia kontroli opracowany został w oparciu o bieżące potrzeby nadzoru, plan zasadniczych przedsięwzięć, wyniki dotychczasowych kontroli, jak również z uwzględnieniem oceny uzyskanej po wypełnieniu „Arkuszy oceny zakładu produkcji/obrotu żywnością/materiałów i wyrobów przeznaczonych do kontaktu z żywnością”.</w:t>
      </w:r>
    </w:p>
    <w:p w14:paraId="00AE9D90" w14:textId="77777777" w:rsidR="00806E0C" w:rsidRDefault="00806E0C" w:rsidP="00806E0C">
      <w:pPr>
        <w:pStyle w:val="Standard"/>
        <w:spacing w:line="276" w:lineRule="auto"/>
        <w:ind w:left="2" w:firstLine="565"/>
      </w:pPr>
      <w:r>
        <w:rPr>
          <w:rFonts w:ascii="Calibri" w:hAnsi="Calibri" w:cs="Calibri"/>
        </w:rPr>
        <w:t xml:space="preserve">W 2021 r. zaplanowano </w:t>
      </w:r>
      <w:r>
        <w:rPr>
          <w:rFonts w:ascii="Calibri" w:hAnsi="Calibri" w:cs="Calibri"/>
          <w:bCs/>
        </w:rPr>
        <w:t>423</w:t>
      </w:r>
      <w:r>
        <w:rPr>
          <w:rFonts w:ascii="Calibri" w:hAnsi="Calibri" w:cs="Calibri"/>
        </w:rPr>
        <w:t xml:space="preserve"> kontrole, z których wykonano 109</w:t>
      </w:r>
      <w:r>
        <w:rPr>
          <w:rFonts w:ascii="Calibri" w:hAnsi="Calibri" w:cs="Calibri"/>
          <w:b/>
        </w:rPr>
        <w:t xml:space="preserve"> </w:t>
      </w:r>
      <w:r>
        <w:rPr>
          <w:rFonts w:ascii="Calibri" w:hAnsi="Calibri" w:cs="Calibri"/>
        </w:rPr>
        <w:t xml:space="preserve">(plan kontroli obiektów zrealizowano w </w:t>
      </w:r>
      <w:r>
        <w:rPr>
          <w:rFonts w:ascii="Calibri" w:hAnsi="Calibri" w:cs="Calibri"/>
          <w:bCs/>
        </w:rPr>
        <w:t>27 %</w:t>
      </w:r>
      <w:r>
        <w:rPr>
          <w:rFonts w:ascii="Calibri" w:hAnsi="Calibri" w:cs="Calibri"/>
        </w:rPr>
        <w:t>). Ponadto w roku 2021 w obszarze HŻŻiPU przeprowadzono bardzo dużo kontroli pozaplanowych – 460.</w:t>
      </w:r>
    </w:p>
    <w:p w14:paraId="45DF4566" w14:textId="77777777" w:rsidR="00806E0C" w:rsidRDefault="00806E0C" w:rsidP="00806E0C">
      <w:pPr>
        <w:spacing w:line="276" w:lineRule="auto"/>
        <w:ind w:firstLine="567"/>
      </w:pPr>
      <w:r>
        <w:rPr>
          <w:rFonts w:ascii="Calibri" w:hAnsi="Calibri" w:cs="Calibri"/>
        </w:rPr>
        <w:lastRenderedPageBreak/>
        <w:t>W analizowanym podczas kontroli okresie 2022 roku zaplanowano kontrole 374 obiektów, z czego wykonano 119. Założenia planu zrealizowano w 32 %. Jednocześnie pracownicy obszaru HŻŻiPU przeprowadzili 3</w:t>
      </w:r>
      <w:r>
        <w:rPr>
          <w:rFonts w:ascii="Calibri" w:hAnsi="Calibri" w:cs="Calibri"/>
          <w:bCs/>
        </w:rPr>
        <w:t xml:space="preserve">85 </w:t>
      </w:r>
      <w:r>
        <w:rPr>
          <w:rFonts w:ascii="Calibri" w:hAnsi="Calibri" w:cs="Calibri"/>
        </w:rPr>
        <w:t>kontroli pozaplanowych.</w:t>
      </w:r>
    </w:p>
    <w:p w14:paraId="21763AB7" w14:textId="77777777" w:rsidR="00806E0C" w:rsidRDefault="00806E0C" w:rsidP="00806E0C">
      <w:pPr>
        <w:pStyle w:val="Standard"/>
        <w:spacing w:line="276" w:lineRule="auto"/>
        <w:ind w:left="2" w:firstLine="565"/>
      </w:pPr>
      <w:r>
        <w:rPr>
          <w:rFonts w:ascii="Calibri" w:hAnsi="Calibri" w:cs="Calibri"/>
        </w:rPr>
        <w:t xml:space="preserve">Niewykonanie założeń w całości spowodowane było koniecznością przeprowadzenia dużej liczby kontroli pozaplanowych, związanych z licznymi zgłoszeniami interwencyjnymi, oceną realizacji ograniczeń, nakazów i zakazów w związku z wystąpieniem stanu epidemii SARS-CoV-2, rozpatrywaniem wniosków stron w sprawie wpisu do rejestru i zatwierdzenia zakładów, poborem próbek, powiadomieniami RASFF, kontrolami sprawdzającymi, a także z brakami kadrowymi, związanymi z długotrwałą absencją pracowników. </w:t>
      </w:r>
    </w:p>
    <w:p w14:paraId="1351B7A2" w14:textId="77777777" w:rsidR="00987636" w:rsidRPr="00AD65CD" w:rsidRDefault="00987636" w:rsidP="00246DC9">
      <w:pPr>
        <w:spacing w:line="276" w:lineRule="auto"/>
        <w:rPr>
          <w:rFonts w:asciiTheme="minorHAnsi" w:hAnsiTheme="minorHAnsi" w:cstheme="minorHAnsi"/>
          <w:color w:val="FF0000"/>
        </w:rPr>
      </w:pPr>
    </w:p>
    <w:bookmarkEnd w:id="36"/>
    <w:bookmarkEnd w:id="37"/>
    <w:p w14:paraId="3FC71305" w14:textId="7700EA79" w:rsidR="00A54FD4" w:rsidRPr="00C16BF1" w:rsidRDefault="00657FF0" w:rsidP="00C16BF1">
      <w:pPr>
        <w:spacing w:line="276" w:lineRule="auto"/>
        <w:rPr>
          <w:rFonts w:asciiTheme="minorHAnsi" w:hAnsiTheme="minorHAnsi" w:cstheme="minorHAnsi"/>
          <w:color w:val="auto"/>
        </w:rPr>
      </w:pPr>
      <w:r w:rsidRPr="00C16BF1">
        <w:rPr>
          <w:rFonts w:asciiTheme="minorHAnsi" w:hAnsiTheme="minorHAnsi" w:cstheme="minorHAnsi"/>
          <w:b/>
          <w:color w:val="auto"/>
          <w:u w:val="single"/>
        </w:rPr>
        <w:t xml:space="preserve">c) </w:t>
      </w:r>
      <w:r w:rsidR="00EE4FBD" w:rsidRPr="00C16BF1">
        <w:rPr>
          <w:rFonts w:asciiTheme="minorHAnsi" w:hAnsiTheme="minorHAnsi" w:cstheme="minorHAnsi"/>
          <w:b/>
          <w:color w:val="auto"/>
          <w:u w:val="single"/>
        </w:rPr>
        <w:t>sprawdzanie zapisów uprawnień, obowiązków i odpowiedzialności pod względem merytorycznym:</w:t>
      </w:r>
      <w:r w:rsidR="00EE4FBD" w:rsidRPr="00C16BF1">
        <w:rPr>
          <w:rFonts w:asciiTheme="minorHAnsi" w:hAnsiTheme="minorHAnsi" w:cstheme="minorHAnsi"/>
          <w:color w:val="auto"/>
        </w:rPr>
        <w:t xml:space="preserve"> ocenie poddano karty uprawnień, obowiązków i od</w:t>
      </w:r>
      <w:r w:rsidR="00574D5D" w:rsidRPr="00C16BF1">
        <w:rPr>
          <w:rFonts w:asciiTheme="minorHAnsi" w:hAnsiTheme="minorHAnsi" w:cstheme="minorHAnsi"/>
          <w:color w:val="auto"/>
        </w:rPr>
        <w:t>powiedzialności nw. pracowników</w:t>
      </w:r>
      <w:r w:rsidR="00AF772E" w:rsidRPr="00C16BF1">
        <w:rPr>
          <w:rFonts w:asciiTheme="minorHAnsi" w:hAnsiTheme="minorHAnsi" w:cstheme="minorHAnsi"/>
          <w:color w:val="auto"/>
        </w:rPr>
        <w:t xml:space="preserve"> </w:t>
      </w:r>
      <w:r w:rsidR="00AF772E" w:rsidRPr="00C16BF1">
        <w:rPr>
          <w:rFonts w:asciiTheme="minorHAnsi" w:eastAsia="Calibri" w:hAnsiTheme="minorHAnsi" w:cstheme="minorHAnsi"/>
          <w:color w:val="auto"/>
          <w:lang w:eastAsia="en-US"/>
        </w:rPr>
        <w:t xml:space="preserve">PSSE w </w:t>
      </w:r>
      <w:r w:rsidR="000A36E8">
        <w:rPr>
          <w:rFonts w:asciiTheme="minorHAnsi" w:eastAsia="Calibri" w:hAnsiTheme="minorHAnsi" w:cstheme="minorHAnsi"/>
          <w:color w:val="auto"/>
          <w:lang w:eastAsia="en-US"/>
        </w:rPr>
        <w:t>Drawsku Pomorskim</w:t>
      </w:r>
      <w:r w:rsidR="00574D5D" w:rsidRPr="00C16BF1">
        <w:rPr>
          <w:rFonts w:asciiTheme="minorHAnsi" w:hAnsiTheme="minorHAnsi" w:cstheme="minorHAnsi"/>
          <w:color w:val="auto"/>
        </w:rPr>
        <w:t>:</w:t>
      </w:r>
    </w:p>
    <w:p w14:paraId="302C9A96" w14:textId="135F5512" w:rsidR="001846FE" w:rsidRPr="00C16BF1" w:rsidRDefault="001846FE" w:rsidP="00B913BE">
      <w:pPr>
        <w:pStyle w:val="Akapitzlist"/>
        <w:widowControl w:val="0"/>
        <w:numPr>
          <w:ilvl w:val="0"/>
          <w:numId w:val="68"/>
        </w:numPr>
        <w:tabs>
          <w:tab w:val="left" w:pos="851"/>
        </w:tabs>
        <w:autoSpaceDE w:val="0"/>
        <w:autoSpaceDN w:val="0"/>
        <w:adjustRightInd w:val="0"/>
        <w:spacing w:line="276" w:lineRule="auto"/>
        <w:rPr>
          <w:rFonts w:asciiTheme="minorHAnsi" w:eastAsia="Calibri" w:hAnsiTheme="minorHAnsi" w:cstheme="minorHAnsi"/>
          <w:color w:val="auto"/>
          <w:lang w:eastAsia="en-US"/>
        </w:rPr>
      </w:pPr>
      <w:bookmarkStart w:id="38" w:name="_Hlk86837259"/>
      <w:bookmarkStart w:id="39" w:name="_Hlk86838957"/>
      <w:r w:rsidRPr="00C16BF1">
        <w:rPr>
          <w:rFonts w:asciiTheme="minorHAnsi" w:eastAsia="Calibri" w:hAnsiTheme="minorHAnsi" w:cstheme="minorHAnsi"/>
          <w:color w:val="auto"/>
          <w:lang w:eastAsia="en-US"/>
        </w:rPr>
        <w:t xml:space="preserve"> </w:t>
      </w:r>
      <w:r w:rsidR="007B02F4">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 xml:space="preserve"> -</w:t>
      </w:r>
      <w:r w:rsidRPr="00C16BF1">
        <w:rPr>
          <w:rFonts w:asciiTheme="minorHAnsi" w:hAnsiTheme="minorHAnsi" w:cstheme="minorHAnsi"/>
          <w:color w:val="auto"/>
        </w:rPr>
        <w:t xml:space="preserve"> </w:t>
      </w:r>
      <w:r w:rsidR="005D4A90">
        <w:rPr>
          <w:rFonts w:asciiTheme="minorHAnsi" w:hAnsiTheme="minorHAnsi" w:cstheme="minorHAnsi"/>
          <w:color w:val="auto"/>
        </w:rPr>
        <w:t>m</w:t>
      </w:r>
      <w:r w:rsidRPr="00C16BF1">
        <w:rPr>
          <w:rFonts w:asciiTheme="minorHAnsi" w:hAnsiTheme="minorHAnsi" w:cstheme="minorHAnsi"/>
          <w:color w:val="auto"/>
        </w:rPr>
        <w:t>łodsz</w:t>
      </w:r>
      <w:r w:rsidR="005D4A90">
        <w:rPr>
          <w:rFonts w:asciiTheme="minorHAnsi" w:hAnsiTheme="minorHAnsi" w:cstheme="minorHAnsi"/>
          <w:color w:val="auto"/>
        </w:rPr>
        <w:t>y</w:t>
      </w:r>
      <w:r w:rsidRPr="00C16BF1">
        <w:rPr>
          <w:rFonts w:asciiTheme="minorHAnsi" w:hAnsiTheme="minorHAnsi" w:cstheme="minorHAnsi"/>
          <w:color w:val="auto"/>
        </w:rPr>
        <w:t xml:space="preserve"> Asystent Oddziału Nadzoru Sanitarnego</w:t>
      </w:r>
      <w:bookmarkStart w:id="40" w:name="_Hlk86839818"/>
      <w:bookmarkEnd w:id="38"/>
      <w:bookmarkEnd w:id="39"/>
      <w:r w:rsidRPr="00C16BF1">
        <w:rPr>
          <w:rFonts w:asciiTheme="minorHAnsi" w:eastAsia="Arial Unicode MS" w:hAnsiTheme="minorHAnsi" w:cstheme="minorHAnsi"/>
          <w:color w:val="auto"/>
        </w:rPr>
        <w:t xml:space="preserve"> z </w:t>
      </w:r>
      <w:bookmarkStart w:id="41" w:name="_Hlk86839362"/>
      <w:r w:rsidRPr="00C16BF1">
        <w:rPr>
          <w:rFonts w:asciiTheme="minorHAnsi" w:eastAsia="Arial Unicode MS" w:hAnsiTheme="minorHAnsi" w:cstheme="minorHAnsi"/>
          <w:color w:val="auto"/>
        </w:rPr>
        <w:t xml:space="preserve">dnia 1 marca 2021 r. </w:t>
      </w:r>
      <w:bookmarkEnd w:id="41"/>
      <w:r w:rsidRPr="00C16BF1">
        <w:rPr>
          <w:rFonts w:asciiTheme="minorHAnsi" w:eastAsia="Calibri" w:hAnsiTheme="minorHAnsi" w:cstheme="minorHAnsi"/>
          <w:color w:val="auto"/>
          <w:lang w:eastAsia="en-US"/>
        </w:rPr>
        <w:t xml:space="preserve">oraz </w:t>
      </w:r>
      <w:r w:rsidRPr="00C16BF1">
        <w:rPr>
          <w:rFonts w:asciiTheme="minorHAnsi" w:eastAsia="Arial Unicode MS" w:hAnsiTheme="minorHAnsi" w:cstheme="minorHAnsi"/>
          <w:color w:val="auto"/>
        </w:rPr>
        <w:t xml:space="preserve">z dnia 1 lipca 2022 r. </w:t>
      </w:r>
      <w:r w:rsidRPr="00C16BF1">
        <w:rPr>
          <w:rFonts w:asciiTheme="minorHAnsi" w:eastAsia="Calibri" w:hAnsiTheme="minorHAnsi" w:cstheme="minorHAnsi"/>
          <w:color w:val="auto"/>
          <w:lang w:eastAsia="en-US"/>
        </w:rPr>
        <w:t>-</w:t>
      </w:r>
      <w:r w:rsidRPr="00C16BF1">
        <w:rPr>
          <w:rFonts w:asciiTheme="minorHAnsi" w:hAnsiTheme="minorHAnsi" w:cstheme="minorHAnsi"/>
          <w:color w:val="auto"/>
        </w:rPr>
        <w:t xml:space="preserve"> </w:t>
      </w:r>
      <w:r w:rsidR="005D4A90">
        <w:rPr>
          <w:rFonts w:asciiTheme="minorHAnsi" w:hAnsiTheme="minorHAnsi" w:cstheme="minorHAnsi"/>
          <w:color w:val="auto"/>
        </w:rPr>
        <w:t>a</w:t>
      </w:r>
      <w:r w:rsidRPr="00C16BF1">
        <w:rPr>
          <w:rFonts w:asciiTheme="minorHAnsi" w:hAnsiTheme="minorHAnsi" w:cstheme="minorHAnsi"/>
          <w:color w:val="auto"/>
        </w:rPr>
        <w:t>systent Oddziału Nadzoru Sanitarnego</w:t>
      </w:r>
    </w:p>
    <w:p w14:paraId="7F987249" w14:textId="7351E951" w:rsidR="00F32182" w:rsidRPr="00C16BF1" w:rsidRDefault="00F32182" w:rsidP="00B913BE">
      <w:pPr>
        <w:pStyle w:val="Akapitzlist"/>
        <w:numPr>
          <w:ilvl w:val="0"/>
          <w:numId w:val="68"/>
        </w:numPr>
        <w:suppressAutoHyphens/>
        <w:spacing w:line="276" w:lineRule="auto"/>
        <w:rPr>
          <w:rFonts w:asciiTheme="minorHAnsi" w:hAnsiTheme="minorHAnsi" w:cstheme="minorHAnsi"/>
          <w:color w:val="auto"/>
        </w:rPr>
      </w:pPr>
      <w:r w:rsidRPr="00C16BF1">
        <w:rPr>
          <w:rFonts w:asciiTheme="minorHAnsi" w:hAnsiTheme="minorHAnsi" w:cstheme="minorHAnsi"/>
          <w:color w:val="auto"/>
        </w:rPr>
        <w:t>Aleksandr</w:t>
      </w:r>
      <w:r w:rsidR="005D4A90">
        <w:rPr>
          <w:rFonts w:asciiTheme="minorHAnsi" w:hAnsiTheme="minorHAnsi" w:cstheme="minorHAnsi"/>
          <w:color w:val="auto"/>
        </w:rPr>
        <w:t>a</w:t>
      </w:r>
      <w:r w:rsidRPr="00C16BF1">
        <w:rPr>
          <w:rFonts w:asciiTheme="minorHAnsi" w:hAnsiTheme="minorHAnsi" w:cstheme="minorHAnsi"/>
          <w:color w:val="auto"/>
        </w:rPr>
        <w:t xml:space="preserve"> Świercz – asystent Oddziału Nadzoru Sanitarnego PSSE w Drawsku Pom. (kierownika technicznego obszaru</w:t>
      </w:r>
      <w:r w:rsidR="002B1AD5">
        <w:rPr>
          <w:rFonts w:asciiTheme="minorHAnsi" w:hAnsiTheme="minorHAnsi" w:cstheme="minorHAnsi"/>
          <w:color w:val="auto"/>
        </w:rPr>
        <w:t xml:space="preserve"> HK</w:t>
      </w:r>
      <w:r w:rsidRPr="00C16BF1">
        <w:rPr>
          <w:rFonts w:asciiTheme="minorHAnsi" w:hAnsiTheme="minorHAnsi" w:cstheme="minorHAnsi"/>
          <w:color w:val="auto"/>
        </w:rPr>
        <w:t>)</w:t>
      </w:r>
    </w:p>
    <w:p w14:paraId="16654E36" w14:textId="063E7A3D" w:rsidR="00F32182" w:rsidRPr="00C16BF1" w:rsidRDefault="00F32182" w:rsidP="00B913BE">
      <w:pPr>
        <w:pStyle w:val="Akapitzlist"/>
        <w:numPr>
          <w:ilvl w:val="0"/>
          <w:numId w:val="68"/>
        </w:numPr>
        <w:suppressAutoHyphens/>
        <w:spacing w:line="276" w:lineRule="auto"/>
        <w:rPr>
          <w:rFonts w:asciiTheme="minorHAnsi" w:hAnsiTheme="minorHAnsi" w:cstheme="minorHAnsi"/>
          <w:color w:val="auto"/>
        </w:rPr>
      </w:pPr>
      <w:r w:rsidRPr="00C16BF1">
        <w:rPr>
          <w:rFonts w:asciiTheme="minorHAnsi" w:hAnsiTheme="minorHAnsi" w:cstheme="minorHAnsi"/>
          <w:color w:val="auto"/>
        </w:rPr>
        <w:t>Korneli</w:t>
      </w:r>
      <w:r w:rsidR="005D4A90">
        <w:rPr>
          <w:rFonts w:asciiTheme="minorHAnsi" w:hAnsiTheme="minorHAnsi" w:cstheme="minorHAnsi"/>
          <w:color w:val="auto"/>
        </w:rPr>
        <w:t>a</w:t>
      </w:r>
      <w:r w:rsidRPr="00C16BF1">
        <w:rPr>
          <w:rFonts w:asciiTheme="minorHAnsi" w:hAnsiTheme="minorHAnsi" w:cstheme="minorHAnsi"/>
          <w:color w:val="auto"/>
        </w:rPr>
        <w:t xml:space="preserve"> Handel – </w:t>
      </w:r>
      <w:bookmarkStart w:id="42" w:name="_Hlk125978164"/>
      <w:r w:rsidRPr="00C16BF1">
        <w:rPr>
          <w:rFonts w:asciiTheme="minorHAnsi" w:hAnsiTheme="minorHAnsi" w:cstheme="minorHAnsi"/>
          <w:color w:val="auto"/>
        </w:rPr>
        <w:t>asystent Oddziału Nadzoru Sanitarnego PSSE w Drawsku Pom</w:t>
      </w:r>
      <w:bookmarkEnd w:id="42"/>
      <w:r w:rsidRPr="00C16BF1">
        <w:rPr>
          <w:rFonts w:asciiTheme="minorHAnsi" w:hAnsiTheme="minorHAnsi" w:cstheme="minorHAnsi"/>
          <w:color w:val="auto"/>
        </w:rPr>
        <w:t>.</w:t>
      </w:r>
      <w:r w:rsidR="002B1AD5">
        <w:rPr>
          <w:rFonts w:asciiTheme="minorHAnsi" w:hAnsiTheme="minorHAnsi" w:cstheme="minorHAnsi"/>
          <w:color w:val="auto"/>
        </w:rPr>
        <w:t>(HK)</w:t>
      </w:r>
    </w:p>
    <w:p w14:paraId="4776327A" w14:textId="35286090" w:rsidR="00F32182" w:rsidRPr="00C16BF1" w:rsidRDefault="00F32182" w:rsidP="00B913BE">
      <w:pPr>
        <w:pStyle w:val="Akapitzlist"/>
        <w:numPr>
          <w:ilvl w:val="0"/>
          <w:numId w:val="68"/>
        </w:numPr>
        <w:suppressAutoHyphens/>
        <w:spacing w:line="276" w:lineRule="auto"/>
        <w:rPr>
          <w:rFonts w:asciiTheme="minorHAnsi" w:hAnsiTheme="minorHAnsi" w:cstheme="minorHAnsi"/>
          <w:color w:val="auto"/>
        </w:rPr>
      </w:pPr>
      <w:r w:rsidRPr="00C16BF1">
        <w:rPr>
          <w:rFonts w:asciiTheme="minorHAnsi" w:hAnsiTheme="minorHAnsi" w:cstheme="minorHAnsi"/>
          <w:color w:val="auto"/>
        </w:rPr>
        <w:t>Łukasz Jorka – młodsz</w:t>
      </w:r>
      <w:r w:rsidR="005D4A90">
        <w:rPr>
          <w:rFonts w:asciiTheme="minorHAnsi" w:hAnsiTheme="minorHAnsi" w:cstheme="minorHAnsi"/>
          <w:color w:val="auto"/>
        </w:rPr>
        <w:t>y</w:t>
      </w:r>
      <w:r w:rsidRPr="00C16BF1">
        <w:rPr>
          <w:rFonts w:asciiTheme="minorHAnsi" w:hAnsiTheme="minorHAnsi" w:cstheme="minorHAnsi"/>
          <w:color w:val="auto"/>
        </w:rPr>
        <w:t xml:space="preserve"> asystent Oddziału Nadzoru Sanitarnego PSSE w Drawsku Pom.</w:t>
      </w:r>
      <w:r w:rsidR="002B1AD5">
        <w:rPr>
          <w:rFonts w:asciiTheme="minorHAnsi" w:hAnsiTheme="minorHAnsi" w:cstheme="minorHAnsi"/>
          <w:color w:val="auto"/>
        </w:rPr>
        <w:t xml:space="preserve"> (HK)</w:t>
      </w:r>
    </w:p>
    <w:p w14:paraId="2D629AD4" w14:textId="12F16C84" w:rsidR="00F13A46" w:rsidRPr="00C16BF1" w:rsidRDefault="00F13A46" w:rsidP="00B913BE">
      <w:pPr>
        <w:pStyle w:val="Standard"/>
        <w:numPr>
          <w:ilvl w:val="0"/>
          <w:numId w:val="68"/>
        </w:numPr>
        <w:suppressAutoHyphens/>
        <w:autoSpaceDE/>
        <w:adjustRightInd/>
        <w:spacing w:line="276" w:lineRule="auto"/>
        <w:textAlignment w:val="baseline"/>
        <w:rPr>
          <w:rFonts w:asciiTheme="minorHAnsi" w:hAnsiTheme="minorHAnsi" w:cstheme="minorHAnsi"/>
          <w:color w:val="000000"/>
        </w:rPr>
      </w:pPr>
      <w:r w:rsidRPr="00C16BF1">
        <w:rPr>
          <w:rFonts w:asciiTheme="minorHAnsi" w:hAnsiTheme="minorHAnsi" w:cstheme="minorHAnsi"/>
          <w:color w:val="000000"/>
        </w:rPr>
        <w:t>Agat</w:t>
      </w:r>
      <w:r w:rsidR="005D4A90">
        <w:rPr>
          <w:rFonts w:asciiTheme="minorHAnsi" w:hAnsiTheme="minorHAnsi" w:cstheme="minorHAnsi"/>
          <w:color w:val="000000"/>
        </w:rPr>
        <w:t>a</w:t>
      </w:r>
      <w:r w:rsidRPr="00C16BF1">
        <w:rPr>
          <w:rFonts w:asciiTheme="minorHAnsi" w:hAnsiTheme="minorHAnsi" w:cstheme="minorHAnsi"/>
          <w:color w:val="000000"/>
        </w:rPr>
        <w:t xml:space="preserve"> Piskorsk</w:t>
      </w:r>
      <w:r w:rsidR="005D4A90">
        <w:rPr>
          <w:rFonts w:asciiTheme="minorHAnsi" w:hAnsiTheme="minorHAnsi" w:cstheme="minorHAnsi"/>
          <w:color w:val="000000"/>
        </w:rPr>
        <w:t>a</w:t>
      </w:r>
      <w:r w:rsidRPr="00C16BF1">
        <w:rPr>
          <w:rFonts w:asciiTheme="minorHAnsi" w:hAnsiTheme="minorHAnsi" w:cstheme="minorHAnsi"/>
          <w:color w:val="000000"/>
        </w:rPr>
        <w:t xml:space="preserve"> - </w:t>
      </w:r>
      <w:proofErr w:type="spellStart"/>
      <w:r w:rsidRPr="00C16BF1">
        <w:rPr>
          <w:rFonts w:asciiTheme="minorHAnsi" w:hAnsiTheme="minorHAnsi" w:cstheme="minorHAnsi"/>
          <w:color w:val="000000"/>
        </w:rPr>
        <w:t>Gałązkiewicz</w:t>
      </w:r>
      <w:proofErr w:type="spellEnd"/>
      <w:r w:rsidRPr="00C16BF1">
        <w:rPr>
          <w:rFonts w:asciiTheme="minorHAnsi" w:hAnsiTheme="minorHAnsi" w:cstheme="minorHAnsi"/>
          <w:color w:val="000000"/>
        </w:rPr>
        <w:t xml:space="preserve"> - młodsz</w:t>
      </w:r>
      <w:r w:rsidR="005D4A90">
        <w:rPr>
          <w:rFonts w:asciiTheme="minorHAnsi" w:hAnsiTheme="minorHAnsi" w:cstheme="minorHAnsi"/>
          <w:color w:val="000000"/>
        </w:rPr>
        <w:t>y</w:t>
      </w:r>
      <w:r w:rsidRPr="00C16BF1">
        <w:rPr>
          <w:rFonts w:asciiTheme="minorHAnsi" w:hAnsiTheme="minorHAnsi" w:cstheme="minorHAnsi"/>
          <w:color w:val="000000"/>
        </w:rPr>
        <w:t xml:space="preserve"> asystent, kierownik techniczn</w:t>
      </w:r>
      <w:r w:rsidR="005D4A90">
        <w:rPr>
          <w:rFonts w:asciiTheme="minorHAnsi" w:hAnsiTheme="minorHAnsi" w:cstheme="minorHAnsi"/>
          <w:color w:val="000000"/>
        </w:rPr>
        <w:t>y</w:t>
      </w:r>
      <w:r w:rsidR="002B1AD5">
        <w:rPr>
          <w:rFonts w:asciiTheme="minorHAnsi" w:hAnsiTheme="minorHAnsi" w:cstheme="minorHAnsi"/>
          <w:color w:val="000000"/>
        </w:rPr>
        <w:t xml:space="preserve"> HŻŻIPU</w:t>
      </w:r>
    </w:p>
    <w:p w14:paraId="3ADA7CED" w14:textId="01F7C4D4" w:rsidR="00F13A46" w:rsidRPr="00C16BF1" w:rsidRDefault="00F13A46" w:rsidP="00B913BE">
      <w:pPr>
        <w:pStyle w:val="Standard"/>
        <w:numPr>
          <w:ilvl w:val="0"/>
          <w:numId w:val="68"/>
        </w:numPr>
        <w:suppressAutoHyphens/>
        <w:autoSpaceDE/>
        <w:adjustRightInd/>
        <w:spacing w:line="276" w:lineRule="auto"/>
        <w:textAlignment w:val="baseline"/>
        <w:rPr>
          <w:rFonts w:asciiTheme="minorHAnsi" w:hAnsiTheme="minorHAnsi" w:cstheme="minorHAnsi"/>
          <w:color w:val="000000"/>
        </w:rPr>
      </w:pPr>
      <w:r w:rsidRPr="00C16BF1">
        <w:rPr>
          <w:rFonts w:asciiTheme="minorHAnsi" w:hAnsiTheme="minorHAnsi" w:cstheme="minorHAnsi"/>
          <w:color w:val="000000"/>
        </w:rPr>
        <w:t>Nel</w:t>
      </w:r>
      <w:r w:rsidR="005D4A90">
        <w:rPr>
          <w:rFonts w:asciiTheme="minorHAnsi" w:hAnsiTheme="minorHAnsi" w:cstheme="minorHAnsi"/>
          <w:color w:val="000000"/>
        </w:rPr>
        <w:t xml:space="preserve">a </w:t>
      </w:r>
      <w:r w:rsidRPr="00C16BF1">
        <w:rPr>
          <w:rFonts w:asciiTheme="minorHAnsi" w:hAnsiTheme="minorHAnsi" w:cstheme="minorHAnsi"/>
          <w:color w:val="000000"/>
        </w:rPr>
        <w:t>Bohdanowicz - młodszego asystenta</w:t>
      </w:r>
      <w:r w:rsidR="002B1AD5">
        <w:rPr>
          <w:rFonts w:asciiTheme="minorHAnsi" w:hAnsiTheme="minorHAnsi" w:cstheme="minorHAnsi"/>
          <w:color w:val="000000"/>
        </w:rPr>
        <w:t xml:space="preserve"> HŻŻiPU</w:t>
      </w:r>
    </w:p>
    <w:p w14:paraId="6AF755A1" w14:textId="6C53D8C9" w:rsidR="00F13A46" w:rsidRDefault="00F13A46" w:rsidP="00B913BE">
      <w:pPr>
        <w:pStyle w:val="Standard"/>
        <w:numPr>
          <w:ilvl w:val="0"/>
          <w:numId w:val="68"/>
        </w:numPr>
        <w:suppressAutoHyphens/>
        <w:autoSpaceDE/>
        <w:adjustRightInd/>
        <w:spacing w:line="276" w:lineRule="auto"/>
        <w:textAlignment w:val="baseline"/>
        <w:rPr>
          <w:rFonts w:asciiTheme="minorHAnsi" w:hAnsiTheme="minorHAnsi" w:cstheme="minorHAnsi"/>
          <w:color w:val="000000"/>
        </w:rPr>
      </w:pPr>
      <w:r w:rsidRPr="00C16BF1">
        <w:rPr>
          <w:rFonts w:asciiTheme="minorHAnsi" w:hAnsiTheme="minorHAnsi" w:cstheme="minorHAnsi"/>
          <w:color w:val="000000"/>
        </w:rPr>
        <w:t>Aleksandr</w:t>
      </w:r>
      <w:r w:rsidR="005D4A90">
        <w:rPr>
          <w:rFonts w:asciiTheme="minorHAnsi" w:hAnsiTheme="minorHAnsi" w:cstheme="minorHAnsi"/>
          <w:color w:val="000000"/>
        </w:rPr>
        <w:t>a</w:t>
      </w:r>
      <w:r w:rsidRPr="00C16BF1">
        <w:rPr>
          <w:rFonts w:asciiTheme="minorHAnsi" w:hAnsiTheme="minorHAnsi" w:cstheme="minorHAnsi"/>
          <w:color w:val="000000"/>
        </w:rPr>
        <w:t xml:space="preserve"> Koralewsk</w:t>
      </w:r>
      <w:r w:rsidR="005D4A90">
        <w:rPr>
          <w:rFonts w:asciiTheme="minorHAnsi" w:hAnsiTheme="minorHAnsi" w:cstheme="minorHAnsi"/>
          <w:color w:val="000000"/>
        </w:rPr>
        <w:t>a</w:t>
      </w:r>
      <w:r w:rsidRPr="00C16BF1">
        <w:rPr>
          <w:rFonts w:asciiTheme="minorHAnsi" w:hAnsiTheme="minorHAnsi" w:cstheme="minorHAnsi"/>
          <w:color w:val="000000"/>
        </w:rPr>
        <w:t xml:space="preserve"> – młodsz</w:t>
      </w:r>
      <w:r w:rsidR="005D4A90">
        <w:rPr>
          <w:rFonts w:asciiTheme="minorHAnsi" w:hAnsiTheme="minorHAnsi" w:cstheme="minorHAnsi"/>
          <w:color w:val="000000"/>
        </w:rPr>
        <w:t>y</w:t>
      </w:r>
      <w:r w:rsidRPr="00C16BF1">
        <w:rPr>
          <w:rFonts w:asciiTheme="minorHAnsi" w:hAnsiTheme="minorHAnsi" w:cstheme="minorHAnsi"/>
          <w:color w:val="000000"/>
        </w:rPr>
        <w:t xml:space="preserve"> asystent</w:t>
      </w:r>
      <w:r w:rsidR="002B1AD5">
        <w:rPr>
          <w:rFonts w:asciiTheme="minorHAnsi" w:hAnsiTheme="minorHAnsi" w:cstheme="minorHAnsi"/>
          <w:color w:val="000000"/>
        </w:rPr>
        <w:t xml:space="preserve"> HŻŻiPU</w:t>
      </w:r>
    </w:p>
    <w:p w14:paraId="3B1BFC97" w14:textId="23803269" w:rsidR="00153498" w:rsidRDefault="00D07164" w:rsidP="00B913BE">
      <w:pPr>
        <w:pStyle w:val="Standard"/>
        <w:numPr>
          <w:ilvl w:val="0"/>
          <w:numId w:val="68"/>
        </w:numPr>
        <w:suppressAutoHyphens/>
        <w:autoSpaceDE/>
        <w:adjustRightInd/>
        <w:spacing w:line="276" w:lineRule="auto"/>
        <w:textAlignment w:val="baseline"/>
        <w:rPr>
          <w:rFonts w:asciiTheme="minorHAnsi" w:hAnsiTheme="minorHAnsi" w:cstheme="minorHAnsi"/>
          <w:color w:val="000000"/>
        </w:rPr>
      </w:pPr>
      <w:r>
        <w:rPr>
          <w:rFonts w:asciiTheme="minorHAnsi" w:hAnsiTheme="minorHAnsi" w:cstheme="minorHAnsi"/>
          <w:color w:val="000000"/>
        </w:rPr>
        <w:t>Adam Baranowski-</w:t>
      </w:r>
      <w:r w:rsidRPr="00D07164">
        <w:rPr>
          <w:rFonts w:asciiTheme="minorHAnsi" w:hAnsiTheme="minorHAnsi" w:cstheme="minorHAnsi"/>
          <w:color w:val="000000"/>
        </w:rPr>
        <w:t xml:space="preserve"> </w:t>
      </w:r>
      <w:r w:rsidRPr="00C16BF1">
        <w:rPr>
          <w:rFonts w:asciiTheme="minorHAnsi" w:hAnsiTheme="minorHAnsi" w:cstheme="minorHAnsi"/>
          <w:color w:val="000000"/>
        </w:rPr>
        <w:t>młodszego asystenta</w:t>
      </w:r>
      <w:r>
        <w:rPr>
          <w:rFonts w:asciiTheme="minorHAnsi" w:hAnsiTheme="minorHAnsi" w:cstheme="minorHAnsi"/>
          <w:color w:val="000000"/>
        </w:rPr>
        <w:t xml:space="preserve"> Oddziału nadzoru sanitarnego </w:t>
      </w:r>
      <w:r w:rsidR="00345EA8">
        <w:rPr>
          <w:rFonts w:asciiTheme="minorHAnsi" w:hAnsiTheme="minorHAnsi" w:cstheme="minorHAnsi"/>
          <w:color w:val="000000"/>
        </w:rPr>
        <w:t>(HP)</w:t>
      </w:r>
    </w:p>
    <w:p w14:paraId="40DDDE0A" w14:textId="752C4C3A" w:rsidR="00D07164" w:rsidRDefault="00D07164" w:rsidP="00B913BE">
      <w:pPr>
        <w:pStyle w:val="Standard"/>
        <w:numPr>
          <w:ilvl w:val="0"/>
          <w:numId w:val="68"/>
        </w:numPr>
        <w:suppressAutoHyphens/>
        <w:autoSpaceDE/>
        <w:adjustRightInd/>
        <w:spacing w:line="276" w:lineRule="auto"/>
        <w:textAlignment w:val="baseline"/>
        <w:rPr>
          <w:rFonts w:asciiTheme="minorHAnsi" w:hAnsiTheme="minorHAnsi" w:cstheme="minorHAnsi"/>
          <w:color w:val="000000"/>
        </w:rPr>
      </w:pPr>
      <w:r>
        <w:rPr>
          <w:rFonts w:asciiTheme="minorHAnsi" w:hAnsiTheme="minorHAnsi" w:cstheme="minorHAnsi"/>
          <w:color w:val="000000"/>
        </w:rPr>
        <w:t>Monika Jorka – asystent</w:t>
      </w:r>
      <w:r w:rsidR="00345EA8">
        <w:rPr>
          <w:rFonts w:asciiTheme="minorHAnsi" w:hAnsiTheme="minorHAnsi" w:cstheme="minorHAnsi"/>
          <w:color w:val="000000"/>
        </w:rPr>
        <w:t xml:space="preserve"> (Kierownik Techniczny EP)</w:t>
      </w:r>
    </w:p>
    <w:p w14:paraId="49AFF2A8" w14:textId="053F7A84" w:rsidR="00D07164" w:rsidRDefault="00D07164" w:rsidP="00B913BE">
      <w:pPr>
        <w:pStyle w:val="Standard"/>
        <w:numPr>
          <w:ilvl w:val="0"/>
          <w:numId w:val="68"/>
        </w:numPr>
        <w:suppressAutoHyphens/>
        <w:autoSpaceDE/>
        <w:adjustRightInd/>
        <w:spacing w:line="276" w:lineRule="auto"/>
        <w:textAlignment w:val="baseline"/>
        <w:rPr>
          <w:rFonts w:asciiTheme="minorHAnsi" w:hAnsiTheme="minorHAnsi" w:cstheme="minorHAnsi"/>
          <w:color w:val="000000"/>
        </w:rPr>
      </w:pPr>
      <w:r>
        <w:rPr>
          <w:rFonts w:asciiTheme="minorHAnsi" w:hAnsiTheme="minorHAnsi" w:cstheme="minorHAnsi"/>
          <w:color w:val="000000"/>
        </w:rPr>
        <w:t xml:space="preserve">Martyna </w:t>
      </w:r>
      <w:proofErr w:type="spellStart"/>
      <w:r>
        <w:rPr>
          <w:rFonts w:asciiTheme="minorHAnsi" w:hAnsiTheme="minorHAnsi" w:cstheme="minorHAnsi"/>
          <w:color w:val="000000"/>
        </w:rPr>
        <w:t>Sewerynowicz</w:t>
      </w:r>
      <w:proofErr w:type="spellEnd"/>
      <w:r>
        <w:rPr>
          <w:rFonts w:asciiTheme="minorHAnsi" w:hAnsiTheme="minorHAnsi" w:cstheme="minorHAnsi"/>
          <w:color w:val="000000"/>
        </w:rPr>
        <w:t xml:space="preserve"> – młodszy asystent </w:t>
      </w:r>
      <w:r w:rsidR="00345EA8">
        <w:rPr>
          <w:rFonts w:asciiTheme="minorHAnsi" w:hAnsiTheme="minorHAnsi" w:cstheme="minorHAnsi"/>
          <w:color w:val="000000"/>
        </w:rPr>
        <w:t>(z-ca Kierownika Technicznego EP)</w:t>
      </w:r>
    </w:p>
    <w:p w14:paraId="6F4BBC91" w14:textId="12D35A6A" w:rsidR="002B1AD5" w:rsidRPr="00C16BF1" w:rsidRDefault="002B1AD5" w:rsidP="00B913BE">
      <w:pPr>
        <w:pStyle w:val="Standard"/>
        <w:numPr>
          <w:ilvl w:val="0"/>
          <w:numId w:val="68"/>
        </w:numPr>
        <w:suppressAutoHyphens/>
        <w:autoSpaceDE/>
        <w:adjustRightInd/>
        <w:spacing w:line="276" w:lineRule="auto"/>
        <w:textAlignment w:val="baseline"/>
        <w:rPr>
          <w:rFonts w:asciiTheme="minorHAnsi" w:hAnsiTheme="minorHAnsi" w:cstheme="minorHAnsi"/>
          <w:color w:val="000000"/>
        </w:rPr>
      </w:pPr>
      <w:r>
        <w:rPr>
          <w:rFonts w:asciiTheme="minorHAnsi" w:hAnsiTheme="minorHAnsi" w:cstheme="minorHAnsi"/>
          <w:color w:val="000000"/>
        </w:rPr>
        <w:t>Anna Mickun-Jakiel – starszy asystent Sekcji Higieny Dzieci i Młodzieży</w:t>
      </w:r>
    </w:p>
    <w:bookmarkEnd w:id="40"/>
    <w:p w14:paraId="171087F8" w14:textId="3A332A15" w:rsidR="00FE3F12" w:rsidRPr="00C16BF1" w:rsidRDefault="00FE3F12" w:rsidP="009A6AFF">
      <w:pPr>
        <w:spacing w:line="276" w:lineRule="auto"/>
        <w:rPr>
          <w:rFonts w:asciiTheme="minorHAnsi" w:hAnsiTheme="minorHAnsi" w:cstheme="minorHAnsi"/>
          <w:color w:val="auto"/>
        </w:rPr>
      </w:pPr>
    </w:p>
    <w:p w14:paraId="7278E1BB" w14:textId="40B104FA" w:rsidR="00873256" w:rsidRPr="00C16BF1" w:rsidRDefault="0095646B" w:rsidP="00C16BF1">
      <w:pPr>
        <w:spacing w:line="276" w:lineRule="auto"/>
        <w:rPr>
          <w:rFonts w:asciiTheme="minorHAnsi" w:hAnsiTheme="minorHAnsi" w:cstheme="minorHAnsi"/>
          <w:color w:val="auto"/>
        </w:rPr>
      </w:pPr>
      <w:r w:rsidRPr="00C16BF1">
        <w:rPr>
          <w:rFonts w:asciiTheme="minorHAnsi" w:hAnsiTheme="minorHAnsi" w:cstheme="minorHAnsi"/>
          <w:color w:val="auto"/>
        </w:rPr>
        <w:t>Ocenione karty opracowane zostały prawidłowo pod względem merytorycznym, są adekwatne do zakresów czynności realizowanych przez pracowników komór</w:t>
      </w:r>
      <w:r w:rsidR="006A1FC4" w:rsidRPr="00C16BF1">
        <w:rPr>
          <w:rFonts w:asciiTheme="minorHAnsi" w:hAnsiTheme="minorHAnsi" w:cstheme="minorHAnsi"/>
          <w:color w:val="auto"/>
        </w:rPr>
        <w:t>ek</w:t>
      </w:r>
      <w:r w:rsidRPr="00C16BF1">
        <w:rPr>
          <w:rFonts w:asciiTheme="minorHAnsi" w:hAnsiTheme="minorHAnsi" w:cstheme="minorHAnsi"/>
          <w:color w:val="auto"/>
        </w:rPr>
        <w:t xml:space="preserve"> organizacyjn</w:t>
      </w:r>
      <w:r w:rsidR="006A1FC4" w:rsidRPr="00C16BF1">
        <w:rPr>
          <w:rFonts w:asciiTheme="minorHAnsi" w:hAnsiTheme="minorHAnsi" w:cstheme="minorHAnsi"/>
          <w:color w:val="auto"/>
        </w:rPr>
        <w:t>ych</w:t>
      </w:r>
      <w:r w:rsidRPr="00C16BF1">
        <w:rPr>
          <w:rFonts w:asciiTheme="minorHAnsi" w:hAnsiTheme="minorHAnsi" w:cstheme="minorHAnsi"/>
          <w:color w:val="auto"/>
        </w:rPr>
        <w:t>, obejmują one zagadnienia merytoryczne związane z pracą</w:t>
      </w:r>
      <w:r w:rsidR="003F7257" w:rsidRPr="00C16BF1">
        <w:rPr>
          <w:rFonts w:asciiTheme="minorHAnsi" w:hAnsiTheme="minorHAnsi" w:cstheme="minorHAnsi"/>
          <w:color w:val="auto"/>
        </w:rPr>
        <w:t xml:space="preserve">. </w:t>
      </w:r>
      <w:r w:rsidR="00360239" w:rsidRPr="00C16BF1">
        <w:rPr>
          <w:rFonts w:asciiTheme="minorHAnsi" w:hAnsiTheme="minorHAnsi" w:cstheme="minorHAnsi"/>
          <w:color w:val="auto"/>
        </w:rPr>
        <w:t>Analizowane dokumenty zawierają zakresy uprawnień, współzależności służbowej, obowiązków i</w:t>
      </w:r>
      <w:r w:rsidR="00EC5E63" w:rsidRPr="00C16BF1">
        <w:rPr>
          <w:rFonts w:asciiTheme="minorHAnsi" w:hAnsiTheme="minorHAnsi" w:cstheme="minorHAnsi"/>
          <w:color w:val="auto"/>
        </w:rPr>
        <w:t> </w:t>
      </w:r>
      <w:r w:rsidR="00360239" w:rsidRPr="00C16BF1">
        <w:rPr>
          <w:rFonts w:asciiTheme="minorHAnsi" w:hAnsiTheme="minorHAnsi" w:cstheme="minorHAnsi"/>
          <w:color w:val="auto"/>
        </w:rPr>
        <w:t>odpowiedzialności.</w:t>
      </w:r>
    </w:p>
    <w:p w14:paraId="08AE0FF6" w14:textId="7ADAD738" w:rsidR="00550033" w:rsidRPr="00C16BF1" w:rsidRDefault="001846FE"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Zapobiegawczego Nadzoru Sanitarnego:</w:t>
      </w:r>
    </w:p>
    <w:p w14:paraId="0EA32BBB" w14:textId="766A82F3" w:rsidR="001846FE" w:rsidRPr="00C16BF1" w:rsidRDefault="009A6195" w:rsidP="00C16BF1">
      <w:pPr>
        <w:widowControl w:val="0"/>
        <w:tabs>
          <w:tab w:val="left" w:pos="567"/>
        </w:tabs>
        <w:autoSpaceDE w:val="0"/>
        <w:autoSpaceDN w:val="0"/>
        <w:adjustRightInd w:val="0"/>
        <w:spacing w:line="276" w:lineRule="auto"/>
        <w:rPr>
          <w:rFonts w:asciiTheme="minorHAnsi" w:eastAsia="Arial Unicode MS" w:hAnsiTheme="minorHAnsi" w:cstheme="minorHAnsi"/>
          <w:iCs/>
          <w:color w:val="auto"/>
        </w:rPr>
      </w:pPr>
      <w:bookmarkStart w:id="43" w:name="_Hlk86838888"/>
      <w:r>
        <w:rPr>
          <w:rFonts w:asciiTheme="minorHAnsi" w:eastAsia="Arial Unicode MS" w:hAnsiTheme="minorHAnsi" w:cstheme="minorHAnsi"/>
          <w:b/>
          <w:bCs/>
          <w:iCs/>
          <w:color w:val="auto"/>
        </w:rPr>
        <w:t>U</w:t>
      </w:r>
      <w:r w:rsidR="001846FE" w:rsidRPr="00C16BF1">
        <w:rPr>
          <w:rFonts w:asciiTheme="minorHAnsi" w:eastAsia="Arial Unicode MS" w:hAnsiTheme="minorHAnsi" w:cstheme="minorHAnsi"/>
          <w:b/>
          <w:bCs/>
          <w:iCs/>
          <w:color w:val="auto"/>
        </w:rPr>
        <w:t>chybienie:</w:t>
      </w:r>
    </w:p>
    <w:bookmarkEnd w:id="43"/>
    <w:p w14:paraId="24D15663" w14:textId="77777777" w:rsidR="001846FE" w:rsidRPr="00C16BF1" w:rsidRDefault="001846FE" w:rsidP="00C16BF1">
      <w:pPr>
        <w:widowControl w:val="0"/>
        <w:tabs>
          <w:tab w:val="left" w:pos="851"/>
        </w:tabs>
        <w:autoSpaceDE w:val="0"/>
        <w:autoSpaceDN w:val="0"/>
        <w:adjustRightInd w:val="0"/>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Oceniane karty uprawnień, obowiązków i odpowiedzialności pracownika nie obejmują wszystkich zagadnień merytorycznych związanych z wykonywaniem obowiązków w zakresie zapobiegawczego nadzoru sanitarnego, wynikających z przepisów szczegółowych, tj. wszystkich zadań wykonywanych w ramach strategicznej oceny oddziaływania na środowisko (nie uwzględniono wydawania stanowisk dotyczących odstąpienia od strategicznej oceny oddziaływania na środowisko oraz uzgadniających zakres i stopień szczegółowości informacji wymaganych w prognozie oddziaływania na środowisko)</w:t>
      </w:r>
      <w:bookmarkStart w:id="44" w:name="_Hlk86840871"/>
      <w:r w:rsidRPr="00C16BF1">
        <w:rPr>
          <w:rFonts w:asciiTheme="minorHAnsi" w:eastAsia="Calibri" w:hAnsiTheme="minorHAnsi" w:cstheme="minorHAnsi"/>
          <w:color w:val="auto"/>
          <w:lang w:eastAsia="en-US"/>
        </w:rPr>
        <w:t xml:space="preserve"> oraz</w:t>
      </w:r>
      <w:r w:rsidRPr="00C16BF1">
        <w:rPr>
          <w:rFonts w:asciiTheme="minorHAnsi" w:eastAsia="Calibri" w:hAnsiTheme="minorHAnsi" w:cstheme="minorHAnsi"/>
          <w:bCs/>
          <w:color w:val="auto"/>
          <w:lang w:eastAsia="en-US"/>
        </w:rPr>
        <w:t xml:space="preserve"> wydawania stanowisk </w:t>
      </w:r>
      <w:r w:rsidRPr="00C16BF1">
        <w:rPr>
          <w:rFonts w:asciiTheme="minorHAnsi" w:eastAsia="Calibri" w:hAnsiTheme="minorHAnsi" w:cstheme="minorHAnsi"/>
          <w:bCs/>
          <w:color w:val="auto"/>
          <w:lang w:eastAsia="en-US"/>
        </w:rPr>
        <w:lastRenderedPageBreak/>
        <w:t>dotyczących zastosowania rozwiązań innych niż określone w obowiązujących przepisach prawnych, w tym w zakresie warunków technicznych.</w:t>
      </w:r>
    </w:p>
    <w:bookmarkEnd w:id="44"/>
    <w:p w14:paraId="64A8847A" w14:textId="77777777" w:rsidR="001846FE" w:rsidRPr="00C16BF1" w:rsidRDefault="001846FE" w:rsidP="00C16BF1">
      <w:pPr>
        <w:widowControl w:val="0"/>
        <w:autoSpaceDE w:val="0"/>
        <w:autoSpaceDN w:val="0"/>
        <w:adjustRightInd w:val="0"/>
        <w:spacing w:line="276" w:lineRule="auto"/>
        <w:rPr>
          <w:rFonts w:asciiTheme="minorHAnsi" w:eastAsia="Arial Unicode MS" w:hAnsiTheme="minorHAnsi" w:cstheme="minorHAnsi"/>
          <w:bCs/>
          <w:color w:val="auto"/>
        </w:rPr>
      </w:pPr>
      <w:r w:rsidRPr="00C16BF1">
        <w:rPr>
          <w:rFonts w:asciiTheme="minorHAnsi" w:eastAsia="Arial Unicode MS" w:hAnsiTheme="minorHAnsi" w:cstheme="minorHAnsi"/>
          <w:bCs/>
          <w:color w:val="auto"/>
          <w:u w:val="single"/>
        </w:rPr>
        <w:t>Dowody</w:t>
      </w:r>
      <w:r w:rsidRPr="00C16BF1">
        <w:rPr>
          <w:rFonts w:asciiTheme="minorHAnsi" w:eastAsia="Arial Unicode MS" w:hAnsiTheme="minorHAnsi" w:cstheme="minorHAnsi"/>
          <w:bCs/>
          <w:color w:val="auto"/>
        </w:rPr>
        <w:t xml:space="preserve">: </w:t>
      </w:r>
    </w:p>
    <w:p w14:paraId="6AC3FB4C" w14:textId="7919C467" w:rsidR="001846FE" w:rsidRPr="00C16BF1" w:rsidRDefault="001846FE" w:rsidP="00B913BE">
      <w:pPr>
        <w:pStyle w:val="Akapitzlist"/>
        <w:widowControl w:val="0"/>
        <w:numPr>
          <w:ilvl w:val="0"/>
          <w:numId w:val="67"/>
        </w:numPr>
        <w:autoSpaceDE w:val="0"/>
        <w:autoSpaceDN w:val="0"/>
        <w:adjustRightInd w:val="0"/>
        <w:spacing w:line="276" w:lineRule="auto"/>
        <w:rPr>
          <w:rFonts w:asciiTheme="minorHAnsi" w:eastAsia="Arial Unicode MS" w:hAnsiTheme="minorHAnsi" w:cstheme="minorHAnsi"/>
          <w:bCs/>
          <w:color w:val="auto"/>
        </w:rPr>
      </w:pPr>
      <w:r w:rsidRPr="00C16BF1">
        <w:rPr>
          <w:rFonts w:asciiTheme="minorHAnsi" w:eastAsia="Arial Unicode MS" w:hAnsiTheme="minorHAnsi" w:cstheme="minorHAnsi"/>
          <w:color w:val="auto"/>
        </w:rPr>
        <w:t xml:space="preserve">karta uprawnień, obowiązków i odpowiedzialności </w:t>
      </w:r>
      <w:r w:rsidRPr="00C16BF1">
        <w:rPr>
          <w:rFonts w:asciiTheme="minorHAnsi" w:eastAsia="Calibri" w:hAnsiTheme="minorHAnsi" w:cstheme="minorHAnsi"/>
          <w:color w:val="auto"/>
          <w:lang w:eastAsia="en-US"/>
        </w:rPr>
        <w:t xml:space="preserve">Pana </w:t>
      </w:r>
      <w:r w:rsidR="007B02F4">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 xml:space="preserve"> -</w:t>
      </w:r>
      <w:r w:rsidRPr="00C16BF1">
        <w:rPr>
          <w:rFonts w:asciiTheme="minorHAnsi" w:hAnsiTheme="minorHAnsi" w:cstheme="minorHAnsi"/>
          <w:color w:val="auto"/>
        </w:rPr>
        <w:t xml:space="preserve"> Młodszego Asystenta Oddziału Nadzoru Sanitarnego</w:t>
      </w:r>
      <w:r w:rsidRPr="00C16BF1">
        <w:rPr>
          <w:rFonts w:asciiTheme="minorHAnsi" w:eastAsia="Arial Unicode MS" w:hAnsiTheme="minorHAnsi" w:cstheme="minorHAnsi"/>
          <w:color w:val="auto"/>
        </w:rPr>
        <w:t xml:space="preserve"> z dnia 1 marca 2021 r.</w:t>
      </w:r>
      <w:r w:rsidRPr="00C16BF1">
        <w:rPr>
          <w:rFonts w:asciiTheme="minorHAnsi" w:eastAsia="Calibri" w:hAnsiTheme="minorHAnsi" w:cstheme="minorHAnsi"/>
          <w:color w:val="auto"/>
          <w:lang w:eastAsia="en-US"/>
        </w:rPr>
        <w:t>;</w:t>
      </w:r>
    </w:p>
    <w:p w14:paraId="50790475" w14:textId="1443BB15" w:rsidR="001846FE" w:rsidRPr="00C16BF1" w:rsidRDefault="001846FE" w:rsidP="00B913BE">
      <w:pPr>
        <w:pStyle w:val="Akapitzlist"/>
        <w:widowControl w:val="0"/>
        <w:numPr>
          <w:ilvl w:val="0"/>
          <w:numId w:val="67"/>
        </w:numPr>
        <w:autoSpaceDE w:val="0"/>
        <w:autoSpaceDN w:val="0"/>
        <w:adjustRightInd w:val="0"/>
        <w:spacing w:line="276" w:lineRule="auto"/>
        <w:rPr>
          <w:rFonts w:asciiTheme="minorHAnsi" w:eastAsia="Arial Unicode MS" w:hAnsiTheme="minorHAnsi" w:cstheme="minorHAnsi"/>
          <w:bCs/>
          <w:color w:val="auto"/>
        </w:rPr>
      </w:pPr>
      <w:r w:rsidRPr="00C16BF1">
        <w:rPr>
          <w:rFonts w:asciiTheme="minorHAnsi" w:eastAsia="Arial Unicode MS" w:hAnsiTheme="minorHAnsi" w:cstheme="minorHAnsi"/>
          <w:color w:val="auto"/>
        </w:rPr>
        <w:t xml:space="preserve">karta uprawnień, obowiązków i odpowiedzialności </w:t>
      </w:r>
      <w:r w:rsidRPr="00C16BF1">
        <w:rPr>
          <w:rFonts w:asciiTheme="minorHAnsi" w:eastAsia="Calibri" w:hAnsiTheme="minorHAnsi" w:cstheme="minorHAnsi"/>
          <w:color w:val="auto"/>
          <w:lang w:eastAsia="en-US"/>
        </w:rPr>
        <w:t xml:space="preserve">Pana </w:t>
      </w:r>
      <w:r w:rsidR="007B02F4">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 xml:space="preserve"> -</w:t>
      </w:r>
      <w:r w:rsidRPr="00C16BF1">
        <w:rPr>
          <w:rFonts w:asciiTheme="minorHAnsi" w:hAnsiTheme="minorHAnsi" w:cstheme="minorHAnsi"/>
          <w:color w:val="auto"/>
        </w:rPr>
        <w:t xml:space="preserve"> Asystenta Oddziału Nadzoru Sanitarnego</w:t>
      </w:r>
      <w:r w:rsidRPr="00C16BF1">
        <w:rPr>
          <w:rFonts w:asciiTheme="minorHAnsi" w:eastAsia="Arial Unicode MS" w:hAnsiTheme="minorHAnsi" w:cstheme="minorHAnsi"/>
          <w:color w:val="auto"/>
        </w:rPr>
        <w:t xml:space="preserve"> z dnia 1 lipca 2022 r.</w:t>
      </w:r>
    </w:p>
    <w:p w14:paraId="473AFCF9" w14:textId="77777777" w:rsidR="00F430B4" w:rsidRPr="00C16BF1" w:rsidRDefault="00F430B4" w:rsidP="00C16BF1">
      <w:pPr>
        <w:spacing w:line="276" w:lineRule="auto"/>
        <w:rPr>
          <w:rFonts w:asciiTheme="minorHAnsi" w:hAnsiTheme="minorHAnsi" w:cstheme="minorHAnsi"/>
          <w:bCs/>
          <w:color w:val="auto"/>
          <w:u w:val="single"/>
        </w:rPr>
      </w:pPr>
    </w:p>
    <w:p w14:paraId="545CC5F2" w14:textId="77777777" w:rsidR="00F430B4" w:rsidRPr="00C16BF1" w:rsidRDefault="00F430B4"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Epidemiologii:</w:t>
      </w:r>
    </w:p>
    <w:p w14:paraId="0AB4F365" w14:textId="52977DC4" w:rsidR="00F93793" w:rsidRDefault="00F430B4" w:rsidP="00B913BE">
      <w:pPr>
        <w:pStyle w:val="Akapitzlist"/>
        <w:widowControl w:val="0"/>
        <w:numPr>
          <w:ilvl w:val="0"/>
          <w:numId w:val="183"/>
        </w:numPr>
        <w:autoSpaceDE w:val="0"/>
        <w:autoSpaceDN w:val="0"/>
        <w:adjustRightInd w:val="0"/>
        <w:spacing w:line="276" w:lineRule="auto"/>
        <w:contextualSpacing/>
        <w:rPr>
          <w:rFonts w:asciiTheme="minorHAnsi" w:hAnsiTheme="minorHAnsi" w:cstheme="minorHAnsi"/>
          <w:bCs/>
          <w:color w:val="auto"/>
        </w:rPr>
      </w:pPr>
      <w:r w:rsidRPr="00784800">
        <w:rPr>
          <w:rFonts w:asciiTheme="minorHAnsi" w:hAnsiTheme="minorHAnsi" w:cstheme="minorHAnsi"/>
          <w:bCs/>
          <w:color w:val="auto"/>
        </w:rPr>
        <w:t>w pkt. 16 części V zapisany został obowiązek dot. „przeprowadzanie i</w:t>
      </w:r>
      <w:r w:rsidR="002C245B">
        <w:rPr>
          <w:rFonts w:asciiTheme="minorHAnsi" w:hAnsiTheme="minorHAnsi" w:cstheme="minorHAnsi"/>
          <w:bCs/>
          <w:color w:val="auto"/>
        </w:rPr>
        <w:t> </w:t>
      </w:r>
      <w:r w:rsidRPr="00784800">
        <w:rPr>
          <w:rFonts w:asciiTheme="minorHAnsi" w:hAnsiTheme="minorHAnsi" w:cstheme="minorHAnsi"/>
          <w:bCs/>
          <w:color w:val="auto"/>
        </w:rPr>
        <w:t>dokumentowanie czynności kontrolnych zgodnie z aktualnymi aktami prawnymi i</w:t>
      </w:r>
      <w:r w:rsidR="002C245B">
        <w:rPr>
          <w:rFonts w:asciiTheme="minorHAnsi" w:hAnsiTheme="minorHAnsi" w:cstheme="minorHAnsi"/>
          <w:bCs/>
          <w:color w:val="auto"/>
        </w:rPr>
        <w:t> </w:t>
      </w:r>
      <w:r w:rsidRPr="00784800">
        <w:rPr>
          <w:rFonts w:asciiTheme="minorHAnsi" w:hAnsiTheme="minorHAnsi" w:cstheme="minorHAnsi"/>
          <w:bCs/>
          <w:color w:val="auto"/>
        </w:rPr>
        <w:t xml:space="preserve">Zarządzeniami GIS” dot. obszaru higieny komunalnej, przy czym zapis ten nie jest spójny z nagłówkiem dokumentu. W odniesieniu do p. </w:t>
      </w:r>
      <w:r w:rsidR="00561026">
        <w:rPr>
          <w:rFonts w:asciiTheme="minorHAnsi" w:hAnsiTheme="minorHAnsi" w:cstheme="minorHAnsi"/>
          <w:bCs/>
          <w:color w:val="auto"/>
        </w:rPr>
        <w:t>…………………………..</w:t>
      </w:r>
      <w:r w:rsidRPr="00784800">
        <w:rPr>
          <w:rFonts w:asciiTheme="minorHAnsi" w:hAnsiTheme="minorHAnsi" w:cstheme="minorHAnsi"/>
          <w:bCs/>
          <w:color w:val="auto"/>
        </w:rPr>
        <w:t xml:space="preserve"> zapis ten nie jest spójny ze wskazaną w nagłówku dokumentu komórką organizacyjną, tj. stanowiskiem pracy ds. epidemiologii. W odniesieniu natomiast do p. </w:t>
      </w:r>
      <w:r w:rsidR="00561026">
        <w:rPr>
          <w:rFonts w:asciiTheme="minorHAnsi" w:hAnsiTheme="minorHAnsi" w:cstheme="minorHAnsi"/>
          <w:bCs/>
          <w:color w:val="auto"/>
        </w:rPr>
        <w:t>……………………….</w:t>
      </w:r>
      <w:r w:rsidRPr="00784800">
        <w:rPr>
          <w:rFonts w:asciiTheme="minorHAnsi" w:hAnsiTheme="minorHAnsi" w:cstheme="minorHAnsi"/>
          <w:bCs/>
          <w:color w:val="auto"/>
        </w:rPr>
        <w:t xml:space="preserve"> jako komórka organizacyjna w nagłówku wskazany jest „Oddział Nadzoru Sanitarnego, podczas gdy w</w:t>
      </w:r>
      <w:r w:rsidR="002C245B">
        <w:rPr>
          <w:rFonts w:asciiTheme="minorHAnsi" w:hAnsiTheme="minorHAnsi" w:cstheme="minorHAnsi"/>
          <w:bCs/>
          <w:color w:val="auto"/>
        </w:rPr>
        <w:t> </w:t>
      </w:r>
      <w:r w:rsidRPr="00784800">
        <w:rPr>
          <w:rFonts w:asciiTheme="minorHAnsi" w:hAnsiTheme="minorHAnsi" w:cstheme="minorHAnsi"/>
          <w:bCs/>
          <w:color w:val="auto"/>
        </w:rPr>
        <w:t>symbolu komórki zapisano „N.EP”</w:t>
      </w:r>
      <w:r w:rsidR="00C71F66">
        <w:rPr>
          <w:rFonts w:asciiTheme="minorHAnsi" w:hAnsiTheme="minorHAnsi" w:cstheme="minorHAnsi"/>
          <w:bCs/>
          <w:color w:val="auto"/>
        </w:rPr>
        <w:t xml:space="preserve"> - </w:t>
      </w:r>
      <w:r w:rsidR="00C71F66" w:rsidRPr="00C71F66">
        <w:rPr>
          <w:rFonts w:asciiTheme="minorHAnsi" w:hAnsiTheme="minorHAnsi" w:cstheme="minorHAnsi"/>
          <w:b/>
          <w:color w:val="auto"/>
        </w:rPr>
        <w:t>spostrzeżenie.</w:t>
      </w:r>
      <w:r w:rsidR="00C71F66">
        <w:rPr>
          <w:rFonts w:asciiTheme="minorHAnsi" w:hAnsiTheme="minorHAnsi" w:cstheme="minorHAnsi"/>
          <w:bCs/>
          <w:color w:val="auto"/>
        </w:rPr>
        <w:t xml:space="preserve"> </w:t>
      </w:r>
    </w:p>
    <w:p w14:paraId="66A5A22C" w14:textId="2E28CAD3" w:rsidR="00F430B4" w:rsidRPr="00F93793" w:rsidRDefault="00784800" w:rsidP="00B913BE">
      <w:pPr>
        <w:pStyle w:val="Akapitzlist"/>
        <w:widowControl w:val="0"/>
        <w:numPr>
          <w:ilvl w:val="0"/>
          <w:numId w:val="183"/>
        </w:numPr>
        <w:autoSpaceDE w:val="0"/>
        <w:autoSpaceDN w:val="0"/>
        <w:adjustRightInd w:val="0"/>
        <w:spacing w:line="276" w:lineRule="auto"/>
        <w:contextualSpacing/>
        <w:rPr>
          <w:rFonts w:asciiTheme="minorHAnsi" w:hAnsiTheme="minorHAnsi" w:cstheme="minorHAnsi"/>
          <w:bCs/>
          <w:color w:val="auto"/>
        </w:rPr>
      </w:pPr>
      <w:r w:rsidRPr="00F93793">
        <w:rPr>
          <w:rFonts w:asciiTheme="minorHAnsi" w:hAnsiTheme="minorHAnsi" w:cstheme="minorHAnsi"/>
          <w:bCs/>
          <w:iCs/>
          <w:color w:val="auto"/>
        </w:rPr>
        <w:t>B</w:t>
      </w:r>
      <w:r w:rsidR="00F430B4" w:rsidRPr="00F93793">
        <w:rPr>
          <w:rFonts w:asciiTheme="minorHAnsi" w:hAnsiTheme="minorHAnsi" w:cstheme="minorHAnsi"/>
          <w:bCs/>
          <w:iCs/>
          <w:color w:val="auto"/>
        </w:rPr>
        <w:t>rak jest natomiast odniesienia do</w:t>
      </w:r>
      <w:r w:rsidR="00F430B4" w:rsidRPr="00F93793">
        <w:rPr>
          <w:rFonts w:asciiTheme="minorHAnsi" w:hAnsiTheme="minorHAnsi" w:cstheme="minorHAnsi"/>
          <w:bCs/>
          <w:color w:val="auto"/>
        </w:rPr>
        <w:t xml:space="preserve"> obsługi systemu SEPIS czy ESNDS</w:t>
      </w:r>
      <w:bookmarkStart w:id="45" w:name="_Hlk107400225"/>
      <w:r w:rsidR="00C71F66">
        <w:rPr>
          <w:rFonts w:asciiTheme="minorHAnsi" w:hAnsiTheme="minorHAnsi" w:cstheme="minorHAnsi"/>
          <w:bCs/>
          <w:color w:val="auto"/>
        </w:rPr>
        <w:t xml:space="preserve"> – </w:t>
      </w:r>
      <w:r w:rsidR="00C71F66" w:rsidRPr="00C71F66">
        <w:rPr>
          <w:rFonts w:asciiTheme="minorHAnsi" w:hAnsiTheme="minorHAnsi" w:cstheme="minorHAnsi"/>
          <w:b/>
          <w:color w:val="auto"/>
        </w:rPr>
        <w:t>uchybienie.</w:t>
      </w:r>
    </w:p>
    <w:bookmarkEnd w:id="45"/>
    <w:p w14:paraId="6C8287C1" w14:textId="77777777" w:rsidR="009A6195" w:rsidRDefault="009A6195" w:rsidP="0085611A">
      <w:pPr>
        <w:spacing w:line="276" w:lineRule="auto"/>
        <w:rPr>
          <w:rFonts w:asciiTheme="minorHAnsi" w:hAnsiTheme="minorHAnsi" w:cstheme="minorHAnsi"/>
          <w:bCs/>
          <w:color w:val="auto"/>
          <w:u w:val="single"/>
        </w:rPr>
      </w:pPr>
    </w:p>
    <w:p w14:paraId="108BB6C2" w14:textId="787CD37A" w:rsidR="0085611A" w:rsidRPr="00C16BF1" w:rsidRDefault="009A6195" w:rsidP="0085611A">
      <w:pPr>
        <w:spacing w:line="276" w:lineRule="auto"/>
        <w:rPr>
          <w:rFonts w:asciiTheme="minorHAnsi" w:hAnsiTheme="minorHAnsi" w:cstheme="minorHAnsi"/>
          <w:bCs/>
          <w:color w:val="auto"/>
          <w:u w:val="single"/>
        </w:rPr>
      </w:pPr>
      <w:r w:rsidRPr="009A6195">
        <w:rPr>
          <w:rFonts w:asciiTheme="minorHAnsi" w:hAnsiTheme="minorHAnsi" w:cstheme="minorHAnsi"/>
          <w:bCs/>
          <w:color w:val="auto"/>
        </w:rPr>
        <w:t xml:space="preserve">Należy wskazać, że w pionie Epidemiologii </w:t>
      </w:r>
      <w:r w:rsidR="0085611A" w:rsidRPr="00C16BF1">
        <w:rPr>
          <w:rFonts w:asciiTheme="minorHAnsi" w:hAnsiTheme="minorHAnsi" w:cstheme="minorHAnsi"/>
          <w:color w:val="auto"/>
        </w:rPr>
        <w:t>zatrudnione na dzień kontroli były 2 osoby, przy czym osoby te rozpoczęły pracę w obszarze od kwietnia i maja 2022 r., stąd też charakter kontroli miał również formę instruktażową ukierunkowania nowych pracowników do pracy i nakreślenia specyfiki pracy pionu. W</w:t>
      </w:r>
      <w:r w:rsidR="002C245B">
        <w:rPr>
          <w:rFonts w:asciiTheme="minorHAnsi" w:hAnsiTheme="minorHAnsi" w:cstheme="minorHAnsi"/>
          <w:color w:val="auto"/>
        </w:rPr>
        <w:t> </w:t>
      </w:r>
      <w:r w:rsidR="0085611A" w:rsidRPr="00C16BF1">
        <w:rPr>
          <w:rFonts w:asciiTheme="minorHAnsi" w:hAnsiTheme="minorHAnsi" w:cstheme="minorHAnsi"/>
          <w:color w:val="auto"/>
        </w:rPr>
        <w:t>stosunku do poprzedniej kontroli z 2019 r. skład osobowy zmienił się w całości bowiem 1 osoba odeszła na emeryturę, a 2 osoby pracujące w okresie pandemii  zrezygnowały z pracy.</w:t>
      </w:r>
    </w:p>
    <w:p w14:paraId="6533D553" w14:textId="4ACF86DF" w:rsidR="0085611A" w:rsidRDefault="0085611A" w:rsidP="0085611A">
      <w:pPr>
        <w:spacing w:line="276" w:lineRule="auto"/>
        <w:rPr>
          <w:rFonts w:asciiTheme="minorHAnsi" w:hAnsiTheme="minorHAnsi" w:cstheme="minorHAnsi"/>
          <w:bCs/>
          <w:color w:val="auto"/>
        </w:rPr>
      </w:pPr>
      <w:r w:rsidRPr="00C16BF1">
        <w:rPr>
          <w:rFonts w:asciiTheme="minorHAnsi" w:hAnsiTheme="minorHAnsi" w:cstheme="minorHAnsi"/>
          <w:color w:val="auto"/>
          <w:spacing w:val="-4"/>
        </w:rPr>
        <w:t>Dokonano oceny Kart</w:t>
      </w:r>
      <w:r w:rsidRPr="00C16BF1">
        <w:rPr>
          <w:rFonts w:asciiTheme="minorHAnsi" w:hAnsiTheme="minorHAnsi" w:cstheme="minorHAnsi"/>
          <w:color w:val="auto"/>
        </w:rPr>
        <w:t xml:space="preserve"> „Zakres obowiązków, upoważnień, odpowiedzialności, uprawnień” </w:t>
      </w:r>
      <w:r w:rsidRPr="00C16BF1">
        <w:rPr>
          <w:rFonts w:asciiTheme="minorHAnsi" w:hAnsiTheme="minorHAnsi" w:cstheme="minorHAnsi"/>
          <w:color w:val="auto"/>
          <w:spacing w:val="-4"/>
        </w:rPr>
        <w:t xml:space="preserve">pracowników </w:t>
      </w:r>
      <w:r w:rsidRPr="00C16BF1">
        <w:rPr>
          <w:rFonts w:asciiTheme="minorHAnsi" w:hAnsiTheme="minorHAnsi" w:cstheme="minorHAnsi"/>
          <w:color w:val="auto"/>
        </w:rPr>
        <w:t xml:space="preserve">zatrudnionych na dzień kontroli w obszarze. Ustalone zostało, że </w:t>
      </w:r>
      <w:r w:rsidRPr="00C16BF1">
        <w:rPr>
          <w:rFonts w:asciiTheme="minorHAnsi" w:hAnsiTheme="minorHAnsi" w:cstheme="minorHAnsi"/>
          <w:bCs/>
          <w:color w:val="auto"/>
        </w:rPr>
        <w:t>w ocenianych zakresach obowiązków służbowych i odpowiedzialności pracowników Oddziału Epidemiologii wskazano bezpośrednią zależność służbową (pracownicy podlegają Kierownikowi Oddziału Nadzoru Sanitarnego) oraz podano uprawnienia pracowników</w:t>
      </w:r>
      <w:r w:rsidRPr="00C16BF1">
        <w:rPr>
          <w:rFonts w:asciiTheme="minorHAnsi" w:hAnsiTheme="minorHAnsi" w:cstheme="minorHAnsi"/>
          <w:color w:val="auto"/>
        </w:rPr>
        <w:t xml:space="preserve">. </w:t>
      </w:r>
      <w:r w:rsidRPr="00C16BF1">
        <w:rPr>
          <w:rFonts w:asciiTheme="minorHAnsi" w:hAnsiTheme="minorHAnsi" w:cstheme="minorHAnsi"/>
          <w:bCs/>
          <w:color w:val="auto"/>
        </w:rPr>
        <w:t>Ponadto w zakresach obowiązków u pracowników wskazany został zakres funkcyjny wynikający z systemu zarządzania jakością (dot. kierownika i zastępcy). W „Kartach uprawnień, obowiązków i odpowiedzialności” pracowników w części V pkt 16 i 17 oraz VI pkt 8 i 9 wskazane są zapisy odnoszące się do realizacji zadań zgodnie z obowiązującym Systemem Zarządzania Jakością.</w:t>
      </w:r>
    </w:p>
    <w:p w14:paraId="665BA003" w14:textId="4D26C392" w:rsidR="0085611A" w:rsidRPr="0085611A" w:rsidRDefault="0085611A" w:rsidP="0085611A">
      <w:pPr>
        <w:spacing w:line="276" w:lineRule="auto"/>
        <w:ind w:firstLine="284"/>
        <w:rPr>
          <w:rFonts w:asciiTheme="minorHAnsi" w:hAnsiTheme="minorHAnsi" w:cstheme="minorHAnsi"/>
          <w:iCs/>
          <w:color w:val="auto"/>
        </w:rPr>
      </w:pPr>
      <w:r w:rsidRPr="00C16BF1">
        <w:rPr>
          <w:rFonts w:asciiTheme="minorHAnsi" w:hAnsiTheme="minorHAnsi" w:cstheme="minorHAnsi"/>
          <w:color w:val="auto"/>
        </w:rPr>
        <w:t xml:space="preserve">Pracownicy w kartach </w:t>
      </w:r>
      <w:r w:rsidRPr="00C16BF1">
        <w:rPr>
          <w:rFonts w:asciiTheme="minorHAnsi" w:hAnsiTheme="minorHAnsi" w:cstheme="minorHAnsi"/>
          <w:bCs/>
          <w:color w:val="auto"/>
        </w:rPr>
        <w:t>uprawnień, obowiązków i odpowiedzialności</w:t>
      </w:r>
      <w:r w:rsidRPr="00C16BF1">
        <w:rPr>
          <w:rFonts w:asciiTheme="minorHAnsi" w:hAnsiTheme="minorHAnsi" w:cstheme="minorHAnsi"/>
          <w:color w:val="auto"/>
        </w:rPr>
        <w:t xml:space="preserve"> posiadają zapisy szczegółowe odnoszące się do nadzoru nad podmiotami działalności leczniczej uwzględniając również zakres odnoszący się do nadzoru nad zakażeniami szpitalnymi m.in. w części V pkt. 2 i 3</w:t>
      </w:r>
      <w:r w:rsidRPr="00C16BF1">
        <w:rPr>
          <w:rFonts w:asciiTheme="minorHAnsi" w:hAnsiTheme="minorHAnsi" w:cstheme="minorHAnsi"/>
          <w:i/>
          <w:iCs/>
          <w:color w:val="auto"/>
        </w:rPr>
        <w:t xml:space="preserve">, </w:t>
      </w:r>
      <w:r w:rsidRPr="00C16BF1">
        <w:rPr>
          <w:rFonts w:asciiTheme="minorHAnsi" w:hAnsiTheme="minorHAnsi" w:cstheme="minorHAnsi"/>
          <w:color w:val="auto"/>
        </w:rPr>
        <w:t>przy czym</w:t>
      </w:r>
      <w:r w:rsidRPr="00C16BF1">
        <w:rPr>
          <w:rFonts w:asciiTheme="minorHAnsi" w:hAnsiTheme="minorHAnsi" w:cstheme="minorHAnsi"/>
          <w:i/>
          <w:iCs/>
          <w:color w:val="auto"/>
        </w:rPr>
        <w:t xml:space="preserve"> </w:t>
      </w:r>
      <w:r w:rsidRPr="00C16BF1">
        <w:rPr>
          <w:rFonts w:asciiTheme="minorHAnsi" w:hAnsiTheme="minorHAnsi" w:cstheme="minorHAnsi"/>
          <w:color w:val="auto"/>
        </w:rPr>
        <w:t>zawarte są w nich</w:t>
      </w:r>
      <w:r w:rsidRPr="00C16BF1">
        <w:rPr>
          <w:rFonts w:asciiTheme="minorHAnsi" w:hAnsiTheme="minorHAnsi" w:cstheme="minorHAnsi"/>
          <w:b/>
          <w:color w:val="auto"/>
        </w:rPr>
        <w:t xml:space="preserve"> </w:t>
      </w:r>
      <w:r w:rsidRPr="00C16BF1">
        <w:rPr>
          <w:rFonts w:asciiTheme="minorHAnsi" w:hAnsiTheme="minorHAnsi" w:cstheme="minorHAnsi"/>
          <w:bCs/>
          <w:color w:val="auto"/>
        </w:rPr>
        <w:t xml:space="preserve">obowiązki wynikają z art. 13 ust. 1 ustawy </w:t>
      </w:r>
      <w:r w:rsidRPr="00C16BF1">
        <w:rPr>
          <w:rFonts w:asciiTheme="minorHAnsi" w:hAnsiTheme="minorHAnsi" w:cstheme="minorHAnsi"/>
          <w:color w:val="auto"/>
        </w:rPr>
        <w:t xml:space="preserve">z dnia 05.12.2008 r. </w:t>
      </w:r>
      <w:r w:rsidRPr="00C16BF1">
        <w:rPr>
          <w:rFonts w:asciiTheme="minorHAnsi" w:hAnsiTheme="minorHAnsi" w:cstheme="minorHAnsi"/>
          <w:i/>
          <w:iCs/>
          <w:color w:val="auto"/>
        </w:rPr>
        <w:t xml:space="preserve">o zapobieganiu oraz zwalczaniu zakażeń i chorób zakaźnych u ludzi </w:t>
      </w:r>
      <w:r w:rsidRPr="00C16BF1">
        <w:rPr>
          <w:rFonts w:asciiTheme="minorHAnsi" w:hAnsiTheme="minorHAnsi" w:cstheme="minorHAnsi"/>
          <w:bCs/>
          <w:color w:val="auto"/>
        </w:rPr>
        <w:t>dot. oceny realizacji działań zapobiegających szerzeniu się zakażeń i chorób zakaźnych oraz dokumentacji tych działań w obrębie kontrolowanej jednostki.</w:t>
      </w:r>
      <w:r w:rsidRPr="00C16BF1">
        <w:rPr>
          <w:rFonts w:asciiTheme="minorHAnsi" w:hAnsiTheme="minorHAnsi" w:cstheme="minorHAnsi"/>
          <w:color w:val="auto"/>
        </w:rPr>
        <w:t xml:space="preserve"> </w:t>
      </w:r>
    </w:p>
    <w:p w14:paraId="45FB067B" w14:textId="540BDE4A" w:rsidR="0085611A" w:rsidRPr="00C16BF1" w:rsidRDefault="0085611A" w:rsidP="0085611A">
      <w:pPr>
        <w:spacing w:line="276" w:lineRule="auto"/>
        <w:ind w:firstLine="284"/>
        <w:rPr>
          <w:rFonts w:asciiTheme="minorHAnsi" w:hAnsiTheme="minorHAnsi" w:cstheme="minorHAnsi"/>
          <w:color w:val="auto"/>
        </w:rPr>
      </w:pPr>
      <w:r w:rsidRPr="00C16BF1">
        <w:rPr>
          <w:rFonts w:asciiTheme="minorHAnsi" w:hAnsiTheme="minorHAnsi" w:cstheme="minorHAnsi"/>
          <w:color w:val="auto"/>
        </w:rPr>
        <w:lastRenderedPageBreak/>
        <w:t>Analizując oceniane dokumenty stwierdzono również w przedmiotowych kartach poprawne wskazanie obowiązków dot. prowadzenia postępowania administracyjno-egzekucyjnego (cz. V pkt. 6).</w:t>
      </w:r>
    </w:p>
    <w:p w14:paraId="4A3469B6" w14:textId="77777777" w:rsidR="0085611A" w:rsidRDefault="0085611A" w:rsidP="0085611A">
      <w:pPr>
        <w:pStyle w:val="Akapitzlist"/>
        <w:spacing w:line="276" w:lineRule="auto"/>
        <w:ind w:left="0"/>
        <w:contextualSpacing/>
        <w:rPr>
          <w:rFonts w:asciiTheme="minorHAnsi" w:hAnsiTheme="minorHAnsi" w:cstheme="minorHAnsi"/>
          <w:iCs/>
          <w:color w:val="auto"/>
        </w:rPr>
      </w:pPr>
      <w:r w:rsidRPr="00C16BF1">
        <w:rPr>
          <w:rFonts w:asciiTheme="minorHAnsi" w:hAnsiTheme="minorHAnsi" w:cstheme="minorHAnsi"/>
          <w:iCs/>
          <w:color w:val="auto"/>
        </w:rPr>
        <w:t>Ponadto</w:t>
      </w:r>
      <w:r w:rsidRPr="00C16BF1">
        <w:rPr>
          <w:rFonts w:asciiTheme="minorHAnsi" w:hAnsiTheme="minorHAnsi" w:cstheme="minorHAnsi"/>
          <w:i/>
          <w:color w:val="auto"/>
        </w:rPr>
        <w:t xml:space="preserve"> </w:t>
      </w:r>
      <w:r w:rsidRPr="00C16BF1">
        <w:rPr>
          <w:rFonts w:asciiTheme="minorHAnsi" w:hAnsiTheme="minorHAnsi" w:cstheme="minorHAnsi"/>
          <w:iCs/>
          <w:color w:val="auto"/>
        </w:rPr>
        <w:t xml:space="preserve">pracownicy obszaru Epidemiologii posiadają zapisy dot. wprowadzania na bieżąco danych z wybranych chorób zakaźnych do SRWE oraz </w:t>
      </w:r>
      <w:proofErr w:type="spellStart"/>
      <w:r w:rsidRPr="00C16BF1">
        <w:rPr>
          <w:rFonts w:asciiTheme="minorHAnsi" w:hAnsiTheme="minorHAnsi" w:cstheme="minorHAnsi"/>
          <w:iCs/>
          <w:color w:val="auto"/>
        </w:rPr>
        <w:t>Epibaza</w:t>
      </w:r>
      <w:proofErr w:type="spellEnd"/>
      <w:r w:rsidRPr="00C16BF1">
        <w:rPr>
          <w:rFonts w:asciiTheme="minorHAnsi" w:hAnsiTheme="minorHAnsi" w:cstheme="minorHAnsi"/>
          <w:iCs/>
          <w:color w:val="auto"/>
        </w:rPr>
        <w:t xml:space="preserve"> i ROE (cz. V pkt 10),</w:t>
      </w:r>
    </w:p>
    <w:p w14:paraId="31B2BC82" w14:textId="77777777" w:rsidR="000D2B6B" w:rsidRDefault="000D2B6B" w:rsidP="0085611A">
      <w:pPr>
        <w:spacing w:line="276" w:lineRule="auto"/>
        <w:rPr>
          <w:rFonts w:asciiTheme="minorHAnsi" w:hAnsiTheme="minorHAnsi" w:cstheme="minorHAnsi"/>
          <w:bCs/>
          <w:color w:val="auto"/>
          <w:u w:val="single"/>
        </w:rPr>
      </w:pPr>
    </w:p>
    <w:p w14:paraId="1675F314" w14:textId="2FB44473" w:rsidR="0085611A" w:rsidRPr="0085611A" w:rsidRDefault="0085611A" w:rsidP="0085611A">
      <w:pPr>
        <w:spacing w:line="276" w:lineRule="auto"/>
        <w:rPr>
          <w:rFonts w:asciiTheme="minorHAnsi" w:hAnsiTheme="minorHAnsi" w:cstheme="minorHAnsi"/>
          <w:bCs/>
          <w:color w:val="auto"/>
          <w:u w:val="single"/>
        </w:rPr>
      </w:pPr>
      <w:r>
        <w:rPr>
          <w:rFonts w:asciiTheme="minorHAnsi" w:hAnsiTheme="minorHAnsi" w:cstheme="minorHAnsi"/>
          <w:bCs/>
          <w:color w:val="auto"/>
          <w:u w:val="single"/>
        </w:rPr>
        <w:t>W zakresie Higieny Komunalnej:</w:t>
      </w:r>
    </w:p>
    <w:p w14:paraId="240451BA" w14:textId="6C19AA73" w:rsidR="00F32182" w:rsidRPr="00C16BF1" w:rsidRDefault="0085611A" w:rsidP="00C16BF1">
      <w:pPr>
        <w:suppressAutoHyphens/>
        <w:spacing w:line="276" w:lineRule="auto"/>
        <w:contextualSpacing/>
        <w:rPr>
          <w:rFonts w:asciiTheme="minorHAnsi" w:hAnsiTheme="minorHAnsi" w:cstheme="minorHAnsi"/>
          <w:color w:val="auto"/>
        </w:rPr>
      </w:pPr>
      <w:r>
        <w:rPr>
          <w:rFonts w:asciiTheme="minorHAnsi" w:hAnsiTheme="minorHAnsi" w:cstheme="minorHAnsi"/>
          <w:color w:val="auto"/>
        </w:rPr>
        <w:t>W</w:t>
      </w:r>
      <w:r w:rsidR="00F32182" w:rsidRPr="00C16BF1">
        <w:rPr>
          <w:rFonts w:asciiTheme="minorHAnsi" w:hAnsiTheme="minorHAnsi" w:cstheme="minorHAnsi"/>
          <w:color w:val="auto"/>
        </w:rPr>
        <w:t xml:space="preserve">spomagająco w obszarze higieny komunalnej zadania wykonuje jeszcze </w:t>
      </w:r>
      <w:r w:rsidR="00F32182" w:rsidRPr="00D97A66">
        <w:rPr>
          <w:rFonts w:asciiTheme="minorHAnsi" w:hAnsiTheme="minorHAnsi" w:cstheme="minorHAnsi"/>
          <w:color w:val="auto"/>
        </w:rPr>
        <w:t xml:space="preserve">4 pracowników </w:t>
      </w:r>
      <w:r w:rsidR="00F32182" w:rsidRPr="00C16BF1">
        <w:rPr>
          <w:rFonts w:asciiTheme="minorHAnsi" w:hAnsiTheme="minorHAnsi" w:cstheme="minorHAnsi"/>
          <w:color w:val="auto"/>
        </w:rPr>
        <w:t>innych obszarów merytorycznych w ograniczonym, fragmentarycznym zakresie (co dokumentują zapisy w ich Kartach uprawnień, obowiązków i odpowiedzialności).</w:t>
      </w:r>
    </w:p>
    <w:p w14:paraId="21237846" w14:textId="77777777" w:rsidR="00F32182" w:rsidRPr="00C16BF1" w:rsidRDefault="00F32182" w:rsidP="00C16BF1">
      <w:pPr>
        <w:spacing w:line="276" w:lineRule="auto"/>
        <w:rPr>
          <w:rFonts w:asciiTheme="minorHAnsi" w:hAnsiTheme="minorHAnsi" w:cstheme="minorHAnsi"/>
          <w:b/>
          <w:color w:val="auto"/>
        </w:rPr>
      </w:pPr>
    </w:p>
    <w:p w14:paraId="0A18532E" w14:textId="71E2A8F5" w:rsidR="00D10278" w:rsidRPr="00C16BF1" w:rsidRDefault="00824160"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 xml:space="preserve">Działalność Powiatowej Stacji Sanitarno-Epidemiologicznej w </w:t>
      </w:r>
      <w:r w:rsidR="00986AF2" w:rsidRPr="00C16BF1">
        <w:rPr>
          <w:rFonts w:asciiTheme="minorHAnsi" w:hAnsiTheme="minorHAnsi" w:cstheme="minorHAnsi"/>
          <w:b/>
          <w:color w:val="auto"/>
        </w:rPr>
        <w:t xml:space="preserve">Drawsku Pomorskim </w:t>
      </w:r>
      <w:r w:rsidR="000B1602" w:rsidRPr="00C16BF1">
        <w:rPr>
          <w:rFonts w:asciiTheme="minorHAnsi" w:hAnsiTheme="minorHAnsi" w:cstheme="minorHAnsi"/>
          <w:b/>
          <w:color w:val="auto"/>
        </w:rPr>
        <w:t xml:space="preserve"> </w:t>
      </w:r>
      <w:r w:rsidR="00C90511"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oceniono </w:t>
      </w:r>
      <w:r w:rsidR="00020D18" w:rsidRPr="00C16BF1">
        <w:rPr>
          <w:rFonts w:asciiTheme="minorHAnsi" w:hAnsiTheme="minorHAnsi" w:cstheme="minorHAnsi"/>
          <w:b/>
          <w:color w:val="auto"/>
        </w:rPr>
        <w:t>pozytywnie w</w:t>
      </w:r>
      <w:r w:rsidR="001541BC" w:rsidRPr="00C16BF1">
        <w:rPr>
          <w:rFonts w:asciiTheme="minorHAnsi" w:hAnsiTheme="minorHAnsi" w:cstheme="minorHAnsi"/>
          <w:b/>
          <w:color w:val="auto"/>
        </w:rPr>
        <w:t xml:space="preserve"> zakresie </w:t>
      </w:r>
      <w:r w:rsidR="003D04B8">
        <w:rPr>
          <w:rFonts w:asciiTheme="minorHAnsi" w:hAnsiTheme="minorHAnsi" w:cstheme="minorHAnsi"/>
          <w:b/>
          <w:color w:val="auto"/>
        </w:rPr>
        <w:t>Higieny Żywności, Żywienia i Przedmiotów Użytku</w:t>
      </w:r>
      <w:r w:rsidR="00D9729F" w:rsidRPr="00C16BF1">
        <w:rPr>
          <w:rFonts w:asciiTheme="minorHAnsi" w:hAnsiTheme="minorHAnsi" w:cstheme="minorHAnsi"/>
          <w:b/>
          <w:color w:val="auto"/>
        </w:rPr>
        <w:t xml:space="preserve">, </w:t>
      </w:r>
      <w:r w:rsidR="003B6B38">
        <w:rPr>
          <w:rFonts w:asciiTheme="minorHAnsi" w:hAnsiTheme="minorHAnsi" w:cstheme="minorHAnsi"/>
          <w:b/>
          <w:color w:val="auto"/>
        </w:rPr>
        <w:t>H</w:t>
      </w:r>
      <w:r w:rsidR="002C5202">
        <w:rPr>
          <w:rFonts w:asciiTheme="minorHAnsi" w:hAnsiTheme="minorHAnsi" w:cstheme="minorHAnsi"/>
          <w:b/>
          <w:color w:val="auto"/>
        </w:rPr>
        <w:t>igieny Pracy,</w:t>
      </w:r>
      <w:r w:rsidR="003B6B38">
        <w:rPr>
          <w:rFonts w:asciiTheme="minorHAnsi" w:hAnsiTheme="minorHAnsi" w:cstheme="minorHAnsi"/>
          <w:b/>
          <w:color w:val="auto"/>
        </w:rPr>
        <w:t xml:space="preserve"> </w:t>
      </w:r>
      <w:r w:rsidR="003B6B38" w:rsidRPr="009365DE">
        <w:rPr>
          <w:rFonts w:asciiTheme="minorHAnsi" w:hAnsiTheme="minorHAnsi" w:cstheme="minorHAnsi"/>
          <w:b/>
          <w:color w:val="auto"/>
        </w:rPr>
        <w:t>Higieny Dzieci i Młodzieży</w:t>
      </w:r>
      <w:r w:rsidR="003B6B38">
        <w:rPr>
          <w:rFonts w:asciiTheme="minorHAnsi" w:hAnsiTheme="minorHAnsi" w:cstheme="minorHAnsi"/>
          <w:b/>
          <w:color w:val="auto"/>
        </w:rPr>
        <w:t>,</w:t>
      </w:r>
      <w:r w:rsidR="001541BC" w:rsidRPr="00C16BF1">
        <w:rPr>
          <w:rFonts w:asciiTheme="minorHAnsi" w:hAnsiTheme="minorHAnsi" w:cstheme="minorHAnsi"/>
          <w:b/>
          <w:color w:val="auto"/>
        </w:rPr>
        <w:t xml:space="preserve"> </w:t>
      </w:r>
      <w:r w:rsidR="001C1F83" w:rsidRPr="00C16BF1">
        <w:rPr>
          <w:rFonts w:asciiTheme="minorHAnsi" w:hAnsiTheme="minorHAnsi" w:cstheme="minorHAnsi"/>
          <w:b/>
          <w:color w:val="auto"/>
        </w:rPr>
        <w:t xml:space="preserve">pozytywnie </w:t>
      </w:r>
      <w:r w:rsidR="00020D18" w:rsidRPr="00C16BF1">
        <w:rPr>
          <w:rFonts w:asciiTheme="minorHAnsi" w:hAnsiTheme="minorHAnsi" w:cstheme="minorHAnsi"/>
          <w:b/>
          <w:color w:val="auto"/>
        </w:rPr>
        <w:t xml:space="preserve">z uchybieniem w zakresie </w:t>
      </w:r>
      <w:r w:rsidR="009A6AFF">
        <w:rPr>
          <w:rFonts w:asciiTheme="minorHAnsi" w:hAnsiTheme="minorHAnsi" w:cstheme="minorHAnsi"/>
          <w:b/>
          <w:color w:val="auto"/>
        </w:rPr>
        <w:t>Higieny komunalnej</w:t>
      </w:r>
      <w:r w:rsidR="00854261" w:rsidRPr="00C16BF1">
        <w:rPr>
          <w:rFonts w:asciiTheme="minorHAnsi" w:hAnsiTheme="minorHAnsi" w:cstheme="minorHAnsi"/>
          <w:b/>
          <w:color w:val="auto"/>
        </w:rPr>
        <w:t xml:space="preserve">, </w:t>
      </w:r>
      <w:r w:rsidR="009C018A" w:rsidRPr="00C16BF1">
        <w:rPr>
          <w:rFonts w:asciiTheme="minorHAnsi" w:hAnsiTheme="minorHAnsi" w:cstheme="minorHAnsi"/>
          <w:b/>
          <w:color w:val="auto"/>
        </w:rPr>
        <w:t xml:space="preserve"> </w:t>
      </w:r>
      <w:r w:rsidR="004B1C04">
        <w:rPr>
          <w:rFonts w:asciiTheme="minorHAnsi" w:hAnsiTheme="minorHAnsi" w:cstheme="minorHAnsi"/>
          <w:b/>
          <w:color w:val="auto"/>
        </w:rPr>
        <w:t>Epidemiologii</w:t>
      </w:r>
      <w:r w:rsidR="002D31A9">
        <w:rPr>
          <w:rFonts w:asciiTheme="minorHAnsi" w:hAnsiTheme="minorHAnsi" w:cstheme="minorHAnsi"/>
          <w:b/>
          <w:color w:val="auto"/>
        </w:rPr>
        <w:t>, Zapobiegawczego Nadzoru Sanitarnego.</w:t>
      </w:r>
    </w:p>
    <w:p w14:paraId="002DB39D" w14:textId="77777777" w:rsidR="00B4245A" w:rsidRPr="00C16BF1" w:rsidRDefault="00B4245A" w:rsidP="00C16BF1">
      <w:pPr>
        <w:spacing w:line="276" w:lineRule="auto"/>
        <w:rPr>
          <w:rFonts w:asciiTheme="minorHAnsi" w:hAnsiTheme="minorHAnsi" w:cstheme="minorHAnsi"/>
          <w:b/>
          <w:color w:val="auto"/>
        </w:rPr>
      </w:pPr>
    </w:p>
    <w:p w14:paraId="2ABD739E" w14:textId="75B40271" w:rsidR="00B027ED" w:rsidRPr="006159A9" w:rsidRDefault="008D4DB9" w:rsidP="00C16BF1">
      <w:pPr>
        <w:spacing w:line="276" w:lineRule="auto"/>
        <w:rPr>
          <w:rFonts w:asciiTheme="minorHAnsi" w:hAnsiTheme="minorHAnsi" w:cstheme="minorHAnsi"/>
          <w:b/>
          <w:color w:val="auto"/>
          <w:u w:val="single"/>
        </w:rPr>
      </w:pPr>
      <w:r w:rsidRPr="006159A9">
        <w:rPr>
          <w:rFonts w:asciiTheme="minorHAnsi" w:hAnsiTheme="minorHAnsi" w:cstheme="minorHAnsi"/>
          <w:b/>
          <w:color w:val="auto"/>
          <w:u w:val="single"/>
        </w:rPr>
        <w:t>2.</w:t>
      </w:r>
      <w:r w:rsidR="006159A9" w:rsidRPr="006159A9">
        <w:rPr>
          <w:rFonts w:asciiTheme="minorHAnsi" w:hAnsiTheme="minorHAnsi" w:cstheme="minorHAnsi"/>
          <w:b/>
          <w:color w:val="auto"/>
          <w:u w:val="single"/>
        </w:rPr>
        <w:t xml:space="preserve"> </w:t>
      </w:r>
      <w:r w:rsidR="00B027ED" w:rsidRPr="006159A9">
        <w:rPr>
          <w:rFonts w:asciiTheme="minorHAnsi" w:hAnsiTheme="minorHAnsi" w:cstheme="minorHAnsi"/>
          <w:b/>
          <w:color w:val="auto"/>
          <w:u w:val="single"/>
        </w:rPr>
        <w:t xml:space="preserve">REJESTRY I EWIDENCJE – SPRAWDZENIE: </w:t>
      </w:r>
    </w:p>
    <w:p w14:paraId="5D85CF80" w14:textId="717644A1" w:rsidR="008D4DB9" w:rsidRPr="00C16BF1" w:rsidRDefault="008D4DB9" w:rsidP="00C16BF1">
      <w:pPr>
        <w:spacing w:line="276" w:lineRule="auto"/>
        <w:rPr>
          <w:rFonts w:asciiTheme="minorHAnsi" w:hAnsiTheme="minorHAnsi" w:cstheme="minorHAnsi"/>
          <w:color w:val="auto"/>
        </w:rPr>
      </w:pPr>
      <w:r w:rsidRPr="00C16BF1">
        <w:rPr>
          <w:rFonts w:asciiTheme="minorHAnsi" w:hAnsiTheme="minorHAnsi" w:cstheme="minorHAnsi"/>
          <w:b/>
          <w:color w:val="auto"/>
          <w:u w:val="single"/>
        </w:rPr>
        <w:t xml:space="preserve">a) </w:t>
      </w:r>
      <w:r w:rsidR="00B027ED" w:rsidRPr="00C16BF1">
        <w:rPr>
          <w:rFonts w:asciiTheme="minorHAnsi" w:hAnsiTheme="minorHAnsi" w:cstheme="minorHAnsi"/>
          <w:b/>
          <w:color w:val="auto"/>
          <w:u w:val="single"/>
        </w:rPr>
        <w:t>kompletności - rejestry i ewidencje prowadzone na podstawie obowiązujących przepisów oraz przyjęte wewnętrznie do prowadzenia, w tym rejestry obiektów:</w:t>
      </w:r>
      <w:r w:rsidR="00B027ED" w:rsidRPr="00C16BF1">
        <w:rPr>
          <w:rFonts w:asciiTheme="minorHAnsi" w:hAnsiTheme="minorHAnsi" w:cstheme="minorHAnsi"/>
          <w:color w:val="auto"/>
        </w:rPr>
        <w:t xml:space="preserve"> </w:t>
      </w:r>
    </w:p>
    <w:p w14:paraId="4BE85EFA" w14:textId="77777777" w:rsidR="005E038E" w:rsidRPr="00C16BF1" w:rsidRDefault="00831488" w:rsidP="00C16BF1">
      <w:pPr>
        <w:spacing w:line="276" w:lineRule="auto"/>
        <w:rPr>
          <w:rFonts w:asciiTheme="minorHAnsi" w:hAnsiTheme="minorHAnsi" w:cstheme="minorHAnsi"/>
          <w:color w:val="auto"/>
        </w:rPr>
      </w:pPr>
      <w:r w:rsidRPr="00C16BF1">
        <w:rPr>
          <w:rFonts w:asciiTheme="minorHAnsi" w:hAnsiTheme="minorHAnsi" w:cstheme="minorHAnsi"/>
          <w:color w:val="auto"/>
        </w:rPr>
        <w:t>w kontrolowanym obszarze prowadzone są rejestry wynikające z przepisów prawa oraz procedury PON-09. Rejestry prowadzone są w formie papierowej</w:t>
      </w:r>
      <w:r w:rsidRPr="00C16BF1">
        <w:rPr>
          <w:rFonts w:asciiTheme="minorHAnsi" w:hAnsiTheme="minorHAnsi" w:cstheme="minorHAnsi"/>
          <w:color w:val="auto"/>
          <w:lang w:eastAsia="ar-SA"/>
        </w:rPr>
        <w:t xml:space="preserve"> i elektronicznej</w:t>
      </w:r>
      <w:r w:rsidR="00B153CF" w:rsidRPr="00C16BF1">
        <w:rPr>
          <w:rFonts w:asciiTheme="minorHAnsi" w:hAnsiTheme="minorHAnsi" w:cstheme="minorHAnsi"/>
          <w:color w:val="auto"/>
        </w:rPr>
        <w:t>.</w:t>
      </w:r>
      <w:r w:rsidR="009C018A" w:rsidRPr="00C16BF1">
        <w:rPr>
          <w:rFonts w:asciiTheme="minorHAnsi" w:hAnsiTheme="minorHAnsi" w:cstheme="minorHAnsi"/>
          <w:color w:val="auto"/>
        </w:rPr>
        <w:t xml:space="preserve"> </w:t>
      </w:r>
    </w:p>
    <w:p w14:paraId="73C4001A" w14:textId="365FEB72" w:rsidR="005E038E" w:rsidRPr="00C16BF1" w:rsidRDefault="005E038E" w:rsidP="00C16BF1">
      <w:pPr>
        <w:tabs>
          <w:tab w:val="left" w:pos="709"/>
        </w:tabs>
        <w:spacing w:line="276" w:lineRule="auto"/>
        <w:rPr>
          <w:rFonts w:asciiTheme="minorHAnsi" w:hAnsiTheme="minorHAnsi" w:cstheme="minorHAnsi"/>
        </w:rPr>
      </w:pPr>
      <w:r w:rsidRPr="00C16BF1">
        <w:rPr>
          <w:rFonts w:asciiTheme="minorHAnsi" w:hAnsiTheme="minorHAnsi" w:cstheme="minorHAnsi"/>
          <w:bCs/>
        </w:rPr>
        <w:t xml:space="preserve">Zgodnie z art. 62 ust. 1 pkt 1 </w:t>
      </w:r>
      <w:proofErr w:type="spellStart"/>
      <w:r w:rsidRPr="00C16BF1">
        <w:rPr>
          <w:rFonts w:asciiTheme="minorHAnsi" w:hAnsiTheme="minorHAnsi" w:cstheme="minorHAnsi"/>
        </w:rPr>
        <w:t>u.b.ż.ż</w:t>
      </w:r>
      <w:proofErr w:type="spellEnd"/>
      <w:r w:rsidRPr="00C16BF1">
        <w:rPr>
          <w:rFonts w:asciiTheme="minorHAnsi" w:hAnsiTheme="minorHAnsi" w:cstheme="minorHAnsi"/>
        </w:rPr>
        <w:t xml:space="preserve">. </w:t>
      </w:r>
      <w:r w:rsidRPr="00C16BF1">
        <w:rPr>
          <w:rFonts w:asciiTheme="minorHAnsi" w:hAnsiTheme="minorHAnsi" w:cstheme="minorHAnsi"/>
          <w:bCs/>
        </w:rPr>
        <w:t xml:space="preserve">PPIS w Drawsku Pomorskim prowadzi rejestr obiektów podlegających urzędowej kontroli organów Państwowej Inspekcji Sanitarnej. </w:t>
      </w:r>
    </w:p>
    <w:p w14:paraId="349A705E" w14:textId="77777777" w:rsidR="00B0239D" w:rsidRPr="00C16BF1" w:rsidRDefault="00B0239D" w:rsidP="00C16BF1">
      <w:pPr>
        <w:spacing w:line="276" w:lineRule="auto"/>
        <w:rPr>
          <w:rFonts w:asciiTheme="minorHAnsi" w:eastAsia="Arial Unicode MS" w:hAnsiTheme="minorHAnsi" w:cstheme="minorHAnsi"/>
          <w:iCs/>
          <w:color w:val="auto"/>
        </w:rPr>
      </w:pPr>
    </w:p>
    <w:p w14:paraId="22484668" w14:textId="32391011" w:rsidR="008847B6" w:rsidRPr="00B51EEF" w:rsidRDefault="000A628D" w:rsidP="00C16BF1">
      <w:pPr>
        <w:spacing w:line="276" w:lineRule="auto"/>
        <w:rPr>
          <w:rFonts w:asciiTheme="minorHAnsi" w:hAnsiTheme="minorHAnsi" w:cstheme="minorHAnsi"/>
          <w:iCs/>
          <w:color w:val="auto"/>
          <w:u w:val="single"/>
        </w:rPr>
      </w:pPr>
      <w:r w:rsidRPr="00B51EEF">
        <w:rPr>
          <w:rFonts w:asciiTheme="minorHAnsi" w:eastAsia="Arial Unicode MS" w:hAnsiTheme="minorHAnsi" w:cstheme="minorHAnsi"/>
          <w:iCs/>
          <w:color w:val="auto"/>
          <w:u w:val="single"/>
        </w:rPr>
        <w:t xml:space="preserve">W zakresie Higieny Dzieci i Młodzieży : </w:t>
      </w:r>
    </w:p>
    <w:p w14:paraId="78E40782" w14:textId="77777777" w:rsidR="00B51EEF" w:rsidRPr="00B51EEF" w:rsidRDefault="00B51EEF" w:rsidP="00B51EEF">
      <w:pPr>
        <w:spacing w:after="200" w:line="276" w:lineRule="auto"/>
        <w:contextualSpacing/>
        <w:rPr>
          <w:rFonts w:asciiTheme="minorHAnsi" w:hAnsiTheme="minorHAnsi" w:cstheme="minorHAnsi"/>
          <w:color w:val="auto"/>
        </w:rPr>
      </w:pPr>
      <w:r w:rsidRPr="00B51EEF">
        <w:rPr>
          <w:rFonts w:asciiTheme="minorHAnsi" w:hAnsiTheme="minorHAnsi" w:cstheme="minorHAnsi"/>
          <w:color w:val="auto"/>
        </w:rPr>
        <w:t>Na kontrolowanym stanowisku pracy prowadzone są:</w:t>
      </w:r>
    </w:p>
    <w:p w14:paraId="5F010B26" w14:textId="77777777" w:rsidR="00B51EEF" w:rsidRPr="005E038C" w:rsidRDefault="00B51EEF" w:rsidP="00B51EEF">
      <w:pPr>
        <w:contextualSpacing/>
        <w:rPr>
          <w:rFonts w:asciiTheme="minorHAnsi" w:hAnsiTheme="minorHAnsi" w:cstheme="minorHAnsi"/>
          <w:color w:val="auto"/>
        </w:rPr>
      </w:pPr>
      <w:r w:rsidRPr="005E038C">
        <w:rPr>
          <w:rFonts w:asciiTheme="minorHAnsi" w:hAnsiTheme="minorHAnsi" w:cstheme="minorHAnsi"/>
          <w:b/>
          <w:bCs/>
          <w:color w:val="auto"/>
          <w:u w:val="single"/>
        </w:rPr>
        <w:t>w 2021  r.:</w:t>
      </w:r>
    </w:p>
    <w:p w14:paraId="461593A3" w14:textId="77777777" w:rsidR="00B51EEF" w:rsidRPr="00AD65CD" w:rsidRDefault="00B51EEF" w:rsidP="00B913BE">
      <w:pPr>
        <w:pStyle w:val="Akapitzlist"/>
        <w:numPr>
          <w:ilvl w:val="0"/>
          <w:numId w:val="80"/>
        </w:numPr>
        <w:ind w:left="426" w:hanging="426"/>
        <w:contextualSpacing/>
        <w:rPr>
          <w:rFonts w:asciiTheme="minorHAnsi" w:hAnsiTheme="minorHAnsi" w:cstheme="minorHAnsi"/>
          <w:color w:val="FF0000"/>
        </w:rPr>
      </w:pPr>
      <w:bookmarkStart w:id="46" w:name="_Hlk76545420"/>
      <w:r w:rsidRPr="00A82E76">
        <w:rPr>
          <w:rFonts w:asciiTheme="minorHAnsi" w:hAnsiTheme="minorHAnsi" w:cstheme="minorHAnsi"/>
          <w:color w:val="auto"/>
        </w:rPr>
        <w:t>rejestr decyzji administracyjnych (wp</w:t>
      </w:r>
      <w:r w:rsidRPr="00626773">
        <w:rPr>
          <w:rFonts w:asciiTheme="minorHAnsi" w:hAnsiTheme="minorHAnsi" w:cstheme="minorHAnsi"/>
          <w:color w:val="auto"/>
        </w:rPr>
        <w:t>isy od 1-20,</w:t>
      </w:r>
      <w:r>
        <w:rPr>
          <w:rFonts w:asciiTheme="minorHAnsi" w:hAnsiTheme="minorHAnsi" w:cstheme="minorHAnsi"/>
          <w:color w:val="auto"/>
        </w:rPr>
        <w:t xml:space="preserve"> tj. </w:t>
      </w:r>
      <w:r w:rsidRPr="00626773">
        <w:rPr>
          <w:rFonts w:asciiTheme="minorHAnsi" w:hAnsiTheme="minorHAnsi" w:cstheme="minorHAnsi"/>
          <w:color w:val="auto"/>
        </w:rPr>
        <w:t xml:space="preserve">10 decyzji merytorycznych, 7 prolongat, 3 </w:t>
      </w:r>
      <w:r>
        <w:rPr>
          <w:rFonts w:asciiTheme="minorHAnsi" w:hAnsiTheme="minorHAnsi" w:cstheme="minorHAnsi"/>
          <w:color w:val="auto"/>
        </w:rPr>
        <w:t>decyzje</w:t>
      </w:r>
      <w:r w:rsidRPr="00626773">
        <w:rPr>
          <w:rFonts w:asciiTheme="minorHAnsi" w:hAnsiTheme="minorHAnsi" w:cstheme="minorHAnsi"/>
          <w:color w:val="auto"/>
        </w:rPr>
        <w:t xml:space="preserve"> </w:t>
      </w:r>
      <w:r w:rsidRPr="005E038C">
        <w:rPr>
          <w:rFonts w:asciiTheme="minorHAnsi" w:hAnsiTheme="minorHAnsi" w:cstheme="minorHAnsi"/>
          <w:color w:val="auto"/>
        </w:rPr>
        <w:t xml:space="preserve">– </w:t>
      </w:r>
      <w:r w:rsidRPr="00626773">
        <w:rPr>
          <w:rFonts w:asciiTheme="minorHAnsi" w:hAnsiTheme="minorHAnsi" w:cstheme="minorHAnsi"/>
          <w:color w:val="auto"/>
        </w:rPr>
        <w:t>opinie),</w:t>
      </w:r>
      <w:bookmarkEnd w:id="46"/>
    </w:p>
    <w:p w14:paraId="44CD9E18" w14:textId="77777777" w:rsidR="00B51EEF" w:rsidRPr="00AD65CD" w:rsidRDefault="00B51EEF" w:rsidP="00B913BE">
      <w:pPr>
        <w:pStyle w:val="Akapitzlist"/>
        <w:numPr>
          <w:ilvl w:val="0"/>
          <w:numId w:val="220"/>
        </w:numPr>
        <w:spacing w:line="276" w:lineRule="auto"/>
        <w:contextualSpacing/>
        <w:rPr>
          <w:rFonts w:asciiTheme="minorHAnsi" w:hAnsiTheme="minorHAnsi" w:cstheme="minorHAnsi"/>
          <w:color w:val="FF0000"/>
        </w:rPr>
      </w:pPr>
      <w:r w:rsidRPr="00A82E76">
        <w:rPr>
          <w:rFonts w:asciiTheme="minorHAnsi" w:hAnsiTheme="minorHAnsi" w:cstheme="minorHAnsi"/>
          <w:color w:val="auto"/>
        </w:rPr>
        <w:t xml:space="preserve">rejestr </w:t>
      </w:r>
      <w:r w:rsidRPr="004D2198">
        <w:rPr>
          <w:rFonts w:asciiTheme="minorHAnsi" w:hAnsiTheme="minorHAnsi" w:cstheme="minorHAnsi"/>
          <w:color w:val="auto"/>
        </w:rPr>
        <w:t>protokołów kontroli, mandatów karnych i decyzji – rachunków (wpisy od 1-13</w:t>
      </w:r>
      <w:r w:rsidRPr="00ED41B6">
        <w:rPr>
          <w:rFonts w:asciiTheme="minorHAnsi" w:hAnsiTheme="minorHAnsi" w:cstheme="minorHAnsi"/>
          <w:color w:val="auto"/>
        </w:rPr>
        <w:t xml:space="preserve">7: wydano 6 decyzji </w:t>
      </w:r>
      <w:r>
        <w:rPr>
          <w:rFonts w:asciiTheme="minorHAnsi" w:hAnsiTheme="minorHAnsi" w:cstheme="minorHAnsi"/>
          <w:color w:val="auto"/>
        </w:rPr>
        <w:t>–</w:t>
      </w:r>
      <w:r w:rsidRPr="00ED41B6">
        <w:rPr>
          <w:rFonts w:asciiTheme="minorHAnsi" w:hAnsiTheme="minorHAnsi" w:cstheme="minorHAnsi"/>
          <w:color w:val="auto"/>
        </w:rPr>
        <w:t xml:space="preserve"> rachunków /758 zł.),</w:t>
      </w:r>
      <w:r w:rsidRPr="004D2198">
        <w:rPr>
          <w:rFonts w:asciiTheme="minorHAnsi" w:hAnsiTheme="minorHAnsi" w:cstheme="minorHAnsi"/>
          <w:color w:val="auto"/>
        </w:rPr>
        <w:t xml:space="preserve">  </w:t>
      </w:r>
      <w:bookmarkStart w:id="47" w:name="_Hlk122089365"/>
      <w:r w:rsidRPr="00626773">
        <w:rPr>
          <w:rFonts w:asciiTheme="minorHAnsi" w:hAnsiTheme="minorHAnsi" w:cstheme="minorHAnsi"/>
          <w:color w:val="auto"/>
        </w:rPr>
        <w:t>0 mandatów/0zł,</w:t>
      </w:r>
      <w:bookmarkEnd w:id="47"/>
    </w:p>
    <w:p w14:paraId="1F36DC4E" w14:textId="77777777" w:rsidR="00B51EEF" w:rsidRPr="00AD65CD" w:rsidRDefault="00B51EEF" w:rsidP="00B913BE">
      <w:pPr>
        <w:pStyle w:val="Akapitzlist"/>
        <w:numPr>
          <w:ilvl w:val="0"/>
          <w:numId w:val="220"/>
        </w:numPr>
        <w:spacing w:after="200" w:line="276" w:lineRule="auto"/>
        <w:contextualSpacing/>
        <w:rPr>
          <w:rFonts w:asciiTheme="minorHAnsi" w:hAnsiTheme="minorHAnsi" w:cstheme="minorHAnsi"/>
          <w:color w:val="FF0000"/>
        </w:rPr>
      </w:pPr>
      <w:r w:rsidRPr="00A82E76">
        <w:rPr>
          <w:rFonts w:asciiTheme="minorHAnsi" w:hAnsiTheme="minorHAnsi" w:cstheme="minorHAnsi"/>
          <w:color w:val="auto"/>
        </w:rPr>
        <w:t xml:space="preserve">rejestr interwencji (wpisów: </w:t>
      </w:r>
      <w:r>
        <w:rPr>
          <w:rFonts w:asciiTheme="minorHAnsi" w:hAnsiTheme="minorHAnsi" w:cstheme="minorHAnsi"/>
          <w:color w:val="auto"/>
        </w:rPr>
        <w:t>2</w:t>
      </w:r>
      <w:r w:rsidRPr="00A82E76">
        <w:rPr>
          <w:rFonts w:asciiTheme="minorHAnsi" w:hAnsiTheme="minorHAnsi" w:cstheme="minorHAnsi"/>
          <w:color w:val="auto"/>
        </w:rPr>
        <w:t xml:space="preserve">), </w:t>
      </w:r>
      <w:r w:rsidRPr="00AD783C">
        <w:rPr>
          <w:rFonts w:asciiTheme="minorHAnsi" w:hAnsiTheme="minorHAnsi" w:cstheme="minorHAnsi"/>
          <w:color w:val="auto"/>
        </w:rPr>
        <w:t>2 zasadn</w:t>
      </w:r>
      <w:r>
        <w:rPr>
          <w:rFonts w:asciiTheme="minorHAnsi" w:hAnsiTheme="minorHAnsi" w:cstheme="minorHAnsi"/>
          <w:color w:val="auto"/>
        </w:rPr>
        <w:t>e</w:t>
      </w:r>
      <w:r w:rsidRPr="00AD783C">
        <w:rPr>
          <w:rFonts w:asciiTheme="minorHAnsi" w:hAnsiTheme="minorHAnsi" w:cstheme="minorHAnsi"/>
          <w:color w:val="auto"/>
        </w:rPr>
        <w:t>,</w:t>
      </w:r>
    </w:p>
    <w:p w14:paraId="16AE7128" w14:textId="77777777" w:rsidR="00B51EEF" w:rsidRDefault="00B51EEF" w:rsidP="00B913BE">
      <w:pPr>
        <w:pStyle w:val="Akapitzlist"/>
        <w:numPr>
          <w:ilvl w:val="0"/>
          <w:numId w:val="220"/>
        </w:numPr>
        <w:spacing w:line="276" w:lineRule="auto"/>
        <w:jc w:val="left"/>
        <w:rPr>
          <w:rFonts w:asciiTheme="minorHAnsi" w:hAnsiTheme="minorHAnsi" w:cstheme="minorHAnsi"/>
          <w:color w:val="auto"/>
        </w:rPr>
      </w:pPr>
      <w:r w:rsidRPr="00A82E76">
        <w:rPr>
          <w:rFonts w:asciiTheme="minorHAnsi" w:hAnsiTheme="minorHAnsi" w:cstheme="minorHAnsi"/>
          <w:color w:val="auto"/>
        </w:rPr>
        <w:t>rejestr postanowień (1),</w:t>
      </w:r>
    </w:p>
    <w:p w14:paraId="3D37D6AF" w14:textId="77777777" w:rsidR="00B51EEF" w:rsidRPr="005E038C" w:rsidRDefault="00B51EEF" w:rsidP="00B913BE">
      <w:pPr>
        <w:pStyle w:val="Akapitzlist"/>
        <w:numPr>
          <w:ilvl w:val="0"/>
          <w:numId w:val="220"/>
        </w:numPr>
        <w:spacing w:line="276" w:lineRule="auto"/>
        <w:jc w:val="left"/>
        <w:rPr>
          <w:rFonts w:asciiTheme="minorHAnsi" w:hAnsiTheme="minorHAnsi" w:cstheme="minorHAnsi"/>
          <w:color w:val="auto"/>
        </w:rPr>
      </w:pPr>
      <w:bookmarkStart w:id="48" w:name="_Hlk122089702"/>
      <w:r w:rsidRPr="005E038C">
        <w:rPr>
          <w:rFonts w:asciiTheme="minorHAnsi" w:hAnsiTheme="minorHAnsi" w:cstheme="minorHAnsi"/>
          <w:color w:val="auto"/>
        </w:rPr>
        <w:t>rejestr upomnień: (0)</w:t>
      </w:r>
    </w:p>
    <w:bookmarkEnd w:id="48"/>
    <w:p w14:paraId="3A06B4E5" w14:textId="09EF79A1" w:rsidR="00B51EEF" w:rsidRPr="00B51EEF" w:rsidRDefault="00B51EEF" w:rsidP="00B913BE">
      <w:pPr>
        <w:pStyle w:val="Akapitzlist"/>
        <w:numPr>
          <w:ilvl w:val="0"/>
          <w:numId w:val="220"/>
        </w:numPr>
        <w:spacing w:line="276" w:lineRule="auto"/>
        <w:jc w:val="left"/>
        <w:rPr>
          <w:rFonts w:asciiTheme="minorHAnsi" w:hAnsiTheme="minorHAnsi" w:cstheme="minorHAnsi"/>
          <w:color w:val="auto"/>
        </w:rPr>
      </w:pPr>
      <w:r w:rsidRPr="005E038C">
        <w:rPr>
          <w:rFonts w:asciiTheme="minorHAnsi" w:hAnsiTheme="minorHAnsi" w:cstheme="minorHAnsi"/>
          <w:color w:val="auto"/>
        </w:rPr>
        <w:t>rejestr protokołów wspólnych (wpisów: 0),</w:t>
      </w:r>
    </w:p>
    <w:p w14:paraId="2E5686B7" w14:textId="77777777" w:rsidR="00B51EEF" w:rsidRPr="008A2E20" w:rsidRDefault="00B51EEF" w:rsidP="00B51EEF">
      <w:pPr>
        <w:pStyle w:val="Akapitzlist"/>
        <w:spacing w:after="200" w:line="276" w:lineRule="auto"/>
        <w:ind w:left="0"/>
        <w:contextualSpacing/>
        <w:rPr>
          <w:rFonts w:asciiTheme="minorHAnsi" w:hAnsiTheme="minorHAnsi" w:cstheme="minorHAnsi"/>
          <w:b/>
          <w:bCs/>
          <w:color w:val="auto"/>
          <w:u w:val="single"/>
        </w:rPr>
      </w:pPr>
      <w:r w:rsidRPr="00F748A7">
        <w:rPr>
          <w:rFonts w:asciiTheme="minorHAnsi" w:hAnsiTheme="minorHAnsi" w:cstheme="minorHAnsi"/>
          <w:b/>
          <w:bCs/>
          <w:color w:val="auto"/>
        </w:rPr>
        <w:t>w 2022 r</w:t>
      </w:r>
      <w:r w:rsidRPr="00F748A7">
        <w:rPr>
          <w:rFonts w:asciiTheme="minorHAnsi" w:hAnsiTheme="minorHAnsi" w:cstheme="minorHAnsi"/>
          <w:color w:val="auto"/>
        </w:rPr>
        <w:t>.:</w:t>
      </w:r>
      <w:r w:rsidRPr="008A2E20">
        <w:rPr>
          <w:rFonts w:asciiTheme="minorHAnsi" w:hAnsiTheme="minorHAnsi" w:cstheme="minorHAnsi"/>
          <w:color w:val="auto"/>
        </w:rPr>
        <w:t xml:space="preserve"> (do 14.11.2022 r.)</w:t>
      </w:r>
    </w:p>
    <w:p w14:paraId="487AE5EF" w14:textId="77777777" w:rsidR="00B51EEF" w:rsidRPr="00597701" w:rsidRDefault="00B51EEF" w:rsidP="00B913BE">
      <w:pPr>
        <w:pStyle w:val="Akapitzlist"/>
        <w:numPr>
          <w:ilvl w:val="0"/>
          <w:numId w:val="219"/>
        </w:numPr>
        <w:spacing w:line="276" w:lineRule="auto"/>
        <w:contextualSpacing/>
        <w:rPr>
          <w:rFonts w:asciiTheme="minorHAnsi" w:hAnsiTheme="minorHAnsi" w:cstheme="minorHAnsi"/>
          <w:color w:val="FF0000"/>
        </w:rPr>
      </w:pPr>
      <w:r w:rsidRPr="00597701">
        <w:rPr>
          <w:rFonts w:asciiTheme="minorHAnsi" w:hAnsiTheme="minorHAnsi" w:cstheme="minorHAnsi"/>
          <w:color w:val="auto"/>
        </w:rPr>
        <w:t>rejestr decyzji administracyjnych (wpisy od 1-</w:t>
      </w:r>
      <w:r>
        <w:rPr>
          <w:rFonts w:asciiTheme="minorHAnsi" w:hAnsiTheme="minorHAnsi" w:cstheme="minorHAnsi"/>
          <w:color w:val="auto"/>
        </w:rPr>
        <w:t xml:space="preserve">22, </w:t>
      </w:r>
      <w:r w:rsidRPr="00597701">
        <w:rPr>
          <w:rFonts w:asciiTheme="minorHAnsi" w:hAnsiTheme="minorHAnsi" w:cstheme="minorHAnsi"/>
          <w:color w:val="auto"/>
        </w:rPr>
        <w:t xml:space="preserve">tj. 6 decyzji merytorycznych, 12 prolongat, 4 </w:t>
      </w:r>
      <w:r w:rsidRPr="00222117">
        <w:rPr>
          <w:rFonts w:asciiTheme="minorHAnsi" w:hAnsiTheme="minorHAnsi" w:cstheme="minorHAnsi"/>
          <w:color w:val="auto"/>
        </w:rPr>
        <w:t xml:space="preserve">decyzje – opinie </w:t>
      </w:r>
      <w:r w:rsidRPr="00597701">
        <w:rPr>
          <w:rFonts w:asciiTheme="minorHAnsi" w:hAnsiTheme="minorHAnsi" w:cstheme="minorHAnsi"/>
          <w:color w:val="auto"/>
        </w:rPr>
        <w:t>opinie),</w:t>
      </w:r>
    </w:p>
    <w:p w14:paraId="2DD3D84B" w14:textId="77777777" w:rsidR="00B51EEF" w:rsidRPr="00597701" w:rsidRDefault="00B51EEF" w:rsidP="00B913BE">
      <w:pPr>
        <w:pStyle w:val="Akapitzlist"/>
        <w:numPr>
          <w:ilvl w:val="0"/>
          <w:numId w:val="219"/>
        </w:numPr>
        <w:spacing w:line="276" w:lineRule="auto"/>
        <w:contextualSpacing/>
        <w:rPr>
          <w:rFonts w:asciiTheme="minorHAnsi" w:hAnsiTheme="minorHAnsi" w:cstheme="minorHAnsi"/>
          <w:color w:val="FF0000"/>
        </w:rPr>
      </w:pPr>
      <w:r w:rsidRPr="00597701">
        <w:rPr>
          <w:rFonts w:asciiTheme="minorHAnsi" w:hAnsiTheme="minorHAnsi" w:cstheme="minorHAnsi"/>
          <w:color w:val="auto"/>
        </w:rPr>
        <w:t xml:space="preserve">rejestr protokołów kontroli, mandatów karnych i decyzji – rachunków </w:t>
      </w:r>
      <w:bookmarkStart w:id="49" w:name="_Hlk76545504"/>
      <w:r w:rsidRPr="00597701">
        <w:rPr>
          <w:rFonts w:asciiTheme="minorHAnsi" w:hAnsiTheme="minorHAnsi" w:cstheme="minorHAnsi"/>
          <w:color w:val="auto"/>
        </w:rPr>
        <w:t>(wpisy od 1-</w:t>
      </w:r>
      <w:bookmarkEnd w:id="49"/>
      <w:r w:rsidRPr="00597701">
        <w:rPr>
          <w:rFonts w:asciiTheme="minorHAnsi" w:hAnsiTheme="minorHAnsi" w:cstheme="minorHAnsi"/>
          <w:color w:val="auto"/>
        </w:rPr>
        <w:t xml:space="preserve">131, </w:t>
      </w:r>
      <w:r w:rsidRPr="004D2198">
        <w:rPr>
          <w:rFonts w:asciiTheme="minorHAnsi" w:hAnsiTheme="minorHAnsi" w:cstheme="minorHAnsi"/>
          <w:color w:val="auto"/>
        </w:rPr>
        <w:t>wydano 12 decyzji</w:t>
      </w:r>
      <w:r>
        <w:rPr>
          <w:rFonts w:asciiTheme="minorHAnsi" w:hAnsiTheme="minorHAnsi" w:cstheme="minorHAnsi"/>
          <w:color w:val="auto"/>
        </w:rPr>
        <w:t xml:space="preserve"> – </w:t>
      </w:r>
      <w:r w:rsidRPr="004D2198">
        <w:rPr>
          <w:rFonts w:asciiTheme="minorHAnsi" w:hAnsiTheme="minorHAnsi" w:cstheme="minorHAnsi"/>
          <w:color w:val="auto"/>
        </w:rPr>
        <w:t>rachunków /1116,72 zł.)</w:t>
      </w:r>
      <w:r>
        <w:rPr>
          <w:rFonts w:asciiTheme="minorHAnsi" w:hAnsiTheme="minorHAnsi" w:cstheme="minorHAnsi"/>
          <w:color w:val="auto"/>
        </w:rPr>
        <w:t>,</w:t>
      </w:r>
      <w:r w:rsidRPr="004D2198">
        <w:rPr>
          <w:rFonts w:asciiTheme="minorHAnsi" w:hAnsiTheme="minorHAnsi" w:cstheme="minorHAnsi"/>
          <w:color w:val="auto"/>
        </w:rPr>
        <w:t xml:space="preserve"> </w:t>
      </w:r>
      <w:r w:rsidRPr="00597701">
        <w:rPr>
          <w:rFonts w:asciiTheme="minorHAnsi" w:hAnsiTheme="minorHAnsi" w:cstheme="minorHAnsi"/>
          <w:color w:val="auto"/>
        </w:rPr>
        <w:t>0 mandatów/0zł,</w:t>
      </w:r>
    </w:p>
    <w:p w14:paraId="331D8040" w14:textId="77777777" w:rsidR="00B51EEF" w:rsidRPr="00AD65CD" w:rsidRDefault="00B51EEF" w:rsidP="00B913BE">
      <w:pPr>
        <w:pStyle w:val="Akapitzlist"/>
        <w:numPr>
          <w:ilvl w:val="0"/>
          <w:numId w:val="219"/>
        </w:numPr>
        <w:spacing w:after="200" w:line="276" w:lineRule="auto"/>
        <w:contextualSpacing/>
        <w:rPr>
          <w:rFonts w:asciiTheme="minorHAnsi" w:hAnsiTheme="minorHAnsi" w:cstheme="minorHAnsi"/>
          <w:color w:val="FF0000"/>
        </w:rPr>
      </w:pPr>
      <w:r w:rsidRPr="008B557D">
        <w:rPr>
          <w:rFonts w:asciiTheme="minorHAnsi" w:hAnsiTheme="minorHAnsi" w:cstheme="minorHAnsi"/>
          <w:color w:val="auto"/>
        </w:rPr>
        <w:t>rejestr interwencji (wpisów od 1-4</w:t>
      </w:r>
      <w:r w:rsidRPr="00AD783C">
        <w:rPr>
          <w:rFonts w:asciiTheme="minorHAnsi" w:hAnsiTheme="minorHAnsi" w:cstheme="minorHAnsi"/>
          <w:color w:val="auto"/>
        </w:rPr>
        <w:t>), 1.zasadna,</w:t>
      </w:r>
    </w:p>
    <w:p w14:paraId="0DCDEA46" w14:textId="77777777" w:rsidR="00B51EEF" w:rsidRPr="00044797" w:rsidRDefault="00B51EEF" w:rsidP="00B913BE">
      <w:pPr>
        <w:pStyle w:val="Akapitzlist"/>
        <w:numPr>
          <w:ilvl w:val="0"/>
          <w:numId w:val="219"/>
        </w:numPr>
        <w:spacing w:after="200" w:line="276" w:lineRule="auto"/>
        <w:contextualSpacing/>
        <w:rPr>
          <w:rFonts w:asciiTheme="minorHAnsi" w:hAnsiTheme="minorHAnsi" w:cstheme="minorHAnsi"/>
          <w:color w:val="FF0000"/>
        </w:rPr>
      </w:pPr>
      <w:r w:rsidRPr="00E17E31">
        <w:rPr>
          <w:rFonts w:asciiTheme="minorHAnsi" w:hAnsiTheme="minorHAnsi" w:cstheme="minorHAnsi"/>
          <w:color w:val="auto"/>
        </w:rPr>
        <w:t>rejestr postanowień (bez wpisów),</w:t>
      </w:r>
    </w:p>
    <w:p w14:paraId="2FA13CCC" w14:textId="77777777" w:rsidR="00B51EEF" w:rsidRPr="00044797" w:rsidRDefault="00B51EEF" w:rsidP="00B913BE">
      <w:pPr>
        <w:pStyle w:val="Akapitzlist"/>
        <w:numPr>
          <w:ilvl w:val="0"/>
          <w:numId w:val="219"/>
        </w:numPr>
        <w:jc w:val="left"/>
        <w:rPr>
          <w:rFonts w:asciiTheme="minorHAnsi" w:hAnsiTheme="minorHAnsi" w:cstheme="minorHAnsi"/>
          <w:color w:val="auto"/>
        </w:rPr>
      </w:pPr>
      <w:r w:rsidRPr="00044797">
        <w:rPr>
          <w:rFonts w:asciiTheme="minorHAnsi" w:hAnsiTheme="minorHAnsi" w:cstheme="minorHAnsi"/>
          <w:color w:val="auto"/>
        </w:rPr>
        <w:lastRenderedPageBreak/>
        <w:t>rejestr upomnie</w:t>
      </w:r>
      <w:r w:rsidRPr="00044797">
        <w:rPr>
          <w:rFonts w:asciiTheme="minorHAnsi" w:hAnsiTheme="minorHAnsi" w:cstheme="minorHAnsi" w:hint="eastAsia"/>
          <w:color w:val="auto"/>
        </w:rPr>
        <w:t>ń</w:t>
      </w:r>
      <w:r w:rsidRPr="00044797">
        <w:rPr>
          <w:rFonts w:asciiTheme="minorHAnsi" w:hAnsiTheme="minorHAnsi" w:cstheme="minorHAnsi"/>
          <w:color w:val="auto"/>
        </w:rPr>
        <w:t>: (</w:t>
      </w:r>
      <w:r>
        <w:rPr>
          <w:rFonts w:asciiTheme="minorHAnsi" w:hAnsiTheme="minorHAnsi" w:cstheme="minorHAnsi"/>
          <w:color w:val="auto"/>
        </w:rPr>
        <w:t>3</w:t>
      </w:r>
      <w:r w:rsidRPr="00044797">
        <w:rPr>
          <w:rFonts w:asciiTheme="minorHAnsi" w:hAnsiTheme="minorHAnsi" w:cstheme="minorHAnsi"/>
          <w:color w:val="auto"/>
        </w:rPr>
        <w:t>)</w:t>
      </w:r>
    </w:p>
    <w:p w14:paraId="1D61669A" w14:textId="2D33E5D3" w:rsidR="00B51EEF" w:rsidRPr="00B51EEF" w:rsidRDefault="00B51EEF" w:rsidP="00B913BE">
      <w:pPr>
        <w:pStyle w:val="Akapitzlist"/>
        <w:numPr>
          <w:ilvl w:val="0"/>
          <w:numId w:val="219"/>
        </w:numPr>
        <w:spacing w:line="276" w:lineRule="auto"/>
        <w:jc w:val="left"/>
        <w:rPr>
          <w:rFonts w:asciiTheme="minorHAnsi" w:hAnsiTheme="minorHAnsi" w:cstheme="minorHAnsi"/>
          <w:color w:val="auto"/>
        </w:rPr>
      </w:pPr>
      <w:r w:rsidRPr="007D1039">
        <w:rPr>
          <w:rFonts w:asciiTheme="minorHAnsi" w:hAnsiTheme="minorHAnsi" w:cstheme="minorHAnsi"/>
          <w:color w:val="auto"/>
        </w:rPr>
        <w:t>rejestr protokołów wspólnych (wpisów: 0).</w:t>
      </w:r>
    </w:p>
    <w:p w14:paraId="522A24C8" w14:textId="63F88D72" w:rsidR="00B51EEF" w:rsidRPr="00B51EEF" w:rsidRDefault="00B51EEF" w:rsidP="00C16BF1">
      <w:pPr>
        <w:spacing w:line="276" w:lineRule="auto"/>
        <w:contextualSpacing/>
        <w:rPr>
          <w:rFonts w:asciiTheme="minorHAnsi" w:hAnsiTheme="minorHAnsi" w:cstheme="minorHAnsi"/>
          <w:color w:val="auto"/>
        </w:rPr>
      </w:pPr>
      <w:r w:rsidRPr="00E17E31">
        <w:rPr>
          <w:rFonts w:asciiTheme="minorHAnsi" w:hAnsiTheme="minorHAnsi" w:cstheme="minorHAnsi"/>
          <w:color w:val="auto"/>
        </w:rPr>
        <w:t xml:space="preserve">Rejestry są zgodnie z wymaganiami Procedur Ogólnych Nadzoru: PON-09 „Czynności kontrolne” oraz PON-01 „Nadzór nad dokumentami i zapisami”. </w:t>
      </w:r>
    </w:p>
    <w:p w14:paraId="7C875935" w14:textId="77777777" w:rsidR="000D2B6B" w:rsidRDefault="000D2B6B" w:rsidP="00C16BF1">
      <w:pPr>
        <w:widowControl w:val="0"/>
        <w:tabs>
          <w:tab w:val="left" w:pos="567"/>
        </w:tabs>
        <w:autoSpaceDE w:val="0"/>
        <w:autoSpaceDN w:val="0"/>
        <w:adjustRightInd w:val="0"/>
        <w:spacing w:line="276" w:lineRule="auto"/>
        <w:rPr>
          <w:rFonts w:asciiTheme="minorHAnsi" w:eastAsia="Arial Unicode MS" w:hAnsiTheme="minorHAnsi" w:cstheme="minorHAnsi"/>
          <w:iCs/>
          <w:color w:val="auto"/>
          <w:u w:val="single"/>
        </w:rPr>
      </w:pPr>
    </w:p>
    <w:p w14:paraId="70B3D5F0" w14:textId="30F68634" w:rsidR="008847B6" w:rsidRPr="00C16BF1" w:rsidRDefault="008847B6" w:rsidP="00C16BF1">
      <w:pPr>
        <w:widowControl w:val="0"/>
        <w:tabs>
          <w:tab w:val="left" w:pos="567"/>
        </w:tabs>
        <w:autoSpaceDE w:val="0"/>
        <w:autoSpaceDN w:val="0"/>
        <w:adjustRightInd w:val="0"/>
        <w:spacing w:line="276" w:lineRule="auto"/>
        <w:rPr>
          <w:rFonts w:asciiTheme="minorHAnsi" w:eastAsia="Arial Unicode MS" w:hAnsiTheme="minorHAnsi" w:cstheme="minorHAnsi"/>
          <w:iCs/>
          <w:color w:val="auto"/>
          <w:u w:val="single"/>
        </w:rPr>
      </w:pPr>
      <w:r w:rsidRPr="00C16BF1">
        <w:rPr>
          <w:rFonts w:asciiTheme="minorHAnsi" w:eastAsia="Arial Unicode MS" w:hAnsiTheme="minorHAnsi" w:cstheme="minorHAnsi"/>
          <w:iCs/>
          <w:color w:val="auto"/>
          <w:u w:val="single"/>
        </w:rPr>
        <w:t>W zakresie Zapobiegawczego Nadzoru Sanitarnego:</w:t>
      </w:r>
    </w:p>
    <w:p w14:paraId="50A8A1F5" w14:textId="7338896F" w:rsidR="00B0239D" w:rsidRPr="00B54532" w:rsidRDefault="00B0239D" w:rsidP="00B54532">
      <w:pPr>
        <w:widowControl w:val="0"/>
        <w:tabs>
          <w:tab w:val="left" w:pos="567"/>
        </w:tabs>
        <w:autoSpaceDE w:val="0"/>
        <w:autoSpaceDN w:val="0"/>
        <w:adjustRightInd w:val="0"/>
        <w:spacing w:line="276" w:lineRule="auto"/>
        <w:rPr>
          <w:rFonts w:asciiTheme="minorHAnsi" w:eastAsia="Arial Unicode MS" w:hAnsiTheme="minorHAnsi" w:cstheme="minorHAnsi"/>
          <w:i/>
          <w:iCs/>
          <w:color w:val="auto"/>
        </w:rPr>
      </w:pPr>
      <w:r w:rsidRPr="00C16BF1">
        <w:rPr>
          <w:rFonts w:asciiTheme="minorHAnsi" w:eastAsia="Arial Unicode MS" w:hAnsiTheme="minorHAnsi" w:cstheme="minorHAnsi"/>
          <w:iCs/>
          <w:color w:val="auto"/>
        </w:rPr>
        <w:t>W kontrolowanej komórce organizacyjnej prowadzone są w formie elektronicznej i</w:t>
      </w:r>
      <w:r w:rsidR="002C245B">
        <w:rPr>
          <w:rFonts w:asciiTheme="minorHAnsi" w:eastAsia="Arial Unicode MS" w:hAnsiTheme="minorHAnsi" w:cstheme="minorHAnsi"/>
          <w:iCs/>
          <w:color w:val="auto"/>
        </w:rPr>
        <w:t> </w:t>
      </w:r>
      <w:r w:rsidRPr="00C16BF1">
        <w:rPr>
          <w:rFonts w:asciiTheme="minorHAnsi" w:eastAsia="Arial Unicode MS" w:hAnsiTheme="minorHAnsi" w:cstheme="minorHAnsi"/>
          <w:iCs/>
          <w:color w:val="auto"/>
        </w:rPr>
        <w:t>papierowej spisy poszczególnych kategorii spraw. Rejestry i spisy spraw uzupełniane są na bieżąco.</w:t>
      </w:r>
    </w:p>
    <w:p w14:paraId="19AFC045" w14:textId="77777777" w:rsidR="00B51EEF" w:rsidRDefault="00B51EEF" w:rsidP="00B54532">
      <w:pPr>
        <w:spacing w:line="276" w:lineRule="auto"/>
        <w:rPr>
          <w:rFonts w:asciiTheme="minorHAnsi" w:hAnsiTheme="minorHAnsi" w:cstheme="minorHAnsi"/>
          <w:color w:val="auto"/>
        </w:rPr>
      </w:pPr>
    </w:p>
    <w:p w14:paraId="24175123" w14:textId="51573597" w:rsidR="008D4DB9" w:rsidRPr="00B54532" w:rsidRDefault="008D4DB9" w:rsidP="00B54532">
      <w:pPr>
        <w:spacing w:line="276" w:lineRule="auto"/>
        <w:rPr>
          <w:rFonts w:asciiTheme="minorHAnsi" w:hAnsiTheme="minorHAnsi" w:cstheme="minorHAnsi"/>
          <w:color w:val="auto"/>
        </w:rPr>
      </w:pPr>
      <w:r w:rsidRPr="00B54532">
        <w:rPr>
          <w:rFonts w:asciiTheme="minorHAnsi" w:hAnsiTheme="minorHAnsi" w:cstheme="minorHAnsi"/>
          <w:color w:val="auto"/>
        </w:rPr>
        <w:t>Dodatkowo prowadzi się rejestry:</w:t>
      </w:r>
    </w:p>
    <w:p w14:paraId="70A1C78A" w14:textId="6C62A1BD" w:rsidR="00F32182" w:rsidRPr="00F730D8" w:rsidRDefault="006602DE" w:rsidP="00F730D8">
      <w:pPr>
        <w:spacing w:line="276" w:lineRule="auto"/>
        <w:contextualSpacing/>
        <w:rPr>
          <w:rFonts w:asciiTheme="minorHAnsi" w:hAnsiTheme="minorHAnsi" w:cstheme="minorHAnsi"/>
          <w:bCs/>
          <w:iCs/>
          <w:color w:val="auto"/>
          <w:u w:val="single"/>
        </w:rPr>
      </w:pPr>
      <w:r w:rsidRPr="00C16BF1">
        <w:rPr>
          <w:rFonts w:asciiTheme="minorHAnsi" w:hAnsiTheme="minorHAnsi" w:cstheme="minorHAnsi"/>
          <w:bCs/>
          <w:iCs/>
          <w:color w:val="auto"/>
          <w:u w:val="single"/>
        </w:rPr>
        <w:t>W zakresie Higieny Żywności, Żywienia i Przedmiotów Użytku</w:t>
      </w:r>
      <w:r w:rsidR="00F730D8">
        <w:rPr>
          <w:rFonts w:asciiTheme="minorHAnsi" w:hAnsiTheme="minorHAnsi" w:cstheme="minorHAnsi"/>
          <w:bCs/>
          <w:iCs/>
          <w:color w:val="auto"/>
          <w:u w:val="single"/>
        </w:rPr>
        <w:t xml:space="preserve">: </w:t>
      </w:r>
      <w:r w:rsidR="005E038E" w:rsidRPr="00F730D8">
        <w:rPr>
          <w:rFonts w:asciiTheme="minorHAnsi" w:hAnsiTheme="minorHAnsi" w:cstheme="minorHAnsi"/>
        </w:rPr>
        <w:t>Rejestr tytułów wykonawczych</w:t>
      </w:r>
      <w:r w:rsidR="00E34242" w:rsidRPr="00F730D8">
        <w:rPr>
          <w:rFonts w:asciiTheme="minorHAnsi" w:hAnsiTheme="minorHAnsi" w:cstheme="minorHAnsi"/>
        </w:rPr>
        <w:t>.</w:t>
      </w:r>
    </w:p>
    <w:p w14:paraId="44E97BB0" w14:textId="7396C255" w:rsidR="00B54532" w:rsidRPr="00F730D8" w:rsidRDefault="00B54532" w:rsidP="00F730D8">
      <w:pPr>
        <w:spacing w:line="276" w:lineRule="auto"/>
        <w:contextualSpacing/>
        <w:rPr>
          <w:rFonts w:asciiTheme="minorHAnsi" w:hAnsiTheme="minorHAnsi" w:cstheme="minorHAnsi"/>
          <w:bCs/>
          <w:iCs/>
          <w:color w:val="auto"/>
          <w:u w:val="single"/>
        </w:rPr>
      </w:pPr>
      <w:r w:rsidRPr="00B54532">
        <w:rPr>
          <w:rFonts w:asciiTheme="minorHAnsi" w:hAnsiTheme="minorHAnsi" w:cstheme="minorHAnsi"/>
          <w:u w:val="single"/>
        </w:rPr>
        <w:t>W zakresie Epidemiologii:</w:t>
      </w:r>
      <w:r w:rsidRPr="00F730D8">
        <w:rPr>
          <w:rStyle w:val="markedcontent"/>
          <w:rFonts w:asciiTheme="minorHAnsi" w:hAnsiTheme="minorHAnsi" w:cstheme="minorHAnsi"/>
          <w:color w:val="auto"/>
        </w:rPr>
        <w:t xml:space="preserve"> prowadzony jest dodatkowo rejestr zgłoszeń ZLK i ZLB przekazywanych do innych stacji oraz rejestr </w:t>
      </w:r>
      <w:r w:rsidRPr="00F730D8">
        <w:rPr>
          <w:rFonts w:asciiTheme="minorHAnsi" w:hAnsiTheme="minorHAnsi" w:cstheme="minorHAnsi"/>
          <w:color w:val="auto"/>
        </w:rPr>
        <w:t>zakażeń niewymagających zgłaszania</w:t>
      </w:r>
      <w:r w:rsidRPr="00F730D8">
        <w:rPr>
          <w:rStyle w:val="markedcontent"/>
          <w:rFonts w:asciiTheme="minorHAnsi" w:hAnsiTheme="minorHAnsi" w:cstheme="minorHAnsi"/>
          <w:color w:val="auto"/>
        </w:rPr>
        <w:t xml:space="preserve">. </w:t>
      </w:r>
    </w:p>
    <w:p w14:paraId="25453011" w14:textId="77777777" w:rsidR="00F730D8" w:rsidRDefault="00F730D8" w:rsidP="00C16BF1">
      <w:pPr>
        <w:spacing w:after="200" w:line="276" w:lineRule="auto"/>
        <w:contextualSpacing/>
        <w:rPr>
          <w:rFonts w:asciiTheme="minorHAnsi" w:hAnsiTheme="minorHAnsi" w:cstheme="minorHAnsi"/>
          <w:bCs/>
          <w:iCs/>
          <w:color w:val="auto"/>
        </w:rPr>
      </w:pPr>
    </w:p>
    <w:p w14:paraId="05A9C19E" w14:textId="69A620CC" w:rsidR="00A9194F" w:rsidRPr="00B54532" w:rsidRDefault="00B54532" w:rsidP="00C16BF1">
      <w:pPr>
        <w:spacing w:after="200" w:line="276" w:lineRule="auto"/>
        <w:contextualSpacing/>
        <w:rPr>
          <w:rFonts w:asciiTheme="minorHAnsi" w:hAnsiTheme="minorHAnsi" w:cstheme="minorHAnsi"/>
          <w:bCs/>
          <w:iCs/>
          <w:color w:val="auto"/>
        </w:rPr>
      </w:pPr>
      <w:r w:rsidRPr="00B54532">
        <w:rPr>
          <w:rFonts w:asciiTheme="minorHAnsi" w:hAnsiTheme="minorHAnsi" w:cstheme="minorHAnsi"/>
          <w:bCs/>
          <w:iCs/>
          <w:color w:val="auto"/>
        </w:rPr>
        <w:t>Stwierdzono</w:t>
      </w:r>
      <w:r w:rsidR="00A9194F" w:rsidRPr="00B54532">
        <w:rPr>
          <w:rFonts w:asciiTheme="minorHAnsi" w:hAnsiTheme="minorHAnsi" w:cstheme="minorHAnsi"/>
          <w:bCs/>
          <w:iCs/>
          <w:color w:val="auto"/>
        </w:rPr>
        <w:t>:</w:t>
      </w:r>
    </w:p>
    <w:p w14:paraId="4D741C83" w14:textId="7DA5E145" w:rsidR="00A9194F" w:rsidRPr="00C16BF1" w:rsidRDefault="00A9194F" w:rsidP="004B1C04">
      <w:pPr>
        <w:spacing w:line="276" w:lineRule="auto"/>
        <w:contextualSpacing/>
        <w:rPr>
          <w:rFonts w:asciiTheme="minorHAnsi" w:hAnsiTheme="minorHAnsi" w:cstheme="minorHAnsi"/>
          <w:b/>
          <w:iCs/>
          <w:color w:val="auto"/>
        </w:rPr>
      </w:pPr>
      <w:r w:rsidRPr="00C16BF1">
        <w:rPr>
          <w:rFonts w:asciiTheme="minorHAnsi" w:hAnsiTheme="minorHAnsi" w:cstheme="minorHAnsi"/>
          <w:color w:val="auto"/>
          <w:u w:val="single"/>
        </w:rPr>
        <w:t>W zakresie</w:t>
      </w:r>
      <w:r w:rsidR="00B54532">
        <w:rPr>
          <w:rFonts w:asciiTheme="minorHAnsi" w:hAnsiTheme="minorHAnsi" w:cstheme="minorHAnsi"/>
          <w:color w:val="auto"/>
          <w:u w:val="single"/>
        </w:rPr>
        <w:t xml:space="preserve"> </w:t>
      </w:r>
      <w:r w:rsidRPr="00C16BF1">
        <w:rPr>
          <w:rFonts w:asciiTheme="minorHAnsi" w:hAnsiTheme="minorHAnsi" w:cstheme="minorHAnsi"/>
          <w:color w:val="auto"/>
          <w:u w:val="single"/>
        </w:rPr>
        <w:t>Epidemiologii:</w:t>
      </w:r>
    </w:p>
    <w:p w14:paraId="6E8B5EC5" w14:textId="7DC0A359" w:rsidR="006D0ECB" w:rsidRPr="00784800" w:rsidRDefault="004B1C04" w:rsidP="00B913BE">
      <w:pPr>
        <w:pStyle w:val="Akapitzlist"/>
        <w:numPr>
          <w:ilvl w:val="0"/>
          <w:numId w:val="199"/>
        </w:numPr>
        <w:spacing w:line="276" w:lineRule="auto"/>
        <w:rPr>
          <w:rFonts w:asciiTheme="minorHAnsi" w:hAnsiTheme="minorHAnsi" w:cstheme="minorHAnsi"/>
          <w:color w:val="auto"/>
        </w:rPr>
      </w:pPr>
      <w:r w:rsidRPr="00C16BF1">
        <w:rPr>
          <w:rFonts w:asciiTheme="minorHAnsi" w:hAnsiTheme="minorHAnsi" w:cstheme="minorHAnsi"/>
          <w:color w:val="auto"/>
        </w:rPr>
        <w:t xml:space="preserve">w kontrolowanym obszarze prowadzone są rejestry </w:t>
      </w:r>
      <w:r w:rsidR="009639CC" w:rsidRPr="00784800">
        <w:rPr>
          <w:rFonts w:asciiTheme="minorHAnsi" w:hAnsiTheme="minorHAnsi" w:cstheme="minorHAnsi"/>
          <w:color w:val="auto"/>
        </w:rPr>
        <w:t xml:space="preserve">z wyjątkiem rejestrów </w:t>
      </w:r>
      <w:bookmarkStart w:id="50" w:name="_Hlk125715726"/>
      <w:r w:rsidR="009639CC" w:rsidRPr="00784800">
        <w:rPr>
          <w:rFonts w:asciiTheme="minorHAnsi" w:hAnsiTheme="minorHAnsi" w:cstheme="minorHAnsi"/>
          <w:color w:val="auto"/>
        </w:rPr>
        <w:t xml:space="preserve">odnoszących się do nadzoru nad realizacją szczepień ochronnych </w:t>
      </w:r>
      <w:bookmarkEnd w:id="50"/>
      <w:r w:rsidR="009639CC" w:rsidRPr="00784800">
        <w:rPr>
          <w:rFonts w:asciiTheme="minorHAnsi" w:hAnsiTheme="minorHAnsi" w:cstheme="minorHAnsi"/>
          <w:color w:val="auto"/>
        </w:rPr>
        <w:t>w 2021 r.</w:t>
      </w:r>
      <w:r w:rsidR="00C610F6">
        <w:rPr>
          <w:rFonts w:asciiTheme="minorHAnsi" w:hAnsiTheme="minorHAnsi" w:cstheme="minorHAnsi"/>
          <w:color w:val="auto"/>
        </w:rPr>
        <w:t xml:space="preserve"> – </w:t>
      </w:r>
      <w:r w:rsidR="00C610F6" w:rsidRPr="00C610F6">
        <w:rPr>
          <w:rFonts w:asciiTheme="minorHAnsi" w:hAnsiTheme="minorHAnsi" w:cstheme="minorHAnsi"/>
          <w:b/>
          <w:bCs/>
          <w:color w:val="auto"/>
        </w:rPr>
        <w:t>nieprawidłowość.</w:t>
      </w:r>
      <w:r w:rsidR="00C610F6">
        <w:rPr>
          <w:rFonts w:asciiTheme="minorHAnsi" w:hAnsiTheme="minorHAnsi" w:cstheme="minorHAnsi"/>
          <w:color w:val="auto"/>
        </w:rPr>
        <w:t xml:space="preserve"> </w:t>
      </w:r>
    </w:p>
    <w:p w14:paraId="161E8EC4" w14:textId="77777777" w:rsidR="00B54532" w:rsidRPr="00C16BF1" w:rsidRDefault="00B54532" w:rsidP="00C16BF1">
      <w:pPr>
        <w:spacing w:line="276" w:lineRule="auto"/>
        <w:rPr>
          <w:rFonts w:asciiTheme="minorHAnsi" w:hAnsiTheme="minorHAnsi" w:cstheme="minorHAnsi"/>
          <w:b/>
          <w:color w:val="auto"/>
          <w:u w:val="single"/>
        </w:rPr>
      </w:pPr>
    </w:p>
    <w:p w14:paraId="22E5F78E" w14:textId="1F976AA8" w:rsidR="000A3FC0" w:rsidRPr="00C16BF1" w:rsidRDefault="00D75623" w:rsidP="00C16BF1">
      <w:pPr>
        <w:spacing w:line="276" w:lineRule="auto"/>
        <w:rPr>
          <w:rFonts w:asciiTheme="minorHAnsi" w:hAnsiTheme="minorHAnsi" w:cstheme="minorHAnsi"/>
          <w:color w:val="auto"/>
        </w:rPr>
      </w:pPr>
      <w:r w:rsidRPr="00C16BF1">
        <w:rPr>
          <w:rFonts w:asciiTheme="minorHAnsi" w:hAnsiTheme="minorHAnsi" w:cstheme="minorHAnsi"/>
          <w:b/>
          <w:color w:val="auto"/>
          <w:u w:val="single"/>
        </w:rPr>
        <w:t xml:space="preserve">b) </w:t>
      </w:r>
      <w:r w:rsidR="00B027ED" w:rsidRPr="00C16BF1">
        <w:rPr>
          <w:rFonts w:asciiTheme="minorHAnsi" w:hAnsiTheme="minorHAnsi" w:cstheme="minorHAnsi"/>
          <w:b/>
          <w:color w:val="auto"/>
          <w:u w:val="single"/>
        </w:rPr>
        <w:t>sposobu ich prowadzenia, w tym poprawności merytorycznej i rzetelności:</w:t>
      </w:r>
      <w:r w:rsidR="00CF2D69" w:rsidRPr="00C16BF1">
        <w:rPr>
          <w:rFonts w:asciiTheme="minorHAnsi" w:hAnsiTheme="minorHAnsi" w:cstheme="minorHAnsi"/>
          <w:color w:val="auto"/>
        </w:rPr>
        <w:t xml:space="preserve"> </w:t>
      </w:r>
    </w:p>
    <w:p w14:paraId="6B56D47B" w14:textId="2696D0CE" w:rsidR="000062FF" w:rsidRPr="00C16BF1" w:rsidRDefault="001B4921" w:rsidP="00C16BF1">
      <w:pPr>
        <w:spacing w:line="276" w:lineRule="auto"/>
        <w:rPr>
          <w:rFonts w:asciiTheme="minorHAnsi" w:hAnsiTheme="minorHAnsi" w:cstheme="minorHAnsi"/>
          <w:color w:val="auto"/>
        </w:rPr>
      </w:pPr>
      <w:r w:rsidRPr="00C16BF1">
        <w:rPr>
          <w:rFonts w:asciiTheme="minorHAnsi" w:hAnsiTheme="minorHAnsi" w:cstheme="minorHAnsi"/>
          <w:color w:val="auto"/>
        </w:rPr>
        <w:t>rejestry prowadzone są rzetelnie i poprawnie pod względem merytorycznym. Wpisy do rejestrów dokonywane są na bieżąco,</w:t>
      </w:r>
      <w:r w:rsidR="00A22B83" w:rsidRPr="00C16BF1">
        <w:rPr>
          <w:rFonts w:asciiTheme="minorHAnsi" w:hAnsiTheme="minorHAnsi" w:cstheme="minorHAnsi"/>
          <w:color w:val="auto"/>
        </w:rPr>
        <w:t xml:space="preserve"> </w:t>
      </w:r>
      <w:r w:rsidR="000062FF" w:rsidRPr="00C16BF1">
        <w:rPr>
          <w:rFonts w:asciiTheme="minorHAnsi" w:hAnsiTheme="minorHAnsi" w:cstheme="minorHAnsi"/>
          <w:color w:val="auto"/>
        </w:rPr>
        <w:t>przez pracowników kontrolowanych obszarów</w:t>
      </w:r>
      <w:r w:rsidR="00094953" w:rsidRPr="00C16BF1">
        <w:rPr>
          <w:rFonts w:asciiTheme="minorHAnsi" w:hAnsiTheme="minorHAnsi" w:cstheme="minorHAnsi"/>
          <w:color w:val="auto"/>
        </w:rPr>
        <w:t>.</w:t>
      </w:r>
    </w:p>
    <w:p w14:paraId="719C7616" w14:textId="31948EBF" w:rsidR="00903D27" w:rsidRPr="00C16BF1" w:rsidRDefault="007D3B8B" w:rsidP="00C16BF1">
      <w:pPr>
        <w:spacing w:after="200" w:line="276" w:lineRule="auto"/>
        <w:contextualSpacing/>
        <w:rPr>
          <w:rFonts w:asciiTheme="minorHAnsi" w:hAnsiTheme="minorHAnsi" w:cstheme="minorHAnsi"/>
          <w:color w:val="auto"/>
          <w:u w:val="single"/>
        </w:rPr>
      </w:pPr>
      <w:r>
        <w:rPr>
          <w:rFonts w:asciiTheme="minorHAnsi" w:hAnsiTheme="minorHAnsi" w:cstheme="minorHAnsi"/>
          <w:color w:val="auto"/>
          <w:u w:val="single"/>
        </w:rPr>
        <w:t>Za wyjątkiem:</w:t>
      </w:r>
    </w:p>
    <w:p w14:paraId="380615C6" w14:textId="1CA14338" w:rsidR="00903D27" w:rsidRPr="00C16BF1" w:rsidRDefault="00903D27" w:rsidP="00C16BF1">
      <w:pPr>
        <w:spacing w:after="200" w:line="276" w:lineRule="auto"/>
        <w:contextualSpacing/>
        <w:rPr>
          <w:rFonts w:asciiTheme="minorHAnsi" w:hAnsiTheme="minorHAnsi" w:cstheme="minorHAnsi"/>
          <w:color w:val="auto"/>
          <w:u w:val="single"/>
        </w:rPr>
      </w:pPr>
      <w:r w:rsidRPr="00C16BF1">
        <w:rPr>
          <w:rFonts w:asciiTheme="minorHAnsi" w:hAnsiTheme="minorHAnsi" w:cstheme="minorHAnsi"/>
          <w:color w:val="auto"/>
          <w:u w:val="single"/>
        </w:rPr>
        <w:t>W zakresie Higieny Żywności, Żywienia i Przedmiotów Użytku:</w:t>
      </w:r>
    </w:p>
    <w:p w14:paraId="6339C6BD" w14:textId="7F9A4D4B" w:rsidR="00BF3504" w:rsidRPr="00C16BF1" w:rsidRDefault="007D3B8B" w:rsidP="00C16BF1">
      <w:pPr>
        <w:widowControl w:val="0"/>
        <w:suppressAutoHyphens/>
        <w:autoSpaceDN w:val="0"/>
        <w:spacing w:line="276" w:lineRule="auto"/>
        <w:textAlignment w:val="baseline"/>
        <w:rPr>
          <w:rFonts w:asciiTheme="minorHAnsi" w:hAnsiTheme="minorHAnsi" w:cstheme="minorHAnsi"/>
        </w:rPr>
      </w:pPr>
      <w:bookmarkStart w:id="51" w:name="_Hlk126667745"/>
      <w:r>
        <w:rPr>
          <w:rFonts w:asciiTheme="minorHAnsi" w:hAnsiTheme="minorHAnsi" w:cstheme="minorHAnsi"/>
        </w:rPr>
        <w:t>R</w:t>
      </w:r>
      <w:r w:rsidR="00903D27" w:rsidRPr="00B54532">
        <w:rPr>
          <w:rFonts w:asciiTheme="minorHAnsi" w:hAnsiTheme="minorHAnsi" w:cstheme="minorHAnsi"/>
        </w:rPr>
        <w:t>ejestru obiektów podlegających urzędowej kontroli organów Państwowej Inspekcji Sanitarnej stanowiącego ewidencję obiektów będących pod nadzorem. W poszczególnych przypadkach brak kompletnych informacji – brakuje np. daty wpisu, siedziby zakładu, rodzaju i zakresu działalności (…)</w:t>
      </w:r>
      <w:bookmarkEnd w:id="51"/>
      <w:r w:rsidR="00903D27" w:rsidRPr="00C16BF1">
        <w:rPr>
          <w:rFonts w:asciiTheme="minorHAnsi" w:hAnsiTheme="minorHAnsi" w:cstheme="minorHAnsi"/>
        </w:rPr>
        <w:t xml:space="preserve"> </w:t>
      </w:r>
      <w:r w:rsidR="00F730D8">
        <w:rPr>
          <w:rFonts w:asciiTheme="minorHAnsi" w:hAnsiTheme="minorHAnsi" w:cstheme="minorHAnsi"/>
          <w:b/>
          <w:bCs/>
        </w:rPr>
        <w:t>-</w:t>
      </w:r>
      <w:r w:rsidR="00B54532">
        <w:rPr>
          <w:rFonts w:asciiTheme="minorHAnsi" w:hAnsiTheme="minorHAnsi" w:cstheme="minorHAnsi"/>
          <w:b/>
          <w:bCs/>
        </w:rPr>
        <w:t>uchybienie</w:t>
      </w:r>
      <w:r w:rsidR="00903D27" w:rsidRPr="00F730D8">
        <w:rPr>
          <w:rFonts w:asciiTheme="minorHAnsi" w:hAnsiTheme="minorHAnsi" w:cstheme="minorHAnsi"/>
          <w:b/>
          <w:bCs/>
        </w:rPr>
        <w:t xml:space="preserve">. </w:t>
      </w:r>
    </w:p>
    <w:p w14:paraId="68CF2033" w14:textId="74D45114" w:rsidR="00903D27" w:rsidRPr="00C16BF1" w:rsidRDefault="00903D27" w:rsidP="00C16BF1">
      <w:pPr>
        <w:widowControl w:val="0"/>
        <w:suppressAutoHyphens/>
        <w:autoSpaceDN w:val="0"/>
        <w:spacing w:line="276" w:lineRule="auto"/>
        <w:textAlignment w:val="baseline"/>
        <w:rPr>
          <w:rFonts w:asciiTheme="minorHAnsi" w:hAnsiTheme="minorHAnsi" w:cstheme="minorHAnsi"/>
        </w:rPr>
      </w:pPr>
      <w:r w:rsidRPr="00C16BF1">
        <w:rPr>
          <w:rFonts w:asciiTheme="minorHAnsi" w:hAnsiTheme="minorHAnsi" w:cstheme="minorHAnsi"/>
        </w:rPr>
        <w:t xml:space="preserve">Numery wpisów do rejestru w okresie objętym kontrolą nadawane są prawidłowo, </w:t>
      </w:r>
      <w:r w:rsidRPr="00B54532">
        <w:rPr>
          <w:rFonts w:asciiTheme="minorHAnsi" w:hAnsiTheme="minorHAnsi" w:cstheme="minorHAnsi"/>
        </w:rPr>
        <w:t>jednakże weryfikacji i poprawy wymagają wpisy z lat wcześniejszych</w:t>
      </w:r>
      <w:r w:rsidRPr="00C16BF1">
        <w:rPr>
          <w:rFonts w:asciiTheme="minorHAnsi" w:hAnsiTheme="minorHAnsi" w:cstheme="minorHAnsi"/>
          <w:b/>
          <w:bCs/>
        </w:rPr>
        <w:t xml:space="preserve"> </w:t>
      </w:r>
      <w:r w:rsidR="00F730D8">
        <w:rPr>
          <w:rFonts w:asciiTheme="minorHAnsi" w:hAnsiTheme="minorHAnsi" w:cstheme="minorHAnsi"/>
          <w:b/>
          <w:bCs/>
        </w:rPr>
        <w:t>-</w:t>
      </w:r>
      <w:r w:rsidR="00B54532">
        <w:rPr>
          <w:rFonts w:asciiTheme="minorHAnsi" w:hAnsiTheme="minorHAnsi" w:cstheme="minorHAnsi"/>
          <w:b/>
          <w:bCs/>
        </w:rPr>
        <w:t>uchybienie</w:t>
      </w:r>
      <w:r w:rsidRPr="00C16BF1">
        <w:rPr>
          <w:rFonts w:asciiTheme="minorHAnsi" w:hAnsiTheme="minorHAnsi" w:cstheme="minorHAnsi"/>
          <w:b/>
          <w:bCs/>
        </w:rPr>
        <w:t>.</w:t>
      </w:r>
    </w:p>
    <w:p w14:paraId="0CF61EFE" w14:textId="77777777" w:rsidR="00BB24B8" w:rsidRDefault="00BB24B8" w:rsidP="00B54532">
      <w:pPr>
        <w:spacing w:after="200" w:line="276" w:lineRule="auto"/>
        <w:contextualSpacing/>
        <w:rPr>
          <w:rFonts w:asciiTheme="minorHAnsi" w:hAnsiTheme="minorHAnsi" w:cstheme="minorHAnsi"/>
          <w:color w:val="auto"/>
          <w:u w:val="single"/>
        </w:rPr>
      </w:pPr>
    </w:p>
    <w:p w14:paraId="67227054" w14:textId="0610FC0B" w:rsidR="00B54532" w:rsidRDefault="00566783" w:rsidP="00B54532">
      <w:pPr>
        <w:spacing w:after="200" w:line="276" w:lineRule="auto"/>
        <w:contextualSpacing/>
        <w:rPr>
          <w:rFonts w:asciiTheme="minorHAnsi" w:hAnsiTheme="minorHAnsi" w:cstheme="minorHAnsi"/>
          <w:color w:val="auto"/>
          <w:u w:val="single"/>
        </w:rPr>
      </w:pPr>
      <w:r w:rsidRPr="00C16BF1">
        <w:rPr>
          <w:rFonts w:asciiTheme="minorHAnsi" w:hAnsiTheme="minorHAnsi" w:cstheme="minorHAnsi"/>
          <w:color w:val="auto"/>
          <w:u w:val="single"/>
        </w:rPr>
        <w:t>W zakresie Epidemiologii:</w:t>
      </w:r>
    </w:p>
    <w:p w14:paraId="76A14BA1" w14:textId="21DB7608" w:rsidR="00B54532" w:rsidRPr="00B54532" w:rsidRDefault="00B54532" w:rsidP="00B54532">
      <w:pPr>
        <w:spacing w:after="200" w:line="276" w:lineRule="auto"/>
        <w:contextualSpacing/>
        <w:rPr>
          <w:rFonts w:asciiTheme="minorHAnsi" w:hAnsiTheme="minorHAnsi" w:cstheme="minorHAnsi"/>
          <w:color w:val="auto"/>
        </w:rPr>
      </w:pPr>
      <w:r w:rsidRPr="00C16BF1">
        <w:rPr>
          <w:rFonts w:asciiTheme="minorHAnsi" w:hAnsiTheme="minorHAnsi" w:cstheme="minorHAnsi"/>
          <w:color w:val="auto"/>
        </w:rPr>
        <w:t xml:space="preserve">W zakresie prowadzenia nadzoru epidemiologicznego nad chorobami zakaźnymi, zakażeniami i zatruciami na terenie powiatu drawskiego prowadzone są rejestry zgodnie z art. 30 oraz art. 41 ustawy z dnia 5 grudnia 2008 roku o </w:t>
      </w:r>
      <w:r w:rsidRPr="00C16BF1">
        <w:rPr>
          <w:rFonts w:asciiTheme="minorHAnsi" w:hAnsiTheme="minorHAnsi" w:cstheme="minorHAnsi"/>
          <w:i/>
          <w:color w:val="auto"/>
        </w:rPr>
        <w:t>zapobieganiu oraz zwalczaniu zakażeń i chorób zakaźnych u ludzi</w:t>
      </w:r>
      <w:r w:rsidRPr="00C16BF1">
        <w:rPr>
          <w:rFonts w:asciiTheme="minorHAnsi" w:hAnsiTheme="minorHAnsi" w:cstheme="minorHAnsi"/>
          <w:color w:val="auto"/>
        </w:rPr>
        <w:t xml:space="preserve"> oraz wg </w:t>
      </w:r>
      <w:bookmarkStart w:id="52" w:name="_Hlk103681445"/>
      <w:r w:rsidRPr="00C16BF1">
        <w:rPr>
          <w:rFonts w:asciiTheme="minorHAnsi" w:hAnsiTheme="minorHAnsi" w:cstheme="minorHAnsi"/>
          <w:color w:val="auto"/>
        </w:rPr>
        <w:t xml:space="preserve">zał. Nr 5 wyd. I z dnia 28.05.2020 r. </w:t>
      </w:r>
      <w:bookmarkEnd w:id="52"/>
      <w:r w:rsidRPr="00C16BF1">
        <w:rPr>
          <w:rFonts w:asciiTheme="minorHAnsi" w:hAnsiTheme="minorHAnsi" w:cstheme="minorHAnsi"/>
          <w:color w:val="auto"/>
        </w:rPr>
        <w:t xml:space="preserve">do PON-09 „Czynności kontrolne”. Za prowadzenie rejestrów odpowiedzialni są wyznaczeni pracownicy pionu </w:t>
      </w:r>
      <w:r w:rsidRPr="00C16BF1">
        <w:rPr>
          <w:rFonts w:asciiTheme="minorHAnsi" w:hAnsiTheme="minorHAnsi" w:cstheme="minorHAnsi"/>
          <w:color w:val="auto"/>
          <w:spacing w:val="-2"/>
        </w:rPr>
        <w:t>epidemiologii. Rejestry chorób zakaźnych prowadzone są w formie elektronicznej i</w:t>
      </w:r>
      <w:r w:rsidRPr="00C16BF1">
        <w:rPr>
          <w:rFonts w:asciiTheme="minorHAnsi" w:hAnsiTheme="minorHAnsi" w:cstheme="minorHAnsi"/>
          <w:color w:val="auto"/>
        </w:rPr>
        <w:t xml:space="preserve"> papierowej. Rejestry zakażeń i zachorowań na chorobę zakaźną w 2022 roku prowadzone są prawidłowo wg wymagań określonych w art. 30 ust. 2 oraz art. 41 ustawy </w:t>
      </w:r>
      <w:r w:rsidRPr="00C16BF1">
        <w:rPr>
          <w:rFonts w:asciiTheme="minorHAnsi" w:hAnsiTheme="minorHAnsi" w:cstheme="minorHAnsi"/>
          <w:i/>
          <w:color w:val="auto"/>
        </w:rPr>
        <w:t xml:space="preserve">o zapobieganiu oraz zwalczaniu </w:t>
      </w:r>
      <w:r w:rsidRPr="00C16BF1">
        <w:rPr>
          <w:rFonts w:asciiTheme="minorHAnsi" w:hAnsiTheme="minorHAnsi" w:cstheme="minorHAnsi"/>
          <w:i/>
          <w:color w:val="auto"/>
        </w:rPr>
        <w:lastRenderedPageBreak/>
        <w:t>zakażeń i chorób zakaźnych u ludzi</w:t>
      </w:r>
      <w:r w:rsidRPr="00C16BF1">
        <w:rPr>
          <w:rFonts w:asciiTheme="minorHAnsi" w:hAnsiTheme="minorHAnsi" w:cstheme="minorHAnsi"/>
          <w:iCs/>
          <w:color w:val="auto"/>
        </w:rPr>
        <w:t xml:space="preserve"> oraz zawierają dodatkowe informacje ułatwiające sporządzanie sprawozdań epidemiologicznych.</w:t>
      </w:r>
    </w:p>
    <w:p w14:paraId="570BAF35" w14:textId="3B3DEDFB" w:rsidR="00B54532" w:rsidRDefault="00B54532" w:rsidP="00E2738A">
      <w:pPr>
        <w:spacing w:line="276" w:lineRule="auto"/>
        <w:ind w:firstLine="284"/>
        <w:rPr>
          <w:rFonts w:asciiTheme="minorHAnsi" w:hAnsiTheme="minorHAnsi" w:cstheme="minorHAnsi"/>
          <w:bCs/>
          <w:iCs/>
          <w:color w:val="auto"/>
        </w:rPr>
      </w:pPr>
      <w:r w:rsidRPr="00C16BF1">
        <w:rPr>
          <w:rFonts w:asciiTheme="minorHAnsi" w:hAnsiTheme="minorHAnsi" w:cstheme="minorHAnsi"/>
          <w:color w:val="auto"/>
        </w:rPr>
        <w:t xml:space="preserve">W 2022 r. rejestry dot. chorób zakaźnych oraz wynikające z PON-09 </w:t>
      </w:r>
      <w:r w:rsidRPr="00C16BF1">
        <w:rPr>
          <w:rFonts w:asciiTheme="minorHAnsi" w:hAnsiTheme="minorHAnsi" w:cstheme="minorHAnsi"/>
          <w:i/>
          <w:iCs/>
          <w:color w:val="auto"/>
        </w:rPr>
        <w:t>„Czynności kontrolne”</w:t>
      </w:r>
      <w:r w:rsidRPr="00C16BF1">
        <w:rPr>
          <w:rFonts w:asciiTheme="minorHAnsi" w:hAnsiTheme="minorHAnsi" w:cstheme="minorHAnsi"/>
          <w:color w:val="auto"/>
        </w:rPr>
        <w:t xml:space="preserve"> prowadzone są w formie elektronicznej, z wyjątkiem </w:t>
      </w:r>
      <w:r w:rsidRPr="00C16BF1">
        <w:rPr>
          <w:rFonts w:asciiTheme="minorHAnsi" w:hAnsiTheme="minorHAnsi" w:cstheme="minorHAnsi"/>
          <w:i/>
          <w:iCs/>
          <w:color w:val="auto"/>
        </w:rPr>
        <w:t xml:space="preserve">Rejestru pokąsań ludzi przez zwierzęta chore lub podejrzane o zakażenie wścieklizną </w:t>
      </w:r>
      <w:r w:rsidRPr="00C16BF1">
        <w:rPr>
          <w:rFonts w:asciiTheme="minorHAnsi" w:hAnsiTheme="minorHAnsi" w:cstheme="minorHAnsi"/>
          <w:color w:val="auto"/>
        </w:rPr>
        <w:t xml:space="preserve">oraz </w:t>
      </w:r>
      <w:r w:rsidRPr="00C16BF1">
        <w:rPr>
          <w:rFonts w:asciiTheme="minorHAnsi" w:hAnsiTheme="minorHAnsi" w:cstheme="minorHAnsi"/>
          <w:i/>
          <w:iCs/>
          <w:color w:val="auto"/>
        </w:rPr>
        <w:t xml:space="preserve">Rejestru urządzeń sterylizacyjnych. </w:t>
      </w:r>
      <w:r w:rsidRPr="00C16BF1">
        <w:rPr>
          <w:rFonts w:asciiTheme="minorHAnsi" w:hAnsiTheme="minorHAnsi" w:cstheme="minorHAnsi"/>
          <w:color w:val="auto"/>
        </w:rPr>
        <w:t xml:space="preserve">W 2021 r. w formie papierowej funkcjonowały rejestry: </w:t>
      </w:r>
      <w:r w:rsidRPr="00C16BF1">
        <w:rPr>
          <w:rFonts w:asciiTheme="minorHAnsi" w:hAnsiTheme="minorHAnsi" w:cstheme="minorHAnsi"/>
          <w:i/>
          <w:iCs/>
          <w:color w:val="auto"/>
        </w:rPr>
        <w:t xml:space="preserve">Nosicieli Antygenów </w:t>
      </w:r>
      <w:proofErr w:type="spellStart"/>
      <w:r w:rsidRPr="00C16BF1">
        <w:rPr>
          <w:rFonts w:asciiTheme="minorHAnsi" w:hAnsiTheme="minorHAnsi" w:cstheme="minorHAnsi"/>
          <w:i/>
          <w:iCs/>
          <w:color w:val="auto"/>
          <w:spacing w:val="-2"/>
        </w:rPr>
        <w:t>HBSAg</w:t>
      </w:r>
      <w:proofErr w:type="spellEnd"/>
      <w:r w:rsidRPr="00C16BF1">
        <w:rPr>
          <w:rFonts w:asciiTheme="minorHAnsi" w:hAnsiTheme="minorHAnsi" w:cstheme="minorHAnsi"/>
          <w:i/>
          <w:iCs/>
          <w:color w:val="auto"/>
          <w:spacing w:val="-2"/>
        </w:rPr>
        <w:t xml:space="preserve"> i Przeciwciał HCV</w:t>
      </w:r>
      <w:r w:rsidRPr="00C16BF1">
        <w:rPr>
          <w:rFonts w:asciiTheme="minorHAnsi" w:hAnsiTheme="minorHAnsi" w:cstheme="minorHAnsi"/>
          <w:color w:val="auto"/>
          <w:spacing w:val="-2"/>
        </w:rPr>
        <w:t xml:space="preserve">, </w:t>
      </w:r>
      <w:r w:rsidRPr="00C16BF1">
        <w:rPr>
          <w:rFonts w:asciiTheme="minorHAnsi" w:hAnsiTheme="minorHAnsi" w:cstheme="minorHAnsi"/>
          <w:i/>
          <w:iCs/>
          <w:color w:val="auto"/>
          <w:spacing w:val="-2"/>
        </w:rPr>
        <w:t xml:space="preserve">Nosicieli Antygenów </w:t>
      </w:r>
      <w:proofErr w:type="spellStart"/>
      <w:r w:rsidRPr="00C16BF1">
        <w:rPr>
          <w:rFonts w:asciiTheme="minorHAnsi" w:hAnsiTheme="minorHAnsi" w:cstheme="minorHAnsi"/>
          <w:i/>
          <w:iCs/>
          <w:color w:val="auto"/>
          <w:spacing w:val="-2"/>
        </w:rPr>
        <w:t>HBSAg</w:t>
      </w:r>
      <w:proofErr w:type="spellEnd"/>
      <w:r w:rsidRPr="00C16BF1">
        <w:rPr>
          <w:rFonts w:asciiTheme="minorHAnsi" w:hAnsiTheme="minorHAnsi" w:cstheme="minorHAnsi"/>
          <w:color w:val="auto"/>
          <w:spacing w:val="-2"/>
        </w:rPr>
        <w:t xml:space="preserve"> oraz </w:t>
      </w:r>
      <w:r w:rsidRPr="00C16BF1">
        <w:rPr>
          <w:rFonts w:asciiTheme="minorHAnsi" w:hAnsiTheme="minorHAnsi" w:cstheme="minorHAnsi"/>
          <w:i/>
          <w:iCs/>
          <w:color w:val="auto"/>
          <w:spacing w:val="-2"/>
        </w:rPr>
        <w:t>Nosicieli Przeciwciał HCV</w:t>
      </w:r>
      <w:r w:rsidRPr="00C16BF1">
        <w:rPr>
          <w:rFonts w:asciiTheme="minorHAnsi" w:hAnsiTheme="minorHAnsi" w:cstheme="minorHAnsi"/>
          <w:color w:val="auto"/>
          <w:spacing w:val="-2"/>
        </w:rPr>
        <w:t>. Od 2022</w:t>
      </w:r>
      <w:r w:rsidRPr="00C16BF1">
        <w:rPr>
          <w:rFonts w:asciiTheme="minorHAnsi" w:hAnsiTheme="minorHAnsi" w:cstheme="minorHAnsi"/>
          <w:color w:val="auto"/>
        </w:rPr>
        <w:t xml:space="preserve"> r. powyższe rejestry </w:t>
      </w:r>
      <w:r w:rsidRPr="00C16BF1">
        <w:rPr>
          <w:rFonts w:asciiTheme="minorHAnsi" w:hAnsiTheme="minorHAnsi" w:cstheme="minorHAnsi"/>
          <w:color w:val="auto"/>
          <w:spacing w:val="-2"/>
        </w:rPr>
        <w:t>prowadzone są w formie elektronicznej, w sposób zgodny ze wzorem zamieszczonym w PON-09.</w:t>
      </w:r>
      <w:r w:rsidRPr="00C16BF1">
        <w:rPr>
          <w:rFonts w:asciiTheme="minorHAnsi" w:hAnsiTheme="minorHAnsi" w:cstheme="minorHAnsi"/>
          <w:color w:val="auto"/>
        </w:rPr>
        <w:t xml:space="preserve"> </w:t>
      </w:r>
      <w:r w:rsidRPr="00C16BF1">
        <w:rPr>
          <w:rFonts w:asciiTheme="minorHAnsi" w:hAnsiTheme="minorHAnsi" w:cstheme="minorHAnsi"/>
          <w:bCs/>
          <w:iCs/>
          <w:color w:val="auto"/>
        </w:rPr>
        <w:t xml:space="preserve">W okresie objętym kontrolą nie stwierdzono rozbieżności pomiędzy przypadkami wpisanymi w rejestr chorób zakaźnych, a zgłoszonymi w sprawozdaniu MZ-56. </w:t>
      </w:r>
    </w:p>
    <w:p w14:paraId="00058BCD" w14:textId="77777777" w:rsidR="008B4D64" w:rsidRPr="008B4D64" w:rsidRDefault="008B4D64" w:rsidP="008B4D64">
      <w:pPr>
        <w:spacing w:line="276" w:lineRule="auto"/>
        <w:contextualSpacing/>
        <w:rPr>
          <w:rFonts w:ascii="Calibri" w:hAnsi="Calibri" w:cs="Calibri"/>
          <w:color w:val="auto"/>
        </w:rPr>
      </w:pPr>
      <w:r w:rsidRPr="008B4D64">
        <w:rPr>
          <w:rFonts w:ascii="Calibri" w:hAnsi="Calibri" w:cs="Calibri"/>
          <w:color w:val="auto"/>
        </w:rPr>
        <w:t xml:space="preserve">W kontrolowanym obszarze dot. nadzoru nad szczepieniami ochronnymi w tym preparatami szczepionkowymi w 2022 r. prowadzone są rejestry wynikające z przepisów prawa oraz procedury PON-09. Rejestry prowadzone są w formie elektronicznej oraz dodatkowo w formie papierowej (dot. Rejestru niepożądanych odczynów poszczepiennych). </w:t>
      </w:r>
    </w:p>
    <w:p w14:paraId="7DDC1B05" w14:textId="77777777" w:rsidR="008B4D64" w:rsidRPr="00E2738A" w:rsidRDefault="008B4D64" w:rsidP="00E2738A">
      <w:pPr>
        <w:spacing w:line="276" w:lineRule="auto"/>
        <w:ind w:firstLine="284"/>
        <w:rPr>
          <w:rFonts w:asciiTheme="minorHAnsi" w:hAnsiTheme="minorHAnsi" w:cstheme="minorHAnsi"/>
          <w:color w:val="auto"/>
        </w:rPr>
      </w:pPr>
    </w:p>
    <w:p w14:paraId="3FE606D7" w14:textId="6C55C690" w:rsidR="00B54532" w:rsidRPr="00B54532" w:rsidRDefault="009975D8" w:rsidP="00B54532">
      <w:pPr>
        <w:spacing w:after="200" w:line="276" w:lineRule="auto"/>
        <w:contextualSpacing/>
        <w:rPr>
          <w:rFonts w:asciiTheme="minorHAnsi" w:hAnsiTheme="minorHAnsi" w:cstheme="minorHAnsi"/>
          <w:b/>
          <w:iCs/>
          <w:color w:val="auto"/>
        </w:rPr>
      </w:pPr>
      <w:r>
        <w:rPr>
          <w:rFonts w:asciiTheme="minorHAnsi" w:hAnsiTheme="minorHAnsi" w:cstheme="minorHAnsi"/>
          <w:b/>
          <w:iCs/>
          <w:color w:val="auto"/>
        </w:rPr>
        <w:t>Stwierdzono:</w:t>
      </w:r>
    </w:p>
    <w:p w14:paraId="76278377" w14:textId="37BA41CC" w:rsidR="00B54532" w:rsidRPr="00B54532" w:rsidRDefault="00566783" w:rsidP="00B54532">
      <w:pPr>
        <w:spacing w:before="120" w:after="120" w:line="276" w:lineRule="auto"/>
        <w:rPr>
          <w:rFonts w:asciiTheme="minorHAnsi" w:hAnsiTheme="minorHAnsi" w:cstheme="minorHAnsi"/>
          <w:color w:val="auto"/>
          <w:u w:val="single"/>
        </w:rPr>
      </w:pPr>
      <w:r w:rsidRPr="00C16BF1">
        <w:rPr>
          <w:rFonts w:asciiTheme="minorHAnsi" w:hAnsiTheme="minorHAnsi" w:cstheme="minorHAnsi"/>
          <w:color w:val="auto"/>
        </w:rPr>
        <w:t xml:space="preserve">Niemniej prowadzenie rejestrów zgodnie z art. 30 ustawy z dnia 5.12.2008 r. o </w:t>
      </w:r>
      <w:r w:rsidRPr="00C16BF1">
        <w:rPr>
          <w:rFonts w:asciiTheme="minorHAnsi" w:hAnsiTheme="minorHAnsi" w:cstheme="minorHAnsi"/>
          <w:i/>
          <w:color w:val="auto"/>
        </w:rPr>
        <w:t xml:space="preserve">zapobieganiu oraz zwalczaniu zakażeń i chorób zakaźnych </w:t>
      </w:r>
      <w:r w:rsidRPr="00C16BF1">
        <w:rPr>
          <w:rFonts w:asciiTheme="minorHAnsi" w:hAnsiTheme="minorHAnsi" w:cstheme="minorHAnsi"/>
          <w:color w:val="auto"/>
        </w:rPr>
        <w:t>wymaga poprawy staranności w niżej opisanych sytuacjach</w:t>
      </w:r>
      <w:r w:rsidRPr="00C16BF1">
        <w:rPr>
          <w:rFonts w:asciiTheme="minorHAnsi" w:hAnsiTheme="minorHAnsi" w:cstheme="minorHAnsi"/>
          <w:bCs/>
          <w:color w:val="auto"/>
        </w:rPr>
        <w:t xml:space="preserve">. </w:t>
      </w:r>
      <w:bookmarkStart w:id="53" w:name="_Hlk107301024"/>
      <w:r w:rsidRPr="00C16BF1">
        <w:rPr>
          <w:rFonts w:asciiTheme="minorHAnsi" w:hAnsiTheme="minorHAnsi" w:cstheme="minorHAnsi"/>
          <w:color w:val="auto"/>
        </w:rPr>
        <w:t xml:space="preserve">Podczas kontroli stwierdzono, że </w:t>
      </w:r>
      <w:bookmarkStart w:id="54" w:name="_Hlk121390640"/>
      <w:r w:rsidRPr="00C16BF1">
        <w:rPr>
          <w:rFonts w:asciiTheme="minorHAnsi" w:hAnsiTheme="minorHAnsi" w:cstheme="minorHAnsi"/>
          <w:color w:val="auto"/>
        </w:rPr>
        <w:t xml:space="preserve">rejestry zakażeń i zachorowań na chorobę zakaźną w 2021 roku </w:t>
      </w:r>
    </w:p>
    <w:p w14:paraId="71CFFB6B" w14:textId="16E99AC6" w:rsidR="00566783" w:rsidRPr="00C16BF1" w:rsidRDefault="00566783" w:rsidP="00B913BE">
      <w:pPr>
        <w:pStyle w:val="Akapitzlist"/>
        <w:numPr>
          <w:ilvl w:val="0"/>
          <w:numId w:val="184"/>
        </w:numPr>
        <w:spacing w:line="276" w:lineRule="auto"/>
        <w:rPr>
          <w:rFonts w:asciiTheme="minorHAnsi" w:hAnsiTheme="minorHAnsi" w:cstheme="minorHAnsi"/>
          <w:color w:val="auto"/>
        </w:rPr>
      </w:pPr>
      <w:r w:rsidRPr="00C610F6">
        <w:rPr>
          <w:rFonts w:asciiTheme="minorHAnsi" w:hAnsiTheme="minorHAnsi" w:cstheme="minorHAnsi"/>
          <w:color w:val="auto"/>
        </w:rPr>
        <w:t xml:space="preserve">nie zawierały niektórych wymaganych </w:t>
      </w:r>
      <w:bookmarkStart w:id="55" w:name="_Hlk121390212"/>
      <w:r w:rsidRPr="00C610F6">
        <w:rPr>
          <w:rFonts w:asciiTheme="minorHAnsi" w:hAnsiTheme="minorHAnsi" w:cstheme="minorHAnsi"/>
          <w:color w:val="auto"/>
        </w:rPr>
        <w:t xml:space="preserve">danych określonych w art. 30 ust. 2 pkt 10 ustawy z dnia 5 grudnia 2008 r. </w:t>
      </w:r>
      <w:r w:rsidRPr="00C610F6">
        <w:rPr>
          <w:rFonts w:asciiTheme="minorHAnsi" w:hAnsiTheme="minorHAnsi" w:cstheme="minorHAnsi"/>
          <w:i/>
          <w:color w:val="auto"/>
        </w:rPr>
        <w:t>o zapobieganiu oraz zwalczaniu zakażeń i chorób zakaźnych u</w:t>
      </w:r>
      <w:r w:rsidR="002C245B" w:rsidRPr="00C610F6">
        <w:rPr>
          <w:rFonts w:asciiTheme="minorHAnsi" w:hAnsiTheme="minorHAnsi" w:cstheme="minorHAnsi"/>
          <w:i/>
          <w:color w:val="auto"/>
        </w:rPr>
        <w:t> </w:t>
      </w:r>
      <w:r w:rsidRPr="00C610F6">
        <w:rPr>
          <w:rFonts w:asciiTheme="minorHAnsi" w:hAnsiTheme="minorHAnsi" w:cstheme="minorHAnsi"/>
          <w:i/>
          <w:color w:val="auto"/>
        </w:rPr>
        <w:t>ludzi</w:t>
      </w:r>
      <w:bookmarkEnd w:id="54"/>
      <w:r w:rsidR="00C610F6">
        <w:rPr>
          <w:rFonts w:asciiTheme="minorHAnsi" w:hAnsiTheme="minorHAnsi" w:cstheme="minorHAnsi"/>
          <w:bCs/>
          <w:color w:val="auto"/>
        </w:rPr>
        <w:t xml:space="preserve">- </w:t>
      </w:r>
      <w:r w:rsidR="00C610F6" w:rsidRPr="00C610F6">
        <w:rPr>
          <w:rFonts w:asciiTheme="minorHAnsi" w:hAnsiTheme="minorHAnsi" w:cstheme="minorHAnsi"/>
          <w:b/>
          <w:color w:val="auto"/>
        </w:rPr>
        <w:t>nieprawidłowość</w:t>
      </w:r>
      <w:r w:rsidR="00C610F6">
        <w:rPr>
          <w:rFonts w:asciiTheme="minorHAnsi" w:hAnsiTheme="minorHAnsi" w:cstheme="minorHAnsi"/>
          <w:bCs/>
          <w:color w:val="auto"/>
        </w:rPr>
        <w:t>,</w:t>
      </w:r>
      <w:r w:rsidRPr="00C16BF1">
        <w:rPr>
          <w:rFonts w:asciiTheme="minorHAnsi" w:hAnsiTheme="minorHAnsi" w:cstheme="minorHAnsi"/>
          <w:i/>
          <w:color w:val="auto"/>
        </w:rPr>
        <w:t xml:space="preserve"> </w:t>
      </w:r>
      <w:bookmarkEnd w:id="55"/>
      <w:r w:rsidRPr="00C16BF1">
        <w:rPr>
          <w:rFonts w:asciiTheme="minorHAnsi" w:hAnsiTheme="minorHAnsi" w:cstheme="minorHAnsi"/>
          <w:color w:val="auto"/>
        </w:rPr>
        <w:t>a mianowicie danych mających znaczenie dla nadzoru epidemiologicznego oraz zapobiegania chorobom zakaźnym i zakażeniom i ich zwalczania, zgodnie z zasadami wiedzy medycznej, które w zależności od rodzaju choroby lub zakażenia oraz okoliczności, obejmują:</w:t>
      </w:r>
    </w:p>
    <w:p w14:paraId="52ED34ED" w14:textId="77777777" w:rsidR="00566783" w:rsidRPr="00C16BF1" w:rsidRDefault="00566783" w:rsidP="00B913BE">
      <w:pPr>
        <w:pStyle w:val="Akapitzlist"/>
        <w:numPr>
          <w:ilvl w:val="0"/>
          <w:numId w:val="91"/>
        </w:numPr>
        <w:spacing w:after="200" w:line="276" w:lineRule="auto"/>
        <w:ind w:left="709" w:hanging="425"/>
        <w:contextualSpacing/>
        <w:rPr>
          <w:rFonts w:asciiTheme="minorHAnsi" w:hAnsiTheme="minorHAnsi" w:cstheme="minorHAnsi"/>
          <w:color w:val="auto"/>
        </w:rPr>
      </w:pPr>
      <w:r w:rsidRPr="00C16BF1">
        <w:rPr>
          <w:rFonts w:asciiTheme="minorHAnsi" w:hAnsiTheme="minorHAnsi" w:cstheme="minorHAnsi"/>
          <w:color w:val="auto"/>
        </w:rPr>
        <w:t>charakterystykę podstawowych objawów klinicznych,</w:t>
      </w:r>
    </w:p>
    <w:p w14:paraId="71144814" w14:textId="77777777" w:rsidR="00566783" w:rsidRPr="00C16BF1" w:rsidRDefault="00566783" w:rsidP="00B913BE">
      <w:pPr>
        <w:pStyle w:val="Akapitzlist"/>
        <w:numPr>
          <w:ilvl w:val="0"/>
          <w:numId w:val="91"/>
        </w:numPr>
        <w:spacing w:after="200" w:line="276" w:lineRule="auto"/>
        <w:ind w:left="709" w:hanging="425"/>
        <w:contextualSpacing/>
        <w:rPr>
          <w:rFonts w:asciiTheme="minorHAnsi" w:hAnsiTheme="minorHAnsi" w:cstheme="minorHAnsi"/>
          <w:color w:val="auto"/>
        </w:rPr>
      </w:pPr>
      <w:r w:rsidRPr="00C16BF1">
        <w:rPr>
          <w:rFonts w:asciiTheme="minorHAnsi" w:hAnsiTheme="minorHAnsi" w:cstheme="minorHAnsi"/>
          <w:color w:val="auto"/>
        </w:rPr>
        <w:t>opis okoliczności wystąpienia zakażenia, zachorowania lub zgonu z powodu zakażenia lub choroby zakaźnej, ze szczególnym uwzględnieniem czynników ryzyka,</w:t>
      </w:r>
    </w:p>
    <w:p w14:paraId="321E1B41" w14:textId="77777777" w:rsidR="00566783" w:rsidRPr="00C16BF1" w:rsidRDefault="00566783" w:rsidP="00B913BE">
      <w:pPr>
        <w:pStyle w:val="Akapitzlist"/>
        <w:numPr>
          <w:ilvl w:val="0"/>
          <w:numId w:val="91"/>
        </w:numPr>
        <w:spacing w:after="200" w:line="276" w:lineRule="auto"/>
        <w:ind w:left="709" w:hanging="425"/>
        <w:contextualSpacing/>
        <w:rPr>
          <w:rFonts w:asciiTheme="minorHAnsi" w:hAnsiTheme="minorHAnsi" w:cstheme="minorHAnsi"/>
          <w:color w:val="auto"/>
        </w:rPr>
      </w:pPr>
      <w:r w:rsidRPr="00C16BF1">
        <w:rPr>
          <w:rFonts w:asciiTheme="minorHAnsi" w:hAnsiTheme="minorHAnsi" w:cstheme="minorHAnsi"/>
          <w:color w:val="auto"/>
        </w:rPr>
        <w:t xml:space="preserve">dane dotyczące przynależności do populacji kluczowych dla nadzoru epidemiologicznego nad danym zakażeniem lub chorobą zakaźną, </w:t>
      </w:r>
    </w:p>
    <w:p w14:paraId="48086D58" w14:textId="77777777" w:rsidR="00566783" w:rsidRPr="00C16BF1" w:rsidRDefault="00566783" w:rsidP="00B913BE">
      <w:pPr>
        <w:pStyle w:val="Akapitzlist"/>
        <w:numPr>
          <w:ilvl w:val="0"/>
          <w:numId w:val="91"/>
        </w:numPr>
        <w:spacing w:after="200" w:line="276" w:lineRule="auto"/>
        <w:ind w:left="709" w:hanging="425"/>
        <w:contextualSpacing/>
        <w:rPr>
          <w:rFonts w:asciiTheme="minorHAnsi" w:hAnsiTheme="minorHAnsi" w:cstheme="minorHAnsi"/>
          <w:color w:val="auto"/>
        </w:rPr>
      </w:pPr>
      <w:r w:rsidRPr="00C16BF1">
        <w:rPr>
          <w:rFonts w:asciiTheme="minorHAnsi" w:hAnsiTheme="minorHAnsi" w:cstheme="minorHAnsi"/>
          <w:color w:val="auto"/>
        </w:rPr>
        <w:t>dane dotyczące postępowania diagnostycznego, wyniki badania klinicznego, badań dodatkowych i laboratoryjnych, charakterystykę fenotypową i genotypową biologicznego czynnika chorobotwórczego, w tym informacje o lekooporności,</w:t>
      </w:r>
    </w:p>
    <w:p w14:paraId="0657B5EB" w14:textId="77777777" w:rsidR="00566783" w:rsidRPr="00C16BF1" w:rsidRDefault="00566783" w:rsidP="00B913BE">
      <w:pPr>
        <w:pStyle w:val="Akapitzlist"/>
        <w:numPr>
          <w:ilvl w:val="0"/>
          <w:numId w:val="91"/>
        </w:numPr>
        <w:spacing w:after="200" w:line="276" w:lineRule="auto"/>
        <w:ind w:left="709" w:hanging="425"/>
        <w:contextualSpacing/>
        <w:rPr>
          <w:rStyle w:val="markedcontent"/>
          <w:rFonts w:asciiTheme="minorHAnsi" w:hAnsiTheme="minorHAnsi" w:cstheme="minorHAnsi"/>
          <w:color w:val="auto"/>
        </w:rPr>
      </w:pPr>
      <w:r w:rsidRPr="00C16BF1">
        <w:rPr>
          <w:rStyle w:val="markedcontent"/>
          <w:rFonts w:asciiTheme="minorHAnsi" w:hAnsiTheme="minorHAnsi" w:cstheme="minorHAnsi"/>
          <w:color w:val="auto"/>
        </w:rPr>
        <w:t>dane dotyczące schematu i wyników leczenia.</w:t>
      </w:r>
    </w:p>
    <w:p w14:paraId="0F7A1104" w14:textId="04A44091" w:rsidR="00B54532" w:rsidRDefault="00566783" w:rsidP="00B913BE">
      <w:pPr>
        <w:pStyle w:val="Akapitzlist"/>
        <w:numPr>
          <w:ilvl w:val="0"/>
          <w:numId w:val="184"/>
        </w:numPr>
        <w:spacing w:after="200" w:line="276" w:lineRule="auto"/>
        <w:contextualSpacing/>
        <w:rPr>
          <w:rStyle w:val="markedcontent"/>
          <w:rFonts w:asciiTheme="minorHAnsi" w:hAnsiTheme="minorHAnsi" w:cstheme="minorHAnsi"/>
          <w:color w:val="auto"/>
        </w:rPr>
      </w:pPr>
      <w:r w:rsidRPr="00C16BF1">
        <w:rPr>
          <w:rStyle w:val="markedcontent"/>
          <w:rFonts w:asciiTheme="minorHAnsi" w:hAnsiTheme="minorHAnsi" w:cstheme="minorHAnsi"/>
          <w:color w:val="auto"/>
        </w:rPr>
        <w:t xml:space="preserve">Ponadto podczas kontroli stwierdzono, że ww. rejestry </w:t>
      </w:r>
      <w:r w:rsidRPr="00C16BF1">
        <w:rPr>
          <w:rStyle w:val="markedcontent"/>
          <w:rFonts w:asciiTheme="minorHAnsi" w:hAnsiTheme="minorHAnsi" w:cstheme="minorHAnsi"/>
          <w:bCs/>
          <w:color w:val="auto"/>
        </w:rPr>
        <w:t>nie zawierały również danych określonych w art. 30 ust. 2 ustawy, a mianowicie danych określonych w pkt. 5 i 6, tj. obywatelstwa i kraju pochodzenia</w:t>
      </w:r>
      <w:bookmarkStart w:id="56" w:name="_Hlk124316712"/>
      <w:bookmarkStart w:id="57" w:name="_Hlk124316155"/>
      <w:bookmarkEnd w:id="53"/>
      <w:r w:rsidR="00F95A79">
        <w:rPr>
          <w:rStyle w:val="markedcontent"/>
          <w:rFonts w:asciiTheme="minorHAnsi" w:hAnsiTheme="minorHAnsi" w:cstheme="minorHAnsi"/>
          <w:color w:val="auto"/>
        </w:rPr>
        <w:t xml:space="preserve"> – </w:t>
      </w:r>
      <w:r w:rsidR="00F95A79" w:rsidRPr="00F95A79">
        <w:rPr>
          <w:rStyle w:val="markedcontent"/>
          <w:rFonts w:asciiTheme="minorHAnsi" w:hAnsiTheme="minorHAnsi" w:cstheme="minorHAnsi"/>
          <w:b/>
          <w:bCs/>
          <w:color w:val="auto"/>
        </w:rPr>
        <w:t>nieprawidłowość</w:t>
      </w:r>
      <w:r w:rsidR="00F95A79">
        <w:rPr>
          <w:rStyle w:val="markedcontent"/>
          <w:rFonts w:asciiTheme="minorHAnsi" w:hAnsiTheme="minorHAnsi" w:cstheme="minorHAnsi"/>
          <w:color w:val="auto"/>
        </w:rPr>
        <w:t xml:space="preserve">. </w:t>
      </w:r>
    </w:p>
    <w:p w14:paraId="137927C4" w14:textId="30D450DE" w:rsidR="00BE626D" w:rsidRPr="00BE626D" w:rsidRDefault="00BE626D" w:rsidP="00B913BE">
      <w:pPr>
        <w:pStyle w:val="Akapitzlist"/>
        <w:numPr>
          <w:ilvl w:val="0"/>
          <w:numId w:val="184"/>
        </w:numPr>
        <w:spacing w:line="276" w:lineRule="auto"/>
        <w:rPr>
          <w:rFonts w:ascii="Calibri" w:hAnsi="Calibri" w:cs="Calibri"/>
          <w:color w:val="auto"/>
        </w:rPr>
      </w:pPr>
      <w:r w:rsidRPr="00F95A79">
        <w:rPr>
          <w:rFonts w:ascii="Calibri" w:hAnsi="Calibri" w:cs="Calibri"/>
          <w:color w:val="auto"/>
        </w:rPr>
        <w:t>Podczas czynności kontrolnych w dniu 21.11.2022 r. nie okazano rejestrów odnoszących się do nadzoru nad realizacją szczepień ochronnych prowadzonych w 2021 r. wynikających z procedury PON-09</w:t>
      </w:r>
      <w:r w:rsidRPr="00BE626D">
        <w:rPr>
          <w:rFonts w:ascii="Calibri" w:hAnsi="Calibri" w:cs="Calibri"/>
          <w:b/>
          <w:bCs/>
          <w:color w:val="auto"/>
        </w:rPr>
        <w:t xml:space="preserve"> </w:t>
      </w:r>
      <w:r w:rsidRPr="00BE626D">
        <w:rPr>
          <w:rFonts w:ascii="Calibri" w:hAnsi="Calibri" w:cs="Calibri"/>
          <w:color w:val="auto"/>
        </w:rPr>
        <w:t>(poza rejestrem NOP)</w:t>
      </w:r>
      <w:r w:rsidR="00F95A79">
        <w:rPr>
          <w:rFonts w:ascii="Calibri" w:hAnsi="Calibri" w:cs="Calibri"/>
          <w:color w:val="auto"/>
        </w:rPr>
        <w:t xml:space="preserve">- </w:t>
      </w:r>
      <w:r w:rsidR="00F95A79" w:rsidRPr="00F95A79">
        <w:rPr>
          <w:rFonts w:ascii="Calibri" w:hAnsi="Calibri" w:cs="Calibri"/>
          <w:b/>
          <w:bCs/>
          <w:color w:val="auto"/>
        </w:rPr>
        <w:t>nieprawidłowość</w:t>
      </w:r>
      <w:r w:rsidR="00F95A79">
        <w:rPr>
          <w:rFonts w:ascii="Calibri" w:hAnsi="Calibri" w:cs="Calibri"/>
          <w:color w:val="auto"/>
        </w:rPr>
        <w:t xml:space="preserve">. </w:t>
      </w:r>
    </w:p>
    <w:p w14:paraId="59FAF0C2" w14:textId="7C83E66C" w:rsidR="00B54532" w:rsidRDefault="00566783" w:rsidP="00B913BE">
      <w:pPr>
        <w:pStyle w:val="Akapitzlist"/>
        <w:numPr>
          <w:ilvl w:val="0"/>
          <w:numId w:val="184"/>
        </w:numPr>
        <w:spacing w:after="200" w:line="276" w:lineRule="auto"/>
        <w:contextualSpacing/>
        <w:rPr>
          <w:rFonts w:asciiTheme="minorHAnsi" w:hAnsiTheme="minorHAnsi" w:cstheme="minorHAnsi"/>
          <w:color w:val="auto"/>
        </w:rPr>
      </w:pPr>
      <w:r w:rsidRPr="00B54532">
        <w:rPr>
          <w:rFonts w:asciiTheme="minorHAnsi" w:hAnsiTheme="minorHAnsi" w:cstheme="minorHAnsi"/>
          <w:iCs/>
          <w:color w:val="auto"/>
        </w:rPr>
        <w:lastRenderedPageBreak/>
        <w:t>W PSSE w Drawsku Pomorskim funkcjonuje Rejestr Interwencji prowadzony zgodnie z zał. nr 5 wyd. I z dnia 28-05-2020 r. do PON-09 wyd. VII.</w:t>
      </w:r>
      <w:r w:rsidRPr="00B54532">
        <w:rPr>
          <w:rFonts w:asciiTheme="minorHAnsi" w:hAnsiTheme="minorHAnsi" w:cstheme="minorHAnsi"/>
          <w:b/>
          <w:bCs/>
          <w:iCs/>
          <w:color w:val="auto"/>
        </w:rPr>
        <w:t xml:space="preserve"> </w:t>
      </w:r>
      <w:r w:rsidRPr="00F95A79">
        <w:rPr>
          <w:rFonts w:asciiTheme="minorHAnsi" w:hAnsiTheme="minorHAnsi" w:cstheme="minorHAnsi"/>
          <w:iCs/>
          <w:color w:val="auto"/>
        </w:rPr>
        <w:t xml:space="preserve">Rejestr prowadzony w 2021 r. nie zawierał znaku sprawy (niewypełniona kolumna) oraz informacji o zasadności wniesionej interwencji, co wskazane jest dokumentować w kolumnie „uwagi”. </w:t>
      </w:r>
      <w:bookmarkEnd w:id="56"/>
      <w:r w:rsidRPr="00F95A79">
        <w:rPr>
          <w:rFonts w:asciiTheme="minorHAnsi" w:hAnsiTheme="minorHAnsi" w:cstheme="minorHAnsi"/>
          <w:iCs/>
          <w:color w:val="auto"/>
        </w:rPr>
        <w:t>Natomiast w rejestrze z roku 2022 brak informacji o zasadności interwencji</w:t>
      </w:r>
      <w:bookmarkStart w:id="58" w:name="_Hlk125636987"/>
      <w:r w:rsidR="00F95A79">
        <w:rPr>
          <w:rFonts w:asciiTheme="minorHAnsi" w:hAnsiTheme="minorHAnsi" w:cstheme="minorHAnsi"/>
          <w:b/>
          <w:bCs/>
          <w:iCs/>
          <w:color w:val="auto"/>
        </w:rPr>
        <w:t xml:space="preserve"> – spostrzeżenie.</w:t>
      </w:r>
    </w:p>
    <w:p w14:paraId="73FD426A" w14:textId="711AE194" w:rsidR="00566783" w:rsidRPr="00BB24B8" w:rsidRDefault="00566783" w:rsidP="00B913BE">
      <w:pPr>
        <w:pStyle w:val="Akapitzlist"/>
        <w:numPr>
          <w:ilvl w:val="0"/>
          <w:numId w:val="184"/>
        </w:numPr>
        <w:spacing w:after="200" w:line="276" w:lineRule="auto"/>
        <w:contextualSpacing/>
        <w:rPr>
          <w:rFonts w:asciiTheme="minorHAnsi" w:hAnsiTheme="minorHAnsi" w:cstheme="minorHAnsi"/>
          <w:color w:val="auto"/>
        </w:rPr>
      </w:pPr>
      <w:r w:rsidRPr="00B54532">
        <w:rPr>
          <w:rFonts w:asciiTheme="minorHAnsi" w:hAnsiTheme="minorHAnsi" w:cstheme="minorHAnsi"/>
          <w:iCs/>
          <w:color w:val="auto"/>
        </w:rPr>
        <w:t xml:space="preserve">W obszarze Epidemiologii prowadzony jest również Rejestr wniosków o udostępnienie informacji publicznej. </w:t>
      </w:r>
      <w:r w:rsidRPr="00F95A79">
        <w:rPr>
          <w:rFonts w:asciiTheme="minorHAnsi" w:hAnsiTheme="minorHAnsi" w:cstheme="minorHAnsi"/>
          <w:iCs/>
          <w:color w:val="auto"/>
        </w:rPr>
        <w:t>W rejestrze tym błędne odnotowano daty wpływów wniosków, tj. sprawy o numerze N.EP.1331.3.2021 oraz N.EP.1331.4.2021 wpłynęły do PSSE w</w:t>
      </w:r>
      <w:r w:rsidR="002C245B" w:rsidRPr="00F95A79">
        <w:rPr>
          <w:rFonts w:asciiTheme="minorHAnsi" w:hAnsiTheme="minorHAnsi" w:cstheme="minorHAnsi"/>
          <w:iCs/>
          <w:color w:val="auto"/>
        </w:rPr>
        <w:t> </w:t>
      </w:r>
      <w:r w:rsidRPr="00F95A79">
        <w:rPr>
          <w:rFonts w:asciiTheme="minorHAnsi" w:hAnsiTheme="minorHAnsi" w:cstheme="minorHAnsi"/>
          <w:iCs/>
          <w:color w:val="auto"/>
        </w:rPr>
        <w:t>Drawsku Pomorskim w dniu 18.11.2021 r., sprawa N.EP.1331.5.2021 wpłynęła w dniu 24.11.2021, a sprawa o numerze N.EP.1331.6.2021 wpłynęła w dniu 24.11.2021 r. Wszystkie ww. sprawy zarejestrowano na dzień 15.11.2021 r.</w:t>
      </w:r>
      <w:bookmarkEnd w:id="58"/>
      <w:r w:rsidR="00F95A79">
        <w:rPr>
          <w:rFonts w:asciiTheme="minorHAnsi" w:hAnsiTheme="minorHAnsi" w:cstheme="minorHAnsi"/>
          <w:b/>
          <w:bCs/>
          <w:iCs/>
          <w:color w:val="auto"/>
        </w:rPr>
        <w:t xml:space="preserve"> – uchybienie.</w:t>
      </w:r>
      <w:bookmarkEnd w:id="57"/>
    </w:p>
    <w:p w14:paraId="05203BDF" w14:textId="2AECDECC" w:rsidR="00F13F14" w:rsidRPr="00C16BF1" w:rsidRDefault="005B6CB4" w:rsidP="00C16BF1">
      <w:pPr>
        <w:spacing w:line="276" w:lineRule="auto"/>
        <w:rPr>
          <w:rFonts w:asciiTheme="minorHAnsi" w:hAnsiTheme="minorHAnsi" w:cstheme="minorHAnsi"/>
          <w:b/>
          <w:color w:val="auto"/>
        </w:rPr>
      </w:pPr>
      <w:r w:rsidRPr="00C16BF1">
        <w:rPr>
          <w:rFonts w:asciiTheme="minorHAnsi" w:hAnsiTheme="minorHAnsi" w:cstheme="minorHAnsi"/>
          <w:b/>
          <w:color w:val="auto"/>
          <w:u w:val="single"/>
        </w:rPr>
        <w:t xml:space="preserve">c) </w:t>
      </w:r>
      <w:r w:rsidR="00B027ED" w:rsidRPr="00C16BF1">
        <w:rPr>
          <w:rFonts w:asciiTheme="minorHAnsi" w:hAnsiTheme="minorHAnsi" w:cstheme="minorHAnsi"/>
          <w:b/>
          <w:color w:val="auto"/>
          <w:u w:val="single"/>
        </w:rPr>
        <w:t>przypisania personalnej odpowiedzialności za prowadzenie rejestrów i ewidencji:</w:t>
      </w:r>
      <w:r w:rsidR="00FB5F36" w:rsidRPr="00C16BF1">
        <w:rPr>
          <w:rFonts w:asciiTheme="minorHAnsi" w:hAnsiTheme="minorHAnsi" w:cstheme="minorHAnsi"/>
          <w:b/>
          <w:color w:val="auto"/>
          <w:u w:val="single"/>
        </w:rPr>
        <w:t xml:space="preserve"> </w:t>
      </w:r>
    </w:p>
    <w:p w14:paraId="7EC7C07F" w14:textId="1B1EE3B8" w:rsidR="00F730D8" w:rsidRDefault="00F730D8" w:rsidP="00C16BF1">
      <w:pPr>
        <w:spacing w:after="200" w:line="276" w:lineRule="auto"/>
        <w:contextualSpacing/>
        <w:rPr>
          <w:rFonts w:asciiTheme="minorHAnsi" w:hAnsiTheme="minorHAnsi" w:cstheme="minorHAnsi"/>
          <w:color w:val="auto"/>
        </w:rPr>
      </w:pPr>
      <w:r>
        <w:rPr>
          <w:rFonts w:asciiTheme="minorHAnsi" w:hAnsiTheme="minorHAnsi" w:cstheme="minorHAnsi"/>
          <w:color w:val="auto"/>
        </w:rPr>
        <w:t>O</w:t>
      </w:r>
      <w:r w:rsidR="001A4407" w:rsidRPr="00C16BF1">
        <w:rPr>
          <w:rFonts w:asciiTheme="minorHAnsi" w:hAnsiTheme="minorHAnsi" w:cstheme="minorHAnsi"/>
          <w:color w:val="auto"/>
        </w:rPr>
        <w:t xml:space="preserve">dpowiedzialność personalna za prowadzenie rejestrów </w:t>
      </w:r>
      <w:r w:rsidR="001A4407" w:rsidRPr="00C16BF1">
        <w:rPr>
          <w:rFonts w:asciiTheme="minorHAnsi" w:hAnsiTheme="minorHAnsi" w:cstheme="minorHAnsi"/>
          <w:bCs/>
          <w:color w:val="auto"/>
        </w:rPr>
        <w:t xml:space="preserve">określona została w </w:t>
      </w:r>
      <w:r w:rsidR="001A4407" w:rsidRPr="00C16BF1">
        <w:rPr>
          <w:rFonts w:asciiTheme="minorHAnsi" w:hAnsiTheme="minorHAnsi" w:cstheme="minorHAnsi"/>
          <w:color w:val="auto"/>
        </w:rPr>
        <w:t>„Wykazie odpowiedzialności wynikających z dokumentów Systemu Zarządzania Jakością”</w:t>
      </w:r>
      <w:r w:rsidR="007A0A17" w:rsidRPr="00C16BF1">
        <w:rPr>
          <w:rFonts w:asciiTheme="minorHAnsi" w:hAnsiTheme="minorHAnsi" w:cstheme="minorHAnsi"/>
          <w:color w:val="auto"/>
        </w:rPr>
        <w:t xml:space="preserve"> do PON-01 </w:t>
      </w:r>
    </w:p>
    <w:p w14:paraId="40A599C7" w14:textId="5030D646" w:rsidR="001A37D6" w:rsidRPr="00C16BF1" w:rsidRDefault="00F730D8" w:rsidP="00C16BF1">
      <w:pPr>
        <w:spacing w:after="200" w:line="276" w:lineRule="auto"/>
        <w:contextualSpacing/>
        <w:rPr>
          <w:rFonts w:asciiTheme="minorHAnsi" w:hAnsiTheme="minorHAnsi" w:cstheme="minorHAnsi"/>
          <w:color w:val="auto"/>
        </w:rPr>
      </w:pPr>
      <w:r>
        <w:rPr>
          <w:rFonts w:asciiTheme="minorHAnsi" w:hAnsiTheme="minorHAnsi" w:cstheme="minorHAnsi"/>
          <w:color w:val="auto"/>
        </w:rPr>
        <w:t xml:space="preserve">„Nadzór nad dokumentami i zapisami” </w:t>
      </w:r>
      <w:r w:rsidR="003F0EE9" w:rsidRPr="00C16BF1">
        <w:rPr>
          <w:rFonts w:asciiTheme="minorHAnsi" w:hAnsiTheme="minorHAnsi" w:cstheme="minorHAnsi"/>
          <w:bCs/>
          <w:color w:val="auto"/>
        </w:rPr>
        <w:t>o</w:t>
      </w:r>
      <w:r w:rsidR="001A37D6" w:rsidRPr="00C16BF1">
        <w:rPr>
          <w:rFonts w:asciiTheme="minorHAnsi" w:hAnsiTheme="minorHAnsi" w:cstheme="minorHAnsi"/>
          <w:bCs/>
          <w:color w:val="auto"/>
        </w:rPr>
        <w:t>raz w postaci odpowiedniego zap</w:t>
      </w:r>
      <w:r w:rsidR="00511D18" w:rsidRPr="00C16BF1">
        <w:rPr>
          <w:rFonts w:asciiTheme="minorHAnsi" w:hAnsiTheme="minorHAnsi" w:cstheme="minorHAnsi"/>
          <w:bCs/>
          <w:color w:val="auto"/>
        </w:rPr>
        <w:t>isu w poszczególnych rejestrach</w:t>
      </w:r>
      <w:r w:rsidR="009E55B4">
        <w:rPr>
          <w:rFonts w:asciiTheme="minorHAnsi" w:hAnsiTheme="minorHAnsi" w:cstheme="minorHAnsi"/>
          <w:bCs/>
          <w:color w:val="auto"/>
        </w:rPr>
        <w:t xml:space="preserve">, w kartach uprawnień, obowiązków i odpowiedzialności. </w:t>
      </w:r>
    </w:p>
    <w:p w14:paraId="796C21CA" w14:textId="79385F92" w:rsidR="00DB12A4" w:rsidRPr="00C16BF1" w:rsidRDefault="00153F67"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Zapobiegawczego Nadzoru Sanitarnego:</w:t>
      </w:r>
    </w:p>
    <w:p w14:paraId="0973DD1C" w14:textId="6D8226F9" w:rsidR="00C255E3" w:rsidRPr="00CC7622" w:rsidRDefault="00CC7622" w:rsidP="00C255E3">
      <w:pPr>
        <w:widowControl w:val="0"/>
        <w:autoSpaceDE w:val="0"/>
        <w:autoSpaceDN w:val="0"/>
        <w:adjustRightInd w:val="0"/>
        <w:spacing w:line="276" w:lineRule="auto"/>
        <w:rPr>
          <w:rFonts w:ascii="Calibri" w:eastAsia="Arial Unicode MS" w:hAnsi="Calibri" w:cs="Calibri"/>
          <w:bCs/>
          <w:color w:val="auto"/>
        </w:rPr>
      </w:pPr>
      <w:r w:rsidRPr="00CC7622">
        <w:rPr>
          <w:rFonts w:ascii="Calibri" w:eastAsia="Arial Unicode MS" w:hAnsi="Calibri" w:cs="Calibri"/>
          <w:bCs/>
          <w:color w:val="auto"/>
        </w:rPr>
        <w:t xml:space="preserve">Z </w:t>
      </w:r>
      <w:r w:rsidR="00C255E3" w:rsidRPr="00CC7622">
        <w:rPr>
          <w:rFonts w:ascii="Calibri" w:eastAsia="Arial Unicode MS" w:hAnsi="Calibri" w:cs="Calibri"/>
          <w:bCs/>
          <w:color w:val="auto"/>
        </w:rPr>
        <w:t>informacji uzyskanych w toku prowadzonej kontroli wynika, że</w:t>
      </w:r>
      <w:r w:rsidR="00C255E3" w:rsidRPr="00CC7622">
        <w:rPr>
          <w:rFonts w:ascii="Calibri" w:eastAsia="Arial Unicode MS" w:hAnsi="Calibri" w:cs="Calibri"/>
          <w:b/>
          <w:bCs/>
          <w:color w:val="auto"/>
        </w:rPr>
        <w:t xml:space="preserve"> </w:t>
      </w:r>
      <w:r w:rsidR="00C255E3" w:rsidRPr="00CC7622">
        <w:rPr>
          <w:rFonts w:ascii="Calibri" w:eastAsia="Arial Unicode MS" w:hAnsi="Calibri" w:cs="Calibri"/>
          <w:bCs/>
          <w:color w:val="auto"/>
        </w:rPr>
        <w:t xml:space="preserve">osobą </w:t>
      </w:r>
      <w:r w:rsidR="00C255E3" w:rsidRPr="00CC7622">
        <w:rPr>
          <w:rFonts w:ascii="Calibri" w:eastAsia="Arial Unicode MS" w:hAnsi="Calibri" w:cs="Calibri"/>
          <w:color w:val="auto"/>
        </w:rPr>
        <w:t>odpowiedzialną za prowadzenie</w:t>
      </w:r>
      <w:r w:rsidR="00C255E3" w:rsidRPr="00CC7622">
        <w:rPr>
          <w:rFonts w:ascii="Calibri" w:eastAsia="Arial Unicode MS" w:hAnsi="Calibri" w:cs="Calibri"/>
          <w:b/>
          <w:bCs/>
          <w:color w:val="auto"/>
        </w:rPr>
        <w:t xml:space="preserve"> </w:t>
      </w:r>
      <w:r w:rsidR="00C255E3" w:rsidRPr="00CC7622">
        <w:rPr>
          <w:rFonts w:ascii="Calibri" w:eastAsia="Arial Unicode MS" w:hAnsi="Calibri" w:cs="Calibri"/>
          <w:color w:val="auto"/>
        </w:rPr>
        <w:t xml:space="preserve">rejestrów i ewidencji dotyczących realizacji zadań zapobiegawczego nadzoru sanitarnego jest </w:t>
      </w:r>
      <w:bookmarkStart w:id="59" w:name="_Hlk86923472"/>
      <w:r w:rsidR="00C255E3" w:rsidRPr="00CC7622">
        <w:rPr>
          <w:rFonts w:ascii="Calibri" w:eastAsia="Arial Unicode MS" w:hAnsi="Calibri" w:cs="Calibri"/>
          <w:color w:val="auto"/>
        </w:rPr>
        <w:t xml:space="preserve">Pan </w:t>
      </w:r>
      <w:r w:rsidR="007B02F4">
        <w:rPr>
          <w:rFonts w:ascii="Calibri" w:eastAsia="Arial Unicode MS" w:hAnsi="Calibri" w:cs="Calibri"/>
          <w:color w:val="auto"/>
        </w:rPr>
        <w:t>………………………..</w:t>
      </w:r>
      <w:r w:rsidR="00C255E3" w:rsidRPr="00CC7622">
        <w:rPr>
          <w:rFonts w:ascii="Calibri" w:eastAsia="Arial Unicode MS" w:hAnsi="Calibri" w:cs="Calibri"/>
          <w:iCs/>
          <w:color w:val="auto"/>
        </w:rPr>
        <w:t xml:space="preserve"> </w:t>
      </w:r>
      <w:r w:rsidR="00C255E3" w:rsidRPr="00CC7622">
        <w:rPr>
          <w:rFonts w:ascii="Calibri" w:hAnsi="Calibri" w:cs="Calibri"/>
          <w:color w:val="auto"/>
        </w:rPr>
        <w:t>Asystent Oddziału Nadzoru Sanitarnego</w:t>
      </w:r>
      <w:r w:rsidR="00C255E3" w:rsidRPr="00CC7622">
        <w:rPr>
          <w:rFonts w:ascii="Calibri" w:eastAsia="Arial Unicode MS" w:hAnsi="Calibri" w:cs="Calibri"/>
          <w:iCs/>
          <w:color w:val="auto"/>
        </w:rPr>
        <w:t xml:space="preserve"> PSSE w </w:t>
      </w:r>
      <w:bookmarkEnd w:id="59"/>
      <w:r w:rsidR="00C255E3" w:rsidRPr="00CC7622">
        <w:rPr>
          <w:rFonts w:ascii="Calibri" w:eastAsia="Arial Unicode MS" w:hAnsi="Calibri" w:cs="Calibri"/>
          <w:iCs/>
          <w:color w:val="auto"/>
        </w:rPr>
        <w:t>Drawsku Pomorskim, co uwzględniono w Karcie uprawnień, obowiązków i odpowiedzialności pracownika.</w:t>
      </w:r>
    </w:p>
    <w:p w14:paraId="73D195EE" w14:textId="77777777" w:rsidR="00153F67" w:rsidRPr="00C16BF1" w:rsidRDefault="00153F67" w:rsidP="00C16BF1">
      <w:pPr>
        <w:spacing w:line="276" w:lineRule="auto"/>
        <w:rPr>
          <w:rFonts w:asciiTheme="minorHAnsi" w:hAnsiTheme="minorHAnsi" w:cstheme="minorHAnsi"/>
          <w:b/>
          <w:color w:val="auto"/>
        </w:rPr>
      </w:pPr>
    </w:p>
    <w:p w14:paraId="06DD084D" w14:textId="7C8A6317" w:rsidR="005E2549" w:rsidRPr="00C16BF1" w:rsidRDefault="009609EC"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 xml:space="preserve">Działalność Powiatowej Stacji Sanitarno – Epidemiologicznej </w:t>
      </w:r>
      <w:r w:rsidR="009C018A" w:rsidRPr="00C16BF1">
        <w:rPr>
          <w:rFonts w:asciiTheme="minorHAnsi" w:hAnsiTheme="minorHAnsi" w:cstheme="minorHAnsi"/>
          <w:b/>
          <w:color w:val="auto"/>
        </w:rPr>
        <w:t xml:space="preserve">w </w:t>
      </w:r>
      <w:r w:rsidR="00785147" w:rsidRPr="00C16BF1">
        <w:rPr>
          <w:rFonts w:asciiTheme="minorHAnsi" w:hAnsiTheme="minorHAnsi" w:cstheme="minorHAnsi"/>
          <w:b/>
          <w:color w:val="auto"/>
        </w:rPr>
        <w:t xml:space="preserve">Drawsku Pomorskim </w:t>
      </w:r>
      <w:r w:rsidR="00AA56D6"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oceniono </w:t>
      </w:r>
      <w:r w:rsidR="00AA0A7F" w:rsidRPr="00C16BF1">
        <w:rPr>
          <w:rFonts w:asciiTheme="minorHAnsi" w:hAnsiTheme="minorHAnsi" w:cstheme="minorHAnsi"/>
          <w:b/>
          <w:color w:val="auto"/>
        </w:rPr>
        <w:t>pozytywnie</w:t>
      </w:r>
      <w:r w:rsidR="006F6D6E" w:rsidRPr="00C16BF1">
        <w:rPr>
          <w:rFonts w:asciiTheme="minorHAnsi" w:hAnsiTheme="minorHAnsi" w:cstheme="minorHAnsi"/>
          <w:b/>
          <w:color w:val="auto"/>
        </w:rPr>
        <w:t xml:space="preserve"> </w:t>
      </w:r>
      <w:r w:rsidR="00267D5D" w:rsidRPr="00C16BF1">
        <w:rPr>
          <w:rFonts w:asciiTheme="minorHAnsi" w:hAnsiTheme="minorHAnsi" w:cstheme="minorHAnsi"/>
          <w:b/>
          <w:color w:val="auto"/>
        </w:rPr>
        <w:t xml:space="preserve">w zakresie </w:t>
      </w:r>
      <w:r w:rsidR="00540679">
        <w:rPr>
          <w:rFonts w:asciiTheme="minorHAnsi" w:hAnsiTheme="minorHAnsi" w:cstheme="minorHAnsi"/>
          <w:b/>
          <w:color w:val="auto"/>
        </w:rPr>
        <w:t>Higieny Komunalnej,</w:t>
      </w:r>
      <w:r w:rsidR="002C5202">
        <w:rPr>
          <w:rFonts w:asciiTheme="minorHAnsi" w:hAnsiTheme="minorHAnsi" w:cstheme="minorHAnsi"/>
          <w:b/>
          <w:color w:val="auto"/>
        </w:rPr>
        <w:t xml:space="preserve"> Higieny Pracy,</w:t>
      </w:r>
      <w:r w:rsidR="00C52FD5">
        <w:rPr>
          <w:rFonts w:asciiTheme="minorHAnsi" w:hAnsiTheme="minorHAnsi" w:cstheme="minorHAnsi"/>
          <w:b/>
          <w:color w:val="auto"/>
        </w:rPr>
        <w:t xml:space="preserve"> Zapobiegawczego Nadzoru Sanitarnego,</w:t>
      </w:r>
      <w:r w:rsidR="002C5202">
        <w:rPr>
          <w:rFonts w:asciiTheme="minorHAnsi" w:hAnsiTheme="minorHAnsi" w:cstheme="minorHAnsi"/>
          <w:b/>
          <w:color w:val="auto"/>
        </w:rPr>
        <w:t xml:space="preserve"> </w:t>
      </w:r>
      <w:r w:rsidR="00F730D8">
        <w:rPr>
          <w:rFonts w:asciiTheme="minorHAnsi" w:hAnsiTheme="minorHAnsi" w:cstheme="minorHAnsi"/>
          <w:b/>
          <w:color w:val="auto"/>
        </w:rPr>
        <w:t>Higieny Dzieci i Młodzieży,</w:t>
      </w:r>
      <w:r w:rsidR="00540679">
        <w:rPr>
          <w:rFonts w:asciiTheme="minorHAnsi" w:hAnsiTheme="minorHAnsi" w:cstheme="minorHAnsi"/>
          <w:b/>
          <w:color w:val="auto"/>
        </w:rPr>
        <w:t xml:space="preserve"> </w:t>
      </w:r>
      <w:r w:rsidR="004A4F85">
        <w:rPr>
          <w:rFonts w:asciiTheme="minorHAnsi" w:hAnsiTheme="minorHAnsi" w:cstheme="minorHAnsi"/>
          <w:b/>
          <w:color w:val="auto"/>
        </w:rPr>
        <w:t>pozytywnie z uchybieniem w zakresie Higieny Żywności, Żywienia i</w:t>
      </w:r>
      <w:r w:rsidR="002C245B">
        <w:rPr>
          <w:rFonts w:asciiTheme="minorHAnsi" w:hAnsiTheme="minorHAnsi" w:cstheme="minorHAnsi"/>
          <w:b/>
          <w:color w:val="auto"/>
        </w:rPr>
        <w:t> </w:t>
      </w:r>
      <w:r w:rsidR="004A4F85">
        <w:rPr>
          <w:rFonts w:asciiTheme="minorHAnsi" w:hAnsiTheme="minorHAnsi" w:cstheme="minorHAnsi"/>
          <w:b/>
          <w:color w:val="auto"/>
        </w:rPr>
        <w:t xml:space="preserve">Przedmiotów Użytku, </w:t>
      </w:r>
      <w:r w:rsidR="00C6710B" w:rsidRPr="00C16BF1">
        <w:rPr>
          <w:rFonts w:asciiTheme="minorHAnsi" w:hAnsiTheme="minorHAnsi" w:cstheme="minorHAnsi"/>
          <w:b/>
          <w:color w:val="auto"/>
        </w:rPr>
        <w:t xml:space="preserve"> </w:t>
      </w:r>
      <w:r w:rsidR="001625EA" w:rsidRPr="00C16BF1">
        <w:rPr>
          <w:rFonts w:asciiTheme="minorHAnsi" w:hAnsiTheme="minorHAnsi" w:cstheme="minorHAnsi"/>
          <w:b/>
          <w:color w:val="auto"/>
        </w:rPr>
        <w:t>pozytywnie z</w:t>
      </w:r>
      <w:r w:rsidR="009C018A" w:rsidRPr="00C16BF1">
        <w:rPr>
          <w:rFonts w:asciiTheme="minorHAnsi" w:hAnsiTheme="minorHAnsi" w:cstheme="minorHAnsi"/>
          <w:b/>
          <w:color w:val="auto"/>
        </w:rPr>
        <w:t xml:space="preserve"> </w:t>
      </w:r>
      <w:r w:rsidR="001625EA" w:rsidRPr="00C16BF1">
        <w:rPr>
          <w:rFonts w:asciiTheme="minorHAnsi" w:hAnsiTheme="minorHAnsi" w:cstheme="minorHAnsi"/>
          <w:b/>
          <w:color w:val="auto"/>
        </w:rPr>
        <w:t xml:space="preserve">nieprawidłowościami w zakresie </w:t>
      </w:r>
      <w:r w:rsidR="004673C4">
        <w:rPr>
          <w:rFonts w:asciiTheme="minorHAnsi" w:hAnsiTheme="minorHAnsi" w:cstheme="minorHAnsi"/>
          <w:b/>
          <w:color w:val="auto"/>
        </w:rPr>
        <w:t>Epidemiologii</w:t>
      </w:r>
      <w:r w:rsidR="004045C7">
        <w:rPr>
          <w:rFonts w:asciiTheme="minorHAnsi" w:hAnsiTheme="minorHAnsi" w:cstheme="minorHAnsi"/>
          <w:b/>
          <w:color w:val="auto"/>
        </w:rPr>
        <w:t>.</w:t>
      </w:r>
    </w:p>
    <w:p w14:paraId="54D92E39" w14:textId="77777777" w:rsidR="009D66BE" w:rsidRPr="00C16BF1" w:rsidRDefault="009D66BE" w:rsidP="00C16BF1">
      <w:pPr>
        <w:spacing w:line="276" w:lineRule="auto"/>
        <w:rPr>
          <w:rFonts w:asciiTheme="minorHAnsi" w:hAnsiTheme="minorHAnsi" w:cstheme="minorHAnsi"/>
          <w:b/>
          <w:color w:val="auto"/>
        </w:rPr>
      </w:pPr>
    </w:p>
    <w:p w14:paraId="14009A63" w14:textId="01E063EB" w:rsidR="00050D4F" w:rsidRPr="00CB0BE2" w:rsidRDefault="00536F3C"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rPr>
        <w:t>3.</w:t>
      </w:r>
      <w:r w:rsidR="00CB0BE2">
        <w:rPr>
          <w:rFonts w:asciiTheme="minorHAnsi" w:hAnsiTheme="minorHAnsi" w:cstheme="minorHAnsi"/>
          <w:b/>
          <w:color w:val="auto"/>
        </w:rPr>
        <w:t xml:space="preserve"> </w:t>
      </w:r>
      <w:r w:rsidR="00B027ED" w:rsidRPr="00CB0BE2">
        <w:rPr>
          <w:rFonts w:asciiTheme="minorHAnsi" w:hAnsiTheme="minorHAnsi" w:cstheme="minorHAnsi"/>
          <w:b/>
          <w:color w:val="auto"/>
          <w:u w:val="single"/>
        </w:rPr>
        <w:t>ROZPATRYWANIE SKARG, WNIOSKÓW I PISM INTERWENCYJNYCH W ZAKRESIE DZIAŁALNOŚCI MERYTORYCZNEJ:</w:t>
      </w:r>
    </w:p>
    <w:p w14:paraId="762F82C8" w14:textId="77777777" w:rsidR="00F53372" w:rsidRPr="00C16BF1" w:rsidRDefault="00F53372" w:rsidP="00C16BF1">
      <w:pPr>
        <w:spacing w:line="276" w:lineRule="auto"/>
        <w:rPr>
          <w:rFonts w:asciiTheme="minorHAnsi" w:hAnsiTheme="minorHAnsi" w:cstheme="minorHAnsi"/>
          <w:color w:val="auto"/>
        </w:rPr>
      </w:pPr>
    </w:p>
    <w:p w14:paraId="17B9230D" w14:textId="222AB22A" w:rsidR="00606BE6" w:rsidRPr="00D42FB3" w:rsidRDefault="00D2015F" w:rsidP="00C16BF1">
      <w:pPr>
        <w:spacing w:line="276" w:lineRule="auto"/>
        <w:rPr>
          <w:rFonts w:asciiTheme="minorHAnsi" w:hAnsiTheme="minorHAnsi" w:cstheme="minorHAnsi"/>
          <w:b/>
          <w:bCs/>
          <w:color w:val="auto"/>
          <w:u w:val="single"/>
        </w:rPr>
      </w:pPr>
      <w:r w:rsidRPr="00D42FB3">
        <w:rPr>
          <w:rFonts w:asciiTheme="minorHAnsi" w:hAnsiTheme="minorHAnsi" w:cstheme="minorHAnsi"/>
          <w:b/>
          <w:bCs/>
          <w:color w:val="auto"/>
          <w:u w:val="single"/>
        </w:rPr>
        <w:t>3.1.</w:t>
      </w:r>
      <w:r w:rsidR="00D42FB3" w:rsidRPr="00D42FB3">
        <w:rPr>
          <w:rFonts w:asciiTheme="minorHAnsi" w:hAnsiTheme="minorHAnsi" w:cstheme="minorHAnsi"/>
          <w:b/>
          <w:bCs/>
          <w:color w:val="auto"/>
          <w:u w:val="single"/>
        </w:rPr>
        <w:t xml:space="preserve"> </w:t>
      </w:r>
      <w:r w:rsidR="00606BE6" w:rsidRPr="00D42FB3">
        <w:rPr>
          <w:rFonts w:asciiTheme="minorHAnsi" w:hAnsiTheme="minorHAnsi" w:cstheme="minorHAnsi"/>
          <w:b/>
          <w:bCs/>
          <w:color w:val="auto"/>
          <w:u w:val="single"/>
        </w:rPr>
        <w:t>SKARGI:</w:t>
      </w:r>
    </w:p>
    <w:p w14:paraId="7508E61F" w14:textId="0F843DBC" w:rsidR="002946D7" w:rsidRPr="00C16BF1" w:rsidRDefault="002946D7" w:rsidP="00C16BF1">
      <w:pPr>
        <w:spacing w:line="276" w:lineRule="auto"/>
        <w:ind w:firstLine="284"/>
        <w:rPr>
          <w:rFonts w:asciiTheme="minorHAnsi" w:eastAsia="Calibri" w:hAnsiTheme="minorHAnsi" w:cstheme="minorHAnsi"/>
          <w:b/>
          <w:bCs/>
          <w:color w:val="auto"/>
          <w:lang w:eastAsia="en-US"/>
        </w:rPr>
      </w:pPr>
      <w:r w:rsidRPr="00C16BF1">
        <w:rPr>
          <w:rFonts w:asciiTheme="minorHAnsi" w:eastAsia="Calibri" w:hAnsiTheme="minorHAnsi" w:cstheme="minorHAnsi"/>
          <w:color w:val="auto"/>
          <w:lang w:eastAsia="en-US"/>
        </w:rPr>
        <w:t>W PSSE w Drawsku Pomorskim funkcjonuje „Centralny rejestr skarg i wniosków”. W</w:t>
      </w:r>
      <w:r w:rsidR="002C245B">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zakresie przyjmowania, rozpatrywania i załatwiania skarg oraz wniosków obowiązuje „</w:t>
      </w:r>
      <w:r w:rsidRPr="00C16BF1">
        <w:rPr>
          <w:rFonts w:asciiTheme="minorHAnsi" w:eastAsia="Calibri" w:hAnsiTheme="minorHAnsi" w:cstheme="minorHAnsi"/>
          <w:i/>
          <w:iCs/>
          <w:color w:val="auto"/>
          <w:lang w:eastAsia="en-US"/>
        </w:rPr>
        <w:t>Instrukcja przyjmowania i rozpatrywania skarg i wniosków w Powiatowej Stacji Sanitarno-Epidemiologicznej</w:t>
      </w:r>
      <w:r w:rsidRPr="00C16BF1">
        <w:rPr>
          <w:rFonts w:asciiTheme="minorHAnsi" w:eastAsia="Calibri" w:hAnsiTheme="minorHAnsi" w:cstheme="minorHAnsi"/>
          <w:color w:val="auto"/>
          <w:lang w:eastAsia="en-US"/>
        </w:rPr>
        <w:t>” zatwierdzona Zarządzeniem Nr 020-2-6/17 Państwowego Powiatowego Inspektora Sanitarnego w Drawsku Pomorskim z dnia 20 października 2017 r. Zgodnie z</w:t>
      </w:r>
      <w:r w:rsidR="002C245B">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instrukcją ww. rejestr znajduje się w sekretariacie PSSE.</w:t>
      </w:r>
    </w:p>
    <w:p w14:paraId="71713509" w14:textId="77777777" w:rsidR="002946D7" w:rsidRPr="00C16BF1" w:rsidRDefault="002946D7" w:rsidP="00C16BF1">
      <w:pPr>
        <w:spacing w:line="276" w:lineRule="auto"/>
        <w:ind w:firstLine="284"/>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 xml:space="preserve">Przyjmowanie interesantów w sprawie skarg, wniosków i interwencji odbywa się codziennie w godzinach od 10:00 do 11:00 </w:t>
      </w:r>
      <w:r w:rsidRPr="00C16BF1">
        <w:rPr>
          <w:rFonts w:asciiTheme="minorHAnsi" w:eastAsia="Calibri" w:hAnsiTheme="minorHAnsi" w:cstheme="minorHAnsi"/>
          <w:color w:val="auto"/>
          <w:lang w:eastAsia="en-US"/>
        </w:rPr>
        <w:sym w:font="Symbol" w:char="F02D"/>
      </w:r>
      <w:r w:rsidRPr="00C16BF1">
        <w:rPr>
          <w:rFonts w:asciiTheme="minorHAnsi" w:eastAsia="Calibri" w:hAnsiTheme="minorHAnsi" w:cstheme="minorHAnsi"/>
          <w:color w:val="auto"/>
          <w:lang w:eastAsia="en-US"/>
        </w:rPr>
        <w:t xml:space="preserve"> informacja zamieszczona jest na tablicy informacyjnej w Sekretariacie PSSE. Skargi i wnioski mogą być wnoszone pisemnie, ustnie do </w:t>
      </w:r>
      <w:r w:rsidRPr="00C16BF1">
        <w:rPr>
          <w:rFonts w:asciiTheme="minorHAnsi" w:eastAsia="Calibri" w:hAnsiTheme="minorHAnsi" w:cstheme="minorHAnsi"/>
          <w:color w:val="auto"/>
          <w:lang w:eastAsia="en-US"/>
        </w:rPr>
        <w:lastRenderedPageBreak/>
        <w:t>protokołu, pocztą elektroniczną, elektroniczną skrzynką podawczą e-PUAP lub za pomocą telegramu/telefaksu.</w:t>
      </w:r>
    </w:p>
    <w:p w14:paraId="25D79F2C" w14:textId="04BE5618" w:rsidR="004A552E" w:rsidRPr="00C16BF1" w:rsidRDefault="0040003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Komunalnej:</w:t>
      </w:r>
    </w:p>
    <w:p w14:paraId="2CDD0945" w14:textId="77777777" w:rsidR="0040003F" w:rsidRPr="00C16BF1" w:rsidRDefault="0040003F" w:rsidP="00C16BF1">
      <w:pPr>
        <w:spacing w:line="276" w:lineRule="auto"/>
        <w:rPr>
          <w:rFonts w:asciiTheme="minorHAnsi" w:hAnsiTheme="minorHAnsi" w:cstheme="minorHAnsi"/>
          <w:iCs/>
          <w:color w:val="auto"/>
        </w:rPr>
      </w:pPr>
      <w:r w:rsidRPr="00C16BF1">
        <w:rPr>
          <w:rFonts w:asciiTheme="minorHAnsi" w:hAnsiTheme="minorHAnsi" w:cstheme="minorHAnsi"/>
          <w:color w:val="auto"/>
        </w:rPr>
        <w:t>W analizowanym okresie w obszarze higieny komunalnej w 2022 r. zarejestrowano 3 skargi dot. działania pracowników obszaru – co dokumentują zapisy w poz. 1, 2 i 4 rejestru. Przy czym do czasu kontroli zakończone zostały postępowania wyjaśniające w odniesieniu do 2 spraw – postępowania wyjaśniające przeprowadzono z zachowaniem miesięcznego terminu, wniesione skargi uznano za bezzasadne, zgłaszający zostali poinformowani o sposobie ich załatwienia.</w:t>
      </w:r>
    </w:p>
    <w:p w14:paraId="6F87378E" w14:textId="77777777" w:rsidR="00090890" w:rsidRPr="00C16BF1" w:rsidRDefault="00090890" w:rsidP="00C16BF1">
      <w:pPr>
        <w:spacing w:line="276" w:lineRule="auto"/>
        <w:rPr>
          <w:rFonts w:asciiTheme="minorHAnsi" w:hAnsiTheme="minorHAnsi" w:cstheme="minorHAnsi"/>
          <w:b/>
          <w:bCs/>
          <w:color w:val="auto"/>
        </w:rPr>
      </w:pPr>
    </w:p>
    <w:p w14:paraId="54397B9F" w14:textId="487F26C6" w:rsidR="00606BE6" w:rsidRPr="00C0550B" w:rsidRDefault="00D2015F" w:rsidP="00C16BF1">
      <w:pPr>
        <w:spacing w:line="276" w:lineRule="auto"/>
        <w:rPr>
          <w:rFonts w:asciiTheme="minorHAnsi" w:hAnsiTheme="minorHAnsi" w:cstheme="minorHAnsi"/>
          <w:b/>
          <w:bCs/>
          <w:color w:val="auto"/>
          <w:u w:val="single"/>
        </w:rPr>
      </w:pPr>
      <w:r w:rsidRPr="00C0550B">
        <w:rPr>
          <w:rFonts w:asciiTheme="minorHAnsi" w:hAnsiTheme="minorHAnsi" w:cstheme="minorHAnsi"/>
          <w:b/>
          <w:bCs/>
          <w:color w:val="auto"/>
          <w:u w:val="single"/>
        </w:rPr>
        <w:t>3.2.</w:t>
      </w:r>
      <w:r w:rsidR="00C0550B">
        <w:rPr>
          <w:rFonts w:asciiTheme="minorHAnsi" w:hAnsiTheme="minorHAnsi" w:cstheme="minorHAnsi"/>
          <w:b/>
          <w:bCs/>
          <w:color w:val="auto"/>
          <w:u w:val="single"/>
        </w:rPr>
        <w:t xml:space="preserve"> </w:t>
      </w:r>
      <w:r w:rsidR="00606BE6" w:rsidRPr="00C0550B">
        <w:rPr>
          <w:rFonts w:asciiTheme="minorHAnsi" w:hAnsiTheme="minorHAnsi" w:cstheme="minorHAnsi"/>
          <w:b/>
          <w:bCs/>
          <w:color w:val="auto"/>
          <w:u w:val="single"/>
        </w:rPr>
        <w:t>PISMA INTERWENCYJNE:</w:t>
      </w:r>
    </w:p>
    <w:p w14:paraId="3C4867D7" w14:textId="59D08A7C" w:rsidR="00436F93" w:rsidRPr="00A8790B" w:rsidRDefault="00436F93" w:rsidP="00C16BF1">
      <w:pPr>
        <w:spacing w:line="276" w:lineRule="auto"/>
        <w:rPr>
          <w:rFonts w:asciiTheme="minorHAnsi" w:hAnsiTheme="minorHAnsi" w:cstheme="minorHAnsi"/>
          <w:color w:val="auto"/>
        </w:rPr>
      </w:pPr>
      <w:r w:rsidRPr="00A8790B">
        <w:rPr>
          <w:rFonts w:asciiTheme="minorHAnsi" w:hAnsiTheme="minorHAnsi" w:cstheme="minorHAnsi"/>
          <w:color w:val="auto"/>
        </w:rPr>
        <w:t xml:space="preserve">Przyjmowane interwencje rejestrowane są w </w:t>
      </w:r>
      <w:r w:rsidRPr="00A8790B">
        <w:rPr>
          <w:rFonts w:asciiTheme="minorHAnsi" w:hAnsiTheme="minorHAnsi" w:cstheme="minorHAnsi"/>
          <w:iCs/>
          <w:color w:val="auto"/>
        </w:rPr>
        <w:t>rejestr</w:t>
      </w:r>
      <w:r w:rsidR="00A8790B">
        <w:rPr>
          <w:rFonts w:asciiTheme="minorHAnsi" w:hAnsiTheme="minorHAnsi" w:cstheme="minorHAnsi"/>
          <w:iCs/>
          <w:color w:val="auto"/>
        </w:rPr>
        <w:t>ach</w:t>
      </w:r>
      <w:r w:rsidRPr="00A8790B">
        <w:rPr>
          <w:rFonts w:asciiTheme="minorHAnsi" w:hAnsiTheme="minorHAnsi" w:cstheme="minorHAnsi"/>
          <w:iCs/>
          <w:color w:val="auto"/>
        </w:rPr>
        <w:t xml:space="preserve"> interwencji.</w:t>
      </w:r>
    </w:p>
    <w:p w14:paraId="5967E51E" w14:textId="77777777" w:rsidR="00A34691" w:rsidRDefault="00A34691" w:rsidP="00C16BF1">
      <w:pPr>
        <w:spacing w:line="276" w:lineRule="auto"/>
        <w:rPr>
          <w:rFonts w:asciiTheme="minorHAnsi" w:hAnsiTheme="minorHAnsi" w:cstheme="minorHAnsi"/>
          <w:color w:val="auto"/>
          <w:u w:val="single"/>
        </w:rPr>
      </w:pPr>
    </w:p>
    <w:p w14:paraId="5FB11E90" w14:textId="2BAE510B" w:rsidR="006B3B6D" w:rsidRDefault="002C7671" w:rsidP="00C16BF1">
      <w:pPr>
        <w:spacing w:line="276" w:lineRule="auto"/>
        <w:rPr>
          <w:rFonts w:asciiTheme="minorHAnsi" w:hAnsiTheme="minorHAnsi" w:cstheme="minorHAnsi"/>
          <w:color w:val="auto"/>
          <w:u w:val="single"/>
        </w:rPr>
      </w:pPr>
      <w:r>
        <w:rPr>
          <w:rFonts w:asciiTheme="minorHAnsi" w:hAnsiTheme="minorHAnsi" w:cstheme="minorHAnsi"/>
          <w:color w:val="auto"/>
          <w:u w:val="single"/>
        </w:rPr>
        <w:t>W zakresie Epidemiologii:</w:t>
      </w:r>
    </w:p>
    <w:p w14:paraId="3099BBA1" w14:textId="77777777" w:rsidR="002C7671" w:rsidRPr="00F70160" w:rsidRDefault="002C7671" w:rsidP="002C7671">
      <w:pPr>
        <w:spacing w:after="120" w:line="276" w:lineRule="auto"/>
        <w:ind w:firstLine="284"/>
        <w:rPr>
          <w:rFonts w:ascii="Calibri" w:hAnsi="Calibri" w:cs="Calibri"/>
          <w:color w:val="auto"/>
        </w:rPr>
      </w:pPr>
      <w:r w:rsidRPr="00F70160">
        <w:rPr>
          <w:rFonts w:ascii="Calibri" w:hAnsi="Calibri" w:cs="Calibri"/>
          <w:color w:val="auto"/>
        </w:rPr>
        <w:t xml:space="preserve">W 2021 r. do PSSE w </w:t>
      </w:r>
      <w:r w:rsidRPr="00F70160">
        <w:rPr>
          <w:rFonts w:ascii="Calibri" w:eastAsia="Calibri" w:hAnsi="Calibri" w:cs="Calibri"/>
          <w:color w:val="auto"/>
          <w:lang w:eastAsia="en-US"/>
        </w:rPr>
        <w:t>Drawsku Pomorskim</w:t>
      </w:r>
      <w:r w:rsidRPr="00F70160">
        <w:rPr>
          <w:rFonts w:ascii="Calibri" w:hAnsi="Calibri" w:cs="Calibri"/>
          <w:color w:val="auto"/>
        </w:rPr>
        <w:t xml:space="preserve"> wpłynęło 5 interwencji z zakresu epidemiologii. Dwie ze zgłoszonych interwencji dotyczyły nieprzestrzegania reżimu sanitarnego w punkcie wymazowym oraz punkcie szczepień przeciw Covid-19, 3 nieprawidłowego stanu sanitarno-higienicznego w podmiotach działalności leczniczej.</w:t>
      </w:r>
    </w:p>
    <w:p w14:paraId="14BFD7A6" w14:textId="592CD8A5" w:rsidR="002C7671" w:rsidRPr="00F70160" w:rsidRDefault="002C7671" w:rsidP="002C7671">
      <w:pPr>
        <w:spacing w:line="276" w:lineRule="auto"/>
        <w:rPr>
          <w:rFonts w:ascii="Calibri" w:hAnsi="Calibri" w:cs="Calibri"/>
          <w:color w:val="auto"/>
        </w:rPr>
      </w:pPr>
      <w:r w:rsidRPr="00F70160">
        <w:rPr>
          <w:rFonts w:ascii="Calibri" w:hAnsi="Calibri" w:cs="Calibri"/>
          <w:color w:val="auto"/>
        </w:rPr>
        <w:t>Analizie poddano 100% dokumentacji.</w:t>
      </w:r>
      <w:bookmarkStart w:id="60" w:name="_Hlk125702551"/>
      <w:r w:rsidRPr="00F70160">
        <w:rPr>
          <w:rFonts w:ascii="Calibri" w:hAnsi="Calibri" w:cs="Calibri"/>
          <w:color w:val="auto"/>
        </w:rPr>
        <w:t xml:space="preserve"> Osobom składającym interwencję </w:t>
      </w:r>
      <w:bookmarkEnd w:id="60"/>
      <w:r w:rsidRPr="00F70160">
        <w:rPr>
          <w:rFonts w:ascii="Calibri" w:hAnsi="Calibri" w:cs="Calibri"/>
          <w:color w:val="auto"/>
        </w:rPr>
        <w:t>udzielano odpowiedzi pisemnie za zwrotnym potwierdzeniem odbioru.</w:t>
      </w:r>
      <w:r w:rsidRPr="00F70160">
        <w:rPr>
          <w:rFonts w:ascii="Calibri" w:hAnsi="Calibri" w:cs="Calibri"/>
          <w:b/>
          <w:bCs/>
          <w:color w:val="auto"/>
        </w:rPr>
        <w:t xml:space="preserve"> </w:t>
      </w:r>
      <w:r w:rsidRPr="00784183">
        <w:rPr>
          <w:rFonts w:ascii="Calibri" w:hAnsi="Calibri" w:cs="Calibri"/>
          <w:color w:val="auto"/>
        </w:rPr>
        <w:t>Stwierdzono, iż do pisma znak: N.EP.9020.7.6.2021.JF z dnia 12.02.2021 r. oraz N.EP.9011.7.11.2022.MJ z dnia 22.09.2022 r. nie dołączano klauzuli RODO. Ponadto do pisma znak: N.EP.9011.7.40.2021.JF z dnia 27.12.2021 r. nie załączono potwierdzenia wysłania wiadomości mailowej</w:t>
      </w:r>
      <w:r w:rsidR="00784183">
        <w:rPr>
          <w:rFonts w:ascii="Calibri" w:hAnsi="Calibri" w:cs="Calibri"/>
          <w:b/>
          <w:bCs/>
          <w:color w:val="auto"/>
        </w:rPr>
        <w:t xml:space="preserve"> – uchybienie.</w:t>
      </w:r>
    </w:p>
    <w:p w14:paraId="3DC682C4" w14:textId="17F777B0" w:rsidR="002C7671" w:rsidRPr="004C50D2" w:rsidRDefault="002C7671" w:rsidP="004C50D2">
      <w:pPr>
        <w:spacing w:after="120" w:line="276" w:lineRule="auto"/>
        <w:ind w:firstLine="284"/>
        <w:rPr>
          <w:rFonts w:ascii="Calibri" w:hAnsi="Calibri" w:cs="Calibri"/>
          <w:bCs/>
          <w:color w:val="auto"/>
        </w:rPr>
      </w:pPr>
      <w:r w:rsidRPr="00F70160">
        <w:rPr>
          <w:rFonts w:ascii="Calibri" w:hAnsi="Calibri" w:cs="Calibri"/>
          <w:bCs/>
          <w:color w:val="auto"/>
        </w:rPr>
        <w:t xml:space="preserve">W okresie od 01.01.2022 r. do dnia kontroli odnotowano 2 interwencje. Tematyka spraw dotyczyła występowania zagrożenia zdrowia z powodu przebywania w miejscach publicznych osoby chorej na gruźlicę oraz zastrzeżeń nt. warunków sanitarno-higienicznych w obiekcie działalności leczniczej. </w:t>
      </w:r>
    </w:p>
    <w:p w14:paraId="5CBD5A7D" w14:textId="77777777" w:rsidR="000D2B6B" w:rsidRDefault="000D2B6B" w:rsidP="00C16BF1">
      <w:pPr>
        <w:spacing w:line="276" w:lineRule="auto"/>
        <w:rPr>
          <w:rFonts w:asciiTheme="minorHAnsi" w:hAnsiTheme="minorHAnsi" w:cstheme="minorHAnsi"/>
          <w:color w:val="auto"/>
          <w:u w:val="single"/>
        </w:rPr>
      </w:pPr>
    </w:p>
    <w:p w14:paraId="4123D8E5" w14:textId="77777777" w:rsidR="00E2738A" w:rsidRDefault="00E2738A" w:rsidP="00C16BF1">
      <w:pPr>
        <w:spacing w:line="276" w:lineRule="auto"/>
        <w:rPr>
          <w:rFonts w:asciiTheme="minorHAnsi" w:hAnsiTheme="minorHAnsi" w:cstheme="minorHAnsi"/>
          <w:color w:val="auto"/>
          <w:u w:val="single"/>
        </w:rPr>
      </w:pPr>
    </w:p>
    <w:p w14:paraId="480418DA" w14:textId="5BFE2D7C" w:rsidR="00DF052B" w:rsidRDefault="00DF052B"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Żywności Żywienia i Przedmiotów Użytku:</w:t>
      </w:r>
    </w:p>
    <w:p w14:paraId="0EFA151B" w14:textId="77777777" w:rsidR="002C7671" w:rsidRDefault="002C7671" w:rsidP="003836CC">
      <w:pPr>
        <w:pStyle w:val="Standard"/>
        <w:spacing w:line="276" w:lineRule="auto"/>
        <w:ind w:firstLine="567"/>
        <w:rPr>
          <w:rFonts w:ascii="Calibri" w:hAnsi="Calibri" w:cs="Calibri"/>
        </w:rPr>
      </w:pPr>
      <w:bookmarkStart w:id="61" w:name="_Hlk109219228"/>
      <w:r>
        <w:rPr>
          <w:rFonts w:ascii="Calibri" w:hAnsi="Calibri" w:cs="Calibri"/>
        </w:rPr>
        <w:t xml:space="preserve">Zarejestrowano interwencje dotyczące nadzorowanych obiektów – w roku 2021 - 25 </w:t>
      </w:r>
      <w:r>
        <w:rPr>
          <w:rFonts w:ascii="Calibri" w:hAnsi="Calibri" w:cs="Calibri"/>
        </w:rPr>
        <w:br/>
        <w:t>(14 anonimowych), w tym 7 uznano za zasadne, w okresie od 01.01.2022 r. do 17.11.2022 r. - 27 (14 anonimowych), w tym 8 uznano za zasadne.</w:t>
      </w:r>
    </w:p>
    <w:p w14:paraId="2B08665B" w14:textId="50306EF5" w:rsidR="002C7671" w:rsidRDefault="002C7671" w:rsidP="003836CC">
      <w:pPr>
        <w:pStyle w:val="Standard"/>
        <w:spacing w:line="276" w:lineRule="auto"/>
        <w:ind w:firstLine="567"/>
      </w:pPr>
      <w:r>
        <w:rPr>
          <w:rFonts w:ascii="Calibri" w:hAnsi="Calibri" w:cs="Calibri"/>
        </w:rPr>
        <w:t xml:space="preserve">Wszystkie przeanalizowane interwencje zostały rozpatrzone bez zbędnej zwłoki, za wyjątkiem interwencji przekazanej pisemnie przez </w:t>
      </w:r>
      <w:r w:rsidR="000D210E">
        <w:rPr>
          <w:rFonts w:ascii="Calibri" w:hAnsi="Calibri" w:cs="Calibri"/>
        </w:rPr>
        <w:t>………………………………………………………..</w:t>
      </w:r>
      <w:r>
        <w:rPr>
          <w:rFonts w:ascii="Calibri" w:hAnsi="Calibri" w:cs="Calibri"/>
        </w:rPr>
        <w:t xml:space="preserve"> </w:t>
      </w:r>
      <w:r w:rsidR="000D210E">
        <w:rPr>
          <w:rFonts w:ascii="Calibri" w:hAnsi="Calibri" w:cs="Calibri"/>
        </w:rPr>
        <w:t>…………………………………………………….</w:t>
      </w:r>
      <w:r>
        <w:rPr>
          <w:rFonts w:ascii="Calibri" w:hAnsi="Calibri" w:cs="Calibri"/>
        </w:rPr>
        <w:t xml:space="preserve"> z siedzibą w Wałczu w dniu 11.08.2022 r. dot. niewłaściwego zaprowiantowania dzieci podczas całodniowej wycieczki oraz jakości i warunków spożywania posiłków przez dzieci przebywające w okresie od 29.07.2022 r. do 08.08.2022 r. na kolonii w </w:t>
      </w:r>
      <w:r w:rsidR="000D210E">
        <w:rPr>
          <w:rFonts w:ascii="Calibri" w:hAnsi="Calibri" w:cs="Calibri"/>
        </w:rPr>
        <w:t>…………………………………………………………………………………………………..</w:t>
      </w:r>
      <w:r>
        <w:rPr>
          <w:rFonts w:ascii="Calibri" w:hAnsi="Calibri" w:cs="Calibri"/>
        </w:rPr>
        <w:t xml:space="preserve">, </w:t>
      </w:r>
      <w:r w:rsidR="000D210E">
        <w:rPr>
          <w:rFonts w:ascii="Calibri" w:hAnsi="Calibri" w:cs="Calibri"/>
        </w:rPr>
        <w:t>…………………</w:t>
      </w:r>
      <w:r>
        <w:rPr>
          <w:rFonts w:ascii="Calibri" w:hAnsi="Calibri" w:cs="Calibri"/>
        </w:rPr>
        <w:t xml:space="preserve"> </w:t>
      </w:r>
      <w:r>
        <w:rPr>
          <w:rFonts w:ascii="Calibri" w:hAnsi="Calibri" w:cs="Calibri"/>
          <w:b/>
        </w:rPr>
        <w:t xml:space="preserve">– czynności kontrolne przeprowadzono dopiero w dniu 23.08.2022 r. </w:t>
      </w:r>
      <w:r>
        <w:rPr>
          <w:rFonts w:ascii="Calibri" w:hAnsi="Calibri" w:cs="Calibri"/>
        </w:rPr>
        <w:t xml:space="preserve">(protokół kontroli sanitarnej interwencyjnej </w:t>
      </w:r>
      <w:bookmarkStart w:id="62" w:name="_Hlk126570048"/>
      <w:r>
        <w:rPr>
          <w:rFonts w:ascii="Calibri" w:hAnsi="Calibri" w:cs="Calibri"/>
        </w:rPr>
        <w:t>z dnia 23.08.2022 r. nr HŻ.9020.386.2022</w:t>
      </w:r>
      <w:bookmarkEnd w:id="62"/>
      <w:r>
        <w:rPr>
          <w:rFonts w:ascii="Calibri" w:hAnsi="Calibri" w:cs="Calibri"/>
        </w:rPr>
        <w:t xml:space="preserve">) </w:t>
      </w:r>
      <w:r>
        <w:rPr>
          <w:rFonts w:ascii="Calibri" w:hAnsi="Calibri" w:cs="Calibri"/>
          <w:b/>
        </w:rPr>
        <w:t>-uchybienie.</w:t>
      </w:r>
    </w:p>
    <w:bookmarkEnd w:id="61"/>
    <w:p w14:paraId="7C4B77B6" w14:textId="77777777" w:rsidR="002C7671" w:rsidRDefault="002C7671" w:rsidP="003836CC">
      <w:pPr>
        <w:pStyle w:val="Standard"/>
        <w:spacing w:line="276" w:lineRule="auto"/>
        <w:ind w:firstLine="567"/>
        <w:rPr>
          <w:rFonts w:ascii="Calibri" w:hAnsi="Calibri" w:cs="Calibri"/>
        </w:rPr>
      </w:pPr>
      <w:r>
        <w:rPr>
          <w:rFonts w:ascii="Calibri" w:hAnsi="Calibri" w:cs="Calibri"/>
        </w:rPr>
        <w:lastRenderedPageBreak/>
        <w:t>W obszarze Higieny Żywności, Żywienia i Przedmiotów Użytku prowadzony jest rejestr interwencji, w którym odnotowywane są wszystkie zgłoszenia.</w:t>
      </w:r>
    </w:p>
    <w:p w14:paraId="763C8C55" w14:textId="77777777" w:rsidR="002C7671" w:rsidRDefault="002C7671" w:rsidP="003836CC">
      <w:pPr>
        <w:pStyle w:val="Standard"/>
        <w:spacing w:line="276" w:lineRule="auto"/>
        <w:ind w:firstLine="567"/>
        <w:rPr>
          <w:rFonts w:ascii="Calibri" w:hAnsi="Calibri" w:cs="Calibri"/>
        </w:rPr>
      </w:pPr>
      <w:r>
        <w:rPr>
          <w:rFonts w:ascii="Calibri" w:hAnsi="Calibri" w:cs="Calibri"/>
        </w:rPr>
        <w:t>W kontrolowanym okresie przekazano 3 interwencje do Powiatowego Lekarza Weterynarii w Drawsku Pomorskim zgodnie z ich właściwością.</w:t>
      </w:r>
    </w:p>
    <w:p w14:paraId="0BE0859A" w14:textId="77777777" w:rsidR="002C7671" w:rsidRDefault="002C7671" w:rsidP="003836CC">
      <w:pPr>
        <w:pStyle w:val="Standard"/>
        <w:spacing w:line="276" w:lineRule="auto"/>
        <w:ind w:firstLine="567"/>
        <w:rPr>
          <w:rFonts w:ascii="Calibri" w:hAnsi="Calibri" w:cs="Calibri"/>
        </w:rPr>
      </w:pPr>
      <w:r>
        <w:rPr>
          <w:rFonts w:ascii="Calibri" w:hAnsi="Calibri" w:cs="Calibri"/>
        </w:rPr>
        <w:t>Dokumentacja dot. interwencji przechowywana jest w sposób umożliwiający kontrolę przebiegu sprawy.</w:t>
      </w:r>
    </w:p>
    <w:p w14:paraId="3F722E00" w14:textId="77777777" w:rsidR="002C7671" w:rsidRDefault="002C7671" w:rsidP="003836CC">
      <w:pPr>
        <w:pStyle w:val="Standard"/>
        <w:spacing w:line="276" w:lineRule="auto"/>
        <w:ind w:firstLine="567"/>
      </w:pPr>
      <w:r>
        <w:rPr>
          <w:rFonts w:ascii="Calibri" w:hAnsi="Calibri" w:cs="Calibri"/>
        </w:rPr>
        <w:t>Przeanalizowano dokumentację, dotyczącą sposobu załatwienia 8</w:t>
      </w:r>
      <w:r>
        <w:rPr>
          <w:rFonts w:ascii="Calibri" w:hAnsi="Calibri" w:cs="Calibri"/>
          <w:color w:val="FFFFFF"/>
        </w:rPr>
        <w:t xml:space="preserve"> </w:t>
      </w:r>
      <w:r>
        <w:rPr>
          <w:rFonts w:ascii="Calibri" w:hAnsi="Calibri" w:cs="Calibri"/>
        </w:rPr>
        <w:t xml:space="preserve">spraw udokumentowanych protokołami z kontroli: </w:t>
      </w:r>
      <w:bookmarkStart w:id="63" w:name="_Hlk89610144"/>
      <w:r>
        <w:rPr>
          <w:rFonts w:ascii="Calibri" w:hAnsi="Calibri" w:cs="Calibri"/>
        </w:rPr>
        <w:t>z dnia 19.05.2021 r. nr HŻ.9020.1.161.2021; z dnia 03.08.2021 r. nr HŻ.9020.225.2021; z dnia 15.11.2021 r. nr HŻ.9020.481.2021; z dnia 19.11.2021 r. nr HŻ.9020.1.506.2021; z dnia 17.03.2022 r. nr HŻ.9020.132.2022; z dnia 08.04.2022 r. nr HŻ.9020.173.2022; z dnia 23.08.2022 r. nr HŻ.9020.186.2022 oraz notatkami służbowymi z dnia 21.07.2021 r., z dnia 07.02.2022 r.</w:t>
      </w:r>
    </w:p>
    <w:bookmarkEnd w:id="63"/>
    <w:p w14:paraId="1A5B93AA" w14:textId="1E87A10A" w:rsidR="002C7671" w:rsidRDefault="002C7671" w:rsidP="003836CC">
      <w:pPr>
        <w:pStyle w:val="Standard"/>
        <w:spacing w:line="276" w:lineRule="auto"/>
        <w:ind w:firstLine="567"/>
      </w:pPr>
      <w:r>
        <w:rPr>
          <w:rFonts w:ascii="Calibri" w:hAnsi="Calibri" w:cs="Calibri"/>
        </w:rPr>
        <w:t>Interwencje te dotyczyły między innymi nieprawidłowego stanu sanitarnego bieżącego i technicznego obiektów żywnościowo - żywieniowych oraz zagadnień wynikających z nieprzestrzegania kontroli wewnętrznej opartej na zasadach systemu HACCP, wystąpienia dolegliwości żołądkowo-jelitowych po spożyciu żywności, wprowadzania do obrotu środków spożywczych przeterminowanych lub o niewłaściwej jakości zdrowotnej.  W każdym przypadku podjęto działania kontrolne, udokumentowane protokołami bądź adnotacjami służbowymi, w przypadkach stwierdzenia nieprawidłowości osoby odpowiedzialne zostały ukarane mandatami karnymi, prowadzone było stosowne postępowanie administracyjne.</w:t>
      </w:r>
      <w:r w:rsidRPr="00784183">
        <w:rPr>
          <w:rFonts w:ascii="Calibri" w:hAnsi="Calibri" w:cs="Calibri"/>
          <w:bCs/>
        </w:rPr>
        <w:t xml:space="preserve"> Nie we wszystkich analizowanych przypadkach interwencji imiennych do osób zgłaszających wysłano odpowiedzi dot. sposobu ich załatwienia – </w:t>
      </w:r>
      <w:bookmarkStart w:id="64" w:name="_Hlk126570163"/>
      <w:r w:rsidRPr="00784183">
        <w:rPr>
          <w:rFonts w:ascii="Calibri" w:hAnsi="Calibri" w:cs="Calibri"/>
          <w:bCs/>
        </w:rPr>
        <w:t>interwencje przyjęte w dniach 15.11.2021 r. (nr ewidencji 18/2021) i 19.11.2021 r.</w:t>
      </w:r>
      <w:bookmarkEnd w:id="64"/>
      <w:r w:rsidRPr="00784183">
        <w:rPr>
          <w:rFonts w:ascii="Calibri" w:hAnsi="Calibri" w:cs="Calibri"/>
          <w:bCs/>
        </w:rPr>
        <w:t xml:space="preserve"> </w:t>
      </w:r>
      <w:r>
        <w:rPr>
          <w:rFonts w:ascii="Calibri" w:hAnsi="Calibri" w:cs="Calibri"/>
          <w:b/>
        </w:rPr>
        <w:t>-uchybienie.</w:t>
      </w:r>
    </w:p>
    <w:p w14:paraId="463C962E" w14:textId="6A81B927" w:rsidR="002C7671" w:rsidRDefault="002C7671" w:rsidP="003836CC">
      <w:pPr>
        <w:pStyle w:val="Standard"/>
        <w:spacing w:line="276" w:lineRule="auto"/>
        <w:ind w:firstLine="567"/>
      </w:pPr>
      <w:r>
        <w:rPr>
          <w:rFonts w:ascii="Calibri" w:hAnsi="Calibri" w:cs="Calibri"/>
        </w:rPr>
        <w:t xml:space="preserve">W korespondencji skierowanej do osób wnoszących interwencje spełniono obowiązek informacyjny, o jakim mowa w motywie 60 preambuły rozporządzenia Parlamentu Europejskiego i Rady (UE) 2016/679 z dnia 27 kwietnia 2016 r. </w:t>
      </w:r>
      <w:r>
        <w:rPr>
          <w:rFonts w:ascii="Calibri" w:hAnsi="Calibri" w:cs="Calibri"/>
          <w:i/>
          <w:iCs/>
        </w:rPr>
        <w:t>w sprawie ochrony osób fizycznych w związku z przetwarzaniem danych osobowych w sprawie swobodnego przepływu takich danych oraz uchylenia dyrektywy 95/46/WE</w:t>
      </w:r>
      <w:r>
        <w:rPr>
          <w:rFonts w:ascii="Calibri" w:hAnsi="Calibri" w:cs="Calibri"/>
        </w:rPr>
        <w:t xml:space="preserve"> (RODO), tj. osoby te były poinformowane </w:t>
      </w:r>
      <w:bookmarkStart w:id="65" w:name="_Hlk126570289"/>
      <w:r>
        <w:rPr>
          <w:rFonts w:ascii="Calibri" w:hAnsi="Calibri" w:cs="Calibri"/>
        </w:rPr>
        <w:t xml:space="preserve">o fakcie prowadzenia operacji przetwarzania ich danych osobowych i o celach takiego przetwarzania, </w:t>
      </w:r>
      <w:r w:rsidRPr="00784183">
        <w:rPr>
          <w:rFonts w:ascii="Calibri" w:hAnsi="Calibri" w:cs="Calibri"/>
          <w:bCs/>
        </w:rPr>
        <w:t>za wyjątkiem pisma do osoby wnoszącej interwencję z dnia 08.09.2022 r. znak: N.HŻ.9011.7.117.2022.APG, N.HD.9011.7.122.2022.AMJ</w:t>
      </w:r>
      <w:bookmarkEnd w:id="65"/>
      <w:r>
        <w:rPr>
          <w:rFonts w:ascii="Calibri" w:hAnsi="Calibri" w:cs="Calibri"/>
          <w:b/>
        </w:rPr>
        <w:t xml:space="preserve"> – nieprawidłowość. </w:t>
      </w:r>
    </w:p>
    <w:p w14:paraId="1D5A501C" w14:textId="77777777" w:rsidR="002C7671" w:rsidRDefault="002C7671" w:rsidP="00F55320">
      <w:pPr>
        <w:pStyle w:val="Standard"/>
        <w:spacing w:line="276" w:lineRule="auto"/>
      </w:pPr>
      <w:r>
        <w:rPr>
          <w:rFonts w:ascii="Calibri" w:hAnsi="Calibri" w:cs="Calibri"/>
        </w:rPr>
        <w:t xml:space="preserve">Wniesiono następujące uwagi do merytorycznego sposobu załatwienia przeanalizowanych </w:t>
      </w:r>
      <w:r>
        <w:rPr>
          <w:rFonts w:ascii="Calibri" w:hAnsi="Calibri" w:cs="Calibri"/>
          <w:spacing w:val="-4"/>
        </w:rPr>
        <w:t>interwencji:</w:t>
      </w:r>
    </w:p>
    <w:p w14:paraId="2CBFFD24" w14:textId="69452DF5" w:rsidR="002C7671" w:rsidRDefault="002C7671" w:rsidP="00B913BE">
      <w:pPr>
        <w:pStyle w:val="Standard"/>
        <w:widowControl w:val="0"/>
        <w:numPr>
          <w:ilvl w:val="0"/>
          <w:numId w:val="209"/>
        </w:numPr>
        <w:suppressAutoHyphens/>
        <w:autoSpaceDE/>
        <w:adjustRightInd/>
        <w:spacing w:line="276" w:lineRule="auto"/>
        <w:ind w:left="567" w:hanging="567"/>
        <w:textAlignment w:val="baseline"/>
      </w:pPr>
      <w:bookmarkStart w:id="66" w:name="_Hlk126570520"/>
      <w:r>
        <w:rPr>
          <w:rFonts w:ascii="Calibri" w:hAnsi="Calibri" w:cs="Calibri"/>
        </w:rPr>
        <w:t xml:space="preserve">zgłoszenie telefoniczne z dnia 06.04.2022 r. </w:t>
      </w:r>
      <w:bookmarkEnd w:id="66"/>
      <w:r>
        <w:rPr>
          <w:rFonts w:ascii="Calibri" w:hAnsi="Calibri" w:cs="Calibri"/>
        </w:rPr>
        <w:t xml:space="preserve">dot. wystąpienia dolegliwości jelitowych po spożyciu kiełbasek </w:t>
      </w:r>
      <w:proofErr w:type="spellStart"/>
      <w:r>
        <w:rPr>
          <w:rFonts w:ascii="Calibri" w:hAnsi="Calibri" w:cs="Calibri"/>
        </w:rPr>
        <w:t>kebabików</w:t>
      </w:r>
      <w:proofErr w:type="spellEnd"/>
      <w:r>
        <w:rPr>
          <w:rFonts w:ascii="Calibri" w:hAnsi="Calibri" w:cs="Calibri"/>
        </w:rPr>
        <w:t xml:space="preserve"> odgrzewanych, zakupionych w sklepie </w:t>
      </w:r>
      <w:r w:rsidR="007A140C">
        <w:rPr>
          <w:rFonts w:ascii="Calibri" w:hAnsi="Calibri" w:cs="Calibri"/>
        </w:rPr>
        <w:t>……………………..</w:t>
      </w:r>
      <w:r>
        <w:rPr>
          <w:rFonts w:ascii="Calibri" w:hAnsi="Calibri" w:cs="Calibri"/>
        </w:rPr>
        <w:t xml:space="preserve"> w </w:t>
      </w:r>
      <w:r w:rsidR="007A140C">
        <w:rPr>
          <w:rFonts w:ascii="Calibri" w:hAnsi="Calibri" w:cs="Calibri"/>
        </w:rPr>
        <w:t>………………….</w:t>
      </w:r>
      <w:r>
        <w:rPr>
          <w:rFonts w:ascii="Calibri" w:hAnsi="Calibri" w:cs="Calibri"/>
        </w:rPr>
        <w:t xml:space="preserve"> (udokumentowane protokołem przyjęcia interwencji) – </w:t>
      </w:r>
      <w:r w:rsidRPr="00C25C46">
        <w:rPr>
          <w:rFonts w:ascii="Calibri" w:hAnsi="Calibri" w:cs="Calibri"/>
          <w:bCs/>
        </w:rPr>
        <w:t>celowe dla</w:t>
      </w:r>
      <w:r>
        <w:rPr>
          <w:rFonts w:ascii="Calibri" w:hAnsi="Calibri" w:cs="Calibri"/>
          <w:b/>
        </w:rPr>
        <w:t xml:space="preserve"> </w:t>
      </w:r>
      <w:r w:rsidRPr="00C25C46">
        <w:rPr>
          <w:rFonts w:ascii="Calibri" w:hAnsi="Calibri" w:cs="Calibri"/>
          <w:bCs/>
        </w:rPr>
        <w:t xml:space="preserve">rozpatrywanej sprawy byłoby uzyskanie informacji od osoby wnoszącej interwencję kiedy i w jakiej ilości zakupiła przedmiotowy produkt, czy został spożyty na miejscu, a jeżeli nie, to po jakim czasie został spożyty i w jakich warunkach był transportowany/przechowywany. W protokole kontroli sanitarnej interwencyjnej </w:t>
      </w:r>
      <w:bookmarkStart w:id="67" w:name="_Hlk126570747"/>
      <w:r w:rsidRPr="00C25C46">
        <w:rPr>
          <w:rFonts w:ascii="Calibri" w:hAnsi="Calibri" w:cs="Calibri"/>
          <w:bCs/>
        </w:rPr>
        <w:t>nr HŻ.9020.173.2022 przeprowadzonej w dniu 08.04.2022 r</w:t>
      </w:r>
      <w:bookmarkEnd w:id="67"/>
      <w:r w:rsidRPr="00C25C46">
        <w:rPr>
          <w:rFonts w:ascii="Calibri" w:hAnsi="Calibri" w:cs="Calibri"/>
          <w:bCs/>
        </w:rPr>
        <w:t xml:space="preserve">. dokonano zapisu, że wg oświadczenia przedstawiciela kontrolowanego obiektu produkty mięsne z odpieku są </w:t>
      </w:r>
      <w:r w:rsidRPr="00C25C46">
        <w:rPr>
          <w:rFonts w:ascii="Calibri" w:hAnsi="Calibri" w:cs="Calibri"/>
          <w:bCs/>
        </w:rPr>
        <w:lastRenderedPageBreak/>
        <w:t>przeznaczone do sprzedaży przez jeden dzień, przywołana została dokumentacja zakładu dot. przekazania wewnętrznego wyrobów, rejestr strat produktu z wypieku oraz rejestr produktów przekazanych do kat. 3 – nie odniesiono się w nim natomiast, czy informacja dot. sprzedaży tych produktów w ciągu jednego dnia ma odzwierciedlenie w przedstawionej dokumentacji; ponadto w celu zweryfikowania tej informacji należało również sprawdzić wielkość sprzedaży tych produktów w danym dniu</w:t>
      </w:r>
      <w:r>
        <w:rPr>
          <w:rFonts w:ascii="Calibri" w:hAnsi="Calibri" w:cs="Calibri"/>
          <w:b/>
        </w:rPr>
        <w:t xml:space="preserve"> -spostrzeżenie.</w:t>
      </w:r>
    </w:p>
    <w:p w14:paraId="5C5F260B" w14:textId="60417301" w:rsidR="002C7671" w:rsidRDefault="002C7671" w:rsidP="00B913BE">
      <w:pPr>
        <w:pStyle w:val="Standard"/>
        <w:widowControl w:val="0"/>
        <w:numPr>
          <w:ilvl w:val="0"/>
          <w:numId w:val="209"/>
        </w:numPr>
        <w:suppressAutoHyphens/>
        <w:autoSpaceDE/>
        <w:adjustRightInd/>
        <w:spacing w:line="276" w:lineRule="auto"/>
        <w:ind w:left="567" w:hanging="567"/>
        <w:textAlignment w:val="baseline"/>
      </w:pPr>
      <w:r>
        <w:rPr>
          <w:rFonts w:ascii="Calibri" w:hAnsi="Calibri" w:cs="Calibri"/>
        </w:rPr>
        <w:t xml:space="preserve">zgłoszenie telefoniczne </w:t>
      </w:r>
      <w:bookmarkStart w:id="68" w:name="_Hlk126570563"/>
      <w:r>
        <w:rPr>
          <w:rFonts w:ascii="Calibri" w:hAnsi="Calibri" w:cs="Calibri"/>
        </w:rPr>
        <w:t>z dnia 19.11.2021 r. nr ewidencji 23/2021 i z dnia 18.01.2022 r. nr ewidencji 1/2022</w:t>
      </w:r>
      <w:bookmarkEnd w:id="68"/>
      <w:r>
        <w:rPr>
          <w:rFonts w:ascii="Calibri" w:hAnsi="Calibri" w:cs="Calibri"/>
        </w:rPr>
        <w:t xml:space="preserve"> dot. wędzenia mięsa niewiadomego pochodzenia na sprzedaż – </w:t>
      </w:r>
      <w:r w:rsidRPr="00C25C46">
        <w:rPr>
          <w:rFonts w:ascii="Calibri" w:hAnsi="Calibri" w:cs="Calibri"/>
          <w:bCs/>
        </w:rPr>
        <w:t>celowe dla rozpatrywanej sprawy byłoby uzyskanie informacji od osoby wnoszącej interwencje, gdzie odbywa się przedmiotowa sprzedaż: jeżeli stacjonarnie – miejsca i terminu jej prowadzenia, a jeżeli za pośrednictwem Internetu, to na jakich stronach znajdują się oferty sprzedaży</w:t>
      </w:r>
      <w:r>
        <w:rPr>
          <w:rFonts w:ascii="Calibri" w:hAnsi="Calibri" w:cs="Calibri"/>
        </w:rPr>
        <w:t xml:space="preserve"> </w:t>
      </w:r>
      <w:r w:rsidR="00C25C46">
        <w:rPr>
          <w:rFonts w:ascii="Calibri" w:hAnsi="Calibri" w:cs="Calibri"/>
          <w:b/>
        </w:rPr>
        <w:t>-spostrzeżenie.</w:t>
      </w:r>
    </w:p>
    <w:p w14:paraId="49435747" w14:textId="6227E6AB" w:rsidR="002C7671" w:rsidRDefault="002C7671" w:rsidP="00B913BE">
      <w:pPr>
        <w:pStyle w:val="Akapitzlist"/>
        <w:widowControl w:val="0"/>
        <w:numPr>
          <w:ilvl w:val="0"/>
          <w:numId w:val="209"/>
        </w:numPr>
        <w:suppressAutoHyphens/>
        <w:autoSpaceDN w:val="0"/>
        <w:spacing w:line="276" w:lineRule="auto"/>
        <w:ind w:left="567" w:hanging="567"/>
        <w:textAlignment w:val="baseline"/>
      </w:pPr>
      <w:bookmarkStart w:id="69" w:name="_Hlk126571143"/>
      <w:r>
        <w:rPr>
          <w:rFonts w:ascii="Calibri" w:hAnsi="Calibri" w:cs="Calibri"/>
        </w:rPr>
        <w:t xml:space="preserve">zgłoszenie telefoniczne z dnia 15.11.2021 r. nr ewidencji 18/2021 - </w:t>
      </w:r>
      <w:r w:rsidRPr="00C25C46">
        <w:rPr>
          <w:rFonts w:ascii="Calibri" w:hAnsi="Calibri" w:cs="Calibri"/>
          <w:bCs/>
        </w:rPr>
        <w:t xml:space="preserve">w protokole kontroli sanitarnej interwencyjnej z dnia 15.11.2021 r. nr HŻ.9020.481.2021 </w:t>
      </w:r>
      <w:bookmarkEnd w:id="69"/>
      <w:r w:rsidRPr="00C25C46">
        <w:rPr>
          <w:rFonts w:ascii="Calibri" w:hAnsi="Calibri" w:cs="Calibri"/>
          <w:bCs/>
        </w:rPr>
        <w:t>na str. 1 wpisano, że „kontrolę przeprowadzono w związku z interwencją wniesioną w dniu 15.11.2021 r., dotyczącą niewłaściwej jakości środków spożywczych – metki cebulowej z przekroczonym terminem przydatności do spożycia, nieświeżego oraz myciem mięsa nieświeżego – wprowadzanego do obrotu handlowego.” W treści protokołu przyjęcia interwencji z dnia 15.11.2021 r. nr ewidencji 18/2021 brak informacji o stosowanym w zakładzie procederze „mycia mięsa nieświeżego”. Ponadto celowe dla rozpatrywanej sprawy byłoby sprawdzenie dokumentacji potwierdzającej terminy dostaw do sklepu produktów nietrwałych mikrobiologicznie, np. metki cebulowej, której dotyczyło zgłoszenie</w:t>
      </w:r>
      <w:r>
        <w:rPr>
          <w:rFonts w:ascii="Calibri" w:hAnsi="Calibri" w:cs="Calibri"/>
          <w:b/>
        </w:rPr>
        <w:t xml:space="preserve"> </w:t>
      </w:r>
      <w:r w:rsidR="00C25C46">
        <w:rPr>
          <w:rFonts w:ascii="Calibri" w:hAnsi="Calibri" w:cs="Calibri"/>
          <w:b/>
        </w:rPr>
        <w:t>-spostrzeżenie.</w:t>
      </w:r>
    </w:p>
    <w:p w14:paraId="37780C1F" w14:textId="0786DBD5" w:rsidR="002C7671" w:rsidRDefault="002C7671" w:rsidP="00B913BE">
      <w:pPr>
        <w:pStyle w:val="Akapitzlist"/>
        <w:widowControl w:val="0"/>
        <w:numPr>
          <w:ilvl w:val="0"/>
          <w:numId w:val="209"/>
        </w:numPr>
        <w:suppressAutoHyphens/>
        <w:autoSpaceDN w:val="0"/>
        <w:spacing w:line="276" w:lineRule="auto"/>
        <w:ind w:left="567" w:hanging="567"/>
        <w:textAlignment w:val="baseline"/>
      </w:pPr>
      <w:r>
        <w:rPr>
          <w:rFonts w:ascii="Calibri" w:hAnsi="Calibri" w:cs="Calibri"/>
        </w:rPr>
        <w:t>zgłoszenie telefoniczne z dnia 15.11.2021 r. nr ewidencji 18/2021 -</w:t>
      </w:r>
      <w:r w:rsidRPr="00C25C46">
        <w:rPr>
          <w:rFonts w:ascii="Calibri" w:hAnsi="Calibri" w:cs="Calibri"/>
          <w:bCs/>
        </w:rPr>
        <w:t xml:space="preserve"> w protokole kontroli sanitarnej interwencyjnej z dnia 15.11.2021 r. nr HŻ.9020.481.2021 na str. 2 wpisano środki spożywcze sprawdzone podczas czynności kontrolnych pod względem trwałości, w tym m.in. „kefir naturalny data przydatności do spożycia 04.11.2021”, zgodnie z zapisem w dniu przeprowadzenia kontroli, tj. 15.11.2021 r. produkt ten był przeterminowany. Nie został on uwzględniony w zamieszczonym niżej wykazie produktów przeterminowanych oraz w oświadczeniu właścicielki sklepu z dnia 15.11.2021 r. o wycofaniu produktów przeterminowanych</w:t>
      </w:r>
      <w:r w:rsidR="00C25C46">
        <w:rPr>
          <w:rFonts w:ascii="Calibri" w:hAnsi="Calibri" w:cs="Calibri"/>
          <w:b/>
        </w:rPr>
        <w:t xml:space="preserve"> -spostrzeżenie.</w:t>
      </w:r>
    </w:p>
    <w:p w14:paraId="1375C620" w14:textId="2CA0BEF7" w:rsidR="002C7671" w:rsidRDefault="002C7671" w:rsidP="00B913BE">
      <w:pPr>
        <w:pStyle w:val="Akapitzlist"/>
        <w:widowControl w:val="0"/>
        <w:numPr>
          <w:ilvl w:val="0"/>
          <w:numId w:val="209"/>
        </w:numPr>
        <w:tabs>
          <w:tab w:val="left" w:pos="567"/>
        </w:tabs>
        <w:suppressAutoHyphens/>
        <w:autoSpaceDN w:val="0"/>
        <w:spacing w:line="276" w:lineRule="auto"/>
        <w:ind w:left="567" w:hanging="567"/>
        <w:textAlignment w:val="baseline"/>
      </w:pPr>
      <w:r>
        <w:rPr>
          <w:rFonts w:ascii="Calibri" w:hAnsi="Calibri" w:cs="Calibri"/>
          <w:bCs/>
        </w:rPr>
        <w:t xml:space="preserve">w </w:t>
      </w:r>
      <w:bookmarkStart w:id="70" w:name="_Hlk126571501"/>
      <w:r>
        <w:rPr>
          <w:rFonts w:ascii="Calibri" w:hAnsi="Calibri" w:cs="Calibri"/>
          <w:bCs/>
        </w:rPr>
        <w:t xml:space="preserve">odpowiedziach do </w:t>
      </w:r>
      <w:r w:rsidR="007A140C">
        <w:rPr>
          <w:rFonts w:ascii="Calibri" w:hAnsi="Calibri" w:cs="Calibri"/>
          <w:bCs/>
        </w:rPr>
        <w:t>…………………</w:t>
      </w:r>
      <w:r>
        <w:rPr>
          <w:rFonts w:ascii="Calibri" w:hAnsi="Calibri" w:cs="Calibri"/>
          <w:bCs/>
        </w:rPr>
        <w:t xml:space="preserve"> i do osoby wnoszącej interwencję (pisma z dnia 08.09.2022 r. znak: N.HŻ.9011.7.117.2022.APG, N.HD.9011.7.122.2022.AMJ) </w:t>
      </w:r>
      <w:bookmarkEnd w:id="70"/>
      <w:r>
        <w:rPr>
          <w:rFonts w:ascii="Calibri" w:hAnsi="Calibri" w:cs="Calibri"/>
          <w:bCs/>
        </w:rPr>
        <w:t>przy opisie zakresu czynności kontrolnych przeprowadzonych w dniu 23.08.2022 r.</w:t>
      </w:r>
      <w:r>
        <w:rPr>
          <w:rFonts w:ascii="Calibri" w:hAnsi="Calibri" w:cs="Calibri"/>
          <w:b/>
        </w:rPr>
        <w:t xml:space="preserve"> </w:t>
      </w:r>
      <w:r w:rsidRPr="00C25C46">
        <w:rPr>
          <w:rFonts w:ascii="Calibri" w:hAnsi="Calibri" w:cs="Calibri"/>
          <w:bCs/>
        </w:rPr>
        <w:t>błędnie wpisano datę wniesienia interwencji: jest 06.04.2022 r., powinno być 11.08.2022 r.</w:t>
      </w:r>
      <w:r>
        <w:rPr>
          <w:rFonts w:ascii="Calibri" w:hAnsi="Calibri" w:cs="Calibri"/>
          <w:b/>
        </w:rPr>
        <w:t xml:space="preserve"> </w:t>
      </w:r>
      <w:r w:rsidR="00C25C46">
        <w:rPr>
          <w:rFonts w:ascii="Calibri" w:hAnsi="Calibri" w:cs="Calibri"/>
          <w:b/>
        </w:rPr>
        <w:t>-spostrzeżenie.</w:t>
      </w:r>
    </w:p>
    <w:p w14:paraId="283E6A55" w14:textId="3811C515" w:rsidR="002C7671" w:rsidRDefault="002C7671" w:rsidP="00B913BE">
      <w:pPr>
        <w:pStyle w:val="Akapitzlist"/>
        <w:widowControl w:val="0"/>
        <w:numPr>
          <w:ilvl w:val="0"/>
          <w:numId w:val="209"/>
        </w:numPr>
        <w:suppressAutoHyphens/>
        <w:autoSpaceDN w:val="0"/>
        <w:spacing w:line="276" w:lineRule="auto"/>
        <w:ind w:left="567" w:hanging="567"/>
        <w:textAlignment w:val="baseline"/>
      </w:pPr>
      <w:r>
        <w:rPr>
          <w:rFonts w:ascii="Calibri" w:hAnsi="Calibri" w:cs="Calibri"/>
        </w:rPr>
        <w:t>w odpowiedzi PPIS w Drawsku Pomorskim z dnia 31.12.2021 r. znak: N.HŻ.9011.7.91.2021.APG na interwencję z dnia 12.12.2021 r.  –</w:t>
      </w:r>
      <w:r w:rsidRPr="00C25C46">
        <w:rPr>
          <w:rFonts w:ascii="Calibri" w:hAnsi="Calibri" w:cs="Calibri"/>
        </w:rPr>
        <w:t xml:space="preserve"> błędnie wskazano adresata - nazwisko osoby wnoszącej interwencję. Wobec powyższego niecelowe było wystąpienie do </w:t>
      </w:r>
      <w:r w:rsidR="007A140C">
        <w:rPr>
          <w:rFonts w:ascii="Calibri" w:hAnsi="Calibri" w:cs="Calibri"/>
        </w:rPr>
        <w:t>………………………………</w:t>
      </w:r>
      <w:r w:rsidRPr="00C25C46">
        <w:rPr>
          <w:rFonts w:ascii="Calibri" w:hAnsi="Calibri" w:cs="Calibri"/>
        </w:rPr>
        <w:t xml:space="preserve"> o udzielenie informacji o aktualnym miejscu przebywania </w:t>
      </w:r>
      <w:r w:rsidR="007A140C">
        <w:rPr>
          <w:rFonts w:ascii="Calibri" w:hAnsi="Calibri" w:cs="Calibri"/>
        </w:rPr>
        <w:t>………………….</w:t>
      </w:r>
      <w:r w:rsidRPr="00C25C46">
        <w:rPr>
          <w:rFonts w:ascii="Calibri" w:hAnsi="Calibri" w:cs="Calibri"/>
        </w:rPr>
        <w:t xml:space="preserve"> (pisma PPIS w Drawsku Pom.:  z dnia 11.01.2022 r. znak: N.HK.9011.7.1.2022.APG, z dnia 30.03.2022 r. znak: N.HŻ.9011.7.1.2022.APG)</w:t>
      </w:r>
      <w:r>
        <w:rPr>
          <w:rFonts w:ascii="Calibri" w:hAnsi="Calibri" w:cs="Calibri"/>
          <w:b/>
          <w:bCs/>
        </w:rPr>
        <w:t xml:space="preserve"> </w:t>
      </w:r>
      <w:r w:rsidR="00C25C46">
        <w:rPr>
          <w:rFonts w:ascii="Calibri" w:hAnsi="Calibri" w:cs="Calibri"/>
          <w:b/>
        </w:rPr>
        <w:t>-</w:t>
      </w:r>
      <w:r w:rsidR="00C25C46">
        <w:rPr>
          <w:rFonts w:ascii="Calibri" w:hAnsi="Calibri" w:cs="Calibri"/>
          <w:b/>
        </w:rPr>
        <w:lastRenderedPageBreak/>
        <w:t>spostrzeżenie.</w:t>
      </w:r>
    </w:p>
    <w:p w14:paraId="1431D03A" w14:textId="77777777" w:rsidR="00DF052B" w:rsidRPr="00C16BF1" w:rsidRDefault="00DF052B" w:rsidP="00C16BF1">
      <w:pPr>
        <w:spacing w:line="276" w:lineRule="auto"/>
        <w:rPr>
          <w:rFonts w:asciiTheme="minorHAnsi" w:hAnsiTheme="minorHAnsi" w:cstheme="minorHAnsi"/>
          <w:color w:val="auto"/>
          <w:u w:val="single"/>
        </w:rPr>
      </w:pPr>
    </w:p>
    <w:p w14:paraId="63724D8A" w14:textId="4304B9D4" w:rsidR="0065378B" w:rsidRDefault="0065378B"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Komunalnej:</w:t>
      </w:r>
    </w:p>
    <w:p w14:paraId="4D65A28A" w14:textId="77777777" w:rsidR="00C226BF" w:rsidRPr="00812DC1" w:rsidRDefault="00C226BF" w:rsidP="00C226BF">
      <w:pPr>
        <w:spacing w:line="276" w:lineRule="auto"/>
        <w:ind w:left="284"/>
        <w:rPr>
          <w:rFonts w:asciiTheme="minorHAnsi" w:hAnsiTheme="minorHAnsi" w:cstheme="minorHAnsi"/>
          <w:iCs/>
          <w:color w:val="auto"/>
        </w:rPr>
      </w:pPr>
      <w:r w:rsidRPr="00812DC1">
        <w:rPr>
          <w:rFonts w:asciiTheme="minorHAnsi" w:hAnsiTheme="minorHAnsi" w:cstheme="minorHAnsi"/>
          <w:color w:val="auto"/>
        </w:rPr>
        <w:t xml:space="preserve">Interwencje z zakresu tematyki higieny komunalnej rejestrowane są w </w:t>
      </w:r>
      <w:r w:rsidRPr="00812DC1">
        <w:rPr>
          <w:rFonts w:asciiTheme="minorHAnsi" w:hAnsiTheme="minorHAnsi" w:cstheme="minorHAnsi"/>
          <w:iCs/>
          <w:color w:val="auto"/>
        </w:rPr>
        <w:t xml:space="preserve">„Rejestrze Interwencji” prowadzonym w formie elektronicznej. </w:t>
      </w:r>
    </w:p>
    <w:p w14:paraId="4F197275" w14:textId="77777777" w:rsidR="00C226BF" w:rsidRPr="00812DC1" w:rsidRDefault="00C226BF" w:rsidP="00C226BF">
      <w:pPr>
        <w:spacing w:line="276" w:lineRule="auto"/>
        <w:ind w:left="284"/>
        <w:rPr>
          <w:rFonts w:asciiTheme="minorHAnsi" w:hAnsiTheme="minorHAnsi" w:cstheme="minorHAnsi"/>
          <w:iCs/>
          <w:color w:val="auto"/>
        </w:rPr>
      </w:pPr>
      <w:r w:rsidRPr="00812DC1">
        <w:rPr>
          <w:rFonts w:asciiTheme="minorHAnsi" w:hAnsiTheme="minorHAnsi" w:cstheme="minorHAnsi"/>
          <w:color w:val="auto"/>
        </w:rPr>
        <w:t>W 2021 r. w obszarze higieny komunalnej wpłynęło 13 interwencji:</w:t>
      </w:r>
    </w:p>
    <w:p w14:paraId="1E48C2AE" w14:textId="77777777" w:rsidR="00C226BF" w:rsidRPr="00812DC1" w:rsidRDefault="00C226BF" w:rsidP="00B913BE">
      <w:pPr>
        <w:pStyle w:val="Akapitzlist"/>
        <w:numPr>
          <w:ilvl w:val="0"/>
          <w:numId w:val="210"/>
        </w:numPr>
        <w:spacing w:line="276" w:lineRule="auto"/>
        <w:ind w:left="284"/>
        <w:rPr>
          <w:rFonts w:asciiTheme="minorHAnsi" w:hAnsiTheme="minorHAnsi" w:cstheme="minorHAnsi"/>
          <w:color w:val="auto"/>
        </w:rPr>
      </w:pPr>
      <w:r w:rsidRPr="00812DC1">
        <w:rPr>
          <w:rFonts w:asciiTheme="minorHAnsi" w:hAnsiTheme="minorHAnsi" w:cstheme="minorHAnsi"/>
          <w:color w:val="auto"/>
        </w:rPr>
        <w:t xml:space="preserve">4 interwencje przekazano do załatwienia innym podmiotom; </w:t>
      </w:r>
    </w:p>
    <w:p w14:paraId="68614E52" w14:textId="77777777" w:rsidR="00C226BF" w:rsidRPr="00812DC1" w:rsidRDefault="00C226BF" w:rsidP="00B913BE">
      <w:pPr>
        <w:pStyle w:val="Akapitzlist"/>
        <w:numPr>
          <w:ilvl w:val="0"/>
          <w:numId w:val="210"/>
        </w:numPr>
        <w:spacing w:line="276" w:lineRule="auto"/>
        <w:ind w:left="284"/>
        <w:rPr>
          <w:rFonts w:asciiTheme="minorHAnsi" w:hAnsiTheme="minorHAnsi" w:cstheme="minorHAnsi"/>
          <w:color w:val="auto"/>
        </w:rPr>
      </w:pPr>
      <w:r w:rsidRPr="00812DC1">
        <w:rPr>
          <w:rFonts w:asciiTheme="minorHAnsi" w:hAnsiTheme="minorHAnsi" w:cstheme="minorHAnsi"/>
          <w:color w:val="auto"/>
        </w:rPr>
        <w:t>9 interwencji rozpatrzono zgodnie z kompetencjami przez Państwowego Powiatowego Inspektora Sanitarnego w Drawsku Pomorskim.</w:t>
      </w:r>
    </w:p>
    <w:p w14:paraId="78069A12" w14:textId="77777777" w:rsidR="00C226BF" w:rsidRPr="00812DC1" w:rsidRDefault="00C226BF" w:rsidP="00C226BF">
      <w:pPr>
        <w:pStyle w:val="Akapitzlist"/>
        <w:spacing w:line="276" w:lineRule="auto"/>
        <w:ind w:left="284"/>
        <w:rPr>
          <w:rFonts w:asciiTheme="minorHAnsi" w:hAnsiTheme="minorHAnsi" w:cstheme="minorHAnsi"/>
          <w:color w:val="auto"/>
        </w:rPr>
      </w:pPr>
      <w:r w:rsidRPr="00812DC1">
        <w:rPr>
          <w:rFonts w:asciiTheme="minorHAnsi" w:hAnsiTheme="minorHAnsi" w:cstheme="minorHAnsi"/>
          <w:color w:val="auto"/>
        </w:rPr>
        <w:t>W okresie od 01.01.2021 r. do dnia kontroli w obszarze higieny komunalnej wpłynęło 16 interwencji:</w:t>
      </w:r>
    </w:p>
    <w:p w14:paraId="30518F2A" w14:textId="77777777" w:rsidR="00C226BF" w:rsidRPr="00812DC1" w:rsidRDefault="00C226BF" w:rsidP="00B913BE">
      <w:pPr>
        <w:pStyle w:val="Akapitzlist"/>
        <w:numPr>
          <w:ilvl w:val="0"/>
          <w:numId w:val="211"/>
        </w:numPr>
        <w:spacing w:line="276" w:lineRule="auto"/>
        <w:ind w:left="284"/>
        <w:rPr>
          <w:rFonts w:asciiTheme="minorHAnsi" w:hAnsiTheme="minorHAnsi" w:cstheme="minorHAnsi"/>
          <w:color w:val="auto"/>
        </w:rPr>
      </w:pPr>
      <w:r w:rsidRPr="00812DC1">
        <w:rPr>
          <w:rFonts w:asciiTheme="minorHAnsi" w:hAnsiTheme="minorHAnsi" w:cstheme="minorHAnsi"/>
          <w:color w:val="auto"/>
        </w:rPr>
        <w:t>2 interwencje przekazano do załatwienia innym podmiotom;</w:t>
      </w:r>
    </w:p>
    <w:p w14:paraId="43EE0404" w14:textId="77777777" w:rsidR="00C226BF" w:rsidRPr="00812DC1" w:rsidRDefault="00C226BF" w:rsidP="00B913BE">
      <w:pPr>
        <w:pStyle w:val="Akapitzlist"/>
        <w:numPr>
          <w:ilvl w:val="0"/>
          <w:numId w:val="211"/>
        </w:numPr>
        <w:spacing w:line="276" w:lineRule="auto"/>
        <w:ind w:left="284"/>
        <w:rPr>
          <w:rFonts w:asciiTheme="minorHAnsi" w:hAnsiTheme="minorHAnsi" w:cstheme="minorHAnsi"/>
          <w:color w:val="auto"/>
        </w:rPr>
      </w:pPr>
      <w:r w:rsidRPr="00812DC1">
        <w:rPr>
          <w:rFonts w:asciiTheme="minorHAnsi" w:hAnsiTheme="minorHAnsi" w:cstheme="minorHAnsi"/>
          <w:color w:val="auto"/>
        </w:rPr>
        <w:t>do dnia kontroli rozpatrzono 13 interwencji zgodnie z kompetencjami przez Państwowego Powiatowego Inspektora Sanitarnego w Drawsku Pomorskim.</w:t>
      </w:r>
    </w:p>
    <w:p w14:paraId="1D1CEB6A" w14:textId="77777777" w:rsidR="00C226BF" w:rsidRPr="00812DC1" w:rsidRDefault="00C226BF" w:rsidP="00C226BF">
      <w:pPr>
        <w:spacing w:line="276" w:lineRule="auto"/>
        <w:ind w:left="284"/>
        <w:rPr>
          <w:rFonts w:asciiTheme="minorHAnsi" w:hAnsiTheme="minorHAnsi" w:cstheme="minorHAnsi"/>
          <w:color w:val="auto"/>
        </w:rPr>
      </w:pPr>
      <w:r w:rsidRPr="00812DC1">
        <w:rPr>
          <w:rFonts w:asciiTheme="minorHAnsi" w:hAnsiTheme="minorHAnsi" w:cstheme="minorHAnsi"/>
          <w:color w:val="auto"/>
        </w:rPr>
        <w:t xml:space="preserve">Szczegółowej ocenie wraz z oceną związanej dokumentacji kontrolnej (protokoły kontroli) poddano łącznie 15 (51,7%) postępowań wyjaśniających dot. zgłoszeń interwencyjnych, które wpłynęły do PSSE w Drawsku Pomorskim w okresie objętym kontrolą. </w:t>
      </w:r>
    </w:p>
    <w:p w14:paraId="798012CD" w14:textId="77777777" w:rsidR="00C226BF" w:rsidRPr="00812DC1" w:rsidRDefault="00C226BF" w:rsidP="00C226BF">
      <w:pPr>
        <w:spacing w:line="276" w:lineRule="auto"/>
        <w:ind w:left="284"/>
        <w:rPr>
          <w:rFonts w:asciiTheme="minorHAnsi" w:hAnsiTheme="minorHAnsi" w:cstheme="minorHAnsi"/>
          <w:b/>
          <w:color w:val="auto"/>
          <w:u w:val="single"/>
        </w:rPr>
      </w:pPr>
      <w:r w:rsidRPr="00812DC1">
        <w:rPr>
          <w:rFonts w:asciiTheme="minorHAnsi" w:hAnsiTheme="minorHAnsi" w:cstheme="minorHAnsi"/>
          <w:b/>
          <w:color w:val="auto"/>
          <w:u w:val="single"/>
        </w:rPr>
        <w:t>Stwierdzono:</w:t>
      </w:r>
      <w:bookmarkStart w:id="71" w:name="_Hlk108529160"/>
    </w:p>
    <w:p w14:paraId="415E45BF" w14:textId="29704BA2" w:rsidR="00C226BF" w:rsidRPr="00812DC1" w:rsidRDefault="00C226BF" w:rsidP="00B913BE">
      <w:pPr>
        <w:pStyle w:val="Akapitzlist"/>
        <w:numPr>
          <w:ilvl w:val="0"/>
          <w:numId w:val="105"/>
        </w:numPr>
        <w:spacing w:line="276" w:lineRule="auto"/>
        <w:ind w:left="284"/>
        <w:contextualSpacing/>
        <w:rPr>
          <w:rFonts w:asciiTheme="minorHAnsi" w:hAnsiTheme="minorHAnsi" w:cstheme="minorHAnsi"/>
          <w:color w:val="auto"/>
        </w:rPr>
      </w:pPr>
      <w:bookmarkStart w:id="72" w:name="_Hlk126146082"/>
      <w:r w:rsidRPr="00812DC1">
        <w:rPr>
          <w:rFonts w:asciiTheme="minorHAnsi" w:hAnsiTheme="minorHAnsi" w:cstheme="minorHAnsi"/>
          <w:color w:val="auto"/>
        </w:rPr>
        <w:t xml:space="preserve">w protokołach kontroli interwencyjnych realizowanych u przedsiębiorców uzasadnienie przyczyny braku zawiadomienia o zamiarze wszczęcia kontroli o ogólnikowej i niewystarczającej treści, np. „kontrola interwencyjna”, z pominięciem powołania treści art. 48 ust. 11 pkt. 4 </w:t>
      </w:r>
      <w:r w:rsidR="000D2B6B">
        <w:rPr>
          <w:rFonts w:asciiTheme="minorHAnsi" w:hAnsiTheme="minorHAnsi" w:cstheme="minorHAnsi"/>
          <w:color w:val="auto"/>
        </w:rPr>
        <w:t>ustawy Pp</w:t>
      </w:r>
      <w:r w:rsidRPr="00812DC1">
        <w:rPr>
          <w:rFonts w:asciiTheme="minorHAnsi" w:hAnsiTheme="minorHAnsi" w:cstheme="minorHAnsi"/>
          <w:color w:val="auto"/>
        </w:rPr>
        <w:t xml:space="preserve">. - </w:t>
      </w:r>
      <w:r w:rsidRPr="00812DC1">
        <w:rPr>
          <w:rFonts w:asciiTheme="minorHAnsi" w:hAnsiTheme="minorHAnsi" w:cstheme="minorHAnsi"/>
          <w:b/>
          <w:bCs/>
          <w:color w:val="auto"/>
        </w:rPr>
        <w:t>nieprawidłowość</w:t>
      </w:r>
    </w:p>
    <w:bookmarkEnd w:id="72"/>
    <w:p w14:paraId="58A69337" w14:textId="77777777" w:rsidR="00C226BF" w:rsidRPr="00AA5DC2" w:rsidRDefault="00C226BF" w:rsidP="00C226BF">
      <w:pPr>
        <w:spacing w:line="276" w:lineRule="auto"/>
        <w:ind w:left="284"/>
        <w:rPr>
          <w:rFonts w:asciiTheme="minorHAnsi" w:hAnsiTheme="minorHAnsi" w:cstheme="minorHAnsi"/>
          <w:color w:val="auto"/>
          <w:u w:val="single"/>
        </w:rPr>
      </w:pPr>
      <w:r w:rsidRPr="00812DC1">
        <w:rPr>
          <w:rFonts w:asciiTheme="minorHAnsi" w:hAnsiTheme="minorHAnsi" w:cstheme="minorHAnsi"/>
          <w:color w:val="auto"/>
          <w:u w:val="single"/>
        </w:rPr>
        <w:t>dowód:</w:t>
      </w:r>
      <w:r>
        <w:rPr>
          <w:rFonts w:asciiTheme="minorHAnsi" w:hAnsiTheme="minorHAnsi" w:cstheme="minorHAnsi"/>
          <w:color w:val="auto"/>
          <w:u w:val="single"/>
        </w:rPr>
        <w:t xml:space="preserve"> </w:t>
      </w:r>
      <w:r w:rsidRPr="00812DC1">
        <w:rPr>
          <w:rFonts w:asciiTheme="minorHAnsi" w:hAnsiTheme="minorHAnsi" w:cstheme="minorHAnsi"/>
          <w:color w:val="auto"/>
        </w:rPr>
        <w:t>protokół kontroli Nr: HK.9020.53.2021 z dn. 17.03.2021, HK.9020.75.2021 z dn. 12.04.2021, HK.9020.86.2021 z dn. 23.04.2021;</w:t>
      </w:r>
    </w:p>
    <w:p w14:paraId="096A953A" w14:textId="77777777" w:rsidR="00C226BF" w:rsidRPr="00812DC1" w:rsidRDefault="00C226BF" w:rsidP="00B913BE">
      <w:pPr>
        <w:pStyle w:val="Akapitzlist"/>
        <w:numPr>
          <w:ilvl w:val="0"/>
          <w:numId w:val="105"/>
        </w:numPr>
        <w:spacing w:line="276" w:lineRule="auto"/>
        <w:ind w:left="284"/>
        <w:contextualSpacing/>
        <w:rPr>
          <w:rFonts w:asciiTheme="minorHAnsi" w:hAnsiTheme="minorHAnsi" w:cstheme="minorHAnsi"/>
          <w:color w:val="auto"/>
        </w:rPr>
      </w:pPr>
      <w:bookmarkStart w:id="73" w:name="_Hlk126146099"/>
      <w:r w:rsidRPr="00812DC1">
        <w:rPr>
          <w:rFonts w:asciiTheme="minorHAnsi" w:hAnsiTheme="minorHAnsi" w:cstheme="minorHAnsi"/>
          <w:color w:val="auto"/>
        </w:rPr>
        <w:t xml:space="preserve">w treści protokołów kontroli interwencyjnych dokonywano niewskazanych zapisów oceniających zasadności wniesionych zgłoszeń interwencyjnych cyt. „stwierdzono bezzasadność wniesionego zgłoszenia” - </w:t>
      </w:r>
      <w:r w:rsidRPr="00812DC1">
        <w:rPr>
          <w:rFonts w:asciiTheme="minorHAnsi" w:hAnsiTheme="minorHAnsi" w:cstheme="minorHAnsi"/>
          <w:b/>
          <w:bCs/>
          <w:color w:val="auto"/>
        </w:rPr>
        <w:t>uchybienie</w:t>
      </w:r>
    </w:p>
    <w:bookmarkEnd w:id="73"/>
    <w:p w14:paraId="58EB894B" w14:textId="77777777" w:rsidR="00C226BF" w:rsidRPr="00812DC1" w:rsidRDefault="00C226BF" w:rsidP="00C226BF">
      <w:pPr>
        <w:spacing w:line="276" w:lineRule="auto"/>
        <w:ind w:left="284"/>
        <w:rPr>
          <w:rFonts w:asciiTheme="minorHAnsi" w:hAnsiTheme="minorHAnsi" w:cstheme="minorHAnsi"/>
          <w:color w:val="auto"/>
          <w:u w:val="single"/>
        </w:rPr>
      </w:pPr>
      <w:r w:rsidRPr="00812DC1">
        <w:rPr>
          <w:rFonts w:asciiTheme="minorHAnsi" w:hAnsiTheme="minorHAnsi" w:cstheme="minorHAnsi"/>
          <w:color w:val="auto"/>
          <w:u w:val="single"/>
        </w:rPr>
        <w:t>dowód:</w:t>
      </w:r>
    </w:p>
    <w:p w14:paraId="5EFED710" w14:textId="77777777" w:rsidR="00C226BF" w:rsidRPr="00812DC1" w:rsidRDefault="00C226BF" w:rsidP="00C226BF">
      <w:pPr>
        <w:pStyle w:val="Akapitzlist"/>
        <w:spacing w:line="276" w:lineRule="auto"/>
        <w:ind w:left="284"/>
        <w:rPr>
          <w:rFonts w:asciiTheme="minorHAnsi" w:hAnsiTheme="minorHAnsi" w:cstheme="minorHAnsi"/>
          <w:color w:val="auto"/>
        </w:rPr>
      </w:pPr>
      <w:r w:rsidRPr="00812DC1">
        <w:rPr>
          <w:rFonts w:asciiTheme="minorHAnsi" w:hAnsiTheme="minorHAnsi" w:cstheme="minorHAnsi"/>
          <w:color w:val="auto"/>
        </w:rPr>
        <w:t>protokół kontroli Nr: HK.9020.63.2021 z dn. 29.03.2021, HK.9020.360.2021 z dn. 05.11.2021, HK.9020.1.48.2022 z dn. 14.06.2022;</w:t>
      </w:r>
    </w:p>
    <w:p w14:paraId="718D7253" w14:textId="77777777" w:rsidR="00C226BF" w:rsidRPr="00812DC1" w:rsidRDefault="00C226BF" w:rsidP="00B913BE">
      <w:pPr>
        <w:pStyle w:val="Akapitzlist"/>
        <w:numPr>
          <w:ilvl w:val="0"/>
          <w:numId w:val="105"/>
        </w:numPr>
        <w:spacing w:line="276" w:lineRule="auto"/>
        <w:ind w:left="284"/>
        <w:contextualSpacing/>
        <w:rPr>
          <w:rFonts w:asciiTheme="minorHAnsi" w:hAnsiTheme="minorHAnsi" w:cstheme="minorHAnsi"/>
          <w:color w:val="auto"/>
        </w:rPr>
      </w:pPr>
      <w:bookmarkStart w:id="74" w:name="_Hlk126146116"/>
      <w:r w:rsidRPr="00812DC1">
        <w:rPr>
          <w:rFonts w:asciiTheme="minorHAnsi" w:hAnsiTheme="minorHAnsi" w:cstheme="minorHAnsi"/>
          <w:color w:val="auto"/>
        </w:rPr>
        <w:t xml:space="preserve">data wydania pism związanych z załatwianiem zgłoszeń interwencyjnych inna niż data sporządzenia dokumentu w formie e-puap - </w:t>
      </w:r>
      <w:r w:rsidRPr="00812DC1">
        <w:rPr>
          <w:rFonts w:asciiTheme="minorHAnsi" w:hAnsiTheme="minorHAnsi" w:cstheme="minorHAnsi"/>
          <w:b/>
          <w:bCs/>
          <w:color w:val="auto"/>
        </w:rPr>
        <w:t>nieprawidłowość</w:t>
      </w:r>
    </w:p>
    <w:bookmarkEnd w:id="74"/>
    <w:p w14:paraId="5A67E179" w14:textId="77777777" w:rsidR="00C226BF" w:rsidRPr="00E00140" w:rsidRDefault="00C226BF" w:rsidP="00C226BF">
      <w:pPr>
        <w:pStyle w:val="Akapitzlist"/>
        <w:spacing w:line="276" w:lineRule="auto"/>
        <w:ind w:left="284"/>
        <w:rPr>
          <w:rFonts w:asciiTheme="minorHAnsi" w:hAnsiTheme="minorHAnsi" w:cstheme="minorHAnsi"/>
          <w:color w:val="auto"/>
          <w:u w:val="single"/>
        </w:rPr>
      </w:pPr>
      <w:r w:rsidRPr="00812DC1">
        <w:rPr>
          <w:rFonts w:asciiTheme="minorHAnsi" w:hAnsiTheme="minorHAnsi" w:cstheme="minorHAnsi"/>
          <w:color w:val="auto"/>
          <w:u w:val="single"/>
        </w:rPr>
        <w:t>dowód:</w:t>
      </w:r>
      <w:r>
        <w:rPr>
          <w:rFonts w:asciiTheme="minorHAnsi" w:hAnsiTheme="minorHAnsi" w:cstheme="minorHAnsi"/>
          <w:color w:val="auto"/>
          <w:u w:val="single"/>
        </w:rPr>
        <w:t xml:space="preserve"> </w:t>
      </w:r>
      <w:r w:rsidRPr="00812DC1">
        <w:rPr>
          <w:rFonts w:asciiTheme="minorHAnsi" w:hAnsiTheme="minorHAnsi" w:cstheme="minorHAnsi"/>
          <w:color w:val="auto"/>
        </w:rPr>
        <w:t>pismo znak: N.HK.9011.7.17.2021.KH z dn. 29.11.2021/</w:t>
      </w:r>
      <w:r w:rsidRPr="00812DC1">
        <w:rPr>
          <w:rFonts w:asciiTheme="minorHAnsi" w:hAnsiTheme="minorHAnsi" w:cstheme="minorHAnsi"/>
          <w:bCs/>
          <w:color w:val="auto"/>
        </w:rPr>
        <w:t xml:space="preserve"> data sporządzenia dokumentu e-puap 30.11.2022</w:t>
      </w:r>
      <w:r>
        <w:rPr>
          <w:rFonts w:asciiTheme="minorHAnsi" w:hAnsiTheme="minorHAnsi" w:cstheme="minorHAnsi"/>
          <w:bCs/>
          <w:color w:val="auto"/>
        </w:rPr>
        <w:t xml:space="preserve">, </w:t>
      </w:r>
      <w:r w:rsidRPr="00812DC1">
        <w:rPr>
          <w:rFonts w:asciiTheme="minorHAnsi" w:hAnsiTheme="minorHAnsi" w:cstheme="minorHAnsi"/>
          <w:color w:val="auto"/>
        </w:rPr>
        <w:t>pismo znak: N.HK.9011.5.17.2022.AŚ z dn. 01.06.2022/</w:t>
      </w:r>
      <w:r w:rsidRPr="00812DC1">
        <w:rPr>
          <w:rFonts w:asciiTheme="minorHAnsi" w:hAnsiTheme="minorHAnsi" w:cstheme="minorHAnsi"/>
          <w:bCs/>
          <w:color w:val="auto"/>
        </w:rPr>
        <w:t xml:space="preserve"> data sporządzenia dokumentu e-puap 02.06.2022</w:t>
      </w:r>
      <w:r>
        <w:rPr>
          <w:rFonts w:asciiTheme="minorHAnsi" w:hAnsiTheme="minorHAnsi" w:cstheme="minorHAnsi"/>
          <w:bCs/>
          <w:color w:val="auto"/>
        </w:rPr>
        <w:t xml:space="preserve">, </w:t>
      </w:r>
      <w:r w:rsidRPr="00812DC1">
        <w:rPr>
          <w:rFonts w:asciiTheme="minorHAnsi" w:hAnsiTheme="minorHAnsi" w:cstheme="minorHAnsi"/>
          <w:color w:val="auto"/>
        </w:rPr>
        <w:t>pismo znak: N.HK.9011.2.6.2022.AŚ z dn. 27.07.2022/</w:t>
      </w:r>
      <w:r w:rsidRPr="00812DC1">
        <w:rPr>
          <w:rFonts w:asciiTheme="minorHAnsi" w:hAnsiTheme="minorHAnsi" w:cstheme="minorHAnsi"/>
          <w:bCs/>
          <w:color w:val="auto"/>
        </w:rPr>
        <w:t xml:space="preserve"> data sporządzenia dokumentu e-puap 28.07.2022</w:t>
      </w:r>
      <w:r>
        <w:rPr>
          <w:rFonts w:asciiTheme="minorHAnsi" w:hAnsiTheme="minorHAnsi" w:cstheme="minorHAnsi"/>
          <w:bCs/>
          <w:color w:val="auto"/>
        </w:rPr>
        <w:t xml:space="preserve">, </w:t>
      </w:r>
      <w:r w:rsidRPr="00812DC1">
        <w:rPr>
          <w:rFonts w:asciiTheme="minorHAnsi" w:hAnsiTheme="minorHAnsi" w:cstheme="minorHAnsi"/>
          <w:color w:val="auto"/>
        </w:rPr>
        <w:t>pismo znak: N.HK.9020.316.ŁJ z dn. 10.11.2022/</w:t>
      </w:r>
      <w:r w:rsidRPr="00812DC1">
        <w:rPr>
          <w:rFonts w:asciiTheme="minorHAnsi" w:hAnsiTheme="minorHAnsi" w:cstheme="minorHAnsi"/>
          <w:bCs/>
          <w:color w:val="auto"/>
        </w:rPr>
        <w:t xml:space="preserve"> data sporządzenia dokumentu e-puap 14.11.2022;</w:t>
      </w:r>
    </w:p>
    <w:p w14:paraId="5E41BA98" w14:textId="77777777" w:rsidR="00C226BF" w:rsidRPr="00812DC1" w:rsidRDefault="00C226BF" w:rsidP="00B913BE">
      <w:pPr>
        <w:numPr>
          <w:ilvl w:val="0"/>
          <w:numId w:val="108"/>
        </w:numPr>
        <w:spacing w:line="276" w:lineRule="auto"/>
        <w:ind w:left="284"/>
        <w:contextualSpacing/>
        <w:rPr>
          <w:rFonts w:asciiTheme="minorHAnsi" w:hAnsiTheme="minorHAnsi" w:cstheme="minorHAnsi"/>
          <w:color w:val="auto"/>
          <w:u w:val="single"/>
        </w:rPr>
      </w:pPr>
      <w:bookmarkStart w:id="75" w:name="_Hlk126146149"/>
      <w:r w:rsidRPr="00812DC1">
        <w:rPr>
          <w:rFonts w:asciiTheme="minorHAnsi" w:hAnsiTheme="minorHAnsi" w:cstheme="minorHAnsi"/>
          <w:color w:val="auto"/>
        </w:rPr>
        <w:t xml:space="preserve">w dokumentacji spraw interwencyjnych brak dowodu potwierdzenia wysłania odpowiedzi o sposobie załatwienia zgłoszenia do osób wnoszących (dot. odpowiedzi udzielanych z wykorzystaniem drogi e- mailowej) - </w:t>
      </w:r>
      <w:r w:rsidRPr="00812DC1">
        <w:rPr>
          <w:rFonts w:asciiTheme="minorHAnsi" w:hAnsiTheme="minorHAnsi" w:cstheme="minorHAnsi"/>
          <w:b/>
          <w:bCs/>
          <w:color w:val="auto"/>
        </w:rPr>
        <w:t>spostrzeżenie</w:t>
      </w:r>
    </w:p>
    <w:bookmarkEnd w:id="75"/>
    <w:p w14:paraId="1AA038AE" w14:textId="77777777" w:rsidR="00C226BF" w:rsidRPr="00E00140" w:rsidRDefault="00C226BF" w:rsidP="00C226BF">
      <w:pPr>
        <w:spacing w:line="276" w:lineRule="auto"/>
        <w:ind w:left="284"/>
        <w:contextualSpacing/>
        <w:rPr>
          <w:rFonts w:asciiTheme="minorHAnsi" w:hAnsiTheme="minorHAnsi" w:cstheme="minorHAnsi"/>
          <w:color w:val="auto"/>
        </w:rPr>
      </w:pPr>
      <w:r w:rsidRPr="00E00140">
        <w:rPr>
          <w:rFonts w:asciiTheme="minorHAnsi" w:hAnsiTheme="minorHAnsi" w:cstheme="minorHAnsi"/>
          <w:color w:val="auto"/>
          <w:u w:val="single"/>
        </w:rPr>
        <w:t>dowód:</w:t>
      </w:r>
      <w:r w:rsidRPr="00E00140">
        <w:rPr>
          <w:rFonts w:asciiTheme="minorHAnsi" w:hAnsiTheme="minorHAnsi" w:cstheme="minorHAnsi"/>
          <w:color w:val="auto"/>
        </w:rPr>
        <w:t xml:space="preserve"> pisma skierowane do osób wnoszących interwencje znak:</w:t>
      </w:r>
      <w:bookmarkStart w:id="76" w:name="_Hlk125618904"/>
      <w:r w:rsidRPr="00E00140">
        <w:rPr>
          <w:rFonts w:asciiTheme="minorHAnsi" w:hAnsiTheme="minorHAnsi" w:cstheme="minorHAnsi"/>
          <w:color w:val="auto"/>
        </w:rPr>
        <w:t xml:space="preserve"> N.HK.9011.7.3.2021.KH z dn. 30.03.2021</w:t>
      </w:r>
      <w:bookmarkEnd w:id="76"/>
      <w:r w:rsidRPr="00E00140">
        <w:rPr>
          <w:rFonts w:asciiTheme="minorHAnsi" w:hAnsiTheme="minorHAnsi" w:cstheme="minorHAnsi"/>
          <w:color w:val="auto"/>
        </w:rPr>
        <w:t xml:space="preserve">, N.HK.9011.7.18.2022.AŚ z dn. 27.07.2022, z dn. 10.08.2022, z dn. </w:t>
      </w:r>
      <w:r w:rsidRPr="00E00140">
        <w:rPr>
          <w:rFonts w:asciiTheme="minorHAnsi" w:hAnsiTheme="minorHAnsi" w:cstheme="minorHAnsi"/>
          <w:color w:val="auto"/>
        </w:rPr>
        <w:lastRenderedPageBreak/>
        <w:t>02.09.2022, N.HK.9011.7.17.2021.KH z dn. 29.11.2021, N.HK.9011.7.19.2022.AŚ z dn. 10.08.2022, N.HK.9011.7.20.2022.A.S z dn. 16.08.2022, N.HK.9011.7.23.2022.KH z dn. 02.09.2022, N.HK.9011.7.24.2022.KH z dn. 02.09.2022, N.HK.9020.316.2022.ŁJ z dn. 09.11.2022;</w:t>
      </w:r>
    </w:p>
    <w:p w14:paraId="0FAB2E6D" w14:textId="77777777" w:rsidR="00C226BF" w:rsidRPr="00812DC1" w:rsidRDefault="00C226BF" w:rsidP="00B913BE">
      <w:pPr>
        <w:pStyle w:val="Akapitzlist"/>
        <w:numPr>
          <w:ilvl w:val="0"/>
          <w:numId w:val="105"/>
        </w:numPr>
        <w:spacing w:line="276" w:lineRule="auto"/>
        <w:ind w:left="284"/>
        <w:rPr>
          <w:rFonts w:asciiTheme="minorHAnsi" w:hAnsiTheme="minorHAnsi" w:cstheme="minorHAnsi"/>
          <w:color w:val="auto"/>
        </w:rPr>
      </w:pPr>
      <w:bookmarkStart w:id="77" w:name="_Hlk126146181"/>
      <w:r w:rsidRPr="00812DC1">
        <w:rPr>
          <w:rFonts w:asciiTheme="minorHAnsi" w:hAnsiTheme="minorHAnsi" w:cstheme="minorHAnsi"/>
          <w:color w:val="auto"/>
        </w:rPr>
        <w:t xml:space="preserve">zgłoszenia interwencyjne przekazywane z wykorzystaniem art. 65 § 1 k.p.a. skierowane do podmiotów administrujących i zarządzających, np. zakładów gospodarki mieszkaniowej, zarządów gospodarki mieszkaniowej, straży miejskich, gminnych ośrodków pomocy społecznej, zamiast do właściwych organów, nadto przekazanie następowało z pominięciem badania własnej właściwości w stopniu wystarczającym - </w:t>
      </w:r>
      <w:r w:rsidRPr="00812DC1">
        <w:rPr>
          <w:rFonts w:asciiTheme="minorHAnsi" w:hAnsiTheme="minorHAnsi" w:cstheme="minorHAnsi"/>
          <w:b/>
          <w:bCs/>
          <w:color w:val="auto"/>
        </w:rPr>
        <w:t>nieprawidłowość</w:t>
      </w:r>
    </w:p>
    <w:bookmarkEnd w:id="77"/>
    <w:p w14:paraId="3520BC74" w14:textId="77777777" w:rsidR="00C226BF" w:rsidRPr="00E00140" w:rsidRDefault="00C226BF" w:rsidP="00C226BF">
      <w:pPr>
        <w:pStyle w:val="Akapitzlist"/>
        <w:spacing w:line="276" w:lineRule="auto"/>
        <w:ind w:left="284"/>
        <w:contextualSpacing/>
        <w:rPr>
          <w:rFonts w:asciiTheme="minorHAnsi" w:hAnsiTheme="minorHAnsi" w:cstheme="minorHAnsi"/>
          <w:color w:val="auto"/>
          <w:u w:val="single"/>
        </w:rPr>
      </w:pPr>
      <w:r w:rsidRPr="00812DC1">
        <w:rPr>
          <w:rFonts w:asciiTheme="minorHAnsi" w:hAnsiTheme="minorHAnsi" w:cstheme="minorHAnsi"/>
          <w:color w:val="auto"/>
          <w:u w:val="single"/>
        </w:rPr>
        <w:t>dowód:</w:t>
      </w:r>
      <w:r>
        <w:rPr>
          <w:rFonts w:asciiTheme="minorHAnsi" w:hAnsiTheme="minorHAnsi" w:cstheme="minorHAnsi"/>
          <w:color w:val="auto"/>
          <w:u w:val="single"/>
        </w:rPr>
        <w:t xml:space="preserve"> </w:t>
      </w:r>
      <w:r w:rsidRPr="00E00140">
        <w:rPr>
          <w:rFonts w:asciiTheme="minorHAnsi" w:hAnsiTheme="minorHAnsi" w:cstheme="minorHAnsi"/>
          <w:color w:val="auto"/>
        </w:rPr>
        <w:t>pismo: N.HK.9011.5.4.2021.KH z dn. 09.06.2021, N.HK.9011.7.17.2021.KH z dn. 29.11.2021, N.HK.9011.7.19.2022.AŚ z dn. 10.08.2022, N.HK.9011.7.24.2022.KH z dn. 02.09.2022;</w:t>
      </w:r>
    </w:p>
    <w:p w14:paraId="43EA721A" w14:textId="77777777" w:rsidR="00C226BF" w:rsidRPr="00812DC1" w:rsidRDefault="00C226BF" w:rsidP="00B913BE">
      <w:pPr>
        <w:pStyle w:val="Akapitzlist"/>
        <w:numPr>
          <w:ilvl w:val="0"/>
          <w:numId w:val="105"/>
        </w:numPr>
        <w:spacing w:line="276" w:lineRule="auto"/>
        <w:ind w:left="284"/>
        <w:contextualSpacing/>
        <w:rPr>
          <w:rFonts w:asciiTheme="minorHAnsi" w:hAnsiTheme="minorHAnsi" w:cstheme="minorHAnsi"/>
          <w:color w:val="auto"/>
        </w:rPr>
      </w:pPr>
      <w:bookmarkStart w:id="78" w:name="_Hlk126146206"/>
      <w:bookmarkStart w:id="79" w:name="_Hlk125715637"/>
      <w:r w:rsidRPr="00812DC1">
        <w:rPr>
          <w:rFonts w:asciiTheme="minorHAnsi" w:hAnsiTheme="minorHAnsi" w:cstheme="minorHAnsi"/>
          <w:color w:val="auto"/>
        </w:rPr>
        <w:t xml:space="preserve">w pierwszej korespondencji brak spełnienia obowiązku informacyjnego o jakim mowa w motywie 60 preambuły rozporządzenia Parlamentu Europejskiego i Rady (UE) 2016/679 z dnia 27 kwietnia 2016 r. w sprawie ochrony osób fizycznych w związku z przetwarzaniem danych osobowych w sprawie swobodnego przepływu takich danych oraz uchylenia dyrektywy 95/46/WE (RODO), który wskazuje że osoba, której dane dotyczą, musi być poinformowana o fakcie prowadzenia operacji przetwarzania jej danych osobowych i o celach takiego przetwarzania - </w:t>
      </w:r>
      <w:r w:rsidRPr="00812DC1">
        <w:rPr>
          <w:rFonts w:asciiTheme="minorHAnsi" w:hAnsiTheme="minorHAnsi" w:cstheme="minorHAnsi"/>
          <w:b/>
          <w:bCs/>
          <w:color w:val="auto"/>
        </w:rPr>
        <w:t>nieprawidłowość</w:t>
      </w:r>
    </w:p>
    <w:bookmarkEnd w:id="78"/>
    <w:p w14:paraId="14281F9F" w14:textId="77777777" w:rsidR="00C226BF" w:rsidRPr="00E00140" w:rsidRDefault="00C226BF" w:rsidP="00C226BF">
      <w:pPr>
        <w:spacing w:line="276" w:lineRule="auto"/>
        <w:ind w:left="284"/>
        <w:contextualSpacing/>
        <w:rPr>
          <w:rFonts w:asciiTheme="minorHAnsi" w:hAnsiTheme="minorHAnsi" w:cstheme="minorHAnsi"/>
          <w:color w:val="auto"/>
          <w:u w:val="single"/>
        </w:rPr>
      </w:pPr>
      <w:r w:rsidRPr="00812DC1">
        <w:rPr>
          <w:rFonts w:asciiTheme="minorHAnsi" w:hAnsiTheme="minorHAnsi" w:cstheme="minorHAnsi"/>
          <w:color w:val="auto"/>
          <w:u w:val="single"/>
        </w:rPr>
        <w:t>dowód:</w:t>
      </w:r>
      <w:r w:rsidRPr="00E00140">
        <w:rPr>
          <w:rFonts w:asciiTheme="minorHAnsi" w:hAnsiTheme="minorHAnsi" w:cstheme="minorHAnsi"/>
          <w:color w:val="auto"/>
        </w:rPr>
        <w:t xml:space="preserve"> </w:t>
      </w:r>
      <w:r w:rsidRPr="00812DC1">
        <w:rPr>
          <w:rFonts w:asciiTheme="minorHAnsi" w:hAnsiTheme="minorHAnsi" w:cstheme="minorHAnsi"/>
          <w:color w:val="auto"/>
        </w:rPr>
        <w:t xml:space="preserve">korespondencja w sprawach interwencyjnych rozpoczętych pismami znak: </w:t>
      </w:r>
      <w:r w:rsidRPr="00812DC1">
        <w:rPr>
          <w:rFonts w:asciiTheme="minorHAnsi" w:hAnsiTheme="minorHAnsi" w:cstheme="minorHAnsi"/>
          <w:bCs/>
          <w:color w:val="auto"/>
        </w:rPr>
        <w:t xml:space="preserve">N.HK.9011.7.3.2021.KH z dn. 30.03.2021, </w:t>
      </w:r>
      <w:r w:rsidRPr="00812DC1">
        <w:rPr>
          <w:rFonts w:asciiTheme="minorHAnsi" w:hAnsiTheme="minorHAnsi" w:cstheme="minorHAnsi"/>
          <w:color w:val="auto"/>
        </w:rPr>
        <w:t>N.HK.9011.5.4.2021.KH z dn. 09.06.2021,</w:t>
      </w:r>
      <w:r w:rsidRPr="00812DC1">
        <w:rPr>
          <w:rFonts w:asciiTheme="minorHAnsi" w:hAnsiTheme="minorHAnsi" w:cstheme="minorHAnsi"/>
          <w:bCs/>
          <w:color w:val="auto"/>
        </w:rPr>
        <w:t xml:space="preserve"> N.HK.9011.7.15.2021.KH z dn. 12.11.2021,</w:t>
      </w:r>
      <w:r w:rsidRPr="00812DC1">
        <w:rPr>
          <w:rFonts w:asciiTheme="minorHAnsi" w:hAnsiTheme="minorHAnsi" w:cstheme="minorHAnsi"/>
          <w:color w:val="auto"/>
        </w:rPr>
        <w:t xml:space="preserve"> </w:t>
      </w:r>
      <w:r w:rsidRPr="00812DC1">
        <w:rPr>
          <w:rFonts w:asciiTheme="minorHAnsi" w:hAnsiTheme="minorHAnsi" w:cstheme="minorHAnsi"/>
          <w:bCs/>
          <w:color w:val="auto"/>
        </w:rPr>
        <w:t xml:space="preserve">N.HK.9011.7.5.2022.AŚ z dn. 16.05.2022, N.HK.9011.7.18.2022.AŚ z dn. 27.07.2022, </w:t>
      </w:r>
      <w:r w:rsidRPr="00812DC1">
        <w:rPr>
          <w:rFonts w:asciiTheme="minorHAnsi" w:hAnsiTheme="minorHAnsi" w:cstheme="minorHAnsi"/>
          <w:color w:val="auto"/>
        </w:rPr>
        <w:t xml:space="preserve">N.HK.9011.7.19.2022.AŚ z dn. 10.08.2022, </w:t>
      </w:r>
      <w:r w:rsidRPr="00812DC1">
        <w:rPr>
          <w:rFonts w:asciiTheme="minorHAnsi" w:hAnsiTheme="minorHAnsi" w:cstheme="minorHAnsi"/>
          <w:bCs/>
          <w:color w:val="auto"/>
        </w:rPr>
        <w:t>N.HK.9011.7.20.2022. AŚ z dn. 16.08.2022,</w:t>
      </w:r>
      <w:r w:rsidRPr="00812DC1">
        <w:rPr>
          <w:rFonts w:asciiTheme="minorHAnsi" w:hAnsiTheme="minorHAnsi" w:cstheme="minorHAnsi"/>
          <w:color w:val="auto"/>
        </w:rPr>
        <w:t xml:space="preserve"> </w:t>
      </w:r>
      <w:r w:rsidRPr="00812DC1">
        <w:rPr>
          <w:rFonts w:asciiTheme="minorHAnsi" w:hAnsiTheme="minorHAnsi" w:cstheme="minorHAnsi"/>
          <w:bCs/>
          <w:color w:val="auto"/>
        </w:rPr>
        <w:t>N.HK.9020.316.2022.ŁJ z dn. 09.11.2022.</w:t>
      </w:r>
      <w:bookmarkEnd w:id="71"/>
      <w:bookmarkEnd w:id="79"/>
    </w:p>
    <w:p w14:paraId="7B0F6079" w14:textId="77777777" w:rsidR="00E2738A" w:rsidRDefault="00E2738A" w:rsidP="00C16BF1">
      <w:pPr>
        <w:spacing w:line="276" w:lineRule="auto"/>
        <w:rPr>
          <w:rFonts w:asciiTheme="minorHAnsi" w:hAnsiTheme="minorHAnsi" w:cstheme="minorHAnsi"/>
          <w:color w:val="auto"/>
          <w:u w:val="single"/>
        </w:rPr>
      </w:pPr>
    </w:p>
    <w:p w14:paraId="537F0EE8" w14:textId="243E09EC" w:rsidR="00AD480A" w:rsidRDefault="006B3B6D"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Dzieci i Młodzieży:</w:t>
      </w:r>
    </w:p>
    <w:p w14:paraId="01CD8DD8" w14:textId="77777777" w:rsidR="00E00D0A" w:rsidRPr="00BC0FB9" w:rsidRDefault="00E00D0A" w:rsidP="00E00D0A">
      <w:pPr>
        <w:spacing w:line="276" w:lineRule="auto"/>
        <w:rPr>
          <w:rFonts w:asciiTheme="minorHAnsi" w:hAnsiTheme="minorHAnsi" w:cstheme="minorHAnsi"/>
          <w:color w:val="auto"/>
        </w:rPr>
      </w:pPr>
      <w:r w:rsidRPr="00C67CF2">
        <w:rPr>
          <w:rFonts w:asciiTheme="minorHAnsi" w:hAnsiTheme="minorHAnsi" w:cstheme="minorHAnsi"/>
          <w:color w:val="auto"/>
        </w:rPr>
        <w:t xml:space="preserve">W 2021 roku odnotowano </w:t>
      </w:r>
      <w:r w:rsidRPr="00222117">
        <w:rPr>
          <w:rFonts w:asciiTheme="minorHAnsi" w:hAnsiTheme="minorHAnsi" w:cstheme="minorHAnsi"/>
          <w:b/>
          <w:bCs/>
          <w:color w:val="auto"/>
        </w:rPr>
        <w:t>2</w:t>
      </w:r>
      <w:r w:rsidRPr="00C67CF2">
        <w:rPr>
          <w:rFonts w:asciiTheme="minorHAnsi" w:hAnsiTheme="minorHAnsi" w:cstheme="minorHAnsi"/>
          <w:color w:val="auto"/>
        </w:rPr>
        <w:t xml:space="preserve"> interwencje (2 zasadn</w:t>
      </w:r>
      <w:r>
        <w:rPr>
          <w:rFonts w:asciiTheme="minorHAnsi" w:hAnsiTheme="minorHAnsi" w:cstheme="minorHAnsi"/>
          <w:color w:val="auto"/>
        </w:rPr>
        <w:t>e</w:t>
      </w:r>
      <w:r w:rsidRPr="00C67CF2">
        <w:rPr>
          <w:rFonts w:asciiTheme="minorHAnsi" w:hAnsiTheme="minorHAnsi" w:cstheme="minorHAnsi"/>
          <w:color w:val="auto"/>
        </w:rPr>
        <w:t>);</w:t>
      </w:r>
    </w:p>
    <w:p w14:paraId="45C7586E" w14:textId="77777777" w:rsidR="00E00D0A" w:rsidRPr="00BC0FB9" w:rsidRDefault="00E00D0A" w:rsidP="00E00D0A">
      <w:pPr>
        <w:spacing w:line="276" w:lineRule="auto"/>
        <w:rPr>
          <w:rFonts w:asciiTheme="minorHAnsi" w:hAnsiTheme="minorHAnsi" w:cstheme="minorHAnsi"/>
          <w:color w:val="auto"/>
        </w:rPr>
      </w:pPr>
      <w:r w:rsidRPr="00BC0FB9">
        <w:rPr>
          <w:rFonts w:asciiTheme="minorHAnsi" w:hAnsiTheme="minorHAnsi" w:cstheme="minorHAnsi"/>
          <w:color w:val="auto"/>
        </w:rPr>
        <w:t xml:space="preserve">W 2022 roku odnotowano </w:t>
      </w:r>
      <w:r w:rsidRPr="00222117">
        <w:rPr>
          <w:rFonts w:asciiTheme="minorHAnsi" w:hAnsiTheme="minorHAnsi" w:cstheme="minorHAnsi"/>
          <w:b/>
          <w:bCs/>
          <w:color w:val="auto"/>
        </w:rPr>
        <w:t>4</w:t>
      </w:r>
      <w:r w:rsidRPr="00BC0FB9">
        <w:rPr>
          <w:rFonts w:asciiTheme="minorHAnsi" w:hAnsiTheme="minorHAnsi" w:cstheme="minorHAnsi"/>
          <w:color w:val="auto"/>
        </w:rPr>
        <w:t xml:space="preserve"> interwencj</w:t>
      </w:r>
      <w:r>
        <w:rPr>
          <w:rFonts w:asciiTheme="minorHAnsi" w:hAnsiTheme="minorHAnsi" w:cstheme="minorHAnsi"/>
          <w:color w:val="auto"/>
        </w:rPr>
        <w:t>e</w:t>
      </w:r>
      <w:r w:rsidRPr="00BC0FB9">
        <w:rPr>
          <w:rFonts w:asciiTheme="minorHAnsi" w:hAnsiTheme="minorHAnsi" w:cstheme="minorHAnsi"/>
          <w:color w:val="auto"/>
        </w:rPr>
        <w:t xml:space="preserve"> (1 zasadn</w:t>
      </w:r>
      <w:r>
        <w:rPr>
          <w:rFonts w:asciiTheme="minorHAnsi" w:hAnsiTheme="minorHAnsi" w:cstheme="minorHAnsi"/>
          <w:color w:val="auto"/>
        </w:rPr>
        <w:t>a</w:t>
      </w:r>
      <w:r w:rsidRPr="00BC0FB9">
        <w:rPr>
          <w:rFonts w:asciiTheme="minorHAnsi" w:hAnsiTheme="minorHAnsi" w:cstheme="minorHAnsi"/>
          <w:color w:val="auto"/>
        </w:rPr>
        <w:t>);</w:t>
      </w:r>
    </w:p>
    <w:p w14:paraId="0B986050" w14:textId="77777777" w:rsidR="00E00D0A" w:rsidRPr="00025F78" w:rsidRDefault="00E00D0A" w:rsidP="00E00D0A">
      <w:pPr>
        <w:spacing w:line="276" w:lineRule="auto"/>
        <w:rPr>
          <w:rFonts w:asciiTheme="minorHAnsi" w:hAnsiTheme="minorHAnsi" w:cstheme="minorHAnsi"/>
          <w:color w:val="auto"/>
        </w:rPr>
      </w:pPr>
      <w:r w:rsidRPr="00AC5590">
        <w:rPr>
          <w:rFonts w:asciiTheme="minorHAnsi" w:hAnsiTheme="minorHAnsi" w:cstheme="minorHAnsi"/>
          <w:color w:val="auto"/>
        </w:rPr>
        <w:t xml:space="preserve">W ocenianym okresie </w:t>
      </w:r>
      <w:r>
        <w:rPr>
          <w:rFonts w:asciiTheme="minorHAnsi" w:hAnsiTheme="minorHAnsi" w:cstheme="minorHAnsi"/>
          <w:color w:val="auto"/>
        </w:rPr>
        <w:t>poddano ocenie sposób rozpatrzenia i załatwienia</w:t>
      </w:r>
      <w:r w:rsidRPr="00AC5590">
        <w:rPr>
          <w:rFonts w:asciiTheme="minorHAnsi" w:hAnsiTheme="minorHAnsi" w:cstheme="minorHAnsi"/>
          <w:color w:val="auto"/>
        </w:rPr>
        <w:t xml:space="preserve"> </w:t>
      </w:r>
      <w:r>
        <w:rPr>
          <w:rFonts w:asciiTheme="minorHAnsi" w:hAnsiTheme="minorHAnsi" w:cstheme="minorHAnsi"/>
          <w:b/>
          <w:bCs/>
          <w:color w:val="auto"/>
        </w:rPr>
        <w:t>5</w:t>
      </w:r>
      <w:r w:rsidRPr="00AC5590">
        <w:rPr>
          <w:rFonts w:asciiTheme="minorHAnsi" w:hAnsiTheme="minorHAnsi" w:cstheme="minorHAnsi"/>
          <w:b/>
          <w:bCs/>
          <w:color w:val="auto"/>
        </w:rPr>
        <w:t xml:space="preserve"> </w:t>
      </w:r>
      <w:r w:rsidRPr="00AC5590">
        <w:rPr>
          <w:rFonts w:asciiTheme="minorHAnsi" w:hAnsiTheme="minorHAnsi" w:cstheme="minorHAnsi"/>
          <w:color w:val="auto"/>
        </w:rPr>
        <w:t>interwencj</w:t>
      </w:r>
      <w:r>
        <w:rPr>
          <w:rFonts w:asciiTheme="minorHAnsi" w:hAnsiTheme="minorHAnsi" w:cstheme="minorHAnsi"/>
          <w:color w:val="auto"/>
        </w:rPr>
        <w:t>i</w:t>
      </w:r>
      <w:r w:rsidRPr="00AC5590">
        <w:rPr>
          <w:rFonts w:asciiTheme="minorHAnsi" w:hAnsiTheme="minorHAnsi" w:cstheme="minorHAnsi"/>
          <w:color w:val="auto"/>
        </w:rPr>
        <w:t xml:space="preserve"> (</w:t>
      </w:r>
      <w:r w:rsidRPr="00222117">
        <w:rPr>
          <w:rFonts w:asciiTheme="minorHAnsi" w:hAnsiTheme="minorHAnsi" w:cstheme="minorHAnsi"/>
          <w:b/>
          <w:bCs/>
          <w:color w:val="auto"/>
        </w:rPr>
        <w:t>2</w:t>
      </w:r>
      <w:r w:rsidRPr="00AC5590">
        <w:rPr>
          <w:rFonts w:asciiTheme="minorHAnsi" w:hAnsiTheme="minorHAnsi" w:cstheme="minorHAnsi"/>
          <w:color w:val="auto"/>
        </w:rPr>
        <w:t xml:space="preserve"> w </w:t>
      </w:r>
      <w:r w:rsidRPr="00AC5590">
        <w:rPr>
          <w:rFonts w:asciiTheme="minorHAnsi" w:hAnsiTheme="minorHAnsi" w:cstheme="minorHAnsi"/>
          <w:b/>
          <w:bCs/>
          <w:color w:val="auto"/>
        </w:rPr>
        <w:t>2021</w:t>
      </w:r>
      <w:r w:rsidRPr="00AC5590">
        <w:rPr>
          <w:rFonts w:asciiTheme="minorHAnsi" w:hAnsiTheme="minorHAnsi" w:cstheme="minorHAnsi"/>
          <w:color w:val="auto"/>
        </w:rPr>
        <w:t xml:space="preserve"> r, </w:t>
      </w:r>
      <w:r w:rsidRPr="00222117">
        <w:rPr>
          <w:rFonts w:asciiTheme="minorHAnsi" w:hAnsiTheme="minorHAnsi" w:cstheme="minorHAnsi"/>
          <w:b/>
          <w:bCs/>
          <w:color w:val="auto"/>
        </w:rPr>
        <w:t>3</w:t>
      </w:r>
      <w:r w:rsidRPr="00AC5590">
        <w:rPr>
          <w:rFonts w:asciiTheme="minorHAnsi" w:hAnsiTheme="minorHAnsi" w:cstheme="minorHAnsi"/>
          <w:color w:val="auto"/>
        </w:rPr>
        <w:t xml:space="preserve"> w </w:t>
      </w:r>
      <w:r w:rsidRPr="00AC5590">
        <w:rPr>
          <w:rFonts w:asciiTheme="minorHAnsi" w:hAnsiTheme="minorHAnsi" w:cstheme="minorHAnsi"/>
          <w:b/>
          <w:bCs/>
          <w:color w:val="auto"/>
        </w:rPr>
        <w:t>2022</w:t>
      </w:r>
      <w:r w:rsidRPr="00AC5590">
        <w:rPr>
          <w:rFonts w:asciiTheme="minorHAnsi" w:hAnsiTheme="minorHAnsi" w:cstheme="minorHAnsi"/>
          <w:color w:val="auto"/>
        </w:rPr>
        <w:t xml:space="preserve"> r.)</w:t>
      </w:r>
      <w:r>
        <w:rPr>
          <w:rFonts w:asciiTheme="minorHAnsi" w:hAnsiTheme="minorHAnsi" w:cstheme="minorHAnsi"/>
          <w:color w:val="auto"/>
        </w:rPr>
        <w:t xml:space="preserve">, które dot. </w:t>
      </w:r>
      <w:r w:rsidRPr="00025F78">
        <w:rPr>
          <w:rFonts w:asciiTheme="minorHAnsi" w:hAnsiTheme="minorHAnsi" w:cstheme="minorHAnsi"/>
          <w:color w:val="auto"/>
        </w:rPr>
        <w:t>niewystarczaj</w:t>
      </w:r>
      <w:r w:rsidRPr="00025F78">
        <w:rPr>
          <w:rFonts w:asciiTheme="minorHAnsi" w:hAnsiTheme="minorHAnsi" w:cstheme="minorHAnsi" w:hint="eastAsia"/>
          <w:color w:val="auto"/>
        </w:rPr>
        <w:t>ą</w:t>
      </w:r>
      <w:r w:rsidRPr="00025F78">
        <w:rPr>
          <w:rFonts w:asciiTheme="minorHAnsi" w:hAnsiTheme="minorHAnsi" w:cstheme="minorHAnsi"/>
          <w:color w:val="auto"/>
        </w:rPr>
        <w:t>cej ilo</w:t>
      </w:r>
      <w:r w:rsidRPr="00025F78">
        <w:rPr>
          <w:rFonts w:asciiTheme="minorHAnsi" w:hAnsiTheme="minorHAnsi" w:cstheme="minorHAnsi" w:hint="eastAsia"/>
          <w:color w:val="auto"/>
        </w:rPr>
        <w:t>ś</w:t>
      </w:r>
      <w:r w:rsidRPr="00025F78">
        <w:rPr>
          <w:rFonts w:asciiTheme="minorHAnsi" w:hAnsiTheme="minorHAnsi" w:cstheme="minorHAnsi"/>
          <w:color w:val="auto"/>
        </w:rPr>
        <w:t>ci suchego prowiantu jaki dosta</w:t>
      </w:r>
      <w:r w:rsidRPr="00025F78">
        <w:rPr>
          <w:rFonts w:asciiTheme="minorHAnsi" w:hAnsiTheme="minorHAnsi" w:cstheme="minorHAnsi" w:hint="eastAsia"/>
          <w:color w:val="auto"/>
        </w:rPr>
        <w:t>ł</w:t>
      </w:r>
      <w:r w:rsidRPr="00025F78">
        <w:rPr>
          <w:rFonts w:asciiTheme="minorHAnsi" w:hAnsiTheme="minorHAnsi" w:cstheme="minorHAnsi"/>
          <w:color w:val="auto"/>
        </w:rPr>
        <w:t>y dzieci podczas trwania ca</w:t>
      </w:r>
      <w:r w:rsidRPr="00025F78">
        <w:rPr>
          <w:rFonts w:asciiTheme="minorHAnsi" w:hAnsiTheme="minorHAnsi" w:cstheme="minorHAnsi" w:hint="eastAsia"/>
          <w:color w:val="auto"/>
        </w:rPr>
        <w:t>ł</w:t>
      </w:r>
      <w:r w:rsidRPr="00025F78">
        <w:rPr>
          <w:rFonts w:asciiTheme="minorHAnsi" w:hAnsiTheme="minorHAnsi" w:cstheme="minorHAnsi"/>
          <w:color w:val="auto"/>
        </w:rPr>
        <w:t>odniowej wycieczki,</w:t>
      </w:r>
      <w:r>
        <w:rPr>
          <w:rFonts w:asciiTheme="minorHAnsi" w:hAnsiTheme="minorHAnsi" w:cstheme="minorHAnsi"/>
          <w:color w:val="auto"/>
        </w:rPr>
        <w:t xml:space="preserve"> </w:t>
      </w:r>
      <w:r w:rsidRPr="00025F78">
        <w:rPr>
          <w:rFonts w:asciiTheme="minorHAnsi" w:hAnsiTheme="minorHAnsi" w:cstheme="minorHAnsi"/>
          <w:color w:val="auto"/>
        </w:rPr>
        <w:t>niezg</w:t>
      </w:r>
      <w:r w:rsidRPr="00025F78">
        <w:rPr>
          <w:rFonts w:asciiTheme="minorHAnsi" w:hAnsiTheme="minorHAnsi" w:cstheme="minorHAnsi" w:hint="eastAsia"/>
          <w:color w:val="auto"/>
        </w:rPr>
        <w:t>ł</w:t>
      </w:r>
      <w:r w:rsidRPr="00025F78">
        <w:rPr>
          <w:rFonts w:asciiTheme="minorHAnsi" w:hAnsiTheme="minorHAnsi" w:cstheme="minorHAnsi"/>
          <w:color w:val="auto"/>
        </w:rPr>
        <w:t>oszonego wypoczynku do bazy MEN</w:t>
      </w:r>
      <w:r>
        <w:rPr>
          <w:rFonts w:asciiTheme="minorHAnsi" w:hAnsiTheme="minorHAnsi" w:cstheme="minorHAnsi"/>
          <w:color w:val="auto"/>
        </w:rPr>
        <w:t xml:space="preserve"> oraz </w:t>
      </w:r>
      <w:r w:rsidRPr="00025F78">
        <w:rPr>
          <w:rFonts w:asciiTheme="minorHAnsi" w:hAnsiTheme="minorHAnsi" w:cstheme="minorHAnsi"/>
          <w:color w:val="auto"/>
        </w:rPr>
        <w:t>niskiej temperatury w salach lekcyjnych w szkole podstawowej</w:t>
      </w:r>
      <w:r>
        <w:rPr>
          <w:rFonts w:asciiTheme="minorHAnsi" w:hAnsiTheme="minorHAnsi" w:cstheme="minorHAnsi"/>
          <w:color w:val="auto"/>
        </w:rPr>
        <w:t>.</w:t>
      </w:r>
    </w:p>
    <w:p w14:paraId="6FB39A34" w14:textId="77777777" w:rsidR="00E00D0A" w:rsidRPr="00025F78" w:rsidRDefault="00E00D0A" w:rsidP="00E00D0A">
      <w:pPr>
        <w:spacing w:line="276" w:lineRule="auto"/>
        <w:rPr>
          <w:rFonts w:asciiTheme="minorHAnsi" w:hAnsiTheme="minorHAnsi" w:cstheme="minorHAnsi"/>
          <w:color w:val="auto"/>
        </w:rPr>
      </w:pPr>
      <w:r w:rsidRPr="00B84D9C">
        <w:rPr>
          <w:rFonts w:asciiTheme="minorHAnsi" w:hAnsiTheme="minorHAnsi" w:cstheme="minorHAnsi"/>
          <w:color w:val="auto"/>
        </w:rPr>
        <w:t>Interwencje zosta</w:t>
      </w:r>
      <w:r w:rsidRPr="00B84D9C">
        <w:rPr>
          <w:rFonts w:asciiTheme="minorHAnsi" w:hAnsiTheme="minorHAnsi" w:cstheme="minorHAnsi" w:hint="eastAsia"/>
          <w:color w:val="auto"/>
        </w:rPr>
        <w:t>ł</w:t>
      </w:r>
      <w:r w:rsidRPr="00B84D9C">
        <w:rPr>
          <w:rFonts w:asciiTheme="minorHAnsi" w:hAnsiTheme="minorHAnsi" w:cstheme="minorHAnsi"/>
          <w:color w:val="auto"/>
        </w:rPr>
        <w:t>y rozpatrywane zgodnie z w</w:t>
      </w:r>
      <w:r w:rsidRPr="00B84D9C">
        <w:rPr>
          <w:rFonts w:asciiTheme="minorHAnsi" w:hAnsiTheme="minorHAnsi" w:cstheme="minorHAnsi" w:hint="eastAsia"/>
          <w:color w:val="auto"/>
        </w:rPr>
        <w:t>ł</w:t>
      </w:r>
      <w:r w:rsidRPr="00B84D9C">
        <w:rPr>
          <w:rFonts w:asciiTheme="minorHAnsi" w:hAnsiTheme="minorHAnsi" w:cstheme="minorHAnsi"/>
          <w:color w:val="auto"/>
        </w:rPr>
        <w:t>a</w:t>
      </w:r>
      <w:r w:rsidRPr="00B84D9C">
        <w:rPr>
          <w:rFonts w:asciiTheme="minorHAnsi" w:hAnsiTheme="minorHAnsi" w:cstheme="minorHAnsi" w:hint="eastAsia"/>
          <w:color w:val="auto"/>
        </w:rPr>
        <w:t>ś</w:t>
      </w:r>
      <w:r w:rsidRPr="00B84D9C">
        <w:rPr>
          <w:rFonts w:asciiTheme="minorHAnsi" w:hAnsiTheme="minorHAnsi" w:cstheme="minorHAnsi"/>
          <w:color w:val="auto"/>
        </w:rPr>
        <w:t>ciwo</w:t>
      </w:r>
      <w:r w:rsidRPr="00B84D9C">
        <w:rPr>
          <w:rFonts w:asciiTheme="minorHAnsi" w:hAnsiTheme="minorHAnsi" w:cstheme="minorHAnsi" w:hint="eastAsia"/>
          <w:color w:val="auto"/>
        </w:rPr>
        <w:t>ś</w:t>
      </w:r>
      <w:r w:rsidRPr="00B84D9C">
        <w:rPr>
          <w:rFonts w:asciiTheme="minorHAnsi" w:hAnsiTheme="minorHAnsi" w:cstheme="minorHAnsi"/>
          <w:color w:val="auto"/>
        </w:rPr>
        <w:t>ci</w:t>
      </w:r>
      <w:r w:rsidRPr="00B84D9C">
        <w:rPr>
          <w:rFonts w:asciiTheme="minorHAnsi" w:hAnsiTheme="minorHAnsi" w:cstheme="minorHAnsi" w:hint="eastAsia"/>
          <w:color w:val="auto"/>
        </w:rPr>
        <w:t>ą</w:t>
      </w:r>
      <w:r w:rsidRPr="00B84D9C">
        <w:rPr>
          <w:rFonts w:asciiTheme="minorHAnsi" w:hAnsiTheme="minorHAnsi" w:cstheme="minorHAnsi"/>
          <w:color w:val="auto"/>
        </w:rPr>
        <w:t xml:space="preserve">. </w:t>
      </w:r>
      <w:r>
        <w:rPr>
          <w:rFonts w:asciiTheme="minorHAnsi" w:hAnsiTheme="minorHAnsi" w:cstheme="minorHAnsi"/>
          <w:color w:val="auto"/>
        </w:rPr>
        <w:t xml:space="preserve"> </w:t>
      </w:r>
      <w:r w:rsidRPr="00B84D9C">
        <w:rPr>
          <w:rFonts w:asciiTheme="minorHAnsi" w:hAnsiTheme="minorHAnsi" w:cstheme="minorHAnsi"/>
          <w:color w:val="auto"/>
        </w:rPr>
        <w:t>Zapisy z przyj</w:t>
      </w:r>
      <w:r w:rsidRPr="00B84D9C">
        <w:rPr>
          <w:rFonts w:asciiTheme="minorHAnsi" w:hAnsiTheme="minorHAnsi" w:cstheme="minorHAnsi" w:hint="eastAsia"/>
          <w:color w:val="auto"/>
        </w:rPr>
        <w:t>ę</w:t>
      </w:r>
      <w:r w:rsidRPr="00B84D9C">
        <w:rPr>
          <w:rFonts w:asciiTheme="minorHAnsi" w:hAnsiTheme="minorHAnsi" w:cstheme="minorHAnsi"/>
          <w:color w:val="auto"/>
        </w:rPr>
        <w:t xml:space="preserve">cia </w:t>
      </w:r>
      <w:r>
        <w:rPr>
          <w:rFonts w:asciiTheme="minorHAnsi" w:hAnsiTheme="minorHAnsi" w:cstheme="minorHAnsi"/>
          <w:color w:val="auto"/>
        </w:rPr>
        <w:t xml:space="preserve">telefonicznych </w:t>
      </w:r>
      <w:r w:rsidRPr="00B84D9C">
        <w:rPr>
          <w:rFonts w:asciiTheme="minorHAnsi" w:hAnsiTheme="minorHAnsi" w:cstheme="minorHAnsi"/>
          <w:color w:val="auto"/>
        </w:rPr>
        <w:t>zg</w:t>
      </w:r>
      <w:r w:rsidRPr="00B84D9C">
        <w:rPr>
          <w:rFonts w:asciiTheme="minorHAnsi" w:hAnsiTheme="minorHAnsi" w:cstheme="minorHAnsi" w:hint="eastAsia"/>
          <w:color w:val="auto"/>
        </w:rPr>
        <w:t>ł</w:t>
      </w:r>
      <w:r w:rsidRPr="00B84D9C">
        <w:rPr>
          <w:rFonts w:asciiTheme="minorHAnsi" w:hAnsiTheme="minorHAnsi" w:cstheme="minorHAnsi"/>
          <w:color w:val="auto"/>
        </w:rPr>
        <w:t>osze</w:t>
      </w:r>
      <w:r>
        <w:rPr>
          <w:rFonts w:asciiTheme="minorHAnsi" w:hAnsiTheme="minorHAnsi" w:cstheme="minorHAnsi"/>
          <w:color w:val="auto"/>
        </w:rPr>
        <w:t>ń</w:t>
      </w:r>
      <w:r w:rsidRPr="00B84D9C">
        <w:rPr>
          <w:rFonts w:asciiTheme="minorHAnsi" w:hAnsiTheme="minorHAnsi" w:cstheme="minorHAnsi"/>
          <w:color w:val="auto"/>
        </w:rPr>
        <w:t xml:space="preserve"> dokonano na druku</w:t>
      </w:r>
      <w:r>
        <w:rPr>
          <w:rFonts w:asciiTheme="minorHAnsi" w:hAnsiTheme="minorHAnsi" w:cstheme="minorHAnsi"/>
          <w:color w:val="auto"/>
        </w:rPr>
        <w:t xml:space="preserve"> PSSE pt. „Protokół przyjęcia </w:t>
      </w:r>
      <w:proofErr w:type="spellStart"/>
      <w:r>
        <w:rPr>
          <w:rFonts w:asciiTheme="minorHAnsi" w:hAnsiTheme="minorHAnsi" w:cstheme="minorHAnsi"/>
          <w:color w:val="auto"/>
        </w:rPr>
        <w:t>skargi-wniosku-interwencji</w:t>
      </w:r>
      <w:proofErr w:type="spellEnd"/>
      <w:r>
        <w:rPr>
          <w:rFonts w:asciiTheme="minorHAnsi" w:hAnsiTheme="minorHAnsi" w:cstheme="minorHAnsi"/>
          <w:color w:val="auto"/>
        </w:rPr>
        <w:t xml:space="preserve"> wniesionej/wniesionego ustnie, telefonicznie”; </w:t>
      </w:r>
      <w:r w:rsidRPr="00025F78">
        <w:rPr>
          <w:rFonts w:asciiTheme="minorHAnsi" w:hAnsiTheme="minorHAnsi" w:cstheme="minorHAnsi"/>
          <w:color w:val="auto"/>
        </w:rPr>
        <w:t>Dokumentacja prowadzonych spraw umo</w:t>
      </w:r>
      <w:r w:rsidRPr="00025F78">
        <w:rPr>
          <w:rFonts w:asciiTheme="minorHAnsi" w:hAnsiTheme="minorHAnsi" w:cstheme="minorHAnsi" w:hint="eastAsia"/>
          <w:color w:val="auto"/>
        </w:rPr>
        <w:t>ż</w:t>
      </w:r>
      <w:r w:rsidRPr="00025F78">
        <w:rPr>
          <w:rFonts w:asciiTheme="minorHAnsi" w:hAnsiTheme="minorHAnsi" w:cstheme="minorHAnsi"/>
          <w:color w:val="auto"/>
        </w:rPr>
        <w:t>liwia kontrol</w:t>
      </w:r>
      <w:r w:rsidRPr="00025F78">
        <w:rPr>
          <w:rFonts w:asciiTheme="minorHAnsi" w:hAnsiTheme="minorHAnsi" w:cstheme="minorHAnsi" w:hint="eastAsia"/>
          <w:color w:val="auto"/>
        </w:rPr>
        <w:t>ę</w:t>
      </w:r>
      <w:r w:rsidRPr="00025F78">
        <w:rPr>
          <w:rFonts w:asciiTheme="minorHAnsi" w:hAnsiTheme="minorHAnsi" w:cstheme="minorHAnsi"/>
          <w:color w:val="auto"/>
        </w:rPr>
        <w:t xml:space="preserve"> ich przebiegu. W ka</w:t>
      </w:r>
      <w:r w:rsidRPr="00025F78">
        <w:rPr>
          <w:rFonts w:asciiTheme="minorHAnsi" w:hAnsiTheme="minorHAnsi" w:cstheme="minorHAnsi" w:hint="eastAsia"/>
          <w:color w:val="auto"/>
        </w:rPr>
        <w:t>ż</w:t>
      </w:r>
      <w:r w:rsidRPr="00025F78">
        <w:rPr>
          <w:rFonts w:asciiTheme="minorHAnsi" w:hAnsiTheme="minorHAnsi" w:cstheme="minorHAnsi"/>
          <w:color w:val="auto"/>
        </w:rPr>
        <w:t>dym przypadku podj</w:t>
      </w:r>
      <w:r w:rsidRPr="00025F78">
        <w:rPr>
          <w:rFonts w:asciiTheme="minorHAnsi" w:hAnsiTheme="minorHAnsi" w:cstheme="minorHAnsi" w:hint="eastAsia"/>
          <w:color w:val="auto"/>
        </w:rPr>
        <w:t>ę</w:t>
      </w:r>
      <w:r w:rsidRPr="00025F78">
        <w:rPr>
          <w:rFonts w:asciiTheme="minorHAnsi" w:hAnsiTheme="minorHAnsi" w:cstheme="minorHAnsi"/>
          <w:color w:val="auto"/>
        </w:rPr>
        <w:t>to niezw</w:t>
      </w:r>
      <w:r w:rsidRPr="00025F78">
        <w:rPr>
          <w:rFonts w:asciiTheme="minorHAnsi" w:hAnsiTheme="minorHAnsi" w:cstheme="minorHAnsi" w:hint="eastAsia"/>
          <w:color w:val="auto"/>
        </w:rPr>
        <w:t>ł</w:t>
      </w:r>
      <w:r w:rsidRPr="00025F78">
        <w:rPr>
          <w:rFonts w:asciiTheme="minorHAnsi" w:hAnsiTheme="minorHAnsi" w:cstheme="minorHAnsi"/>
          <w:color w:val="auto"/>
        </w:rPr>
        <w:t>ocznie dzia</w:t>
      </w:r>
      <w:r w:rsidRPr="00025F78">
        <w:rPr>
          <w:rFonts w:asciiTheme="minorHAnsi" w:hAnsiTheme="minorHAnsi" w:cstheme="minorHAnsi" w:hint="eastAsia"/>
          <w:color w:val="auto"/>
        </w:rPr>
        <w:t>ł</w:t>
      </w:r>
      <w:r w:rsidRPr="00025F78">
        <w:rPr>
          <w:rFonts w:asciiTheme="minorHAnsi" w:hAnsiTheme="minorHAnsi" w:cstheme="minorHAnsi"/>
          <w:color w:val="auto"/>
        </w:rPr>
        <w:t>ania kontrolne, udokumentowane protoko</w:t>
      </w:r>
      <w:r w:rsidRPr="00025F78">
        <w:rPr>
          <w:rFonts w:asciiTheme="minorHAnsi" w:hAnsiTheme="minorHAnsi" w:cstheme="minorHAnsi" w:hint="eastAsia"/>
          <w:color w:val="auto"/>
        </w:rPr>
        <w:t>ł</w:t>
      </w:r>
      <w:r w:rsidRPr="00025F78">
        <w:rPr>
          <w:rFonts w:asciiTheme="minorHAnsi" w:hAnsiTheme="minorHAnsi" w:cstheme="minorHAnsi"/>
          <w:color w:val="auto"/>
        </w:rPr>
        <w:t>ami. Osoby zg</w:t>
      </w:r>
      <w:r w:rsidRPr="00025F78">
        <w:rPr>
          <w:rFonts w:asciiTheme="minorHAnsi" w:hAnsiTheme="minorHAnsi" w:cstheme="minorHAnsi" w:hint="eastAsia"/>
          <w:color w:val="auto"/>
        </w:rPr>
        <w:t>ł</w:t>
      </w:r>
      <w:r w:rsidRPr="00025F78">
        <w:rPr>
          <w:rFonts w:asciiTheme="minorHAnsi" w:hAnsiTheme="minorHAnsi" w:cstheme="minorHAnsi"/>
          <w:color w:val="auto"/>
        </w:rPr>
        <w:t>aszaj</w:t>
      </w:r>
      <w:r w:rsidRPr="00025F78">
        <w:rPr>
          <w:rFonts w:asciiTheme="minorHAnsi" w:hAnsiTheme="minorHAnsi" w:cstheme="minorHAnsi" w:hint="eastAsia"/>
          <w:color w:val="auto"/>
        </w:rPr>
        <w:t>ą</w:t>
      </w:r>
      <w:r w:rsidRPr="00025F78">
        <w:rPr>
          <w:rFonts w:asciiTheme="minorHAnsi" w:hAnsiTheme="minorHAnsi" w:cstheme="minorHAnsi"/>
          <w:color w:val="auto"/>
        </w:rPr>
        <w:t xml:space="preserve">ce interwencje </w:t>
      </w:r>
      <w:r>
        <w:rPr>
          <w:rFonts w:asciiTheme="minorHAnsi" w:hAnsiTheme="minorHAnsi" w:cstheme="minorHAnsi"/>
          <w:color w:val="auto"/>
        </w:rPr>
        <w:t xml:space="preserve">nie zawsze </w:t>
      </w:r>
      <w:r w:rsidRPr="00025F78">
        <w:rPr>
          <w:rFonts w:asciiTheme="minorHAnsi" w:hAnsiTheme="minorHAnsi" w:cstheme="minorHAnsi"/>
          <w:color w:val="auto"/>
        </w:rPr>
        <w:t>zosta</w:t>
      </w:r>
      <w:r w:rsidRPr="00025F78">
        <w:rPr>
          <w:rFonts w:asciiTheme="minorHAnsi" w:hAnsiTheme="minorHAnsi" w:cstheme="minorHAnsi" w:hint="eastAsia"/>
          <w:color w:val="auto"/>
        </w:rPr>
        <w:t>ł</w:t>
      </w:r>
      <w:r w:rsidRPr="00025F78">
        <w:rPr>
          <w:rFonts w:asciiTheme="minorHAnsi" w:hAnsiTheme="minorHAnsi" w:cstheme="minorHAnsi"/>
          <w:color w:val="auto"/>
        </w:rPr>
        <w:t>y poinformowane o sposobie ich za</w:t>
      </w:r>
      <w:r w:rsidRPr="00025F78">
        <w:rPr>
          <w:rFonts w:asciiTheme="minorHAnsi" w:hAnsiTheme="minorHAnsi" w:cstheme="minorHAnsi" w:hint="eastAsia"/>
          <w:color w:val="auto"/>
        </w:rPr>
        <w:t>ł</w:t>
      </w:r>
      <w:r w:rsidRPr="00025F78">
        <w:rPr>
          <w:rFonts w:asciiTheme="minorHAnsi" w:hAnsiTheme="minorHAnsi" w:cstheme="minorHAnsi"/>
          <w:color w:val="auto"/>
        </w:rPr>
        <w:t>atwienia</w:t>
      </w:r>
      <w:r>
        <w:rPr>
          <w:rFonts w:asciiTheme="minorHAnsi" w:hAnsiTheme="minorHAnsi" w:cstheme="minorHAnsi"/>
          <w:color w:val="auto"/>
        </w:rPr>
        <w:t>, jak również</w:t>
      </w:r>
      <w:r w:rsidRPr="00025F78">
        <w:rPr>
          <w:rFonts w:asciiTheme="minorHAnsi" w:hAnsiTheme="minorHAnsi" w:cstheme="minorHAnsi"/>
          <w:color w:val="auto"/>
        </w:rPr>
        <w:t xml:space="preserve"> </w:t>
      </w:r>
      <w:r>
        <w:rPr>
          <w:rFonts w:asciiTheme="minorHAnsi" w:hAnsiTheme="minorHAnsi" w:cstheme="minorHAnsi"/>
          <w:color w:val="auto"/>
        </w:rPr>
        <w:t xml:space="preserve">czasem nie </w:t>
      </w:r>
      <w:r w:rsidRPr="00025F78">
        <w:rPr>
          <w:rFonts w:asciiTheme="minorHAnsi" w:hAnsiTheme="minorHAnsi" w:cstheme="minorHAnsi"/>
          <w:color w:val="auto"/>
        </w:rPr>
        <w:t>do</w:t>
      </w:r>
      <w:r w:rsidRPr="00025F78">
        <w:rPr>
          <w:rFonts w:asciiTheme="minorHAnsi" w:hAnsiTheme="minorHAnsi" w:cstheme="minorHAnsi" w:hint="eastAsia"/>
          <w:color w:val="auto"/>
        </w:rPr>
        <w:t>łą</w:t>
      </w:r>
      <w:r w:rsidRPr="00025F78">
        <w:rPr>
          <w:rFonts w:asciiTheme="minorHAnsi" w:hAnsiTheme="minorHAnsi" w:cstheme="minorHAnsi"/>
          <w:color w:val="auto"/>
        </w:rPr>
        <w:t>czono klauzul</w:t>
      </w:r>
      <w:r>
        <w:rPr>
          <w:rFonts w:asciiTheme="minorHAnsi" w:hAnsiTheme="minorHAnsi" w:cstheme="minorHAnsi"/>
          <w:color w:val="auto"/>
        </w:rPr>
        <w:t xml:space="preserve">i </w:t>
      </w:r>
      <w:r w:rsidRPr="00025F78">
        <w:rPr>
          <w:rFonts w:asciiTheme="minorHAnsi" w:hAnsiTheme="minorHAnsi" w:cstheme="minorHAnsi"/>
          <w:color w:val="auto"/>
        </w:rPr>
        <w:t>RODO w tre</w:t>
      </w:r>
      <w:r w:rsidRPr="00025F78">
        <w:rPr>
          <w:rFonts w:asciiTheme="minorHAnsi" w:hAnsiTheme="minorHAnsi" w:cstheme="minorHAnsi" w:hint="eastAsia"/>
          <w:color w:val="auto"/>
        </w:rPr>
        <w:t>ś</w:t>
      </w:r>
      <w:r w:rsidRPr="00025F78">
        <w:rPr>
          <w:rFonts w:asciiTheme="minorHAnsi" w:hAnsiTheme="minorHAnsi" w:cstheme="minorHAnsi"/>
          <w:color w:val="auto"/>
        </w:rPr>
        <w:t>ci emaila.</w:t>
      </w:r>
    </w:p>
    <w:p w14:paraId="1065B1A0" w14:textId="56162A6E" w:rsidR="00E00D0A" w:rsidRPr="00E00D0A" w:rsidRDefault="00E00D0A" w:rsidP="00C16BF1">
      <w:pPr>
        <w:spacing w:line="276" w:lineRule="auto"/>
        <w:rPr>
          <w:rFonts w:asciiTheme="minorHAnsi" w:hAnsiTheme="minorHAnsi" w:cstheme="minorHAnsi"/>
          <w:bCs/>
          <w:color w:val="auto"/>
        </w:rPr>
      </w:pPr>
      <w:r w:rsidRPr="00025F78">
        <w:rPr>
          <w:rFonts w:asciiTheme="minorHAnsi" w:hAnsiTheme="minorHAnsi" w:cstheme="minorHAnsi"/>
          <w:color w:val="auto"/>
        </w:rPr>
        <w:t xml:space="preserve">Skarg i wniosków w ocenianym okresie nie zanotowano. </w:t>
      </w:r>
    </w:p>
    <w:p w14:paraId="68ADE3B6" w14:textId="0FB1A504" w:rsidR="006B3B6D" w:rsidRPr="00C16BF1" w:rsidRDefault="006B3B6D" w:rsidP="00C16BF1">
      <w:pPr>
        <w:spacing w:line="276" w:lineRule="auto"/>
        <w:rPr>
          <w:rFonts w:asciiTheme="minorHAnsi" w:hAnsiTheme="minorHAnsi" w:cstheme="minorHAnsi"/>
          <w:b/>
          <w:bCs/>
          <w:color w:val="auto"/>
        </w:rPr>
      </w:pPr>
      <w:r w:rsidRPr="00C16BF1">
        <w:rPr>
          <w:rFonts w:asciiTheme="minorHAnsi" w:hAnsiTheme="minorHAnsi" w:cstheme="minorHAnsi"/>
          <w:b/>
          <w:bCs/>
          <w:color w:val="auto"/>
        </w:rPr>
        <w:t>Uchybienie:</w:t>
      </w:r>
    </w:p>
    <w:p w14:paraId="5D6104E9" w14:textId="55ECE706" w:rsidR="006B3B6D" w:rsidRPr="00C16BF1" w:rsidRDefault="006B3B6D" w:rsidP="00C16BF1">
      <w:pPr>
        <w:spacing w:line="276" w:lineRule="auto"/>
        <w:rPr>
          <w:rFonts w:asciiTheme="minorHAnsi" w:hAnsiTheme="minorHAnsi" w:cstheme="minorHAnsi"/>
          <w:color w:val="auto"/>
        </w:rPr>
      </w:pPr>
      <w:bookmarkStart w:id="80" w:name="_Hlk126068532"/>
      <w:r w:rsidRPr="00C16BF1">
        <w:rPr>
          <w:rFonts w:asciiTheme="minorHAnsi" w:hAnsiTheme="minorHAnsi" w:cstheme="minorHAnsi"/>
          <w:color w:val="auto"/>
        </w:rPr>
        <w:t>W odpowiedzi na interwencję brak klauzuli informacyjnej RODO.</w:t>
      </w:r>
      <w:bookmarkEnd w:id="80"/>
    </w:p>
    <w:p w14:paraId="394D4E64" w14:textId="7C67A89E" w:rsidR="006B3B6D" w:rsidRPr="00C16BF1" w:rsidRDefault="006B3B6D" w:rsidP="00C16BF1">
      <w:pPr>
        <w:spacing w:line="276" w:lineRule="auto"/>
        <w:rPr>
          <w:rFonts w:asciiTheme="minorHAnsi" w:hAnsiTheme="minorHAnsi" w:cstheme="minorHAnsi"/>
          <w:color w:val="auto"/>
        </w:rPr>
      </w:pPr>
      <w:bookmarkStart w:id="81" w:name="_Hlk126055079"/>
      <w:r w:rsidRPr="00C16BF1">
        <w:rPr>
          <w:rFonts w:asciiTheme="minorHAnsi" w:hAnsiTheme="minorHAnsi" w:cstheme="minorHAnsi"/>
          <w:color w:val="auto"/>
          <w:u w:val="single"/>
        </w:rPr>
        <w:lastRenderedPageBreak/>
        <w:t xml:space="preserve">Dowody: </w:t>
      </w:r>
      <w:r w:rsidRPr="00C16BF1">
        <w:rPr>
          <w:rFonts w:asciiTheme="minorHAnsi" w:hAnsiTheme="minorHAnsi" w:cstheme="minorHAnsi"/>
          <w:color w:val="auto"/>
        </w:rPr>
        <w:t xml:space="preserve">Pismo znak: NHŻ.9011.7.117.2022.APG, NHD.9011.7.122.2022.AMJ z dnia 08.09.2022 r. </w:t>
      </w:r>
      <w:bookmarkEnd w:id="81"/>
    </w:p>
    <w:p w14:paraId="65C537C8" w14:textId="7F3946DE" w:rsidR="006B3B6D" w:rsidRPr="00C16BF1" w:rsidRDefault="006B3B6D" w:rsidP="00C16BF1">
      <w:pPr>
        <w:spacing w:line="276" w:lineRule="auto"/>
        <w:rPr>
          <w:rFonts w:asciiTheme="minorHAnsi" w:hAnsiTheme="minorHAnsi" w:cstheme="minorHAnsi"/>
          <w:b/>
          <w:bCs/>
          <w:color w:val="auto"/>
        </w:rPr>
      </w:pPr>
      <w:r w:rsidRPr="00C16BF1">
        <w:rPr>
          <w:rFonts w:asciiTheme="minorHAnsi" w:hAnsiTheme="minorHAnsi" w:cstheme="minorHAnsi"/>
          <w:b/>
          <w:bCs/>
          <w:color w:val="auto"/>
        </w:rPr>
        <w:t xml:space="preserve">Uchybienie: </w:t>
      </w:r>
    </w:p>
    <w:p w14:paraId="62698EFC" w14:textId="4A57D8E7" w:rsidR="006B3B6D" w:rsidRPr="00C16BF1" w:rsidRDefault="006B3B6D" w:rsidP="00C16BF1">
      <w:pPr>
        <w:spacing w:line="276" w:lineRule="auto"/>
        <w:rPr>
          <w:rFonts w:asciiTheme="minorHAnsi" w:hAnsiTheme="minorHAnsi" w:cstheme="minorHAnsi"/>
          <w:b/>
          <w:bCs/>
          <w:color w:val="auto"/>
        </w:rPr>
      </w:pPr>
      <w:bookmarkStart w:id="82" w:name="_Hlk126068768"/>
      <w:r w:rsidRPr="00C16BF1">
        <w:rPr>
          <w:rFonts w:asciiTheme="minorHAnsi" w:hAnsiTheme="minorHAnsi" w:cstheme="minorHAnsi"/>
          <w:color w:val="auto"/>
        </w:rPr>
        <w:t>Nie udzielono odpowiedzi zgłaszającemu interwencję - brak pisemnej odpowiedzi dołączonej do akt sprawy.</w:t>
      </w:r>
      <w:bookmarkEnd w:id="82"/>
    </w:p>
    <w:p w14:paraId="069F3C4E" w14:textId="0A2D384F" w:rsidR="006B3B6D" w:rsidRPr="00C16BF1" w:rsidRDefault="006B3B6D" w:rsidP="00C16BF1">
      <w:pPr>
        <w:spacing w:line="276" w:lineRule="auto"/>
        <w:rPr>
          <w:rFonts w:asciiTheme="minorHAnsi" w:hAnsiTheme="minorHAnsi" w:cstheme="minorHAnsi"/>
          <w:color w:val="auto"/>
        </w:rPr>
      </w:pPr>
      <w:r w:rsidRPr="00C16BF1">
        <w:rPr>
          <w:rFonts w:asciiTheme="minorHAnsi" w:hAnsiTheme="minorHAnsi" w:cstheme="minorHAnsi"/>
          <w:color w:val="auto"/>
          <w:u w:val="single"/>
        </w:rPr>
        <w:t xml:space="preserve">Dowody: </w:t>
      </w:r>
      <w:r w:rsidRPr="00C16BF1">
        <w:rPr>
          <w:rFonts w:asciiTheme="minorHAnsi" w:hAnsiTheme="minorHAnsi" w:cstheme="minorHAnsi"/>
          <w:color w:val="auto"/>
        </w:rPr>
        <w:t>Interwencja zgłoszona poczt</w:t>
      </w:r>
      <w:r w:rsidR="00691BE8">
        <w:rPr>
          <w:rFonts w:asciiTheme="minorHAnsi" w:hAnsiTheme="minorHAnsi" w:cstheme="minorHAnsi"/>
          <w:color w:val="auto"/>
        </w:rPr>
        <w:t xml:space="preserve">ą </w:t>
      </w:r>
      <w:r w:rsidRPr="00C16BF1">
        <w:rPr>
          <w:rFonts w:asciiTheme="minorHAnsi" w:hAnsiTheme="minorHAnsi" w:cstheme="minorHAnsi"/>
          <w:color w:val="auto"/>
        </w:rPr>
        <w:t>elektroniczn</w:t>
      </w:r>
      <w:r w:rsidR="00691BE8">
        <w:rPr>
          <w:rFonts w:asciiTheme="minorHAnsi" w:hAnsiTheme="minorHAnsi" w:cstheme="minorHAnsi"/>
          <w:color w:val="auto"/>
        </w:rPr>
        <w:t>ą</w:t>
      </w:r>
      <w:r w:rsidRPr="00C16BF1">
        <w:rPr>
          <w:rFonts w:asciiTheme="minorHAnsi" w:hAnsiTheme="minorHAnsi" w:cstheme="minorHAnsi"/>
          <w:color w:val="auto"/>
        </w:rPr>
        <w:t xml:space="preserve"> w dniu 04.10.2021 r. </w:t>
      </w:r>
    </w:p>
    <w:p w14:paraId="4C73255D" w14:textId="77777777" w:rsidR="00B11953" w:rsidRDefault="00B11953" w:rsidP="00C16BF1">
      <w:pPr>
        <w:spacing w:line="276" w:lineRule="auto"/>
        <w:rPr>
          <w:rFonts w:asciiTheme="minorHAnsi" w:hAnsiTheme="minorHAnsi" w:cstheme="minorHAnsi"/>
          <w:bCs/>
          <w:color w:val="auto"/>
          <w:u w:val="single"/>
        </w:rPr>
      </w:pPr>
    </w:p>
    <w:p w14:paraId="2AEBAF47" w14:textId="14153F47" w:rsidR="004A552E" w:rsidRDefault="00B11953" w:rsidP="00C16BF1">
      <w:pPr>
        <w:spacing w:line="276" w:lineRule="auto"/>
        <w:rPr>
          <w:rFonts w:asciiTheme="minorHAnsi" w:hAnsiTheme="minorHAnsi" w:cstheme="minorHAnsi"/>
          <w:bCs/>
          <w:color w:val="auto"/>
          <w:u w:val="single"/>
        </w:rPr>
      </w:pPr>
      <w:r w:rsidRPr="00B11953">
        <w:rPr>
          <w:rFonts w:asciiTheme="minorHAnsi" w:hAnsiTheme="minorHAnsi" w:cstheme="minorHAnsi"/>
          <w:bCs/>
          <w:color w:val="auto"/>
          <w:u w:val="single"/>
        </w:rPr>
        <w:t xml:space="preserve">W zakresie Higieny </w:t>
      </w:r>
      <w:r>
        <w:rPr>
          <w:rFonts w:asciiTheme="minorHAnsi" w:hAnsiTheme="minorHAnsi" w:cstheme="minorHAnsi"/>
          <w:bCs/>
          <w:color w:val="auto"/>
          <w:u w:val="single"/>
        </w:rPr>
        <w:t>P</w:t>
      </w:r>
      <w:r w:rsidRPr="00B11953">
        <w:rPr>
          <w:rFonts w:asciiTheme="minorHAnsi" w:hAnsiTheme="minorHAnsi" w:cstheme="minorHAnsi"/>
          <w:bCs/>
          <w:color w:val="auto"/>
          <w:u w:val="single"/>
        </w:rPr>
        <w:t>racy:</w:t>
      </w:r>
    </w:p>
    <w:p w14:paraId="243B7944" w14:textId="77777777" w:rsidR="00A8790B" w:rsidRPr="00A8790B" w:rsidRDefault="00A8790B" w:rsidP="00A8790B">
      <w:pPr>
        <w:spacing w:line="276" w:lineRule="auto"/>
        <w:rPr>
          <w:rFonts w:asciiTheme="minorHAnsi" w:hAnsiTheme="minorHAnsi" w:cstheme="minorHAnsi"/>
          <w:color w:val="FF0000"/>
        </w:rPr>
      </w:pPr>
      <w:r w:rsidRPr="00A8790B">
        <w:rPr>
          <w:rFonts w:asciiTheme="minorHAnsi" w:hAnsiTheme="minorHAnsi" w:cstheme="minorHAnsi"/>
        </w:rPr>
        <w:t>w zakresie Higieny Pracy nie wpłynęły skargi i wnioski, wpłynęło 6 pism interwencyjnych dot. m.in.</w:t>
      </w:r>
      <w:r w:rsidRPr="00A8790B">
        <w:rPr>
          <w:rFonts w:asciiTheme="minorHAnsi" w:hAnsiTheme="minorHAnsi" w:cstheme="minorHAnsi"/>
          <w:color w:val="FF0000"/>
        </w:rPr>
        <w:t xml:space="preserve"> </w:t>
      </w:r>
      <w:r w:rsidRPr="00A8790B">
        <w:rPr>
          <w:rFonts w:asciiTheme="minorHAnsi" w:hAnsiTheme="minorHAnsi" w:cstheme="minorHAnsi"/>
        </w:rPr>
        <w:t>niewłaściwych warunków w zakładach pracy, nieprzestrzegania nakazu zasłaniania ust i nosa przez pracowników, oraz niesprawnej klimatyzacji w obiekcie leczniczym.</w:t>
      </w:r>
      <w:r w:rsidRPr="00A8790B">
        <w:rPr>
          <w:rFonts w:asciiTheme="minorHAnsi" w:hAnsiTheme="minorHAnsi" w:cstheme="minorHAnsi"/>
          <w:color w:val="FF0000"/>
        </w:rPr>
        <w:t xml:space="preserve"> </w:t>
      </w:r>
      <w:r w:rsidRPr="00A8790B">
        <w:rPr>
          <w:rFonts w:asciiTheme="minorHAnsi" w:hAnsiTheme="minorHAnsi" w:cstheme="minorHAnsi"/>
        </w:rPr>
        <w:t>Ocenie poddano wszystkie</w:t>
      </w:r>
      <w:r w:rsidRPr="00A8790B">
        <w:rPr>
          <w:rFonts w:asciiTheme="minorHAnsi" w:hAnsiTheme="minorHAnsi" w:cstheme="minorHAnsi"/>
          <w:color w:val="FF0000"/>
        </w:rPr>
        <w:t xml:space="preserve"> </w:t>
      </w:r>
      <w:r w:rsidRPr="00A8790B">
        <w:rPr>
          <w:rFonts w:asciiTheme="minorHAnsi" w:hAnsiTheme="minorHAnsi" w:cstheme="minorHAnsi"/>
        </w:rPr>
        <w:t>interwencje.</w:t>
      </w:r>
      <w:r w:rsidRPr="00A8790B">
        <w:rPr>
          <w:rFonts w:asciiTheme="minorHAnsi" w:hAnsiTheme="minorHAnsi" w:cstheme="minorHAnsi"/>
          <w:color w:val="FF0000"/>
        </w:rPr>
        <w:t xml:space="preserve"> </w:t>
      </w:r>
      <w:r w:rsidRPr="00A8790B">
        <w:rPr>
          <w:rFonts w:asciiTheme="minorHAnsi" w:hAnsiTheme="minorHAnsi" w:cstheme="minorHAnsi"/>
        </w:rPr>
        <w:t>W związku z wniesionymi interwencjami podejmowano czynności kontrolne. W przypadku stwierdzenia nieprawidłowości prowadzono postępowanie administracyjne mające na celu wyegzekwowanie prawidłowego stanu. Ponadto informowano wnoszących interwencje o sposobie rozpatrzenia sprawy.</w:t>
      </w:r>
      <w:r w:rsidRPr="00A8790B">
        <w:rPr>
          <w:rFonts w:asciiTheme="minorHAnsi" w:hAnsiTheme="minorHAnsi" w:cstheme="minorHAnsi"/>
          <w:color w:val="FF0000"/>
        </w:rPr>
        <w:t xml:space="preserve"> </w:t>
      </w:r>
      <w:r w:rsidRPr="00A8790B">
        <w:rPr>
          <w:rFonts w:asciiTheme="minorHAnsi" w:hAnsiTheme="minorHAnsi" w:cstheme="minorHAnsi"/>
        </w:rPr>
        <w:t>Zapisy dot. prowadzonego postępowania administracyjnego oraz protokołów kontroli ujęto w dalszej części projektu wystąpienia pokontrolnego odpowiednio w pkt. Sprawdzenie prowadzenia postępowania administracyjnego w zakresie działalności merytorycznej oraz Sprawdzenie dokumentacji dotyczącej działalności kontrolnej.</w:t>
      </w:r>
    </w:p>
    <w:p w14:paraId="2D485EAC" w14:textId="77777777" w:rsidR="00B11953" w:rsidRPr="00B11953" w:rsidRDefault="00B11953" w:rsidP="00C16BF1">
      <w:pPr>
        <w:spacing w:line="276" w:lineRule="auto"/>
        <w:rPr>
          <w:rFonts w:asciiTheme="minorHAnsi" w:hAnsiTheme="minorHAnsi" w:cstheme="minorHAnsi"/>
          <w:bCs/>
          <w:color w:val="auto"/>
          <w:u w:val="single"/>
        </w:rPr>
      </w:pPr>
    </w:p>
    <w:p w14:paraId="71187BF9" w14:textId="28C1C1FA" w:rsidR="0098767B" w:rsidRPr="00C16BF1" w:rsidRDefault="00683F3D"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Działalność Powiatowej Stacji Sanitarno – Epidemiologicznej w</w:t>
      </w:r>
      <w:r w:rsidR="008F1696" w:rsidRPr="00C16BF1">
        <w:rPr>
          <w:rFonts w:asciiTheme="minorHAnsi" w:hAnsiTheme="minorHAnsi" w:cstheme="minorHAnsi"/>
          <w:b/>
          <w:color w:val="auto"/>
        </w:rPr>
        <w:t xml:space="preserve"> </w:t>
      </w:r>
      <w:r w:rsidR="00785147" w:rsidRPr="00C16BF1">
        <w:rPr>
          <w:rFonts w:asciiTheme="minorHAnsi" w:hAnsiTheme="minorHAnsi" w:cstheme="minorHAnsi"/>
          <w:b/>
          <w:color w:val="auto"/>
        </w:rPr>
        <w:t xml:space="preserve">Drawsku </w:t>
      </w:r>
      <w:r w:rsidR="00AD37B9">
        <w:rPr>
          <w:rFonts w:asciiTheme="minorHAnsi" w:hAnsiTheme="minorHAnsi" w:cstheme="minorHAnsi"/>
          <w:b/>
          <w:color w:val="auto"/>
        </w:rPr>
        <w:t>P</w:t>
      </w:r>
      <w:r w:rsidR="00785147" w:rsidRPr="00C16BF1">
        <w:rPr>
          <w:rFonts w:asciiTheme="minorHAnsi" w:hAnsiTheme="minorHAnsi" w:cstheme="minorHAnsi"/>
          <w:b/>
          <w:color w:val="auto"/>
        </w:rPr>
        <w:t xml:space="preserve">omorskim </w:t>
      </w:r>
      <w:r w:rsidR="009C018A"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oceniono </w:t>
      </w:r>
      <w:r w:rsidR="00FB7B87" w:rsidRPr="00C16BF1">
        <w:rPr>
          <w:rFonts w:asciiTheme="minorHAnsi" w:hAnsiTheme="minorHAnsi" w:cstheme="minorHAnsi"/>
          <w:b/>
          <w:color w:val="auto"/>
        </w:rPr>
        <w:t>pozytywnie w zakresie</w:t>
      </w:r>
      <w:r w:rsidR="002C5202">
        <w:rPr>
          <w:rFonts w:asciiTheme="minorHAnsi" w:hAnsiTheme="minorHAnsi" w:cstheme="minorHAnsi"/>
          <w:b/>
          <w:color w:val="auto"/>
        </w:rPr>
        <w:t xml:space="preserve"> </w:t>
      </w:r>
      <w:r w:rsidR="00B961CD">
        <w:rPr>
          <w:rFonts w:asciiTheme="minorHAnsi" w:hAnsiTheme="minorHAnsi" w:cstheme="minorHAnsi"/>
          <w:b/>
          <w:color w:val="auto"/>
        </w:rPr>
        <w:t>H</w:t>
      </w:r>
      <w:r w:rsidR="002C5202">
        <w:rPr>
          <w:rFonts w:asciiTheme="minorHAnsi" w:hAnsiTheme="minorHAnsi" w:cstheme="minorHAnsi"/>
          <w:b/>
          <w:color w:val="auto"/>
        </w:rPr>
        <w:t>igieny Pracy,</w:t>
      </w:r>
      <w:r w:rsidR="00785147" w:rsidRPr="00C16BF1">
        <w:rPr>
          <w:rFonts w:asciiTheme="minorHAnsi" w:hAnsiTheme="minorHAnsi" w:cstheme="minorHAnsi"/>
          <w:b/>
          <w:color w:val="auto"/>
        </w:rPr>
        <w:t xml:space="preserve"> </w:t>
      </w:r>
      <w:r w:rsidR="00513414">
        <w:rPr>
          <w:rFonts w:asciiTheme="minorHAnsi" w:hAnsiTheme="minorHAnsi" w:cstheme="minorHAnsi"/>
          <w:b/>
          <w:color w:val="auto"/>
        </w:rPr>
        <w:t xml:space="preserve">pozytywnie z uchybieniami w zakresie Higieny Dzieci i Młodzieży, </w:t>
      </w:r>
      <w:r w:rsidR="001217C0" w:rsidRPr="00C16BF1">
        <w:rPr>
          <w:rFonts w:asciiTheme="minorHAnsi" w:hAnsiTheme="minorHAnsi" w:cstheme="minorHAnsi"/>
          <w:b/>
          <w:color w:val="auto"/>
        </w:rPr>
        <w:t xml:space="preserve">pozytywnie </w:t>
      </w:r>
      <w:r w:rsidR="00E12007" w:rsidRPr="00C16BF1">
        <w:rPr>
          <w:rFonts w:asciiTheme="minorHAnsi" w:hAnsiTheme="minorHAnsi" w:cstheme="minorHAnsi"/>
          <w:b/>
          <w:color w:val="auto"/>
        </w:rPr>
        <w:t>z</w:t>
      </w:r>
      <w:r w:rsidR="00AC3B24" w:rsidRPr="00C16BF1">
        <w:rPr>
          <w:rFonts w:asciiTheme="minorHAnsi" w:hAnsiTheme="minorHAnsi" w:cstheme="minorHAnsi"/>
          <w:b/>
          <w:color w:val="auto"/>
        </w:rPr>
        <w:t xml:space="preserve"> nieprawidłowościami w</w:t>
      </w:r>
      <w:r w:rsidR="00B67A5F" w:rsidRPr="00C16BF1">
        <w:rPr>
          <w:rFonts w:asciiTheme="minorHAnsi" w:hAnsiTheme="minorHAnsi" w:cstheme="minorHAnsi"/>
          <w:b/>
          <w:color w:val="auto"/>
        </w:rPr>
        <w:t> </w:t>
      </w:r>
      <w:r w:rsidR="00AC3B24" w:rsidRPr="00C16BF1">
        <w:rPr>
          <w:rFonts w:asciiTheme="minorHAnsi" w:hAnsiTheme="minorHAnsi" w:cstheme="minorHAnsi"/>
          <w:b/>
          <w:color w:val="auto"/>
        </w:rPr>
        <w:t xml:space="preserve">zakresie </w:t>
      </w:r>
      <w:r w:rsidR="00540679">
        <w:rPr>
          <w:rFonts w:asciiTheme="minorHAnsi" w:hAnsiTheme="minorHAnsi" w:cstheme="minorHAnsi"/>
          <w:b/>
          <w:color w:val="auto"/>
        </w:rPr>
        <w:t xml:space="preserve">Higieny Komunalnej, </w:t>
      </w:r>
      <w:r w:rsidR="004673C4">
        <w:rPr>
          <w:rFonts w:asciiTheme="minorHAnsi" w:hAnsiTheme="minorHAnsi" w:cstheme="minorHAnsi"/>
          <w:b/>
          <w:color w:val="auto"/>
        </w:rPr>
        <w:t>Epidemiologii,</w:t>
      </w:r>
      <w:r w:rsidR="004A4F85">
        <w:rPr>
          <w:rFonts w:asciiTheme="minorHAnsi" w:hAnsiTheme="minorHAnsi" w:cstheme="minorHAnsi"/>
          <w:b/>
          <w:color w:val="auto"/>
        </w:rPr>
        <w:t xml:space="preserve"> Higieny Żywności, Żywienia i Przedmiotów Użytku</w:t>
      </w:r>
      <w:r w:rsidR="001C469F">
        <w:rPr>
          <w:rFonts w:asciiTheme="minorHAnsi" w:hAnsiTheme="minorHAnsi" w:cstheme="minorHAnsi"/>
          <w:b/>
          <w:color w:val="auto"/>
        </w:rPr>
        <w:t>.</w:t>
      </w:r>
    </w:p>
    <w:p w14:paraId="50ECC811" w14:textId="2F4CD9F6" w:rsidR="000D2B6B" w:rsidRDefault="000D2B6B" w:rsidP="00C16BF1">
      <w:pPr>
        <w:spacing w:line="276" w:lineRule="auto"/>
        <w:rPr>
          <w:rFonts w:asciiTheme="minorHAnsi" w:hAnsiTheme="minorHAnsi" w:cstheme="minorHAnsi"/>
          <w:b/>
          <w:color w:val="auto"/>
        </w:rPr>
      </w:pPr>
    </w:p>
    <w:p w14:paraId="32527B20" w14:textId="77777777" w:rsidR="00BB24B8" w:rsidRPr="00C16BF1" w:rsidRDefault="00BB24B8" w:rsidP="00C16BF1">
      <w:pPr>
        <w:spacing w:line="276" w:lineRule="auto"/>
        <w:rPr>
          <w:rFonts w:asciiTheme="minorHAnsi" w:hAnsiTheme="minorHAnsi" w:cstheme="minorHAnsi"/>
          <w:b/>
          <w:color w:val="auto"/>
        </w:rPr>
      </w:pPr>
    </w:p>
    <w:p w14:paraId="18BC437D" w14:textId="50FF612E" w:rsidR="00755B6E" w:rsidRPr="00C0550B" w:rsidRDefault="00901896" w:rsidP="00C16BF1">
      <w:pPr>
        <w:spacing w:line="276" w:lineRule="auto"/>
        <w:rPr>
          <w:rFonts w:asciiTheme="minorHAnsi" w:hAnsiTheme="minorHAnsi" w:cstheme="minorHAnsi"/>
          <w:b/>
          <w:color w:val="auto"/>
          <w:u w:val="single"/>
        </w:rPr>
      </w:pPr>
      <w:bookmarkStart w:id="83" w:name="_Hlk113002805"/>
      <w:r w:rsidRPr="00C0550B">
        <w:rPr>
          <w:rFonts w:asciiTheme="minorHAnsi" w:hAnsiTheme="minorHAnsi" w:cstheme="minorHAnsi"/>
          <w:b/>
          <w:color w:val="auto"/>
          <w:u w:val="single"/>
        </w:rPr>
        <w:t>4.</w:t>
      </w:r>
      <w:r w:rsidR="00C0550B" w:rsidRPr="00C0550B">
        <w:rPr>
          <w:rFonts w:asciiTheme="minorHAnsi" w:hAnsiTheme="minorHAnsi" w:cstheme="minorHAnsi"/>
          <w:b/>
          <w:color w:val="auto"/>
          <w:u w:val="single"/>
        </w:rPr>
        <w:t xml:space="preserve"> </w:t>
      </w:r>
      <w:r w:rsidR="00EE4FBD" w:rsidRPr="00C0550B">
        <w:rPr>
          <w:rFonts w:asciiTheme="minorHAnsi" w:hAnsiTheme="minorHAnsi" w:cstheme="minorHAnsi"/>
          <w:b/>
          <w:color w:val="auto"/>
          <w:u w:val="single"/>
        </w:rPr>
        <w:t xml:space="preserve">SPRAWDZENIE PROWADZENIA POSTĘPOWANIA ADMINISTRACYJNEGO W ZAKRESIE DZIAŁALNOŚCI MERYTORYCZNEJ: </w:t>
      </w:r>
    </w:p>
    <w:p w14:paraId="3857CAE6" w14:textId="3E411A6C" w:rsidR="00F201E0" w:rsidRPr="00C16BF1" w:rsidRDefault="002656F0" w:rsidP="00C16BF1">
      <w:pPr>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color w:val="auto"/>
        </w:rPr>
        <w:t xml:space="preserve">W kontrolowanym okresie </w:t>
      </w:r>
      <w:r w:rsidR="00BC5854" w:rsidRPr="00C16BF1">
        <w:rPr>
          <w:rFonts w:asciiTheme="minorHAnsi" w:eastAsia="Arial Unicode MS" w:hAnsiTheme="minorHAnsi" w:cstheme="minorHAnsi"/>
          <w:color w:val="auto"/>
        </w:rPr>
        <w:t xml:space="preserve">w pionie nadzoru sanitarnego </w:t>
      </w:r>
      <w:r w:rsidRPr="00C16BF1">
        <w:rPr>
          <w:rFonts w:asciiTheme="minorHAnsi" w:eastAsia="Arial Unicode MS" w:hAnsiTheme="minorHAnsi" w:cstheme="minorHAnsi"/>
          <w:color w:val="auto"/>
        </w:rPr>
        <w:t>wydano</w:t>
      </w:r>
      <w:r w:rsidR="00AD37B9">
        <w:rPr>
          <w:rFonts w:asciiTheme="minorHAnsi" w:eastAsia="Arial Unicode MS" w:hAnsiTheme="minorHAnsi" w:cstheme="minorHAnsi"/>
          <w:color w:val="auto"/>
        </w:rPr>
        <w:t xml:space="preserve"> </w:t>
      </w:r>
      <w:r w:rsidR="008414A7" w:rsidRPr="00C16BF1">
        <w:rPr>
          <w:rFonts w:asciiTheme="minorHAnsi" w:eastAsia="Arial Unicode MS" w:hAnsiTheme="minorHAnsi" w:cstheme="minorHAnsi"/>
          <w:color w:val="auto"/>
        </w:rPr>
        <w:t>d</w:t>
      </w:r>
      <w:r w:rsidR="00B5691B" w:rsidRPr="00C16BF1">
        <w:rPr>
          <w:rFonts w:asciiTheme="minorHAnsi" w:eastAsia="Arial Unicode MS" w:hAnsiTheme="minorHAnsi" w:cstheme="minorHAnsi"/>
          <w:color w:val="auto"/>
        </w:rPr>
        <w:t>ecyzj</w:t>
      </w:r>
      <w:r w:rsidR="00AD37B9">
        <w:rPr>
          <w:rFonts w:asciiTheme="minorHAnsi" w:eastAsia="Arial Unicode MS" w:hAnsiTheme="minorHAnsi" w:cstheme="minorHAnsi"/>
          <w:color w:val="auto"/>
        </w:rPr>
        <w:t xml:space="preserve">e </w:t>
      </w:r>
      <w:r w:rsidR="00B5691B" w:rsidRPr="00C16BF1">
        <w:rPr>
          <w:rFonts w:asciiTheme="minorHAnsi" w:eastAsia="Arial Unicode MS" w:hAnsiTheme="minorHAnsi" w:cstheme="minorHAnsi"/>
          <w:color w:val="auto"/>
        </w:rPr>
        <w:t>administracyjn</w:t>
      </w:r>
      <w:r w:rsidR="00AD37B9">
        <w:rPr>
          <w:rFonts w:asciiTheme="minorHAnsi" w:eastAsia="Arial Unicode MS" w:hAnsiTheme="minorHAnsi" w:cstheme="minorHAnsi"/>
          <w:color w:val="auto"/>
        </w:rPr>
        <w:t>e/stanowiska</w:t>
      </w:r>
      <w:r w:rsidR="00BC5854" w:rsidRPr="00C16BF1">
        <w:rPr>
          <w:rFonts w:asciiTheme="minorHAnsi" w:eastAsia="Arial Unicode MS" w:hAnsiTheme="minorHAnsi" w:cstheme="minorHAnsi"/>
          <w:color w:val="auto"/>
        </w:rPr>
        <w:t xml:space="preserve"> </w:t>
      </w:r>
      <w:r w:rsidR="00441CF3" w:rsidRPr="00C16BF1">
        <w:rPr>
          <w:rFonts w:asciiTheme="minorHAnsi" w:hAnsiTheme="minorHAnsi" w:cstheme="minorHAnsi"/>
          <w:iCs/>
          <w:color w:val="auto"/>
        </w:rPr>
        <w:t>(</w:t>
      </w:r>
      <w:r w:rsidR="00B37448">
        <w:rPr>
          <w:rFonts w:asciiTheme="minorHAnsi" w:hAnsiTheme="minorHAnsi" w:cstheme="minorHAnsi"/>
          <w:iCs/>
          <w:color w:val="auto"/>
        </w:rPr>
        <w:t>wykaz</w:t>
      </w:r>
      <w:r w:rsidR="00441CF3" w:rsidRPr="00C16BF1">
        <w:rPr>
          <w:rFonts w:asciiTheme="minorHAnsi" w:hAnsiTheme="minorHAnsi" w:cstheme="minorHAnsi"/>
          <w:iCs/>
          <w:color w:val="auto"/>
        </w:rPr>
        <w:t xml:space="preserve">–poz. </w:t>
      </w:r>
      <w:r w:rsidR="00B45461">
        <w:rPr>
          <w:rFonts w:asciiTheme="minorHAnsi" w:hAnsiTheme="minorHAnsi" w:cstheme="minorHAnsi"/>
          <w:iCs/>
          <w:color w:val="auto"/>
        </w:rPr>
        <w:t>1-5</w:t>
      </w:r>
      <w:r w:rsidR="000174C3">
        <w:rPr>
          <w:rFonts w:asciiTheme="minorHAnsi" w:hAnsiTheme="minorHAnsi" w:cstheme="minorHAnsi"/>
          <w:iCs/>
          <w:color w:val="auto"/>
        </w:rPr>
        <w:t xml:space="preserve"> </w:t>
      </w:r>
      <w:r w:rsidR="00441CF3" w:rsidRPr="00C16BF1">
        <w:rPr>
          <w:rFonts w:asciiTheme="minorHAnsi" w:hAnsiTheme="minorHAnsi" w:cstheme="minorHAnsi"/>
          <w:iCs/>
          <w:color w:val="auto"/>
        </w:rPr>
        <w:t>załącznika nr 1).</w:t>
      </w:r>
    </w:p>
    <w:p w14:paraId="22E23CC0" w14:textId="77777777" w:rsidR="0027275E" w:rsidRPr="00C16BF1" w:rsidRDefault="0027275E" w:rsidP="00C16BF1">
      <w:pPr>
        <w:spacing w:line="276" w:lineRule="auto"/>
        <w:rPr>
          <w:rFonts w:asciiTheme="minorHAnsi" w:hAnsiTheme="minorHAnsi" w:cstheme="minorHAnsi"/>
          <w:b/>
          <w:color w:val="auto"/>
          <w:u w:val="single"/>
        </w:rPr>
      </w:pPr>
    </w:p>
    <w:p w14:paraId="76D2F835" w14:textId="1EC2667B" w:rsidR="00CF062D" w:rsidRPr="00C16BF1" w:rsidRDefault="00EA4ED9" w:rsidP="00C16BF1">
      <w:pPr>
        <w:spacing w:line="276" w:lineRule="auto"/>
        <w:rPr>
          <w:rFonts w:asciiTheme="minorHAnsi" w:hAnsiTheme="minorHAnsi" w:cstheme="minorHAnsi"/>
          <w:bCs/>
          <w:strike/>
          <w:color w:val="auto"/>
        </w:rPr>
      </w:pPr>
      <w:r w:rsidRPr="00C16BF1">
        <w:rPr>
          <w:rFonts w:asciiTheme="minorHAnsi" w:hAnsiTheme="minorHAnsi" w:cstheme="minorHAnsi"/>
          <w:b/>
          <w:color w:val="auto"/>
          <w:u w:val="single"/>
        </w:rPr>
        <w:t xml:space="preserve">a) </w:t>
      </w:r>
      <w:r w:rsidR="00EE4FBD" w:rsidRPr="00C16BF1">
        <w:rPr>
          <w:rFonts w:asciiTheme="minorHAnsi" w:hAnsiTheme="minorHAnsi" w:cstheme="minorHAnsi"/>
          <w:b/>
          <w:color w:val="auto"/>
          <w:u w:val="single"/>
        </w:rPr>
        <w:t>Dokumentacji sprawy</w:t>
      </w:r>
      <w:r w:rsidR="0029707A" w:rsidRPr="00C16BF1">
        <w:rPr>
          <w:rFonts w:asciiTheme="minorHAnsi" w:hAnsiTheme="minorHAnsi" w:cstheme="minorHAnsi"/>
          <w:b/>
          <w:color w:val="auto"/>
          <w:u w:val="single"/>
        </w:rPr>
        <w:t>:</w:t>
      </w:r>
    </w:p>
    <w:p w14:paraId="77D0E525" w14:textId="39D6D166" w:rsidR="00046857" w:rsidRPr="00C16BF1" w:rsidRDefault="004D4210" w:rsidP="00C16BF1">
      <w:pPr>
        <w:spacing w:line="276" w:lineRule="auto"/>
        <w:rPr>
          <w:rFonts w:asciiTheme="minorHAnsi" w:eastAsia="Arial Unicode MS" w:hAnsiTheme="minorHAnsi" w:cstheme="minorHAnsi"/>
          <w:bCs/>
          <w:color w:val="auto"/>
        </w:rPr>
      </w:pPr>
      <w:bookmarkStart w:id="84" w:name="_Hlk90040397"/>
      <w:bookmarkEnd w:id="83"/>
      <w:r w:rsidRPr="00C16BF1">
        <w:rPr>
          <w:rFonts w:asciiTheme="minorHAnsi" w:hAnsiTheme="minorHAnsi" w:cstheme="minorHAnsi"/>
          <w:color w:val="auto"/>
        </w:rPr>
        <w:t xml:space="preserve">Dokumentacja sprawy </w:t>
      </w:r>
      <w:r w:rsidR="005C4CE4" w:rsidRPr="00C16BF1">
        <w:rPr>
          <w:rFonts w:asciiTheme="minorHAnsi" w:hAnsiTheme="minorHAnsi" w:cstheme="minorHAnsi"/>
          <w:color w:val="auto"/>
        </w:rPr>
        <w:t>jest</w:t>
      </w:r>
      <w:r w:rsidR="00C90511" w:rsidRPr="00C16BF1">
        <w:rPr>
          <w:rFonts w:asciiTheme="minorHAnsi" w:hAnsiTheme="minorHAnsi" w:cstheme="minorHAnsi"/>
          <w:color w:val="auto"/>
        </w:rPr>
        <w:t xml:space="preserve"> </w:t>
      </w:r>
      <w:r w:rsidRPr="00C16BF1">
        <w:rPr>
          <w:rFonts w:asciiTheme="minorHAnsi" w:hAnsiTheme="minorHAnsi" w:cstheme="minorHAnsi"/>
          <w:color w:val="auto"/>
        </w:rPr>
        <w:t xml:space="preserve">gromadzona w sposób umożliwiający kontrolę jej przebiegu oraz terminów załatwienia na każdym etapie postępowania. </w:t>
      </w:r>
      <w:r w:rsidR="005C4CE4" w:rsidRPr="00C16BF1">
        <w:rPr>
          <w:rFonts w:asciiTheme="minorHAnsi" w:eastAsia="Arial Unicode MS" w:hAnsiTheme="minorHAnsi" w:cstheme="minorHAnsi"/>
          <w:bCs/>
          <w:color w:val="auto"/>
        </w:rPr>
        <w:t xml:space="preserve">Zgodnie z przepisem art. 66a § 1 </w:t>
      </w:r>
      <w:r w:rsidR="0008514C" w:rsidRPr="00C16BF1">
        <w:rPr>
          <w:rFonts w:asciiTheme="minorHAnsi" w:eastAsia="Arial Unicode MS" w:hAnsiTheme="minorHAnsi" w:cstheme="minorHAnsi"/>
          <w:bCs/>
          <w:color w:val="auto"/>
        </w:rPr>
        <w:t>Kpa</w:t>
      </w:r>
      <w:r w:rsidR="005C4CE4" w:rsidRPr="00C16BF1">
        <w:rPr>
          <w:rFonts w:asciiTheme="minorHAnsi" w:eastAsia="Arial Unicode MS" w:hAnsiTheme="minorHAnsi" w:cstheme="minorHAnsi"/>
          <w:bCs/>
          <w:color w:val="auto"/>
        </w:rPr>
        <w:t xml:space="preserve"> do akt sprawy prowadzonych postępowań administracyjnych załączane są metryki sprawy</w:t>
      </w:r>
      <w:r w:rsidR="009D5596" w:rsidRPr="00C16BF1">
        <w:rPr>
          <w:rFonts w:asciiTheme="minorHAnsi" w:eastAsia="Arial Unicode MS" w:hAnsiTheme="minorHAnsi" w:cstheme="minorHAnsi"/>
          <w:bCs/>
          <w:color w:val="auto"/>
        </w:rPr>
        <w:t>.</w:t>
      </w:r>
    </w:p>
    <w:bookmarkEnd w:id="84"/>
    <w:p w14:paraId="556862C0" w14:textId="5B218605" w:rsidR="00AD37B9" w:rsidRPr="00AD37B9" w:rsidRDefault="00AD37B9" w:rsidP="00C16BF1">
      <w:pPr>
        <w:spacing w:line="276" w:lineRule="auto"/>
        <w:rPr>
          <w:rFonts w:asciiTheme="minorHAnsi" w:hAnsiTheme="minorHAnsi" w:cstheme="minorHAnsi"/>
          <w:color w:val="auto"/>
        </w:rPr>
      </w:pPr>
      <w:r w:rsidRPr="00AD37B9">
        <w:rPr>
          <w:rFonts w:asciiTheme="minorHAnsi" w:hAnsiTheme="minorHAnsi" w:cstheme="minorHAnsi"/>
          <w:color w:val="auto"/>
        </w:rPr>
        <w:t>Za wyjątkiem:</w:t>
      </w:r>
    </w:p>
    <w:p w14:paraId="5779DFAD" w14:textId="725F846E" w:rsidR="00DE10D6" w:rsidRPr="00C16BF1" w:rsidRDefault="00DE10D6"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Żywności Żywienia i Przedmiotów Użytku:</w:t>
      </w:r>
    </w:p>
    <w:p w14:paraId="2EEA71E5" w14:textId="4C667A64" w:rsidR="00DE10D6" w:rsidRPr="00C16BF1" w:rsidRDefault="00DE10D6" w:rsidP="00B913BE">
      <w:pPr>
        <w:pStyle w:val="Standard"/>
        <w:numPr>
          <w:ilvl w:val="0"/>
          <w:numId w:val="201"/>
        </w:numPr>
        <w:spacing w:line="276" w:lineRule="auto"/>
        <w:rPr>
          <w:rFonts w:asciiTheme="minorHAnsi" w:hAnsiTheme="minorHAnsi" w:cstheme="minorHAnsi"/>
        </w:rPr>
      </w:pPr>
      <w:r w:rsidRPr="007D5D1A">
        <w:rPr>
          <w:rFonts w:asciiTheme="minorHAnsi" w:hAnsiTheme="minorHAnsi" w:cstheme="minorHAnsi"/>
          <w:bCs/>
        </w:rPr>
        <w:t xml:space="preserve">metryki </w:t>
      </w:r>
      <w:bookmarkStart w:id="85" w:name="_Hlk126571587"/>
      <w:r w:rsidRPr="007D5D1A">
        <w:rPr>
          <w:rFonts w:asciiTheme="minorHAnsi" w:hAnsiTheme="minorHAnsi" w:cstheme="minorHAnsi"/>
          <w:bCs/>
        </w:rPr>
        <w:t>sprawy dot. prowadzonego postępowania administracyjnego po przeprowadzeniu czynności kontrolnych w dniu 8.04.2021 r. (protokół nr HŻ.9020.101.2021)</w:t>
      </w:r>
      <w:bookmarkEnd w:id="85"/>
      <w:r w:rsidRPr="00C16BF1">
        <w:rPr>
          <w:rFonts w:asciiTheme="minorHAnsi" w:hAnsiTheme="minorHAnsi" w:cstheme="minorHAnsi"/>
          <w:b/>
        </w:rPr>
        <w:t xml:space="preserve"> </w:t>
      </w:r>
      <w:r w:rsidR="007D5D1A">
        <w:rPr>
          <w:rFonts w:asciiTheme="minorHAnsi" w:hAnsiTheme="minorHAnsi" w:cstheme="minorHAnsi"/>
          <w:b/>
        </w:rPr>
        <w:t>-uchybienie.</w:t>
      </w:r>
    </w:p>
    <w:p w14:paraId="1E188D1E" w14:textId="77777777" w:rsidR="00DE10D6" w:rsidRPr="00C16BF1" w:rsidRDefault="00DE10D6" w:rsidP="00C16BF1">
      <w:pPr>
        <w:spacing w:line="276" w:lineRule="auto"/>
        <w:rPr>
          <w:rFonts w:asciiTheme="minorHAnsi" w:hAnsiTheme="minorHAnsi" w:cstheme="minorHAnsi"/>
          <w:color w:val="auto"/>
          <w:u w:val="single"/>
        </w:rPr>
      </w:pPr>
    </w:p>
    <w:p w14:paraId="4AE8F58A" w14:textId="0B9B14CE" w:rsidR="0059597B" w:rsidRPr="00C16BF1" w:rsidRDefault="00774204"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Dzieci i Młodzieży:</w:t>
      </w:r>
    </w:p>
    <w:p w14:paraId="55303DBA" w14:textId="193C77A8" w:rsidR="00774204" w:rsidRPr="00AD37B9" w:rsidRDefault="00774204" w:rsidP="00B913BE">
      <w:pPr>
        <w:pStyle w:val="Akapitzlist"/>
        <w:numPr>
          <w:ilvl w:val="0"/>
          <w:numId w:val="200"/>
        </w:numPr>
        <w:spacing w:line="276" w:lineRule="auto"/>
        <w:rPr>
          <w:rFonts w:asciiTheme="minorHAnsi" w:hAnsiTheme="minorHAnsi" w:cstheme="minorHAnsi"/>
          <w:b/>
          <w:bCs/>
          <w:color w:val="auto"/>
        </w:rPr>
      </w:pPr>
      <w:r w:rsidRPr="00AD37B9">
        <w:rPr>
          <w:rFonts w:asciiTheme="minorHAnsi" w:hAnsiTheme="minorHAnsi" w:cstheme="minorHAnsi"/>
          <w:bCs/>
          <w:color w:val="auto"/>
        </w:rPr>
        <w:t>W niektórych metrykach stosowane przekreślenia bez parafki lub dopiski</w:t>
      </w:r>
      <w:r w:rsidR="00AD37B9" w:rsidRPr="00AD37B9">
        <w:rPr>
          <w:rFonts w:asciiTheme="minorHAnsi" w:hAnsiTheme="minorHAnsi" w:cstheme="minorHAnsi"/>
          <w:bCs/>
          <w:color w:val="auto"/>
        </w:rPr>
        <w:t xml:space="preserve">- </w:t>
      </w:r>
      <w:r w:rsidR="00AD37B9" w:rsidRPr="00AD37B9">
        <w:rPr>
          <w:rFonts w:asciiTheme="minorHAnsi" w:hAnsiTheme="minorHAnsi" w:cstheme="minorHAnsi"/>
          <w:b/>
          <w:color w:val="auto"/>
        </w:rPr>
        <w:t>uchybienie.</w:t>
      </w:r>
    </w:p>
    <w:p w14:paraId="36BCE3AF" w14:textId="77777777" w:rsidR="00774204" w:rsidRPr="00C16BF1" w:rsidRDefault="00774204" w:rsidP="00C16BF1">
      <w:pPr>
        <w:spacing w:line="276" w:lineRule="auto"/>
        <w:rPr>
          <w:rFonts w:asciiTheme="minorHAnsi" w:hAnsiTheme="minorHAnsi" w:cstheme="minorHAnsi"/>
          <w:color w:val="FF0000"/>
          <w:u w:val="single"/>
        </w:rPr>
      </w:pPr>
      <w:r w:rsidRPr="00C16BF1">
        <w:rPr>
          <w:rFonts w:asciiTheme="minorHAnsi" w:hAnsiTheme="minorHAnsi" w:cstheme="minorHAnsi"/>
          <w:color w:val="auto"/>
          <w:u w:val="single"/>
        </w:rPr>
        <w:lastRenderedPageBreak/>
        <w:t>Dowody:</w:t>
      </w:r>
      <w:r w:rsidRPr="00C16BF1">
        <w:rPr>
          <w:rFonts w:asciiTheme="minorHAnsi" w:hAnsiTheme="minorHAnsi" w:cstheme="minorHAnsi"/>
          <w:color w:val="auto"/>
        </w:rPr>
        <w:t xml:space="preserve"> Metryka sprawy </w:t>
      </w:r>
      <w:bookmarkStart w:id="86" w:name="_Hlk109116666"/>
      <w:r w:rsidRPr="00C16BF1">
        <w:rPr>
          <w:rFonts w:asciiTheme="minorHAnsi" w:hAnsiTheme="minorHAnsi" w:cstheme="minorHAnsi"/>
          <w:color w:val="auto"/>
        </w:rPr>
        <w:t>znak</w:t>
      </w:r>
      <w:bookmarkEnd w:id="86"/>
      <w:r w:rsidRPr="00C16BF1">
        <w:rPr>
          <w:rFonts w:asciiTheme="minorHAnsi" w:hAnsiTheme="minorHAnsi" w:cstheme="minorHAnsi"/>
          <w:color w:val="auto"/>
        </w:rPr>
        <w:t>: N.HD.9020.9.2022.AMJ, NHD.9020.1.108.2017, N.HD.9020.37.2021.AMJ, N.HD.9020.41.2021.</w:t>
      </w:r>
    </w:p>
    <w:p w14:paraId="64D988EB" w14:textId="77777777" w:rsidR="00774204" w:rsidRPr="00C16BF1" w:rsidRDefault="00774204" w:rsidP="00C16BF1">
      <w:pPr>
        <w:spacing w:line="276" w:lineRule="auto"/>
        <w:rPr>
          <w:rFonts w:asciiTheme="minorHAnsi" w:hAnsiTheme="minorHAnsi" w:cstheme="minorHAnsi"/>
          <w:b/>
          <w:bCs/>
          <w:color w:val="auto"/>
          <w:u w:val="single"/>
        </w:rPr>
      </w:pPr>
    </w:p>
    <w:p w14:paraId="3CC63F06" w14:textId="3CC3721A" w:rsidR="007D5D1A" w:rsidRPr="00540679" w:rsidRDefault="00EA4ED9" w:rsidP="00C16BF1">
      <w:pPr>
        <w:spacing w:line="276" w:lineRule="auto"/>
        <w:rPr>
          <w:rFonts w:asciiTheme="minorHAnsi" w:hAnsiTheme="minorHAnsi" w:cstheme="minorHAnsi"/>
          <w:color w:val="auto"/>
        </w:rPr>
      </w:pPr>
      <w:r w:rsidRPr="00C16BF1">
        <w:rPr>
          <w:rFonts w:asciiTheme="minorHAnsi" w:hAnsiTheme="minorHAnsi" w:cstheme="minorHAnsi"/>
          <w:b/>
          <w:bCs/>
          <w:color w:val="auto"/>
          <w:u w:val="single"/>
        </w:rPr>
        <w:t xml:space="preserve">b) </w:t>
      </w:r>
      <w:r w:rsidR="00EE4FBD" w:rsidRPr="00C16BF1">
        <w:rPr>
          <w:rFonts w:asciiTheme="minorHAnsi" w:hAnsiTheme="minorHAnsi" w:cstheme="minorHAnsi"/>
          <w:b/>
          <w:bCs/>
          <w:color w:val="auto"/>
          <w:u w:val="single"/>
        </w:rPr>
        <w:t>Terminowoś</w:t>
      </w:r>
      <w:r w:rsidR="00E74070" w:rsidRPr="00C16BF1">
        <w:rPr>
          <w:rFonts w:asciiTheme="minorHAnsi" w:hAnsiTheme="minorHAnsi" w:cstheme="minorHAnsi"/>
          <w:b/>
          <w:bCs/>
          <w:color w:val="auto"/>
          <w:u w:val="single"/>
        </w:rPr>
        <w:t>ć</w:t>
      </w:r>
      <w:r w:rsidR="00EE4FBD" w:rsidRPr="00C16BF1">
        <w:rPr>
          <w:rFonts w:asciiTheme="minorHAnsi" w:hAnsiTheme="minorHAnsi" w:cstheme="minorHAnsi"/>
          <w:bCs/>
          <w:color w:val="auto"/>
          <w:u w:val="single"/>
        </w:rPr>
        <w:t xml:space="preserve"> </w:t>
      </w:r>
      <w:r w:rsidR="00A17401" w:rsidRPr="00C16BF1">
        <w:rPr>
          <w:rFonts w:asciiTheme="minorHAnsi" w:hAnsiTheme="minorHAnsi" w:cstheme="minorHAnsi"/>
          <w:b/>
          <w:bCs/>
          <w:color w:val="auto"/>
          <w:u w:val="single"/>
        </w:rPr>
        <w:t>wydawania</w:t>
      </w:r>
      <w:r w:rsidR="0029707A" w:rsidRPr="00C16BF1">
        <w:rPr>
          <w:rFonts w:asciiTheme="minorHAnsi" w:hAnsiTheme="minorHAnsi" w:cstheme="minorHAnsi"/>
          <w:b/>
          <w:bCs/>
          <w:color w:val="auto"/>
          <w:u w:val="single"/>
        </w:rPr>
        <w:t>:</w:t>
      </w:r>
      <w:r w:rsidR="00EE4FBD" w:rsidRPr="00C16BF1">
        <w:rPr>
          <w:rFonts w:asciiTheme="minorHAnsi" w:hAnsiTheme="minorHAnsi" w:cstheme="minorHAnsi"/>
          <w:bCs/>
          <w:color w:val="auto"/>
        </w:rPr>
        <w:t xml:space="preserve"> </w:t>
      </w:r>
      <w:r w:rsidR="008B3CF4" w:rsidRPr="00C16BF1">
        <w:rPr>
          <w:rFonts w:asciiTheme="minorHAnsi" w:hAnsiTheme="minorHAnsi" w:cstheme="minorHAnsi"/>
          <w:bCs/>
          <w:color w:val="auto"/>
        </w:rPr>
        <w:t xml:space="preserve">postępowanie prowadzone </w:t>
      </w:r>
      <w:r w:rsidR="00633A31">
        <w:rPr>
          <w:rFonts w:asciiTheme="minorHAnsi" w:hAnsiTheme="minorHAnsi" w:cstheme="minorHAnsi"/>
          <w:bCs/>
          <w:color w:val="auto"/>
        </w:rPr>
        <w:t xml:space="preserve">są w większości </w:t>
      </w:r>
      <w:r w:rsidR="008B3CF4" w:rsidRPr="00C16BF1">
        <w:rPr>
          <w:rFonts w:asciiTheme="minorHAnsi" w:hAnsiTheme="minorHAnsi" w:cstheme="minorHAnsi"/>
          <w:bCs/>
          <w:color w:val="auto"/>
        </w:rPr>
        <w:t xml:space="preserve"> terminowo, sprawy </w:t>
      </w:r>
      <w:r w:rsidR="000171AC" w:rsidRPr="00C16BF1">
        <w:rPr>
          <w:rFonts w:asciiTheme="minorHAnsi" w:hAnsiTheme="minorHAnsi" w:cstheme="minorHAnsi"/>
          <w:color w:val="auto"/>
        </w:rPr>
        <w:t>załatwian</w:t>
      </w:r>
      <w:r w:rsidR="008B3CF4" w:rsidRPr="00C16BF1">
        <w:rPr>
          <w:rFonts w:asciiTheme="minorHAnsi" w:hAnsiTheme="minorHAnsi" w:cstheme="minorHAnsi"/>
          <w:color w:val="auto"/>
        </w:rPr>
        <w:t>e są</w:t>
      </w:r>
      <w:r w:rsidR="009C018A" w:rsidRPr="00C16BF1">
        <w:rPr>
          <w:rFonts w:asciiTheme="minorHAnsi" w:hAnsiTheme="minorHAnsi" w:cstheme="minorHAnsi"/>
          <w:color w:val="auto"/>
        </w:rPr>
        <w:t xml:space="preserve"> </w:t>
      </w:r>
      <w:r w:rsidR="000171AC" w:rsidRPr="00C16BF1">
        <w:rPr>
          <w:rFonts w:asciiTheme="minorHAnsi" w:hAnsiTheme="minorHAnsi" w:cstheme="minorHAnsi"/>
          <w:color w:val="auto"/>
        </w:rPr>
        <w:t>w terminie określonym w art. 35 Kpa lub wskazanym przez organ w myśl art. 36 Kpa.</w:t>
      </w:r>
      <w:r w:rsidR="00EB6E68" w:rsidRPr="00C16BF1">
        <w:rPr>
          <w:rFonts w:asciiTheme="minorHAnsi" w:hAnsiTheme="minorHAnsi" w:cstheme="minorHAnsi"/>
          <w:color w:val="auto"/>
        </w:rPr>
        <w:t xml:space="preserve"> </w:t>
      </w:r>
    </w:p>
    <w:p w14:paraId="0D91397D" w14:textId="3C8B6C2C" w:rsidR="00C75332" w:rsidRPr="007C7259" w:rsidRDefault="00C75332" w:rsidP="00C16BF1">
      <w:pPr>
        <w:spacing w:line="276" w:lineRule="auto"/>
        <w:rPr>
          <w:rFonts w:asciiTheme="minorHAnsi" w:hAnsiTheme="minorHAnsi" w:cstheme="minorHAnsi"/>
          <w:color w:val="auto"/>
        </w:rPr>
      </w:pPr>
      <w:r w:rsidRPr="007C7259">
        <w:rPr>
          <w:rFonts w:asciiTheme="minorHAnsi" w:hAnsiTheme="minorHAnsi" w:cstheme="minorHAnsi"/>
          <w:color w:val="auto"/>
        </w:rPr>
        <w:t>Stwierdzono</w:t>
      </w:r>
      <w:r w:rsidR="00633A31">
        <w:rPr>
          <w:rFonts w:asciiTheme="minorHAnsi" w:hAnsiTheme="minorHAnsi" w:cstheme="minorHAnsi"/>
          <w:color w:val="auto"/>
        </w:rPr>
        <w:t xml:space="preserve"> wyjątki</w:t>
      </w:r>
      <w:r w:rsidRPr="007C7259">
        <w:rPr>
          <w:rFonts w:asciiTheme="minorHAnsi" w:hAnsiTheme="minorHAnsi" w:cstheme="minorHAnsi"/>
          <w:color w:val="auto"/>
        </w:rPr>
        <w:t>:</w:t>
      </w:r>
    </w:p>
    <w:p w14:paraId="23C5B4B4" w14:textId="3F71D8A6" w:rsidR="00B52636" w:rsidRPr="00C16BF1" w:rsidRDefault="00B52636"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Pracy:</w:t>
      </w:r>
    </w:p>
    <w:p w14:paraId="0FA9BC68" w14:textId="72910391" w:rsidR="00B52636" w:rsidRPr="00AD37B9" w:rsidRDefault="00B52636" w:rsidP="00B913BE">
      <w:pPr>
        <w:pStyle w:val="Akapitzlist"/>
        <w:numPr>
          <w:ilvl w:val="0"/>
          <w:numId w:val="200"/>
        </w:numPr>
        <w:spacing w:line="276" w:lineRule="auto"/>
        <w:rPr>
          <w:rFonts w:asciiTheme="minorHAnsi" w:hAnsiTheme="minorHAnsi" w:cstheme="minorHAnsi"/>
        </w:rPr>
      </w:pPr>
      <w:r w:rsidRPr="00AD37B9">
        <w:rPr>
          <w:rFonts w:asciiTheme="minorHAnsi" w:hAnsiTheme="minorHAnsi" w:cstheme="minorHAnsi"/>
        </w:rPr>
        <w:t>decyzje</w:t>
      </w:r>
      <w:r w:rsidRPr="00AD37B9">
        <w:rPr>
          <w:rFonts w:asciiTheme="minorHAnsi" w:hAnsiTheme="minorHAnsi" w:cstheme="minorHAnsi"/>
          <w:color w:val="000000" w:themeColor="text1"/>
        </w:rPr>
        <w:t>, wygaszając</w:t>
      </w:r>
      <w:r w:rsidR="00DD0633">
        <w:rPr>
          <w:rFonts w:asciiTheme="minorHAnsi" w:hAnsiTheme="minorHAnsi" w:cstheme="minorHAnsi"/>
          <w:color w:val="000000" w:themeColor="text1"/>
        </w:rPr>
        <w:t>e</w:t>
      </w:r>
      <w:r w:rsidRPr="00AD37B9">
        <w:rPr>
          <w:rFonts w:asciiTheme="minorHAnsi" w:hAnsiTheme="minorHAnsi" w:cstheme="minorHAnsi"/>
          <w:color w:val="000000" w:themeColor="text1"/>
        </w:rPr>
        <w:t xml:space="preserve"> i prolongując</w:t>
      </w:r>
      <w:r w:rsidR="00DD0633">
        <w:rPr>
          <w:rFonts w:asciiTheme="minorHAnsi" w:hAnsiTheme="minorHAnsi" w:cstheme="minorHAnsi"/>
          <w:color w:val="000000" w:themeColor="text1"/>
        </w:rPr>
        <w:t>e</w:t>
      </w:r>
      <w:r w:rsidRPr="00AD37B9">
        <w:rPr>
          <w:rFonts w:asciiTheme="minorHAnsi" w:hAnsiTheme="minorHAnsi" w:cstheme="minorHAnsi"/>
          <w:color w:val="000000" w:themeColor="text1"/>
        </w:rPr>
        <w:t xml:space="preserve">, wydane na skutek wniosku </w:t>
      </w:r>
      <w:r w:rsidR="006F700D">
        <w:rPr>
          <w:rFonts w:asciiTheme="minorHAnsi" w:hAnsiTheme="minorHAnsi" w:cstheme="minorHAnsi"/>
          <w:color w:val="000000" w:themeColor="text1"/>
        </w:rPr>
        <w:t>………………………..</w:t>
      </w:r>
      <w:r w:rsidRPr="00AD37B9">
        <w:rPr>
          <w:rFonts w:asciiTheme="minorHAnsi" w:hAnsiTheme="minorHAnsi" w:cstheme="minorHAnsi"/>
          <w:color w:val="000000" w:themeColor="text1"/>
        </w:rPr>
        <w:t xml:space="preserve"> znak DPS.071.67.2</w:t>
      </w:r>
      <w:r w:rsidRPr="00AD37B9">
        <w:rPr>
          <w:rFonts w:asciiTheme="minorHAnsi" w:hAnsiTheme="minorHAnsi" w:cstheme="minorHAnsi"/>
        </w:rPr>
        <w:t xml:space="preserve">021.Z.J. z dnia 28.12.2021r., nie zostały wydane w terminie określonym w art. 35 Kpa. Przekroczono </w:t>
      </w:r>
      <w:r w:rsidR="002D48CC">
        <w:rPr>
          <w:rFonts w:asciiTheme="minorHAnsi" w:hAnsiTheme="minorHAnsi" w:cstheme="minorHAnsi"/>
        </w:rPr>
        <w:t xml:space="preserve">miesięczny </w:t>
      </w:r>
      <w:r w:rsidRPr="00AD37B9">
        <w:rPr>
          <w:rFonts w:asciiTheme="minorHAnsi" w:hAnsiTheme="minorHAnsi" w:cstheme="minorHAnsi"/>
        </w:rPr>
        <w:t xml:space="preserve"> termin i nie zawiadomiono strony postępowania o przyczynie zwłoki, nie wskazano nowego terminu załatwienia sprawy oraz nie pouczono o prawie do wniesienia ponaglenia zgodnie z art. 36 Kpa. Zgodnie z art. 35 § 3 Kpa załatwienie sprawy wymagającej postępowania wyjaśniającego powinno nastąpić nie później niż w ciągu miesiąca, a sprawy szczególnie skomplikowanej - nie później niż w ciągu dwóch miesięcy od dnia wszczęcia postępowania.</w:t>
      </w:r>
    </w:p>
    <w:p w14:paraId="1F404F88" w14:textId="77777777" w:rsidR="00D64B5C" w:rsidRPr="00D64B5C" w:rsidRDefault="00D64B5C" w:rsidP="00D64B5C">
      <w:pPr>
        <w:rPr>
          <w:rFonts w:asciiTheme="minorHAnsi" w:hAnsiTheme="minorHAnsi" w:cstheme="minorHAnsi"/>
          <w:bCs/>
          <w:u w:val="single"/>
        </w:rPr>
      </w:pPr>
      <w:r w:rsidRPr="00D64B5C">
        <w:rPr>
          <w:rFonts w:asciiTheme="minorHAnsi" w:hAnsiTheme="minorHAnsi" w:cstheme="minorHAnsi"/>
          <w:bCs/>
          <w:u w:val="single"/>
        </w:rPr>
        <w:t>Dowody:</w:t>
      </w:r>
    </w:p>
    <w:p w14:paraId="0137C484" w14:textId="77777777" w:rsidR="00D64B5C" w:rsidRPr="00D64B5C" w:rsidRDefault="00D64B5C" w:rsidP="00B913BE">
      <w:pPr>
        <w:pStyle w:val="Akapitzlist"/>
        <w:numPr>
          <w:ilvl w:val="0"/>
          <w:numId w:val="138"/>
        </w:numPr>
        <w:spacing w:line="276" w:lineRule="auto"/>
        <w:rPr>
          <w:rFonts w:asciiTheme="minorHAnsi" w:hAnsiTheme="minorHAnsi" w:cstheme="minorHAnsi"/>
          <w:b/>
          <w:color w:val="auto"/>
        </w:rPr>
      </w:pPr>
      <w:r w:rsidRPr="00D64B5C">
        <w:rPr>
          <w:rFonts w:asciiTheme="minorHAnsi" w:hAnsiTheme="minorHAnsi" w:cstheme="minorHAnsi"/>
          <w:bCs/>
          <w:color w:val="auto"/>
        </w:rPr>
        <w:t>wniosek strony znak DPS.071.67.2021.Z.J. z dnia 28.12.2021r.</w:t>
      </w:r>
    </w:p>
    <w:p w14:paraId="537AA098" w14:textId="77777777" w:rsidR="00D64B5C" w:rsidRPr="00D64B5C" w:rsidRDefault="00D64B5C" w:rsidP="00B913BE">
      <w:pPr>
        <w:pStyle w:val="Akapitzlist"/>
        <w:numPr>
          <w:ilvl w:val="0"/>
          <w:numId w:val="138"/>
        </w:numPr>
        <w:spacing w:line="276" w:lineRule="auto"/>
        <w:rPr>
          <w:rFonts w:asciiTheme="minorHAnsi" w:hAnsiTheme="minorHAnsi" w:cstheme="minorHAnsi"/>
          <w:b/>
          <w:color w:val="auto"/>
        </w:rPr>
      </w:pPr>
      <w:r w:rsidRPr="00D64B5C">
        <w:rPr>
          <w:rFonts w:asciiTheme="minorHAnsi" w:hAnsiTheme="minorHAnsi" w:cstheme="minorHAnsi"/>
          <w:bCs/>
          <w:color w:val="auto"/>
        </w:rPr>
        <w:t>decyzja nr 9012.1.36.2022 z dnia 31.01.2022r.</w:t>
      </w:r>
    </w:p>
    <w:p w14:paraId="226FBA3E" w14:textId="77777777" w:rsidR="00D64B5C" w:rsidRPr="00D64B5C" w:rsidRDefault="00D64B5C" w:rsidP="00B913BE">
      <w:pPr>
        <w:pStyle w:val="Akapitzlist"/>
        <w:numPr>
          <w:ilvl w:val="0"/>
          <w:numId w:val="138"/>
        </w:numPr>
        <w:spacing w:line="276" w:lineRule="auto"/>
        <w:rPr>
          <w:rFonts w:asciiTheme="minorHAnsi" w:hAnsiTheme="minorHAnsi" w:cstheme="minorHAnsi"/>
          <w:b/>
          <w:color w:val="auto"/>
        </w:rPr>
      </w:pPr>
      <w:r w:rsidRPr="00D64B5C">
        <w:rPr>
          <w:rFonts w:asciiTheme="minorHAnsi" w:hAnsiTheme="minorHAnsi" w:cstheme="minorHAnsi"/>
          <w:bCs/>
          <w:color w:val="auto"/>
        </w:rPr>
        <w:t xml:space="preserve">decyzja nr 9012.1.35.2022 z dnia 31.01.2022r. </w:t>
      </w:r>
    </w:p>
    <w:p w14:paraId="792B21CA" w14:textId="77777777" w:rsidR="007C7259" w:rsidRDefault="007C7259" w:rsidP="00C16BF1">
      <w:pPr>
        <w:spacing w:line="276" w:lineRule="auto"/>
        <w:rPr>
          <w:rFonts w:asciiTheme="minorHAnsi" w:hAnsiTheme="minorHAnsi" w:cstheme="minorHAnsi"/>
          <w:color w:val="auto"/>
          <w:u w:val="single"/>
        </w:rPr>
      </w:pPr>
    </w:p>
    <w:p w14:paraId="6B64DD13" w14:textId="1D344441" w:rsidR="001405D4" w:rsidRPr="00C16BF1" w:rsidRDefault="000904DC"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Żywności, Żywienia i Przedmiotów Użytku:</w:t>
      </w:r>
    </w:p>
    <w:p w14:paraId="6632E12B" w14:textId="3209E4EA" w:rsidR="000904DC" w:rsidRPr="00C16BF1" w:rsidRDefault="000904DC" w:rsidP="00B913BE">
      <w:pPr>
        <w:pStyle w:val="Standard"/>
        <w:widowControl w:val="0"/>
        <w:numPr>
          <w:ilvl w:val="0"/>
          <w:numId w:val="200"/>
        </w:numPr>
        <w:suppressAutoHyphens/>
        <w:autoSpaceDE/>
        <w:adjustRightInd/>
        <w:spacing w:line="276" w:lineRule="auto"/>
        <w:textAlignment w:val="baseline"/>
        <w:rPr>
          <w:rFonts w:asciiTheme="minorHAnsi" w:hAnsiTheme="minorHAnsi" w:cstheme="minorHAnsi"/>
        </w:rPr>
      </w:pPr>
      <w:r w:rsidRPr="00C16BF1">
        <w:rPr>
          <w:rFonts w:asciiTheme="minorHAnsi" w:hAnsiTheme="minorHAnsi" w:cstheme="minorHAnsi"/>
        </w:rPr>
        <w:t>decyzj</w:t>
      </w:r>
      <w:r w:rsidR="002A177F">
        <w:rPr>
          <w:rFonts w:asciiTheme="minorHAnsi" w:hAnsiTheme="minorHAnsi" w:cstheme="minorHAnsi"/>
        </w:rPr>
        <w:t>e</w:t>
      </w:r>
      <w:r w:rsidRPr="00C16BF1">
        <w:rPr>
          <w:rFonts w:asciiTheme="minorHAnsi" w:hAnsiTheme="minorHAnsi" w:cstheme="minorHAnsi"/>
        </w:rPr>
        <w:t xml:space="preserve"> zatwierdzając</w:t>
      </w:r>
      <w:r w:rsidR="002A177F">
        <w:rPr>
          <w:rFonts w:asciiTheme="minorHAnsi" w:hAnsiTheme="minorHAnsi" w:cstheme="minorHAnsi"/>
        </w:rPr>
        <w:t>e</w:t>
      </w:r>
      <w:r w:rsidRPr="00C16BF1">
        <w:rPr>
          <w:rFonts w:asciiTheme="minorHAnsi" w:hAnsiTheme="minorHAnsi" w:cstheme="minorHAnsi"/>
        </w:rPr>
        <w:t xml:space="preserve"> z dnia 24.09.2021 r. nr 9012.1.302.2021 znak: HŻ.9020.336.2021.APG oraz z dnia 11.01.2022 r. nr 9012.1.11.2021 znak: HŻ.9020.16.2022.APG, co zostało opisane </w:t>
      </w:r>
      <w:r w:rsidR="002E188E">
        <w:rPr>
          <w:rFonts w:asciiTheme="minorHAnsi" w:hAnsiTheme="minorHAnsi" w:cstheme="minorHAnsi"/>
        </w:rPr>
        <w:t xml:space="preserve">w projekcie wystąpienia </w:t>
      </w:r>
      <w:r w:rsidR="007C7259">
        <w:rPr>
          <w:rFonts w:asciiTheme="minorHAnsi" w:hAnsiTheme="minorHAnsi" w:cstheme="minorHAnsi"/>
        </w:rPr>
        <w:t>w dalszej części</w:t>
      </w:r>
      <w:r w:rsidRPr="00C16BF1">
        <w:rPr>
          <w:rFonts w:asciiTheme="minorHAnsi" w:hAnsiTheme="minorHAnsi" w:cstheme="minorHAnsi"/>
        </w:rPr>
        <w:t>.</w:t>
      </w:r>
    </w:p>
    <w:p w14:paraId="5E43B2E5" w14:textId="77777777" w:rsidR="000904DC" w:rsidRPr="00C16BF1" w:rsidRDefault="000904DC" w:rsidP="00C16BF1">
      <w:pPr>
        <w:spacing w:line="276" w:lineRule="auto"/>
        <w:rPr>
          <w:rFonts w:asciiTheme="minorHAnsi" w:hAnsiTheme="minorHAnsi" w:cstheme="minorHAnsi"/>
          <w:color w:val="auto"/>
          <w:u w:val="single"/>
        </w:rPr>
      </w:pPr>
    </w:p>
    <w:p w14:paraId="0461C6DF" w14:textId="6B064A7F" w:rsidR="00AA02BA" w:rsidRPr="00C16BF1" w:rsidRDefault="001405D4"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Dzieci i Młodzieży:</w:t>
      </w:r>
    </w:p>
    <w:p w14:paraId="5A1373C8" w14:textId="5AD233A4" w:rsidR="001405D4" w:rsidRPr="001B048E" w:rsidRDefault="001405D4" w:rsidP="00B913BE">
      <w:pPr>
        <w:pStyle w:val="Akapitzlist"/>
        <w:numPr>
          <w:ilvl w:val="0"/>
          <w:numId w:val="200"/>
        </w:numPr>
        <w:spacing w:after="160" w:line="276" w:lineRule="auto"/>
        <w:rPr>
          <w:rFonts w:asciiTheme="minorHAnsi" w:hAnsiTheme="minorHAnsi" w:cstheme="minorHAnsi"/>
          <w:color w:val="auto"/>
        </w:rPr>
      </w:pPr>
      <w:bookmarkStart w:id="87" w:name="_Hlk126068946"/>
      <w:r w:rsidRPr="001B048E">
        <w:rPr>
          <w:rFonts w:asciiTheme="minorHAnsi" w:hAnsiTheme="minorHAnsi" w:cstheme="minorHAnsi"/>
          <w:color w:val="auto"/>
        </w:rPr>
        <w:t>decyzje administracyjne wydane zostały później niż w terminie miesiąca od dnia wszczęcia postępowania</w:t>
      </w:r>
      <w:r w:rsidR="00765DF0" w:rsidRPr="001B048E">
        <w:rPr>
          <w:rFonts w:asciiTheme="minorHAnsi" w:hAnsiTheme="minorHAnsi" w:cstheme="minorHAnsi"/>
          <w:color w:val="auto"/>
        </w:rPr>
        <w:t>, co oznacza , że nie załatwiono sprawy w terminie określonym w art. 35 Kpa lub wskazanym przez organ, o którym mowa w art. 36 Kpa</w:t>
      </w:r>
      <w:r w:rsidR="001B048E">
        <w:rPr>
          <w:rFonts w:asciiTheme="minorHAnsi" w:hAnsiTheme="minorHAnsi" w:cstheme="minorHAnsi"/>
          <w:color w:val="auto"/>
        </w:rPr>
        <w:t xml:space="preserve"> – </w:t>
      </w:r>
      <w:r w:rsidR="001B048E" w:rsidRPr="001B048E">
        <w:rPr>
          <w:rFonts w:asciiTheme="minorHAnsi" w:hAnsiTheme="minorHAnsi" w:cstheme="minorHAnsi"/>
          <w:b/>
          <w:bCs/>
          <w:color w:val="auto"/>
        </w:rPr>
        <w:t>nieprawidłowość.</w:t>
      </w:r>
      <w:r w:rsidR="001B048E">
        <w:rPr>
          <w:rFonts w:asciiTheme="minorHAnsi" w:hAnsiTheme="minorHAnsi" w:cstheme="minorHAnsi"/>
          <w:color w:val="auto"/>
        </w:rPr>
        <w:t xml:space="preserve"> </w:t>
      </w:r>
    </w:p>
    <w:bookmarkEnd w:id="87"/>
    <w:p w14:paraId="374DB332" w14:textId="77777777" w:rsidR="001405D4" w:rsidRPr="00C16BF1" w:rsidRDefault="001405D4" w:rsidP="00C16BF1">
      <w:pPr>
        <w:spacing w:line="276" w:lineRule="auto"/>
        <w:rPr>
          <w:rFonts w:asciiTheme="minorHAnsi" w:hAnsiTheme="minorHAnsi" w:cstheme="minorHAnsi"/>
          <w:b/>
          <w:bCs/>
          <w:color w:val="auto"/>
          <w:u w:val="single"/>
        </w:rPr>
      </w:pPr>
      <w:r w:rsidRPr="00C16BF1">
        <w:rPr>
          <w:rFonts w:asciiTheme="minorHAnsi" w:hAnsiTheme="minorHAnsi" w:cstheme="minorHAnsi"/>
          <w:color w:val="auto"/>
          <w:u w:val="single"/>
        </w:rPr>
        <w:t>Dowody</w:t>
      </w:r>
      <w:r w:rsidRPr="00C16BF1">
        <w:rPr>
          <w:rFonts w:asciiTheme="minorHAnsi" w:hAnsiTheme="minorHAnsi" w:cstheme="minorHAnsi"/>
          <w:b/>
          <w:bCs/>
          <w:color w:val="auto"/>
          <w:u w:val="single"/>
        </w:rPr>
        <w:t>:</w:t>
      </w:r>
    </w:p>
    <w:p w14:paraId="3AE06273" w14:textId="77777777" w:rsidR="001405D4" w:rsidRPr="007D5D1A" w:rsidRDefault="001405D4" w:rsidP="00B913BE">
      <w:pPr>
        <w:pStyle w:val="Akapitzlist"/>
        <w:numPr>
          <w:ilvl w:val="0"/>
          <w:numId w:val="81"/>
        </w:numPr>
        <w:spacing w:line="276" w:lineRule="auto"/>
        <w:ind w:left="425" w:hanging="425"/>
        <w:rPr>
          <w:rFonts w:asciiTheme="minorHAnsi" w:hAnsiTheme="minorHAnsi" w:cstheme="minorHAnsi"/>
          <w:color w:val="auto"/>
        </w:rPr>
      </w:pPr>
      <w:bookmarkStart w:id="88" w:name="_Hlk126057331"/>
      <w:r w:rsidRPr="007D5D1A">
        <w:rPr>
          <w:rFonts w:asciiTheme="minorHAnsi" w:hAnsiTheme="minorHAnsi" w:cstheme="minorHAnsi"/>
          <w:color w:val="auto"/>
        </w:rPr>
        <w:t>Zawiadomienie</w:t>
      </w:r>
      <w:bookmarkEnd w:id="88"/>
      <w:r w:rsidRPr="007D5D1A">
        <w:rPr>
          <w:rFonts w:asciiTheme="minorHAnsi" w:hAnsiTheme="minorHAnsi" w:cstheme="minorHAnsi"/>
          <w:color w:val="auto"/>
        </w:rPr>
        <w:t>: znak: N.HD.9020.38.2021.AMJ z dnia 02.11.2021 r., decyzja znak: N.HD.9020.38.2021.AMJ, nr 9012.1.463.2021 z dnia 06.12.2021 r. (po terminie 2 dni),</w:t>
      </w:r>
    </w:p>
    <w:p w14:paraId="4D2DB516" w14:textId="77777777" w:rsidR="001405D4" w:rsidRPr="007D5D1A" w:rsidRDefault="001405D4" w:rsidP="00B913BE">
      <w:pPr>
        <w:pStyle w:val="Akapitzlist"/>
        <w:numPr>
          <w:ilvl w:val="0"/>
          <w:numId w:val="81"/>
        </w:numPr>
        <w:spacing w:line="276" w:lineRule="auto"/>
        <w:ind w:left="425" w:hanging="425"/>
        <w:rPr>
          <w:rFonts w:asciiTheme="minorHAnsi" w:hAnsiTheme="minorHAnsi" w:cstheme="minorHAnsi"/>
          <w:color w:val="auto"/>
        </w:rPr>
      </w:pPr>
      <w:bookmarkStart w:id="89" w:name="_Hlk126057957"/>
      <w:r w:rsidRPr="007D5D1A">
        <w:rPr>
          <w:rFonts w:asciiTheme="minorHAnsi" w:hAnsiTheme="minorHAnsi" w:cstheme="minorHAnsi"/>
          <w:color w:val="auto"/>
        </w:rPr>
        <w:t xml:space="preserve">Zawiadomienie: </w:t>
      </w:r>
      <w:bookmarkEnd w:id="89"/>
      <w:r w:rsidRPr="007D5D1A">
        <w:rPr>
          <w:rFonts w:asciiTheme="minorHAnsi" w:hAnsiTheme="minorHAnsi" w:cstheme="minorHAnsi"/>
          <w:color w:val="auto"/>
        </w:rPr>
        <w:t>znak: N.HD.9020.37.2021.AMJ z dnia 02.11.2021 r., decyzja znak: N.HD.9020.37.2021.AMJ, nr 9012.1.466.2021  z dnia 06.12.2021 r. (po terminie 2 dni),</w:t>
      </w:r>
    </w:p>
    <w:p w14:paraId="6D88E8A1" w14:textId="77777777" w:rsidR="001405D4" w:rsidRPr="007D5D1A" w:rsidRDefault="001405D4" w:rsidP="00B913BE">
      <w:pPr>
        <w:pStyle w:val="Akapitzlist"/>
        <w:numPr>
          <w:ilvl w:val="0"/>
          <w:numId w:val="81"/>
        </w:numPr>
        <w:spacing w:line="276" w:lineRule="auto"/>
        <w:ind w:left="425" w:hanging="425"/>
        <w:rPr>
          <w:rFonts w:asciiTheme="minorHAnsi" w:hAnsiTheme="minorHAnsi" w:cstheme="minorHAnsi"/>
          <w:color w:val="auto"/>
        </w:rPr>
      </w:pPr>
      <w:r w:rsidRPr="007D5D1A">
        <w:rPr>
          <w:rFonts w:asciiTheme="minorHAnsi" w:hAnsiTheme="minorHAnsi" w:cstheme="minorHAnsi"/>
          <w:color w:val="auto"/>
        </w:rPr>
        <w:t>Zawiadomienie: znak: N.HD.9020.39.2021.AMJ z dnia 02.11.2021 r., decyzja znak: N.HD.9020.39.2021.AMJ, nr 9012.1.465.2021 z dnia 06.12.2021 r. (po terminie 2 dni),</w:t>
      </w:r>
    </w:p>
    <w:p w14:paraId="385147F3" w14:textId="77777777" w:rsidR="001405D4" w:rsidRPr="007D5D1A" w:rsidRDefault="001405D4" w:rsidP="00B913BE">
      <w:pPr>
        <w:pStyle w:val="Akapitzlist"/>
        <w:numPr>
          <w:ilvl w:val="0"/>
          <w:numId w:val="81"/>
        </w:numPr>
        <w:spacing w:line="276" w:lineRule="auto"/>
        <w:ind w:left="425" w:hanging="425"/>
        <w:rPr>
          <w:rFonts w:asciiTheme="minorHAnsi" w:hAnsiTheme="minorHAnsi" w:cstheme="minorHAnsi"/>
          <w:bCs/>
          <w:color w:val="auto"/>
        </w:rPr>
      </w:pPr>
      <w:r w:rsidRPr="007D5D1A">
        <w:rPr>
          <w:rFonts w:asciiTheme="minorHAnsi" w:hAnsiTheme="minorHAnsi" w:cstheme="minorHAnsi"/>
          <w:color w:val="auto"/>
        </w:rPr>
        <w:t>Zawiadomienie: znak: N.HD.9020.40.2021.AMJ z dnia 02.11.2021 r., decyzja zn</w:t>
      </w:r>
      <w:r w:rsidRPr="007D5D1A">
        <w:rPr>
          <w:rFonts w:asciiTheme="minorHAnsi" w:hAnsiTheme="minorHAnsi" w:cstheme="minorHAnsi"/>
          <w:bCs/>
          <w:color w:val="auto"/>
        </w:rPr>
        <w:t>ak: HD.9020.40.2021.AMJ, nr 9012.1.467.2021 z dnia 06.12.2021 r. (2 dni później).</w:t>
      </w:r>
    </w:p>
    <w:p w14:paraId="757E51CB" w14:textId="0061F971" w:rsidR="001405D4" w:rsidRPr="00C16BF1" w:rsidRDefault="001405D4" w:rsidP="00C16BF1">
      <w:pPr>
        <w:tabs>
          <w:tab w:val="left" w:pos="426"/>
        </w:tabs>
        <w:suppressAutoHyphens/>
        <w:spacing w:line="276" w:lineRule="auto"/>
        <w:rPr>
          <w:rFonts w:asciiTheme="minorHAnsi" w:eastAsia="Calibri" w:hAnsiTheme="minorHAnsi" w:cstheme="minorHAnsi"/>
          <w:color w:val="auto"/>
          <w:lang w:eastAsia="en-US"/>
        </w:rPr>
      </w:pPr>
    </w:p>
    <w:p w14:paraId="49AB138E" w14:textId="77777777" w:rsidR="00030492" w:rsidRDefault="00030492" w:rsidP="00C16BF1">
      <w:pPr>
        <w:tabs>
          <w:tab w:val="left" w:pos="426"/>
        </w:tabs>
        <w:suppressAutoHyphens/>
        <w:spacing w:line="276" w:lineRule="auto"/>
        <w:rPr>
          <w:rFonts w:asciiTheme="minorHAnsi" w:eastAsia="Calibri" w:hAnsiTheme="minorHAnsi" w:cstheme="minorHAnsi"/>
          <w:color w:val="auto"/>
          <w:lang w:eastAsia="en-US"/>
        </w:rPr>
      </w:pPr>
    </w:p>
    <w:p w14:paraId="2644DA2C" w14:textId="77777777" w:rsidR="00352817" w:rsidRPr="00C16BF1" w:rsidRDefault="00352817" w:rsidP="00C16BF1">
      <w:pPr>
        <w:tabs>
          <w:tab w:val="left" w:pos="426"/>
        </w:tabs>
        <w:suppressAutoHyphens/>
        <w:spacing w:line="276" w:lineRule="auto"/>
        <w:rPr>
          <w:rFonts w:asciiTheme="minorHAnsi" w:eastAsia="Calibri" w:hAnsiTheme="minorHAnsi" w:cstheme="minorHAnsi"/>
          <w:color w:val="auto"/>
          <w:lang w:eastAsia="en-US"/>
        </w:rPr>
      </w:pPr>
    </w:p>
    <w:p w14:paraId="7ED6AB51" w14:textId="7B6A35C8" w:rsidR="00E40908" w:rsidRPr="00C16BF1" w:rsidRDefault="00F418D8" w:rsidP="00C16BF1">
      <w:pPr>
        <w:spacing w:line="276" w:lineRule="auto"/>
        <w:rPr>
          <w:rFonts w:asciiTheme="minorHAnsi" w:hAnsiTheme="minorHAnsi" w:cstheme="minorHAnsi"/>
          <w:color w:val="auto"/>
        </w:rPr>
      </w:pPr>
      <w:r w:rsidRPr="00C16BF1">
        <w:rPr>
          <w:rFonts w:asciiTheme="minorHAnsi" w:hAnsiTheme="minorHAnsi" w:cstheme="minorHAnsi"/>
          <w:b/>
          <w:color w:val="auto"/>
          <w:u w:val="single"/>
        </w:rPr>
        <w:lastRenderedPageBreak/>
        <w:t xml:space="preserve">c) </w:t>
      </w:r>
      <w:r w:rsidR="00EE4FBD" w:rsidRPr="00C16BF1">
        <w:rPr>
          <w:rFonts w:asciiTheme="minorHAnsi" w:hAnsiTheme="minorHAnsi" w:cstheme="minorHAnsi"/>
          <w:b/>
          <w:color w:val="auto"/>
          <w:u w:val="single"/>
        </w:rPr>
        <w:t xml:space="preserve">Prawidłowości sporządzenia </w:t>
      </w:r>
      <w:r w:rsidR="00B32963" w:rsidRPr="00C16BF1">
        <w:rPr>
          <w:rFonts w:asciiTheme="minorHAnsi" w:hAnsiTheme="minorHAnsi" w:cstheme="minorHAnsi"/>
          <w:b/>
          <w:color w:val="auto"/>
          <w:u w:val="single"/>
        </w:rPr>
        <w:t xml:space="preserve">dokumentacji </w:t>
      </w:r>
      <w:r w:rsidR="00EE4FBD" w:rsidRPr="00C16BF1">
        <w:rPr>
          <w:rFonts w:asciiTheme="minorHAnsi" w:hAnsiTheme="minorHAnsi" w:cstheme="minorHAnsi"/>
          <w:b/>
          <w:color w:val="auto"/>
          <w:u w:val="single"/>
        </w:rPr>
        <w:t>pod względem formalnym i merytorycznym:</w:t>
      </w:r>
      <w:r w:rsidR="00497EA4" w:rsidRPr="00C16BF1">
        <w:rPr>
          <w:rFonts w:asciiTheme="minorHAnsi" w:hAnsiTheme="minorHAnsi" w:cstheme="minorHAnsi"/>
          <w:b/>
          <w:color w:val="auto"/>
        </w:rPr>
        <w:t xml:space="preserve"> </w:t>
      </w:r>
    </w:p>
    <w:p w14:paraId="612005EC" w14:textId="77777777" w:rsidR="0052124D" w:rsidRDefault="0052124D" w:rsidP="00C16BF1">
      <w:pPr>
        <w:spacing w:line="276" w:lineRule="auto"/>
        <w:rPr>
          <w:rFonts w:asciiTheme="minorHAnsi" w:hAnsiTheme="minorHAnsi" w:cstheme="minorHAnsi"/>
          <w:color w:val="auto"/>
          <w:u w:val="single"/>
        </w:rPr>
      </w:pPr>
      <w:bookmarkStart w:id="90" w:name="_Hlk121404459"/>
    </w:p>
    <w:p w14:paraId="1739C13E" w14:textId="32FE4EC1" w:rsidR="007B6F62" w:rsidRPr="00C16BF1" w:rsidRDefault="00030492"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Pracy:</w:t>
      </w:r>
    </w:p>
    <w:p w14:paraId="2522F462" w14:textId="258404E6" w:rsidR="00030492" w:rsidRPr="007D5D1A" w:rsidRDefault="00030492" w:rsidP="00B913BE">
      <w:pPr>
        <w:pStyle w:val="Akapitzlist"/>
        <w:numPr>
          <w:ilvl w:val="0"/>
          <w:numId w:val="185"/>
        </w:numPr>
        <w:spacing w:line="276" w:lineRule="auto"/>
        <w:contextualSpacing/>
        <w:rPr>
          <w:rFonts w:asciiTheme="minorHAnsi" w:hAnsiTheme="minorHAnsi" w:cstheme="minorHAnsi"/>
        </w:rPr>
      </w:pPr>
      <w:r w:rsidRPr="007D5D1A">
        <w:rPr>
          <w:rFonts w:asciiTheme="minorHAnsi" w:hAnsiTheme="minorHAnsi" w:cstheme="minorHAnsi"/>
        </w:rPr>
        <w:t>w uzasadnieniu prawnym nie wskazano i nie wyjaśniono brzmienia przywołanych w</w:t>
      </w:r>
      <w:r w:rsidR="002C245B">
        <w:rPr>
          <w:rFonts w:asciiTheme="minorHAnsi" w:hAnsiTheme="minorHAnsi" w:cstheme="minorHAnsi"/>
        </w:rPr>
        <w:t> </w:t>
      </w:r>
      <w:r w:rsidRPr="007D5D1A">
        <w:rPr>
          <w:rFonts w:asciiTheme="minorHAnsi" w:hAnsiTheme="minorHAnsi" w:cstheme="minorHAnsi"/>
        </w:rPr>
        <w:t>rozstrzygnięciu przepisów Rozporządzenia Ministra Zdrowia z dnia 02.02.2011r. (Dz. U. z 2011r., nr 33, poz. 166). W myśl art. 107 § 3 Kpa (…) uzasadnienie prawne - wyjaśnienie podstawy prawnej decyzji, z przytoczeniem przepisów prawa.</w:t>
      </w:r>
    </w:p>
    <w:p w14:paraId="5BF30142" w14:textId="16FC9FE8" w:rsidR="00030492" w:rsidRPr="007D5D1A" w:rsidRDefault="00030492" w:rsidP="007D5D1A">
      <w:pPr>
        <w:spacing w:line="276" w:lineRule="auto"/>
        <w:ind w:left="360"/>
        <w:contextualSpacing/>
        <w:rPr>
          <w:rFonts w:asciiTheme="minorHAnsi" w:hAnsiTheme="minorHAnsi" w:cstheme="minorHAnsi"/>
          <w:u w:val="single"/>
        </w:rPr>
      </w:pPr>
      <w:r w:rsidRPr="00C16BF1">
        <w:rPr>
          <w:rFonts w:asciiTheme="minorHAnsi" w:hAnsiTheme="minorHAnsi" w:cstheme="minorHAnsi"/>
          <w:u w:val="single"/>
        </w:rPr>
        <w:t>Dowody:</w:t>
      </w:r>
      <w:r w:rsidR="007D5D1A">
        <w:rPr>
          <w:rFonts w:asciiTheme="minorHAnsi" w:hAnsiTheme="minorHAnsi" w:cstheme="minorHAnsi"/>
          <w:u w:val="single"/>
        </w:rPr>
        <w:t xml:space="preserve"> </w:t>
      </w:r>
      <w:r w:rsidRPr="007D5D1A">
        <w:rPr>
          <w:rFonts w:asciiTheme="minorHAnsi" w:hAnsiTheme="minorHAnsi" w:cstheme="minorHAnsi"/>
        </w:rPr>
        <w:t>decyzja nr 9012.1.387.2021 z dnia 21.10.2021r., nr 9012.1.228.2022 z dnia 24.03.2022.</w:t>
      </w:r>
    </w:p>
    <w:p w14:paraId="14842383" w14:textId="2677F73E" w:rsidR="00030492" w:rsidRPr="007D5D1A" w:rsidRDefault="00030492" w:rsidP="00B913BE">
      <w:pPr>
        <w:pStyle w:val="Akapitzlist"/>
        <w:numPr>
          <w:ilvl w:val="0"/>
          <w:numId w:val="185"/>
        </w:numPr>
        <w:spacing w:line="276" w:lineRule="auto"/>
        <w:contextualSpacing/>
        <w:rPr>
          <w:rFonts w:asciiTheme="minorHAnsi" w:hAnsiTheme="minorHAnsi" w:cstheme="minorHAnsi"/>
          <w:color w:val="auto"/>
        </w:rPr>
      </w:pPr>
      <w:r w:rsidRPr="007D5D1A">
        <w:rPr>
          <w:rFonts w:asciiTheme="minorHAnsi" w:hAnsiTheme="minorHAnsi" w:cstheme="minorHAnsi"/>
          <w:color w:val="auto"/>
        </w:rPr>
        <w:t xml:space="preserve">w podstawie prawnej decyzji nie wskazuje się nazwy rozporządzenia, a jedynie ministra właściwego do wydania danego rozporządzenia, datę rozporządzenia oraz dziennik ustaw. </w:t>
      </w:r>
    </w:p>
    <w:p w14:paraId="0830E34B" w14:textId="734E1EB3" w:rsidR="00030492" w:rsidRPr="007D5D1A" w:rsidRDefault="00030492" w:rsidP="007D5D1A">
      <w:pPr>
        <w:spacing w:line="276" w:lineRule="auto"/>
        <w:ind w:left="360"/>
        <w:contextualSpacing/>
        <w:rPr>
          <w:rFonts w:asciiTheme="minorHAnsi" w:hAnsiTheme="minorHAnsi" w:cstheme="minorHAnsi"/>
          <w:color w:val="auto"/>
        </w:rPr>
      </w:pPr>
      <w:r w:rsidRPr="007D5D1A">
        <w:rPr>
          <w:rFonts w:asciiTheme="minorHAnsi" w:hAnsiTheme="minorHAnsi" w:cstheme="minorHAnsi"/>
          <w:color w:val="auto"/>
          <w:u w:val="single"/>
        </w:rPr>
        <w:t>Dowody</w:t>
      </w:r>
      <w:r w:rsidRPr="007D5D1A">
        <w:rPr>
          <w:rFonts w:asciiTheme="minorHAnsi" w:hAnsiTheme="minorHAnsi" w:cstheme="minorHAnsi"/>
          <w:color w:val="auto"/>
        </w:rPr>
        <w:t xml:space="preserve">: decyzja nr 9012.1.225.2021 z dnia 19.07.2021r., nr 9012.1.387.2021 z dnia 21.10.2021r., </w:t>
      </w:r>
    </w:p>
    <w:p w14:paraId="568C6134" w14:textId="6354DDB6" w:rsidR="00030492" w:rsidRPr="007D5D1A" w:rsidRDefault="00030492" w:rsidP="00B913BE">
      <w:pPr>
        <w:pStyle w:val="Akapitzlist"/>
        <w:numPr>
          <w:ilvl w:val="0"/>
          <w:numId w:val="185"/>
        </w:numPr>
        <w:spacing w:line="276" w:lineRule="auto"/>
        <w:contextualSpacing/>
        <w:rPr>
          <w:rFonts w:asciiTheme="minorHAnsi" w:hAnsiTheme="minorHAnsi" w:cstheme="minorHAnsi"/>
          <w:color w:val="auto"/>
        </w:rPr>
      </w:pPr>
      <w:r w:rsidRPr="007D5D1A">
        <w:rPr>
          <w:rFonts w:asciiTheme="minorHAnsi" w:hAnsiTheme="minorHAnsi" w:cstheme="minorHAnsi"/>
          <w:color w:val="auto"/>
        </w:rPr>
        <w:t xml:space="preserve">w nw. decyzji nie przywołano art. 155 Kpa. Jednym z elementów decyzji, w myśl art. 107 § 1 pkt 4, jest powołanie podstawy prawnej, na podstawie której organ wydał rozstrzygnięcie. </w:t>
      </w:r>
    </w:p>
    <w:p w14:paraId="426E5BF5" w14:textId="77777777" w:rsidR="007D5D1A" w:rsidRDefault="00030492" w:rsidP="007D5D1A">
      <w:pPr>
        <w:spacing w:line="276" w:lineRule="auto"/>
        <w:ind w:firstLine="360"/>
        <w:contextualSpacing/>
        <w:rPr>
          <w:rFonts w:asciiTheme="minorHAnsi" w:hAnsiTheme="minorHAnsi" w:cstheme="minorHAnsi"/>
        </w:rPr>
      </w:pPr>
      <w:r w:rsidRPr="00C16BF1">
        <w:rPr>
          <w:rFonts w:asciiTheme="minorHAnsi" w:hAnsiTheme="minorHAnsi" w:cstheme="minorHAnsi"/>
          <w:u w:val="single"/>
        </w:rPr>
        <w:t>Dowody</w:t>
      </w:r>
      <w:r w:rsidRPr="00C16BF1">
        <w:rPr>
          <w:rFonts w:asciiTheme="minorHAnsi" w:hAnsiTheme="minorHAnsi" w:cstheme="minorHAnsi"/>
        </w:rPr>
        <w:t xml:space="preserve">: decyzja nr 9012.1.822.2022 z dnia 24.11.2022r.   </w:t>
      </w:r>
    </w:p>
    <w:p w14:paraId="427F8893" w14:textId="65DFA88A" w:rsidR="00030492" w:rsidRPr="007D5D1A" w:rsidRDefault="00030492" w:rsidP="00B913BE">
      <w:pPr>
        <w:pStyle w:val="Akapitzlist"/>
        <w:numPr>
          <w:ilvl w:val="0"/>
          <w:numId w:val="185"/>
        </w:numPr>
        <w:spacing w:line="276" w:lineRule="auto"/>
        <w:contextualSpacing/>
        <w:rPr>
          <w:rFonts w:asciiTheme="minorHAnsi" w:hAnsiTheme="minorHAnsi" w:cstheme="minorHAnsi"/>
        </w:rPr>
      </w:pPr>
      <w:r w:rsidRPr="007D5D1A">
        <w:rPr>
          <w:rFonts w:asciiTheme="minorHAnsi" w:hAnsiTheme="minorHAnsi" w:cstheme="minorHAnsi"/>
        </w:rPr>
        <w:t>Wskazać należy na nieuzasadnioną obszerność uzasadnienia w wydawanych decyzjach. W</w:t>
      </w:r>
      <w:r w:rsidR="002C245B">
        <w:rPr>
          <w:rFonts w:asciiTheme="minorHAnsi" w:hAnsiTheme="minorHAnsi" w:cstheme="minorHAnsi"/>
        </w:rPr>
        <w:t> </w:t>
      </w:r>
      <w:r w:rsidRPr="007D5D1A">
        <w:rPr>
          <w:rFonts w:asciiTheme="minorHAnsi" w:hAnsiTheme="minorHAnsi" w:cstheme="minorHAnsi"/>
        </w:rPr>
        <w:t>decyzjach wskazuje się zbędne informacje, nie mające wpływu na merytoryczne rozstrzygnięcie sprawy.</w:t>
      </w:r>
    </w:p>
    <w:p w14:paraId="31A73AB5" w14:textId="77777777" w:rsidR="00030492" w:rsidRPr="00C16BF1" w:rsidRDefault="00030492" w:rsidP="00C16BF1">
      <w:pPr>
        <w:spacing w:line="276" w:lineRule="auto"/>
        <w:contextualSpacing/>
        <w:rPr>
          <w:rFonts w:asciiTheme="minorHAnsi" w:hAnsiTheme="minorHAnsi" w:cstheme="minorHAnsi"/>
          <w:u w:val="single"/>
        </w:rPr>
      </w:pPr>
      <w:r w:rsidRPr="00C16BF1">
        <w:rPr>
          <w:rFonts w:asciiTheme="minorHAnsi" w:hAnsiTheme="minorHAnsi" w:cstheme="minorHAnsi"/>
          <w:u w:val="single"/>
        </w:rPr>
        <w:t>Dowody:</w:t>
      </w:r>
    </w:p>
    <w:p w14:paraId="7783FA48" w14:textId="77777777" w:rsidR="00030492" w:rsidRPr="00C16BF1" w:rsidRDefault="00030492" w:rsidP="00B913BE">
      <w:pPr>
        <w:pStyle w:val="Akapitzlist"/>
        <w:numPr>
          <w:ilvl w:val="0"/>
          <w:numId w:val="140"/>
        </w:numPr>
        <w:spacing w:line="276" w:lineRule="auto"/>
        <w:rPr>
          <w:rFonts w:asciiTheme="minorHAnsi" w:hAnsiTheme="minorHAnsi" w:cstheme="minorHAnsi"/>
        </w:rPr>
      </w:pPr>
      <w:r w:rsidRPr="00C16BF1">
        <w:rPr>
          <w:rFonts w:asciiTheme="minorHAnsi" w:hAnsiTheme="minorHAnsi" w:cstheme="minorHAnsi"/>
        </w:rPr>
        <w:t>decyzja nr 9012.1.225.2021 z dnia 19.07.2021r., nr 9012.1.346.2022 z dnia 03.06.2022r., nr 9012.1.414.2022 z dnia 13.07.2022r., nr 9012.1.425.2022 z dnia 19.07.2021r. (decyzja nakazująca – zbędnie informuje się strony o dacie odebrania zawiadomienia o wszczęciu postępowania, umożliwieniu wypowiedzenia się co do zebranych dowodów, prawie do wniesienia stanowiska w sprawie, dostarczeniu zawiadomienia za zwrotnym potwierdzeniem odbioru);</w:t>
      </w:r>
    </w:p>
    <w:p w14:paraId="45EF528D" w14:textId="5A9B6CAA" w:rsidR="00030492" w:rsidRPr="0052124D" w:rsidRDefault="00030492" w:rsidP="00B913BE">
      <w:pPr>
        <w:pStyle w:val="Akapitzlist"/>
        <w:numPr>
          <w:ilvl w:val="0"/>
          <w:numId w:val="140"/>
        </w:numPr>
        <w:spacing w:line="276" w:lineRule="auto"/>
        <w:rPr>
          <w:rFonts w:asciiTheme="minorHAnsi" w:hAnsiTheme="minorHAnsi" w:cstheme="minorHAnsi"/>
        </w:rPr>
      </w:pPr>
      <w:r w:rsidRPr="00C16BF1">
        <w:rPr>
          <w:rFonts w:asciiTheme="minorHAnsi" w:hAnsiTheme="minorHAnsi" w:cstheme="minorHAnsi"/>
        </w:rPr>
        <w:t>decyzja-rachunek nr 9012.1.261.2021 z dnia 18.08.2021r., nr 9012.1.394.2022 z dnia 08.07.2022r., nr 9012.1.516.2022 z dnia 17.08.2022r., nr 9012.1.571.2022 z dnia 02.09.2022r. (decyzja – rachunek – zbędnie informuje się strony o tym, że przeprowadzone czynności kontrolne należą do czynności określonych w art. 4 ust. 1 ustawy o PIS, dacie odebrania zawiadomienia o wszczęciu postępowania w związku ze stwierdzonymi nieprawidłowościami, umożliwieniu wypowiedzenia się co do zebranych dowodów, prawie do wniesienia stanowiska w sprawie, dostarczeniu zawiadomienia za zwrotnym potwierdzeniem odbioru, wniesieniu stanowiska przez stronę, dacie odebrania zawiadomienia o wszczęciu postępowania o opłacie, umożliwieniu wypowiedzenia się co do zebranych dowodów, prawie do wniesienia stanowiska w sprawie, wielokrotne przywoływanie przepisów art. 36 ust. 1 i ust. 2 ustawy o PIS);</w:t>
      </w:r>
    </w:p>
    <w:p w14:paraId="093EB69B" w14:textId="77777777" w:rsidR="00030492" w:rsidRPr="007D5D1A" w:rsidRDefault="00030492" w:rsidP="00B913BE">
      <w:pPr>
        <w:pStyle w:val="Akapitzlist"/>
        <w:numPr>
          <w:ilvl w:val="0"/>
          <w:numId w:val="185"/>
        </w:numPr>
        <w:spacing w:line="276" w:lineRule="auto"/>
        <w:rPr>
          <w:rFonts w:asciiTheme="minorHAnsi" w:hAnsiTheme="minorHAnsi" w:cstheme="minorHAnsi"/>
        </w:rPr>
      </w:pPr>
      <w:r w:rsidRPr="007D5D1A">
        <w:rPr>
          <w:rFonts w:asciiTheme="minorHAnsi" w:hAnsiTheme="minorHAnsi" w:cstheme="minorHAnsi"/>
        </w:rPr>
        <w:t>W sentencjach wszystkich wydawanych decyzji stosuje się nieprawidłowe zapisy wskazujące, iż organ orzeka w sprawie. W myśl art. 104 Kpa organ administracji publicznej załatwia sprawę przez wydanie decyzji, chyba że przepisy kodeksu stanowią inaczej. I tak odnosząc się do przepisów merytorycznych, zgodnie z:</w:t>
      </w:r>
    </w:p>
    <w:p w14:paraId="45F00172" w14:textId="77777777" w:rsidR="00030492" w:rsidRPr="00C16BF1" w:rsidRDefault="00030492" w:rsidP="00B913BE">
      <w:pPr>
        <w:pStyle w:val="Akapitzlist"/>
        <w:numPr>
          <w:ilvl w:val="0"/>
          <w:numId w:val="141"/>
        </w:numPr>
        <w:spacing w:line="276" w:lineRule="auto"/>
        <w:rPr>
          <w:rFonts w:asciiTheme="minorHAnsi" w:hAnsiTheme="minorHAnsi" w:cstheme="minorHAnsi"/>
        </w:rPr>
      </w:pPr>
      <w:r w:rsidRPr="00C16BF1">
        <w:rPr>
          <w:rFonts w:asciiTheme="minorHAnsi" w:hAnsiTheme="minorHAnsi" w:cstheme="minorHAnsi"/>
          <w:b/>
          <w:bCs/>
        </w:rPr>
        <w:lastRenderedPageBreak/>
        <w:t>art. 27 ust. 1 ustawy o PIS</w:t>
      </w:r>
      <w:r w:rsidRPr="00C16BF1">
        <w:rPr>
          <w:rFonts w:asciiTheme="minorHAnsi" w:hAnsiTheme="minorHAnsi" w:cstheme="minorHAnsi"/>
        </w:rPr>
        <w:t xml:space="preserve"> organ </w:t>
      </w:r>
      <w:r w:rsidRPr="00C16BF1">
        <w:rPr>
          <w:rFonts w:asciiTheme="minorHAnsi" w:hAnsiTheme="minorHAnsi" w:cstheme="minorHAnsi"/>
          <w:b/>
          <w:bCs/>
        </w:rPr>
        <w:t>nakazuje</w:t>
      </w:r>
      <w:r w:rsidRPr="00C16BF1">
        <w:rPr>
          <w:rFonts w:asciiTheme="minorHAnsi" w:hAnsiTheme="minorHAnsi" w:cstheme="minorHAnsi"/>
        </w:rPr>
        <w:t>, w drodze decyzji, usunięcie w ustalonym terminie stwierdzonych uchybień;</w:t>
      </w:r>
    </w:p>
    <w:p w14:paraId="2374418A" w14:textId="77777777" w:rsidR="00030492" w:rsidRPr="00C16BF1" w:rsidRDefault="00030492" w:rsidP="00B913BE">
      <w:pPr>
        <w:pStyle w:val="Akapitzlist"/>
        <w:numPr>
          <w:ilvl w:val="0"/>
          <w:numId w:val="141"/>
        </w:numPr>
        <w:spacing w:line="276" w:lineRule="auto"/>
        <w:rPr>
          <w:rFonts w:asciiTheme="minorHAnsi" w:hAnsiTheme="minorHAnsi" w:cstheme="minorHAnsi"/>
        </w:rPr>
      </w:pPr>
      <w:r w:rsidRPr="00C16BF1">
        <w:rPr>
          <w:rFonts w:asciiTheme="minorHAnsi" w:hAnsiTheme="minorHAnsi" w:cstheme="minorHAnsi"/>
          <w:b/>
          <w:bCs/>
        </w:rPr>
        <w:t>art. 36 ust. 1 ustawy o PIS</w:t>
      </w:r>
      <w:r w:rsidRPr="00C16BF1">
        <w:rPr>
          <w:rFonts w:asciiTheme="minorHAnsi" w:hAnsiTheme="minorHAnsi" w:cstheme="minorHAnsi"/>
        </w:rPr>
        <w:t xml:space="preserve"> organ </w:t>
      </w:r>
      <w:r w:rsidRPr="00C16BF1">
        <w:rPr>
          <w:rFonts w:asciiTheme="minorHAnsi" w:hAnsiTheme="minorHAnsi" w:cstheme="minorHAnsi"/>
          <w:b/>
          <w:bCs/>
        </w:rPr>
        <w:t>obciąża opłatą</w:t>
      </w:r>
      <w:r w:rsidRPr="00C16BF1">
        <w:rPr>
          <w:rFonts w:asciiTheme="minorHAnsi" w:hAnsiTheme="minorHAnsi" w:cstheme="minorHAnsi"/>
        </w:rPr>
        <w:t xml:space="preserve"> za badania laboratoryjne oraz inne czynności wykonywane przez organy Państwowej Inspekcji Sanitarnej w związku ze sprawowaniem bieżącego i zapobiegawczego nadzoru sanitarnego;</w:t>
      </w:r>
    </w:p>
    <w:p w14:paraId="3E031DC7" w14:textId="77777777" w:rsidR="00030492" w:rsidRPr="00C16BF1" w:rsidRDefault="00030492" w:rsidP="00B913BE">
      <w:pPr>
        <w:pStyle w:val="Akapitzlist"/>
        <w:numPr>
          <w:ilvl w:val="0"/>
          <w:numId w:val="141"/>
        </w:numPr>
        <w:spacing w:line="276" w:lineRule="auto"/>
        <w:rPr>
          <w:rFonts w:asciiTheme="minorHAnsi" w:hAnsiTheme="minorHAnsi" w:cstheme="minorHAnsi"/>
        </w:rPr>
      </w:pPr>
      <w:bookmarkStart w:id="91" w:name="_Hlk126744190"/>
      <w:r w:rsidRPr="00C16BF1">
        <w:rPr>
          <w:rFonts w:asciiTheme="minorHAnsi" w:hAnsiTheme="minorHAnsi" w:cstheme="minorHAnsi"/>
          <w:b/>
          <w:bCs/>
        </w:rPr>
        <w:t>art. 105 Kpa</w:t>
      </w:r>
      <w:r w:rsidRPr="00C16BF1">
        <w:rPr>
          <w:rFonts w:asciiTheme="minorHAnsi" w:hAnsiTheme="minorHAnsi" w:cstheme="minorHAnsi"/>
        </w:rPr>
        <w:t xml:space="preserve"> </w:t>
      </w:r>
      <w:bookmarkEnd w:id="91"/>
      <w:r w:rsidRPr="00C16BF1">
        <w:rPr>
          <w:rFonts w:asciiTheme="minorHAnsi" w:hAnsiTheme="minorHAnsi" w:cstheme="minorHAnsi"/>
        </w:rPr>
        <w:t xml:space="preserve">organ </w:t>
      </w:r>
      <w:r w:rsidRPr="00C16BF1">
        <w:rPr>
          <w:rFonts w:asciiTheme="minorHAnsi" w:hAnsiTheme="minorHAnsi" w:cstheme="minorHAnsi"/>
          <w:b/>
          <w:bCs/>
        </w:rPr>
        <w:t>umarza postępowanie</w:t>
      </w:r>
      <w:r w:rsidRPr="00C16BF1">
        <w:rPr>
          <w:rFonts w:asciiTheme="minorHAnsi" w:hAnsiTheme="minorHAnsi" w:cstheme="minorHAnsi"/>
        </w:rPr>
        <w:t xml:space="preserve"> gdy z jakiejkolwiek przyczyny stało się bezprzedmiotowe w całości albo w części;</w:t>
      </w:r>
    </w:p>
    <w:p w14:paraId="189A428C" w14:textId="77777777" w:rsidR="00030492" w:rsidRPr="00C16BF1" w:rsidRDefault="00030492" w:rsidP="00B913BE">
      <w:pPr>
        <w:pStyle w:val="Akapitzlist"/>
        <w:numPr>
          <w:ilvl w:val="0"/>
          <w:numId w:val="141"/>
        </w:numPr>
        <w:spacing w:line="276" w:lineRule="auto"/>
        <w:rPr>
          <w:rFonts w:asciiTheme="minorHAnsi" w:hAnsiTheme="minorHAnsi" w:cstheme="minorHAnsi"/>
        </w:rPr>
      </w:pPr>
      <w:r w:rsidRPr="00C16BF1">
        <w:rPr>
          <w:rFonts w:asciiTheme="minorHAnsi" w:hAnsiTheme="minorHAnsi" w:cstheme="minorHAnsi"/>
          <w:b/>
          <w:bCs/>
        </w:rPr>
        <w:t>art. 162 §  1  Kpa</w:t>
      </w:r>
      <w:r w:rsidRPr="00C16BF1">
        <w:rPr>
          <w:rFonts w:asciiTheme="minorHAnsi" w:hAnsiTheme="minorHAnsi" w:cstheme="minorHAnsi"/>
        </w:rPr>
        <w:t xml:space="preserve"> organ administracji publicznej, który wydał decyzję w pierwszej instancji, </w:t>
      </w:r>
      <w:r w:rsidRPr="00C16BF1">
        <w:rPr>
          <w:rFonts w:asciiTheme="minorHAnsi" w:hAnsiTheme="minorHAnsi" w:cstheme="minorHAnsi"/>
          <w:b/>
          <w:bCs/>
        </w:rPr>
        <w:t>stwierdza jej wygaśnięcie</w:t>
      </w:r>
      <w:r w:rsidRPr="00C16BF1">
        <w:rPr>
          <w:rFonts w:asciiTheme="minorHAnsi" w:hAnsiTheme="minorHAnsi" w:cstheme="minorHAnsi"/>
        </w:rPr>
        <w:t xml:space="preserve"> (…);</w:t>
      </w:r>
    </w:p>
    <w:p w14:paraId="70F7B3DF" w14:textId="77777777" w:rsidR="00030492" w:rsidRPr="00C16BF1" w:rsidRDefault="00030492" w:rsidP="00B913BE">
      <w:pPr>
        <w:pStyle w:val="Akapitzlist"/>
        <w:numPr>
          <w:ilvl w:val="0"/>
          <w:numId w:val="141"/>
        </w:numPr>
        <w:spacing w:line="276" w:lineRule="auto"/>
        <w:rPr>
          <w:rFonts w:asciiTheme="minorHAnsi" w:hAnsiTheme="minorHAnsi" w:cstheme="minorHAnsi"/>
        </w:rPr>
      </w:pPr>
      <w:r w:rsidRPr="00C16BF1">
        <w:rPr>
          <w:rFonts w:asciiTheme="minorHAnsi" w:hAnsiTheme="minorHAnsi" w:cstheme="minorHAnsi"/>
          <w:b/>
          <w:bCs/>
        </w:rPr>
        <w:t>art. 155 Kpa</w:t>
      </w:r>
      <w:r w:rsidRPr="00C16BF1">
        <w:rPr>
          <w:rFonts w:asciiTheme="minorHAnsi" w:hAnsiTheme="minorHAnsi" w:cstheme="minorHAnsi"/>
        </w:rPr>
        <w:t xml:space="preserve"> organ </w:t>
      </w:r>
      <w:r w:rsidRPr="00C16BF1">
        <w:rPr>
          <w:rFonts w:asciiTheme="minorHAnsi" w:hAnsiTheme="minorHAnsi" w:cstheme="minorHAnsi"/>
          <w:b/>
          <w:bCs/>
        </w:rPr>
        <w:t>zmienia za zgodą</w:t>
      </w:r>
      <w:r w:rsidRPr="00C16BF1">
        <w:rPr>
          <w:rFonts w:asciiTheme="minorHAnsi" w:hAnsiTheme="minorHAnsi" w:cstheme="minorHAnsi"/>
        </w:rPr>
        <w:t xml:space="preserve"> </w:t>
      </w:r>
      <w:r w:rsidRPr="00C16BF1">
        <w:rPr>
          <w:rFonts w:asciiTheme="minorHAnsi" w:hAnsiTheme="minorHAnsi" w:cstheme="minorHAnsi"/>
          <w:b/>
          <w:bCs/>
        </w:rPr>
        <w:t>strony</w:t>
      </w:r>
      <w:r w:rsidRPr="00C16BF1">
        <w:rPr>
          <w:rFonts w:asciiTheme="minorHAnsi" w:hAnsiTheme="minorHAnsi" w:cstheme="minorHAnsi"/>
        </w:rPr>
        <w:t xml:space="preserve"> decyzję ostateczną, na mocy której strona nabyła prawo.</w:t>
      </w:r>
    </w:p>
    <w:p w14:paraId="69BC68FF" w14:textId="77777777" w:rsidR="00030492" w:rsidRPr="00C16BF1" w:rsidRDefault="00030492" w:rsidP="00C16BF1">
      <w:pPr>
        <w:spacing w:line="276" w:lineRule="auto"/>
        <w:rPr>
          <w:rFonts w:asciiTheme="minorHAnsi" w:hAnsiTheme="minorHAnsi" w:cstheme="minorHAnsi"/>
          <w:u w:val="single"/>
        </w:rPr>
      </w:pPr>
      <w:r w:rsidRPr="00C16BF1">
        <w:rPr>
          <w:rFonts w:asciiTheme="minorHAnsi" w:hAnsiTheme="minorHAnsi" w:cstheme="minorHAnsi"/>
          <w:u w:val="single"/>
        </w:rPr>
        <w:t>Dowody:</w:t>
      </w:r>
    </w:p>
    <w:p w14:paraId="7C14E98E" w14:textId="77777777" w:rsidR="00030492" w:rsidRPr="00C16BF1" w:rsidRDefault="00030492" w:rsidP="00B913BE">
      <w:pPr>
        <w:pStyle w:val="Akapitzlist"/>
        <w:numPr>
          <w:ilvl w:val="0"/>
          <w:numId w:val="142"/>
        </w:numPr>
        <w:spacing w:line="276" w:lineRule="auto"/>
        <w:rPr>
          <w:rFonts w:asciiTheme="minorHAnsi" w:hAnsiTheme="minorHAnsi" w:cstheme="minorHAnsi"/>
        </w:rPr>
      </w:pPr>
      <w:r w:rsidRPr="00C16BF1">
        <w:rPr>
          <w:rFonts w:asciiTheme="minorHAnsi" w:hAnsiTheme="minorHAnsi" w:cstheme="minorHAnsi"/>
        </w:rPr>
        <w:t>decyzje z art. 27 ust. 1 ustawy o PIS: nr 9012.1.225.2021 z dnia 19.07.2021r., nr 9012.1.346.2022 z dnia 03.06.2022r., nr 9012.1.414.2022 z dnia 13.07.2022r., nr 9012.1.425.2022 z dnia 19.07.2021r.;</w:t>
      </w:r>
    </w:p>
    <w:p w14:paraId="4950F481" w14:textId="77777777" w:rsidR="00030492" w:rsidRPr="00C16BF1" w:rsidRDefault="00030492" w:rsidP="00B913BE">
      <w:pPr>
        <w:pStyle w:val="Akapitzlist"/>
        <w:numPr>
          <w:ilvl w:val="0"/>
          <w:numId w:val="142"/>
        </w:numPr>
        <w:spacing w:line="276" w:lineRule="auto"/>
        <w:rPr>
          <w:rFonts w:asciiTheme="minorHAnsi" w:hAnsiTheme="minorHAnsi" w:cstheme="minorHAnsi"/>
        </w:rPr>
      </w:pPr>
      <w:r w:rsidRPr="00C16BF1">
        <w:rPr>
          <w:rFonts w:asciiTheme="minorHAnsi" w:hAnsiTheme="minorHAnsi" w:cstheme="minorHAnsi"/>
        </w:rPr>
        <w:t>art. 36 ust. 1 ustawy o PIS: nr 9012.1.261.2021 z dnia 18.08.2021r., nr 9012.1.394.2022 z dnia 08.07.2022r., nr 9012.1.516.2022 z dnia 17.08.2022r., nr 9012.1.571.2022 z dnia 02.09.2022r.;</w:t>
      </w:r>
    </w:p>
    <w:p w14:paraId="41C0E5E2" w14:textId="77777777" w:rsidR="00030492" w:rsidRPr="00C16BF1" w:rsidRDefault="00030492" w:rsidP="00B913BE">
      <w:pPr>
        <w:pStyle w:val="Akapitzlist"/>
        <w:numPr>
          <w:ilvl w:val="0"/>
          <w:numId w:val="142"/>
        </w:numPr>
        <w:spacing w:line="276" w:lineRule="auto"/>
        <w:rPr>
          <w:rFonts w:asciiTheme="minorHAnsi" w:hAnsiTheme="minorHAnsi" w:cstheme="minorHAnsi"/>
        </w:rPr>
      </w:pPr>
      <w:r w:rsidRPr="00C16BF1">
        <w:rPr>
          <w:rFonts w:asciiTheme="minorHAnsi" w:hAnsiTheme="minorHAnsi" w:cstheme="minorHAnsi"/>
        </w:rPr>
        <w:t>decyzje z art. 105 Kpa: nr 9012.1.178.2021 z dnia 09.06.2021r.,</w:t>
      </w:r>
    </w:p>
    <w:p w14:paraId="203FF3F5" w14:textId="77777777" w:rsidR="00030492" w:rsidRPr="00C16BF1" w:rsidRDefault="00030492" w:rsidP="00B913BE">
      <w:pPr>
        <w:pStyle w:val="Akapitzlist"/>
        <w:numPr>
          <w:ilvl w:val="0"/>
          <w:numId w:val="142"/>
        </w:numPr>
        <w:spacing w:line="276" w:lineRule="auto"/>
        <w:rPr>
          <w:rFonts w:asciiTheme="minorHAnsi" w:hAnsiTheme="minorHAnsi" w:cstheme="minorHAnsi"/>
        </w:rPr>
      </w:pPr>
      <w:r w:rsidRPr="00C16BF1">
        <w:rPr>
          <w:rFonts w:asciiTheme="minorHAnsi" w:hAnsiTheme="minorHAnsi" w:cstheme="minorHAnsi"/>
        </w:rPr>
        <w:t>decyzje z art. 162 §  1 Kpa: nr 9012.1.36.2022 z dnia 31.01.2022r.;</w:t>
      </w:r>
    </w:p>
    <w:p w14:paraId="2A3A2D07" w14:textId="1104CC43" w:rsidR="00030492" w:rsidRPr="0052124D" w:rsidRDefault="00030492" w:rsidP="00B913BE">
      <w:pPr>
        <w:pStyle w:val="Akapitzlist"/>
        <w:numPr>
          <w:ilvl w:val="0"/>
          <w:numId w:val="142"/>
        </w:numPr>
        <w:spacing w:line="276" w:lineRule="auto"/>
        <w:rPr>
          <w:rFonts w:asciiTheme="minorHAnsi" w:hAnsiTheme="minorHAnsi" w:cstheme="minorHAnsi"/>
        </w:rPr>
      </w:pPr>
      <w:r w:rsidRPr="00C16BF1">
        <w:rPr>
          <w:rFonts w:asciiTheme="minorHAnsi" w:hAnsiTheme="minorHAnsi" w:cstheme="minorHAnsi"/>
        </w:rPr>
        <w:t>decyzje z art. 155 Kpa: nr 9012.1.212.2021 z dnia 08.07.2021r., nr PPIS-600-790/21 z dnia 17.12.2021r., nr 9012.1.312.2022 z dnia 06.05.2022r., nr 9012.1.35.2022 z dnia 31.01.2022r.</w:t>
      </w:r>
    </w:p>
    <w:p w14:paraId="14DE1E1E" w14:textId="77777777" w:rsidR="00030492" w:rsidRPr="007D5D1A" w:rsidRDefault="00030492" w:rsidP="00B913BE">
      <w:pPr>
        <w:pStyle w:val="Akapitzlist"/>
        <w:numPr>
          <w:ilvl w:val="0"/>
          <w:numId w:val="185"/>
        </w:numPr>
        <w:spacing w:line="276" w:lineRule="auto"/>
        <w:rPr>
          <w:rFonts w:asciiTheme="minorHAnsi" w:hAnsiTheme="minorHAnsi" w:cstheme="minorHAnsi"/>
        </w:rPr>
      </w:pPr>
      <w:r w:rsidRPr="007D5D1A">
        <w:rPr>
          <w:rFonts w:asciiTheme="minorHAnsi" w:hAnsiTheme="minorHAnsi" w:cstheme="minorHAnsi"/>
        </w:rPr>
        <w:t>W adnotacjach służbowych sporządzanych po wpłynięciu dokumentacji potwierdzającej wykonanie nakazów określonych w decyzji nieprawidłowo stosuje się zapisy, że uznaje się nieprawidłowości ujęte w protokole za wykonane. W adnotacji brak odniesienia do wydanej decyzji nakazującej usunięcie stwierdzonych nieprawidłowości .</w:t>
      </w:r>
    </w:p>
    <w:p w14:paraId="6390F3DF" w14:textId="7C1D0C59" w:rsidR="00030492" w:rsidRPr="0052124D" w:rsidRDefault="00030492" w:rsidP="0052124D">
      <w:pPr>
        <w:spacing w:line="276" w:lineRule="auto"/>
        <w:ind w:left="360"/>
        <w:rPr>
          <w:rFonts w:asciiTheme="minorHAnsi" w:hAnsiTheme="minorHAnsi" w:cstheme="minorHAnsi"/>
          <w:u w:val="single"/>
        </w:rPr>
      </w:pPr>
      <w:r w:rsidRPr="00C16BF1">
        <w:rPr>
          <w:rFonts w:asciiTheme="minorHAnsi" w:hAnsiTheme="minorHAnsi" w:cstheme="minorHAnsi"/>
          <w:u w:val="single"/>
        </w:rPr>
        <w:t xml:space="preserve">Dowody: </w:t>
      </w:r>
      <w:r w:rsidRPr="00C16BF1">
        <w:rPr>
          <w:rFonts w:asciiTheme="minorHAnsi" w:hAnsiTheme="minorHAnsi" w:cstheme="minorHAnsi"/>
        </w:rPr>
        <w:t>Adnotacja służbowa z dnia 27.07.2021r., 20.08.2021r., 31.08.2022r., 05.09.2022r.</w:t>
      </w:r>
    </w:p>
    <w:p w14:paraId="4AE89059" w14:textId="57608670" w:rsidR="00030492" w:rsidRPr="007D5D1A" w:rsidRDefault="00030492" w:rsidP="00B913BE">
      <w:pPr>
        <w:pStyle w:val="Akapitzlist"/>
        <w:numPr>
          <w:ilvl w:val="0"/>
          <w:numId w:val="139"/>
        </w:numPr>
        <w:spacing w:line="276" w:lineRule="auto"/>
        <w:rPr>
          <w:rFonts w:asciiTheme="minorHAnsi" w:hAnsiTheme="minorHAnsi" w:cstheme="minorHAnsi"/>
        </w:rPr>
      </w:pPr>
      <w:r w:rsidRPr="00C16BF1">
        <w:rPr>
          <w:rFonts w:asciiTheme="minorHAnsi" w:hAnsiTheme="minorHAnsi" w:cstheme="minorHAnsi"/>
        </w:rPr>
        <w:t xml:space="preserve">w przypadku otrzymania wniosku o zmianę terminu wykonania nakazów z decyzji administracyjnej, PPIS w Drawsku Pomorskim, na podstawie art. 155 Kpa, w zasadnych przypadkach wyrażał zgodę na zmianę terminu. </w:t>
      </w:r>
      <w:r w:rsidRPr="007D5D1A">
        <w:rPr>
          <w:rFonts w:asciiTheme="minorHAnsi" w:hAnsiTheme="minorHAnsi" w:cstheme="minorHAnsi"/>
          <w:color w:val="000000" w:themeColor="text1"/>
        </w:rPr>
        <w:t>W przypadku 2 decyzji termin wykonania nałożonych na stronę obowiązków decyzją był krótszy niż czas uprawomocnienia się decyzji.</w:t>
      </w:r>
      <w:r w:rsidRPr="007D5D1A">
        <w:rPr>
          <w:rFonts w:asciiTheme="minorHAnsi" w:hAnsiTheme="minorHAnsi" w:cstheme="minorHAnsi"/>
        </w:rPr>
        <w:t xml:space="preserve"> </w:t>
      </w:r>
    </w:p>
    <w:p w14:paraId="47D11E7A" w14:textId="55879594" w:rsidR="00030492" w:rsidRPr="0052124D" w:rsidRDefault="00030492" w:rsidP="0052124D">
      <w:pPr>
        <w:pStyle w:val="Akapitzlist"/>
        <w:spacing w:line="276" w:lineRule="auto"/>
        <w:ind w:left="360"/>
        <w:rPr>
          <w:rFonts w:asciiTheme="minorHAnsi" w:hAnsiTheme="minorHAnsi" w:cstheme="minorHAnsi"/>
          <w:color w:val="auto"/>
        </w:rPr>
      </w:pPr>
      <w:r w:rsidRPr="00C16BF1">
        <w:rPr>
          <w:rFonts w:asciiTheme="minorHAnsi" w:hAnsiTheme="minorHAnsi" w:cstheme="minorHAnsi"/>
          <w:color w:val="auto"/>
          <w:u w:val="single"/>
        </w:rPr>
        <w:t>Dowody:</w:t>
      </w:r>
      <w:r w:rsidRPr="00C16BF1">
        <w:rPr>
          <w:rFonts w:asciiTheme="minorHAnsi" w:hAnsiTheme="minorHAnsi" w:cstheme="minorHAnsi"/>
          <w:color w:val="auto"/>
        </w:rPr>
        <w:t xml:space="preserve"> decyzja nr 9012.1.822.2022 z dnia 24.11.2022 wraz ze zw. </w:t>
      </w:r>
      <w:proofErr w:type="spellStart"/>
      <w:r w:rsidRPr="00C16BF1">
        <w:rPr>
          <w:rFonts w:asciiTheme="minorHAnsi" w:hAnsiTheme="minorHAnsi" w:cstheme="minorHAnsi"/>
          <w:color w:val="auto"/>
        </w:rPr>
        <w:t>potw</w:t>
      </w:r>
      <w:proofErr w:type="spellEnd"/>
      <w:r w:rsidRPr="00C16BF1">
        <w:rPr>
          <w:rFonts w:asciiTheme="minorHAnsi" w:hAnsiTheme="minorHAnsi" w:cstheme="minorHAnsi"/>
          <w:color w:val="auto"/>
        </w:rPr>
        <w:t>. odb.; decyzja nr 9012.1.520.2022 z dnia 16.08.2022r.</w:t>
      </w:r>
    </w:p>
    <w:p w14:paraId="3E65ABD1" w14:textId="00E0897A" w:rsidR="00030492" w:rsidRPr="0052124D" w:rsidRDefault="00030492" w:rsidP="00B913BE">
      <w:pPr>
        <w:pStyle w:val="Akapitzlist"/>
        <w:numPr>
          <w:ilvl w:val="0"/>
          <w:numId w:val="139"/>
        </w:numPr>
        <w:spacing w:line="276" w:lineRule="auto"/>
        <w:ind w:left="357"/>
        <w:rPr>
          <w:rFonts w:asciiTheme="minorHAnsi" w:hAnsiTheme="minorHAnsi" w:cstheme="minorHAnsi"/>
          <w:bCs/>
          <w:color w:val="auto"/>
        </w:rPr>
      </w:pPr>
      <w:r w:rsidRPr="007D5D1A">
        <w:rPr>
          <w:rFonts w:asciiTheme="minorHAnsi" w:hAnsiTheme="minorHAnsi" w:cstheme="minorHAnsi"/>
          <w:bCs/>
          <w:color w:val="auto"/>
        </w:rPr>
        <w:t>w sentencji decyzji nr 9012.1.36.2022 z dnia 31.01.2022r. (</w:t>
      </w:r>
      <w:r w:rsidRPr="007D5D1A">
        <w:rPr>
          <w:rFonts w:asciiTheme="minorHAnsi" w:hAnsiTheme="minorHAnsi" w:cstheme="minorHAnsi"/>
          <w:bCs/>
          <w:color w:val="auto"/>
          <w:u w:val="single"/>
        </w:rPr>
        <w:t>dowód</w:t>
      </w:r>
      <w:r w:rsidRPr="007D5D1A">
        <w:rPr>
          <w:rFonts w:asciiTheme="minorHAnsi" w:hAnsiTheme="minorHAnsi" w:cstheme="minorHAnsi"/>
          <w:bCs/>
          <w:color w:val="auto"/>
        </w:rPr>
        <w:t xml:space="preserve">) stwierdzono wygaśniecie pkt. 3 decyzji PPIS w Drawsku Pomorskim nr 9012.1.2012.2021 z dnia 08.07.2021r., która była decyzją wydaną w trybie art. 155 Kpa, tj. decyzją zmieniającą termin wykonania nakazów, a nie decyzją nakładającą na stronę obowiązek. Mając na względzie, iż z dokumentacji sprawy wynika, że obowiązek nałożony na stronę stał się bezprzedmiotowy, organ I instancji wydając decyzję w myśl art. 162 § 1 ust. 1 Kpa winien </w:t>
      </w:r>
      <w:r w:rsidRPr="007D5D1A">
        <w:rPr>
          <w:rFonts w:asciiTheme="minorHAnsi" w:hAnsiTheme="minorHAnsi" w:cstheme="minorHAnsi"/>
          <w:bCs/>
          <w:color w:val="auto"/>
        </w:rPr>
        <w:lastRenderedPageBreak/>
        <w:t>wygasić punkt z decyzji wydanej w trybie art. 27 ust. 1 ustawy o PIS, ponieważ to ta decyzja określa nałożone na stronę obowiązki, a nie decyzja zmieniająca termin ich wykonania.</w:t>
      </w:r>
      <w:r w:rsidRPr="00C16BF1">
        <w:rPr>
          <w:rFonts w:asciiTheme="minorHAnsi" w:hAnsiTheme="minorHAnsi" w:cstheme="minorHAnsi"/>
          <w:b/>
          <w:color w:val="auto"/>
        </w:rPr>
        <w:t xml:space="preserve">  </w:t>
      </w:r>
    </w:p>
    <w:p w14:paraId="5D7D3436" w14:textId="6BC6A48D" w:rsidR="00030492" w:rsidRPr="00C16BF1" w:rsidRDefault="00030492" w:rsidP="00B913BE">
      <w:pPr>
        <w:pStyle w:val="Akapitzlist"/>
        <w:numPr>
          <w:ilvl w:val="0"/>
          <w:numId w:val="139"/>
        </w:numPr>
        <w:spacing w:line="276" w:lineRule="auto"/>
        <w:ind w:left="357"/>
        <w:rPr>
          <w:rFonts w:asciiTheme="minorHAnsi" w:hAnsiTheme="minorHAnsi" w:cstheme="minorHAnsi"/>
          <w:bCs/>
          <w:color w:val="auto"/>
        </w:rPr>
      </w:pPr>
      <w:r w:rsidRPr="00C16BF1">
        <w:rPr>
          <w:rFonts w:asciiTheme="minorHAnsi" w:hAnsiTheme="minorHAnsi" w:cstheme="minorHAnsi"/>
          <w:color w:val="auto"/>
          <w:u w:val="single"/>
        </w:rPr>
        <w:t>DECYZJE UMARZAJĄCE</w:t>
      </w:r>
      <w:r w:rsidRPr="00C16BF1">
        <w:rPr>
          <w:rFonts w:asciiTheme="minorHAnsi" w:hAnsiTheme="minorHAnsi" w:cstheme="minorHAnsi"/>
          <w:b/>
          <w:bCs/>
          <w:color w:val="auto"/>
        </w:rPr>
        <w:t xml:space="preserve"> </w:t>
      </w:r>
      <w:r w:rsidRPr="00C16BF1">
        <w:rPr>
          <w:rFonts w:asciiTheme="minorHAnsi" w:hAnsiTheme="minorHAnsi" w:cstheme="minorHAnsi"/>
          <w:color w:val="auto"/>
        </w:rPr>
        <w:t>decyzje wydawane są zasadnie. W</w:t>
      </w:r>
      <w:r w:rsidRPr="00C16BF1">
        <w:rPr>
          <w:rFonts w:asciiTheme="minorHAnsi" w:hAnsiTheme="minorHAnsi" w:cstheme="minorHAnsi"/>
          <w:b/>
          <w:bCs/>
          <w:color w:val="auto"/>
        </w:rPr>
        <w:t xml:space="preserve"> </w:t>
      </w:r>
      <w:r w:rsidRPr="00C16BF1">
        <w:rPr>
          <w:rFonts w:asciiTheme="minorHAnsi" w:hAnsiTheme="minorHAnsi" w:cstheme="minorHAnsi"/>
          <w:color w:val="auto"/>
        </w:rPr>
        <w:t>uzasadnieniu ww. decyzji organ wskazuje, iż strona usunęła nieprawidłowości ujęte w zawiadomieniu o wszczęciu postępowania, a tym samym wszczęte w sprawie postępowanie stało się bezprzedmiotowe.</w:t>
      </w:r>
      <w:r w:rsidRPr="00C16BF1">
        <w:rPr>
          <w:rFonts w:asciiTheme="minorHAnsi" w:hAnsiTheme="minorHAnsi" w:cstheme="minorHAnsi"/>
          <w:b/>
          <w:bCs/>
          <w:color w:val="auto"/>
        </w:rPr>
        <w:t xml:space="preserve"> Wskazać należy, iż nieprawidłowości określa pkt III 3 protokołu kontroli, a nie zawiadomienie o wszczęciu postępowania. Tym samym w uzasadnieniu decyzji należy powołać prawidłowy dokument określający stwierdzone nieprawidłowości.</w:t>
      </w:r>
    </w:p>
    <w:p w14:paraId="30D873AD" w14:textId="2F5606B9" w:rsidR="00030492" w:rsidRPr="007D5D1A" w:rsidRDefault="00030492" w:rsidP="0052124D">
      <w:pPr>
        <w:spacing w:line="276" w:lineRule="auto"/>
        <w:ind w:left="357"/>
        <w:rPr>
          <w:rFonts w:asciiTheme="minorHAnsi" w:hAnsiTheme="minorHAnsi" w:cstheme="minorHAnsi"/>
          <w:bCs/>
        </w:rPr>
      </w:pPr>
      <w:r w:rsidRPr="00C16BF1">
        <w:rPr>
          <w:rFonts w:asciiTheme="minorHAnsi" w:hAnsiTheme="minorHAnsi" w:cstheme="minorHAnsi"/>
          <w:bCs/>
          <w:u w:val="single"/>
        </w:rPr>
        <w:t xml:space="preserve">Dowody: </w:t>
      </w:r>
      <w:r w:rsidRPr="00C16BF1">
        <w:rPr>
          <w:rFonts w:asciiTheme="minorHAnsi" w:hAnsiTheme="minorHAnsi" w:cstheme="minorHAnsi"/>
          <w:bCs/>
        </w:rPr>
        <w:t>decyzja nr 9012.1.366.2021 z dnia 18.10.2021r., nr 9012.1.388.2021 z dnia 21.10.2021r.</w:t>
      </w:r>
    </w:p>
    <w:p w14:paraId="2C15FAA6" w14:textId="1134F239" w:rsidR="00030492" w:rsidRPr="002A0D6F" w:rsidRDefault="00030492" w:rsidP="00B913BE">
      <w:pPr>
        <w:pStyle w:val="Akapitzlist"/>
        <w:numPr>
          <w:ilvl w:val="0"/>
          <w:numId w:val="139"/>
        </w:numPr>
        <w:spacing w:line="276" w:lineRule="auto"/>
        <w:rPr>
          <w:rFonts w:asciiTheme="minorHAnsi" w:hAnsiTheme="minorHAnsi" w:cstheme="minorHAnsi"/>
          <w:bCs/>
        </w:rPr>
      </w:pPr>
      <w:r w:rsidRPr="007D5D1A">
        <w:rPr>
          <w:rFonts w:asciiTheme="minorHAnsi" w:hAnsiTheme="minorHAnsi" w:cstheme="minorHAnsi"/>
          <w:bCs/>
        </w:rPr>
        <w:t xml:space="preserve">Ponadto w decyzji umarzającej </w:t>
      </w:r>
      <w:bookmarkStart w:id="92" w:name="_Hlk126843702"/>
      <w:r w:rsidRPr="007D5D1A">
        <w:rPr>
          <w:rFonts w:asciiTheme="minorHAnsi" w:hAnsiTheme="minorHAnsi" w:cstheme="minorHAnsi"/>
          <w:bCs/>
        </w:rPr>
        <w:t>nr 9012.1.388.2021 z dnia 21.10.2021r.</w:t>
      </w:r>
      <w:bookmarkEnd w:id="92"/>
      <w:r w:rsidRPr="007D5D1A">
        <w:rPr>
          <w:rFonts w:asciiTheme="minorHAnsi" w:hAnsiTheme="minorHAnsi" w:cstheme="minorHAnsi"/>
          <w:bCs/>
        </w:rPr>
        <w:t xml:space="preserve"> (</w:t>
      </w:r>
      <w:r w:rsidRPr="007D5D1A">
        <w:rPr>
          <w:rFonts w:asciiTheme="minorHAnsi" w:hAnsiTheme="minorHAnsi" w:cstheme="minorHAnsi"/>
          <w:bCs/>
          <w:u w:val="single"/>
        </w:rPr>
        <w:t>dowód</w:t>
      </w:r>
      <w:r w:rsidRPr="007D5D1A">
        <w:rPr>
          <w:rFonts w:asciiTheme="minorHAnsi" w:hAnsiTheme="minorHAnsi" w:cstheme="minorHAnsi"/>
          <w:bCs/>
        </w:rPr>
        <w:t>) stwierdzono niepełne uzasadnienie. Odniesiono się jedynie do części dokumentów dostarczonych przez stronę, a będących dowodem usunięcia stwierdzonych podczas kontroli nieprawidłowości. W myśl art. 107 § 3 Kpa uzasadnienie faktyczne decyzji powinno w szczególności zawierać wskazanie faktów, które organ uznał za udowodnione, dowodów, na których się oparł, oraz przyczyn, z powodu których innym dowodom odmówił wiarygodności i mocy dowodowej (…).</w:t>
      </w:r>
      <w:r w:rsidRPr="007D5D1A">
        <w:rPr>
          <w:rFonts w:asciiTheme="minorHAnsi" w:hAnsiTheme="minorHAnsi" w:cstheme="minorHAnsi"/>
          <w:b/>
        </w:rPr>
        <w:t xml:space="preserve"> </w:t>
      </w:r>
      <w:r w:rsidRPr="007D5D1A">
        <w:rPr>
          <w:rFonts w:asciiTheme="minorHAnsi" w:hAnsiTheme="minorHAnsi" w:cstheme="minorHAnsi"/>
          <w:bCs/>
        </w:rPr>
        <w:t>Sama decyzja wydana została zasadnie, ponieważ jak wynika z dokumentacji sprawy strona dostarczyła organowi wszystkie dokumenty uzasadniające umorzenie wszczętego postępowania.</w:t>
      </w:r>
    </w:p>
    <w:p w14:paraId="623D71C4" w14:textId="653DC76B" w:rsidR="00030492" w:rsidRPr="007D5D1A" w:rsidRDefault="00030492" w:rsidP="00B913BE">
      <w:pPr>
        <w:pStyle w:val="Akapitzlist"/>
        <w:numPr>
          <w:ilvl w:val="0"/>
          <w:numId w:val="139"/>
        </w:numPr>
        <w:spacing w:line="276" w:lineRule="auto"/>
        <w:rPr>
          <w:rFonts w:asciiTheme="minorHAnsi" w:hAnsiTheme="minorHAnsi" w:cstheme="minorHAnsi"/>
          <w:color w:val="auto"/>
        </w:rPr>
      </w:pPr>
      <w:r w:rsidRPr="007D5D1A">
        <w:rPr>
          <w:rFonts w:asciiTheme="minorHAnsi" w:hAnsiTheme="minorHAnsi" w:cstheme="minorHAnsi"/>
          <w:color w:val="auto"/>
        </w:rPr>
        <w:t>W przypadku decyzji umarzającej nr 9012.1.366.2021 z dnia 18.10.2021r. (</w:t>
      </w:r>
      <w:r w:rsidRPr="007D5D1A">
        <w:rPr>
          <w:rFonts w:asciiTheme="minorHAnsi" w:hAnsiTheme="minorHAnsi" w:cstheme="minorHAnsi"/>
          <w:color w:val="auto"/>
          <w:u w:val="single"/>
        </w:rPr>
        <w:t>dowód</w:t>
      </w:r>
      <w:r w:rsidRPr="007D5D1A">
        <w:rPr>
          <w:rFonts w:asciiTheme="minorHAnsi" w:hAnsiTheme="minorHAnsi" w:cstheme="minorHAnsi"/>
          <w:color w:val="auto"/>
        </w:rPr>
        <w:t>) z</w:t>
      </w:r>
      <w:r w:rsidR="002C245B">
        <w:rPr>
          <w:rFonts w:asciiTheme="minorHAnsi" w:hAnsiTheme="minorHAnsi" w:cstheme="minorHAnsi"/>
          <w:color w:val="auto"/>
        </w:rPr>
        <w:t> </w:t>
      </w:r>
      <w:r w:rsidRPr="007D5D1A">
        <w:rPr>
          <w:rFonts w:asciiTheme="minorHAnsi" w:hAnsiTheme="minorHAnsi" w:cstheme="minorHAnsi"/>
          <w:color w:val="auto"/>
        </w:rPr>
        <w:t xml:space="preserve">dokumentacji sprawy nie wynika w pełni zasadność umorzenia wszczętego postępowania. W dokumentacji </w:t>
      </w:r>
      <w:r w:rsidRPr="007D5D1A">
        <w:rPr>
          <w:rFonts w:asciiTheme="minorHAnsi" w:hAnsiTheme="minorHAnsi" w:cstheme="minorHAnsi"/>
          <w:color w:val="000000" w:themeColor="text1"/>
        </w:rPr>
        <w:t xml:space="preserve">brak wszystkich </w:t>
      </w:r>
      <w:r w:rsidRPr="007D5D1A">
        <w:rPr>
          <w:rFonts w:asciiTheme="minorHAnsi" w:hAnsiTheme="minorHAnsi" w:cstheme="minorHAnsi"/>
          <w:color w:val="auto"/>
        </w:rPr>
        <w:t>dokumentów, na których dostarczenie powołuje się organ w adnotacji urzędowej z dnia 12.10.2021r. (</w:t>
      </w:r>
      <w:r w:rsidRPr="007D5D1A">
        <w:rPr>
          <w:rFonts w:asciiTheme="minorHAnsi" w:hAnsiTheme="minorHAnsi" w:cstheme="minorHAnsi"/>
          <w:color w:val="auto"/>
          <w:u w:val="single"/>
        </w:rPr>
        <w:t>dowód</w:t>
      </w:r>
      <w:r w:rsidRPr="007D5D1A">
        <w:rPr>
          <w:rFonts w:asciiTheme="minorHAnsi" w:hAnsiTheme="minorHAnsi" w:cstheme="minorHAnsi"/>
          <w:color w:val="auto"/>
        </w:rPr>
        <w:t xml:space="preserve">). </w:t>
      </w:r>
    </w:p>
    <w:p w14:paraId="29D84FFF" w14:textId="77777777" w:rsidR="0052124D" w:rsidRPr="00361D61" w:rsidRDefault="0052124D" w:rsidP="00B913BE">
      <w:pPr>
        <w:pStyle w:val="Akapitzlist"/>
        <w:numPr>
          <w:ilvl w:val="0"/>
          <w:numId w:val="139"/>
        </w:numPr>
        <w:spacing w:line="276" w:lineRule="auto"/>
        <w:rPr>
          <w:rFonts w:asciiTheme="minorHAnsi" w:hAnsiTheme="minorHAnsi" w:cstheme="minorHAnsi"/>
        </w:rPr>
      </w:pPr>
      <w:r w:rsidRPr="00361D61">
        <w:rPr>
          <w:rFonts w:asciiTheme="minorHAnsi" w:hAnsiTheme="minorHAnsi" w:cstheme="minorHAnsi"/>
          <w:color w:val="auto"/>
        </w:rPr>
        <w:t>Nie wskazano wysokości kosztów pośrednich i bezpośrednich</w:t>
      </w:r>
      <w:r w:rsidRPr="00361D61">
        <w:rPr>
          <w:rFonts w:asciiTheme="minorHAnsi" w:hAnsiTheme="minorHAnsi" w:cstheme="minorHAnsi"/>
        </w:rPr>
        <w:t>.</w:t>
      </w:r>
    </w:p>
    <w:p w14:paraId="6A81B2B1" w14:textId="77777777" w:rsidR="0052124D" w:rsidRDefault="0052124D" w:rsidP="0052124D">
      <w:pPr>
        <w:pStyle w:val="Akapitzlist"/>
        <w:spacing w:line="276" w:lineRule="auto"/>
        <w:ind w:left="360"/>
        <w:rPr>
          <w:rFonts w:asciiTheme="minorHAnsi" w:hAnsiTheme="minorHAnsi" w:cstheme="minorHAnsi"/>
        </w:rPr>
      </w:pPr>
      <w:r w:rsidRPr="00C16BF1">
        <w:rPr>
          <w:rFonts w:asciiTheme="minorHAnsi" w:hAnsiTheme="minorHAnsi" w:cstheme="minorHAnsi"/>
          <w:color w:val="auto"/>
          <w:u w:val="single"/>
        </w:rPr>
        <w:t>Dowody:</w:t>
      </w:r>
      <w:r w:rsidRPr="00C16BF1">
        <w:rPr>
          <w:rFonts w:asciiTheme="minorHAnsi" w:hAnsiTheme="minorHAnsi" w:cstheme="minorHAnsi"/>
          <w:color w:val="auto"/>
        </w:rPr>
        <w:t xml:space="preserve"> decyzja-rachunek </w:t>
      </w:r>
      <w:r w:rsidRPr="00C16BF1">
        <w:rPr>
          <w:rFonts w:asciiTheme="minorHAnsi" w:hAnsiTheme="minorHAnsi" w:cstheme="minorHAnsi"/>
        </w:rPr>
        <w:t xml:space="preserve">nr 9012.1.261.2021 z dnia 18.08.2021r., nr 9012.1.394.2022 z dnia 08.07.2022r., </w:t>
      </w:r>
      <w:r w:rsidRPr="00C16BF1">
        <w:rPr>
          <w:rFonts w:asciiTheme="minorHAnsi" w:hAnsiTheme="minorHAnsi" w:cstheme="minorHAnsi"/>
          <w:color w:val="auto"/>
        </w:rPr>
        <w:t xml:space="preserve">nr 9012.1.516.2022 z dnia 17.08.2022r., </w:t>
      </w:r>
      <w:r w:rsidRPr="00C16BF1">
        <w:rPr>
          <w:rFonts w:asciiTheme="minorHAnsi" w:hAnsiTheme="minorHAnsi" w:cstheme="minorHAnsi"/>
        </w:rPr>
        <w:t>nr 9012.1.571.2022 z dnia 02.09.2022r.</w:t>
      </w:r>
    </w:p>
    <w:p w14:paraId="0CB10DF7" w14:textId="77777777" w:rsidR="0052124D" w:rsidRPr="00361D61" w:rsidRDefault="0052124D" w:rsidP="00B913BE">
      <w:pPr>
        <w:pStyle w:val="Akapitzlist"/>
        <w:numPr>
          <w:ilvl w:val="0"/>
          <w:numId w:val="139"/>
        </w:numPr>
        <w:spacing w:line="276" w:lineRule="auto"/>
        <w:rPr>
          <w:rFonts w:asciiTheme="minorHAnsi" w:hAnsiTheme="minorHAnsi" w:cstheme="minorHAnsi"/>
        </w:rPr>
      </w:pPr>
      <w:r w:rsidRPr="00361D61">
        <w:rPr>
          <w:rFonts w:asciiTheme="minorHAnsi" w:hAnsiTheme="minorHAnsi" w:cstheme="minorHAnsi"/>
          <w:color w:val="auto"/>
        </w:rPr>
        <w:t>W niektórych decyzjach – rachunkach, pomimo prawidłowo naliczonej opłaty, błędnie wskazuje się czas kontroli, tj. w przypadku 30 minut podaje się 0,30 godz..</w:t>
      </w:r>
    </w:p>
    <w:p w14:paraId="7F717227" w14:textId="77777777" w:rsidR="0052124D" w:rsidRPr="00C16BF1" w:rsidRDefault="0052124D" w:rsidP="0052124D">
      <w:pPr>
        <w:pStyle w:val="Akapitzlist"/>
        <w:spacing w:line="276" w:lineRule="auto"/>
        <w:ind w:left="360"/>
        <w:rPr>
          <w:rFonts w:asciiTheme="minorHAnsi" w:hAnsiTheme="minorHAnsi" w:cstheme="minorHAnsi"/>
        </w:rPr>
      </w:pPr>
      <w:r w:rsidRPr="00C16BF1">
        <w:rPr>
          <w:rFonts w:asciiTheme="minorHAnsi" w:hAnsiTheme="minorHAnsi" w:cstheme="minorHAnsi"/>
          <w:color w:val="auto"/>
          <w:u w:val="single"/>
        </w:rPr>
        <w:t>Dowody:</w:t>
      </w:r>
      <w:r w:rsidRPr="00C16BF1">
        <w:rPr>
          <w:rFonts w:asciiTheme="minorHAnsi" w:hAnsiTheme="minorHAnsi" w:cstheme="minorHAnsi"/>
          <w:color w:val="auto"/>
        </w:rPr>
        <w:t xml:space="preserve"> </w:t>
      </w:r>
      <w:r w:rsidRPr="00C16BF1">
        <w:rPr>
          <w:rFonts w:asciiTheme="minorHAnsi" w:hAnsiTheme="minorHAnsi" w:cstheme="minorHAnsi"/>
          <w:color w:val="000000" w:themeColor="text1"/>
        </w:rPr>
        <w:t>decyzja-rachunek nr 9012.1.446.2021 z dnia 22.11.2021r., nr 9012.1.455.2021 z dnia 02.12.2021r., nr 9012.1.307.2022 z dnia 05.05.2022r.</w:t>
      </w:r>
    </w:p>
    <w:p w14:paraId="78BAB3C7" w14:textId="77777777" w:rsidR="00030492" w:rsidRPr="00C16BF1" w:rsidRDefault="00030492" w:rsidP="00C16BF1">
      <w:pPr>
        <w:spacing w:line="276" w:lineRule="auto"/>
        <w:rPr>
          <w:rFonts w:asciiTheme="minorHAnsi" w:hAnsiTheme="minorHAnsi" w:cstheme="minorHAnsi"/>
          <w:color w:val="auto"/>
        </w:rPr>
      </w:pPr>
    </w:p>
    <w:bookmarkEnd w:id="90"/>
    <w:p w14:paraId="41E7FCDB" w14:textId="7CCDC2C0" w:rsidR="00E853A5" w:rsidRPr="00C16BF1" w:rsidRDefault="00E853A5"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W zakresie </w:t>
      </w:r>
      <w:r w:rsidR="00030492" w:rsidRPr="00C16BF1">
        <w:rPr>
          <w:rFonts w:asciiTheme="minorHAnsi" w:hAnsiTheme="minorHAnsi" w:cstheme="minorHAnsi"/>
          <w:color w:val="auto"/>
          <w:u w:val="single"/>
        </w:rPr>
        <w:t>H</w:t>
      </w:r>
      <w:r w:rsidRPr="00C16BF1">
        <w:rPr>
          <w:rFonts w:asciiTheme="minorHAnsi" w:hAnsiTheme="minorHAnsi" w:cstheme="minorHAnsi"/>
          <w:color w:val="auto"/>
          <w:u w:val="single"/>
        </w:rPr>
        <w:t>igieny Żywności Żywienia i Przedmiotów Użytku:</w:t>
      </w:r>
    </w:p>
    <w:p w14:paraId="1C248B61" w14:textId="71128C94" w:rsidR="00E853A5" w:rsidRPr="00C16BF1" w:rsidRDefault="00E853A5" w:rsidP="00C16BF1">
      <w:pPr>
        <w:spacing w:line="276" w:lineRule="auto"/>
        <w:rPr>
          <w:rFonts w:asciiTheme="minorHAnsi" w:hAnsiTheme="minorHAnsi" w:cstheme="minorHAnsi"/>
        </w:rPr>
      </w:pPr>
      <w:r w:rsidRPr="00C16BF1">
        <w:rPr>
          <w:rFonts w:asciiTheme="minorHAnsi" w:hAnsiTheme="minorHAnsi" w:cstheme="minorHAnsi"/>
          <w:b/>
          <w:bCs/>
        </w:rPr>
        <w:t>Niżej wymienione dokumenty/postępowania zawierają następujące nieprawidłowości</w:t>
      </w:r>
      <w:r w:rsidRPr="00C16BF1">
        <w:rPr>
          <w:rFonts w:asciiTheme="minorHAnsi" w:hAnsiTheme="minorHAnsi" w:cstheme="minorHAnsi"/>
        </w:rPr>
        <w:t xml:space="preserve">:  </w:t>
      </w:r>
    </w:p>
    <w:p w14:paraId="4103CE39" w14:textId="77777777" w:rsidR="00E853A5" w:rsidRPr="00C16BF1" w:rsidRDefault="00E853A5" w:rsidP="00C16BF1">
      <w:pPr>
        <w:pStyle w:val="Standard"/>
        <w:spacing w:line="276" w:lineRule="auto"/>
        <w:rPr>
          <w:rFonts w:asciiTheme="minorHAnsi" w:eastAsia="Calibri" w:hAnsiTheme="minorHAnsi" w:cstheme="minorHAnsi"/>
          <w:bCs/>
          <w:color w:val="00000A"/>
          <w:u w:val="single"/>
          <w:lang w:eastAsia="en-US"/>
        </w:rPr>
      </w:pPr>
      <w:r w:rsidRPr="00C16BF1">
        <w:rPr>
          <w:rFonts w:asciiTheme="minorHAnsi" w:eastAsia="Calibri" w:hAnsiTheme="minorHAnsi" w:cstheme="minorHAnsi"/>
          <w:bCs/>
          <w:color w:val="00000A"/>
          <w:u w:val="single"/>
          <w:lang w:eastAsia="en-US"/>
        </w:rPr>
        <w:t>postępowanie wobec przedsiębiorców, na których nakładano obowiązki spełnienia wymagań prawa żywnościowego:</w:t>
      </w:r>
    </w:p>
    <w:p w14:paraId="4A0B2D35" w14:textId="77777777" w:rsidR="00E853A5" w:rsidRPr="00C16BF1" w:rsidRDefault="00E853A5" w:rsidP="00C16BF1">
      <w:pPr>
        <w:spacing w:line="276" w:lineRule="auto"/>
        <w:rPr>
          <w:rFonts w:asciiTheme="minorHAnsi" w:hAnsiTheme="minorHAnsi" w:cstheme="minorHAnsi"/>
        </w:rPr>
      </w:pPr>
      <w:bookmarkStart w:id="93" w:name="_Hlk126571684"/>
      <w:r w:rsidRPr="00C16BF1">
        <w:rPr>
          <w:rStyle w:val="text-justify"/>
          <w:rFonts w:asciiTheme="minorHAnsi" w:hAnsiTheme="minorHAnsi" w:cstheme="minorHAnsi"/>
          <w:shd w:val="clear" w:color="auto" w:fill="FFFFFF"/>
          <w:lang w:eastAsia="en-US"/>
        </w:rPr>
        <w:t>w decyzji z</w:t>
      </w:r>
      <w:r w:rsidRPr="00C16BF1">
        <w:rPr>
          <w:rFonts w:asciiTheme="minorHAnsi" w:hAnsiTheme="minorHAnsi" w:cstheme="minorHAnsi"/>
          <w:b/>
          <w:bCs/>
        </w:rPr>
        <w:t xml:space="preserve"> </w:t>
      </w:r>
      <w:r w:rsidRPr="00C16BF1">
        <w:rPr>
          <w:rFonts w:asciiTheme="minorHAnsi" w:hAnsiTheme="minorHAnsi" w:cstheme="minorHAnsi"/>
        </w:rPr>
        <w:t xml:space="preserve">dnia 29.06.2021 r. nr 9012.1.201.2021 znak: HŻ.9020.101.2021 APG </w:t>
      </w:r>
      <w:bookmarkEnd w:id="93"/>
      <w:r w:rsidRPr="00C16BF1">
        <w:rPr>
          <w:rFonts w:asciiTheme="minorHAnsi" w:hAnsiTheme="minorHAnsi" w:cstheme="minorHAnsi"/>
        </w:rPr>
        <w:t>przywołano:</w:t>
      </w:r>
    </w:p>
    <w:p w14:paraId="29D2358E" w14:textId="2D72F8CF" w:rsidR="00E853A5" w:rsidRPr="007D5D1A" w:rsidRDefault="00E853A5" w:rsidP="00B913BE">
      <w:pPr>
        <w:pStyle w:val="Akapitzlist"/>
        <w:widowControl w:val="0"/>
        <w:numPr>
          <w:ilvl w:val="2"/>
          <w:numId w:val="7"/>
        </w:numPr>
        <w:suppressAutoHyphens/>
        <w:autoSpaceDN w:val="0"/>
        <w:spacing w:line="276" w:lineRule="auto"/>
        <w:ind w:left="567" w:hanging="425"/>
        <w:textAlignment w:val="baseline"/>
        <w:rPr>
          <w:rFonts w:asciiTheme="minorHAnsi" w:hAnsiTheme="minorHAnsi" w:cstheme="minorHAnsi"/>
        </w:rPr>
      </w:pPr>
      <w:r w:rsidRPr="007D5D1A">
        <w:rPr>
          <w:rFonts w:asciiTheme="minorHAnsi" w:hAnsiTheme="minorHAnsi" w:cstheme="minorHAnsi"/>
        </w:rPr>
        <w:t xml:space="preserve">przepisy nieobowiązującego rozporządzenia (WE) nr 882/2004 Parlamentu Europejskiego i Rady z dnia 29 kwietnia 2004 roku w sprawie kontroli urzędowych przeprowadzanych w celu sprawdzenia zgodności z prawem paszowym i żywnościowym oraz regułami do tyczącymi zdrowia zwierząt i dobrostanu zwierząt (Dz. Urz. UE L 191 </w:t>
      </w:r>
      <w:r w:rsidRPr="007D5D1A">
        <w:rPr>
          <w:rFonts w:asciiTheme="minorHAnsi" w:hAnsiTheme="minorHAnsi" w:cstheme="minorHAnsi"/>
        </w:rPr>
        <w:lastRenderedPageBreak/>
        <w:t>z</w:t>
      </w:r>
      <w:r w:rsidR="005536A3">
        <w:rPr>
          <w:rFonts w:asciiTheme="minorHAnsi" w:hAnsiTheme="minorHAnsi" w:cstheme="minorHAnsi"/>
        </w:rPr>
        <w:t> </w:t>
      </w:r>
      <w:r w:rsidRPr="007D5D1A">
        <w:rPr>
          <w:rFonts w:asciiTheme="minorHAnsi" w:hAnsiTheme="minorHAnsi" w:cstheme="minorHAnsi"/>
        </w:rPr>
        <w:t xml:space="preserve">30.04.2004., str.1). Przywołany akt prawny został uchylony w dniu 14.12.2019 r. </w:t>
      </w:r>
      <w:r w:rsidR="001B048E">
        <w:rPr>
          <w:rFonts w:asciiTheme="minorHAnsi" w:hAnsiTheme="minorHAnsi" w:cstheme="minorHAnsi"/>
        </w:rPr>
        <w:t xml:space="preserve">– </w:t>
      </w:r>
      <w:r w:rsidR="001B048E" w:rsidRPr="001B048E">
        <w:rPr>
          <w:rFonts w:asciiTheme="minorHAnsi" w:hAnsiTheme="minorHAnsi" w:cstheme="minorHAnsi"/>
          <w:b/>
          <w:bCs/>
        </w:rPr>
        <w:t>nieprawidłowość.</w:t>
      </w:r>
    </w:p>
    <w:p w14:paraId="005D4043" w14:textId="35F9F458" w:rsidR="00E853A5" w:rsidRPr="00C16BF1" w:rsidRDefault="00E853A5" w:rsidP="00B913BE">
      <w:pPr>
        <w:pStyle w:val="Akapitzlist"/>
        <w:widowControl w:val="0"/>
        <w:numPr>
          <w:ilvl w:val="0"/>
          <w:numId w:val="118"/>
        </w:numPr>
        <w:suppressAutoHyphens/>
        <w:autoSpaceDN w:val="0"/>
        <w:spacing w:line="276" w:lineRule="auto"/>
        <w:ind w:left="567" w:hanging="425"/>
        <w:textAlignment w:val="baseline"/>
        <w:rPr>
          <w:rFonts w:asciiTheme="minorHAnsi" w:hAnsiTheme="minorHAnsi" w:cstheme="minorHAnsi"/>
        </w:rPr>
      </w:pPr>
      <w:r w:rsidRPr="007D5D1A">
        <w:rPr>
          <w:rFonts w:asciiTheme="minorHAnsi" w:hAnsiTheme="minorHAnsi" w:cstheme="minorHAnsi"/>
        </w:rPr>
        <w:t>rozdział II Załącznika II rozporządzenia (WE) Nr 852/2004 Parlamentu Europejskiego i</w:t>
      </w:r>
      <w:r w:rsidR="002C245B">
        <w:rPr>
          <w:rFonts w:asciiTheme="minorHAnsi" w:hAnsiTheme="minorHAnsi" w:cstheme="minorHAnsi"/>
        </w:rPr>
        <w:t> </w:t>
      </w:r>
      <w:r w:rsidRPr="007D5D1A">
        <w:rPr>
          <w:rFonts w:asciiTheme="minorHAnsi" w:hAnsiTheme="minorHAnsi" w:cstheme="minorHAnsi"/>
        </w:rPr>
        <w:t>Rady z dnia 29 kwietnia 2004 r. w sprawie higieny środków spożywczych, zawierający szczególne wymagania dla pomieszczeń, w których się przygotowuje, poddaje obróbce lub przetwarza środki spożywcze, podczas gdy nieprawidłowości stwierdzono w zakresie ścian, podłogi i drzwi w pomieszczeniu magazynowym oraz powierzchni urządzenia chłodniczego, mroźni i chłodni</w:t>
      </w:r>
      <w:r w:rsidRPr="00C16BF1">
        <w:rPr>
          <w:rFonts w:asciiTheme="minorHAnsi" w:hAnsiTheme="minorHAnsi" w:cstheme="minorHAnsi"/>
          <w:b/>
          <w:bCs/>
        </w:rPr>
        <w:t xml:space="preserve"> </w:t>
      </w:r>
      <w:r w:rsidR="007D5D1A">
        <w:rPr>
          <w:rStyle w:val="text-justify"/>
          <w:rFonts w:asciiTheme="minorHAnsi" w:hAnsiTheme="minorHAnsi" w:cstheme="minorHAnsi"/>
          <w:b/>
          <w:bCs/>
        </w:rPr>
        <w:t>– nieprawidłowość</w:t>
      </w:r>
      <w:r w:rsidR="001B048E">
        <w:rPr>
          <w:rStyle w:val="text-justify"/>
          <w:rFonts w:asciiTheme="minorHAnsi" w:hAnsiTheme="minorHAnsi" w:cstheme="minorHAnsi"/>
          <w:b/>
          <w:bCs/>
        </w:rPr>
        <w:t>.</w:t>
      </w:r>
    </w:p>
    <w:p w14:paraId="1476FC3F" w14:textId="77777777" w:rsidR="00E853A5" w:rsidRPr="00C16BF1" w:rsidRDefault="00E853A5" w:rsidP="00C16BF1">
      <w:pPr>
        <w:pStyle w:val="Akapitzlist"/>
        <w:spacing w:line="276" w:lineRule="auto"/>
        <w:ind w:left="567"/>
        <w:rPr>
          <w:rFonts w:asciiTheme="minorHAnsi" w:hAnsiTheme="minorHAnsi" w:cstheme="minorHAnsi"/>
        </w:rPr>
      </w:pPr>
    </w:p>
    <w:p w14:paraId="33B7AF51" w14:textId="77777777" w:rsidR="00E853A5" w:rsidRPr="00C16BF1" w:rsidRDefault="00E853A5" w:rsidP="00C16BF1">
      <w:pPr>
        <w:spacing w:line="276" w:lineRule="auto"/>
        <w:rPr>
          <w:rFonts w:asciiTheme="minorHAnsi" w:hAnsiTheme="minorHAnsi" w:cstheme="minorHAnsi"/>
        </w:rPr>
      </w:pPr>
      <w:bookmarkStart w:id="94" w:name="_Hlk125708651"/>
      <w:r w:rsidRPr="00C16BF1">
        <w:rPr>
          <w:rFonts w:asciiTheme="minorHAnsi" w:hAnsiTheme="minorHAnsi" w:cstheme="minorHAnsi"/>
        </w:rPr>
        <w:t>w</w:t>
      </w:r>
      <w:r w:rsidRPr="00C16BF1">
        <w:rPr>
          <w:rFonts w:asciiTheme="minorHAnsi" w:hAnsiTheme="minorHAnsi" w:cstheme="minorHAnsi"/>
          <w:b/>
          <w:bCs/>
        </w:rPr>
        <w:t xml:space="preserve"> </w:t>
      </w:r>
      <w:r w:rsidRPr="00C16BF1">
        <w:rPr>
          <w:rFonts w:asciiTheme="minorHAnsi" w:hAnsiTheme="minorHAnsi" w:cstheme="minorHAnsi"/>
        </w:rPr>
        <w:t xml:space="preserve">decyzji </w:t>
      </w:r>
      <w:bookmarkStart w:id="95" w:name="_Hlk126571705"/>
      <w:r w:rsidRPr="00C16BF1">
        <w:rPr>
          <w:rFonts w:asciiTheme="minorHAnsi" w:hAnsiTheme="minorHAnsi" w:cstheme="minorHAnsi"/>
        </w:rPr>
        <w:t>z dnia 02.11.2021 r. nr 9012.1.404.2021 znak: 9020.372.2021.APG</w:t>
      </w:r>
      <w:bookmarkEnd w:id="94"/>
      <w:r w:rsidRPr="00C16BF1">
        <w:rPr>
          <w:rFonts w:asciiTheme="minorHAnsi" w:hAnsiTheme="minorHAnsi" w:cstheme="minorHAnsi"/>
          <w:b/>
          <w:bCs/>
          <w:color w:val="FF0000"/>
        </w:rPr>
        <w:t xml:space="preserve">  </w:t>
      </w:r>
      <w:bookmarkEnd w:id="95"/>
      <w:r w:rsidRPr="00C16BF1">
        <w:rPr>
          <w:rFonts w:asciiTheme="minorHAnsi" w:hAnsiTheme="minorHAnsi" w:cstheme="minorHAnsi"/>
        </w:rPr>
        <w:t>przywołano:</w:t>
      </w:r>
    </w:p>
    <w:p w14:paraId="28CD81A3" w14:textId="1077942E" w:rsidR="00E853A5" w:rsidRPr="00C16BF1" w:rsidRDefault="00E853A5" w:rsidP="00B913BE">
      <w:pPr>
        <w:pStyle w:val="Akapitzlist"/>
        <w:widowControl w:val="0"/>
        <w:numPr>
          <w:ilvl w:val="0"/>
          <w:numId w:val="119"/>
        </w:numPr>
        <w:suppressAutoHyphens/>
        <w:autoSpaceDN w:val="0"/>
        <w:spacing w:line="276" w:lineRule="auto"/>
        <w:ind w:left="567" w:hanging="425"/>
        <w:textAlignment w:val="baseline"/>
        <w:rPr>
          <w:rFonts w:asciiTheme="minorHAnsi" w:hAnsiTheme="minorHAnsi" w:cstheme="minorHAnsi"/>
        </w:rPr>
      </w:pPr>
      <w:bookmarkStart w:id="96" w:name="_Hlk126745991"/>
      <w:r w:rsidRPr="00934F53">
        <w:rPr>
          <w:rFonts w:asciiTheme="minorHAnsi" w:hAnsiTheme="minorHAnsi" w:cstheme="minorHAnsi"/>
        </w:rPr>
        <w:t xml:space="preserve">przepisy nieobowiązującego rozporządzenia </w:t>
      </w:r>
      <w:bookmarkEnd w:id="96"/>
      <w:r w:rsidRPr="00934F53">
        <w:rPr>
          <w:rFonts w:asciiTheme="minorHAnsi" w:hAnsiTheme="minorHAnsi" w:cstheme="minorHAnsi"/>
        </w:rPr>
        <w:t>(WE) nr 882/2004 Parlamentu Europejskiego i Rady z dnia 29 kwietnia 2004 r. w sprawie kontroli urzędowych (…)</w:t>
      </w:r>
      <w:r w:rsidRPr="00C16BF1">
        <w:rPr>
          <w:rFonts w:asciiTheme="minorHAnsi" w:hAnsiTheme="minorHAnsi" w:cstheme="minorHAnsi"/>
          <w:b/>
          <w:bCs/>
        </w:rPr>
        <w:t xml:space="preserve"> </w:t>
      </w:r>
      <w:r w:rsidR="005536A3">
        <w:rPr>
          <w:rFonts w:asciiTheme="minorHAnsi" w:hAnsiTheme="minorHAnsi" w:cstheme="minorHAnsi"/>
          <w:b/>
          <w:bCs/>
        </w:rPr>
        <w:t>–</w:t>
      </w:r>
      <w:r w:rsidR="00934F53">
        <w:rPr>
          <w:rFonts w:asciiTheme="minorHAnsi" w:hAnsiTheme="minorHAnsi" w:cstheme="minorHAnsi"/>
          <w:b/>
          <w:bCs/>
        </w:rPr>
        <w:t xml:space="preserve"> </w:t>
      </w:r>
      <w:r w:rsidR="007D5D1A">
        <w:rPr>
          <w:rStyle w:val="text-justify"/>
          <w:rFonts w:asciiTheme="minorHAnsi" w:hAnsiTheme="minorHAnsi" w:cstheme="minorHAnsi"/>
          <w:b/>
          <w:bCs/>
        </w:rPr>
        <w:t>nieprawidłowość</w:t>
      </w:r>
      <w:r w:rsidR="005536A3">
        <w:rPr>
          <w:rStyle w:val="text-justify"/>
          <w:rFonts w:asciiTheme="minorHAnsi" w:hAnsiTheme="minorHAnsi" w:cstheme="minorHAnsi"/>
          <w:b/>
          <w:bCs/>
        </w:rPr>
        <w:t>.</w:t>
      </w:r>
    </w:p>
    <w:p w14:paraId="511B8338" w14:textId="134AC0D7" w:rsidR="00934F53" w:rsidRPr="002A0D6F" w:rsidRDefault="00E853A5" w:rsidP="00B913BE">
      <w:pPr>
        <w:pStyle w:val="Akapitzlist"/>
        <w:widowControl w:val="0"/>
        <w:numPr>
          <w:ilvl w:val="0"/>
          <w:numId w:val="119"/>
        </w:numPr>
        <w:suppressAutoHyphens/>
        <w:autoSpaceDN w:val="0"/>
        <w:spacing w:line="276" w:lineRule="auto"/>
        <w:ind w:left="567" w:hanging="425"/>
        <w:textAlignment w:val="baseline"/>
        <w:rPr>
          <w:rStyle w:val="text-justify"/>
          <w:rFonts w:asciiTheme="minorHAnsi" w:hAnsiTheme="minorHAnsi" w:cstheme="minorHAnsi"/>
        </w:rPr>
      </w:pPr>
      <w:r w:rsidRPr="00934F53">
        <w:rPr>
          <w:rFonts w:asciiTheme="minorHAnsi" w:hAnsiTheme="minorHAnsi" w:cstheme="minorHAnsi"/>
        </w:rPr>
        <w:t>rozdział II Załącznika II rozporządzenia (WE) Nr 852/2004 Parlamentu Europejskiego i</w:t>
      </w:r>
      <w:r w:rsidR="002C245B">
        <w:rPr>
          <w:rFonts w:asciiTheme="minorHAnsi" w:hAnsiTheme="minorHAnsi" w:cstheme="minorHAnsi"/>
        </w:rPr>
        <w:t> </w:t>
      </w:r>
      <w:r w:rsidRPr="00934F53">
        <w:rPr>
          <w:rFonts w:asciiTheme="minorHAnsi" w:hAnsiTheme="minorHAnsi" w:cstheme="minorHAnsi"/>
        </w:rPr>
        <w:t>Rady z dnia 29 kwietnia 2004 r. w sprawie higieny środków spożywczych, zawierający szczególne wymagania dla pomieszczeń, w których się przygotowuje, poddaje obróbce lub przetwarza środki spożywcze, podczas gdy stwierdzono nieprawidłowości w</w:t>
      </w:r>
      <w:r w:rsidR="002C245B">
        <w:rPr>
          <w:rFonts w:asciiTheme="minorHAnsi" w:hAnsiTheme="minorHAnsi" w:cstheme="minorHAnsi"/>
        </w:rPr>
        <w:t> </w:t>
      </w:r>
      <w:r w:rsidRPr="00934F53">
        <w:rPr>
          <w:rFonts w:asciiTheme="minorHAnsi" w:hAnsiTheme="minorHAnsi" w:cstheme="minorHAnsi"/>
        </w:rPr>
        <w:t>magazynie oraz pomieszczeniu kantyny z wydzielonym miejscem socjalno-biurowym. Niezależnie od powyższego przywołano w decyzji „sufity”, podczas gdy nieprawidłowość dotyczyła ścian, zastosowano błędny zapis rozdziału II załącznika II rozporządzenia nr (WE) nr 852/2004.</w:t>
      </w:r>
      <w:r w:rsidRPr="00C16BF1">
        <w:rPr>
          <w:rFonts w:asciiTheme="minorHAnsi" w:hAnsiTheme="minorHAnsi" w:cstheme="minorHAnsi"/>
          <w:b/>
          <w:bCs/>
        </w:rPr>
        <w:t xml:space="preserve"> </w:t>
      </w:r>
      <w:r w:rsidR="00277DC5">
        <w:rPr>
          <w:rFonts w:asciiTheme="minorHAnsi" w:hAnsiTheme="minorHAnsi" w:cstheme="minorHAnsi"/>
          <w:b/>
          <w:bCs/>
        </w:rPr>
        <w:t>–</w:t>
      </w:r>
      <w:r w:rsidR="00934F53">
        <w:rPr>
          <w:rFonts w:asciiTheme="minorHAnsi" w:hAnsiTheme="minorHAnsi" w:cstheme="minorHAnsi"/>
          <w:b/>
          <w:bCs/>
        </w:rPr>
        <w:t xml:space="preserve"> </w:t>
      </w:r>
      <w:r w:rsidR="007D5D1A">
        <w:rPr>
          <w:rStyle w:val="text-justify"/>
          <w:rFonts w:asciiTheme="minorHAnsi" w:hAnsiTheme="minorHAnsi" w:cstheme="minorHAnsi"/>
          <w:b/>
          <w:bCs/>
        </w:rPr>
        <w:t>nieprawidłowość</w:t>
      </w:r>
      <w:r w:rsidR="00277DC5">
        <w:rPr>
          <w:rStyle w:val="text-justify"/>
          <w:rFonts w:asciiTheme="minorHAnsi" w:hAnsiTheme="minorHAnsi" w:cstheme="minorHAnsi"/>
          <w:b/>
          <w:bCs/>
        </w:rPr>
        <w:t>.</w:t>
      </w:r>
    </w:p>
    <w:p w14:paraId="763A24C0" w14:textId="3B03A216" w:rsidR="00934F53" w:rsidRPr="002A0D6F" w:rsidRDefault="00E853A5" w:rsidP="00B913BE">
      <w:pPr>
        <w:pStyle w:val="Akapitzlist"/>
        <w:widowControl w:val="0"/>
        <w:numPr>
          <w:ilvl w:val="0"/>
          <w:numId w:val="119"/>
        </w:numPr>
        <w:suppressAutoHyphens/>
        <w:autoSpaceDN w:val="0"/>
        <w:spacing w:line="276" w:lineRule="auto"/>
        <w:ind w:left="567" w:hanging="425"/>
        <w:textAlignment w:val="baseline"/>
        <w:rPr>
          <w:rFonts w:asciiTheme="minorHAnsi" w:hAnsiTheme="minorHAnsi" w:cstheme="minorHAnsi"/>
        </w:rPr>
      </w:pPr>
      <w:r w:rsidRPr="00934F53">
        <w:rPr>
          <w:rFonts w:asciiTheme="minorHAnsi" w:hAnsiTheme="minorHAnsi" w:cstheme="minorHAnsi"/>
        </w:rPr>
        <w:t xml:space="preserve">w osnowie decyzji </w:t>
      </w:r>
      <w:bookmarkStart w:id="97" w:name="_Hlk126571867"/>
      <w:r w:rsidRPr="00934F53">
        <w:rPr>
          <w:rFonts w:asciiTheme="minorHAnsi" w:hAnsiTheme="minorHAnsi" w:cstheme="minorHAnsi"/>
        </w:rPr>
        <w:t xml:space="preserve">z dnia 02.08.2022 r. nr 9012.1.475.2022 znak: HŻ.9020.347.2022 </w:t>
      </w:r>
      <w:bookmarkEnd w:id="97"/>
      <w:r w:rsidRPr="00934F53">
        <w:rPr>
          <w:rFonts w:asciiTheme="minorHAnsi" w:eastAsia="Calibri" w:hAnsiTheme="minorHAnsi" w:cstheme="minorHAnsi"/>
          <w:bCs/>
          <w:lang w:eastAsia="en-US"/>
        </w:rPr>
        <w:t xml:space="preserve">przywołano wyłącznie art. 138 ust. 1 rozporządzenia Parlamentu Europejskiego i Rady (UE) 2017/625, podczas gdy w takich przypadkach należało przywołać </w:t>
      </w:r>
      <w:r w:rsidRPr="00934F53">
        <w:rPr>
          <w:rFonts w:asciiTheme="minorHAnsi" w:eastAsia="Calibri" w:hAnsiTheme="minorHAnsi" w:cstheme="minorHAnsi"/>
          <w:bCs/>
          <w:spacing w:val="-6"/>
          <w:lang w:eastAsia="en-US"/>
        </w:rPr>
        <w:t>art. 138 ust. 2</w:t>
      </w:r>
      <w:r w:rsidRPr="00934F53">
        <w:rPr>
          <w:rFonts w:asciiTheme="minorHAnsi" w:eastAsia="Calibri" w:hAnsiTheme="minorHAnsi" w:cstheme="minorHAnsi"/>
          <w:b/>
          <w:spacing w:val="-6"/>
          <w:lang w:eastAsia="en-US"/>
        </w:rPr>
        <w:t xml:space="preserve"> </w:t>
      </w:r>
      <w:r w:rsidR="00934F53">
        <w:rPr>
          <w:rFonts w:asciiTheme="minorHAnsi" w:eastAsia="Calibri" w:hAnsiTheme="minorHAnsi" w:cstheme="minorHAnsi"/>
          <w:b/>
          <w:spacing w:val="-6"/>
          <w:lang w:eastAsia="en-US"/>
        </w:rPr>
        <w:t>-uchybienie</w:t>
      </w:r>
      <w:r w:rsidR="00277DC5">
        <w:rPr>
          <w:rFonts w:asciiTheme="minorHAnsi" w:eastAsia="Calibri" w:hAnsiTheme="minorHAnsi" w:cstheme="minorHAnsi"/>
          <w:b/>
          <w:spacing w:val="-6"/>
          <w:lang w:eastAsia="en-US"/>
        </w:rPr>
        <w:t>.</w:t>
      </w:r>
    </w:p>
    <w:p w14:paraId="315B625F" w14:textId="06C02687" w:rsidR="00934F53" w:rsidRPr="002A0D6F" w:rsidRDefault="00E853A5" w:rsidP="00B913BE">
      <w:pPr>
        <w:pStyle w:val="Akapitzlist"/>
        <w:widowControl w:val="0"/>
        <w:numPr>
          <w:ilvl w:val="0"/>
          <w:numId w:val="119"/>
        </w:numPr>
        <w:suppressAutoHyphens/>
        <w:autoSpaceDN w:val="0"/>
        <w:spacing w:line="276" w:lineRule="auto"/>
        <w:ind w:left="567" w:hanging="425"/>
        <w:textAlignment w:val="baseline"/>
        <w:rPr>
          <w:rFonts w:asciiTheme="minorHAnsi" w:hAnsiTheme="minorHAnsi" w:cstheme="minorHAnsi"/>
        </w:rPr>
      </w:pPr>
      <w:r w:rsidRPr="00934F53">
        <w:rPr>
          <w:rFonts w:asciiTheme="minorHAnsi" w:hAnsiTheme="minorHAnsi" w:cstheme="minorHAnsi"/>
        </w:rPr>
        <w:t xml:space="preserve">w decyzji </w:t>
      </w:r>
      <w:bookmarkStart w:id="98" w:name="_Hlk126572063"/>
      <w:r w:rsidRPr="00934F53">
        <w:rPr>
          <w:rFonts w:asciiTheme="minorHAnsi" w:hAnsiTheme="minorHAnsi" w:cstheme="minorHAnsi"/>
        </w:rPr>
        <w:t>z dnia 02.08.2022 r. nr 9012.1.475.2022 znak: HŻ.9020.347.2022</w:t>
      </w:r>
      <w:bookmarkEnd w:id="98"/>
      <w:r w:rsidRPr="00934F53">
        <w:rPr>
          <w:rFonts w:asciiTheme="minorHAnsi" w:hAnsiTheme="minorHAnsi" w:cstheme="minorHAnsi"/>
        </w:rPr>
        <w:t xml:space="preserve"> nakazano wycofanie z obrotu handlowego m.in zabezpieczonego mięsa mrożonego niewiadomego pochodzenia, co nie znajduje odzwierciedlenia w ustaleniach z kontroli, które odnoszą się jedynie do nieoznakowanego, niewiadomego i niezidentyfikowanego pochodzenia produktów  mrożonych</w:t>
      </w:r>
      <w:r w:rsidRPr="00934F53">
        <w:rPr>
          <w:rFonts w:asciiTheme="minorHAnsi" w:hAnsiTheme="minorHAnsi" w:cstheme="minorHAnsi"/>
          <w:b/>
          <w:bCs/>
        </w:rPr>
        <w:t xml:space="preserve"> </w:t>
      </w:r>
      <w:r w:rsidR="00934F53">
        <w:rPr>
          <w:rFonts w:asciiTheme="minorHAnsi" w:hAnsiTheme="minorHAnsi" w:cstheme="minorHAnsi"/>
          <w:b/>
          <w:bCs/>
        </w:rPr>
        <w:t>-</w:t>
      </w:r>
      <w:r w:rsidR="00934F53">
        <w:rPr>
          <w:rFonts w:asciiTheme="minorHAnsi" w:eastAsia="Calibri" w:hAnsiTheme="minorHAnsi" w:cstheme="minorHAnsi"/>
          <w:b/>
          <w:spacing w:val="-6"/>
          <w:lang w:eastAsia="en-US"/>
        </w:rPr>
        <w:t>uchybienie.</w:t>
      </w:r>
    </w:p>
    <w:p w14:paraId="348A1B8D" w14:textId="1492B062" w:rsidR="00E853A5" w:rsidRPr="00C16BF1" w:rsidRDefault="00E853A5" w:rsidP="00451DAA">
      <w:pPr>
        <w:pStyle w:val="Akapitzlist"/>
        <w:spacing w:line="276" w:lineRule="auto"/>
        <w:ind w:left="284"/>
        <w:rPr>
          <w:rFonts w:asciiTheme="minorHAnsi" w:hAnsiTheme="minorHAnsi" w:cstheme="minorHAnsi"/>
        </w:rPr>
      </w:pPr>
      <w:r w:rsidRPr="00C16BF1">
        <w:rPr>
          <w:rFonts w:asciiTheme="minorHAnsi" w:hAnsiTheme="minorHAnsi" w:cstheme="minorHAnsi"/>
          <w:u w:val="single"/>
        </w:rPr>
        <w:t>postępowania dot. procedury rejestracji i zatwierdzania zakładów:</w:t>
      </w:r>
      <w:r w:rsidR="002A0D6F">
        <w:rPr>
          <w:rFonts w:asciiTheme="minorHAnsi" w:hAnsiTheme="minorHAnsi" w:cstheme="minorHAnsi"/>
          <w:u w:val="single"/>
        </w:rPr>
        <w:t xml:space="preserve"> </w:t>
      </w:r>
      <w:r w:rsidRPr="00C16BF1">
        <w:rPr>
          <w:rFonts w:asciiTheme="minorHAnsi" w:hAnsiTheme="minorHAnsi" w:cstheme="minorHAnsi"/>
        </w:rPr>
        <w:t xml:space="preserve">w decyzji </w:t>
      </w:r>
      <w:bookmarkStart w:id="99" w:name="_Hlk126572128"/>
      <w:r w:rsidRPr="00C16BF1">
        <w:rPr>
          <w:rFonts w:asciiTheme="minorHAnsi" w:hAnsiTheme="minorHAnsi" w:cstheme="minorHAnsi"/>
        </w:rPr>
        <w:t>z dnia 27.09.2022 r. nr 9012.1.630.2021 znak: HŻ.9020.414.2022.NB</w:t>
      </w:r>
      <w:bookmarkEnd w:id="99"/>
      <w:r w:rsidRPr="00C16BF1">
        <w:rPr>
          <w:rFonts w:asciiTheme="minorHAnsi" w:hAnsiTheme="minorHAnsi" w:cstheme="minorHAnsi"/>
        </w:rPr>
        <w:t>:</w:t>
      </w:r>
    </w:p>
    <w:p w14:paraId="314FCA5D" w14:textId="367291C5" w:rsidR="00E853A5" w:rsidRPr="00C16BF1" w:rsidRDefault="00E853A5" w:rsidP="00B913BE">
      <w:pPr>
        <w:pStyle w:val="Akapitzlist"/>
        <w:widowControl w:val="0"/>
        <w:numPr>
          <w:ilvl w:val="0"/>
          <w:numId w:val="120"/>
        </w:numPr>
        <w:suppressAutoHyphens/>
        <w:autoSpaceDN w:val="0"/>
        <w:spacing w:line="276" w:lineRule="auto"/>
        <w:ind w:left="567" w:hanging="425"/>
        <w:textAlignment w:val="baseline"/>
        <w:rPr>
          <w:rFonts w:asciiTheme="minorHAnsi" w:hAnsiTheme="minorHAnsi" w:cstheme="minorHAnsi"/>
        </w:rPr>
      </w:pPr>
      <w:r w:rsidRPr="00934F53">
        <w:rPr>
          <w:rFonts w:asciiTheme="minorHAnsi" w:hAnsiTheme="minorHAnsi" w:cstheme="minorHAnsi"/>
        </w:rPr>
        <w:t xml:space="preserve">przywołano art. 31 ust. 2 lit d uchylonego rozporządzenia (WE) nr 882/2004 Parlamentu Europejskiego i Rady z dnia 29 kwietnia 2004 roku w sprawie kontroli urzędowych (…), natomiast nie przywołano art. </w:t>
      </w:r>
      <w:r w:rsidRPr="00934F53">
        <w:rPr>
          <w:rStyle w:val="text-justify"/>
          <w:rFonts w:asciiTheme="minorHAnsi" w:hAnsiTheme="minorHAnsi" w:cstheme="minorHAnsi"/>
        </w:rPr>
        <w:t>148 ust. 4 rozporządzenia Parlamentu Europejskiego i</w:t>
      </w:r>
      <w:r w:rsidR="002C245B">
        <w:rPr>
          <w:rStyle w:val="text-justify"/>
          <w:rFonts w:asciiTheme="minorHAnsi" w:hAnsiTheme="minorHAnsi" w:cstheme="minorHAnsi"/>
        </w:rPr>
        <w:t> </w:t>
      </w:r>
      <w:r w:rsidRPr="00934F53">
        <w:rPr>
          <w:rStyle w:val="text-justify"/>
          <w:rFonts w:asciiTheme="minorHAnsi" w:hAnsiTheme="minorHAnsi" w:cstheme="minorHAnsi"/>
        </w:rPr>
        <w:t>Rady (UE) 2017/625 z dnia 15 marca 2017 r. w sprawie kontroli urzędowych (…) (Dz.U. L 95 z 7.4.2017, s. 1 ze zm.)</w:t>
      </w:r>
      <w:r w:rsidRPr="00C16BF1">
        <w:rPr>
          <w:rStyle w:val="text-justify"/>
          <w:rFonts w:asciiTheme="minorHAnsi" w:hAnsiTheme="minorHAnsi" w:cstheme="minorHAnsi"/>
          <w:b/>
          <w:bCs/>
        </w:rPr>
        <w:t xml:space="preserve"> </w:t>
      </w:r>
      <w:r w:rsidR="00934F53">
        <w:rPr>
          <w:rStyle w:val="text-justify"/>
          <w:rFonts w:asciiTheme="minorHAnsi" w:hAnsiTheme="minorHAnsi" w:cstheme="minorHAnsi"/>
          <w:b/>
          <w:bCs/>
        </w:rPr>
        <w:t>– nieprawidłowość</w:t>
      </w:r>
      <w:r w:rsidR="00277DC5">
        <w:rPr>
          <w:rStyle w:val="text-justify"/>
          <w:rFonts w:asciiTheme="minorHAnsi" w:hAnsiTheme="minorHAnsi" w:cstheme="minorHAnsi"/>
          <w:b/>
          <w:bCs/>
        </w:rPr>
        <w:t>.</w:t>
      </w:r>
    </w:p>
    <w:p w14:paraId="5D1318F7" w14:textId="6AFC3EE2" w:rsidR="00E853A5" w:rsidRPr="00C16BF1" w:rsidRDefault="00E853A5" w:rsidP="00B913BE">
      <w:pPr>
        <w:pStyle w:val="Akapitzlist"/>
        <w:widowControl w:val="0"/>
        <w:numPr>
          <w:ilvl w:val="0"/>
          <w:numId w:val="120"/>
        </w:numPr>
        <w:suppressAutoHyphens/>
        <w:autoSpaceDN w:val="0"/>
        <w:spacing w:line="276" w:lineRule="auto"/>
        <w:ind w:left="567" w:hanging="425"/>
        <w:textAlignment w:val="baseline"/>
        <w:rPr>
          <w:rFonts w:asciiTheme="minorHAnsi" w:hAnsiTheme="minorHAnsi" w:cstheme="minorHAnsi"/>
        </w:rPr>
      </w:pPr>
      <w:r w:rsidRPr="00934F53">
        <w:rPr>
          <w:rFonts w:asciiTheme="minorHAnsi" w:hAnsiTheme="minorHAnsi" w:cstheme="minorHAnsi"/>
        </w:rPr>
        <w:t xml:space="preserve">nie uszczegółowiono w osnowie art. 37 ustawy o </w:t>
      </w:r>
      <w:r w:rsidR="00277DC5">
        <w:rPr>
          <w:rFonts w:asciiTheme="minorHAnsi" w:hAnsiTheme="minorHAnsi" w:cstheme="minorHAnsi"/>
        </w:rPr>
        <w:t>PIS</w:t>
      </w:r>
      <w:r w:rsidRPr="00934F53">
        <w:rPr>
          <w:rFonts w:asciiTheme="minorHAnsi" w:hAnsiTheme="minorHAnsi" w:cstheme="minorHAnsi"/>
        </w:rPr>
        <w:t xml:space="preserve"> (t. j.  Dz.U.2021.195 ze zm.)</w:t>
      </w:r>
      <w:r w:rsidRPr="00C16BF1">
        <w:rPr>
          <w:rFonts w:asciiTheme="minorHAnsi" w:hAnsiTheme="minorHAnsi" w:cstheme="minorHAnsi"/>
        </w:rPr>
        <w:t xml:space="preserve"> </w:t>
      </w:r>
      <w:r w:rsidR="00934F53">
        <w:rPr>
          <w:rFonts w:asciiTheme="minorHAnsi" w:hAnsiTheme="minorHAnsi" w:cstheme="minorHAnsi"/>
          <w:b/>
          <w:bCs/>
        </w:rPr>
        <w:t>– uchybienie.</w:t>
      </w:r>
    </w:p>
    <w:p w14:paraId="40B1AB00" w14:textId="77777777" w:rsidR="00E853A5" w:rsidRPr="00C16BF1" w:rsidRDefault="00E853A5" w:rsidP="00C16BF1">
      <w:pPr>
        <w:pStyle w:val="Akapitzlist"/>
        <w:spacing w:line="276" w:lineRule="auto"/>
        <w:ind w:left="567"/>
        <w:rPr>
          <w:rFonts w:asciiTheme="minorHAnsi" w:hAnsiTheme="minorHAnsi" w:cstheme="minorHAnsi"/>
        </w:rPr>
      </w:pPr>
    </w:p>
    <w:p w14:paraId="7D95B3B7" w14:textId="77777777" w:rsidR="00934F53" w:rsidRDefault="00E853A5" w:rsidP="00C16BF1">
      <w:pPr>
        <w:spacing w:line="276" w:lineRule="auto"/>
        <w:rPr>
          <w:rFonts w:asciiTheme="minorHAnsi" w:hAnsiTheme="minorHAnsi" w:cstheme="minorHAnsi"/>
        </w:rPr>
      </w:pPr>
      <w:bookmarkStart w:id="100" w:name="_Hlk126670827"/>
      <w:r w:rsidRPr="00C16BF1">
        <w:rPr>
          <w:rFonts w:asciiTheme="minorHAnsi" w:hAnsiTheme="minorHAnsi" w:cstheme="minorHAnsi"/>
        </w:rPr>
        <w:t xml:space="preserve">w decyzji nr 9012.1.193.2021 z dnia 18.06.2021 r. znak: N.HŻ.9020.152.2021 AJ </w:t>
      </w:r>
    </w:p>
    <w:p w14:paraId="7AF9EEB8" w14:textId="2DDC3040" w:rsidR="00E853A5" w:rsidRPr="00934F53" w:rsidRDefault="00E853A5" w:rsidP="00B913BE">
      <w:pPr>
        <w:pStyle w:val="Akapitzlist"/>
        <w:numPr>
          <w:ilvl w:val="0"/>
          <w:numId w:val="186"/>
        </w:numPr>
        <w:spacing w:line="276" w:lineRule="auto"/>
        <w:rPr>
          <w:rFonts w:asciiTheme="minorHAnsi" w:hAnsiTheme="minorHAnsi" w:cstheme="minorHAnsi"/>
        </w:rPr>
      </w:pPr>
      <w:r w:rsidRPr="00934F53">
        <w:rPr>
          <w:rFonts w:asciiTheme="minorHAnsi" w:hAnsiTheme="minorHAnsi" w:cstheme="minorHAnsi"/>
        </w:rPr>
        <w:lastRenderedPageBreak/>
        <w:t xml:space="preserve">wskazano inny zakres zatwierdzenia zakładu niż we wniosku strony o zatwierdzenie zakładu i o wpis do rejestru zakładów podlegających urzędowej kontroli organów Państwowej Inspekcji Sanitarnej z dnia 14.06.2021 r. </w:t>
      </w:r>
      <w:bookmarkEnd w:id="100"/>
      <w:r w:rsidR="00277DC5">
        <w:rPr>
          <w:rFonts w:asciiTheme="minorHAnsi" w:hAnsiTheme="minorHAnsi" w:cstheme="minorHAnsi"/>
          <w:b/>
          <w:bCs/>
        </w:rPr>
        <w:t>–</w:t>
      </w:r>
      <w:r w:rsidR="00934F53">
        <w:rPr>
          <w:rFonts w:asciiTheme="minorHAnsi" w:hAnsiTheme="minorHAnsi" w:cstheme="minorHAnsi"/>
          <w:b/>
          <w:bCs/>
        </w:rPr>
        <w:t xml:space="preserve"> uchybienie</w:t>
      </w:r>
      <w:r w:rsidR="00277DC5">
        <w:rPr>
          <w:rFonts w:asciiTheme="minorHAnsi" w:hAnsiTheme="minorHAnsi" w:cstheme="minorHAnsi"/>
          <w:b/>
          <w:bCs/>
        </w:rPr>
        <w:t>.</w:t>
      </w:r>
    </w:p>
    <w:p w14:paraId="6148133C" w14:textId="77777777" w:rsidR="00E853A5" w:rsidRPr="00C16BF1" w:rsidRDefault="00E853A5" w:rsidP="00C16BF1">
      <w:pPr>
        <w:spacing w:line="276" w:lineRule="auto"/>
        <w:rPr>
          <w:rFonts w:asciiTheme="minorHAnsi" w:hAnsiTheme="minorHAnsi" w:cstheme="minorHAnsi"/>
        </w:rPr>
      </w:pPr>
    </w:p>
    <w:p w14:paraId="2516D185" w14:textId="77777777" w:rsidR="00E853A5" w:rsidRPr="00C16BF1" w:rsidRDefault="00E853A5" w:rsidP="00C16BF1">
      <w:pPr>
        <w:spacing w:line="276" w:lineRule="auto"/>
        <w:rPr>
          <w:rFonts w:asciiTheme="minorHAnsi" w:hAnsiTheme="minorHAnsi" w:cstheme="minorHAnsi"/>
        </w:rPr>
      </w:pPr>
      <w:r w:rsidRPr="00C16BF1">
        <w:rPr>
          <w:rFonts w:asciiTheme="minorHAnsi" w:hAnsiTheme="minorHAnsi" w:cstheme="minorHAnsi"/>
        </w:rPr>
        <w:t xml:space="preserve">w decyzji </w:t>
      </w:r>
      <w:bookmarkStart w:id="101" w:name="_Hlk126572351"/>
      <w:r w:rsidRPr="00C16BF1">
        <w:rPr>
          <w:rFonts w:asciiTheme="minorHAnsi" w:hAnsiTheme="minorHAnsi" w:cstheme="minorHAnsi"/>
        </w:rPr>
        <w:t>z dnia 24.09.2021 r. nr 9012.1.302.2021 znak: HŻ.9020.336.2021.APG</w:t>
      </w:r>
      <w:bookmarkEnd w:id="101"/>
      <w:r w:rsidRPr="00C16BF1">
        <w:rPr>
          <w:rFonts w:asciiTheme="minorHAnsi" w:hAnsiTheme="minorHAnsi" w:cstheme="minorHAnsi"/>
        </w:rPr>
        <w:t>:</w:t>
      </w:r>
    </w:p>
    <w:p w14:paraId="7770A44B" w14:textId="26ED70F0" w:rsidR="00E853A5" w:rsidRPr="00C16BF1" w:rsidRDefault="00E853A5" w:rsidP="00B913BE">
      <w:pPr>
        <w:pStyle w:val="Akapitzlist"/>
        <w:numPr>
          <w:ilvl w:val="0"/>
          <w:numId w:val="121"/>
        </w:numPr>
        <w:autoSpaceDN w:val="0"/>
        <w:spacing w:line="276" w:lineRule="auto"/>
        <w:ind w:left="567" w:hanging="425"/>
        <w:rPr>
          <w:rFonts w:asciiTheme="minorHAnsi" w:hAnsiTheme="minorHAnsi" w:cstheme="minorHAnsi"/>
        </w:rPr>
      </w:pPr>
      <w:r w:rsidRPr="00934F53">
        <w:rPr>
          <w:rFonts w:asciiTheme="minorHAnsi" w:hAnsiTheme="minorHAnsi" w:cstheme="minorHAnsi"/>
        </w:rPr>
        <w:t>nie przywołano art. 148 ust. 4 rozporządzenia Parlamentu Europejskiego</w:t>
      </w:r>
      <w:r w:rsidRPr="00934F53">
        <w:rPr>
          <w:rFonts w:asciiTheme="minorHAnsi" w:hAnsiTheme="minorHAnsi" w:cstheme="minorHAnsi"/>
        </w:rPr>
        <w:br/>
        <w:t>i Rady (UE) 2017/625 z dnia 15 marca 2017 r. w sprawie kontroli urzędowych (…) będącego podstawą wydawania decyzji zatwierdzających warunkowo</w:t>
      </w:r>
      <w:r w:rsidR="00934F53">
        <w:rPr>
          <w:rFonts w:asciiTheme="minorHAnsi" w:hAnsiTheme="minorHAnsi" w:cstheme="minorHAnsi"/>
        </w:rPr>
        <w:t xml:space="preserve"> – </w:t>
      </w:r>
      <w:r w:rsidR="00934F53" w:rsidRPr="00934F53">
        <w:rPr>
          <w:rFonts w:asciiTheme="minorHAnsi" w:hAnsiTheme="minorHAnsi" w:cstheme="minorHAnsi"/>
          <w:b/>
          <w:bCs/>
        </w:rPr>
        <w:t>nieprawidłowość</w:t>
      </w:r>
      <w:r w:rsidR="00277DC5">
        <w:rPr>
          <w:rStyle w:val="text-justify"/>
          <w:rFonts w:asciiTheme="minorHAnsi" w:hAnsiTheme="minorHAnsi" w:cstheme="minorHAnsi"/>
          <w:b/>
          <w:bCs/>
        </w:rPr>
        <w:t>.</w:t>
      </w:r>
    </w:p>
    <w:p w14:paraId="375BCE4D" w14:textId="6A4642A7" w:rsidR="00E853A5" w:rsidRPr="00C16BF1" w:rsidRDefault="00E853A5" w:rsidP="00B913BE">
      <w:pPr>
        <w:pStyle w:val="Akapitzlist"/>
        <w:numPr>
          <w:ilvl w:val="0"/>
          <w:numId w:val="121"/>
        </w:numPr>
        <w:autoSpaceDN w:val="0"/>
        <w:spacing w:line="276" w:lineRule="auto"/>
        <w:ind w:left="567" w:hanging="425"/>
        <w:rPr>
          <w:rFonts w:asciiTheme="minorHAnsi" w:hAnsiTheme="minorHAnsi" w:cstheme="minorHAnsi"/>
          <w:b/>
          <w:bCs/>
        </w:rPr>
      </w:pPr>
      <w:r w:rsidRPr="00934F53">
        <w:rPr>
          <w:rFonts w:asciiTheme="minorHAnsi" w:hAnsiTheme="minorHAnsi" w:cstheme="minorHAnsi"/>
        </w:rPr>
        <w:t>w osnowie decyzji nie uszczegółowiono art. 37 ustawy. o</w:t>
      </w:r>
      <w:r w:rsidR="002C245B">
        <w:rPr>
          <w:rFonts w:asciiTheme="minorHAnsi" w:hAnsiTheme="minorHAnsi" w:cstheme="minorHAnsi"/>
        </w:rPr>
        <w:t> </w:t>
      </w:r>
      <w:r w:rsidR="00277DC5">
        <w:rPr>
          <w:rFonts w:asciiTheme="minorHAnsi" w:hAnsiTheme="minorHAnsi" w:cstheme="minorHAnsi"/>
        </w:rPr>
        <w:t>PIS</w:t>
      </w:r>
      <w:r w:rsidRPr="00934F53">
        <w:rPr>
          <w:rFonts w:asciiTheme="minorHAnsi" w:hAnsiTheme="minorHAnsi" w:cstheme="minorHAnsi"/>
        </w:rPr>
        <w:t xml:space="preserve"> </w:t>
      </w:r>
      <w:r w:rsidR="00934F53">
        <w:rPr>
          <w:rFonts w:asciiTheme="minorHAnsi" w:hAnsiTheme="minorHAnsi" w:cstheme="minorHAnsi"/>
        </w:rPr>
        <w:t xml:space="preserve"> - </w:t>
      </w:r>
      <w:r w:rsidR="00934F53" w:rsidRPr="00934F53">
        <w:rPr>
          <w:rFonts w:asciiTheme="minorHAnsi" w:hAnsiTheme="minorHAnsi" w:cstheme="minorHAnsi"/>
          <w:b/>
          <w:bCs/>
        </w:rPr>
        <w:t>uchybienie</w:t>
      </w:r>
      <w:r w:rsidR="00277DC5">
        <w:rPr>
          <w:rFonts w:asciiTheme="minorHAnsi" w:hAnsiTheme="minorHAnsi" w:cstheme="minorHAnsi"/>
          <w:b/>
          <w:bCs/>
        </w:rPr>
        <w:t>.</w:t>
      </w:r>
    </w:p>
    <w:p w14:paraId="58063FF4" w14:textId="4E1B4F35" w:rsidR="00E853A5" w:rsidRPr="00C16BF1" w:rsidRDefault="00E853A5" w:rsidP="00B913BE">
      <w:pPr>
        <w:pStyle w:val="Akapitzlist"/>
        <w:numPr>
          <w:ilvl w:val="0"/>
          <w:numId w:val="121"/>
        </w:numPr>
        <w:autoSpaceDN w:val="0"/>
        <w:spacing w:line="276" w:lineRule="auto"/>
        <w:ind w:left="567"/>
        <w:rPr>
          <w:rFonts w:asciiTheme="minorHAnsi" w:hAnsiTheme="minorHAnsi" w:cstheme="minorHAnsi"/>
        </w:rPr>
      </w:pPr>
      <w:bookmarkStart w:id="102" w:name="_Hlk125452587"/>
      <w:r w:rsidRPr="00934F53">
        <w:rPr>
          <w:rFonts w:asciiTheme="minorHAnsi" w:hAnsiTheme="minorHAnsi" w:cstheme="minorHAnsi"/>
        </w:rPr>
        <w:t>przywołano przepisy nieobowiązującego rozporządzenia (WE) nr 882/2004 Parlamentu Europejskiego i Rady z dnia 29 kwietnia 2004 r. w sprawie kontroli urzędowych (…)</w:t>
      </w:r>
      <w:bookmarkEnd w:id="102"/>
      <w:r w:rsidR="00277DC5">
        <w:rPr>
          <w:rFonts w:asciiTheme="minorHAnsi" w:hAnsiTheme="minorHAnsi" w:cstheme="minorHAnsi"/>
        </w:rPr>
        <w:t xml:space="preserve"> -</w:t>
      </w:r>
      <w:r w:rsidR="00277DC5">
        <w:rPr>
          <w:rFonts w:asciiTheme="minorHAnsi" w:hAnsiTheme="minorHAnsi" w:cstheme="minorHAnsi"/>
          <w:b/>
          <w:bCs/>
        </w:rPr>
        <w:t>n</w:t>
      </w:r>
      <w:r w:rsidR="00934F53" w:rsidRPr="00934F53">
        <w:rPr>
          <w:rFonts w:asciiTheme="minorHAnsi" w:hAnsiTheme="minorHAnsi" w:cstheme="minorHAnsi"/>
          <w:b/>
          <w:bCs/>
        </w:rPr>
        <w:t>ieprawidłowość</w:t>
      </w:r>
      <w:r w:rsidR="00277DC5">
        <w:rPr>
          <w:rStyle w:val="text-justify"/>
          <w:rFonts w:asciiTheme="minorHAnsi" w:hAnsiTheme="minorHAnsi" w:cstheme="minorHAnsi"/>
          <w:b/>
          <w:bCs/>
        </w:rPr>
        <w:t>.</w:t>
      </w:r>
    </w:p>
    <w:p w14:paraId="02D067A2" w14:textId="7F1FFA1A" w:rsidR="00E853A5" w:rsidRPr="00C16BF1" w:rsidRDefault="00E853A5" w:rsidP="00B913BE">
      <w:pPr>
        <w:pStyle w:val="Akapitzlist"/>
        <w:numPr>
          <w:ilvl w:val="0"/>
          <w:numId w:val="121"/>
        </w:numPr>
        <w:autoSpaceDN w:val="0"/>
        <w:spacing w:line="276" w:lineRule="auto"/>
        <w:ind w:left="567" w:hanging="425"/>
        <w:rPr>
          <w:rFonts w:asciiTheme="minorHAnsi" w:hAnsiTheme="minorHAnsi" w:cstheme="minorHAnsi"/>
        </w:rPr>
      </w:pPr>
      <w:r w:rsidRPr="00934F53">
        <w:rPr>
          <w:rFonts w:asciiTheme="minorHAnsi" w:hAnsiTheme="minorHAnsi" w:cstheme="minorHAnsi"/>
        </w:rPr>
        <w:t>decyzja została wysłana do strony dopiero 12.10.2021 r. tj. po 18 dniach od jej wydania przez organ</w:t>
      </w:r>
      <w:r w:rsidRPr="00C16BF1">
        <w:rPr>
          <w:rFonts w:asciiTheme="minorHAnsi" w:hAnsiTheme="minorHAnsi" w:cstheme="minorHAnsi"/>
          <w:b/>
          <w:bCs/>
        </w:rPr>
        <w:t xml:space="preserve"> </w:t>
      </w:r>
      <w:r w:rsidR="00277DC5">
        <w:rPr>
          <w:rFonts w:asciiTheme="minorHAnsi" w:hAnsiTheme="minorHAnsi" w:cstheme="minorHAnsi"/>
          <w:b/>
          <w:bCs/>
        </w:rPr>
        <w:t>-</w:t>
      </w:r>
      <w:r w:rsidR="00934F53" w:rsidRPr="00934F53">
        <w:rPr>
          <w:rFonts w:asciiTheme="minorHAnsi" w:hAnsiTheme="minorHAnsi" w:cstheme="minorHAnsi"/>
          <w:b/>
          <w:bCs/>
        </w:rPr>
        <w:t>nieprawidłowość</w:t>
      </w:r>
      <w:r w:rsidR="00277DC5">
        <w:rPr>
          <w:rStyle w:val="text-justify"/>
          <w:rFonts w:asciiTheme="minorHAnsi" w:hAnsiTheme="minorHAnsi" w:cstheme="minorHAnsi"/>
          <w:b/>
          <w:bCs/>
        </w:rPr>
        <w:t>.</w:t>
      </w:r>
    </w:p>
    <w:p w14:paraId="10246C39" w14:textId="77777777" w:rsidR="00E853A5" w:rsidRPr="00C16BF1" w:rsidRDefault="00E853A5" w:rsidP="00C16BF1">
      <w:pPr>
        <w:pStyle w:val="Akapitzlist"/>
        <w:spacing w:line="276" w:lineRule="auto"/>
        <w:ind w:left="567"/>
        <w:rPr>
          <w:rFonts w:asciiTheme="minorHAnsi" w:hAnsiTheme="minorHAnsi" w:cstheme="minorHAnsi"/>
        </w:rPr>
      </w:pPr>
    </w:p>
    <w:p w14:paraId="60588D4A" w14:textId="77777777" w:rsidR="00E853A5" w:rsidRPr="00C16BF1" w:rsidRDefault="00E853A5" w:rsidP="00C16BF1">
      <w:pPr>
        <w:spacing w:line="276" w:lineRule="auto"/>
        <w:rPr>
          <w:rFonts w:asciiTheme="minorHAnsi" w:hAnsiTheme="minorHAnsi" w:cstheme="minorHAnsi"/>
        </w:rPr>
      </w:pPr>
      <w:r w:rsidRPr="00C16BF1">
        <w:rPr>
          <w:rFonts w:asciiTheme="minorHAnsi" w:hAnsiTheme="minorHAnsi" w:cstheme="minorHAnsi"/>
        </w:rPr>
        <w:t xml:space="preserve">w  </w:t>
      </w:r>
      <w:bookmarkStart w:id="103" w:name="_Hlk125708436"/>
      <w:r w:rsidRPr="00C16BF1">
        <w:rPr>
          <w:rFonts w:asciiTheme="minorHAnsi" w:hAnsiTheme="minorHAnsi" w:cstheme="minorHAnsi"/>
        </w:rPr>
        <w:t xml:space="preserve">decyzji </w:t>
      </w:r>
      <w:bookmarkStart w:id="104" w:name="_Hlk126572451"/>
      <w:r w:rsidRPr="00C16BF1">
        <w:rPr>
          <w:rFonts w:asciiTheme="minorHAnsi" w:hAnsiTheme="minorHAnsi" w:cstheme="minorHAnsi"/>
        </w:rPr>
        <w:t>z dnia 11.01.2022 r. nr 9012.1.11.2021 znak: HŻ.9020.16.2022.APG</w:t>
      </w:r>
      <w:bookmarkEnd w:id="104"/>
      <w:r w:rsidRPr="00C16BF1">
        <w:rPr>
          <w:rFonts w:asciiTheme="minorHAnsi" w:hAnsiTheme="minorHAnsi" w:cstheme="minorHAnsi"/>
        </w:rPr>
        <w:t xml:space="preserve">: </w:t>
      </w:r>
      <w:bookmarkEnd w:id="103"/>
      <w:r w:rsidRPr="00C16BF1">
        <w:rPr>
          <w:rFonts w:asciiTheme="minorHAnsi" w:hAnsiTheme="minorHAnsi" w:cstheme="minorHAnsi"/>
          <w:color w:val="FF0000"/>
        </w:rPr>
        <w:t xml:space="preserve">  </w:t>
      </w:r>
    </w:p>
    <w:p w14:paraId="403144C5" w14:textId="3EC11EDC" w:rsidR="00E853A5" w:rsidRPr="00C16BF1" w:rsidRDefault="00E853A5" w:rsidP="00B913BE">
      <w:pPr>
        <w:pStyle w:val="Akapitzlist"/>
        <w:numPr>
          <w:ilvl w:val="0"/>
          <w:numId w:val="121"/>
        </w:numPr>
        <w:autoSpaceDN w:val="0"/>
        <w:spacing w:line="276" w:lineRule="auto"/>
        <w:ind w:left="567"/>
        <w:rPr>
          <w:rFonts w:asciiTheme="minorHAnsi" w:hAnsiTheme="minorHAnsi" w:cstheme="minorHAnsi"/>
        </w:rPr>
      </w:pPr>
      <w:r w:rsidRPr="00640387">
        <w:rPr>
          <w:rFonts w:asciiTheme="minorHAnsi" w:hAnsiTheme="minorHAnsi" w:cstheme="minorHAnsi"/>
        </w:rPr>
        <w:t xml:space="preserve">w osnowie decyzji nie uszczegółowiono art. 37 ustawy </w:t>
      </w:r>
      <w:r w:rsidR="00277DC5">
        <w:rPr>
          <w:rFonts w:asciiTheme="minorHAnsi" w:hAnsiTheme="minorHAnsi" w:cstheme="minorHAnsi"/>
        </w:rPr>
        <w:t>o PIS</w:t>
      </w:r>
      <w:r w:rsidRPr="00C16BF1">
        <w:rPr>
          <w:rFonts w:asciiTheme="minorHAnsi" w:hAnsiTheme="minorHAnsi" w:cstheme="minorHAnsi"/>
          <w:b/>
          <w:bCs/>
        </w:rPr>
        <w:t xml:space="preserve"> </w:t>
      </w:r>
      <w:r w:rsidR="00361D61">
        <w:rPr>
          <w:rFonts w:asciiTheme="minorHAnsi" w:hAnsiTheme="minorHAnsi" w:cstheme="minorHAnsi"/>
          <w:b/>
          <w:bCs/>
        </w:rPr>
        <w:t>– uchybienie</w:t>
      </w:r>
      <w:r w:rsidR="00277DC5">
        <w:rPr>
          <w:rFonts w:asciiTheme="minorHAnsi" w:hAnsiTheme="minorHAnsi" w:cstheme="minorHAnsi"/>
          <w:b/>
          <w:bCs/>
        </w:rPr>
        <w:t>.</w:t>
      </w:r>
    </w:p>
    <w:p w14:paraId="3D282131" w14:textId="0B92325C" w:rsidR="00E853A5" w:rsidRPr="00C16BF1" w:rsidRDefault="00E853A5" w:rsidP="00B913BE">
      <w:pPr>
        <w:pStyle w:val="Akapitzlist"/>
        <w:numPr>
          <w:ilvl w:val="0"/>
          <w:numId w:val="121"/>
        </w:numPr>
        <w:autoSpaceDN w:val="0"/>
        <w:spacing w:line="276" w:lineRule="auto"/>
        <w:ind w:left="567"/>
        <w:rPr>
          <w:rFonts w:asciiTheme="minorHAnsi" w:hAnsiTheme="minorHAnsi" w:cstheme="minorHAnsi"/>
        </w:rPr>
      </w:pPr>
      <w:r w:rsidRPr="00640387">
        <w:rPr>
          <w:rFonts w:asciiTheme="minorHAnsi" w:hAnsiTheme="minorHAnsi" w:cstheme="minorHAnsi"/>
        </w:rPr>
        <w:t>przywołano przepisy nieobowiązującego rozporządzenia (WE) nr 882/2004 Parlamentu Europejskiego i Rady z dnia 29 kwietnia 2004 r. w sprawie kontroli urzędowych (…)</w:t>
      </w:r>
      <w:r w:rsidRPr="00C16BF1">
        <w:rPr>
          <w:rFonts w:asciiTheme="minorHAnsi" w:hAnsiTheme="minorHAnsi" w:cstheme="minorHAnsi"/>
          <w:b/>
          <w:bCs/>
        </w:rPr>
        <w:t xml:space="preserve"> </w:t>
      </w:r>
      <w:r w:rsidR="00361D61">
        <w:rPr>
          <w:rStyle w:val="text-justify"/>
          <w:rFonts w:asciiTheme="minorHAnsi" w:hAnsiTheme="minorHAnsi" w:cstheme="minorHAnsi"/>
          <w:b/>
          <w:bCs/>
        </w:rPr>
        <w:t>– nieprawidłowość</w:t>
      </w:r>
      <w:r w:rsidR="00277DC5">
        <w:rPr>
          <w:rStyle w:val="text-justify"/>
          <w:rFonts w:asciiTheme="minorHAnsi" w:hAnsiTheme="minorHAnsi" w:cstheme="minorHAnsi"/>
          <w:b/>
          <w:bCs/>
        </w:rPr>
        <w:t>.</w:t>
      </w:r>
    </w:p>
    <w:p w14:paraId="478E36A8" w14:textId="381CD25F" w:rsidR="00E853A5" w:rsidRPr="00C16BF1" w:rsidRDefault="00E853A5" w:rsidP="00B913BE">
      <w:pPr>
        <w:pStyle w:val="Akapitzlist"/>
        <w:numPr>
          <w:ilvl w:val="0"/>
          <w:numId w:val="121"/>
        </w:numPr>
        <w:autoSpaceDN w:val="0"/>
        <w:spacing w:line="276" w:lineRule="auto"/>
        <w:ind w:left="567"/>
        <w:rPr>
          <w:rFonts w:asciiTheme="minorHAnsi" w:hAnsiTheme="minorHAnsi" w:cstheme="minorHAnsi"/>
          <w:b/>
          <w:bCs/>
        </w:rPr>
      </w:pPr>
      <w:r w:rsidRPr="00640387">
        <w:rPr>
          <w:rFonts w:asciiTheme="minorHAnsi" w:hAnsiTheme="minorHAnsi" w:cstheme="minorHAnsi"/>
        </w:rPr>
        <w:t>decyzja została wysłana do strony dopiero 27.01.2022 r. tj. po 16 dniach od jej wydania przez organ</w:t>
      </w:r>
      <w:r w:rsidRPr="00C16BF1">
        <w:rPr>
          <w:rFonts w:asciiTheme="minorHAnsi" w:hAnsiTheme="minorHAnsi" w:cstheme="minorHAnsi"/>
          <w:b/>
          <w:bCs/>
        </w:rPr>
        <w:t xml:space="preserve"> </w:t>
      </w:r>
      <w:r w:rsidR="00361D61">
        <w:rPr>
          <w:rFonts w:asciiTheme="minorHAnsi" w:hAnsiTheme="minorHAnsi" w:cstheme="minorHAnsi"/>
          <w:b/>
          <w:bCs/>
        </w:rPr>
        <w:t>– nieprawidłowość</w:t>
      </w:r>
      <w:r w:rsidR="00277DC5">
        <w:rPr>
          <w:rFonts w:asciiTheme="minorHAnsi" w:hAnsiTheme="minorHAnsi" w:cstheme="minorHAnsi"/>
          <w:b/>
          <w:bCs/>
        </w:rPr>
        <w:t>.</w:t>
      </w:r>
    </w:p>
    <w:p w14:paraId="35D3AD6A" w14:textId="0D6F2EED" w:rsidR="00E853A5" w:rsidRPr="00C16BF1" w:rsidRDefault="00E853A5" w:rsidP="00B913BE">
      <w:pPr>
        <w:pStyle w:val="Akapitzlist"/>
        <w:numPr>
          <w:ilvl w:val="0"/>
          <w:numId w:val="121"/>
        </w:numPr>
        <w:autoSpaceDN w:val="0"/>
        <w:spacing w:line="276" w:lineRule="auto"/>
        <w:ind w:left="567"/>
        <w:rPr>
          <w:rFonts w:asciiTheme="minorHAnsi" w:hAnsiTheme="minorHAnsi" w:cstheme="minorHAnsi"/>
        </w:rPr>
      </w:pPr>
      <w:r w:rsidRPr="00640387">
        <w:rPr>
          <w:rFonts w:asciiTheme="minorHAnsi" w:hAnsiTheme="minorHAnsi" w:cstheme="minorHAnsi"/>
        </w:rPr>
        <w:t>w uzasadnieniu decyzji zawarto sprzeczne informacje „Przeprowadzona kontrola wykazała, iż zakład spełnił warunek określony w decyzji nr 9012.1.302.2021 z dnia 24.09.2021 r. oraz zapewniono warunki sanitarno-techniczne tj. spełnia wymagania w</w:t>
      </w:r>
      <w:r w:rsidR="002C245B">
        <w:rPr>
          <w:rFonts w:asciiTheme="minorHAnsi" w:hAnsiTheme="minorHAnsi" w:cstheme="minorHAnsi"/>
        </w:rPr>
        <w:t> </w:t>
      </w:r>
      <w:r w:rsidRPr="00640387">
        <w:rPr>
          <w:rFonts w:asciiTheme="minorHAnsi" w:hAnsiTheme="minorHAnsi" w:cstheme="minorHAnsi"/>
        </w:rPr>
        <w:t xml:space="preserve">zakresie infrastruktury i wyposażenia, niezbędne do zapewnienia higieny w zakładzie żywienia zbiorowego zamkniętego oraz do utrzymania właściwej jakości zdrowotnej środków spożywczych wykorzystywanych do produkcji dań, </w:t>
      </w:r>
      <w:r w:rsidRPr="00451DAA">
        <w:rPr>
          <w:rFonts w:asciiTheme="minorHAnsi" w:hAnsiTheme="minorHAnsi" w:cstheme="minorHAnsi"/>
        </w:rPr>
        <w:t>jednak nie spełnia wymagań prawa żywnościowego, w zakresie wymaganej dokumentacji – system kontroli wewnętrznej niedostosowany do profilu prowadzonej działalności”</w:t>
      </w:r>
      <w:r w:rsidRPr="00451DAA">
        <w:rPr>
          <w:rFonts w:asciiTheme="minorHAnsi" w:hAnsiTheme="minorHAnsi" w:cstheme="minorHAnsi"/>
          <w:b/>
          <w:bCs/>
        </w:rPr>
        <w:t xml:space="preserve"> </w:t>
      </w:r>
      <w:r w:rsidR="00277DC5">
        <w:rPr>
          <w:rFonts w:asciiTheme="minorHAnsi" w:hAnsiTheme="minorHAnsi" w:cstheme="minorHAnsi"/>
          <w:b/>
          <w:bCs/>
        </w:rPr>
        <w:t>–</w:t>
      </w:r>
      <w:r w:rsidR="00640387" w:rsidRPr="00451DAA">
        <w:rPr>
          <w:rFonts w:asciiTheme="minorHAnsi" w:hAnsiTheme="minorHAnsi" w:cstheme="minorHAnsi"/>
          <w:b/>
          <w:bCs/>
        </w:rPr>
        <w:t xml:space="preserve"> uchybienie</w:t>
      </w:r>
      <w:r w:rsidR="00277DC5">
        <w:rPr>
          <w:rFonts w:asciiTheme="minorHAnsi" w:hAnsiTheme="minorHAnsi" w:cstheme="minorHAnsi"/>
          <w:b/>
          <w:bCs/>
        </w:rPr>
        <w:t>.</w:t>
      </w:r>
    </w:p>
    <w:p w14:paraId="7D8DA99A" w14:textId="0EE7E124" w:rsidR="00640387" w:rsidRPr="00451DAA" w:rsidRDefault="00E853A5" w:rsidP="00451DAA">
      <w:pPr>
        <w:spacing w:line="276" w:lineRule="auto"/>
        <w:rPr>
          <w:rFonts w:asciiTheme="minorHAnsi" w:hAnsiTheme="minorHAnsi" w:cstheme="minorHAnsi"/>
          <w:u w:val="single"/>
        </w:rPr>
      </w:pPr>
      <w:r w:rsidRPr="00C16BF1">
        <w:rPr>
          <w:rFonts w:asciiTheme="minorHAnsi" w:hAnsiTheme="minorHAnsi" w:cstheme="minorHAnsi"/>
          <w:u w:val="single"/>
        </w:rPr>
        <w:t>inne:</w:t>
      </w:r>
      <w:r w:rsidR="001C469F">
        <w:rPr>
          <w:rFonts w:asciiTheme="minorHAnsi" w:hAnsiTheme="minorHAnsi" w:cstheme="minorHAnsi"/>
          <w:u w:val="single"/>
        </w:rPr>
        <w:t xml:space="preserve"> </w:t>
      </w:r>
      <w:r w:rsidRPr="00C16BF1">
        <w:rPr>
          <w:rFonts w:asciiTheme="minorHAnsi" w:hAnsiTheme="minorHAnsi" w:cstheme="minorHAnsi"/>
        </w:rPr>
        <w:t xml:space="preserve">w osnowach decyzji: </w:t>
      </w:r>
      <w:bookmarkStart w:id="105" w:name="_Hlk126584226"/>
      <w:r w:rsidRPr="00C16BF1">
        <w:rPr>
          <w:rFonts w:asciiTheme="minorHAnsi" w:hAnsiTheme="minorHAnsi" w:cstheme="minorHAnsi"/>
        </w:rPr>
        <w:t>z dnia 21.06.2022 r. nr 9012.1.375.2022 znak: HŻ.9020.259.2022.NB z dnia 19.08.2022 r. nr 9012.1.525.2022 znak: HŻ.9020.378.2022.NB</w:t>
      </w:r>
    </w:p>
    <w:bookmarkEnd w:id="105"/>
    <w:p w14:paraId="0BE66313" w14:textId="02925D99" w:rsidR="00E853A5" w:rsidRPr="00640387" w:rsidRDefault="00E853A5" w:rsidP="00B913BE">
      <w:pPr>
        <w:pStyle w:val="Akapitzlist"/>
        <w:numPr>
          <w:ilvl w:val="0"/>
          <w:numId w:val="186"/>
        </w:numPr>
        <w:spacing w:line="276" w:lineRule="auto"/>
        <w:rPr>
          <w:rFonts w:asciiTheme="minorHAnsi" w:hAnsiTheme="minorHAnsi" w:cstheme="minorHAnsi"/>
        </w:rPr>
      </w:pPr>
      <w:r w:rsidRPr="00640387">
        <w:rPr>
          <w:rFonts w:asciiTheme="minorHAnsi" w:hAnsiTheme="minorHAnsi" w:cstheme="minorHAnsi"/>
        </w:rPr>
        <w:t xml:space="preserve">nie uszczegółowiono art. 37 ustawy o </w:t>
      </w:r>
      <w:r w:rsidR="00277DC5">
        <w:rPr>
          <w:rFonts w:asciiTheme="minorHAnsi" w:hAnsiTheme="minorHAnsi" w:cstheme="minorHAnsi"/>
        </w:rPr>
        <w:t>PIS</w:t>
      </w:r>
      <w:r w:rsidR="00DE3BEC">
        <w:rPr>
          <w:rFonts w:asciiTheme="minorHAnsi" w:hAnsiTheme="minorHAnsi" w:cstheme="minorHAnsi"/>
        </w:rPr>
        <w:t xml:space="preserve"> </w:t>
      </w:r>
      <w:r w:rsidR="00640387">
        <w:rPr>
          <w:rFonts w:asciiTheme="minorHAnsi" w:hAnsiTheme="minorHAnsi" w:cstheme="minorHAnsi"/>
          <w:b/>
          <w:bCs/>
        </w:rPr>
        <w:t>– uchybienie</w:t>
      </w:r>
      <w:r w:rsidR="00277DC5">
        <w:rPr>
          <w:rFonts w:asciiTheme="minorHAnsi" w:hAnsiTheme="minorHAnsi" w:cstheme="minorHAnsi"/>
          <w:b/>
          <w:bCs/>
        </w:rPr>
        <w:t>.</w:t>
      </w:r>
    </w:p>
    <w:p w14:paraId="459DEE05" w14:textId="679299FC" w:rsidR="00640387" w:rsidRPr="00640387" w:rsidRDefault="00E853A5" w:rsidP="00B913BE">
      <w:pPr>
        <w:pStyle w:val="Akapitzlist"/>
        <w:numPr>
          <w:ilvl w:val="0"/>
          <w:numId w:val="186"/>
        </w:numPr>
        <w:spacing w:after="160" w:line="276" w:lineRule="auto"/>
        <w:rPr>
          <w:rFonts w:asciiTheme="minorHAnsi" w:hAnsiTheme="minorHAnsi" w:cstheme="minorHAnsi"/>
        </w:rPr>
      </w:pPr>
      <w:r w:rsidRPr="00640387">
        <w:rPr>
          <w:rFonts w:asciiTheme="minorHAnsi" w:hAnsiTheme="minorHAnsi" w:cstheme="minorHAnsi"/>
        </w:rPr>
        <w:t xml:space="preserve">w zaświadczeniach o wpisie do rejestru zakładów podlegających urzędowej kontroli organów Państwowej Inspekcji Sanitarnej </w:t>
      </w:r>
      <w:bookmarkStart w:id="106" w:name="_Hlk126573842"/>
      <w:r w:rsidRPr="00640387">
        <w:rPr>
          <w:rFonts w:asciiTheme="minorHAnsi" w:hAnsiTheme="minorHAnsi" w:cstheme="minorHAnsi"/>
        </w:rPr>
        <w:t xml:space="preserve">z dnia 24.09.2021 r. </w:t>
      </w:r>
      <w:bookmarkStart w:id="107" w:name="_Hlk125374600"/>
      <w:r w:rsidRPr="00640387">
        <w:rPr>
          <w:rFonts w:asciiTheme="minorHAnsi" w:hAnsiTheme="minorHAnsi" w:cstheme="minorHAnsi"/>
        </w:rPr>
        <w:t>nr wpisu 294/1603/21</w:t>
      </w:r>
      <w:bookmarkEnd w:id="107"/>
      <w:r w:rsidRPr="00640387">
        <w:rPr>
          <w:rFonts w:asciiTheme="minorHAnsi" w:hAnsiTheme="minorHAnsi" w:cstheme="minorHAnsi"/>
          <w:b/>
          <w:bCs/>
        </w:rPr>
        <w:t xml:space="preserve"> </w:t>
      </w:r>
      <w:bookmarkStart w:id="108" w:name="_Hlk126573923"/>
      <w:bookmarkEnd w:id="106"/>
      <w:r w:rsidRPr="00640387">
        <w:rPr>
          <w:rFonts w:asciiTheme="minorHAnsi" w:hAnsiTheme="minorHAnsi" w:cstheme="minorHAnsi"/>
        </w:rPr>
        <w:t>oraz</w:t>
      </w:r>
      <w:r w:rsidRPr="00640387">
        <w:rPr>
          <w:rFonts w:asciiTheme="minorHAnsi" w:hAnsiTheme="minorHAnsi" w:cstheme="minorHAnsi"/>
          <w:b/>
          <w:bCs/>
        </w:rPr>
        <w:t xml:space="preserve"> </w:t>
      </w:r>
      <w:r w:rsidRPr="00640387">
        <w:rPr>
          <w:rFonts w:asciiTheme="minorHAnsi" w:hAnsiTheme="minorHAnsi" w:cstheme="minorHAnsi"/>
        </w:rPr>
        <w:t xml:space="preserve">z dnia 11.01.2022 r. nr wpisu 294/1603/21 </w:t>
      </w:r>
      <w:bookmarkEnd w:id="108"/>
      <w:r w:rsidRPr="00640387">
        <w:rPr>
          <w:rFonts w:asciiTheme="minorHAnsi" w:hAnsiTheme="minorHAnsi" w:cstheme="minorHAnsi"/>
          <w:b/>
          <w:bCs/>
        </w:rPr>
        <w:t xml:space="preserve">– </w:t>
      </w:r>
      <w:r w:rsidRPr="00640387">
        <w:rPr>
          <w:rFonts w:asciiTheme="minorHAnsi" w:hAnsiTheme="minorHAnsi" w:cstheme="minorHAnsi"/>
        </w:rPr>
        <w:t>ujęto sprzeczne informacje „Działalność jest prowadzona w oparciu o naczynia stołowe” oraz „Działalność będzie prowadzona w oparciu o naczynia i opakowania jednorazowego użytku”</w:t>
      </w:r>
      <w:r w:rsidRPr="00640387">
        <w:rPr>
          <w:rFonts w:asciiTheme="minorHAnsi" w:hAnsiTheme="minorHAnsi" w:cstheme="minorHAnsi"/>
          <w:b/>
          <w:bCs/>
        </w:rPr>
        <w:t xml:space="preserve"> </w:t>
      </w:r>
      <w:r w:rsidR="00640387">
        <w:rPr>
          <w:rFonts w:asciiTheme="minorHAnsi" w:hAnsiTheme="minorHAnsi" w:cstheme="minorHAnsi"/>
          <w:b/>
          <w:bCs/>
        </w:rPr>
        <w:t>– uchybienie</w:t>
      </w:r>
      <w:r w:rsidR="00277DC5">
        <w:rPr>
          <w:rFonts w:asciiTheme="minorHAnsi" w:hAnsiTheme="minorHAnsi" w:cstheme="minorHAnsi"/>
          <w:b/>
          <w:bCs/>
        </w:rPr>
        <w:t>.</w:t>
      </w:r>
    </w:p>
    <w:p w14:paraId="434834D0" w14:textId="391E403E" w:rsidR="00773B4D" w:rsidRDefault="00E853A5" w:rsidP="00B913BE">
      <w:pPr>
        <w:pStyle w:val="Akapitzlist"/>
        <w:numPr>
          <w:ilvl w:val="0"/>
          <w:numId w:val="186"/>
        </w:numPr>
        <w:spacing w:after="160" w:line="276" w:lineRule="auto"/>
        <w:rPr>
          <w:rFonts w:asciiTheme="minorHAnsi" w:hAnsiTheme="minorHAnsi" w:cstheme="minorHAnsi"/>
        </w:rPr>
      </w:pPr>
      <w:r w:rsidRPr="00640387">
        <w:rPr>
          <w:rFonts w:asciiTheme="minorHAnsi" w:hAnsiTheme="minorHAnsi" w:cstheme="minorHAnsi"/>
        </w:rPr>
        <w:t>w</w:t>
      </w:r>
      <w:r w:rsidRPr="00640387">
        <w:rPr>
          <w:rFonts w:asciiTheme="minorHAnsi" w:hAnsiTheme="minorHAnsi" w:cstheme="minorHAnsi"/>
          <w:color w:val="FF0000"/>
        </w:rPr>
        <w:t xml:space="preserve"> </w:t>
      </w:r>
      <w:r w:rsidRPr="00640387">
        <w:rPr>
          <w:rFonts w:asciiTheme="minorHAnsi" w:hAnsiTheme="minorHAnsi" w:cstheme="minorHAnsi"/>
        </w:rPr>
        <w:t xml:space="preserve">zaświadczeniu o wpisie do rejestru zakładów podlegających urzędowej kontroli organów Państwowej Inspekcji Sanitarnej </w:t>
      </w:r>
      <w:bookmarkStart w:id="109" w:name="_Hlk126665117"/>
      <w:r w:rsidRPr="00640387">
        <w:rPr>
          <w:rFonts w:asciiTheme="minorHAnsi" w:hAnsiTheme="minorHAnsi" w:cstheme="minorHAnsi"/>
        </w:rPr>
        <w:t>z dnia 21.06.2022 r. nr wpisu 998/1603/22</w:t>
      </w:r>
      <w:bookmarkEnd w:id="109"/>
      <w:r w:rsidRPr="00640387">
        <w:rPr>
          <w:rFonts w:asciiTheme="minorHAnsi" w:hAnsiTheme="minorHAnsi" w:cstheme="minorHAnsi"/>
        </w:rPr>
        <w:t xml:space="preserve"> </w:t>
      </w:r>
      <w:r w:rsidRPr="00640387">
        <w:rPr>
          <w:rFonts w:asciiTheme="minorHAnsi" w:hAnsiTheme="minorHAnsi" w:cstheme="minorHAnsi"/>
        </w:rPr>
        <w:lastRenderedPageBreak/>
        <w:t>omyłkowo wskazano nr wydanej decyzji (jest: 9012.1.375.2021 winno być 9012.1.375.2022)</w:t>
      </w:r>
      <w:r w:rsidRPr="00640387">
        <w:rPr>
          <w:rFonts w:asciiTheme="minorHAnsi" w:hAnsiTheme="minorHAnsi" w:cstheme="minorHAnsi"/>
          <w:b/>
          <w:bCs/>
        </w:rPr>
        <w:t xml:space="preserve"> </w:t>
      </w:r>
      <w:r w:rsidR="00640387">
        <w:rPr>
          <w:rFonts w:asciiTheme="minorHAnsi" w:hAnsiTheme="minorHAnsi" w:cstheme="minorHAnsi"/>
          <w:b/>
          <w:bCs/>
        </w:rPr>
        <w:t>– uchybienie</w:t>
      </w:r>
      <w:r w:rsidR="00DE3BEC">
        <w:rPr>
          <w:rFonts w:asciiTheme="minorHAnsi" w:hAnsiTheme="minorHAnsi" w:cstheme="minorHAnsi"/>
          <w:b/>
          <w:bCs/>
        </w:rPr>
        <w:t>.</w:t>
      </w:r>
    </w:p>
    <w:p w14:paraId="65151EF7" w14:textId="40FCF4CD" w:rsidR="00773B4D" w:rsidRPr="00773B4D" w:rsidRDefault="00773B4D" w:rsidP="00B913BE">
      <w:pPr>
        <w:pStyle w:val="Akapitzlist"/>
        <w:numPr>
          <w:ilvl w:val="0"/>
          <w:numId w:val="186"/>
        </w:numPr>
        <w:spacing w:after="160" w:line="276" w:lineRule="auto"/>
        <w:rPr>
          <w:rFonts w:asciiTheme="minorHAnsi" w:hAnsiTheme="minorHAnsi" w:cstheme="minorHAnsi"/>
        </w:rPr>
      </w:pPr>
      <w:r w:rsidRPr="00773B4D">
        <w:rPr>
          <w:rFonts w:asciiTheme="minorHAnsi" w:hAnsiTheme="minorHAnsi" w:cstheme="minorHAnsi"/>
        </w:rPr>
        <w:t>za wyjątkiem sytuacji, w których w trakcie kontroli przeprowadzanych w związku ze złożeniem wniosków o zatwierdzenie stwierdzano brak bądź niedostosowanie systemu HACCP do zakresu prowadzonej działalności:</w:t>
      </w:r>
    </w:p>
    <w:p w14:paraId="7651E49C" w14:textId="5574A859" w:rsidR="00773B4D" w:rsidRPr="00C16BF1" w:rsidRDefault="00773B4D" w:rsidP="00B913BE">
      <w:pPr>
        <w:pStyle w:val="Akapitzlist"/>
        <w:numPr>
          <w:ilvl w:val="0"/>
          <w:numId w:val="122"/>
        </w:numPr>
        <w:suppressAutoHyphens/>
        <w:autoSpaceDN w:val="0"/>
        <w:spacing w:line="276" w:lineRule="auto"/>
        <w:ind w:left="426"/>
        <w:textAlignment w:val="baseline"/>
        <w:rPr>
          <w:rFonts w:asciiTheme="minorHAnsi" w:hAnsiTheme="minorHAnsi" w:cstheme="minorHAnsi"/>
        </w:rPr>
      </w:pPr>
      <w:r w:rsidRPr="00361D61">
        <w:rPr>
          <w:rStyle w:val="text-justify"/>
          <w:rFonts w:asciiTheme="minorHAnsi" w:eastAsia="Calibri" w:hAnsiTheme="minorHAnsi" w:cstheme="minorHAnsi"/>
          <w:bCs/>
          <w:lang w:eastAsia="en-US"/>
        </w:rPr>
        <w:t xml:space="preserve">W aktach sprawy brak  zawiadomienia o wszczęciu postępowania w sprawie opłat za czynności kontrolne </w:t>
      </w:r>
      <w:r w:rsidRPr="00361D61">
        <w:rPr>
          <w:rFonts w:asciiTheme="minorHAnsi" w:hAnsiTheme="minorHAnsi" w:cstheme="minorHAnsi"/>
          <w:bCs/>
        </w:rPr>
        <w:t xml:space="preserve">w ramach urzędowej kontroli sanitarnej przeprowadzonej w dniu 16.09.2021 r. w pionie </w:t>
      </w:r>
      <w:r w:rsidR="00376CE1">
        <w:rPr>
          <w:rFonts w:asciiTheme="minorHAnsi" w:hAnsiTheme="minorHAnsi" w:cstheme="minorHAnsi"/>
          <w:bCs/>
        </w:rPr>
        <w:t>………………………………………………………………….</w:t>
      </w:r>
      <w:r w:rsidRPr="00361D61">
        <w:rPr>
          <w:rFonts w:asciiTheme="minorHAnsi" w:hAnsiTheme="minorHAnsi" w:cstheme="minorHAnsi"/>
          <w:bCs/>
        </w:rPr>
        <w:t>, a  także decyzji- rachunku w przedmiotowej sprawie</w:t>
      </w:r>
      <w:r>
        <w:rPr>
          <w:rFonts w:asciiTheme="minorHAnsi" w:hAnsiTheme="minorHAnsi" w:cstheme="minorHAnsi"/>
          <w:bCs/>
        </w:rPr>
        <w:t xml:space="preserve"> </w:t>
      </w:r>
      <w:r>
        <w:rPr>
          <w:rFonts w:asciiTheme="minorHAnsi" w:hAnsiTheme="minorHAnsi" w:cstheme="minorHAnsi"/>
          <w:b/>
        </w:rPr>
        <w:t>– uchybienie</w:t>
      </w:r>
      <w:r w:rsidR="00DE3BEC">
        <w:rPr>
          <w:rFonts w:asciiTheme="minorHAnsi" w:hAnsiTheme="minorHAnsi" w:cstheme="minorHAnsi"/>
          <w:b/>
        </w:rPr>
        <w:t>.</w:t>
      </w:r>
    </w:p>
    <w:p w14:paraId="734D5FAD" w14:textId="331E1098" w:rsidR="00DD0633" w:rsidRPr="00BB24B8" w:rsidRDefault="00773B4D" w:rsidP="00B913BE">
      <w:pPr>
        <w:pStyle w:val="Akapitzlist"/>
        <w:numPr>
          <w:ilvl w:val="0"/>
          <w:numId w:val="122"/>
        </w:numPr>
        <w:autoSpaceDN w:val="0"/>
        <w:spacing w:after="160" w:line="276" w:lineRule="auto"/>
        <w:ind w:left="426"/>
        <w:rPr>
          <w:rFonts w:asciiTheme="minorHAnsi" w:hAnsiTheme="minorHAnsi" w:cstheme="minorHAnsi"/>
        </w:rPr>
      </w:pPr>
      <w:r w:rsidRPr="00361D61">
        <w:rPr>
          <w:rStyle w:val="text-justify"/>
          <w:rFonts w:asciiTheme="minorHAnsi" w:eastAsia="Calibri" w:hAnsiTheme="minorHAnsi" w:cstheme="minorHAnsi"/>
          <w:bCs/>
          <w:lang w:eastAsia="en-US"/>
        </w:rPr>
        <w:t xml:space="preserve">W aktach sprawy brak  zawiadomienia o wszczęciu postępowania w sprawie opłat  za czynności kontrolne </w:t>
      </w:r>
      <w:r w:rsidRPr="00361D61">
        <w:rPr>
          <w:rFonts w:asciiTheme="minorHAnsi" w:hAnsiTheme="minorHAnsi" w:cstheme="minorHAnsi"/>
          <w:bCs/>
        </w:rPr>
        <w:t>w ramach urzędowej kontroli sanitarnej przeprowadzonej w dniu z</w:t>
      </w:r>
      <w:r w:rsidR="002C245B">
        <w:rPr>
          <w:rFonts w:asciiTheme="minorHAnsi" w:hAnsiTheme="minorHAnsi" w:cstheme="minorHAnsi"/>
          <w:bCs/>
        </w:rPr>
        <w:t> </w:t>
      </w:r>
      <w:r w:rsidRPr="00361D61">
        <w:rPr>
          <w:rFonts w:asciiTheme="minorHAnsi" w:hAnsiTheme="minorHAnsi" w:cstheme="minorHAnsi"/>
          <w:bCs/>
        </w:rPr>
        <w:t xml:space="preserve">dnia 21.09.2021 r. w pionie żywienia </w:t>
      </w:r>
      <w:r w:rsidR="00376CE1">
        <w:rPr>
          <w:rFonts w:asciiTheme="minorHAnsi" w:hAnsiTheme="minorHAnsi" w:cstheme="minorHAnsi"/>
          <w:bCs/>
        </w:rPr>
        <w:t>…………………………………………</w:t>
      </w:r>
      <w:r w:rsidRPr="00361D61">
        <w:rPr>
          <w:rFonts w:asciiTheme="minorHAnsi" w:hAnsiTheme="minorHAnsi" w:cstheme="minorHAnsi"/>
          <w:bCs/>
        </w:rPr>
        <w:t>, a  także decyzji- rachunku w przedmiotowej sprawie</w:t>
      </w:r>
      <w:r>
        <w:rPr>
          <w:rFonts w:asciiTheme="minorHAnsi" w:hAnsiTheme="minorHAnsi" w:cstheme="minorHAnsi"/>
          <w:bCs/>
        </w:rPr>
        <w:t xml:space="preserve"> </w:t>
      </w:r>
      <w:r w:rsidRPr="00C16BF1">
        <w:rPr>
          <w:rFonts w:asciiTheme="minorHAnsi" w:hAnsiTheme="minorHAnsi" w:cstheme="minorHAnsi"/>
          <w:b/>
        </w:rPr>
        <w:t xml:space="preserve"> </w:t>
      </w:r>
      <w:r>
        <w:rPr>
          <w:rFonts w:asciiTheme="minorHAnsi" w:hAnsiTheme="minorHAnsi" w:cstheme="minorHAnsi"/>
          <w:b/>
        </w:rPr>
        <w:t>– uchybienie</w:t>
      </w:r>
      <w:r w:rsidR="002A0D6F">
        <w:rPr>
          <w:rFonts w:asciiTheme="minorHAnsi" w:hAnsiTheme="minorHAnsi" w:cstheme="minorHAnsi"/>
          <w:b/>
        </w:rPr>
        <w:t>.</w:t>
      </w:r>
    </w:p>
    <w:p w14:paraId="152EE3CD" w14:textId="27DA0DBA" w:rsidR="00486383" w:rsidRPr="00C16BF1" w:rsidRDefault="00486383"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Dzieci i Młodzieży:</w:t>
      </w:r>
    </w:p>
    <w:p w14:paraId="117A80FE" w14:textId="4D5139BE" w:rsidR="00486383" w:rsidRPr="00DE3BEC" w:rsidRDefault="00486383" w:rsidP="00B913BE">
      <w:pPr>
        <w:pStyle w:val="Akapitzlist"/>
        <w:numPr>
          <w:ilvl w:val="0"/>
          <w:numId w:val="202"/>
        </w:numPr>
        <w:spacing w:line="276" w:lineRule="auto"/>
        <w:rPr>
          <w:rFonts w:asciiTheme="minorHAnsi" w:hAnsiTheme="minorHAnsi" w:cstheme="minorHAnsi"/>
          <w:color w:val="auto"/>
        </w:rPr>
      </w:pPr>
      <w:bookmarkStart w:id="110" w:name="_Hlk125621872"/>
      <w:bookmarkStart w:id="111" w:name="_Hlk126069054"/>
      <w:bookmarkStart w:id="112" w:name="_Hlk109202388"/>
      <w:bookmarkStart w:id="113" w:name="_Hlk108161430"/>
      <w:r w:rsidRPr="00DE3BEC">
        <w:rPr>
          <w:rFonts w:asciiTheme="minorHAnsi" w:hAnsiTheme="minorHAnsi" w:cstheme="minorHAnsi"/>
          <w:color w:val="auto"/>
        </w:rPr>
        <w:t>Data wydania decyzji, zawiadomienia a data złożenia podpisu elektronicznego nie są tożsame w poszczególnych sprawach</w:t>
      </w:r>
      <w:bookmarkEnd w:id="110"/>
      <w:bookmarkEnd w:id="111"/>
      <w:r w:rsidR="00DE3BEC" w:rsidRPr="00DE3BEC">
        <w:rPr>
          <w:rFonts w:asciiTheme="minorHAnsi" w:hAnsiTheme="minorHAnsi" w:cstheme="minorHAnsi"/>
          <w:color w:val="auto"/>
        </w:rPr>
        <w:t xml:space="preserve"> – </w:t>
      </w:r>
      <w:r w:rsidR="00DE3BEC" w:rsidRPr="00DE3BEC">
        <w:rPr>
          <w:rFonts w:asciiTheme="minorHAnsi" w:hAnsiTheme="minorHAnsi" w:cstheme="minorHAnsi"/>
          <w:b/>
          <w:bCs/>
          <w:color w:val="auto"/>
        </w:rPr>
        <w:t>nieprawidłowość.</w:t>
      </w:r>
      <w:r w:rsidR="00DE3BEC" w:rsidRPr="00DE3BEC">
        <w:rPr>
          <w:rFonts w:asciiTheme="minorHAnsi" w:hAnsiTheme="minorHAnsi" w:cstheme="minorHAnsi"/>
          <w:color w:val="auto"/>
        </w:rPr>
        <w:t xml:space="preserve"> </w:t>
      </w:r>
    </w:p>
    <w:p w14:paraId="54FA8111" w14:textId="77777777" w:rsidR="00DE3BEC" w:rsidRDefault="00486383" w:rsidP="00361D61">
      <w:pPr>
        <w:spacing w:line="276" w:lineRule="auto"/>
        <w:rPr>
          <w:rFonts w:asciiTheme="minorHAnsi" w:hAnsiTheme="minorHAnsi" w:cstheme="minorHAnsi"/>
        </w:rPr>
      </w:pPr>
      <w:r w:rsidRPr="00C16BF1">
        <w:rPr>
          <w:rFonts w:asciiTheme="minorHAnsi" w:hAnsiTheme="minorHAnsi" w:cstheme="minorHAnsi"/>
          <w:color w:val="auto"/>
          <w:u w:val="single"/>
        </w:rPr>
        <w:t>Dowody:</w:t>
      </w:r>
      <w:r w:rsidRPr="00C16BF1">
        <w:rPr>
          <w:rFonts w:asciiTheme="minorHAnsi" w:hAnsiTheme="minorHAnsi" w:cstheme="minorHAnsi"/>
        </w:rPr>
        <w:t xml:space="preserve"> </w:t>
      </w:r>
    </w:p>
    <w:p w14:paraId="314BD6A1" w14:textId="42DDE081" w:rsidR="00486383" w:rsidRPr="00DE3BEC" w:rsidRDefault="00486383" w:rsidP="00361D61">
      <w:pPr>
        <w:spacing w:line="276" w:lineRule="auto"/>
        <w:rPr>
          <w:rFonts w:asciiTheme="minorHAnsi" w:hAnsiTheme="minorHAnsi" w:cstheme="minorHAnsi"/>
        </w:rPr>
      </w:pPr>
      <w:r w:rsidRPr="00361D61">
        <w:rPr>
          <w:rFonts w:asciiTheme="minorHAnsi" w:hAnsiTheme="minorHAnsi" w:cstheme="minorHAnsi"/>
          <w:color w:val="auto"/>
        </w:rPr>
        <w:t>Zawiadomienie</w:t>
      </w:r>
    </w:p>
    <w:p w14:paraId="64CE7799" w14:textId="702A2933" w:rsidR="00DE3BEC" w:rsidRDefault="00486383" w:rsidP="00B913BE">
      <w:pPr>
        <w:pStyle w:val="Akapitzlist"/>
        <w:numPr>
          <w:ilvl w:val="0"/>
          <w:numId w:val="85"/>
        </w:numPr>
        <w:spacing w:line="276" w:lineRule="auto"/>
        <w:ind w:left="284" w:hanging="284"/>
        <w:rPr>
          <w:rFonts w:asciiTheme="minorHAnsi" w:hAnsiTheme="minorHAnsi" w:cstheme="minorHAnsi"/>
          <w:color w:val="auto"/>
        </w:rPr>
      </w:pPr>
      <w:r w:rsidRPr="00C16BF1">
        <w:rPr>
          <w:rFonts w:asciiTheme="minorHAnsi" w:hAnsiTheme="minorHAnsi" w:cstheme="minorHAnsi"/>
          <w:color w:val="auto"/>
        </w:rPr>
        <w:t>znak: N.HD.9020.38.2021.AMJ z dnia 02.11.2021 r., e-PUAP podpisany w dniu 04.11.2021r.,</w:t>
      </w:r>
    </w:p>
    <w:p w14:paraId="26EF49D0" w14:textId="1C7B7B7F" w:rsidR="00DE3BEC" w:rsidRDefault="00486383" w:rsidP="00B913BE">
      <w:pPr>
        <w:pStyle w:val="Akapitzlist"/>
        <w:numPr>
          <w:ilvl w:val="0"/>
          <w:numId w:val="85"/>
        </w:numPr>
        <w:spacing w:line="276" w:lineRule="auto"/>
        <w:ind w:left="284" w:hanging="284"/>
        <w:rPr>
          <w:rFonts w:asciiTheme="minorHAnsi" w:hAnsiTheme="minorHAnsi" w:cstheme="minorHAnsi"/>
          <w:color w:val="auto"/>
        </w:rPr>
      </w:pPr>
      <w:r w:rsidRPr="00DE3BEC">
        <w:rPr>
          <w:rFonts w:asciiTheme="minorHAnsi" w:hAnsiTheme="minorHAnsi" w:cstheme="minorHAnsi"/>
          <w:color w:val="auto"/>
        </w:rPr>
        <w:t>znak: N.HD.9020.37.2021.AMJ z dnia 02.11.2021 r., e-PUAP podpisany w dniu 04.11.2021r.,</w:t>
      </w:r>
    </w:p>
    <w:p w14:paraId="534CD90E" w14:textId="483D7541" w:rsidR="00DE3BEC" w:rsidRDefault="00486383" w:rsidP="00B913BE">
      <w:pPr>
        <w:pStyle w:val="Akapitzlist"/>
        <w:numPr>
          <w:ilvl w:val="0"/>
          <w:numId w:val="85"/>
        </w:numPr>
        <w:spacing w:line="276" w:lineRule="auto"/>
        <w:ind w:left="284" w:hanging="284"/>
        <w:rPr>
          <w:rFonts w:asciiTheme="minorHAnsi" w:hAnsiTheme="minorHAnsi" w:cstheme="minorHAnsi"/>
          <w:color w:val="auto"/>
        </w:rPr>
      </w:pPr>
      <w:r w:rsidRPr="00DE3BEC">
        <w:rPr>
          <w:rFonts w:asciiTheme="minorHAnsi" w:hAnsiTheme="minorHAnsi" w:cstheme="minorHAnsi"/>
          <w:color w:val="auto"/>
        </w:rPr>
        <w:t>znak: N.HD.9020.37.2021.AMJ z dnia 04.01.2022 r., e-PUAP podpisany w dniu 05.01.2022r.,</w:t>
      </w:r>
    </w:p>
    <w:p w14:paraId="005796F0" w14:textId="78C80857" w:rsidR="00DE3BEC" w:rsidRDefault="00486383" w:rsidP="00B913BE">
      <w:pPr>
        <w:pStyle w:val="Akapitzlist"/>
        <w:numPr>
          <w:ilvl w:val="0"/>
          <w:numId w:val="85"/>
        </w:numPr>
        <w:spacing w:line="276" w:lineRule="auto"/>
        <w:ind w:left="284" w:hanging="284"/>
        <w:rPr>
          <w:rFonts w:asciiTheme="minorHAnsi" w:hAnsiTheme="minorHAnsi" w:cstheme="minorHAnsi"/>
          <w:color w:val="auto"/>
        </w:rPr>
      </w:pPr>
      <w:r w:rsidRPr="00DE3BEC">
        <w:rPr>
          <w:rFonts w:asciiTheme="minorHAnsi" w:hAnsiTheme="minorHAnsi" w:cstheme="minorHAnsi"/>
          <w:color w:val="auto"/>
        </w:rPr>
        <w:t>znak: N.HD.9020.39.2021.AMJ z dnia 04.01.2022 r., e-PUAP podpisany w dniu 05.01.2022r.,</w:t>
      </w:r>
    </w:p>
    <w:p w14:paraId="254DB6EB" w14:textId="2CF4E79E" w:rsidR="00DE3BEC" w:rsidRDefault="00486383" w:rsidP="00B913BE">
      <w:pPr>
        <w:pStyle w:val="Akapitzlist"/>
        <w:numPr>
          <w:ilvl w:val="0"/>
          <w:numId w:val="85"/>
        </w:numPr>
        <w:spacing w:line="276" w:lineRule="auto"/>
        <w:ind w:left="284" w:hanging="284"/>
        <w:rPr>
          <w:rFonts w:asciiTheme="minorHAnsi" w:hAnsiTheme="minorHAnsi" w:cstheme="minorHAnsi"/>
          <w:color w:val="auto"/>
        </w:rPr>
      </w:pPr>
      <w:r w:rsidRPr="00DE3BEC">
        <w:rPr>
          <w:rFonts w:asciiTheme="minorHAnsi" w:hAnsiTheme="minorHAnsi" w:cstheme="minorHAnsi"/>
          <w:color w:val="auto"/>
        </w:rPr>
        <w:t>znak: N.HD.9020.39.2021.AMJ z dnia 02.01.2021 r., e-PUAP podpisany w dniu 04.11.2021r.,</w:t>
      </w:r>
    </w:p>
    <w:p w14:paraId="19280286" w14:textId="57B321BC" w:rsidR="00DE3BEC" w:rsidRDefault="00486383" w:rsidP="00B913BE">
      <w:pPr>
        <w:pStyle w:val="Akapitzlist"/>
        <w:numPr>
          <w:ilvl w:val="0"/>
          <w:numId w:val="85"/>
        </w:numPr>
        <w:spacing w:line="276" w:lineRule="auto"/>
        <w:ind w:left="284" w:hanging="284"/>
        <w:rPr>
          <w:rFonts w:asciiTheme="minorHAnsi" w:hAnsiTheme="minorHAnsi" w:cstheme="minorHAnsi"/>
          <w:color w:val="auto"/>
        </w:rPr>
      </w:pPr>
      <w:r w:rsidRPr="00DE3BEC">
        <w:rPr>
          <w:rFonts w:asciiTheme="minorHAnsi" w:hAnsiTheme="minorHAnsi" w:cstheme="minorHAnsi"/>
          <w:color w:val="auto"/>
        </w:rPr>
        <w:t>znak: N.HD.9020.44.2021.AMJ z dnia 24.11.2021, e-PUAP podpisany w dniu 03.12.2021r.,</w:t>
      </w:r>
    </w:p>
    <w:p w14:paraId="0A080165" w14:textId="0E22035D" w:rsidR="00DE3BEC" w:rsidRDefault="00486383" w:rsidP="00B913BE">
      <w:pPr>
        <w:pStyle w:val="Akapitzlist"/>
        <w:numPr>
          <w:ilvl w:val="0"/>
          <w:numId w:val="85"/>
        </w:numPr>
        <w:spacing w:line="276" w:lineRule="auto"/>
        <w:ind w:left="284" w:hanging="284"/>
        <w:rPr>
          <w:rFonts w:asciiTheme="minorHAnsi" w:hAnsiTheme="minorHAnsi" w:cstheme="minorHAnsi"/>
          <w:color w:val="auto"/>
        </w:rPr>
      </w:pPr>
      <w:r w:rsidRPr="00DE3BEC">
        <w:rPr>
          <w:rFonts w:asciiTheme="minorHAnsi" w:hAnsiTheme="minorHAnsi" w:cstheme="minorHAnsi"/>
          <w:color w:val="auto"/>
        </w:rPr>
        <w:t>znak: N.HD.9020.40.2021.AMJ z dnia 02.11.2021, e-PUAP podpisany w dniu 04.11.2021r</w:t>
      </w:r>
    </w:p>
    <w:p w14:paraId="21A08AA4" w14:textId="49E7C700" w:rsidR="00DE3BEC" w:rsidRPr="00DE3BEC" w:rsidRDefault="00486383" w:rsidP="00B913BE">
      <w:pPr>
        <w:pStyle w:val="Akapitzlist"/>
        <w:numPr>
          <w:ilvl w:val="0"/>
          <w:numId w:val="85"/>
        </w:numPr>
        <w:spacing w:line="276" w:lineRule="auto"/>
        <w:ind w:left="284" w:hanging="284"/>
        <w:rPr>
          <w:rFonts w:asciiTheme="minorHAnsi" w:hAnsiTheme="minorHAnsi" w:cstheme="minorHAnsi"/>
          <w:color w:val="auto"/>
        </w:rPr>
      </w:pPr>
      <w:r w:rsidRPr="00DE3BEC">
        <w:rPr>
          <w:rFonts w:asciiTheme="minorHAnsi" w:hAnsiTheme="minorHAnsi" w:cstheme="minorHAnsi"/>
          <w:color w:val="auto"/>
        </w:rPr>
        <w:t>znak: N.HD.9020.40.2021.AMJ z dnia 04.01.2022, e-PUAP podpisany w dniu 05.01.2022r.</w:t>
      </w:r>
    </w:p>
    <w:p w14:paraId="165C5824" w14:textId="26F36AEE" w:rsidR="00486383" w:rsidRPr="00DE3BEC" w:rsidRDefault="00486383" w:rsidP="00DE3BEC">
      <w:pPr>
        <w:pStyle w:val="Akapitzlist"/>
        <w:spacing w:line="276" w:lineRule="auto"/>
        <w:ind w:left="0"/>
        <w:rPr>
          <w:rFonts w:asciiTheme="minorHAnsi" w:hAnsiTheme="minorHAnsi" w:cstheme="minorHAnsi"/>
          <w:color w:val="auto"/>
        </w:rPr>
      </w:pPr>
      <w:r w:rsidRPr="00DE3BEC">
        <w:rPr>
          <w:rFonts w:asciiTheme="minorHAnsi" w:hAnsiTheme="minorHAnsi" w:cstheme="minorHAnsi"/>
          <w:color w:val="auto"/>
        </w:rPr>
        <w:t>Decyzja:</w:t>
      </w:r>
    </w:p>
    <w:p w14:paraId="6FAE14E6" w14:textId="4DB0809C" w:rsidR="00486383" w:rsidRPr="00C16BF1" w:rsidRDefault="00486383" w:rsidP="00B913BE">
      <w:pPr>
        <w:pStyle w:val="Akapitzlist"/>
        <w:numPr>
          <w:ilvl w:val="0"/>
          <w:numId w:val="83"/>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znak: N.HD.9020.38.2021.AMJ z dnia 06.12.2021 r., decyzja 9012.1.463.2021, e-PUAP podpisany w dniu 09.12.2021 r.;</w:t>
      </w:r>
    </w:p>
    <w:p w14:paraId="0464A1C3" w14:textId="7FCF1603" w:rsidR="00486383" w:rsidRPr="00C16BF1" w:rsidRDefault="00486383" w:rsidP="00B913BE">
      <w:pPr>
        <w:pStyle w:val="Akapitzlist"/>
        <w:numPr>
          <w:ilvl w:val="0"/>
          <w:numId w:val="83"/>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znak: N.HD.9020.37.2021.AMJ z dnia 06.12.2021 r., decyzja 9012.1.466.2021,</w:t>
      </w:r>
      <w:r w:rsidR="00361D61">
        <w:rPr>
          <w:rFonts w:asciiTheme="minorHAnsi" w:hAnsiTheme="minorHAnsi" w:cstheme="minorHAnsi"/>
          <w:color w:val="auto"/>
        </w:rPr>
        <w:t xml:space="preserve"> </w:t>
      </w:r>
      <w:r w:rsidRPr="00C16BF1">
        <w:rPr>
          <w:rFonts w:asciiTheme="minorHAnsi" w:hAnsiTheme="minorHAnsi" w:cstheme="minorHAnsi"/>
          <w:color w:val="auto"/>
        </w:rPr>
        <w:t>e-PUAP podpisany w dniu 15.12.2021 r.;</w:t>
      </w:r>
    </w:p>
    <w:p w14:paraId="239E6007" w14:textId="3B19B271" w:rsidR="00486383" w:rsidRPr="00C16BF1" w:rsidRDefault="00486383" w:rsidP="00B913BE">
      <w:pPr>
        <w:pStyle w:val="Akapitzlist"/>
        <w:numPr>
          <w:ilvl w:val="0"/>
          <w:numId w:val="83"/>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znak: N.HD.9020.29.2022.AMJ z dnia 27.07.2022 r., decyzja 9012.1.449.2022, e-PUAP podpisany w dniu 28.07.2022 r.;</w:t>
      </w:r>
    </w:p>
    <w:p w14:paraId="0DD6AA23" w14:textId="63DF774F" w:rsidR="00486383" w:rsidRPr="00C16BF1" w:rsidRDefault="00486383" w:rsidP="00B913BE">
      <w:pPr>
        <w:pStyle w:val="Akapitzlist"/>
        <w:numPr>
          <w:ilvl w:val="0"/>
          <w:numId w:val="83"/>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znak: N.HD.9020.39.2021.AMJ z dnia 06.12.2021 r., decyzja 9012.1.465.2021, e-PUAP podpisany w dniu 15.12.2021 r.;</w:t>
      </w:r>
    </w:p>
    <w:p w14:paraId="7F49C007" w14:textId="0EF0FEE0" w:rsidR="00486383" w:rsidRPr="00C16BF1" w:rsidRDefault="00486383" w:rsidP="00B913BE">
      <w:pPr>
        <w:pStyle w:val="Akapitzlist"/>
        <w:numPr>
          <w:ilvl w:val="0"/>
          <w:numId w:val="83"/>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znak: N.HD.9020.44.2021.AMJ z dnia 25.02.2022 r., decyzja 9012.1.116.2022, e-PUAP podpisany w dniu 28.02.2021 r.;</w:t>
      </w:r>
    </w:p>
    <w:p w14:paraId="4B58B90A" w14:textId="4E6E7D70" w:rsidR="00486383" w:rsidRPr="00C16BF1" w:rsidRDefault="00486383" w:rsidP="00B913BE">
      <w:pPr>
        <w:pStyle w:val="Akapitzlist"/>
        <w:numPr>
          <w:ilvl w:val="0"/>
          <w:numId w:val="83"/>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znak: N.HD.9020.40.2021.AMJ z dnia 06.12.2021 r., decyzja 9012.1.467.2021, e-PUAP podpisany w dniu 15.12.2021 r.;</w:t>
      </w:r>
    </w:p>
    <w:p w14:paraId="25BF8F13" w14:textId="77777777" w:rsidR="00486383" w:rsidRPr="00C16BF1" w:rsidRDefault="00486383" w:rsidP="00B913BE">
      <w:pPr>
        <w:pStyle w:val="Akapitzlist"/>
        <w:numPr>
          <w:ilvl w:val="0"/>
          <w:numId w:val="83"/>
        </w:numPr>
        <w:spacing w:line="276" w:lineRule="auto"/>
        <w:ind w:left="284"/>
        <w:rPr>
          <w:rFonts w:asciiTheme="minorHAnsi" w:hAnsiTheme="minorHAnsi" w:cstheme="minorHAnsi"/>
          <w:color w:val="auto"/>
        </w:rPr>
      </w:pPr>
      <w:r w:rsidRPr="00C16BF1">
        <w:rPr>
          <w:rFonts w:asciiTheme="minorHAnsi" w:hAnsiTheme="minorHAnsi" w:cstheme="minorHAnsi"/>
          <w:color w:val="auto"/>
        </w:rPr>
        <w:lastRenderedPageBreak/>
        <w:t>znak: HD.9020.42.2021.AMJ , decyzja 9012.1.468A.2021 z dnia 07.12.2021 r. e-puap podpisany w dniu 15.12.2021 r.</w:t>
      </w:r>
    </w:p>
    <w:p w14:paraId="40E08898" w14:textId="77777777" w:rsidR="00486383" w:rsidRPr="00C16BF1" w:rsidRDefault="00486383" w:rsidP="00C16BF1">
      <w:pPr>
        <w:spacing w:line="276" w:lineRule="auto"/>
        <w:rPr>
          <w:rFonts w:asciiTheme="minorHAnsi" w:hAnsiTheme="minorHAnsi" w:cstheme="minorHAnsi"/>
          <w:color w:val="auto"/>
        </w:rPr>
      </w:pPr>
    </w:p>
    <w:p w14:paraId="00E50E02" w14:textId="77777777" w:rsidR="00486383" w:rsidRPr="00361D61" w:rsidRDefault="00486383" w:rsidP="00C16BF1">
      <w:pPr>
        <w:spacing w:line="276" w:lineRule="auto"/>
        <w:rPr>
          <w:rFonts w:asciiTheme="minorHAnsi" w:hAnsiTheme="minorHAnsi" w:cstheme="minorHAnsi"/>
          <w:color w:val="auto"/>
        </w:rPr>
      </w:pPr>
      <w:r w:rsidRPr="00361D61">
        <w:rPr>
          <w:rFonts w:asciiTheme="minorHAnsi" w:hAnsiTheme="minorHAnsi" w:cstheme="minorHAnsi"/>
          <w:color w:val="auto"/>
        </w:rPr>
        <w:t>inne pismo:</w:t>
      </w:r>
    </w:p>
    <w:p w14:paraId="6E570D95" w14:textId="1EACB214" w:rsidR="00486383" w:rsidRPr="007C628A" w:rsidRDefault="00486383" w:rsidP="00B913BE">
      <w:pPr>
        <w:pStyle w:val="Akapitzlist"/>
        <w:numPr>
          <w:ilvl w:val="0"/>
          <w:numId w:val="203"/>
        </w:numPr>
        <w:spacing w:line="276" w:lineRule="auto"/>
        <w:rPr>
          <w:rFonts w:asciiTheme="minorHAnsi" w:hAnsiTheme="minorHAnsi" w:cstheme="minorHAnsi"/>
          <w:color w:val="auto"/>
        </w:rPr>
      </w:pPr>
      <w:r w:rsidRPr="007C628A">
        <w:rPr>
          <w:rFonts w:asciiTheme="minorHAnsi" w:hAnsiTheme="minorHAnsi" w:cstheme="minorHAnsi"/>
          <w:color w:val="auto"/>
        </w:rPr>
        <w:t>znak: N.HD.9020.29.2022.AMJ  z dnia 19.07.2022 r. z dnia 19.07.2022 r., e-PUAP podpisany w</w:t>
      </w:r>
      <w:r w:rsidR="002C245B" w:rsidRPr="007C628A">
        <w:rPr>
          <w:rFonts w:asciiTheme="minorHAnsi" w:hAnsiTheme="minorHAnsi" w:cstheme="minorHAnsi"/>
          <w:color w:val="auto"/>
        </w:rPr>
        <w:t> </w:t>
      </w:r>
      <w:r w:rsidRPr="007C628A">
        <w:rPr>
          <w:rFonts w:asciiTheme="minorHAnsi" w:hAnsiTheme="minorHAnsi" w:cstheme="minorHAnsi"/>
          <w:color w:val="auto"/>
        </w:rPr>
        <w:t>dniu 20.07.2022 r.;</w:t>
      </w:r>
    </w:p>
    <w:p w14:paraId="4EC3D9E4" w14:textId="77777777" w:rsidR="00486383" w:rsidRPr="00361D61" w:rsidRDefault="00486383" w:rsidP="00C16BF1">
      <w:pPr>
        <w:spacing w:line="276" w:lineRule="auto"/>
        <w:rPr>
          <w:rFonts w:asciiTheme="minorHAnsi" w:hAnsiTheme="minorHAnsi" w:cstheme="minorHAnsi"/>
          <w:color w:val="auto"/>
        </w:rPr>
      </w:pPr>
      <w:r w:rsidRPr="00361D61">
        <w:rPr>
          <w:rFonts w:asciiTheme="minorHAnsi" w:hAnsiTheme="minorHAnsi" w:cstheme="minorHAnsi"/>
          <w:color w:val="auto"/>
        </w:rPr>
        <w:t>Decyzja - Rachunek:</w:t>
      </w:r>
    </w:p>
    <w:p w14:paraId="4A8ACF40" w14:textId="77777777" w:rsidR="00486383" w:rsidRPr="00C16BF1" w:rsidRDefault="00486383" w:rsidP="00B913BE">
      <w:pPr>
        <w:pStyle w:val="Akapitzlist"/>
        <w:numPr>
          <w:ilvl w:val="0"/>
          <w:numId w:val="82"/>
        </w:numPr>
        <w:spacing w:line="276" w:lineRule="auto"/>
        <w:ind w:left="284"/>
        <w:rPr>
          <w:rFonts w:asciiTheme="minorHAnsi" w:hAnsiTheme="minorHAnsi" w:cstheme="minorHAnsi"/>
          <w:color w:val="auto"/>
        </w:rPr>
      </w:pPr>
      <w:r w:rsidRPr="00C16BF1">
        <w:rPr>
          <w:rFonts w:asciiTheme="minorHAnsi" w:hAnsiTheme="minorHAnsi" w:cstheme="minorHAnsi"/>
          <w:color w:val="auto"/>
        </w:rPr>
        <w:t>znak: N.HD.9020.37.2021.AMJ  z dnia 28.01.2022 r., nr 9012.1.33.2022, e-PUAP podpisany w dniu 01.02.2022 r.;</w:t>
      </w:r>
    </w:p>
    <w:p w14:paraId="4A3DB8C5" w14:textId="77777777" w:rsidR="00486383" w:rsidRPr="00C16BF1" w:rsidRDefault="00486383" w:rsidP="00B913BE">
      <w:pPr>
        <w:pStyle w:val="Akapitzlist"/>
        <w:numPr>
          <w:ilvl w:val="0"/>
          <w:numId w:val="82"/>
        </w:numPr>
        <w:spacing w:line="276" w:lineRule="auto"/>
        <w:ind w:left="284"/>
        <w:rPr>
          <w:rFonts w:asciiTheme="minorHAnsi" w:hAnsiTheme="minorHAnsi" w:cstheme="minorHAnsi"/>
          <w:color w:val="auto"/>
        </w:rPr>
      </w:pPr>
      <w:r w:rsidRPr="00C16BF1">
        <w:rPr>
          <w:rFonts w:asciiTheme="minorHAnsi" w:hAnsiTheme="minorHAnsi" w:cstheme="minorHAnsi"/>
          <w:color w:val="auto"/>
        </w:rPr>
        <w:t>znak: N.HD.9020.39.2021.AMJ z dnia 28.01.2022 r., decyzja 9012.1.31.2021,  e-PUAP podpisany w dniu 28.01.2022 r.;</w:t>
      </w:r>
    </w:p>
    <w:p w14:paraId="3CE63455" w14:textId="62386A87" w:rsidR="00486383" w:rsidRPr="00C16BF1" w:rsidRDefault="00486383" w:rsidP="00B913BE">
      <w:pPr>
        <w:pStyle w:val="Akapitzlist"/>
        <w:numPr>
          <w:ilvl w:val="0"/>
          <w:numId w:val="82"/>
        </w:numPr>
        <w:spacing w:line="276" w:lineRule="auto"/>
        <w:ind w:left="284"/>
        <w:rPr>
          <w:rFonts w:asciiTheme="minorHAnsi" w:hAnsiTheme="minorHAnsi" w:cstheme="minorHAnsi"/>
          <w:color w:val="auto"/>
        </w:rPr>
      </w:pPr>
      <w:r w:rsidRPr="00C16BF1">
        <w:rPr>
          <w:rFonts w:asciiTheme="minorHAnsi" w:hAnsiTheme="minorHAnsi" w:cstheme="minorHAnsi"/>
          <w:color w:val="auto"/>
        </w:rPr>
        <w:t>znak: N.HD.9020.38.2021.AMJ z dnia 28.01.2022 r., decyzja 9012.1.30.2022, e-PUAP podpisany w dniu 01.02.2022 r.;</w:t>
      </w:r>
    </w:p>
    <w:p w14:paraId="667287C1" w14:textId="295B9EE7" w:rsidR="00486383" w:rsidRPr="00C16BF1" w:rsidRDefault="00486383" w:rsidP="00B913BE">
      <w:pPr>
        <w:pStyle w:val="Akapitzlist"/>
        <w:numPr>
          <w:ilvl w:val="0"/>
          <w:numId w:val="82"/>
        </w:numPr>
        <w:spacing w:line="276" w:lineRule="auto"/>
        <w:ind w:left="284"/>
        <w:rPr>
          <w:rFonts w:asciiTheme="minorHAnsi" w:hAnsiTheme="minorHAnsi" w:cstheme="minorHAnsi"/>
          <w:color w:val="auto"/>
        </w:rPr>
      </w:pPr>
      <w:r w:rsidRPr="00C16BF1">
        <w:rPr>
          <w:rFonts w:asciiTheme="minorHAnsi" w:hAnsiTheme="minorHAnsi" w:cstheme="minorHAnsi"/>
          <w:color w:val="auto"/>
        </w:rPr>
        <w:t>znak: N.HD.9020.40.2021.AMJ z dnia 28.01.2022 r., decyzja 9012.1.30.2022, e-PUAP podpisany w dniu 01.02.2022 r.</w:t>
      </w:r>
    </w:p>
    <w:p w14:paraId="52CEE003" w14:textId="77777777" w:rsidR="00486383" w:rsidRPr="00C16BF1" w:rsidRDefault="00486383" w:rsidP="00C16BF1">
      <w:pPr>
        <w:spacing w:line="276" w:lineRule="auto"/>
        <w:rPr>
          <w:rFonts w:asciiTheme="minorHAnsi" w:hAnsiTheme="minorHAnsi" w:cstheme="minorHAnsi"/>
          <w:b/>
          <w:bCs/>
          <w:color w:val="FF0000"/>
        </w:rPr>
      </w:pPr>
    </w:p>
    <w:p w14:paraId="49CFE47A" w14:textId="0FBA61AC" w:rsidR="00486383" w:rsidRPr="00AE2583" w:rsidRDefault="00486383" w:rsidP="00B913BE">
      <w:pPr>
        <w:pStyle w:val="Akapitzlist"/>
        <w:numPr>
          <w:ilvl w:val="0"/>
          <w:numId w:val="202"/>
        </w:numPr>
        <w:spacing w:line="276" w:lineRule="auto"/>
        <w:rPr>
          <w:rFonts w:asciiTheme="minorHAnsi" w:hAnsiTheme="minorHAnsi" w:cstheme="minorHAnsi"/>
          <w:color w:val="auto"/>
        </w:rPr>
      </w:pPr>
      <w:bookmarkStart w:id="114" w:name="_Hlk126131510"/>
      <w:r w:rsidRPr="00AE2583">
        <w:rPr>
          <w:rFonts w:asciiTheme="minorHAnsi" w:hAnsiTheme="minorHAnsi" w:cstheme="minorHAnsi"/>
          <w:color w:val="auto"/>
        </w:rPr>
        <w:t>Nieprawidłowo wydano decyzję nakazującą wskazując w podstawie przepisy, które nie mieszczą się wprost w kompetencjach Inspekcji Sanitarnej</w:t>
      </w:r>
      <w:r w:rsidR="00AE2583" w:rsidRPr="00AE2583">
        <w:rPr>
          <w:rFonts w:asciiTheme="minorHAnsi" w:hAnsiTheme="minorHAnsi" w:cstheme="minorHAnsi"/>
          <w:color w:val="auto"/>
        </w:rPr>
        <w:t xml:space="preserve"> – </w:t>
      </w:r>
      <w:r w:rsidR="00AE2583" w:rsidRPr="00AE2583">
        <w:rPr>
          <w:rFonts w:asciiTheme="minorHAnsi" w:hAnsiTheme="minorHAnsi" w:cstheme="minorHAnsi"/>
          <w:b/>
          <w:bCs/>
          <w:color w:val="auto"/>
        </w:rPr>
        <w:t>nieprawidłowość.</w:t>
      </w:r>
      <w:r w:rsidR="00AE2583" w:rsidRPr="00AE2583">
        <w:rPr>
          <w:rFonts w:asciiTheme="minorHAnsi" w:hAnsiTheme="minorHAnsi" w:cstheme="minorHAnsi"/>
          <w:color w:val="auto"/>
        </w:rPr>
        <w:t xml:space="preserve"> </w:t>
      </w:r>
    </w:p>
    <w:p w14:paraId="477CE91F" w14:textId="77777777" w:rsidR="00486383" w:rsidRPr="00C16BF1" w:rsidRDefault="00486383" w:rsidP="00B913BE">
      <w:pPr>
        <w:pStyle w:val="Akapitzlist"/>
        <w:numPr>
          <w:ilvl w:val="0"/>
          <w:numId w:val="85"/>
        </w:numPr>
        <w:spacing w:line="276" w:lineRule="auto"/>
        <w:ind w:left="284" w:hanging="284"/>
        <w:rPr>
          <w:rFonts w:asciiTheme="minorHAnsi" w:hAnsiTheme="minorHAnsi" w:cstheme="minorHAnsi"/>
          <w:color w:val="auto"/>
        </w:rPr>
      </w:pPr>
      <w:bookmarkStart w:id="115" w:name="_Hlk126057586"/>
      <w:r w:rsidRPr="00C16BF1">
        <w:rPr>
          <w:rFonts w:asciiTheme="minorHAnsi" w:hAnsiTheme="minorHAnsi" w:cstheme="minorHAnsi"/>
          <w:color w:val="auto"/>
        </w:rPr>
        <w:t>ustawę Prawo Budowlane:</w:t>
      </w:r>
    </w:p>
    <w:bookmarkEnd w:id="114"/>
    <w:bookmarkEnd w:id="115"/>
    <w:p w14:paraId="1E082B12" w14:textId="77777777" w:rsidR="00486383" w:rsidRPr="00C16BF1" w:rsidRDefault="00486383" w:rsidP="00C16BF1">
      <w:pPr>
        <w:spacing w:line="276" w:lineRule="auto"/>
        <w:rPr>
          <w:rFonts w:asciiTheme="minorHAnsi" w:hAnsiTheme="minorHAnsi" w:cstheme="minorHAnsi"/>
          <w:color w:val="FF0000"/>
        </w:rPr>
      </w:pPr>
    </w:p>
    <w:p w14:paraId="3A691F17" w14:textId="468C799C" w:rsidR="00486383" w:rsidRPr="00361D61" w:rsidRDefault="00486383" w:rsidP="009368DF">
      <w:pPr>
        <w:spacing w:line="276" w:lineRule="auto"/>
        <w:ind w:left="284"/>
        <w:rPr>
          <w:rFonts w:asciiTheme="minorHAnsi" w:hAnsiTheme="minorHAnsi" w:cstheme="minorHAnsi"/>
          <w:color w:val="auto"/>
        </w:rPr>
      </w:pPr>
      <w:bookmarkStart w:id="116" w:name="_Hlk126057864"/>
      <w:r w:rsidRPr="00361D61">
        <w:rPr>
          <w:rFonts w:asciiTheme="minorHAnsi" w:hAnsiTheme="minorHAnsi" w:cstheme="minorHAnsi"/>
          <w:color w:val="auto"/>
          <w:u w:val="single"/>
        </w:rPr>
        <w:t>Dowody:</w:t>
      </w:r>
      <w:r w:rsidRPr="00361D61">
        <w:rPr>
          <w:rFonts w:asciiTheme="minorHAnsi" w:hAnsiTheme="minorHAnsi" w:cstheme="minorHAnsi"/>
          <w:color w:val="auto"/>
        </w:rPr>
        <w:t xml:space="preserve"> Decyzje: </w:t>
      </w:r>
      <w:bookmarkStart w:id="117" w:name="_Hlk126057792"/>
      <w:r w:rsidRPr="00361D61">
        <w:rPr>
          <w:rFonts w:asciiTheme="minorHAnsi" w:hAnsiTheme="minorHAnsi" w:cstheme="minorHAnsi"/>
          <w:color w:val="auto"/>
        </w:rPr>
        <w:t>znak</w:t>
      </w:r>
      <w:bookmarkEnd w:id="117"/>
      <w:r w:rsidRPr="00361D61">
        <w:rPr>
          <w:rFonts w:asciiTheme="minorHAnsi" w:hAnsiTheme="minorHAnsi" w:cstheme="minorHAnsi"/>
          <w:color w:val="auto"/>
        </w:rPr>
        <w:t xml:space="preserve">: </w:t>
      </w:r>
      <w:bookmarkEnd w:id="116"/>
      <w:r w:rsidRPr="00361D61">
        <w:rPr>
          <w:rFonts w:asciiTheme="minorHAnsi" w:hAnsiTheme="minorHAnsi" w:cstheme="minorHAnsi"/>
          <w:color w:val="auto"/>
        </w:rPr>
        <w:t>N.HD.9020.37.2021.AMJ, nr 9012.1.466.2021 z dnia 06.12.2021 r.,</w:t>
      </w:r>
      <w:r w:rsidRPr="00361D61">
        <w:rPr>
          <w:rFonts w:asciiTheme="minorHAnsi" w:hAnsiTheme="minorHAnsi" w:cstheme="minorHAnsi"/>
          <w:color w:val="auto"/>
          <w:u w:val="single"/>
        </w:rPr>
        <w:t xml:space="preserve"> </w:t>
      </w:r>
      <w:r w:rsidRPr="00361D61">
        <w:rPr>
          <w:rFonts w:asciiTheme="minorHAnsi" w:hAnsiTheme="minorHAnsi" w:cstheme="minorHAnsi"/>
          <w:color w:val="auto"/>
        </w:rPr>
        <w:t>znak: N.HD.9020.38.2021.AMJ, nr 9012.1.463.2021 z dnia 06.12.2021 r., znak:</w:t>
      </w:r>
      <w:r w:rsidRPr="00361D61">
        <w:rPr>
          <w:rFonts w:asciiTheme="minorHAnsi" w:hAnsiTheme="minorHAnsi" w:cstheme="minorHAnsi"/>
          <w:color w:val="auto"/>
          <w:u w:val="single"/>
        </w:rPr>
        <w:t xml:space="preserve"> </w:t>
      </w:r>
      <w:r w:rsidRPr="00361D61">
        <w:rPr>
          <w:rFonts w:asciiTheme="minorHAnsi" w:hAnsiTheme="minorHAnsi" w:cstheme="minorHAnsi"/>
          <w:color w:val="auto"/>
        </w:rPr>
        <w:t>N.HD.9020.18.2021.AMJ, nr 9012.1.197.2021 z dnia 23.06.2021 r., znak: HD.9020.44.2021.AMJ, nr 9012.1.475.2021  z dnia 14.12.2021 r.</w:t>
      </w:r>
    </w:p>
    <w:p w14:paraId="6DDA8F1E" w14:textId="77777777" w:rsidR="00486383" w:rsidRPr="00C16BF1" w:rsidRDefault="00486383" w:rsidP="00C16BF1">
      <w:pPr>
        <w:spacing w:line="276" w:lineRule="auto"/>
        <w:rPr>
          <w:rFonts w:asciiTheme="minorHAnsi" w:hAnsiTheme="minorHAnsi" w:cstheme="minorHAnsi"/>
          <w:color w:val="auto"/>
        </w:rPr>
      </w:pPr>
    </w:p>
    <w:p w14:paraId="542E7B51" w14:textId="19654962" w:rsidR="00486383" w:rsidRPr="00AE2583" w:rsidRDefault="00486383" w:rsidP="00B913BE">
      <w:pPr>
        <w:pStyle w:val="Akapitzlist"/>
        <w:numPr>
          <w:ilvl w:val="0"/>
          <w:numId w:val="85"/>
        </w:numPr>
        <w:spacing w:line="276" w:lineRule="auto"/>
        <w:ind w:left="284" w:hanging="284"/>
        <w:rPr>
          <w:rFonts w:asciiTheme="minorHAnsi" w:hAnsiTheme="minorHAnsi" w:cstheme="minorHAnsi"/>
          <w:color w:val="auto"/>
        </w:rPr>
      </w:pPr>
      <w:r w:rsidRPr="00C16BF1">
        <w:rPr>
          <w:rFonts w:asciiTheme="minorHAnsi" w:hAnsiTheme="minorHAnsi" w:cstheme="minorHAnsi"/>
          <w:color w:val="auto"/>
        </w:rPr>
        <w:t>rozporządzenie Ministra Infrastruktury z dnia 12 kwietnia 2002 r. w sprawie warunków technicznych, jakim powinny odpowiadać budynki i ich usytuowanie, które nie mieści się wprost w kompetencjach Inspekcji Sanitarnej:</w:t>
      </w:r>
    </w:p>
    <w:p w14:paraId="163DA753" w14:textId="77777777" w:rsidR="00486383" w:rsidRPr="00C16BF1" w:rsidRDefault="00486383" w:rsidP="00AE2583">
      <w:pPr>
        <w:spacing w:line="276" w:lineRule="auto"/>
        <w:ind w:firstLine="284"/>
        <w:rPr>
          <w:rFonts w:asciiTheme="minorHAnsi" w:hAnsiTheme="minorHAnsi" w:cstheme="minorHAnsi"/>
          <w:color w:val="auto"/>
          <w:u w:val="single"/>
        </w:rPr>
      </w:pPr>
      <w:bookmarkStart w:id="118" w:name="_Hlk126058129"/>
      <w:r w:rsidRPr="00C16BF1">
        <w:rPr>
          <w:rFonts w:asciiTheme="minorHAnsi" w:hAnsiTheme="minorHAnsi" w:cstheme="minorHAnsi"/>
          <w:color w:val="auto"/>
          <w:u w:val="single"/>
        </w:rPr>
        <w:t>Dowody:</w:t>
      </w:r>
      <w:r w:rsidRPr="00C16BF1">
        <w:rPr>
          <w:rFonts w:asciiTheme="minorHAnsi" w:hAnsiTheme="minorHAnsi" w:cstheme="minorHAnsi"/>
          <w:color w:val="auto"/>
        </w:rPr>
        <w:t xml:space="preserve"> </w:t>
      </w:r>
      <w:r w:rsidRPr="00361D61">
        <w:rPr>
          <w:rFonts w:asciiTheme="minorHAnsi" w:hAnsiTheme="minorHAnsi" w:cstheme="minorHAnsi"/>
          <w:color w:val="auto"/>
        </w:rPr>
        <w:t>Decyzje:</w:t>
      </w:r>
      <w:r w:rsidRPr="00C16BF1">
        <w:rPr>
          <w:rFonts w:asciiTheme="minorHAnsi" w:hAnsiTheme="minorHAnsi" w:cstheme="minorHAnsi"/>
          <w:i/>
          <w:iCs/>
          <w:color w:val="auto"/>
        </w:rPr>
        <w:t xml:space="preserve"> </w:t>
      </w:r>
      <w:r w:rsidRPr="00C16BF1">
        <w:rPr>
          <w:rFonts w:asciiTheme="minorHAnsi" w:hAnsiTheme="minorHAnsi" w:cstheme="minorHAnsi"/>
          <w:color w:val="auto"/>
        </w:rPr>
        <w:t xml:space="preserve">znak: </w:t>
      </w:r>
      <w:bookmarkEnd w:id="118"/>
      <w:r w:rsidRPr="00C16BF1">
        <w:rPr>
          <w:rFonts w:asciiTheme="minorHAnsi" w:hAnsiTheme="minorHAnsi" w:cstheme="minorHAnsi"/>
          <w:color w:val="auto"/>
        </w:rPr>
        <w:t>N.HD.9020.39.2021.AMJ, 9012.1.465.2021 z dnia 06.12.2021 r.,</w:t>
      </w:r>
      <w:r w:rsidRPr="00C16BF1">
        <w:rPr>
          <w:rFonts w:asciiTheme="minorHAnsi" w:hAnsiTheme="minorHAnsi" w:cstheme="minorHAnsi"/>
          <w:color w:val="auto"/>
          <w:u w:val="single"/>
        </w:rPr>
        <w:t xml:space="preserve"> </w:t>
      </w:r>
    </w:p>
    <w:p w14:paraId="4103B57B" w14:textId="6FAA6796" w:rsidR="00486383" w:rsidRPr="00AE2583" w:rsidRDefault="00486383" w:rsidP="00AE2583">
      <w:pPr>
        <w:spacing w:line="276" w:lineRule="auto"/>
        <w:ind w:left="284"/>
        <w:rPr>
          <w:rFonts w:asciiTheme="minorHAnsi" w:hAnsiTheme="minorHAnsi" w:cstheme="minorHAnsi"/>
          <w:color w:val="auto"/>
        </w:rPr>
      </w:pPr>
      <w:r w:rsidRPr="00C16BF1">
        <w:rPr>
          <w:rFonts w:asciiTheme="minorHAnsi" w:hAnsiTheme="minorHAnsi" w:cstheme="minorHAnsi"/>
          <w:color w:val="auto"/>
        </w:rPr>
        <w:t>znak: N.HD.9020.38.2021.AMJ, nr 9012.1.463.2021 z dnia 06.12.2021r., znak: HD.9020.44.2021.AMJ, nr 9012.1.475.2021 z dnia 14.12.2021r., znak: N.HD.9022.1.102.2022, nr 9012.1.758.2022 z dnia 03.11.2022 r. (opinia), znak: HD.9020.40.2021.AMJ, nr 9012.1.467.2021 z dnia 06.12.2021r., znak: N.HD.9022.1.96.2022.AMJ, nr 9012.1.339.2022 z dnia 31.05.2022 r. (opinia), znak: HD.9020.42.2021, nr 9012.1.468A.2021  z dnia 07.12.2021 r.</w:t>
      </w:r>
    </w:p>
    <w:p w14:paraId="6ED12021" w14:textId="2D056B08" w:rsidR="00486383" w:rsidRPr="00AE2583" w:rsidRDefault="00486383" w:rsidP="00B913BE">
      <w:pPr>
        <w:pStyle w:val="Akapitzlist"/>
        <w:numPr>
          <w:ilvl w:val="0"/>
          <w:numId w:val="202"/>
        </w:numPr>
        <w:spacing w:line="276" w:lineRule="auto"/>
        <w:rPr>
          <w:rFonts w:asciiTheme="minorHAnsi" w:hAnsiTheme="minorHAnsi" w:cstheme="minorHAnsi"/>
          <w:color w:val="auto"/>
        </w:rPr>
      </w:pPr>
      <w:bookmarkStart w:id="119" w:name="_Hlk125709592"/>
      <w:r w:rsidRPr="00AE2583">
        <w:rPr>
          <w:rFonts w:asciiTheme="minorHAnsi" w:hAnsiTheme="minorHAnsi" w:cstheme="minorHAnsi"/>
          <w:color w:val="auto"/>
        </w:rPr>
        <w:t xml:space="preserve">Brak podstawowego - kompetencyjnego przepisu rozporządzenia Ministra Edukacji Narodowej i Sportu z dnia 31.12.2022 r. </w:t>
      </w:r>
      <w:r w:rsidRPr="00AE2583">
        <w:rPr>
          <w:rFonts w:asciiTheme="minorHAnsi" w:hAnsiTheme="minorHAnsi" w:cstheme="minorHAnsi"/>
          <w:i/>
          <w:iCs/>
          <w:color w:val="auto"/>
        </w:rPr>
        <w:t>w sprawie bezpieczeństwa i higieny w publicznych i</w:t>
      </w:r>
      <w:r w:rsidR="002C245B" w:rsidRPr="00AE2583">
        <w:rPr>
          <w:rFonts w:asciiTheme="minorHAnsi" w:hAnsiTheme="minorHAnsi" w:cstheme="minorHAnsi"/>
          <w:i/>
          <w:iCs/>
          <w:color w:val="auto"/>
        </w:rPr>
        <w:t> </w:t>
      </w:r>
      <w:r w:rsidRPr="00AE2583">
        <w:rPr>
          <w:rFonts w:asciiTheme="minorHAnsi" w:hAnsiTheme="minorHAnsi" w:cstheme="minorHAnsi"/>
          <w:i/>
          <w:iCs/>
          <w:color w:val="auto"/>
        </w:rPr>
        <w:t>niepublicznych szkołach i placówkach</w:t>
      </w:r>
      <w:r w:rsidRPr="00AE2583">
        <w:rPr>
          <w:rFonts w:asciiTheme="minorHAnsi" w:hAnsiTheme="minorHAnsi" w:cstheme="minorHAnsi"/>
          <w:color w:val="auto"/>
        </w:rPr>
        <w:t xml:space="preserve"> w </w:t>
      </w:r>
      <w:r w:rsidR="00E12249" w:rsidRPr="00AE2583">
        <w:rPr>
          <w:rFonts w:asciiTheme="minorHAnsi" w:hAnsiTheme="minorHAnsi" w:cstheme="minorHAnsi"/>
          <w:color w:val="auto"/>
        </w:rPr>
        <w:t xml:space="preserve">sentencji i uzasadnieniu </w:t>
      </w:r>
      <w:r w:rsidRPr="00AE2583">
        <w:rPr>
          <w:rFonts w:asciiTheme="minorHAnsi" w:hAnsiTheme="minorHAnsi" w:cstheme="minorHAnsi"/>
          <w:color w:val="auto"/>
        </w:rPr>
        <w:t>decyzji</w:t>
      </w:r>
      <w:r w:rsidR="00AE2583" w:rsidRPr="00AE2583">
        <w:rPr>
          <w:rFonts w:asciiTheme="minorHAnsi" w:hAnsiTheme="minorHAnsi" w:cstheme="minorHAnsi"/>
          <w:color w:val="auto"/>
        </w:rPr>
        <w:t xml:space="preserve"> – </w:t>
      </w:r>
      <w:r w:rsidR="00AE2583" w:rsidRPr="00AE2583">
        <w:rPr>
          <w:rFonts w:asciiTheme="minorHAnsi" w:hAnsiTheme="minorHAnsi" w:cstheme="minorHAnsi"/>
          <w:b/>
          <w:bCs/>
          <w:color w:val="auto"/>
        </w:rPr>
        <w:t>nieprawidłowość.</w:t>
      </w:r>
      <w:r w:rsidR="00AE2583" w:rsidRPr="00AE2583">
        <w:rPr>
          <w:rFonts w:asciiTheme="minorHAnsi" w:hAnsiTheme="minorHAnsi" w:cstheme="minorHAnsi"/>
          <w:color w:val="auto"/>
        </w:rPr>
        <w:t xml:space="preserve"> </w:t>
      </w:r>
      <w:bookmarkEnd w:id="119"/>
    </w:p>
    <w:p w14:paraId="611DB622" w14:textId="0EB4D2B9" w:rsidR="00486383" w:rsidRPr="00C16BF1" w:rsidRDefault="00486383" w:rsidP="00AE2583">
      <w:pPr>
        <w:spacing w:line="276" w:lineRule="auto"/>
        <w:ind w:left="360"/>
        <w:rPr>
          <w:rFonts w:asciiTheme="minorHAnsi" w:hAnsiTheme="minorHAnsi" w:cstheme="minorHAnsi"/>
          <w:color w:val="auto"/>
          <w:u w:val="single"/>
        </w:rPr>
      </w:pPr>
      <w:bookmarkStart w:id="120" w:name="_Hlk126058459"/>
      <w:r w:rsidRPr="00C16BF1">
        <w:rPr>
          <w:rFonts w:asciiTheme="minorHAnsi" w:hAnsiTheme="minorHAnsi" w:cstheme="minorHAnsi"/>
          <w:color w:val="auto"/>
          <w:u w:val="single"/>
        </w:rPr>
        <w:t>Dowody:</w:t>
      </w:r>
      <w:r w:rsidRPr="00C16BF1">
        <w:rPr>
          <w:rFonts w:asciiTheme="minorHAnsi" w:hAnsiTheme="minorHAnsi" w:cstheme="minorHAnsi"/>
          <w:color w:val="auto"/>
        </w:rPr>
        <w:t xml:space="preserve"> </w:t>
      </w:r>
      <w:r w:rsidRPr="00361D61">
        <w:rPr>
          <w:rFonts w:asciiTheme="minorHAnsi" w:hAnsiTheme="minorHAnsi" w:cstheme="minorHAnsi"/>
          <w:color w:val="auto"/>
        </w:rPr>
        <w:t>Decyzje: znak</w:t>
      </w:r>
      <w:r w:rsidRPr="00C16BF1">
        <w:rPr>
          <w:rFonts w:asciiTheme="minorHAnsi" w:hAnsiTheme="minorHAnsi" w:cstheme="minorHAnsi"/>
          <w:color w:val="auto"/>
        </w:rPr>
        <w:t xml:space="preserve">: </w:t>
      </w:r>
      <w:bookmarkEnd w:id="120"/>
      <w:r w:rsidRPr="00C16BF1">
        <w:rPr>
          <w:rFonts w:asciiTheme="minorHAnsi" w:hAnsiTheme="minorHAnsi" w:cstheme="minorHAnsi"/>
          <w:color w:val="auto"/>
        </w:rPr>
        <w:t xml:space="preserve">N.HD.9020.37.2021.AMJ, nr 9012.1.466.2021 z dnia 06.12.2021 r., znak: N.HD.9020.39.2021.AMJ, nr 9012.1.465.2021 z dnia 06.12.2021r., znak: </w:t>
      </w:r>
      <w:r w:rsidRPr="00C16BF1">
        <w:rPr>
          <w:rFonts w:asciiTheme="minorHAnsi" w:hAnsiTheme="minorHAnsi" w:cstheme="minorHAnsi"/>
          <w:color w:val="auto"/>
        </w:rPr>
        <w:lastRenderedPageBreak/>
        <w:t>N.HD.9020.42.2021.AMJ, nr 9012.1.468A.2021 z dnia 07.12.2021r., znak: N.HD.9020.40.2021.AMJ, nr 9012.1.467.2021 z dnia 06.12.2021 r.</w:t>
      </w:r>
    </w:p>
    <w:p w14:paraId="52E2DC86" w14:textId="26A1CCAE" w:rsidR="00486383" w:rsidRPr="00AE2583" w:rsidRDefault="00486383" w:rsidP="00B913BE">
      <w:pPr>
        <w:pStyle w:val="Akapitzlist"/>
        <w:numPr>
          <w:ilvl w:val="0"/>
          <w:numId w:val="202"/>
        </w:numPr>
        <w:spacing w:line="276" w:lineRule="auto"/>
        <w:rPr>
          <w:rFonts w:asciiTheme="minorHAnsi" w:hAnsiTheme="minorHAnsi" w:cstheme="minorHAnsi"/>
          <w:color w:val="auto"/>
          <w:u w:val="single"/>
        </w:rPr>
      </w:pPr>
      <w:r w:rsidRPr="00AE2583">
        <w:rPr>
          <w:rFonts w:asciiTheme="minorHAnsi" w:hAnsiTheme="minorHAnsi" w:cstheme="minorHAnsi"/>
          <w:color w:val="auto"/>
        </w:rPr>
        <w:t xml:space="preserve">Brak wyjaśnienia w uzasadnieniu decyzji przywołanego w sentencji § 6 rozporządzenia Ministra Zdrowia z dnia 5 marca 1985 r. w sprawie sposobu ustalania wysokości opłat za badania laboratoryjne oraz inne czynności wykonywane przez organy Państwowej Inspekcji Sanitarnej (Dz. U. nr 36, poz. 203) </w:t>
      </w:r>
      <w:r w:rsidR="00AE2583" w:rsidRPr="00AE2583">
        <w:rPr>
          <w:rFonts w:asciiTheme="minorHAnsi" w:hAnsiTheme="minorHAnsi" w:cstheme="minorHAnsi"/>
          <w:color w:val="auto"/>
        </w:rPr>
        <w:t xml:space="preserve">– </w:t>
      </w:r>
      <w:r w:rsidR="00AE2583" w:rsidRPr="00AE2583">
        <w:rPr>
          <w:rFonts w:asciiTheme="minorHAnsi" w:hAnsiTheme="minorHAnsi" w:cstheme="minorHAnsi"/>
          <w:b/>
          <w:bCs/>
          <w:color w:val="auto"/>
        </w:rPr>
        <w:t>nieprawidłowość.</w:t>
      </w:r>
      <w:r w:rsidR="00AE2583" w:rsidRPr="00AE2583">
        <w:rPr>
          <w:rFonts w:asciiTheme="minorHAnsi" w:hAnsiTheme="minorHAnsi" w:cstheme="minorHAnsi"/>
          <w:color w:val="auto"/>
        </w:rPr>
        <w:t xml:space="preserve"> </w:t>
      </w:r>
    </w:p>
    <w:p w14:paraId="6432E59B" w14:textId="4A04B82E" w:rsidR="00486383" w:rsidRPr="00C16BF1" w:rsidRDefault="00486383" w:rsidP="00AE2583">
      <w:pPr>
        <w:spacing w:line="276" w:lineRule="auto"/>
        <w:ind w:left="360"/>
        <w:rPr>
          <w:rFonts w:asciiTheme="minorHAnsi" w:hAnsiTheme="minorHAnsi" w:cstheme="minorHAnsi"/>
          <w:color w:val="auto"/>
        </w:rPr>
      </w:pPr>
      <w:r w:rsidRPr="00C16BF1">
        <w:rPr>
          <w:rFonts w:asciiTheme="minorHAnsi" w:hAnsiTheme="minorHAnsi" w:cstheme="minorHAnsi"/>
          <w:color w:val="auto"/>
          <w:u w:val="single"/>
        </w:rPr>
        <w:t>Dowody:</w:t>
      </w:r>
      <w:r w:rsidRPr="00C16BF1">
        <w:rPr>
          <w:rFonts w:asciiTheme="minorHAnsi" w:hAnsiTheme="minorHAnsi" w:cstheme="minorHAnsi"/>
          <w:color w:val="auto"/>
        </w:rPr>
        <w:t xml:space="preserve"> </w:t>
      </w:r>
      <w:r w:rsidRPr="00361D61">
        <w:rPr>
          <w:rFonts w:asciiTheme="minorHAnsi" w:hAnsiTheme="minorHAnsi" w:cstheme="minorHAnsi"/>
          <w:color w:val="auto"/>
        </w:rPr>
        <w:t>Decyzje - Rachunki</w:t>
      </w:r>
      <w:r w:rsidRPr="00C16BF1">
        <w:rPr>
          <w:rFonts w:asciiTheme="minorHAnsi" w:hAnsiTheme="minorHAnsi" w:cstheme="minorHAnsi"/>
          <w:i/>
          <w:iCs/>
          <w:color w:val="auto"/>
        </w:rPr>
        <w:t xml:space="preserve">: </w:t>
      </w:r>
      <w:r w:rsidRPr="00C16BF1">
        <w:rPr>
          <w:rFonts w:asciiTheme="minorHAnsi" w:hAnsiTheme="minorHAnsi" w:cstheme="minorHAnsi"/>
          <w:color w:val="auto"/>
        </w:rPr>
        <w:t>znak: N.HD.9020.29.2022.AMJ, nr 9012.1.605.2022 z dnia 13.09.2022 r., znak: N.HD.9020.39.2021.AMJ, nr 9012.1.31.2022 z dnia 28.01.2022 r., znak: N.HD.9020.38.2021.AMJ, nr 9012.1.30.2022 z dnia 28.08.2022r., znak:  N.HD.9020.41.2021.AMJ, nr 9012.1.464.2021 z dnia 06.12.2021r., znak:  N.HD.9020.37.2021.AMJ, nr 9012.1.33.2022 z dnia 28.01.2022r., znak:  N.HD.9020.22.2021.AMJ, nr 9012.1.177.2021 z dnia 08.06.2021r., znak:  N.HD.9020.8.2022.AMJ, nr 9012.1.540.2021 z dnia 25.08.2022r., znak: N.HD.9020.9.2022.AMJ, nr 9012.1.541.2022 z dnia 25.08.2022r., znak:  N.HD.9020.18.2021.AMJ, nr 9012.1.249.2021 z dnia 05.08.2021r., znak:  N.HD.9020.44.2021.AMJ, nr 9012.1.28.2022 z dnia 28.01.2022r., znak:  N.HD.9020.32.2021.AMJ, nr 9012.1.32.2022 z dnia 28.01.2022 r.</w:t>
      </w:r>
    </w:p>
    <w:p w14:paraId="30AF7C2C" w14:textId="0AB3171E" w:rsidR="00773B4D" w:rsidRPr="0052124D" w:rsidRDefault="00773B4D" w:rsidP="00B913BE">
      <w:pPr>
        <w:pStyle w:val="Akapitzlist"/>
        <w:numPr>
          <w:ilvl w:val="0"/>
          <w:numId w:val="139"/>
        </w:numPr>
        <w:spacing w:line="276" w:lineRule="auto"/>
        <w:rPr>
          <w:rFonts w:asciiTheme="minorHAnsi" w:hAnsiTheme="minorHAnsi" w:cstheme="minorHAnsi"/>
          <w:color w:val="auto"/>
        </w:rPr>
      </w:pPr>
      <w:bookmarkStart w:id="121" w:name="_Hlk126069155"/>
      <w:r w:rsidRPr="0052124D">
        <w:rPr>
          <w:rFonts w:asciiTheme="minorHAnsi" w:hAnsiTheme="minorHAnsi" w:cstheme="minorHAnsi"/>
          <w:color w:val="auto"/>
        </w:rPr>
        <w:t xml:space="preserve">W sytuacji gdy nie stwierdzono nieprawidłowości wszczęto postępowanie administracyjne w sprawie obciążenia opłatą za czynności kontrolne przeprowadzone w celu wydania opinii sanitarnej w oparciu o art. 4 </w:t>
      </w:r>
      <w:r w:rsidR="009368DF">
        <w:rPr>
          <w:rFonts w:asciiTheme="minorHAnsi" w:hAnsiTheme="minorHAnsi" w:cstheme="minorHAnsi"/>
          <w:color w:val="auto"/>
        </w:rPr>
        <w:t xml:space="preserve">ustawy </w:t>
      </w:r>
      <w:r w:rsidRPr="0052124D">
        <w:rPr>
          <w:rFonts w:asciiTheme="minorHAnsi" w:hAnsiTheme="minorHAnsi" w:cstheme="minorHAnsi"/>
          <w:color w:val="auto"/>
        </w:rPr>
        <w:t>o PIS oraz wydano decyzję – rachunek.</w:t>
      </w:r>
      <w:r w:rsidR="00AE2583">
        <w:rPr>
          <w:rFonts w:asciiTheme="minorHAnsi" w:hAnsiTheme="minorHAnsi" w:cstheme="minorHAnsi"/>
          <w:color w:val="auto"/>
        </w:rPr>
        <w:t xml:space="preserve">- - </w:t>
      </w:r>
      <w:r w:rsidR="00AE2583" w:rsidRPr="00AE2583">
        <w:rPr>
          <w:rFonts w:asciiTheme="minorHAnsi" w:hAnsiTheme="minorHAnsi" w:cstheme="minorHAnsi"/>
          <w:b/>
          <w:bCs/>
          <w:color w:val="auto"/>
        </w:rPr>
        <w:t>nieprawidłowość.</w:t>
      </w:r>
      <w:r w:rsidR="00AE2583">
        <w:rPr>
          <w:rFonts w:asciiTheme="minorHAnsi" w:hAnsiTheme="minorHAnsi" w:cstheme="minorHAnsi"/>
          <w:color w:val="auto"/>
        </w:rPr>
        <w:t xml:space="preserve"> </w:t>
      </w:r>
    </w:p>
    <w:bookmarkEnd w:id="121"/>
    <w:p w14:paraId="328FF987" w14:textId="77777777" w:rsidR="000D2B6B" w:rsidRDefault="000D2B6B" w:rsidP="00773B4D">
      <w:pPr>
        <w:spacing w:line="276" w:lineRule="auto"/>
        <w:rPr>
          <w:rFonts w:asciiTheme="minorHAnsi" w:hAnsiTheme="minorHAnsi" w:cstheme="minorHAnsi"/>
          <w:color w:val="auto"/>
          <w:u w:val="single"/>
        </w:rPr>
      </w:pPr>
    </w:p>
    <w:p w14:paraId="20EC529A" w14:textId="2918AC1F" w:rsidR="00773B4D" w:rsidRPr="00C16BF1" w:rsidRDefault="00773B4D" w:rsidP="00773B4D">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Dowody:</w:t>
      </w:r>
    </w:p>
    <w:p w14:paraId="2529A0DC" w14:textId="3CF5A59A" w:rsidR="00773B4D" w:rsidRPr="00C16BF1" w:rsidRDefault="00773B4D" w:rsidP="00B913BE">
      <w:pPr>
        <w:pStyle w:val="Akapitzlist"/>
        <w:numPr>
          <w:ilvl w:val="0"/>
          <w:numId w:val="84"/>
        </w:numPr>
        <w:spacing w:line="276" w:lineRule="auto"/>
        <w:ind w:left="284" w:hanging="284"/>
        <w:rPr>
          <w:rFonts w:asciiTheme="minorHAnsi" w:hAnsiTheme="minorHAnsi" w:cstheme="minorHAnsi"/>
          <w:color w:val="auto"/>
        </w:rPr>
      </w:pPr>
      <w:r w:rsidRPr="00C16BF1">
        <w:rPr>
          <w:rFonts w:asciiTheme="minorHAnsi" w:hAnsiTheme="minorHAnsi" w:cstheme="minorHAnsi"/>
          <w:color w:val="auto"/>
        </w:rPr>
        <w:t xml:space="preserve">Protokół kontroli  nr HD.9020.132.2021 z dnia 15.10.2021r., </w:t>
      </w:r>
      <w:bookmarkStart w:id="122" w:name="_Hlk126060672"/>
      <w:r w:rsidRPr="00C16BF1">
        <w:rPr>
          <w:rFonts w:asciiTheme="minorHAnsi" w:hAnsiTheme="minorHAnsi" w:cstheme="minorHAnsi"/>
          <w:color w:val="auto"/>
        </w:rPr>
        <w:t xml:space="preserve">opinia znak: N.HD.9022.1.41.2021.AMJ z dnia 27.10.2021r. </w:t>
      </w:r>
      <w:bookmarkEnd w:id="122"/>
      <w:r w:rsidRPr="00C16BF1">
        <w:rPr>
          <w:rFonts w:asciiTheme="minorHAnsi" w:hAnsiTheme="minorHAnsi" w:cstheme="minorHAnsi"/>
          <w:color w:val="auto"/>
        </w:rPr>
        <w:t>i decyzja płatnicza nr NHD.9020.41.2021.AMJ, nr 9012.1.464.2021 z dnia 06.12.2021 r.</w:t>
      </w:r>
    </w:p>
    <w:p w14:paraId="490CD344" w14:textId="36DEEBD3" w:rsidR="00773B4D" w:rsidRPr="00C16BF1" w:rsidRDefault="00773B4D" w:rsidP="00B913BE">
      <w:pPr>
        <w:pStyle w:val="Akapitzlist"/>
        <w:numPr>
          <w:ilvl w:val="0"/>
          <w:numId w:val="84"/>
        </w:numPr>
        <w:spacing w:line="276" w:lineRule="auto"/>
        <w:ind w:left="284" w:hanging="284"/>
        <w:rPr>
          <w:rFonts w:asciiTheme="minorHAnsi" w:hAnsiTheme="minorHAnsi" w:cstheme="minorHAnsi"/>
          <w:color w:val="auto"/>
        </w:rPr>
      </w:pPr>
      <w:r w:rsidRPr="00C16BF1">
        <w:rPr>
          <w:rFonts w:asciiTheme="minorHAnsi" w:hAnsiTheme="minorHAnsi" w:cstheme="minorHAnsi"/>
          <w:color w:val="auto"/>
        </w:rPr>
        <w:t xml:space="preserve">Protokół kontroli nr HD.9020.21.2021 z dnia 24.05.2021r., opinia znak: N.HD.9022.1.22.2022.AMJ z dnia 25.05.2021 r. i decyzja płatnicza nr NHD.9020.22.2021.AMJ,  nr 9012.1.177.2021 z dnia 08.06.2021 r., </w:t>
      </w:r>
    </w:p>
    <w:p w14:paraId="0C11AC27" w14:textId="2109C031" w:rsidR="00773B4D" w:rsidRPr="00C16BF1" w:rsidRDefault="00773B4D" w:rsidP="00B913BE">
      <w:pPr>
        <w:pStyle w:val="Akapitzlist"/>
        <w:numPr>
          <w:ilvl w:val="0"/>
          <w:numId w:val="84"/>
        </w:numPr>
        <w:spacing w:line="276" w:lineRule="auto"/>
        <w:ind w:left="284" w:hanging="284"/>
        <w:rPr>
          <w:rFonts w:asciiTheme="minorHAnsi" w:hAnsiTheme="minorHAnsi" w:cstheme="minorHAnsi"/>
          <w:color w:val="auto"/>
        </w:rPr>
      </w:pPr>
      <w:r w:rsidRPr="00C16BF1">
        <w:rPr>
          <w:rFonts w:asciiTheme="minorHAnsi" w:hAnsiTheme="minorHAnsi" w:cstheme="minorHAnsi"/>
          <w:color w:val="auto"/>
        </w:rPr>
        <w:t xml:space="preserve">Protokół kontroli nr HD.9020.93.2022 z dnia 16.08.2022r., opinia znak: N.HD.9022.1.98.2022.AMJ z dnia 23.08.2022 r. i decyzja płatnicza nr NHD.9020.1.98.2022.AMJ,  nr 9012.1.606.2022 z dnia 13.09.2022 r., </w:t>
      </w:r>
    </w:p>
    <w:p w14:paraId="1D05FC7B" w14:textId="77777777" w:rsidR="00773B4D" w:rsidRPr="00D35828" w:rsidRDefault="00773B4D" w:rsidP="00B913BE">
      <w:pPr>
        <w:pStyle w:val="Akapitzlist"/>
        <w:numPr>
          <w:ilvl w:val="0"/>
          <w:numId w:val="84"/>
        </w:numPr>
        <w:spacing w:line="276" w:lineRule="auto"/>
        <w:ind w:left="284" w:hanging="284"/>
        <w:rPr>
          <w:rFonts w:asciiTheme="minorHAnsi" w:hAnsiTheme="minorHAnsi" w:cstheme="minorHAnsi"/>
          <w:color w:val="auto"/>
        </w:rPr>
      </w:pPr>
      <w:r w:rsidRPr="00C16BF1">
        <w:rPr>
          <w:rFonts w:asciiTheme="minorHAnsi" w:hAnsiTheme="minorHAnsi" w:cstheme="minorHAnsi"/>
          <w:color w:val="auto"/>
        </w:rPr>
        <w:t xml:space="preserve">Protokół kontroli  nr HD.9020.44.2022 z dnia 27.05.2022 r., decyzja - opinia znak: N.HD.9022.1.96.2022.AMJ, nr 9012.1.339.2022 z dnia 31.05.2-022 r. i decyzja płatnicza znak: NHD.9020.1.96.2022.AMJ, nr 9012.1.404.2022 z dnia 12.07.2022 r. </w:t>
      </w:r>
    </w:p>
    <w:p w14:paraId="0F9F5EDA" w14:textId="2366C5F6" w:rsidR="00486383" w:rsidRDefault="00486383" w:rsidP="00C16BF1">
      <w:pPr>
        <w:spacing w:line="276" w:lineRule="auto"/>
        <w:rPr>
          <w:rFonts w:asciiTheme="minorHAnsi" w:hAnsiTheme="minorHAnsi" w:cstheme="minorHAnsi"/>
          <w:color w:val="auto"/>
        </w:rPr>
      </w:pPr>
    </w:p>
    <w:p w14:paraId="3F5483AC" w14:textId="60CEC587" w:rsidR="00664B2B" w:rsidRPr="00441A72" w:rsidRDefault="00664B2B" w:rsidP="00B913BE">
      <w:pPr>
        <w:pStyle w:val="Akapitzlist"/>
        <w:numPr>
          <w:ilvl w:val="0"/>
          <w:numId w:val="139"/>
        </w:numPr>
        <w:spacing w:line="276" w:lineRule="auto"/>
        <w:rPr>
          <w:rFonts w:asciiTheme="minorHAnsi" w:hAnsiTheme="minorHAnsi" w:cstheme="minorHAnsi"/>
          <w:color w:val="auto"/>
        </w:rPr>
      </w:pPr>
      <w:r w:rsidRPr="00441A72">
        <w:rPr>
          <w:rFonts w:asciiTheme="minorHAnsi" w:hAnsiTheme="minorHAnsi" w:cstheme="minorHAnsi"/>
          <w:color w:val="auto"/>
        </w:rPr>
        <w:t>Zakres kontroli w protokołach kontroli nie jest tożsamy z ustaleniami kontroli, tj. wpisywany jest  zakres kontroli dotyczący oceny stanu sanitarnego placówki podczas przeprowadzanej  kontroli sprawdzającej</w:t>
      </w:r>
      <w:r w:rsidR="00441A72" w:rsidRPr="00441A72">
        <w:rPr>
          <w:rFonts w:asciiTheme="minorHAnsi" w:hAnsiTheme="minorHAnsi" w:cstheme="minorHAnsi"/>
          <w:color w:val="auto"/>
        </w:rPr>
        <w:t xml:space="preserve"> – </w:t>
      </w:r>
      <w:r w:rsidR="00441A72" w:rsidRPr="00441A72">
        <w:rPr>
          <w:rFonts w:asciiTheme="minorHAnsi" w:hAnsiTheme="minorHAnsi" w:cstheme="minorHAnsi"/>
          <w:b/>
          <w:bCs/>
          <w:color w:val="auto"/>
        </w:rPr>
        <w:t>nieprawidłowość</w:t>
      </w:r>
      <w:r w:rsidR="00441A72" w:rsidRPr="00441A72">
        <w:rPr>
          <w:rFonts w:asciiTheme="minorHAnsi" w:hAnsiTheme="minorHAnsi" w:cstheme="minorHAnsi"/>
          <w:color w:val="auto"/>
        </w:rPr>
        <w:t>.</w:t>
      </w:r>
    </w:p>
    <w:p w14:paraId="091CCB75" w14:textId="670C5C41" w:rsidR="005B5840" w:rsidRDefault="00664B2B" w:rsidP="00441A72">
      <w:pPr>
        <w:spacing w:line="276" w:lineRule="auto"/>
        <w:ind w:left="360"/>
        <w:rPr>
          <w:rFonts w:asciiTheme="minorHAnsi" w:hAnsiTheme="minorHAnsi" w:cstheme="minorHAnsi"/>
          <w:color w:val="auto"/>
        </w:rPr>
      </w:pPr>
      <w:r w:rsidRPr="00C16BF1">
        <w:rPr>
          <w:rFonts w:asciiTheme="minorHAnsi" w:hAnsiTheme="minorHAnsi" w:cstheme="minorHAnsi"/>
          <w:color w:val="auto"/>
          <w:u w:val="single"/>
        </w:rPr>
        <w:t>Dowody:</w:t>
      </w:r>
      <w:r w:rsidRPr="00C16BF1">
        <w:rPr>
          <w:rFonts w:asciiTheme="minorHAnsi" w:hAnsiTheme="minorHAnsi" w:cstheme="minorHAnsi"/>
          <w:color w:val="auto"/>
        </w:rPr>
        <w:t xml:space="preserve"> </w:t>
      </w:r>
      <w:r w:rsidRPr="006D6FBF">
        <w:rPr>
          <w:rFonts w:asciiTheme="minorHAnsi" w:hAnsiTheme="minorHAnsi" w:cstheme="minorHAnsi"/>
          <w:color w:val="auto"/>
        </w:rPr>
        <w:t>Protokoły kontroli:</w:t>
      </w:r>
      <w:r w:rsidRPr="00C16BF1">
        <w:rPr>
          <w:rFonts w:asciiTheme="minorHAnsi" w:hAnsiTheme="minorHAnsi" w:cstheme="minorHAnsi"/>
          <w:color w:val="auto"/>
        </w:rPr>
        <w:t xml:space="preserve"> nr HD.9020.8.2022 z dnia 22.02.2022 r., nr HD.9020.101.2022 z</w:t>
      </w:r>
      <w:r w:rsidR="002C245B">
        <w:rPr>
          <w:rFonts w:asciiTheme="minorHAnsi" w:hAnsiTheme="minorHAnsi" w:cstheme="minorHAnsi"/>
          <w:color w:val="auto"/>
        </w:rPr>
        <w:t> </w:t>
      </w:r>
      <w:r w:rsidRPr="00C16BF1">
        <w:rPr>
          <w:rFonts w:asciiTheme="minorHAnsi" w:hAnsiTheme="minorHAnsi" w:cstheme="minorHAnsi"/>
          <w:color w:val="auto"/>
        </w:rPr>
        <w:t xml:space="preserve">dnia 22.08.2022 r., nr HD.9020.5.2022 z dnia 16.02.2022 r., nr HD.9020.107.2022 z dnia 19.09.2022 r., nr HD.9020.119.2022 z dnia 10.10.2022 r., nr HD.9020.94.2022 z dnia </w:t>
      </w:r>
      <w:r w:rsidRPr="00C16BF1">
        <w:rPr>
          <w:rFonts w:asciiTheme="minorHAnsi" w:hAnsiTheme="minorHAnsi" w:cstheme="minorHAnsi"/>
          <w:color w:val="auto"/>
        </w:rPr>
        <w:lastRenderedPageBreak/>
        <w:t>17.08.2022 r., nr HD.9020.4.2022 z dnia 16.02.2022 r., nr  HD.9020.100.2022 z dnia 18.08.2022 r., nr HD.9020.106.2022 z dnia 19.09.2022 r., nr HD.9020.118.2022 z dnia 10.10.2022 r.</w:t>
      </w:r>
    </w:p>
    <w:p w14:paraId="40FF395E" w14:textId="77777777" w:rsidR="001C469F" w:rsidRPr="00C16BF1" w:rsidRDefault="001C469F" w:rsidP="00C16BF1">
      <w:pPr>
        <w:spacing w:line="276" w:lineRule="auto"/>
        <w:rPr>
          <w:rFonts w:asciiTheme="minorHAnsi" w:hAnsiTheme="minorHAnsi" w:cstheme="minorHAnsi"/>
          <w:color w:val="auto"/>
        </w:rPr>
      </w:pPr>
    </w:p>
    <w:bookmarkEnd w:id="112"/>
    <w:bookmarkEnd w:id="113"/>
    <w:p w14:paraId="09236BBC" w14:textId="689A65A0" w:rsidR="00486383" w:rsidRPr="00C16BF1" w:rsidRDefault="00FE629D"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Komunalnej:</w:t>
      </w:r>
    </w:p>
    <w:p w14:paraId="2EDCD4B3" w14:textId="44E0178B" w:rsidR="00FE629D" w:rsidRPr="00C16BF1" w:rsidRDefault="00FE629D" w:rsidP="00B913BE">
      <w:pPr>
        <w:numPr>
          <w:ilvl w:val="0"/>
          <w:numId w:val="105"/>
        </w:numPr>
        <w:spacing w:after="160" w:line="276" w:lineRule="auto"/>
        <w:ind w:left="284"/>
        <w:contextualSpacing/>
        <w:rPr>
          <w:rFonts w:asciiTheme="minorHAnsi" w:hAnsiTheme="minorHAnsi" w:cstheme="minorHAnsi"/>
          <w:color w:val="auto"/>
        </w:rPr>
      </w:pPr>
      <w:bookmarkStart w:id="123" w:name="_Hlk126146232"/>
      <w:r w:rsidRPr="00C16BF1">
        <w:rPr>
          <w:rFonts w:asciiTheme="minorHAnsi" w:hAnsiTheme="minorHAnsi" w:cstheme="minorHAnsi"/>
          <w:color w:val="auto"/>
        </w:rPr>
        <w:t xml:space="preserve">zawiadomienie o wszczęciu postępowania administracyjnego w sprawie naruszenia wymagań higienicznych i zdrowotnych poprzedzające wydanie decyzji nakazujących usunięcie stwierdzonych nieprawidłowości zawierają zbędną informację o wszczęciu odrębnego postępowania w sprawie obciążenia opłatą za naruszenie ww. wymagań </w:t>
      </w:r>
      <w:r w:rsidR="002A0D6F">
        <w:rPr>
          <w:rFonts w:asciiTheme="minorHAnsi" w:hAnsiTheme="minorHAnsi" w:cstheme="minorHAnsi"/>
          <w:color w:val="auto"/>
        </w:rPr>
        <w:t>–</w:t>
      </w:r>
      <w:r w:rsidRPr="00C16BF1">
        <w:rPr>
          <w:rFonts w:asciiTheme="minorHAnsi" w:hAnsiTheme="minorHAnsi" w:cstheme="minorHAnsi"/>
          <w:color w:val="auto"/>
        </w:rPr>
        <w:t xml:space="preserve"> </w:t>
      </w:r>
      <w:r w:rsidRPr="00C16BF1">
        <w:rPr>
          <w:rFonts w:asciiTheme="minorHAnsi" w:hAnsiTheme="minorHAnsi" w:cstheme="minorHAnsi"/>
          <w:b/>
          <w:bCs/>
          <w:color w:val="auto"/>
        </w:rPr>
        <w:t>spostrzeżenie</w:t>
      </w:r>
      <w:r w:rsidR="00441A72">
        <w:rPr>
          <w:rFonts w:asciiTheme="minorHAnsi" w:hAnsiTheme="minorHAnsi" w:cstheme="minorHAnsi"/>
          <w:b/>
          <w:bCs/>
          <w:color w:val="auto"/>
        </w:rPr>
        <w:t>.</w:t>
      </w:r>
    </w:p>
    <w:bookmarkEnd w:id="123"/>
    <w:p w14:paraId="68D898BD" w14:textId="0F2BF0FF" w:rsidR="00FE629D" w:rsidRPr="00C16BF1" w:rsidRDefault="00FE629D" w:rsidP="00C16BF1">
      <w:pPr>
        <w:spacing w:line="276" w:lineRule="auto"/>
        <w:ind w:left="284"/>
        <w:rPr>
          <w:rFonts w:asciiTheme="minorHAnsi" w:hAnsiTheme="minorHAnsi" w:cstheme="minorHAnsi"/>
          <w:color w:val="auto"/>
          <w:u w:val="single"/>
        </w:rPr>
      </w:pPr>
      <w:r w:rsidRPr="00C16BF1">
        <w:rPr>
          <w:rFonts w:asciiTheme="minorHAnsi" w:hAnsiTheme="minorHAnsi" w:cstheme="minorHAnsi"/>
          <w:color w:val="auto"/>
          <w:u w:val="single"/>
        </w:rPr>
        <w:t xml:space="preserve">dowód: </w:t>
      </w:r>
      <w:proofErr w:type="spellStart"/>
      <w:r w:rsidRPr="00C16BF1">
        <w:rPr>
          <w:rFonts w:asciiTheme="minorHAnsi" w:hAnsiTheme="minorHAnsi" w:cstheme="minorHAnsi"/>
          <w:color w:val="auto"/>
        </w:rPr>
        <w:t>zowp</w:t>
      </w:r>
      <w:proofErr w:type="spellEnd"/>
      <w:r w:rsidRPr="00C16BF1">
        <w:rPr>
          <w:rFonts w:asciiTheme="minorHAnsi" w:hAnsiTheme="minorHAnsi" w:cstheme="minorHAnsi"/>
          <w:color w:val="auto"/>
        </w:rPr>
        <w:t xml:space="preserve"> znak: N.HK.9020.145.2022.KH z dn. 10.06.2022, N.HK.9020.196.2022.AMJ z</w:t>
      </w:r>
      <w:r w:rsidR="002C245B">
        <w:rPr>
          <w:rFonts w:asciiTheme="minorHAnsi" w:hAnsiTheme="minorHAnsi" w:cstheme="minorHAnsi"/>
          <w:color w:val="auto"/>
        </w:rPr>
        <w:t> </w:t>
      </w:r>
      <w:r w:rsidRPr="00C16BF1">
        <w:rPr>
          <w:rFonts w:asciiTheme="minorHAnsi" w:hAnsiTheme="minorHAnsi" w:cstheme="minorHAnsi"/>
          <w:color w:val="auto"/>
        </w:rPr>
        <w:t>dn. 11.07.2022, N.HK.9020.197.2022.AMJ z dn. 11.07.2022, N.HK.9020.198.2022.AMJ z dn. 11.07.2022, N.HK.9020.199.2022.AMJ z dn. 11.07.2022, , N.HK.9020.209.2022.KH z dn. 25.07.2022, N.HK.9020.232.2022.AŚ z dn. 17.08.2022, N.HK.9020.249.2022.AŚ z dn. 29.08.2022, N.HK.9020.261.2022.KH z dn. 12.09.2022;</w:t>
      </w:r>
    </w:p>
    <w:p w14:paraId="58686FF6" w14:textId="26E2B9B7" w:rsidR="00FE629D" w:rsidRPr="00C16BF1" w:rsidRDefault="00FE629D" w:rsidP="00B913BE">
      <w:pPr>
        <w:numPr>
          <w:ilvl w:val="0"/>
          <w:numId w:val="105"/>
        </w:numPr>
        <w:spacing w:line="276" w:lineRule="auto"/>
        <w:ind w:left="284"/>
        <w:contextualSpacing/>
        <w:rPr>
          <w:rFonts w:asciiTheme="minorHAnsi" w:hAnsiTheme="minorHAnsi" w:cstheme="minorHAnsi"/>
          <w:color w:val="auto"/>
        </w:rPr>
      </w:pPr>
      <w:bookmarkStart w:id="124" w:name="_Hlk126146252"/>
      <w:r w:rsidRPr="00C16BF1">
        <w:rPr>
          <w:rFonts w:asciiTheme="minorHAnsi" w:hAnsiTheme="minorHAnsi" w:cstheme="minorHAnsi"/>
          <w:color w:val="auto"/>
        </w:rPr>
        <w:t xml:space="preserve">w sentencjach decyzji wydawanych na podstawie art. 27 ust. 1 ustawy o PIS stosowano zwrot „zobowiązuje”  lub „orzeka” zamiast „nakazuje”- </w:t>
      </w:r>
      <w:r w:rsidRPr="00C16BF1">
        <w:rPr>
          <w:rFonts w:asciiTheme="minorHAnsi" w:hAnsiTheme="minorHAnsi" w:cstheme="minorHAnsi"/>
          <w:b/>
          <w:bCs/>
          <w:color w:val="auto"/>
        </w:rPr>
        <w:t>spostrzeżenie</w:t>
      </w:r>
      <w:r w:rsidR="00441A72">
        <w:rPr>
          <w:rFonts w:asciiTheme="minorHAnsi" w:hAnsiTheme="minorHAnsi" w:cstheme="minorHAnsi"/>
          <w:b/>
          <w:bCs/>
          <w:color w:val="auto"/>
        </w:rPr>
        <w:t>.</w:t>
      </w:r>
    </w:p>
    <w:bookmarkEnd w:id="124"/>
    <w:p w14:paraId="399C2063" w14:textId="77777777" w:rsidR="00FE629D" w:rsidRPr="00C16BF1" w:rsidRDefault="00FE629D" w:rsidP="00C16BF1">
      <w:pPr>
        <w:spacing w:line="276" w:lineRule="auto"/>
        <w:ind w:left="284"/>
        <w:rPr>
          <w:rFonts w:asciiTheme="minorHAnsi" w:hAnsiTheme="minorHAnsi" w:cstheme="minorHAnsi"/>
          <w:color w:val="auto"/>
          <w:u w:val="single"/>
        </w:rPr>
      </w:pPr>
      <w:r w:rsidRPr="00C16BF1">
        <w:rPr>
          <w:rFonts w:asciiTheme="minorHAnsi" w:hAnsiTheme="minorHAnsi" w:cstheme="minorHAnsi"/>
          <w:color w:val="auto"/>
          <w:u w:val="single"/>
        </w:rPr>
        <w:t>dowód:</w:t>
      </w:r>
      <w:r w:rsidRPr="00C16BF1">
        <w:rPr>
          <w:rFonts w:asciiTheme="minorHAnsi" w:hAnsiTheme="minorHAnsi" w:cstheme="minorHAnsi"/>
          <w:color w:val="auto"/>
        </w:rPr>
        <w:t xml:space="preserve"> decyzja znak: N.HK.9020.196.2022.AMJ z dn. 22.07.2022, N.HK.9020.197.2022.AMJ z dn. 22.07.2022, N.HK.9020.198.2022.AMJ z dn. 22.07.2022 N.HK.9020.199.2022.AMJ z dn. 22.07.2022, N.HK.9020.227.2022.AŚ z dn. 24.08.2022, N.HK.9020.228.2022.AŚ z dn. 20.09.2022;</w:t>
      </w:r>
    </w:p>
    <w:p w14:paraId="35933EA5" w14:textId="60589CC4" w:rsidR="00FE629D" w:rsidRPr="00C16BF1" w:rsidRDefault="00FE629D" w:rsidP="00B913BE">
      <w:pPr>
        <w:numPr>
          <w:ilvl w:val="0"/>
          <w:numId w:val="105"/>
        </w:numPr>
        <w:spacing w:after="160" w:line="276" w:lineRule="auto"/>
        <w:ind w:left="284"/>
        <w:contextualSpacing/>
        <w:rPr>
          <w:rFonts w:asciiTheme="minorHAnsi" w:eastAsia="Calibri" w:hAnsiTheme="minorHAnsi" w:cstheme="minorHAnsi"/>
          <w:b/>
          <w:bCs/>
          <w:color w:val="auto"/>
          <w:lang w:eastAsia="en-US"/>
        </w:rPr>
      </w:pPr>
      <w:bookmarkStart w:id="125" w:name="_Hlk126146279"/>
      <w:r w:rsidRPr="00C16BF1">
        <w:rPr>
          <w:rFonts w:asciiTheme="minorHAnsi" w:eastAsia="Calibri" w:hAnsiTheme="minorHAnsi" w:cstheme="minorHAnsi"/>
          <w:color w:val="auto"/>
          <w:lang w:eastAsia="en-US"/>
        </w:rPr>
        <w:t xml:space="preserve">nałożone na strony obowiązki w decyzjach wyrażone w sposób niedookreślony, co do sposobu ich wykonania tj. z pominięciem wiążącego ustalenia wymogu higieniczno – sanitarnego </w:t>
      </w:r>
      <w:r w:rsidR="002A0D6F">
        <w:rPr>
          <w:rFonts w:asciiTheme="minorHAnsi" w:eastAsia="Calibri" w:hAnsiTheme="minorHAnsi" w:cstheme="minorHAnsi"/>
          <w:b/>
          <w:bCs/>
          <w:color w:val="auto"/>
          <w:lang w:eastAsia="en-US"/>
        </w:rPr>
        <w:t>–</w:t>
      </w:r>
      <w:r w:rsidRPr="00C16BF1">
        <w:rPr>
          <w:rFonts w:asciiTheme="minorHAnsi" w:eastAsia="Calibri" w:hAnsiTheme="minorHAnsi" w:cstheme="minorHAnsi"/>
          <w:b/>
          <w:bCs/>
          <w:color w:val="auto"/>
          <w:lang w:eastAsia="en-US"/>
        </w:rPr>
        <w:t xml:space="preserve"> nieprawidłowość</w:t>
      </w:r>
      <w:r w:rsidR="00441A72">
        <w:rPr>
          <w:rFonts w:asciiTheme="minorHAnsi" w:eastAsia="Calibri" w:hAnsiTheme="minorHAnsi" w:cstheme="minorHAnsi"/>
          <w:b/>
          <w:bCs/>
          <w:color w:val="auto"/>
          <w:lang w:eastAsia="en-US"/>
        </w:rPr>
        <w:t>.</w:t>
      </w:r>
    </w:p>
    <w:bookmarkEnd w:id="125"/>
    <w:p w14:paraId="6CD7211F" w14:textId="77777777" w:rsidR="00FE629D" w:rsidRPr="00C16BF1" w:rsidRDefault="00FE629D" w:rsidP="00C16BF1">
      <w:pPr>
        <w:spacing w:after="160" w:line="276" w:lineRule="auto"/>
        <w:ind w:left="284"/>
        <w:contextualSpacing/>
        <w:rPr>
          <w:rFonts w:asciiTheme="minorHAnsi" w:eastAsia="Calibri" w:hAnsiTheme="minorHAnsi" w:cstheme="minorHAnsi"/>
          <w:b/>
          <w:bCs/>
          <w:color w:val="auto"/>
          <w:lang w:eastAsia="en-US"/>
        </w:rPr>
      </w:pPr>
      <w:r w:rsidRPr="00C16BF1">
        <w:rPr>
          <w:rFonts w:asciiTheme="minorHAnsi" w:hAnsiTheme="minorHAnsi" w:cstheme="minorHAnsi"/>
          <w:color w:val="auto"/>
          <w:u w:val="single"/>
        </w:rPr>
        <w:t>dowód:</w:t>
      </w:r>
      <w:r w:rsidRPr="00C16BF1">
        <w:rPr>
          <w:rFonts w:asciiTheme="minorHAnsi" w:hAnsiTheme="minorHAnsi" w:cstheme="minorHAnsi"/>
          <w:color w:val="auto"/>
        </w:rPr>
        <w:t xml:space="preserve"> decyzja znak: N.HK.9020.196.2022.AMJ z dn. 22.07.2022, N.HK.9020.198.2022.AMJ z dn. 22.07.2022</w:t>
      </w:r>
      <w:r w:rsidRPr="00C16BF1">
        <w:rPr>
          <w:rFonts w:asciiTheme="minorHAnsi" w:eastAsia="Calibri" w:hAnsiTheme="minorHAnsi" w:cstheme="minorHAnsi"/>
          <w:color w:val="auto"/>
          <w:lang w:eastAsia="en-US"/>
        </w:rPr>
        <w:t xml:space="preserve">, </w:t>
      </w:r>
      <w:r w:rsidRPr="00C16BF1">
        <w:rPr>
          <w:rFonts w:asciiTheme="minorHAnsi" w:hAnsiTheme="minorHAnsi" w:cstheme="minorHAnsi"/>
          <w:color w:val="auto"/>
        </w:rPr>
        <w:t>N.HK.9020.199.2022.AMJ z dn. 22.07.2022, N.HK.9020.209.2022.AŚ z dn.10.08.2022, , N.HK.9020.249.2022.AŚ z dn. 19.09.2022, N.HK.9020.261.2022.KH z dn. 29.09.2022;</w:t>
      </w:r>
    </w:p>
    <w:p w14:paraId="141E92A8" w14:textId="370ED554" w:rsidR="00FE629D" w:rsidRPr="00C16BF1" w:rsidRDefault="00FE629D" w:rsidP="00B913BE">
      <w:pPr>
        <w:numPr>
          <w:ilvl w:val="0"/>
          <w:numId w:val="105"/>
        </w:numPr>
        <w:spacing w:line="276" w:lineRule="auto"/>
        <w:ind w:left="284"/>
        <w:contextualSpacing/>
        <w:rPr>
          <w:rFonts w:asciiTheme="minorHAnsi" w:eastAsia="Calibri" w:hAnsiTheme="minorHAnsi" w:cstheme="minorHAnsi"/>
          <w:color w:val="auto"/>
          <w:lang w:eastAsia="en-US"/>
        </w:rPr>
      </w:pPr>
      <w:bookmarkStart w:id="126" w:name="_Hlk126146299"/>
      <w:r w:rsidRPr="00C16BF1">
        <w:rPr>
          <w:rFonts w:asciiTheme="minorHAnsi" w:eastAsia="Calibri" w:hAnsiTheme="minorHAnsi" w:cstheme="minorHAnsi"/>
          <w:color w:val="auto"/>
          <w:lang w:eastAsia="en-US"/>
        </w:rPr>
        <w:t xml:space="preserve">data wydania pism procesowych inna niż data sporządzenia dokumentu w formie e-puap </w:t>
      </w:r>
      <w:r w:rsidR="002A0D6F">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 xml:space="preserve"> </w:t>
      </w:r>
      <w:r w:rsidRPr="00C16BF1">
        <w:rPr>
          <w:rFonts w:asciiTheme="minorHAnsi" w:eastAsia="Calibri" w:hAnsiTheme="minorHAnsi" w:cstheme="minorHAnsi"/>
          <w:b/>
          <w:bCs/>
          <w:color w:val="auto"/>
          <w:lang w:eastAsia="en-US"/>
        </w:rPr>
        <w:t>nieprawidłowość</w:t>
      </w:r>
      <w:r w:rsidR="00441A72">
        <w:rPr>
          <w:rFonts w:asciiTheme="minorHAnsi" w:eastAsia="Calibri" w:hAnsiTheme="minorHAnsi" w:cstheme="minorHAnsi"/>
          <w:b/>
          <w:bCs/>
          <w:color w:val="auto"/>
          <w:lang w:eastAsia="en-US"/>
        </w:rPr>
        <w:t>.</w:t>
      </w:r>
    </w:p>
    <w:bookmarkEnd w:id="126"/>
    <w:p w14:paraId="73ECFC30" w14:textId="77777777" w:rsidR="00FE629D" w:rsidRPr="00C16BF1" w:rsidRDefault="00FE629D" w:rsidP="00C16BF1">
      <w:pPr>
        <w:spacing w:line="276" w:lineRule="auto"/>
        <w:ind w:left="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dowód:</w:t>
      </w:r>
      <w:r w:rsidRPr="00C16BF1">
        <w:rPr>
          <w:rFonts w:asciiTheme="minorHAnsi" w:eastAsia="Calibri" w:hAnsiTheme="minorHAnsi" w:cstheme="minorHAnsi"/>
          <w:color w:val="auto"/>
          <w:lang w:eastAsia="en-US"/>
        </w:rPr>
        <w:t xml:space="preserve"> zawiadomienie o wszczęciu postępowania administracyjnego znak: N.HK.9020.94.2022.MJ z dn. 31.03.2022/data sporządzenia dokumentu e-puap 04.04.2022,</w:t>
      </w:r>
      <w:bookmarkStart w:id="127" w:name="_Hlk125615338"/>
      <w:r w:rsidRPr="00441A72">
        <w:rPr>
          <w:rFonts w:asciiTheme="minorHAnsi" w:eastAsia="Calibri" w:hAnsiTheme="minorHAnsi" w:cstheme="minorHAnsi"/>
          <w:color w:val="auto"/>
          <w:lang w:eastAsia="en-US"/>
        </w:rPr>
        <w:t xml:space="preserve"> </w:t>
      </w:r>
      <w:r w:rsidRPr="00C16BF1">
        <w:rPr>
          <w:rFonts w:asciiTheme="minorHAnsi" w:hAnsiTheme="minorHAnsi" w:cstheme="minorHAnsi"/>
          <w:bCs/>
          <w:color w:val="auto"/>
        </w:rPr>
        <w:t>decyzja znak: N.HK.9020.94.2022.AŚ z dn. 20.04.2022/data sporządzenia dokumentu e-puap 21.04.2022,</w:t>
      </w:r>
      <w:bookmarkEnd w:id="127"/>
      <w:r w:rsidRPr="00441A72">
        <w:rPr>
          <w:rFonts w:asciiTheme="minorHAnsi" w:eastAsia="Calibri" w:hAnsiTheme="minorHAnsi" w:cstheme="minorHAnsi"/>
          <w:color w:val="auto"/>
          <w:lang w:eastAsia="en-US"/>
        </w:rPr>
        <w:t xml:space="preserve"> </w:t>
      </w:r>
      <w:r w:rsidRPr="00C16BF1">
        <w:rPr>
          <w:rFonts w:asciiTheme="minorHAnsi" w:hAnsiTheme="minorHAnsi" w:cstheme="minorHAnsi"/>
          <w:bCs/>
          <w:color w:val="auto"/>
        </w:rPr>
        <w:t>decyzja znak: N.HK.9020.227.2022.AŚ z dn. 24.08.2022/data sporządzenia dokumentu e-puap 25.08.2022;</w:t>
      </w:r>
    </w:p>
    <w:p w14:paraId="6593B060" w14:textId="7D25FF9A" w:rsidR="00FE629D" w:rsidRPr="00C16BF1" w:rsidRDefault="00FE629D" w:rsidP="00B913BE">
      <w:pPr>
        <w:numPr>
          <w:ilvl w:val="0"/>
          <w:numId w:val="105"/>
        </w:numPr>
        <w:spacing w:line="276" w:lineRule="auto"/>
        <w:ind w:left="284"/>
        <w:rPr>
          <w:rFonts w:asciiTheme="minorHAnsi" w:hAnsiTheme="minorHAnsi" w:cstheme="minorHAnsi"/>
          <w:bCs/>
          <w:color w:val="auto"/>
        </w:rPr>
      </w:pPr>
      <w:bookmarkStart w:id="128" w:name="_Hlk126146321"/>
      <w:r w:rsidRPr="00C16BF1">
        <w:rPr>
          <w:rFonts w:asciiTheme="minorHAnsi" w:hAnsiTheme="minorHAnsi" w:cstheme="minorHAnsi"/>
          <w:bCs/>
          <w:color w:val="auto"/>
        </w:rPr>
        <w:t xml:space="preserve">w dokumentacji sprawy opatrzonej nr. N.HK.9020.277.2021.KH brak notatki i dokumentacji fotograficznej o jakich mowa na str. 2 decyzji – rachunku nr 9012.1.448.2021 z dn. 24.11.2021 </w:t>
      </w:r>
      <w:r w:rsidR="002A0D6F">
        <w:rPr>
          <w:rFonts w:asciiTheme="minorHAnsi" w:hAnsiTheme="minorHAnsi" w:cstheme="minorHAnsi"/>
          <w:bCs/>
          <w:color w:val="auto"/>
        </w:rPr>
        <w:t>–</w:t>
      </w:r>
      <w:r w:rsidRPr="00C16BF1">
        <w:rPr>
          <w:rFonts w:asciiTheme="minorHAnsi" w:hAnsiTheme="minorHAnsi" w:cstheme="minorHAnsi"/>
          <w:bCs/>
          <w:color w:val="auto"/>
        </w:rPr>
        <w:t xml:space="preserve"> </w:t>
      </w:r>
      <w:r w:rsidRPr="00C16BF1">
        <w:rPr>
          <w:rFonts w:asciiTheme="minorHAnsi" w:hAnsiTheme="minorHAnsi" w:cstheme="minorHAnsi"/>
          <w:b/>
          <w:color w:val="auto"/>
        </w:rPr>
        <w:t>spostrzeżenie</w:t>
      </w:r>
      <w:bookmarkEnd w:id="128"/>
      <w:r w:rsidR="002A0D6F">
        <w:rPr>
          <w:rFonts w:asciiTheme="minorHAnsi" w:hAnsiTheme="minorHAnsi" w:cstheme="minorHAnsi"/>
          <w:b/>
          <w:color w:val="auto"/>
        </w:rPr>
        <w:t>.</w:t>
      </w:r>
    </w:p>
    <w:p w14:paraId="185E9293" w14:textId="77777777" w:rsidR="00CC4318" w:rsidRPr="00C16BF1" w:rsidRDefault="00CC4318" w:rsidP="00C16BF1">
      <w:pPr>
        <w:spacing w:line="276" w:lineRule="auto"/>
        <w:rPr>
          <w:rFonts w:asciiTheme="minorHAnsi" w:hAnsiTheme="minorHAnsi" w:cstheme="minorHAnsi"/>
          <w:color w:val="auto"/>
          <w:u w:val="single"/>
        </w:rPr>
      </w:pPr>
    </w:p>
    <w:p w14:paraId="5FF61BB6" w14:textId="78C57FBB" w:rsidR="00CE19E4" w:rsidRPr="00C16BF1" w:rsidRDefault="00654D9A"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Epidemiologii:</w:t>
      </w:r>
    </w:p>
    <w:p w14:paraId="144531B3" w14:textId="56B11170" w:rsidR="00654D9A" w:rsidRPr="0052124D" w:rsidRDefault="00654D9A" w:rsidP="00B913BE">
      <w:pPr>
        <w:pStyle w:val="Akapitzlist"/>
        <w:numPr>
          <w:ilvl w:val="0"/>
          <w:numId w:val="139"/>
        </w:numPr>
        <w:spacing w:line="276" w:lineRule="auto"/>
        <w:rPr>
          <w:rFonts w:asciiTheme="minorHAnsi" w:hAnsiTheme="minorHAnsi" w:cstheme="minorHAnsi"/>
          <w:color w:val="auto"/>
        </w:rPr>
      </w:pPr>
      <w:r w:rsidRPr="0052124D">
        <w:rPr>
          <w:rFonts w:asciiTheme="minorHAnsi" w:hAnsiTheme="minorHAnsi" w:cstheme="minorHAnsi"/>
          <w:color w:val="auto"/>
        </w:rPr>
        <w:t xml:space="preserve">W decyzji-rachunku znak: N.EP.9020.1.2021.KM, nr 9012.1.291.2021 z dnia 21.09.2021 r. w podstawie prawnej nie przywołano art. 36 ust. 1 i 2 </w:t>
      </w:r>
      <w:r w:rsidRPr="00441A72">
        <w:rPr>
          <w:rFonts w:asciiTheme="minorHAnsi" w:hAnsiTheme="minorHAnsi" w:cstheme="minorHAnsi"/>
          <w:color w:val="auto"/>
        </w:rPr>
        <w:t>ustawy o</w:t>
      </w:r>
      <w:r w:rsidR="00441A72" w:rsidRPr="00441A72">
        <w:rPr>
          <w:rFonts w:asciiTheme="minorHAnsi" w:hAnsiTheme="minorHAnsi" w:cstheme="minorHAnsi"/>
          <w:color w:val="auto"/>
        </w:rPr>
        <w:t xml:space="preserve"> PIS</w:t>
      </w:r>
      <w:r w:rsidR="00784183">
        <w:rPr>
          <w:rFonts w:asciiTheme="minorHAnsi" w:hAnsiTheme="minorHAnsi" w:cstheme="minorHAnsi"/>
          <w:color w:val="auto"/>
        </w:rPr>
        <w:t xml:space="preserve"> - </w:t>
      </w:r>
      <w:r w:rsidR="00784183" w:rsidRPr="00784183">
        <w:rPr>
          <w:rFonts w:asciiTheme="minorHAnsi" w:hAnsiTheme="minorHAnsi" w:cstheme="minorHAnsi"/>
          <w:b/>
          <w:bCs/>
          <w:color w:val="auto"/>
        </w:rPr>
        <w:t>uchybienie.</w:t>
      </w:r>
    </w:p>
    <w:p w14:paraId="260C3314" w14:textId="77777777" w:rsidR="000F78EE" w:rsidRPr="00C16BF1" w:rsidRDefault="000F78EE" w:rsidP="00C16BF1">
      <w:pPr>
        <w:spacing w:line="276" w:lineRule="auto"/>
        <w:rPr>
          <w:rFonts w:asciiTheme="minorHAnsi" w:hAnsiTheme="minorHAnsi" w:cstheme="minorHAnsi"/>
          <w:b/>
          <w:bCs/>
          <w:color w:val="auto"/>
          <w:u w:val="single"/>
        </w:rPr>
      </w:pPr>
    </w:p>
    <w:p w14:paraId="5B7D3EA4" w14:textId="5F1CAABE" w:rsidR="003F2F0F" w:rsidRPr="00C16BF1" w:rsidRDefault="00C94A12" w:rsidP="00C16BF1">
      <w:pPr>
        <w:spacing w:line="276" w:lineRule="auto"/>
        <w:rPr>
          <w:rFonts w:asciiTheme="minorHAnsi" w:hAnsiTheme="minorHAnsi" w:cstheme="minorHAnsi"/>
          <w:color w:val="auto"/>
        </w:rPr>
      </w:pPr>
      <w:r w:rsidRPr="00C16BF1">
        <w:rPr>
          <w:rFonts w:asciiTheme="minorHAnsi" w:hAnsiTheme="minorHAnsi" w:cstheme="minorHAnsi"/>
          <w:b/>
          <w:bCs/>
          <w:color w:val="auto"/>
          <w:u w:val="single"/>
        </w:rPr>
        <w:t xml:space="preserve">d) </w:t>
      </w:r>
      <w:r w:rsidR="00F4625E" w:rsidRPr="00C16BF1">
        <w:rPr>
          <w:rFonts w:asciiTheme="minorHAnsi" w:hAnsiTheme="minorHAnsi" w:cstheme="minorHAnsi"/>
          <w:b/>
          <w:bCs/>
          <w:color w:val="auto"/>
          <w:u w:val="single"/>
        </w:rPr>
        <w:t>D</w:t>
      </w:r>
      <w:r w:rsidR="00EE4FBD" w:rsidRPr="00C16BF1">
        <w:rPr>
          <w:rFonts w:asciiTheme="minorHAnsi" w:hAnsiTheme="minorHAnsi" w:cstheme="minorHAnsi"/>
          <w:b/>
          <w:bCs/>
          <w:color w:val="auto"/>
          <w:u w:val="single"/>
        </w:rPr>
        <w:t>owodów doręczenia stronie</w:t>
      </w:r>
      <w:r w:rsidR="00EE4FBD" w:rsidRPr="00C16BF1">
        <w:rPr>
          <w:rFonts w:asciiTheme="minorHAnsi" w:hAnsiTheme="minorHAnsi" w:cstheme="minorHAnsi"/>
          <w:b/>
          <w:color w:val="auto"/>
        </w:rPr>
        <w:t xml:space="preserve"> </w:t>
      </w:r>
      <w:r w:rsidR="00EE4FBD" w:rsidRPr="00C16BF1">
        <w:rPr>
          <w:rFonts w:asciiTheme="minorHAnsi" w:hAnsiTheme="minorHAnsi" w:cstheme="minorHAnsi"/>
          <w:color w:val="auto"/>
        </w:rPr>
        <w:t>– decyzje</w:t>
      </w:r>
      <w:r w:rsidR="00270D7A" w:rsidRPr="00C16BF1">
        <w:rPr>
          <w:rFonts w:asciiTheme="minorHAnsi" w:hAnsiTheme="minorHAnsi" w:cstheme="minorHAnsi"/>
          <w:color w:val="auto"/>
        </w:rPr>
        <w:t>, opinie sanitarne</w:t>
      </w:r>
      <w:r w:rsidR="0051408F" w:rsidRPr="00C16BF1">
        <w:rPr>
          <w:rFonts w:asciiTheme="minorHAnsi" w:hAnsiTheme="minorHAnsi" w:cstheme="minorHAnsi"/>
          <w:color w:val="auto"/>
        </w:rPr>
        <w:t xml:space="preserve"> </w:t>
      </w:r>
      <w:r w:rsidR="007548C4" w:rsidRPr="00C16BF1">
        <w:rPr>
          <w:rFonts w:asciiTheme="minorHAnsi" w:hAnsiTheme="minorHAnsi" w:cstheme="minorHAnsi"/>
          <w:color w:val="auto"/>
        </w:rPr>
        <w:t xml:space="preserve">oraz pisma dostarczane są </w:t>
      </w:r>
      <w:r w:rsidR="00EE4FBD" w:rsidRPr="00C16BF1">
        <w:rPr>
          <w:rFonts w:asciiTheme="minorHAnsi" w:hAnsiTheme="minorHAnsi" w:cstheme="minorHAnsi"/>
          <w:color w:val="auto"/>
        </w:rPr>
        <w:t xml:space="preserve">stronom </w:t>
      </w:r>
      <w:r w:rsidR="00946398">
        <w:rPr>
          <w:rFonts w:asciiTheme="minorHAnsi" w:hAnsiTheme="minorHAnsi" w:cstheme="minorHAnsi"/>
          <w:color w:val="auto"/>
        </w:rPr>
        <w:t xml:space="preserve">w większości przypadków </w:t>
      </w:r>
      <w:r w:rsidR="00EE4FBD" w:rsidRPr="00C16BF1">
        <w:rPr>
          <w:rFonts w:asciiTheme="minorHAnsi" w:hAnsiTheme="minorHAnsi" w:cstheme="minorHAnsi"/>
          <w:color w:val="auto"/>
        </w:rPr>
        <w:t>prawidłowo</w:t>
      </w:r>
      <w:r w:rsidR="004C6BD3" w:rsidRPr="00C16BF1">
        <w:rPr>
          <w:rFonts w:asciiTheme="minorHAnsi" w:hAnsiTheme="minorHAnsi" w:cstheme="minorHAnsi"/>
          <w:color w:val="auto"/>
        </w:rPr>
        <w:t xml:space="preserve"> </w:t>
      </w:r>
      <w:r w:rsidR="003B21B2" w:rsidRPr="00C16BF1">
        <w:rPr>
          <w:rFonts w:asciiTheme="minorHAnsi" w:hAnsiTheme="minorHAnsi" w:cstheme="minorHAnsi"/>
          <w:color w:val="auto"/>
        </w:rPr>
        <w:t xml:space="preserve">poprzez operatora pocztowego </w:t>
      </w:r>
      <w:r w:rsidR="00EE4FBD" w:rsidRPr="00C16BF1">
        <w:rPr>
          <w:rFonts w:asciiTheme="minorHAnsi" w:hAnsiTheme="minorHAnsi" w:cstheme="minorHAnsi"/>
          <w:color w:val="auto"/>
        </w:rPr>
        <w:t>za zwrotnym potwierdzeniem odbioru</w:t>
      </w:r>
      <w:r w:rsidR="003B21B2" w:rsidRPr="00C16BF1">
        <w:rPr>
          <w:rFonts w:asciiTheme="minorHAnsi" w:hAnsiTheme="minorHAnsi" w:cstheme="minorHAnsi"/>
          <w:color w:val="auto"/>
        </w:rPr>
        <w:t>,</w:t>
      </w:r>
      <w:r w:rsidR="00EE4FBD" w:rsidRPr="00C16BF1">
        <w:rPr>
          <w:rFonts w:asciiTheme="minorHAnsi" w:hAnsiTheme="minorHAnsi" w:cstheme="minorHAnsi"/>
          <w:color w:val="auto"/>
        </w:rPr>
        <w:t xml:space="preserve"> zgodnie z art. 39 </w:t>
      </w:r>
      <w:r w:rsidR="00B272B6" w:rsidRPr="00C16BF1">
        <w:rPr>
          <w:rFonts w:asciiTheme="minorHAnsi" w:hAnsiTheme="minorHAnsi" w:cstheme="minorHAnsi"/>
          <w:iCs/>
          <w:color w:val="auto"/>
        </w:rPr>
        <w:t>Kpa</w:t>
      </w:r>
      <w:r w:rsidR="000E48CA" w:rsidRPr="00C16BF1">
        <w:rPr>
          <w:rFonts w:asciiTheme="minorHAnsi" w:hAnsiTheme="minorHAnsi" w:cstheme="minorHAnsi"/>
          <w:color w:val="auto"/>
        </w:rPr>
        <w:t xml:space="preserve"> lub doręczane osobiście.</w:t>
      </w:r>
      <w:r w:rsidR="001639D9" w:rsidRPr="00C16BF1">
        <w:rPr>
          <w:rFonts w:asciiTheme="minorHAnsi" w:hAnsiTheme="minorHAnsi" w:cstheme="minorHAnsi"/>
          <w:color w:val="auto"/>
        </w:rPr>
        <w:t xml:space="preserve"> </w:t>
      </w:r>
      <w:r w:rsidR="00AD13F2" w:rsidRPr="00C16BF1">
        <w:rPr>
          <w:rFonts w:asciiTheme="minorHAnsi" w:hAnsiTheme="minorHAnsi" w:cstheme="minorHAnsi"/>
          <w:color w:val="auto"/>
        </w:rPr>
        <w:t xml:space="preserve">Potwierdzenia odbioru dołączane są do akt spraw. </w:t>
      </w:r>
    </w:p>
    <w:p w14:paraId="00281CEC" w14:textId="029C125A" w:rsidR="0016497C" w:rsidRPr="00441A72" w:rsidRDefault="00441A72" w:rsidP="00C16BF1">
      <w:pPr>
        <w:spacing w:line="276" w:lineRule="auto"/>
        <w:rPr>
          <w:rFonts w:asciiTheme="minorHAnsi" w:hAnsiTheme="minorHAnsi" w:cstheme="minorHAnsi"/>
          <w:color w:val="auto"/>
        </w:rPr>
      </w:pPr>
      <w:r w:rsidRPr="00441A72">
        <w:rPr>
          <w:rFonts w:asciiTheme="minorHAnsi" w:hAnsiTheme="minorHAnsi" w:cstheme="minorHAnsi"/>
          <w:color w:val="auto"/>
        </w:rPr>
        <w:t>Stwierdzono:</w:t>
      </w:r>
    </w:p>
    <w:p w14:paraId="11E858E4" w14:textId="34905C77" w:rsidR="005B1924" w:rsidRPr="00C16BF1" w:rsidRDefault="005B1924" w:rsidP="004A4F85">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Dzieci i Młodzieży:</w:t>
      </w:r>
    </w:p>
    <w:p w14:paraId="16C4A9A3" w14:textId="088592F1" w:rsidR="007F7A6C" w:rsidRPr="002A0D6F" w:rsidRDefault="007F7A6C" w:rsidP="00B913BE">
      <w:pPr>
        <w:pStyle w:val="Akapitzlist"/>
        <w:numPr>
          <w:ilvl w:val="0"/>
          <w:numId w:val="139"/>
        </w:numPr>
        <w:tabs>
          <w:tab w:val="left" w:pos="284"/>
          <w:tab w:val="left" w:pos="5130"/>
        </w:tabs>
        <w:spacing w:line="276" w:lineRule="auto"/>
        <w:contextualSpacing/>
        <w:rPr>
          <w:rFonts w:ascii="Calibri" w:hAnsi="Calibri" w:cs="Calibri"/>
          <w:color w:val="auto"/>
          <w:u w:val="single"/>
        </w:rPr>
      </w:pPr>
      <w:bookmarkStart w:id="129" w:name="_Hlk126130025"/>
      <w:r w:rsidRPr="002A0D6F">
        <w:rPr>
          <w:rFonts w:ascii="Calibri" w:hAnsi="Calibri" w:cs="Calibri"/>
          <w:color w:val="auto"/>
        </w:rPr>
        <w:t xml:space="preserve">Brak potwierdzenia odbioru decyzji lub zawiadomienia do strony i do wiadomości placówce w aktach sprawy </w:t>
      </w:r>
      <w:r w:rsidR="002A0D6F" w:rsidRPr="002A0D6F">
        <w:rPr>
          <w:rFonts w:ascii="Calibri" w:hAnsi="Calibri" w:cs="Calibri"/>
          <w:color w:val="auto"/>
        </w:rPr>
        <w:t>-</w:t>
      </w:r>
      <w:r w:rsidR="002A0D6F" w:rsidRPr="002A0D6F">
        <w:rPr>
          <w:rFonts w:ascii="Calibri" w:hAnsi="Calibri" w:cs="Calibri"/>
          <w:b/>
          <w:bCs/>
          <w:color w:val="auto"/>
        </w:rPr>
        <w:t>uchybienie</w:t>
      </w:r>
      <w:r w:rsidR="00441A72">
        <w:rPr>
          <w:rFonts w:ascii="Calibri" w:hAnsi="Calibri" w:cs="Calibri"/>
          <w:b/>
          <w:bCs/>
          <w:color w:val="auto"/>
        </w:rPr>
        <w:t>.</w:t>
      </w:r>
    </w:p>
    <w:p w14:paraId="354C9A91" w14:textId="76095241" w:rsidR="007F7A6C" w:rsidRPr="002A0D6F" w:rsidRDefault="007F7A6C" w:rsidP="002A0D6F">
      <w:pPr>
        <w:tabs>
          <w:tab w:val="left" w:pos="284"/>
          <w:tab w:val="left" w:pos="5130"/>
        </w:tabs>
        <w:spacing w:line="276" w:lineRule="auto"/>
        <w:contextualSpacing/>
        <w:rPr>
          <w:rFonts w:ascii="Calibri" w:hAnsi="Calibri" w:cs="Calibri"/>
          <w:color w:val="auto"/>
        </w:rPr>
      </w:pPr>
      <w:r w:rsidRPr="00983AC3">
        <w:rPr>
          <w:rFonts w:ascii="Calibri" w:hAnsi="Calibri" w:cs="Calibri"/>
          <w:color w:val="auto"/>
          <w:u w:val="single"/>
        </w:rPr>
        <w:t>Dowody:</w:t>
      </w:r>
      <w:r w:rsidRPr="00983AC3">
        <w:rPr>
          <w:rFonts w:ascii="Calibri" w:hAnsi="Calibri" w:cs="Calibri"/>
          <w:color w:val="auto"/>
        </w:rPr>
        <w:t xml:space="preserve"> </w:t>
      </w:r>
      <w:r>
        <w:rPr>
          <w:rFonts w:ascii="Calibri" w:hAnsi="Calibri" w:cs="Calibri"/>
          <w:color w:val="auto"/>
        </w:rPr>
        <w:t>Decyzje</w:t>
      </w:r>
      <w:r w:rsidRPr="002A0D6F">
        <w:rPr>
          <w:rFonts w:ascii="Calibri" w:hAnsi="Calibri" w:cs="Calibri"/>
          <w:color w:val="auto"/>
        </w:rPr>
        <w:t>:-znak: HD.9020.44.2021.AMJ, 9012.1.475.2021 z dnia 14.12.2021 r.,</w:t>
      </w:r>
      <w:r w:rsidRPr="004F3B94">
        <w:rPr>
          <w:rFonts w:ascii="Calibri" w:hAnsi="Calibri" w:cs="Calibri"/>
          <w:b/>
          <w:bCs/>
          <w:color w:val="auto"/>
        </w:rPr>
        <w:t xml:space="preserve"> </w:t>
      </w:r>
    </w:p>
    <w:p w14:paraId="6570E845" w14:textId="35CBBF2B" w:rsidR="007F7A6C" w:rsidRPr="002A0D6F" w:rsidRDefault="007F7A6C" w:rsidP="002A0D6F">
      <w:pPr>
        <w:tabs>
          <w:tab w:val="left" w:pos="284"/>
          <w:tab w:val="left" w:pos="5130"/>
        </w:tabs>
        <w:spacing w:line="276" w:lineRule="auto"/>
        <w:contextualSpacing/>
        <w:rPr>
          <w:rFonts w:ascii="Calibri" w:hAnsi="Calibri" w:cs="Calibri"/>
          <w:color w:val="auto"/>
        </w:rPr>
      </w:pPr>
      <w:r w:rsidRPr="00576FDA">
        <w:rPr>
          <w:rFonts w:ascii="Calibri" w:hAnsi="Calibri" w:cs="Calibri"/>
          <w:color w:val="auto"/>
        </w:rPr>
        <w:t xml:space="preserve">Zawiadomienie:- </w:t>
      </w:r>
      <w:r w:rsidRPr="002A0D6F">
        <w:rPr>
          <w:rFonts w:ascii="Calibri" w:hAnsi="Calibri" w:cs="Calibri"/>
          <w:color w:val="auto"/>
        </w:rPr>
        <w:t xml:space="preserve">znak: N.HD.9020.42.2021.AMJ z dnia 09.11.2021 r. </w:t>
      </w:r>
    </w:p>
    <w:p w14:paraId="769CE0DA" w14:textId="55A5C8B0" w:rsidR="007F7A6C" w:rsidRPr="002A0D6F" w:rsidRDefault="007F7A6C" w:rsidP="00B913BE">
      <w:pPr>
        <w:pStyle w:val="Akapitzlist"/>
        <w:numPr>
          <w:ilvl w:val="0"/>
          <w:numId w:val="139"/>
        </w:numPr>
        <w:tabs>
          <w:tab w:val="left" w:pos="284"/>
          <w:tab w:val="left" w:pos="5130"/>
        </w:tabs>
        <w:spacing w:line="276" w:lineRule="auto"/>
        <w:contextualSpacing/>
        <w:rPr>
          <w:rFonts w:ascii="Calibri" w:hAnsi="Calibri" w:cs="Calibri"/>
          <w:color w:val="auto"/>
        </w:rPr>
      </w:pPr>
      <w:r w:rsidRPr="002A0D6F">
        <w:rPr>
          <w:rFonts w:ascii="Calibri" w:hAnsi="Calibri" w:cs="Calibri"/>
          <w:color w:val="auto"/>
        </w:rPr>
        <w:t>Brak urzędowego poświadczenia przedłożenia (UPP) pism wysyłanych e-PUAP w aktach sprawy</w:t>
      </w:r>
      <w:bookmarkEnd w:id="129"/>
      <w:r w:rsidR="002A0D6F" w:rsidRPr="002A0D6F">
        <w:rPr>
          <w:rFonts w:ascii="Calibri" w:hAnsi="Calibri" w:cs="Calibri"/>
          <w:color w:val="auto"/>
        </w:rPr>
        <w:t xml:space="preserve">- </w:t>
      </w:r>
      <w:r w:rsidR="002A0D6F" w:rsidRPr="002A0D6F">
        <w:rPr>
          <w:rFonts w:ascii="Calibri" w:hAnsi="Calibri" w:cs="Calibri"/>
          <w:b/>
          <w:bCs/>
          <w:color w:val="auto"/>
        </w:rPr>
        <w:t>uchybienie.</w:t>
      </w:r>
    </w:p>
    <w:p w14:paraId="7B6B137D" w14:textId="77777777" w:rsidR="007F7A6C" w:rsidRPr="00576FDA" w:rsidRDefault="007F7A6C" w:rsidP="0076208F">
      <w:pPr>
        <w:tabs>
          <w:tab w:val="left" w:pos="284"/>
          <w:tab w:val="left" w:pos="5130"/>
        </w:tabs>
        <w:spacing w:line="276" w:lineRule="auto"/>
        <w:contextualSpacing/>
        <w:rPr>
          <w:rFonts w:ascii="Calibri" w:hAnsi="Calibri" w:cs="Calibri"/>
          <w:color w:val="auto"/>
        </w:rPr>
      </w:pPr>
      <w:r w:rsidRPr="00E10797">
        <w:rPr>
          <w:rFonts w:ascii="Calibri" w:hAnsi="Calibri" w:cs="Calibri"/>
          <w:color w:val="auto"/>
          <w:u w:val="single"/>
        </w:rPr>
        <w:t>Dowody:</w:t>
      </w:r>
      <w:r>
        <w:rPr>
          <w:rFonts w:ascii="Calibri" w:hAnsi="Calibri" w:cs="Calibri"/>
          <w:color w:val="auto"/>
        </w:rPr>
        <w:t xml:space="preserve"> </w:t>
      </w:r>
      <w:r w:rsidRPr="00576FDA">
        <w:rPr>
          <w:rFonts w:ascii="Calibri" w:hAnsi="Calibri" w:cs="Calibri"/>
          <w:color w:val="auto"/>
        </w:rPr>
        <w:t>Decyzje</w:t>
      </w:r>
      <w:r>
        <w:rPr>
          <w:rFonts w:ascii="Calibri" w:hAnsi="Calibri" w:cs="Calibri"/>
          <w:i/>
          <w:iCs/>
          <w:color w:val="auto"/>
        </w:rPr>
        <w:t>:</w:t>
      </w:r>
      <w:r w:rsidRPr="00E10797">
        <w:rPr>
          <w:rFonts w:ascii="Calibri" w:hAnsi="Calibri" w:cs="Calibri"/>
          <w:i/>
          <w:iCs/>
          <w:color w:val="auto"/>
        </w:rPr>
        <w:t xml:space="preserve"> </w:t>
      </w:r>
    </w:p>
    <w:p w14:paraId="55D78BD5" w14:textId="1E0FB30C" w:rsidR="007F7A6C" w:rsidRPr="0076208F" w:rsidRDefault="007F7A6C" w:rsidP="00B913BE">
      <w:pPr>
        <w:pStyle w:val="Akapitzlist"/>
        <w:numPr>
          <w:ilvl w:val="0"/>
          <w:numId w:val="204"/>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HD.9020.40.2021.AMJ, 9012.1.467.2021  z dnia 06.12.2021 r., (e-PUAP wysłany w dniu 15.12.2021r.);</w:t>
      </w:r>
    </w:p>
    <w:p w14:paraId="491C5A19" w14:textId="6AD64920" w:rsidR="007F7A6C" w:rsidRPr="0076208F" w:rsidRDefault="007F7A6C" w:rsidP="00B913BE">
      <w:pPr>
        <w:pStyle w:val="Akapitzlist"/>
        <w:numPr>
          <w:ilvl w:val="0"/>
          <w:numId w:val="204"/>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HD.9020.40.2021.AMJ, 9012.1.32.2022  z dnia 28.01.2022 r., (e-PUAP wysłany w dniu 01.02.2022 r.);</w:t>
      </w:r>
    </w:p>
    <w:p w14:paraId="5FB94440" w14:textId="43DC03E4" w:rsidR="007F7A6C" w:rsidRPr="0076208F" w:rsidRDefault="007F7A6C" w:rsidP="00B913BE">
      <w:pPr>
        <w:pStyle w:val="Akapitzlist"/>
        <w:numPr>
          <w:ilvl w:val="0"/>
          <w:numId w:val="204"/>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HD.9020.44.2021.AMJ, 9012.1.536.2022  z dnia 23.08.2022r., (e-PUAP wysłany w dniu 23.08.2022 r.);</w:t>
      </w:r>
    </w:p>
    <w:p w14:paraId="617C3CEA" w14:textId="3FC2F408" w:rsidR="007F7A6C" w:rsidRPr="0076208F" w:rsidRDefault="007F7A6C" w:rsidP="00B913BE">
      <w:pPr>
        <w:pStyle w:val="Akapitzlist"/>
        <w:numPr>
          <w:ilvl w:val="0"/>
          <w:numId w:val="205"/>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HD.9020.44.2021.AMJ, 9012.1.28.2022  z dnia 28.01.2022r., (e-PUAP wysłany w dniu 01.02.2022 r.);</w:t>
      </w:r>
    </w:p>
    <w:p w14:paraId="7639CBE6" w14:textId="10835294" w:rsidR="007F7A6C" w:rsidRPr="0076208F" w:rsidRDefault="007F7A6C" w:rsidP="00B913BE">
      <w:pPr>
        <w:pStyle w:val="Akapitzlist"/>
        <w:numPr>
          <w:ilvl w:val="0"/>
          <w:numId w:val="205"/>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HD.9020.37.2021.AMJ, 9012.1.33.2022  z dnia 28.01.2022r., (e-PUAP wysłany w dniu 01.02.2022 r.);</w:t>
      </w:r>
    </w:p>
    <w:p w14:paraId="2250302A" w14:textId="3C8DFE0A" w:rsidR="007F7A6C" w:rsidRPr="0076208F" w:rsidRDefault="007F7A6C" w:rsidP="00B913BE">
      <w:pPr>
        <w:pStyle w:val="Akapitzlist"/>
        <w:numPr>
          <w:ilvl w:val="0"/>
          <w:numId w:val="205"/>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HD.9020.37.2021.AMJ, 9012.1.466.2021  z dnia 06.12.2021 r., (e-PUAP wysłany w dniu 15.02.2022 r.);</w:t>
      </w:r>
    </w:p>
    <w:p w14:paraId="79548D9A" w14:textId="74931F59" w:rsidR="007F7A6C" w:rsidRPr="0076208F" w:rsidRDefault="007F7A6C" w:rsidP="00B913BE">
      <w:pPr>
        <w:pStyle w:val="Akapitzlist"/>
        <w:numPr>
          <w:ilvl w:val="0"/>
          <w:numId w:val="205"/>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HD.9020.42.2021.AMJ, 9012.1.29.2022  z dnia 28.01.2022 r., (e-PUAP wysłany w dniu 01.02.2022 r.);</w:t>
      </w:r>
    </w:p>
    <w:p w14:paraId="3BC93EB0" w14:textId="20DD458A" w:rsidR="007F7A6C" w:rsidRPr="0076208F" w:rsidRDefault="007F7A6C" w:rsidP="00B913BE">
      <w:pPr>
        <w:pStyle w:val="Akapitzlist"/>
        <w:numPr>
          <w:ilvl w:val="0"/>
          <w:numId w:val="205"/>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HD.9020.42.2021.AMJ, 9012.1.468A.2021  z dnia 07.12.2021 r., (e-PUAP wysłany w dniu 15.12.2021 r.);</w:t>
      </w:r>
    </w:p>
    <w:p w14:paraId="3276B596" w14:textId="1102E914" w:rsidR="007F7A6C" w:rsidRPr="0076208F" w:rsidRDefault="007F7A6C" w:rsidP="00B913BE">
      <w:pPr>
        <w:pStyle w:val="Akapitzlist"/>
        <w:numPr>
          <w:ilvl w:val="0"/>
          <w:numId w:val="205"/>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HD.9020.29.2022.AMJ, 9012.1.605.2022  z dnia 13.09.2021 r., (e-PUAP wysłany w dniu 13.09.2022 r.);</w:t>
      </w:r>
    </w:p>
    <w:p w14:paraId="0F21188E" w14:textId="1C7D06DD" w:rsidR="007F7A6C" w:rsidRPr="0076208F" w:rsidRDefault="007F7A6C" w:rsidP="00B913BE">
      <w:pPr>
        <w:pStyle w:val="Akapitzlist"/>
        <w:numPr>
          <w:ilvl w:val="0"/>
          <w:numId w:val="205"/>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HD.9020.44.2021.AMJ, 9012.1.116.2022  z dnia 25.02.2022r., (e-PUAP wysłany w dniu 28.02.2022 r.);</w:t>
      </w:r>
    </w:p>
    <w:p w14:paraId="341018F6" w14:textId="6D2A907C" w:rsidR="007F7A6C" w:rsidRPr="0076208F" w:rsidRDefault="007F7A6C" w:rsidP="00B913BE">
      <w:pPr>
        <w:pStyle w:val="Akapitzlist"/>
        <w:numPr>
          <w:ilvl w:val="0"/>
          <w:numId w:val="205"/>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N.HD.9020.44.2021.AMJ, nr 9012.1.536.2022 z dnia 23.08.2022 r., (e-PUAP wysłany w dniu 23.08.2022 r.);</w:t>
      </w:r>
    </w:p>
    <w:p w14:paraId="689A5DAC" w14:textId="77777777" w:rsidR="007F7A6C" w:rsidRPr="00197930" w:rsidRDefault="007F7A6C" w:rsidP="0076208F">
      <w:pPr>
        <w:tabs>
          <w:tab w:val="left" w:pos="284"/>
          <w:tab w:val="left" w:pos="5130"/>
        </w:tabs>
        <w:spacing w:line="276" w:lineRule="auto"/>
        <w:contextualSpacing/>
        <w:rPr>
          <w:rFonts w:ascii="Calibri" w:hAnsi="Calibri" w:cs="Calibri"/>
          <w:color w:val="auto"/>
          <w:u w:val="single"/>
        </w:rPr>
      </w:pPr>
      <w:r w:rsidRPr="00197930">
        <w:rPr>
          <w:rFonts w:ascii="Calibri" w:hAnsi="Calibri" w:cs="Calibri"/>
          <w:color w:val="auto"/>
          <w:u w:val="single"/>
        </w:rPr>
        <w:t>Zawiadomienie:</w:t>
      </w:r>
    </w:p>
    <w:p w14:paraId="05087431" w14:textId="41B13C41" w:rsidR="007F7A6C" w:rsidRPr="0076208F" w:rsidRDefault="007F7A6C" w:rsidP="00B913BE">
      <w:pPr>
        <w:pStyle w:val="Akapitzlist"/>
        <w:numPr>
          <w:ilvl w:val="0"/>
          <w:numId w:val="206"/>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N.HD.9020.42.2021.AMJ  z dnia 09.11.2021 r.</w:t>
      </w:r>
    </w:p>
    <w:p w14:paraId="305E3413" w14:textId="7D091821" w:rsidR="007F7A6C" w:rsidRPr="0076208F" w:rsidRDefault="007F7A6C" w:rsidP="00B913BE">
      <w:pPr>
        <w:pStyle w:val="Akapitzlist"/>
        <w:numPr>
          <w:ilvl w:val="0"/>
          <w:numId w:val="206"/>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N.HD.9020.40.2021.AMJ z dnia 02.11.2021 r. (e-PUAP wysłany w dniu 04.11.2021r.);</w:t>
      </w:r>
    </w:p>
    <w:p w14:paraId="29008031" w14:textId="65AE8821" w:rsidR="007F7A6C" w:rsidRPr="0076208F" w:rsidRDefault="007F7A6C" w:rsidP="00B913BE">
      <w:pPr>
        <w:pStyle w:val="Akapitzlist"/>
        <w:numPr>
          <w:ilvl w:val="0"/>
          <w:numId w:val="206"/>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N.HD.9020.40.2021.AMJ z dnia 04.01.2022 r. (e-PUAP wysłany w dniu 05.01.2022r.);</w:t>
      </w:r>
    </w:p>
    <w:p w14:paraId="13428FA0" w14:textId="3FCE1FD0" w:rsidR="007F7A6C" w:rsidRPr="0076208F" w:rsidRDefault="007F7A6C" w:rsidP="00B913BE">
      <w:pPr>
        <w:pStyle w:val="Akapitzlist"/>
        <w:numPr>
          <w:ilvl w:val="0"/>
          <w:numId w:val="206"/>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lastRenderedPageBreak/>
        <w:t>znak: N.HD.9020.44.2021.AMJ z dnia 24.11.2021 r. (e-PUAP wysłany w dniu 03.12.2021r.);</w:t>
      </w:r>
    </w:p>
    <w:p w14:paraId="7B8CACF6" w14:textId="6A941D73" w:rsidR="007F7A6C" w:rsidRPr="0076208F" w:rsidRDefault="007F7A6C" w:rsidP="00B913BE">
      <w:pPr>
        <w:pStyle w:val="Akapitzlist"/>
        <w:numPr>
          <w:ilvl w:val="0"/>
          <w:numId w:val="206"/>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N.HD.9020.44.2021.AMJ z dnia 04.01.2022 r. (e-PUAP wysłany w dniu 05.01.2022r.);</w:t>
      </w:r>
    </w:p>
    <w:p w14:paraId="5ED45047" w14:textId="18BB4FDD" w:rsidR="007F7A6C" w:rsidRPr="0076208F" w:rsidRDefault="007F7A6C" w:rsidP="00B913BE">
      <w:pPr>
        <w:pStyle w:val="Akapitzlist"/>
        <w:numPr>
          <w:ilvl w:val="0"/>
          <w:numId w:val="206"/>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N.HD.9020.37.2021.AMJ z dnia 04.01.2022 r. (e-PUAP wysłany w dniu 05.01.2022r.);</w:t>
      </w:r>
    </w:p>
    <w:p w14:paraId="121897D3" w14:textId="6F5B25F0" w:rsidR="007F7A6C" w:rsidRPr="0076208F" w:rsidRDefault="007F7A6C" w:rsidP="00B913BE">
      <w:pPr>
        <w:pStyle w:val="Akapitzlist"/>
        <w:numPr>
          <w:ilvl w:val="0"/>
          <w:numId w:val="206"/>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N.HD.9020.37.2021.AMJ z dnia 02.11.2021 r. (e-PUAP wysłany w dniu 04.11.2021 r.);</w:t>
      </w:r>
    </w:p>
    <w:p w14:paraId="54853FEF" w14:textId="1203B203" w:rsidR="007F7A6C" w:rsidRPr="0076208F" w:rsidRDefault="007F7A6C" w:rsidP="00B913BE">
      <w:pPr>
        <w:pStyle w:val="Akapitzlist"/>
        <w:numPr>
          <w:ilvl w:val="0"/>
          <w:numId w:val="206"/>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N.HD.9020.42.2021.AMJ z dnia 04.01.2022 r. (e-PUAP wysłany w dniu 05.01.2022 r.);</w:t>
      </w:r>
    </w:p>
    <w:p w14:paraId="16F29C34" w14:textId="120323A6" w:rsidR="007F7A6C" w:rsidRPr="0076208F" w:rsidRDefault="007F7A6C" w:rsidP="00B913BE">
      <w:pPr>
        <w:pStyle w:val="Akapitzlist"/>
        <w:numPr>
          <w:ilvl w:val="0"/>
          <w:numId w:val="206"/>
        </w:numPr>
        <w:tabs>
          <w:tab w:val="left" w:pos="284"/>
          <w:tab w:val="left" w:pos="5130"/>
        </w:tabs>
        <w:spacing w:line="276" w:lineRule="auto"/>
        <w:contextualSpacing/>
        <w:rPr>
          <w:rFonts w:ascii="Calibri" w:hAnsi="Calibri" w:cs="Calibri"/>
          <w:color w:val="auto"/>
        </w:rPr>
      </w:pPr>
      <w:r w:rsidRPr="0076208F">
        <w:rPr>
          <w:rFonts w:ascii="Calibri" w:hAnsi="Calibri" w:cs="Calibri"/>
          <w:color w:val="auto"/>
        </w:rPr>
        <w:t>znak: N.HD.9020.29.2022.AMJ z dnia 22.08.2022 r. (e-PUAP wysłany w dniu 22.08.2022 r.);</w:t>
      </w:r>
    </w:p>
    <w:p w14:paraId="7B43281F" w14:textId="03791E7A" w:rsidR="007F7A6C" w:rsidRPr="002A0D6F" w:rsidRDefault="007F7A6C" w:rsidP="00B913BE">
      <w:pPr>
        <w:pStyle w:val="Akapitzlist"/>
        <w:numPr>
          <w:ilvl w:val="0"/>
          <w:numId w:val="139"/>
        </w:numPr>
        <w:tabs>
          <w:tab w:val="left" w:pos="284"/>
          <w:tab w:val="left" w:pos="5130"/>
        </w:tabs>
        <w:spacing w:line="276" w:lineRule="auto"/>
        <w:contextualSpacing/>
        <w:rPr>
          <w:rFonts w:ascii="Calibri" w:hAnsi="Calibri" w:cs="Calibri"/>
          <w:color w:val="auto"/>
        </w:rPr>
      </w:pPr>
      <w:r w:rsidRPr="002A0D6F">
        <w:rPr>
          <w:rFonts w:ascii="Calibri" w:hAnsi="Calibri" w:cs="Calibri"/>
          <w:color w:val="auto"/>
        </w:rPr>
        <w:t xml:space="preserve">Brak pieczątki </w:t>
      </w:r>
      <w:proofErr w:type="spellStart"/>
      <w:r w:rsidRPr="002A0D6F">
        <w:rPr>
          <w:rFonts w:ascii="Calibri" w:hAnsi="Calibri" w:cs="Calibri"/>
          <w:color w:val="auto"/>
        </w:rPr>
        <w:t>psse</w:t>
      </w:r>
      <w:proofErr w:type="spellEnd"/>
      <w:r w:rsidRPr="002A0D6F">
        <w:rPr>
          <w:rFonts w:ascii="Calibri" w:hAnsi="Calibri" w:cs="Calibri"/>
          <w:color w:val="auto"/>
        </w:rPr>
        <w:t xml:space="preserve"> (i wpisanego nadawcy pisma) na potwierdzeniu odbioru </w:t>
      </w:r>
      <w:r w:rsidR="002A0D6F" w:rsidRPr="002A0D6F">
        <w:rPr>
          <w:rFonts w:ascii="Calibri" w:hAnsi="Calibri" w:cs="Calibri"/>
          <w:color w:val="auto"/>
        </w:rPr>
        <w:t xml:space="preserve">– </w:t>
      </w:r>
      <w:r w:rsidR="002A0D6F" w:rsidRPr="002A0D6F">
        <w:rPr>
          <w:rFonts w:ascii="Calibri" w:hAnsi="Calibri" w:cs="Calibri"/>
          <w:b/>
          <w:bCs/>
          <w:color w:val="auto"/>
        </w:rPr>
        <w:t>uchybienie.</w:t>
      </w:r>
    </w:p>
    <w:p w14:paraId="3CD71926" w14:textId="0FF81064" w:rsidR="007F7A6C" w:rsidRDefault="007F7A6C" w:rsidP="0076208F">
      <w:pPr>
        <w:tabs>
          <w:tab w:val="left" w:pos="284"/>
          <w:tab w:val="left" w:pos="5130"/>
        </w:tabs>
        <w:spacing w:line="276" w:lineRule="auto"/>
        <w:contextualSpacing/>
        <w:rPr>
          <w:rFonts w:ascii="Calibri" w:hAnsi="Calibri" w:cs="Calibri"/>
          <w:color w:val="auto"/>
        </w:rPr>
      </w:pPr>
      <w:r w:rsidRPr="00576FDA">
        <w:rPr>
          <w:rFonts w:ascii="Calibri" w:hAnsi="Calibri" w:cs="Calibri"/>
          <w:color w:val="auto"/>
          <w:u w:val="single"/>
        </w:rPr>
        <w:t>Dowody:</w:t>
      </w:r>
      <w:r w:rsidRPr="00576FDA">
        <w:rPr>
          <w:rFonts w:ascii="Calibri" w:hAnsi="Calibri" w:cs="Calibri"/>
          <w:color w:val="auto"/>
        </w:rPr>
        <w:t>- decyzja N,.HD.9022.1.102.2022.AMJ, 9012.1.758.2022 z dnia 03.11</w:t>
      </w:r>
      <w:r>
        <w:rPr>
          <w:rFonts w:ascii="Calibri" w:hAnsi="Calibri" w:cs="Calibri"/>
          <w:color w:val="auto"/>
        </w:rPr>
        <w:t>.2022 r.</w:t>
      </w:r>
    </w:p>
    <w:p w14:paraId="43AE7DA6" w14:textId="77777777" w:rsidR="00DD0633" w:rsidRPr="00C16BF1" w:rsidRDefault="00DD0633" w:rsidP="00C16BF1">
      <w:pPr>
        <w:spacing w:line="276" w:lineRule="auto"/>
        <w:rPr>
          <w:rFonts w:asciiTheme="minorHAnsi" w:hAnsiTheme="minorHAnsi" w:cstheme="minorHAnsi"/>
          <w:color w:val="auto"/>
          <w:u w:val="single"/>
        </w:rPr>
      </w:pPr>
    </w:p>
    <w:p w14:paraId="18716E55" w14:textId="41379A50" w:rsidR="00E30C28" w:rsidRPr="00C16BF1" w:rsidRDefault="00C94A12" w:rsidP="00C16BF1">
      <w:pPr>
        <w:spacing w:line="276" w:lineRule="auto"/>
        <w:rPr>
          <w:rFonts w:asciiTheme="minorHAnsi" w:hAnsiTheme="minorHAnsi" w:cstheme="minorHAnsi"/>
          <w:color w:val="auto"/>
        </w:rPr>
      </w:pPr>
      <w:r w:rsidRPr="00C16BF1">
        <w:rPr>
          <w:rFonts w:asciiTheme="minorHAnsi" w:hAnsiTheme="minorHAnsi" w:cstheme="minorHAnsi"/>
          <w:b/>
          <w:bCs/>
          <w:color w:val="auto"/>
          <w:u w:val="single"/>
        </w:rPr>
        <w:t xml:space="preserve">e) </w:t>
      </w:r>
      <w:r w:rsidR="00EE4FBD" w:rsidRPr="00C16BF1">
        <w:rPr>
          <w:rFonts w:asciiTheme="minorHAnsi" w:hAnsiTheme="minorHAnsi" w:cstheme="minorHAnsi"/>
          <w:b/>
          <w:bCs/>
          <w:color w:val="auto"/>
          <w:u w:val="single"/>
        </w:rPr>
        <w:t>Inne wynikające z Kodeksu postępowania administracyjnego</w:t>
      </w:r>
      <w:r w:rsidR="00EE4FBD" w:rsidRPr="00C16BF1">
        <w:rPr>
          <w:rFonts w:asciiTheme="minorHAnsi" w:hAnsiTheme="minorHAnsi" w:cstheme="minorHAnsi"/>
          <w:bCs/>
          <w:color w:val="auto"/>
          <w:u w:val="single"/>
        </w:rPr>
        <w:t>:</w:t>
      </w:r>
      <w:r w:rsidR="00EE4FBD" w:rsidRPr="00C16BF1">
        <w:rPr>
          <w:rFonts w:asciiTheme="minorHAnsi" w:hAnsiTheme="minorHAnsi" w:cstheme="minorHAnsi"/>
          <w:bCs/>
          <w:color w:val="auto"/>
        </w:rPr>
        <w:t xml:space="preserve"> </w:t>
      </w:r>
    </w:p>
    <w:p w14:paraId="52A277BD" w14:textId="60BDBAF7" w:rsidR="008309EE" w:rsidRPr="00C16BF1" w:rsidRDefault="003F6477"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Prowadząc postępowanie administracyjne </w:t>
      </w:r>
      <w:r w:rsidR="0053227C" w:rsidRPr="00C16BF1">
        <w:rPr>
          <w:rFonts w:asciiTheme="minorHAnsi" w:hAnsiTheme="minorHAnsi" w:cstheme="minorHAnsi"/>
          <w:color w:val="auto"/>
        </w:rPr>
        <w:t>PPIS</w:t>
      </w:r>
      <w:r w:rsidRPr="00C16BF1">
        <w:rPr>
          <w:rFonts w:asciiTheme="minorHAnsi" w:hAnsiTheme="minorHAnsi" w:cstheme="minorHAnsi"/>
          <w:color w:val="auto"/>
        </w:rPr>
        <w:t xml:space="preserve"> w</w:t>
      </w:r>
      <w:r w:rsidR="00D23AED" w:rsidRPr="00C16BF1">
        <w:rPr>
          <w:rFonts w:asciiTheme="minorHAnsi" w:hAnsiTheme="minorHAnsi" w:cstheme="minorHAnsi"/>
          <w:color w:val="auto"/>
        </w:rPr>
        <w:t xml:space="preserve"> Drawsku Pomorskim </w:t>
      </w:r>
      <w:r w:rsidR="00094BE0" w:rsidRPr="00C16BF1">
        <w:rPr>
          <w:rFonts w:asciiTheme="minorHAnsi" w:hAnsiTheme="minorHAnsi" w:cstheme="minorHAnsi"/>
          <w:color w:val="auto"/>
        </w:rPr>
        <w:t xml:space="preserve"> </w:t>
      </w:r>
      <w:r w:rsidRPr="00C16BF1">
        <w:rPr>
          <w:rFonts w:asciiTheme="minorHAnsi" w:hAnsiTheme="minorHAnsi" w:cstheme="minorHAnsi"/>
          <w:color w:val="auto"/>
        </w:rPr>
        <w:t>zapewnił stronie czynny udział w</w:t>
      </w:r>
      <w:r w:rsidR="00B633A6" w:rsidRPr="00C16BF1">
        <w:rPr>
          <w:rFonts w:asciiTheme="minorHAnsi" w:hAnsiTheme="minorHAnsi" w:cstheme="minorHAnsi"/>
          <w:color w:val="auto"/>
        </w:rPr>
        <w:t> </w:t>
      </w:r>
      <w:r w:rsidRPr="00C16BF1">
        <w:rPr>
          <w:rFonts w:asciiTheme="minorHAnsi" w:hAnsiTheme="minorHAnsi" w:cstheme="minorHAnsi"/>
          <w:color w:val="auto"/>
        </w:rPr>
        <w:t xml:space="preserve"> postępowaniu, zgodnie z przepisem art. 10 § 1 </w:t>
      </w:r>
      <w:r w:rsidR="00C07D9A" w:rsidRPr="00C16BF1">
        <w:rPr>
          <w:rFonts w:asciiTheme="minorHAnsi" w:hAnsiTheme="minorHAnsi" w:cstheme="minorHAnsi"/>
          <w:iCs/>
          <w:color w:val="auto"/>
        </w:rPr>
        <w:t>K</w:t>
      </w:r>
      <w:r w:rsidR="00F00F77" w:rsidRPr="00C16BF1">
        <w:rPr>
          <w:rFonts w:asciiTheme="minorHAnsi" w:hAnsiTheme="minorHAnsi" w:cstheme="minorHAnsi"/>
          <w:iCs/>
          <w:color w:val="auto"/>
        </w:rPr>
        <w:t>p</w:t>
      </w:r>
      <w:r w:rsidR="009D70FA" w:rsidRPr="00C16BF1">
        <w:rPr>
          <w:rFonts w:asciiTheme="minorHAnsi" w:hAnsiTheme="minorHAnsi" w:cstheme="minorHAnsi"/>
          <w:iCs/>
          <w:color w:val="auto"/>
        </w:rPr>
        <w:t>a</w:t>
      </w:r>
      <w:r w:rsidR="009D70FA" w:rsidRPr="00C16BF1">
        <w:rPr>
          <w:rFonts w:asciiTheme="minorHAnsi" w:hAnsiTheme="minorHAnsi" w:cstheme="minorHAnsi"/>
          <w:color w:val="auto"/>
        </w:rPr>
        <w:t xml:space="preserve">. Wskazany stronom 7 dniowy termin jest wystarczający do zapoznania z aktami sprawy, dostarczenia dowodów lub złożenia wyjaśnień. </w:t>
      </w:r>
    </w:p>
    <w:p w14:paraId="5AA0FFD6" w14:textId="5A0F3B0A" w:rsidR="00B13B20" w:rsidRPr="00C16BF1" w:rsidRDefault="00B13B20" w:rsidP="00C16BF1">
      <w:pPr>
        <w:spacing w:line="276" w:lineRule="auto"/>
        <w:rPr>
          <w:rFonts w:asciiTheme="minorHAnsi" w:hAnsiTheme="minorHAnsi" w:cstheme="minorHAnsi"/>
          <w:bCs/>
        </w:rPr>
      </w:pPr>
      <w:r w:rsidRPr="00C16BF1">
        <w:rPr>
          <w:rFonts w:asciiTheme="minorHAnsi" w:hAnsiTheme="minorHAnsi" w:cstheme="minorHAnsi"/>
        </w:rPr>
        <w:t xml:space="preserve">W zakresie </w:t>
      </w:r>
      <w:r w:rsidR="0076208F">
        <w:rPr>
          <w:rFonts w:asciiTheme="minorHAnsi" w:hAnsiTheme="minorHAnsi" w:cstheme="minorHAnsi"/>
        </w:rPr>
        <w:t>H</w:t>
      </w:r>
      <w:r w:rsidRPr="00C16BF1">
        <w:rPr>
          <w:rFonts w:asciiTheme="minorHAnsi" w:hAnsiTheme="minorHAnsi" w:cstheme="minorHAnsi"/>
        </w:rPr>
        <w:t xml:space="preserve">igieny </w:t>
      </w:r>
      <w:r w:rsidR="0076208F">
        <w:rPr>
          <w:rFonts w:asciiTheme="minorHAnsi" w:hAnsiTheme="minorHAnsi" w:cstheme="minorHAnsi"/>
        </w:rPr>
        <w:t>P</w:t>
      </w:r>
      <w:r w:rsidRPr="00C16BF1">
        <w:rPr>
          <w:rFonts w:asciiTheme="minorHAnsi" w:hAnsiTheme="minorHAnsi" w:cstheme="minorHAnsi"/>
        </w:rPr>
        <w:t>racy w przypadku decyzji z rygorem natychmiastowej wykonalności, zgodnie z art. 10 § 2 Kpa, zasadnie odstąpiono od powyższej zasady.</w:t>
      </w:r>
    </w:p>
    <w:p w14:paraId="35A3C8AC" w14:textId="21196407" w:rsidR="000703C2" w:rsidRDefault="000703C2" w:rsidP="00C16BF1">
      <w:pPr>
        <w:pStyle w:val="Standard"/>
        <w:spacing w:line="276" w:lineRule="auto"/>
        <w:rPr>
          <w:rFonts w:asciiTheme="minorHAnsi" w:hAnsiTheme="minorHAnsi" w:cstheme="minorHAnsi"/>
          <w:u w:val="single"/>
        </w:rPr>
      </w:pPr>
      <w:r>
        <w:rPr>
          <w:rFonts w:asciiTheme="minorHAnsi" w:hAnsiTheme="minorHAnsi" w:cstheme="minorHAnsi"/>
          <w:u w:val="single"/>
        </w:rPr>
        <w:t>Stwierdzono:</w:t>
      </w:r>
    </w:p>
    <w:p w14:paraId="2A202FBA" w14:textId="69BA92EF" w:rsidR="00807E83" w:rsidRPr="00C16BF1" w:rsidRDefault="00807E83" w:rsidP="00C16BF1">
      <w:pPr>
        <w:pStyle w:val="Standard"/>
        <w:spacing w:line="276" w:lineRule="auto"/>
        <w:rPr>
          <w:rFonts w:asciiTheme="minorHAnsi" w:hAnsiTheme="minorHAnsi" w:cstheme="minorHAnsi"/>
          <w:u w:val="single"/>
        </w:rPr>
      </w:pPr>
      <w:r w:rsidRPr="00C16BF1">
        <w:rPr>
          <w:rFonts w:asciiTheme="minorHAnsi" w:hAnsiTheme="minorHAnsi" w:cstheme="minorHAnsi"/>
          <w:u w:val="single"/>
        </w:rPr>
        <w:t>W zakresie Higieny Pracy:</w:t>
      </w:r>
    </w:p>
    <w:p w14:paraId="70FD11A6" w14:textId="4D31505C" w:rsidR="00807E83" w:rsidRPr="002A0D6F" w:rsidRDefault="002C741F" w:rsidP="00B913BE">
      <w:pPr>
        <w:pStyle w:val="Akapitzlist"/>
        <w:numPr>
          <w:ilvl w:val="0"/>
          <w:numId w:val="139"/>
        </w:numPr>
        <w:spacing w:line="276" w:lineRule="auto"/>
        <w:rPr>
          <w:rFonts w:asciiTheme="minorHAnsi" w:hAnsiTheme="minorHAnsi" w:cstheme="minorHAnsi"/>
        </w:rPr>
      </w:pPr>
      <w:r w:rsidRPr="002A0D6F">
        <w:rPr>
          <w:rFonts w:asciiTheme="minorHAnsi" w:hAnsiTheme="minorHAnsi" w:cstheme="minorHAnsi"/>
        </w:rPr>
        <w:t>D</w:t>
      </w:r>
      <w:r w:rsidR="00807E83" w:rsidRPr="002A0D6F">
        <w:rPr>
          <w:rFonts w:asciiTheme="minorHAnsi" w:hAnsiTheme="minorHAnsi" w:cstheme="minorHAnsi"/>
        </w:rPr>
        <w:t>ecyzji wydanej z rygorem natychmiastowej wykonalności, w przypadku</w:t>
      </w:r>
      <w:r w:rsidR="0076208F">
        <w:rPr>
          <w:rFonts w:asciiTheme="minorHAnsi" w:hAnsiTheme="minorHAnsi" w:cstheme="minorHAnsi"/>
        </w:rPr>
        <w:t>,</w:t>
      </w:r>
      <w:r w:rsidR="00807E83" w:rsidRPr="002A0D6F">
        <w:rPr>
          <w:rFonts w:asciiTheme="minorHAnsi" w:hAnsiTheme="minorHAnsi" w:cstheme="minorHAnsi"/>
        </w:rPr>
        <w:t xml:space="preserve"> której brak jest zawiadomienia strony o wszczęciu postępowania </w:t>
      </w:r>
      <w:r w:rsidR="00181414">
        <w:rPr>
          <w:rFonts w:asciiTheme="minorHAnsi" w:hAnsiTheme="minorHAnsi" w:cstheme="minorHAnsi"/>
        </w:rPr>
        <w:t>-</w:t>
      </w:r>
      <w:r w:rsidR="00181414" w:rsidRPr="00181414">
        <w:rPr>
          <w:rFonts w:asciiTheme="minorHAnsi" w:hAnsiTheme="minorHAnsi" w:cstheme="minorHAnsi"/>
          <w:b/>
          <w:bCs/>
        </w:rPr>
        <w:t>nieprawidłowość</w:t>
      </w:r>
      <w:r w:rsidR="00181414">
        <w:rPr>
          <w:rFonts w:asciiTheme="minorHAnsi" w:hAnsiTheme="minorHAnsi" w:cstheme="minorHAnsi"/>
        </w:rPr>
        <w:t xml:space="preserve">. </w:t>
      </w:r>
    </w:p>
    <w:p w14:paraId="379AEEDD" w14:textId="77777777" w:rsidR="00807E83" w:rsidRPr="00C16BF1" w:rsidRDefault="00807E83" w:rsidP="0076208F">
      <w:pPr>
        <w:spacing w:line="276" w:lineRule="auto"/>
        <w:ind w:left="360"/>
        <w:rPr>
          <w:rFonts w:asciiTheme="minorHAnsi" w:hAnsiTheme="minorHAnsi" w:cstheme="minorHAnsi"/>
        </w:rPr>
      </w:pPr>
      <w:r w:rsidRPr="00C16BF1">
        <w:rPr>
          <w:rFonts w:asciiTheme="minorHAnsi" w:hAnsiTheme="minorHAnsi" w:cstheme="minorHAnsi"/>
          <w:u w:val="single"/>
        </w:rPr>
        <w:t xml:space="preserve">Dowody: </w:t>
      </w:r>
      <w:r w:rsidRPr="00C16BF1">
        <w:rPr>
          <w:rFonts w:asciiTheme="minorHAnsi" w:hAnsiTheme="minorHAnsi" w:cstheme="minorHAnsi"/>
        </w:rPr>
        <w:t>decyzja nr 9012.1.220.2021 z dnia 15.07.2021r., nr 9012.1.207.2022 z dnia 18.03.2022r.;</w:t>
      </w:r>
    </w:p>
    <w:p w14:paraId="67BDA202" w14:textId="77777777" w:rsidR="00807E83" w:rsidRPr="00C16BF1" w:rsidRDefault="00807E83" w:rsidP="00C16BF1">
      <w:pPr>
        <w:pStyle w:val="Standard"/>
        <w:spacing w:line="276" w:lineRule="auto"/>
        <w:rPr>
          <w:rFonts w:asciiTheme="minorHAnsi" w:hAnsiTheme="minorHAnsi" w:cstheme="minorHAnsi"/>
        </w:rPr>
      </w:pPr>
    </w:p>
    <w:p w14:paraId="6DAF65FE" w14:textId="6F765823" w:rsidR="00AB27CC" w:rsidRPr="00C16BF1" w:rsidRDefault="000A628D" w:rsidP="00C16BF1">
      <w:pPr>
        <w:pStyle w:val="Standard"/>
        <w:spacing w:line="276" w:lineRule="auto"/>
        <w:rPr>
          <w:rFonts w:asciiTheme="minorHAnsi" w:hAnsiTheme="minorHAnsi" w:cstheme="minorHAnsi"/>
          <w:iCs/>
          <w:u w:val="single"/>
        </w:rPr>
      </w:pPr>
      <w:r w:rsidRPr="00C16BF1">
        <w:rPr>
          <w:rFonts w:asciiTheme="minorHAnsi" w:hAnsiTheme="minorHAnsi" w:cstheme="minorHAnsi"/>
          <w:u w:val="single"/>
        </w:rPr>
        <w:t>W zakresie Higieny Żywności, Żywienia i Przedmiotów Użytku:</w:t>
      </w:r>
      <w:r w:rsidRPr="00C16BF1">
        <w:rPr>
          <w:rFonts w:asciiTheme="minorHAnsi" w:hAnsiTheme="minorHAnsi" w:cstheme="minorHAnsi"/>
          <w:iCs/>
          <w:u w:val="single"/>
        </w:rPr>
        <w:t xml:space="preserve"> </w:t>
      </w:r>
    </w:p>
    <w:p w14:paraId="23387D99" w14:textId="22DB0F7F" w:rsidR="00BA43AF" w:rsidRPr="00C16BF1" w:rsidRDefault="000703C2" w:rsidP="00B913BE">
      <w:pPr>
        <w:pStyle w:val="Standard"/>
        <w:numPr>
          <w:ilvl w:val="0"/>
          <w:numId w:val="139"/>
        </w:numPr>
        <w:spacing w:line="276" w:lineRule="auto"/>
        <w:rPr>
          <w:rFonts w:asciiTheme="minorHAnsi" w:hAnsiTheme="minorHAnsi" w:cstheme="minorHAnsi"/>
        </w:rPr>
      </w:pPr>
      <w:r>
        <w:rPr>
          <w:rFonts w:asciiTheme="minorHAnsi" w:hAnsiTheme="minorHAnsi" w:cstheme="minorHAnsi"/>
        </w:rPr>
        <w:t xml:space="preserve">W </w:t>
      </w:r>
      <w:r w:rsidR="00BA43AF" w:rsidRPr="00D35828">
        <w:rPr>
          <w:rFonts w:asciiTheme="minorHAnsi" w:hAnsiTheme="minorHAnsi" w:cstheme="minorHAnsi"/>
        </w:rPr>
        <w:t>postępowania</w:t>
      </w:r>
      <w:r>
        <w:rPr>
          <w:rFonts w:asciiTheme="minorHAnsi" w:hAnsiTheme="minorHAnsi" w:cstheme="minorHAnsi"/>
        </w:rPr>
        <w:t>ch</w:t>
      </w:r>
      <w:r w:rsidR="00BA43AF" w:rsidRPr="00D35828">
        <w:rPr>
          <w:rFonts w:asciiTheme="minorHAnsi" w:hAnsiTheme="minorHAnsi" w:cstheme="minorHAnsi"/>
        </w:rPr>
        <w:t xml:space="preserve"> dot. wycofania z obrotu środków spożywczych o niewłaściwej jakości zdrowotnej</w:t>
      </w:r>
      <w:r w:rsidR="00DD0633">
        <w:rPr>
          <w:rFonts w:asciiTheme="minorHAnsi" w:hAnsiTheme="minorHAnsi" w:cstheme="minorHAnsi"/>
        </w:rPr>
        <w:t xml:space="preserve"> </w:t>
      </w:r>
      <w:r w:rsidR="00BA43AF" w:rsidRPr="00D35828">
        <w:rPr>
          <w:rFonts w:asciiTheme="minorHAnsi" w:hAnsiTheme="minorHAnsi" w:cstheme="minorHAnsi"/>
        </w:rPr>
        <w:t xml:space="preserve">- brak w aktach sprawy utrwalonej w drodze adnotacji przyczyny odstąpienia od zasady określonej w art. 10§1 k.p.a. (protokół kontroli sanitarnej z dnia 26.07.2022 r. </w:t>
      </w:r>
      <w:bookmarkStart w:id="130" w:name="_Hlk125960454"/>
      <w:r w:rsidR="00BA43AF" w:rsidRPr="00D35828">
        <w:rPr>
          <w:rFonts w:asciiTheme="minorHAnsi" w:hAnsiTheme="minorHAnsi" w:cstheme="minorHAnsi"/>
        </w:rPr>
        <w:t>nr HŻ.9020.347.2022</w:t>
      </w:r>
      <w:bookmarkEnd w:id="130"/>
      <w:r w:rsidR="00BA43AF" w:rsidRPr="00D35828">
        <w:rPr>
          <w:rFonts w:asciiTheme="minorHAnsi" w:hAnsiTheme="minorHAnsi" w:cstheme="minorHAnsi"/>
        </w:rPr>
        <w:t>)</w:t>
      </w:r>
      <w:r w:rsidR="00BA43AF" w:rsidRPr="00C16BF1">
        <w:rPr>
          <w:rFonts w:asciiTheme="minorHAnsi" w:hAnsiTheme="minorHAnsi" w:cstheme="minorHAnsi"/>
          <w:b/>
          <w:bCs/>
        </w:rPr>
        <w:t xml:space="preserve"> </w:t>
      </w:r>
      <w:r w:rsidR="00D35828">
        <w:rPr>
          <w:rFonts w:asciiTheme="minorHAnsi" w:hAnsiTheme="minorHAnsi" w:cstheme="minorHAnsi"/>
          <w:b/>
          <w:bCs/>
        </w:rPr>
        <w:t>– nieprawidłowość</w:t>
      </w:r>
      <w:r w:rsidR="00BA43AF" w:rsidRPr="00C16BF1">
        <w:rPr>
          <w:rFonts w:asciiTheme="minorHAnsi" w:hAnsiTheme="minorHAnsi" w:cstheme="minorHAnsi"/>
          <w:b/>
          <w:bCs/>
        </w:rPr>
        <w:t>.</w:t>
      </w:r>
    </w:p>
    <w:p w14:paraId="7FAA5A6C" w14:textId="41FE9533" w:rsidR="00BA43AF" w:rsidRPr="004C224B" w:rsidRDefault="00BA43AF" w:rsidP="00D35828">
      <w:pPr>
        <w:tabs>
          <w:tab w:val="left" w:pos="0"/>
        </w:tabs>
        <w:spacing w:line="276" w:lineRule="auto"/>
        <w:ind w:left="360"/>
        <w:rPr>
          <w:rFonts w:asciiTheme="minorHAnsi" w:hAnsiTheme="minorHAnsi" w:cstheme="minorHAnsi"/>
          <w:color w:val="auto"/>
        </w:rPr>
      </w:pPr>
      <w:r w:rsidRPr="004C224B">
        <w:rPr>
          <w:rFonts w:asciiTheme="minorHAnsi" w:hAnsiTheme="minorHAnsi" w:cstheme="minorHAnsi"/>
          <w:color w:val="auto"/>
        </w:rPr>
        <w:t xml:space="preserve">Dowód - zawiadomienia: z dnia 13.07.2021 r. znak: N.HŻ.9020.190.2021AK, z dnia 06.07.2021 r. znak: HŻ.9020.156.2021 AJ, z dnia 27.07.2022 r. znak: N.HŻ.9020.290.2022 AK, z dnia 27.07.2022 znak: N.HŻ.9020.289.2022.AK, </w:t>
      </w:r>
      <w:r w:rsidRPr="004C224B">
        <w:rPr>
          <w:rFonts w:asciiTheme="minorHAnsi" w:hAnsiTheme="minorHAnsi" w:cstheme="minorHAnsi"/>
          <w:color w:val="auto"/>
          <w:lang w:eastAsia="zh-CN"/>
        </w:rPr>
        <w:t xml:space="preserve">z dnia 30.08.2022 znak: N.HŻ.9020.347.2022/APG; </w:t>
      </w:r>
      <w:r w:rsidRPr="004C224B">
        <w:rPr>
          <w:rFonts w:asciiTheme="minorHAnsi" w:hAnsiTheme="minorHAnsi" w:cstheme="minorHAnsi"/>
          <w:color w:val="auto"/>
        </w:rPr>
        <w:t xml:space="preserve">z dnia 19.04.2021 r. znak: HŻ.9020.101.2021 AJ; z dnia 19.07.2021 r. znak: N.HŻ.9020.101.2021. APG; z dnia 1.09.2021 r. znak: HŻ.9020.101.2021 AJ; </w:t>
      </w:r>
      <w:r w:rsidRPr="004C224B">
        <w:rPr>
          <w:rFonts w:asciiTheme="minorHAnsi" w:eastAsia="Calibri" w:hAnsiTheme="minorHAnsi" w:cstheme="minorHAnsi"/>
          <w:color w:val="auto"/>
          <w:lang w:eastAsia="en-US"/>
        </w:rPr>
        <w:t xml:space="preserve">z dnia 22.10.2021 r. znak: N.HZ.9020.372.2021.AK, z dnia 26.11.2021 r. znak: N.HŻ.9020.372.2021.APG; z dnia 22.02.2022 r. znak: N.HZ.9020.106.2022.AJ; z dnia 14.02.2022 r. znak:” 9020.16.2022.APG; z dnia 04.11.2021 r. znak: </w:t>
      </w:r>
      <w:r w:rsidRPr="004C224B">
        <w:rPr>
          <w:rFonts w:asciiTheme="minorHAnsi" w:eastAsia="Calibri" w:hAnsiTheme="minorHAnsi" w:cstheme="minorHAnsi"/>
          <w:color w:val="auto"/>
          <w:lang w:eastAsia="en-US"/>
        </w:rPr>
        <w:lastRenderedPageBreak/>
        <w:t xml:space="preserve">N.HŻ.9020.421.2021.AK; z dnia 09.12.2021 r. znak: N.HŻ.9020.421.2021.APG; z dnia 13.12.2021 r. znak: N.HŻ.9020.481.2021.APG; z dnia 22.03.2022 r. znak: N.HŻ.9020.132.2022.AK; </w:t>
      </w:r>
    </w:p>
    <w:p w14:paraId="455BEF99" w14:textId="77777777" w:rsidR="00BA43AF" w:rsidRPr="00C16BF1" w:rsidRDefault="00BA43AF" w:rsidP="00C16BF1">
      <w:pPr>
        <w:pStyle w:val="Standard"/>
        <w:spacing w:line="276" w:lineRule="auto"/>
        <w:rPr>
          <w:rFonts w:asciiTheme="minorHAnsi" w:hAnsiTheme="minorHAnsi" w:cstheme="minorHAnsi"/>
          <w:color w:val="9900FF"/>
        </w:rPr>
      </w:pPr>
    </w:p>
    <w:p w14:paraId="73039EEA" w14:textId="06DE2FC6" w:rsidR="00BA43AF" w:rsidRPr="00C16BF1" w:rsidRDefault="00BA43AF" w:rsidP="00B913BE">
      <w:pPr>
        <w:pStyle w:val="Standard"/>
        <w:numPr>
          <w:ilvl w:val="0"/>
          <w:numId w:val="139"/>
        </w:numPr>
        <w:spacing w:line="276" w:lineRule="auto"/>
        <w:rPr>
          <w:rFonts w:asciiTheme="minorHAnsi" w:hAnsiTheme="minorHAnsi" w:cstheme="minorHAnsi"/>
        </w:rPr>
      </w:pPr>
      <w:r w:rsidRPr="000703C2">
        <w:rPr>
          <w:rStyle w:val="alb-s"/>
          <w:rFonts w:asciiTheme="minorHAnsi" w:hAnsiTheme="minorHAnsi" w:cstheme="minorHAnsi"/>
        </w:rPr>
        <w:t>Obowiązek wskazania niespełnionych przesłanek do wydania decyzji zgodnej z żądaniem strony</w:t>
      </w:r>
      <w:r w:rsidRPr="00C16BF1">
        <w:rPr>
          <w:rStyle w:val="alb-s"/>
          <w:rFonts w:asciiTheme="minorHAnsi" w:hAnsiTheme="minorHAnsi" w:cstheme="minorHAnsi"/>
        </w:rPr>
        <w:t xml:space="preserve"> - </w:t>
      </w:r>
      <w:r w:rsidRPr="00C16BF1">
        <w:rPr>
          <w:rFonts w:asciiTheme="minorHAnsi" w:hAnsiTheme="minorHAnsi" w:cstheme="minorHAnsi"/>
          <w:bCs/>
        </w:rPr>
        <w:t xml:space="preserve">prowadząc postępowanie administracyjne PPIS w Drawsku Pomorskim nie informował stron </w:t>
      </w:r>
      <w:r w:rsidRPr="00C16BF1">
        <w:rPr>
          <w:rStyle w:val="csbj"/>
          <w:rFonts w:asciiTheme="minorHAnsi" w:hAnsiTheme="minorHAnsi" w:cstheme="minorHAnsi"/>
        </w:rPr>
        <w:t>o ww. obowiązku</w:t>
      </w:r>
      <w:r w:rsidRPr="00C16BF1">
        <w:rPr>
          <w:rFonts w:asciiTheme="minorHAnsi" w:hAnsiTheme="minorHAnsi" w:cstheme="minorHAnsi"/>
        </w:rPr>
        <w:t xml:space="preserve">, zgodnie z art. 79a </w:t>
      </w:r>
      <w:r w:rsidR="0076208F">
        <w:rPr>
          <w:rFonts w:asciiTheme="minorHAnsi" w:hAnsiTheme="minorHAnsi" w:cstheme="minorHAnsi"/>
        </w:rPr>
        <w:t>K</w:t>
      </w:r>
      <w:r w:rsidRPr="00C16BF1">
        <w:rPr>
          <w:rFonts w:asciiTheme="minorHAnsi" w:hAnsiTheme="minorHAnsi" w:cstheme="minorHAnsi"/>
        </w:rPr>
        <w:t>pa. Decyzje zatwierdzające warunkowo zakłady branży spożywczej są decyzjami niezgodnymi z żądaniem strony (postępowanie wszczynane na wniosek stron o zatwierdzenie zakładu i o wpis do rejestru zakładów podlegających urzędowej kontroli organów Państwowej Inspekcji Sanitarnej).</w:t>
      </w:r>
      <w:r w:rsidRPr="00C16BF1">
        <w:rPr>
          <w:rFonts w:asciiTheme="minorHAnsi" w:hAnsiTheme="minorHAnsi" w:cstheme="minorHAnsi"/>
          <w:color w:val="FF0000"/>
        </w:rPr>
        <w:t xml:space="preserve">  </w:t>
      </w:r>
      <w:r w:rsidRPr="00D35828">
        <w:rPr>
          <w:rFonts w:asciiTheme="minorHAnsi" w:hAnsiTheme="minorHAnsi" w:cstheme="minorHAnsi"/>
        </w:rPr>
        <w:t xml:space="preserve">Zgodnie z art. 79a </w:t>
      </w:r>
      <w:r w:rsidR="0076208F">
        <w:rPr>
          <w:rFonts w:asciiTheme="minorHAnsi" w:hAnsiTheme="minorHAnsi" w:cstheme="minorHAnsi"/>
        </w:rPr>
        <w:t>K</w:t>
      </w:r>
      <w:r w:rsidRPr="00D35828">
        <w:rPr>
          <w:rFonts w:asciiTheme="minorHAnsi" w:hAnsiTheme="minorHAnsi" w:cstheme="minorHAnsi"/>
        </w:rPr>
        <w:t>pa. organ winien każdorazowo poinformować przedsiębiorców</w:t>
      </w:r>
      <w:r w:rsidR="00D35828" w:rsidRPr="00D35828">
        <w:rPr>
          <w:rFonts w:asciiTheme="minorHAnsi" w:hAnsiTheme="minorHAnsi" w:cstheme="minorHAnsi"/>
        </w:rPr>
        <w:t xml:space="preserve"> </w:t>
      </w:r>
      <w:r w:rsidRPr="00D35828">
        <w:rPr>
          <w:rFonts w:asciiTheme="minorHAnsi" w:hAnsiTheme="minorHAnsi" w:cstheme="minorHAnsi"/>
        </w:rPr>
        <w:t>o</w:t>
      </w:r>
      <w:r w:rsidR="002C245B">
        <w:rPr>
          <w:rFonts w:asciiTheme="minorHAnsi" w:hAnsiTheme="minorHAnsi" w:cstheme="minorHAnsi"/>
        </w:rPr>
        <w:t> </w:t>
      </w:r>
      <w:r w:rsidRPr="00D35828">
        <w:rPr>
          <w:rFonts w:asciiTheme="minorHAnsi" w:hAnsiTheme="minorHAnsi" w:cstheme="minorHAnsi"/>
        </w:rPr>
        <w:t xml:space="preserve">niespełnieniu przesłanek do wydania decyzji w zakresie, o jaki wnioskowali </w:t>
      </w:r>
      <w:r w:rsidR="00D35828" w:rsidRPr="00D35828">
        <w:rPr>
          <w:rFonts w:asciiTheme="minorHAnsi" w:hAnsiTheme="minorHAnsi" w:cstheme="minorHAnsi"/>
        </w:rPr>
        <w:t xml:space="preserve">– </w:t>
      </w:r>
    </w:p>
    <w:p w14:paraId="6CF46B25" w14:textId="58B084A9" w:rsidR="00BA43AF" w:rsidRPr="00C16BF1" w:rsidRDefault="00BA43AF" w:rsidP="00D35828">
      <w:pPr>
        <w:spacing w:after="160" w:line="276" w:lineRule="auto"/>
        <w:ind w:left="360"/>
        <w:rPr>
          <w:rFonts w:asciiTheme="minorHAnsi" w:hAnsiTheme="minorHAnsi" w:cstheme="minorHAnsi"/>
        </w:rPr>
      </w:pPr>
      <w:r w:rsidRPr="00C16BF1">
        <w:rPr>
          <w:rFonts w:asciiTheme="minorHAnsi" w:hAnsiTheme="minorHAnsi" w:cstheme="minorHAnsi"/>
        </w:rPr>
        <w:t xml:space="preserve">Dowód: </w:t>
      </w:r>
      <w:bookmarkStart w:id="131" w:name="_Hlk126584642"/>
      <w:r w:rsidRPr="00C16BF1">
        <w:rPr>
          <w:rFonts w:asciiTheme="minorHAnsi" w:hAnsiTheme="minorHAnsi" w:cstheme="minorHAnsi"/>
        </w:rPr>
        <w:t xml:space="preserve">decyzja: z dnia 24.09.2021 r. nr 9012.1.302.2021 znak: HŻ.9020.336.2021.APG; </w:t>
      </w:r>
      <w:r w:rsidRPr="00C16BF1">
        <w:rPr>
          <w:rFonts w:asciiTheme="minorHAnsi" w:hAnsiTheme="minorHAnsi" w:cstheme="minorHAnsi"/>
          <w:bCs/>
        </w:rPr>
        <w:t>z</w:t>
      </w:r>
      <w:r w:rsidR="002C245B">
        <w:rPr>
          <w:rFonts w:asciiTheme="minorHAnsi" w:hAnsiTheme="minorHAnsi" w:cstheme="minorHAnsi"/>
          <w:bCs/>
        </w:rPr>
        <w:t> </w:t>
      </w:r>
      <w:r w:rsidRPr="00C16BF1">
        <w:rPr>
          <w:rFonts w:asciiTheme="minorHAnsi" w:hAnsiTheme="minorHAnsi" w:cstheme="minorHAnsi"/>
          <w:bCs/>
        </w:rPr>
        <w:t>dnia 27.09.2022 r. nr 9012.1.630.2021 znak: HŻ.9020.414.2022.NB</w:t>
      </w:r>
      <w:bookmarkEnd w:id="131"/>
      <w:r w:rsidR="0076208F">
        <w:rPr>
          <w:rFonts w:asciiTheme="minorHAnsi" w:hAnsiTheme="minorHAnsi" w:cstheme="minorHAnsi"/>
          <w:bCs/>
        </w:rPr>
        <w:t xml:space="preserve"> – </w:t>
      </w:r>
      <w:r w:rsidR="0076208F" w:rsidRPr="0076208F">
        <w:rPr>
          <w:rFonts w:asciiTheme="minorHAnsi" w:hAnsiTheme="minorHAnsi" w:cstheme="minorHAnsi"/>
          <w:b/>
        </w:rPr>
        <w:t>nieprawidłowość.</w:t>
      </w:r>
      <w:r w:rsidR="0076208F">
        <w:rPr>
          <w:rFonts w:asciiTheme="minorHAnsi" w:hAnsiTheme="minorHAnsi" w:cstheme="minorHAnsi"/>
          <w:bCs/>
        </w:rPr>
        <w:t xml:space="preserve"> </w:t>
      </w:r>
    </w:p>
    <w:p w14:paraId="6DE0B380" w14:textId="77777777" w:rsidR="002C6099" w:rsidRPr="00C16BF1" w:rsidRDefault="002C6099" w:rsidP="00C16BF1">
      <w:pPr>
        <w:spacing w:line="276" w:lineRule="auto"/>
        <w:rPr>
          <w:rFonts w:asciiTheme="minorHAnsi" w:hAnsiTheme="minorHAnsi" w:cstheme="minorHAnsi"/>
          <w:b/>
          <w:color w:val="auto"/>
        </w:rPr>
      </w:pPr>
    </w:p>
    <w:p w14:paraId="73D6A7CA" w14:textId="63537A6D" w:rsidR="00B11D99" w:rsidRPr="00C16BF1" w:rsidRDefault="001F35A0"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 xml:space="preserve">Działalność Powiatowej Stacji Sanitarno – Epidemiologicznej w </w:t>
      </w:r>
      <w:r w:rsidR="00785147" w:rsidRPr="00C16BF1">
        <w:rPr>
          <w:rFonts w:asciiTheme="minorHAnsi" w:hAnsiTheme="minorHAnsi" w:cstheme="minorHAnsi"/>
          <w:b/>
          <w:color w:val="auto"/>
        </w:rPr>
        <w:t xml:space="preserve">Drawsku Pomorskim </w:t>
      </w:r>
      <w:r w:rsidR="009C018A" w:rsidRPr="00C16BF1">
        <w:rPr>
          <w:rFonts w:asciiTheme="minorHAnsi" w:hAnsiTheme="minorHAnsi" w:cstheme="minorHAnsi"/>
          <w:b/>
          <w:color w:val="auto"/>
        </w:rPr>
        <w:t xml:space="preserve"> </w:t>
      </w:r>
      <w:r w:rsidRPr="00C16BF1">
        <w:rPr>
          <w:rFonts w:asciiTheme="minorHAnsi" w:hAnsiTheme="minorHAnsi" w:cstheme="minorHAnsi"/>
          <w:b/>
          <w:color w:val="auto"/>
        </w:rPr>
        <w:t>oceniono</w:t>
      </w:r>
      <w:r w:rsidR="00441692" w:rsidRPr="00C16BF1">
        <w:rPr>
          <w:rFonts w:asciiTheme="minorHAnsi" w:hAnsiTheme="minorHAnsi" w:cstheme="minorHAnsi"/>
          <w:b/>
          <w:color w:val="auto"/>
        </w:rPr>
        <w:t xml:space="preserve"> </w:t>
      </w:r>
      <w:r w:rsidR="004673C4">
        <w:rPr>
          <w:rFonts w:asciiTheme="minorHAnsi" w:hAnsiTheme="minorHAnsi" w:cstheme="minorHAnsi"/>
          <w:b/>
          <w:color w:val="auto"/>
        </w:rPr>
        <w:t xml:space="preserve">pozytywnie z uchybieniem w zakresie Epidemiologii, </w:t>
      </w:r>
      <w:r w:rsidR="008173C3" w:rsidRPr="00C16BF1">
        <w:rPr>
          <w:rFonts w:asciiTheme="minorHAnsi" w:hAnsiTheme="minorHAnsi" w:cstheme="minorHAnsi"/>
          <w:b/>
          <w:color w:val="auto"/>
        </w:rPr>
        <w:t>pozytywnie</w:t>
      </w:r>
      <w:r w:rsidR="00C90511" w:rsidRPr="00C16BF1">
        <w:rPr>
          <w:rFonts w:asciiTheme="minorHAnsi" w:hAnsiTheme="minorHAnsi" w:cstheme="minorHAnsi"/>
          <w:b/>
          <w:color w:val="auto"/>
        </w:rPr>
        <w:t xml:space="preserve"> </w:t>
      </w:r>
      <w:r w:rsidR="00DC3DCC" w:rsidRPr="00C16BF1">
        <w:rPr>
          <w:rFonts w:asciiTheme="minorHAnsi" w:hAnsiTheme="minorHAnsi" w:cstheme="minorHAnsi"/>
          <w:b/>
          <w:color w:val="auto"/>
        </w:rPr>
        <w:t>z</w:t>
      </w:r>
      <w:r w:rsidR="002A0D6F">
        <w:rPr>
          <w:rFonts w:asciiTheme="minorHAnsi" w:hAnsiTheme="minorHAnsi" w:cstheme="minorHAnsi"/>
          <w:b/>
          <w:color w:val="auto"/>
        </w:rPr>
        <w:t> </w:t>
      </w:r>
      <w:r w:rsidR="00DC3DCC" w:rsidRPr="00C16BF1">
        <w:rPr>
          <w:rFonts w:asciiTheme="minorHAnsi" w:hAnsiTheme="minorHAnsi" w:cstheme="minorHAnsi"/>
          <w:b/>
          <w:color w:val="auto"/>
        </w:rPr>
        <w:t xml:space="preserve">nieprawidłowościami w zakresie </w:t>
      </w:r>
      <w:r w:rsidR="00540679">
        <w:rPr>
          <w:rFonts w:asciiTheme="minorHAnsi" w:hAnsiTheme="minorHAnsi" w:cstheme="minorHAnsi"/>
          <w:b/>
          <w:color w:val="auto"/>
        </w:rPr>
        <w:t>Higieny Komunalnej</w:t>
      </w:r>
      <w:r w:rsidR="004A4F85">
        <w:rPr>
          <w:rFonts w:asciiTheme="minorHAnsi" w:hAnsiTheme="minorHAnsi" w:cstheme="minorHAnsi"/>
          <w:b/>
          <w:color w:val="auto"/>
        </w:rPr>
        <w:t>, Higieny Żywności, Żywienia i</w:t>
      </w:r>
      <w:r w:rsidR="002A0D6F">
        <w:rPr>
          <w:rFonts w:asciiTheme="minorHAnsi" w:hAnsiTheme="minorHAnsi" w:cstheme="minorHAnsi"/>
          <w:b/>
          <w:color w:val="auto"/>
        </w:rPr>
        <w:t> </w:t>
      </w:r>
      <w:r w:rsidR="00FD4EDA">
        <w:rPr>
          <w:rFonts w:asciiTheme="minorHAnsi" w:hAnsiTheme="minorHAnsi" w:cstheme="minorHAnsi"/>
          <w:b/>
          <w:color w:val="auto"/>
        </w:rPr>
        <w:t>P</w:t>
      </w:r>
      <w:r w:rsidR="004A4F85">
        <w:rPr>
          <w:rFonts w:asciiTheme="minorHAnsi" w:hAnsiTheme="minorHAnsi" w:cstheme="minorHAnsi"/>
          <w:b/>
          <w:color w:val="auto"/>
        </w:rPr>
        <w:t xml:space="preserve">rzedmiotów Użytku, </w:t>
      </w:r>
      <w:r w:rsidR="002D31A9">
        <w:rPr>
          <w:rFonts w:asciiTheme="minorHAnsi" w:hAnsiTheme="minorHAnsi" w:cstheme="minorHAnsi"/>
          <w:b/>
          <w:color w:val="auto"/>
        </w:rPr>
        <w:t>Higieny Pracy</w:t>
      </w:r>
      <w:r w:rsidR="0052124D">
        <w:rPr>
          <w:rFonts w:asciiTheme="minorHAnsi" w:hAnsiTheme="minorHAnsi" w:cstheme="minorHAnsi"/>
          <w:b/>
          <w:color w:val="auto"/>
        </w:rPr>
        <w:t xml:space="preserve">, Higieny </w:t>
      </w:r>
      <w:r w:rsidR="004F2558">
        <w:rPr>
          <w:rFonts w:asciiTheme="minorHAnsi" w:hAnsiTheme="minorHAnsi" w:cstheme="minorHAnsi"/>
          <w:b/>
          <w:color w:val="auto"/>
        </w:rPr>
        <w:t>D</w:t>
      </w:r>
      <w:r w:rsidR="0052124D">
        <w:rPr>
          <w:rFonts w:asciiTheme="minorHAnsi" w:hAnsiTheme="minorHAnsi" w:cstheme="minorHAnsi"/>
          <w:b/>
          <w:color w:val="auto"/>
        </w:rPr>
        <w:t xml:space="preserve">zieci i Młodzieży. </w:t>
      </w:r>
    </w:p>
    <w:p w14:paraId="35B3137F" w14:textId="77777777" w:rsidR="00E2738A" w:rsidRPr="00C16BF1" w:rsidRDefault="00E2738A" w:rsidP="00C16BF1">
      <w:pPr>
        <w:spacing w:line="276" w:lineRule="auto"/>
        <w:rPr>
          <w:rFonts w:asciiTheme="minorHAnsi" w:hAnsiTheme="minorHAnsi" w:cstheme="minorHAnsi"/>
          <w:b/>
          <w:color w:val="auto"/>
        </w:rPr>
      </w:pPr>
    </w:p>
    <w:p w14:paraId="6A7D8CCA" w14:textId="5E6256FA" w:rsidR="00EE4FBD" w:rsidRPr="00C6118D" w:rsidRDefault="0047396D" w:rsidP="00C16BF1">
      <w:pPr>
        <w:spacing w:line="276" w:lineRule="auto"/>
        <w:rPr>
          <w:rFonts w:asciiTheme="minorHAnsi" w:hAnsiTheme="minorHAnsi" w:cstheme="minorHAnsi"/>
          <w:b/>
          <w:color w:val="auto"/>
          <w:u w:val="single"/>
        </w:rPr>
      </w:pPr>
      <w:r w:rsidRPr="00C6118D">
        <w:rPr>
          <w:rFonts w:asciiTheme="minorHAnsi" w:hAnsiTheme="minorHAnsi" w:cstheme="minorHAnsi"/>
          <w:b/>
          <w:color w:val="auto"/>
          <w:u w:val="single"/>
        </w:rPr>
        <w:t xml:space="preserve">5. </w:t>
      </w:r>
      <w:r w:rsidR="00EE4FBD" w:rsidRPr="00C6118D">
        <w:rPr>
          <w:rFonts w:asciiTheme="minorHAnsi" w:hAnsiTheme="minorHAnsi" w:cstheme="minorHAnsi"/>
          <w:b/>
          <w:color w:val="auto"/>
          <w:u w:val="single"/>
        </w:rPr>
        <w:t>SPRAWDZENIE DOKUMENTACJI DOTYCZĄCEJ DZIAŁALNOŚCI KONTROLNEJ Z</w:t>
      </w:r>
      <w:r w:rsidR="001F5DB0" w:rsidRPr="00C6118D">
        <w:rPr>
          <w:rFonts w:asciiTheme="minorHAnsi" w:hAnsiTheme="minorHAnsi" w:cstheme="minorHAnsi"/>
          <w:b/>
          <w:color w:val="auto"/>
          <w:u w:val="single"/>
        </w:rPr>
        <w:t> </w:t>
      </w:r>
      <w:r w:rsidR="00EE4FBD" w:rsidRPr="00C6118D">
        <w:rPr>
          <w:rFonts w:asciiTheme="minorHAnsi" w:hAnsiTheme="minorHAnsi" w:cstheme="minorHAnsi"/>
          <w:b/>
          <w:color w:val="auto"/>
          <w:u w:val="single"/>
        </w:rPr>
        <w:t>UWZGLĘDNIENIEM:</w:t>
      </w:r>
    </w:p>
    <w:p w14:paraId="6D8F1E83" w14:textId="77777777" w:rsidR="00CE74A7" w:rsidRPr="00C16BF1" w:rsidRDefault="00CE74A7" w:rsidP="00C16BF1">
      <w:pPr>
        <w:spacing w:line="276" w:lineRule="auto"/>
        <w:rPr>
          <w:rFonts w:asciiTheme="minorHAnsi" w:hAnsiTheme="minorHAnsi" w:cstheme="minorHAnsi"/>
          <w:color w:val="auto"/>
          <w:u w:val="single"/>
        </w:rPr>
      </w:pPr>
    </w:p>
    <w:p w14:paraId="26926E78" w14:textId="4E5640EB" w:rsidR="000E48CA" w:rsidRPr="00C16BF1" w:rsidRDefault="000E48CA" w:rsidP="00B913BE">
      <w:pPr>
        <w:pStyle w:val="Akapitzlist"/>
        <w:numPr>
          <w:ilvl w:val="0"/>
          <w:numId w:val="35"/>
        </w:numPr>
        <w:spacing w:line="276" w:lineRule="auto"/>
        <w:rPr>
          <w:rFonts w:asciiTheme="minorHAnsi" w:hAnsiTheme="minorHAnsi" w:cstheme="minorHAnsi"/>
          <w:i/>
          <w:color w:val="auto"/>
        </w:rPr>
      </w:pPr>
      <w:r w:rsidRPr="00C16BF1">
        <w:rPr>
          <w:rFonts w:asciiTheme="minorHAnsi" w:hAnsiTheme="minorHAnsi" w:cstheme="minorHAnsi"/>
          <w:b/>
          <w:color w:val="auto"/>
          <w:u w:val="single"/>
        </w:rPr>
        <w:t>Upoważnień do przeprowadzania kontroli – rodzaj i zakres czynności kontrolnej, na podstawie aktualnych przepisów prawa oraz upoważnienia do nakładania grzywien w</w:t>
      </w:r>
      <w:r w:rsidR="001F5DB0" w:rsidRPr="00C16BF1">
        <w:rPr>
          <w:rFonts w:asciiTheme="minorHAnsi" w:hAnsiTheme="minorHAnsi" w:cstheme="minorHAnsi"/>
          <w:b/>
          <w:color w:val="auto"/>
          <w:u w:val="single"/>
        </w:rPr>
        <w:t> </w:t>
      </w:r>
      <w:r w:rsidRPr="00C16BF1">
        <w:rPr>
          <w:rFonts w:asciiTheme="minorHAnsi" w:hAnsiTheme="minorHAnsi" w:cstheme="minorHAnsi"/>
          <w:b/>
          <w:color w:val="auto"/>
          <w:u w:val="single"/>
        </w:rPr>
        <w:t>drodze mandatu karnego:</w:t>
      </w:r>
      <w:r w:rsidR="00FA2AB7" w:rsidRPr="00C16BF1">
        <w:rPr>
          <w:rFonts w:asciiTheme="minorHAnsi" w:hAnsiTheme="minorHAnsi" w:cstheme="minorHAnsi"/>
          <w:b/>
          <w:color w:val="auto"/>
          <w:u w:val="single"/>
        </w:rPr>
        <w:t xml:space="preserve"> </w:t>
      </w:r>
    </w:p>
    <w:p w14:paraId="343E500E" w14:textId="77777777" w:rsidR="00BB24B8" w:rsidRDefault="00BB24B8" w:rsidP="00C16BF1">
      <w:pPr>
        <w:spacing w:line="276" w:lineRule="auto"/>
        <w:rPr>
          <w:rFonts w:asciiTheme="minorHAnsi" w:hAnsiTheme="minorHAnsi" w:cstheme="minorHAnsi"/>
          <w:bCs/>
          <w:color w:val="auto"/>
          <w:u w:val="single"/>
        </w:rPr>
      </w:pPr>
    </w:p>
    <w:p w14:paraId="4A1CC05A" w14:textId="1FCA702E" w:rsidR="00044574" w:rsidRDefault="00044574"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Pracy:</w:t>
      </w:r>
    </w:p>
    <w:p w14:paraId="4FF85D78" w14:textId="16826BF5" w:rsidR="0080450F" w:rsidRPr="004C224B" w:rsidRDefault="0080450F" w:rsidP="004C224B">
      <w:pPr>
        <w:spacing w:line="276" w:lineRule="auto"/>
        <w:rPr>
          <w:rFonts w:asciiTheme="minorHAnsi" w:hAnsiTheme="minorHAnsi" w:cstheme="minorHAnsi"/>
          <w:b/>
          <w:bCs/>
          <w:color w:val="auto"/>
        </w:rPr>
      </w:pPr>
      <w:r w:rsidRPr="004C224B">
        <w:rPr>
          <w:rFonts w:asciiTheme="minorHAnsi" w:hAnsiTheme="minorHAnsi" w:cstheme="minorHAnsi"/>
          <w:color w:val="auto"/>
        </w:rPr>
        <w:t>Upoważnieni</w:t>
      </w:r>
      <w:r w:rsidR="00571067">
        <w:rPr>
          <w:rFonts w:asciiTheme="minorHAnsi" w:hAnsiTheme="minorHAnsi" w:cstheme="minorHAnsi"/>
          <w:color w:val="auto"/>
        </w:rPr>
        <w:t>a</w:t>
      </w:r>
      <w:r w:rsidRPr="004C224B">
        <w:rPr>
          <w:rFonts w:asciiTheme="minorHAnsi" w:hAnsiTheme="minorHAnsi" w:cstheme="minorHAnsi"/>
          <w:color w:val="auto"/>
        </w:rPr>
        <w:t xml:space="preserve"> całoroczne do przeprowadzenia czynności kontrolnych </w:t>
      </w:r>
      <w:r w:rsidR="00571067">
        <w:rPr>
          <w:rFonts w:asciiTheme="minorHAnsi" w:hAnsiTheme="minorHAnsi" w:cstheme="minorHAnsi"/>
          <w:color w:val="auto"/>
        </w:rPr>
        <w:t xml:space="preserve">nie są </w:t>
      </w:r>
      <w:r w:rsidRPr="004C224B">
        <w:rPr>
          <w:rFonts w:asciiTheme="minorHAnsi" w:hAnsiTheme="minorHAnsi" w:cstheme="minorHAnsi"/>
          <w:color w:val="auto"/>
        </w:rPr>
        <w:t xml:space="preserve">wydane w pełni prawidłowo. Wskazano szczegółową podstawę prawną upoważnienia oraz dokładny zakres. </w:t>
      </w:r>
      <w:r w:rsidRPr="004C224B">
        <w:rPr>
          <w:rFonts w:asciiTheme="minorHAnsi" w:hAnsiTheme="minorHAnsi" w:cstheme="minorHAnsi"/>
          <w:b/>
          <w:bCs/>
          <w:color w:val="auto"/>
        </w:rPr>
        <w:t>Wskazać jednak należy, iż w zakresie upoważnienia znak PPIS.0572.6.2022, nr 0572.6.2022 z dnia 03.01.2022r. (</w:t>
      </w:r>
      <w:r w:rsidRPr="004C224B">
        <w:rPr>
          <w:rFonts w:asciiTheme="minorHAnsi" w:hAnsiTheme="minorHAnsi" w:cstheme="minorHAnsi"/>
          <w:b/>
          <w:bCs/>
          <w:color w:val="auto"/>
          <w:u w:val="single"/>
        </w:rPr>
        <w:t>dowód</w:t>
      </w:r>
      <w:r w:rsidRPr="004C224B">
        <w:rPr>
          <w:rFonts w:asciiTheme="minorHAnsi" w:hAnsiTheme="minorHAnsi" w:cstheme="minorHAnsi"/>
          <w:b/>
          <w:bCs/>
          <w:color w:val="auto"/>
        </w:rPr>
        <w:t xml:space="preserve">), zbędnie powiela się zapisy dot. przestrzegania przepisów określonych w rozporządzeniach Wspólnoty Europejskiej wymienionych w ustawie z dnia 25.02.2011r. o substancjach chemicznych i ich mieszaninach. </w:t>
      </w:r>
    </w:p>
    <w:p w14:paraId="0626B5DA" w14:textId="77777777" w:rsidR="0080450F" w:rsidRPr="004C224B" w:rsidRDefault="0080450F" w:rsidP="004C224B">
      <w:pPr>
        <w:spacing w:line="276" w:lineRule="auto"/>
        <w:rPr>
          <w:rFonts w:asciiTheme="minorHAnsi" w:hAnsiTheme="minorHAnsi" w:cstheme="minorHAnsi"/>
          <w:color w:val="auto"/>
        </w:rPr>
      </w:pPr>
      <w:r w:rsidRPr="004C224B">
        <w:rPr>
          <w:rFonts w:asciiTheme="minorHAnsi" w:hAnsiTheme="minorHAnsi" w:cstheme="minorHAnsi"/>
          <w:color w:val="auto"/>
        </w:rPr>
        <w:t>Upoważnienie do nakładania grzywien w drodze mandatu karnego wydane jest  prawidłowo.</w:t>
      </w:r>
    </w:p>
    <w:p w14:paraId="161B218C" w14:textId="724513F5" w:rsidR="0080450F" w:rsidRPr="004C224B" w:rsidRDefault="0080450F" w:rsidP="004C224B">
      <w:pPr>
        <w:spacing w:line="276" w:lineRule="auto"/>
        <w:rPr>
          <w:rFonts w:asciiTheme="minorHAnsi" w:hAnsiTheme="minorHAnsi" w:cstheme="minorHAnsi"/>
          <w:color w:val="000000" w:themeColor="text1"/>
        </w:rPr>
      </w:pPr>
      <w:r w:rsidRPr="004C224B">
        <w:rPr>
          <w:rFonts w:asciiTheme="minorHAnsi" w:hAnsiTheme="minorHAnsi" w:cstheme="minorHAnsi"/>
          <w:color w:val="auto"/>
        </w:rPr>
        <w:t xml:space="preserve">Upoważnienia do czynności kontrolnych wydawane na podstawie art. 49 ust. 1 i 7 </w:t>
      </w:r>
      <w:r w:rsidR="00666D7B">
        <w:rPr>
          <w:rFonts w:asciiTheme="minorHAnsi" w:hAnsiTheme="minorHAnsi" w:cstheme="minorHAnsi"/>
          <w:color w:val="auto"/>
        </w:rPr>
        <w:t xml:space="preserve">ustawy </w:t>
      </w:r>
      <w:proofErr w:type="spellStart"/>
      <w:r w:rsidR="000D2B6B">
        <w:rPr>
          <w:rFonts w:asciiTheme="minorHAnsi" w:hAnsiTheme="minorHAnsi" w:cstheme="minorHAnsi"/>
          <w:color w:val="auto"/>
        </w:rPr>
        <w:t>Pp</w:t>
      </w:r>
      <w:proofErr w:type="spellEnd"/>
      <w:r w:rsidR="000D2B6B">
        <w:rPr>
          <w:rFonts w:asciiTheme="minorHAnsi" w:hAnsiTheme="minorHAnsi" w:cstheme="minorHAnsi"/>
          <w:color w:val="auto"/>
        </w:rPr>
        <w:t xml:space="preserve"> </w:t>
      </w:r>
      <w:r w:rsidRPr="004C224B">
        <w:rPr>
          <w:rFonts w:asciiTheme="minorHAnsi" w:hAnsiTheme="minorHAnsi" w:cstheme="minorHAnsi"/>
          <w:color w:val="000000" w:themeColor="text1"/>
        </w:rPr>
        <w:t xml:space="preserve">wydane są prawidłowo. </w:t>
      </w:r>
    </w:p>
    <w:p w14:paraId="3138185D" w14:textId="77777777" w:rsidR="00E65BF8" w:rsidRDefault="00E65BF8" w:rsidP="00C16BF1">
      <w:pPr>
        <w:spacing w:line="276" w:lineRule="auto"/>
        <w:rPr>
          <w:rFonts w:asciiTheme="minorHAnsi" w:hAnsiTheme="minorHAnsi" w:cstheme="minorHAnsi"/>
          <w:bCs/>
          <w:color w:val="auto"/>
          <w:u w:val="single"/>
        </w:rPr>
      </w:pPr>
    </w:p>
    <w:p w14:paraId="59370C16" w14:textId="46A7DF8E" w:rsidR="002A0D6F" w:rsidRDefault="00E65BF8" w:rsidP="00C16BF1">
      <w:pPr>
        <w:spacing w:line="276" w:lineRule="auto"/>
        <w:rPr>
          <w:rFonts w:asciiTheme="minorHAnsi" w:hAnsiTheme="minorHAnsi" w:cstheme="minorHAnsi"/>
          <w:bCs/>
          <w:color w:val="auto"/>
          <w:u w:val="single"/>
        </w:rPr>
      </w:pPr>
      <w:r>
        <w:rPr>
          <w:rFonts w:asciiTheme="minorHAnsi" w:hAnsiTheme="minorHAnsi" w:cstheme="minorHAnsi"/>
          <w:bCs/>
          <w:color w:val="auto"/>
          <w:u w:val="single"/>
        </w:rPr>
        <w:t>W zakresie Epidemiologii:</w:t>
      </w:r>
    </w:p>
    <w:p w14:paraId="493F0994" w14:textId="6078218D" w:rsidR="000E14D8" w:rsidRPr="00F70160" w:rsidRDefault="000E14D8" w:rsidP="000E14D8">
      <w:pPr>
        <w:widowControl w:val="0"/>
        <w:autoSpaceDE w:val="0"/>
        <w:autoSpaceDN w:val="0"/>
        <w:adjustRightInd w:val="0"/>
        <w:spacing w:line="276" w:lineRule="auto"/>
        <w:rPr>
          <w:rFonts w:ascii="Calibri" w:hAnsi="Calibri" w:cs="Calibri"/>
          <w:color w:val="auto"/>
        </w:rPr>
      </w:pPr>
      <w:r w:rsidRPr="00F70160">
        <w:rPr>
          <w:rFonts w:ascii="Calibri" w:hAnsi="Calibri" w:cs="Calibri"/>
          <w:color w:val="auto"/>
        </w:rPr>
        <w:t xml:space="preserve">Upoważnienia </w:t>
      </w:r>
      <w:r w:rsidRPr="00F70160">
        <w:rPr>
          <w:rFonts w:ascii="Calibri" w:hAnsi="Calibri" w:cs="Calibri"/>
          <w:bCs/>
          <w:color w:val="auto"/>
        </w:rPr>
        <w:t xml:space="preserve">stałe </w:t>
      </w:r>
      <w:r w:rsidRPr="00F70160">
        <w:rPr>
          <w:rFonts w:ascii="Calibri" w:hAnsi="Calibri" w:cs="Calibri"/>
          <w:color w:val="auto"/>
        </w:rPr>
        <w:t xml:space="preserve">całoroczne do przeprowadzenia czynności kontrolnych </w:t>
      </w:r>
      <w:r w:rsidRPr="00F70160">
        <w:rPr>
          <w:rFonts w:ascii="Calibri" w:hAnsi="Calibri" w:cs="Calibri"/>
          <w:bCs/>
          <w:color w:val="auto"/>
        </w:rPr>
        <w:t xml:space="preserve">w przypadku publicznych podmiotów działalności leczniczej </w:t>
      </w:r>
      <w:r w:rsidRPr="00F70160">
        <w:rPr>
          <w:rFonts w:ascii="Calibri" w:hAnsi="Calibri" w:cs="Calibri"/>
          <w:color w:val="auto"/>
        </w:rPr>
        <w:t>wydane są prawidłowo w zakresie podstawy prawnej. W podstawie prawnej upowa</w:t>
      </w:r>
      <w:r w:rsidRPr="00F70160">
        <w:rPr>
          <w:rFonts w:ascii="Calibri" w:hAnsi="Calibri" w:cs="Calibri" w:hint="eastAsia"/>
          <w:color w:val="auto"/>
        </w:rPr>
        <w:t>ż</w:t>
      </w:r>
      <w:r w:rsidRPr="00F70160">
        <w:rPr>
          <w:rFonts w:ascii="Calibri" w:hAnsi="Calibri" w:cs="Calibri"/>
          <w:color w:val="auto"/>
        </w:rPr>
        <w:t>nie</w:t>
      </w:r>
      <w:r w:rsidRPr="00F70160">
        <w:rPr>
          <w:rFonts w:ascii="Calibri" w:hAnsi="Calibri" w:cs="Calibri" w:hint="eastAsia"/>
          <w:color w:val="auto"/>
        </w:rPr>
        <w:t>ń</w:t>
      </w:r>
      <w:r w:rsidRPr="00F70160">
        <w:rPr>
          <w:rFonts w:ascii="Calibri" w:hAnsi="Calibri" w:cs="Calibri"/>
          <w:color w:val="auto"/>
        </w:rPr>
        <w:t xml:space="preserve"> ca</w:t>
      </w:r>
      <w:r w:rsidRPr="00F70160">
        <w:rPr>
          <w:rFonts w:ascii="Calibri" w:hAnsi="Calibri" w:cs="Calibri" w:hint="eastAsia"/>
          <w:color w:val="auto"/>
        </w:rPr>
        <w:t>ł</w:t>
      </w:r>
      <w:r w:rsidRPr="00F70160">
        <w:rPr>
          <w:rFonts w:ascii="Calibri" w:hAnsi="Calibri" w:cs="Calibri"/>
          <w:color w:val="auto"/>
        </w:rPr>
        <w:t>orocznych do czynno</w:t>
      </w:r>
      <w:r w:rsidRPr="00F70160">
        <w:rPr>
          <w:rFonts w:ascii="Calibri" w:hAnsi="Calibri" w:cs="Calibri" w:hint="eastAsia"/>
          <w:color w:val="auto"/>
        </w:rPr>
        <w:t>ś</w:t>
      </w:r>
      <w:r w:rsidRPr="00F70160">
        <w:rPr>
          <w:rFonts w:ascii="Calibri" w:hAnsi="Calibri" w:cs="Calibri"/>
          <w:color w:val="auto"/>
        </w:rPr>
        <w:t xml:space="preserve">ci kontrolnych wskazany </w:t>
      </w:r>
      <w:r w:rsidRPr="00F70160">
        <w:rPr>
          <w:rFonts w:ascii="Calibri" w:hAnsi="Calibri" w:cs="Calibri"/>
          <w:color w:val="auto"/>
        </w:rPr>
        <w:lastRenderedPageBreak/>
        <w:t xml:space="preserve">jest przepis art. 25 ust. 1, art. 26 ust. 1 oraz art. 35 ust.1 ustawy </w:t>
      </w:r>
      <w:r w:rsidRPr="000D2B6B">
        <w:rPr>
          <w:rFonts w:ascii="Calibri" w:hAnsi="Calibri" w:cs="Calibri"/>
          <w:color w:val="auto"/>
        </w:rPr>
        <w:t xml:space="preserve">o </w:t>
      </w:r>
      <w:r w:rsidR="000D2B6B" w:rsidRPr="000D2B6B">
        <w:rPr>
          <w:rFonts w:ascii="Calibri" w:hAnsi="Calibri" w:cs="Calibri"/>
          <w:color w:val="auto"/>
        </w:rPr>
        <w:t>PIS</w:t>
      </w:r>
      <w:r w:rsidRPr="00F70160">
        <w:rPr>
          <w:rFonts w:ascii="Calibri" w:hAnsi="Calibri" w:cs="Calibri"/>
          <w:i/>
          <w:iCs/>
          <w:color w:val="auto"/>
        </w:rPr>
        <w:t xml:space="preserve">, </w:t>
      </w:r>
      <w:r w:rsidRPr="00F70160">
        <w:rPr>
          <w:rFonts w:ascii="Calibri" w:hAnsi="Calibri" w:cs="Calibri"/>
          <w:color w:val="auto"/>
        </w:rPr>
        <w:t xml:space="preserve">a także przepis szczegółowy § 1 ust. 1 oraz ust. 2 pkt 1-4 </w:t>
      </w:r>
      <w:r w:rsidR="000D2B6B" w:rsidRPr="00C16BF1">
        <w:rPr>
          <w:rFonts w:asciiTheme="minorHAnsi" w:hAnsiTheme="minorHAnsi" w:cstheme="minorHAnsi"/>
          <w:color w:val="auto"/>
        </w:rPr>
        <w:t>rozporządzeni</w:t>
      </w:r>
      <w:r w:rsidR="00666D7B">
        <w:rPr>
          <w:rFonts w:asciiTheme="minorHAnsi" w:hAnsiTheme="minorHAnsi" w:cstheme="minorHAnsi"/>
          <w:color w:val="auto"/>
        </w:rPr>
        <w:t>a</w:t>
      </w:r>
      <w:r w:rsidR="000D2B6B" w:rsidRPr="00C16BF1">
        <w:rPr>
          <w:rFonts w:asciiTheme="minorHAnsi" w:hAnsiTheme="minorHAnsi" w:cstheme="minorHAnsi"/>
          <w:color w:val="auto"/>
        </w:rPr>
        <w:t xml:space="preserve"> w sprawie trybu i upoważniania pracowników SSE lub GIS</w:t>
      </w:r>
      <w:r w:rsidRPr="00F70160">
        <w:rPr>
          <w:rFonts w:ascii="Calibri" w:hAnsi="Calibri" w:cs="Calibri"/>
          <w:color w:val="auto"/>
        </w:rPr>
        <w:t xml:space="preserve">. Ocenie poddano aktualne: upoważnienie p. </w:t>
      </w:r>
      <w:r w:rsidR="006F700D">
        <w:rPr>
          <w:rFonts w:ascii="Calibri" w:hAnsi="Calibri" w:cs="Calibri"/>
          <w:color w:val="auto"/>
        </w:rPr>
        <w:t>……………</w:t>
      </w:r>
      <w:r w:rsidRPr="00F70160">
        <w:rPr>
          <w:rFonts w:ascii="Calibri" w:hAnsi="Calibri" w:cs="Calibri"/>
          <w:color w:val="auto"/>
        </w:rPr>
        <w:t xml:space="preserve"> znak: PPIS.0572.22.2022 z dnia 03.10.2022 r. oraz p. </w:t>
      </w:r>
      <w:r w:rsidR="006F700D">
        <w:rPr>
          <w:rFonts w:ascii="Calibri" w:hAnsi="Calibri" w:cs="Calibri"/>
          <w:color w:val="auto"/>
        </w:rPr>
        <w:t>…………………..</w:t>
      </w:r>
      <w:r w:rsidRPr="00F70160">
        <w:rPr>
          <w:rFonts w:ascii="Calibri" w:hAnsi="Calibri" w:cs="Calibri"/>
          <w:color w:val="auto"/>
        </w:rPr>
        <w:t>. znak: PPIS.0572.14.2022 wystawione 01.04.2022 r. – bez uwag.</w:t>
      </w:r>
    </w:p>
    <w:p w14:paraId="125F4531" w14:textId="77777777" w:rsidR="000E14D8" w:rsidRPr="00F70160" w:rsidRDefault="000E14D8" w:rsidP="000E14D8">
      <w:pPr>
        <w:spacing w:line="276" w:lineRule="auto"/>
        <w:rPr>
          <w:rFonts w:ascii="Calibri" w:hAnsi="Calibri"/>
          <w:color w:val="auto"/>
          <w:sz w:val="22"/>
          <w:szCs w:val="22"/>
        </w:rPr>
      </w:pPr>
      <w:r w:rsidRPr="00F70160">
        <w:rPr>
          <w:rFonts w:ascii="Calibri" w:hAnsi="Calibri" w:cs="Calibri"/>
          <w:color w:val="auto"/>
        </w:rPr>
        <w:t xml:space="preserve">Upoważnienia do nakładania grzywien w drodze mandatu karnego wydane są w oparciu o przepisy szczegółowe Rozporządzenia Prezesa Rady Ministrów z dnia 17.10.2002 r. </w:t>
      </w:r>
      <w:r w:rsidRPr="00F70160">
        <w:rPr>
          <w:rFonts w:ascii="Calibri" w:hAnsi="Calibri" w:cs="Calibri"/>
          <w:i/>
          <w:iCs/>
          <w:color w:val="auto"/>
        </w:rPr>
        <w:t>w sprawie nadania funkcjonariuszom organów Państwowej Inspekcji Sanitarnej uprawnień do nakładania grzywien w drodze mandatu karnego</w:t>
      </w:r>
      <w:r w:rsidRPr="00F70160">
        <w:rPr>
          <w:rFonts w:ascii="Calibri" w:hAnsi="Calibri" w:cs="Calibri"/>
          <w:color w:val="auto"/>
        </w:rPr>
        <w:t>, tj. § 2 i § 3 pkt 2 ww. Rozporządzenia określając pełny zakres możliwych wykroczeń, do których nadania uprawniony jest funkcjonariusz organów Państwowej Inspekcji Sanitarnej.</w:t>
      </w:r>
      <w:r w:rsidRPr="00F70160">
        <w:rPr>
          <w:rFonts w:ascii="Calibri" w:hAnsi="Calibri" w:cs="Calibri"/>
          <w:b/>
          <w:bCs/>
          <w:color w:val="auto"/>
        </w:rPr>
        <w:t xml:space="preserve"> </w:t>
      </w:r>
      <w:r w:rsidRPr="00F70160">
        <w:rPr>
          <w:rFonts w:ascii="Calibri" w:hAnsi="Calibri" w:cs="Calibri"/>
          <w:color w:val="auto"/>
        </w:rPr>
        <w:t xml:space="preserve">Stwierdzono, iż na dzień wydania upoważnień pracownikom, tj. 01.04.2022 r. oraz 01.05.2022 r. w treści upoważnień wskazano aktualne publikatory aktów prawnych wymienionych jako podstawa do nakładania grzywien w drodze mandatu karnego za wykroczenia. </w:t>
      </w:r>
    </w:p>
    <w:p w14:paraId="6BEE14C8" w14:textId="65B39531" w:rsidR="000E14D8" w:rsidRPr="00F70160" w:rsidRDefault="000E14D8" w:rsidP="000E14D8">
      <w:pPr>
        <w:pStyle w:val="Akapitzlist"/>
        <w:spacing w:line="276" w:lineRule="auto"/>
        <w:ind w:left="0"/>
        <w:rPr>
          <w:rFonts w:ascii="Calibri" w:hAnsi="Calibri" w:cs="Calibri"/>
          <w:color w:val="auto"/>
        </w:rPr>
      </w:pPr>
      <w:r w:rsidRPr="00F70160">
        <w:rPr>
          <w:rFonts w:ascii="Calibri" w:hAnsi="Calibri" w:cs="Calibri"/>
          <w:color w:val="auto"/>
        </w:rPr>
        <w:t xml:space="preserve">Upoważnienia do czynności kontrolnych przedsiębiorców wydawane są prawidłowo w zakresie przytaczanych aktów prawnych, tj. na podstawie art. 49 ust. 1 i 7 ustawy z dnia 6 marca 2018 r. </w:t>
      </w:r>
      <w:proofErr w:type="spellStart"/>
      <w:r w:rsidR="00F37943" w:rsidRPr="00F37943">
        <w:rPr>
          <w:rFonts w:ascii="Calibri" w:hAnsi="Calibri" w:cs="Calibri"/>
          <w:color w:val="auto"/>
        </w:rPr>
        <w:t>Pp</w:t>
      </w:r>
      <w:proofErr w:type="spellEnd"/>
      <w:r w:rsidRPr="00F70160">
        <w:rPr>
          <w:rFonts w:ascii="Calibri" w:hAnsi="Calibri" w:cs="Calibri"/>
          <w:color w:val="auto"/>
        </w:rPr>
        <w:t xml:space="preserve"> oraz § 1 ust. 1 i ust. 2 pkt 1-4 </w:t>
      </w:r>
      <w:r w:rsidR="000D2B6B" w:rsidRPr="00C16BF1">
        <w:rPr>
          <w:rFonts w:asciiTheme="minorHAnsi" w:hAnsiTheme="minorHAnsi" w:cstheme="minorHAnsi"/>
          <w:color w:val="auto"/>
        </w:rPr>
        <w:t>rozporządzeni</w:t>
      </w:r>
      <w:r w:rsidR="00666D7B">
        <w:rPr>
          <w:rFonts w:asciiTheme="minorHAnsi" w:hAnsiTheme="minorHAnsi" w:cstheme="minorHAnsi"/>
          <w:color w:val="auto"/>
        </w:rPr>
        <w:t>a</w:t>
      </w:r>
      <w:r w:rsidR="000D2B6B" w:rsidRPr="00C16BF1">
        <w:rPr>
          <w:rFonts w:asciiTheme="minorHAnsi" w:hAnsiTheme="minorHAnsi" w:cstheme="minorHAnsi"/>
          <w:color w:val="auto"/>
        </w:rPr>
        <w:t xml:space="preserve"> w sprawie trybu i upoważniania pracowników SSE lub GIS</w:t>
      </w:r>
      <w:r w:rsidR="00666D7B">
        <w:rPr>
          <w:rFonts w:asciiTheme="minorHAnsi" w:hAnsiTheme="minorHAnsi" w:cstheme="minorHAnsi"/>
          <w:color w:val="auto"/>
        </w:rPr>
        <w:t>.</w:t>
      </w:r>
    </w:p>
    <w:p w14:paraId="02136603" w14:textId="77777777" w:rsidR="00A01EF5" w:rsidRDefault="00A01EF5" w:rsidP="00C16BF1">
      <w:pPr>
        <w:spacing w:line="276" w:lineRule="auto"/>
        <w:rPr>
          <w:rFonts w:asciiTheme="minorHAnsi" w:hAnsiTheme="minorHAnsi" w:cstheme="minorHAnsi"/>
          <w:bCs/>
          <w:color w:val="auto"/>
          <w:u w:val="single"/>
        </w:rPr>
      </w:pPr>
    </w:p>
    <w:p w14:paraId="3D214CBE" w14:textId="77777777" w:rsidR="00E2738A" w:rsidRDefault="00E2738A" w:rsidP="00C16BF1">
      <w:pPr>
        <w:spacing w:line="276" w:lineRule="auto"/>
        <w:rPr>
          <w:rFonts w:asciiTheme="minorHAnsi" w:hAnsiTheme="minorHAnsi" w:cstheme="minorHAnsi"/>
          <w:bCs/>
          <w:color w:val="auto"/>
          <w:u w:val="single"/>
        </w:rPr>
      </w:pPr>
    </w:p>
    <w:p w14:paraId="4C7A67A7" w14:textId="31FFCB26" w:rsidR="00B3615E" w:rsidRDefault="00B3615E"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Żywności Żywienia i Przedmiotów Użytku:</w:t>
      </w:r>
    </w:p>
    <w:p w14:paraId="6885B843" w14:textId="77777777" w:rsidR="007E182D" w:rsidRDefault="007E182D" w:rsidP="000E14D8">
      <w:pPr>
        <w:pStyle w:val="Standard"/>
        <w:widowControl w:val="0"/>
        <w:tabs>
          <w:tab w:val="left" w:pos="851"/>
        </w:tabs>
        <w:suppressAutoHyphens/>
        <w:autoSpaceDE/>
        <w:adjustRightInd/>
        <w:spacing w:line="276" w:lineRule="auto"/>
        <w:textAlignment w:val="baseline"/>
      </w:pPr>
      <w:r>
        <w:rPr>
          <w:rFonts w:ascii="Calibri" w:hAnsi="Calibri" w:cs="Calibri"/>
          <w:u w:val="single"/>
        </w:rPr>
        <w:t>Upoważnienia całoroczne do przeprowadzenia czynności kontrolnych</w:t>
      </w:r>
    </w:p>
    <w:p w14:paraId="6CFAC7CA" w14:textId="77777777" w:rsidR="007E182D" w:rsidRDefault="007E182D" w:rsidP="007E182D">
      <w:pPr>
        <w:pStyle w:val="Standard"/>
        <w:spacing w:line="276" w:lineRule="auto"/>
        <w:ind w:left="975" w:hanging="975"/>
      </w:pPr>
      <w:r>
        <w:rPr>
          <w:rFonts w:ascii="Calibri" w:hAnsi="Calibri" w:cs="Calibri"/>
        </w:rPr>
        <w:t xml:space="preserve">Dowód – upoważnienia: z dnia 03.01.2022 r. nr 0572.10.2022 znak: PPIS.0572.10.2022; z dnia 03.01.2022 r. nr 0572.11.2022 znak: PPIS.0572.11.2022; z dnia 02.05.2022 r. nr 0572.16.2022 znak: PPIS.0572.16.2022. </w:t>
      </w:r>
      <w:r>
        <w:rPr>
          <w:rFonts w:ascii="Calibri" w:hAnsi="Calibri" w:cs="Calibri"/>
          <w:b/>
          <w:bCs/>
        </w:rPr>
        <w:t xml:space="preserve"> </w:t>
      </w:r>
      <w:r>
        <w:rPr>
          <w:rFonts w:ascii="Calibri" w:hAnsi="Calibri" w:cs="Calibri"/>
          <w:b/>
          <w:bCs/>
          <w:color w:val="FF0000"/>
        </w:rPr>
        <w:tab/>
      </w:r>
    </w:p>
    <w:p w14:paraId="6BCF8E56" w14:textId="7B83BD9F" w:rsidR="007E182D" w:rsidRDefault="007E182D" w:rsidP="007E182D">
      <w:pPr>
        <w:pStyle w:val="Standard"/>
        <w:spacing w:line="276" w:lineRule="auto"/>
      </w:pPr>
      <w:r>
        <w:rPr>
          <w:rFonts w:ascii="Calibri" w:hAnsi="Calibri" w:cs="Calibri"/>
          <w:u w:val="single"/>
        </w:rPr>
        <w:t>Kontrole przedsiębiorców przeprowadzane były na podstawie upoważnień do czynności kontrolnych</w:t>
      </w:r>
      <w:r>
        <w:rPr>
          <w:rFonts w:ascii="Calibri" w:hAnsi="Calibri" w:cs="Calibri"/>
        </w:rPr>
        <w:t xml:space="preserve"> wydawanych na podstawie art. 49 ust. 1 i ust. 7 ustawy z dnia 6 marca 2018 r. </w:t>
      </w:r>
      <w:proofErr w:type="spellStart"/>
      <w:r w:rsidR="00F37943">
        <w:rPr>
          <w:rFonts w:ascii="Calibri" w:hAnsi="Calibri" w:cs="Calibri"/>
        </w:rPr>
        <w:t>Pp</w:t>
      </w:r>
      <w:proofErr w:type="spellEnd"/>
      <w:r>
        <w:rPr>
          <w:rFonts w:ascii="Calibri" w:hAnsi="Calibri" w:cs="Calibri"/>
          <w:b/>
          <w:bCs/>
        </w:rPr>
        <w:t xml:space="preserve"> </w:t>
      </w:r>
      <w:r>
        <w:rPr>
          <w:rFonts w:ascii="Calibri" w:hAnsi="Calibri" w:cs="Calibri"/>
          <w:lang w:eastAsia="zh-CN"/>
        </w:rPr>
        <w:t xml:space="preserve">(j.t. </w:t>
      </w:r>
      <w:hyperlink w:anchor="/act/18701388/2602582?keyword=PrawoprzedsiebiorcÃ³w&amp;cm=SFIRST" w:history="1">
        <w:r>
          <w:rPr>
            <w:rFonts w:ascii="Calibri" w:hAnsi="Calibri" w:cs="Calibri"/>
          </w:rPr>
          <w:t>Dz.U.2021.162 ze zm.)</w:t>
        </w:r>
      </w:hyperlink>
      <w:r>
        <w:rPr>
          <w:rFonts w:ascii="Calibri" w:hAnsi="Calibri" w:cs="Calibri"/>
          <w:lang w:eastAsia="zh-CN"/>
        </w:rPr>
        <w:t xml:space="preserve"> </w:t>
      </w:r>
    </w:p>
    <w:p w14:paraId="1494601F" w14:textId="77777777" w:rsidR="007E182D" w:rsidRDefault="007E182D" w:rsidP="007E182D">
      <w:pPr>
        <w:pStyle w:val="Standard"/>
        <w:spacing w:line="276" w:lineRule="auto"/>
        <w:rPr>
          <w:rFonts w:ascii="Calibri" w:hAnsi="Calibri" w:cs="Calibri"/>
          <w:color w:val="FF0000"/>
        </w:rPr>
      </w:pPr>
    </w:p>
    <w:p w14:paraId="1B3847E0" w14:textId="77777777" w:rsidR="007E182D" w:rsidRDefault="007E182D" w:rsidP="007E182D">
      <w:pPr>
        <w:pStyle w:val="Standard"/>
        <w:spacing w:line="276" w:lineRule="auto"/>
      </w:pPr>
      <w:r>
        <w:rPr>
          <w:rFonts w:ascii="Calibri" w:hAnsi="Calibri" w:cs="Calibri"/>
        </w:rPr>
        <w:t xml:space="preserve">Dowód: upoważnienia: z dnia 02.07.2021 r. nr 374/21, z dnia 14.06.2021 r. nr 294/21, z dnia 05.07.2022 r. nr 557/22, z dnia 04.07.2022 nr 553/22; </w:t>
      </w:r>
      <w:r>
        <w:rPr>
          <w:rFonts w:ascii="Calibri" w:hAnsi="Calibri" w:cs="Calibri"/>
          <w:lang w:eastAsia="zh-CN"/>
        </w:rPr>
        <w:t>z dnia 21.11.2022 nr 985/22, z dnia 21.11.2022 nr 985/22; z dnia 12.10.2021 Nr 694/21; z dnia 17.02.2922 r. nr 211/22, z dnia 21.04.2022 r. nr 402/22; z dnia 17.06.2021 r. nr 307/21; z dnia 13.06.2022 r.  nr 490/22; z dnia 14.06.2021 r. nr 295/21; z dnia 7.04.2021 r. nr 181/21; z dnia 23.08.2021 r. nr 562/21;</w:t>
      </w:r>
    </w:p>
    <w:p w14:paraId="592A2235" w14:textId="77777777" w:rsidR="007E182D" w:rsidRDefault="007E182D" w:rsidP="007E182D">
      <w:pPr>
        <w:pStyle w:val="Standard"/>
        <w:spacing w:line="276" w:lineRule="auto"/>
      </w:pPr>
      <w:r>
        <w:rPr>
          <w:rFonts w:ascii="Calibri" w:hAnsi="Calibri" w:cs="Calibri"/>
          <w:lang w:eastAsia="zh-CN"/>
        </w:rPr>
        <w:t xml:space="preserve">z dnia 25.08.2022 r. nr 741/22; z dnia 11.10.2022 r. nr 853/22; z dnia 7.07.2022 r. nr 568/22; z dnia 7.01.2022 r. nr 23/22; z dnia 26.11.2021 r. nr 907/21; z dnia 29.11.2021 r. nr 922/21; z dnia 29.11.2021 r. nr 923/21; z dnia 14.07.2021 r. nr 400/21; z dnia 16.07.2021 r. nr 414/21; z dnia 15.07.2021 r. nr 408/21; </w:t>
      </w:r>
      <w:r>
        <w:rPr>
          <w:rFonts w:ascii="Calibri" w:hAnsi="Calibri" w:cs="Calibri"/>
        </w:rPr>
        <w:t xml:space="preserve">z dnia 03.03.2021 r. nr 95/21; z dnia 04.03.2021 r. nr 97/21; z dnia 03.08.2021 r. nr 466/21; z dnia 16.08.2021 r. nr 527/21; z dnia 07.09.2021 r. nr 594/21; z dnia 07.10.2021 r. nr 681/21; z dnia 27.10.2021 r. nr 761/21; z dnia 09.11.2021 r. nr 818/21; z dnia 15.11.2021 r. nr 836/21; z dnia 21.12.2021 r. nr 1064/21; z dnia 17.03.2022 r. nr 304/22; z dnia 29.03.2022 r. nr 335/22; z dnia 29.03.2022 r. nr 342/22 z dnia 08.04.2022 r. nr 373/22; </w:t>
      </w:r>
      <w:r>
        <w:rPr>
          <w:rFonts w:ascii="Calibri" w:hAnsi="Calibri" w:cs="Calibri"/>
        </w:rPr>
        <w:lastRenderedPageBreak/>
        <w:t>z dnia 21.06.2022 r. nr 514/22;  z dnia 22.08.2022 r. nr 731/22; z dnia 21.09.2022 r. nr 809/22;  z dnia 28.09.2022 r. nr 829/22.</w:t>
      </w:r>
    </w:p>
    <w:p w14:paraId="406F302F" w14:textId="77777777" w:rsidR="007E182D" w:rsidRDefault="007E182D" w:rsidP="007E182D">
      <w:pPr>
        <w:spacing w:line="276" w:lineRule="auto"/>
        <w:rPr>
          <w:rFonts w:ascii="Calibri" w:hAnsi="Calibri" w:cs="Calibri"/>
          <w:b/>
          <w:bCs/>
          <w:color w:val="FF0000"/>
        </w:rPr>
      </w:pPr>
    </w:p>
    <w:p w14:paraId="04984841" w14:textId="6D483B25" w:rsidR="007E182D" w:rsidRDefault="007E182D" w:rsidP="000E14D8">
      <w:pPr>
        <w:pStyle w:val="Standard"/>
        <w:spacing w:line="276" w:lineRule="auto"/>
      </w:pPr>
      <w:r>
        <w:rPr>
          <w:rFonts w:ascii="Calibri" w:hAnsi="Calibri" w:cs="Calibri"/>
        </w:rPr>
        <w:t>Jeden egzemplarz upoważnienia pozostawiany jest przedsiębiorcy, natomiast drugi, podpisany przez przedsiębiorcę przechowywany jest w teczkach z dokumentacją nadzorową, dotyczącą poszczególnych obiektów,</w:t>
      </w:r>
      <w:r>
        <w:rPr>
          <w:rFonts w:ascii="Calibri" w:hAnsi="Calibri" w:cs="Calibri"/>
          <w:b/>
          <w:bCs/>
          <w:color w:val="1C1C1C"/>
        </w:rPr>
        <w:t xml:space="preserve"> </w:t>
      </w:r>
      <w:r w:rsidRPr="007E182D">
        <w:rPr>
          <w:rFonts w:ascii="Calibri" w:hAnsi="Calibri" w:cs="Calibri"/>
          <w:color w:val="1C1C1C"/>
        </w:rPr>
        <w:t xml:space="preserve">za wyjątkiem upoważnienia z dnia 23.08.2021 r. nr 562/21  </w:t>
      </w:r>
      <w:r w:rsidRPr="007E182D">
        <w:rPr>
          <w:rFonts w:ascii="Calibri" w:hAnsi="Calibri" w:cs="Calibri"/>
          <w:color w:val="00000A"/>
        </w:rPr>
        <w:t xml:space="preserve">do przeprowadzenia czynności kontrolnych w dniu  23.08.2021 r.  wydanego na podstawie art. 49 ust. 1 i ust. 7 ustawy z dnia 6 marca 2018 r. </w:t>
      </w:r>
      <w:proofErr w:type="spellStart"/>
      <w:r w:rsidR="00F37943">
        <w:rPr>
          <w:rFonts w:ascii="Calibri" w:hAnsi="Calibri" w:cs="Calibri"/>
          <w:color w:val="00000A"/>
        </w:rPr>
        <w:t>Pp</w:t>
      </w:r>
      <w:proofErr w:type="spellEnd"/>
      <w:r w:rsidRPr="007E182D">
        <w:rPr>
          <w:rFonts w:ascii="Calibri" w:hAnsi="Calibri" w:cs="Calibri"/>
          <w:color w:val="000000"/>
        </w:rPr>
        <w:t xml:space="preserve">, którego </w:t>
      </w:r>
      <w:r w:rsidRPr="007E182D">
        <w:rPr>
          <w:rFonts w:ascii="Calibri" w:hAnsi="Calibri" w:cs="Calibri"/>
          <w:color w:val="1C1C1C"/>
        </w:rPr>
        <w:t xml:space="preserve"> 3 egzemplarze  pozostawiono w teczce obiektu</w:t>
      </w:r>
      <w:r>
        <w:rPr>
          <w:rFonts w:ascii="Calibri" w:hAnsi="Calibri" w:cs="Calibri"/>
          <w:b/>
          <w:bCs/>
          <w:color w:val="1C1C1C"/>
        </w:rPr>
        <w:t xml:space="preserve"> </w:t>
      </w:r>
      <w:r>
        <w:rPr>
          <w:rFonts w:ascii="Calibri" w:hAnsi="Calibri" w:cs="Calibri"/>
          <w:b/>
          <w:bCs/>
        </w:rPr>
        <w:t>– uchybienie.</w:t>
      </w:r>
    </w:p>
    <w:p w14:paraId="61189C89" w14:textId="77777777" w:rsidR="007E182D" w:rsidRDefault="007E182D" w:rsidP="007E182D">
      <w:pPr>
        <w:pStyle w:val="Standard"/>
        <w:spacing w:line="276" w:lineRule="auto"/>
        <w:ind w:firstLine="708"/>
        <w:rPr>
          <w:rFonts w:ascii="Calibri" w:hAnsi="Calibri" w:cs="Calibri"/>
          <w:b/>
          <w:bCs/>
          <w:color w:val="000000"/>
          <w:lang w:eastAsia="zh-CN"/>
        </w:rPr>
      </w:pPr>
    </w:p>
    <w:p w14:paraId="083A1315" w14:textId="3CC3A2E4" w:rsidR="007E182D" w:rsidRPr="000E14D8" w:rsidRDefault="007E182D" w:rsidP="000E14D8">
      <w:pPr>
        <w:spacing w:line="276" w:lineRule="auto"/>
        <w:rPr>
          <w:rFonts w:ascii="Calibri" w:hAnsi="Calibri" w:cs="Calibri"/>
          <w:b/>
          <w:bCs/>
        </w:rPr>
      </w:pPr>
      <w:r w:rsidRPr="000E14D8">
        <w:rPr>
          <w:rFonts w:ascii="Calibri" w:hAnsi="Calibri" w:cs="Calibri"/>
        </w:rPr>
        <w:t>Zakres kontroli ujęty w upoważnieniach z dnia: 7.07.2022 r.  nr 568/22, 10.01.2022 r.  nr 23/22, 26.11.2021 r. nr 907/21, 29.11.2021 r. nr 922/21, 14.07.2021 r.  nr 400/21 nie jest tożsamy z zapisami w protokołach kontroli sanitarnej interwencyjnej odpowiednio:  z dnia 7.07.2022 r. nr HŻ.9020.292.2022; z dnia 10.01.2022 r. nr HŻ.9020.38. 2022; z dnia 26.11.2021 r. nr HŻ.9020.546.2021; z dnia 29.11.2021 r. nr HŻ.9020.553.2021; z dnia 14.07.2021 r. nr HŻ.9020.199.2021</w:t>
      </w:r>
      <w:r w:rsidRPr="000E14D8">
        <w:rPr>
          <w:rFonts w:ascii="Calibri" w:hAnsi="Calibri" w:cs="Calibri"/>
          <w:b/>
          <w:bCs/>
        </w:rPr>
        <w:t xml:space="preserve"> – uchybienie. </w:t>
      </w:r>
    </w:p>
    <w:p w14:paraId="11E60714" w14:textId="77777777" w:rsidR="00A01EF5" w:rsidRDefault="00A01EF5" w:rsidP="000E14D8">
      <w:pPr>
        <w:pStyle w:val="Standard"/>
        <w:spacing w:line="276" w:lineRule="auto"/>
        <w:rPr>
          <w:rFonts w:ascii="Calibri" w:hAnsi="Calibri" w:cs="Calibri"/>
          <w:u w:val="single"/>
        </w:rPr>
      </w:pPr>
    </w:p>
    <w:p w14:paraId="62E28E5D" w14:textId="77777777" w:rsidR="00E2738A" w:rsidRDefault="00E2738A" w:rsidP="000E14D8">
      <w:pPr>
        <w:pStyle w:val="Standard"/>
        <w:spacing w:line="276" w:lineRule="auto"/>
        <w:rPr>
          <w:rFonts w:ascii="Calibri" w:hAnsi="Calibri" w:cs="Calibri"/>
          <w:u w:val="single"/>
        </w:rPr>
      </w:pPr>
    </w:p>
    <w:p w14:paraId="464230BD" w14:textId="77777777" w:rsidR="00E2738A" w:rsidRDefault="00E2738A" w:rsidP="000E14D8">
      <w:pPr>
        <w:pStyle w:val="Standard"/>
        <w:spacing w:line="276" w:lineRule="auto"/>
        <w:rPr>
          <w:rFonts w:ascii="Calibri" w:hAnsi="Calibri" w:cs="Calibri"/>
          <w:u w:val="single"/>
        </w:rPr>
      </w:pPr>
    </w:p>
    <w:p w14:paraId="6AB766AE" w14:textId="77777777" w:rsidR="00E2738A" w:rsidRDefault="00E2738A" w:rsidP="000E14D8">
      <w:pPr>
        <w:pStyle w:val="Standard"/>
        <w:spacing w:line="276" w:lineRule="auto"/>
        <w:rPr>
          <w:rFonts w:ascii="Calibri" w:hAnsi="Calibri" w:cs="Calibri"/>
          <w:u w:val="single"/>
        </w:rPr>
      </w:pPr>
    </w:p>
    <w:p w14:paraId="4CED9A60" w14:textId="74548D23" w:rsidR="007E182D" w:rsidRDefault="007E182D" w:rsidP="000E14D8">
      <w:pPr>
        <w:pStyle w:val="Standard"/>
        <w:spacing w:line="276" w:lineRule="auto"/>
      </w:pPr>
      <w:r>
        <w:rPr>
          <w:rFonts w:ascii="Calibri" w:hAnsi="Calibri" w:cs="Calibri"/>
          <w:u w:val="single"/>
        </w:rPr>
        <w:t>Upoważnienia do nakładania grzywien w drodze mandatu karnego</w:t>
      </w:r>
    </w:p>
    <w:p w14:paraId="52483E73" w14:textId="77777777" w:rsidR="007E182D" w:rsidRDefault="007E182D" w:rsidP="004C224B">
      <w:pPr>
        <w:pStyle w:val="Standard"/>
        <w:spacing w:line="276" w:lineRule="auto"/>
      </w:pPr>
      <w:r>
        <w:rPr>
          <w:rFonts w:ascii="Calibri" w:hAnsi="Calibri" w:cs="Calibri"/>
        </w:rPr>
        <w:t xml:space="preserve">Dowód – z dnia 03.01.2022 r. nr 0571.10.2022 znak: PPIS.0571.10.2022; z dnia 03.01.2022 r. nr 0571.11.2022 znak: PPIS.0571.11.2022; z dnia 02.05.2022 r. nr 0571.16.2022 znak: PPIS.0571.16.2022. </w:t>
      </w:r>
      <w:r>
        <w:rPr>
          <w:rFonts w:ascii="Calibri" w:hAnsi="Calibri" w:cs="Calibri"/>
          <w:b/>
          <w:bCs/>
        </w:rPr>
        <w:t xml:space="preserve"> </w:t>
      </w:r>
    </w:p>
    <w:p w14:paraId="1A32DA9E" w14:textId="77777777" w:rsidR="0080450F" w:rsidRPr="00C16BF1" w:rsidRDefault="0080450F" w:rsidP="00C16BF1">
      <w:pPr>
        <w:spacing w:line="276" w:lineRule="auto"/>
        <w:rPr>
          <w:rFonts w:asciiTheme="minorHAnsi" w:hAnsiTheme="minorHAnsi" w:cstheme="minorHAnsi"/>
          <w:bCs/>
          <w:color w:val="auto"/>
          <w:u w:val="single"/>
        </w:rPr>
      </w:pPr>
    </w:p>
    <w:p w14:paraId="144361D2" w14:textId="05FCC0BB" w:rsidR="00E8209C" w:rsidRPr="00C16BF1" w:rsidRDefault="00B366C7"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Komunalnej:</w:t>
      </w:r>
    </w:p>
    <w:p w14:paraId="2A8B4541" w14:textId="6F401051" w:rsidR="00307ECC" w:rsidRPr="00812DC1" w:rsidRDefault="00307ECC" w:rsidP="00307ECC">
      <w:pPr>
        <w:spacing w:line="276" w:lineRule="auto"/>
        <w:contextualSpacing/>
        <w:rPr>
          <w:rFonts w:asciiTheme="minorHAnsi" w:hAnsiTheme="minorHAnsi" w:cstheme="minorHAnsi"/>
          <w:color w:val="auto"/>
        </w:rPr>
      </w:pPr>
      <w:r w:rsidRPr="00812DC1">
        <w:rPr>
          <w:rFonts w:asciiTheme="minorHAnsi" w:hAnsiTheme="minorHAnsi" w:cstheme="minorHAnsi"/>
          <w:color w:val="auto"/>
        </w:rPr>
        <w:t xml:space="preserve">Upoważnienia całoroczne do przeprowadzenia czynności kontrolnych oraz  upoważnienia do nakładania grzywien w drodze mandatu karnego wydane były prawidłowo. Wskazano w nich szczegółową podstawę prawną oraz szczegółowy zakres upoważnienia, i opatrzono pieczęcią okrągłą organu. Upoważnienia jednorazowe do czynności kontrolnych przedsiębiorców wydawane były na podstawie obowiązujących przepisów, tj.: art. 49 ust. 1 i 7 ustawy z dnia 6 marca 2018 r. </w:t>
      </w:r>
      <w:proofErr w:type="spellStart"/>
      <w:r w:rsidR="00F37943" w:rsidRPr="00F37943">
        <w:rPr>
          <w:rFonts w:asciiTheme="minorHAnsi" w:hAnsiTheme="minorHAnsi" w:cstheme="minorHAnsi"/>
          <w:color w:val="auto"/>
        </w:rPr>
        <w:t>Pp</w:t>
      </w:r>
      <w:proofErr w:type="spellEnd"/>
      <w:r w:rsidRPr="00812DC1">
        <w:rPr>
          <w:rFonts w:asciiTheme="minorHAnsi" w:hAnsiTheme="minorHAnsi" w:cstheme="minorHAnsi"/>
          <w:color w:val="auto"/>
        </w:rPr>
        <w:t xml:space="preserve"> i opatrzone pieczęcią okrągłą organu, z reguły zawierały szczegółowy zakres zagadnień podlegających kontroli.</w:t>
      </w:r>
    </w:p>
    <w:p w14:paraId="2DB5254F" w14:textId="77777777" w:rsidR="00B366C7" w:rsidRPr="00C16BF1" w:rsidRDefault="00B366C7" w:rsidP="00C16BF1">
      <w:pPr>
        <w:spacing w:line="276" w:lineRule="auto"/>
        <w:rPr>
          <w:rFonts w:asciiTheme="minorHAnsi" w:hAnsiTheme="minorHAnsi" w:cstheme="minorHAnsi"/>
          <w:bCs/>
          <w:color w:val="auto"/>
          <w:u w:val="single"/>
        </w:rPr>
      </w:pPr>
    </w:p>
    <w:p w14:paraId="2D115AFF" w14:textId="14799DA8" w:rsidR="008167F6" w:rsidRDefault="002353FD" w:rsidP="00755614">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Zapobiegawczego Nadzoru Sanitarnego:</w:t>
      </w:r>
    </w:p>
    <w:p w14:paraId="5C8041FB" w14:textId="39FDF2F1" w:rsidR="0091413E" w:rsidRPr="00A92BD7" w:rsidRDefault="0091413E" w:rsidP="0091413E">
      <w:pPr>
        <w:widowControl w:val="0"/>
        <w:autoSpaceDE w:val="0"/>
        <w:autoSpaceDN w:val="0"/>
        <w:adjustRightInd w:val="0"/>
        <w:spacing w:line="276" w:lineRule="auto"/>
        <w:rPr>
          <w:rFonts w:ascii="Calibri" w:hAnsi="Calibri" w:cs="Calibri"/>
          <w:color w:val="auto"/>
        </w:rPr>
      </w:pPr>
      <w:r w:rsidRPr="00232499">
        <w:rPr>
          <w:rFonts w:ascii="Calibri" w:hAnsi="Calibri" w:cs="Calibri"/>
          <w:color w:val="auto"/>
        </w:rPr>
        <w:t xml:space="preserve">Pracownik kontrolowanej komórki w 2021 i 2022 roku posługiwał się upoważnieniami całorocznymi - dokonywał czynności kontrolnych na podstawie posiadanego </w:t>
      </w:r>
      <w:r w:rsidRPr="00547C0D">
        <w:rPr>
          <w:rFonts w:ascii="Calibri" w:hAnsi="Calibri" w:cs="Calibri"/>
          <w:color w:val="auto"/>
        </w:rPr>
        <w:t>całorocznego upoważnienia. Do kontroli pobrano następujące upoważnienia całoroczne</w:t>
      </w:r>
      <w:r w:rsidRPr="00CD6436">
        <w:rPr>
          <w:rFonts w:ascii="Calibri" w:hAnsi="Calibri" w:cs="Calibri"/>
          <w:color w:val="auto"/>
        </w:rPr>
        <w:t xml:space="preserve"> </w:t>
      </w:r>
      <w:r>
        <w:rPr>
          <w:rFonts w:ascii="Calibri" w:hAnsi="Calibri" w:cs="Calibri"/>
          <w:color w:val="auto"/>
        </w:rPr>
        <w:t xml:space="preserve">Pana </w:t>
      </w:r>
      <w:r w:rsidR="007B02F4">
        <w:rPr>
          <w:rFonts w:ascii="Calibri" w:hAnsi="Calibri" w:cs="Calibri"/>
          <w:color w:val="auto"/>
        </w:rPr>
        <w:t>……………………………………..</w:t>
      </w:r>
      <w:r w:rsidRPr="00547C0D">
        <w:rPr>
          <w:rFonts w:ascii="Calibri" w:hAnsi="Calibri" w:cs="Calibri"/>
          <w:color w:val="auto"/>
        </w:rPr>
        <w:t xml:space="preserve"> nr 0572.10.2021 z dnia 4 stycznia 2021 r., nr 0572.7.2022 z dnia 3 stycznia 2022 r.</w:t>
      </w:r>
      <w:r>
        <w:rPr>
          <w:rFonts w:ascii="Calibri" w:hAnsi="Calibri" w:cs="Calibri"/>
          <w:color w:val="auto"/>
        </w:rPr>
        <w:t xml:space="preserve"> - na stanowisku Młodszego Asystenta Oddziały Nadzoru Sanitarnego oraz</w:t>
      </w:r>
      <w:r w:rsidRPr="00547C0D">
        <w:rPr>
          <w:rFonts w:ascii="Calibri" w:hAnsi="Calibri" w:cs="Calibri"/>
          <w:color w:val="auto"/>
        </w:rPr>
        <w:t xml:space="preserve"> nr 0572.19.2022 z dnia 1 lipca 2022 r.</w:t>
      </w:r>
      <w:r w:rsidRPr="003E6AE1">
        <w:rPr>
          <w:rFonts w:ascii="Calibri" w:hAnsi="Calibri" w:cs="Calibri"/>
          <w:color w:val="auto"/>
        </w:rPr>
        <w:t xml:space="preserve"> </w:t>
      </w:r>
      <w:r>
        <w:rPr>
          <w:rFonts w:ascii="Calibri" w:hAnsi="Calibri" w:cs="Calibri"/>
          <w:color w:val="auto"/>
        </w:rPr>
        <w:t>-</w:t>
      </w:r>
      <w:r w:rsidRPr="003E6AE1">
        <w:rPr>
          <w:rFonts w:ascii="Calibri" w:hAnsi="Calibri" w:cs="Calibri"/>
          <w:iCs/>
          <w:color w:val="auto"/>
        </w:rPr>
        <w:t xml:space="preserve"> </w:t>
      </w:r>
      <w:bookmarkStart w:id="132" w:name="_Hlk125376749"/>
      <w:r>
        <w:rPr>
          <w:rFonts w:ascii="Calibri" w:hAnsi="Calibri" w:cs="Calibri"/>
          <w:iCs/>
          <w:color w:val="auto"/>
        </w:rPr>
        <w:t xml:space="preserve">na stanowisku </w:t>
      </w:r>
      <w:r w:rsidRPr="003E6AE1">
        <w:rPr>
          <w:rFonts w:ascii="Calibri" w:hAnsi="Calibri" w:cs="Calibri"/>
          <w:iCs/>
          <w:color w:val="auto"/>
        </w:rPr>
        <w:t>Asystenta</w:t>
      </w:r>
      <w:r>
        <w:rPr>
          <w:rFonts w:ascii="Calibri" w:hAnsi="Calibri" w:cs="Calibri"/>
          <w:iCs/>
          <w:color w:val="auto"/>
        </w:rPr>
        <w:t xml:space="preserve"> </w:t>
      </w:r>
      <w:r w:rsidRPr="003E6AE1">
        <w:rPr>
          <w:rFonts w:ascii="Calibri" w:hAnsi="Calibri" w:cs="Calibri"/>
          <w:iCs/>
          <w:color w:val="auto"/>
        </w:rPr>
        <w:t>Oddziału</w:t>
      </w:r>
      <w:r w:rsidRPr="003E6AE1">
        <w:rPr>
          <w:rFonts w:ascii="Calibri" w:hAnsi="Calibri" w:cs="Calibri"/>
          <w:color w:val="auto"/>
        </w:rPr>
        <w:t xml:space="preserve"> Nadzoru Sanitarnego</w:t>
      </w:r>
      <w:bookmarkEnd w:id="132"/>
      <w:r>
        <w:rPr>
          <w:rFonts w:ascii="Calibri" w:hAnsi="Calibri" w:cs="Calibri"/>
          <w:color w:val="auto"/>
        </w:rPr>
        <w:t xml:space="preserve">, </w:t>
      </w:r>
      <w:r w:rsidRPr="003E6AE1">
        <w:rPr>
          <w:rFonts w:ascii="Calibri" w:hAnsi="Calibri" w:cs="Calibri"/>
          <w:color w:val="auto"/>
        </w:rPr>
        <w:t xml:space="preserve">do wykonywania na obszarze powiatu drawskiego </w:t>
      </w:r>
      <w:r w:rsidRPr="00A92BD7">
        <w:rPr>
          <w:rFonts w:ascii="Calibri" w:hAnsi="Calibri" w:cs="Calibri"/>
          <w:color w:val="auto"/>
        </w:rPr>
        <w:t xml:space="preserve">czynności kontrolnych w ramach </w:t>
      </w:r>
      <w:r w:rsidRPr="00A92BD7">
        <w:rPr>
          <w:rFonts w:ascii="Calibri" w:hAnsi="Calibri" w:cs="Calibri"/>
          <w:color w:val="auto"/>
        </w:rPr>
        <w:lastRenderedPageBreak/>
        <w:t xml:space="preserve">zapobiegawczego oraz bieżącego nadzoru sanitarnego. </w:t>
      </w:r>
    </w:p>
    <w:p w14:paraId="3F7018BE" w14:textId="16509DDC" w:rsidR="0091413E" w:rsidRDefault="0091413E" w:rsidP="0091413E">
      <w:pPr>
        <w:widowControl w:val="0"/>
        <w:autoSpaceDE w:val="0"/>
        <w:autoSpaceDN w:val="0"/>
        <w:adjustRightInd w:val="0"/>
        <w:spacing w:line="276" w:lineRule="auto"/>
        <w:rPr>
          <w:rFonts w:ascii="Calibri" w:hAnsi="Calibri" w:cs="Calibri"/>
          <w:i/>
          <w:iCs/>
          <w:color w:val="auto"/>
        </w:rPr>
      </w:pPr>
      <w:r w:rsidRPr="00A92BD7">
        <w:rPr>
          <w:rFonts w:ascii="Calibri" w:hAnsi="Calibri" w:cs="Calibri"/>
          <w:color w:val="auto"/>
        </w:rPr>
        <w:t>Stosowane upoważnienia całoroczne do przeprowadzania kontroli zostały wydane w oparciu o art. 25 ust. 1, art. 26 ust.1, art. 35 ust. 1 ustawy o PIS oraz § 1 ust. 1 i ust. 2 pkt 1 - 5 rozporządzenia w sprawie upoważnień</w:t>
      </w:r>
      <w:r>
        <w:rPr>
          <w:rFonts w:ascii="Calibri" w:hAnsi="Calibri" w:cs="Calibri"/>
          <w:color w:val="auto"/>
        </w:rPr>
        <w:t xml:space="preserve">, za wyjątkiem jednego z upoważnień </w:t>
      </w:r>
      <w:r w:rsidRPr="00547C0D">
        <w:rPr>
          <w:rFonts w:ascii="Calibri" w:hAnsi="Calibri" w:cs="Calibri"/>
          <w:color w:val="auto"/>
        </w:rPr>
        <w:t>nr 0572.19.2022 z dnia 1 lipca 2022 r</w:t>
      </w:r>
      <w:r w:rsidRPr="00A92BD7">
        <w:rPr>
          <w:rFonts w:ascii="Calibri" w:hAnsi="Calibri" w:cs="Calibri"/>
          <w:i/>
          <w:iCs/>
          <w:color w:val="auto"/>
        </w:rPr>
        <w:t>.</w:t>
      </w:r>
    </w:p>
    <w:p w14:paraId="4A7213B4" w14:textId="77777777" w:rsidR="0091413E" w:rsidRDefault="0091413E" w:rsidP="0091413E">
      <w:pPr>
        <w:widowControl w:val="0"/>
        <w:autoSpaceDE w:val="0"/>
        <w:autoSpaceDN w:val="0"/>
        <w:adjustRightInd w:val="0"/>
        <w:spacing w:line="276" w:lineRule="auto"/>
        <w:ind w:left="567"/>
        <w:rPr>
          <w:rFonts w:ascii="Calibri" w:hAnsi="Calibri" w:cs="Calibri"/>
          <w:color w:val="auto"/>
        </w:rPr>
      </w:pPr>
    </w:p>
    <w:p w14:paraId="156AC2B3" w14:textId="49C98447" w:rsidR="0091413E" w:rsidRPr="00E56975" w:rsidRDefault="0091413E" w:rsidP="0091413E">
      <w:pPr>
        <w:widowControl w:val="0"/>
        <w:autoSpaceDE w:val="0"/>
        <w:autoSpaceDN w:val="0"/>
        <w:adjustRightInd w:val="0"/>
        <w:spacing w:line="276" w:lineRule="auto"/>
        <w:rPr>
          <w:rFonts w:ascii="Calibri" w:hAnsi="Calibri" w:cs="Calibri"/>
          <w:color w:val="auto"/>
        </w:rPr>
      </w:pPr>
      <w:r>
        <w:rPr>
          <w:rFonts w:ascii="Calibri" w:hAnsi="Calibri" w:cs="Calibri"/>
          <w:color w:val="auto"/>
        </w:rPr>
        <w:t>Pracownik</w:t>
      </w:r>
      <w:r w:rsidRPr="00E56975">
        <w:rPr>
          <w:rFonts w:ascii="Calibri" w:hAnsi="Calibri" w:cs="Calibri"/>
          <w:color w:val="auto"/>
        </w:rPr>
        <w:t xml:space="preserve"> pionu Zapobiegawczego Nadzoru Sanitarnego w 2021</w:t>
      </w:r>
      <w:r>
        <w:rPr>
          <w:rFonts w:ascii="Calibri" w:hAnsi="Calibri" w:cs="Calibri"/>
          <w:color w:val="auto"/>
        </w:rPr>
        <w:t xml:space="preserve"> i w 2022</w:t>
      </w:r>
      <w:r w:rsidRPr="00E56975">
        <w:rPr>
          <w:rFonts w:ascii="Calibri" w:hAnsi="Calibri" w:cs="Calibri"/>
          <w:color w:val="auto"/>
        </w:rPr>
        <w:t xml:space="preserve"> roku posług</w:t>
      </w:r>
      <w:r>
        <w:rPr>
          <w:rFonts w:ascii="Calibri" w:hAnsi="Calibri" w:cs="Calibri"/>
          <w:color w:val="auto"/>
        </w:rPr>
        <w:t>iwał</w:t>
      </w:r>
      <w:r w:rsidRPr="00E56975">
        <w:rPr>
          <w:rFonts w:ascii="Calibri" w:hAnsi="Calibri" w:cs="Calibri"/>
          <w:color w:val="auto"/>
        </w:rPr>
        <w:t xml:space="preserve"> się również całorocznymi upoważnieni</w:t>
      </w:r>
      <w:r>
        <w:rPr>
          <w:rFonts w:ascii="Calibri" w:hAnsi="Calibri" w:cs="Calibri"/>
          <w:color w:val="auto"/>
        </w:rPr>
        <w:t>ami</w:t>
      </w:r>
      <w:r w:rsidRPr="00E56975">
        <w:rPr>
          <w:rFonts w:ascii="Calibri" w:hAnsi="Calibri" w:cs="Calibri"/>
          <w:color w:val="auto"/>
        </w:rPr>
        <w:t xml:space="preserve"> do nakładania grzywien w drodze mandatu karnego.</w:t>
      </w:r>
    </w:p>
    <w:p w14:paraId="3BBC0C7E" w14:textId="5A7D6303" w:rsidR="0091413E" w:rsidRPr="00A92BD7" w:rsidRDefault="0091413E" w:rsidP="0091413E">
      <w:pPr>
        <w:widowControl w:val="0"/>
        <w:autoSpaceDE w:val="0"/>
        <w:autoSpaceDN w:val="0"/>
        <w:adjustRightInd w:val="0"/>
        <w:spacing w:line="276" w:lineRule="auto"/>
        <w:rPr>
          <w:rFonts w:ascii="Calibri" w:hAnsi="Calibri" w:cs="Calibri"/>
          <w:color w:val="auto"/>
        </w:rPr>
      </w:pPr>
      <w:bookmarkStart w:id="133" w:name="_Hlk125376437"/>
      <w:r w:rsidRPr="00E56975">
        <w:rPr>
          <w:rFonts w:ascii="Calibri" w:hAnsi="Calibri" w:cs="Calibri"/>
          <w:color w:val="auto"/>
        </w:rPr>
        <w:t xml:space="preserve">Do kontroli pobrano </w:t>
      </w:r>
      <w:r>
        <w:rPr>
          <w:rFonts w:ascii="Calibri" w:hAnsi="Calibri" w:cs="Calibri"/>
          <w:color w:val="auto"/>
        </w:rPr>
        <w:t xml:space="preserve">następujące </w:t>
      </w:r>
      <w:r w:rsidRPr="00E56975">
        <w:rPr>
          <w:rFonts w:ascii="Calibri" w:hAnsi="Calibri" w:cs="Calibri"/>
          <w:color w:val="auto"/>
        </w:rPr>
        <w:t>upoważnieni</w:t>
      </w:r>
      <w:r>
        <w:rPr>
          <w:rFonts w:ascii="Calibri" w:hAnsi="Calibri" w:cs="Calibri"/>
          <w:color w:val="auto"/>
        </w:rPr>
        <w:t>a</w:t>
      </w:r>
      <w:r w:rsidRPr="00E56975">
        <w:rPr>
          <w:rFonts w:ascii="Calibri" w:hAnsi="Calibri" w:cs="Calibri"/>
          <w:color w:val="auto"/>
        </w:rPr>
        <w:t xml:space="preserve"> całoroczne Pan</w:t>
      </w:r>
      <w:r>
        <w:rPr>
          <w:rFonts w:ascii="Calibri" w:hAnsi="Calibri" w:cs="Calibri"/>
          <w:color w:val="auto"/>
        </w:rPr>
        <w:t xml:space="preserve">a </w:t>
      </w:r>
      <w:r w:rsidR="007B02F4">
        <w:rPr>
          <w:rFonts w:ascii="Calibri" w:hAnsi="Calibri" w:cs="Calibri"/>
          <w:color w:val="auto"/>
        </w:rPr>
        <w:t>………………………….</w:t>
      </w:r>
      <w:r w:rsidRPr="00E56975">
        <w:rPr>
          <w:rFonts w:ascii="Calibri" w:hAnsi="Calibri" w:cs="Calibri"/>
          <w:color w:val="auto"/>
        </w:rPr>
        <w:t xml:space="preserve"> </w:t>
      </w:r>
      <w:r>
        <w:rPr>
          <w:rFonts w:ascii="Calibri" w:hAnsi="Calibri" w:cs="Calibri"/>
          <w:color w:val="auto"/>
        </w:rPr>
        <w:t>nr 0571.10.2021</w:t>
      </w:r>
      <w:r w:rsidRPr="00E56975">
        <w:rPr>
          <w:rFonts w:ascii="Calibri" w:hAnsi="Calibri" w:cs="Calibri"/>
          <w:color w:val="auto"/>
        </w:rPr>
        <w:t xml:space="preserve"> z dnia </w:t>
      </w:r>
      <w:r>
        <w:rPr>
          <w:rFonts w:ascii="Calibri" w:hAnsi="Calibri" w:cs="Calibri"/>
          <w:color w:val="auto"/>
        </w:rPr>
        <w:t>4</w:t>
      </w:r>
      <w:r w:rsidRPr="00E56975">
        <w:rPr>
          <w:rFonts w:ascii="Calibri" w:hAnsi="Calibri" w:cs="Calibri"/>
          <w:color w:val="auto"/>
        </w:rPr>
        <w:t xml:space="preserve"> stycznia 2021 r.</w:t>
      </w:r>
      <w:r>
        <w:rPr>
          <w:rFonts w:ascii="Calibri" w:hAnsi="Calibri" w:cs="Calibri"/>
          <w:color w:val="auto"/>
        </w:rPr>
        <w:t>, nr 0571.7.2022 z dnia 3 stycznia 2022 r.</w:t>
      </w:r>
      <w:r w:rsidRPr="00E56975">
        <w:rPr>
          <w:rFonts w:ascii="Calibri" w:hAnsi="Calibri" w:cs="Calibri"/>
          <w:color w:val="auto"/>
        </w:rPr>
        <w:t xml:space="preserve"> </w:t>
      </w:r>
      <w:r>
        <w:rPr>
          <w:rFonts w:ascii="Calibri" w:hAnsi="Calibri" w:cs="Calibri"/>
          <w:color w:val="auto"/>
        </w:rPr>
        <w:t>-</w:t>
      </w:r>
      <w:r w:rsidRPr="00E56975">
        <w:rPr>
          <w:rFonts w:ascii="Calibri" w:hAnsi="Calibri" w:cs="Calibri"/>
          <w:color w:val="auto"/>
        </w:rPr>
        <w:t xml:space="preserve"> </w:t>
      </w:r>
      <w:r>
        <w:rPr>
          <w:rFonts w:ascii="Calibri" w:hAnsi="Calibri" w:cs="Calibri"/>
          <w:color w:val="auto"/>
        </w:rPr>
        <w:t>na stanowisku Młodszego Asystenta Oddziału N</w:t>
      </w:r>
      <w:r w:rsidRPr="00E56975">
        <w:rPr>
          <w:rFonts w:ascii="Calibri" w:hAnsi="Calibri" w:cs="Calibri"/>
          <w:color w:val="auto"/>
        </w:rPr>
        <w:t xml:space="preserve">adzoru </w:t>
      </w:r>
      <w:r>
        <w:rPr>
          <w:rFonts w:ascii="Calibri" w:hAnsi="Calibri" w:cs="Calibri"/>
          <w:color w:val="auto"/>
        </w:rPr>
        <w:t>Sanitarnego</w:t>
      </w:r>
      <w:r w:rsidRPr="00E56975">
        <w:rPr>
          <w:rFonts w:ascii="Calibri" w:hAnsi="Calibri" w:cs="Calibri"/>
          <w:color w:val="auto"/>
        </w:rPr>
        <w:t xml:space="preserve"> </w:t>
      </w:r>
      <w:r>
        <w:rPr>
          <w:rFonts w:ascii="Calibri" w:hAnsi="Calibri" w:cs="Calibri"/>
          <w:color w:val="auto"/>
        </w:rPr>
        <w:t>oraz nr 0571.19.2022</w:t>
      </w:r>
      <w:r w:rsidRPr="00E56975">
        <w:rPr>
          <w:rFonts w:ascii="Calibri" w:hAnsi="Calibri" w:cs="Calibri"/>
          <w:color w:val="auto"/>
        </w:rPr>
        <w:t xml:space="preserve"> z dnia </w:t>
      </w:r>
      <w:r>
        <w:rPr>
          <w:rFonts w:ascii="Calibri" w:hAnsi="Calibri" w:cs="Calibri"/>
          <w:color w:val="auto"/>
        </w:rPr>
        <w:t>1</w:t>
      </w:r>
      <w:r w:rsidRPr="00E56975">
        <w:rPr>
          <w:rFonts w:ascii="Calibri" w:hAnsi="Calibri" w:cs="Calibri"/>
          <w:color w:val="auto"/>
        </w:rPr>
        <w:t xml:space="preserve"> </w:t>
      </w:r>
      <w:r>
        <w:rPr>
          <w:rFonts w:ascii="Calibri" w:hAnsi="Calibri" w:cs="Calibri"/>
          <w:color w:val="auto"/>
        </w:rPr>
        <w:t>lipca</w:t>
      </w:r>
      <w:r w:rsidRPr="00E56975">
        <w:rPr>
          <w:rFonts w:ascii="Calibri" w:hAnsi="Calibri" w:cs="Calibri"/>
          <w:color w:val="auto"/>
        </w:rPr>
        <w:t xml:space="preserve"> 202</w:t>
      </w:r>
      <w:r>
        <w:rPr>
          <w:rFonts w:ascii="Calibri" w:hAnsi="Calibri" w:cs="Calibri"/>
          <w:color w:val="auto"/>
        </w:rPr>
        <w:t>2</w:t>
      </w:r>
      <w:r w:rsidRPr="00E56975">
        <w:rPr>
          <w:rFonts w:ascii="Calibri" w:hAnsi="Calibri" w:cs="Calibri"/>
          <w:color w:val="auto"/>
        </w:rPr>
        <w:t xml:space="preserve"> r. </w:t>
      </w:r>
      <w:r>
        <w:rPr>
          <w:rFonts w:ascii="Calibri" w:hAnsi="Calibri" w:cs="Calibri"/>
          <w:color w:val="auto"/>
        </w:rPr>
        <w:t xml:space="preserve">- </w:t>
      </w:r>
      <w:r>
        <w:rPr>
          <w:rFonts w:ascii="Calibri" w:hAnsi="Calibri" w:cs="Calibri"/>
          <w:iCs/>
          <w:color w:val="auto"/>
        </w:rPr>
        <w:t xml:space="preserve">na stanowisku </w:t>
      </w:r>
      <w:r w:rsidRPr="003E6AE1">
        <w:rPr>
          <w:rFonts w:ascii="Calibri" w:hAnsi="Calibri" w:cs="Calibri"/>
          <w:iCs/>
          <w:color w:val="auto"/>
        </w:rPr>
        <w:t>Asystenta</w:t>
      </w:r>
      <w:r>
        <w:rPr>
          <w:rFonts w:ascii="Calibri" w:hAnsi="Calibri" w:cs="Calibri"/>
          <w:iCs/>
          <w:color w:val="auto"/>
        </w:rPr>
        <w:t xml:space="preserve"> </w:t>
      </w:r>
      <w:r w:rsidRPr="00A92BD7">
        <w:rPr>
          <w:rFonts w:ascii="Calibri" w:hAnsi="Calibri" w:cs="Calibri"/>
          <w:iCs/>
          <w:color w:val="auto"/>
        </w:rPr>
        <w:t>Oddziału</w:t>
      </w:r>
      <w:r w:rsidRPr="00A92BD7">
        <w:rPr>
          <w:rFonts w:ascii="Calibri" w:hAnsi="Calibri" w:cs="Calibri"/>
          <w:color w:val="auto"/>
        </w:rPr>
        <w:t xml:space="preserve"> Nadzoru Sanitarnego, do nakładania grzywien w drodze mandatu karnego.</w:t>
      </w:r>
    </w:p>
    <w:bookmarkEnd w:id="133"/>
    <w:p w14:paraId="383811D8" w14:textId="77777777" w:rsidR="0091413E" w:rsidRPr="00A92BD7" w:rsidRDefault="0091413E" w:rsidP="0091413E">
      <w:pPr>
        <w:widowControl w:val="0"/>
        <w:autoSpaceDE w:val="0"/>
        <w:autoSpaceDN w:val="0"/>
        <w:adjustRightInd w:val="0"/>
        <w:spacing w:line="276" w:lineRule="auto"/>
        <w:rPr>
          <w:rFonts w:ascii="Calibri" w:hAnsi="Calibri" w:cs="Calibri"/>
          <w:color w:val="auto"/>
        </w:rPr>
      </w:pPr>
      <w:r w:rsidRPr="00A92BD7">
        <w:rPr>
          <w:rFonts w:ascii="Calibri" w:hAnsi="Calibri" w:cs="Calibri"/>
          <w:color w:val="auto"/>
        </w:rPr>
        <w:t>Stosowane upoważnienia do nakładania grzywien prawidłowo zostały wydane w oparciu o § 3 pkt 2 rozporządzenia w sprawie mandatów.</w:t>
      </w:r>
    </w:p>
    <w:p w14:paraId="5A115DAA" w14:textId="77777777" w:rsidR="0091413E" w:rsidRDefault="0091413E" w:rsidP="0091413E">
      <w:pPr>
        <w:widowControl w:val="0"/>
        <w:autoSpaceDE w:val="0"/>
        <w:autoSpaceDN w:val="0"/>
        <w:adjustRightInd w:val="0"/>
        <w:spacing w:line="276" w:lineRule="auto"/>
        <w:ind w:left="567"/>
        <w:rPr>
          <w:rFonts w:ascii="Calibri" w:hAnsi="Calibri" w:cs="Calibri"/>
          <w:i/>
          <w:color w:val="A8D08D"/>
        </w:rPr>
      </w:pPr>
    </w:p>
    <w:p w14:paraId="6743268F" w14:textId="77777777" w:rsidR="0091413E" w:rsidRPr="00A92BD7" w:rsidRDefault="0091413E" w:rsidP="0091413E">
      <w:pPr>
        <w:widowControl w:val="0"/>
        <w:autoSpaceDE w:val="0"/>
        <w:autoSpaceDN w:val="0"/>
        <w:adjustRightInd w:val="0"/>
        <w:spacing w:line="276" w:lineRule="auto"/>
        <w:rPr>
          <w:rFonts w:ascii="Calibri" w:hAnsi="Calibri" w:cs="Calibri"/>
          <w:i/>
          <w:color w:val="auto"/>
        </w:rPr>
      </w:pPr>
      <w:r w:rsidRPr="00427FCA">
        <w:rPr>
          <w:rFonts w:ascii="Calibri" w:hAnsi="Calibri" w:cs="Calibri"/>
          <w:color w:val="auto"/>
        </w:rPr>
        <w:t xml:space="preserve">Poza upoważnieniami całorocznymi, pracownik stosował również upoważnienia jednorazowe do przeprowadzania czynności kontrolnych na wniosek osób lub podmiotów prowadzących działalność gospodarczą, które w kontrolowanym okresie </w:t>
      </w:r>
      <w:r w:rsidRPr="00A92BD7">
        <w:rPr>
          <w:rFonts w:ascii="Calibri" w:hAnsi="Calibri" w:cs="Calibri"/>
          <w:color w:val="auto"/>
        </w:rPr>
        <w:t xml:space="preserve">wydawane były na podstawie art. 49 ust. 1 i 7 </w:t>
      </w:r>
      <w:r w:rsidRPr="00A92BD7">
        <w:rPr>
          <w:rFonts w:ascii="Calibri" w:hAnsi="Calibri" w:cs="Calibri"/>
          <w:iCs/>
          <w:color w:val="auto"/>
        </w:rPr>
        <w:t>ustawy Pp.</w:t>
      </w:r>
    </w:p>
    <w:p w14:paraId="162B3A0E" w14:textId="2DC4CB1A" w:rsidR="0091413E" w:rsidRPr="00C54268" w:rsidRDefault="0091413E" w:rsidP="0091413E">
      <w:pPr>
        <w:widowControl w:val="0"/>
        <w:autoSpaceDE w:val="0"/>
        <w:autoSpaceDN w:val="0"/>
        <w:adjustRightInd w:val="0"/>
        <w:spacing w:line="276" w:lineRule="auto"/>
        <w:rPr>
          <w:rFonts w:ascii="Calibri" w:hAnsi="Calibri" w:cs="Calibri"/>
          <w:color w:val="auto"/>
        </w:rPr>
      </w:pPr>
      <w:r w:rsidRPr="00C54268">
        <w:rPr>
          <w:rFonts w:ascii="Calibri" w:hAnsi="Calibri" w:cs="Calibri"/>
          <w:color w:val="auto"/>
        </w:rPr>
        <w:t>Ocenie poddano cztery pobrane</w:t>
      </w:r>
      <w:r w:rsidRPr="00930524">
        <w:rPr>
          <w:rFonts w:ascii="Calibri" w:hAnsi="Calibri" w:cs="Calibri"/>
          <w:color w:val="auto"/>
        </w:rPr>
        <w:t xml:space="preserve"> w trakcie kontroli upoważnienia jednorazowe (upoważnienie nr 1022/21 z dnia 13 grudnia 2021 r., upoważnienie nr 1093/21 z dnia 29 grudnia 2021 r., upoważnienie nr 840/22 z dnia 6 października 2022 r., upoważnienie nr 858/22 z dnia 13 października 2022 </w:t>
      </w:r>
      <w:r w:rsidRPr="004F24D2">
        <w:rPr>
          <w:rFonts w:ascii="Calibri" w:hAnsi="Calibri" w:cs="Calibri"/>
          <w:color w:val="auto"/>
        </w:rPr>
        <w:t>r.) oraz dwa upoważnienia jednorazowe znajdujące się w aktach ocenianych spraw dotyczących dopuszczenia do użytkowania obiektów budowlanych (</w:t>
      </w:r>
      <w:r w:rsidRPr="004F24D2">
        <w:rPr>
          <w:rFonts w:ascii="Calibri" w:hAnsi="Calibri" w:cs="Calibri"/>
          <w:bCs/>
          <w:iCs/>
          <w:color w:val="auto"/>
        </w:rPr>
        <w:t>upoważnienie nr 1093/21 z dnia 29 grudnia 2021 r.; upoważnienie nr 955/22 z dnia 9 listopada 2022 r.</w:t>
      </w:r>
      <w:r w:rsidRPr="004F24D2">
        <w:rPr>
          <w:rFonts w:ascii="Calibri" w:hAnsi="Calibri" w:cs="Calibri"/>
          <w:color w:val="auto"/>
        </w:rPr>
        <w:t>)</w:t>
      </w:r>
      <w:r>
        <w:rPr>
          <w:rFonts w:ascii="Calibri" w:hAnsi="Calibri" w:cs="Calibri"/>
          <w:color w:val="538135"/>
        </w:rPr>
        <w:t xml:space="preserve"> </w:t>
      </w:r>
      <w:r w:rsidRPr="00930524">
        <w:rPr>
          <w:rFonts w:ascii="Calibri" w:hAnsi="Calibri" w:cs="Calibri"/>
          <w:iCs/>
          <w:color w:val="auto"/>
        </w:rPr>
        <w:t xml:space="preserve">upoważniające pracownika pionu Zapobiegawczego Nadzoru Sanitarnego Powiatowej Stacji Sanitarno-Epidemiologicznej w Drawsku Pomorskim </w:t>
      </w:r>
      <w:r w:rsidRPr="00930524">
        <w:rPr>
          <w:rFonts w:ascii="Calibri" w:hAnsi="Calibri" w:cs="Calibri"/>
          <w:color w:val="auto"/>
        </w:rPr>
        <w:t xml:space="preserve">do przeprowadzenia czynności </w:t>
      </w:r>
      <w:r w:rsidRPr="00C54268">
        <w:rPr>
          <w:rFonts w:ascii="Calibri" w:hAnsi="Calibri" w:cs="Calibri"/>
          <w:color w:val="auto"/>
        </w:rPr>
        <w:t>kontrolnych.</w:t>
      </w:r>
    </w:p>
    <w:p w14:paraId="3D94FD8F" w14:textId="4526A824" w:rsidR="0091413E" w:rsidRPr="00C54268" w:rsidRDefault="0091413E" w:rsidP="00F37943">
      <w:pPr>
        <w:widowControl w:val="0"/>
        <w:autoSpaceDE w:val="0"/>
        <w:autoSpaceDN w:val="0"/>
        <w:adjustRightInd w:val="0"/>
        <w:spacing w:line="276" w:lineRule="auto"/>
        <w:rPr>
          <w:rFonts w:ascii="Calibri" w:hAnsi="Calibri" w:cs="Calibri"/>
          <w:i/>
          <w:color w:val="auto"/>
        </w:rPr>
      </w:pPr>
      <w:r w:rsidRPr="00A92BD7">
        <w:rPr>
          <w:rFonts w:ascii="Calibri" w:hAnsi="Calibri" w:cs="Calibri"/>
          <w:color w:val="auto"/>
        </w:rPr>
        <w:t xml:space="preserve">Stosowane upoważnienia jednorazowe do przeprowadzania kontroli zostały wydane w oparciu o art. 35 ust. 1 ustawy o PIS oraz § 1 ust. 1 i ust. 2 pkt 1-4 </w:t>
      </w:r>
      <w:r w:rsidR="00F37943" w:rsidRPr="00C16BF1">
        <w:rPr>
          <w:rFonts w:asciiTheme="minorHAnsi" w:hAnsiTheme="minorHAnsi" w:cstheme="minorHAnsi"/>
          <w:color w:val="auto"/>
        </w:rPr>
        <w:t xml:space="preserve"> rozporządzeni</w:t>
      </w:r>
      <w:r w:rsidR="00666D7B">
        <w:rPr>
          <w:rFonts w:asciiTheme="minorHAnsi" w:hAnsiTheme="minorHAnsi" w:cstheme="minorHAnsi"/>
          <w:color w:val="auto"/>
        </w:rPr>
        <w:t>a</w:t>
      </w:r>
      <w:r w:rsidR="00F37943" w:rsidRPr="00C16BF1">
        <w:rPr>
          <w:rFonts w:asciiTheme="minorHAnsi" w:hAnsiTheme="minorHAnsi" w:cstheme="minorHAnsi"/>
          <w:color w:val="auto"/>
        </w:rPr>
        <w:t xml:space="preserve"> w sprawie trybu i upoważniania pracowników SSE lub GIS</w:t>
      </w:r>
      <w:r w:rsidR="00666D7B">
        <w:rPr>
          <w:rFonts w:asciiTheme="minorHAnsi" w:hAnsiTheme="minorHAnsi" w:cstheme="minorHAnsi"/>
          <w:color w:val="auto"/>
        </w:rPr>
        <w:t>.</w:t>
      </w:r>
    </w:p>
    <w:p w14:paraId="2FA9A439" w14:textId="77777777" w:rsidR="00F37943" w:rsidRDefault="00F37943" w:rsidP="0091413E">
      <w:pPr>
        <w:widowControl w:val="0"/>
        <w:autoSpaceDE w:val="0"/>
        <w:autoSpaceDN w:val="0"/>
        <w:adjustRightInd w:val="0"/>
        <w:spacing w:line="276" w:lineRule="auto"/>
        <w:rPr>
          <w:rFonts w:ascii="Calibri" w:hAnsi="Calibri" w:cs="Calibri"/>
          <w:b/>
          <w:bCs/>
          <w:i/>
          <w:iCs/>
          <w:color w:val="auto"/>
        </w:rPr>
      </w:pPr>
    </w:p>
    <w:p w14:paraId="17D01AB0" w14:textId="492F1E49" w:rsidR="0091413E" w:rsidRPr="00D90A47" w:rsidRDefault="0091413E" w:rsidP="0091413E">
      <w:pPr>
        <w:widowControl w:val="0"/>
        <w:autoSpaceDE w:val="0"/>
        <w:autoSpaceDN w:val="0"/>
        <w:adjustRightInd w:val="0"/>
        <w:spacing w:line="276" w:lineRule="auto"/>
        <w:rPr>
          <w:rFonts w:ascii="Calibri" w:hAnsi="Calibri" w:cs="Calibri"/>
          <w:b/>
          <w:bCs/>
          <w:i/>
          <w:iCs/>
          <w:color w:val="auto"/>
        </w:rPr>
      </w:pPr>
      <w:r w:rsidRPr="00D90A47">
        <w:rPr>
          <w:rFonts w:ascii="Calibri" w:hAnsi="Calibri" w:cs="Calibri"/>
          <w:b/>
          <w:bCs/>
          <w:i/>
          <w:iCs/>
          <w:color w:val="auto"/>
        </w:rPr>
        <w:t>Stwierdzone podczas kontroli uchybieni</w:t>
      </w:r>
      <w:r>
        <w:rPr>
          <w:rFonts w:ascii="Calibri" w:hAnsi="Calibri" w:cs="Calibri"/>
          <w:b/>
          <w:bCs/>
          <w:i/>
          <w:iCs/>
          <w:color w:val="auto"/>
        </w:rPr>
        <w:t>e</w:t>
      </w:r>
      <w:r w:rsidRPr="00D90A47">
        <w:rPr>
          <w:rFonts w:ascii="Calibri" w:hAnsi="Calibri" w:cs="Calibri"/>
          <w:b/>
          <w:bCs/>
          <w:i/>
          <w:iCs/>
          <w:color w:val="auto"/>
        </w:rPr>
        <w:t>:</w:t>
      </w:r>
    </w:p>
    <w:p w14:paraId="259C8D35" w14:textId="5FEA40FA" w:rsidR="0091413E" w:rsidRPr="00E21B31" w:rsidRDefault="0091413E" w:rsidP="0091413E">
      <w:pPr>
        <w:widowControl w:val="0"/>
        <w:autoSpaceDE w:val="0"/>
        <w:autoSpaceDN w:val="0"/>
        <w:adjustRightInd w:val="0"/>
        <w:spacing w:line="276" w:lineRule="auto"/>
        <w:rPr>
          <w:rFonts w:ascii="Calibri" w:hAnsi="Calibri" w:cs="Calibri"/>
          <w:i/>
          <w:color w:val="auto"/>
        </w:rPr>
      </w:pPr>
      <w:r>
        <w:rPr>
          <w:rFonts w:ascii="Calibri" w:hAnsi="Calibri" w:cs="Calibri"/>
          <w:color w:val="auto"/>
        </w:rPr>
        <w:t xml:space="preserve">W podstawie prawnej jednego upoważnienia całorocznego pominięto § 1 </w:t>
      </w:r>
      <w:r w:rsidRPr="00A92BD7">
        <w:rPr>
          <w:rFonts w:ascii="Calibri" w:hAnsi="Calibri" w:cs="Calibri"/>
          <w:color w:val="auto"/>
        </w:rPr>
        <w:t xml:space="preserve">ust. 2 pkt 5 </w:t>
      </w:r>
      <w:r w:rsidR="00E21B31" w:rsidRPr="00C16BF1">
        <w:rPr>
          <w:rFonts w:asciiTheme="minorHAnsi" w:hAnsiTheme="minorHAnsi" w:cstheme="minorHAnsi"/>
          <w:color w:val="auto"/>
        </w:rPr>
        <w:t>rozporządzeni</w:t>
      </w:r>
      <w:r w:rsidR="00666D7B">
        <w:rPr>
          <w:rFonts w:asciiTheme="minorHAnsi" w:hAnsiTheme="minorHAnsi" w:cstheme="minorHAnsi"/>
          <w:color w:val="auto"/>
        </w:rPr>
        <w:t>a</w:t>
      </w:r>
      <w:r w:rsidR="00E21B31" w:rsidRPr="00C16BF1">
        <w:rPr>
          <w:rFonts w:asciiTheme="minorHAnsi" w:hAnsiTheme="minorHAnsi" w:cstheme="minorHAnsi"/>
          <w:color w:val="auto"/>
        </w:rPr>
        <w:t xml:space="preserve"> w sprawie trybu i upoważniania pracowników SSE lub GIS</w:t>
      </w:r>
      <w:r>
        <w:rPr>
          <w:rFonts w:ascii="Calibri" w:hAnsi="Calibri" w:cs="Calibri"/>
          <w:color w:val="auto"/>
        </w:rPr>
        <w:t>, w wyniku czego nie jest ona zgodna z zakresem tego upoważnienia, w którym uwzględniono m.in. uzgadnianie dokumentacji projektowej.</w:t>
      </w:r>
    </w:p>
    <w:p w14:paraId="1FD53BC3" w14:textId="49165DD1" w:rsidR="0091413E" w:rsidRPr="0091413E" w:rsidRDefault="0091413E" w:rsidP="0091413E">
      <w:pPr>
        <w:widowControl w:val="0"/>
        <w:autoSpaceDE w:val="0"/>
        <w:autoSpaceDN w:val="0"/>
        <w:adjustRightInd w:val="0"/>
        <w:spacing w:line="276" w:lineRule="auto"/>
        <w:rPr>
          <w:rFonts w:ascii="Calibri" w:hAnsi="Calibri" w:cs="Calibri"/>
          <w:b/>
          <w:bCs/>
          <w:i/>
          <w:iCs/>
          <w:color w:val="auto"/>
        </w:rPr>
      </w:pPr>
      <w:r w:rsidRPr="00FD148B">
        <w:rPr>
          <w:rFonts w:ascii="Calibri" w:hAnsi="Calibri" w:cs="Calibri"/>
          <w:color w:val="auto"/>
          <w:u w:val="single"/>
        </w:rPr>
        <w:t xml:space="preserve">Dowód: </w:t>
      </w:r>
      <w:r w:rsidRPr="00FD148B">
        <w:rPr>
          <w:rFonts w:ascii="Calibri" w:hAnsi="Calibri" w:cs="Calibri"/>
          <w:color w:val="auto"/>
        </w:rPr>
        <w:t xml:space="preserve">upoważnienie </w:t>
      </w:r>
      <w:r w:rsidRPr="00547C0D">
        <w:rPr>
          <w:rFonts w:ascii="Calibri" w:hAnsi="Calibri" w:cs="Calibri"/>
          <w:color w:val="auto"/>
        </w:rPr>
        <w:t>nr 0572.19.2022 z dnia 1 lipca 2022 r</w:t>
      </w:r>
      <w:r w:rsidRPr="00A92BD7">
        <w:rPr>
          <w:rFonts w:ascii="Calibri" w:hAnsi="Calibri" w:cs="Calibri"/>
          <w:i/>
          <w:iCs/>
          <w:color w:val="auto"/>
        </w:rPr>
        <w:t>.</w:t>
      </w:r>
      <w:r w:rsidRPr="00FD148B">
        <w:rPr>
          <w:rFonts w:ascii="Calibri" w:hAnsi="Calibri" w:cs="Calibri"/>
          <w:color w:val="auto"/>
        </w:rPr>
        <w:t xml:space="preserve"> </w:t>
      </w:r>
    </w:p>
    <w:p w14:paraId="5262759D" w14:textId="77777777" w:rsidR="0091413E" w:rsidRDefault="0091413E" w:rsidP="0091413E">
      <w:pPr>
        <w:widowControl w:val="0"/>
        <w:autoSpaceDE w:val="0"/>
        <w:autoSpaceDN w:val="0"/>
        <w:adjustRightInd w:val="0"/>
        <w:spacing w:line="276" w:lineRule="auto"/>
        <w:ind w:left="567"/>
        <w:rPr>
          <w:rFonts w:ascii="Calibri" w:hAnsi="Calibri" w:cs="Calibri"/>
          <w:color w:val="auto"/>
        </w:rPr>
      </w:pPr>
    </w:p>
    <w:p w14:paraId="2646F6B5" w14:textId="77777777" w:rsidR="0091413E" w:rsidRPr="00E3073D" w:rsidRDefault="0091413E" w:rsidP="0091413E">
      <w:pPr>
        <w:widowControl w:val="0"/>
        <w:autoSpaceDE w:val="0"/>
        <w:autoSpaceDN w:val="0"/>
        <w:adjustRightInd w:val="0"/>
        <w:spacing w:line="276" w:lineRule="auto"/>
        <w:rPr>
          <w:rFonts w:ascii="Calibri" w:hAnsi="Calibri" w:cs="Calibri"/>
          <w:b/>
          <w:bCs/>
          <w:i/>
          <w:iCs/>
          <w:color w:val="auto"/>
        </w:rPr>
      </w:pPr>
      <w:r w:rsidRPr="00E3073D">
        <w:rPr>
          <w:rFonts w:ascii="Calibri" w:hAnsi="Calibri" w:cs="Calibri"/>
          <w:b/>
          <w:bCs/>
          <w:i/>
          <w:iCs/>
          <w:color w:val="auto"/>
        </w:rPr>
        <w:t>Stwierdzone podczas kontroli spostrzeżenia:</w:t>
      </w:r>
      <w:bookmarkStart w:id="134" w:name="_Hlk107572325"/>
    </w:p>
    <w:p w14:paraId="0B733C19" w14:textId="77777777" w:rsidR="0091413E" w:rsidRPr="005F58E7" w:rsidRDefault="0091413E" w:rsidP="0091413E">
      <w:pPr>
        <w:widowControl w:val="0"/>
        <w:autoSpaceDE w:val="0"/>
        <w:autoSpaceDN w:val="0"/>
        <w:adjustRightInd w:val="0"/>
        <w:spacing w:line="276" w:lineRule="auto"/>
        <w:rPr>
          <w:rFonts w:ascii="Calibri" w:hAnsi="Calibri" w:cs="Calibri"/>
          <w:bCs/>
          <w:iCs/>
          <w:color w:val="auto"/>
        </w:rPr>
      </w:pPr>
      <w:r>
        <w:rPr>
          <w:rFonts w:ascii="Calibri" w:hAnsi="Calibri" w:cs="Calibri"/>
          <w:bCs/>
          <w:iCs/>
          <w:color w:val="auto"/>
        </w:rPr>
        <w:t xml:space="preserve">We wszystkich ocenianych upoważnieniach całorocznych, zawarto </w:t>
      </w:r>
      <w:r w:rsidRPr="005F58E7">
        <w:rPr>
          <w:rFonts w:ascii="Calibri" w:hAnsi="Calibri" w:cs="Calibri"/>
          <w:bCs/>
          <w:iCs/>
          <w:color w:val="auto"/>
        </w:rPr>
        <w:t xml:space="preserve">niejasny zapis, iż </w:t>
      </w:r>
      <w:r w:rsidRPr="005F58E7">
        <w:rPr>
          <w:rFonts w:ascii="Calibri" w:hAnsi="Calibri" w:cs="Calibri"/>
          <w:bCs/>
          <w:iCs/>
          <w:color w:val="auto"/>
        </w:rPr>
        <w:lastRenderedPageBreak/>
        <w:t>upoważniają one do wykonywania czynności kontrolnych w szczególności dotyczących m.in. opiniowania projektów miejscowych planów zagospodarowania przestrzennego, studium uwarunkowań i kierunków zagospodarowania przestrzennego gminy, uzgadniania warunków zabudowy i zagospodarowania terenu pod względem wymagań higienicznych i zdrowotnych. W trakcie analizy akt spraw z tych zakresów, nie stwierdzono, aby wykonywane były czynności kontrolne.</w:t>
      </w:r>
    </w:p>
    <w:p w14:paraId="3685BD58" w14:textId="77777777" w:rsidR="0091413E" w:rsidRPr="00FD148B" w:rsidRDefault="0091413E" w:rsidP="0091413E">
      <w:pPr>
        <w:widowControl w:val="0"/>
        <w:autoSpaceDE w:val="0"/>
        <w:autoSpaceDN w:val="0"/>
        <w:adjustRightInd w:val="0"/>
        <w:spacing w:line="276" w:lineRule="auto"/>
        <w:rPr>
          <w:rFonts w:ascii="Calibri" w:hAnsi="Calibri" w:cs="Calibri"/>
          <w:b/>
          <w:bCs/>
          <w:i/>
          <w:iCs/>
          <w:color w:val="auto"/>
        </w:rPr>
      </w:pPr>
      <w:r w:rsidRPr="005F58E7">
        <w:rPr>
          <w:rFonts w:ascii="Calibri" w:hAnsi="Calibri" w:cs="Calibri"/>
          <w:color w:val="auto"/>
          <w:u w:val="single"/>
        </w:rPr>
        <w:t>Dowody:</w:t>
      </w:r>
      <w:r w:rsidRPr="00FD148B">
        <w:rPr>
          <w:rFonts w:ascii="Calibri" w:hAnsi="Calibri" w:cs="Calibri"/>
          <w:color w:val="auto"/>
          <w:u w:val="single"/>
        </w:rPr>
        <w:t xml:space="preserve"> </w:t>
      </w:r>
    </w:p>
    <w:p w14:paraId="43BDB727" w14:textId="77777777" w:rsidR="0091413E" w:rsidRDefault="0091413E" w:rsidP="00B913BE">
      <w:pPr>
        <w:numPr>
          <w:ilvl w:val="0"/>
          <w:numId w:val="72"/>
        </w:numPr>
        <w:tabs>
          <w:tab w:val="num" w:pos="851"/>
        </w:tabs>
        <w:spacing w:line="276" w:lineRule="auto"/>
        <w:ind w:left="851" w:hanging="284"/>
        <w:rPr>
          <w:rFonts w:ascii="Calibri" w:hAnsi="Calibri" w:cs="Calibri"/>
          <w:color w:val="auto"/>
        </w:rPr>
      </w:pPr>
      <w:r w:rsidRPr="00FD148B">
        <w:rPr>
          <w:rFonts w:ascii="Calibri" w:hAnsi="Calibri" w:cs="Calibri"/>
          <w:color w:val="auto"/>
        </w:rPr>
        <w:t xml:space="preserve">upoważnienie </w:t>
      </w:r>
      <w:r w:rsidRPr="00BB6FCD">
        <w:rPr>
          <w:rFonts w:ascii="Calibri" w:hAnsi="Calibri" w:cs="Calibri"/>
          <w:color w:val="auto"/>
        </w:rPr>
        <w:t>nr 0572.10.2021 z dnia 4 stycznia 2021 r.</w:t>
      </w:r>
    </w:p>
    <w:p w14:paraId="6028395E" w14:textId="77777777" w:rsidR="0091413E" w:rsidRDefault="0091413E" w:rsidP="00B913BE">
      <w:pPr>
        <w:numPr>
          <w:ilvl w:val="0"/>
          <w:numId w:val="72"/>
        </w:numPr>
        <w:tabs>
          <w:tab w:val="num" w:pos="851"/>
        </w:tabs>
        <w:spacing w:line="276" w:lineRule="auto"/>
        <w:ind w:left="851" w:hanging="284"/>
        <w:rPr>
          <w:rFonts w:ascii="Calibri" w:hAnsi="Calibri" w:cs="Calibri"/>
          <w:color w:val="auto"/>
        </w:rPr>
      </w:pPr>
      <w:r>
        <w:rPr>
          <w:rFonts w:ascii="Calibri" w:hAnsi="Calibri" w:cs="Calibri"/>
          <w:color w:val="auto"/>
        </w:rPr>
        <w:t xml:space="preserve">upoważnienie </w:t>
      </w:r>
      <w:r w:rsidRPr="00BB6FCD">
        <w:rPr>
          <w:rFonts w:ascii="Calibri" w:hAnsi="Calibri" w:cs="Calibri"/>
          <w:color w:val="auto"/>
        </w:rPr>
        <w:t>nr 0572.7.2022 z dnia 3 stycznia 2022 r.</w:t>
      </w:r>
    </w:p>
    <w:p w14:paraId="022DC210" w14:textId="77777777" w:rsidR="0091413E" w:rsidRDefault="0091413E" w:rsidP="00B913BE">
      <w:pPr>
        <w:numPr>
          <w:ilvl w:val="0"/>
          <w:numId w:val="72"/>
        </w:numPr>
        <w:tabs>
          <w:tab w:val="num" w:pos="851"/>
        </w:tabs>
        <w:spacing w:line="276" w:lineRule="auto"/>
        <w:ind w:left="851" w:hanging="284"/>
        <w:rPr>
          <w:rFonts w:ascii="Calibri" w:hAnsi="Calibri" w:cs="Calibri"/>
          <w:color w:val="auto"/>
        </w:rPr>
      </w:pPr>
      <w:r>
        <w:rPr>
          <w:rFonts w:ascii="Calibri" w:hAnsi="Calibri" w:cs="Calibri"/>
          <w:color w:val="auto"/>
        </w:rPr>
        <w:t xml:space="preserve">upoważnienie </w:t>
      </w:r>
      <w:r w:rsidRPr="00BB6FCD">
        <w:rPr>
          <w:rFonts w:ascii="Calibri" w:hAnsi="Calibri" w:cs="Calibri"/>
          <w:color w:val="auto"/>
        </w:rPr>
        <w:t>nr 0572.19.2022 z dnia 1 lipca 2022 r.</w:t>
      </w:r>
    </w:p>
    <w:p w14:paraId="307A9D68" w14:textId="77777777" w:rsidR="0091413E" w:rsidRDefault="0091413E" w:rsidP="0091413E">
      <w:pPr>
        <w:widowControl w:val="0"/>
        <w:autoSpaceDE w:val="0"/>
        <w:autoSpaceDN w:val="0"/>
        <w:adjustRightInd w:val="0"/>
        <w:spacing w:line="276" w:lineRule="auto"/>
        <w:ind w:left="600"/>
        <w:rPr>
          <w:rFonts w:ascii="Calibri" w:hAnsi="Calibri" w:cs="Calibri"/>
          <w:bCs/>
          <w:iCs/>
          <w:color w:val="auto"/>
        </w:rPr>
      </w:pPr>
    </w:p>
    <w:p w14:paraId="6AF55E19" w14:textId="77777777" w:rsidR="0091413E" w:rsidRPr="0015758E" w:rsidRDefault="0091413E" w:rsidP="0091413E">
      <w:pPr>
        <w:widowControl w:val="0"/>
        <w:autoSpaceDE w:val="0"/>
        <w:autoSpaceDN w:val="0"/>
        <w:adjustRightInd w:val="0"/>
        <w:spacing w:line="276" w:lineRule="auto"/>
        <w:rPr>
          <w:rFonts w:ascii="Calibri" w:hAnsi="Calibri" w:cs="Calibri"/>
          <w:color w:val="auto"/>
        </w:rPr>
      </w:pPr>
      <w:r w:rsidRPr="00E3073D">
        <w:rPr>
          <w:rFonts w:ascii="Calibri" w:hAnsi="Calibri" w:cs="Calibri"/>
          <w:bCs/>
          <w:iCs/>
          <w:color w:val="auto"/>
        </w:rPr>
        <w:t>W</w:t>
      </w:r>
      <w:r w:rsidRPr="00E3073D">
        <w:rPr>
          <w:rFonts w:ascii="Calibri" w:hAnsi="Calibri" w:cs="Calibri"/>
          <w:color w:val="auto"/>
        </w:rPr>
        <w:t xml:space="preserve">e wszystkich ocenianych upoważnieniach jednorazowych w publikatorach </w:t>
      </w:r>
      <w:r w:rsidRPr="0015758E">
        <w:rPr>
          <w:rFonts w:ascii="Calibri" w:hAnsi="Calibri" w:cs="Calibri"/>
          <w:color w:val="auto"/>
        </w:rPr>
        <w:t xml:space="preserve">wskazywanych przepisów prawnych, stanowiących teksty jednolite aktów (ustawa o PIS, ustawa </w:t>
      </w:r>
      <w:proofErr w:type="spellStart"/>
      <w:r w:rsidRPr="0015758E">
        <w:rPr>
          <w:rFonts w:ascii="Calibri" w:hAnsi="Calibri" w:cs="Calibri"/>
          <w:color w:val="auto"/>
        </w:rPr>
        <w:t>Pp</w:t>
      </w:r>
      <w:proofErr w:type="spellEnd"/>
      <w:r w:rsidRPr="0015758E">
        <w:rPr>
          <w:rFonts w:ascii="Calibri" w:hAnsi="Calibri" w:cs="Calibri"/>
          <w:color w:val="auto"/>
        </w:rPr>
        <w:t xml:space="preserve">) nie zawarto informacji, iż stanowią one teksty jednolite tych aktów (brak odpowiedniego skrótu - </w:t>
      </w:r>
      <w:proofErr w:type="spellStart"/>
      <w:r w:rsidRPr="0015758E">
        <w:rPr>
          <w:rFonts w:ascii="Calibri" w:hAnsi="Calibri" w:cs="Calibri"/>
          <w:color w:val="auto"/>
        </w:rPr>
        <w:t>t.j</w:t>
      </w:r>
      <w:proofErr w:type="spellEnd"/>
      <w:r w:rsidRPr="0015758E">
        <w:rPr>
          <w:rFonts w:ascii="Calibri" w:hAnsi="Calibri" w:cs="Calibri"/>
          <w:color w:val="auto"/>
        </w:rPr>
        <w:t xml:space="preserve">.). </w:t>
      </w:r>
    </w:p>
    <w:bookmarkEnd w:id="134"/>
    <w:p w14:paraId="2A52AFCB" w14:textId="77777777" w:rsidR="0091413E" w:rsidRPr="00FD148B" w:rsidRDefault="0091413E" w:rsidP="0091413E">
      <w:pPr>
        <w:widowControl w:val="0"/>
        <w:autoSpaceDE w:val="0"/>
        <w:autoSpaceDN w:val="0"/>
        <w:adjustRightInd w:val="0"/>
        <w:spacing w:line="276" w:lineRule="auto"/>
        <w:rPr>
          <w:rFonts w:ascii="Calibri" w:hAnsi="Calibri" w:cs="Calibri"/>
          <w:b/>
          <w:bCs/>
          <w:i/>
          <w:iCs/>
          <w:color w:val="auto"/>
        </w:rPr>
      </w:pPr>
      <w:r w:rsidRPr="00FD148B">
        <w:rPr>
          <w:rFonts w:ascii="Calibri" w:hAnsi="Calibri" w:cs="Calibri"/>
          <w:color w:val="auto"/>
          <w:u w:val="single"/>
        </w:rPr>
        <w:t xml:space="preserve">Dowód: </w:t>
      </w:r>
    </w:p>
    <w:p w14:paraId="412EC33B" w14:textId="77777777" w:rsidR="0091413E" w:rsidRPr="00FD148B" w:rsidRDefault="0091413E" w:rsidP="00B913BE">
      <w:pPr>
        <w:numPr>
          <w:ilvl w:val="0"/>
          <w:numId w:val="72"/>
        </w:numPr>
        <w:tabs>
          <w:tab w:val="num" w:pos="851"/>
        </w:tabs>
        <w:spacing w:line="276" w:lineRule="auto"/>
        <w:ind w:left="851" w:hanging="284"/>
        <w:rPr>
          <w:rFonts w:ascii="Calibri" w:hAnsi="Calibri" w:cs="Calibri"/>
          <w:color w:val="auto"/>
        </w:rPr>
      </w:pPr>
      <w:r w:rsidRPr="00FD148B">
        <w:rPr>
          <w:rFonts w:ascii="Calibri" w:hAnsi="Calibri" w:cs="Calibri"/>
          <w:color w:val="auto"/>
        </w:rPr>
        <w:t xml:space="preserve">upoważnienie nr 1022/21 z dnia 13 grudnia 2021 r. </w:t>
      </w:r>
    </w:p>
    <w:p w14:paraId="3A048906" w14:textId="77777777" w:rsidR="0091413E" w:rsidRPr="00C54268" w:rsidRDefault="0091413E" w:rsidP="00B913BE">
      <w:pPr>
        <w:widowControl w:val="0"/>
        <w:numPr>
          <w:ilvl w:val="0"/>
          <w:numId w:val="72"/>
        </w:numPr>
        <w:tabs>
          <w:tab w:val="num" w:pos="851"/>
        </w:tabs>
        <w:autoSpaceDE w:val="0"/>
        <w:autoSpaceDN w:val="0"/>
        <w:adjustRightInd w:val="0"/>
        <w:spacing w:line="276" w:lineRule="auto"/>
        <w:ind w:left="851" w:hanging="284"/>
        <w:rPr>
          <w:rFonts w:ascii="Calibri" w:hAnsi="Calibri" w:cs="Calibri"/>
          <w:bCs/>
          <w:iCs/>
          <w:color w:val="auto"/>
        </w:rPr>
      </w:pPr>
      <w:r w:rsidRPr="00FD148B">
        <w:rPr>
          <w:rFonts w:ascii="Calibri" w:hAnsi="Calibri" w:cs="Calibri"/>
          <w:color w:val="auto"/>
        </w:rPr>
        <w:t>upoważnienie nr 1093/21 z dnia</w:t>
      </w:r>
      <w:r w:rsidRPr="00C54268">
        <w:rPr>
          <w:rFonts w:ascii="Calibri" w:hAnsi="Calibri" w:cs="Calibri"/>
          <w:color w:val="auto"/>
        </w:rPr>
        <w:t xml:space="preserve"> 29 grudnia 2021 r.</w:t>
      </w:r>
    </w:p>
    <w:p w14:paraId="5B0975CF" w14:textId="77777777" w:rsidR="0091413E" w:rsidRPr="00C54268" w:rsidRDefault="0091413E" w:rsidP="00B913BE">
      <w:pPr>
        <w:widowControl w:val="0"/>
        <w:numPr>
          <w:ilvl w:val="0"/>
          <w:numId w:val="72"/>
        </w:numPr>
        <w:tabs>
          <w:tab w:val="num" w:pos="851"/>
        </w:tabs>
        <w:autoSpaceDE w:val="0"/>
        <w:autoSpaceDN w:val="0"/>
        <w:adjustRightInd w:val="0"/>
        <w:spacing w:line="276" w:lineRule="auto"/>
        <w:ind w:left="851" w:hanging="284"/>
        <w:rPr>
          <w:rFonts w:ascii="Calibri" w:hAnsi="Calibri" w:cs="Calibri"/>
          <w:bCs/>
          <w:iCs/>
          <w:color w:val="auto"/>
        </w:rPr>
      </w:pPr>
      <w:r w:rsidRPr="00C54268">
        <w:rPr>
          <w:rFonts w:ascii="Calibri" w:hAnsi="Calibri" w:cs="Calibri"/>
          <w:color w:val="auto"/>
        </w:rPr>
        <w:t xml:space="preserve">upoważnienie nr </w:t>
      </w:r>
      <w:r>
        <w:rPr>
          <w:rFonts w:ascii="Calibri" w:hAnsi="Calibri" w:cs="Calibri"/>
          <w:color w:val="auto"/>
        </w:rPr>
        <w:t>840</w:t>
      </w:r>
      <w:r w:rsidRPr="00C54268">
        <w:rPr>
          <w:rFonts w:ascii="Calibri" w:hAnsi="Calibri" w:cs="Calibri"/>
          <w:color w:val="auto"/>
        </w:rPr>
        <w:t>/2</w:t>
      </w:r>
      <w:r>
        <w:rPr>
          <w:rFonts w:ascii="Calibri" w:hAnsi="Calibri" w:cs="Calibri"/>
          <w:color w:val="auto"/>
        </w:rPr>
        <w:t>2</w:t>
      </w:r>
      <w:r w:rsidRPr="00C54268">
        <w:rPr>
          <w:rFonts w:ascii="Calibri" w:hAnsi="Calibri" w:cs="Calibri"/>
          <w:color w:val="auto"/>
        </w:rPr>
        <w:t xml:space="preserve"> z dnia </w:t>
      </w:r>
      <w:r>
        <w:rPr>
          <w:rFonts w:ascii="Calibri" w:hAnsi="Calibri" w:cs="Calibri"/>
          <w:color w:val="auto"/>
        </w:rPr>
        <w:t>6</w:t>
      </w:r>
      <w:r w:rsidRPr="00C54268">
        <w:rPr>
          <w:rFonts w:ascii="Calibri" w:hAnsi="Calibri" w:cs="Calibri"/>
          <w:color w:val="auto"/>
        </w:rPr>
        <w:t xml:space="preserve"> </w:t>
      </w:r>
      <w:r>
        <w:rPr>
          <w:rFonts w:ascii="Calibri" w:hAnsi="Calibri" w:cs="Calibri"/>
          <w:color w:val="auto"/>
        </w:rPr>
        <w:t xml:space="preserve">października </w:t>
      </w:r>
      <w:r w:rsidRPr="00C54268">
        <w:rPr>
          <w:rFonts w:ascii="Calibri" w:hAnsi="Calibri" w:cs="Calibri"/>
          <w:color w:val="auto"/>
        </w:rPr>
        <w:t>202</w:t>
      </w:r>
      <w:r>
        <w:rPr>
          <w:rFonts w:ascii="Calibri" w:hAnsi="Calibri" w:cs="Calibri"/>
          <w:color w:val="auto"/>
        </w:rPr>
        <w:t>2</w:t>
      </w:r>
      <w:r w:rsidRPr="00C54268">
        <w:rPr>
          <w:rFonts w:ascii="Calibri" w:hAnsi="Calibri" w:cs="Calibri"/>
          <w:color w:val="auto"/>
        </w:rPr>
        <w:t xml:space="preserve"> r.</w:t>
      </w:r>
    </w:p>
    <w:p w14:paraId="14F95CBF" w14:textId="77777777" w:rsidR="0091413E" w:rsidRPr="00C54268" w:rsidRDefault="0091413E" w:rsidP="00B913BE">
      <w:pPr>
        <w:widowControl w:val="0"/>
        <w:numPr>
          <w:ilvl w:val="0"/>
          <w:numId w:val="72"/>
        </w:numPr>
        <w:tabs>
          <w:tab w:val="num" w:pos="851"/>
        </w:tabs>
        <w:autoSpaceDE w:val="0"/>
        <w:autoSpaceDN w:val="0"/>
        <w:adjustRightInd w:val="0"/>
        <w:spacing w:line="276" w:lineRule="auto"/>
        <w:ind w:left="851" w:hanging="284"/>
        <w:rPr>
          <w:rFonts w:ascii="Calibri" w:hAnsi="Calibri" w:cs="Calibri"/>
          <w:bCs/>
          <w:iCs/>
          <w:color w:val="auto"/>
        </w:rPr>
      </w:pPr>
      <w:r w:rsidRPr="00C54268">
        <w:rPr>
          <w:rFonts w:ascii="Calibri" w:hAnsi="Calibri" w:cs="Calibri"/>
          <w:color w:val="auto"/>
        </w:rPr>
        <w:t xml:space="preserve">upoważnienie nr </w:t>
      </w:r>
      <w:r>
        <w:rPr>
          <w:rFonts w:ascii="Calibri" w:hAnsi="Calibri" w:cs="Calibri"/>
          <w:color w:val="auto"/>
        </w:rPr>
        <w:t>858</w:t>
      </w:r>
      <w:r w:rsidRPr="00C54268">
        <w:rPr>
          <w:rFonts w:ascii="Calibri" w:hAnsi="Calibri" w:cs="Calibri"/>
          <w:color w:val="auto"/>
        </w:rPr>
        <w:t>/2</w:t>
      </w:r>
      <w:r>
        <w:rPr>
          <w:rFonts w:ascii="Calibri" w:hAnsi="Calibri" w:cs="Calibri"/>
          <w:color w:val="auto"/>
        </w:rPr>
        <w:t>2</w:t>
      </w:r>
      <w:r w:rsidRPr="00C54268">
        <w:rPr>
          <w:rFonts w:ascii="Calibri" w:hAnsi="Calibri" w:cs="Calibri"/>
          <w:color w:val="auto"/>
        </w:rPr>
        <w:t xml:space="preserve"> z dnia </w:t>
      </w:r>
      <w:r>
        <w:rPr>
          <w:rFonts w:ascii="Calibri" w:hAnsi="Calibri" w:cs="Calibri"/>
          <w:color w:val="auto"/>
        </w:rPr>
        <w:t>13</w:t>
      </w:r>
      <w:r w:rsidRPr="00C54268">
        <w:rPr>
          <w:rFonts w:ascii="Calibri" w:hAnsi="Calibri" w:cs="Calibri"/>
          <w:color w:val="auto"/>
        </w:rPr>
        <w:t xml:space="preserve"> </w:t>
      </w:r>
      <w:r>
        <w:rPr>
          <w:rFonts w:ascii="Calibri" w:hAnsi="Calibri" w:cs="Calibri"/>
          <w:color w:val="auto"/>
        </w:rPr>
        <w:t>października</w:t>
      </w:r>
      <w:r w:rsidRPr="00C54268">
        <w:rPr>
          <w:rFonts w:ascii="Calibri" w:hAnsi="Calibri" w:cs="Calibri"/>
          <w:color w:val="auto"/>
        </w:rPr>
        <w:t xml:space="preserve"> 202</w:t>
      </w:r>
      <w:r>
        <w:rPr>
          <w:rFonts w:ascii="Calibri" w:hAnsi="Calibri" w:cs="Calibri"/>
          <w:color w:val="auto"/>
        </w:rPr>
        <w:t>2</w:t>
      </w:r>
      <w:r w:rsidRPr="00C54268">
        <w:rPr>
          <w:rFonts w:ascii="Calibri" w:hAnsi="Calibri" w:cs="Calibri"/>
          <w:color w:val="auto"/>
        </w:rPr>
        <w:t xml:space="preserve"> r.</w:t>
      </w:r>
    </w:p>
    <w:p w14:paraId="3D67B6FF" w14:textId="77777777" w:rsidR="0091413E" w:rsidRDefault="0091413E" w:rsidP="00B913BE">
      <w:pPr>
        <w:widowControl w:val="0"/>
        <w:numPr>
          <w:ilvl w:val="0"/>
          <w:numId w:val="72"/>
        </w:numPr>
        <w:tabs>
          <w:tab w:val="num" w:pos="851"/>
        </w:tabs>
        <w:autoSpaceDE w:val="0"/>
        <w:autoSpaceDN w:val="0"/>
        <w:adjustRightInd w:val="0"/>
        <w:spacing w:line="276" w:lineRule="auto"/>
        <w:ind w:left="851" w:hanging="284"/>
        <w:rPr>
          <w:rFonts w:ascii="Calibri" w:hAnsi="Calibri" w:cs="Calibri"/>
          <w:bCs/>
          <w:iCs/>
          <w:color w:val="auto"/>
        </w:rPr>
      </w:pPr>
      <w:bookmarkStart w:id="135" w:name="_Hlk125540863"/>
      <w:bookmarkStart w:id="136" w:name="_Hlk125540782"/>
      <w:r w:rsidRPr="00745DAB">
        <w:rPr>
          <w:rFonts w:ascii="Calibri" w:hAnsi="Calibri" w:cs="Calibri"/>
          <w:bCs/>
          <w:iCs/>
          <w:color w:val="auto"/>
        </w:rPr>
        <w:t xml:space="preserve">upoważnienie nr 1093/21 z dnia 29 grudnia 2021 r. </w:t>
      </w:r>
      <w:bookmarkEnd w:id="135"/>
      <w:r w:rsidRPr="00745DAB">
        <w:rPr>
          <w:rFonts w:ascii="Calibri" w:hAnsi="Calibri" w:cs="Calibri"/>
          <w:bCs/>
          <w:iCs/>
          <w:color w:val="auto"/>
        </w:rPr>
        <w:t>znajdujące się w aktach sprawy znak: N.ZNS.9022.7.31.2021.KR</w:t>
      </w:r>
      <w:bookmarkEnd w:id="136"/>
      <w:r w:rsidRPr="00745DAB">
        <w:rPr>
          <w:rFonts w:ascii="Calibri" w:hAnsi="Calibri" w:cs="Calibri"/>
          <w:bCs/>
          <w:iCs/>
          <w:color w:val="auto"/>
        </w:rPr>
        <w:t xml:space="preserve"> </w:t>
      </w:r>
    </w:p>
    <w:p w14:paraId="4EE42389" w14:textId="77777777" w:rsidR="0091413E" w:rsidRDefault="0091413E" w:rsidP="00B913BE">
      <w:pPr>
        <w:widowControl w:val="0"/>
        <w:numPr>
          <w:ilvl w:val="0"/>
          <w:numId w:val="72"/>
        </w:numPr>
        <w:tabs>
          <w:tab w:val="num" w:pos="851"/>
        </w:tabs>
        <w:autoSpaceDE w:val="0"/>
        <w:autoSpaceDN w:val="0"/>
        <w:adjustRightInd w:val="0"/>
        <w:spacing w:line="276" w:lineRule="auto"/>
        <w:ind w:left="851" w:hanging="284"/>
        <w:rPr>
          <w:rFonts w:ascii="Calibri" w:hAnsi="Calibri" w:cs="Calibri"/>
          <w:bCs/>
          <w:iCs/>
          <w:color w:val="auto"/>
        </w:rPr>
      </w:pPr>
      <w:bookmarkStart w:id="137" w:name="_Hlk125540888"/>
      <w:r w:rsidRPr="00A5069B">
        <w:rPr>
          <w:rFonts w:ascii="Calibri" w:hAnsi="Calibri" w:cs="Calibri"/>
          <w:bCs/>
          <w:iCs/>
          <w:color w:val="auto"/>
        </w:rPr>
        <w:t xml:space="preserve">upoważnienie nr </w:t>
      </w:r>
      <w:r>
        <w:rPr>
          <w:rFonts w:ascii="Calibri" w:hAnsi="Calibri" w:cs="Calibri"/>
          <w:bCs/>
          <w:iCs/>
          <w:color w:val="auto"/>
        </w:rPr>
        <w:t>955/22</w:t>
      </w:r>
      <w:r w:rsidRPr="00A5069B">
        <w:rPr>
          <w:rFonts w:ascii="Calibri" w:hAnsi="Calibri" w:cs="Calibri"/>
          <w:bCs/>
          <w:iCs/>
          <w:color w:val="auto"/>
        </w:rPr>
        <w:t xml:space="preserve"> z dnia 9 </w:t>
      </w:r>
      <w:r>
        <w:rPr>
          <w:rFonts w:ascii="Calibri" w:hAnsi="Calibri" w:cs="Calibri"/>
          <w:bCs/>
          <w:iCs/>
          <w:color w:val="auto"/>
        </w:rPr>
        <w:t>listopada</w:t>
      </w:r>
      <w:r w:rsidRPr="00A5069B">
        <w:rPr>
          <w:rFonts w:ascii="Calibri" w:hAnsi="Calibri" w:cs="Calibri"/>
          <w:bCs/>
          <w:iCs/>
          <w:color w:val="auto"/>
        </w:rPr>
        <w:t xml:space="preserve"> 202</w:t>
      </w:r>
      <w:r>
        <w:rPr>
          <w:rFonts w:ascii="Calibri" w:hAnsi="Calibri" w:cs="Calibri"/>
          <w:bCs/>
          <w:iCs/>
          <w:color w:val="auto"/>
        </w:rPr>
        <w:t>2</w:t>
      </w:r>
      <w:r w:rsidRPr="00A5069B">
        <w:rPr>
          <w:rFonts w:ascii="Calibri" w:hAnsi="Calibri" w:cs="Calibri"/>
          <w:bCs/>
          <w:iCs/>
          <w:color w:val="auto"/>
        </w:rPr>
        <w:t xml:space="preserve"> r. </w:t>
      </w:r>
      <w:bookmarkEnd w:id="137"/>
      <w:r w:rsidRPr="00A5069B">
        <w:rPr>
          <w:rFonts w:ascii="Calibri" w:hAnsi="Calibri" w:cs="Calibri"/>
          <w:bCs/>
          <w:iCs/>
          <w:color w:val="auto"/>
        </w:rPr>
        <w:t>znajdujące się w aktach sprawy znak: N.ZNS.9022.7.</w:t>
      </w:r>
      <w:r>
        <w:rPr>
          <w:rFonts w:ascii="Calibri" w:hAnsi="Calibri" w:cs="Calibri"/>
          <w:bCs/>
          <w:iCs/>
          <w:color w:val="auto"/>
        </w:rPr>
        <w:t>39</w:t>
      </w:r>
      <w:r w:rsidRPr="00A5069B">
        <w:rPr>
          <w:rFonts w:ascii="Calibri" w:hAnsi="Calibri" w:cs="Calibri"/>
          <w:bCs/>
          <w:iCs/>
          <w:color w:val="auto"/>
        </w:rPr>
        <w:t>.202</w:t>
      </w:r>
      <w:r>
        <w:rPr>
          <w:rFonts w:ascii="Calibri" w:hAnsi="Calibri" w:cs="Calibri"/>
          <w:bCs/>
          <w:iCs/>
          <w:color w:val="auto"/>
        </w:rPr>
        <w:t>2</w:t>
      </w:r>
      <w:r w:rsidRPr="00A5069B">
        <w:rPr>
          <w:rFonts w:ascii="Calibri" w:hAnsi="Calibri" w:cs="Calibri"/>
          <w:bCs/>
          <w:iCs/>
          <w:color w:val="auto"/>
        </w:rPr>
        <w:t>.KR</w:t>
      </w:r>
    </w:p>
    <w:p w14:paraId="213422E0" w14:textId="77777777" w:rsidR="0091413E" w:rsidRDefault="0091413E" w:rsidP="0091413E">
      <w:pPr>
        <w:tabs>
          <w:tab w:val="left" w:pos="709"/>
          <w:tab w:val="left" w:pos="993"/>
        </w:tabs>
        <w:spacing w:line="276" w:lineRule="auto"/>
        <w:ind w:left="567"/>
        <w:rPr>
          <w:rFonts w:ascii="Calibri" w:eastAsia="Calibri" w:hAnsi="Calibri" w:cs="Calibri"/>
          <w:color w:val="auto"/>
          <w:lang w:eastAsia="en-US"/>
        </w:rPr>
      </w:pPr>
    </w:p>
    <w:p w14:paraId="682AB8A0" w14:textId="77777777" w:rsidR="0091413E" w:rsidRPr="00D90A47" w:rsidRDefault="0091413E" w:rsidP="0091413E">
      <w:pPr>
        <w:tabs>
          <w:tab w:val="left" w:pos="709"/>
          <w:tab w:val="left" w:pos="993"/>
        </w:tabs>
        <w:spacing w:line="276" w:lineRule="auto"/>
        <w:rPr>
          <w:rFonts w:ascii="Calibri" w:eastAsia="Calibri" w:hAnsi="Calibri" w:cs="Calibri"/>
          <w:color w:val="auto"/>
          <w:lang w:eastAsia="en-US"/>
        </w:rPr>
      </w:pPr>
      <w:r>
        <w:rPr>
          <w:rFonts w:ascii="Calibri" w:eastAsia="Calibri" w:hAnsi="Calibri" w:cs="Calibri"/>
          <w:color w:val="auto"/>
          <w:lang w:eastAsia="en-US"/>
        </w:rPr>
        <w:t>Ponadto, w</w:t>
      </w:r>
      <w:r w:rsidRPr="00D90A47">
        <w:rPr>
          <w:rFonts w:ascii="Calibri" w:eastAsia="Calibri" w:hAnsi="Calibri" w:cs="Calibri"/>
          <w:color w:val="auto"/>
          <w:lang w:eastAsia="en-US"/>
        </w:rPr>
        <w:t xml:space="preserve"> dwóch upoważnieniach jednorazowych z października 2022 r. wskazano nieaktualne stanowisko</w:t>
      </w:r>
      <w:r>
        <w:rPr>
          <w:rFonts w:ascii="Calibri" w:eastAsia="Calibri" w:hAnsi="Calibri" w:cs="Calibri"/>
          <w:color w:val="auto"/>
          <w:lang w:eastAsia="en-US"/>
        </w:rPr>
        <w:t xml:space="preserve"> służbowe</w:t>
      </w:r>
      <w:r w:rsidRPr="00D90A47">
        <w:rPr>
          <w:rFonts w:ascii="Calibri" w:eastAsia="Calibri" w:hAnsi="Calibri" w:cs="Calibri"/>
          <w:color w:val="auto"/>
          <w:lang w:eastAsia="en-US"/>
        </w:rPr>
        <w:t xml:space="preserve"> osoby kontrolującej, tj. Młodszy Asystent Oddziału Nadzoru Sanitarnego, natomiast zgodnie z przedłożoną „Kartą uprawnień, obowiązków i odpowiedzialności” od 1 lipca 2022 r. stanowisko służbowe zajmowane przez pracownika to Asystent Oddziału Nadzoru Sanitarnego.</w:t>
      </w:r>
    </w:p>
    <w:p w14:paraId="43E179A4" w14:textId="77777777" w:rsidR="00BB24B8" w:rsidRDefault="00BB24B8" w:rsidP="0091413E">
      <w:pPr>
        <w:tabs>
          <w:tab w:val="left" w:pos="709"/>
          <w:tab w:val="left" w:pos="993"/>
        </w:tabs>
        <w:spacing w:line="276" w:lineRule="auto"/>
        <w:rPr>
          <w:rFonts w:ascii="Calibri" w:eastAsia="Calibri" w:hAnsi="Calibri" w:cs="Calibri"/>
          <w:color w:val="auto"/>
          <w:u w:val="single"/>
          <w:lang w:eastAsia="en-US"/>
        </w:rPr>
      </w:pPr>
    </w:p>
    <w:p w14:paraId="0BD6826E" w14:textId="1F52BB20" w:rsidR="0091413E" w:rsidRPr="00D90A47" w:rsidRDefault="0091413E" w:rsidP="0091413E">
      <w:pPr>
        <w:tabs>
          <w:tab w:val="left" w:pos="709"/>
          <w:tab w:val="left" w:pos="993"/>
        </w:tabs>
        <w:spacing w:line="276" w:lineRule="auto"/>
        <w:rPr>
          <w:rFonts w:ascii="Calibri" w:eastAsia="Calibri" w:hAnsi="Calibri" w:cs="Calibri"/>
          <w:color w:val="auto"/>
          <w:u w:val="single"/>
          <w:lang w:eastAsia="en-US"/>
        </w:rPr>
      </w:pPr>
      <w:r w:rsidRPr="00D90A47">
        <w:rPr>
          <w:rFonts w:ascii="Calibri" w:eastAsia="Calibri" w:hAnsi="Calibri" w:cs="Calibri"/>
          <w:color w:val="auto"/>
          <w:u w:val="single"/>
          <w:lang w:eastAsia="en-US"/>
        </w:rPr>
        <w:t>Dowód:</w:t>
      </w:r>
    </w:p>
    <w:p w14:paraId="3F566B9C" w14:textId="77777777" w:rsidR="0091413E" w:rsidRPr="00D90A47" w:rsidRDefault="0091413E" w:rsidP="00B913BE">
      <w:pPr>
        <w:numPr>
          <w:ilvl w:val="0"/>
          <w:numId w:val="212"/>
        </w:numPr>
        <w:tabs>
          <w:tab w:val="left" w:pos="709"/>
          <w:tab w:val="left" w:pos="993"/>
        </w:tabs>
        <w:spacing w:line="276" w:lineRule="auto"/>
        <w:ind w:left="851" w:hanging="284"/>
        <w:rPr>
          <w:rFonts w:ascii="Calibri" w:eastAsia="Calibri" w:hAnsi="Calibri" w:cs="Calibri"/>
          <w:color w:val="auto"/>
          <w:lang w:eastAsia="en-US"/>
        </w:rPr>
      </w:pPr>
      <w:r w:rsidRPr="00D90A47">
        <w:rPr>
          <w:rFonts w:ascii="Calibri" w:eastAsia="Calibri" w:hAnsi="Calibri" w:cs="Calibri"/>
          <w:color w:val="auto"/>
          <w:lang w:eastAsia="en-US"/>
        </w:rPr>
        <w:t xml:space="preserve"> upoważnienie nr 840/22 z dnia 6 października 2022 r.</w:t>
      </w:r>
    </w:p>
    <w:p w14:paraId="716B1B9B" w14:textId="77777777" w:rsidR="0091413E" w:rsidRPr="00D90A47" w:rsidRDefault="0091413E" w:rsidP="00B913BE">
      <w:pPr>
        <w:numPr>
          <w:ilvl w:val="0"/>
          <w:numId w:val="212"/>
        </w:numPr>
        <w:tabs>
          <w:tab w:val="left" w:pos="709"/>
          <w:tab w:val="left" w:pos="993"/>
        </w:tabs>
        <w:spacing w:line="276" w:lineRule="auto"/>
        <w:ind w:left="851" w:hanging="284"/>
        <w:rPr>
          <w:rFonts w:ascii="Calibri" w:eastAsia="Calibri" w:hAnsi="Calibri" w:cs="Calibri"/>
          <w:color w:val="auto"/>
          <w:lang w:eastAsia="en-US"/>
        </w:rPr>
      </w:pPr>
      <w:r w:rsidRPr="00D90A47">
        <w:rPr>
          <w:rFonts w:ascii="Calibri" w:eastAsia="Calibri" w:hAnsi="Calibri" w:cs="Calibri"/>
          <w:color w:val="auto"/>
          <w:lang w:eastAsia="en-US"/>
        </w:rPr>
        <w:t xml:space="preserve"> upoważnienie nr 858/22 z dnia 13 października 2022 r.</w:t>
      </w:r>
    </w:p>
    <w:p w14:paraId="559A625A" w14:textId="77777777" w:rsidR="0091413E" w:rsidRPr="00755614" w:rsidRDefault="0091413E" w:rsidP="00755614">
      <w:pPr>
        <w:spacing w:line="276" w:lineRule="auto"/>
        <w:rPr>
          <w:rFonts w:asciiTheme="minorHAnsi" w:hAnsiTheme="minorHAnsi" w:cstheme="minorHAnsi"/>
          <w:bCs/>
          <w:color w:val="auto"/>
          <w:u w:val="single"/>
        </w:rPr>
      </w:pPr>
    </w:p>
    <w:p w14:paraId="363F2F6A" w14:textId="5AE842D3" w:rsidR="00156C2E" w:rsidRDefault="00156C2E" w:rsidP="00156C2E">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Dzieci i Młodzieży:</w:t>
      </w:r>
    </w:p>
    <w:p w14:paraId="76E98BD6" w14:textId="44523006" w:rsidR="0027324A" w:rsidRPr="00666D7B" w:rsidRDefault="0027324A" w:rsidP="00666D7B">
      <w:pPr>
        <w:widowControl w:val="0"/>
        <w:autoSpaceDE w:val="0"/>
        <w:autoSpaceDN w:val="0"/>
        <w:adjustRightInd w:val="0"/>
        <w:spacing w:line="276" w:lineRule="auto"/>
        <w:rPr>
          <w:rFonts w:ascii="Calibri" w:hAnsi="Calibri" w:cs="Calibri"/>
          <w:i/>
          <w:color w:val="auto"/>
        </w:rPr>
      </w:pPr>
      <w:r w:rsidRPr="0027324A">
        <w:rPr>
          <w:rFonts w:asciiTheme="minorHAnsi" w:hAnsiTheme="minorHAnsi" w:cstheme="minorHAnsi"/>
          <w:color w:val="auto"/>
        </w:rPr>
        <w:t>Upowa</w:t>
      </w:r>
      <w:r w:rsidRPr="0027324A">
        <w:rPr>
          <w:rFonts w:asciiTheme="minorHAnsi" w:hAnsiTheme="minorHAnsi" w:cstheme="minorHAnsi" w:hint="eastAsia"/>
          <w:color w:val="auto"/>
        </w:rPr>
        <w:t>ż</w:t>
      </w:r>
      <w:r w:rsidRPr="0027324A">
        <w:rPr>
          <w:rFonts w:asciiTheme="minorHAnsi" w:hAnsiTheme="minorHAnsi" w:cstheme="minorHAnsi"/>
          <w:color w:val="auto"/>
        </w:rPr>
        <w:t>nienia do wykonywania czynno</w:t>
      </w:r>
      <w:r w:rsidRPr="0027324A">
        <w:rPr>
          <w:rFonts w:asciiTheme="minorHAnsi" w:hAnsiTheme="minorHAnsi" w:cstheme="minorHAnsi" w:hint="eastAsia"/>
          <w:color w:val="auto"/>
        </w:rPr>
        <w:t>ś</w:t>
      </w:r>
      <w:r w:rsidRPr="0027324A">
        <w:rPr>
          <w:rFonts w:asciiTheme="minorHAnsi" w:hAnsiTheme="minorHAnsi" w:cstheme="minorHAnsi"/>
          <w:color w:val="auto"/>
        </w:rPr>
        <w:t>ci kontrolnych wydawane s</w:t>
      </w:r>
      <w:r w:rsidRPr="0027324A">
        <w:rPr>
          <w:rFonts w:asciiTheme="minorHAnsi" w:hAnsiTheme="minorHAnsi" w:cstheme="minorHAnsi" w:hint="eastAsia"/>
          <w:color w:val="auto"/>
        </w:rPr>
        <w:t>ą</w:t>
      </w:r>
      <w:r w:rsidRPr="0027324A">
        <w:rPr>
          <w:rFonts w:asciiTheme="minorHAnsi" w:hAnsiTheme="minorHAnsi" w:cstheme="minorHAnsi"/>
          <w:color w:val="auto"/>
        </w:rPr>
        <w:t xml:space="preserve"> prawid</w:t>
      </w:r>
      <w:r w:rsidRPr="0027324A">
        <w:rPr>
          <w:rFonts w:asciiTheme="minorHAnsi" w:hAnsiTheme="minorHAnsi" w:cstheme="minorHAnsi" w:hint="eastAsia"/>
          <w:color w:val="auto"/>
        </w:rPr>
        <w:t>ł</w:t>
      </w:r>
      <w:r w:rsidRPr="0027324A">
        <w:rPr>
          <w:rFonts w:asciiTheme="minorHAnsi" w:hAnsiTheme="minorHAnsi" w:cstheme="minorHAnsi"/>
          <w:color w:val="auto"/>
        </w:rPr>
        <w:t>owo.</w:t>
      </w:r>
      <w:r w:rsidR="00E13544">
        <w:rPr>
          <w:rFonts w:asciiTheme="minorHAnsi" w:hAnsiTheme="minorHAnsi" w:cstheme="minorHAnsi"/>
          <w:color w:val="auto"/>
        </w:rPr>
        <w:t xml:space="preserve"> </w:t>
      </w:r>
      <w:r w:rsidRPr="00393659">
        <w:rPr>
          <w:rFonts w:asciiTheme="minorHAnsi" w:hAnsiTheme="minorHAnsi" w:cstheme="minorHAnsi"/>
          <w:color w:val="auto"/>
        </w:rPr>
        <w:t>W podstawie prawnej upowa</w:t>
      </w:r>
      <w:r w:rsidRPr="00393659">
        <w:rPr>
          <w:rFonts w:asciiTheme="minorHAnsi" w:hAnsiTheme="minorHAnsi" w:cstheme="minorHAnsi" w:hint="eastAsia"/>
          <w:color w:val="auto"/>
        </w:rPr>
        <w:t>ż</w:t>
      </w:r>
      <w:r w:rsidRPr="00393659">
        <w:rPr>
          <w:rFonts w:asciiTheme="minorHAnsi" w:hAnsiTheme="minorHAnsi" w:cstheme="minorHAnsi"/>
          <w:color w:val="auto"/>
        </w:rPr>
        <w:t>nie</w:t>
      </w:r>
      <w:r w:rsidRPr="00393659">
        <w:rPr>
          <w:rFonts w:asciiTheme="minorHAnsi" w:hAnsiTheme="minorHAnsi" w:cstheme="minorHAnsi" w:hint="eastAsia"/>
          <w:color w:val="auto"/>
        </w:rPr>
        <w:t>ń</w:t>
      </w:r>
      <w:r w:rsidRPr="00393659">
        <w:rPr>
          <w:rFonts w:asciiTheme="minorHAnsi" w:hAnsiTheme="minorHAnsi" w:cstheme="minorHAnsi"/>
          <w:color w:val="auto"/>
        </w:rPr>
        <w:t xml:space="preserve"> ca</w:t>
      </w:r>
      <w:r w:rsidRPr="00393659">
        <w:rPr>
          <w:rFonts w:asciiTheme="minorHAnsi" w:hAnsiTheme="minorHAnsi" w:cstheme="minorHAnsi" w:hint="eastAsia"/>
          <w:color w:val="auto"/>
        </w:rPr>
        <w:t>ł</w:t>
      </w:r>
      <w:r w:rsidRPr="00393659">
        <w:rPr>
          <w:rFonts w:asciiTheme="minorHAnsi" w:hAnsiTheme="minorHAnsi" w:cstheme="minorHAnsi"/>
          <w:color w:val="auto"/>
        </w:rPr>
        <w:t>orocznych do przeprowadzenia czynno</w:t>
      </w:r>
      <w:r w:rsidRPr="00393659">
        <w:rPr>
          <w:rFonts w:asciiTheme="minorHAnsi" w:hAnsiTheme="minorHAnsi" w:cstheme="minorHAnsi" w:hint="eastAsia"/>
          <w:color w:val="auto"/>
        </w:rPr>
        <w:t>ś</w:t>
      </w:r>
      <w:r w:rsidRPr="00393659">
        <w:rPr>
          <w:rFonts w:asciiTheme="minorHAnsi" w:hAnsiTheme="minorHAnsi" w:cstheme="minorHAnsi"/>
          <w:color w:val="auto"/>
        </w:rPr>
        <w:t>ci kontrolnych przywo</w:t>
      </w:r>
      <w:r w:rsidRPr="00393659">
        <w:rPr>
          <w:rFonts w:asciiTheme="minorHAnsi" w:hAnsiTheme="minorHAnsi" w:cstheme="minorHAnsi" w:hint="eastAsia"/>
          <w:color w:val="auto"/>
        </w:rPr>
        <w:t>ł</w:t>
      </w:r>
      <w:r w:rsidRPr="00393659">
        <w:rPr>
          <w:rFonts w:asciiTheme="minorHAnsi" w:hAnsiTheme="minorHAnsi" w:cstheme="minorHAnsi"/>
          <w:color w:val="auto"/>
        </w:rPr>
        <w:t xml:space="preserve">ano § 1  ust. 1  pkt 1 i 2 oraz ust. 2, pkt 1 </w:t>
      </w:r>
      <w:r>
        <w:rPr>
          <w:rFonts w:asciiTheme="minorHAnsi" w:hAnsiTheme="minorHAnsi" w:cstheme="minorHAnsi"/>
          <w:color w:val="auto"/>
        </w:rPr>
        <w:t>–</w:t>
      </w:r>
      <w:r w:rsidRPr="00393659">
        <w:rPr>
          <w:rFonts w:asciiTheme="minorHAnsi" w:hAnsiTheme="minorHAnsi" w:cstheme="minorHAnsi"/>
          <w:color w:val="auto"/>
        </w:rPr>
        <w:t xml:space="preserve"> 5  </w:t>
      </w:r>
      <w:r w:rsidR="00666D7B" w:rsidRPr="00C16BF1">
        <w:rPr>
          <w:rFonts w:asciiTheme="minorHAnsi" w:hAnsiTheme="minorHAnsi" w:cstheme="minorHAnsi"/>
          <w:color w:val="auto"/>
        </w:rPr>
        <w:t>rozporządzeni</w:t>
      </w:r>
      <w:r w:rsidR="00666D7B">
        <w:rPr>
          <w:rFonts w:asciiTheme="minorHAnsi" w:hAnsiTheme="minorHAnsi" w:cstheme="minorHAnsi"/>
          <w:color w:val="auto"/>
        </w:rPr>
        <w:t>a</w:t>
      </w:r>
      <w:r w:rsidR="00666D7B" w:rsidRPr="00C16BF1">
        <w:rPr>
          <w:rFonts w:asciiTheme="minorHAnsi" w:hAnsiTheme="minorHAnsi" w:cstheme="minorHAnsi"/>
          <w:color w:val="auto"/>
        </w:rPr>
        <w:t xml:space="preserve"> w sprawie trybu i upoważniania pracowników SSE lub GIS</w:t>
      </w:r>
      <w:r>
        <w:rPr>
          <w:rFonts w:asciiTheme="minorHAnsi" w:hAnsiTheme="minorHAnsi" w:cstheme="minorHAnsi"/>
          <w:color w:val="auto"/>
        </w:rPr>
        <w:t>.</w:t>
      </w:r>
      <w:r w:rsidRPr="000A5F31">
        <w:rPr>
          <w:rFonts w:asciiTheme="minorHAnsi" w:hAnsiTheme="minorHAnsi" w:cstheme="minorHAnsi"/>
          <w:color w:val="auto"/>
        </w:rPr>
        <w:t xml:space="preserve"> </w:t>
      </w:r>
      <w:r w:rsidRPr="0027324A">
        <w:rPr>
          <w:rFonts w:asciiTheme="minorHAnsi" w:hAnsiTheme="minorHAnsi" w:cstheme="minorHAnsi"/>
          <w:color w:val="auto"/>
        </w:rPr>
        <w:t>Upowa</w:t>
      </w:r>
      <w:r w:rsidRPr="0027324A">
        <w:rPr>
          <w:rFonts w:asciiTheme="minorHAnsi" w:hAnsiTheme="minorHAnsi" w:cstheme="minorHAnsi" w:hint="eastAsia"/>
          <w:color w:val="auto"/>
        </w:rPr>
        <w:t>ż</w:t>
      </w:r>
      <w:r w:rsidRPr="0027324A">
        <w:rPr>
          <w:rFonts w:asciiTheme="minorHAnsi" w:hAnsiTheme="minorHAnsi" w:cstheme="minorHAnsi"/>
          <w:color w:val="auto"/>
        </w:rPr>
        <w:t>nienia do nak</w:t>
      </w:r>
      <w:r w:rsidRPr="0027324A">
        <w:rPr>
          <w:rFonts w:asciiTheme="minorHAnsi" w:hAnsiTheme="minorHAnsi" w:cstheme="minorHAnsi" w:hint="eastAsia"/>
          <w:color w:val="auto"/>
        </w:rPr>
        <w:t>ł</w:t>
      </w:r>
      <w:r w:rsidRPr="0027324A">
        <w:rPr>
          <w:rFonts w:asciiTheme="minorHAnsi" w:hAnsiTheme="minorHAnsi" w:cstheme="minorHAnsi"/>
          <w:color w:val="auto"/>
        </w:rPr>
        <w:t>adania grzywien w drodze mandatu karnego wydane s</w:t>
      </w:r>
      <w:r w:rsidRPr="0027324A">
        <w:rPr>
          <w:rFonts w:asciiTheme="minorHAnsi" w:hAnsiTheme="minorHAnsi" w:cstheme="minorHAnsi" w:hint="eastAsia"/>
          <w:color w:val="auto"/>
        </w:rPr>
        <w:t>ą</w:t>
      </w:r>
      <w:r w:rsidRPr="0027324A">
        <w:rPr>
          <w:rFonts w:asciiTheme="minorHAnsi" w:hAnsiTheme="minorHAnsi" w:cstheme="minorHAnsi"/>
          <w:color w:val="auto"/>
        </w:rPr>
        <w:t xml:space="preserve"> prawid</w:t>
      </w:r>
      <w:r w:rsidRPr="0027324A">
        <w:rPr>
          <w:rFonts w:asciiTheme="minorHAnsi" w:hAnsiTheme="minorHAnsi" w:cstheme="minorHAnsi" w:hint="eastAsia"/>
          <w:color w:val="auto"/>
        </w:rPr>
        <w:t>ł</w:t>
      </w:r>
      <w:r w:rsidRPr="0027324A">
        <w:rPr>
          <w:rFonts w:asciiTheme="minorHAnsi" w:hAnsiTheme="minorHAnsi" w:cstheme="minorHAnsi"/>
          <w:color w:val="auto"/>
        </w:rPr>
        <w:t>owo.</w:t>
      </w:r>
      <w:r w:rsidR="00E13544">
        <w:rPr>
          <w:rFonts w:asciiTheme="minorHAnsi" w:hAnsiTheme="minorHAnsi" w:cstheme="minorHAnsi"/>
          <w:color w:val="auto"/>
        </w:rPr>
        <w:t xml:space="preserve"> </w:t>
      </w:r>
      <w:r w:rsidRPr="005564B9">
        <w:rPr>
          <w:rFonts w:asciiTheme="minorHAnsi" w:hAnsiTheme="minorHAnsi" w:cstheme="minorHAnsi"/>
          <w:color w:val="auto"/>
        </w:rPr>
        <w:t xml:space="preserve">W podstawie prawnej upoważnień </w:t>
      </w:r>
      <w:r w:rsidRPr="00610843">
        <w:rPr>
          <w:rFonts w:asciiTheme="minorHAnsi" w:hAnsiTheme="minorHAnsi" w:cstheme="minorHAnsi"/>
          <w:color w:val="auto"/>
        </w:rPr>
        <w:t>do nak</w:t>
      </w:r>
      <w:r w:rsidRPr="00610843">
        <w:rPr>
          <w:rFonts w:asciiTheme="minorHAnsi" w:hAnsiTheme="minorHAnsi" w:cstheme="minorHAnsi" w:hint="eastAsia"/>
          <w:color w:val="auto"/>
        </w:rPr>
        <w:t>ł</w:t>
      </w:r>
      <w:r w:rsidRPr="00610843">
        <w:rPr>
          <w:rFonts w:asciiTheme="minorHAnsi" w:hAnsiTheme="minorHAnsi" w:cstheme="minorHAnsi"/>
          <w:color w:val="auto"/>
        </w:rPr>
        <w:t xml:space="preserve">adania grzywien w drodze mandatu karnego </w:t>
      </w:r>
      <w:r w:rsidRPr="005564B9">
        <w:rPr>
          <w:rFonts w:asciiTheme="minorHAnsi" w:hAnsiTheme="minorHAnsi" w:cstheme="minorHAnsi"/>
          <w:color w:val="auto"/>
        </w:rPr>
        <w:t xml:space="preserve">wskazany jest prawidłowo przepis  </w:t>
      </w:r>
      <w:r w:rsidRPr="005564B9">
        <w:rPr>
          <w:rFonts w:asciiTheme="minorHAnsi" w:hAnsiTheme="minorHAnsi" w:cstheme="minorHAnsi" w:hint="eastAsia"/>
          <w:color w:val="auto"/>
        </w:rPr>
        <w:t>§</w:t>
      </w:r>
      <w:r w:rsidRPr="005564B9">
        <w:rPr>
          <w:rFonts w:asciiTheme="minorHAnsi" w:hAnsiTheme="minorHAnsi" w:cstheme="minorHAnsi"/>
          <w:color w:val="auto"/>
        </w:rPr>
        <w:t xml:space="preserve"> 2 i </w:t>
      </w:r>
      <w:r w:rsidRPr="005564B9">
        <w:rPr>
          <w:rFonts w:asciiTheme="minorHAnsi" w:hAnsiTheme="minorHAnsi" w:cstheme="minorHAnsi" w:hint="eastAsia"/>
          <w:color w:val="auto"/>
        </w:rPr>
        <w:t>§</w:t>
      </w:r>
      <w:r w:rsidRPr="005564B9">
        <w:rPr>
          <w:rFonts w:asciiTheme="minorHAnsi" w:hAnsiTheme="minorHAnsi" w:cstheme="minorHAnsi"/>
          <w:color w:val="auto"/>
        </w:rPr>
        <w:t xml:space="preserve"> 3 pkt 2 </w:t>
      </w:r>
      <w:r w:rsidRPr="005564B9">
        <w:rPr>
          <w:rFonts w:asciiTheme="minorHAnsi" w:hAnsiTheme="minorHAnsi" w:cstheme="minorHAnsi"/>
          <w:color w:val="auto"/>
        </w:rPr>
        <w:lastRenderedPageBreak/>
        <w:t xml:space="preserve">rozporządzenia Prezesa Rady Ministrów z dnia 17 października 2002r. </w:t>
      </w:r>
      <w:r w:rsidRPr="005564B9">
        <w:rPr>
          <w:rFonts w:asciiTheme="minorHAnsi" w:hAnsiTheme="minorHAnsi" w:cstheme="minorHAnsi"/>
          <w:i/>
          <w:iCs/>
          <w:color w:val="auto"/>
        </w:rPr>
        <w:t xml:space="preserve">w sprawie nadania funkcjonariuszom organów Państwowej Inspekcji Sanitarnej uprawnień  do nakładania grzywien w drodze mandatu karnego </w:t>
      </w:r>
      <w:r w:rsidRPr="005564B9">
        <w:rPr>
          <w:rFonts w:asciiTheme="minorHAnsi" w:hAnsiTheme="minorHAnsi" w:cstheme="minorHAnsi"/>
          <w:color w:val="auto"/>
        </w:rPr>
        <w:t>(Dz.U. z 2020 poz. 1364).</w:t>
      </w:r>
    </w:p>
    <w:p w14:paraId="78A67E36" w14:textId="77777777" w:rsidR="0027324A" w:rsidRPr="00D96835" w:rsidRDefault="0027324A" w:rsidP="0027324A">
      <w:pPr>
        <w:spacing w:line="276" w:lineRule="auto"/>
        <w:rPr>
          <w:rFonts w:asciiTheme="minorHAnsi" w:hAnsiTheme="minorHAnsi" w:cstheme="minorHAnsi"/>
          <w:bCs/>
          <w:color w:val="auto"/>
          <w:u w:val="single"/>
          <w:lang w:eastAsia="x-none"/>
        </w:rPr>
      </w:pPr>
      <w:r w:rsidRPr="00D96835">
        <w:rPr>
          <w:rFonts w:asciiTheme="minorHAnsi" w:hAnsiTheme="minorHAnsi" w:cstheme="minorHAnsi"/>
          <w:bCs/>
          <w:color w:val="auto"/>
          <w:u w:val="single"/>
          <w:lang w:eastAsia="x-none"/>
        </w:rPr>
        <w:t xml:space="preserve">Dowody: </w:t>
      </w:r>
    </w:p>
    <w:p w14:paraId="2644C5FF" w14:textId="77777777" w:rsidR="0027324A" w:rsidRPr="00497ED5" w:rsidRDefault="0027324A" w:rsidP="00B913BE">
      <w:pPr>
        <w:pStyle w:val="Akapitzlist"/>
        <w:numPr>
          <w:ilvl w:val="0"/>
          <w:numId w:val="85"/>
        </w:numPr>
        <w:spacing w:line="276" w:lineRule="auto"/>
        <w:ind w:left="426" w:hanging="426"/>
        <w:rPr>
          <w:rFonts w:asciiTheme="minorHAnsi" w:hAnsiTheme="minorHAnsi" w:cstheme="minorHAnsi"/>
          <w:color w:val="FF0000"/>
          <w:lang w:eastAsia="x-none"/>
        </w:rPr>
      </w:pPr>
      <w:r w:rsidRPr="00497ED5">
        <w:rPr>
          <w:rFonts w:asciiTheme="minorHAnsi" w:hAnsiTheme="minorHAnsi" w:cstheme="minorHAnsi"/>
          <w:color w:val="auto"/>
        </w:rPr>
        <w:t xml:space="preserve">Upoważnienie do wykonywania czynności kontrolnych Państwowego Powiatowego Inspektora Sanitarnego </w:t>
      </w:r>
      <w:bookmarkStart w:id="138" w:name="_Hlk123113317"/>
      <w:r w:rsidRPr="00497ED5">
        <w:rPr>
          <w:rFonts w:asciiTheme="minorHAnsi" w:hAnsiTheme="minorHAnsi" w:cstheme="minorHAnsi"/>
          <w:color w:val="auto"/>
        </w:rPr>
        <w:t>w Drawsku Pomorskim</w:t>
      </w:r>
      <w:bookmarkEnd w:id="138"/>
      <w:r w:rsidRPr="00497ED5">
        <w:rPr>
          <w:rFonts w:asciiTheme="minorHAnsi" w:hAnsiTheme="minorHAnsi" w:cstheme="minorHAnsi"/>
          <w:color w:val="auto"/>
        </w:rPr>
        <w:t xml:space="preserve">: </w:t>
      </w:r>
      <w:bookmarkStart w:id="139" w:name="_Hlk87959533"/>
      <w:r w:rsidRPr="00497ED5">
        <w:rPr>
          <w:rFonts w:asciiTheme="minorHAnsi" w:hAnsiTheme="minorHAnsi" w:cstheme="minorHAnsi"/>
          <w:color w:val="auto"/>
          <w:lang w:eastAsia="x-none"/>
        </w:rPr>
        <w:t>znak: PPIS.0572.21.2022, nr 0572.21.2022 z dnia 03.10.2022 r.</w:t>
      </w:r>
      <w:bookmarkEnd w:id="139"/>
    </w:p>
    <w:p w14:paraId="57E41765" w14:textId="01523BF3" w:rsidR="0027324A" w:rsidRDefault="0027324A" w:rsidP="00B913BE">
      <w:pPr>
        <w:pStyle w:val="Akapitzlist"/>
        <w:numPr>
          <w:ilvl w:val="0"/>
          <w:numId w:val="213"/>
        </w:numPr>
        <w:spacing w:line="276" w:lineRule="auto"/>
        <w:rPr>
          <w:rFonts w:asciiTheme="minorHAnsi" w:hAnsiTheme="minorHAnsi" w:cstheme="minorHAnsi"/>
          <w:color w:val="auto"/>
          <w:lang w:eastAsia="x-none"/>
        </w:rPr>
      </w:pPr>
      <w:r w:rsidRPr="00497ED5">
        <w:rPr>
          <w:rFonts w:asciiTheme="minorHAnsi" w:hAnsiTheme="minorHAnsi" w:cstheme="minorHAnsi"/>
          <w:color w:val="auto"/>
        </w:rPr>
        <w:t>Upoważnienie do nakładania grzywien w drodze mandatu karnego Państwowego Powiatowego Inspektora Sanitarnego w Drawsku Pomorskim:</w:t>
      </w:r>
      <w:r w:rsidRPr="00497ED5">
        <w:rPr>
          <w:rFonts w:asciiTheme="minorHAnsi" w:hAnsiTheme="minorHAnsi" w:cstheme="minorHAnsi"/>
          <w:color w:val="FF0000"/>
          <w:lang w:eastAsia="x-none"/>
        </w:rPr>
        <w:t xml:space="preserve"> </w:t>
      </w:r>
      <w:r w:rsidRPr="00497ED5">
        <w:rPr>
          <w:rFonts w:asciiTheme="minorHAnsi" w:hAnsiTheme="minorHAnsi" w:cstheme="minorHAnsi"/>
          <w:color w:val="auto"/>
          <w:lang w:eastAsia="x-none"/>
        </w:rPr>
        <w:t>znak: PPIS.0572.21.2022 nr 0571.21.2022 z dnia 03.10.2022 r.</w:t>
      </w:r>
    </w:p>
    <w:p w14:paraId="4AD29080" w14:textId="77777777" w:rsidR="00307ECC" w:rsidRPr="00307ECC" w:rsidRDefault="00307ECC" w:rsidP="00307ECC">
      <w:pPr>
        <w:pStyle w:val="Akapitzlist"/>
        <w:spacing w:line="276" w:lineRule="auto"/>
        <w:ind w:left="360"/>
        <w:rPr>
          <w:rFonts w:asciiTheme="minorHAnsi" w:hAnsiTheme="minorHAnsi" w:cstheme="minorHAnsi"/>
          <w:color w:val="auto"/>
          <w:lang w:eastAsia="x-none"/>
        </w:rPr>
      </w:pPr>
    </w:p>
    <w:p w14:paraId="2E27D643" w14:textId="13F7137E" w:rsidR="00666D7B" w:rsidRPr="00C54268" w:rsidRDefault="0027324A" w:rsidP="00666D7B">
      <w:pPr>
        <w:widowControl w:val="0"/>
        <w:autoSpaceDE w:val="0"/>
        <w:autoSpaceDN w:val="0"/>
        <w:adjustRightInd w:val="0"/>
        <w:spacing w:line="276" w:lineRule="auto"/>
        <w:rPr>
          <w:rFonts w:ascii="Calibri" w:hAnsi="Calibri" w:cs="Calibri"/>
          <w:i/>
          <w:color w:val="auto"/>
        </w:rPr>
      </w:pPr>
      <w:r w:rsidRPr="00307ECC">
        <w:rPr>
          <w:rFonts w:asciiTheme="minorHAnsi" w:hAnsiTheme="minorHAnsi" w:cstheme="minorHAnsi"/>
          <w:color w:val="auto"/>
          <w:lang w:val="x-none" w:eastAsia="x-none"/>
        </w:rPr>
        <w:t xml:space="preserve">Upoważnienia </w:t>
      </w:r>
      <w:r w:rsidRPr="00307ECC">
        <w:rPr>
          <w:rFonts w:asciiTheme="minorHAnsi" w:hAnsiTheme="minorHAnsi" w:cstheme="minorHAnsi"/>
          <w:color w:val="auto"/>
          <w:lang w:eastAsia="x-none"/>
        </w:rPr>
        <w:t xml:space="preserve">jednorazowe </w:t>
      </w:r>
      <w:r w:rsidRPr="00307ECC">
        <w:rPr>
          <w:rFonts w:asciiTheme="minorHAnsi" w:hAnsiTheme="minorHAnsi" w:cstheme="minorHAnsi"/>
          <w:color w:val="auto"/>
          <w:lang w:val="x-none" w:eastAsia="x-none"/>
        </w:rPr>
        <w:t>do wykonywania czynno</w:t>
      </w:r>
      <w:r w:rsidRPr="00307ECC">
        <w:rPr>
          <w:rFonts w:asciiTheme="minorHAnsi" w:hAnsiTheme="minorHAnsi" w:cstheme="minorHAnsi" w:hint="eastAsia"/>
          <w:color w:val="auto"/>
          <w:lang w:val="x-none" w:eastAsia="x-none"/>
        </w:rPr>
        <w:t>ś</w:t>
      </w:r>
      <w:r w:rsidRPr="00307ECC">
        <w:rPr>
          <w:rFonts w:asciiTheme="minorHAnsi" w:hAnsiTheme="minorHAnsi" w:cstheme="minorHAnsi"/>
          <w:color w:val="auto"/>
          <w:lang w:val="x-none" w:eastAsia="x-none"/>
        </w:rPr>
        <w:t>ci kontrolnych wydane są prawidłowo.</w:t>
      </w:r>
      <w:r w:rsidR="00497ED5" w:rsidRPr="00307ECC">
        <w:rPr>
          <w:rFonts w:asciiTheme="minorHAnsi" w:hAnsiTheme="minorHAnsi" w:cstheme="minorHAnsi"/>
          <w:color w:val="auto"/>
          <w:lang w:eastAsia="x-none"/>
        </w:rPr>
        <w:t xml:space="preserve"> </w:t>
      </w:r>
      <w:r w:rsidRPr="00307ECC">
        <w:rPr>
          <w:rFonts w:asciiTheme="minorHAnsi" w:eastAsia="Calibri" w:hAnsiTheme="minorHAnsi" w:cstheme="minorHAnsi"/>
          <w:color w:val="auto"/>
          <w:lang w:eastAsia="en-US"/>
        </w:rPr>
        <w:t xml:space="preserve">W upoważnieniach do czynności kontrolnych wydawanych na podstawie art. 49 ust 1 i 7 Ustawy z dnia 6 marca 2018 r. </w:t>
      </w:r>
      <w:proofErr w:type="spellStart"/>
      <w:r w:rsidR="00666D7B">
        <w:rPr>
          <w:rFonts w:asciiTheme="minorHAnsi" w:eastAsia="Calibri" w:hAnsiTheme="minorHAnsi" w:cstheme="minorHAnsi"/>
          <w:color w:val="auto"/>
          <w:lang w:eastAsia="en-US"/>
        </w:rPr>
        <w:t>Pp</w:t>
      </w:r>
      <w:proofErr w:type="spellEnd"/>
      <w:r w:rsidRPr="00307ECC">
        <w:rPr>
          <w:rFonts w:asciiTheme="minorHAnsi" w:eastAsia="Calibri" w:hAnsiTheme="minorHAnsi" w:cstheme="minorHAnsi"/>
          <w:color w:val="auto"/>
          <w:lang w:eastAsia="en-US"/>
        </w:rPr>
        <w:t xml:space="preserve"> wskazywano szczegółowo podstawę prawną tj. §</w:t>
      </w:r>
      <w:r w:rsidRPr="00307ECC">
        <w:rPr>
          <w:rFonts w:asciiTheme="minorHAnsi" w:eastAsia="Calibri" w:hAnsiTheme="minorHAnsi" w:cstheme="minorHAnsi"/>
          <w:b/>
          <w:bCs/>
          <w:color w:val="auto"/>
          <w:lang w:eastAsia="en-US"/>
        </w:rPr>
        <w:t xml:space="preserve"> </w:t>
      </w:r>
      <w:r w:rsidRPr="00307ECC">
        <w:rPr>
          <w:rFonts w:asciiTheme="minorHAnsi" w:eastAsia="Calibri" w:hAnsiTheme="minorHAnsi" w:cstheme="minorHAnsi"/>
          <w:color w:val="auto"/>
          <w:lang w:eastAsia="en-US"/>
        </w:rPr>
        <w:t xml:space="preserve">1 ust.1 i ust.2 pkt 1-4 </w:t>
      </w:r>
      <w:r w:rsidR="00666D7B" w:rsidRPr="00C16BF1">
        <w:rPr>
          <w:rFonts w:asciiTheme="minorHAnsi" w:hAnsiTheme="minorHAnsi" w:cstheme="minorHAnsi"/>
          <w:color w:val="auto"/>
        </w:rPr>
        <w:t>rozporządzeni</w:t>
      </w:r>
      <w:r w:rsidR="00666D7B">
        <w:rPr>
          <w:rFonts w:asciiTheme="minorHAnsi" w:hAnsiTheme="minorHAnsi" w:cstheme="minorHAnsi"/>
          <w:color w:val="auto"/>
        </w:rPr>
        <w:t>a</w:t>
      </w:r>
      <w:r w:rsidR="00666D7B" w:rsidRPr="00C16BF1">
        <w:rPr>
          <w:rFonts w:asciiTheme="minorHAnsi" w:hAnsiTheme="minorHAnsi" w:cstheme="minorHAnsi"/>
          <w:color w:val="auto"/>
        </w:rPr>
        <w:t xml:space="preserve"> w sprawie trybu i upoważniania pracowników SSE lub GIS</w:t>
      </w:r>
      <w:r w:rsidR="00666D7B">
        <w:rPr>
          <w:rFonts w:asciiTheme="minorHAnsi" w:hAnsiTheme="minorHAnsi" w:cstheme="minorHAnsi"/>
          <w:color w:val="auto"/>
        </w:rPr>
        <w:t>.</w:t>
      </w:r>
    </w:p>
    <w:p w14:paraId="49538D33" w14:textId="77777777" w:rsidR="00666D7B" w:rsidRDefault="00666D7B" w:rsidP="00666D7B">
      <w:pPr>
        <w:widowControl w:val="0"/>
        <w:autoSpaceDE w:val="0"/>
        <w:autoSpaceDN w:val="0"/>
        <w:adjustRightInd w:val="0"/>
        <w:spacing w:line="276" w:lineRule="auto"/>
        <w:rPr>
          <w:rFonts w:ascii="Calibri" w:hAnsi="Calibri" w:cs="Calibri"/>
          <w:b/>
          <w:bCs/>
          <w:i/>
          <w:iCs/>
          <w:color w:val="auto"/>
        </w:rPr>
      </w:pPr>
    </w:p>
    <w:p w14:paraId="0C59438B" w14:textId="255CB499" w:rsidR="0027324A" w:rsidRPr="00307ECC" w:rsidRDefault="0027324A" w:rsidP="00307ECC">
      <w:pPr>
        <w:spacing w:line="276" w:lineRule="auto"/>
        <w:rPr>
          <w:rFonts w:asciiTheme="minorHAnsi" w:hAnsiTheme="minorHAnsi" w:cstheme="minorHAnsi"/>
          <w:color w:val="auto"/>
          <w:lang w:val="x-none" w:eastAsia="x-none"/>
        </w:rPr>
      </w:pPr>
    </w:p>
    <w:p w14:paraId="0C8D8325" w14:textId="24F6780B" w:rsidR="0027324A" w:rsidRPr="00017108" w:rsidRDefault="0027324A" w:rsidP="00307ECC">
      <w:pPr>
        <w:spacing w:line="276" w:lineRule="auto"/>
        <w:rPr>
          <w:rFonts w:asciiTheme="minorHAnsi" w:hAnsiTheme="minorHAnsi" w:cstheme="minorHAnsi"/>
          <w:color w:val="auto"/>
        </w:rPr>
      </w:pPr>
      <w:r w:rsidRPr="00D96835">
        <w:rPr>
          <w:rFonts w:asciiTheme="minorHAnsi" w:hAnsiTheme="minorHAnsi" w:cstheme="minorHAnsi"/>
          <w:bCs/>
          <w:color w:val="auto"/>
          <w:u w:val="single"/>
          <w:lang w:eastAsia="x-none"/>
        </w:rPr>
        <w:t xml:space="preserve">Dowody: </w:t>
      </w:r>
      <w:r w:rsidRPr="00497ED5">
        <w:rPr>
          <w:rFonts w:asciiTheme="minorHAnsi" w:hAnsiTheme="minorHAnsi" w:cstheme="minorHAnsi"/>
          <w:color w:val="auto"/>
        </w:rPr>
        <w:t>Upoważnienia jednorazowe</w:t>
      </w:r>
      <w:r>
        <w:rPr>
          <w:rFonts w:asciiTheme="minorHAnsi" w:hAnsiTheme="minorHAnsi" w:cstheme="minorHAnsi"/>
          <w:i/>
          <w:iCs/>
          <w:color w:val="auto"/>
        </w:rPr>
        <w:t>:</w:t>
      </w:r>
      <w:r w:rsidRPr="00D96835">
        <w:rPr>
          <w:rFonts w:asciiTheme="minorHAnsi" w:hAnsiTheme="minorHAnsi" w:cstheme="minorHAnsi"/>
          <w:i/>
          <w:iCs/>
          <w:color w:val="auto"/>
        </w:rPr>
        <w:t xml:space="preserve"> </w:t>
      </w:r>
      <w:r w:rsidRPr="00017108">
        <w:rPr>
          <w:rFonts w:asciiTheme="minorHAnsi" w:hAnsiTheme="minorHAnsi" w:cstheme="minorHAnsi"/>
          <w:color w:val="auto"/>
        </w:rPr>
        <w:t>nr 598/22 z dnia 13.07.202 r.,</w:t>
      </w:r>
      <w:r>
        <w:rPr>
          <w:rFonts w:asciiTheme="minorHAnsi" w:hAnsiTheme="minorHAnsi" w:cstheme="minorHAnsi"/>
          <w:color w:val="auto"/>
        </w:rPr>
        <w:t xml:space="preserve"> nr 362/21 z dnia 29.06.2021 r., nr </w:t>
      </w:r>
      <w:r w:rsidRPr="004B0076">
        <w:rPr>
          <w:rFonts w:asciiTheme="minorHAnsi" w:hAnsiTheme="minorHAnsi" w:cstheme="minorHAnsi"/>
          <w:color w:val="auto"/>
        </w:rPr>
        <w:t>565/22 z dnia 07.07.2027 r.,</w:t>
      </w:r>
      <w:r>
        <w:rPr>
          <w:rFonts w:asciiTheme="minorHAnsi" w:hAnsiTheme="minorHAnsi" w:cstheme="minorHAnsi"/>
          <w:color w:val="auto"/>
        </w:rPr>
        <w:t xml:space="preserve"> n</w:t>
      </w:r>
      <w:r w:rsidRPr="004B0076">
        <w:rPr>
          <w:rFonts w:asciiTheme="minorHAnsi" w:hAnsiTheme="minorHAnsi" w:cstheme="minorHAnsi"/>
          <w:color w:val="auto"/>
        </w:rPr>
        <w:t>r 153/22 z dnia 07.02.2027 r.</w:t>
      </w:r>
    </w:p>
    <w:p w14:paraId="1B588C58" w14:textId="77777777" w:rsidR="0027324A" w:rsidRPr="00C16BF1" w:rsidRDefault="0027324A" w:rsidP="0027324A">
      <w:pPr>
        <w:spacing w:line="276" w:lineRule="auto"/>
        <w:rPr>
          <w:rFonts w:asciiTheme="minorHAnsi" w:hAnsiTheme="minorHAnsi" w:cstheme="minorHAnsi"/>
          <w:color w:val="auto"/>
          <w:u w:val="single"/>
        </w:rPr>
      </w:pPr>
    </w:p>
    <w:p w14:paraId="08370A32" w14:textId="0DF6F19D" w:rsidR="00156C2E" w:rsidRPr="002A0D6F" w:rsidRDefault="00156C2E" w:rsidP="00B913BE">
      <w:pPr>
        <w:pStyle w:val="Akapitzlist"/>
        <w:numPr>
          <w:ilvl w:val="0"/>
          <w:numId w:val="77"/>
        </w:numPr>
        <w:spacing w:line="276" w:lineRule="auto"/>
        <w:rPr>
          <w:rFonts w:asciiTheme="minorHAnsi" w:hAnsiTheme="minorHAnsi" w:cstheme="minorHAnsi"/>
          <w:color w:val="auto"/>
        </w:rPr>
      </w:pPr>
      <w:r w:rsidRPr="002A0D6F">
        <w:rPr>
          <w:rFonts w:asciiTheme="minorHAnsi" w:hAnsiTheme="minorHAnsi" w:cstheme="minorHAnsi"/>
          <w:color w:val="auto"/>
        </w:rPr>
        <w:t>Zbędnie wydane upoważnienie jednorazowe do kontroli niepublicznego przedszkola celem wydania opinii sanitarnej</w:t>
      </w:r>
      <w:r w:rsidR="002A0D6F" w:rsidRPr="002A0D6F">
        <w:rPr>
          <w:rFonts w:asciiTheme="minorHAnsi" w:hAnsiTheme="minorHAnsi" w:cstheme="minorHAnsi"/>
          <w:color w:val="auto"/>
        </w:rPr>
        <w:t xml:space="preserve">- </w:t>
      </w:r>
      <w:r w:rsidR="002A0D6F" w:rsidRPr="002A0D6F">
        <w:rPr>
          <w:rFonts w:asciiTheme="minorHAnsi" w:hAnsiTheme="minorHAnsi" w:cstheme="minorHAnsi"/>
          <w:b/>
          <w:bCs/>
          <w:color w:val="auto"/>
        </w:rPr>
        <w:t>spostrzeżenie.</w:t>
      </w:r>
    </w:p>
    <w:p w14:paraId="428ED48A" w14:textId="77777777" w:rsidR="00156C2E" w:rsidRPr="00C16BF1" w:rsidRDefault="00156C2E" w:rsidP="0027324A">
      <w:pPr>
        <w:spacing w:line="276" w:lineRule="auto"/>
        <w:ind w:left="360"/>
        <w:rPr>
          <w:rFonts w:asciiTheme="minorHAnsi" w:hAnsiTheme="minorHAnsi" w:cstheme="minorHAnsi"/>
          <w:color w:val="auto"/>
        </w:rPr>
      </w:pPr>
      <w:r w:rsidRPr="00C16BF1">
        <w:rPr>
          <w:rFonts w:asciiTheme="minorHAnsi" w:hAnsiTheme="minorHAnsi" w:cstheme="minorHAnsi"/>
          <w:color w:val="auto"/>
          <w:u w:val="single"/>
        </w:rPr>
        <w:t xml:space="preserve">Dowody: </w:t>
      </w:r>
      <w:r w:rsidRPr="00C16BF1">
        <w:rPr>
          <w:rFonts w:asciiTheme="minorHAnsi" w:hAnsiTheme="minorHAnsi" w:cstheme="minorHAnsi"/>
          <w:color w:val="auto"/>
        </w:rPr>
        <w:t>Upoważnienia jednorazowe: nr 701/21 z dnia 15.10.2021 r., nr 252/21 z dnia 20.05.2021 r.</w:t>
      </w:r>
    </w:p>
    <w:p w14:paraId="01F8ACC5" w14:textId="77777777" w:rsidR="002353FD" w:rsidRPr="00C16BF1" w:rsidRDefault="002353FD" w:rsidP="0027324A">
      <w:pPr>
        <w:spacing w:line="276" w:lineRule="auto"/>
        <w:rPr>
          <w:rFonts w:asciiTheme="minorHAnsi" w:hAnsiTheme="minorHAnsi" w:cstheme="minorHAnsi"/>
          <w:bCs/>
          <w:color w:val="auto"/>
          <w:u w:val="single"/>
        </w:rPr>
      </w:pPr>
    </w:p>
    <w:p w14:paraId="39F58B48" w14:textId="3CD3D69D" w:rsidR="00965FDA" w:rsidRPr="00C16BF1" w:rsidRDefault="00901896" w:rsidP="00C16BF1">
      <w:pPr>
        <w:spacing w:line="276" w:lineRule="auto"/>
        <w:rPr>
          <w:rFonts w:asciiTheme="minorHAnsi" w:hAnsiTheme="minorHAnsi" w:cstheme="minorHAnsi"/>
          <w:color w:val="auto"/>
        </w:rPr>
      </w:pPr>
      <w:r w:rsidRPr="00C16BF1">
        <w:rPr>
          <w:rFonts w:asciiTheme="minorHAnsi" w:hAnsiTheme="minorHAnsi" w:cstheme="minorHAnsi"/>
          <w:b/>
          <w:color w:val="auto"/>
          <w:u w:val="single"/>
        </w:rPr>
        <w:t>b)</w:t>
      </w:r>
      <w:r w:rsidR="00EE4FBD" w:rsidRPr="00C16BF1">
        <w:rPr>
          <w:rFonts w:asciiTheme="minorHAnsi" w:hAnsiTheme="minorHAnsi" w:cstheme="minorHAnsi"/>
          <w:b/>
          <w:color w:val="auto"/>
          <w:u w:val="single"/>
        </w:rPr>
        <w:t>Sposobu prowadzenia kontroli (obserwacja pracy pracowników, protokoły kontroli)</w:t>
      </w:r>
      <w:r w:rsidR="00EE4FBD" w:rsidRPr="00C16BF1">
        <w:rPr>
          <w:rFonts w:asciiTheme="minorHAnsi" w:hAnsiTheme="minorHAnsi" w:cstheme="minorHAnsi"/>
          <w:color w:val="auto"/>
        </w:rPr>
        <w:t xml:space="preserve"> </w:t>
      </w:r>
    </w:p>
    <w:p w14:paraId="30ADC56D" w14:textId="62E72FB6" w:rsidR="004922CC" w:rsidRPr="00C16BF1" w:rsidRDefault="00CA39B2" w:rsidP="00C16BF1">
      <w:pPr>
        <w:pStyle w:val="Standard"/>
        <w:tabs>
          <w:tab w:val="left" w:pos="426"/>
        </w:tabs>
        <w:spacing w:line="276" w:lineRule="auto"/>
        <w:ind w:right="1"/>
        <w:rPr>
          <w:rFonts w:asciiTheme="minorHAnsi" w:hAnsiTheme="minorHAnsi" w:cstheme="minorHAnsi"/>
          <w:bCs/>
          <w:iCs/>
          <w:u w:val="single"/>
        </w:rPr>
      </w:pPr>
      <w:r w:rsidRPr="00C16BF1">
        <w:rPr>
          <w:rFonts w:asciiTheme="minorHAnsi" w:hAnsiTheme="minorHAnsi" w:cstheme="minorHAnsi"/>
          <w:bCs/>
          <w:iCs/>
          <w:u w:val="single"/>
        </w:rPr>
        <w:t xml:space="preserve">w zakresie Higieny </w:t>
      </w:r>
      <w:r w:rsidR="00E416F0" w:rsidRPr="00C16BF1">
        <w:rPr>
          <w:rFonts w:asciiTheme="minorHAnsi" w:hAnsiTheme="minorHAnsi" w:cstheme="minorHAnsi"/>
          <w:bCs/>
          <w:iCs/>
          <w:u w:val="single"/>
        </w:rPr>
        <w:t>Żywności</w:t>
      </w:r>
      <w:r w:rsidRPr="00C16BF1">
        <w:rPr>
          <w:rFonts w:asciiTheme="minorHAnsi" w:hAnsiTheme="minorHAnsi" w:cstheme="minorHAnsi"/>
          <w:bCs/>
          <w:iCs/>
          <w:u w:val="single"/>
        </w:rPr>
        <w:t xml:space="preserve">, Żywienia i Przedmiotów </w:t>
      </w:r>
      <w:r w:rsidR="00E416F0" w:rsidRPr="00C16BF1">
        <w:rPr>
          <w:rFonts w:asciiTheme="minorHAnsi" w:hAnsiTheme="minorHAnsi" w:cstheme="minorHAnsi"/>
          <w:bCs/>
          <w:iCs/>
          <w:u w:val="single"/>
        </w:rPr>
        <w:t>Użytku</w:t>
      </w:r>
      <w:r w:rsidRPr="00C16BF1">
        <w:rPr>
          <w:rFonts w:asciiTheme="minorHAnsi" w:hAnsiTheme="minorHAnsi" w:cstheme="minorHAnsi"/>
          <w:bCs/>
          <w:iCs/>
          <w:u w:val="single"/>
        </w:rPr>
        <w:t>:</w:t>
      </w:r>
    </w:p>
    <w:p w14:paraId="5511219B" w14:textId="1E26FE62" w:rsidR="009B2FF0" w:rsidRPr="00C16BF1" w:rsidRDefault="009B2FF0" w:rsidP="002A0D6F">
      <w:pPr>
        <w:pStyle w:val="Standard"/>
        <w:spacing w:line="276" w:lineRule="auto"/>
        <w:ind w:right="1"/>
        <w:rPr>
          <w:rFonts w:asciiTheme="minorHAnsi" w:hAnsiTheme="minorHAnsi" w:cstheme="minorHAnsi"/>
        </w:rPr>
      </w:pPr>
      <w:r w:rsidRPr="00C16BF1">
        <w:rPr>
          <w:rFonts w:asciiTheme="minorHAnsi" w:hAnsiTheme="minorHAnsi" w:cstheme="minorHAnsi"/>
          <w:bCs/>
          <w:iCs/>
        </w:rPr>
        <w:t xml:space="preserve">W dniu 21 listopada 2022 r. przedstawiciel PPIS w Drawsku Pomorskim Agata Piskorska – </w:t>
      </w:r>
      <w:proofErr w:type="spellStart"/>
      <w:r w:rsidRPr="00C16BF1">
        <w:rPr>
          <w:rFonts w:asciiTheme="minorHAnsi" w:hAnsiTheme="minorHAnsi" w:cstheme="minorHAnsi"/>
          <w:bCs/>
          <w:iCs/>
        </w:rPr>
        <w:t>Gałązkiewicz</w:t>
      </w:r>
      <w:proofErr w:type="spellEnd"/>
      <w:r w:rsidRPr="00C16BF1">
        <w:rPr>
          <w:rFonts w:asciiTheme="minorHAnsi" w:hAnsiTheme="minorHAnsi" w:cstheme="minorHAnsi"/>
          <w:bCs/>
          <w:iCs/>
        </w:rPr>
        <w:t xml:space="preserve"> - młodszy asystent obszaru HŻŻiPU przeprowadziła kontrolę sprawdzającą </w:t>
      </w:r>
      <w:r w:rsidR="00A13598">
        <w:rPr>
          <w:rFonts w:asciiTheme="minorHAnsi" w:hAnsiTheme="minorHAnsi" w:cstheme="minorHAnsi"/>
          <w:bCs/>
          <w:iCs/>
        </w:rPr>
        <w:t>…………………………………………………………………………………………………….</w:t>
      </w:r>
      <w:r w:rsidRPr="00C16BF1">
        <w:rPr>
          <w:rFonts w:asciiTheme="minorHAnsi" w:hAnsiTheme="minorHAnsi" w:cstheme="minorHAnsi"/>
          <w:bCs/>
          <w:iCs/>
        </w:rPr>
        <w:t>.</w:t>
      </w:r>
      <w:r w:rsidRPr="00C16BF1">
        <w:rPr>
          <w:rFonts w:asciiTheme="minorHAnsi" w:hAnsiTheme="minorHAnsi" w:cstheme="minorHAnsi"/>
          <w:bCs/>
          <w:iCs/>
          <w:color w:val="FF0000"/>
        </w:rPr>
        <w:t xml:space="preserve"> </w:t>
      </w:r>
      <w:r w:rsidRPr="00C16BF1">
        <w:rPr>
          <w:rFonts w:asciiTheme="minorHAnsi" w:hAnsiTheme="minorHAnsi" w:cstheme="minorHAnsi"/>
          <w:bCs/>
          <w:iCs/>
        </w:rPr>
        <w:t>w obecności przedstawiciela ZPWIS w Szczecinie Magdaleny Plewy - starszego asystenta HŻŻiPU, która dokonała obserwacji sposobu prowadzenia oraz dokumentowania niniejszej kontroli.</w:t>
      </w:r>
    </w:p>
    <w:p w14:paraId="0D4309CF" w14:textId="6F7B85C8" w:rsidR="009B2FF0" w:rsidRPr="00C16BF1" w:rsidRDefault="009B2FF0" w:rsidP="00C16BF1">
      <w:pPr>
        <w:pStyle w:val="Standard"/>
        <w:spacing w:line="276" w:lineRule="auto"/>
        <w:ind w:right="1" w:firstLine="567"/>
        <w:rPr>
          <w:rFonts w:asciiTheme="minorHAnsi" w:hAnsiTheme="minorHAnsi" w:cstheme="minorHAnsi"/>
          <w:bCs/>
          <w:iCs/>
        </w:rPr>
      </w:pPr>
      <w:r w:rsidRPr="00C16BF1">
        <w:rPr>
          <w:rFonts w:asciiTheme="minorHAnsi" w:hAnsiTheme="minorHAnsi" w:cstheme="minorHAnsi"/>
          <w:bCs/>
          <w:iCs/>
        </w:rPr>
        <w:t>Przedmiotowy obiekt został wytypowany do kontroli z uwagi na stwierdzone podczas kontroli w dniach 30.06-01.07.2022 r. nieprawidłowości stanu technicznego, które skutkowały wystawieniem decyzji administracyjnej nr 9012.1.547.2022 znak: N.HŻ.9020.283.2022.AK z</w:t>
      </w:r>
      <w:r w:rsidR="002C245B">
        <w:rPr>
          <w:rFonts w:asciiTheme="minorHAnsi" w:hAnsiTheme="minorHAnsi" w:cstheme="minorHAnsi"/>
          <w:bCs/>
          <w:iCs/>
        </w:rPr>
        <w:t> </w:t>
      </w:r>
      <w:r w:rsidRPr="00C16BF1">
        <w:rPr>
          <w:rFonts w:asciiTheme="minorHAnsi" w:hAnsiTheme="minorHAnsi" w:cstheme="minorHAnsi"/>
          <w:bCs/>
          <w:iCs/>
        </w:rPr>
        <w:t xml:space="preserve">dnia 25.08.2022 r. </w:t>
      </w:r>
    </w:p>
    <w:p w14:paraId="5FDBFD26" w14:textId="46207870" w:rsidR="009B2FF0" w:rsidRPr="00C16BF1" w:rsidRDefault="009B2FF0" w:rsidP="00C16BF1">
      <w:pPr>
        <w:pStyle w:val="Standard"/>
        <w:spacing w:line="276" w:lineRule="auto"/>
        <w:ind w:right="1" w:firstLine="567"/>
        <w:rPr>
          <w:rFonts w:asciiTheme="minorHAnsi" w:hAnsiTheme="minorHAnsi" w:cstheme="minorHAnsi"/>
          <w:bCs/>
          <w:iCs/>
        </w:rPr>
      </w:pPr>
      <w:r w:rsidRPr="00C16BF1">
        <w:rPr>
          <w:rFonts w:asciiTheme="minorHAnsi" w:hAnsiTheme="minorHAnsi" w:cstheme="minorHAnsi"/>
          <w:bCs/>
          <w:iCs/>
        </w:rPr>
        <w:t xml:space="preserve">Z niniejszych czynności został sporządzony protokół kontroli sprawdzającej nr HŻ.9020.526.2022 z dnia 21.11.2022 r., w treści którego odniesiono się do oceny wykonania obowiązków wynikających z decyzji administracyjnej nr 9012.1.547.2022 znak: N.HŻ.9020.283.2022.AK z dnia 25.08.2022 r., dotyczących stanu sanitarno-technicznego obiektu.  Sprawdzono także poprawność udostępniania klientom informacji o alergenach oraz realizację obowiązków wynikających z Ustawy z dnia 9 listopada 1995 r. o ochronie zdrowia </w:t>
      </w:r>
      <w:r w:rsidRPr="00C16BF1">
        <w:rPr>
          <w:rFonts w:asciiTheme="minorHAnsi" w:hAnsiTheme="minorHAnsi" w:cstheme="minorHAnsi"/>
          <w:bCs/>
          <w:iCs/>
        </w:rPr>
        <w:lastRenderedPageBreak/>
        <w:t>przed następstwem używania tytoniu i wyrobów tytoniowych. W trakcie czynności  kontrolnych stwierdzono niewłaściwy stan sanitarno-techniczny powierzchni sufitu na sali sprzedaży, która to nieprawidłowość została odnotowana w protokole z kontroli.</w:t>
      </w:r>
    </w:p>
    <w:p w14:paraId="158B886D" w14:textId="77777777" w:rsidR="009B2FF0" w:rsidRPr="00C16BF1" w:rsidRDefault="009B2FF0" w:rsidP="00C16BF1">
      <w:pPr>
        <w:pStyle w:val="Standard"/>
        <w:spacing w:line="276" w:lineRule="auto"/>
        <w:ind w:firstLine="567"/>
        <w:rPr>
          <w:rFonts w:asciiTheme="minorHAnsi" w:hAnsiTheme="minorHAnsi" w:cstheme="minorHAnsi"/>
        </w:rPr>
      </w:pPr>
      <w:r w:rsidRPr="00C16BF1">
        <w:rPr>
          <w:rFonts w:asciiTheme="minorHAnsi" w:hAnsiTheme="minorHAnsi" w:cstheme="minorHAnsi"/>
        </w:rPr>
        <w:t xml:space="preserve">Obserwacja pracy pracownika obszaru HŻŻiPU PSSE w Drawsku Pom. w trakcie prowadzonych czynności kontrolnych wykazała zgodność postępowania z obowiązującą procedurą kontroli ,,Urzędowa kontrola żywności oraz materiałów i wyrobów przeznaczonych do kontaktu z żywnością” PK/BŻ/01. </w:t>
      </w:r>
      <w:r w:rsidRPr="00C16BF1">
        <w:rPr>
          <w:rFonts w:asciiTheme="minorHAnsi" w:hAnsiTheme="minorHAnsi" w:cstheme="minorHAnsi"/>
          <w:bCs/>
          <w:iCs/>
        </w:rPr>
        <w:t xml:space="preserve">Protokół z kontroli sanitarnej sporządzony został prawidłowo i odzwierciedlał stan faktyczny zakładu. Fakt przeprowadzenia kontroli odnotowano w książce kontroli. Osoba przeprowadzająca kontrolę wykazała się znajomością przepisów prawa żywnościowego i prawidłowym wykorzystaniem wiedzy merytorycznej. </w:t>
      </w:r>
    </w:p>
    <w:p w14:paraId="5A1E3CD8" w14:textId="7C3D889A" w:rsidR="009B2FF0" w:rsidRPr="00C16BF1" w:rsidRDefault="009B2FF0" w:rsidP="00C16BF1">
      <w:pPr>
        <w:pStyle w:val="Standard"/>
        <w:tabs>
          <w:tab w:val="left" w:pos="426"/>
        </w:tabs>
        <w:spacing w:line="276" w:lineRule="auto"/>
        <w:ind w:right="1"/>
        <w:rPr>
          <w:rFonts w:asciiTheme="minorHAnsi" w:hAnsiTheme="minorHAnsi" w:cstheme="minorHAnsi"/>
          <w:bCs/>
          <w:iCs/>
          <w:u w:val="single"/>
        </w:rPr>
      </w:pPr>
    </w:p>
    <w:p w14:paraId="43CC5054" w14:textId="77777777" w:rsidR="00905A6B" w:rsidRPr="00C16BF1" w:rsidRDefault="00905A6B" w:rsidP="00C16BF1">
      <w:pPr>
        <w:pStyle w:val="Standard"/>
        <w:spacing w:line="276" w:lineRule="auto"/>
        <w:ind w:firstLine="426"/>
        <w:rPr>
          <w:rFonts w:asciiTheme="minorHAnsi" w:hAnsiTheme="minorHAnsi" w:cstheme="minorHAnsi"/>
        </w:rPr>
      </w:pPr>
      <w:r w:rsidRPr="00C16BF1">
        <w:rPr>
          <w:rFonts w:asciiTheme="minorHAnsi" w:hAnsiTheme="minorHAnsi" w:cstheme="minorHAnsi"/>
          <w:shd w:val="clear" w:color="auto" w:fill="FFFFFF"/>
        </w:rPr>
        <w:t xml:space="preserve">W obszarze Higieny Żywności, Żywienia i Przedmiotów Użytku został opracowany zgodnie z procedurą PON – 09 Czynności kontrolne ,,Program obserwacji pracy pracownika na 2022 rok” zatwierdzony przez PPIS w Drawsku Pomorskim.  Zgodnie z ww. programem w 2022 roku przeprowadzono obserwację pracowników wyznaczonych na ten rok w zakresie sposobu przeprowadzenia czynności kontrolnych w obiekcie zaplanowanych, dokumentując powyższe w ,,Karcie oceny pracy pracownika”. </w:t>
      </w:r>
      <w:r w:rsidRPr="00C16BF1">
        <w:rPr>
          <w:rFonts w:asciiTheme="minorHAnsi" w:hAnsiTheme="minorHAnsi" w:cstheme="minorHAnsi"/>
        </w:rPr>
        <w:t xml:space="preserve"> </w:t>
      </w:r>
    </w:p>
    <w:p w14:paraId="1B0793E4" w14:textId="77777777" w:rsidR="00E2738A" w:rsidRDefault="00E2738A" w:rsidP="00C16BF1">
      <w:pPr>
        <w:spacing w:line="276" w:lineRule="auto"/>
        <w:rPr>
          <w:rFonts w:asciiTheme="minorHAnsi" w:hAnsiTheme="minorHAnsi" w:cstheme="minorHAnsi"/>
          <w:bCs/>
          <w:color w:val="auto"/>
          <w:u w:val="single"/>
        </w:rPr>
      </w:pPr>
    </w:p>
    <w:p w14:paraId="1121EFD8" w14:textId="13D98673" w:rsidR="00094BE0" w:rsidRPr="00C16BF1" w:rsidRDefault="00CA39B2"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Komunalnej:</w:t>
      </w:r>
    </w:p>
    <w:p w14:paraId="23E5C4FA" w14:textId="3C990612" w:rsidR="000B1D58" w:rsidRPr="0084536C" w:rsidRDefault="000B1D58" w:rsidP="0084536C">
      <w:pPr>
        <w:spacing w:line="276" w:lineRule="auto"/>
        <w:rPr>
          <w:rFonts w:asciiTheme="minorHAnsi" w:hAnsiTheme="minorHAnsi" w:cstheme="minorHAnsi"/>
          <w:color w:val="auto"/>
        </w:rPr>
      </w:pPr>
      <w:r w:rsidRPr="0084536C">
        <w:rPr>
          <w:rFonts w:asciiTheme="minorHAnsi" w:hAnsiTheme="minorHAnsi" w:cstheme="minorHAnsi"/>
          <w:color w:val="auto"/>
        </w:rPr>
        <w:t xml:space="preserve">W obecności przedstawiciela Zachodniopomorskiego Państwowego Wojewódzkiego Inspektora Sanitarnego w Szczecinie w dniu 30.11.2022 r. została przeprowadzona kontrola </w:t>
      </w:r>
      <w:r w:rsidR="006F700D">
        <w:rPr>
          <w:rFonts w:asciiTheme="minorHAnsi" w:hAnsiTheme="minorHAnsi" w:cstheme="minorHAnsi"/>
          <w:color w:val="auto"/>
        </w:rPr>
        <w:t>………………………………</w:t>
      </w:r>
      <w:r w:rsidRPr="0084536C">
        <w:rPr>
          <w:rFonts w:asciiTheme="minorHAnsi" w:hAnsiTheme="minorHAnsi" w:cstheme="minorHAnsi"/>
          <w:color w:val="auto"/>
        </w:rPr>
        <w:t xml:space="preserve"> w zakresie przestrzegania przepisów dot.:</w:t>
      </w:r>
    </w:p>
    <w:p w14:paraId="40C27CB8" w14:textId="77777777" w:rsidR="000B1D58" w:rsidRPr="00C16BF1" w:rsidRDefault="000B1D58" w:rsidP="00B913BE">
      <w:pPr>
        <w:pStyle w:val="Akapitzlist"/>
        <w:numPr>
          <w:ilvl w:val="0"/>
          <w:numId w:val="109"/>
        </w:numPr>
        <w:spacing w:line="276" w:lineRule="auto"/>
        <w:ind w:left="284"/>
        <w:rPr>
          <w:rFonts w:asciiTheme="minorHAnsi" w:hAnsiTheme="minorHAnsi" w:cstheme="minorHAnsi"/>
          <w:color w:val="auto"/>
        </w:rPr>
      </w:pPr>
      <w:r w:rsidRPr="00C16BF1">
        <w:rPr>
          <w:rFonts w:asciiTheme="minorHAnsi" w:hAnsiTheme="minorHAnsi" w:cstheme="minorHAnsi"/>
          <w:color w:val="auto"/>
        </w:rPr>
        <w:t xml:space="preserve">wymagań higienicznych i zdrowotnych w zakresie utrzymania należytego stanu higienicznego urządzeń i obiektu użyteczności publicznej, </w:t>
      </w:r>
    </w:p>
    <w:p w14:paraId="003766C7" w14:textId="77777777" w:rsidR="000B1D58" w:rsidRPr="00C16BF1" w:rsidRDefault="000B1D58" w:rsidP="00B913BE">
      <w:pPr>
        <w:pStyle w:val="Akapitzlist"/>
        <w:numPr>
          <w:ilvl w:val="0"/>
          <w:numId w:val="109"/>
        </w:numPr>
        <w:spacing w:line="276" w:lineRule="auto"/>
        <w:ind w:left="284"/>
        <w:rPr>
          <w:rFonts w:asciiTheme="minorHAnsi" w:hAnsiTheme="minorHAnsi" w:cstheme="minorHAnsi"/>
          <w:color w:val="auto"/>
        </w:rPr>
      </w:pPr>
      <w:r w:rsidRPr="00C16BF1">
        <w:rPr>
          <w:rFonts w:asciiTheme="minorHAnsi" w:hAnsiTheme="minorHAnsi" w:cstheme="minorHAnsi"/>
          <w:color w:val="auto"/>
        </w:rPr>
        <w:t>wprowadzania do obrotu produktów biobójczych i substancji czynnych oraz ich stosowania w działalności zawodowej (t. j. Dz. U. z 2021 r., poz. 24)</w:t>
      </w:r>
    </w:p>
    <w:p w14:paraId="686EA227" w14:textId="4A0C2531" w:rsidR="000B1D58" w:rsidRPr="00C16BF1" w:rsidRDefault="000B1D58" w:rsidP="00B913BE">
      <w:pPr>
        <w:pStyle w:val="Akapitzlist"/>
        <w:numPr>
          <w:ilvl w:val="0"/>
          <w:numId w:val="109"/>
        </w:numPr>
        <w:spacing w:line="276" w:lineRule="auto"/>
        <w:ind w:left="284"/>
        <w:rPr>
          <w:rFonts w:asciiTheme="minorHAnsi" w:hAnsiTheme="minorHAnsi" w:cstheme="minorHAnsi"/>
          <w:color w:val="auto"/>
        </w:rPr>
      </w:pPr>
      <w:r w:rsidRPr="00C16BF1">
        <w:rPr>
          <w:rFonts w:asciiTheme="minorHAnsi" w:hAnsiTheme="minorHAnsi" w:cstheme="minorHAnsi"/>
          <w:color w:val="auto"/>
        </w:rPr>
        <w:t xml:space="preserve">przestrzegania obowiązków wynikających z przepisów ustawy z dnia 9 listopada 1995 r. </w:t>
      </w:r>
      <w:r w:rsidRPr="00C16BF1">
        <w:rPr>
          <w:rFonts w:asciiTheme="minorHAnsi" w:hAnsiTheme="minorHAnsi" w:cstheme="minorHAnsi"/>
          <w:i/>
          <w:iCs/>
          <w:color w:val="auto"/>
        </w:rPr>
        <w:t xml:space="preserve">o ochronie zdrowia przed następstwami używania tytoniu i wyrobów tytoniowych </w:t>
      </w:r>
      <w:r w:rsidRPr="00C16BF1">
        <w:rPr>
          <w:rFonts w:asciiTheme="minorHAnsi" w:hAnsiTheme="minorHAnsi" w:cstheme="minorHAnsi"/>
          <w:color w:val="auto"/>
        </w:rPr>
        <w:t>(</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Dz.U. z</w:t>
      </w:r>
      <w:r w:rsidR="002C245B">
        <w:rPr>
          <w:rFonts w:asciiTheme="minorHAnsi" w:hAnsiTheme="minorHAnsi" w:cstheme="minorHAnsi"/>
          <w:color w:val="auto"/>
        </w:rPr>
        <w:t> </w:t>
      </w:r>
      <w:r w:rsidRPr="00C16BF1">
        <w:rPr>
          <w:rFonts w:asciiTheme="minorHAnsi" w:hAnsiTheme="minorHAnsi" w:cstheme="minorHAnsi"/>
          <w:color w:val="auto"/>
        </w:rPr>
        <w:t>2021 r., poz. 24),</w:t>
      </w:r>
    </w:p>
    <w:p w14:paraId="774FA568" w14:textId="77777777" w:rsidR="000B1D58" w:rsidRPr="00C16BF1" w:rsidRDefault="000B1D58" w:rsidP="00B913BE">
      <w:pPr>
        <w:pStyle w:val="Akapitzlist"/>
        <w:numPr>
          <w:ilvl w:val="0"/>
          <w:numId w:val="109"/>
        </w:numPr>
        <w:spacing w:line="276" w:lineRule="auto"/>
        <w:ind w:left="284"/>
        <w:rPr>
          <w:rFonts w:asciiTheme="minorHAnsi" w:hAnsiTheme="minorHAnsi" w:cstheme="minorHAnsi"/>
          <w:color w:val="auto"/>
        </w:rPr>
      </w:pPr>
      <w:r w:rsidRPr="00C16BF1">
        <w:rPr>
          <w:rFonts w:asciiTheme="minorHAnsi" w:hAnsiTheme="minorHAnsi" w:cstheme="minorHAnsi"/>
          <w:color w:val="auto"/>
        </w:rPr>
        <w:t>przestrzegania przepisów dotyczących postępowania z odpadami niebezpiecznymi.</w:t>
      </w:r>
    </w:p>
    <w:p w14:paraId="45897CF1" w14:textId="242E5B30" w:rsidR="000B1D58" w:rsidRPr="00C16BF1" w:rsidRDefault="000B1D58" w:rsidP="00C16BF1">
      <w:pPr>
        <w:pStyle w:val="Akapitzlist"/>
        <w:spacing w:line="276" w:lineRule="auto"/>
        <w:ind w:left="284"/>
        <w:rPr>
          <w:rFonts w:asciiTheme="minorHAnsi" w:hAnsiTheme="minorHAnsi" w:cstheme="minorHAnsi"/>
          <w:color w:val="auto"/>
        </w:rPr>
      </w:pPr>
      <w:r w:rsidRPr="00C16BF1">
        <w:rPr>
          <w:rFonts w:asciiTheme="minorHAnsi" w:hAnsiTheme="minorHAnsi" w:cstheme="minorHAnsi"/>
          <w:color w:val="auto"/>
        </w:rPr>
        <w:t>Czynności kontrolne pracownika Powiatowej Stacji Sanitarno-Epidemiologicznej w</w:t>
      </w:r>
      <w:r w:rsidR="002C245B">
        <w:rPr>
          <w:rFonts w:asciiTheme="minorHAnsi" w:hAnsiTheme="minorHAnsi" w:cstheme="minorHAnsi"/>
          <w:color w:val="auto"/>
        </w:rPr>
        <w:t> </w:t>
      </w:r>
      <w:r w:rsidRPr="00C16BF1">
        <w:rPr>
          <w:rFonts w:asciiTheme="minorHAnsi" w:hAnsiTheme="minorHAnsi" w:cstheme="minorHAnsi"/>
          <w:color w:val="auto"/>
        </w:rPr>
        <w:t>Drawsku Pomorskim przeprowadzone zostały w sposób zgodny z:</w:t>
      </w:r>
    </w:p>
    <w:p w14:paraId="468B14A0" w14:textId="1661604D" w:rsidR="000B1D58" w:rsidRPr="00C16BF1" w:rsidRDefault="000B1D58" w:rsidP="00B913BE">
      <w:pPr>
        <w:pStyle w:val="Akapitzlist"/>
        <w:numPr>
          <w:ilvl w:val="1"/>
          <w:numId w:val="194"/>
        </w:numPr>
        <w:spacing w:line="276" w:lineRule="auto"/>
        <w:rPr>
          <w:rFonts w:asciiTheme="minorHAnsi" w:hAnsiTheme="minorHAnsi" w:cstheme="minorHAnsi"/>
          <w:color w:val="auto"/>
        </w:rPr>
      </w:pPr>
      <w:r w:rsidRPr="00C16BF1">
        <w:rPr>
          <w:rFonts w:asciiTheme="minorHAnsi" w:hAnsiTheme="minorHAnsi" w:cstheme="minorHAnsi"/>
          <w:color w:val="auto"/>
        </w:rPr>
        <w:t>obowiązującymi aktami prawa,</w:t>
      </w:r>
    </w:p>
    <w:p w14:paraId="60A30741" w14:textId="6BB08A68" w:rsidR="000B1D58" w:rsidRPr="00C16BF1" w:rsidRDefault="000B1D58" w:rsidP="00B913BE">
      <w:pPr>
        <w:pStyle w:val="Akapitzlist"/>
        <w:numPr>
          <w:ilvl w:val="1"/>
          <w:numId w:val="194"/>
        </w:numPr>
        <w:spacing w:line="276" w:lineRule="auto"/>
        <w:rPr>
          <w:rFonts w:asciiTheme="minorHAnsi" w:hAnsiTheme="minorHAnsi" w:cstheme="minorHAnsi"/>
          <w:color w:val="auto"/>
        </w:rPr>
      </w:pPr>
      <w:r w:rsidRPr="00C16BF1">
        <w:rPr>
          <w:rFonts w:asciiTheme="minorHAnsi" w:hAnsiTheme="minorHAnsi" w:cstheme="minorHAnsi"/>
          <w:color w:val="auto"/>
        </w:rPr>
        <w:t>dokumentacją kontrolną wprowadzoną Zarządzeniem Nr 45/16 Głównego Inspektora Sanitarnego z dnia 14.03.2016 r. - Procedura Techniczna PT-01, „Sposób wykonywania kontroli w ramach zapobiegawczego i bieżącego nadzoru sanitarnego w tym zapobiegania i zwalczania chorób zakaźnych i zakażeń,</w:t>
      </w:r>
    </w:p>
    <w:p w14:paraId="695A2D3D" w14:textId="6EBA9AAF" w:rsidR="000B1D58" w:rsidRPr="00C16BF1" w:rsidRDefault="000B1D58" w:rsidP="00B913BE">
      <w:pPr>
        <w:pStyle w:val="Akapitzlist"/>
        <w:numPr>
          <w:ilvl w:val="1"/>
          <w:numId w:val="194"/>
        </w:numPr>
        <w:spacing w:line="276" w:lineRule="auto"/>
        <w:rPr>
          <w:rFonts w:asciiTheme="minorHAnsi" w:hAnsiTheme="minorHAnsi" w:cstheme="minorHAnsi"/>
          <w:color w:val="auto"/>
        </w:rPr>
      </w:pPr>
      <w:r w:rsidRPr="00C16BF1">
        <w:rPr>
          <w:rFonts w:asciiTheme="minorHAnsi" w:hAnsiTheme="minorHAnsi" w:cstheme="minorHAnsi"/>
          <w:color w:val="auto"/>
        </w:rPr>
        <w:t>Procedurą Ogólną Nadzoru PON-09 „Czynności kontrolne”, tj.:</w:t>
      </w:r>
    </w:p>
    <w:p w14:paraId="43867B31" w14:textId="00A50F76" w:rsidR="000B1D58" w:rsidRPr="00C16BF1" w:rsidRDefault="000B1D58" w:rsidP="00B913BE">
      <w:pPr>
        <w:pStyle w:val="Akapitzlist"/>
        <w:numPr>
          <w:ilvl w:val="1"/>
          <w:numId w:val="193"/>
        </w:numPr>
        <w:spacing w:line="276" w:lineRule="auto"/>
        <w:rPr>
          <w:rFonts w:asciiTheme="minorHAnsi" w:hAnsiTheme="minorHAnsi" w:cstheme="minorHAnsi"/>
          <w:color w:val="auto"/>
        </w:rPr>
      </w:pPr>
      <w:r w:rsidRPr="00C16BF1">
        <w:rPr>
          <w:rFonts w:asciiTheme="minorHAnsi" w:hAnsiTheme="minorHAnsi" w:cstheme="minorHAnsi"/>
          <w:color w:val="auto"/>
        </w:rPr>
        <w:t>przed przystąpieniem do czynności kontrolnych kontrolowanemu okazano upoważnienie nr 1000/22 z dnia 30.11.2022 r. do przeprowadzania czynności kontrolnych, legitymację służbową oraz przedstawiono zakres kontroli, który został określony w doręczonym wcześniej zawiadomieniu o zamiarze wszczęcia kontroli;</w:t>
      </w:r>
    </w:p>
    <w:p w14:paraId="0067ED00" w14:textId="77777777" w:rsidR="004673C4" w:rsidRDefault="000B1D58" w:rsidP="00B913BE">
      <w:pPr>
        <w:pStyle w:val="Akapitzlist"/>
        <w:numPr>
          <w:ilvl w:val="1"/>
          <w:numId w:val="193"/>
        </w:numPr>
        <w:spacing w:line="276" w:lineRule="auto"/>
        <w:rPr>
          <w:rFonts w:asciiTheme="minorHAnsi" w:hAnsiTheme="minorHAnsi" w:cstheme="minorHAnsi"/>
          <w:color w:val="auto"/>
        </w:rPr>
      </w:pPr>
      <w:r w:rsidRPr="00C16BF1">
        <w:rPr>
          <w:rFonts w:asciiTheme="minorHAnsi" w:hAnsiTheme="minorHAnsi" w:cstheme="minorHAnsi"/>
          <w:color w:val="auto"/>
        </w:rPr>
        <w:lastRenderedPageBreak/>
        <w:t>właściwie dokonano oceny stanu sanitarno-higienicznego obiektu, czynności kontrolne przeprowadzone zostały w sposób prawidłowy;</w:t>
      </w:r>
    </w:p>
    <w:p w14:paraId="0063A511" w14:textId="6CEFDD01" w:rsidR="000B1D58" w:rsidRPr="004673C4" w:rsidRDefault="000B1D58" w:rsidP="00B913BE">
      <w:pPr>
        <w:pStyle w:val="Akapitzlist"/>
        <w:numPr>
          <w:ilvl w:val="1"/>
          <w:numId w:val="193"/>
        </w:numPr>
        <w:spacing w:line="276" w:lineRule="auto"/>
        <w:rPr>
          <w:rFonts w:asciiTheme="minorHAnsi" w:hAnsiTheme="minorHAnsi" w:cstheme="minorHAnsi"/>
          <w:color w:val="auto"/>
        </w:rPr>
      </w:pPr>
      <w:r w:rsidRPr="004673C4">
        <w:rPr>
          <w:rFonts w:asciiTheme="minorHAnsi" w:hAnsiTheme="minorHAnsi" w:cstheme="minorHAnsi"/>
          <w:color w:val="auto"/>
        </w:rPr>
        <w:t>pracownik był właściwie przygotowany do przeprowadzenia czynności kontrolnych i</w:t>
      </w:r>
      <w:r w:rsidR="002C245B">
        <w:rPr>
          <w:rFonts w:asciiTheme="minorHAnsi" w:hAnsiTheme="minorHAnsi" w:cstheme="minorHAnsi"/>
          <w:color w:val="auto"/>
        </w:rPr>
        <w:t> </w:t>
      </w:r>
      <w:r w:rsidRPr="004673C4">
        <w:rPr>
          <w:rFonts w:asciiTheme="minorHAnsi" w:hAnsiTheme="minorHAnsi" w:cstheme="minorHAnsi"/>
          <w:color w:val="auto"/>
        </w:rPr>
        <w:t xml:space="preserve">prawidłowo wykorzystywał posiadaną wiedzę merytoryczną, wykazał się znajomością wymagań przepisów prawa dotyczących zagadnień podejmowanych podczas kontroli. </w:t>
      </w:r>
    </w:p>
    <w:p w14:paraId="09C0408A" w14:textId="77777777" w:rsidR="000B1D58" w:rsidRPr="00C16BF1" w:rsidRDefault="000B1D58" w:rsidP="00C16BF1">
      <w:pPr>
        <w:pStyle w:val="Akapitzlist"/>
        <w:spacing w:line="276" w:lineRule="auto"/>
        <w:ind w:left="284"/>
        <w:rPr>
          <w:rFonts w:asciiTheme="minorHAnsi" w:hAnsiTheme="minorHAnsi" w:cstheme="minorHAnsi"/>
          <w:color w:val="auto"/>
        </w:rPr>
      </w:pPr>
      <w:r w:rsidRPr="00C16BF1">
        <w:rPr>
          <w:rFonts w:asciiTheme="minorHAnsi" w:hAnsiTheme="minorHAnsi" w:cstheme="minorHAnsi"/>
          <w:color w:val="auto"/>
        </w:rPr>
        <w:t>Z przeprowadzonych czynności kontrolnych sporządzono Protokół kontroli Nr HK.9020.432.2022 z dnia 30.11.2022 r. Kontrola przebiegła sprawnie i skutkowała ustaleniem stanu faktycznego kontrolowanego obiektu.</w:t>
      </w:r>
    </w:p>
    <w:p w14:paraId="2F78ACED" w14:textId="77777777" w:rsidR="000B1D58" w:rsidRPr="00C16BF1" w:rsidRDefault="000B1D58" w:rsidP="00C16BF1">
      <w:pPr>
        <w:pStyle w:val="Akapitzlist"/>
        <w:spacing w:line="276" w:lineRule="auto"/>
        <w:ind w:left="284"/>
        <w:rPr>
          <w:rFonts w:asciiTheme="minorHAnsi" w:hAnsiTheme="minorHAnsi" w:cstheme="minorHAnsi"/>
          <w:color w:val="auto"/>
        </w:rPr>
      </w:pPr>
      <w:r w:rsidRPr="00C16BF1">
        <w:rPr>
          <w:rFonts w:asciiTheme="minorHAnsi" w:hAnsiTheme="minorHAnsi" w:cstheme="minorHAnsi"/>
          <w:color w:val="auto"/>
          <w:u w:val="single"/>
        </w:rPr>
        <w:t>dowód</w:t>
      </w:r>
      <w:r w:rsidRPr="00C16BF1">
        <w:rPr>
          <w:rFonts w:asciiTheme="minorHAnsi" w:hAnsiTheme="minorHAnsi" w:cstheme="minorHAnsi"/>
          <w:color w:val="auto"/>
        </w:rPr>
        <w:t>: Protokół kontroli Nr HK.9020.432.2022 z dnia 30.11.2022 r.</w:t>
      </w:r>
    </w:p>
    <w:p w14:paraId="3E84BE2D" w14:textId="77777777" w:rsidR="00A6266F" w:rsidRPr="00C16BF1" w:rsidRDefault="00A6266F" w:rsidP="00C16BF1">
      <w:pPr>
        <w:spacing w:line="276" w:lineRule="auto"/>
        <w:rPr>
          <w:rFonts w:asciiTheme="minorHAnsi" w:hAnsiTheme="minorHAnsi" w:cstheme="minorHAnsi"/>
          <w:bCs/>
          <w:color w:val="auto"/>
          <w:u w:val="single"/>
        </w:rPr>
      </w:pPr>
    </w:p>
    <w:p w14:paraId="1954ACCB" w14:textId="77777777" w:rsidR="00DD2FEE" w:rsidRPr="00C16BF1" w:rsidRDefault="00901896" w:rsidP="00C16BF1">
      <w:pPr>
        <w:spacing w:line="276" w:lineRule="auto"/>
        <w:rPr>
          <w:rFonts w:asciiTheme="minorHAnsi" w:hAnsiTheme="minorHAnsi" w:cstheme="minorHAnsi"/>
          <w:color w:val="auto"/>
        </w:rPr>
      </w:pPr>
      <w:r w:rsidRPr="00C16BF1">
        <w:rPr>
          <w:rFonts w:asciiTheme="minorHAnsi" w:hAnsiTheme="minorHAnsi" w:cstheme="minorHAnsi"/>
          <w:b/>
          <w:color w:val="auto"/>
          <w:u w:val="single"/>
        </w:rPr>
        <w:t>c)</w:t>
      </w:r>
      <w:r w:rsidR="00EE4FBD" w:rsidRPr="00C16BF1">
        <w:rPr>
          <w:rFonts w:asciiTheme="minorHAnsi" w:hAnsiTheme="minorHAnsi" w:cstheme="minorHAnsi"/>
          <w:b/>
          <w:color w:val="auto"/>
          <w:u w:val="single"/>
        </w:rPr>
        <w:t>Monitorowania wykonania zaleceń pokontrolnych</w:t>
      </w:r>
      <w:r w:rsidR="00EE4FBD" w:rsidRPr="00C16BF1">
        <w:rPr>
          <w:rFonts w:asciiTheme="minorHAnsi" w:hAnsiTheme="minorHAnsi" w:cstheme="minorHAnsi"/>
          <w:b/>
          <w:color w:val="auto"/>
        </w:rPr>
        <w:t xml:space="preserve"> – </w:t>
      </w:r>
      <w:r w:rsidR="00EE4FBD" w:rsidRPr="00C16BF1">
        <w:rPr>
          <w:rFonts w:asciiTheme="minorHAnsi" w:hAnsiTheme="minorHAnsi" w:cstheme="minorHAnsi"/>
          <w:color w:val="auto"/>
        </w:rPr>
        <w:t>monitorowanie wykonania</w:t>
      </w:r>
      <w:r w:rsidR="008A54C0" w:rsidRPr="00C16BF1">
        <w:rPr>
          <w:rFonts w:asciiTheme="minorHAnsi" w:hAnsiTheme="minorHAnsi" w:cstheme="minorHAnsi"/>
          <w:color w:val="auto"/>
        </w:rPr>
        <w:t xml:space="preserve"> </w:t>
      </w:r>
      <w:r w:rsidR="00EE4FBD" w:rsidRPr="00C16BF1">
        <w:rPr>
          <w:rFonts w:asciiTheme="minorHAnsi" w:hAnsiTheme="minorHAnsi" w:cstheme="minorHAnsi"/>
          <w:color w:val="auto"/>
        </w:rPr>
        <w:t>zaleceń pokontrolnych odbywa się na bieżąco</w:t>
      </w:r>
      <w:r w:rsidR="00456221" w:rsidRPr="00C16BF1">
        <w:rPr>
          <w:rFonts w:asciiTheme="minorHAnsi" w:hAnsiTheme="minorHAnsi" w:cstheme="minorHAnsi"/>
          <w:color w:val="auto"/>
        </w:rPr>
        <w:t>.</w:t>
      </w:r>
      <w:r w:rsidR="00914CE8" w:rsidRPr="00C16BF1">
        <w:rPr>
          <w:rFonts w:asciiTheme="minorHAnsi" w:hAnsiTheme="minorHAnsi" w:cstheme="minorHAnsi"/>
          <w:color w:val="auto"/>
        </w:rPr>
        <w:t xml:space="preserve"> </w:t>
      </w:r>
      <w:r w:rsidR="00DD2FEE" w:rsidRPr="00C16BF1">
        <w:rPr>
          <w:rFonts w:asciiTheme="minorHAnsi" w:hAnsiTheme="minorHAnsi" w:cstheme="minorHAnsi"/>
          <w:color w:val="auto"/>
        </w:rPr>
        <w:t xml:space="preserve">Kontrole sprawdzające przeprowadzane są niezwłocznie po upływie terminu wskazanego do usunięcia nieprawidłowości oraz realizacji zaleceń bieżących wpisanych do protokołu. </w:t>
      </w:r>
    </w:p>
    <w:p w14:paraId="4FF09E7C" w14:textId="006B537C" w:rsidR="00E8209C" w:rsidRPr="00C16BF1" w:rsidRDefault="00EE5386"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Epidemiologii:</w:t>
      </w:r>
    </w:p>
    <w:p w14:paraId="19B042B9" w14:textId="60F1831D" w:rsidR="00EE5386" w:rsidRPr="00C16BF1" w:rsidRDefault="00EE5386" w:rsidP="00C16BF1">
      <w:pPr>
        <w:spacing w:after="120" w:line="276" w:lineRule="auto"/>
        <w:rPr>
          <w:rFonts w:asciiTheme="minorHAnsi" w:hAnsiTheme="minorHAnsi" w:cstheme="minorHAnsi"/>
          <w:color w:val="auto"/>
        </w:rPr>
      </w:pPr>
      <w:r w:rsidRPr="00C16BF1">
        <w:rPr>
          <w:rFonts w:asciiTheme="minorHAnsi" w:hAnsiTheme="minorHAnsi" w:cstheme="minorHAnsi"/>
          <w:color w:val="auto"/>
        </w:rPr>
        <w:t>W analizowanym okresie przeprowadzono 6 kontroli sprawdzających (5 w 2021 r. oraz 1 w</w:t>
      </w:r>
      <w:r w:rsidR="002C245B">
        <w:rPr>
          <w:rFonts w:asciiTheme="minorHAnsi" w:hAnsiTheme="minorHAnsi" w:cstheme="minorHAnsi"/>
          <w:color w:val="auto"/>
        </w:rPr>
        <w:t> </w:t>
      </w:r>
      <w:r w:rsidRPr="00C16BF1">
        <w:rPr>
          <w:rFonts w:asciiTheme="minorHAnsi" w:hAnsiTheme="minorHAnsi" w:cstheme="minorHAnsi"/>
          <w:color w:val="auto"/>
        </w:rPr>
        <w:t>okresie od 01.01-24.11.2022 r.) realizacj</w:t>
      </w:r>
      <w:r w:rsidR="00BD2D8F">
        <w:rPr>
          <w:rFonts w:asciiTheme="minorHAnsi" w:hAnsiTheme="minorHAnsi" w:cstheme="minorHAnsi"/>
          <w:color w:val="auto"/>
        </w:rPr>
        <w:t>ę</w:t>
      </w:r>
      <w:r w:rsidRPr="00C16BF1">
        <w:rPr>
          <w:rFonts w:asciiTheme="minorHAnsi" w:hAnsiTheme="minorHAnsi" w:cstheme="minorHAnsi"/>
          <w:color w:val="auto"/>
        </w:rPr>
        <w:t xml:space="preserve"> nakazów ujętych w wydanych decyzjach administracyjnych oraz na wniosek podmiotów leczniczych informujących o wykonaniu zaleceń wpisanych do protokołu kontroli. </w:t>
      </w:r>
    </w:p>
    <w:p w14:paraId="306E7CA3" w14:textId="0888C400" w:rsidR="00EE5386" w:rsidRPr="00C16BF1" w:rsidRDefault="00B64F48"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Komunalnej:</w:t>
      </w:r>
    </w:p>
    <w:p w14:paraId="60949601" w14:textId="2D721DEF" w:rsidR="00B64F48" w:rsidRPr="00C16BF1" w:rsidRDefault="00B64F48" w:rsidP="00B913BE">
      <w:pPr>
        <w:numPr>
          <w:ilvl w:val="0"/>
          <w:numId w:val="105"/>
        </w:numPr>
        <w:spacing w:after="160" w:line="276" w:lineRule="auto"/>
        <w:ind w:left="284"/>
        <w:contextualSpacing/>
        <w:rPr>
          <w:rFonts w:asciiTheme="minorHAnsi" w:hAnsiTheme="minorHAnsi" w:cstheme="minorHAnsi"/>
          <w:color w:val="auto"/>
        </w:rPr>
      </w:pPr>
      <w:bookmarkStart w:id="140" w:name="_Hlk126146629"/>
      <w:r w:rsidRPr="00C16BF1">
        <w:rPr>
          <w:rFonts w:asciiTheme="minorHAnsi" w:hAnsiTheme="minorHAnsi" w:cstheme="minorHAnsi"/>
          <w:color w:val="auto"/>
        </w:rPr>
        <w:t>kontrole sanitarne przedsiębiorców tzw. sprawdzające wykonanie zaleceń wydanych do protokołów kontroli stanowiących udokumentowanie czynności kontrolnych w ramach których stwierdzono naruszenie wymagań higienicznych i zdrowotnych przeprowadzono, poza prowadzonym postępowaniem administracyjnym, z pominięciem zawiadomienia o</w:t>
      </w:r>
      <w:r w:rsidR="002C245B">
        <w:rPr>
          <w:rFonts w:asciiTheme="minorHAnsi" w:hAnsiTheme="minorHAnsi" w:cstheme="minorHAnsi"/>
          <w:color w:val="auto"/>
        </w:rPr>
        <w:t> </w:t>
      </w:r>
      <w:r w:rsidRPr="00C16BF1">
        <w:rPr>
          <w:rFonts w:asciiTheme="minorHAnsi" w:hAnsiTheme="minorHAnsi" w:cstheme="minorHAnsi"/>
          <w:color w:val="auto"/>
        </w:rPr>
        <w:t xml:space="preserve">zamiarze wszczęcia kontroli. </w:t>
      </w:r>
      <w:r w:rsidRPr="00C16BF1">
        <w:rPr>
          <w:rFonts w:asciiTheme="minorHAnsi" w:eastAsia="Calibri" w:hAnsiTheme="minorHAnsi" w:cstheme="minorHAnsi"/>
          <w:color w:val="auto"/>
          <w:lang w:eastAsia="en-US"/>
        </w:rPr>
        <w:t>Przedsiębiorca może wnieść sprzeciw wobec podjęcia i</w:t>
      </w:r>
      <w:r w:rsidR="002C245B">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 xml:space="preserve">wykonywania przez organ kontroli czynności z naruszeniem m.in. przepisów art. 48 </w:t>
      </w:r>
      <w:proofErr w:type="spellStart"/>
      <w:r w:rsidR="00D97A66" w:rsidRPr="00D97A66">
        <w:rPr>
          <w:rFonts w:asciiTheme="minorHAnsi" w:eastAsia="Calibri" w:hAnsiTheme="minorHAnsi" w:cstheme="minorHAnsi"/>
          <w:color w:val="auto"/>
          <w:lang w:eastAsia="en-US"/>
        </w:rPr>
        <w:t>Pp</w:t>
      </w:r>
      <w:proofErr w:type="spellEnd"/>
      <w:r w:rsidRPr="00D97A66">
        <w:rPr>
          <w:rFonts w:asciiTheme="minorHAnsi" w:eastAsia="Calibri" w:hAnsiTheme="minorHAnsi" w:cstheme="minorHAnsi"/>
          <w:color w:val="auto"/>
          <w:lang w:eastAsia="en-US"/>
        </w:rPr>
        <w:t xml:space="preserve"> </w:t>
      </w:r>
      <w:r w:rsidR="002A0D6F">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 xml:space="preserve"> </w:t>
      </w:r>
      <w:r w:rsidRPr="00C16BF1">
        <w:rPr>
          <w:rFonts w:asciiTheme="minorHAnsi" w:eastAsia="Calibri" w:hAnsiTheme="minorHAnsi" w:cstheme="minorHAnsi"/>
          <w:b/>
          <w:bCs/>
          <w:color w:val="auto"/>
          <w:lang w:eastAsia="en-US"/>
        </w:rPr>
        <w:t>nieprawidłowość</w:t>
      </w:r>
      <w:r w:rsidR="0020004C">
        <w:rPr>
          <w:rFonts w:asciiTheme="minorHAnsi" w:eastAsia="Calibri" w:hAnsiTheme="minorHAnsi" w:cstheme="minorHAnsi"/>
          <w:b/>
          <w:bCs/>
          <w:color w:val="auto"/>
          <w:lang w:eastAsia="en-US"/>
        </w:rPr>
        <w:t>.</w:t>
      </w:r>
    </w:p>
    <w:bookmarkEnd w:id="140"/>
    <w:p w14:paraId="3F4B8013" w14:textId="77777777" w:rsidR="00B64F48" w:rsidRPr="00C16BF1" w:rsidRDefault="00B64F48" w:rsidP="00C16BF1">
      <w:pPr>
        <w:spacing w:after="160" w:line="276" w:lineRule="auto"/>
        <w:ind w:left="284"/>
        <w:contextualSpacing/>
        <w:rPr>
          <w:rFonts w:asciiTheme="minorHAnsi" w:hAnsiTheme="minorHAnsi" w:cstheme="minorHAnsi"/>
          <w:color w:val="auto"/>
          <w:u w:val="single"/>
        </w:rPr>
      </w:pPr>
      <w:r w:rsidRPr="00C16BF1">
        <w:rPr>
          <w:rFonts w:asciiTheme="minorHAnsi" w:hAnsiTheme="minorHAnsi" w:cstheme="minorHAnsi"/>
          <w:color w:val="auto"/>
          <w:u w:val="single"/>
        </w:rPr>
        <w:t>dowód:</w:t>
      </w:r>
      <w:r w:rsidRPr="00C16BF1">
        <w:rPr>
          <w:rFonts w:asciiTheme="minorHAnsi" w:hAnsiTheme="minorHAnsi" w:cstheme="minorHAnsi"/>
          <w:color w:val="auto"/>
        </w:rPr>
        <w:t xml:space="preserve"> protokół kontroli Nr: HK.9020.294.2021 z dn. 15.10.2021, adnotacja służbowa z dn. 06.09.2022 wraz z upoważnieniem Nr 753/22 z dn. 01.09.2022;</w:t>
      </w:r>
    </w:p>
    <w:p w14:paraId="4E7D3F54" w14:textId="0D34355B" w:rsidR="00B64F48" w:rsidRPr="00C16BF1" w:rsidRDefault="00B64F48" w:rsidP="00B913BE">
      <w:pPr>
        <w:numPr>
          <w:ilvl w:val="0"/>
          <w:numId w:val="105"/>
        </w:numPr>
        <w:spacing w:after="160" w:line="276" w:lineRule="auto"/>
        <w:ind w:left="284"/>
        <w:contextualSpacing/>
        <w:rPr>
          <w:rFonts w:asciiTheme="minorHAnsi" w:eastAsia="Calibri" w:hAnsiTheme="minorHAnsi" w:cstheme="minorHAnsi"/>
          <w:color w:val="auto"/>
          <w:lang w:eastAsia="en-US"/>
        </w:rPr>
      </w:pPr>
      <w:bookmarkStart w:id="141" w:name="_Hlk126146655"/>
      <w:r w:rsidRPr="00C16BF1">
        <w:rPr>
          <w:rFonts w:asciiTheme="minorHAnsi" w:eastAsia="Calibri" w:hAnsiTheme="minorHAnsi" w:cstheme="minorHAnsi"/>
          <w:color w:val="auto"/>
          <w:lang w:eastAsia="en-US"/>
        </w:rPr>
        <w:t xml:space="preserve">zapisy w protokołach kontroli sprawdzających usunięcie stwierdzonych nieprawidłowości, tj. wykonanie zaleceń wydanych do protokołu lub nakazów wydanych decyzjami, sporządzane w sposób ogólnikowy z pominięciem opisu przeprowadzonych przez podmiot odpowiedzialny za przestrzeganie wymagań higieniczno – sanitarnych działań naprawczych </w:t>
      </w:r>
      <w:r w:rsidR="002A0D6F">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 xml:space="preserve"> </w:t>
      </w:r>
      <w:r w:rsidRPr="00C16BF1">
        <w:rPr>
          <w:rFonts w:asciiTheme="minorHAnsi" w:eastAsia="Calibri" w:hAnsiTheme="minorHAnsi" w:cstheme="minorHAnsi"/>
          <w:b/>
          <w:bCs/>
          <w:color w:val="auto"/>
          <w:lang w:eastAsia="en-US"/>
        </w:rPr>
        <w:t>uchybienie</w:t>
      </w:r>
      <w:r w:rsidR="002A0D6F">
        <w:rPr>
          <w:rFonts w:asciiTheme="minorHAnsi" w:eastAsia="Calibri" w:hAnsiTheme="minorHAnsi" w:cstheme="minorHAnsi"/>
          <w:b/>
          <w:bCs/>
          <w:color w:val="auto"/>
          <w:lang w:eastAsia="en-US"/>
        </w:rPr>
        <w:t>.</w:t>
      </w:r>
    </w:p>
    <w:bookmarkEnd w:id="141"/>
    <w:p w14:paraId="35F35EF8" w14:textId="77777777" w:rsidR="00B64F48" w:rsidRPr="00C16BF1" w:rsidRDefault="00B64F48" w:rsidP="00C16BF1">
      <w:pPr>
        <w:spacing w:after="160" w:line="276" w:lineRule="auto"/>
        <w:ind w:left="284"/>
        <w:contextualSpacing/>
        <w:rPr>
          <w:rFonts w:asciiTheme="minorHAnsi" w:eastAsia="Calibri" w:hAnsiTheme="minorHAnsi" w:cstheme="minorHAnsi"/>
          <w:color w:val="auto"/>
          <w:lang w:eastAsia="en-US"/>
        </w:rPr>
      </w:pPr>
      <w:r w:rsidRPr="00C16BF1">
        <w:rPr>
          <w:rFonts w:asciiTheme="minorHAnsi" w:eastAsia="Calibri" w:hAnsiTheme="minorHAnsi" w:cstheme="minorHAnsi"/>
          <w:color w:val="auto"/>
          <w:u w:val="single"/>
          <w:lang w:eastAsia="en-US"/>
        </w:rPr>
        <w:t>dowód</w:t>
      </w:r>
      <w:r w:rsidRPr="00C16BF1">
        <w:rPr>
          <w:rFonts w:asciiTheme="minorHAnsi" w:eastAsia="Calibri" w:hAnsiTheme="minorHAnsi" w:cstheme="minorHAnsi"/>
          <w:color w:val="auto"/>
          <w:lang w:eastAsia="en-US"/>
        </w:rPr>
        <w:t>: protokoły kontroli Nr: HK.9020.294.2021 z dn. 15.10.2021, HK.9020.124.2022 z dn. 15.04.2022, HK.9020.221.2022 z dn. 07.07.2022;</w:t>
      </w:r>
    </w:p>
    <w:p w14:paraId="4831B03B" w14:textId="77777777" w:rsidR="00B64F48" w:rsidRPr="00C16BF1" w:rsidRDefault="00B64F48" w:rsidP="00C16BF1">
      <w:pPr>
        <w:spacing w:line="276" w:lineRule="auto"/>
        <w:rPr>
          <w:rFonts w:asciiTheme="minorHAnsi" w:hAnsiTheme="minorHAnsi" w:cstheme="minorHAnsi"/>
          <w:bCs/>
          <w:color w:val="auto"/>
          <w:u w:val="single"/>
        </w:rPr>
      </w:pPr>
    </w:p>
    <w:p w14:paraId="67E31C9C" w14:textId="70F3B195" w:rsidR="00EB0DC7" w:rsidRPr="00C16BF1" w:rsidRDefault="00E8209C"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Zapobiegawczego Nadzoru Sanitarnego:</w:t>
      </w:r>
    </w:p>
    <w:p w14:paraId="6B7175D4" w14:textId="77777777" w:rsidR="00E8209C" w:rsidRPr="00C16BF1" w:rsidRDefault="00E8209C" w:rsidP="00C16BF1">
      <w:pPr>
        <w:widowControl w:val="0"/>
        <w:autoSpaceDE w:val="0"/>
        <w:autoSpaceDN w:val="0"/>
        <w:adjustRightInd w:val="0"/>
        <w:spacing w:line="276" w:lineRule="auto"/>
        <w:rPr>
          <w:rFonts w:asciiTheme="minorHAnsi" w:eastAsia="Arial Unicode MS" w:hAnsiTheme="minorHAnsi" w:cstheme="minorHAnsi"/>
          <w:bCs/>
          <w:iCs/>
          <w:color w:val="auto"/>
        </w:rPr>
      </w:pPr>
      <w:r w:rsidRPr="00C16BF1">
        <w:rPr>
          <w:rFonts w:asciiTheme="minorHAnsi" w:hAnsiTheme="minorHAnsi" w:cstheme="minorHAnsi"/>
          <w:color w:val="auto"/>
        </w:rPr>
        <w:t xml:space="preserve">w kontrolowanym okresie pracownik w jednym z protokołów kontroli dotyczącej dopuszczenia do użytkowania obiektu budowlanego, w pkt III.4 protokołu kontroli, gdzie zawiera się doraźne zalecenia, uwagi i wnioski zamieścił informację o treści: „Przedstawiciel kontrolowanego obiektu zobowiązał się do okazania sprawozdania z badania </w:t>
      </w:r>
      <w:r w:rsidRPr="00C16BF1">
        <w:rPr>
          <w:rFonts w:asciiTheme="minorHAnsi" w:hAnsiTheme="minorHAnsi" w:cstheme="minorHAnsi"/>
          <w:color w:val="auto"/>
        </w:rPr>
        <w:lastRenderedPageBreak/>
        <w:t>fizykochemicznego próbki wody do dnia 30.04.2022 r.”</w:t>
      </w:r>
    </w:p>
    <w:p w14:paraId="09F884ED" w14:textId="77777777" w:rsidR="00E8209C" w:rsidRPr="0020004C" w:rsidRDefault="00E8209C" w:rsidP="00C16BF1">
      <w:pPr>
        <w:widowControl w:val="0"/>
        <w:autoSpaceDE w:val="0"/>
        <w:autoSpaceDN w:val="0"/>
        <w:adjustRightInd w:val="0"/>
        <w:spacing w:line="276" w:lineRule="auto"/>
        <w:rPr>
          <w:rFonts w:asciiTheme="minorHAnsi" w:hAnsiTheme="minorHAnsi" w:cstheme="minorHAnsi"/>
          <w:b/>
          <w:bCs/>
          <w:color w:val="auto"/>
        </w:rPr>
      </w:pPr>
      <w:r w:rsidRPr="0020004C">
        <w:rPr>
          <w:rFonts w:asciiTheme="minorHAnsi" w:hAnsiTheme="minorHAnsi" w:cstheme="minorHAnsi"/>
          <w:b/>
          <w:bCs/>
          <w:color w:val="auto"/>
        </w:rPr>
        <w:t>Stwierdzona podczas kontroli nieprawidłowość:</w:t>
      </w:r>
    </w:p>
    <w:p w14:paraId="1E1021AF" w14:textId="77777777" w:rsidR="00E8209C" w:rsidRPr="00C16BF1" w:rsidRDefault="00E8209C" w:rsidP="00C16BF1">
      <w:pPr>
        <w:widowControl w:val="0"/>
        <w:autoSpaceDE w:val="0"/>
        <w:autoSpaceDN w:val="0"/>
        <w:adjustRightInd w:val="0"/>
        <w:spacing w:line="276" w:lineRule="auto"/>
        <w:rPr>
          <w:rFonts w:asciiTheme="minorHAnsi" w:eastAsia="Arial Unicode MS" w:hAnsiTheme="minorHAnsi" w:cstheme="minorHAnsi"/>
          <w:bCs/>
          <w:iCs/>
          <w:color w:val="auto"/>
        </w:rPr>
      </w:pPr>
      <w:r w:rsidRPr="00C16BF1">
        <w:rPr>
          <w:rFonts w:asciiTheme="minorHAnsi" w:hAnsiTheme="minorHAnsi" w:cstheme="minorHAnsi"/>
          <w:color w:val="auto"/>
        </w:rPr>
        <w:t>Informacja zamieszczona w pkt III.4 protokołu kontroli nie stanowi w tym przypadku zalecenia organu, jedynie zobowiązanie strony. Ponadto, wskazany termin wykonania tego zobowiązania upływał po zakończeniu postępowania w sprawie. Organ po wydaniu stanowiska nie mógłby już podjąć żadnych czynności w zakresie dopuszczenia obiektu do użytkowania, nawet w przypadku, gdyby strona nie wywiązała się ze swojego zobowiązania lub gdyby sprawozdanie z badań fizykochemicznych wody wykazało nieprawidłowości.</w:t>
      </w:r>
    </w:p>
    <w:p w14:paraId="295892C8" w14:textId="05781957" w:rsidR="00E8209C" w:rsidRPr="00C16BF1" w:rsidRDefault="00E8209C"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Dowód: </w:t>
      </w:r>
      <w:r w:rsidRPr="00C16BF1">
        <w:rPr>
          <w:rFonts w:asciiTheme="minorHAnsi" w:hAnsiTheme="minorHAnsi" w:cstheme="minorHAnsi"/>
          <w:color w:val="auto"/>
        </w:rPr>
        <w:t>protokół kontroli nr ZNS.9020.7.2022 z dnia 29 marca 2022 r.</w:t>
      </w:r>
    </w:p>
    <w:p w14:paraId="41E78F4E" w14:textId="77777777" w:rsidR="00E8209C" w:rsidRPr="00C16BF1" w:rsidRDefault="00E8209C" w:rsidP="00C16BF1">
      <w:pPr>
        <w:spacing w:line="276" w:lineRule="auto"/>
        <w:rPr>
          <w:rFonts w:asciiTheme="minorHAnsi" w:hAnsiTheme="minorHAnsi" w:cstheme="minorHAnsi"/>
          <w:color w:val="auto"/>
        </w:rPr>
      </w:pPr>
    </w:p>
    <w:p w14:paraId="48ADAD50" w14:textId="77777777" w:rsidR="00DD0633" w:rsidRDefault="00901896" w:rsidP="00DD0633">
      <w:pPr>
        <w:spacing w:line="276" w:lineRule="auto"/>
        <w:rPr>
          <w:rFonts w:asciiTheme="minorHAnsi" w:hAnsiTheme="minorHAnsi" w:cstheme="minorHAnsi"/>
          <w:color w:val="auto"/>
        </w:rPr>
      </w:pPr>
      <w:r w:rsidRPr="00DD0633">
        <w:rPr>
          <w:rFonts w:asciiTheme="minorHAnsi" w:hAnsiTheme="minorHAnsi" w:cstheme="minorHAnsi"/>
          <w:b/>
          <w:color w:val="auto"/>
          <w:u w:val="single"/>
        </w:rPr>
        <w:t>d)</w:t>
      </w:r>
      <w:r w:rsidR="00EE4FBD" w:rsidRPr="00DD0633">
        <w:rPr>
          <w:rFonts w:asciiTheme="minorHAnsi" w:hAnsiTheme="minorHAnsi" w:cstheme="minorHAnsi"/>
          <w:b/>
          <w:color w:val="auto"/>
          <w:u w:val="single"/>
        </w:rPr>
        <w:t>Realizacja zarządzeń Głównego Inspektora Sanitarnego</w:t>
      </w:r>
      <w:r w:rsidR="00EE4FBD" w:rsidRPr="00DD0633">
        <w:rPr>
          <w:rFonts w:asciiTheme="minorHAnsi" w:hAnsiTheme="minorHAnsi" w:cstheme="minorHAnsi"/>
          <w:b/>
          <w:color w:val="auto"/>
        </w:rPr>
        <w:t xml:space="preserve"> – </w:t>
      </w:r>
      <w:r w:rsidR="00EE4FBD" w:rsidRPr="00DD0633">
        <w:rPr>
          <w:rFonts w:asciiTheme="minorHAnsi" w:hAnsiTheme="minorHAnsi" w:cstheme="minorHAnsi"/>
          <w:color w:val="auto"/>
        </w:rPr>
        <w:t xml:space="preserve">przedstawiciele </w:t>
      </w:r>
      <w:r w:rsidR="0053227C" w:rsidRPr="00DD0633">
        <w:rPr>
          <w:rFonts w:asciiTheme="minorHAnsi" w:hAnsiTheme="minorHAnsi" w:cstheme="minorHAnsi"/>
          <w:color w:val="auto"/>
        </w:rPr>
        <w:t>PPIS</w:t>
      </w:r>
      <w:r w:rsidR="00EE4FBD" w:rsidRPr="00DD0633">
        <w:rPr>
          <w:rFonts w:asciiTheme="minorHAnsi" w:hAnsiTheme="minorHAnsi" w:cstheme="minorHAnsi"/>
          <w:color w:val="auto"/>
        </w:rPr>
        <w:t xml:space="preserve"> w </w:t>
      </w:r>
      <w:r w:rsidR="00D23AED" w:rsidRPr="00DD0633">
        <w:rPr>
          <w:rFonts w:asciiTheme="minorHAnsi" w:hAnsiTheme="minorHAnsi" w:cstheme="minorHAnsi"/>
          <w:color w:val="auto"/>
        </w:rPr>
        <w:t xml:space="preserve"> Drawsku Pomorskim </w:t>
      </w:r>
      <w:r w:rsidR="00EE4FBD" w:rsidRPr="00DD0633">
        <w:rPr>
          <w:rFonts w:asciiTheme="minorHAnsi" w:hAnsiTheme="minorHAnsi" w:cstheme="minorHAnsi"/>
          <w:color w:val="auto"/>
        </w:rPr>
        <w:t>w czasie kontroli stosują druki Kontroli Urzędowej zgodnie z zarządzeni</w:t>
      </w:r>
      <w:r w:rsidR="00204832" w:rsidRPr="00DD0633">
        <w:rPr>
          <w:rFonts w:asciiTheme="minorHAnsi" w:hAnsiTheme="minorHAnsi" w:cstheme="minorHAnsi"/>
          <w:color w:val="auto"/>
        </w:rPr>
        <w:t>ami</w:t>
      </w:r>
      <w:r w:rsidR="00EE4FBD" w:rsidRPr="00DD0633">
        <w:rPr>
          <w:rFonts w:asciiTheme="minorHAnsi" w:hAnsiTheme="minorHAnsi" w:cstheme="minorHAnsi"/>
          <w:color w:val="auto"/>
        </w:rPr>
        <w:t>:</w:t>
      </w:r>
      <w:r w:rsidR="008C3200" w:rsidRPr="00DD0633">
        <w:rPr>
          <w:rFonts w:asciiTheme="minorHAnsi" w:hAnsiTheme="minorHAnsi" w:cstheme="minorHAnsi"/>
          <w:color w:val="auto"/>
        </w:rPr>
        <w:t xml:space="preserve"> </w:t>
      </w:r>
    </w:p>
    <w:p w14:paraId="2533FA84" w14:textId="4ACF009C" w:rsidR="00B4245A" w:rsidRPr="00DD0633" w:rsidRDefault="006E3DBD" w:rsidP="00B913BE">
      <w:pPr>
        <w:pStyle w:val="Akapitzlist"/>
        <w:numPr>
          <w:ilvl w:val="0"/>
          <w:numId w:val="223"/>
        </w:numPr>
        <w:spacing w:line="276" w:lineRule="auto"/>
        <w:rPr>
          <w:rFonts w:asciiTheme="minorHAnsi" w:hAnsiTheme="minorHAnsi" w:cstheme="minorHAnsi"/>
          <w:color w:val="auto"/>
        </w:rPr>
      </w:pPr>
      <w:r w:rsidRPr="00DD0633">
        <w:rPr>
          <w:rFonts w:asciiTheme="minorHAnsi" w:hAnsiTheme="minorHAnsi" w:cstheme="minorHAnsi"/>
          <w:color w:val="auto"/>
        </w:rPr>
        <w:t>Nr</w:t>
      </w:r>
      <w:r w:rsidR="00E14A2A" w:rsidRPr="00DD0633">
        <w:rPr>
          <w:rFonts w:asciiTheme="minorHAnsi" w:hAnsiTheme="minorHAnsi" w:cstheme="minorHAnsi"/>
          <w:color w:val="auto"/>
        </w:rPr>
        <w:t> </w:t>
      </w:r>
      <w:r w:rsidRPr="00DD0633">
        <w:rPr>
          <w:rFonts w:asciiTheme="minorHAnsi" w:hAnsiTheme="minorHAnsi" w:cstheme="minorHAnsi"/>
          <w:color w:val="auto"/>
        </w:rPr>
        <w:t>45/16 Głównego Inspektora Sanitarnego z dnia 14.03.2016 r. w sprawie wprowadzenia procedury technicznej określającej sposób wykonywania kontroli w</w:t>
      </w:r>
      <w:r w:rsidR="00B633A6" w:rsidRPr="00DD0633">
        <w:rPr>
          <w:rFonts w:asciiTheme="minorHAnsi" w:hAnsiTheme="minorHAnsi" w:cstheme="minorHAnsi"/>
          <w:color w:val="auto"/>
        </w:rPr>
        <w:t> </w:t>
      </w:r>
      <w:r w:rsidRPr="00DD0633">
        <w:rPr>
          <w:rFonts w:asciiTheme="minorHAnsi" w:hAnsiTheme="minorHAnsi" w:cstheme="minorHAnsi"/>
          <w:color w:val="auto"/>
        </w:rPr>
        <w:t>ramach zapobiegawczego i bieżącego nadzoru sanitarnego, w tym zapobiegania i</w:t>
      </w:r>
      <w:r w:rsidR="00B633A6" w:rsidRPr="00DD0633">
        <w:rPr>
          <w:rFonts w:asciiTheme="minorHAnsi" w:hAnsiTheme="minorHAnsi" w:cstheme="minorHAnsi"/>
          <w:color w:val="auto"/>
        </w:rPr>
        <w:t> </w:t>
      </w:r>
      <w:r w:rsidRPr="00DD0633">
        <w:rPr>
          <w:rFonts w:asciiTheme="minorHAnsi" w:hAnsiTheme="minorHAnsi" w:cstheme="minorHAnsi"/>
          <w:color w:val="auto"/>
        </w:rPr>
        <w:t>zwalczania chorób zakaźnych i zakażeń.</w:t>
      </w:r>
    </w:p>
    <w:p w14:paraId="28135BD8" w14:textId="70F5485E" w:rsidR="006E3DBD" w:rsidRPr="00C16BF1" w:rsidRDefault="006E3DBD" w:rsidP="00B913BE">
      <w:pPr>
        <w:pStyle w:val="Akapitzlist"/>
        <w:numPr>
          <w:ilvl w:val="0"/>
          <w:numId w:val="32"/>
        </w:numPr>
        <w:spacing w:line="276" w:lineRule="auto"/>
        <w:rPr>
          <w:rFonts w:asciiTheme="minorHAnsi" w:hAnsiTheme="minorHAnsi" w:cstheme="minorHAnsi"/>
          <w:b/>
          <w:color w:val="auto"/>
          <w:u w:val="single"/>
        </w:rPr>
      </w:pPr>
      <w:r w:rsidRPr="00C16BF1">
        <w:rPr>
          <w:rFonts w:asciiTheme="minorHAnsi" w:hAnsiTheme="minorHAnsi" w:cstheme="minorHAnsi"/>
          <w:color w:val="auto"/>
        </w:rPr>
        <w:t>Nr 104/2017 Głównego Inspektora Sanitarnego z dnia 08 maja 2017 r. w sprawie przeprowadzenia urzędowej kontroli żywności oraz materiałów i wyrobów przeznaczonych do kontaktu z żywnością wraz z dokumentami związanymi</w:t>
      </w:r>
      <w:r w:rsidR="00B45461">
        <w:rPr>
          <w:rFonts w:asciiTheme="minorHAnsi" w:hAnsiTheme="minorHAnsi" w:cstheme="minorHAnsi"/>
          <w:iCs/>
          <w:color w:val="auto"/>
        </w:rPr>
        <w:t>.</w:t>
      </w:r>
      <w:r w:rsidRPr="00C16BF1">
        <w:rPr>
          <w:rFonts w:asciiTheme="minorHAnsi" w:hAnsiTheme="minorHAnsi" w:cstheme="minorHAnsi"/>
          <w:strike/>
          <w:color w:val="auto"/>
        </w:rPr>
        <w:t xml:space="preserve"> </w:t>
      </w:r>
    </w:p>
    <w:p w14:paraId="09B73926" w14:textId="05817981" w:rsidR="006E3DBD" w:rsidRPr="00C16BF1" w:rsidRDefault="006E3DBD" w:rsidP="00B913BE">
      <w:pPr>
        <w:pStyle w:val="Akapitzlist"/>
        <w:numPr>
          <w:ilvl w:val="0"/>
          <w:numId w:val="32"/>
        </w:numPr>
        <w:spacing w:line="276" w:lineRule="auto"/>
        <w:rPr>
          <w:rFonts w:asciiTheme="minorHAnsi" w:hAnsiTheme="minorHAnsi" w:cstheme="minorHAnsi"/>
          <w:b/>
          <w:color w:val="auto"/>
          <w:u w:val="single"/>
        </w:rPr>
      </w:pPr>
      <w:r w:rsidRPr="00C16BF1">
        <w:rPr>
          <w:rFonts w:asciiTheme="minorHAnsi" w:hAnsiTheme="minorHAnsi" w:cstheme="minorHAnsi"/>
          <w:color w:val="auto"/>
        </w:rPr>
        <w:t>Nr 146/17 Głównego Inspektora Sanitarnego z dnia 7 lipca 2017r. w sprawie procedury pobierania próbek żywności, materiałów i wyrobów przeznaczonych do kontaktu z</w:t>
      </w:r>
      <w:r w:rsidR="00B633A6" w:rsidRPr="00C16BF1">
        <w:rPr>
          <w:rFonts w:asciiTheme="minorHAnsi" w:hAnsiTheme="minorHAnsi" w:cstheme="minorHAnsi"/>
          <w:color w:val="auto"/>
        </w:rPr>
        <w:t> </w:t>
      </w:r>
      <w:r w:rsidRPr="00C16BF1">
        <w:rPr>
          <w:rFonts w:asciiTheme="minorHAnsi" w:hAnsiTheme="minorHAnsi" w:cstheme="minorHAnsi"/>
          <w:color w:val="auto"/>
        </w:rPr>
        <w:t>żywnością oraz próbek sanitarnych</w:t>
      </w:r>
      <w:r w:rsidRPr="00C16BF1">
        <w:rPr>
          <w:rFonts w:asciiTheme="minorHAnsi" w:hAnsiTheme="minorHAnsi" w:cstheme="minorHAnsi"/>
          <w:iCs/>
          <w:color w:val="auto"/>
        </w:rPr>
        <w:t>.</w:t>
      </w:r>
    </w:p>
    <w:p w14:paraId="51058819" w14:textId="112E60F8" w:rsidR="00F51650" w:rsidRPr="00C16BF1" w:rsidRDefault="00F51650" w:rsidP="00B913BE">
      <w:pPr>
        <w:pStyle w:val="Akapitzlist"/>
        <w:numPr>
          <w:ilvl w:val="0"/>
          <w:numId w:val="32"/>
        </w:numPr>
        <w:spacing w:line="276" w:lineRule="auto"/>
        <w:rPr>
          <w:rFonts w:asciiTheme="minorHAnsi" w:hAnsiTheme="minorHAnsi" w:cstheme="minorHAnsi"/>
          <w:color w:val="auto"/>
        </w:rPr>
      </w:pPr>
      <w:r w:rsidRPr="00C16BF1">
        <w:rPr>
          <w:rFonts w:asciiTheme="minorHAnsi" w:hAnsiTheme="minorHAnsi" w:cstheme="minorHAnsi"/>
          <w:bCs/>
          <w:color w:val="auto"/>
        </w:rPr>
        <w:t>Zarządzenie Nr 291/2019</w:t>
      </w:r>
      <w:r w:rsidR="009C018A" w:rsidRPr="00C16BF1">
        <w:rPr>
          <w:rFonts w:asciiTheme="minorHAnsi" w:hAnsiTheme="minorHAnsi" w:cstheme="minorHAnsi"/>
          <w:bCs/>
          <w:color w:val="auto"/>
        </w:rPr>
        <w:t xml:space="preserve"> </w:t>
      </w:r>
      <w:r w:rsidRPr="00C16BF1">
        <w:rPr>
          <w:rFonts w:asciiTheme="minorHAnsi" w:hAnsiTheme="minorHAnsi" w:cstheme="minorHAnsi"/>
          <w:bCs/>
          <w:color w:val="auto"/>
        </w:rPr>
        <w:t>Głównego Inspektora Sanitarnego z dnia 13 grudnia 2019 r.</w:t>
      </w:r>
      <w:r w:rsidR="009C018A" w:rsidRPr="00C16BF1">
        <w:rPr>
          <w:rFonts w:asciiTheme="minorHAnsi" w:hAnsiTheme="minorHAnsi" w:cstheme="minorHAnsi"/>
          <w:b/>
          <w:color w:val="auto"/>
        </w:rPr>
        <w:t xml:space="preserve"> </w:t>
      </w:r>
      <w:r w:rsidRPr="00C16BF1">
        <w:rPr>
          <w:rFonts w:asciiTheme="minorHAnsi" w:hAnsiTheme="minorHAnsi" w:cstheme="minorHAnsi"/>
          <w:color w:val="auto"/>
        </w:rPr>
        <w:t>w sprawie przeprowadzenia urzędowej kontroli żywności oraz materiałów i wyrobów przeznaczonych do kontaktu z żywnością</w:t>
      </w:r>
    </w:p>
    <w:p w14:paraId="5C43147A" w14:textId="212A2D45" w:rsidR="00F51650" w:rsidRPr="00C16BF1" w:rsidRDefault="00F51650" w:rsidP="00B913BE">
      <w:pPr>
        <w:pStyle w:val="Akapitzlist"/>
        <w:numPr>
          <w:ilvl w:val="0"/>
          <w:numId w:val="32"/>
        </w:numPr>
        <w:shd w:val="clear" w:color="auto" w:fill="FFFFFF"/>
        <w:tabs>
          <w:tab w:val="left" w:pos="8640"/>
        </w:tabs>
        <w:spacing w:line="276" w:lineRule="auto"/>
        <w:rPr>
          <w:rFonts w:asciiTheme="minorHAnsi" w:hAnsiTheme="minorHAnsi" w:cstheme="minorHAnsi"/>
          <w:color w:val="auto"/>
        </w:rPr>
      </w:pPr>
      <w:r w:rsidRPr="00C16BF1">
        <w:rPr>
          <w:rFonts w:asciiTheme="minorHAnsi" w:hAnsiTheme="minorHAnsi" w:cstheme="minorHAnsi"/>
          <w:bCs/>
          <w:color w:val="auto"/>
        </w:rPr>
        <w:t>Zarządzenie</w:t>
      </w:r>
      <w:r w:rsidR="009C018A" w:rsidRPr="00C16BF1">
        <w:rPr>
          <w:rFonts w:asciiTheme="minorHAnsi" w:hAnsiTheme="minorHAnsi" w:cstheme="minorHAnsi"/>
          <w:bCs/>
          <w:color w:val="auto"/>
        </w:rPr>
        <w:t xml:space="preserve"> </w:t>
      </w:r>
      <w:r w:rsidRPr="00C16BF1">
        <w:rPr>
          <w:rFonts w:asciiTheme="minorHAnsi" w:hAnsiTheme="minorHAnsi" w:cstheme="minorHAnsi"/>
          <w:bCs/>
          <w:color w:val="auto"/>
        </w:rPr>
        <w:t>Nr 292/19 Głównego Inspektora Sanitarnego z dnia 13 grudnia 2019 r.</w:t>
      </w:r>
      <w:r w:rsidRPr="00C16BF1">
        <w:rPr>
          <w:rFonts w:asciiTheme="minorHAnsi" w:hAnsiTheme="minorHAnsi" w:cstheme="minorHAnsi"/>
          <w:b/>
          <w:color w:val="auto"/>
        </w:rPr>
        <w:t xml:space="preserve"> </w:t>
      </w:r>
      <w:r w:rsidRPr="00C16BF1">
        <w:rPr>
          <w:rFonts w:asciiTheme="minorHAnsi" w:hAnsiTheme="minorHAnsi" w:cstheme="minorHAnsi"/>
          <w:color w:val="auto"/>
        </w:rPr>
        <w:t>w</w:t>
      </w:r>
      <w:r w:rsidR="00A40772" w:rsidRPr="00C16BF1">
        <w:rPr>
          <w:rFonts w:asciiTheme="minorHAnsi" w:hAnsiTheme="minorHAnsi" w:cstheme="minorHAnsi"/>
          <w:color w:val="auto"/>
        </w:rPr>
        <w:t> </w:t>
      </w:r>
      <w:r w:rsidRPr="00C16BF1">
        <w:rPr>
          <w:rFonts w:asciiTheme="minorHAnsi" w:hAnsiTheme="minorHAnsi" w:cstheme="minorHAnsi"/>
          <w:color w:val="auto"/>
        </w:rPr>
        <w:t>sprawie procedury pobierania próbek żywności, materiałów i wyrobów przeznaczonych do kontaktu z żywnością oraz próbek sanitarnych</w:t>
      </w:r>
    </w:p>
    <w:p w14:paraId="14756DA8" w14:textId="6AEB64AD" w:rsidR="00F51650" w:rsidRPr="00C16BF1" w:rsidRDefault="00F51650" w:rsidP="00B913BE">
      <w:pPr>
        <w:pStyle w:val="Akapitzlist"/>
        <w:numPr>
          <w:ilvl w:val="0"/>
          <w:numId w:val="32"/>
        </w:numPr>
        <w:spacing w:line="276" w:lineRule="auto"/>
        <w:rPr>
          <w:rFonts w:asciiTheme="minorHAnsi" w:hAnsiTheme="minorHAnsi" w:cstheme="minorHAnsi"/>
          <w:color w:val="auto"/>
        </w:rPr>
      </w:pPr>
      <w:r w:rsidRPr="00C16BF1">
        <w:rPr>
          <w:rFonts w:asciiTheme="minorHAnsi" w:hAnsiTheme="minorHAnsi" w:cstheme="minorHAnsi"/>
          <w:bCs/>
          <w:color w:val="auto"/>
        </w:rPr>
        <w:t>Zarządzenie</w:t>
      </w:r>
      <w:r w:rsidR="009C018A" w:rsidRPr="00C16BF1">
        <w:rPr>
          <w:rFonts w:asciiTheme="minorHAnsi" w:hAnsiTheme="minorHAnsi" w:cstheme="minorHAnsi"/>
          <w:bCs/>
          <w:color w:val="auto"/>
        </w:rPr>
        <w:t xml:space="preserve"> </w:t>
      </w:r>
      <w:r w:rsidRPr="00C16BF1">
        <w:rPr>
          <w:rFonts w:asciiTheme="minorHAnsi" w:hAnsiTheme="minorHAnsi" w:cstheme="minorHAnsi"/>
          <w:bCs/>
          <w:color w:val="auto"/>
        </w:rPr>
        <w:t>Nr 206/19 Głównego Inspektora Sanitarnego z dnia 10 lipca 2019 r.</w:t>
      </w:r>
      <w:r w:rsidR="009C018A" w:rsidRPr="00C16BF1">
        <w:rPr>
          <w:rFonts w:asciiTheme="minorHAnsi" w:hAnsiTheme="minorHAnsi" w:cstheme="minorHAnsi"/>
          <w:b/>
          <w:color w:val="auto"/>
        </w:rPr>
        <w:t xml:space="preserve"> </w:t>
      </w:r>
      <w:r w:rsidRPr="00C16BF1">
        <w:rPr>
          <w:rFonts w:asciiTheme="minorHAnsi" w:hAnsiTheme="minorHAnsi" w:cstheme="minorHAnsi"/>
          <w:color w:val="auto"/>
        </w:rPr>
        <w:t>w</w:t>
      </w:r>
      <w:r w:rsidR="00E14A2A" w:rsidRPr="00C16BF1">
        <w:rPr>
          <w:rFonts w:asciiTheme="minorHAnsi" w:hAnsiTheme="minorHAnsi" w:cstheme="minorHAnsi"/>
          <w:color w:val="auto"/>
        </w:rPr>
        <w:t> </w:t>
      </w:r>
      <w:r w:rsidRPr="00C16BF1">
        <w:rPr>
          <w:rFonts w:asciiTheme="minorHAnsi" w:hAnsiTheme="minorHAnsi" w:cstheme="minorHAnsi"/>
          <w:color w:val="auto"/>
        </w:rPr>
        <w:t>sprawie procedury pobierania próbek produktów kosmetycznych do badań w</w:t>
      </w:r>
      <w:r w:rsidR="002C245B">
        <w:rPr>
          <w:rFonts w:asciiTheme="minorHAnsi" w:hAnsiTheme="minorHAnsi" w:cstheme="minorHAnsi"/>
          <w:color w:val="auto"/>
        </w:rPr>
        <w:t> </w:t>
      </w:r>
      <w:r w:rsidRPr="00C16BF1">
        <w:rPr>
          <w:rFonts w:asciiTheme="minorHAnsi" w:hAnsiTheme="minorHAnsi" w:cstheme="minorHAnsi"/>
          <w:color w:val="auto"/>
        </w:rPr>
        <w:t>ramach nadzoru bieżącego</w:t>
      </w:r>
    </w:p>
    <w:p w14:paraId="77FC77A1" w14:textId="2AA6FA52" w:rsidR="00F51650" w:rsidRPr="00C16BF1" w:rsidRDefault="00F51650" w:rsidP="00B913BE">
      <w:pPr>
        <w:pStyle w:val="Akapitzlist"/>
        <w:numPr>
          <w:ilvl w:val="0"/>
          <w:numId w:val="32"/>
        </w:numPr>
        <w:shd w:val="clear" w:color="auto" w:fill="FFFFFF"/>
        <w:tabs>
          <w:tab w:val="left" w:pos="8640"/>
        </w:tabs>
        <w:spacing w:line="276" w:lineRule="auto"/>
        <w:rPr>
          <w:rFonts w:asciiTheme="minorHAnsi" w:hAnsiTheme="minorHAnsi" w:cstheme="minorHAnsi"/>
          <w:color w:val="auto"/>
        </w:rPr>
      </w:pPr>
      <w:r w:rsidRPr="00C16BF1">
        <w:rPr>
          <w:rFonts w:asciiTheme="minorHAnsi" w:hAnsiTheme="minorHAnsi" w:cstheme="minorHAnsi"/>
          <w:bCs/>
          <w:color w:val="auto"/>
        </w:rPr>
        <w:t>Zarządzenie</w:t>
      </w:r>
      <w:r w:rsidR="009C018A" w:rsidRPr="00C16BF1">
        <w:rPr>
          <w:rFonts w:asciiTheme="minorHAnsi" w:hAnsiTheme="minorHAnsi" w:cstheme="minorHAnsi"/>
          <w:bCs/>
          <w:color w:val="auto"/>
        </w:rPr>
        <w:t xml:space="preserve"> </w:t>
      </w:r>
      <w:r w:rsidRPr="00C16BF1">
        <w:rPr>
          <w:rFonts w:asciiTheme="minorHAnsi" w:hAnsiTheme="minorHAnsi" w:cstheme="minorHAnsi"/>
          <w:bCs/>
          <w:color w:val="auto"/>
        </w:rPr>
        <w:t>Nr 207/19 Głównego Inspektora Sanitarnego z dnia 10 lipca 2019 r.</w:t>
      </w:r>
      <w:r w:rsidR="009C018A" w:rsidRPr="00C16BF1">
        <w:rPr>
          <w:rFonts w:asciiTheme="minorHAnsi" w:hAnsiTheme="minorHAnsi" w:cstheme="minorHAnsi"/>
          <w:b/>
          <w:color w:val="auto"/>
        </w:rPr>
        <w:t xml:space="preserve"> </w:t>
      </w:r>
      <w:r w:rsidRPr="00C16BF1">
        <w:rPr>
          <w:rFonts w:asciiTheme="minorHAnsi" w:hAnsiTheme="minorHAnsi" w:cstheme="minorHAnsi"/>
          <w:color w:val="auto"/>
        </w:rPr>
        <w:t>w</w:t>
      </w:r>
      <w:r w:rsidR="00A40772" w:rsidRPr="00C16BF1">
        <w:rPr>
          <w:rFonts w:asciiTheme="minorHAnsi" w:hAnsiTheme="minorHAnsi" w:cstheme="minorHAnsi"/>
          <w:color w:val="auto"/>
        </w:rPr>
        <w:t> </w:t>
      </w:r>
      <w:r w:rsidRPr="00C16BF1">
        <w:rPr>
          <w:rFonts w:asciiTheme="minorHAnsi" w:hAnsiTheme="minorHAnsi" w:cstheme="minorHAnsi"/>
          <w:color w:val="auto"/>
        </w:rPr>
        <w:t xml:space="preserve">sprawie procedury przeprowadzania urzędowej kontroli produktów kosmetycznych </w:t>
      </w:r>
    </w:p>
    <w:p w14:paraId="3CCDB5D1" w14:textId="72FD8E85" w:rsidR="00F51650" w:rsidRPr="00C16BF1" w:rsidRDefault="00F51650" w:rsidP="00B913BE">
      <w:pPr>
        <w:pStyle w:val="Akapitzlist"/>
        <w:numPr>
          <w:ilvl w:val="0"/>
          <w:numId w:val="32"/>
        </w:numPr>
        <w:spacing w:line="276" w:lineRule="auto"/>
        <w:rPr>
          <w:rFonts w:asciiTheme="minorHAnsi" w:hAnsiTheme="minorHAnsi" w:cstheme="minorHAnsi"/>
          <w:b/>
          <w:color w:val="auto"/>
          <w:u w:val="single"/>
        </w:rPr>
      </w:pPr>
      <w:r w:rsidRPr="00C16BF1">
        <w:rPr>
          <w:rFonts w:asciiTheme="minorHAnsi" w:hAnsiTheme="minorHAnsi" w:cstheme="minorHAnsi"/>
          <w:bCs/>
          <w:color w:val="auto"/>
        </w:rPr>
        <w:t>Zarządzenie</w:t>
      </w:r>
      <w:r w:rsidR="009C018A" w:rsidRPr="00C16BF1">
        <w:rPr>
          <w:rFonts w:asciiTheme="minorHAnsi" w:hAnsiTheme="minorHAnsi" w:cstheme="minorHAnsi"/>
          <w:bCs/>
          <w:color w:val="auto"/>
        </w:rPr>
        <w:t xml:space="preserve"> </w:t>
      </w:r>
      <w:r w:rsidRPr="00C16BF1">
        <w:rPr>
          <w:rFonts w:asciiTheme="minorHAnsi" w:hAnsiTheme="minorHAnsi" w:cstheme="minorHAnsi"/>
          <w:bCs/>
          <w:color w:val="auto"/>
        </w:rPr>
        <w:t>Nr 293/19 Głównego Inspektora Sanitarnego z dnia 13 grudnia 2019 r.</w:t>
      </w:r>
      <w:r w:rsidRPr="00C16BF1">
        <w:rPr>
          <w:rFonts w:asciiTheme="minorHAnsi" w:hAnsiTheme="minorHAnsi" w:cstheme="minorHAnsi"/>
          <w:b/>
          <w:color w:val="auto"/>
        </w:rPr>
        <w:t xml:space="preserve"> </w:t>
      </w:r>
      <w:r w:rsidRPr="00C16BF1">
        <w:rPr>
          <w:rFonts w:asciiTheme="minorHAnsi" w:hAnsiTheme="minorHAnsi" w:cstheme="minorHAnsi"/>
          <w:color w:val="auto"/>
        </w:rPr>
        <w:t>w</w:t>
      </w:r>
      <w:r w:rsidR="00A40772" w:rsidRPr="00C16BF1">
        <w:rPr>
          <w:rFonts w:asciiTheme="minorHAnsi" w:hAnsiTheme="minorHAnsi" w:cstheme="minorHAnsi"/>
          <w:color w:val="auto"/>
        </w:rPr>
        <w:t> </w:t>
      </w:r>
      <w:r w:rsidRPr="00C16BF1">
        <w:rPr>
          <w:rFonts w:asciiTheme="minorHAnsi" w:hAnsiTheme="minorHAnsi" w:cstheme="minorHAnsi"/>
          <w:color w:val="auto"/>
        </w:rPr>
        <w:t>sprawie procedury urzędowej kontroli spełnienia wymagań zdrowotnych przez żywność oraz materiały i wyroby przeznaczone do kontaktu z żywnością objęte kontrolą graniczną</w:t>
      </w:r>
    </w:p>
    <w:p w14:paraId="1B55AF92" w14:textId="77777777" w:rsidR="006E3DBD" w:rsidRPr="00C16BF1" w:rsidRDefault="006E3DBD" w:rsidP="00B913BE">
      <w:pPr>
        <w:pStyle w:val="Akapitzlist"/>
        <w:numPr>
          <w:ilvl w:val="0"/>
          <w:numId w:val="33"/>
        </w:numPr>
        <w:spacing w:line="276" w:lineRule="auto"/>
        <w:rPr>
          <w:rFonts w:asciiTheme="minorHAnsi" w:hAnsiTheme="minorHAnsi" w:cstheme="minorHAnsi"/>
          <w:b/>
          <w:color w:val="auto"/>
          <w:u w:val="single"/>
        </w:rPr>
      </w:pPr>
      <w:r w:rsidRPr="00C16BF1">
        <w:rPr>
          <w:rFonts w:asciiTheme="minorHAnsi" w:hAnsiTheme="minorHAnsi" w:cstheme="minorHAnsi"/>
          <w:color w:val="auto"/>
        </w:rPr>
        <w:t>Nr 62/12 Głównego Inspektora Sanitarnego z dnia 8 maja 2012 r. zmieniającym zarządzenie w sprawie wzorów dokumentów stosowanych przez organy Państwowej Inspekcji Sanitarnej przy wykonywaniu czynności kontrolnych w obszarze epidemiologii,</w:t>
      </w:r>
    </w:p>
    <w:p w14:paraId="413D21D2" w14:textId="77777777" w:rsidR="006E3DBD" w:rsidRPr="00C16BF1" w:rsidRDefault="006E3DBD" w:rsidP="00B913BE">
      <w:pPr>
        <w:pStyle w:val="Akapitzlist"/>
        <w:numPr>
          <w:ilvl w:val="0"/>
          <w:numId w:val="33"/>
        </w:numPr>
        <w:spacing w:line="276" w:lineRule="auto"/>
        <w:rPr>
          <w:rFonts w:asciiTheme="minorHAnsi" w:hAnsiTheme="minorHAnsi" w:cstheme="minorHAnsi"/>
          <w:b/>
          <w:color w:val="auto"/>
          <w:u w:val="single"/>
        </w:rPr>
      </w:pPr>
      <w:r w:rsidRPr="00C16BF1">
        <w:rPr>
          <w:rFonts w:asciiTheme="minorHAnsi" w:hAnsiTheme="minorHAnsi" w:cstheme="minorHAnsi"/>
          <w:color w:val="auto"/>
        </w:rPr>
        <w:lastRenderedPageBreak/>
        <w:t>Nr 147/2012 z dnia 23.10.2012r. w sprawie wprowadzenia instrukcji w obszarze higieny pracy,</w:t>
      </w:r>
    </w:p>
    <w:p w14:paraId="49F2D7A8" w14:textId="7583405F" w:rsidR="00384E6C" w:rsidRPr="00C16BF1" w:rsidRDefault="006E3DBD" w:rsidP="00B913BE">
      <w:pPr>
        <w:pStyle w:val="Akapitzlist"/>
        <w:numPr>
          <w:ilvl w:val="0"/>
          <w:numId w:val="33"/>
        </w:numPr>
        <w:spacing w:line="276" w:lineRule="auto"/>
        <w:rPr>
          <w:rFonts w:asciiTheme="minorHAnsi" w:hAnsiTheme="minorHAnsi" w:cstheme="minorHAnsi"/>
          <w:b/>
          <w:color w:val="auto"/>
          <w:u w:val="single"/>
        </w:rPr>
      </w:pPr>
      <w:r w:rsidRPr="00C16BF1">
        <w:rPr>
          <w:rFonts w:asciiTheme="minorHAnsi" w:hAnsiTheme="minorHAnsi" w:cstheme="minorHAnsi"/>
          <w:color w:val="auto"/>
        </w:rPr>
        <w:t>Nr 99/2015 z dnia 28.04.2015r. w sprawie wprowadzenia instrukcji w obszarze higieny</w:t>
      </w:r>
      <w:r w:rsidR="00664B2B">
        <w:rPr>
          <w:rFonts w:asciiTheme="minorHAnsi" w:hAnsiTheme="minorHAnsi" w:cstheme="minorHAnsi"/>
          <w:color w:val="auto"/>
        </w:rPr>
        <w:t xml:space="preserve"> dzieci i młodzieży.</w:t>
      </w:r>
      <w:r w:rsidRPr="00C16BF1">
        <w:rPr>
          <w:rFonts w:asciiTheme="minorHAnsi" w:hAnsiTheme="minorHAnsi" w:cstheme="minorHAnsi"/>
          <w:color w:val="auto"/>
        </w:rPr>
        <w:t xml:space="preserve"> </w:t>
      </w:r>
    </w:p>
    <w:p w14:paraId="6E91550B" w14:textId="0EBF5B99" w:rsidR="00190FA9" w:rsidRPr="00190FA9" w:rsidRDefault="00190FA9" w:rsidP="00C16BF1">
      <w:pPr>
        <w:spacing w:line="276" w:lineRule="auto"/>
        <w:rPr>
          <w:rFonts w:asciiTheme="minorHAnsi" w:hAnsiTheme="minorHAnsi" w:cstheme="minorHAnsi"/>
          <w:bCs/>
          <w:color w:val="auto"/>
        </w:rPr>
      </w:pPr>
      <w:r w:rsidRPr="00190FA9">
        <w:rPr>
          <w:rFonts w:asciiTheme="minorHAnsi" w:hAnsiTheme="minorHAnsi" w:cstheme="minorHAnsi"/>
          <w:bCs/>
          <w:color w:val="auto"/>
        </w:rPr>
        <w:t xml:space="preserve">Zgodnie z Procedurą Techniczną Głównego Inspektora Sanitarnego PT/01 formularze kontrolne nie są pozostawiane w kontrolowanym zakładzie. </w:t>
      </w:r>
    </w:p>
    <w:p w14:paraId="45D3E6D0" w14:textId="5E39E84A" w:rsidR="00190FA9" w:rsidRPr="00190FA9" w:rsidRDefault="00190FA9" w:rsidP="00C16BF1">
      <w:pPr>
        <w:spacing w:line="276" w:lineRule="auto"/>
        <w:rPr>
          <w:rFonts w:asciiTheme="minorHAnsi" w:hAnsiTheme="minorHAnsi" w:cstheme="minorHAnsi"/>
          <w:bCs/>
          <w:color w:val="auto"/>
          <w:u w:val="single"/>
        </w:rPr>
      </w:pPr>
      <w:r w:rsidRPr="00190FA9">
        <w:rPr>
          <w:rFonts w:asciiTheme="minorHAnsi" w:hAnsiTheme="minorHAnsi" w:cstheme="minorHAnsi"/>
          <w:bCs/>
          <w:color w:val="auto"/>
          <w:u w:val="single"/>
        </w:rPr>
        <w:t>Uwagi:</w:t>
      </w:r>
    </w:p>
    <w:p w14:paraId="13726DFE" w14:textId="5A33D7DF" w:rsidR="00905A6B" w:rsidRPr="00C16BF1" w:rsidRDefault="00905A6B"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Żywności Żywienia i Przedmiotów Użytku:</w:t>
      </w:r>
    </w:p>
    <w:p w14:paraId="0D4D1F1C" w14:textId="19BCC3BB" w:rsidR="0084536C" w:rsidRPr="0084536C" w:rsidRDefault="00905A6B" w:rsidP="00B913BE">
      <w:pPr>
        <w:pStyle w:val="Akapitzlist"/>
        <w:numPr>
          <w:ilvl w:val="0"/>
          <w:numId w:val="188"/>
        </w:numPr>
        <w:spacing w:line="276" w:lineRule="auto"/>
        <w:rPr>
          <w:rFonts w:asciiTheme="minorHAnsi" w:hAnsiTheme="minorHAnsi" w:cstheme="minorHAnsi"/>
        </w:rPr>
      </w:pPr>
      <w:r w:rsidRPr="0084536C">
        <w:rPr>
          <w:rFonts w:asciiTheme="minorHAnsi" w:eastAsia="SimSun" w:hAnsiTheme="minorHAnsi" w:cstheme="minorHAnsi"/>
          <w:lang w:eastAsia="en-US"/>
        </w:rPr>
        <w:t xml:space="preserve">Podczas kontroli kompleksowych wypełniane są „Arkusze oceny zakładu produkcji/obrotu żywnością/materiałów i wyrobów przeznaczonych do kontaktu z żywnością”, profil działalności wybierany jest zgodnie z punktem IV.2.4. „Instrukcji dotyczącej kryteriów oceny zakładu (…)” jednakże w niżej wymienionych sprawach zastosowano nieobowiązujący załącznik nr 6 do Procedury urzędowej kontroli żywności oraz materiałów i wyrobów przeznaczonych do kontaktu z żywnością PK/BŻ/01, data wydania: 2019-12-13: arkusz oceny zakładu produkcji/ obrotu żywnością / żywienia  zbiorowego ( ….) - załącznik do protokołu kontroli sanitarnej z dnia 8.04.2021 r.nr HŻ.9020.101.2021, z dnia 13.10.2021 r. Nr HŻ.9020.372.2021, </w:t>
      </w:r>
      <w:r w:rsidRPr="0084536C">
        <w:rPr>
          <w:rFonts w:asciiTheme="minorHAnsi" w:hAnsiTheme="minorHAnsi" w:cstheme="minorHAnsi"/>
        </w:rPr>
        <w:t xml:space="preserve">z dnia 30.03.2022 r. nr HŻ.9020.153.2022, z dnia 04.03.2021 r. Nr HŻ.9020.39.2021, z dnia 08.09.2021 r. Nr HŻ.9020.323.2021, z dnia 29.03.2022 r. nr HŻ.9020.151.2022 </w:t>
      </w:r>
      <w:r w:rsidRPr="0084536C">
        <w:rPr>
          <w:rFonts w:asciiTheme="minorHAnsi" w:eastAsia="SimSun" w:hAnsiTheme="minorHAnsi" w:cstheme="minorHAnsi"/>
          <w:b/>
          <w:bCs/>
          <w:lang w:eastAsia="en-US"/>
        </w:rPr>
        <w:t xml:space="preserve"> </w:t>
      </w:r>
      <w:r w:rsidR="0084536C" w:rsidRPr="0084536C">
        <w:rPr>
          <w:rFonts w:asciiTheme="minorHAnsi" w:eastAsia="SimSun" w:hAnsiTheme="minorHAnsi" w:cstheme="minorHAnsi"/>
          <w:b/>
          <w:bCs/>
          <w:lang w:eastAsia="en-US"/>
        </w:rPr>
        <w:t>- spostrzeżenie</w:t>
      </w:r>
      <w:r w:rsidR="0020004C">
        <w:rPr>
          <w:rFonts w:asciiTheme="minorHAnsi" w:eastAsia="SimSun" w:hAnsiTheme="minorHAnsi" w:cstheme="minorHAnsi"/>
          <w:b/>
          <w:bCs/>
          <w:lang w:eastAsia="en-US"/>
        </w:rPr>
        <w:t>.</w:t>
      </w:r>
    </w:p>
    <w:p w14:paraId="4ED317A0" w14:textId="68CCEA6C" w:rsidR="00905A6B" w:rsidRPr="0084536C" w:rsidRDefault="00905A6B" w:rsidP="00B913BE">
      <w:pPr>
        <w:pStyle w:val="Akapitzlist"/>
        <w:numPr>
          <w:ilvl w:val="0"/>
          <w:numId w:val="187"/>
        </w:numPr>
        <w:spacing w:line="276" w:lineRule="auto"/>
        <w:rPr>
          <w:rFonts w:asciiTheme="minorHAnsi" w:hAnsiTheme="minorHAnsi" w:cstheme="minorHAnsi"/>
        </w:rPr>
      </w:pPr>
      <w:r w:rsidRPr="0084536C">
        <w:rPr>
          <w:rFonts w:asciiTheme="minorHAnsi" w:hAnsiTheme="minorHAnsi" w:cstheme="minorHAnsi"/>
        </w:rPr>
        <w:t>W analizowanej dokumentacji kontrolnej brak list pytań kontrolnych, które powinny być dodatkowo wypełniane podczas kontroli</w:t>
      </w:r>
      <w:r w:rsidR="0084536C">
        <w:rPr>
          <w:rFonts w:asciiTheme="minorHAnsi" w:hAnsiTheme="minorHAnsi" w:cstheme="minorHAnsi"/>
          <w:b/>
          <w:bCs/>
        </w:rPr>
        <w:t xml:space="preserve"> </w:t>
      </w:r>
      <w:r w:rsidRPr="0084536C">
        <w:rPr>
          <w:rFonts w:asciiTheme="minorHAnsi" w:hAnsiTheme="minorHAnsi" w:cstheme="minorHAnsi"/>
          <w:b/>
          <w:bCs/>
        </w:rPr>
        <w:t xml:space="preserve"> </w:t>
      </w:r>
      <w:r w:rsidR="0084536C">
        <w:rPr>
          <w:rFonts w:asciiTheme="minorHAnsi" w:hAnsiTheme="minorHAnsi" w:cstheme="minorHAnsi"/>
          <w:b/>
          <w:bCs/>
        </w:rPr>
        <w:t>– uchybienie.</w:t>
      </w:r>
    </w:p>
    <w:p w14:paraId="3D547E6C" w14:textId="77777777" w:rsidR="00905A6B" w:rsidRPr="00C16BF1" w:rsidRDefault="00905A6B" w:rsidP="00C16BF1">
      <w:pPr>
        <w:spacing w:line="276" w:lineRule="auto"/>
        <w:rPr>
          <w:rFonts w:asciiTheme="minorHAnsi" w:hAnsiTheme="minorHAnsi" w:cstheme="minorHAnsi"/>
          <w:b/>
          <w:color w:val="auto"/>
          <w:u w:val="single"/>
        </w:rPr>
      </w:pPr>
    </w:p>
    <w:p w14:paraId="6DE20F30" w14:textId="576592CB" w:rsidR="0084536C" w:rsidRDefault="00FB5BFE" w:rsidP="00C16BF1">
      <w:pPr>
        <w:spacing w:line="276" w:lineRule="auto"/>
        <w:rPr>
          <w:rFonts w:asciiTheme="minorHAnsi" w:hAnsiTheme="minorHAnsi" w:cstheme="minorHAnsi"/>
          <w:iCs/>
          <w:color w:val="auto"/>
        </w:rPr>
      </w:pPr>
      <w:r w:rsidRPr="00C16BF1">
        <w:rPr>
          <w:rFonts w:asciiTheme="minorHAnsi" w:hAnsiTheme="minorHAnsi" w:cstheme="minorHAnsi"/>
          <w:b/>
          <w:color w:val="auto"/>
          <w:u w:val="single"/>
        </w:rPr>
        <w:t>Dokumentacja kontrolna poddana ocenie</w:t>
      </w:r>
      <w:r w:rsidR="00077504" w:rsidRPr="00C16BF1">
        <w:rPr>
          <w:rFonts w:asciiTheme="minorHAnsi" w:hAnsiTheme="minorHAnsi" w:cstheme="minorHAnsi"/>
          <w:color w:val="auto"/>
        </w:rPr>
        <w:t xml:space="preserve"> </w:t>
      </w:r>
      <w:r w:rsidR="00C7238B">
        <w:rPr>
          <w:rFonts w:asciiTheme="minorHAnsi" w:hAnsiTheme="minorHAnsi" w:cstheme="minorHAnsi"/>
          <w:color w:val="auto"/>
        </w:rPr>
        <w:t>(</w:t>
      </w:r>
      <w:r w:rsidR="00A61EFB">
        <w:rPr>
          <w:rFonts w:asciiTheme="minorHAnsi" w:hAnsiTheme="minorHAnsi" w:cstheme="minorHAnsi"/>
          <w:color w:val="auto"/>
        </w:rPr>
        <w:t xml:space="preserve">wykaz dokumentacji </w:t>
      </w:r>
      <w:r w:rsidR="00DE4498" w:rsidRPr="00C16BF1">
        <w:rPr>
          <w:rFonts w:asciiTheme="minorHAnsi" w:hAnsiTheme="minorHAnsi" w:cstheme="minorHAnsi"/>
          <w:iCs/>
          <w:color w:val="auto"/>
        </w:rPr>
        <w:t xml:space="preserve"> –poz.</w:t>
      </w:r>
      <w:r w:rsidR="001C469F">
        <w:rPr>
          <w:rFonts w:asciiTheme="minorHAnsi" w:hAnsiTheme="minorHAnsi" w:cstheme="minorHAnsi"/>
          <w:iCs/>
          <w:color w:val="auto"/>
        </w:rPr>
        <w:t xml:space="preserve"> </w:t>
      </w:r>
      <w:r w:rsidR="003F21FC">
        <w:rPr>
          <w:rFonts w:asciiTheme="minorHAnsi" w:hAnsiTheme="minorHAnsi" w:cstheme="minorHAnsi"/>
          <w:iCs/>
          <w:color w:val="auto"/>
        </w:rPr>
        <w:t>6</w:t>
      </w:r>
      <w:r w:rsidR="00D605CC" w:rsidRPr="00C16BF1">
        <w:rPr>
          <w:rFonts w:asciiTheme="minorHAnsi" w:hAnsiTheme="minorHAnsi" w:cstheme="minorHAnsi"/>
          <w:iCs/>
          <w:color w:val="auto"/>
        </w:rPr>
        <w:t xml:space="preserve"> </w:t>
      </w:r>
      <w:r w:rsidR="00DE4498" w:rsidRPr="00C16BF1">
        <w:rPr>
          <w:rFonts w:asciiTheme="minorHAnsi" w:hAnsiTheme="minorHAnsi" w:cstheme="minorHAnsi"/>
          <w:iCs/>
          <w:color w:val="auto"/>
        </w:rPr>
        <w:t>załącznika nr 1).</w:t>
      </w:r>
    </w:p>
    <w:p w14:paraId="07CEEDB1" w14:textId="5AD7609C" w:rsidR="00A122EF" w:rsidRPr="00A122EF" w:rsidRDefault="00A122EF" w:rsidP="00C16BF1">
      <w:pPr>
        <w:spacing w:line="276" w:lineRule="auto"/>
        <w:rPr>
          <w:rFonts w:asciiTheme="minorHAnsi" w:hAnsiTheme="minorHAnsi" w:cstheme="minorHAnsi"/>
          <w:b/>
          <w:color w:val="auto"/>
          <w:u w:val="single"/>
        </w:rPr>
      </w:pPr>
      <w:r w:rsidRPr="00A122EF">
        <w:rPr>
          <w:rFonts w:asciiTheme="minorHAnsi" w:hAnsiTheme="minorHAnsi" w:cstheme="minorHAnsi"/>
          <w:iCs/>
          <w:color w:val="auto"/>
          <w:u w:val="single"/>
        </w:rPr>
        <w:t>Uwagi:</w:t>
      </w:r>
    </w:p>
    <w:p w14:paraId="4BEAA633" w14:textId="184A1A5D" w:rsidR="00712163" w:rsidRPr="00C16BF1" w:rsidRDefault="00712163"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Pracy:</w:t>
      </w:r>
    </w:p>
    <w:p w14:paraId="3B4A7D5B" w14:textId="40361572" w:rsidR="0084536C" w:rsidRPr="00D97A66" w:rsidRDefault="00712163" w:rsidP="00B913BE">
      <w:pPr>
        <w:pStyle w:val="Akapitzlist"/>
        <w:numPr>
          <w:ilvl w:val="0"/>
          <w:numId w:val="143"/>
        </w:numPr>
        <w:spacing w:line="276" w:lineRule="auto"/>
        <w:rPr>
          <w:rFonts w:asciiTheme="minorHAnsi" w:hAnsiTheme="minorHAnsi" w:cstheme="minorHAnsi"/>
          <w:color w:val="auto"/>
        </w:rPr>
      </w:pPr>
      <w:r w:rsidRPr="00D97A66">
        <w:rPr>
          <w:rFonts w:asciiTheme="minorHAnsi" w:hAnsiTheme="minorHAnsi" w:cstheme="minorHAnsi"/>
          <w:color w:val="auto"/>
        </w:rPr>
        <w:t xml:space="preserve">W roku 2022 kontrolowane przedsiębiorstwa zawiadamiane były o zamiarze wszczęcia kontroli zgodnie z art. 48 ust. 1 </w:t>
      </w:r>
      <w:r w:rsidR="00D97A66" w:rsidRPr="00D97A66">
        <w:rPr>
          <w:rFonts w:asciiTheme="minorHAnsi" w:hAnsiTheme="minorHAnsi" w:cstheme="minorHAnsi"/>
          <w:color w:val="auto"/>
        </w:rPr>
        <w:t>Pp</w:t>
      </w:r>
      <w:r w:rsidRPr="00D97A66">
        <w:rPr>
          <w:rFonts w:asciiTheme="minorHAnsi" w:hAnsiTheme="minorHAnsi" w:cstheme="minorHAnsi"/>
          <w:color w:val="auto"/>
        </w:rPr>
        <w:t xml:space="preserve">. W roku 2021 w zawiadomieniach o zamiarze wszczęcia kontroli nie przywołano art. 48 ust. 1 </w:t>
      </w:r>
      <w:r w:rsidR="00D97A66" w:rsidRPr="00D97A66">
        <w:rPr>
          <w:rFonts w:asciiTheme="minorHAnsi" w:hAnsiTheme="minorHAnsi" w:cstheme="minorHAnsi"/>
          <w:color w:val="auto"/>
        </w:rPr>
        <w:t>Pp</w:t>
      </w:r>
      <w:r w:rsidRPr="00D97A66">
        <w:rPr>
          <w:rFonts w:asciiTheme="minorHAnsi" w:hAnsiTheme="minorHAnsi" w:cstheme="minorHAnsi"/>
          <w:color w:val="auto"/>
        </w:rPr>
        <w:t>.</w:t>
      </w:r>
    </w:p>
    <w:p w14:paraId="580CE8A1" w14:textId="37798970" w:rsidR="00712163" w:rsidRPr="00D97A66" w:rsidRDefault="00712163" w:rsidP="00B913BE">
      <w:pPr>
        <w:pStyle w:val="Akapitzlist"/>
        <w:numPr>
          <w:ilvl w:val="0"/>
          <w:numId w:val="143"/>
        </w:numPr>
        <w:spacing w:line="276" w:lineRule="auto"/>
        <w:rPr>
          <w:rFonts w:asciiTheme="minorHAnsi" w:hAnsiTheme="minorHAnsi" w:cstheme="minorHAnsi"/>
          <w:color w:val="auto"/>
        </w:rPr>
      </w:pPr>
      <w:r w:rsidRPr="00D97A66">
        <w:rPr>
          <w:rFonts w:asciiTheme="minorHAnsi" w:hAnsiTheme="minorHAnsi" w:cstheme="minorHAnsi"/>
          <w:color w:val="auto"/>
        </w:rPr>
        <w:t xml:space="preserve">Ponadto we wszystkich zawiadomieniach zbędnie przywołuje się art. 45 ust. 1 </w:t>
      </w:r>
      <w:proofErr w:type="spellStart"/>
      <w:r w:rsidR="00D97A66" w:rsidRPr="00D97A66">
        <w:rPr>
          <w:rFonts w:asciiTheme="minorHAnsi" w:hAnsiTheme="minorHAnsi" w:cstheme="minorHAnsi"/>
          <w:color w:val="auto"/>
        </w:rPr>
        <w:t>Pp</w:t>
      </w:r>
      <w:proofErr w:type="spellEnd"/>
      <w:r w:rsidRPr="00D97A66">
        <w:rPr>
          <w:rFonts w:asciiTheme="minorHAnsi" w:hAnsiTheme="minorHAnsi" w:cstheme="minorHAnsi"/>
          <w:color w:val="auto"/>
        </w:rPr>
        <w:t xml:space="preserve"> oraz art. 37 ust. 2 ustawy o PIS.</w:t>
      </w:r>
      <w:r w:rsidRPr="00D97A66">
        <w:rPr>
          <w:rFonts w:asciiTheme="minorHAnsi" w:hAnsiTheme="minorHAnsi" w:cstheme="minorHAnsi"/>
          <w:b/>
          <w:bCs/>
          <w:color w:val="auto"/>
        </w:rPr>
        <w:t xml:space="preserve"> </w:t>
      </w:r>
    </w:p>
    <w:p w14:paraId="77EA8FCE" w14:textId="1F74A512" w:rsidR="00712163" w:rsidRPr="002A0D6F" w:rsidRDefault="00712163" w:rsidP="0020004C">
      <w:pPr>
        <w:spacing w:line="276" w:lineRule="auto"/>
        <w:ind w:left="349"/>
        <w:rPr>
          <w:rFonts w:asciiTheme="minorHAnsi" w:hAnsiTheme="minorHAnsi" w:cstheme="minorHAnsi"/>
        </w:rPr>
      </w:pPr>
      <w:r w:rsidRPr="00C16BF1">
        <w:rPr>
          <w:rFonts w:asciiTheme="minorHAnsi" w:hAnsiTheme="minorHAnsi" w:cstheme="minorHAnsi"/>
          <w:u w:val="single"/>
        </w:rPr>
        <w:t>Dowody:</w:t>
      </w:r>
      <w:r w:rsidR="002A0D6F">
        <w:rPr>
          <w:rFonts w:asciiTheme="minorHAnsi" w:hAnsiTheme="minorHAnsi" w:cstheme="minorHAnsi"/>
        </w:rPr>
        <w:t xml:space="preserve"> </w:t>
      </w:r>
      <w:r w:rsidRPr="002A0D6F">
        <w:rPr>
          <w:rFonts w:asciiTheme="minorHAnsi" w:hAnsiTheme="minorHAnsi" w:cstheme="minorHAnsi"/>
        </w:rPr>
        <w:t>zawiadomienie o zamiarze wszczęcia kontroli z 2021r</w:t>
      </w:r>
      <w:r w:rsidRPr="002A0D6F">
        <w:rPr>
          <w:rFonts w:asciiTheme="minorHAnsi" w:hAnsiTheme="minorHAnsi" w:cstheme="minorHAnsi"/>
          <w:color w:val="auto"/>
        </w:rPr>
        <w:t xml:space="preserve">. znak: N.HP.9020.18.2021.AB z dnia 26.04.2021r., N.HP.9020.21.2021.AB z dnia 26.04.2021r., N.HP.9020.24.2021.AB z dnia 25.05.2021r., N.HP.9020.22.2021.AB z dnia 25.05.2021r., N.HP.9020.27.2021.AB z dnia 25.05.2021r., </w:t>
      </w:r>
      <w:r w:rsidRPr="002A0D6F">
        <w:rPr>
          <w:rFonts w:asciiTheme="minorHAnsi" w:hAnsiTheme="minorHAnsi" w:cstheme="minorHAnsi"/>
        </w:rPr>
        <w:t xml:space="preserve">zawiadomienie o zamiarze wszczęcia kontroli z 2022r. </w:t>
      </w:r>
      <w:r w:rsidRPr="002A0D6F">
        <w:rPr>
          <w:rFonts w:asciiTheme="minorHAnsi" w:hAnsiTheme="minorHAnsi" w:cstheme="minorHAnsi"/>
          <w:color w:val="auto"/>
        </w:rPr>
        <w:t>znak: N.HP.9020.36.2022.AB z dnia 29.04.2022r., N.HP.9020.39.2022.AB z dnia 29.04.2022r., N.HP.9020.49.2022.AB z dnia 24.05.2022r., N.HP.9020.50.2022.AB z dnia 24.05.2022r., N.HP.9020.52.2022.AB z dnia 24.05.2022r., N.HP.9020.50.2022.AB z dnia 03.10.2022r.</w:t>
      </w:r>
    </w:p>
    <w:p w14:paraId="1944DFDA" w14:textId="77777777" w:rsidR="00216F9E" w:rsidRPr="00216F9E" w:rsidRDefault="00216F9E" w:rsidP="00216F9E">
      <w:pPr>
        <w:pStyle w:val="Akapitzlist"/>
        <w:numPr>
          <w:ilvl w:val="0"/>
          <w:numId w:val="187"/>
        </w:numPr>
        <w:spacing w:line="276" w:lineRule="auto"/>
        <w:rPr>
          <w:rFonts w:asciiTheme="minorHAnsi" w:hAnsiTheme="minorHAnsi" w:cstheme="minorHAnsi"/>
        </w:rPr>
      </w:pPr>
      <w:r w:rsidRPr="00216F9E">
        <w:rPr>
          <w:rFonts w:asciiTheme="minorHAnsi" w:hAnsiTheme="minorHAnsi" w:cstheme="minorHAnsi"/>
        </w:rPr>
        <w:t>Zawiadomienia dostarczane były stronom prawidłowo, zgodnie z art. 39 Kpa, za zwrotnym potwierdzeniem odbioru lub osobiście.</w:t>
      </w:r>
      <w:r w:rsidRPr="00216F9E">
        <w:rPr>
          <w:rFonts w:asciiTheme="minorHAnsi" w:hAnsiTheme="minorHAnsi" w:cstheme="minorHAnsi"/>
          <w:b/>
          <w:bCs/>
        </w:rPr>
        <w:t xml:space="preserve"> </w:t>
      </w:r>
    </w:p>
    <w:p w14:paraId="024C62F3" w14:textId="77777777" w:rsidR="00216F9E" w:rsidRPr="00C06C71" w:rsidRDefault="00216F9E" w:rsidP="00216F9E">
      <w:pPr>
        <w:numPr>
          <w:ilvl w:val="0"/>
          <w:numId w:val="239"/>
        </w:numPr>
        <w:spacing w:line="276" w:lineRule="auto"/>
        <w:rPr>
          <w:rFonts w:asciiTheme="minorHAnsi" w:hAnsiTheme="minorHAnsi" w:cstheme="minorHAnsi"/>
        </w:rPr>
      </w:pPr>
      <w:r w:rsidRPr="00C06C71">
        <w:rPr>
          <w:rFonts w:asciiTheme="minorHAnsi" w:hAnsiTheme="minorHAnsi" w:cstheme="minorHAnsi"/>
        </w:rPr>
        <w:lastRenderedPageBreak/>
        <w:t xml:space="preserve">Kontrole przedsiębiorców przeprowadzane są na podstawie upoważnienia do czynności kontrolnych wydawanego na podstawie art. 49 Prawa przedsiębiorców z zachowaniem terminów określonych w art. 48 ust. 2 Prawa przedsiębiorców. </w:t>
      </w:r>
    </w:p>
    <w:p w14:paraId="477CB2F5" w14:textId="77777777" w:rsidR="00216F9E" w:rsidRPr="00C06C71" w:rsidRDefault="00216F9E" w:rsidP="00216F9E">
      <w:pPr>
        <w:numPr>
          <w:ilvl w:val="0"/>
          <w:numId w:val="239"/>
        </w:numPr>
        <w:spacing w:line="276" w:lineRule="auto"/>
        <w:rPr>
          <w:rFonts w:asciiTheme="minorHAnsi" w:hAnsiTheme="minorHAnsi" w:cstheme="minorHAnsi"/>
        </w:rPr>
      </w:pPr>
      <w:r w:rsidRPr="00C06C71">
        <w:rPr>
          <w:rFonts w:asciiTheme="minorHAnsi" w:hAnsiTheme="minorHAnsi" w:cstheme="minorHAnsi"/>
        </w:rPr>
        <w:t>Zakres kontroli, wskazany w zawiadomieniach, jest zgodny z zakresem kontroli podanym w upoważnieniu do czynności kontrolnych oraz protokole kontroli.</w:t>
      </w:r>
    </w:p>
    <w:p w14:paraId="15EA4111" w14:textId="77777777" w:rsidR="00216F9E" w:rsidRPr="00C06C71" w:rsidRDefault="00216F9E" w:rsidP="00216F9E">
      <w:pPr>
        <w:numPr>
          <w:ilvl w:val="0"/>
          <w:numId w:val="239"/>
        </w:numPr>
        <w:spacing w:line="276" w:lineRule="auto"/>
        <w:rPr>
          <w:rFonts w:asciiTheme="minorHAnsi" w:hAnsiTheme="minorHAnsi" w:cstheme="minorHAnsi"/>
        </w:rPr>
      </w:pPr>
      <w:r w:rsidRPr="00C06C71">
        <w:rPr>
          <w:rFonts w:asciiTheme="minorHAnsi" w:hAnsiTheme="minorHAnsi" w:cstheme="minorHAnsi"/>
        </w:rPr>
        <w:t xml:space="preserve">W protokołach kontroli wskazano prawidłowy numer upoważnienia – upoważnienia </w:t>
      </w:r>
      <w:r w:rsidRPr="00C06C71">
        <w:rPr>
          <w:rFonts w:asciiTheme="minorHAnsi" w:hAnsiTheme="minorHAnsi" w:cstheme="minorHAnsi"/>
          <w:bCs/>
        </w:rPr>
        <w:t xml:space="preserve">do czynności kontrolnych </w:t>
      </w:r>
      <w:r w:rsidRPr="00C06C71">
        <w:rPr>
          <w:rFonts w:asciiTheme="minorHAnsi" w:hAnsiTheme="minorHAnsi" w:cstheme="minorHAnsi"/>
        </w:rPr>
        <w:t>wydanego na podstawie art. 49 Prawa przedsiębiorców lub upoważnienia całorocznego</w:t>
      </w:r>
      <w:r w:rsidRPr="00C06C71">
        <w:rPr>
          <w:rFonts w:asciiTheme="minorHAnsi" w:hAnsiTheme="minorHAnsi" w:cstheme="minorHAnsi"/>
          <w:bCs/>
        </w:rPr>
        <w:t xml:space="preserve">. </w:t>
      </w:r>
      <w:r w:rsidRPr="00C06C71">
        <w:rPr>
          <w:rFonts w:asciiTheme="minorHAnsi" w:hAnsiTheme="minorHAnsi" w:cstheme="minorHAnsi"/>
        </w:rPr>
        <w:t xml:space="preserve">Do protokołów załączane są prawidłowo wypełniane formularze kontrolne. Protokoły kontroli sprawdzane są pod względem formalnym i zatwierdzane przez Kierownika Oddziału Nadzoru Sanitarnego. Wyniki kontroli udokumentowane są w protokołach w sposób wyczerpujący. </w:t>
      </w:r>
    </w:p>
    <w:p w14:paraId="2D2DADC8" w14:textId="34576D22" w:rsidR="00712163" w:rsidRDefault="00712163" w:rsidP="00C16BF1">
      <w:pPr>
        <w:spacing w:line="276" w:lineRule="auto"/>
        <w:rPr>
          <w:rFonts w:asciiTheme="minorHAnsi" w:hAnsiTheme="minorHAnsi" w:cstheme="minorHAnsi"/>
          <w:bCs/>
          <w:color w:val="auto"/>
          <w:u w:val="single"/>
        </w:rPr>
      </w:pPr>
    </w:p>
    <w:p w14:paraId="106C3671" w14:textId="014D1EB6" w:rsidR="00F507E4" w:rsidRPr="00C16BF1" w:rsidRDefault="0020004C" w:rsidP="00F507E4">
      <w:pPr>
        <w:spacing w:line="276" w:lineRule="auto"/>
        <w:rPr>
          <w:rFonts w:asciiTheme="minorHAnsi" w:hAnsiTheme="minorHAnsi" w:cstheme="minorHAnsi"/>
          <w:bCs/>
          <w:color w:val="auto"/>
          <w:u w:val="single"/>
        </w:rPr>
      </w:pPr>
      <w:r>
        <w:rPr>
          <w:rFonts w:asciiTheme="minorHAnsi" w:hAnsiTheme="minorHAnsi" w:cstheme="minorHAnsi"/>
          <w:bCs/>
          <w:color w:val="auto"/>
          <w:u w:val="single"/>
        </w:rPr>
        <w:t>P</w:t>
      </w:r>
      <w:r w:rsidR="00F507E4">
        <w:rPr>
          <w:rFonts w:asciiTheme="minorHAnsi" w:hAnsiTheme="minorHAnsi" w:cstheme="minorHAnsi"/>
          <w:bCs/>
          <w:color w:val="auto"/>
          <w:u w:val="single"/>
        </w:rPr>
        <w:t>rotokoły kontroli</w:t>
      </w:r>
      <w:r w:rsidR="00F507E4" w:rsidRPr="00C16BF1">
        <w:rPr>
          <w:rFonts w:asciiTheme="minorHAnsi" w:hAnsiTheme="minorHAnsi" w:cstheme="minorHAnsi"/>
          <w:bCs/>
          <w:color w:val="auto"/>
          <w:u w:val="single"/>
        </w:rPr>
        <w:t>:</w:t>
      </w:r>
    </w:p>
    <w:p w14:paraId="22715728" w14:textId="3E9C5888" w:rsidR="00F507E4" w:rsidRPr="009D5B59" w:rsidRDefault="00F507E4" w:rsidP="00B913BE">
      <w:pPr>
        <w:pStyle w:val="Akapitzlist"/>
        <w:numPr>
          <w:ilvl w:val="0"/>
          <w:numId w:val="187"/>
        </w:numPr>
        <w:spacing w:line="276" w:lineRule="auto"/>
        <w:rPr>
          <w:rFonts w:asciiTheme="minorHAnsi" w:hAnsiTheme="minorHAnsi" w:cstheme="minorHAnsi"/>
        </w:rPr>
      </w:pPr>
      <w:r w:rsidRPr="009D5B59">
        <w:rPr>
          <w:rFonts w:asciiTheme="minorHAnsi" w:hAnsiTheme="minorHAnsi" w:cstheme="minorHAnsi"/>
        </w:rPr>
        <w:t>W pkt. III. 3. Protokołu kontroli, tj. „Nieprawidłowości stwierdzone podczas kontroli z</w:t>
      </w:r>
      <w:r w:rsidR="0020004C">
        <w:rPr>
          <w:rFonts w:asciiTheme="minorHAnsi" w:hAnsiTheme="minorHAnsi" w:cstheme="minorHAnsi"/>
        </w:rPr>
        <w:t> </w:t>
      </w:r>
      <w:r w:rsidRPr="009D5B59">
        <w:rPr>
          <w:rFonts w:asciiTheme="minorHAnsi" w:hAnsiTheme="minorHAnsi" w:cstheme="minorHAnsi"/>
        </w:rPr>
        <w:t>podaniem przepisów prawnych, które naruszono” przywołano całe rozporządzenie, bez wskazania dokładnego przepisu prawa, który został naruszony.</w:t>
      </w:r>
    </w:p>
    <w:p w14:paraId="712965A8" w14:textId="1FBC8D06" w:rsidR="00F507E4" w:rsidRPr="00C16BF1" w:rsidRDefault="00F507E4" w:rsidP="00F507E4">
      <w:pPr>
        <w:spacing w:line="276" w:lineRule="auto"/>
        <w:ind w:left="360"/>
        <w:rPr>
          <w:rFonts w:asciiTheme="minorHAnsi" w:hAnsiTheme="minorHAnsi" w:cstheme="minorHAnsi"/>
        </w:rPr>
      </w:pPr>
      <w:r w:rsidRPr="00C16BF1">
        <w:rPr>
          <w:rFonts w:asciiTheme="minorHAnsi" w:hAnsiTheme="minorHAnsi" w:cstheme="minorHAnsi"/>
          <w:u w:val="single"/>
        </w:rPr>
        <w:t>Dowody:</w:t>
      </w:r>
      <w:r w:rsidRPr="00C16BF1">
        <w:rPr>
          <w:rFonts w:asciiTheme="minorHAnsi" w:hAnsiTheme="minorHAnsi" w:cstheme="minorHAnsi"/>
        </w:rPr>
        <w:t xml:space="preserve"> protokół kontroli nr HP.9020.8.2021 z dnia 19.05.2021r., nr HP.9020.12.2021 z</w:t>
      </w:r>
      <w:r w:rsidR="0020004C">
        <w:rPr>
          <w:rFonts w:asciiTheme="minorHAnsi" w:hAnsiTheme="minorHAnsi" w:cstheme="minorHAnsi"/>
        </w:rPr>
        <w:t> </w:t>
      </w:r>
      <w:r w:rsidRPr="00C16BF1">
        <w:rPr>
          <w:rFonts w:asciiTheme="minorHAnsi" w:hAnsiTheme="minorHAnsi" w:cstheme="minorHAnsi"/>
        </w:rPr>
        <w:t>dnia 14.06.2021r., nr HP.9020.18.2021 z dnia 25.06.2021r., nr HP.9020.39.2021 z dnia 23.09.2021r., nr HP.9020.40.2021 z dnia 24.09.2021r. nr HP.9020.8.2022 z dnia 11.03.2022r.</w:t>
      </w:r>
    </w:p>
    <w:p w14:paraId="5C2DCCD9" w14:textId="77777777" w:rsidR="00F507E4" w:rsidRPr="009D5B59" w:rsidRDefault="00F507E4" w:rsidP="00B913BE">
      <w:pPr>
        <w:pStyle w:val="Akapitzlist"/>
        <w:numPr>
          <w:ilvl w:val="0"/>
          <w:numId w:val="187"/>
        </w:numPr>
        <w:spacing w:line="276" w:lineRule="auto"/>
        <w:rPr>
          <w:rFonts w:asciiTheme="minorHAnsi" w:hAnsiTheme="minorHAnsi" w:cstheme="minorHAnsi"/>
        </w:rPr>
      </w:pPr>
      <w:r w:rsidRPr="009D5B59">
        <w:rPr>
          <w:rFonts w:asciiTheme="minorHAnsi" w:hAnsiTheme="minorHAnsi" w:cstheme="minorHAnsi"/>
        </w:rPr>
        <w:t>W pkt. II. 2. Protokołu kontroli, tj. „Data otrzymania przez kontrolowanego zawiadomienia o kontroli” wskazano błędną datę.</w:t>
      </w:r>
    </w:p>
    <w:p w14:paraId="6418938C" w14:textId="77777777" w:rsidR="00F507E4" w:rsidRPr="00C16BF1" w:rsidRDefault="00F507E4" w:rsidP="00F507E4">
      <w:pPr>
        <w:spacing w:line="276" w:lineRule="auto"/>
        <w:ind w:left="360"/>
        <w:rPr>
          <w:rFonts w:asciiTheme="minorHAnsi" w:hAnsiTheme="minorHAnsi" w:cstheme="minorHAnsi"/>
        </w:rPr>
      </w:pPr>
      <w:r w:rsidRPr="00C16BF1">
        <w:rPr>
          <w:rFonts w:asciiTheme="minorHAnsi" w:hAnsiTheme="minorHAnsi" w:cstheme="minorHAnsi"/>
          <w:u w:val="single"/>
        </w:rPr>
        <w:t>Dowody:</w:t>
      </w:r>
      <w:r w:rsidRPr="00C16BF1">
        <w:rPr>
          <w:rFonts w:asciiTheme="minorHAnsi" w:hAnsiTheme="minorHAnsi" w:cstheme="minorHAnsi"/>
        </w:rPr>
        <w:t xml:space="preserve"> Protokół kontroli nr HP.9020.9.2021 z dnia 24.05.2021r., nr HP.9020.38.2022 z dnia 24.06.2022r. </w:t>
      </w:r>
    </w:p>
    <w:p w14:paraId="1DE13F39" w14:textId="77777777" w:rsidR="00F507E4" w:rsidRPr="009D5B59" w:rsidRDefault="00F507E4" w:rsidP="00B913BE">
      <w:pPr>
        <w:pStyle w:val="Akapitzlist"/>
        <w:numPr>
          <w:ilvl w:val="0"/>
          <w:numId w:val="187"/>
        </w:numPr>
        <w:spacing w:line="276" w:lineRule="auto"/>
        <w:rPr>
          <w:rFonts w:asciiTheme="minorHAnsi" w:hAnsiTheme="minorHAnsi" w:cstheme="minorHAnsi"/>
        </w:rPr>
      </w:pPr>
      <w:r w:rsidRPr="009D5B59">
        <w:rPr>
          <w:rFonts w:asciiTheme="minorHAnsi" w:hAnsiTheme="minorHAnsi" w:cstheme="minorHAnsi"/>
        </w:rPr>
        <w:t>W pkt. I. 2. Protokołu kontroli, tj. „Informacja dotycząca kontrolowanego obiektu” nieprawidłowo wskazuje się adres kontrolowanego podmiotu, nie podano adresu obiektu kontrolowanego.</w:t>
      </w:r>
    </w:p>
    <w:p w14:paraId="65432D9E" w14:textId="14F85910" w:rsidR="00F507E4" w:rsidRPr="00C16BF1" w:rsidRDefault="00F507E4" w:rsidP="00F507E4">
      <w:pPr>
        <w:spacing w:line="276" w:lineRule="auto"/>
        <w:ind w:left="360"/>
        <w:rPr>
          <w:rFonts w:asciiTheme="minorHAnsi" w:hAnsiTheme="minorHAnsi" w:cstheme="minorHAnsi"/>
        </w:rPr>
      </w:pPr>
      <w:r w:rsidRPr="00C16BF1">
        <w:rPr>
          <w:rFonts w:asciiTheme="minorHAnsi" w:hAnsiTheme="minorHAnsi" w:cstheme="minorHAnsi"/>
          <w:u w:val="single"/>
        </w:rPr>
        <w:t>Dowody:</w:t>
      </w:r>
      <w:r w:rsidRPr="00C16BF1">
        <w:rPr>
          <w:rFonts w:asciiTheme="minorHAnsi" w:hAnsiTheme="minorHAnsi" w:cstheme="minorHAnsi"/>
        </w:rPr>
        <w:t xml:space="preserve"> Protokół kontroli nr HP.9020.9.2021 z dnia 24.05.2021r., nr HP.9020.5.2021 z</w:t>
      </w:r>
      <w:r w:rsidR="002C245B">
        <w:rPr>
          <w:rFonts w:asciiTheme="minorHAnsi" w:hAnsiTheme="minorHAnsi" w:cstheme="minorHAnsi"/>
        </w:rPr>
        <w:t> </w:t>
      </w:r>
      <w:r w:rsidRPr="00C16BF1">
        <w:rPr>
          <w:rFonts w:asciiTheme="minorHAnsi" w:hAnsiTheme="minorHAnsi" w:cstheme="minorHAnsi"/>
        </w:rPr>
        <w:t>dnia 07.05.2021r., nr HP.9020.27.2022 z dnia 17.05.2022r.</w:t>
      </w:r>
    </w:p>
    <w:p w14:paraId="5D3A0447" w14:textId="77777777" w:rsidR="00F507E4" w:rsidRPr="009D5B59" w:rsidRDefault="00F507E4" w:rsidP="00B913BE">
      <w:pPr>
        <w:pStyle w:val="Akapitzlist"/>
        <w:numPr>
          <w:ilvl w:val="0"/>
          <w:numId w:val="187"/>
        </w:numPr>
        <w:spacing w:line="276" w:lineRule="auto"/>
        <w:rPr>
          <w:rFonts w:asciiTheme="minorHAnsi" w:hAnsiTheme="minorHAnsi" w:cstheme="minorHAnsi"/>
        </w:rPr>
      </w:pPr>
      <w:r w:rsidRPr="009D5B59">
        <w:rPr>
          <w:rFonts w:asciiTheme="minorHAnsi" w:hAnsiTheme="minorHAnsi" w:cstheme="minorHAnsi"/>
        </w:rPr>
        <w:t>W pkt. II. 3. Protokołu kontroli, tj. „Przyczyna odstąpienia od zawiadomienia” nieprawidłowo wskazano cyt. „kontrola interwencyjna” zamiast przywołania art. 48 ust. 11 pkt 4 i wskazania, że przeprowadzenie kontroli jest uzasadnione bezpośrednim zagrożeniem życia, zdrowia.</w:t>
      </w:r>
    </w:p>
    <w:p w14:paraId="15C2F7A1" w14:textId="68B453BF" w:rsidR="00F507E4" w:rsidRPr="00C16BF1" w:rsidRDefault="00F507E4" w:rsidP="00F507E4">
      <w:pPr>
        <w:spacing w:line="276" w:lineRule="auto"/>
        <w:ind w:left="360"/>
        <w:rPr>
          <w:rFonts w:asciiTheme="minorHAnsi" w:hAnsiTheme="minorHAnsi" w:cstheme="minorHAnsi"/>
          <w:b/>
          <w:bCs/>
        </w:rPr>
      </w:pPr>
      <w:r w:rsidRPr="00C16BF1">
        <w:rPr>
          <w:rFonts w:asciiTheme="minorHAnsi" w:hAnsiTheme="minorHAnsi" w:cstheme="minorHAnsi"/>
          <w:u w:val="single"/>
        </w:rPr>
        <w:t>Dowody:</w:t>
      </w:r>
      <w:r w:rsidRPr="00C16BF1">
        <w:rPr>
          <w:rFonts w:asciiTheme="minorHAnsi" w:hAnsiTheme="minorHAnsi" w:cstheme="minorHAnsi"/>
        </w:rPr>
        <w:t xml:space="preserve"> Protokół kontroli nr HP.9020.22.2021 z dnia 14.07.2021r., nr HP.9020.11.2022 z</w:t>
      </w:r>
      <w:r w:rsidR="002C245B">
        <w:rPr>
          <w:rFonts w:asciiTheme="minorHAnsi" w:hAnsiTheme="minorHAnsi" w:cstheme="minorHAnsi"/>
        </w:rPr>
        <w:t> </w:t>
      </w:r>
      <w:r w:rsidRPr="00C16BF1">
        <w:rPr>
          <w:rFonts w:asciiTheme="minorHAnsi" w:hAnsiTheme="minorHAnsi" w:cstheme="minorHAnsi"/>
        </w:rPr>
        <w:t>dnia 17.03.2022r.,</w:t>
      </w:r>
    </w:p>
    <w:p w14:paraId="0581FA24" w14:textId="77777777" w:rsidR="0020004C" w:rsidRPr="00C16BF1" w:rsidRDefault="0020004C" w:rsidP="00C16BF1">
      <w:pPr>
        <w:spacing w:line="276" w:lineRule="auto"/>
        <w:rPr>
          <w:rFonts w:asciiTheme="minorHAnsi" w:hAnsiTheme="minorHAnsi" w:cstheme="minorHAnsi"/>
          <w:bCs/>
          <w:color w:val="auto"/>
          <w:u w:val="single"/>
        </w:rPr>
      </w:pPr>
    </w:p>
    <w:p w14:paraId="59D85DB8" w14:textId="03F6C69A" w:rsidR="00455BE6" w:rsidRPr="00C16BF1" w:rsidRDefault="004A6289"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Komunalnej:</w:t>
      </w:r>
    </w:p>
    <w:p w14:paraId="50DF5C85" w14:textId="77777777" w:rsidR="004A6289" w:rsidRPr="00C16BF1" w:rsidRDefault="004A6289" w:rsidP="00B913BE">
      <w:pPr>
        <w:numPr>
          <w:ilvl w:val="0"/>
          <w:numId w:val="105"/>
        </w:numPr>
        <w:spacing w:line="276" w:lineRule="auto"/>
        <w:ind w:left="284"/>
        <w:contextualSpacing/>
        <w:rPr>
          <w:rFonts w:asciiTheme="minorHAnsi" w:eastAsia="Calibri" w:hAnsiTheme="minorHAnsi" w:cstheme="minorHAnsi"/>
          <w:color w:val="auto"/>
          <w:u w:val="single"/>
          <w:lang w:eastAsia="en-US"/>
        </w:rPr>
      </w:pPr>
      <w:bookmarkStart w:id="142" w:name="_Hlk126146350"/>
      <w:bookmarkStart w:id="143" w:name="_Hlk108529220"/>
      <w:bookmarkStart w:id="144" w:name="_Hlk89847458"/>
      <w:r w:rsidRPr="00C16BF1">
        <w:rPr>
          <w:rFonts w:asciiTheme="minorHAnsi" w:eastAsia="Calibri" w:hAnsiTheme="minorHAnsi" w:cstheme="minorHAnsi"/>
          <w:color w:val="auto"/>
          <w:lang w:eastAsia="en-US"/>
        </w:rPr>
        <w:t>kontrolę przedsiębiorcy w zakresie higieny komunalnej przeprowadzono z pominięciem zawiadomienia o zamiarze wszczęcia kontroli powołując się na:</w:t>
      </w:r>
    </w:p>
    <w:p w14:paraId="23ED4E16" w14:textId="348D33FC" w:rsidR="004A6289" w:rsidRPr="00C16BF1" w:rsidRDefault="004A6289" w:rsidP="00B913BE">
      <w:pPr>
        <w:pStyle w:val="Akapitzlist"/>
        <w:numPr>
          <w:ilvl w:val="0"/>
          <w:numId w:val="225"/>
        </w:numPr>
        <w:spacing w:line="276" w:lineRule="auto"/>
        <w:ind w:left="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lang w:eastAsia="en-US"/>
        </w:rPr>
        <w:t>złożony przez przedsiębiorcę wniosek o zatwierdzenie zakładu i wpisu do rejestru zakładów wytwarzających żywność podlegających urzędowej kontroli, który nie ma zastosowania w obszarze higieny komunalnej</w:t>
      </w:r>
      <w:r w:rsidR="0020004C">
        <w:rPr>
          <w:rFonts w:asciiTheme="minorHAnsi" w:eastAsia="Calibri" w:hAnsiTheme="minorHAnsi" w:cstheme="minorHAnsi"/>
          <w:color w:val="auto"/>
          <w:lang w:eastAsia="en-US"/>
        </w:rPr>
        <w:t>.</w:t>
      </w:r>
    </w:p>
    <w:p w14:paraId="61D95E75" w14:textId="6C773731" w:rsidR="004A6289" w:rsidRPr="00C16BF1" w:rsidRDefault="004A6289" w:rsidP="00C16BF1">
      <w:pPr>
        <w:spacing w:line="276" w:lineRule="auto"/>
        <w:ind w:left="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lastRenderedPageBreak/>
        <w:t>dowód:</w:t>
      </w:r>
      <w:r w:rsidRPr="00C16BF1">
        <w:rPr>
          <w:rFonts w:asciiTheme="minorHAnsi" w:eastAsia="Calibri" w:hAnsiTheme="minorHAnsi" w:cstheme="minorHAnsi"/>
          <w:color w:val="auto"/>
          <w:lang w:eastAsia="en-US"/>
        </w:rPr>
        <w:t xml:space="preserve"> protokół kontroli Nr: HK.9020.177.2022 z dn. 03.06.2022 wraz z wnioskiem przedsiębiorcy z dn. 19.05.2022 </w:t>
      </w:r>
      <w:r w:rsidRPr="00C16BF1">
        <w:rPr>
          <w:rFonts w:asciiTheme="minorHAnsi" w:hAnsiTheme="minorHAnsi" w:cstheme="minorHAnsi"/>
          <w:color w:val="auto"/>
        </w:rPr>
        <w:t>–</w:t>
      </w:r>
      <w:r w:rsidRPr="00C16BF1">
        <w:rPr>
          <w:rFonts w:asciiTheme="minorHAnsi" w:hAnsiTheme="minorHAnsi" w:cstheme="minorHAnsi"/>
          <w:b/>
          <w:bCs/>
          <w:color w:val="auto"/>
        </w:rPr>
        <w:t xml:space="preserve"> nieprawidłowość</w:t>
      </w:r>
      <w:r w:rsidR="0020004C">
        <w:rPr>
          <w:rFonts w:asciiTheme="minorHAnsi" w:eastAsia="Calibri" w:hAnsiTheme="minorHAnsi" w:cstheme="minorHAnsi"/>
          <w:color w:val="auto"/>
          <w:lang w:eastAsia="en-US"/>
        </w:rPr>
        <w:t>.</w:t>
      </w:r>
    </w:p>
    <w:p w14:paraId="6B099EBF" w14:textId="28FDE98C" w:rsidR="004A6289" w:rsidRPr="00C16BF1" w:rsidRDefault="004A6289" w:rsidP="00B913BE">
      <w:pPr>
        <w:pStyle w:val="Akapitzlist"/>
        <w:numPr>
          <w:ilvl w:val="0"/>
          <w:numId w:val="224"/>
        </w:numPr>
        <w:spacing w:line="276" w:lineRule="auto"/>
        <w:ind w:left="284"/>
        <w:contextualSpacing/>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 xml:space="preserve">bezpośrednie zagrożenie życia, zdrowia i treść przepisu art. 48 ust. 11 pkt 4 ustawy z dnia 6 marca 2018 r. </w:t>
      </w:r>
      <w:r w:rsidRPr="00C16BF1">
        <w:rPr>
          <w:rFonts w:asciiTheme="minorHAnsi" w:eastAsia="Calibri" w:hAnsiTheme="minorHAnsi" w:cstheme="minorHAnsi"/>
          <w:i/>
          <w:iCs/>
          <w:color w:val="auto"/>
          <w:lang w:eastAsia="en-US"/>
        </w:rPr>
        <w:t>Prawo przedsiębiorców</w:t>
      </w:r>
      <w:r w:rsidRPr="00C16BF1">
        <w:rPr>
          <w:rFonts w:asciiTheme="minorHAnsi" w:eastAsia="Calibri" w:hAnsiTheme="minorHAnsi" w:cstheme="minorHAnsi"/>
          <w:color w:val="auto"/>
          <w:lang w:eastAsia="en-US"/>
        </w:rPr>
        <w:t xml:space="preserve"> (tekst jednolity Dz. U. z 2021 r. poz. 162), w</w:t>
      </w:r>
      <w:r w:rsidR="002C245B">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przypadku gdy nie ma on zastosowania (m.in. wdrożenie procedur w związku z</w:t>
      </w:r>
      <w:r w:rsidR="002C245B">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zapobieganiem COVID-19)</w:t>
      </w:r>
    </w:p>
    <w:p w14:paraId="6B1BE2F8" w14:textId="537F048A" w:rsidR="004A6289" w:rsidRPr="00C16BF1" w:rsidRDefault="004A6289" w:rsidP="00C16BF1">
      <w:pPr>
        <w:spacing w:line="276" w:lineRule="auto"/>
        <w:ind w:left="284"/>
        <w:contextualSpacing/>
        <w:rPr>
          <w:rFonts w:asciiTheme="minorHAnsi" w:eastAsia="Calibri" w:hAnsiTheme="minorHAnsi" w:cstheme="minorHAnsi"/>
          <w:color w:val="auto"/>
          <w:lang w:eastAsia="en-US"/>
        </w:rPr>
      </w:pPr>
      <w:r w:rsidRPr="00C16BF1">
        <w:rPr>
          <w:rFonts w:asciiTheme="minorHAnsi" w:eastAsia="Calibri" w:hAnsiTheme="minorHAnsi" w:cstheme="minorHAnsi"/>
          <w:color w:val="auto"/>
          <w:u w:val="single"/>
          <w:lang w:eastAsia="en-US"/>
        </w:rPr>
        <w:t>dowód:</w:t>
      </w:r>
      <w:r w:rsidRPr="00C16BF1">
        <w:rPr>
          <w:rFonts w:asciiTheme="minorHAnsi" w:eastAsia="Calibri" w:hAnsiTheme="minorHAnsi" w:cstheme="minorHAnsi"/>
          <w:color w:val="auto"/>
          <w:lang w:eastAsia="en-US"/>
        </w:rPr>
        <w:t xml:space="preserve"> protokół kontroli Nr: HK.9020.33.2021 z dn. 14.02.2021, HK.9020.31.2021 z dn. 13.02.2021 r.</w:t>
      </w:r>
      <w:bookmarkEnd w:id="142"/>
      <w:r w:rsidRPr="00C16BF1">
        <w:rPr>
          <w:rFonts w:asciiTheme="minorHAnsi" w:eastAsia="Calibri" w:hAnsiTheme="minorHAnsi" w:cstheme="minorHAnsi"/>
          <w:color w:val="auto"/>
          <w:lang w:eastAsia="en-US"/>
        </w:rPr>
        <w:t xml:space="preserve"> </w:t>
      </w:r>
      <w:r w:rsidRPr="00C16BF1">
        <w:rPr>
          <w:rFonts w:asciiTheme="minorHAnsi" w:hAnsiTheme="minorHAnsi" w:cstheme="minorHAnsi"/>
          <w:color w:val="auto"/>
        </w:rPr>
        <w:t>–</w:t>
      </w:r>
      <w:r w:rsidRPr="00C16BF1">
        <w:rPr>
          <w:rFonts w:asciiTheme="minorHAnsi" w:hAnsiTheme="minorHAnsi" w:cstheme="minorHAnsi"/>
          <w:b/>
          <w:bCs/>
          <w:color w:val="auto"/>
        </w:rPr>
        <w:t xml:space="preserve"> nieprawidłowość</w:t>
      </w:r>
      <w:r w:rsidR="0020004C">
        <w:rPr>
          <w:rFonts w:asciiTheme="minorHAnsi" w:hAnsiTheme="minorHAnsi" w:cstheme="minorHAnsi"/>
          <w:b/>
          <w:bCs/>
          <w:color w:val="auto"/>
        </w:rPr>
        <w:t>.</w:t>
      </w:r>
    </w:p>
    <w:p w14:paraId="27DF3F5A" w14:textId="2323DA7B" w:rsidR="004A6289" w:rsidRPr="00C16BF1" w:rsidRDefault="004A6289" w:rsidP="00B913BE">
      <w:pPr>
        <w:pStyle w:val="Akapitzlist"/>
        <w:numPr>
          <w:ilvl w:val="0"/>
          <w:numId w:val="110"/>
        </w:numPr>
        <w:spacing w:line="276" w:lineRule="auto"/>
        <w:ind w:left="284"/>
        <w:contextualSpacing/>
        <w:rPr>
          <w:rFonts w:asciiTheme="minorHAnsi" w:hAnsiTheme="minorHAnsi" w:cstheme="minorHAnsi"/>
          <w:color w:val="auto"/>
        </w:rPr>
      </w:pPr>
      <w:bookmarkStart w:id="145" w:name="_Hlk126146376"/>
      <w:r w:rsidRPr="00C16BF1">
        <w:rPr>
          <w:rFonts w:asciiTheme="minorHAnsi" w:hAnsiTheme="minorHAnsi" w:cstheme="minorHAnsi"/>
          <w:color w:val="auto"/>
        </w:rPr>
        <w:t>zakres przedmiotowy kontroli przedsiębiorcy w zawiadomieniach o zamiarze wszczęcia kontroli i/lub upoważnieniach określany w sposób ogólny, nieprecyzyjny, bez wyszczególnienia udokumentowanych zagadnień objętych kontrolą (z użyciem określeń o charakterze ogólnym cyt. „przestrzeganie przepisów … dot. obiektów użyteczności publicznej”, „kontrola sprawdzająca” albo wybiórczym cyt. „w szczególności”). Zakres przedmiotowy kontroli działalności przedsiębiorcy powinien być na tyle szczegółowy/precyzyjny aby pozwolił przedsiębiorcy na wstępne przygotowanie się do wszczętej kontroli, a także na weryfikację, czy czynności kontrolne mieszczą się w zakresie prowadzonej kontroli. Zakres kontroli nie może wykraczać poza zakres wskazany w</w:t>
      </w:r>
      <w:r w:rsidR="002C245B">
        <w:rPr>
          <w:rFonts w:asciiTheme="minorHAnsi" w:hAnsiTheme="minorHAnsi" w:cstheme="minorHAnsi"/>
          <w:color w:val="auto"/>
        </w:rPr>
        <w:t> </w:t>
      </w:r>
      <w:r w:rsidRPr="00C16BF1">
        <w:rPr>
          <w:rFonts w:asciiTheme="minorHAnsi" w:hAnsiTheme="minorHAnsi" w:cstheme="minorHAnsi"/>
          <w:color w:val="auto"/>
        </w:rPr>
        <w:t xml:space="preserve">upoważnieniu. Przedsiębiorca może wnieść sprzeciw wobec podjęcia i wykonywania przez organ kontroli czynności z naruszeniem m.in. przepisów art. 49 </w:t>
      </w:r>
      <w:proofErr w:type="spellStart"/>
      <w:r w:rsidR="00D97A66" w:rsidRPr="00D97A66">
        <w:rPr>
          <w:rFonts w:asciiTheme="minorHAnsi" w:hAnsiTheme="minorHAnsi" w:cstheme="minorHAnsi"/>
          <w:color w:val="auto"/>
        </w:rPr>
        <w:t>Pp</w:t>
      </w:r>
      <w:proofErr w:type="spellEnd"/>
      <w:r w:rsidRPr="00D97A66">
        <w:rPr>
          <w:rFonts w:asciiTheme="minorHAnsi" w:hAnsiTheme="minorHAnsi" w:cstheme="minorHAnsi"/>
          <w:color w:val="auto"/>
        </w:rPr>
        <w:t xml:space="preserve"> </w:t>
      </w:r>
      <w:r w:rsidR="002A0D6F">
        <w:rPr>
          <w:rFonts w:asciiTheme="minorHAnsi" w:hAnsiTheme="minorHAnsi" w:cstheme="minorHAnsi"/>
          <w:color w:val="auto"/>
        </w:rPr>
        <w:t>–</w:t>
      </w:r>
      <w:r w:rsidRPr="00C16BF1">
        <w:rPr>
          <w:rFonts w:asciiTheme="minorHAnsi" w:hAnsiTheme="minorHAnsi" w:cstheme="minorHAnsi"/>
          <w:color w:val="auto"/>
        </w:rPr>
        <w:t xml:space="preserve"> </w:t>
      </w:r>
      <w:r w:rsidRPr="00C16BF1">
        <w:rPr>
          <w:rFonts w:asciiTheme="minorHAnsi" w:hAnsiTheme="minorHAnsi" w:cstheme="minorHAnsi"/>
          <w:b/>
          <w:bCs/>
          <w:color w:val="auto"/>
        </w:rPr>
        <w:t>nieprawidłowość</w:t>
      </w:r>
      <w:r w:rsidR="0020004C">
        <w:rPr>
          <w:rFonts w:asciiTheme="minorHAnsi" w:hAnsiTheme="minorHAnsi" w:cstheme="minorHAnsi"/>
          <w:b/>
          <w:bCs/>
          <w:color w:val="auto"/>
        </w:rPr>
        <w:t>.</w:t>
      </w:r>
    </w:p>
    <w:bookmarkEnd w:id="145"/>
    <w:p w14:paraId="3A8E31E4" w14:textId="77777777" w:rsidR="004A6289" w:rsidRPr="00C16BF1" w:rsidRDefault="004A6289" w:rsidP="00C16BF1">
      <w:pPr>
        <w:spacing w:line="276" w:lineRule="auto"/>
        <w:ind w:left="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dowód:</w:t>
      </w:r>
      <w:r w:rsidRPr="00C16BF1">
        <w:rPr>
          <w:rFonts w:asciiTheme="minorHAnsi" w:eastAsia="Calibri" w:hAnsiTheme="minorHAnsi" w:cstheme="minorHAnsi"/>
          <w:color w:val="auto"/>
          <w:lang w:eastAsia="en-US"/>
        </w:rPr>
        <w:t xml:space="preserve"> zawiadomienie o zamiarze wszczęcia kontroli przedsiębiorcy/upoważnienie do kontroli przedsiębiorcy: zaw. N.HK.9020.201.2021.KH z dn. 29.07.2021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571/21 z dn. 26.08.2021,</w:t>
      </w:r>
      <w:r w:rsidRPr="00C16BF1">
        <w:rPr>
          <w:rFonts w:asciiTheme="minorHAnsi" w:eastAsia="Calibri" w:hAnsiTheme="minorHAnsi" w:cstheme="minorHAnsi"/>
          <w:color w:val="auto"/>
          <w:u w:val="single"/>
          <w:lang w:eastAsia="en-US"/>
        </w:rPr>
        <w:t xml:space="preserve"> </w:t>
      </w:r>
      <w:r w:rsidRPr="00C16BF1">
        <w:rPr>
          <w:rFonts w:asciiTheme="minorHAnsi" w:eastAsia="Calibri" w:hAnsiTheme="minorHAnsi" w:cstheme="minorHAnsi"/>
          <w:color w:val="auto"/>
          <w:lang w:eastAsia="en-US"/>
        </w:rPr>
        <w:t xml:space="preserve">zaw. N.HK.9020.100.2022.KR z dn. 04.04.2022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xml:space="preserve">. 432/22 z dn. 06.05.2022, zaw. N.HK.9020.101.2022.KR z dn. 04.04.2022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xml:space="preserve">. 427/22 z dn. 29.04.2022, zaw. N.HK.9020.103.2022.KR z dn. 04.04.2022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421/22 z dn. 29.04.2022,</w:t>
      </w:r>
      <w:bookmarkStart w:id="146" w:name="_Hlk124758261"/>
      <w:r w:rsidRPr="00C16BF1">
        <w:rPr>
          <w:rFonts w:asciiTheme="minorHAnsi" w:eastAsia="Calibri" w:hAnsiTheme="minorHAnsi" w:cstheme="minorHAnsi"/>
          <w:color w:val="auto"/>
          <w:lang w:eastAsia="en-US"/>
        </w:rPr>
        <w:t xml:space="preserve"> zaw. N.HK.9020.104.2022.KR z dn. 28.06.2022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420/22 z dn. 29.04.2022</w:t>
      </w:r>
      <w:bookmarkEnd w:id="146"/>
      <w:r w:rsidRPr="00C16BF1">
        <w:rPr>
          <w:rFonts w:asciiTheme="minorHAnsi" w:eastAsia="Calibri" w:hAnsiTheme="minorHAnsi" w:cstheme="minorHAnsi"/>
          <w:color w:val="auto"/>
          <w:lang w:eastAsia="en-US"/>
        </w:rPr>
        <w:t xml:space="preserve">, zaw. N.HK.9020.167.2022.AŚ z dn. 28.06.2022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xml:space="preserve">. 633/22 z dn. 20.07.2022, zaw. N.HK.9020.174.2022.AŚ z dn. 30.06.2022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xml:space="preserve">. 636/22 z dn. 20.07.2022, zaw. N.HK.9020.214.2022.AŚ z dn. 27.07.2022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xml:space="preserve">. 738/22 z dn. 24.08.2022, zaw. N.HK.9020.215.2022. AŚ z dn. 27.07.2022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xml:space="preserve">. 754/22 z dn. 01.09.2022, </w:t>
      </w:r>
      <w:r w:rsidRPr="00C16BF1">
        <w:rPr>
          <w:rFonts w:asciiTheme="minorHAnsi" w:hAnsiTheme="minorHAnsi" w:cstheme="minorHAnsi"/>
          <w:color w:val="auto"/>
        </w:rPr>
        <w:t xml:space="preserve">zaw. N.HK.9020.217.2022.AŚ z dn. 27.07.2022 i </w:t>
      </w:r>
      <w:proofErr w:type="spellStart"/>
      <w:r w:rsidRPr="00C16BF1">
        <w:rPr>
          <w:rFonts w:asciiTheme="minorHAnsi" w:hAnsiTheme="minorHAnsi" w:cstheme="minorHAnsi"/>
          <w:color w:val="auto"/>
        </w:rPr>
        <w:t>upow</w:t>
      </w:r>
      <w:proofErr w:type="spellEnd"/>
      <w:r w:rsidRPr="00C16BF1">
        <w:rPr>
          <w:rFonts w:asciiTheme="minorHAnsi" w:hAnsiTheme="minorHAnsi" w:cstheme="minorHAnsi"/>
          <w:color w:val="auto"/>
        </w:rPr>
        <w:t xml:space="preserve">. 728/22 z dn. 19.08.2022, zaw. N.HK.9020.220.2022.AŚ z dn. 28.07.2022 i </w:t>
      </w:r>
      <w:proofErr w:type="spellStart"/>
      <w:r w:rsidRPr="00C16BF1">
        <w:rPr>
          <w:rFonts w:asciiTheme="minorHAnsi" w:hAnsiTheme="minorHAnsi" w:cstheme="minorHAnsi"/>
          <w:color w:val="auto"/>
        </w:rPr>
        <w:t>upow</w:t>
      </w:r>
      <w:proofErr w:type="spellEnd"/>
      <w:r w:rsidRPr="00C16BF1">
        <w:rPr>
          <w:rFonts w:asciiTheme="minorHAnsi" w:hAnsiTheme="minorHAnsi" w:cstheme="minorHAnsi"/>
          <w:color w:val="auto"/>
        </w:rPr>
        <w:t>.  744/22 z dn. 26.08.2022,</w:t>
      </w:r>
      <w:r w:rsidRPr="00C16BF1">
        <w:rPr>
          <w:rFonts w:asciiTheme="minorHAnsi" w:eastAsia="Calibri" w:hAnsiTheme="minorHAnsi" w:cstheme="minorHAnsi"/>
          <w:color w:val="auto"/>
          <w:lang w:eastAsia="en-US"/>
        </w:rPr>
        <w:t xml:space="preserve"> zaw. N.HK.9020.245.2022.AŚ z dn. 23.08.2022 i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xml:space="preserve">. 765/22 z dn. 08.09.2022, </w:t>
      </w:r>
      <w:r w:rsidRPr="00C16BF1">
        <w:rPr>
          <w:rFonts w:asciiTheme="minorHAnsi" w:hAnsiTheme="minorHAnsi" w:cstheme="minorHAnsi"/>
          <w:color w:val="auto"/>
        </w:rPr>
        <w:t xml:space="preserve">zaw. N.HK.9020.255a.2022.KH z dn. 01.09.2022 i </w:t>
      </w:r>
      <w:proofErr w:type="spellStart"/>
      <w:r w:rsidRPr="00C16BF1">
        <w:rPr>
          <w:rFonts w:asciiTheme="minorHAnsi" w:hAnsiTheme="minorHAnsi" w:cstheme="minorHAnsi"/>
          <w:color w:val="auto"/>
        </w:rPr>
        <w:t>upow</w:t>
      </w:r>
      <w:proofErr w:type="spellEnd"/>
      <w:r w:rsidRPr="00C16BF1">
        <w:rPr>
          <w:rFonts w:asciiTheme="minorHAnsi" w:hAnsiTheme="minorHAnsi" w:cstheme="minorHAnsi"/>
          <w:color w:val="auto"/>
        </w:rPr>
        <w:t xml:space="preserve">. 752/22 z dn. 06.09.2022; </w:t>
      </w:r>
    </w:p>
    <w:p w14:paraId="7C1CDBA1" w14:textId="62AE9D2D" w:rsidR="004A6289" w:rsidRPr="00C16BF1" w:rsidRDefault="004A6289" w:rsidP="00B913BE">
      <w:pPr>
        <w:pStyle w:val="Akapitzlist"/>
        <w:numPr>
          <w:ilvl w:val="0"/>
          <w:numId w:val="105"/>
        </w:numPr>
        <w:spacing w:line="276" w:lineRule="auto"/>
        <w:ind w:left="284"/>
        <w:contextualSpacing/>
        <w:rPr>
          <w:rFonts w:asciiTheme="minorHAnsi" w:hAnsiTheme="minorHAnsi" w:cstheme="minorHAnsi"/>
          <w:b/>
          <w:bCs/>
          <w:color w:val="auto"/>
        </w:rPr>
      </w:pPr>
      <w:bookmarkStart w:id="147" w:name="_Hlk126304070"/>
      <w:bookmarkStart w:id="148" w:name="_Hlk126146407"/>
      <w:r w:rsidRPr="00C16BF1">
        <w:rPr>
          <w:rFonts w:asciiTheme="minorHAnsi" w:hAnsiTheme="minorHAnsi" w:cstheme="minorHAnsi"/>
          <w:color w:val="auto"/>
        </w:rPr>
        <w:t>zakres przedmiotowy kontroli przedsiębiorcy niezgodny/różny w zawiadomieniu o</w:t>
      </w:r>
      <w:r w:rsidR="002C245B">
        <w:rPr>
          <w:rFonts w:asciiTheme="minorHAnsi" w:hAnsiTheme="minorHAnsi" w:cstheme="minorHAnsi"/>
          <w:color w:val="auto"/>
        </w:rPr>
        <w:t> </w:t>
      </w:r>
      <w:r w:rsidRPr="00C16BF1">
        <w:rPr>
          <w:rFonts w:asciiTheme="minorHAnsi" w:hAnsiTheme="minorHAnsi" w:cstheme="minorHAnsi"/>
          <w:color w:val="auto"/>
        </w:rPr>
        <w:t xml:space="preserve">zamiarze wszczęcia kontroli i upoważnieniu do przeprowadzenia czynności kontrolnych w relacji do treści protokołów kontroli </w:t>
      </w:r>
      <w:bookmarkEnd w:id="147"/>
      <w:r w:rsidR="002A0D6F">
        <w:rPr>
          <w:rFonts w:asciiTheme="minorHAnsi" w:hAnsiTheme="minorHAnsi" w:cstheme="minorHAnsi"/>
          <w:color w:val="auto"/>
        </w:rPr>
        <w:t>–</w:t>
      </w:r>
      <w:r w:rsidRPr="00C16BF1">
        <w:rPr>
          <w:rFonts w:asciiTheme="minorHAnsi" w:hAnsiTheme="minorHAnsi" w:cstheme="minorHAnsi"/>
          <w:color w:val="auto"/>
        </w:rPr>
        <w:t xml:space="preserve"> </w:t>
      </w:r>
      <w:r w:rsidRPr="00C16BF1">
        <w:rPr>
          <w:rFonts w:asciiTheme="minorHAnsi" w:hAnsiTheme="minorHAnsi" w:cstheme="minorHAnsi"/>
          <w:b/>
          <w:bCs/>
          <w:color w:val="auto"/>
        </w:rPr>
        <w:t>nieprawidłowość</w:t>
      </w:r>
      <w:r w:rsidR="0020004C">
        <w:rPr>
          <w:rFonts w:asciiTheme="minorHAnsi" w:hAnsiTheme="minorHAnsi" w:cstheme="minorHAnsi"/>
          <w:b/>
          <w:bCs/>
          <w:color w:val="auto"/>
        </w:rPr>
        <w:t>.</w:t>
      </w:r>
    </w:p>
    <w:bookmarkEnd w:id="148"/>
    <w:p w14:paraId="7A22AD97" w14:textId="4BF8A4DD" w:rsidR="004A6289" w:rsidRPr="00C16BF1" w:rsidRDefault="004A6289" w:rsidP="00C16BF1">
      <w:pPr>
        <w:pStyle w:val="Akapitzlist"/>
        <w:spacing w:line="276" w:lineRule="auto"/>
        <w:ind w:left="284"/>
        <w:contextualSpacing/>
        <w:rPr>
          <w:rFonts w:asciiTheme="minorHAnsi" w:hAnsiTheme="minorHAnsi" w:cstheme="minorHAnsi"/>
          <w:color w:val="auto"/>
        </w:rPr>
      </w:pPr>
      <w:r w:rsidRPr="00C16BF1">
        <w:rPr>
          <w:rFonts w:asciiTheme="minorHAnsi" w:hAnsiTheme="minorHAnsi" w:cstheme="minorHAnsi"/>
          <w:color w:val="auto"/>
          <w:u w:val="single"/>
        </w:rPr>
        <w:t>dowód:</w:t>
      </w:r>
      <w:r w:rsidRPr="00C16BF1">
        <w:rPr>
          <w:rFonts w:asciiTheme="minorHAnsi" w:hAnsiTheme="minorHAnsi" w:cstheme="minorHAnsi"/>
          <w:color w:val="auto"/>
        </w:rPr>
        <w:t xml:space="preserve"> protokół kontroli Nr: HK.9020.215.2021 z dn. 06.08.2021 r., HK.9020.193.2021 z</w:t>
      </w:r>
      <w:r w:rsidR="002C245B">
        <w:rPr>
          <w:rFonts w:asciiTheme="minorHAnsi" w:hAnsiTheme="minorHAnsi" w:cstheme="minorHAnsi"/>
          <w:color w:val="auto"/>
        </w:rPr>
        <w:t> </w:t>
      </w:r>
      <w:r w:rsidRPr="00C16BF1">
        <w:rPr>
          <w:rFonts w:asciiTheme="minorHAnsi" w:hAnsiTheme="minorHAnsi" w:cstheme="minorHAnsi"/>
          <w:color w:val="auto"/>
        </w:rPr>
        <w:t xml:space="preserve">dn. 27.07.2021 r., HK.9020.223.2021 z dn. 10.08.2021 r., HK.9020.179.2021 z dn. 06.07.2021 r., HK.9020.167.2021 z dn. 23.06.2021 r., HK.9020.222.2021 z dn. 09.08.2021 r., HK.9020.213.2021 z dn. 05.08.2021 r., HK.9020.210.2021 z dn. 02.08.2021r. </w:t>
      </w:r>
      <w:r w:rsidRPr="00C16BF1">
        <w:rPr>
          <w:rFonts w:asciiTheme="minorHAnsi" w:hAnsiTheme="minorHAnsi" w:cstheme="minorHAnsi"/>
          <w:color w:val="auto"/>
        </w:rPr>
        <w:lastRenderedPageBreak/>
        <w:t>HK.9020.230.2021 z dn. 19.08.2021 r. HK.9020.236.2021 z dn. 30.08.2021r. HK.9020.169.2021 z dn. 25.06.2021 r. HK.9020.170.2021 z dn. 25.06.2021r. HK.9020.228.2021 z dn. 18.08.2021 r., HK.9020.137.2021 z dn. 10.06.20021r., HK.9020.214.2021 z dn. 05.08.2021 r.;</w:t>
      </w:r>
    </w:p>
    <w:p w14:paraId="1F6A6EAC" w14:textId="6730E1A5" w:rsidR="004A6289" w:rsidRPr="00C16BF1" w:rsidRDefault="004A6289" w:rsidP="00B913BE">
      <w:pPr>
        <w:numPr>
          <w:ilvl w:val="0"/>
          <w:numId w:val="105"/>
        </w:numPr>
        <w:spacing w:line="276" w:lineRule="auto"/>
        <w:ind w:left="284" w:hanging="357"/>
        <w:contextualSpacing/>
        <w:rPr>
          <w:rFonts w:asciiTheme="minorHAnsi" w:eastAsia="Calibri" w:hAnsiTheme="minorHAnsi" w:cstheme="minorHAnsi"/>
          <w:color w:val="auto"/>
          <w:lang w:eastAsia="en-US"/>
        </w:rPr>
      </w:pPr>
      <w:bookmarkStart w:id="149" w:name="_Hlk126146429"/>
      <w:bookmarkStart w:id="150" w:name="_Hlk124753614"/>
      <w:r w:rsidRPr="00C16BF1">
        <w:rPr>
          <w:rFonts w:asciiTheme="minorHAnsi" w:eastAsia="Calibri" w:hAnsiTheme="minorHAnsi" w:cstheme="minorHAnsi"/>
          <w:color w:val="auto"/>
          <w:lang w:eastAsia="en-US"/>
        </w:rPr>
        <w:t>czynności kontrolne przedsiębiorcy przeprowadzano poza terminem określonym w</w:t>
      </w:r>
      <w:r w:rsidR="002C245B">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 xml:space="preserve">upoważnieniu </w:t>
      </w:r>
      <w:r w:rsidR="002A0D6F">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 xml:space="preserve"> </w:t>
      </w:r>
      <w:r w:rsidRPr="00C16BF1">
        <w:rPr>
          <w:rFonts w:asciiTheme="minorHAnsi" w:eastAsia="Calibri" w:hAnsiTheme="minorHAnsi" w:cstheme="minorHAnsi"/>
          <w:b/>
          <w:bCs/>
          <w:color w:val="auto"/>
          <w:lang w:eastAsia="en-US"/>
        </w:rPr>
        <w:t>nieprawidłowość</w:t>
      </w:r>
      <w:r w:rsidR="0020004C">
        <w:rPr>
          <w:rFonts w:asciiTheme="minorHAnsi" w:eastAsia="Calibri" w:hAnsiTheme="minorHAnsi" w:cstheme="minorHAnsi"/>
          <w:b/>
          <w:bCs/>
          <w:color w:val="auto"/>
          <w:lang w:eastAsia="en-US"/>
        </w:rPr>
        <w:t>.</w:t>
      </w:r>
    </w:p>
    <w:bookmarkEnd w:id="149"/>
    <w:p w14:paraId="512476DA" w14:textId="77777777" w:rsidR="004A6289" w:rsidRPr="00C16BF1" w:rsidRDefault="004A6289" w:rsidP="00C16BF1">
      <w:pPr>
        <w:spacing w:line="276" w:lineRule="auto"/>
        <w:ind w:left="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dowód:</w:t>
      </w:r>
      <w:r w:rsidRPr="00C16BF1">
        <w:rPr>
          <w:rFonts w:asciiTheme="minorHAnsi" w:eastAsia="Calibri" w:hAnsiTheme="minorHAnsi" w:cstheme="minorHAnsi"/>
          <w:color w:val="auto"/>
          <w:lang w:eastAsia="en-US"/>
        </w:rPr>
        <w:t xml:space="preserve"> upoważnienie Nr 583/22 z określonym terminem kontroli: 11.07.2022 – odebrane przez przedsiębiorcę w dniu 12.07.2022 i protokół kontroli o nr: HK.9020.225.2022 z dn. 12.07.2022 z datą potwierdzenia odbioru przez przedsiębiorcę w dn. 12.07.2022; upoważnienie Nr 584/22 z określonym terminem kontroli: 11.07.2022 – odebrane przez przedsiębiorcę w dniu 12.07.2022 i protokół kontroli o nr: HK.9020.224.2022 z dn. 12.07.2022 z datą potwierdzenia odbioru przez przedsiębiorcę w dn. 12.07.2022;</w:t>
      </w:r>
      <w:bookmarkStart w:id="151" w:name="_Hlk124755241"/>
      <w:bookmarkEnd w:id="150"/>
      <w:r w:rsidRPr="00C16BF1">
        <w:rPr>
          <w:rFonts w:asciiTheme="minorHAnsi" w:eastAsia="Calibri" w:hAnsiTheme="minorHAnsi" w:cstheme="minorHAnsi"/>
          <w:color w:val="auto"/>
          <w:u w:val="single"/>
          <w:lang w:eastAsia="en-US"/>
        </w:rPr>
        <w:t xml:space="preserve"> </w:t>
      </w:r>
      <w:r w:rsidRPr="00C16BF1">
        <w:rPr>
          <w:rFonts w:asciiTheme="minorHAnsi" w:eastAsia="Calibri" w:hAnsiTheme="minorHAnsi" w:cstheme="minorHAnsi"/>
          <w:color w:val="auto"/>
          <w:lang w:eastAsia="en-US"/>
        </w:rPr>
        <w:t>upoważnienie Nr 585/22 z określonym terminem kontroli: 11.07.2022 – odebrane przez przedsiębiorcę w dniu 12.07.2022 i protokół kontroli o nr: HK.9020.223.2022 z dn. 12.07.2022 z datą potwierdzenia odbioru przez przedsiębiorcę w dn. 12.07.2022</w:t>
      </w:r>
      <w:bookmarkEnd w:id="151"/>
      <w:r w:rsidRPr="00C16BF1">
        <w:rPr>
          <w:rFonts w:asciiTheme="minorHAnsi" w:eastAsia="Calibri" w:hAnsiTheme="minorHAnsi" w:cstheme="minorHAnsi"/>
          <w:color w:val="auto"/>
          <w:lang w:eastAsia="en-US"/>
        </w:rPr>
        <w:t>;</w:t>
      </w:r>
      <w:bookmarkStart w:id="152" w:name="_Hlk126146468"/>
    </w:p>
    <w:p w14:paraId="7EF07623" w14:textId="7BE85112" w:rsidR="004A6289" w:rsidRPr="00C16BF1" w:rsidRDefault="004A6289" w:rsidP="00B913BE">
      <w:pPr>
        <w:pStyle w:val="Akapitzlist"/>
        <w:numPr>
          <w:ilvl w:val="0"/>
          <w:numId w:val="110"/>
        </w:numPr>
        <w:spacing w:line="276" w:lineRule="auto"/>
        <w:ind w:left="284"/>
        <w:contextualSpacing/>
        <w:rPr>
          <w:rFonts w:asciiTheme="minorHAnsi" w:hAnsiTheme="minorHAnsi" w:cstheme="minorHAnsi"/>
          <w:color w:val="auto"/>
        </w:rPr>
      </w:pPr>
      <w:bookmarkStart w:id="153" w:name="_Hlk126303694"/>
      <w:r w:rsidRPr="00C16BF1">
        <w:rPr>
          <w:rFonts w:asciiTheme="minorHAnsi" w:hAnsiTheme="minorHAnsi" w:cstheme="minorHAnsi"/>
          <w:color w:val="auto"/>
        </w:rPr>
        <w:t>jednorazowe upoważnienie do przeprowadzenia czynności kontrolnych wydane i</w:t>
      </w:r>
      <w:r w:rsidR="002C245B">
        <w:rPr>
          <w:rFonts w:asciiTheme="minorHAnsi" w:hAnsiTheme="minorHAnsi" w:cstheme="minorHAnsi"/>
          <w:color w:val="auto"/>
        </w:rPr>
        <w:t> </w:t>
      </w:r>
      <w:r w:rsidRPr="00C16BF1">
        <w:rPr>
          <w:rFonts w:asciiTheme="minorHAnsi" w:hAnsiTheme="minorHAnsi" w:cstheme="minorHAnsi"/>
          <w:color w:val="auto"/>
        </w:rPr>
        <w:t xml:space="preserve">dostarczone przedsiębiorcy dzień po przeprowadzeniu kontroli. W protokole kontroli brak zapisu dot. dostarczenia kontrolowanemu przedsiębiorcy upoważnienia jednorazowego w ciągu 3 dni roboczych zgodnie z art. 49 ust. 1 </w:t>
      </w:r>
      <w:proofErr w:type="spellStart"/>
      <w:r w:rsidR="00D97A66" w:rsidRPr="00D97A66">
        <w:rPr>
          <w:rFonts w:asciiTheme="minorHAnsi" w:hAnsiTheme="minorHAnsi" w:cstheme="minorHAnsi"/>
          <w:color w:val="auto"/>
        </w:rPr>
        <w:t>Pp</w:t>
      </w:r>
      <w:proofErr w:type="spellEnd"/>
      <w:r w:rsidRPr="00D97A66">
        <w:rPr>
          <w:rFonts w:asciiTheme="minorHAnsi" w:hAnsiTheme="minorHAnsi" w:cstheme="minorHAnsi"/>
          <w:i/>
          <w:iCs/>
          <w:color w:val="auto"/>
        </w:rPr>
        <w:t xml:space="preserve"> </w:t>
      </w:r>
      <w:r w:rsidR="002A0D6F" w:rsidRPr="00D97A66">
        <w:rPr>
          <w:rFonts w:asciiTheme="minorHAnsi" w:eastAsia="Calibri" w:hAnsiTheme="minorHAnsi" w:cstheme="minorHAnsi"/>
          <w:color w:val="auto"/>
          <w:lang w:eastAsia="en-US"/>
        </w:rPr>
        <w:t>–</w:t>
      </w:r>
      <w:r w:rsidRPr="00D97A66">
        <w:rPr>
          <w:rFonts w:asciiTheme="minorHAnsi" w:eastAsia="Calibri" w:hAnsiTheme="minorHAnsi" w:cstheme="minorHAnsi"/>
          <w:color w:val="auto"/>
          <w:lang w:eastAsia="en-US"/>
        </w:rPr>
        <w:t xml:space="preserve"> </w:t>
      </w:r>
      <w:r w:rsidRPr="00C16BF1">
        <w:rPr>
          <w:rFonts w:asciiTheme="minorHAnsi" w:eastAsia="Calibri" w:hAnsiTheme="minorHAnsi" w:cstheme="minorHAnsi"/>
          <w:b/>
          <w:bCs/>
          <w:color w:val="auto"/>
          <w:lang w:eastAsia="en-US"/>
        </w:rPr>
        <w:t>nieprawidłowość</w:t>
      </w:r>
      <w:r w:rsidR="0020004C">
        <w:rPr>
          <w:rFonts w:asciiTheme="minorHAnsi" w:eastAsia="Calibri" w:hAnsiTheme="minorHAnsi" w:cstheme="minorHAnsi"/>
          <w:b/>
          <w:bCs/>
          <w:color w:val="auto"/>
          <w:lang w:eastAsia="en-US"/>
        </w:rPr>
        <w:t>.</w:t>
      </w:r>
    </w:p>
    <w:bookmarkEnd w:id="153"/>
    <w:p w14:paraId="69F120F6" w14:textId="77777777" w:rsidR="004A6289" w:rsidRPr="00C16BF1" w:rsidRDefault="004A6289" w:rsidP="00C16BF1">
      <w:pPr>
        <w:pStyle w:val="Akapitzlist"/>
        <w:spacing w:line="276" w:lineRule="auto"/>
        <w:ind w:left="284"/>
        <w:contextualSpacing/>
        <w:rPr>
          <w:rFonts w:asciiTheme="minorHAnsi" w:hAnsiTheme="minorHAnsi" w:cstheme="minorHAnsi"/>
          <w:color w:val="auto"/>
          <w:u w:val="single"/>
        </w:rPr>
      </w:pPr>
      <w:r w:rsidRPr="00C16BF1">
        <w:rPr>
          <w:rFonts w:asciiTheme="minorHAnsi" w:hAnsiTheme="minorHAnsi" w:cstheme="minorHAnsi"/>
          <w:color w:val="auto"/>
          <w:u w:val="single"/>
        </w:rPr>
        <w:t>dowód:</w:t>
      </w:r>
      <w:r w:rsidRPr="00C16BF1">
        <w:rPr>
          <w:rFonts w:asciiTheme="minorHAnsi" w:hAnsiTheme="minorHAnsi" w:cstheme="minorHAnsi"/>
          <w:color w:val="auto"/>
        </w:rPr>
        <w:t xml:space="preserve"> sprawa znak: N.HK.9022.1.118.2021, N.HK.9022.1.120.2021, N.HK.9022.1.119.2021, N.HK.9022.1.130.2021, N.HK.9022.1.127.2021; </w:t>
      </w:r>
    </w:p>
    <w:p w14:paraId="628A6E22" w14:textId="1F70AA41" w:rsidR="004A6289" w:rsidRPr="00C16BF1" w:rsidRDefault="004A6289" w:rsidP="00B913BE">
      <w:pPr>
        <w:pStyle w:val="Akapitzlist"/>
        <w:numPr>
          <w:ilvl w:val="0"/>
          <w:numId w:val="105"/>
        </w:numPr>
        <w:spacing w:line="276" w:lineRule="auto"/>
        <w:ind w:left="284"/>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kontrolę jednego przedsiębiorcy realizowaną na podstawie jednego upoważnienia do przeprowadzenia czynności kontrolnyc</w:t>
      </w:r>
      <w:bookmarkStart w:id="154" w:name="_Hlk126305308"/>
      <w:r w:rsidRPr="00C16BF1">
        <w:rPr>
          <w:rFonts w:asciiTheme="minorHAnsi" w:eastAsia="Calibri" w:hAnsiTheme="minorHAnsi" w:cstheme="minorHAnsi"/>
          <w:color w:val="auto"/>
          <w:lang w:eastAsia="en-US"/>
        </w:rPr>
        <w:t xml:space="preserve">h udokumentowano </w:t>
      </w:r>
      <w:bookmarkEnd w:id="154"/>
      <w:r w:rsidRPr="00C16BF1">
        <w:rPr>
          <w:rFonts w:asciiTheme="minorHAnsi" w:eastAsia="Calibri" w:hAnsiTheme="minorHAnsi" w:cstheme="minorHAnsi"/>
          <w:color w:val="auto"/>
          <w:lang w:eastAsia="en-US"/>
        </w:rPr>
        <w:t xml:space="preserve">z wykorzystaniem trzech odrębnych protokołów kontroli </w:t>
      </w:r>
      <w:r w:rsidR="002A0D6F">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 xml:space="preserve"> </w:t>
      </w:r>
      <w:r w:rsidRPr="00C16BF1">
        <w:rPr>
          <w:rFonts w:asciiTheme="minorHAnsi" w:eastAsia="Calibri" w:hAnsiTheme="minorHAnsi" w:cstheme="minorHAnsi"/>
          <w:b/>
          <w:bCs/>
          <w:color w:val="auto"/>
          <w:lang w:eastAsia="en-US"/>
        </w:rPr>
        <w:t>uchybienie</w:t>
      </w:r>
      <w:r w:rsidR="0020004C">
        <w:rPr>
          <w:rFonts w:asciiTheme="minorHAnsi" w:eastAsia="Calibri" w:hAnsiTheme="minorHAnsi" w:cstheme="minorHAnsi"/>
          <w:b/>
          <w:bCs/>
          <w:color w:val="auto"/>
          <w:lang w:eastAsia="en-US"/>
        </w:rPr>
        <w:t>.</w:t>
      </w:r>
    </w:p>
    <w:bookmarkEnd w:id="152"/>
    <w:p w14:paraId="73AFF659" w14:textId="44ADB493" w:rsidR="004A6289" w:rsidRPr="00C16BF1" w:rsidRDefault="004A6289" w:rsidP="00C16BF1">
      <w:pPr>
        <w:spacing w:line="276" w:lineRule="auto"/>
        <w:ind w:left="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dowód:</w:t>
      </w:r>
      <w:r w:rsidRPr="00C16BF1">
        <w:rPr>
          <w:rFonts w:asciiTheme="minorHAnsi" w:eastAsia="Calibri" w:hAnsiTheme="minorHAnsi" w:cstheme="minorHAnsi"/>
          <w:color w:val="auto"/>
          <w:lang w:eastAsia="en-US"/>
        </w:rPr>
        <w:t xml:space="preserve"> upoważnienie Nr 868/22 z dn. 17.10.2022 i protokół kontroli HK.9020.357.2022 z</w:t>
      </w:r>
      <w:r w:rsidR="002C245B">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dn. 19.10.2022 (godz. kontroli 13.00- 13.30), protokół kontroli HK.9020.356.2022 z dn. 19.10.2022 (w godz. kontroli 12.20- 12.50), protokół kontroli HK.9020.355.2022 z dn. 19.10.2022 (w godz. kontroli 11.15- 12.15);</w:t>
      </w:r>
    </w:p>
    <w:bookmarkEnd w:id="143"/>
    <w:bookmarkEnd w:id="144"/>
    <w:p w14:paraId="669DDE4C" w14:textId="7E5E7833" w:rsidR="00F507E4" w:rsidRPr="00C16BF1" w:rsidRDefault="0020004C" w:rsidP="00F507E4">
      <w:pPr>
        <w:spacing w:line="276" w:lineRule="auto"/>
        <w:rPr>
          <w:rFonts w:asciiTheme="minorHAnsi" w:hAnsiTheme="minorHAnsi" w:cstheme="minorHAnsi"/>
          <w:bCs/>
          <w:color w:val="auto"/>
          <w:u w:val="single"/>
        </w:rPr>
      </w:pPr>
      <w:r>
        <w:rPr>
          <w:rFonts w:asciiTheme="minorHAnsi" w:hAnsiTheme="minorHAnsi" w:cstheme="minorHAnsi"/>
          <w:bCs/>
          <w:color w:val="auto"/>
          <w:u w:val="single"/>
        </w:rPr>
        <w:t>P</w:t>
      </w:r>
      <w:r w:rsidR="00F507E4">
        <w:rPr>
          <w:rFonts w:asciiTheme="minorHAnsi" w:hAnsiTheme="minorHAnsi" w:cstheme="minorHAnsi"/>
          <w:bCs/>
          <w:color w:val="auto"/>
          <w:u w:val="single"/>
        </w:rPr>
        <w:t xml:space="preserve">rotokoły kontroli </w:t>
      </w:r>
      <w:r w:rsidR="00F507E4" w:rsidRPr="00C16BF1">
        <w:rPr>
          <w:rFonts w:asciiTheme="minorHAnsi" w:hAnsiTheme="minorHAnsi" w:cstheme="minorHAnsi"/>
          <w:bCs/>
          <w:color w:val="auto"/>
          <w:u w:val="single"/>
        </w:rPr>
        <w:t>:</w:t>
      </w:r>
    </w:p>
    <w:p w14:paraId="5165E77E" w14:textId="7F7452E2" w:rsidR="00F507E4" w:rsidRPr="00C16BF1" w:rsidRDefault="00F507E4" w:rsidP="00B913BE">
      <w:pPr>
        <w:numPr>
          <w:ilvl w:val="0"/>
          <w:numId w:val="105"/>
        </w:numPr>
        <w:spacing w:line="276" w:lineRule="auto"/>
        <w:ind w:left="284"/>
        <w:contextualSpacing/>
        <w:rPr>
          <w:rFonts w:asciiTheme="minorHAnsi" w:hAnsiTheme="minorHAnsi" w:cstheme="minorHAnsi"/>
          <w:b/>
          <w:bCs/>
          <w:color w:val="auto"/>
        </w:rPr>
      </w:pPr>
      <w:r w:rsidRPr="00C16BF1">
        <w:rPr>
          <w:rFonts w:asciiTheme="minorHAnsi" w:hAnsiTheme="minorHAnsi" w:cstheme="minorHAnsi"/>
          <w:color w:val="auto"/>
        </w:rPr>
        <w:t>w protokołach kontroli w treści których wydawano zalecenia usunięcia stwierdzonych nieprawidłowości nie ustalono terminu ich usunięcia</w:t>
      </w:r>
      <w:r w:rsidRPr="00C16BF1">
        <w:rPr>
          <w:rFonts w:asciiTheme="minorHAnsi" w:hAnsiTheme="minorHAnsi" w:cstheme="minorHAnsi"/>
          <w:b/>
          <w:bCs/>
          <w:color w:val="auto"/>
        </w:rPr>
        <w:t xml:space="preserve"> </w:t>
      </w:r>
      <w:r w:rsidR="002A0D6F">
        <w:rPr>
          <w:rFonts w:asciiTheme="minorHAnsi" w:hAnsiTheme="minorHAnsi" w:cstheme="minorHAnsi"/>
          <w:b/>
          <w:bCs/>
          <w:color w:val="auto"/>
        </w:rPr>
        <w:t>–</w:t>
      </w:r>
      <w:r w:rsidRPr="00C16BF1">
        <w:rPr>
          <w:rFonts w:asciiTheme="minorHAnsi" w:hAnsiTheme="minorHAnsi" w:cstheme="minorHAnsi"/>
          <w:b/>
          <w:bCs/>
          <w:color w:val="auto"/>
        </w:rPr>
        <w:t xml:space="preserve"> uchybienie</w:t>
      </w:r>
      <w:r w:rsidR="0020004C">
        <w:rPr>
          <w:rFonts w:asciiTheme="minorHAnsi" w:hAnsiTheme="minorHAnsi" w:cstheme="minorHAnsi"/>
          <w:b/>
          <w:bCs/>
          <w:color w:val="auto"/>
        </w:rPr>
        <w:t>.</w:t>
      </w:r>
    </w:p>
    <w:p w14:paraId="4D6EBD77" w14:textId="77777777" w:rsidR="00F507E4" w:rsidRPr="00C16BF1" w:rsidRDefault="00F507E4" w:rsidP="00F507E4">
      <w:pPr>
        <w:spacing w:line="276" w:lineRule="auto"/>
        <w:ind w:left="284"/>
        <w:contextualSpacing/>
        <w:rPr>
          <w:rFonts w:asciiTheme="minorHAnsi" w:hAnsiTheme="minorHAnsi" w:cstheme="minorHAnsi"/>
          <w:color w:val="auto"/>
          <w:u w:val="single"/>
        </w:rPr>
      </w:pPr>
      <w:r w:rsidRPr="00C16BF1">
        <w:rPr>
          <w:rFonts w:asciiTheme="minorHAnsi" w:hAnsiTheme="minorHAnsi" w:cstheme="minorHAnsi"/>
          <w:color w:val="auto"/>
          <w:u w:val="single"/>
        </w:rPr>
        <w:t>dowód:</w:t>
      </w:r>
      <w:r w:rsidRPr="00C16BF1">
        <w:rPr>
          <w:rFonts w:asciiTheme="minorHAnsi" w:hAnsiTheme="minorHAnsi" w:cstheme="minorHAnsi"/>
          <w:color w:val="auto"/>
        </w:rPr>
        <w:t xml:space="preserve"> protokoły kontroli Nr: HK.9020.291.2021 z dn. 13.10.2021, HK.9020.169.2022 z dn. 30.05.2022, HK.9020.278.2022 z dn. 09.08.2022, HK.9020.390.2022 z dn. 26.08.2022;</w:t>
      </w:r>
    </w:p>
    <w:p w14:paraId="2C675F44" w14:textId="107BAF77" w:rsidR="00F507E4" w:rsidRPr="00C16BF1" w:rsidRDefault="00F507E4" w:rsidP="00B913BE">
      <w:pPr>
        <w:pStyle w:val="Akapitzlist"/>
        <w:numPr>
          <w:ilvl w:val="0"/>
          <w:numId w:val="110"/>
        </w:numPr>
        <w:spacing w:after="160" w:line="276" w:lineRule="auto"/>
        <w:ind w:left="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lang w:eastAsia="en-US"/>
        </w:rPr>
        <w:t xml:space="preserve">kontrole </w:t>
      </w:r>
      <w:r w:rsidRPr="00C16BF1">
        <w:rPr>
          <w:rFonts w:asciiTheme="minorHAnsi" w:eastAsia="Calibri" w:hAnsiTheme="minorHAnsi" w:cstheme="minorHAnsi"/>
          <w:color w:val="auto"/>
          <w:u w:val="single"/>
          <w:lang w:eastAsia="en-US"/>
        </w:rPr>
        <w:t>terenów rekreacyjnych</w:t>
      </w:r>
      <w:r w:rsidRPr="00C16BF1">
        <w:rPr>
          <w:rFonts w:asciiTheme="minorHAnsi" w:eastAsia="Calibri" w:hAnsiTheme="minorHAnsi" w:cstheme="minorHAnsi"/>
          <w:color w:val="auto"/>
          <w:lang w:eastAsia="en-US"/>
        </w:rPr>
        <w:t xml:space="preserve"> tj. placów zabaw w obrębie których nie stwierdzono nieprawidłowości, należące do jednego zarządcy (gminy) i przeprowadzane w tym samym dniu udokumentowano na odrębnych protokołach kontroli. Czas kontroli poszczególnych placów zabaw określony w pkt. 1 i 4 protokołu kontroli nie uwzględnia ogółu czynności realizowanych w celu wykonania postępowania kontrolnego tj. czynności kontrolnych i</w:t>
      </w:r>
      <w:r w:rsidR="002C245B">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 xml:space="preserve">sporządzania dokumentów pokontrolnych zgodnie z Zarządzeniem Nr 45/16 Głównego Inspektora Sanitarnego z dnia 14.03.2016 r. </w:t>
      </w:r>
      <w:r w:rsidR="002A0D6F">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 xml:space="preserve"> </w:t>
      </w:r>
      <w:r w:rsidRPr="00C16BF1">
        <w:rPr>
          <w:rFonts w:asciiTheme="minorHAnsi" w:eastAsia="Calibri" w:hAnsiTheme="minorHAnsi" w:cstheme="minorHAnsi"/>
          <w:b/>
          <w:bCs/>
          <w:color w:val="auto"/>
          <w:lang w:eastAsia="en-US"/>
        </w:rPr>
        <w:t>uchybienie</w:t>
      </w:r>
      <w:r w:rsidR="0020004C">
        <w:rPr>
          <w:rFonts w:asciiTheme="minorHAnsi" w:eastAsia="Calibri" w:hAnsiTheme="minorHAnsi" w:cstheme="minorHAnsi"/>
          <w:b/>
          <w:bCs/>
          <w:color w:val="auto"/>
          <w:lang w:eastAsia="en-US"/>
        </w:rPr>
        <w:t>.</w:t>
      </w:r>
    </w:p>
    <w:p w14:paraId="14BE6FCC" w14:textId="3E14861D" w:rsidR="00F507E4" w:rsidRPr="00C16BF1" w:rsidRDefault="00F507E4" w:rsidP="00F507E4">
      <w:pPr>
        <w:pStyle w:val="Akapitzlist"/>
        <w:spacing w:after="160" w:line="276" w:lineRule="auto"/>
        <w:ind w:left="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dowód:</w:t>
      </w:r>
      <w:r w:rsidRPr="00C16BF1">
        <w:rPr>
          <w:rFonts w:asciiTheme="minorHAnsi" w:eastAsia="Calibri" w:hAnsiTheme="minorHAnsi" w:cstheme="minorHAnsi"/>
          <w:color w:val="auto"/>
          <w:lang w:eastAsia="en-US"/>
        </w:rPr>
        <w:t xml:space="preserve"> protokół kontroli Nr: HK.9020.283.2021 z dn. 30.09.2021 r., HK.9020.343.2021 z</w:t>
      </w:r>
      <w:r w:rsidR="002C245B">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 xml:space="preserve">dn. 26.10.2021 r. HK.9020.341.2021 z dn. 26.10.2021 r., HK.9020.345.2021 z dn. </w:t>
      </w:r>
      <w:r w:rsidRPr="00C16BF1">
        <w:rPr>
          <w:rFonts w:asciiTheme="minorHAnsi" w:eastAsia="Calibri" w:hAnsiTheme="minorHAnsi" w:cstheme="minorHAnsi"/>
          <w:color w:val="auto"/>
          <w:lang w:eastAsia="en-US"/>
        </w:rPr>
        <w:lastRenderedPageBreak/>
        <w:t>26.10.2021 r. HK.9020.347.2021 z dn. 26.10.2021 r. HK.9020.349.2021 z dn. 26.10.2021r. HK.9020.351.2021 z dn. 26.10.2021 r. HK.9020.353.2021 z dn. 26.10.2021 r., nr HK.9020.350.2021 z dn. 26.10.2021 r., HK.9020.352.2021 z dn. 26.10.2021r., HK.9020.346.2021 z dn. 26.10.2021 r., HK.9020.348.2021 z dn. 26.10.2021r., HK.9020.344.2021 z dn. 26.10.2021 r., HK.9020.340.2021 z dn. 26.10.2021r., HK.9020.342.2021 z dn. 26.10.2021 r.;</w:t>
      </w:r>
    </w:p>
    <w:p w14:paraId="68D3B282" w14:textId="21098768" w:rsidR="00F507E4" w:rsidRPr="00C16BF1" w:rsidRDefault="00F507E4" w:rsidP="00B913BE">
      <w:pPr>
        <w:pStyle w:val="Akapitzlist"/>
        <w:numPr>
          <w:ilvl w:val="0"/>
          <w:numId w:val="105"/>
        </w:numPr>
        <w:spacing w:line="276" w:lineRule="auto"/>
        <w:ind w:left="284"/>
        <w:contextualSpacing/>
        <w:rPr>
          <w:rFonts w:asciiTheme="minorHAnsi" w:hAnsiTheme="minorHAnsi" w:cstheme="minorHAnsi"/>
          <w:color w:val="auto"/>
        </w:rPr>
      </w:pPr>
      <w:bookmarkStart w:id="155" w:name="_Hlk126146451"/>
      <w:r w:rsidRPr="00C16BF1">
        <w:rPr>
          <w:rFonts w:asciiTheme="minorHAnsi" w:hAnsiTheme="minorHAnsi" w:cstheme="minorHAnsi"/>
          <w:color w:val="auto"/>
        </w:rPr>
        <w:t xml:space="preserve">w protokołach kontroli sporządzanych z czynności kontrolnych </w:t>
      </w:r>
      <w:r w:rsidRPr="00C16BF1">
        <w:rPr>
          <w:rFonts w:asciiTheme="minorHAnsi" w:hAnsiTheme="minorHAnsi" w:cstheme="minorHAnsi"/>
          <w:color w:val="auto"/>
          <w:u w:val="single"/>
        </w:rPr>
        <w:t>w gospodarstwach agroturystycznych</w:t>
      </w:r>
      <w:r w:rsidRPr="00C16BF1">
        <w:rPr>
          <w:rFonts w:asciiTheme="minorHAnsi" w:hAnsiTheme="minorHAnsi" w:cstheme="minorHAnsi"/>
          <w:color w:val="auto"/>
        </w:rPr>
        <w:t xml:space="preserve"> uzasadnienie przyczyny braku zawiadomienia o zamiarze wszczęcia kontroli o ogólnikowej treści cyt. „nie podlega pod </w:t>
      </w:r>
      <w:proofErr w:type="spellStart"/>
      <w:r w:rsidR="00784183">
        <w:rPr>
          <w:rFonts w:asciiTheme="minorHAnsi" w:hAnsiTheme="minorHAnsi" w:cstheme="minorHAnsi"/>
          <w:color w:val="auto"/>
        </w:rPr>
        <w:t>u.p.p</w:t>
      </w:r>
      <w:proofErr w:type="spellEnd"/>
      <w:r w:rsidR="00784183">
        <w:rPr>
          <w:rFonts w:asciiTheme="minorHAnsi" w:hAnsiTheme="minorHAnsi" w:cstheme="minorHAnsi"/>
          <w:color w:val="auto"/>
        </w:rPr>
        <w:t xml:space="preserve">” </w:t>
      </w:r>
      <w:r w:rsidRPr="00C16BF1">
        <w:rPr>
          <w:rFonts w:asciiTheme="minorHAnsi" w:hAnsiTheme="minorHAnsi" w:cstheme="minorHAnsi"/>
          <w:color w:val="auto"/>
        </w:rPr>
        <w:t xml:space="preserve">z pominięciem powołania treści art. 6 ust. 1 pkt 2 </w:t>
      </w:r>
      <w:r w:rsidRPr="00784183">
        <w:rPr>
          <w:rFonts w:asciiTheme="minorHAnsi" w:hAnsiTheme="minorHAnsi" w:cstheme="minorHAnsi"/>
          <w:color w:val="auto"/>
        </w:rPr>
        <w:t>P</w:t>
      </w:r>
      <w:bookmarkStart w:id="156" w:name="_Hlk124427714"/>
      <w:r w:rsidR="00784183" w:rsidRPr="00784183">
        <w:rPr>
          <w:rFonts w:asciiTheme="minorHAnsi" w:hAnsiTheme="minorHAnsi" w:cstheme="minorHAnsi"/>
          <w:color w:val="auto"/>
        </w:rPr>
        <w:t>P</w:t>
      </w:r>
      <w:r w:rsidRPr="00784183">
        <w:rPr>
          <w:rFonts w:asciiTheme="minorHAnsi" w:hAnsiTheme="minorHAnsi" w:cstheme="minorHAnsi"/>
          <w:color w:val="auto"/>
        </w:rPr>
        <w:t xml:space="preserve"> </w:t>
      </w:r>
      <w:r w:rsidR="002A0D6F">
        <w:rPr>
          <w:rFonts w:asciiTheme="minorHAnsi" w:hAnsiTheme="minorHAnsi" w:cstheme="minorHAnsi"/>
          <w:color w:val="auto"/>
        </w:rPr>
        <w:t>–</w:t>
      </w:r>
      <w:r w:rsidRPr="00C16BF1">
        <w:rPr>
          <w:rFonts w:asciiTheme="minorHAnsi" w:hAnsiTheme="minorHAnsi" w:cstheme="minorHAnsi"/>
          <w:color w:val="auto"/>
        </w:rPr>
        <w:t xml:space="preserve"> </w:t>
      </w:r>
      <w:r w:rsidRPr="00C16BF1">
        <w:rPr>
          <w:rFonts w:asciiTheme="minorHAnsi" w:hAnsiTheme="minorHAnsi" w:cstheme="minorHAnsi"/>
          <w:b/>
          <w:bCs/>
          <w:color w:val="auto"/>
        </w:rPr>
        <w:t>nieprawidłowość</w:t>
      </w:r>
      <w:r w:rsidR="0020004C">
        <w:rPr>
          <w:rFonts w:asciiTheme="minorHAnsi" w:hAnsiTheme="minorHAnsi" w:cstheme="minorHAnsi"/>
          <w:b/>
          <w:bCs/>
          <w:color w:val="auto"/>
        </w:rPr>
        <w:t>.</w:t>
      </w:r>
    </w:p>
    <w:bookmarkEnd w:id="155"/>
    <w:p w14:paraId="1C74176B" w14:textId="5C479AC1" w:rsidR="00F507E4" w:rsidRPr="00C16BF1" w:rsidRDefault="00F507E4" w:rsidP="00F507E4">
      <w:pPr>
        <w:spacing w:line="276" w:lineRule="auto"/>
        <w:ind w:left="284"/>
        <w:rPr>
          <w:rFonts w:asciiTheme="minorHAnsi" w:hAnsiTheme="minorHAnsi" w:cstheme="minorHAnsi"/>
          <w:color w:val="auto"/>
          <w:u w:val="single"/>
        </w:rPr>
      </w:pPr>
      <w:r w:rsidRPr="00C16BF1">
        <w:rPr>
          <w:rFonts w:asciiTheme="minorHAnsi" w:hAnsiTheme="minorHAnsi" w:cstheme="minorHAnsi"/>
          <w:color w:val="auto"/>
          <w:u w:val="single"/>
        </w:rPr>
        <w:t>dowód:</w:t>
      </w:r>
      <w:r w:rsidRPr="00C16BF1">
        <w:rPr>
          <w:rFonts w:asciiTheme="minorHAnsi" w:hAnsiTheme="minorHAnsi" w:cstheme="minorHAnsi"/>
          <w:color w:val="auto"/>
        </w:rPr>
        <w:t xml:space="preserve"> protokół kontroli Nr:</w:t>
      </w:r>
      <w:bookmarkEnd w:id="156"/>
      <w:r w:rsidRPr="00C16BF1">
        <w:rPr>
          <w:rFonts w:asciiTheme="minorHAnsi" w:hAnsiTheme="minorHAnsi" w:cstheme="minorHAnsi"/>
          <w:color w:val="auto"/>
        </w:rPr>
        <w:t xml:space="preserve"> HK.9020.110.2021 z dn. 18.05.2021 r., HK.9020.172.2021 z</w:t>
      </w:r>
      <w:r w:rsidR="002C245B">
        <w:rPr>
          <w:rFonts w:asciiTheme="minorHAnsi" w:hAnsiTheme="minorHAnsi" w:cstheme="minorHAnsi"/>
          <w:color w:val="auto"/>
        </w:rPr>
        <w:t> </w:t>
      </w:r>
      <w:r w:rsidRPr="00C16BF1">
        <w:rPr>
          <w:rFonts w:asciiTheme="minorHAnsi" w:hAnsiTheme="minorHAnsi" w:cstheme="minorHAnsi"/>
          <w:color w:val="auto"/>
        </w:rPr>
        <w:t>dn. 30.06.2021 r., HK.9020.180.2022 z dn. 09.06.2022, HK.9020.217.2022 z dn. 29.06.2022, HK.9020.287.2022 z dn. 25.08.2022;</w:t>
      </w:r>
    </w:p>
    <w:p w14:paraId="2CB336D1" w14:textId="5DE4E4A9" w:rsidR="00F507E4" w:rsidRPr="00C16BF1" w:rsidRDefault="00F507E4" w:rsidP="00B913BE">
      <w:pPr>
        <w:pStyle w:val="Akapitzlist"/>
        <w:numPr>
          <w:ilvl w:val="0"/>
          <w:numId w:val="105"/>
        </w:numPr>
        <w:spacing w:line="276" w:lineRule="auto"/>
        <w:ind w:left="284"/>
        <w:contextualSpacing/>
        <w:rPr>
          <w:rFonts w:asciiTheme="minorHAnsi" w:hAnsiTheme="minorHAnsi" w:cstheme="minorHAnsi"/>
          <w:color w:val="auto"/>
        </w:rPr>
      </w:pPr>
      <w:bookmarkStart w:id="157" w:name="_Hlk126146528"/>
      <w:r w:rsidRPr="00C16BF1">
        <w:rPr>
          <w:rFonts w:asciiTheme="minorHAnsi" w:hAnsiTheme="minorHAnsi" w:cstheme="minorHAnsi"/>
          <w:color w:val="auto"/>
        </w:rPr>
        <w:t xml:space="preserve">w protokołach kontroli sporządzanych z czynności kontrolnych </w:t>
      </w:r>
      <w:r w:rsidRPr="00C16BF1">
        <w:rPr>
          <w:rFonts w:asciiTheme="minorHAnsi" w:hAnsiTheme="minorHAnsi" w:cstheme="minorHAnsi"/>
          <w:color w:val="auto"/>
          <w:u w:val="single"/>
        </w:rPr>
        <w:t>w obiektach świadczących usługi noclegowe</w:t>
      </w:r>
      <w:r w:rsidRPr="00C16BF1">
        <w:rPr>
          <w:rFonts w:asciiTheme="minorHAnsi" w:hAnsiTheme="minorHAnsi" w:cstheme="minorHAnsi"/>
          <w:color w:val="auto"/>
        </w:rPr>
        <w:t xml:space="preserve"> realizowanych w latach 2021/2022 wprowadza się zapisy dotyczące wyników badań jakości zdrowotnej wody przeznaczonej do spożycia przeprowadzonych w</w:t>
      </w:r>
      <w:r w:rsidR="002C245B">
        <w:rPr>
          <w:rFonts w:asciiTheme="minorHAnsi" w:hAnsiTheme="minorHAnsi" w:cstheme="minorHAnsi"/>
          <w:color w:val="auto"/>
        </w:rPr>
        <w:t> </w:t>
      </w:r>
      <w:r w:rsidRPr="00C16BF1">
        <w:rPr>
          <w:rFonts w:asciiTheme="minorHAnsi" w:hAnsiTheme="minorHAnsi" w:cstheme="minorHAnsi"/>
          <w:color w:val="auto"/>
        </w:rPr>
        <w:t>latach 2018/2019 r., które ze względu na zdezaktualizowanie nie mają zastosowania w</w:t>
      </w:r>
      <w:r w:rsidR="002C245B">
        <w:rPr>
          <w:rFonts w:asciiTheme="minorHAnsi" w:hAnsiTheme="minorHAnsi" w:cstheme="minorHAnsi"/>
          <w:color w:val="auto"/>
        </w:rPr>
        <w:t> </w:t>
      </w:r>
      <w:r w:rsidRPr="00C16BF1">
        <w:rPr>
          <w:rFonts w:asciiTheme="minorHAnsi" w:hAnsiTheme="minorHAnsi" w:cstheme="minorHAnsi"/>
          <w:color w:val="auto"/>
        </w:rPr>
        <w:t xml:space="preserve">bieżącej kontroli </w:t>
      </w:r>
      <w:r w:rsidR="002A0D6F">
        <w:rPr>
          <w:rFonts w:asciiTheme="minorHAnsi" w:hAnsiTheme="minorHAnsi" w:cstheme="minorHAnsi"/>
          <w:color w:val="auto"/>
        </w:rPr>
        <w:t>–</w:t>
      </w:r>
      <w:r w:rsidRPr="00C16BF1">
        <w:rPr>
          <w:rFonts w:asciiTheme="minorHAnsi" w:hAnsiTheme="minorHAnsi" w:cstheme="minorHAnsi"/>
          <w:color w:val="auto"/>
        </w:rPr>
        <w:t xml:space="preserve"> </w:t>
      </w:r>
      <w:r w:rsidRPr="00C16BF1">
        <w:rPr>
          <w:rFonts w:asciiTheme="minorHAnsi" w:hAnsiTheme="minorHAnsi" w:cstheme="minorHAnsi"/>
          <w:b/>
          <w:bCs/>
          <w:color w:val="auto"/>
        </w:rPr>
        <w:t>uchybienie</w:t>
      </w:r>
      <w:r w:rsidR="0020004C">
        <w:rPr>
          <w:rFonts w:asciiTheme="minorHAnsi" w:hAnsiTheme="minorHAnsi" w:cstheme="minorHAnsi"/>
          <w:b/>
          <w:bCs/>
          <w:color w:val="auto"/>
        </w:rPr>
        <w:t>.</w:t>
      </w:r>
    </w:p>
    <w:bookmarkEnd w:id="157"/>
    <w:p w14:paraId="724ACCAF" w14:textId="77777777" w:rsidR="00F507E4" w:rsidRPr="00C16BF1" w:rsidRDefault="00F507E4" w:rsidP="00F507E4">
      <w:pPr>
        <w:spacing w:line="276" w:lineRule="auto"/>
        <w:ind w:left="284"/>
        <w:rPr>
          <w:rFonts w:asciiTheme="minorHAnsi" w:hAnsiTheme="minorHAnsi" w:cstheme="minorHAnsi"/>
          <w:color w:val="auto"/>
          <w:u w:val="single"/>
        </w:rPr>
      </w:pPr>
      <w:r w:rsidRPr="00C16BF1">
        <w:rPr>
          <w:rFonts w:asciiTheme="minorHAnsi" w:hAnsiTheme="minorHAnsi" w:cstheme="minorHAnsi"/>
          <w:color w:val="auto"/>
          <w:u w:val="single"/>
        </w:rPr>
        <w:t>dowód:</w:t>
      </w:r>
      <w:r w:rsidRPr="00C16BF1">
        <w:rPr>
          <w:rFonts w:asciiTheme="minorHAnsi" w:hAnsiTheme="minorHAnsi" w:cstheme="minorHAnsi"/>
          <w:color w:val="auto"/>
        </w:rPr>
        <w:t xml:space="preserve"> protokół kontroli Nr: HK.9020.284.2021 z dn. 01.10.2021, HK.9020.135.2022 z dn. 29.04.2022, HK.9020.140.2022 z dn. 06.05.2022, HK.9020.192.2022 z dn. 21.06.2022;</w:t>
      </w:r>
    </w:p>
    <w:p w14:paraId="3A9B50D5" w14:textId="73AD2C77" w:rsidR="00F507E4" w:rsidRPr="00C16BF1" w:rsidRDefault="00F507E4" w:rsidP="00B913BE">
      <w:pPr>
        <w:pStyle w:val="Akapitzlist"/>
        <w:numPr>
          <w:ilvl w:val="0"/>
          <w:numId w:val="111"/>
        </w:numPr>
        <w:spacing w:line="276" w:lineRule="auto"/>
        <w:ind w:left="284"/>
        <w:rPr>
          <w:rFonts w:asciiTheme="minorHAnsi" w:hAnsiTheme="minorHAnsi" w:cstheme="minorHAnsi"/>
          <w:bCs/>
          <w:color w:val="auto"/>
        </w:rPr>
      </w:pPr>
      <w:bookmarkStart w:id="158" w:name="_Hlk126146568"/>
      <w:r w:rsidRPr="00C16BF1">
        <w:rPr>
          <w:rFonts w:asciiTheme="minorHAnsi" w:hAnsiTheme="minorHAnsi" w:cstheme="minorHAnsi"/>
          <w:bCs/>
          <w:color w:val="auto"/>
        </w:rPr>
        <w:t xml:space="preserve">protokoły kontroli z czynności przeprowadzanych </w:t>
      </w:r>
      <w:r w:rsidRPr="00C16BF1">
        <w:rPr>
          <w:rFonts w:asciiTheme="minorHAnsi" w:hAnsiTheme="minorHAnsi" w:cstheme="minorHAnsi"/>
          <w:bCs/>
          <w:color w:val="auto"/>
          <w:u w:val="single"/>
        </w:rPr>
        <w:t>w obiektach świadczących usługi noclegowe</w:t>
      </w:r>
      <w:r w:rsidRPr="00C16BF1">
        <w:rPr>
          <w:rFonts w:asciiTheme="minorHAnsi" w:hAnsiTheme="minorHAnsi" w:cstheme="minorHAnsi"/>
          <w:bCs/>
          <w:color w:val="auto"/>
        </w:rPr>
        <w:t>, zawierają jedynie zalecenia sformułowane w sposób fragmentaryczny i</w:t>
      </w:r>
      <w:r w:rsidR="002C245B">
        <w:rPr>
          <w:rFonts w:asciiTheme="minorHAnsi" w:hAnsiTheme="minorHAnsi" w:cstheme="minorHAnsi"/>
          <w:bCs/>
          <w:color w:val="auto"/>
        </w:rPr>
        <w:t> </w:t>
      </w:r>
      <w:r w:rsidRPr="00C16BF1">
        <w:rPr>
          <w:rFonts w:asciiTheme="minorHAnsi" w:hAnsiTheme="minorHAnsi" w:cstheme="minorHAnsi"/>
          <w:bCs/>
          <w:color w:val="auto"/>
        </w:rPr>
        <w:t xml:space="preserve">niewystarczający tj. ograniczony do treści cyt. „Pouczono o konieczności dostarczenia (…) aktualnego badania wody”  z pominięciem wskazania rodzaju wody i zakresu badań – </w:t>
      </w:r>
      <w:r w:rsidRPr="00C16BF1">
        <w:rPr>
          <w:rFonts w:asciiTheme="minorHAnsi" w:hAnsiTheme="minorHAnsi" w:cstheme="minorHAnsi"/>
          <w:b/>
          <w:color w:val="auto"/>
        </w:rPr>
        <w:t>uchybienie</w:t>
      </w:r>
      <w:r w:rsidR="0020004C">
        <w:rPr>
          <w:rFonts w:asciiTheme="minorHAnsi" w:hAnsiTheme="minorHAnsi" w:cstheme="minorHAnsi"/>
          <w:b/>
          <w:color w:val="auto"/>
        </w:rPr>
        <w:t>.</w:t>
      </w:r>
    </w:p>
    <w:bookmarkEnd w:id="158"/>
    <w:p w14:paraId="7378CD93" w14:textId="4FEEF02A" w:rsidR="00F507E4" w:rsidRPr="00C16BF1" w:rsidRDefault="00F507E4" w:rsidP="00F507E4">
      <w:pPr>
        <w:pStyle w:val="Akapitzlist"/>
        <w:spacing w:line="276" w:lineRule="auto"/>
        <w:ind w:left="284"/>
        <w:rPr>
          <w:rFonts w:asciiTheme="minorHAnsi" w:hAnsiTheme="minorHAnsi" w:cstheme="minorHAnsi"/>
          <w:bCs/>
          <w:color w:val="auto"/>
        </w:rPr>
      </w:pPr>
      <w:r w:rsidRPr="00C16BF1">
        <w:rPr>
          <w:rFonts w:asciiTheme="minorHAnsi" w:hAnsiTheme="minorHAnsi" w:cstheme="minorHAnsi"/>
          <w:bCs/>
          <w:color w:val="auto"/>
          <w:u w:val="single"/>
        </w:rPr>
        <w:t>dowód:</w:t>
      </w:r>
      <w:r w:rsidRPr="00C16BF1">
        <w:rPr>
          <w:rFonts w:asciiTheme="minorHAnsi" w:hAnsiTheme="minorHAnsi" w:cstheme="minorHAnsi"/>
          <w:bCs/>
          <w:color w:val="auto"/>
        </w:rPr>
        <w:t xml:space="preserve"> protokół kontroli Nr: HK.9020.137.2021 z dn. 10.06.2021 r., HK.9020.167.2021 z</w:t>
      </w:r>
      <w:r w:rsidR="002C245B">
        <w:rPr>
          <w:rFonts w:asciiTheme="minorHAnsi" w:hAnsiTheme="minorHAnsi" w:cstheme="minorHAnsi"/>
          <w:bCs/>
          <w:color w:val="auto"/>
        </w:rPr>
        <w:t> </w:t>
      </w:r>
      <w:r w:rsidRPr="00C16BF1">
        <w:rPr>
          <w:rFonts w:asciiTheme="minorHAnsi" w:hAnsiTheme="minorHAnsi" w:cstheme="minorHAnsi"/>
          <w:bCs/>
          <w:color w:val="auto"/>
        </w:rPr>
        <w:t>dn. 23.06.2021 r., HK.9020.222.2021 z dn. 09.08.2021 r., HK.9020.228.2021 z dn. 18.08.2021 r., HK.9020.230.2021 z dn. 19.08.2021 r., HK.9020.234.2021 z dn. 27.08.2021 r., HK.9020.236.2021 z dn. 30.08.2021 r.</w:t>
      </w:r>
    </w:p>
    <w:p w14:paraId="6E054D93" w14:textId="77777777" w:rsidR="00E2738A" w:rsidRDefault="00E2738A" w:rsidP="00C16BF1">
      <w:pPr>
        <w:spacing w:line="276" w:lineRule="auto"/>
        <w:rPr>
          <w:rFonts w:asciiTheme="minorHAnsi" w:hAnsiTheme="minorHAnsi" w:cstheme="minorHAnsi"/>
          <w:color w:val="auto"/>
          <w:u w:val="single"/>
        </w:rPr>
      </w:pPr>
    </w:p>
    <w:p w14:paraId="6E335C91" w14:textId="0CC14874" w:rsidR="00E104E9" w:rsidRPr="00C16BF1" w:rsidRDefault="00092E2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Epidemiologii:</w:t>
      </w:r>
    </w:p>
    <w:p w14:paraId="7442CAB7" w14:textId="2EAD2318" w:rsidR="00092E2F" w:rsidRPr="0084536C" w:rsidRDefault="00092E2F" w:rsidP="00B913BE">
      <w:pPr>
        <w:pStyle w:val="Akapitzlist"/>
        <w:numPr>
          <w:ilvl w:val="0"/>
          <w:numId w:val="187"/>
        </w:numPr>
        <w:spacing w:line="276" w:lineRule="auto"/>
        <w:rPr>
          <w:rFonts w:asciiTheme="minorHAnsi" w:hAnsiTheme="minorHAnsi" w:cstheme="minorHAnsi"/>
          <w:strike/>
          <w:color w:val="auto"/>
        </w:rPr>
      </w:pPr>
      <w:r w:rsidRPr="0084536C">
        <w:rPr>
          <w:rFonts w:asciiTheme="minorHAnsi" w:hAnsiTheme="minorHAnsi" w:cstheme="minorHAnsi"/>
          <w:color w:val="auto"/>
        </w:rPr>
        <w:t xml:space="preserve">kontrolowane przedsiębiorstwa zawiadamiane były o zamiarze wszczęcia kontroli zgodnie z art. 48 ust. 1 ustawy  </w:t>
      </w:r>
      <w:proofErr w:type="spellStart"/>
      <w:r w:rsidR="00D97A66" w:rsidRPr="00D97A66">
        <w:rPr>
          <w:rFonts w:asciiTheme="minorHAnsi" w:hAnsiTheme="minorHAnsi" w:cstheme="minorHAnsi"/>
          <w:color w:val="auto"/>
        </w:rPr>
        <w:t>Pp</w:t>
      </w:r>
      <w:proofErr w:type="spellEnd"/>
      <w:r w:rsidRPr="0084536C">
        <w:rPr>
          <w:rFonts w:asciiTheme="minorHAnsi" w:hAnsiTheme="minorHAnsi" w:cstheme="minorHAnsi"/>
          <w:color w:val="auto"/>
        </w:rPr>
        <w:t xml:space="preserve">, </w:t>
      </w:r>
      <w:r w:rsidRPr="00784183">
        <w:rPr>
          <w:rFonts w:asciiTheme="minorHAnsi" w:hAnsiTheme="minorHAnsi" w:cstheme="minorHAnsi"/>
          <w:color w:val="auto"/>
        </w:rPr>
        <w:t>brak natomiast wskazanego art. 48 ust. 3 ww. ustawy</w:t>
      </w:r>
      <w:r w:rsidR="00784183">
        <w:rPr>
          <w:rFonts w:asciiTheme="minorHAnsi" w:hAnsiTheme="minorHAnsi" w:cstheme="minorHAnsi"/>
          <w:b/>
          <w:bCs/>
          <w:color w:val="auto"/>
        </w:rPr>
        <w:t>- uchybienie.</w:t>
      </w:r>
    </w:p>
    <w:p w14:paraId="0E73F570" w14:textId="052D50A6" w:rsidR="00092E2F" w:rsidRDefault="00092E2F" w:rsidP="0084536C">
      <w:pPr>
        <w:spacing w:line="276" w:lineRule="auto"/>
        <w:ind w:left="360"/>
        <w:rPr>
          <w:rFonts w:asciiTheme="minorHAnsi" w:hAnsiTheme="minorHAnsi" w:cstheme="minorHAnsi"/>
          <w:color w:val="auto"/>
          <w:spacing w:val="-4"/>
        </w:rPr>
      </w:pPr>
      <w:r w:rsidRPr="00C16BF1">
        <w:rPr>
          <w:rFonts w:asciiTheme="minorHAnsi" w:hAnsiTheme="minorHAnsi" w:cstheme="minorHAnsi"/>
          <w:color w:val="auto"/>
        </w:rPr>
        <w:t>Dowody:</w:t>
      </w:r>
      <w:r w:rsidRPr="00C16BF1">
        <w:rPr>
          <w:rFonts w:asciiTheme="minorHAnsi" w:hAnsiTheme="minorHAnsi" w:cstheme="minorHAnsi"/>
          <w:strike/>
          <w:color w:val="auto"/>
        </w:rPr>
        <w:t xml:space="preserve"> </w:t>
      </w:r>
      <w:r w:rsidRPr="00C16BF1">
        <w:rPr>
          <w:rFonts w:asciiTheme="minorHAnsi" w:hAnsiTheme="minorHAnsi" w:cstheme="minorHAnsi"/>
          <w:color w:val="auto"/>
          <w:spacing w:val="-4"/>
        </w:rPr>
        <w:t xml:space="preserve">zawiadomienie o zamiarze wszczęcia kontroli znak: </w:t>
      </w:r>
      <w:bookmarkStart w:id="159" w:name="_Hlk124761368"/>
      <w:r w:rsidRPr="00C16BF1">
        <w:rPr>
          <w:rFonts w:asciiTheme="minorHAnsi" w:hAnsiTheme="minorHAnsi" w:cstheme="minorHAnsi"/>
          <w:color w:val="auto"/>
          <w:spacing w:val="-4"/>
        </w:rPr>
        <w:t>N.EP.9020.43.2022.MJ z dnia 17.10.2022 r.; zawiadomienie o zamiarze wszczęcia kontroli znak: N.EP.9020.23.2022.MS z</w:t>
      </w:r>
      <w:r w:rsidR="002C245B">
        <w:rPr>
          <w:rFonts w:asciiTheme="minorHAnsi" w:hAnsiTheme="minorHAnsi" w:cstheme="minorHAnsi"/>
          <w:color w:val="auto"/>
          <w:spacing w:val="-4"/>
        </w:rPr>
        <w:t> </w:t>
      </w:r>
      <w:r w:rsidRPr="00C16BF1">
        <w:rPr>
          <w:rFonts w:asciiTheme="minorHAnsi" w:hAnsiTheme="minorHAnsi" w:cstheme="minorHAnsi"/>
          <w:color w:val="auto"/>
          <w:spacing w:val="-4"/>
        </w:rPr>
        <w:t>dnia 25.08.2022 r.; zawiadomienie o zamiarze wszczęcia kontroli znak: N.EP.9020.27.2022.MS z dnia 25.08.2022 r.;</w:t>
      </w:r>
      <w:bookmarkEnd w:id="159"/>
    </w:p>
    <w:p w14:paraId="08D661FF" w14:textId="77777777" w:rsidR="00F47FB9" w:rsidRDefault="00F47FB9" w:rsidP="00F47FB9">
      <w:pPr>
        <w:numPr>
          <w:ilvl w:val="0"/>
          <w:numId w:val="239"/>
        </w:numPr>
        <w:spacing w:line="276" w:lineRule="auto"/>
        <w:rPr>
          <w:rFonts w:ascii="Calibri" w:hAnsi="Calibri" w:cs="Calibri"/>
          <w:b/>
          <w:color w:val="auto"/>
        </w:rPr>
      </w:pPr>
      <w:r>
        <w:rPr>
          <w:rFonts w:ascii="Calibri" w:hAnsi="Calibri" w:cs="Calibri"/>
          <w:color w:val="auto"/>
        </w:rPr>
        <w:t xml:space="preserve">Zawiadomienia dostarczane były stronom prawidłowo, zgodnie z art. 39 </w:t>
      </w:r>
      <w:r>
        <w:rPr>
          <w:rFonts w:ascii="Calibri" w:hAnsi="Calibri" w:cs="Calibri"/>
          <w:i/>
          <w:iCs/>
          <w:color w:val="auto"/>
        </w:rPr>
        <w:t>k.p.a</w:t>
      </w:r>
      <w:r>
        <w:rPr>
          <w:rFonts w:ascii="Calibri" w:hAnsi="Calibri" w:cs="Calibri"/>
          <w:color w:val="auto"/>
        </w:rPr>
        <w:t xml:space="preserve">., za zwrotnym potwierdzeniem odbioru; </w:t>
      </w:r>
    </w:p>
    <w:p w14:paraId="4D99AF4A" w14:textId="67E13753" w:rsidR="00F47FB9" w:rsidRPr="00F47FB9" w:rsidRDefault="00F47FB9" w:rsidP="00F47FB9">
      <w:pPr>
        <w:numPr>
          <w:ilvl w:val="0"/>
          <w:numId w:val="239"/>
        </w:numPr>
        <w:spacing w:after="120" w:line="276" w:lineRule="auto"/>
        <w:rPr>
          <w:rFonts w:ascii="Calibri" w:hAnsi="Calibri" w:cs="Calibri"/>
          <w:b/>
          <w:color w:val="auto"/>
        </w:rPr>
      </w:pPr>
      <w:r>
        <w:rPr>
          <w:rFonts w:ascii="Calibri" w:hAnsi="Calibri" w:cs="Calibri"/>
          <w:color w:val="auto"/>
        </w:rPr>
        <w:t xml:space="preserve">kontrole przedsiębiorców przeprowadzane były z zachowaniem terminów określonych w przepisach prawa. </w:t>
      </w:r>
    </w:p>
    <w:p w14:paraId="4CB94CA5" w14:textId="2121AF07" w:rsidR="00F507E4" w:rsidRPr="00C16BF1" w:rsidRDefault="00F507E4" w:rsidP="00F507E4">
      <w:pPr>
        <w:spacing w:line="276" w:lineRule="auto"/>
        <w:rPr>
          <w:rFonts w:asciiTheme="minorHAnsi" w:hAnsiTheme="minorHAnsi" w:cstheme="minorHAnsi"/>
          <w:color w:val="auto"/>
          <w:u w:val="single"/>
        </w:rPr>
      </w:pPr>
      <w:r>
        <w:rPr>
          <w:rFonts w:asciiTheme="minorHAnsi" w:hAnsiTheme="minorHAnsi" w:cstheme="minorHAnsi"/>
          <w:color w:val="auto"/>
          <w:u w:val="single"/>
        </w:rPr>
        <w:lastRenderedPageBreak/>
        <w:t>Protokoły Kontroli</w:t>
      </w:r>
      <w:r w:rsidRPr="00C16BF1">
        <w:rPr>
          <w:rFonts w:asciiTheme="minorHAnsi" w:hAnsiTheme="minorHAnsi" w:cstheme="minorHAnsi"/>
          <w:color w:val="auto"/>
          <w:u w:val="single"/>
        </w:rPr>
        <w:t>:</w:t>
      </w:r>
    </w:p>
    <w:p w14:paraId="7BBE3E3D" w14:textId="2231009C" w:rsidR="00F507E4" w:rsidRPr="00C16BF1" w:rsidRDefault="00F507E4" w:rsidP="00F507E4">
      <w:pPr>
        <w:spacing w:line="276" w:lineRule="auto"/>
        <w:rPr>
          <w:rFonts w:asciiTheme="minorHAnsi" w:hAnsiTheme="minorHAnsi" w:cstheme="minorHAnsi"/>
          <w:color w:val="auto"/>
        </w:rPr>
      </w:pPr>
      <w:r w:rsidRPr="00C16BF1">
        <w:rPr>
          <w:rFonts w:asciiTheme="minorHAnsi" w:hAnsiTheme="minorHAnsi" w:cstheme="minorHAnsi"/>
          <w:color w:val="auto"/>
        </w:rPr>
        <w:t xml:space="preserve">Analiza protokołu kontroli nr </w:t>
      </w:r>
      <w:bookmarkStart w:id="160" w:name="_Hlk125635261"/>
      <w:r w:rsidRPr="00C16BF1">
        <w:rPr>
          <w:rFonts w:asciiTheme="minorHAnsi" w:hAnsiTheme="minorHAnsi" w:cstheme="minorHAnsi"/>
          <w:color w:val="auto"/>
        </w:rPr>
        <w:t xml:space="preserve">EP.9020.59.2021 z dnia 27.09.2021 r. </w:t>
      </w:r>
      <w:bookmarkEnd w:id="160"/>
      <w:r w:rsidRPr="00C16BF1">
        <w:rPr>
          <w:rFonts w:asciiTheme="minorHAnsi" w:hAnsiTheme="minorHAnsi" w:cstheme="minorHAnsi"/>
          <w:color w:val="auto"/>
        </w:rPr>
        <w:t>wraz z załącznikiem nr</w:t>
      </w:r>
      <w:r w:rsidR="00591027">
        <w:rPr>
          <w:rFonts w:asciiTheme="minorHAnsi" w:hAnsiTheme="minorHAnsi" w:cstheme="minorHAnsi"/>
          <w:color w:val="auto"/>
        </w:rPr>
        <w:t> </w:t>
      </w:r>
      <w:r w:rsidRPr="00C16BF1">
        <w:rPr>
          <w:rFonts w:asciiTheme="minorHAnsi" w:hAnsiTheme="minorHAnsi" w:cstheme="minorHAnsi"/>
          <w:color w:val="auto"/>
        </w:rPr>
        <w:t xml:space="preserve">F/EP/14 </w:t>
      </w:r>
      <w:r w:rsidRPr="0020004C">
        <w:rPr>
          <w:rFonts w:asciiTheme="minorHAnsi" w:hAnsiTheme="minorHAnsi" w:cstheme="minorHAnsi"/>
          <w:color w:val="auto"/>
        </w:rPr>
        <w:t>Ocena oddziału szpitalnego</w:t>
      </w:r>
      <w:r w:rsidRPr="00C16BF1">
        <w:rPr>
          <w:rFonts w:asciiTheme="minorHAnsi" w:hAnsiTheme="minorHAnsi" w:cstheme="minorHAnsi"/>
          <w:color w:val="auto"/>
        </w:rPr>
        <w:t xml:space="preserve"> wykazała:</w:t>
      </w:r>
    </w:p>
    <w:p w14:paraId="4C66A45E" w14:textId="59494E34" w:rsidR="00F507E4" w:rsidRPr="006D6FBF" w:rsidRDefault="00F507E4" w:rsidP="00B913BE">
      <w:pPr>
        <w:pStyle w:val="Akapitzlist"/>
        <w:numPr>
          <w:ilvl w:val="0"/>
          <w:numId w:val="187"/>
        </w:numPr>
        <w:spacing w:line="276" w:lineRule="auto"/>
        <w:rPr>
          <w:rFonts w:asciiTheme="minorHAnsi" w:hAnsiTheme="minorHAnsi" w:cstheme="minorHAnsi"/>
          <w:color w:val="auto"/>
        </w:rPr>
      </w:pPr>
      <w:bookmarkStart w:id="161" w:name="_Hlk125635117"/>
      <w:r w:rsidRPr="006D6FBF">
        <w:rPr>
          <w:rFonts w:asciiTheme="minorHAnsi" w:hAnsiTheme="minorHAnsi" w:cstheme="minorHAnsi"/>
          <w:color w:val="auto"/>
        </w:rPr>
        <w:t>brak wystarczającego udokumentowania ustaleń kontroli w odniesieniu do stanu faktycznego. Zapisy dot. pomieszczeń, urządzeń oraz funkcjonalności oddziału pediatrycznego są niewystarczające. Z protokołu nie wynika na przykład czy w oddziale pediatrycznym wydzielony jest odcinek dla dzieci młodszych (do lat 3) oraz starszych (powyżej 3 lat), czy do szklenia ścian, drzwi i okien używa się szkła bezpiecznego lub czy okna są zabezpieczone przed możliwością otworzenia przez dzieci - zgodnie z</w:t>
      </w:r>
      <w:r w:rsidR="002C245B">
        <w:rPr>
          <w:rFonts w:asciiTheme="minorHAnsi" w:hAnsiTheme="minorHAnsi" w:cstheme="minorHAnsi"/>
          <w:color w:val="auto"/>
        </w:rPr>
        <w:t> </w:t>
      </w:r>
      <w:r w:rsidRPr="006D6FBF">
        <w:rPr>
          <w:rFonts w:asciiTheme="minorHAnsi" w:hAnsiTheme="minorHAnsi" w:cstheme="minorHAnsi"/>
          <w:color w:val="auto"/>
        </w:rPr>
        <w:t>Rozporządzeniem Ministra Zdrowia z dnia 26 marca 2019 r. w sprawie szczegółowych wymagań, jakim powinny odpowiadać pomieszczenia i urządzenia podmiotu wykonującego działalność leczniczą</w:t>
      </w:r>
      <w:bookmarkEnd w:id="161"/>
      <w:r w:rsidR="00784183">
        <w:rPr>
          <w:rFonts w:asciiTheme="minorHAnsi" w:hAnsiTheme="minorHAnsi" w:cstheme="minorHAnsi"/>
          <w:color w:val="auto"/>
        </w:rPr>
        <w:t xml:space="preserve">- </w:t>
      </w:r>
      <w:r w:rsidR="00784183" w:rsidRPr="00784183">
        <w:rPr>
          <w:rFonts w:asciiTheme="minorHAnsi" w:hAnsiTheme="minorHAnsi" w:cstheme="minorHAnsi"/>
          <w:b/>
          <w:bCs/>
          <w:color w:val="auto"/>
        </w:rPr>
        <w:t>uchybienie.</w:t>
      </w:r>
      <w:r w:rsidR="00784183">
        <w:rPr>
          <w:rFonts w:asciiTheme="minorHAnsi" w:hAnsiTheme="minorHAnsi" w:cstheme="minorHAnsi"/>
          <w:color w:val="auto"/>
        </w:rPr>
        <w:t xml:space="preserve"> </w:t>
      </w:r>
    </w:p>
    <w:p w14:paraId="18BC8DE1" w14:textId="50CAA139" w:rsidR="00F507E4" w:rsidRDefault="00F507E4" w:rsidP="00B913BE">
      <w:pPr>
        <w:pStyle w:val="Akapitzlist"/>
        <w:numPr>
          <w:ilvl w:val="0"/>
          <w:numId w:val="187"/>
        </w:numPr>
        <w:spacing w:line="276" w:lineRule="auto"/>
        <w:rPr>
          <w:rFonts w:asciiTheme="minorHAnsi" w:hAnsiTheme="minorHAnsi" w:cstheme="minorHAnsi"/>
          <w:color w:val="auto"/>
        </w:rPr>
      </w:pPr>
      <w:r w:rsidRPr="006D6FBF">
        <w:rPr>
          <w:rFonts w:asciiTheme="minorHAnsi" w:hAnsiTheme="minorHAnsi" w:cstheme="minorHAnsi"/>
          <w:color w:val="auto"/>
        </w:rPr>
        <w:t>opis izolatki na oddziale pediatrycznym zawarty w części III protokołu wskazuje, iż nie spełnia ona wymagań przepisu § 21 ust. 1 pkt 2 lit. c oraz ust. 3 ww. rozporządzenia, natomiast zapis w punkcie 7 załącznika F/EP/14 do protokołu kontroli wskazuje, że w</w:t>
      </w:r>
      <w:r w:rsidR="002C245B">
        <w:rPr>
          <w:rFonts w:asciiTheme="minorHAnsi" w:hAnsiTheme="minorHAnsi" w:cstheme="minorHAnsi"/>
          <w:color w:val="auto"/>
        </w:rPr>
        <w:t> </w:t>
      </w:r>
      <w:r w:rsidRPr="006D6FBF">
        <w:rPr>
          <w:rFonts w:asciiTheme="minorHAnsi" w:hAnsiTheme="minorHAnsi" w:cstheme="minorHAnsi"/>
          <w:color w:val="auto"/>
        </w:rPr>
        <w:t>oddziale znajduje się izolatka zgodna z obowiązującymi przepisami prawa</w:t>
      </w:r>
      <w:r w:rsidR="00784183">
        <w:rPr>
          <w:rFonts w:asciiTheme="minorHAnsi" w:hAnsiTheme="minorHAnsi" w:cstheme="minorHAnsi"/>
          <w:color w:val="auto"/>
        </w:rPr>
        <w:t xml:space="preserve"> – </w:t>
      </w:r>
      <w:r w:rsidR="00784183" w:rsidRPr="00784183">
        <w:rPr>
          <w:rFonts w:asciiTheme="minorHAnsi" w:hAnsiTheme="minorHAnsi" w:cstheme="minorHAnsi"/>
          <w:b/>
          <w:bCs/>
          <w:color w:val="auto"/>
        </w:rPr>
        <w:t>uchybienie.</w:t>
      </w:r>
    </w:p>
    <w:p w14:paraId="149BC184" w14:textId="76DD9907" w:rsidR="00F507E4" w:rsidRPr="00A01EF5" w:rsidRDefault="00F507E4" w:rsidP="00B913BE">
      <w:pPr>
        <w:pStyle w:val="Akapitzlist"/>
        <w:numPr>
          <w:ilvl w:val="0"/>
          <w:numId w:val="187"/>
        </w:numPr>
        <w:spacing w:line="276" w:lineRule="auto"/>
        <w:rPr>
          <w:rFonts w:asciiTheme="minorHAnsi" w:hAnsiTheme="minorHAnsi" w:cstheme="minorHAnsi"/>
          <w:color w:val="auto"/>
        </w:rPr>
      </w:pPr>
      <w:r w:rsidRPr="006D6FBF">
        <w:rPr>
          <w:rFonts w:asciiTheme="minorHAnsi" w:hAnsiTheme="minorHAnsi" w:cstheme="minorHAnsi"/>
          <w:color w:val="auto"/>
        </w:rPr>
        <w:t xml:space="preserve">z opisu brudownika i izolatki zawartego w części III protokołu </w:t>
      </w:r>
      <w:bookmarkStart w:id="162" w:name="_Hlk124755442"/>
      <w:r w:rsidRPr="006D6FBF">
        <w:rPr>
          <w:rFonts w:asciiTheme="minorHAnsi" w:hAnsiTheme="minorHAnsi" w:cstheme="minorHAnsi"/>
          <w:color w:val="auto"/>
        </w:rPr>
        <w:t xml:space="preserve">kontroli </w:t>
      </w:r>
      <w:bookmarkEnd w:id="162"/>
      <w:r w:rsidRPr="006D6FBF">
        <w:rPr>
          <w:rFonts w:asciiTheme="minorHAnsi" w:hAnsiTheme="minorHAnsi" w:cstheme="minorHAnsi"/>
          <w:color w:val="auto"/>
        </w:rPr>
        <w:t xml:space="preserve">wynika naruszenie przepisu § 2 pkt 2 oraz załącznika nr 1 pkt II </w:t>
      </w:r>
      <w:proofErr w:type="spellStart"/>
      <w:r w:rsidRPr="006D6FBF">
        <w:rPr>
          <w:rFonts w:asciiTheme="minorHAnsi" w:hAnsiTheme="minorHAnsi" w:cstheme="minorHAnsi"/>
          <w:color w:val="auto"/>
        </w:rPr>
        <w:t>ppkt</w:t>
      </w:r>
      <w:proofErr w:type="spellEnd"/>
      <w:r w:rsidRPr="006D6FBF">
        <w:rPr>
          <w:rFonts w:asciiTheme="minorHAnsi" w:hAnsiTheme="minorHAnsi" w:cstheme="minorHAnsi"/>
          <w:color w:val="auto"/>
        </w:rPr>
        <w:t xml:space="preserve"> 5 do ww</w:t>
      </w:r>
      <w:r w:rsidRPr="006D6FBF">
        <w:rPr>
          <w:rFonts w:asciiTheme="minorHAnsi" w:hAnsiTheme="minorHAnsi" w:cstheme="minorHAnsi"/>
          <w:i/>
          <w:color w:val="auto"/>
        </w:rPr>
        <w:t xml:space="preserve">. </w:t>
      </w:r>
      <w:r w:rsidRPr="006D6FBF">
        <w:rPr>
          <w:rFonts w:asciiTheme="minorHAnsi" w:hAnsiTheme="minorHAnsi" w:cstheme="minorHAnsi"/>
          <w:iCs/>
          <w:color w:val="auto"/>
        </w:rPr>
        <w:t>rozporządzenia.</w:t>
      </w:r>
      <w:r w:rsidRPr="006D6FBF">
        <w:rPr>
          <w:rFonts w:asciiTheme="minorHAnsi" w:hAnsiTheme="minorHAnsi" w:cstheme="minorHAnsi"/>
          <w:color w:val="auto"/>
        </w:rPr>
        <w:t xml:space="preserve"> </w:t>
      </w:r>
      <w:bookmarkStart w:id="163" w:name="_Hlk125705513"/>
      <w:r w:rsidRPr="006D6FBF">
        <w:rPr>
          <w:rFonts w:asciiTheme="minorHAnsi" w:hAnsiTheme="minorHAnsi" w:cstheme="minorHAnsi"/>
          <w:iCs/>
          <w:color w:val="auto"/>
        </w:rPr>
        <w:t>Pomimo opisanych w protokole uchybień nie sformułowano nieprawidłowości w części III. Wyniki kontroli pkt 3 „Nieprawidłowości stwierdzone podczas kontroli z podaniem przepisów prawnych, które naruszono” ani nie wydano zaleceń w części III pkt 4 „Doraźne zalecenia, uwagi i wnioski”</w:t>
      </w:r>
      <w:bookmarkEnd w:id="163"/>
      <w:r w:rsidR="0096623A">
        <w:rPr>
          <w:rFonts w:asciiTheme="minorHAnsi" w:hAnsiTheme="minorHAnsi" w:cstheme="minorHAnsi"/>
          <w:iCs/>
          <w:color w:val="auto"/>
        </w:rPr>
        <w:t xml:space="preserve"> – </w:t>
      </w:r>
      <w:r w:rsidR="0096623A" w:rsidRPr="0096623A">
        <w:rPr>
          <w:rFonts w:asciiTheme="minorHAnsi" w:hAnsiTheme="minorHAnsi" w:cstheme="minorHAnsi"/>
          <w:b/>
          <w:bCs/>
          <w:iCs/>
          <w:color w:val="auto"/>
        </w:rPr>
        <w:t>nieprawidłowość.</w:t>
      </w:r>
      <w:r w:rsidR="0096623A">
        <w:rPr>
          <w:rFonts w:asciiTheme="minorHAnsi" w:hAnsiTheme="minorHAnsi" w:cstheme="minorHAnsi"/>
          <w:iCs/>
          <w:color w:val="auto"/>
        </w:rPr>
        <w:t xml:space="preserve"> </w:t>
      </w:r>
    </w:p>
    <w:p w14:paraId="18DE7B12" w14:textId="77777777" w:rsidR="00A01EF5" w:rsidRPr="00A01EF5" w:rsidRDefault="00A01EF5" w:rsidP="00A01EF5">
      <w:pPr>
        <w:spacing w:line="276" w:lineRule="auto"/>
        <w:rPr>
          <w:rFonts w:ascii="Calibri" w:hAnsi="Calibri" w:cs="Calibri"/>
          <w:color w:val="auto"/>
        </w:rPr>
      </w:pPr>
      <w:r w:rsidRPr="00A01EF5">
        <w:rPr>
          <w:rFonts w:ascii="Calibri" w:hAnsi="Calibri" w:cs="Calibri"/>
          <w:color w:val="auto"/>
        </w:rPr>
        <w:t xml:space="preserve">Kontrole nadzorowanych placówek przeprowadzane były w oparciu o roczny harmonogram kontroli do planu zasadniczych zamierzeń, przy czym w 2021 r. z uwagi na epidemię SARS-CoV-2 nie wykonano planu w 76,79%. Częstotliwość kontroli uzależniona była od specyfiki i rodzaju placówek oraz stanu sanitarno-higienicznego. Kontrole każdorazowo dokumentowane były wpisem do książki kontroli sanitarnej w dniu kontroli, co odnotowane było w protokole. Czynności kontrolne dokumentowane są w protokołach pokontrolnych sporządzanych każdorazowo w dwóch egzemplarzach. </w:t>
      </w:r>
    </w:p>
    <w:p w14:paraId="3BBBF66C" w14:textId="68793005" w:rsidR="005A7A47" w:rsidRPr="00BB24B8" w:rsidRDefault="00A01EF5" w:rsidP="00BB24B8">
      <w:pPr>
        <w:spacing w:after="120" w:line="276" w:lineRule="auto"/>
        <w:rPr>
          <w:rFonts w:ascii="Calibri" w:hAnsi="Calibri" w:cs="Calibri"/>
          <w:color w:val="auto"/>
        </w:rPr>
      </w:pPr>
      <w:r w:rsidRPr="00A01EF5">
        <w:rPr>
          <w:rFonts w:ascii="Calibri" w:hAnsi="Calibri" w:cs="Calibri"/>
          <w:color w:val="auto"/>
        </w:rPr>
        <w:t>Co do zasady protokoły sporządzane były bezpośrednio po zakończeniu czynności kontrolnych i pozostawiane w kontrolowanej placówce.</w:t>
      </w:r>
      <w:r w:rsidR="00BB24B8">
        <w:rPr>
          <w:rFonts w:ascii="Calibri" w:hAnsi="Calibri" w:cs="Calibri"/>
          <w:color w:val="auto"/>
        </w:rPr>
        <w:t xml:space="preserve"> </w:t>
      </w:r>
      <w:r w:rsidRPr="00BB24B8">
        <w:rPr>
          <w:rFonts w:ascii="Calibri" w:hAnsi="Calibri" w:cs="Calibri"/>
          <w:color w:val="auto"/>
        </w:rPr>
        <w:t xml:space="preserve">Ponadto poddane analizie protokoły kontroli punktów szczepień przeprowadzonych </w:t>
      </w:r>
      <w:r w:rsidRPr="00BB24B8">
        <w:rPr>
          <w:rFonts w:ascii="Calibri" w:hAnsi="Calibri" w:cs="Calibri"/>
          <w:b/>
          <w:bCs/>
          <w:color w:val="auto"/>
        </w:rPr>
        <w:t>w 2021 r. w</w:t>
      </w:r>
      <w:r w:rsidRPr="00BB24B8">
        <w:rPr>
          <w:rFonts w:ascii="Calibri" w:hAnsi="Calibri" w:cs="Calibri"/>
          <w:color w:val="auto"/>
        </w:rPr>
        <w:t xml:space="preserve"> </w:t>
      </w:r>
      <w:r w:rsidRPr="00BB24B8">
        <w:rPr>
          <w:rFonts w:ascii="Calibri" w:hAnsi="Calibri" w:cs="Calibri"/>
          <w:b/>
          <w:bCs/>
          <w:color w:val="auto"/>
        </w:rPr>
        <w:t>większości nie były zatwierdzane przez bezpośredniego przełożonego</w:t>
      </w:r>
      <w:r w:rsidRPr="00BB24B8">
        <w:rPr>
          <w:rFonts w:ascii="Calibri" w:hAnsi="Calibri" w:cs="Calibri"/>
          <w:color w:val="auto"/>
        </w:rPr>
        <w:t xml:space="preserve">, </w:t>
      </w:r>
      <w:r w:rsidRPr="00BB24B8">
        <w:rPr>
          <w:rFonts w:ascii="Calibri" w:hAnsi="Calibri" w:cs="Calibri"/>
          <w:b/>
          <w:bCs/>
          <w:color w:val="auto"/>
        </w:rPr>
        <w:t xml:space="preserve">natomiast w protokołach kontroli przeprowadzonych w 2022 r. brak zatwierdzenia protokołu wystąpił sporadycznie </w:t>
      </w:r>
      <w:r w:rsidRPr="00BB24B8">
        <w:rPr>
          <w:rFonts w:ascii="Calibri" w:hAnsi="Calibri" w:cs="Calibri"/>
          <w:color w:val="auto"/>
        </w:rPr>
        <w:t xml:space="preserve">(protokół kontroli Nr EP.9020.68.2021 z dnia 19.10.2021 r., Nr EP.9020.37.2021 z dnia 21.07.2021 r., Nr EP.9020.47.2021 z dnia 10.09.2021 r., Nr EP.9020.151.2022 z dnia 30.09.2022 r.) – </w:t>
      </w:r>
      <w:r w:rsidRPr="00BB24B8">
        <w:rPr>
          <w:rFonts w:ascii="Calibri" w:hAnsi="Calibri" w:cs="Calibri"/>
          <w:b/>
          <w:bCs/>
          <w:color w:val="auto"/>
        </w:rPr>
        <w:t>spostrzeżenie.</w:t>
      </w:r>
    </w:p>
    <w:p w14:paraId="33052501" w14:textId="4B5B9BDE" w:rsidR="00905A6B" w:rsidRPr="00C16BF1" w:rsidRDefault="00905A6B"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W zakresie Higieny Żywności Żywienia i Przedmiotów Użytku:</w:t>
      </w:r>
    </w:p>
    <w:p w14:paraId="736FC59C" w14:textId="77777777" w:rsidR="0008024E" w:rsidRPr="00C16BF1" w:rsidRDefault="0008024E" w:rsidP="00C16BF1">
      <w:pPr>
        <w:spacing w:line="276" w:lineRule="auto"/>
        <w:rPr>
          <w:rFonts w:asciiTheme="minorHAnsi" w:hAnsiTheme="minorHAnsi" w:cstheme="minorHAnsi"/>
        </w:rPr>
      </w:pPr>
      <w:r w:rsidRPr="00C16BF1">
        <w:rPr>
          <w:rFonts w:asciiTheme="minorHAnsi" w:hAnsiTheme="minorHAnsi" w:cstheme="minorHAnsi"/>
        </w:rPr>
        <w:t>Wniesiono uwagi do następujących protokołów kontroli sanitarnej:</w:t>
      </w:r>
    </w:p>
    <w:p w14:paraId="21FCDCD2" w14:textId="16A7EB83" w:rsidR="0008024E" w:rsidRPr="00C16BF1" w:rsidRDefault="0008024E" w:rsidP="00B913BE">
      <w:pPr>
        <w:pStyle w:val="Akapitzlist"/>
        <w:widowControl w:val="0"/>
        <w:numPr>
          <w:ilvl w:val="0"/>
          <w:numId w:val="123"/>
        </w:numPr>
        <w:suppressAutoHyphens/>
        <w:autoSpaceDN w:val="0"/>
        <w:spacing w:line="276" w:lineRule="auto"/>
        <w:ind w:left="567" w:hanging="567"/>
        <w:textAlignment w:val="baseline"/>
        <w:rPr>
          <w:rFonts w:asciiTheme="minorHAnsi" w:hAnsiTheme="minorHAnsi" w:cstheme="minorHAnsi"/>
          <w:b/>
          <w:bCs/>
        </w:rPr>
      </w:pPr>
      <w:r w:rsidRPr="009D5B59">
        <w:rPr>
          <w:rFonts w:asciiTheme="minorHAnsi" w:hAnsiTheme="minorHAnsi" w:cstheme="minorHAnsi"/>
        </w:rPr>
        <w:t xml:space="preserve">z dnia 21.09.2021 r. nr HŻ.9020.336.2021 – w miejscu „potwierdzenie odbioru protokołu” nie wskazano daty odbioru przez stronę protokołu, w punkcie II.2 „Nieprawidłowości stwierdzone podczas kontroli stanowią naruszenie następujących przepisów prawa” nie przywołano stosownego aktu prawnego, wątpliwości budzi </w:t>
      </w:r>
      <w:r w:rsidRPr="009D5B59">
        <w:rPr>
          <w:rFonts w:asciiTheme="minorHAnsi" w:hAnsiTheme="minorHAnsi" w:cstheme="minorHAnsi"/>
        </w:rPr>
        <w:lastRenderedPageBreak/>
        <w:t>również informacja o umiejscowieniu urządzenia do naświetlania jaj w pomieszczeniu zmywalni</w:t>
      </w:r>
      <w:r w:rsidRPr="00C16BF1">
        <w:rPr>
          <w:rFonts w:asciiTheme="minorHAnsi" w:hAnsiTheme="minorHAnsi" w:cstheme="minorHAnsi"/>
          <w:b/>
          <w:bCs/>
        </w:rPr>
        <w:t xml:space="preserve"> </w:t>
      </w:r>
      <w:r w:rsidR="00591027">
        <w:rPr>
          <w:rFonts w:asciiTheme="minorHAnsi" w:hAnsiTheme="minorHAnsi" w:cstheme="minorHAnsi"/>
          <w:b/>
          <w:bCs/>
        </w:rPr>
        <w:t>–</w:t>
      </w:r>
      <w:r w:rsidR="00081678">
        <w:rPr>
          <w:rFonts w:asciiTheme="minorHAnsi" w:hAnsiTheme="minorHAnsi" w:cstheme="minorHAnsi"/>
          <w:b/>
          <w:bCs/>
        </w:rPr>
        <w:t xml:space="preserve"> spostrzeżenie</w:t>
      </w:r>
      <w:r w:rsidR="00591027">
        <w:rPr>
          <w:rFonts w:asciiTheme="minorHAnsi" w:hAnsiTheme="minorHAnsi" w:cstheme="minorHAnsi"/>
          <w:b/>
          <w:bCs/>
        </w:rPr>
        <w:t>.</w:t>
      </w:r>
    </w:p>
    <w:p w14:paraId="7CB03489" w14:textId="11BBC98F" w:rsidR="0008024E" w:rsidRPr="00C16BF1" w:rsidRDefault="0008024E" w:rsidP="00B913BE">
      <w:pPr>
        <w:pStyle w:val="Akapitzlist"/>
        <w:widowControl w:val="0"/>
        <w:numPr>
          <w:ilvl w:val="0"/>
          <w:numId w:val="123"/>
        </w:numPr>
        <w:suppressAutoHyphens/>
        <w:autoSpaceDN w:val="0"/>
        <w:spacing w:line="276" w:lineRule="auto"/>
        <w:ind w:left="567" w:hanging="567"/>
        <w:textAlignment w:val="baseline"/>
        <w:rPr>
          <w:rFonts w:asciiTheme="minorHAnsi" w:hAnsiTheme="minorHAnsi" w:cstheme="minorHAnsi"/>
        </w:rPr>
      </w:pPr>
      <w:r w:rsidRPr="009D5B59">
        <w:rPr>
          <w:rFonts w:asciiTheme="minorHAnsi" w:hAnsiTheme="minorHAnsi" w:cstheme="minorHAnsi"/>
        </w:rPr>
        <w:t>z dnia 05.01.2022 r. Nr HŻ.9020.16.2022 – w pkt 1. Protokołu „W wyniku kontroli stwierdzono a) wykonanie obowiązków wynikających z decyzji znak:……. „ nie przywołano w odpowiednim miejscu decyzji administracyjnej, obowiązki której sprawdzano, przedmiotową decyzję przywołano w części dotyczącej zaleceń</w:t>
      </w:r>
      <w:r w:rsidRPr="00C16BF1">
        <w:rPr>
          <w:rFonts w:asciiTheme="minorHAnsi" w:hAnsiTheme="minorHAnsi" w:cstheme="minorHAnsi"/>
          <w:b/>
          <w:bCs/>
        </w:rPr>
        <w:t xml:space="preserve"> </w:t>
      </w:r>
      <w:r w:rsidR="00591027">
        <w:rPr>
          <w:rFonts w:asciiTheme="minorHAnsi" w:hAnsiTheme="minorHAnsi" w:cstheme="minorHAnsi"/>
          <w:b/>
          <w:bCs/>
        </w:rPr>
        <w:t>–</w:t>
      </w:r>
      <w:r w:rsidR="00081678">
        <w:rPr>
          <w:rFonts w:asciiTheme="minorHAnsi" w:hAnsiTheme="minorHAnsi" w:cstheme="minorHAnsi"/>
          <w:b/>
          <w:bCs/>
        </w:rPr>
        <w:t xml:space="preserve"> spostrzeżenie</w:t>
      </w:r>
      <w:r w:rsidR="00591027">
        <w:rPr>
          <w:rFonts w:asciiTheme="minorHAnsi" w:hAnsiTheme="minorHAnsi" w:cstheme="minorHAnsi"/>
          <w:b/>
          <w:bCs/>
        </w:rPr>
        <w:t>.</w:t>
      </w:r>
      <w:r w:rsidRPr="00C16BF1">
        <w:rPr>
          <w:rFonts w:asciiTheme="minorHAnsi" w:hAnsiTheme="minorHAnsi" w:cstheme="minorHAnsi"/>
          <w:b/>
          <w:bCs/>
        </w:rPr>
        <w:t xml:space="preserve"> </w:t>
      </w:r>
      <w:r w:rsidR="00591027">
        <w:rPr>
          <w:rFonts w:asciiTheme="minorHAnsi" w:hAnsiTheme="minorHAnsi" w:cstheme="minorHAnsi"/>
        </w:rPr>
        <w:t>W</w:t>
      </w:r>
      <w:r w:rsidRPr="00C16BF1">
        <w:rPr>
          <w:rFonts w:asciiTheme="minorHAnsi" w:hAnsiTheme="minorHAnsi" w:cstheme="minorHAnsi"/>
        </w:rPr>
        <w:t>skazany czas trwania kontroli (30 minut) wydaje się zbyt krótki, aby rzetelnie przeanalizować nową dokumentację systemu HACCP oraz jej dostosowanie do faktycznego zakresu działalności kuchni, sporządzić protokół, odczytać stronie, wydrukować go i podpisać</w:t>
      </w:r>
      <w:r w:rsidRPr="00C16BF1">
        <w:rPr>
          <w:rFonts w:asciiTheme="minorHAnsi" w:hAnsiTheme="minorHAnsi" w:cstheme="minorHAnsi"/>
          <w:b/>
          <w:bCs/>
        </w:rPr>
        <w:t xml:space="preserve">. </w:t>
      </w:r>
    </w:p>
    <w:p w14:paraId="0EDC5A38" w14:textId="63B044A6" w:rsidR="0008024E" w:rsidRPr="00C16BF1" w:rsidRDefault="0008024E" w:rsidP="00B913BE">
      <w:pPr>
        <w:pStyle w:val="Akapitzlist"/>
        <w:widowControl w:val="0"/>
        <w:numPr>
          <w:ilvl w:val="0"/>
          <w:numId w:val="123"/>
        </w:numPr>
        <w:suppressAutoHyphens/>
        <w:autoSpaceDN w:val="0"/>
        <w:spacing w:line="276" w:lineRule="auto"/>
        <w:ind w:left="567" w:hanging="567"/>
        <w:textAlignment w:val="baseline"/>
        <w:rPr>
          <w:rFonts w:asciiTheme="minorHAnsi" w:hAnsiTheme="minorHAnsi" w:cstheme="minorHAnsi"/>
        </w:rPr>
      </w:pPr>
      <w:r w:rsidRPr="009D5B59">
        <w:rPr>
          <w:rFonts w:asciiTheme="minorHAnsi" w:hAnsiTheme="minorHAnsi" w:cstheme="minorHAnsi"/>
        </w:rPr>
        <w:t>z dnia 18.06.2021 r. Nr HŻ.9020.162.2021</w:t>
      </w:r>
      <w:r w:rsidRPr="00C16BF1">
        <w:rPr>
          <w:rFonts w:asciiTheme="minorHAnsi" w:hAnsiTheme="minorHAnsi" w:cstheme="minorHAnsi"/>
          <w:b/>
          <w:bCs/>
        </w:rPr>
        <w:t xml:space="preserve"> </w:t>
      </w:r>
      <w:r w:rsidRPr="00C16BF1">
        <w:rPr>
          <w:rFonts w:asciiTheme="minorHAnsi" w:hAnsiTheme="minorHAnsi" w:cstheme="minorHAnsi"/>
        </w:rPr>
        <w:t xml:space="preserve">– w protokole odniesiono się do przestrzegania obowiązków wynikających z art. 44 ust. 1 Rozporządzenia Parlamentu Europejskiego i Rady (UE) Nr 1169/2011 z dnia 25 października 2011 r. w sprawie przekazywania konsumentom informacji na temat żywności (…)  reasumując, że „ informacja o składnikach potraw i substancjach alergennych występujących w żywności dostępna jest u kelnera w barze. </w:t>
      </w:r>
      <w:r w:rsidRPr="009D5B59">
        <w:rPr>
          <w:rFonts w:asciiTheme="minorHAnsi" w:hAnsiTheme="minorHAnsi" w:cstheme="minorHAnsi"/>
        </w:rPr>
        <w:t xml:space="preserve">Wskazane byłoby przywołać również § 19  rozporządzenia Ministra Rolnictwa i Rozwoju Wsi z dnia 23 grudnia 2014 r. w sprawie znakowania poszczególnych rodzajów środków spożywczych mówiące wprost o obowiązku udostępniania konsumentom informacji o szczegółowym składzie potraw. Wątpliwości budzi również mało precyzyjny zapis o dostępności przedmiotowych informacji tj. „u kelnera w barze”, podczas gdy przywołany przepis mówi wprost, że informacje te : „podaje się w miejscu sprzedaży na wywieszce dotyczącej danego środka spożywczego lub w inny sposób, w miejscu dostępnym bezpośrednio konsumentowi finalnemu” </w:t>
      </w:r>
      <w:r w:rsidR="00591027">
        <w:rPr>
          <w:rFonts w:asciiTheme="minorHAnsi" w:hAnsiTheme="minorHAnsi" w:cstheme="minorHAnsi"/>
          <w:b/>
          <w:bCs/>
        </w:rPr>
        <w:t>–</w:t>
      </w:r>
      <w:r w:rsidR="00081678">
        <w:rPr>
          <w:rFonts w:asciiTheme="minorHAnsi" w:hAnsiTheme="minorHAnsi" w:cstheme="minorHAnsi"/>
          <w:b/>
          <w:bCs/>
        </w:rPr>
        <w:t xml:space="preserve"> spostrzeżenie</w:t>
      </w:r>
      <w:r w:rsidR="00591027">
        <w:rPr>
          <w:rFonts w:asciiTheme="minorHAnsi" w:hAnsiTheme="minorHAnsi" w:cstheme="minorHAnsi"/>
          <w:b/>
          <w:bCs/>
        </w:rPr>
        <w:t>.</w:t>
      </w:r>
    </w:p>
    <w:p w14:paraId="367DBFEE" w14:textId="1C242D65" w:rsidR="0008024E" w:rsidRPr="009D5B59" w:rsidRDefault="0008024E" w:rsidP="00B913BE">
      <w:pPr>
        <w:pStyle w:val="Akapitzlist"/>
        <w:widowControl w:val="0"/>
        <w:numPr>
          <w:ilvl w:val="0"/>
          <w:numId w:val="123"/>
        </w:numPr>
        <w:suppressAutoHyphens/>
        <w:autoSpaceDN w:val="0"/>
        <w:spacing w:line="276" w:lineRule="auto"/>
        <w:ind w:left="567" w:hanging="567"/>
        <w:textAlignment w:val="baseline"/>
        <w:rPr>
          <w:rFonts w:asciiTheme="minorHAnsi" w:hAnsiTheme="minorHAnsi" w:cstheme="minorHAnsi"/>
        </w:rPr>
      </w:pPr>
      <w:r w:rsidRPr="009D5B59">
        <w:rPr>
          <w:rFonts w:asciiTheme="minorHAnsi" w:hAnsiTheme="minorHAnsi" w:cstheme="minorHAnsi"/>
        </w:rPr>
        <w:t>z dnia 14.06.2022 r. Nr HŻ.9020.258.2022 - w protokole zawarto zapis „W dniu kontroli poddano ocenie jakość zdrowotną żywności – produkty suche – kasze, ryż, mąka, nabiał – jogurty, masło, mleko, produkty wędliniarskie – parówki, kabanosy, kiełbasy, koncentraty spożywcze, przyprawy. Nie stwierdzono produktów z przekroczoną datą minimalnej trwałości/przydatności do spożycia”. Według ustawy z dnia 25 sierpnia 2006 r. o bezpieczeństwie żywności i żywienia jakość zdrowotna żywności to ogół cech i</w:t>
      </w:r>
      <w:r w:rsidR="002C245B">
        <w:rPr>
          <w:rFonts w:asciiTheme="minorHAnsi" w:hAnsiTheme="minorHAnsi" w:cstheme="minorHAnsi"/>
        </w:rPr>
        <w:t> </w:t>
      </w:r>
      <w:r w:rsidRPr="009D5B59">
        <w:rPr>
          <w:rFonts w:asciiTheme="minorHAnsi" w:hAnsiTheme="minorHAnsi" w:cstheme="minorHAnsi"/>
        </w:rPr>
        <w:t xml:space="preserve">kryteriów, przy pomocy których charakteryzuje się żywność pod względem wartości odżywczej, jakości organoleptycznej oraz bezpieczeństwa dla zdrowia konsumenta. Wskazane byłoby pisać wprost, że ocenie poddano daty minimalnej trwałości/terminy przydatności do spożycia poszczególnych środków spożywczych, zamiast „jakości zdrowotnej żywności”. </w:t>
      </w:r>
    </w:p>
    <w:p w14:paraId="1138E009" w14:textId="371E7A8B" w:rsidR="0008024E" w:rsidRPr="00C16BF1" w:rsidRDefault="0008024E" w:rsidP="00B913BE">
      <w:pPr>
        <w:pStyle w:val="Standard"/>
        <w:numPr>
          <w:ilvl w:val="0"/>
          <w:numId w:val="123"/>
        </w:numPr>
        <w:suppressAutoHyphens/>
        <w:autoSpaceDE/>
        <w:adjustRightInd/>
        <w:spacing w:line="276" w:lineRule="auto"/>
        <w:ind w:left="567" w:hanging="567"/>
        <w:textAlignment w:val="baseline"/>
        <w:rPr>
          <w:rFonts w:asciiTheme="minorHAnsi" w:hAnsiTheme="minorHAnsi" w:cstheme="minorHAnsi"/>
          <w:b/>
          <w:bCs/>
          <w:lang w:eastAsia="zh-CN"/>
        </w:rPr>
      </w:pPr>
      <w:r w:rsidRPr="009D5B59">
        <w:rPr>
          <w:rFonts w:asciiTheme="minorHAnsi" w:hAnsiTheme="minorHAnsi" w:cstheme="minorHAnsi"/>
          <w:lang w:eastAsia="zh-CN"/>
        </w:rPr>
        <w:t>z dnia 14.06.2021 r. nr HŻ.9020.152.2021 - brak podpisu osoby kontrolującej - Anny Jurewicz.</w:t>
      </w:r>
      <w:r w:rsidRPr="00C16BF1">
        <w:rPr>
          <w:rFonts w:asciiTheme="minorHAnsi" w:hAnsiTheme="minorHAnsi" w:cstheme="minorHAnsi"/>
          <w:b/>
          <w:bCs/>
          <w:lang w:eastAsia="zh-CN"/>
        </w:rPr>
        <w:t xml:space="preserve"> </w:t>
      </w:r>
      <w:r w:rsidR="002A0D6F">
        <w:rPr>
          <w:rFonts w:asciiTheme="minorHAnsi" w:hAnsiTheme="minorHAnsi" w:cstheme="minorHAnsi"/>
          <w:b/>
          <w:bCs/>
          <w:lang w:eastAsia="zh-CN"/>
        </w:rPr>
        <w:t>–</w:t>
      </w:r>
      <w:r w:rsidR="00105DD3">
        <w:rPr>
          <w:rFonts w:asciiTheme="minorHAnsi" w:hAnsiTheme="minorHAnsi" w:cstheme="minorHAnsi"/>
          <w:b/>
          <w:bCs/>
          <w:lang w:eastAsia="zh-CN"/>
        </w:rPr>
        <w:t xml:space="preserve"> uchybienie</w:t>
      </w:r>
      <w:r w:rsidR="00591027">
        <w:rPr>
          <w:rFonts w:asciiTheme="minorHAnsi" w:hAnsiTheme="minorHAnsi" w:cstheme="minorHAnsi"/>
          <w:b/>
          <w:bCs/>
          <w:lang w:eastAsia="zh-CN"/>
        </w:rPr>
        <w:t>.</w:t>
      </w:r>
    </w:p>
    <w:p w14:paraId="4DF77330" w14:textId="217EC17C" w:rsidR="0008024E" w:rsidRPr="00C16BF1" w:rsidRDefault="0008024E" w:rsidP="00B913BE">
      <w:pPr>
        <w:pStyle w:val="Standard"/>
        <w:numPr>
          <w:ilvl w:val="0"/>
          <w:numId w:val="123"/>
        </w:numPr>
        <w:suppressAutoHyphens/>
        <w:autoSpaceDE/>
        <w:adjustRightInd/>
        <w:spacing w:line="276" w:lineRule="auto"/>
        <w:ind w:left="567" w:hanging="567"/>
        <w:textAlignment w:val="baseline"/>
        <w:rPr>
          <w:rFonts w:asciiTheme="minorHAnsi" w:hAnsiTheme="minorHAnsi" w:cstheme="minorHAnsi"/>
        </w:rPr>
      </w:pPr>
      <w:r w:rsidRPr="009D5B59">
        <w:rPr>
          <w:rFonts w:asciiTheme="minorHAnsi" w:hAnsiTheme="minorHAnsi" w:cstheme="minorHAnsi"/>
          <w:lang w:eastAsia="zh-CN"/>
        </w:rPr>
        <w:t xml:space="preserve">z dnia 14.06.2021 r. nr HŻ.9020.152.2021 - brak zapisów dot. opracowanej </w:t>
      </w:r>
      <w:r w:rsidRPr="009D5B59">
        <w:rPr>
          <w:rFonts w:asciiTheme="minorHAnsi" w:hAnsiTheme="minorHAnsi" w:cstheme="minorHAnsi"/>
        </w:rPr>
        <w:t>procedury GHP, GMP, HACCP, w której szczegółowo</w:t>
      </w:r>
      <w:r w:rsidRPr="009D5B59">
        <w:rPr>
          <w:rFonts w:asciiTheme="minorHAnsi" w:hAnsiTheme="minorHAnsi" w:cstheme="minorHAnsi"/>
          <w:lang w:eastAsia="zh-CN"/>
        </w:rPr>
        <w:t xml:space="preserve"> ujęto </w:t>
      </w:r>
      <w:r w:rsidRPr="009D5B59">
        <w:rPr>
          <w:rFonts w:asciiTheme="minorHAnsi" w:hAnsiTheme="minorHAnsi" w:cstheme="minorHAnsi"/>
        </w:rPr>
        <w:t>zagrożenia związane z produktami wytwarzanymi w zakładzie w zakresie przygotowywania i sprzedaży dań kuchni meksykańskiej, dań śniadaniowych oraz dań typu „przekąski”  oraz</w:t>
      </w:r>
      <w:r w:rsidRPr="009D5B59">
        <w:rPr>
          <w:rFonts w:asciiTheme="minorHAnsi" w:hAnsiTheme="minorHAnsi" w:cstheme="minorHAnsi"/>
          <w:lang w:eastAsia="zh-CN"/>
        </w:rPr>
        <w:t xml:space="preserve"> </w:t>
      </w:r>
      <w:r w:rsidRPr="009D5B59">
        <w:rPr>
          <w:rFonts w:asciiTheme="minorHAnsi" w:hAnsiTheme="minorHAnsi" w:cstheme="minorHAnsi"/>
        </w:rPr>
        <w:t>znakowania środków spożywczych oferowanych i serwowanych w zakładzie</w:t>
      </w:r>
      <w:r w:rsidRPr="00C16BF1">
        <w:rPr>
          <w:rFonts w:asciiTheme="minorHAnsi" w:hAnsiTheme="minorHAnsi" w:cstheme="minorHAnsi"/>
          <w:b/>
          <w:bCs/>
        </w:rPr>
        <w:t xml:space="preserve"> </w:t>
      </w:r>
      <w:r w:rsidR="00591027">
        <w:rPr>
          <w:rFonts w:asciiTheme="minorHAnsi" w:hAnsiTheme="minorHAnsi" w:cstheme="minorHAnsi"/>
          <w:b/>
          <w:bCs/>
        </w:rPr>
        <w:t>–</w:t>
      </w:r>
      <w:r w:rsidR="00105DD3">
        <w:rPr>
          <w:rFonts w:asciiTheme="minorHAnsi" w:hAnsiTheme="minorHAnsi" w:cstheme="minorHAnsi"/>
          <w:b/>
          <w:bCs/>
        </w:rPr>
        <w:t xml:space="preserve"> uchybienie</w:t>
      </w:r>
      <w:r w:rsidR="00591027">
        <w:rPr>
          <w:rFonts w:asciiTheme="minorHAnsi" w:hAnsiTheme="minorHAnsi" w:cstheme="minorHAnsi"/>
          <w:b/>
          <w:bCs/>
        </w:rPr>
        <w:t>.</w:t>
      </w:r>
    </w:p>
    <w:p w14:paraId="290AE1F0" w14:textId="7CD6F8D4" w:rsidR="0008024E" w:rsidRPr="00C16BF1" w:rsidRDefault="0008024E" w:rsidP="00B913BE">
      <w:pPr>
        <w:pStyle w:val="Standard"/>
        <w:numPr>
          <w:ilvl w:val="0"/>
          <w:numId w:val="123"/>
        </w:numPr>
        <w:suppressAutoHyphens/>
        <w:autoSpaceDE/>
        <w:adjustRightInd/>
        <w:spacing w:line="276" w:lineRule="auto"/>
        <w:ind w:left="567" w:hanging="567"/>
        <w:textAlignment w:val="baseline"/>
        <w:rPr>
          <w:rFonts w:asciiTheme="minorHAnsi" w:hAnsiTheme="minorHAnsi" w:cstheme="minorHAnsi"/>
        </w:rPr>
      </w:pPr>
      <w:r w:rsidRPr="009D5B59">
        <w:rPr>
          <w:rFonts w:asciiTheme="minorHAnsi" w:hAnsiTheme="minorHAnsi" w:cstheme="minorHAnsi"/>
          <w:color w:val="00000A"/>
        </w:rPr>
        <w:lastRenderedPageBreak/>
        <w:t>z dnia 8.04.2021 r. nr HŻ.9020.101.2021 - dokonano niewłaściwego zapisu dot. warunków przechowywania żywności wprowadzanej do obrotu handlowego na zgodność z rozporządzeniem Ministra Rolnictwa i Rozwoju Wsi z dnia 23 grudnia 2014 r. w sprawie znakowania poszczególnych rodzajów środków spożywczych (Dz. U.2015. 29 ze zm.)</w:t>
      </w:r>
      <w:r w:rsidR="002A0D6F">
        <w:rPr>
          <w:rFonts w:asciiTheme="minorHAnsi" w:hAnsiTheme="minorHAnsi" w:cstheme="minorHAnsi"/>
          <w:color w:val="00000A"/>
        </w:rPr>
        <w:t xml:space="preserve"> –</w:t>
      </w:r>
      <w:r w:rsidR="00105DD3">
        <w:rPr>
          <w:rFonts w:asciiTheme="minorHAnsi" w:hAnsiTheme="minorHAnsi" w:cstheme="minorHAnsi"/>
          <w:color w:val="00000A"/>
        </w:rPr>
        <w:t xml:space="preserve"> </w:t>
      </w:r>
      <w:r w:rsidR="00105DD3" w:rsidRPr="00105DD3">
        <w:rPr>
          <w:rFonts w:asciiTheme="minorHAnsi" w:hAnsiTheme="minorHAnsi" w:cstheme="minorHAnsi"/>
          <w:b/>
          <w:bCs/>
          <w:color w:val="00000A"/>
        </w:rPr>
        <w:t>uchybienie</w:t>
      </w:r>
      <w:r w:rsidR="00591027">
        <w:rPr>
          <w:rFonts w:asciiTheme="minorHAnsi" w:hAnsiTheme="minorHAnsi" w:cstheme="minorHAnsi"/>
          <w:b/>
          <w:bCs/>
          <w:color w:val="00000A"/>
        </w:rPr>
        <w:t>.</w:t>
      </w:r>
    </w:p>
    <w:p w14:paraId="218A8470" w14:textId="5F60D725" w:rsidR="0008024E" w:rsidRPr="00C16BF1" w:rsidRDefault="0008024E" w:rsidP="00B913BE">
      <w:pPr>
        <w:pStyle w:val="Standard"/>
        <w:numPr>
          <w:ilvl w:val="0"/>
          <w:numId w:val="123"/>
        </w:numPr>
        <w:suppressAutoHyphens/>
        <w:autoSpaceDE/>
        <w:adjustRightInd/>
        <w:spacing w:line="276" w:lineRule="auto"/>
        <w:ind w:left="567" w:hanging="567"/>
        <w:textAlignment w:val="baseline"/>
        <w:rPr>
          <w:rFonts w:asciiTheme="minorHAnsi" w:hAnsiTheme="minorHAnsi" w:cstheme="minorHAnsi"/>
        </w:rPr>
      </w:pPr>
      <w:r w:rsidRPr="009D5B59">
        <w:rPr>
          <w:rFonts w:asciiTheme="minorHAnsi" w:hAnsiTheme="minorHAnsi" w:cstheme="minorHAnsi"/>
        </w:rPr>
        <w:t xml:space="preserve">z dnia 7.01.2022 r. nr HŻ.9020.24.2021 z dnia 10.01.2022 r. nr HŻ.9020.38.2022; z dnia 10.01.2022 r. nr HŻ.9020.36.2021 (2 protokoły) – w protokołach </w:t>
      </w:r>
      <w:r w:rsidRPr="009D5B59">
        <w:rPr>
          <w:rFonts w:asciiTheme="minorHAnsi" w:hAnsiTheme="minorHAnsi" w:cstheme="minorHAnsi"/>
          <w:lang w:eastAsia="zh-CN"/>
        </w:rPr>
        <w:t>sporządzonych w pionie żywienia placówek oświatowych dokonano niepoprawnego zapisu „na sali sprzedaży jest umieszczona informacje o zakazie palenia tytoniu i e  - papierosów w formie graficznej</w:t>
      </w:r>
      <w:r w:rsidRPr="00C16BF1">
        <w:rPr>
          <w:rFonts w:asciiTheme="minorHAnsi" w:hAnsiTheme="minorHAnsi" w:cstheme="minorHAnsi"/>
          <w:b/>
          <w:bCs/>
          <w:lang w:eastAsia="zh-CN"/>
        </w:rPr>
        <w:t>”</w:t>
      </w:r>
      <w:r w:rsidR="00105DD3">
        <w:rPr>
          <w:rFonts w:asciiTheme="minorHAnsi" w:hAnsiTheme="minorHAnsi" w:cstheme="minorHAnsi"/>
          <w:b/>
          <w:bCs/>
          <w:lang w:eastAsia="zh-CN"/>
        </w:rPr>
        <w:t xml:space="preserve"> – spostrzeżenie</w:t>
      </w:r>
      <w:r w:rsidR="00591027">
        <w:rPr>
          <w:rFonts w:asciiTheme="minorHAnsi" w:hAnsiTheme="minorHAnsi" w:cstheme="minorHAnsi"/>
          <w:b/>
          <w:bCs/>
          <w:lang w:eastAsia="zh-CN"/>
        </w:rPr>
        <w:t>.</w:t>
      </w:r>
    </w:p>
    <w:p w14:paraId="5A0784C4" w14:textId="64288B3C" w:rsidR="0008024E" w:rsidRPr="00C16BF1" w:rsidRDefault="0008024E" w:rsidP="00B913BE">
      <w:pPr>
        <w:pStyle w:val="Standard"/>
        <w:numPr>
          <w:ilvl w:val="0"/>
          <w:numId w:val="123"/>
        </w:numPr>
        <w:autoSpaceDE/>
        <w:adjustRightInd/>
        <w:spacing w:line="276" w:lineRule="auto"/>
        <w:ind w:left="567" w:hanging="567"/>
        <w:rPr>
          <w:rFonts w:asciiTheme="minorHAnsi" w:hAnsiTheme="minorHAnsi" w:cstheme="minorHAnsi"/>
        </w:rPr>
      </w:pPr>
      <w:bookmarkStart w:id="164" w:name="_Hlk126655174"/>
      <w:r w:rsidRPr="00C16BF1">
        <w:rPr>
          <w:rFonts w:asciiTheme="minorHAnsi" w:hAnsiTheme="minorHAnsi" w:cstheme="minorHAnsi"/>
        </w:rPr>
        <w:t>z dnia 28.09.2022 r. nr HŻ.9020.438.2022</w:t>
      </w:r>
      <w:bookmarkEnd w:id="164"/>
      <w:r w:rsidRPr="00C16BF1">
        <w:rPr>
          <w:rFonts w:asciiTheme="minorHAnsi" w:hAnsiTheme="minorHAnsi" w:cstheme="minorHAnsi"/>
          <w:b/>
        </w:rPr>
        <w:t xml:space="preserve"> – </w:t>
      </w:r>
      <w:r w:rsidRPr="009D5B59">
        <w:rPr>
          <w:rFonts w:asciiTheme="minorHAnsi" w:hAnsiTheme="minorHAnsi" w:cstheme="minorHAnsi"/>
          <w:bCs/>
        </w:rPr>
        <w:t>zapisy w treści protokołu niepełne, niespójne lub niejasne:</w:t>
      </w:r>
      <w:r w:rsidRPr="00C16BF1">
        <w:rPr>
          <w:rFonts w:asciiTheme="minorHAnsi" w:hAnsiTheme="minorHAnsi" w:cstheme="minorHAnsi"/>
          <w:b/>
        </w:rPr>
        <w:t xml:space="preserve"> </w:t>
      </w:r>
      <w:r w:rsidRPr="00C16BF1">
        <w:rPr>
          <w:rFonts w:asciiTheme="minorHAnsi" w:hAnsiTheme="minorHAnsi" w:cstheme="minorHAnsi"/>
        </w:rPr>
        <w:t xml:space="preserve">brak informacji nt. istotnych dla bezpieczeństwa żywności aspektów prowadzonej działalności, tj. asortymentu produkowanej żywności (soków, owoców suszonych i mrożonych) produkowanych w zakładzie oraz wielkości produkcji, opakowań stosowanych do pakowania owoców mrożonych oraz soków, prawidłowości oznakowania wyrobów pakowanych jednostkowo; nie odniesiono się do pełnego zakresu prowadzonej przez zakład działalności tj. brak informacji nt. procesu produkcji owoców mrożonych oraz sprzedaży produktów prowadzonej za pośrednictwem </w:t>
      </w:r>
      <w:proofErr w:type="spellStart"/>
      <w:r w:rsidRPr="00C16BF1">
        <w:rPr>
          <w:rFonts w:asciiTheme="minorHAnsi" w:hAnsiTheme="minorHAnsi" w:cstheme="minorHAnsi"/>
        </w:rPr>
        <w:t>internetu</w:t>
      </w:r>
      <w:proofErr w:type="spellEnd"/>
      <w:r w:rsidRPr="00C16BF1">
        <w:rPr>
          <w:rFonts w:asciiTheme="minorHAnsi" w:hAnsiTheme="minorHAnsi" w:cstheme="minorHAnsi"/>
        </w:rPr>
        <w:t xml:space="preserve"> - brak oceny prawidłowości informacji przekazywanej konsumentom w</w:t>
      </w:r>
      <w:r w:rsidR="00591027">
        <w:rPr>
          <w:rFonts w:asciiTheme="minorHAnsi" w:hAnsiTheme="minorHAnsi" w:cstheme="minorHAnsi"/>
        </w:rPr>
        <w:t> </w:t>
      </w:r>
      <w:r w:rsidRPr="00C16BF1">
        <w:rPr>
          <w:rFonts w:asciiTheme="minorHAnsi" w:hAnsiTheme="minorHAnsi" w:cstheme="minorHAnsi"/>
        </w:rPr>
        <w:t>ofertach sprzedaży); zgodnie z zapisem w pkt II.2. w trakcie kontroli nie stwierdzono nieprawidłowości, natomiast zobowiązano przedsiębiorcę do okazania do dnia 20.10.2022 r. wyników badania produktów gotowych – zapis ten jest niejasny, nie wynika z niego czy przedsiębiorca nie prowadzi badań zgodnych z przyjętą przez siebie procedurą kontroli wewnętrznej – wówczas stanowi to nieprawidłowość, czy też badania takie są wykonywane, ale wyniki badań nie były dostępne w zakładzie w dniu kontroli – w takim przypadku należało zobowiązać przedsiębiorcę do ich dostarczenia  w</w:t>
      </w:r>
      <w:r w:rsidR="002C245B">
        <w:rPr>
          <w:rFonts w:asciiTheme="minorHAnsi" w:hAnsiTheme="minorHAnsi" w:cstheme="minorHAnsi"/>
        </w:rPr>
        <w:t> </w:t>
      </w:r>
      <w:r w:rsidRPr="00C16BF1">
        <w:rPr>
          <w:rFonts w:asciiTheme="minorHAnsi" w:hAnsiTheme="minorHAnsi" w:cstheme="minorHAnsi"/>
        </w:rPr>
        <w:t xml:space="preserve">terminie krótszym niż wskazane 3 tygodnie </w:t>
      </w:r>
      <w:r w:rsidR="00591027">
        <w:rPr>
          <w:rFonts w:asciiTheme="minorHAnsi" w:hAnsiTheme="minorHAnsi" w:cstheme="minorHAnsi"/>
        </w:rPr>
        <w:t>–</w:t>
      </w:r>
      <w:r w:rsidR="00105DD3">
        <w:rPr>
          <w:rFonts w:asciiTheme="minorHAnsi" w:hAnsiTheme="minorHAnsi" w:cstheme="minorHAnsi"/>
        </w:rPr>
        <w:t xml:space="preserve"> </w:t>
      </w:r>
      <w:r w:rsidR="00105DD3" w:rsidRPr="00105DD3">
        <w:rPr>
          <w:rFonts w:asciiTheme="minorHAnsi" w:hAnsiTheme="minorHAnsi" w:cstheme="minorHAnsi"/>
          <w:b/>
          <w:bCs/>
        </w:rPr>
        <w:t>spostrzeżenie</w:t>
      </w:r>
      <w:r w:rsidR="00591027">
        <w:rPr>
          <w:rFonts w:asciiTheme="minorHAnsi" w:hAnsiTheme="minorHAnsi" w:cstheme="minorHAnsi"/>
        </w:rPr>
        <w:t>.</w:t>
      </w:r>
    </w:p>
    <w:p w14:paraId="6D7D495D" w14:textId="1C67CFD4" w:rsidR="0008024E" w:rsidRPr="00C16BF1" w:rsidRDefault="0008024E" w:rsidP="00B913BE">
      <w:pPr>
        <w:pStyle w:val="Standard"/>
        <w:numPr>
          <w:ilvl w:val="0"/>
          <w:numId w:val="123"/>
        </w:numPr>
        <w:autoSpaceDE/>
        <w:adjustRightInd/>
        <w:spacing w:line="276" w:lineRule="auto"/>
        <w:ind w:left="567" w:hanging="567"/>
        <w:rPr>
          <w:rFonts w:asciiTheme="minorHAnsi" w:hAnsiTheme="minorHAnsi" w:cstheme="minorHAnsi"/>
        </w:rPr>
      </w:pPr>
      <w:bookmarkStart w:id="165" w:name="_Hlk126655212"/>
      <w:r w:rsidRPr="00C16BF1">
        <w:rPr>
          <w:rFonts w:asciiTheme="minorHAnsi" w:hAnsiTheme="minorHAnsi" w:cstheme="minorHAnsi"/>
        </w:rPr>
        <w:t xml:space="preserve">z dnia 22-28.09.2022 r. nr HŻ.9020.425.2022 </w:t>
      </w:r>
      <w:bookmarkEnd w:id="165"/>
      <w:r w:rsidRPr="00C16BF1">
        <w:rPr>
          <w:rFonts w:asciiTheme="minorHAnsi" w:hAnsiTheme="minorHAnsi" w:cstheme="minorHAnsi"/>
          <w:b/>
        </w:rPr>
        <w:t xml:space="preserve">– </w:t>
      </w:r>
      <w:r w:rsidRPr="009D5B59">
        <w:rPr>
          <w:rFonts w:asciiTheme="minorHAnsi" w:hAnsiTheme="minorHAnsi" w:cstheme="minorHAnsi"/>
          <w:bCs/>
        </w:rPr>
        <w:t>zapisy w treści protokołu niepełne, niespójne lub niejasne:</w:t>
      </w:r>
      <w:r w:rsidRPr="00C16BF1">
        <w:rPr>
          <w:rFonts w:asciiTheme="minorHAnsi" w:hAnsiTheme="minorHAnsi" w:cstheme="minorHAnsi"/>
          <w:b/>
        </w:rPr>
        <w:t xml:space="preserve"> </w:t>
      </w:r>
      <w:r w:rsidRPr="00C16BF1">
        <w:rPr>
          <w:rFonts w:asciiTheme="minorHAnsi" w:hAnsiTheme="minorHAnsi" w:cstheme="minorHAnsi"/>
        </w:rPr>
        <w:t>brak informacji nt. wielkości produkcji; zgodnie z zapisem w pkt II.2. w trakcie kontroli nie stwierdzono nieprawidłowości, natomiast zobowiązano właścicielkę obiektu do dostarczenia do dnia 17.10.2022 r. analizy zagrożeń związanej z</w:t>
      </w:r>
      <w:r w:rsidR="002C245B">
        <w:rPr>
          <w:rFonts w:asciiTheme="minorHAnsi" w:hAnsiTheme="minorHAnsi" w:cstheme="minorHAnsi"/>
        </w:rPr>
        <w:t> </w:t>
      </w:r>
      <w:r w:rsidRPr="00C16BF1">
        <w:rPr>
          <w:rFonts w:asciiTheme="minorHAnsi" w:hAnsiTheme="minorHAnsi" w:cstheme="minorHAnsi"/>
        </w:rPr>
        <w:t>datą przydatności do spożycia soków wytworzonych w zakładzie – zapis ten jest niejasny, nie wynika z niego czy przedsiębiorca nie określił  trwałości produktu w</w:t>
      </w:r>
      <w:r w:rsidR="002C245B">
        <w:rPr>
          <w:rFonts w:asciiTheme="minorHAnsi" w:hAnsiTheme="minorHAnsi" w:cstheme="minorHAnsi"/>
        </w:rPr>
        <w:t> </w:t>
      </w:r>
      <w:r w:rsidRPr="00C16BF1">
        <w:rPr>
          <w:rFonts w:asciiTheme="minorHAnsi" w:hAnsiTheme="minorHAnsi" w:cstheme="minorHAnsi"/>
        </w:rPr>
        <w:t xml:space="preserve">dokumentacji kontroli wewnętrznej – wówczas stanowi to nieprawidłowość, czy też informacja ta nie była dostępna w zakładzie w dniu kontroli </w:t>
      </w:r>
      <w:r w:rsidR="00591027">
        <w:rPr>
          <w:rFonts w:asciiTheme="minorHAnsi" w:hAnsiTheme="minorHAnsi" w:cstheme="minorHAnsi"/>
          <w:b/>
          <w:bCs/>
        </w:rPr>
        <w:t>–</w:t>
      </w:r>
      <w:r w:rsidR="00105DD3">
        <w:rPr>
          <w:rFonts w:asciiTheme="minorHAnsi" w:hAnsiTheme="minorHAnsi" w:cstheme="minorHAnsi"/>
          <w:b/>
          <w:bCs/>
        </w:rPr>
        <w:t xml:space="preserve"> </w:t>
      </w:r>
      <w:r w:rsidR="00105DD3" w:rsidRPr="00105DD3">
        <w:rPr>
          <w:rFonts w:asciiTheme="minorHAnsi" w:hAnsiTheme="minorHAnsi" w:cstheme="minorHAnsi"/>
          <w:b/>
          <w:bCs/>
        </w:rPr>
        <w:t>spostrzeżenie</w:t>
      </w:r>
      <w:r w:rsidR="00591027">
        <w:rPr>
          <w:rFonts w:asciiTheme="minorHAnsi" w:hAnsiTheme="minorHAnsi" w:cstheme="minorHAnsi"/>
        </w:rPr>
        <w:t>.</w:t>
      </w:r>
    </w:p>
    <w:p w14:paraId="7A745FC8" w14:textId="52AC9231" w:rsidR="0008024E" w:rsidRPr="00C16BF1" w:rsidRDefault="0008024E" w:rsidP="00B913BE">
      <w:pPr>
        <w:pStyle w:val="Akapitzlist"/>
        <w:widowControl w:val="0"/>
        <w:numPr>
          <w:ilvl w:val="0"/>
          <w:numId w:val="123"/>
        </w:numPr>
        <w:suppressAutoHyphens/>
        <w:autoSpaceDN w:val="0"/>
        <w:spacing w:line="276" w:lineRule="auto"/>
        <w:ind w:left="567" w:hanging="567"/>
        <w:textAlignment w:val="baseline"/>
        <w:rPr>
          <w:rFonts w:asciiTheme="minorHAnsi" w:hAnsiTheme="minorHAnsi" w:cstheme="minorHAnsi"/>
        </w:rPr>
      </w:pPr>
      <w:bookmarkStart w:id="166" w:name="_Hlk126655237"/>
      <w:r w:rsidRPr="00C16BF1">
        <w:rPr>
          <w:rFonts w:asciiTheme="minorHAnsi" w:hAnsiTheme="minorHAnsi" w:cstheme="minorHAnsi"/>
        </w:rPr>
        <w:t xml:space="preserve">z dnia 30.03.2022 r. nr HŻ.9020.153.2022 </w:t>
      </w:r>
      <w:bookmarkEnd w:id="166"/>
      <w:r w:rsidRPr="009D5B59">
        <w:rPr>
          <w:rFonts w:asciiTheme="minorHAnsi" w:hAnsiTheme="minorHAnsi" w:cstheme="minorHAnsi"/>
          <w:bCs/>
        </w:rPr>
        <w:t>–</w:t>
      </w:r>
      <w:r w:rsidRPr="00C16BF1">
        <w:rPr>
          <w:rFonts w:asciiTheme="minorHAnsi" w:hAnsiTheme="minorHAnsi" w:cstheme="minorHAnsi"/>
          <w:b/>
        </w:rPr>
        <w:t xml:space="preserve"> </w:t>
      </w:r>
      <w:r w:rsidRPr="009D5B59">
        <w:rPr>
          <w:rFonts w:asciiTheme="minorHAnsi" w:hAnsiTheme="minorHAnsi" w:cstheme="minorHAnsi"/>
          <w:bCs/>
        </w:rPr>
        <w:t xml:space="preserve">zapisy w treści protokołu niepełne, niespójne lub niejasne: </w:t>
      </w:r>
      <w:r w:rsidRPr="00C16BF1">
        <w:rPr>
          <w:rFonts w:asciiTheme="minorHAnsi" w:hAnsiTheme="minorHAnsi" w:cstheme="minorHAnsi"/>
        </w:rPr>
        <w:t xml:space="preserve">na str. 1 dokonano zapisu: „Obiekt uzyskał Postanowienie Nr HŻ-4231-3/18/95 z dnia 29.08.1995 r. wydane przez Państwowego Powiatowego Inspektora Sanitarnego w Drawsku Pomorskim” – zgodnie z wyjaśnieniem do protokołu należy podać w tym miejscu nr decyzji lub wpisu do rejestru - zapis niejasny, ponieważ na str. 2 tego protokołu wpisano „Działalność prowadzona w zakładzie jest zgodna z decyzją zatwierdzającą” bez podania daty wydania decyzji i jej numeru - od dnia 28.10.2006 r.  </w:t>
      </w:r>
      <w:r w:rsidRPr="00C16BF1">
        <w:rPr>
          <w:rFonts w:asciiTheme="minorHAnsi" w:hAnsiTheme="minorHAnsi" w:cstheme="minorHAnsi"/>
        </w:rPr>
        <w:lastRenderedPageBreak/>
        <w:t>tj. od daty wejścia w życie ustawy z dnia 25 sierpnia 2006 r. o bezpieczeństwie żywności i żywienia obowiązywał zapis art. 122, zgodnie z którym w przypadku, gdy zakłady produkujące lub wprowadzające żywność do obrotu są objęte rejestrami prowadzonymi na podstawie art. 27a ustawy, o której mowa w art. 127 pkt 1, lub na podstawie przepisów wcześniej obowiązujących, i spełniają wymagania określone w ustawie właściwy państwowy powiatowy inspektor sanitarny dokonuje wpisu zakładu do rejestru zakładów z urzędu; na str. 5 dokonano wpisu „Pieczywo w większości jest odbierane z piekarni transportem konsumentów”, nie odniesiono się natomiast w jaki jeszcze sposób prowadzony jest transport produktów</w:t>
      </w:r>
      <w:r w:rsidRPr="00C16BF1">
        <w:rPr>
          <w:rFonts w:asciiTheme="minorHAnsi" w:hAnsiTheme="minorHAnsi" w:cstheme="minorHAnsi"/>
          <w:b/>
          <w:bCs/>
        </w:rPr>
        <w:t xml:space="preserve"> </w:t>
      </w:r>
      <w:r w:rsidR="00591027">
        <w:rPr>
          <w:rFonts w:asciiTheme="minorHAnsi" w:hAnsiTheme="minorHAnsi" w:cstheme="minorHAnsi"/>
          <w:b/>
          <w:bCs/>
        </w:rPr>
        <w:t>–</w:t>
      </w:r>
      <w:r w:rsidR="00105DD3">
        <w:rPr>
          <w:rFonts w:asciiTheme="minorHAnsi" w:hAnsiTheme="minorHAnsi" w:cstheme="minorHAnsi"/>
          <w:b/>
          <w:bCs/>
        </w:rPr>
        <w:t xml:space="preserve"> </w:t>
      </w:r>
      <w:r w:rsidR="00105DD3" w:rsidRPr="00105DD3">
        <w:rPr>
          <w:rFonts w:asciiTheme="minorHAnsi" w:hAnsiTheme="minorHAnsi" w:cstheme="minorHAnsi"/>
          <w:b/>
          <w:bCs/>
        </w:rPr>
        <w:t>spostrzeżenie</w:t>
      </w:r>
      <w:r w:rsidR="00591027">
        <w:rPr>
          <w:rFonts w:asciiTheme="minorHAnsi" w:hAnsiTheme="minorHAnsi" w:cstheme="minorHAnsi"/>
          <w:b/>
          <w:bCs/>
        </w:rPr>
        <w:t>.</w:t>
      </w:r>
    </w:p>
    <w:p w14:paraId="5D8B642E" w14:textId="5388DC6D" w:rsidR="0008024E" w:rsidRPr="00C16BF1" w:rsidRDefault="0008024E" w:rsidP="00B913BE">
      <w:pPr>
        <w:pStyle w:val="Standard"/>
        <w:numPr>
          <w:ilvl w:val="0"/>
          <w:numId w:val="123"/>
        </w:numPr>
        <w:autoSpaceDE/>
        <w:adjustRightInd/>
        <w:spacing w:line="276" w:lineRule="auto"/>
        <w:ind w:left="567" w:hanging="567"/>
        <w:rPr>
          <w:rFonts w:asciiTheme="minorHAnsi" w:hAnsiTheme="minorHAnsi" w:cstheme="minorHAnsi"/>
        </w:rPr>
      </w:pPr>
      <w:bookmarkStart w:id="167" w:name="_Hlk126655272"/>
      <w:r w:rsidRPr="00C16BF1">
        <w:rPr>
          <w:rFonts w:asciiTheme="minorHAnsi" w:hAnsiTheme="minorHAnsi" w:cstheme="minorHAnsi"/>
        </w:rPr>
        <w:t xml:space="preserve">z dnia 08.09.2021 r. nr HŻ.9020.323.2021 </w:t>
      </w:r>
      <w:bookmarkEnd w:id="167"/>
      <w:r w:rsidRPr="009D5B59">
        <w:rPr>
          <w:rFonts w:asciiTheme="minorHAnsi" w:hAnsiTheme="minorHAnsi" w:cstheme="minorHAnsi"/>
          <w:bCs/>
        </w:rPr>
        <w:t>– zapisy w treści protokołu niepełne:</w:t>
      </w:r>
      <w:r w:rsidRPr="00C16BF1">
        <w:rPr>
          <w:rFonts w:asciiTheme="minorHAnsi" w:hAnsiTheme="minorHAnsi" w:cstheme="minorHAnsi"/>
          <w:b/>
        </w:rPr>
        <w:t xml:space="preserve"> </w:t>
      </w:r>
      <w:r w:rsidRPr="00C16BF1">
        <w:rPr>
          <w:rFonts w:asciiTheme="minorHAnsi" w:hAnsiTheme="minorHAnsi" w:cstheme="minorHAnsi"/>
        </w:rPr>
        <w:t xml:space="preserve">brak informacji nt. istotnych dla bezpieczeństwa żywności aspektów prowadzonej działalności, tj. asortymentu wyrobów produkowanych w zakładzie, wielkości produkcji oraz rodzaju opakowań stosowanych do ich pakowania </w:t>
      </w:r>
      <w:r w:rsidR="00105DD3">
        <w:rPr>
          <w:rFonts w:asciiTheme="minorHAnsi" w:hAnsiTheme="minorHAnsi" w:cstheme="minorHAnsi"/>
        </w:rPr>
        <w:t xml:space="preserve">- </w:t>
      </w:r>
      <w:r w:rsidR="00105DD3" w:rsidRPr="00105DD3">
        <w:rPr>
          <w:rFonts w:asciiTheme="minorHAnsi" w:hAnsiTheme="minorHAnsi" w:cstheme="minorHAnsi"/>
          <w:b/>
          <w:bCs/>
        </w:rPr>
        <w:t>spostrzeżenie</w:t>
      </w:r>
      <w:r w:rsidR="00105DD3">
        <w:rPr>
          <w:rFonts w:asciiTheme="minorHAnsi" w:hAnsiTheme="minorHAnsi" w:cstheme="minorHAnsi"/>
        </w:rPr>
        <w:t>.</w:t>
      </w:r>
    </w:p>
    <w:p w14:paraId="478F2189" w14:textId="77777777" w:rsidR="0008024E" w:rsidRPr="00C16BF1" w:rsidRDefault="0008024E" w:rsidP="00C16BF1">
      <w:pPr>
        <w:pStyle w:val="Standard"/>
        <w:spacing w:line="276" w:lineRule="auto"/>
        <w:ind w:left="360"/>
        <w:rPr>
          <w:rFonts w:asciiTheme="minorHAnsi" w:hAnsiTheme="minorHAnsi" w:cstheme="minorHAnsi"/>
        </w:rPr>
      </w:pPr>
      <w:r w:rsidRPr="00C16BF1">
        <w:rPr>
          <w:rFonts w:asciiTheme="minorHAnsi" w:hAnsiTheme="minorHAnsi" w:cstheme="minorHAnsi"/>
          <w:b/>
          <w:bCs/>
          <w:lang w:eastAsia="zh-CN"/>
        </w:rPr>
        <w:t>Ponadto:</w:t>
      </w:r>
    </w:p>
    <w:p w14:paraId="59066307" w14:textId="2EE4A171" w:rsidR="0008024E" w:rsidRPr="00C16BF1" w:rsidRDefault="0008024E" w:rsidP="00B913BE">
      <w:pPr>
        <w:pStyle w:val="Standard"/>
        <w:numPr>
          <w:ilvl w:val="0"/>
          <w:numId w:val="124"/>
        </w:numPr>
        <w:suppressAutoHyphens/>
        <w:autoSpaceDE/>
        <w:adjustRightInd/>
        <w:spacing w:line="276" w:lineRule="auto"/>
        <w:textAlignment w:val="baseline"/>
        <w:rPr>
          <w:rFonts w:asciiTheme="minorHAnsi" w:hAnsiTheme="minorHAnsi" w:cstheme="minorHAnsi"/>
        </w:rPr>
      </w:pPr>
      <w:r w:rsidRPr="009D5B59">
        <w:rPr>
          <w:rFonts w:asciiTheme="minorHAnsi" w:hAnsiTheme="minorHAnsi" w:cstheme="minorHAnsi"/>
        </w:rPr>
        <w:t>w dniu 7.01.2022 r. sporządzono 2 protokoły o takim samym numerze: HŻ.9020.24.2021 oraz w dniu 10.01.2022 r. 2 protokoły o tym samym numerze: HŻ.9020.36.2021 i w dniu 29.11.2021 r. 2 protokoły o tym samym numerze: HŻ.9020.553.2021</w:t>
      </w:r>
      <w:r w:rsidR="00217817">
        <w:rPr>
          <w:rFonts w:asciiTheme="minorHAnsi" w:hAnsiTheme="minorHAnsi" w:cstheme="minorHAnsi"/>
          <w:b/>
          <w:bCs/>
        </w:rPr>
        <w:t xml:space="preserve"> </w:t>
      </w:r>
      <w:r w:rsidR="002A0D6F">
        <w:rPr>
          <w:rFonts w:asciiTheme="minorHAnsi" w:hAnsiTheme="minorHAnsi" w:cstheme="minorHAnsi"/>
          <w:b/>
          <w:bCs/>
        </w:rPr>
        <w:t>–</w:t>
      </w:r>
      <w:r w:rsidR="00217817">
        <w:rPr>
          <w:rFonts w:asciiTheme="minorHAnsi" w:hAnsiTheme="minorHAnsi" w:cstheme="minorHAnsi"/>
          <w:b/>
          <w:bCs/>
        </w:rPr>
        <w:t xml:space="preserve"> uchybienie</w:t>
      </w:r>
      <w:r w:rsidR="00591027">
        <w:rPr>
          <w:rFonts w:asciiTheme="minorHAnsi" w:hAnsiTheme="minorHAnsi" w:cstheme="minorHAnsi"/>
          <w:b/>
          <w:bCs/>
        </w:rPr>
        <w:t>.</w:t>
      </w:r>
    </w:p>
    <w:p w14:paraId="6511F0B6" w14:textId="1BBF9120" w:rsidR="0008024E" w:rsidRPr="00C16BF1" w:rsidRDefault="0008024E" w:rsidP="00B913BE">
      <w:pPr>
        <w:pStyle w:val="Akapitzlist"/>
        <w:numPr>
          <w:ilvl w:val="0"/>
          <w:numId w:val="124"/>
        </w:numPr>
        <w:suppressAutoHyphens/>
        <w:autoSpaceDN w:val="0"/>
        <w:spacing w:line="276" w:lineRule="auto"/>
        <w:textAlignment w:val="baseline"/>
        <w:rPr>
          <w:rFonts w:asciiTheme="minorHAnsi" w:hAnsiTheme="minorHAnsi" w:cstheme="minorHAnsi"/>
        </w:rPr>
      </w:pPr>
      <w:r w:rsidRPr="009D5B59">
        <w:rPr>
          <w:rFonts w:asciiTheme="minorHAnsi" w:hAnsiTheme="minorHAnsi" w:cstheme="minorHAnsi"/>
        </w:rPr>
        <w:t>w załączniku do protokołu z kontroli sanitarnej z dnia 8.04.2021r. nr NHŻ.9020.1.101.2021 – arkusz oceny zakładu produkcji/obrotu żywnością/materiałów i wyrobów przeznaczonych do kontaktu z żywnością błędnie zsumowano punkty dotyczące oceny zagrożenia</w:t>
      </w:r>
      <w:r w:rsidRPr="00C16BF1">
        <w:rPr>
          <w:rFonts w:asciiTheme="minorHAnsi" w:hAnsiTheme="minorHAnsi" w:cstheme="minorHAnsi"/>
          <w:b/>
          <w:bCs/>
        </w:rPr>
        <w:t xml:space="preserve"> </w:t>
      </w:r>
      <w:r w:rsidR="002A0D6F">
        <w:rPr>
          <w:rFonts w:asciiTheme="minorHAnsi" w:hAnsiTheme="minorHAnsi" w:cstheme="minorHAnsi"/>
          <w:b/>
          <w:bCs/>
        </w:rPr>
        <w:t>–</w:t>
      </w:r>
      <w:r w:rsidR="00217817">
        <w:rPr>
          <w:rFonts w:asciiTheme="minorHAnsi" w:hAnsiTheme="minorHAnsi" w:cstheme="minorHAnsi"/>
          <w:b/>
          <w:bCs/>
        </w:rPr>
        <w:t xml:space="preserve"> uchybienie</w:t>
      </w:r>
      <w:r w:rsidR="00591027">
        <w:rPr>
          <w:rFonts w:asciiTheme="minorHAnsi" w:hAnsiTheme="minorHAnsi" w:cstheme="minorHAnsi"/>
          <w:b/>
          <w:bCs/>
        </w:rPr>
        <w:t>.</w:t>
      </w:r>
    </w:p>
    <w:p w14:paraId="7C4C68E7" w14:textId="5190C527" w:rsidR="0008024E" w:rsidRPr="00C16BF1" w:rsidRDefault="0008024E" w:rsidP="00B913BE">
      <w:pPr>
        <w:pStyle w:val="Akapitzlist"/>
        <w:numPr>
          <w:ilvl w:val="0"/>
          <w:numId w:val="124"/>
        </w:numPr>
        <w:suppressAutoHyphens/>
        <w:autoSpaceDN w:val="0"/>
        <w:spacing w:line="276" w:lineRule="auto"/>
        <w:textAlignment w:val="baseline"/>
        <w:rPr>
          <w:rFonts w:asciiTheme="minorHAnsi" w:hAnsiTheme="minorHAnsi" w:cstheme="minorHAnsi"/>
        </w:rPr>
      </w:pPr>
      <w:r w:rsidRPr="009D5B59">
        <w:rPr>
          <w:rFonts w:asciiTheme="minorHAnsi" w:hAnsiTheme="minorHAnsi" w:cstheme="minorHAnsi"/>
        </w:rPr>
        <w:t>w protokole z dnia 26.07.2022 r. nr HŻ.9020.347.2022 - umieszczono zapis, iż ,,zakład nie uzyskał decyzji zatwierdzającej Państwowego Powiatowego Inspektora Sanitarnego w Drawsku Pomorskim”. Działalność gospodarstwa agroturystycznego nie podlega konieczności zatwierdzania zakładu</w:t>
      </w:r>
      <w:r w:rsidR="00591027">
        <w:rPr>
          <w:rFonts w:asciiTheme="minorHAnsi" w:hAnsiTheme="minorHAnsi" w:cstheme="minorHAnsi"/>
        </w:rPr>
        <w:t>,</w:t>
      </w:r>
      <w:r w:rsidRPr="009D5B59">
        <w:rPr>
          <w:rFonts w:asciiTheme="minorHAnsi" w:hAnsiTheme="minorHAnsi" w:cstheme="minorHAnsi"/>
        </w:rPr>
        <w:t xml:space="preserve"> a jedynie wymaga uzyskania wpisu do rejestru zakładów </w:t>
      </w:r>
      <w:r w:rsidRPr="009D5B59">
        <w:rPr>
          <w:rFonts w:asciiTheme="minorHAnsi" w:eastAsia="Calibri" w:hAnsiTheme="minorHAnsi" w:cstheme="minorHAnsi"/>
        </w:rPr>
        <w:t>podlegających urzędowej kontroli organów Państwowej Inspekcji Sanitarnej</w:t>
      </w:r>
      <w:r w:rsidRPr="009D5B59">
        <w:rPr>
          <w:rFonts w:asciiTheme="minorHAnsi" w:hAnsiTheme="minorHAnsi" w:cstheme="minorHAnsi"/>
        </w:rPr>
        <w:t xml:space="preserve"> zgodnie z art. 63 ust. 1 i 2</w:t>
      </w:r>
      <w:r w:rsidRPr="00C16BF1">
        <w:rPr>
          <w:rFonts w:asciiTheme="minorHAnsi" w:hAnsiTheme="minorHAnsi" w:cstheme="minorHAnsi"/>
          <w:b/>
          <w:bCs/>
        </w:rPr>
        <w:t xml:space="preserve"> </w:t>
      </w:r>
      <w:r w:rsidR="00591027">
        <w:rPr>
          <w:rFonts w:asciiTheme="minorHAnsi" w:hAnsiTheme="minorHAnsi" w:cstheme="minorHAnsi"/>
          <w:b/>
          <w:bCs/>
        </w:rPr>
        <w:t>–</w:t>
      </w:r>
      <w:r w:rsidR="002F7CAE">
        <w:rPr>
          <w:rFonts w:asciiTheme="minorHAnsi" w:hAnsiTheme="minorHAnsi" w:cstheme="minorHAnsi"/>
          <w:b/>
          <w:bCs/>
        </w:rPr>
        <w:t xml:space="preserve"> spostrzeżenie</w:t>
      </w:r>
      <w:r w:rsidR="00591027">
        <w:rPr>
          <w:rFonts w:asciiTheme="minorHAnsi" w:hAnsiTheme="minorHAnsi" w:cstheme="minorHAnsi"/>
          <w:b/>
          <w:bCs/>
        </w:rPr>
        <w:t>.</w:t>
      </w:r>
    </w:p>
    <w:p w14:paraId="1A61709D" w14:textId="2FF20A6A" w:rsidR="0008024E" w:rsidRPr="00C16BF1" w:rsidRDefault="0008024E" w:rsidP="00B913BE">
      <w:pPr>
        <w:pStyle w:val="Akapitzlist"/>
        <w:numPr>
          <w:ilvl w:val="0"/>
          <w:numId w:val="124"/>
        </w:numPr>
        <w:suppressAutoHyphens/>
        <w:autoSpaceDN w:val="0"/>
        <w:spacing w:line="276" w:lineRule="auto"/>
        <w:textAlignment w:val="baseline"/>
        <w:rPr>
          <w:rFonts w:asciiTheme="minorHAnsi" w:hAnsiTheme="minorHAnsi" w:cstheme="minorHAnsi"/>
        </w:rPr>
      </w:pPr>
      <w:r w:rsidRPr="009D5B59">
        <w:rPr>
          <w:rFonts w:asciiTheme="minorHAnsi" w:hAnsiTheme="minorHAnsi" w:cstheme="minorHAnsi"/>
        </w:rPr>
        <w:t xml:space="preserve">w protokole z dnia 26.07.2022 r. nr HŻ.9020.347.2022 błędnie przytoczono, iż  ,,decyzją nr NHŻ.5.20 z dnia 18.02.2020 r. Zachodniopomorski Państwowy Wojewódzki Inspektor Sanitarny w Szczecinie wymierzył właścicielowi obiektu karę pieniężną w wysokości 1 000 zł za działanie bez zatwierdzenia właściwego PPIS”, podczas gdy wzmiankowana decyzja dotyczyła wymierzenia kary pieniężnej za prowadzenie działalności w zakresie produkcji posiłków bez złożenia wniosku o wpis do rejestru zakładów podlegających urzędowej kontroli organów </w:t>
      </w:r>
      <w:r w:rsidRPr="009D5B59">
        <w:rPr>
          <w:rFonts w:asciiTheme="minorHAnsi" w:eastAsia="Calibri" w:hAnsiTheme="minorHAnsi" w:cstheme="minorHAnsi"/>
        </w:rPr>
        <w:t>Państwowej Inspekcji Sanitarnej</w:t>
      </w:r>
      <w:r w:rsidRPr="00C16BF1">
        <w:rPr>
          <w:rFonts w:asciiTheme="minorHAnsi" w:hAnsiTheme="minorHAnsi" w:cstheme="minorHAnsi"/>
          <w:b/>
          <w:bCs/>
        </w:rPr>
        <w:t xml:space="preserve"> </w:t>
      </w:r>
      <w:r w:rsidR="00591027">
        <w:rPr>
          <w:rFonts w:asciiTheme="minorHAnsi" w:hAnsiTheme="minorHAnsi" w:cstheme="minorHAnsi"/>
          <w:b/>
          <w:bCs/>
        </w:rPr>
        <w:t>–</w:t>
      </w:r>
      <w:r w:rsidR="002F7CAE">
        <w:rPr>
          <w:rFonts w:asciiTheme="minorHAnsi" w:hAnsiTheme="minorHAnsi" w:cstheme="minorHAnsi"/>
          <w:b/>
          <w:bCs/>
        </w:rPr>
        <w:t xml:space="preserve"> spostrzeżenie</w:t>
      </w:r>
      <w:r w:rsidR="00591027">
        <w:rPr>
          <w:rFonts w:asciiTheme="minorHAnsi" w:hAnsiTheme="minorHAnsi" w:cstheme="minorHAnsi"/>
          <w:b/>
          <w:bCs/>
        </w:rPr>
        <w:t>.</w:t>
      </w:r>
    </w:p>
    <w:p w14:paraId="2729F2E8" w14:textId="2A853F45" w:rsidR="0008024E" w:rsidRPr="00C16BF1" w:rsidRDefault="0008024E" w:rsidP="00B913BE">
      <w:pPr>
        <w:pStyle w:val="Akapitzlist"/>
        <w:numPr>
          <w:ilvl w:val="0"/>
          <w:numId w:val="124"/>
        </w:numPr>
        <w:suppressAutoHyphens/>
        <w:autoSpaceDN w:val="0"/>
        <w:spacing w:line="276" w:lineRule="auto"/>
        <w:textAlignment w:val="baseline"/>
        <w:rPr>
          <w:rFonts w:asciiTheme="minorHAnsi" w:hAnsiTheme="minorHAnsi" w:cstheme="minorHAnsi"/>
        </w:rPr>
      </w:pPr>
      <w:r w:rsidRPr="009D5B59">
        <w:rPr>
          <w:rFonts w:asciiTheme="minorHAnsi" w:hAnsiTheme="minorHAnsi" w:cstheme="minorHAnsi"/>
        </w:rPr>
        <w:t>w protokole z dnia 26.07.2022 r. nr HŻ.9020.347.2022 użyto sformułowania</w:t>
      </w:r>
      <w:r w:rsidRPr="009D5B59">
        <w:rPr>
          <w:rFonts w:asciiTheme="minorHAnsi" w:hAnsiTheme="minorHAnsi" w:cstheme="minorHAnsi"/>
          <w:color w:val="00B050"/>
        </w:rPr>
        <w:t xml:space="preserve"> </w:t>
      </w:r>
      <w:r w:rsidRPr="009D5B59">
        <w:rPr>
          <w:rFonts w:asciiTheme="minorHAnsi" w:hAnsiTheme="minorHAnsi" w:cstheme="minorHAnsi"/>
        </w:rPr>
        <w:t xml:space="preserve">,,środki spożywcze z przekroczonym terminem przydatności do spożycia” podczas gdy uwzględniając ich charakter właściwym było by określenie „o przekroczonej dacie minimalnej trwałości”. Wymieniając ,,środki spożywcze z przekroczonym terminem przydatności do spożycia” użyto sformułowania ,,data przydatności do spożycia” </w:t>
      </w:r>
      <w:r w:rsidRPr="009D5B59">
        <w:rPr>
          <w:rFonts w:asciiTheme="minorHAnsi" w:hAnsiTheme="minorHAnsi" w:cstheme="minorHAnsi"/>
        </w:rPr>
        <w:lastRenderedPageBreak/>
        <w:t>,podczas gdy prawidłowym było by wskazanie daty minimalnej trwałości lub terminu przydatności do spożycia</w:t>
      </w:r>
      <w:r w:rsidRPr="00C16BF1">
        <w:rPr>
          <w:rFonts w:asciiTheme="minorHAnsi" w:hAnsiTheme="minorHAnsi" w:cstheme="minorHAnsi"/>
          <w:b/>
          <w:bCs/>
        </w:rPr>
        <w:t xml:space="preserve"> </w:t>
      </w:r>
      <w:r w:rsidR="00591027">
        <w:rPr>
          <w:rFonts w:asciiTheme="minorHAnsi" w:hAnsiTheme="minorHAnsi" w:cstheme="minorHAnsi"/>
          <w:b/>
          <w:bCs/>
        </w:rPr>
        <w:t>–</w:t>
      </w:r>
      <w:r w:rsidR="002F7CAE">
        <w:rPr>
          <w:rFonts w:asciiTheme="minorHAnsi" w:hAnsiTheme="minorHAnsi" w:cstheme="minorHAnsi"/>
          <w:b/>
          <w:bCs/>
        </w:rPr>
        <w:t xml:space="preserve"> spostrzeżenie</w:t>
      </w:r>
      <w:r w:rsidR="00591027">
        <w:rPr>
          <w:rFonts w:asciiTheme="minorHAnsi" w:hAnsiTheme="minorHAnsi" w:cstheme="minorHAnsi"/>
          <w:b/>
          <w:bCs/>
        </w:rPr>
        <w:t>.</w:t>
      </w:r>
    </w:p>
    <w:p w14:paraId="0F5866C8" w14:textId="5DBADFE3" w:rsidR="0008024E" w:rsidRPr="00C16BF1" w:rsidRDefault="0008024E" w:rsidP="00B913BE">
      <w:pPr>
        <w:pStyle w:val="Akapitzlist"/>
        <w:numPr>
          <w:ilvl w:val="0"/>
          <w:numId w:val="124"/>
        </w:numPr>
        <w:autoSpaceDN w:val="0"/>
        <w:spacing w:line="276" w:lineRule="auto"/>
        <w:rPr>
          <w:rFonts w:asciiTheme="minorHAnsi" w:hAnsiTheme="minorHAnsi" w:cstheme="minorHAnsi"/>
        </w:rPr>
      </w:pPr>
      <w:r w:rsidRPr="00C16BF1">
        <w:rPr>
          <w:rFonts w:asciiTheme="minorHAnsi" w:hAnsiTheme="minorHAnsi" w:cstheme="minorHAnsi"/>
        </w:rPr>
        <w:t xml:space="preserve">w protokole kontroli sanitarnej </w:t>
      </w:r>
      <w:bookmarkStart w:id="168" w:name="_Hlk126655672"/>
      <w:r w:rsidRPr="00C16BF1">
        <w:rPr>
          <w:rFonts w:asciiTheme="minorHAnsi" w:hAnsiTheme="minorHAnsi" w:cstheme="minorHAnsi"/>
        </w:rPr>
        <w:t>z dnia 26.07.2022 r. nr HŻ.9020.347.2022  jak również w zarządzeniu zabezpieczenia</w:t>
      </w:r>
      <w:bookmarkEnd w:id="168"/>
      <w:r w:rsidRPr="00C16BF1">
        <w:rPr>
          <w:rFonts w:asciiTheme="minorHAnsi" w:hAnsiTheme="minorHAnsi" w:cstheme="minorHAnsi"/>
        </w:rPr>
        <w:t xml:space="preserve">, w odniesieniu do środków spożywczych nieoznakowanych, niewiadomego </w:t>
      </w:r>
      <w:r w:rsidRPr="009D5B59">
        <w:rPr>
          <w:rFonts w:asciiTheme="minorHAnsi" w:hAnsiTheme="minorHAnsi" w:cstheme="minorHAnsi"/>
        </w:rPr>
        <w:t>pochodzenia nie określono ich łącznej masy</w:t>
      </w:r>
      <w:r w:rsidRPr="00C16BF1">
        <w:rPr>
          <w:rFonts w:asciiTheme="minorHAnsi" w:hAnsiTheme="minorHAnsi" w:cstheme="minorHAnsi"/>
          <w:b/>
          <w:bCs/>
        </w:rPr>
        <w:t xml:space="preserve"> </w:t>
      </w:r>
      <w:r w:rsidR="00591027">
        <w:rPr>
          <w:rFonts w:asciiTheme="minorHAnsi" w:hAnsiTheme="minorHAnsi" w:cstheme="minorHAnsi"/>
          <w:b/>
          <w:bCs/>
        </w:rPr>
        <w:t>–</w:t>
      </w:r>
      <w:r w:rsidR="002F7CAE">
        <w:rPr>
          <w:rFonts w:asciiTheme="minorHAnsi" w:hAnsiTheme="minorHAnsi" w:cstheme="minorHAnsi"/>
          <w:b/>
          <w:bCs/>
        </w:rPr>
        <w:t xml:space="preserve"> spostrzeżenie</w:t>
      </w:r>
      <w:r w:rsidR="00591027">
        <w:rPr>
          <w:rFonts w:asciiTheme="minorHAnsi" w:hAnsiTheme="minorHAnsi" w:cstheme="minorHAnsi"/>
          <w:b/>
          <w:bCs/>
        </w:rPr>
        <w:t>.</w:t>
      </w:r>
    </w:p>
    <w:p w14:paraId="4D6BB87C" w14:textId="179F045B" w:rsidR="0008024E" w:rsidRPr="00C16BF1" w:rsidRDefault="0008024E" w:rsidP="00B913BE">
      <w:pPr>
        <w:pStyle w:val="Akapitzlist"/>
        <w:numPr>
          <w:ilvl w:val="0"/>
          <w:numId w:val="124"/>
        </w:numPr>
        <w:autoSpaceDN w:val="0"/>
        <w:spacing w:line="276" w:lineRule="auto"/>
        <w:rPr>
          <w:rFonts w:asciiTheme="minorHAnsi" w:hAnsiTheme="minorHAnsi" w:cstheme="minorHAnsi"/>
        </w:rPr>
      </w:pPr>
      <w:r w:rsidRPr="00C16BF1">
        <w:rPr>
          <w:rFonts w:asciiTheme="minorHAnsi" w:hAnsiTheme="minorHAnsi" w:cstheme="minorHAnsi"/>
        </w:rPr>
        <w:t>z uwagi na to, że strona nie dopełniła obowiązku rejestracji i złożyła oświadczenie o</w:t>
      </w:r>
      <w:r w:rsidR="002C245B">
        <w:rPr>
          <w:rFonts w:asciiTheme="minorHAnsi" w:hAnsiTheme="minorHAnsi" w:cstheme="minorHAnsi"/>
        </w:rPr>
        <w:t> </w:t>
      </w:r>
      <w:r w:rsidRPr="00C16BF1">
        <w:rPr>
          <w:rFonts w:asciiTheme="minorHAnsi" w:hAnsiTheme="minorHAnsi" w:cstheme="minorHAnsi"/>
        </w:rPr>
        <w:t xml:space="preserve">zaprzestaniu działalności gospodarczej w kuchni </w:t>
      </w:r>
      <w:r w:rsidRPr="009D5B59">
        <w:rPr>
          <w:rFonts w:asciiTheme="minorHAnsi" w:hAnsiTheme="minorHAnsi" w:cstheme="minorHAnsi"/>
        </w:rPr>
        <w:t>nie znajduje uzasadnienia zawarte w</w:t>
      </w:r>
      <w:r w:rsidR="002C245B">
        <w:rPr>
          <w:rFonts w:asciiTheme="minorHAnsi" w:hAnsiTheme="minorHAnsi" w:cstheme="minorHAnsi"/>
          <w:b/>
          <w:bCs/>
        </w:rPr>
        <w:t> </w:t>
      </w:r>
      <w:r w:rsidRPr="009D5B59">
        <w:rPr>
          <w:rFonts w:asciiTheme="minorHAnsi" w:hAnsiTheme="minorHAnsi" w:cstheme="minorHAnsi"/>
        </w:rPr>
        <w:t xml:space="preserve">protokole kontroli sanitarnej </w:t>
      </w:r>
      <w:bookmarkStart w:id="169" w:name="_Hlk126656419"/>
      <w:r w:rsidRPr="009D5B59">
        <w:rPr>
          <w:rFonts w:asciiTheme="minorHAnsi" w:hAnsiTheme="minorHAnsi" w:cstheme="minorHAnsi"/>
        </w:rPr>
        <w:t xml:space="preserve">z dnia 26.07.2022 r. nr HŻ.9020.347.2022 </w:t>
      </w:r>
      <w:bookmarkEnd w:id="169"/>
      <w:r w:rsidRPr="009D5B59">
        <w:rPr>
          <w:rFonts w:asciiTheme="minorHAnsi" w:hAnsiTheme="minorHAnsi" w:cstheme="minorHAnsi"/>
        </w:rPr>
        <w:t>zobowiązanie strony do wykonania mikrobiologicznego badania próbki wody, przedstawienia umowy na odbiór odpadów komunalnych oraz protokołu z okresowej kontroli przewodów wentylacyjnych i kominowych</w:t>
      </w:r>
      <w:r w:rsidRPr="00C16BF1">
        <w:rPr>
          <w:rFonts w:asciiTheme="minorHAnsi" w:hAnsiTheme="minorHAnsi" w:cstheme="minorHAnsi"/>
          <w:b/>
          <w:bCs/>
        </w:rPr>
        <w:t xml:space="preserve"> </w:t>
      </w:r>
      <w:r w:rsidR="00591027">
        <w:rPr>
          <w:rFonts w:asciiTheme="minorHAnsi" w:hAnsiTheme="minorHAnsi" w:cstheme="minorHAnsi"/>
          <w:b/>
          <w:bCs/>
        </w:rPr>
        <w:t>–</w:t>
      </w:r>
      <w:r w:rsidR="002F7CAE">
        <w:rPr>
          <w:rFonts w:asciiTheme="minorHAnsi" w:hAnsiTheme="minorHAnsi" w:cstheme="minorHAnsi"/>
          <w:b/>
          <w:bCs/>
        </w:rPr>
        <w:t xml:space="preserve"> spostrzeżenie</w:t>
      </w:r>
      <w:r w:rsidR="00591027">
        <w:rPr>
          <w:rFonts w:asciiTheme="minorHAnsi" w:hAnsiTheme="minorHAnsi" w:cstheme="minorHAnsi"/>
          <w:b/>
          <w:bCs/>
        </w:rPr>
        <w:t>.</w:t>
      </w:r>
    </w:p>
    <w:p w14:paraId="38913EDF" w14:textId="3C48302D" w:rsidR="0008024E" w:rsidRPr="00C16BF1" w:rsidRDefault="0008024E" w:rsidP="00B913BE">
      <w:pPr>
        <w:pStyle w:val="Akapitzlist"/>
        <w:numPr>
          <w:ilvl w:val="0"/>
          <w:numId w:val="124"/>
        </w:numPr>
        <w:autoSpaceDN w:val="0"/>
        <w:spacing w:line="276" w:lineRule="auto"/>
        <w:rPr>
          <w:rFonts w:asciiTheme="minorHAnsi" w:hAnsiTheme="minorHAnsi" w:cstheme="minorHAnsi"/>
        </w:rPr>
      </w:pPr>
      <w:bookmarkStart w:id="170" w:name="_Hlk126656867"/>
      <w:r w:rsidRPr="009D5B59">
        <w:rPr>
          <w:rFonts w:asciiTheme="minorHAnsi" w:hAnsiTheme="minorHAnsi" w:cstheme="minorHAnsi"/>
        </w:rPr>
        <w:t xml:space="preserve">w aktach sprawy dot. </w:t>
      </w:r>
      <w:r w:rsidR="003337B5">
        <w:rPr>
          <w:rFonts w:asciiTheme="minorHAnsi" w:hAnsiTheme="minorHAnsi" w:cstheme="minorHAnsi"/>
        </w:rPr>
        <w:t>…………………………………………………………………………</w:t>
      </w:r>
      <w:r w:rsidRPr="009D5B59">
        <w:rPr>
          <w:rFonts w:asciiTheme="minorHAnsi" w:hAnsiTheme="minorHAnsi" w:cstheme="minorHAnsi"/>
        </w:rPr>
        <w:t xml:space="preserve"> brak odpowiedzi na e-mail strony</w:t>
      </w:r>
      <w:r w:rsidRPr="00C16BF1">
        <w:rPr>
          <w:rFonts w:asciiTheme="minorHAnsi" w:hAnsiTheme="minorHAnsi" w:cstheme="minorHAnsi"/>
          <w:b/>
          <w:bCs/>
        </w:rPr>
        <w:t xml:space="preserve"> </w:t>
      </w:r>
      <w:r w:rsidRPr="00C16BF1">
        <w:rPr>
          <w:rFonts w:asciiTheme="minorHAnsi" w:hAnsiTheme="minorHAnsi" w:cstheme="minorHAnsi"/>
        </w:rPr>
        <w:t xml:space="preserve">z dnia 08.08.2022 r. </w:t>
      </w:r>
      <w:bookmarkEnd w:id="170"/>
      <w:r w:rsidRPr="00C16BF1">
        <w:rPr>
          <w:rFonts w:asciiTheme="minorHAnsi" w:hAnsiTheme="minorHAnsi" w:cstheme="minorHAnsi"/>
        </w:rPr>
        <w:t xml:space="preserve">dotyczący możliwości wykorzystania zabezpieczonych środków spożywczych </w:t>
      </w:r>
      <w:r w:rsidR="00591027">
        <w:rPr>
          <w:rFonts w:asciiTheme="minorHAnsi" w:hAnsiTheme="minorHAnsi" w:cstheme="minorHAnsi"/>
          <w:b/>
          <w:bCs/>
        </w:rPr>
        <w:t>–</w:t>
      </w:r>
      <w:r w:rsidR="002F7CAE">
        <w:rPr>
          <w:rFonts w:asciiTheme="minorHAnsi" w:hAnsiTheme="minorHAnsi" w:cstheme="minorHAnsi"/>
          <w:b/>
          <w:bCs/>
        </w:rPr>
        <w:t xml:space="preserve"> spostrzeżenie</w:t>
      </w:r>
      <w:r w:rsidR="00591027">
        <w:rPr>
          <w:rFonts w:asciiTheme="minorHAnsi" w:hAnsiTheme="minorHAnsi" w:cstheme="minorHAnsi"/>
          <w:b/>
          <w:bCs/>
        </w:rPr>
        <w:t>.</w:t>
      </w:r>
    </w:p>
    <w:p w14:paraId="3725B1FA" w14:textId="5973F131" w:rsidR="0008024E" w:rsidRPr="00C16BF1" w:rsidRDefault="0008024E" w:rsidP="00B913BE">
      <w:pPr>
        <w:pStyle w:val="Akapitzlist"/>
        <w:numPr>
          <w:ilvl w:val="0"/>
          <w:numId w:val="124"/>
        </w:numPr>
        <w:autoSpaceDN w:val="0"/>
        <w:spacing w:line="276" w:lineRule="auto"/>
        <w:rPr>
          <w:rFonts w:asciiTheme="minorHAnsi" w:hAnsiTheme="minorHAnsi" w:cstheme="minorHAnsi"/>
        </w:rPr>
      </w:pPr>
      <w:r w:rsidRPr="00C16BF1">
        <w:rPr>
          <w:rFonts w:asciiTheme="minorHAnsi" w:hAnsiTheme="minorHAnsi" w:cstheme="minorHAnsi"/>
        </w:rPr>
        <w:t xml:space="preserve">do dnia sporządzenia niniejszego projektu wystąpienia pokontrolnego nie wpłynął wniosek Państwowego Powiatowego Inspektora Sanitarnego w Drawsku Pom w sprawie wymierzenia kary pieniężnej panu </w:t>
      </w:r>
      <w:r w:rsidR="003337B5">
        <w:rPr>
          <w:rFonts w:asciiTheme="minorHAnsi" w:hAnsiTheme="minorHAnsi" w:cstheme="minorHAnsi"/>
        </w:rPr>
        <w:t>………………………….</w:t>
      </w:r>
      <w:r w:rsidRPr="00C16BF1">
        <w:rPr>
          <w:rFonts w:asciiTheme="minorHAnsi" w:hAnsiTheme="minorHAnsi" w:cstheme="minorHAnsi"/>
        </w:rPr>
        <w:t xml:space="preserve"> za prowadzenie działalności w zakresie produkcji posiłków w </w:t>
      </w:r>
      <w:r w:rsidR="003337B5">
        <w:rPr>
          <w:rFonts w:asciiTheme="minorHAnsi" w:hAnsiTheme="minorHAnsi" w:cstheme="minorHAnsi"/>
        </w:rPr>
        <w:t>………………………………………….</w:t>
      </w:r>
      <w:r w:rsidRPr="00C16BF1">
        <w:rPr>
          <w:rFonts w:asciiTheme="minorHAnsi" w:hAnsiTheme="minorHAnsi" w:cstheme="minorHAnsi"/>
        </w:rPr>
        <w:t xml:space="preserve"> </w:t>
      </w:r>
      <w:r w:rsidR="003337B5">
        <w:rPr>
          <w:rFonts w:asciiTheme="minorHAnsi" w:hAnsiTheme="minorHAnsi" w:cstheme="minorHAnsi"/>
        </w:rPr>
        <w:t>……………………………………………………………………………………………………………………………………………………..</w:t>
      </w:r>
      <w:r w:rsidRPr="00C16BF1">
        <w:rPr>
          <w:rFonts w:asciiTheme="minorHAnsi" w:hAnsiTheme="minorHAnsi" w:cstheme="minorHAnsi"/>
        </w:rPr>
        <w:t xml:space="preserve"> bez złożenia do PPIS w Drawsku Pomorskim wniosku o wpis do rejestru zakładów </w:t>
      </w:r>
      <w:r w:rsidRPr="00C16BF1">
        <w:rPr>
          <w:rFonts w:asciiTheme="minorHAnsi" w:eastAsia="Calibri" w:hAnsiTheme="minorHAnsi" w:cstheme="minorHAnsi"/>
        </w:rPr>
        <w:t>podlegających urzędowej kontroli organów Państwowej Inspekcji Sanitarnej</w:t>
      </w:r>
      <w:r w:rsidRPr="00C16BF1">
        <w:rPr>
          <w:rFonts w:asciiTheme="minorHAnsi" w:hAnsiTheme="minorHAnsi" w:cstheme="minorHAnsi"/>
          <w:b/>
          <w:bCs/>
        </w:rPr>
        <w:t xml:space="preserve"> </w:t>
      </w:r>
      <w:r w:rsidR="00591027">
        <w:rPr>
          <w:rFonts w:asciiTheme="minorHAnsi" w:hAnsiTheme="minorHAnsi" w:cstheme="minorHAnsi"/>
          <w:b/>
          <w:bCs/>
        </w:rPr>
        <w:t>–</w:t>
      </w:r>
      <w:r w:rsidR="002F7CAE">
        <w:rPr>
          <w:rFonts w:asciiTheme="minorHAnsi" w:hAnsiTheme="minorHAnsi" w:cstheme="minorHAnsi"/>
          <w:b/>
          <w:bCs/>
        </w:rPr>
        <w:t xml:space="preserve"> spostrzeżenie</w:t>
      </w:r>
      <w:r w:rsidR="00591027">
        <w:rPr>
          <w:rFonts w:asciiTheme="minorHAnsi" w:hAnsiTheme="minorHAnsi" w:cstheme="minorHAnsi"/>
          <w:b/>
          <w:bCs/>
        </w:rPr>
        <w:t>.</w:t>
      </w:r>
    </w:p>
    <w:p w14:paraId="3C2989CE" w14:textId="485FC85C" w:rsidR="0008024E" w:rsidRPr="00C16BF1" w:rsidRDefault="0008024E" w:rsidP="00B913BE">
      <w:pPr>
        <w:pStyle w:val="Akapitzlist"/>
        <w:numPr>
          <w:ilvl w:val="0"/>
          <w:numId w:val="124"/>
        </w:numPr>
        <w:autoSpaceDN w:val="0"/>
        <w:spacing w:line="276" w:lineRule="auto"/>
        <w:rPr>
          <w:rFonts w:asciiTheme="minorHAnsi" w:hAnsiTheme="minorHAnsi" w:cstheme="minorHAnsi"/>
        </w:rPr>
      </w:pPr>
      <w:r w:rsidRPr="009D5B59">
        <w:rPr>
          <w:rFonts w:asciiTheme="minorHAnsi" w:hAnsiTheme="minorHAnsi" w:cstheme="minorHAnsi"/>
          <w:bCs/>
        </w:rPr>
        <w:t>upoważnienie do czynności kontrolnych wystawione jest na 3 pracowników PSSE w</w:t>
      </w:r>
      <w:r w:rsidR="002C245B">
        <w:rPr>
          <w:rFonts w:asciiTheme="minorHAnsi" w:hAnsiTheme="minorHAnsi" w:cstheme="minorHAnsi"/>
          <w:bCs/>
        </w:rPr>
        <w:t> </w:t>
      </w:r>
      <w:r w:rsidRPr="009D5B59">
        <w:rPr>
          <w:rFonts w:asciiTheme="minorHAnsi" w:hAnsiTheme="minorHAnsi" w:cstheme="minorHAnsi"/>
          <w:bCs/>
        </w:rPr>
        <w:t xml:space="preserve">Drawsku Pomorskim, którzy zostali wskazani również w protokole kontroli sanitarnej </w:t>
      </w:r>
      <w:bookmarkStart w:id="171" w:name="_Hlk126658536"/>
      <w:r w:rsidRPr="009D5B59">
        <w:rPr>
          <w:rFonts w:asciiTheme="minorHAnsi" w:hAnsiTheme="minorHAnsi" w:cstheme="minorHAnsi"/>
          <w:bCs/>
        </w:rPr>
        <w:t>z</w:t>
      </w:r>
      <w:r w:rsidR="002C245B">
        <w:rPr>
          <w:rFonts w:asciiTheme="minorHAnsi" w:hAnsiTheme="minorHAnsi" w:cstheme="minorHAnsi"/>
          <w:bCs/>
        </w:rPr>
        <w:t> </w:t>
      </w:r>
      <w:r w:rsidRPr="009D5B59">
        <w:rPr>
          <w:rFonts w:asciiTheme="minorHAnsi" w:hAnsiTheme="minorHAnsi" w:cstheme="minorHAnsi"/>
          <w:bCs/>
        </w:rPr>
        <w:t xml:space="preserve">dnia 22-28.09.2022 r. nr HŻ.9020.425.2022 </w:t>
      </w:r>
      <w:bookmarkEnd w:id="171"/>
      <w:r w:rsidRPr="009D5B59">
        <w:rPr>
          <w:rFonts w:asciiTheme="minorHAnsi" w:hAnsiTheme="minorHAnsi" w:cstheme="minorHAnsi"/>
          <w:bCs/>
        </w:rPr>
        <w:t>na str. 1, natomiast protokół kontroli (str. 7) został podpisany przez 2 pracowników PSSE w Drawsku Pomorskim</w:t>
      </w:r>
      <w:r w:rsidRPr="00C16BF1">
        <w:rPr>
          <w:rFonts w:asciiTheme="minorHAnsi" w:hAnsiTheme="minorHAnsi" w:cstheme="minorHAnsi"/>
          <w:b/>
        </w:rPr>
        <w:t xml:space="preserve"> </w:t>
      </w:r>
      <w:r w:rsidR="00591027">
        <w:rPr>
          <w:rFonts w:asciiTheme="minorHAnsi" w:hAnsiTheme="minorHAnsi" w:cstheme="minorHAnsi"/>
          <w:b/>
        </w:rPr>
        <w:t>–</w:t>
      </w:r>
      <w:r w:rsidR="00DB313A">
        <w:rPr>
          <w:rFonts w:asciiTheme="minorHAnsi" w:hAnsiTheme="minorHAnsi" w:cstheme="minorHAnsi"/>
          <w:b/>
        </w:rPr>
        <w:t xml:space="preserve"> uchybienie</w:t>
      </w:r>
      <w:r w:rsidR="00591027">
        <w:rPr>
          <w:rFonts w:asciiTheme="minorHAnsi" w:hAnsiTheme="minorHAnsi" w:cstheme="minorHAnsi"/>
          <w:b/>
        </w:rPr>
        <w:t>.</w:t>
      </w:r>
    </w:p>
    <w:p w14:paraId="20987057" w14:textId="4228D4E9" w:rsidR="0008024E" w:rsidRPr="00C16BF1" w:rsidRDefault="0008024E" w:rsidP="00B913BE">
      <w:pPr>
        <w:pStyle w:val="Akapitzlist"/>
        <w:widowControl w:val="0"/>
        <w:numPr>
          <w:ilvl w:val="0"/>
          <w:numId w:val="124"/>
        </w:numPr>
        <w:suppressAutoHyphens/>
        <w:autoSpaceDN w:val="0"/>
        <w:spacing w:line="276" w:lineRule="auto"/>
        <w:textAlignment w:val="baseline"/>
        <w:rPr>
          <w:rFonts w:asciiTheme="minorHAnsi" w:hAnsiTheme="minorHAnsi" w:cstheme="minorHAnsi"/>
        </w:rPr>
      </w:pPr>
      <w:r w:rsidRPr="00C16BF1">
        <w:rPr>
          <w:rFonts w:asciiTheme="minorHAnsi" w:hAnsiTheme="minorHAnsi" w:cstheme="minorHAnsi"/>
        </w:rPr>
        <w:t xml:space="preserve">W protokole kontroli sanitarnej interwencyjnej </w:t>
      </w:r>
      <w:bookmarkStart w:id="172" w:name="_Hlk126658727"/>
      <w:r w:rsidRPr="00C16BF1">
        <w:rPr>
          <w:rFonts w:asciiTheme="minorHAnsi" w:hAnsiTheme="minorHAnsi" w:cstheme="minorHAnsi"/>
        </w:rPr>
        <w:t xml:space="preserve">z dnia 15.11.2021 r. nr HŻ.9020.481.2021 na str. 1 </w:t>
      </w:r>
      <w:r w:rsidRPr="009D5B59">
        <w:rPr>
          <w:rFonts w:asciiTheme="minorHAnsi" w:hAnsiTheme="minorHAnsi" w:cstheme="minorHAnsi"/>
          <w:bCs/>
        </w:rPr>
        <w:t xml:space="preserve">w zakresie czynności kontrolnych błędnie wpisano datę wniesienia interwencji: </w:t>
      </w:r>
      <w:bookmarkEnd w:id="172"/>
      <w:r w:rsidRPr="00C16BF1">
        <w:rPr>
          <w:rFonts w:asciiTheme="minorHAnsi" w:hAnsiTheme="minorHAnsi" w:cstheme="minorHAnsi"/>
        </w:rPr>
        <w:t>jest 29.06.2021 r., powinno być 15.11.20</w:t>
      </w:r>
      <w:r w:rsidR="00780553">
        <w:rPr>
          <w:rFonts w:asciiTheme="minorHAnsi" w:hAnsiTheme="minorHAnsi" w:cstheme="minorHAnsi"/>
        </w:rPr>
        <w:t>22</w:t>
      </w:r>
      <w:r w:rsidRPr="00C16BF1">
        <w:rPr>
          <w:rFonts w:asciiTheme="minorHAnsi" w:hAnsiTheme="minorHAnsi" w:cstheme="minorHAnsi"/>
        </w:rPr>
        <w:t xml:space="preserve"> r. </w:t>
      </w:r>
      <w:r w:rsidR="00591027">
        <w:rPr>
          <w:rFonts w:asciiTheme="minorHAnsi" w:hAnsiTheme="minorHAnsi" w:cstheme="minorHAnsi"/>
          <w:b/>
          <w:bCs/>
        </w:rPr>
        <w:t>–</w:t>
      </w:r>
      <w:r w:rsidR="00BC2854">
        <w:rPr>
          <w:rFonts w:asciiTheme="minorHAnsi" w:hAnsiTheme="minorHAnsi" w:cstheme="minorHAnsi"/>
          <w:b/>
          <w:bCs/>
        </w:rPr>
        <w:t xml:space="preserve"> spostrzeżenie</w:t>
      </w:r>
      <w:r w:rsidR="00591027">
        <w:rPr>
          <w:rFonts w:asciiTheme="minorHAnsi" w:hAnsiTheme="minorHAnsi" w:cstheme="minorHAnsi"/>
          <w:b/>
          <w:bCs/>
        </w:rPr>
        <w:t>.</w:t>
      </w:r>
    </w:p>
    <w:p w14:paraId="3FE07258" w14:textId="6AD61FEB" w:rsidR="009D5B59" w:rsidRDefault="0008024E" w:rsidP="00B913BE">
      <w:pPr>
        <w:pStyle w:val="Akapitzlist"/>
        <w:numPr>
          <w:ilvl w:val="0"/>
          <w:numId w:val="124"/>
        </w:numPr>
        <w:autoSpaceDN w:val="0"/>
        <w:spacing w:line="276" w:lineRule="auto"/>
        <w:rPr>
          <w:rFonts w:asciiTheme="minorHAnsi" w:hAnsiTheme="minorHAnsi" w:cstheme="minorHAnsi"/>
          <w:b/>
        </w:rPr>
      </w:pPr>
      <w:bookmarkStart w:id="173" w:name="_Hlk126659003"/>
      <w:r w:rsidRPr="009D5B59">
        <w:rPr>
          <w:rFonts w:asciiTheme="minorHAnsi" w:hAnsiTheme="minorHAnsi" w:cstheme="minorHAnsi"/>
          <w:bCs/>
        </w:rPr>
        <w:t>po kontrolach, w trakcie których stwierdzono wprowadzanie do obrotu przeterminowanych środków spożywczych, a osoby prowadzące działalność oświadczyły wycofanie tych produktów i ich wykorzystanie do celów prywatnych, nie przeprowadzano kontroli sanitarnych sprawdzających</w:t>
      </w:r>
      <w:r w:rsidRPr="00C16BF1">
        <w:rPr>
          <w:rFonts w:asciiTheme="minorHAnsi" w:hAnsiTheme="minorHAnsi" w:cstheme="minorHAnsi"/>
          <w:b/>
        </w:rPr>
        <w:t xml:space="preserve"> </w:t>
      </w:r>
      <w:bookmarkEnd w:id="173"/>
      <w:r w:rsidR="00DB313A">
        <w:rPr>
          <w:rFonts w:asciiTheme="minorHAnsi" w:hAnsiTheme="minorHAnsi" w:cstheme="minorHAnsi"/>
          <w:b/>
        </w:rPr>
        <w:t>– nieprawidłowość</w:t>
      </w:r>
      <w:bookmarkStart w:id="174" w:name="_Hlk121404493"/>
      <w:r w:rsidR="00591027">
        <w:rPr>
          <w:rFonts w:asciiTheme="minorHAnsi" w:hAnsiTheme="minorHAnsi" w:cstheme="minorHAnsi"/>
          <w:b/>
        </w:rPr>
        <w:t>.</w:t>
      </w:r>
    </w:p>
    <w:p w14:paraId="2BBFCDAB" w14:textId="33623D3F" w:rsidR="00905A6B" w:rsidRPr="009D5B59" w:rsidRDefault="00905A6B" w:rsidP="00B913BE">
      <w:pPr>
        <w:pStyle w:val="Akapitzlist"/>
        <w:numPr>
          <w:ilvl w:val="0"/>
          <w:numId w:val="124"/>
        </w:numPr>
        <w:autoSpaceDN w:val="0"/>
        <w:spacing w:line="276" w:lineRule="auto"/>
        <w:rPr>
          <w:rFonts w:asciiTheme="minorHAnsi" w:hAnsiTheme="minorHAnsi" w:cstheme="minorHAnsi"/>
          <w:b/>
        </w:rPr>
      </w:pPr>
      <w:r w:rsidRPr="009D5B59">
        <w:rPr>
          <w:rFonts w:asciiTheme="minorHAnsi" w:hAnsiTheme="minorHAnsi" w:cstheme="minorHAnsi"/>
        </w:rPr>
        <w:t>Protokoły kontroli sanitarnych zostały sprawdzone pod względem formalnym i</w:t>
      </w:r>
      <w:r w:rsidR="002C245B">
        <w:rPr>
          <w:rFonts w:asciiTheme="minorHAnsi" w:hAnsiTheme="minorHAnsi" w:cstheme="minorHAnsi"/>
        </w:rPr>
        <w:t> </w:t>
      </w:r>
      <w:r w:rsidRPr="009D5B59">
        <w:rPr>
          <w:rFonts w:asciiTheme="minorHAnsi" w:hAnsiTheme="minorHAnsi" w:cstheme="minorHAnsi"/>
        </w:rPr>
        <w:t>zatwierdzone</w:t>
      </w:r>
      <w:bookmarkEnd w:id="174"/>
      <w:r w:rsidRPr="009D5B59">
        <w:rPr>
          <w:rFonts w:asciiTheme="minorHAnsi" w:hAnsiTheme="minorHAnsi" w:cstheme="minorHAnsi"/>
        </w:rPr>
        <w:t>, za wyjątkiem protokołów z dnia 10.01.2022 r. nr HŻ.9020.36.2021, z</w:t>
      </w:r>
      <w:r w:rsidR="002C245B">
        <w:rPr>
          <w:rFonts w:asciiTheme="minorHAnsi" w:hAnsiTheme="minorHAnsi" w:cstheme="minorHAnsi"/>
        </w:rPr>
        <w:t> </w:t>
      </w:r>
      <w:r w:rsidRPr="009D5B59">
        <w:rPr>
          <w:rFonts w:asciiTheme="minorHAnsi" w:hAnsiTheme="minorHAnsi" w:cstheme="minorHAnsi"/>
        </w:rPr>
        <w:t xml:space="preserve">dnia 21.09.2021 r. nr HŻ.9020.336.2021.  Ponadto protokół kontroli z dnia 08.04.2022 r. nr HŻ.9020.173.2022 został sprawdzony i zatwierdzony przez Kierownika Działu Nadzoru dopiero po miesiącu od przeprowadzenia czynności kontrolnych, tj. 29.04.2022 r. </w:t>
      </w:r>
      <w:r w:rsidR="00591027">
        <w:rPr>
          <w:rFonts w:asciiTheme="minorHAnsi" w:hAnsiTheme="minorHAnsi" w:cstheme="minorHAnsi"/>
          <w:b/>
          <w:bCs/>
        </w:rPr>
        <w:t>–</w:t>
      </w:r>
      <w:r w:rsidR="00BC2854">
        <w:rPr>
          <w:rFonts w:asciiTheme="minorHAnsi" w:hAnsiTheme="minorHAnsi" w:cstheme="minorHAnsi"/>
          <w:b/>
          <w:bCs/>
        </w:rPr>
        <w:t xml:space="preserve"> spostrzeżenie</w:t>
      </w:r>
      <w:r w:rsidR="00591027">
        <w:rPr>
          <w:rFonts w:asciiTheme="minorHAnsi" w:hAnsiTheme="minorHAnsi" w:cstheme="minorHAnsi"/>
          <w:b/>
          <w:bCs/>
        </w:rPr>
        <w:t>.</w:t>
      </w:r>
    </w:p>
    <w:p w14:paraId="734CCF6B" w14:textId="77777777" w:rsidR="002C6099" w:rsidRPr="00C16BF1" w:rsidRDefault="002C6099" w:rsidP="00C16BF1">
      <w:pPr>
        <w:spacing w:line="276" w:lineRule="auto"/>
        <w:rPr>
          <w:rFonts w:asciiTheme="minorHAnsi" w:hAnsiTheme="minorHAnsi" w:cstheme="minorHAnsi"/>
          <w:color w:val="auto"/>
          <w:u w:val="single"/>
        </w:rPr>
      </w:pPr>
    </w:p>
    <w:p w14:paraId="56EA7687" w14:textId="77777777" w:rsidR="00352817" w:rsidRDefault="00352817" w:rsidP="00C16BF1">
      <w:pPr>
        <w:spacing w:line="276" w:lineRule="auto"/>
        <w:rPr>
          <w:rFonts w:asciiTheme="minorHAnsi" w:hAnsiTheme="minorHAnsi" w:cstheme="minorHAnsi"/>
          <w:color w:val="auto"/>
          <w:u w:val="single"/>
        </w:rPr>
      </w:pPr>
    </w:p>
    <w:p w14:paraId="047FD95D" w14:textId="3A72887A" w:rsidR="00DE6743" w:rsidRPr="00C16BF1" w:rsidRDefault="00DE6743"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lastRenderedPageBreak/>
        <w:t>W zakresie Higieny Dzieci i Młodzieży:</w:t>
      </w:r>
    </w:p>
    <w:p w14:paraId="75002C13" w14:textId="0D7BBC87" w:rsidR="00BA04B4" w:rsidRPr="002A0D6F" w:rsidRDefault="00BA04B4" w:rsidP="00B913BE">
      <w:pPr>
        <w:pStyle w:val="Akapitzlist"/>
        <w:numPr>
          <w:ilvl w:val="0"/>
          <w:numId w:val="198"/>
        </w:numPr>
        <w:spacing w:line="276" w:lineRule="auto"/>
        <w:rPr>
          <w:rFonts w:asciiTheme="minorHAnsi" w:hAnsiTheme="minorHAnsi" w:cstheme="minorHAnsi"/>
          <w:color w:val="auto"/>
        </w:rPr>
      </w:pPr>
      <w:r w:rsidRPr="002A0D6F">
        <w:rPr>
          <w:rFonts w:asciiTheme="minorHAnsi" w:hAnsiTheme="minorHAnsi" w:cstheme="minorHAnsi"/>
          <w:color w:val="auto"/>
        </w:rPr>
        <w:t>Nie zatwierdzone (bez podpisu przełożonego) lub nieprawidłowo zatwierdzone protokoły kontroli, tj. poprzez nieczytelny podpis, bez pieczątki i/lub słowa „zatwierdzam”</w:t>
      </w:r>
      <w:r w:rsidR="002A0D6F" w:rsidRPr="002A0D6F">
        <w:rPr>
          <w:rFonts w:asciiTheme="minorHAnsi" w:hAnsiTheme="minorHAnsi" w:cstheme="minorHAnsi"/>
          <w:color w:val="auto"/>
        </w:rPr>
        <w:t xml:space="preserve"> – </w:t>
      </w:r>
      <w:r w:rsidR="002A0D6F" w:rsidRPr="002A0D6F">
        <w:rPr>
          <w:rFonts w:asciiTheme="minorHAnsi" w:hAnsiTheme="minorHAnsi" w:cstheme="minorHAnsi"/>
          <w:b/>
          <w:bCs/>
          <w:color w:val="auto"/>
        </w:rPr>
        <w:t>uchybienie.</w:t>
      </w:r>
    </w:p>
    <w:p w14:paraId="22A7DD0D" w14:textId="2F2164A1" w:rsidR="00BA04B4" w:rsidRPr="006D6FBF" w:rsidRDefault="00BA04B4" w:rsidP="00591027">
      <w:pPr>
        <w:spacing w:line="276" w:lineRule="auto"/>
        <w:ind w:left="360"/>
        <w:rPr>
          <w:rFonts w:asciiTheme="minorHAnsi" w:hAnsiTheme="minorHAnsi" w:cstheme="minorHAnsi"/>
          <w:color w:val="auto"/>
        </w:rPr>
      </w:pPr>
      <w:bookmarkStart w:id="175" w:name="_Hlk126063701"/>
      <w:r w:rsidRPr="006D6FBF">
        <w:rPr>
          <w:rFonts w:asciiTheme="minorHAnsi" w:hAnsiTheme="minorHAnsi" w:cstheme="minorHAnsi"/>
          <w:color w:val="auto"/>
          <w:u w:val="single"/>
        </w:rPr>
        <w:t xml:space="preserve">Dowody: </w:t>
      </w:r>
      <w:r w:rsidRPr="006D6FBF">
        <w:rPr>
          <w:rFonts w:asciiTheme="minorHAnsi" w:hAnsiTheme="minorHAnsi" w:cstheme="minorHAnsi"/>
          <w:color w:val="auto"/>
        </w:rPr>
        <w:t xml:space="preserve">Protokoły kontroli: </w:t>
      </w:r>
      <w:bookmarkEnd w:id="175"/>
      <w:r w:rsidRPr="006D6FBF">
        <w:rPr>
          <w:rFonts w:asciiTheme="minorHAnsi" w:hAnsiTheme="minorHAnsi" w:cstheme="minorHAnsi"/>
          <w:color w:val="auto"/>
        </w:rPr>
        <w:t xml:space="preserve">nr HD.9020.131.2022  z dnia 08.11.2022 r., nr HD.9020.125.2021  z dnia 04.10.2021 r., nr HD.9020.22.2022  z dnia 11.03.2022 r., nr HD.9020.21.2022  z dnia 24.05.2022 r., nr HD.9020.119.2022 z dnia 10.10.2022 r., nr HD.9020.107.2022  z dnia 19.09.2022 r., nr HD.9020.40.2022 z dnia 17.05.2022 r., nr HD.9020.45.2022  z dnia 20.06.2022 r., nr HD.9020.36.2021  z dnia 14.06.2021 r., nr HD.9020.4.2022  z dnia 16.02.2022 r., nr HD.9020.130.2021 z dnia 12.10.2021 r., nr HD.9020.100.2022  z dnia 18.08.2022 r., nr HD.9020.127.2021 z dnia 05.10.2021 r., nr HD.9020.96.2022 z dnia 18.08.2022 r., nr HD.9020.62.2022 z dnia 08.07.2022 r., nr HD.9020.1.2022 z dnia 01.02.2022 r., </w:t>
      </w:r>
      <w:bookmarkStart w:id="176" w:name="_Hlk123297392"/>
      <w:r w:rsidRPr="006D6FBF">
        <w:rPr>
          <w:rFonts w:asciiTheme="minorHAnsi" w:hAnsiTheme="minorHAnsi" w:cstheme="minorHAnsi"/>
          <w:color w:val="auto"/>
        </w:rPr>
        <w:t xml:space="preserve">nr HD.9020.2.2022 z dnia 07.02.2022 r., </w:t>
      </w:r>
      <w:bookmarkEnd w:id="176"/>
      <w:r w:rsidRPr="006D6FBF">
        <w:rPr>
          <w:rFonts w:asciiTheme="minorHAnsi" w:hAnsiTheme="minorHAnsi" w:cstheme="minorHAnsi"/>
          <w:color w:val="auto"/>
        </w:rPr>
        <w:t>nr HD.9020.132.2021 z dnia 15.10.2021 r., nr HD.9020.22.2022 z dnia 11.03.2022 r., nr HD.9020.107.2022 z dnia 19.09.2022 r., nr HD.9020.118.2022 z dnia 10.10.2022 r., nr HD.9020.17.2021 z dnia 14.05.2021 r., nr HD.9020.37.2021 z dnia 22.06.2021 r., nr HD.9020.101.2022 z dnia 22.08.2022 r., nr HD.9020.8.2022 z dnia 22.02.2022 r., nr HD.9020.44.2022 z dnia 27.05.2022 r., nr HD.9020.93.2022 z dnia 16.08.2022 r., nr HD.9020.44.2022  z dnia 27.05.2022 r.</w:t>
      </w:r>
    </w:p>
    <w:p w14:paraId="357BBDB4" w14:textId="77777777" w:rsidR="00BA04B4" w:rsidRPr="00C16BF1" w:rsidRDefault="00BA04B4" w:rsidP="00C16BF1">
      <w:pPr>
        <w:spacing w:line="276" w:lineRule="auto"/>
        <w:rPr>
          <w:rFonts w:asciiTheme="minorHAnsi" w:hAnsiTheme="minorHAnsi" w:cstheme="minorHAnsi"/>
          <w:b/>
          <w:bCs/>
          <w:color w:val="auto"/>
        </w:rPr>
      </w:pPr>
    </w:p>
    <w:p w14:paraId="52B20CDF" w14:textId="257212B7" w:rsidR="00B7706F" w:rsidRPr="00C16BF1" w:rsidRDefault="00B7706F" w:rsidP="00C16BF1">
      <w:pPr>
        <w:spacing w:line="276" w:lineRule="auto"/>
        <w:rPr>
          <w:rFonts w:asciiTheme="minorHAnsi" w:hAnsiTheme="minorHAnsi" w:cstheme="minorHAnsi"/>
          <w:strike/>
          <w:color w:val="auto"/>
        </w:rPr>
      </w:pPr>
      <w:r w:rsidRPr="00C16BF1">
        <w:rPr>
          <w:rFonts w:asciiTheme="minorHAnsi" w:hAnsiTheme="minorHAnsi" w:cstheme="minorHAnsi"/>
          <w:b/>
          <w:bCs/>
          <w:color w:val="auto"/>
        </w:rPr>
        <w:t xml:space="preserve">Działalność Powiatowej Stacji Sanitarni-Epidemiologicznej w </w:t>
      </w:r>
      <w:r w:rsidR="00F74FC4">
        <w:rPr>
          <w:rFonts w:asciiTheme="minorHAnsi" w:hAnsiTheme="minorHAnsi" w:cstheme="minorHAnsi"/>
          <w:b/>
          <w:color w:val="auto"/>
        </w:rPr>
        <w:t>Drawsku Pomorskim</w:t>
      </w:r>
      <w:r w:rsidR="00C90511" w:rsidRPr="00C16BF1">
        <w:rPr>
          <w:rFonts w:asciiTheme="minorHAnsi" w:hAnsiTheme="minorHAnsi" w:cstheme="minorHAnsi"/>
          <w:b/>
          <w:bCs/>
          <w:color w:val="auto"/>
        </w:rPr>
        <w:t xml:space="preserve"> </w:t>
      </w:r>
      <w:r w:rsidRPr="00C16BF1">
        <w:rPr>
          <w:rFonts w:asciiTheme="minorHAnsi" w:hAnsiTheme="minorHAnsi" w:cstheme="minorHAnsi"/>
          <w:b/>
          <w:bCs/>
          <w:color w:val="auto"/>
        </w:rPr>
        <w:t>oceniono</w:t>
      </w:r>
      <w:r w:rsidR="0052124D">
        <w:rPr>
          <w:rFonts w:asciiTheme="minorHAnsi" w:hAnsiTheme="minorHAnsi" w:cstheme="minorHAnsi"/>
          <w:b/>
          <w:bCs/>
          <w:color w:val="auto"/>
        </w:rPr>
        <w:t xml:space="preserve"> </w:t>
      </w:r>
      <w:r w:rsidR="00021EF5">
        <w:rPr>
          <w:rFonts w:asciiTheme="minorHAnsi" w:hAnsiTheme="minorHAnsi" w:cstheme="minorHAnsi"/>
          <w:b/>
          <w:bCs/>
          <w:color w:val="auto"/>
        </w:rPr>
        <w:t xml:space="preserve">pozytywnie z uchybieniem w zakresie Higieny Dzieci i Młodzieży, </w:t>
      </w:r>
      <w:r w:rsidR="00294437" w:rsidRPr="00C16BF1">
        <w:rPr>
          <w:rFonts w:asciiTheme="minorHAnsi" w:hAnsiTheme="minorHAnsi" w:cstheme="minorHAnsi"/>
          <w:b/>
          <w:bCs/>
          <w:color w:val="auto"/>
        </w:rPr>
        <w:t>pozytywnie z</w:t>
      </w:r>
      <w:r w:rsidR="002C245B">
        <w:rPr>
          <w:rFonts w:asciiTheme="minorHAnsi" w:hAnsiTheme="minorHAnsi" w:cstheme="minorHAnsi"/>
          <w:b/>
          <w:bCs/>
          <w:color w:val="auto"/>
        </w:rPr>
        <w:t> </w:t>
      </w:r>
      <w:r w:rsidR="00294437" w:rsidRPr="00C16BF1">
        <w:rPr>
          <w:rFonts w:asciiTheme="minorHAnsi" w:hAnsiTheme="minorHAnsi" w:cstheme="minorHAnsi"/>
          <w:b/>
          <w:bCs/>
          <w:color w:val="auto"/>
        </w:rPr>
        <w:t xml:space="preserve">nieprawidłowościami </w:t>
      </w:r>
      <w:r w:rsidR="006D4B97" w:rsidRPr="00C16BF1">
        <w:rPr>
          <w:rFonts w:asciiTheme="minorHAnsi" w:hAnsiTheme="minorHAnsi" w:cstheme="minorHAnsi"/>
          <w:b/>
          <w:bCs/>
          <w:color w:val="auto"/>
        </w:rPr>
        <w:t xml:space="preserve">w zakresie </w:t>
      </w:r>
      <w:r w:rsidR="00EE07F9" w:rsidRPr="00C16BF1">
        <w:rPr>
          <w:rFonts w:asciiTheme="minorHAnsi" w:hAnsiTheme="minorHAnsi" w:cstheme="minorHAnsi"/>
          <w:b/>
          <w:bCs/>
          <w:color w:val="auto"/>
        </w:rPr>
        <w:t>Higieny Komunalnej</w:t>
      </w:r>
      <w:r w:rsidR="00CF4056" w:rsidRPr="00C16BF1">
        <w:rPr>
          <w:rFonts w:asciiTheme="minorHAnsi" w:hAnsiTheme="minorHAnsi" w:cstheme="minorHAnsi"/>
          <w:b/>
          <w:bCs/>
          <w:color w:val="auto"/>
        </w:rPr>
        <w:t xml:space="preserve">, </w:t>
      </w:r>
      <w:r w:rsidR="00F507E4">
        <w:rPr>
          <w:rFonts w:asciiTheme="minorHAnsi" w:hAnsiTheme="minorHAnsi" w:cstheme="minorHAnsi"/>
          <w:b/>
          <w:bCs/>
          <w:color w:val="auto"/>
        </w:rPr>
        <w:t xml:space="preserve">Epidemiologii, </w:t>
      </w:r>
      <w:r w:rsidR="00FE747C">
        <w:rPr>
          <w:rFonts w:asciiTheme="minorHAnsi" w:hAnsiTheme="minorHAnsi" w:cstheme="minorHAnsi"/>
          <w:b/>
          <w:bCs/>
          <w:color w:val="auto"/>
        </w:rPr>
        <w:t>Higieny Żywności Żywienia i Przedmiotów Użytku</w:t>
      </w:r>
      <w:r w:rsidR="002D31A9">
        <w:rPr>
          <w:rFonts w:asciiTheme="minorHAnsi" w:hAnsiTheme="minorHAnsi" w:cstheme="minorHAnsi"/>
          <w:b/>
          <w:bCs/>
          <w:color w:val="auto"/>
        </w:rPr>
        <w:t>, Higieny Pracy</w:t>
      </w:r>
      <w:r w:rsidR="0052124D">
        <w:rPr>
          <w:rFonts w:asciiTheme="minorHAnsi" w:hAnsiTheme="minorHAnsi" w:cstheme="minorHAnsi"/>
          <w:b/>
          <w:bCs/>
          <w:color w:val="auto"/>
        </w:rPr>
        <w:t>, Zapobiegawczego Nadzoru Sanitarnego.</w:t>
      </w:r>
    </w:p>
    <w:p w14:paraId="13A4A054" w14:textId="77777777" w:rsidR="00716D40" w:rsidRPr="00C16BF1" w:rsidRDefault="00716D40" w:rsidP="00C16BF1">
      <w:pPr>
        <w:spacing w:line="276" w:lineRule="auto"/>
        <w:rPr>
          <w:rFonts w:asciiTheme="minorHAnsi" w:hAnsiTheme="minorHAnsi" w:cstheme="minorHAnsi"/>
          <w:b/>
          <w:color w:val="auto"/>
        </w:rPr>
      </w:pPr>
    </w:p>
    <w:p w14:paraId="0D90E4CF" w14:textId="0C341B1E" w:rsidR="00A275C0" w:rsidRPr="00E21FCB" w:rsidRDefault="0047396D" w:rsidP="00C16BF1">
      <w:pPr>
        <w:spacing w:line="276" w:lineRule="auto"/>
        <w:rPr>
          <w:rFonts w:asciiTheme="minorHAnsi" w:hAnsiTheme="minorHAnsi" w:cstheme="minorHAnsi"/>
          <w:b/>
          <w:color w:val="auto"/>
          <w:u w:val="single"/>
        </w:rPr>
      </w:pPr>
      <w:r w:rsidRPr="00E21FCB">
        <w:rPr>
          <w:rFonts w:asciiTheme="minorHAnsi" w:hAnsiTheme="minorHAnsi" w:cstheme="minorHAnsi"/>
          <w:b/>
          <w:color w:val="auto"/>
          <w:u w:val="single"/>
        </w:rPr>
        <w:t xml:space="preserve">6. </w:t>
      </w:r>
      <w:r w:rsidR="0023044D" w:rsidRPr="00E21FCB">
        <w:rPr>
          <w:rFonts w:asciiTheme="minorHAnsi" w:hAnsiTheme="minorHAnsi" w:cstheme="minorHAnsi"/>
          <w:b/>
          <w:color w:val="auto"/>
          <w:u w:val="single"/>
        </w:rPr>
        <w:t>SPRAWDZENIE PROWADZENIA NARAD, SZKOLEŃ –</w:t>
      </w:r>
      <w:r w:rsidR="005A4650" w:rsidRPr="00E21FCB">
        <w:rPr>
          <w:rFonts w:asciiTheme="minorHAnsi" w:hAnsiTheme="minorHAnsi" w:cstheme="minorHAnsi"/>
          <w:b/>
          <w:color w:val="auto"/>
          <w:u w:val="single"/>
        </w:rPr>
        <w:t xml:space="preserve"> </w:t>
      </w:r>
      <w:r w:rsidR="0023044D" w:rsidRPr="00E21FCB">
        <w:rPr>
          <w:rFonts w:asciiTheme="minorHAnsi" w:hAnsiTheme="minorHAnsi" w:cstheme="minorHAnsi"/>
          <w:b/>
          <w:color w:val="auto"/>
          <w:u w:val="single"/>
        </w:rPr>
        <w:t>PLANY, SPRAWOZDANIA Z</w:t>
      </w:r>
      <w:r w:rsidR="00767937" w:rsidRPr="00E21FCB">
        <w:rPr>
          <w:rFonts w:asciiTheme="minorHAnsi" w:hAnsiTheme="minorHAnsi" w:cstheme="minorHAnsi"/>
          <w:b/>
          <w:color w:val="auto"/>
          <w:u w:val="single"/>
        </w:rPr>
        <w:t> </w:t>
      </w:r>
      <w:r w:rsidR="0023044D" w:rsidRPr="00E21FCB">
        <w:rPr>
          <w:rFonts w:asciiTheme="minorHAnsi" w:hAnsiTheme="minorHAnsi" w:cstheme="minorHAnsi"/>
          <w:b/>
          <w:color w:val="auto"/>
          <w:u w:val="single"/>
        </w:rPr>
        <w:t>WYKONANIA ZGODNIE Z WYTYCZNYMI ZACHODNIOPOMORSKIEGO PAŃSTWOWEGO WOJEWÓ</w:t>
      </w:r>
      <w:r w:rsidR="009C6B45" w:rsidRPr="00E21FCB">
        <w:rPr>
          <w:rFonts w:asciiTheme="minorHAnsi" w:hAnsiTheme="minorHAnsi" w:cstheme="minorHAnsi"/>
          <w:b/>
          <w:color w:val="auto"/>
          <w:u w:val="single"/>
        </w:rPr>
        <w:t xml:space="preserve">DZKIEGO INSPEKTORA SANITARNEGO </w:t>
      </w:r>
      <w:r w:rsidR="0023044D" w:rsidRPr="00E21FCB">
        <w:rPr>
          <w:rFonts w:asciiTheme="minorHAnsi" w:hAnsiTheme="minorHAnsi" w:cstheme="minorHAnsi"/>
          <w:b/>
          <w:color w:val="auto"/>
          <w:u w:val="single"/>
        </w:rPr>
        <w:t>W SZCZECINIE:</w:t>
      </w:r>
    </w:p>
    <w:p w14:paraId="2645227B" w14:textId="2F1E37C6" w:rsidR="005C4582" w:rsidRPr="00C16BF1" w:rsidRDefault="00AB39DA" w:rsidP="006D6FBF">
      <w:pPr>
        <w:spacing w:line="276" w:lineRule="auto"/>
        <w:rPr>
          <w:rFonts w:asciiTheme="minorHAnsi" w:hAnsiTheme="minorHAnsi" w:cstheme="minorHAnsi"/>
          <w:color w:val="auto"/>
        </w:rPr>
      </w:pPr>
      <w:r w:rsidRPr="00C16BF1">
        <w:rPr>
          <w:rFonts w:asciiTheme="minorHAnsi" w:hAnsiTheme="minorHAnsi" w:cstheme="minorHAnsi"/>
          <w:color w:val="auto"/>
        </w:rPr>
        <w:t>W kontrolowan</w:t>
      </w:r>
      <w:r w:rsidR="005C4582" w:rsidRPr="00C16BF1">
        <w:rPr>
          <w:rFonts w:asciiTheme="minorHAnsi" w:hAnsiTheme="minorHAnsi" w:cstheme="minorHAnsi"/>
          <w:color w:val="auto"/>
        </w:rPr>
        <w:t>ych</w:t>
      </w:r>
      <w:r w:rsidRPr="00C16BF1">
        <w:rPr>
          <w:rFonts w:asciiTheme="minorHAnsi" w:hAnsiTheme="minorHAnsi" w:cstheme="minorHAnsi"/>
          <w:color w:val="auto"/>
        </w:rPr>
        <w:t xml:space="preserve"> komór</w:t>
      </w:r>
      <w:r w:rsidR="005C4582" w:rsidRPr="00C16BF1">
        <w:rPr>
          <w:rFonts w:asciiTheme="minorHAnsi" w:hAnsiTheme="minorHAnsi" w:cstheme="minorHAnsi"/>
          <w:color w:val="auto"/>
        </w:rPr>
        <w:t>kach</w:t>
      </w:r>
      <w:r w:rsidRPr="00C16BF1">
        <w:rPr>
          <w:rFonts w:asciiTheme="minorHAnsi" w:hAnsiTheme="minorHAnsi" w:cstheme="minorHAnsi"/>
          <w:color w:val="auto"/>
        </w:rPr>
        <w:t xml:space="preserve"> organizacyjn</w:t>
      </w:r>
      <w:r w:rsidR="005C4582" w:rsidRPr="00C16BF1">
        <w:rPr>
          <w:rFonts w:asciiTheme="minorHAnsi" w:hAnsiTheme="minorHAnsi" w:cstheme="minorHAnsi"/>
          <w:color w:val="auto"/>
        </w:rPr>
        <w:t>ych</w:t>
      </w:r>
      <w:r w:rsidRPr="00C16BF1">
        <w:rPr>
          <w:rFonts w:asciiTheme="minorHAnsi" w:hAnsiTheme="minorHAnsi" w:cstheme="minorHAnsi"/>
          <w:color w:val="auto"/>
        </w:rPr>
        <w:t xml:space="preserve"> prowadzona jest pr</w:t>
      </w:r>
      <w:r w:rsidR="005C4582" w:rsidRPr="00C16BF1">
        <w:rPr>
          <w:rFonts w:asciiTheme="minorHAnsi" w:hAnsiTheme="minorHAnsi" w:cstheme="minorHAnsi"/>
          <w:color w:val="auto"/>
        </w:rPr>
        <w:t>awidłowa dokumentacja szkoleń</w:t>
      </w:r>
      <w:r w:rsidR="00920DC3" w:rsidRPr="00C16BF1">
        <w:rPr>
          <w:rFonts w:asciiTheme="minorHAnsi" w:hAnsiTheme="minorHAnsi" w:cstheme="minorHAnsi"/>
          <w:color w:val="auto"/>
        </w:rPr>
        <w:t>/</w:t>
      </w:r>
      <w:r w:rsidRPr="00C16BF1">
        <w:rPr>
          <w:rFonts w:asciiTheme="minorHAnsi" w:hAnsiTheme="minorHAnsi" w:cstheme="minorHAnsi"/>
          <w:color w:val="auto"/>
        </w:rPr>
        <w:t xml:space="preserve">narad zewnętrznych i wewnętrznych, w których </w:t>
      </w:r>
      <w:r w:rsidR="00720B26" w:rsidRPr="00C16BF1">
        <w:rPr>
          <w:rFonts w:asciiTheme="minorHAnsi" w:hAnsiTheme="minorHAnsi" w:cstheme="minorHAnsi"/>
          <w:color w:val="auto"/>
        </w:rPr>
        <w:t xml:space="preserve">w </w:t>
      </w:r>
      <w:r w:rsidRPr="00C16BF1">
        <w:rPr>
          <w:rFonts w:asciiTheme="minorHAnsi" w:hAnsiTheme="minorHAnsi" w:cstheme="minorHAnsi"/>
          <w:color w:val="auto"/>
        </w:rPr>
        <w:t>indywidualnych kartach szkoleń pracowników odnotowane są in</w:t>
      </w:r>
      <w:r w:rsidR="00920DC3" w:rsidRPr="00C16BF1">
        <w:rPr>
          <w:rFonts w:asciiTheme="minorHAnsi" w:hAnsiTheme="minorHAnsi" w:cstheme="minorHAnsi"/>
          <w:color w:val="auto"/>
        </w:rPr>
        <w:t>formacje o odbytych szkoleniach/</w:t>
      </w:r>
      <w:r w:rsidRPr="00C16BF1">
        <w:rPr>
          <w:rFonts w:asciiTheme="minorHAnsi" w:hAnsiTheme="minorHAnsi" w:cstheme="minorHAnsi"/>
          <w:color w:val="auto"/>
        </w:rPr>
        <w:t>nara</w:t>
      </w:r>
      <w:r w:rsidR="00D13129" w:rsidRPr="00C16BF1">
        <w:rPr>
          <w:rFonts w:asciiTheme="minorHAnsi" w:hAnsiTheme="minorHAnsi" w:cstheme="minorHAnsi"/>
          <w:color w:val="auto"/>
        </w:rPr>
        <w:t>dach, zgodnie z</w:t>
      </w:r>
      <w:r w:rsidR="00767937" w:rsidRPr="00C16BF1">
        <w:rPr>
          <w:rFonts w:asciiTheme="minorHAnsi" w:hAnsiTheme="minorHAnsi" w:cstheme="minorHAnsi"/>
          <w:color w:val="auto"/>
        </w:rPr>
        <w:t> </w:t>
      </w:r>
      <w:r w:rsidR="00D13129" w:rsidRPr="00C16BF1">
        <w:rPr>
          <w:rFonts w:asciiTheme="minorHAnsi" w:hAnsiTheme="minorHAnsi" w:cstheme="minorHAnsi"/>
          <w:color w:val="auto"/>
        </w:rPr>
        <w:t xml:space="preserve">Procedurą </w:t>
      </w:r>
      <w:r w:rsidR="000376A3" w:rsidRPr="00C16BF1">
        <w:rPr>
          <w:rFonts w:asciiTheme="minorHAnsi" w:hAnsiTheme="minorHAnsi" w:cstheme="minorHAnsi"/>
          <w:color w:val="auto"/>
        </w:rPr>
        <w:t>PON-02 „Szkolenia</w:t>
      </w:r>
      <w:r w:rsidR="00D13129" w:rsidRPr="00C16BF1">
        <w:rPr>
          <w:rFonts w:asciiTheme="minorHAnsi" w:hAnsiTheme="minorHAnsi" w:cstheme="minorHAnsi"/>
          <w:color w:val="auto"/>
        </w:rPr>
        <w:t xml:space="preserve">”. </w:t>
      </w:r>
    </w:p>
    <w:p w14:paraId="45489C74" w14:textId="77777777" w:rsidR="00553C95" w:rsidRPr="00C16BF1" w:rsidRDefault="00846661"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Pracownicy uczestniczący w szkoleniach / naradach zewnętrznych każdorazowo sporządzali notatkę ze szkolenia / narady. Jeżeli zachodziła taka konieczność wszystkie tematy szkoleń / narad zewnętrznych były kaskadowo przekazywane w formie szkoleń / narad wewnętrznych pozostałym pracownikom komórek organizacyjnych. </w:t>
      </w:r>
    </w:p>
    <w:p w14:paraId="0DA6EAD5" w14:textId="166A5B24" w:rsidR="00FE7C32" w:rsidRPr="00C16BF1" w:rsidRDefault="00733E27" w:rsidP="00C16BF1">
      <w:pPr>
        <w:spacing w:line="276" w:lineRule="auto"/>
        <w:rPr>
          <w:rFonts w:asciiTheme="minorHAnsi" w:hAnsiTheme="minorHAnsi" w:cstheme="minorHAnsi"/>
          <w:iCs/>
          <w:color w:val="auto"/>
        </w:rPr>
      </w:pPr>
      <w:r w:rsidRPr="00C16BF1">
        <w:rPr>
          <w:rFonts w:asciiTheme="minorHAnsi" w:hAnsiTheme="minorHAnsi" w:cstheme="minorHAnsi"/>
          <w:color w:val="auto"/>
        </w:rPr>
        <w:t xml:space="preserve">Dokumenty z zakresu </w:t>
      </w:r>
      <w:r w:rsidR="00A25174" w:rsidRPr="00C16BF1">
        <w:rPr>
          <w:rFonts w:asciiTheme="minorHAnsi" w:hAnsiTheme="minorHAnsi" w:cstheme="minorHAnsi"/>
          <w:color w:val="auto"/>
        </w:rPr>
        <w:t>szkoleń</w:t>
      </w:r>
      <w:r w:rsidR="0051408F" w:rsidRPr="00C16BF1">
        <w:rPr>
          <w:rFonts w:asciiTheme="minorHAnsi" w:hAnsiTheme="minorHAnsi" w:cstheme="minorHAnsi"/>
          <w:color w:val="auto"/>
        </w:rPr>
        <w:t xml:space="preserve"> </w:t>
      </w:r>
      <w:r w:rsidR="00DE4498" w:rsidRPr="00C16BF1">
        <w:rPr>
          <w:rFonts w:asciiTheme="minorHAnsi" w:hAnsiTheme="minorHAnsi" w:cstheme="minorHAnsi"/>
          <w:iCs/>
          <w:color w:val="auto"/>
        </w:rPr>
        <w:t xml:space="preserve">(dowody –poz. </w:t>
      </w:r>
      <w:r w:rsidR="003F21FC">
        <w:rPr>
          <w:rFonts w:asciiTheme="minorHAnsi" w:hAnsiTheme="minorHAnsi" w:cstheme="minorHAnsi"/>
          <w:iCs/>
          <w:color w:val="auto"/>
        </w:rPr>
        <w:t>7-10</w:t>
      </w:r>
      <w:r w:rsidR="003418AA" w:rsidRPr="00C16BF1">
        <w:rPr>
          <w:rFonts w:asciiTheme="minorHAnsi" w:hAnsiTheme="minorHAnsi" w:cstheme="minorHAnsi"/>
          <w:iCs/>
          <w:color w:val="auto"/>
        </w:rPr>
        <w:t xml:space="preserve"> </w:t>
      </w:r>
      <w:r w:rsidR="00DE4498" w:rsidRPr="00C16BF1">
        <w:rPr>
          <w:rFonts w:asciiTheme="minorHAnsi" w:hAnsiTheme="minorHAnsi" w:cstheme="minorHAnsi"/>
          <w:iCs/>
          <w:color w:val="auto"/>
        </w:rPr>
        <w:t>załącznika nr 1).</w:t>
      </w:r>
    </w:p>
    <w:p w14:paraId="578B94F1" w14:textId="797551ED" w:rsidR="002E0841" w:rsidRPr="00C16BF1" w:rsidRDefault="002E0841" w:rsidP="00C16BF1">
      <w:pPr>
        <w:spacing w:line="276" w:lineRule="auto"/>
        <w:rPr>
          <w:rFonts w:asciiTheme="minorHAnsi" w:hAnsiTheme="minorHAnsi" w:cstheme="minorHAnsi"/>
          <w:color w:val="auto"/>
        </w:rPr>
      </w:pPr>
      <w:r w:rsidRPr="00C16BF1">
        <w:rPr>
          <w:rFonts w:asciiTheme="minorHAnsi" w:hAnsiTheme="minorHAnsi" w:cstheme="minorHAnsi"/>
          <w:color w:val="auto"/>
        </w:rPr>
        <w:t>Dokumentacja dotycząca szkoleń prowadzona jest prawidłowo, zgodnie z procedurą obowiązującą w zakresie szkoleń, zawiera tematykę szkoleń, materiały merytoryczne (w</w:t>
      </w:r>
      <w:r w:rsidR="00A40772" w:rsidRPr="00C16BF1">
        <w:rPr>
          <w:rFonts w:asciiTheme="minorHAnsi" w:hAnsiTheme="minorHAnsi" w:cstheme="minorHAnsi"/>
          <w:color w:val="auto"/>
        </w:rPr>
        <w:t> </w:t>
      </w:r>
      <w:r w:rsidRPr="00C16BF1">
        <w:rPr>
          <w:rFonts w:asciiTheme="minorHAnsi" w:hAnsiTheme="minorHAnsi" w:cstheme="minorHAnsi"/>
          <w:color w:val="auto"/>
        </w:rPr>
        <w:t xml:space="preserve">formie </w:t>
      </w:r>
      <w:r w:rsidR="001B7A5A" w:rsidRPr="00C16BF1">
        <w:rPr>
          <w:rFonts w:asciiTheme="minorHAnsi" w:hAnsiTheme="minorHAnsi" w:cstheme="minorHAnsi"/>
          <w:color w:val="auto"/>
        </w:rPr>
        <w:t xml:space="preserve">papierowej i </w:t>
      </w:r>
      <w:r w:rsidRPr="00C16BF1">
        <w:rPr>
          <w:rFonts w:asciiTheme="minorHAnsi" w:hAnsiTheme="minorHAnsi" w:cstheme="minorHAnsi"/>
          <w:color w:val="auto"/>
        </w:rPr>
        <w:t>elektronicznej), listy osób uczestniczących.</w:t>
      </w:r>
    </w:p>
    <w:p w14:paraId="20DDB7CC" w14:textId="77777777" w:rsidR="001A52BC" w:rsidRPr="00C16BF1" w:rsidRDefault="00D67083" w:rsidP="00C16BF1">
      <w:pPr>
        <w:spacing w:line="276" w:lineRule="auto"/>
        <w:rPr>
          <w:rFonts w:asciiTheme="minorHAnsi" w:hAnsiTheme="minorHAnsi" w:cstheme="minorHAnsi"/>
          <w:color w:val="auto"/>
        </w:rPr>
      </w:pPr>
      <w:r w:rsidRPr="00C16BF1">
        <w:rPr>
          <w:rFonts w:asciiTheme="minorHAnsi" w:hAnsiTheme="minorHAnsi" w:cstheme="minorHAnsi"/>
          <w:color w:val="auto"/>
        </w:rPr>
        <w:t>Ze szkoleń sporządza się notatkę oraz/lub ,,Protokół szkolenia lub narady”.</w:t>
      </w:r>
    </w:p>
    <w:p w14:paraId="2A7A3413" w14:textId="77777777" w:rsidR="00733069" w:rsidRPr="00C16BF1" w:rsidRDefault="00733069" w:rsidP="00C16BF1">
      <w:pPr>
        <w:spacing w:line="276" w:lineRule="auto"/>
        <w:rPr>
          <w:rFonts w:asciiTheme="minorHAnsi" w:hAnsiTheme="minorHAnsi" w:cstheme="minorHAnsi"/>
          <w:b/>
          <w:color w:val="auto"/>
        </w:rPr>
      </w:pPr>
    </w:p>
    <w:p w14:paraId="123DC9BD" w14:textId="4B8D3506" w:rsidR="00C44FE0" w:rsidRPr="00C16BF1" w:rsidRDefault="0065558B" w:rsidP="00C16BF1">
      <w:pPr>
        <w:spacing w:line="276" w:lineRule="auto"/>
        <w:rPr>
          <w:rFonts w:asciiTheme="minorHAnsi" w:hAnsiTheme="minorHAnsi" w:cstheme="minorHAnsi"/>
          <w:b/>
          <w:color w:val="auto"/>
        </w:rPr>
      </w:pPr>
      <w:r w:rsidRPr="00C16BF1">
        <w:rPr>
          <w:rFonts w:asciiTheme="minorHAnsi" w:hAnsiTheme="minorHAnsi" w:cstheme="minorHAnsi"/>
          <w:b/>
          <w:color w:val="auto"/>
        </w:rPr>
        <w:lastRenderedPageBreak/>
        <w:t xml:space="preserve">Działalność Powiatowej Stacji Sanitarno – Epidemiologicznej w </w:t>
      </w:r>
      <w:r w:rsidR="004B5C11">
        <w:rPr>
          <w:rFonts w:asciiTheme="minorHAnsi" w:hAnsiTheme="minorHAnsi" w:cstheme="minorHAnsi"/>
          <w:b/>
          <w:color w:val="auto"/>
        </w:rPr>
        <w:t>Drawsku Pomorskim</w:t>
      </w:r>
      <w:r w:rsidR="009C018A"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oceniono </w:t>
      </w:r>
      <w:r w:rsidR="0082035E" w:rsidRPr="00C16BF1">
        <w:rPr>
          <w:rFonts w:asciiTheme="minorHAnsi" w:hAnsiTheme="minorHAnsi" w:cstheme="minorHAnsi"/>
          <w:b/>
          <w:color w:val="auto"/>
        </w:rPr>
        <w:t xml:space="preserve">pozytywnie w zakresie </w:t>
      </w:r>
      <w:r w:rsidR="00FA79FB" w:rsidRPr="00C16BF1">
        <w:rPr>
          <w:rFonts w:asciiTheme="minorHAnsi" w:hAnsiTheme="minorHAnsi" w:cstheme="minorHAnsi"/>
          <w:b/>
          <w:color w:val="auto"/>
        </w:rPr>
        <w:t xml:space="preserve">Higieny </w:t>
      </w:r>
      <w:r w:rsidR="00591027">
        <w:rPr>
          <w:rFonts w:asciiTheme="minorHAnsi" w:hAnsiTheme="minorHAnsi" w:cstheme="minorHAnsi"/>
          <w:b/>
          <w:color w:val="auto"/>
        </w:rPr>
        <w:t>K</w:t>
      </w:r>
      <w:r w:rsidR="00FA79FB" w:rsidRPr="00C16BF1">
        <w:rPr>
          <w:rFonts w:asciiTheme="minorHAnsi" w:hAnsiTheme="minorHAnsi" w:cstheme="minorHAnsi"/>
          <w:b/>
          <w:color w:val="auto"/>
        </w:rPr>
        <w:t xml:space="preserve">omunalnej, Higieny Żywności Żywienia i </w:t>
      </w:r>
      <w:r w:rsidR="00EA61DD" w:rsidRPr="00C16BF1">
        <w:rPr>
          <w:rFonts w:asciiTheme="minorHAnsi" w:hAnsiTheme="minorHAnsi" w:cstheme="minorHAnsi"/>
          <w:b/>
          <w:color w:val="auto"/>
        </w:rPr>
        <w:t>P</w:t>
      </w:r>
      <w:r w:rsidR="00FA79FB" w:rsidRPr="00C16BF1">
        <w:rPr>
          <w:rFonts w:asciiTheme="minorHAnsi" w:hAnsiTheme="minorHAnsi" w:cstheme="minorHAnsi"/>
          <w:b/>
          <w:color w:val="auto"/>
        </w:rPr>
        <w:t>rzedmiotów Użytku, Zapobiegawczego Nadzoru Sanitarnego, Higieny Pracy,</w:t>
      </w:r>
      <w:r w:rsidR="00EA61DD" w:rsidRPr="00C16BF1">
        <w:rPr>
          <w:rFonts w:asciiTheme="minorHAnsi" w:hAnsiTheme="minorHAnsi" w:cstheme="minorHAnsi"/>
          <w:b/>
          <w:color w:val="auto"/>
        </w:rPr>
        <w:t xml:space="preserve"> Higieny Dzieci i Młodzieży,</w:t>
      </w:r>
      <w:r w:rsidR="00FA79FB" w:rsidRPr="00C16BF1">
        <w:rPr>
          <w:rFonts w:asciiTheme="minorHAnsi" w:hAnsiTheme="minorHAnsi" w:cstheme="minorHAnsi"/>
          <w:b/>
          <w:color w:val="auto"/>
        </w:rPr>
        <w:t xml:space="preserve"> </w:t>
      </w:r>
      <w:r w:rsidR="00EA61DD" w:rsidRPr="00C16BF1">
        <w:rPr>
          <w:rFonts w:asciiTheme="minorHAnsi" w:hAnsiTheme="minorHAnsi" w:cstheme="minorHAnsi"/>
          <w:b/>
          <w:color w:val="auto"/>
        </w:rPr>
        <w:t>Epidemiologii.</w:t>
      </w:r>
    </w:p>
    <w:p w14:paraId="752FD89F" w14:textId="77777777" w:rsidR="00C44FE0" w:rsidRPr="00C16BF1" w:rsidRDefault="00C44FE0" w:rsidP="00C16BF1">
      <w:pPr>
        <w:spacing w:line="276" w:lineRule="auto"/>
        <w:rPr>
          <w:rFonts w:asciiTheme="minorHAnsi" w:hAnsiTheme="minorHAnsi" w:cstheme="minorHAnsi"/>
          <w:b/>
          <w:color w:val="auto"/>
        </w:rPr>
      </w:pPr>
    </w:p>
    <w:p w14:paraId="61B234EF" w14:textId="01EF5773" w:rsidR="00C320F4" w:rsidRPr="00E605F4" w:rsidRDefault="004A1E94" w:rsidP="00C16BF1">
      <w:pPr>
        <w:spacing w:line="276" w:lineRule="auto"/>
        <w:rPr>
          <w:rFonts w:asciiTheme="minorHAnsi" w:hAnsiTheme="minorHAnsi" w:cstheme="minorHAnsi"/>
          <w:b/>
          <w:color w:val="auto"/>
          <w:u w:val="single"/>
        </w:rPr>
      </w:pPr>
      <w:r w:rsidRPr="00E605F4">
        <w:rPr>
          <w:rFonts w:asciiTheme="minorHAnsi" w:hAnsiTheme="minorHAnsi" w:cstheme="minorHAnsi"/>
          <w:b/>
          <w:color w:val="auto"/>
          <w:u w:val="single"/>
        </w:rPr>
        <w:t>7.</w:t>
      </w:r>
      <w:r w:rsidR="00E605F4">
        <w:rPr>
          <w:rFonts w:asciiTheme="minorHAnsi" w:hAnsiTheme="minorHAnsi" w:cstheme="minorHAnsi"/>
          <w:b/>
          <w:color w:val="auto"/>
          <w:u w:val="single"/>
        </w:rPr>
        <w:t xml:space="preserve"> </w:t>
      </w:r>
      <w:r w:rsidR="0023044D" w:rsidRPr="00E605F4">
        <w:rPr>
          <w:rFonts w:asciiTheme="minorHAnsi" w:hAnsiTheme="minorHAnsi" w:cstheme="minorHAnsi"/>
          <w:b/>
          <w:color w:val="auto"/>
          <w:u w:val="single"/>
        </w:rPr>
        <w:t>WSPÓŁPRACA Z SAMORZĄDEM TERYTORIALNYM I JEDNOSTKAMI PODLEGŁYMI SAMORZĄDOM, ORAZ WSPÓŁPRACA Z ADMINISTRACJĄ ZESPOLONĄ I NIEZESPOLONĄ:</w:t>
      </w:r>
    </w:p>
    <w:p w14:paraId="0CA5ADFD" w14:textId="77777777" w:rsidR="009F7823" w:rsidRPr="00C16BF1" w:rsidRDefault="009F7823" w:rsidP="00C16BF1">
      <w:pPr>
        <w:spacing w:line="276" w:lineRule="auto"/>
        <w:rPr>
          <w:rFonts w:asciiTheme="minorHAnsi" w:hAnsiTheme="minorHAnsi" w:cstheme="minorHAnsi"/>
          <w:b/>
          <w:color w:val="auto"/>
        </w:rPr>
      </w:pPr>
    </w:p>
    <w:p w14:paraId="1E4BB5AC" w14:textId="3E7B3CCE" w:rsidR="00BE23D5" w:rsidRPr="00C16BF1" w:rsidRDefault="002C6F43"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W zakresie Epidemiologii: </w:t>
      </w:r>
    </w:p>
    <w:p w14:paraId="43AEE64E" w14:textId="3D631801" w:rsidR="00B368E9" w:rsidRPr="00C16BF1" w:rsidRDefault="00B368E9" w:rsidP="00C16BF1">
      <w:pPr>
        <w:spacing w:before="120" w:line="276" w:lineRule="auto"/>
        <w:ind w:firstLine="284"/>
        <w:rPr>
          <w:rFonts w:asciiTheme="minorHAnsi" w:hAnsiTheme="minorHAnsi" w:cstheme="minorHAnsi"/>
          <w:color w:val="auto"/>
        </w:rPr>
      </w:pPr>
      <w:r w:rsidRPr="00C16BF1">
        <w:rPr>
          <w:rFonts w:asciiTheme="minorHAnsi" w:hAnsiTheme="minorHAnsi" w:cstheme="minorHAnsi"/>
          <w:color w:val="auto"/>
        </w:rPr>
        <w:t>Pracownicy obszaru Epidemiologii Powiatowej Stacji Sanitarno-Epidemiologicznej w</w:t>
      </w:r>
      <w:r w:rsidR="002C245B">
        <w:rPr>
          <w:rFonts w:asciiTheme="minorHAnsi" w:hAnsiTheme="minorHAnsi" w:cstheme="minorHAnsi"/>
          <w:color w:val="auto"/>
        </w:rPr>
        <w:t> </w:t>
      </w:r>
      <w:r w:rsidRPr="00C16BF1">
        <w:rPr>
          <w:rFonts w:asciiTheme="minorHAnsi" w:hAnsiTheme="minorHAnsi" w:cstheme="minorHAnsi"/>
          <w:color w:val="auto"/>
        </w:rPr>
        <w:t>Drawsku Pomorskim współpracują z Powiatowym Lekarzem Weterynarii w zakresie przekazywania informacji o pokąsaniach oraz wymiany informacji dot. zachorowalności na choroby odzwierzęce (np. pismo z dnia 11.06.2021 r. znak: N.EP.9011.9.39.2021.JF i pismo z</w:t>
      </w:r>
      <w:r w:rsidR="002C245B">
        <w:rPr>
          <w:rFonts w:asciiTheme="minorHAnsi" w:hAnsiTheme="minorHAnsi" w:cstheme="minorHAnsi"/>
          <w:color w:val="auto"/>
        </w:rPr>
        <w:t> </w:t>
      </w:r>
      <w:r w:rsidRPr="00C16BF1">
        <w:rPr>
          <w:rFonts w:asciiTheme="minorHAnsi" w:hAnsiTheme="minorHAnsi" w:cstheme="minorHAnsi"/>
          <w:color w:val="auto"/>
        </w:rPr>
        <w:t xml:space="preserve">dnia 27.09.2022 r., znak: N.EP.9011.9.80.2022.MJ). </w:t>
      </w:r>
      <w:bookmarkStart w:id="177" w:name="_Hlk107301967"/>
      <w:r w:rsidRPr="00C16BF1">
        <w:rPr>
          <w:rFonts w:asciiTheme="minorHAnsi" w:hAnsiTheme="minorHAnsi" w:cstheme="minorHAnsi"/>
          <w:color w:val="auto"/>
        </w:rPr>
        <w:t>W analizowanym okresie 2021 r., w</w:t>
      </w:r>
      <w:r w:rsidR="002C245B">
        <w:rPr>
          <w:rFonts w:asciiTheme="minorHAnsi" w:hAnsiTheme="minorHAnsi" w:cstheme="minorHAnsi"/>
          <w:color w:val="auto"/>
        </w:rPr>
        <w:t> </w:t>
      </w:r>
      <w:r w:rsidRPr="00C16BF1">
        <w:rPr>
          <w:rFonts w:asciiTheme="minorHAnsi" w:hAnsiTheme="minorHAnsi" w:cstheme="minorHAnsi"/>
          <w:color w:val="auto"/>
        </w:rPr>
        <w:t>ramach współdziałania organów Państwowej Inspekcji Sanitarnej oraz Inspekcji Weterynaryjnej udostępniano okresowo, nie rzadziej niż raz na pół roku, informacje epidemiologiczne dot. zgłoszonych na terenie powiatu zachorowań na choroby zakaźne i</w:t>
      </w:r>
      <w:r w:rsidR="002C245B">
        <w:rPr>
          <w:rFonts w:asciiTheme="minorHAnsi" w:hAnsiTheme="minorHAnsi" w:cstheme="minorHAnsi"/>
          <w:color w:val="auto"/>
        </w:rPr>
        <w:t> </w:t>
      </w:r>
      <w:r w:rsidRPr="00C16BF1">
        <w:rPr>
          <w:rFonts w:asciiTheme="minorHAnsi" w:hAnsiTheme="minorHAnsi" w:cstheme="minorHAnsi"/>
          <w:color w:val="auto"/>
        </w:rPr>
        <w:t xml:space="preserve">zakażenia podlegające rejestracji - zgodnie z przepisem § 2 ust. 2 Rozporządzenia Ministra Zdrowia z dnia 15 stycznia 2013 r. </w:t>
      </w:r>
      <w:r w:rsidRPr="00C16BF1">
        <w:rPr>
          <w:rFonts w:asciiTheme="minorHAnsi" w:hAnsiTheme="minorHAnsi" w:cstheme="minorHAnsi"/>
          <w:i/>
          <w:color w:val="auto"/>
        </w:rPr>
        <w:t>w sprawie współdziałania między organami Państwowej Inspekcji Sanitarnej, Inspekcji Weterynaryjnej oraz Inspekcji Ochrony Środowiska w zakresie zwalczania zakażeń i chorób zakaźnych, które mogą być przenoszone ze zwierząt na ludzi lub z ludzi na zwierzęta</w:t>
      </w:r>
      <w:r w:rsidRPr="00C16BF1">
        <w:rPr>
          <w:rFonts w:asciiTheme="minorHAnsi" w:hAnsiTheme="minorHAnsi" w:cstheme="minorHAnsi"/>
          <w:color w:val="auto"/>
        </w:rPr>
        <w:t xml:space="preserve"> – np.: pismo z dnia 18.01.2022 r. znak: </w:t>
      </w:r>
      <w:bookmarkStart w:id="178" w:name="_Hlk123202730"/>
      <w:r w:rsidRPr="00C16BF1">
        <w:rPr>
          <w:rFonts w:asciiTheme="minorHAnsi" w:hAnsiTheme="minorHAnsi" w:cstheme="minorHAnsi"/>
          <w:color w:val="auto"/>
        </w:rPr>
        <w:t>N.EP.9011.6.5.2022</w:t>
      </w:r>
      <w:bookmarkEnd w:id="178"/>
      <w:r w:rsidRPr="00C16BF1">
        <w:rPr>
          <w:rFonts w:asciiTheme="minorHAnsi" w:hAnsiTheme="minorHAnsi" w:cstheme="minorHAnsi"/>
          <w:color w:val="auto"/>
        </w:rPr>
        <w:t>.JF oraz 18.11.2022 r. N. EP.9011.6.15.2022.MS.</w:t>
      </w:r>
    </w:p>
    <w:bookmarkEnd w:id="177"/>
    <w:p w14:paraId="18D87937" w14:textId="5C7DEC86" w:rsidR="00B368E9" w:rsidRPr="00E2738A" w:rsidRDefault="00B368E9" w:rsidP="00E2738A">
      <w:pPr>
        <w:spacing w:after="120" w:line="276" w:lineRule="auto"/>
        <w:ind w:firstLine="284"/>
        <w:rPr>
          <w:rFonts w:asciiTheme="minorHAnsi" w:hAnsiTheme="minorHAnsi" w:cstheme="minorHAnsi"/>
          <w:color w:val="auto"/>
        </w:rPr>
      </w:pPr>
      <w:r w:rsidRPr="00C16BF1">
        <w:rPr>
          <w:rFonts w:asciiTheme="minorHAnsi" w:hAnsiTheme="minorHAnsi" w:cstheme="minorHAnsi"/>
          <w:color w:val="auto"/>
        </w:rPr>
        <w:t xml:space="preserve">Stwierdzono, iż w analizowanym okresie na bieżąco współpracowano z podmiotami działalności leczniczej m.in. w ramach nadzoru merytorycznego związanego z dystrybucją preparatów szczepionkowych (np. pismo z dnia 07.06.2022 r., znak: N.EP.9011.8.18.2022.MJ.) lub udostępnianiem materiałów merytorycznych i rekomendacji Ministra Zdrowia (np. pismo z dnia 17.12.2021 r., znak: </w:t>
      </w:r>
      <w:bookmarkStart w:id="179" w:name="_Hlk121393385"/>
      <w:r w:rsidRPr="00C16BF1">
        <w:rPr>
          <w:rFonts w:asciiTheme="minorHAnsi" w:hAnsiTheme="minorHAnsi" w:cstheme="minorHAnsi"/>
          <w:color w:val="auto"/>
        </w:rPr>
        <w:t>N.EP.9011.8.16.2021.JF</w:t>
      </w:r>
      <w:bookmarkEnd w:id="179"/>
      <w:r w:rsidRPr="00C16BF1">
        <w:rPr>
          <w:rFonts w:asciiTheme="minorHAnsi" w:hAnsiTheme="minorHAnsi" w:cstheme="minorHAnsi"/>
          <w:color w:val="auto"/>
        </w:rPr>
        <w:t>).</w:t>
      </w:r>
    </w:p>
    <w:p w14:paraId="736601CF" w14:textId="3A9257A4" w:rsidR="000C38DA" w:rsidRPr="00C16BF1" w:rsidRDefault="00A34EF3" w:rsidP="00C16BF1">
      <w:pPr>
        <w:spacing w:line="276" w:lineRule="auto"/>
        <w:rPr>
          <w:rFonts w:asciiTheme="minorHAnsi" w:hAnsiTheme="minorHAnsi" w:cstheme="minorHAnsi"/>
          <w:bCs/>
          <w:color w:val="auto"/>
          <w:u w:val="single"/>
        </w:rPr>
      </w:pPr>
      <w:r w:rsidRPr="00C16BF1">
        <w:rPr>
          <w:rFonts w:asciiTheme="minorHAnsi" w:hAnsiTheme="minorHAnsi" w:cstheme="minorHAnsi"/>
          <w:color w:val="auto"/>
          <w:u w:val="single"/>
        </w:rPr>
        <w:t>W zakresie Higieny Pracy:</w:t>
      </w:r>
      <w:r w:rsidR="008B4FC9" w:rsidRPr="00C16BF1">
        <w:rPr>
          <w:rFonts w:asciiTheme="minorHAnsi" w:hAnsiTheme="minorHAnsi" w:cstheme="minorHAnsi"/>
          <w:bCs/>
          <w:color w:val="auto"/>
          <w:u w:val="single"/>
        </w:rPr>
        <w:t xml:space="preserve"> </w:t>
      </w:r>
    </w:p>
    <w:p w14:paraId="7504EE0D" w14:textId="77777777" w:rsidR="000062B6" w:rsidRPr="00C16BF1" w:rsidRDefault="000062B6" w:rsidP="00B913BE">
      <w:pPr>
        <w:numPr>
          <w:ilvl w:val="0"/>
          <w:numId w:val="144"/>
        </w:numPr>
        <w:spacing w:line="276" w:lineRule="auto"/>
        <w:contextualSpacing/>
        <w:rPr>
          <w:rFonts w:asciiTheme="minorHAnsi" w:hAnsiTheme="minorHAnsi" w:cstheme="minorHAnsi"/>
        </w:rPr>
      </w:pPr>
      <w:r w:rsidRPr="00C16BF1">
        <w:rPr>
          <w:rFonts w:asciiTheme="minorHAnsi" w:hAnsiTheme="minorHAnsi" w:cstheme="minorHAnsi"/>
        </w:rPr>
        <w:t xml:space="preserve">Jednostki orzecznicze I stopnia tj. Wojewódzki Ośrodek Medycyny Pracy w Szczecinie oraz II stopnia, tj. Instytut Medycyny Pracy w Łodzi – w zakresie prowadzenia postępowania oraz wydania decyzji w sprawie chorób zawodowych; </w:t>
      </w:r>
    </w:p>
    <w:p w14:paraId="592D579E" w14:textId="77777777" w:rsidR="000062B6" w:rsidRPr="00C16BF1" w:rsidRDefault="000062B6" w:rsidP="00B913BE">
      <w:pPr>
        <w:numPr>
          <w:ilvl w:val="0"/>
          <w:numId w:val="144"/>
        </w:numPr>
        <w:spacing w:line="276" w:lineRule="auto"/>
        <w:contextualSpacing/>
        <w:rPr>
          <w:rFonts w:asciiTheme="minorHAnsi" w:hAnsiTheme="minorHAnsi" w:cstheme="minorHAnsi"/>
        </w:rPr>
      </w:pPr>
      <w:r w:rsidRPr="00C16BF1">
        <w:rPr>
          <w:rFonts w:asciiTheme="minorHAnsi" w:hAnsiTheme="minorHAnsi" w:cstheme="minorHAnsi"/>
        </w:rPr>
        <w:t>Państwowa Inspekcja Pracy – w zakresie wnoszonych interwencji;</w:t>
      </w:r>
    </w:p>
    <w:p w14:paraId="1B3901C0" w14:textId="57D320E5" w:rsidR="000062B6" w:rsidRPr="00E2738A" w:rsidRDefault="000062B6" w:rsidP="00B913BE">
      <w:pPr>
        <w:numPr>
          <w:ilvl w:val="0"/>
          <w:numId w:val="144"/>
        </w:numPr>
        <w:spacing w:line="276" w:lineRule="auto"/>
        <w:contextualSpacing/>
        <w:rPr>
          <w:rFonts w:asciiTheme="minorHAnsi" w:hAnsiTheme="minorHAnsi" w:cstheme="minorHAnsi"/>
        </w:rPr>
      </w:pPr>
      <w:r w:rsidRPr="00C16BF1">
        <w:rPr>
          <w:rFonts w:asciiTheme="minorHAnsi" w:hAnsiTheme="minorHAnsi" w:cstheme="minorHAnsi"/>
        </w:rPr>
        <w:t>Policja – w zakresie wnoszonych interwencji;</w:t>
      </w:r>
    </w:p>
    <w:p w14:paraId="556D3315" w14:textId="00F63C27" w:rsidR="00B21DBD" w:rsidRPr="00C16BF1" w:rsidRDefault="00671CCB" w:rsidP="00C16BF1">
      <w:pPr>
        <w:spacing w:line="276" w:lineRule="auto"/>
        <w:rPr>
          <w:rFonts w:asciiTheme="minorHAnsi" w:hAnsiTheme="minorHAnsi" w:cstheme="minorHAnsi"/>
          <w:b/>
          <w:color w:val="auto"/>
          <w:u w:val="single"/>
        </w:rPr>
      </w:pPr>
      <w:r w:rsidRPr="00C16BF1">
        <w:rPr>
          <w:rFonts w:asciiTheme="minorHAnsi" w:hAnsiTheme="minorHAnsi" w:cstheme="minorHAnsi"/>
          <w:color w:val="auto"/>
          <w:u w:val="single"/>
        </w:rPr>
        <w:t>W zakresie Higieny Dzieci i Młodzieży</w:t>
      </w:r>
      <w:r w:rsidR="00FC2D53" w:rsidRPr="00C16BF1">
        <w:rPr>
          <w:rFonts w:asciiTheme="minorHAnsi" w:hAnsiTheme="minorHAnsi" w:cstheme="minorHAnsi"/>
          <w:b/>
          <w:color w:val="auto"/>
          <w:u w:val="single"/>
        </w:rPr>
        <w:t>:</w:t>
      </w:r>
      <w:r w:rsidR="00390818" w:rsidRPr="00C16BF1">
        <w:rPr>
          <w:rFonts w:asciiTheme="minorHAnsi" w:hAnsiTheme="minorHAnsi" w:cstheme="minorHAnsi"/>
          <w:b/>
          <w:color w:val="auto"/>
          <w:u w:val="single"/>
        </w:rPr>
        <w:t xml:space="preserve"> </w:t>
      </w:r>
    </w:p>
    <w:p w14:paraId="7F959896" w14:textId="77777777" w:rsidR="002E6B0E" w:rsidRPr="00C16BF1" w:rsidRDefault="002E6B0E" w:rsidP="00C16BF1">
      <w:pPr>
        <w:spacing w:line="276" w:lineRule="auto"/>
        <w:rPr>
          <w:rFonts w:asciiTheme="minorHAnsi" w:hAnsiTheme="minorHAnsi" w:cstheme="minorHAnsi"/>
          <w:color w:val="auto"/>
        </w:rPr>
      </w:pPr>
      <w:r w:rsidRPr="00C16BF1">
        <w:rPr>
          <w:rFonts w:asciiTheme="minorHAnsi" w:hAnsiTheme="minorHAnsi" w:cstheme="minorHAnsi"/>
          <w:color w:val="auto"/>
        </w:rPr>
        <w:t>Pracownik zatrudniony w Oddziale Higieny Dzieci i Młodzieży w okresie objętym kontrolą współpracował:</w:t>
      </w:r>
    </w:p>
    <w:p w14:paraId="290BBB20" w14:textId="77777777" w:rsidR="002E6B0E" w:rsidRPr="00C16BF1" w:rsidRDefault="002E6B0E" w:rsidP="00B913BE">
      <w:pPr>
        <w:widowControl w:val="0"/>
        <w:numPr>
          <w:ilvl w:val="0"/>
          <w:numId w:val="86"/>
        </w:numPr>
        <w:tabs>
          <w:tab w:val="clear" w:pos="720"/>
        </w:tabs>
        <w:suppressAutoHyphens/>
        <w:spacing w:line="276" w:lineRule="auto"/>
        <w:ind w:hanging="720"/>
        <w:rPr>
          <w:rFonts w:asciiTheme="minorHAnsi" w:hAnsiTheme="minorHAnsi" w:cstheme="minorHAnsi"/>
          <w:color w:val="auto"/>
        </w:rPr>
      </w:pPr>
      <w:r w:rsidRPr="00C16BF1">
        <w:rPr>
          <w:rFonts w:asciiTheme="minorHAnsi" w:hAnsiTheme="minorHAnsi" w:cstheme="minorHAnsi"/>
          <w:color w:val="auto"/>
        </w:rPr>
        <w:t>Urzędem Gminy w Drawsku Pomorskim,</w:t>
      </w:r>
    </w:p>
    <w:p w14:paraId="421672E5" w14:textId="77777777" w:rsidR="002E6B0E" w:rsidRPr="00C16BF1" w:rsidRDefault="002E6B0E" w:rsidP="00B913BE">
      <w:pPr>
        <w:widowControl w:val="0"/>
        <w:numPr>
          <w:ilvl w:val="0"/>
          <w:numId w:val="86"/>
        </w:numPr>
        <w:tabs>
          <w:tab w:val="clear" w:pos="720"/>
        </w:tabs>
        <w:suppressAutoHyphens/>
        <w:spacing w:line="276" w:lineRule="auto"/>
        <w:ind w:hanging="720"/>
        <w:rPr>
          <w:rFonts w:asciiTheme="minorHAnsi" w:hAnsiTheme="minorHAnsi" w:cstheme="minorHAnsi"/>
          <w:color w:val="auto"/>
        </w:rPr>
      </w:pPr>
      <w:r w:rsidRPr="00C16BF1">
        <w:rPr>
          <w:rFonts w:asciiTheme="minorHAnsi" w:hAnsiTheme="minorHAnsi" w:cstheme="minorHAnsi"/>
          <w:color w:val="auto"/>
        </w:rPr>
        <w:t>Burmistrzem Kalisza Pomorskiego,</w:t>
      </w:r>
    </w:p>
    <w:p w14:paraId="7242A4D6" w14:textId="77777777" w:rsidR="002E6B0E" w:rsidRPr="00C16BF1" w:rsidRDefault="002E6B0E" w:rsidP="00B913BE">
      <w:pPr>
        <w:widowControl w:val="0"/>
        <w:numPr>
          <w:ilvl w:val="0"/>
          <w:numId w:val="86"/>
        </w:numPr>
        <w:tabs>
          <w:tab w:val="clear" w:pos="720"/>
        </w:tabs>
        <w:suppressAutoHyphens/>
        <w:spacing w:line="276" w:lineRule="auto"/>
        <w:ind w:hanging="720"/>
        <w:rPr>
          <w:rFonts w:asciiTheme="minorHAnsi" w:hAnsiTheme="minorHAnsi" w:cstheme="minorHAnsi"/>
          <w:color w:val="auto"/>
        </w:rPr>
      </w:pPr>
      <w:r w:rsidRPr="00C16BF1">
        <w:rPr>
          <w:rFonts w:asciiTheme="minorHAnsi" w:hAnsiTheme="minorHAnsi" w:cstheme="minorHAnsi"/>
          <w:color w:val="auto"/>
        </w:rPr>
        <w:t>Kuratorium Oświaty,</w:t>
      </w:r>
    </w:p>
    <w:p w14:paraId="01BAAA4B" w14:textId="77777777" w:rsidR="002E6B0E" w:rsidRPr="00C16BF1" w:rsidRDefault="002E6B0E" w:rsidP="00B913BE">
      <w:pPr>
        <w:widowControl w:val="0"/>
        <w:numPr>
          <w:ilvl w:val="0"/>
          <w:numId w:val="86"/>
        </w:numPr>
        <w:tabs>
          <w:tab w:val="clear" w:pos="720"/>
        </w:tabs>
        <w:suppressAutoHyphens/>
        <w:spacing w:line="276" w:lineRule="auto"/>
        <w:ind w:hanging="720"/>
        <w:rPr>
          <w:rFonts w:asciiTheme="minorHAnsi" w:hAnsiTheme="minorHAnsi" w:cstheme="minorHAnsi"/>
          <w:color w:val="auto"/>
        </w:rPr>
      </w:pPr>
      <w:r w:rsidRPr="00C16BF1">
        <w:rPr>
          <w:rFonts w:asciiTheme="minorHAnsi" w:hAnsiTheme="minorHAnsi" w:cstheme="minorHAnsi"/>
          <w:color w:val="auto"/>
        </w:rPr>
        <w:t>Placówkami oświatowo-wychowawczymi publicznymi i niepublicznymi,</w:t>
      </w:r>
    </w:p>
    <w:p w14:paraId="7123BF28" w14:textId="77777777" w:rsidR="002E6B0E" w:rsidRPr="00C16BF1" w:rsidRDefault="002E6B0E" w:rsidP="00B913BE">
      <w:pPr>
        <w:widowControl w:val="0"/>
        <w:numPr>
          <w:ilvl w:val="0"/>
          <w:numId w:val="86"/>
        </w:numPr>
        <w:tabs>
          <w:tab w:val="clear" w:pos="720"/>
        </w:tabs>
        <w:suppressAutoHyphens/>
        <w:spacing w:line="276" w:lineRule="auto"/>
        <w:ind w:hanging="720"/>
        <w:rPr>
          <w:rFonts w:asciiTheme="minorHAnsi" w:hAnsiTheme="minorHAnsi" w:cstheme="minorHAnsi"/>
          <w:color w:val="auto"/>
        </w:rPr>
      </w:pPr>
      <w:r w:rsidRPr="00C16BF1">
        <w:rPr>
          <w:rFonts w:asciiTheme="minorHAnsi" w:hAnsiTheme="minorHAnsi" w:cstheme="minorHAnsi"/>
          <w:color w:val="auto"/>
        </w:rPr>
        <w:lastRenderedPageBreak/>
        <w:t xml:space="preserve">Powiatowym Inspektorem Nadzoru Budowlanego, </w:t>
      </w:r>
    </w:p>
    <w:p w14:paraId="03695F6B" w14:textId="77777777" w:rsidR="002E6B0E" w:rsidRPr="00C16BF1" w:rsidRDefault="002E6B0E" w:rsidP="00C16BF1">
      <w:pPr>
        <w:widowControl w:val="0"/>
        <w:suppressAutoHyphens/>
        <w:spacing w:line="276" w:lineRule="auto"/>
        <w:ind w:hanging="720"/>
        <w:rPr>
          <w:rFonts w:asciiTheme="minorHAnsi" w:hAnsiTheme="minorHAnsi" w:cstheme="minorHAnsi"/>
          <w:color w:val="FF0000"/>
        </w:rPr>
      </w:pPr>
    </w:p>
    <w:p w14:paraId="7C7E360D" w14:textId="77777777" w:rsidR="002E6B0E" w:rsidRPr="00C16BF1" w:rsidRDefault="002E6B0E" w:rsidP="00C16BF1">
      <w:pPr>
        <w:widowControl w:val="0"/>
        <w:suppressAutoHyphens/>
        <w:spacing w:line="276" w:lineRule="auto"/>
        <w:rPr>
          <w:rFonts w:asciiTheme="minorHAnsi" w:hAnsiTheme="minorHAnsi" w:cstheme="minorHAnsi"/>
          <w:color w:val="auto"/>
        </w:rPr>
      </w:pPr>
      <w:r w:rsidRPr="00C16BF1">
        <w:rPr>
          <w:rFonts w:asciiTheme="minorHAnsi" w:hAnsiTheme="minorHAnsi" w:cstheme="minorHAnsi"/>
          <w:color w:val="auto"/>
          <w:u w:val="single"/>
        </w:rPr>
        <w:t>Dowody:</w:t>
      </w:r>
      <w:r w:rsidRPr="00C16BF1">
        <w:rPr>
          <w:rFonts w:asciiTheme="minorHAnsi" w:hAnsiTheme="minorHAnsi" w:cstheme="minorHAnsi"/>
          <w:color w:val="auto"/>
        </w:rPr>
        <w:t xml:space="preserve"> </w:t>
      </w:r>
      <w:r w:rsidRPr="006D6FBF">
        <w:rPr>
          <w:rFonts w:asciiTheme="minorHAnsi" w:hAnsiTheme="minorHAnsi" w:cstheme="minorHAnsi"/>
          <w:color w:val="auto"/>
        </w:rPr>
        <w:t>Pisma</w:t>
      </w:r>
      <w:r w:rsidRPr="00C16BF1">
        <w:rPr>
          <w:rFonts w:asciiTheme="minorHAnsi" w:hAnsiTheme="minorHAnsi" w:cstheme="minorHAnsi"/>
          <w:color w:val="auto"/>
        </w:rPr>
        <w:t xml:space="preserve"> </w:t>
      </w:r>
      <w:bookmarkStart w:id="180" w:name="_Hlk126064150"/>
      <w:r w:rsidRPr="00C16BF1">
        <w:rPr>
          <w:rFonts w:asciiTheme="minorHAnsi" w:hAnsiTheme="minorHAnsi" w:cstheme="minorHAnsi"/>
          <w:color w:val="auto"/>
        </w:rPr>
        <w:t>znak</w:t>
      </w:r>
      <w:bookmarkEnd w:id="180"/>
      <w:r w:rsidRPr="00C16BF1">
        <w:rPr>
          <w:rFonts w:asciiTheme="minorHAnsi" w:hAnsiTheme="minorHAnsi" w:cstheme="minorHAnsi"/>
          <w:color w:val="auto"/>
        </w:rPr>
        <w:t>: N.HD.9011.6.3.2022.AMJ  z dnia 04.10.2022 r.,</w:t>
      </w:r>
      <w:r w:rsidRPr="00C16BF1">
        <w:rPr>
          <w:rFonts w:asciiTheme="minorHAnsi" w:hAnsiTheme="minorHAnsi" w:cstheme="minorHAnsi"/>
        </w:rPr>
        <w:t xml:space="preserve"> </w:t>
      </w:r>
      <w:r w:rsidRPr="00C16BF1">
        <w:rPr>
          <w:rFonts w:asciiTheme="minorHAnsi" w:hAnsiTheme="minorHAnsi" w:cstheme="minorHAnsi"/>
          <w:color w:val="auto"/>
        </w:rPr>
        <w:t>znak: N.HD.9011.6.2.2022.AMJ  z dnia 19.08.2022 r.,</w:t>
      </w:r>
      <w:r w:rsidRPr="00C16BF1">
        <w:rPr>
          <w:rFonts w:asciiTheme="minorHAnsi" w:hAnsiTheme="minorHAnsi" w:cstheme="minorHAnsi"/>
        </w:rPr>
        <w:t xml:space="preserve"> </w:t>
      </w:r>
      <w:r w:rsidRPr="00C16BF1">
        <w:rPr>
          <w:rFonts w:asciiTheme="minorHAnsi" w:hAnsiTheme="minorHAnsi" w:cstheme="minorHAnsi"/>
          <w:color w:val="auto"/>
        </w:rPr>
        <w:t>znak: N.HD.9011.6.1.2022 z dnia 09.08.2022 r., znak: N.HD.9011.7.122.2022.AMJ  z dnia 08.09.2022 r., znak: N.HD.9011.5.7.2022.AMJ z dnia 03.06.2022 r.</w:t>
      </w:r>
    </w:p>
    <w:p w14:paraId="24A4FDFF" w14:textId="77777777" w:rsidR="00591027" w:rsidRDefault="00591027" w:rsidP="00C16BF1">
      <w:pPr>
        <w:spacing w:line="276" w:lineRule="auto"/>
        <w:rPr>
          <w:rFonts w:asciiTheme="minorHAnsi" w:hAnsiTheme="minorHAnsi" w:cstheme="minorHAnsi"/>
          <w:color w:val="auto"/>
          <w:u w:val="single"/>
        </w:rPr>
      </w:pPr>
    </w:p>
    <w:p w14:paraId="305A2E75" w14:textId="7C1DF74B" w:rsidR="00875731" w:rsidRPr="00C16BF1" w:rsidRDefault="00671CCB" w:rsidP="00C16BF1">
      <w:pPr>
        <w:spacing w:line="276" w:lineRule="auto"/>
        <w:rPr>
          <w:rFonts w:asciiTheme="minorHAnsi" w:hAnsiTheme="minorHAnsi" w:cstheme="minorHAnsi"/>
          <w:color w:val="auto"/>
        </w:rPr>
      </w:pPr>
      <w:r w:rsidRPr="00C16BF1">
        <w:rPr>
          <w:rFonts w:asciiTheme="minorHAnsi" w:hAnsiTheme="minorHAnsi" w:cstheme="minorHAnsi"/>
          <w:color w:val="auto"/>
          <w:u w:val="single"/>
        </w:rPr>
        <w:t xml:space="preserve">W zakresie </w:t>
      </w:r>
      <w:r w:rsidR="00AB39DA" w:rsidRPr="00C16BF1">
        <w:rPr>
          <w:rFonts w:asciiTheme="minorHAnsi" w:hAnsiTheme="minorHAnsi" w:cstheme="minorHAnsi"/>
          <w:color w:val="auto"/>
          <w:u w:val="single"/>
        </w:rPr>
        <w:t>Z</w:t>
      </w:r>
      <w:r w:rsidRPr="00C16BF1">
        <w:rPr>
          <w:rFonts w:asciiTheme="minorHAnsi" w:hAnsiTheme="minorHAnsi" w:cstheme="minorHAnsi"/>
          <w:color w:val="auto"/>
          <w:u w:val="single"/>
        </w:rPr>
        <w:t>apobiegawczego Nadzoru Sanitarnego:</w:t>
      </w:r>
      <w:r w:rsidRPr="00C16BF1">
        <w:rPr>
          <w:rFonts w:asciiTheme="minorHAnsi" w:hAnsiTheme="minorHAnsi" w:cstheme="minorHAnsi"/>
          <w:color w:val="auto"/>
        </w:rPr>
        <w:t xml:space="preserve"> </w:t>
      </w:r>
    </w:p>
    <w:p w14:paraId="530E55D7" w14:textId="77777777" w:rsidR="00C94108" w:rsidRPr="00C16BF1" w:rsidRDefault="00C94108" w:rsidP="006D6FBF">
      <w:pPr>
        <w:widowControl w:val="0"/>
        <w:autoSpaceDE w:val="0"/>
        <w:autoSpaceDN w:val="0"/>
        <w:adjustRightInd w:val="0"/>
        <w:spacing w:line="276" w:lineRule="auto"/>
        <w:rPr>
          <w:rFonts w:asciiTheme="minorHAnsi" w:eastAsia="Arial Unicode MS" w:hAnsiTheme="minorHAnsi" w:cstheme="minorHAnsi"/>
          <w:bCs/>
          <w:iCs/>
          <w:color w:val="auto"/>
        </w:rPr>
      </w:pPr>
      <w:r w:rsidRPr="00C16BF1">
        <w:rPr>
          <w:rFonts w:asciiTheme="minorHAnsi" w:eastAsia="Arial Unicode MS" w:hAnsiTheme="minorHAnsi" w:cstheme="minorHAnsi"/>
          <w:bCs/>
          <w:iCs/>
          <w:color w:val="auto"/>
        </w:rPr>
        <w:t>Współpraca z samorządem terytorialnym i jednostkami podległymi samorządom oraz współpraca z administracją zespoloną i niezespoloną podejmowana jest na bieżąco, według potrzeb.</w:t>
      </w:r>
    </w:p>
    <w:p w14:paraId="670C0450" w14:textId="77777777" w:rsidR="00C94108" w:rsidRPr="00C16BF1" w:rsidRDefault="00C94108" w:rsidP="00C16BF1">
      <w:pPr>
        <w:spacing w:line="276" w:lineRule="auto"/>
        <w:rPr>
          <w:rFonts w:asciiTheme="minorHAnsi" w:hAnsiTheme="minorHAnsi" w:cstheme="minorHAnsi"/>
          <w:color w:val="auto"/>
        </w:rPr>
      </w:pPr>
    </w:p>
    <w:p w14:paraId="001B2F47" w14:textId="6EFD7DE9" w:rsidR="00CA39B2" w:rsidRPr="00C16BF1" w:rsidRDefault="00671CCB"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W zakresie Higieny Komunalnej:</w:t>
      </w:r>
    </w:p>
    <w:p w14:paraId="257EFF22" w14:textId="77777777" w:rsidR="00677D33" w:rsidRPr="00C16BF1" w:rsidRDefault="00677D33" w:rsidP="006D6FBF">
      <w:pPr>
        <w:spacing w:line="276" w:lineRule="auto"/>
        <w:rPr>
          <w:rFonts w:asciiTheme="minorHAnsi" w:hAnsiTheme="minorHAnsi" w:cstheme="minorHAnsi"/>
          <w:color w:val="auto"/>
        </w:rPr>
      </w:pPr>
      <w:r w:rsidRPr="00C16BF1">
        <w:rPr>
          <w:rFonts w:asciiTheme="minorHAnsi" w:hAnsiTheme="minorHAnsi" w:cstheme="minorHAnsi"/>
          <w:color w:val="auto"/>
        </w:rPr>
        <w:t>W obszarze higieny komunalnej Powiatowej Stacji Sanitarno-Epidemiologicznej w Drawsku Pomorskim realizowana jest stała współpraca z:</w:t>
      </w:r>
    </w:p>
    <w:p w14:paraId="140E8070" w14:textId="77777777" w:rsidR="00677D33" w:rsidRPr="00C16BF1" w:rsidRDefault="00677D33" w:rsidP="00B913BE">
      <w:pPr>
        <w:pStyle w:val="Akapitzlist"/>
        <w:numPr>
          <w:ilvl w:val="0"/>
          <w:numId w:val="102"/>
        </w:numPr>
        <w:spacing w:line="276" w:lineRule="auto"/>
        <w:ind w:left="284"/>
        <w:rPr>
          <w:rFonts w:asciiTheme="minorHAnsi" w:hAnsiTheme="minorHAnsi" w:cstheme="minorHAnsi"/>
          <w:color w:val="auto"/>
        </w:rPr>
      </w:pPr>
      <w:r w:rsidRPr="00C16BF1">
        <w:rPr>
          <w:rFonts w:asciiTheme="minorHAnsi" w:hAnsiTheme="minorHAnsi" w:cstheme="minorHAnsi"/>
          <w:color w:val="auto"/>
        </w:rPr>
        <w:t xml:space="preserve">organami samorządu terytorialnego w sprawach organizacji kąpielisk i miejsc wykorzystywanych do kąpieli, monitorowania sytuacji oraz oceny zagrożeń bezpieczeństwa sanitarno-epidemiologicznego w związku z napływem do Rzeczpospolitej Polskiej uchodźców z Ukrainy, jak również organizacji na terenie powiatu drawskiego festiwalu </w:t>
      </w:r>
      <w:proofErr w:type="spellStart"/>
      <w:r w:rsidRPr="00C16BF1">
        <w:rPr>
          <w:rFonts w:asciiTheme="minorHAnsi" w:hAnsiTheme="minorHAnsi" w:cstheme="minorHAnsi"/>
          <w:color w:val="auto"/>
        </w:rPr>
        <w:t>Pol’and’Rock</w:t>
      </w:r>
      <w:proofErr w:type="spellEnd"/>
      <w:r w:rsidRPr="00C16BF1">
        <w:rPr>
          <w:rFonts w:asciiTheme="minorHAnsi" w:hAnsiTheme="minorHAnsi" w:cstheme="minorHAnsi"/>
          <w:color w:val="auto"/>
        </w:rPr>
        <w:t>;</w:t>
      </w:r>
    </w:p>
    <w:p w14:paraId="0B620E4D" w14:textId="77777777" w:rsidR="00677D33" w:rsidRPr="00C16BF1" w:rsidRDefault="00677D33" w:rsidP="00B913BE">
      <w:pPr>
        <w:pStyle w:val="Akapitzlist"/>
        <w:numPr>
          <w:ilvl w:val="0"/>
          <w:numId w:val="102"/>
        </w:numPr>
        <w:spacing w:line="276" w:lineRule="auto"/>
        <w:ind w:left="284"/>
        <w:rPr>
          <w:rFonts w:asciiTheme="minorHAnsi" w:hAnsiTheme="minorHAnsi" w:cstheme="minorHAnsi"/>
          <w:color w:val="auto"/>
        </w:rPr>
      </w:pPr>
      <w:r w:rsidRPr="00C16BF1">
        <w:rPr>
          <w:rFonts w:asciiTheme="minorHAnsi" w:hAnsiTheme="minorHAnsi" w:cstheme="minorHAnsi"/>
          <w:color w:val="auto"/>
        </w:rPr>
        <w:t>Urzędami Stanu Cywilnego w sprawie wydawanych zaświadczeń o wpisach w księgach stanu cywilnego;</w:t>
      </w:r>
    </w:p>
    <w:p w14:paraId="4BCB49A2" w14:textId="77777777" w:rsidR="00677D33" w:rsidRPr="00C16BF1" w:rsidRDefault="00677D33" w:rsidP="00B913BE">
      <w:pPr>
        <w:pStyle w:val="Akapitzlist"/>
        <w:numPr>
          <w:ilvl w:val="0"/>
          <w:numId w:val="102"/>
        </w:numPr>
        <w:spacing w:line="276" w:lineRule="auto"/>
        <w:ind w:left="284"/>
        <w:rPr>
          <w:rFonts w:asciiTheme="minorHAnsi" w:hAnsiTheme="minorHAnsi" w:cstheme="minorHAnsi"/>
          <w:color w:val="auto"/>
        </w:rPr>
      </w:pPr>
      <w:r w:rsidRPr="00C16BF1">
        <w:rPr>
          <w:rFonts w:asciiTheme="minorHAnsi" w:hAnsiTheme="minorHAnsi" w:cstheme="minorHAnsi"/>
          <w:color w:val="auto"/>
        </w:rPr>
        <w:t>innymi PSSE w sprawie zakładów pogrzebowych wykonujących ekshumacje na terenie powiatu drawskiego, tj. odpowiednio w 2021 r. - 10, w 2022 r. – 1 zapytanie odnośnie środków transportu w zakładach pogrzebowych.</w:t>
      </w:r>
    </w:p>
    <w:p w14:paraId="50D4A564" w14:textId="77777777" w:rsidR="00677D33" w:rsidRPr="00C16BF1" w:rsidRDefault="00677D33" w:rsidP="00C16BF1">
      <w:pPr>
        <w:spacing w:line="276" w:lineRule="auto"/>
        <w:ind w:left="284"/>
        <w:rPr>
          <w:rFonts w:asciiTheme="minorHAnsi" w:hAnsiTheme="minorHAnsi" w:cstheme="minorHAnsi"/>
          <w:color w:val="auto"/>
        </w:rPr>
      </w:pPr>
      <w:r w:rsidRPr="00C16BF1">
        <w:rPr>
          <w:rFonts w:asciiTheme="minorHAnsi" w:hAnsiTheme="minorHAnsi" w:cstheme="minorHAnsi"/>
          <w:color w:val="auto"/>
        </w:rPr>
        <w:t xml:space="preserve">Nadto Państwowy Powiatowy Inspektor Sanitarny w Drawsku Pomorskim prowadzi bieżącą współpracę z Powiatowym Inspektorem Nadzoru Budowlanego, Komendą Powiatową Policji, Zakładami Wodociągów i Kanalizacji na terenie powiatu drawskiego oraz z Zakładem Karnym w Wierzchowie w sytuacjach interwencyjnych. </w:t>
      </w:r>
    </w:p>
    <w:p w14:paraId="67F3AB9D" w14:textId="77777777" w:rsidR="00E2738A" w:rsidRDefault="00E2738A" w:rsidP="00C16BF1">
      <w:pPr>
        <w:spacing w:line="276" w:lineRule="auto"/>
        <w:rPr>
          <w:rFonts w:asciiTheme="minorHAnsi" w:hAnsiTheme="minorHAnsi" w:cstheme="minorHAnsi"/>
          <w:color w:val="auto"/>
          <w:u w:val="single"/>
        </w:rPr>
      </w:pPr>
    </w:p>
    <w:p w14:paraId="1A9EACA1" w14:textId="5EA480F2" w:rsidR="005275A5" w:rsidRPr="00C16BF1" w:rsidRDefault="00671CCB"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W zakresie Higieny Żywności, Żywienia i Przedmiotów Użytku: </w:t>
      </w:r>
    </w:p>
    <w:p w14:paraId="2964B31E" w14:textId="747FDE9B" w:rsidR="002C1CBE" w:rsidRPr="00C16BF1" w:rsidRDefault="002C1CBE" w:rsidP="006D6FBF">
      <w:pPr>
        <w:spacing w:line="276" w:lineRule="auto"/>
        <w:outlineLvl w:val="6"/>
        <w:rPr>
          <w:rFonts w:asciiTheme="minorHAnsi" w:hAnsiTheme="minorHAnsi" w:cstheme="minorHAnsi"/>
        </w:rPr>
      </w:pPr>
      <w:r w:rsidRPr="00DA7EE0">
        <w:rPr>
          <w:rFonts w:asciiTheme="minorHAnsi" w:eastAsia="Calibri" w:hAnsiTheme="minorHAnsi" w:cstheme="minorHAnsi"/>
          <w:iCs/>
          <w:lang w:eastAsia="hi-IN" w:bidi="en-US"/>
        </w:rPr>
        <w:t>Współpraca z Inspekcją Weterynaryjną</w:t>
      </w:r>
      <w:r w:rsidRPr="00C16BF1">
        <w:rPr>
          <w:rFonts w:asciiTheme="minorHAnsi" w:eastAsia="Calibri" w:hAnsiTheme="minorHAnsi" w:cstheme="minorHAnsi"/>
          <w:iCs/>
          <w:lang w:eastAsia="hi-IN" w:bidi="en-US"/>
        </w:rPr>
        <w:t xml:space="preserve"> - odbywała się </w:t>
      </w:r>
      <w:r w:rsidRPr="00C16BF1">
        <w:rPr>
          <w:rFonts w:asciiTheme="minorHAnsi" w:eastAsia="Arial Unicode MS" w:hAnsiTheme="minorHAnsi" w:cstheme="minorHAnsi"/>
          <w:lang w:eastAsia="hi-IN" w:bidi="hi-IN"/>
        </w:rPr>
        <w:t>w ramach porozumienia zawartego pomiędzy PPIS w Drawsku Pom.</w:t>
      </w:r>
      <w:r w:rsidR="00591027">
        <w:rPr>
          <w:rFonts w:asciiTheme="minorHAnsi" w:eastAsia="Arial Unicode MS" w:hAnsiTheme="minorHAnsi" w:cstheme="minorHAnsi"/>
          <w:lang w:eastAsia="hi-IN" w:bidi="hi-IN"/>
        </w:rPr>
        <w:t>,</w:t>
      </w:r>
      <w:r w:rsidRPr="00C16BF1">
        <w:rPr>
          <w:rFonts w:asciiTheme="minorHAnsi" w:eastAsia="Arial Unicode MS" w:hAnsiTheme="minorHAnsi" w:cstheme="minorHAnsi"/>
          <w:lang w:eastAsia="hi-IN" w:bidi="hi-IN"/>
        </w:rPr>
        <w:t xml:space="preserve"> a Powiatowym Lekarzem Weterynarii w Drawsku Pom. </w:t>
      </w:r>
      <w:r w:rsidRPr="00C16BF1">
        <w:rPr>
          <w:rFonts w:asciiTheme="minorHAnsi" w:eastAsia="Calibri" w:hAnsiTheme="minorHAnsi" w:cstheme="minorHAnsi"/>
          <w:lang w:eastAsia="en-US" w:bidi="en-US"/>
        </w:rPr>
        <w:t>Zakres współpracy obejmował</w:t>
      </w:r>
      <w:r w:rsidRPr="00C16BF1">
        <w:rPr>
          <w:rFonts w:asciiTheme="minorHAnsi" w:eastAsia="Calibri" w:hAnsiTheme="minorHAnsi" w:cstheme="minorHAnsi"/>
          <w:i/>
          <w:lang w:eastAsia="en-US" w:bidi="en-US"/>
        </w:rPr>
        <w:t xml:space="preserve"> </w:t>
      </w:r>
      <w:r w:rsidRPr="00C16BF1">
        <w:rPr>
          <w:rFonts w:asciiTheme="minorHAnsi" w:eastAsia="Calibri" w:hAnsiTheme="minorHAnsi" w:cstheme="minorHAnsi"/>
          <w:lang w:eastAsia="en-US" w:bidi="en-US"/>
        </w:rPr>
        <w:t>współdziałanie w zakresie sprawowania nadzoru oraz przeprowadzania urzędowych kontroli żywności w zakładach produkujących środki spożywcze pochodzenia zwierzęcego oraz inne środki spożywcze, w tym wzajemne przekazywanie list podmiotów działających na rynku spożywczym nadzorowanych wspólnie, jak również wymianę informacji istotnych ze względu na bezpieczeństwo żywności i żywienia.</w:t>
      </w:r>
    </w:p>
    <w:p w14:paraId="17384045" w14:textId="77777777" w:rsidR="002C1CBE" w:rsidRPr="00C16BF1" w:rsidRDefault="002C1CBE" w:rsidP="006D6FBF">
      <w:pPr>
        <w:spacing w:line="276" w:lineRule="auto"/>
        <w:ind w:firstLine="709"/>
        <w:rPr>
          <w:rFonts w:asciiTheme="minorHAnsi" w:eastAsia="Calibri" w:hAnsiTheme="minorHAnsi" w:cstheme="minorHAnsi"/>
          <w:lang w:eastAsia="en-US" w:bidi="en-US"/>
        </w:rPr>
      </w:pPr>
      <w:r w:rsidRPr="00C16BF1">
        <w:rPr>
          <w:rFonts w:asciiTheme="minorHAnsi" w:eastAsia="Calibri" w:hAnsiTheme="minorHAnsi" w:cstheme="minorHAnsi"/>
          <w:lang w:eastAsia="en-US" w:bidi="en-US"/>
        </w:rPr>
        <w:t xml:space="preserve">W latach 2021-2022 r. PPIS w Drawsku Pom. przekazał do Powiatowych Lekarzy Weterynarii właściwych ze względu na siedzibę producenta wniosek przedsiębiorcy dotyczący określenia wymagań sanitarnych przy zakładaniu ferm drobiarskich oraz pismo dotyczące </w:t>
      </w:r>
      <w:r w:rsidRPr="00C16BF1">
        <w:rPr>
          <w:rFonts w:asciiTheme="minorHAnsi" w:eastAsia="Calibri" w:hAnsiTheme="minorHAnsi" w:cstheme="minorHAnsi"/>
          <w:lang w:eastAsia="en-US" w:bidi="en-US"/>
        </w:rPr>
        <w:lastRenderedPageBreak/>
        <w:t xml:space="preserve">ustalania terminu przeprowadzania wspólnych kontroli w obiektach znajdujących się pod wspólnym nadzorem organów PIS i IW. </w:t>
      </w:r>
    </w:p>
    <w:p w14:paraId="64065DA6" w14:textId="6EB6BCCD" w:rsidR="002C1CBE" w:rsidRPr="00C16BF1" w:rsidRDefault="002C1CBE" w:rsidP="00C16BF1">
      <w:pPr>
        <w:spacing w:line="276" w:lineRule="auto"/>
        <w:rPr>
          <w:rFonts w:asciiTheme="minorHAnsi" w:hAnsiTheme="minorHAnsi" w:cstheme="minorHAnsi"/>
        </w:rPr>
      </w:pPr>
      <w:r w:rsidRPr="00C16BF1">
        <w:rPr>
          <w:rFonts w:asciiTheme="minorHAnsi" w:eastAsia="Calibri" w:hAnsiTheme="minorHAnsi" w:cstheme="minorHAnsi"/>
          <w:lang w:eastAsia="en-US" w:bidi="en-US"/>
        </w:rPr>
        <w:t>Dowody: pisma PPIS w Drawsku Pom. : z dnia 12.09.2022 r. znak: N.HŻ.9011.7.134.2021.AP, z</w:t>
      </w:r>
      <w:r w:rsidR="00591027">
        <w:rPr>
          <w:rFonts w:asciiTheme="minorHAnsi" w:eastAsia="Calibri" w:hAnsiTheme="minorHAnsi" w:cstheme="minorHAnsi"/>
          <w:lang w:eastAsia="en-US" w:bidi="en-US"/>
        </w:rPr>
        <w:t> </w:t>
      </w:r>
      <w:r w:rsidRPr="00C16BF1">
        <w:rPr>
          <w:rFonts w:asciiTheme="minorHAnsi" w:eastAsia="Calibri" w:hAnsiTheme="minorHAnsi" w:cstheme="minorHAnsi"/>
          <w:lang w:eastAsia="en-US" w:bidi="en-US"/>
        </w:rPr>
        <w:t>dnia 14.03.2022 r. znak: N.HŻ.9011.6.3.2022.AJ.</w:t>
      </w:r>
    </w:p>
    <w:p w14:paraId="63438730" w14:textId="7375E859" w:rsidR="002C1CBE" w:rsidRPr="00C16BF1" w:rsidRDefault="002C1CBE" w:rsidP="006D6FBF">
      <w:pPr>
        <w:spacing w:line="276" w:lineRule="auto"/>
        <w:rPr>
          <w:rFonts w:asciiTheme="minorHAnsi" w:hAnsiTheme="minorHAnsi" w:cstheme="minorHAnsi"/>
        </w:rPr>
      </w:pPr>
      <w:r w:rsidRPr="00DA7EE0">
        <w:rPr>
          <w:rFonts w:asciiTheme="minorHAnsi" w:eastAsia="Calibri" w:hAnsiTheme="minorHAnsi" w:cstheme="minorHAnsi"/>
          <w:lang w:eastAsia="en-US" w:bidi="en-US"/>
        </w:rPr>
        <w:t>Współpraca z Państwową Inspekcją Ochrony Roślin i Nasiennictwa, Inspekcją Ochrony Środowiska oraz Inspekcją Jakości Handlowej Artykułów Rolno-Spożywczych</w:t>
      </w:r>
      <w:r w:rsidRPr="00C16BF1">
        <w:rPr>
          <w:rFonts w:asciiTheme="minorHAnsi" w:eastAsia="Calibri" w:hAnsiTheme="minorHAnsi" w:cstheme="minorHAnsi"/>
          <w:lang w:eastAsia="en-US" w:bidi="en-US"/>
        </w:rPr>
        <w:t xml:space="preserve"> - w ramach porozumień:</w:t>
      </w:r>
    </w:p>
    <w:p w14:paraId="30A62D22" w14:textId="38A2C223" w:rsidR="002C1CBE" w:rsidRPr="00C16BF1" w:rsidRDefault="002C1CBE" w:rsidP="00B913BE">
      <w:pPr>
        <w:widowControl w:val="0"/>
        <w:numPr>
          <w:ilvl w:val="0"/>
          <w:numId w:val="125"/>
        </w:numPr>
        <w:tabs>
          <w:tab w:val="left" w:pos="284"/>
        </w:tabs>
        <w:suppressAutoHyphens/>
        <w:autoSpaceDN w:val="0"/>
        <w:spacing w:line="276" w:lineRule="auto"/>
        <w:ind w:left="284" w:hanging="284"/>
        <w:rPr>
          <w:rFonts w:asciiTheme="minorHAnsi" w:hAnsiTheme="minorHAnsi" w:cstheme="minorHAnsi"/>
        </w:rPr>
      </w:pPr>
      <w:r w:rsidRPr="00C16BF1">
        <w:rPr>
          <w:rFonts w:asciiTheme="minorHAnsi" w:eastAsia="Arial Unicode MS" w:hAnsiTheme="minorHAnsi" w:cstheme="minorHAnsi"/>
          <w:iCs/>
          <w:lang w:eastAsia="hi-IN" w:bidi="hi-IN"/>
        </w:rPr>
        <w:t>w sprawie współdziałania Państwowej Inspekcji Sanitarnej, Państwowej Inspekcji Ochrony Roślin i Nasiennictwa, Inspekcji Jakości Handlowej Artykułów Rolno-Spożywczych, Inspekcji Ochrony Środowiska w zakresie zapewnienia bezpieczeństwa produkcji pierwotnej żywności pochodzenia roślinnego;</w:t>
      </w:r>
    </w:p>
    <w:p w14:paraId="721E2C05" w14:textId="56FE7B7A" w:rsidR="002C1CBE" w:rsidRPr="00C16BF1" w:rsidRDefault="002C1CBE" w:rsidP="00B913BE">
      <w:pPr>
        <w:widowControl w:val="0"/>
        <w:numPr>
          <w:ilvl w:val="0"/>
          <w:numId w:val="125"/>
        </w:numPr>
        <w:tabs>
          <w:tab w:val="left" w:pos="284"/>
        </w:tabs>
        <w:suppressAutoHyphens/>
        <w:autoSpaceDN w:val="0"/>
        <w:spacing w:line="276" w:lineRule="auto"/>
        <w:ind w:left="284" w:hanging="284"/>
        <w:rPr>
          <w:rFonts w:asciiTheme="minorHAnsi" w:hAnsiTheme="minorHAnsi" w:cstheme="minorHAnsi"/>
        </w:rPr>
      </w:pPr>
      <w:r w:rsidRPr="00C16BF1">
        <w:rPr>
          <w:rFonts w:asciiTheme="minorHAnsi" w:eastAsia="Calibri" w:hAnsiTheme="minorHAnsi" w:cstheme="minorHAnsi"/>
          <w:lang w:eastAsia="en-US" w:bidi="en-US"/>
        </w:rPr>
        <w:t>w sprawie zasad wymiany informacji o podmiotach i produktach roślinnych eksportowanych, obejmowała współpracę przy kontrolach z Rzeczypospolitej Polskiej do Federacji Rosyjskiej wynikających z prawa żywnościowego oraz kontrolach fitosanitarnych roślin, roślinnych produktów pochodzących z produkcji pierwotnej (w tym świeżych owoców i warzyw), przeznaczonych do spożycia przez ludzi, w celu prawidłowej realizacji</w:t>
      </w:r>
      <w:r w:rsidRPr="00C16BF1">
        <w:rPr>
          <w:rFonts w:asciiTheme="minorHAnsi" w:eastAsia="Calibri" w:hAnsiTheme="minorHAnsi" w:cstheme="minorHAnsi"/>
          <w:i/>
          <w:iCs/>
          <w:lang w:eastAsia="en-US" w:bidi="en-US"/>
        </w:rPr>
        <w:t xml:space="preserve"> </w:t>
      </w:r>
      <w:r w:rsidRPr="00C16BF1">
        <w:rPr>
          <w:rFonts w:asciiTheme="minorHAnsi" w:eastAsia="Calibri" w:hAnsiTheme="minorHAnsi" w:cstheme="minorHAnsi"/>
          <w:lang w:eastAsia="en-US" w:bidi="en-US"/>
        </w:rPr>
        <w:t>ww. porozumień.</w:t>
      </w:r>
    </w:p>
    <w:p w14:paraId="0A8B9E47" w14:textId="3BDDD8BF" w:rsidR="002C1CBE" w:rsidRPr="00C16BF1" w:rsidRDefault="002C1CBE" w:rsidP="00C16BF1">
      <w:pPr>
        <w:spacing w:line="276" w:lineRule="auto"/>
        <w:ind w:firstLine="709"/>
        <w:rPr>
          <w:rFonts w:asciiTheme="minorHAnsi" w:hAnsiTheme="minorHAnsi" w:cstheme="minorHAnsi"/>
        </w:rPr>
      </w:pPr>
      <w:r w:rsidRPr="00C16BF1">
        <w:rPr>
          <w:rFonts w:asciiTheme="minorHAnsi" w:eastAsia="Arial Unicode MS" w:hAnsiTheme="minorHAnsi" w:cstheme="minorHAnsi"/>
          <w:lang w:eastAsia="hi-IN" w:bidi="hi-IN"/>
        </w:rPr>
        <w:t>PPIS w Drawsku Pom. w ramach realizacji Planu działania na rok 2021/2022 dotyczącej produkcji pierwotnej żywności pochodzenia roślinnego realizowanego w ramach porozumienia z dnia 22.10.2020 r. przeprowadził  3 kontrole (tj.: w 2021 r. - 2 kontrole i</w:t>
      </w:r>
      <w:r w:rsidR="00591027">
        <w:rPr>
          <w:rFonts w:asciiTheme="minorHAnsi" w:eastAsia="Arial Unicode MS" w:hAnsiTheme="minorHAnsi" w:cstheme="minorHAnsi"/>
          <w:lang w:eastAsia="hi-IN" w:bidi="hi-IN"/>
        </w:rPr>
        <w:t> </w:t>
      </w:r>
      <w:r w:rsidRPr="00C16BF1">
        <w:rPr>
          <w:rFonts w:asciiTheme="minorHAnsi" w:eastAsia="Arial Unicode MS" w:hAnsiTheme="minorHAnsi" w:cstheme="minorHAnsi"/>
          <w:lang w:eastAsia="hi-IN" w:bidi="hi-IN"/>
        </w:rPr>
        <w:t>w</w:t>
      </w:r>
      <w:r w:rsidR="00591027">
        <w:rPr>
          <w:rFonts w:asciiTheme="minorHAnsi" w:eastAsia="Arial Unicode MS" w:hAnsiTheme="minorHAnsi" w:cstheme="minorHAnsi"/>
          <w:lang w:eastAsia="hi-IN" w:bidi="hi-IN"/>
        </w:rPr>
        <w:t> </w:t>
      </w:r>
      <w:r w:rsidRPr="00C16BF1">
        <w:rPr>
          <w:rFonts w:asciiTheme="minorHAnsi" w:eastAsia="Arial Unicode MS" w:hAnsiTheme="minorHAnsi" w:cstheme="minorHAnsi"/>
          <w:lang w:eastAsia="hi-IN" w:bidi="hi-IN"/>
        </w:rPr>
        <w:t xml:space="preserve">2022r. - 1 kontrole) u producentów produkcji pierwotnej żywności pochodzenia roślinnego. (Dowody protokoły kontroli sanitarnej: </w:t>
      </w:r>
      <w:r w:rsidRPr="00C16BF1">
        <w:rPr>
          <w:rFonts w:asciiTheme="minorHAnsi" w:eastAsia="Calibri" w:hAnsiTheme="minorHAnsi" w:cstheme="minorHAnsi"/>
          <w:lang w:eastAsia="hi-IN" w:bidi="hi-IN"/>
        </w:rPr>
        <w:t xml:space="preserve">z dnia19.07.2021 r. nr HŻ.9020.209.2021; 18.08.2021 r. nr HŻ.9020.293.2021; 20.09.2022 r.  nr HŻ.9020.416.2022). </w:t>
      </w:r>
    </w:p>
    <w:p w14:paraId="2943B0FB" w14:textId="391DEE2D" w:rsidR="002C1CBE" w:rsidRPr="00C16BF1" w:rsidRDefault="002C1CBE" w:rsidP="00C16BF1">
      <w:pPr>
        <w:spacing w:line="276" w:lineRule="auto"/>
        <w:ind w:firstLine="567"/>
        <w:rPr>
          <w:rFonts w:asciiTheme="minorHAnsi" w:eastAsia="Calibri" w:hAnsiTheme="minorHAnsi" w:cstheme="minorHAnsi"/>
          <w:lang w:eastAsia="en-US" w:bidi="en-US"/>
        </w:rPr>
      </w:pPr>
      <w:r w:rsidRPr="00C16BF1">
        <w:rPr>
          <w:rFonts w:asciiTheme="minorHAnsi" w:eastAsia="Calibri" w:hAnsiTheme="minorHAnsi" w:cstheme="minorHAnsi"/>
          <w:lang w:eastAsia="en-US" w:bidi="en-US"/>
        </w:rPr>
        <w:t>Ponadto w okresie objętym kontrolą PPIS w Drawsku Pom. współpracował z Starostwem Powiatowym, Urzędami Miejskimi oraz Urzędami Gminy informując m. in. o wymaganiach sanitarnych dla punktów gastronomicznych w ramach imprez masowych, o</w:t>
      </w:r>
      <w:r w:rsidR="002C245B">
        <w:rPr>
          <w:rFonts w:asciiTheme="minorHAnsi" w:eastAsia="Calibri" w:hAnsiTheme="minorHAnsi" w:cstheme="minorHAnsi"/>
          <w:lang w:eastAsia="en-US" w:bidi="en-US"/>
        </w:rPr>
        <w:t> </w:t>
      </w:r>
      <w:r w:rsidRPr="00C16BF1">
        <w:rPr>
          <w:rFonts w:asciiTheme="minorHAnsi" w:eastAsia="Calibri" w:hAnsiTheme="minorHAnsi" w:cstheme="minorHAnsi"/>
          <w:lang w:eastAsia="en-US" w:bidi="en-US"/>
        </w:rPr>
        <w:t>działających na terenie powiatu punktach skupu grzybów  oraz możliwości udziału w kursie dla kandydatów na klasyfikatora grzybów świeżych.</w:t>
      </w:r>
    </w:p>
    <w:p w14:paraId="24E966F3" w14:textId="39709755" w:rsidR="002C1CBE" w:rsidRPr="00C16BF1" w:rsidRDefault="002C1CBE" w:rsidP="00C16BF1">
      <w:pPr>
        <w:spacing w:line="276" w:lineRule="auto"/>
        <w:ind w:firstLine="567"/>
        <w:rPr>
          <w:rFonts w:asciiTheme="minorHAnsi" w:hAnsiTheme="minorHAnsi" w:cstheme="minorHAnsi"/>
        </w:rPr>
      </w:pPr>
      <w:r w:rsidRPr="00C16BF1">
        <w:rPr>
          <w:rFonts w:asciiTheme="minorHAnsi" w:eastAsia="Calibri" w:hAnsiTheme="minorHAnsi" w:cstheme="minorHAnsi"/>
          <w:lang w:eastAsia="hi-IN" w:bidi="en-US"/>
        </w:rPr>
        <w:t xml:space="preserve">W roku 2021 ze względu na wystąpienie w Polsce stanu epidemii </w:t>
      </w:r>
      <w:r w:rsidRPr="00C16BF1">
        <w:rPr>
          <w:rFonts w:asciiTheme="minorHAnsi" w:eastAsia="Arial Unicode MS" w:hAnsiTheme="minorHAnsi" w:cstheme="minorHAnsi"/>
          <w:lang w:eastAsia="hi-IN" w:bidi="hi-IN"/>
        </w:rPr>
        <w:t xml:space="preserve">wywołanego zakażeniem wirusem </w:t>
      </w:r>
      <w:r w:rsidRPr="00C16BF1">
        <w:rPr>
          <w:rFonts w:asciiTheme="minorHAnsi" w:eastAsia="Calibri" w:hAnsiTheme="minorHAnsi" w:cstheme="minorHAnsi"/>
          <w:lang w:eastAsia="hi-IN" w:bidi="en-US"/>
        </w:rPr>
        <w:t xml:space="preserve">SARS-CoV-2 PPIS w Drawsku Pom. </w:t>
      </w:r>
      <w:r w:rsidRPr="00C16BF1">
        <w:rPr>
          <w:rFonts w:asciiTheme="minorHAnsi" w:eastAsia="Arial Unicode MS" w:hAnsiTheme="minorHAnsi" w:cstheme="minorHAnsi"/>
          <w:lang w:eastAsia="hi-IN" w:bidi="hi-IN"/>
        </w:rPr>
        <w:t>ściśle współpracował z organami Policji. Pracownicy Państwowej Inspekcji Sanitarnej wraz z funkcjonariuszami Policji przeprowadzali wspólne kontrolne w zakresie przestrzegania wymagań rozporządzenia Rady Ministrów w sprawie ustanowienia określonych ograniczeń, nakazów i zakazów w związku z</w:t>
      </w:r>
      <w:r w:rsidR="00591027">
        <w:rPr>
          <w:rFonts w:asciiTheme="minorHAnsi" w:eastAsia="Arial Unicode MS" w:hAnsiTheme="minorHAnsi" w:cstheme="minorHAnsi"/>
          <w:lang w:eastAsia="hi-IN" w:bidi="hi-IN"/>
        </w:rPr>
        <w:t> </w:t>
      </w:r>
      <w:r w:rsidRPr="00C16BF1">
        <w:rPr>
          <w:rFonts w:asciiTheme="minorHAnsi" w:eastAsia="Arial Unicode MS" w:hAnsiTheme="minorHAnsi" w:cstheme="minorHAnsi"/>
          <w:lang w:eastAsia="hi-IN" w:bidi="hi-IN"/>
        </w:rPr>
        <w:t>wystąpieniem stanu epidemii oraz wytycznych Głównego Inspektora Sanitarnego.</w:t>
      </w:r>
    </w:p>
    <w:p w14:paraId="72765052" w14:textId="635FB907" w:rsidR="00742E73" w:rsidRPr="00C16BF1" w:rsidRDefault="00742E73" w:rsidP="00C16BF1">
      <w:pPr>
        <w:spacing w:line="276" w:lineRule="auto"/>
        <w:rPr>
          <w:rFonts w:asciiTheme="minorHAnsi" w:hAnsiTheme="minorHAnsi" w:cstheme="minorHAnsi"/>
          <w:b/>
          <w:color w:val="auto"/>
        </w:rPr>
      </w:pPr>
    </w:p>
    <w:p w14:paraId="3C2B2F11" w14:textId="2BDA329E" w:rsidR="005153D3" w:rsidRPr="00C16BF1" w:rsidRDefault="005153D3" w:rsidP="00C16BF1">
      <w:pPr>
        <w:spacing w:line="276" w:lineRule="auto"/>
        <w:rPr>
          <w:rFonts w:asciiTheme="minorHAnsi" w:hAnsiTheme="minorHAnsi" w:cstheme="minorHAnsi"/>
          <w:b/>
          <w:color w:val="auto"/>
        </w:rPr>
      </w:pPr>
      <w:r w:rsidRPr="00C16BF1">
        <w:rPr>
          <w:rFonts w:asciiTheme="minorHAnsi" w:hAnsiTheme="minorHAnsi" w:cstheme="minorHAnsi"/>
          <w:b/>
          <w:color w:val="auto"/>
        </w:rPr>
        <w:t xml:space="preserve">Działalność Powiatowej Stacji Sanitarno – Epidemiologicznej w </w:t>
      </w:r>
      <w:r w:rsidR="004B5C11">
        <w:rPr>
          <w:rFonts w:asciiTheme="minorHAnsi" w:hAnsiTheme="minorHAnsi" w:cstheme="minorHAnsi"/>
          <w:b/>
          <w:color w:val="auto"/>
        </w:rPr>
        <w:t>Drawsku Pomorskim</w:t>
      </w:r>
      <w:r w:rsidR="009C018A" w:rsidRPr="00C16BF1">
        <w:rPr>
          <w:rFonts w:asciiTheme="minorHAnsi" w:hAnsiTheme="minorHAnsi" w:cstheme="minorHAnsi"/>
          <w:b/>
          <w:color w:val="auto"/>
        </w:rPr>
        <w:t xml:space="preserve"> </w:t>
      </w:r>
      <w:r w:rsidRPr="00C16BF1">
        <w:rPr>
          <w:rFonts w:asciiTheme="minorHAnsi" w:hAnsiTheme="minorHAnsi" w:cstheme="minorHAnsi"/>
          <w:b/>
          <w:color w:val="auto"/>
        </w:rPr>
        <w:t xml:space="preserve">oceniono </w:t>
      </w:r>
      <w:r w:rsidR="008A3A50" w:rsidRPr="00C16BF1">
        <w:rPr>
          <w:rFonts w:asciiTheme="minorHAnsi" w:hAnsiTheme="minorHAnsi" w:cstheme="minorHAnsi"/>
          <w:b/>
          <w:color w:val="auto"/>
        </w:rPr>
        <w:t xml:space="preserve">pozytywnie w zakresie </w:t>
      </w:r>
      <w:r w:rsidR="002B323E" w:rsidRPr="00C16BF1">
        <w:rPr>
          <w:rFonts w:asciiTheme="minorHAnsi" w:hAnsiTheme="minorHAnsi" w:cstheme="minorHAnsi"/>
          <w:b/>
          <w:color w:val="auto"/>
        </w:rPr>
        <w:t>Higieny Dzieci i Młodzieży, Epidemiologii, Zapobiegawczego Nadzoru Sanitarnego, Higieny Żywności Żywienia i Przedmiotów Użytku, Higieny Komunalnej</w:t>
      </w:r>
      <w:r w:rsidR="0052124D">
        <w:rPr>
          <w:rFonts w:asciiTheme="minorHAnsi" w:hAnsiTheme="minorHAnsi" w:cstheme="minorHAnsi"/>
          <w:b/>
          <w:color w:val="auto"/>
        </w:rPr>
        <w:t>, Higieny Pracy.</w:t>
      </w:r>
    </w:p>
    <w:p w14:paraId="62E57DB7" w14:textId="77777777" w:rsidR="00BB24B8" w:rsidRDefault="00BB24B8" w:rsidP="00C16BF1">
      <w:pPr>
        <w:spacing w:line="276" w:lineRule="auto"/>
        <w:rPr>
          <w:rFonts w:asciiTheme="minorHAnsi" w:hAnsiTheme="minorHAnsi" w:cstheme="minorHAnsi"/>
          <w:b/>
          <w:color w:val="auto"/>
        </w:rPr>
      </w:pPr>
    </w:p>
    <w:p w14:paraId="4181ECB6" w14:textId="77777777" w:rsidR="00352817" w:rsidRDefault="00352817" w:rsidP="00C16BF1">
      <w:pPr>
        <w:spacing w:line="276" w:lineRule="auto"/>
        <w:rPr>
          <w:rFonts w:asciiTheme="minorHAnsi" w:hAnsiTheme="minorHAnsi" w:cstheme="minorHAnsi"/>
          <w:b/>
          <w:color w:val="auto"/>
        </w:rPr>
      </w:pPr>
    </w:p>
    <w:p w14:paraId="5C6C0E5D" w14:textId="77777777" w:rsidR="00352817" w:rsidRPr="00C16BF1" w:rsidRDefault="00352817" w:rsidP="00C16BF1">
      <w:pPr>
        <w:spacing w:line="276" w:lineRule="auto"/>
        <w:rPr>
          <w:rFonts w:asciiTheme="minorHAnsi" w:hAnsiTheme="minorHAnsi" w:cstheme="minorHAnsi"/>
          <w:b/>
          <w:color w:val="auto"/>
        </w:rPr>
      </w:pPr>
    </w:p>
    <w:p w14:paraId="3FF454E6" w14:textId="77777777" w:rsidR="00137926" w:rsidRPr="00E21FCB" w:rsidRDefault="00091755" w:rsidP="00C16BF1">
      <w:pPr>
        <w:spacing w:line="276" w:lineRule="auto"/>
        <w:rPr>
          <w:rFonts w:asciiTheme="minorHAnsi" w:hAnsiTheme="minorHAnsi" w:cstheme="minorHAnsi"/>
          <w:b/>
          <w:color w:val="auto"/>
          <w:u w:val="single"/>
        </w:rPr>
      </w:pPr>
      <w:r w:rsidRPr="00E21FCB">
        <w:rPr>
          <w:rFonts w:asciiTheme="minorHAnsi" w:hAnsiTheme="minorHAnsi" w:cstheme="minorHAnsi"/>
          <w:b/>
          <w:color w:val="auto"/>
          <w:u w:val="single"/>
        </w:rPr>
        <w:lastRenderedPageBreak/>
        <w:t>8</w:t>
      </w:r>
      <w:r w:rsidR="0047396D" w:rsidRPr="00E21FCB">
        <w:rPr>
          <w:rFonts w:asciiTheme="minorHAnsi" w:hAnsiTheme="minorHAnsi" w:cstheme="minorHAnsi"/>
          <w:b/>
          <w:color w:val="auto"/>
          <w:u w:val="single"/>
        </w:rPr>
        <w:t>.</w:t>
      </w:r>
      <w:r w:rsidR="0051408F" w:rsidRPr="00E21FCB">
        <w:rPr>
          <w:rFonts w:asciiTheme="minorHAnsi" w:hAnsiTheme="minorHAnsi" w:cstheme="minorHAnsi"/>
          <w:b/>
          <w:color w:val="auto"/>
          <w:u w:val="single"/>
        </w:rPr>
        <w:t xml:space="preserve"> </w:t>
      </w:r>
      <w:r w:rsidR="00664306" w:rsidRPr="00E21FCB">
        <w:rPr>
          <w:rFonts w:asciiTheme="minorHAnsi" w:hAnsiTheme="minorHAnsi" w:cstheme="minorHAnsi"/>
          <w:b/>
          <w:color w:val="auto"/>
          <w:u w:val="single"/>
        </w:rPr>
        <w:t xml:space="preserve">INNE ZAGADNIENIA MERYTORYCZNE </w:t>
      </w:r>
      <w:r w:rsidR="002C6F43" w:rsidRPr="00E21FCB">
        <w:rPr>
          <w:rFonts w:asciiTheme="minorHAnsi" w:hAnsiTheme="minorHAnsi" w:cstheme="minorHAnsi"/>
          <w:b/>
          <w:color w:val="auto"/>
          <w:u w:val="single"/>
        </w:rPr>
        <w:t xml:space="preserve">WYMAGAJĄCE </w:t>
      </w:r>
      <w:r w:rsidR="009B79FF" w:rsidRPr="00E21FCB">
        <w:rPr>
          <w:rFonts w:asciiTheme="minorHAnsi" w:hAnsiTheme="minorHAnsi" w:cstheme="minorHAnsi"/>
          <w:b/>
          <w:color w:val="auto"/>
          <w:u w:val="single"/>
        </w:rPr>
        <w:t xml:space="preserve">OCENY PODCZAS KONTROLI </w:t>
      </w:r>
    </w:p>
    <w:p w14:paraId="1B69BFD1" w14:textId="77777777" w:rsidR="00D64743" w:rsidRPr="00C16BF1" w:rsidRDefault="00D64743" w:rsidP="00C16BF1">
      <w:pPr>
        <w:spacing w:line="276" w:lineRule="auto"/>
        <w:rPr>
          <w:rFonts w:asciiTheme="minorHAnsi" w:hAnsiTheme="minorHAnsi" w:cstheme="minorHAnsi"/>
          <w:b/>
          <w:color w:val="auto"/>
          <w:u w:val="single"/>
        </w:rPr>
      </w:pPr>
    </w:p>
    <w:p w14:paraId="42F07A9C" w14:textId="77777777" w:rsidR="006C67B7" w:rsidRPr="00C16BF1" w:rsidRDefault="00AA2C12"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t>REALIZACJA BUDŻETU ZADANIOWEGO W ZAKRESIE DZIAŁU NADZORU SANITARNEGO</w:t>
      </w:r>
    </w:p>
    <w:p w14:paraId="0F3DBF44" w14:textId="14B36527" w:rsidR="00666C8B" w:rsidRPr="00C16BF1" w:rsidRDefault="00666C8B" w:rsidP="00C16BF1">
      <w:pPr>
        <w:spacing w:line="276" w:lineRule="auto"/>
        <w:rPr>
          <w:rFonts w:asciiTheme="minorHAnsi" w:hAnsiTheme="minorHAnsi" w:cstheme="minorHAnsi"/>
        </w:rPr>
      </w:pPr>
      <w:r w:rsidRPr="00C16BF1">
        <w:rPr>
          <w:rFonts w:asciiTheme="minorHAnsi" w:hAnsiTheme="minorHAnsi" w:cstheme="minorHAnsi"/>
        </w:rPr>
        <w:t>W PSSE w Drawsku Pomorskim wskazano koordynatora w zakresie realizacji mierników budżetu zadaniowego dot. zadań realizowanych przez pion nadzoru sanitarnego. Powyższe obowiązki zostały ujęte w karcie uprawnień, obowiązków i odpowiedzialności pracownika. Ocenie poddano realizację mierników budżetu zadaniowego za rok 2021 oraz 2022. Dla wszystkich realizowanych mierników prowadzone są rejestry pomiarów, zgodne z</w:t>
      </w:r>
      <w:r w:rsidR="002C245B">
        <w:rPr>
          <w:rFonts w:asciiTheme="minorHAnsi" w:hAnsiTheme="minorHAnsi" w:cstheme="minorHAnsi"/>
        </w:rPr>
        <w:t> </w:t>
      </w:r>
      <w:r w:rsidRPr="00C16BF1">
        <w:rPr>
          <w:rFonts w:asciiTheme="minorHAnsi" w:hAnsiTheme="minorHAnsi" w:cstheme="minorHAnsi"/>
        </w:rPr>
        <w:t xml:space="preserve">załącznikami do procedury nr 9. Monitorowanie, zmiany oraz ocena wykonania budżetu Wojewody Zachodniopomorskiego w układzie zadaniowym stanowiącej załącznik do zarządzenia nr 371/2020 Wojewody Zachodniopomorskiego, zawierające dane spójne ze sprawozdawczością przekazywaną do WSSE w Szczecinie. Dane wejściowe do realizacji budżetu zadaniowego pochodzą z rejestrów wewnętrznych prowadzonych na potrzeby poszczególnych komórek organizacyjnych i są z nimi spójne. </w:t>
      </w:r>
    </w:p>
    <w:p w14:paraId="4EDF5B1C" w14:textId="5F05D0DE" w:rsidR="00666C8B" w:rsidRPr="00C16BF1" w:rsidRDefault="00666C8B" w:rsidP="00C16BF1">
      <w:pPr>
        <w:spacing w:line="276" w:lineRule="auto"/>
        <w:rPr>
          <w:rFonts w:asciiTheme="minorHAnsi" w:hAnsiTheme="minorHAnsi" w:cstheme="minorHAnsi"/>
          <w:b/>
          <w:bCs/>
        </w:rPr>
      </w:pPr>
      <w:r w:rsidRPr="00C16BF1">
        <w:rPr>
          <w:rFonts w:asciiTheme="minorHAnsi" w:hAnsiTheme="minorHAnsi" w:cstheme="minorHAnsi"/>
          <w:b/>
          <w:bCs/>
        </w:rPr>
        <w:t>Działalność P</w:t>
      </w:r>
      <w:r w:rsidR="00AC55FD">
        <w:rPr>
          <w:rFonts w:asciiTheme="minorHAnsi" w:hAnsiTheme="minorHAnsi" w:cstheme="minorHAnsi"/>
          <w:b/>
          <w:bCs/>
        </w:rPr>
        <w:t xml:space="preserve">owiatowej </w:t>
      </w:r>
      <w:r w:rsidRPr="00C16BF1">
        <w:rPr>
          <w:rFonts w:asciiTheme="minorHAnsi" w:hAnsiTheme="minorHAnsi" w:cstheme="minorHAnsi"/>
          <w:b/>
          <w:bCs/>
        </w:rPr>
        <w:t>S</w:t>
      </w:r>
      <w:r w:rsidR="00AC55FD">
        <w:rPr>
          <w:rFonts w:asciiTheme="minorHAnsi" w:hAnsiTheme="minorHAnsi" w:cstheme="minorHAnsi"/>
          <w:b/>
          <w:bCs/>
        </w:rPr>
        <w:t xml:space="preserve">tacji </w:t>
      </w:r>
      <w:r w:rsidRPr="00C16BF1">
        <w:rPr>
          <w:rFonts w:asciiTheme="minorHAnsi" w:hAnsiTheme="minorHAnsi" w:cstheme="minorHAnsi"/>
          <w:b/>
          <w:bCs/>
        </w:rPr>
        <w:t>S</w:t>
      </w:r>
      <w:r w:rsidR="00AC55FD">
        <w:rPr>
          <w:rFonts w:asciiTheme="minorHAnsi" w:hAnsiTheme="minorHAnsi" w:cstheme="minorHAnsi"/>
          <w:b/>
          <w:bCs/>
        </w:rPr>
        <w:t xml:space="preserve">anitarno - </w:t>
      </w:r>
      <w:r w:rsidRPr="00C16BF1">
        <w:rPr>
          <w:rFonts w:asciiTheme="minorHAnsi" w:hAnsiTheme="minorHAnsi" w:cstheme="minorHAnsi"/>
          <w:b/>
          <w:bCs/>
        </w:rPr>
        <w:t>E</w:t>
      </w:r>
      <w:r w:rsidR="00AC55FD">
        <w:rPr>
          <w:rFonts w:asciiTheme="minorHAnsi" w:hAnsiTheme="minorHAnsi" w:cstheme="minorHAnsi"/>
          <w:b/>
          <w:bCs/>
        </w:rPr>
        <w:t xml:space="preserve">pidemiologicznej </w:t>
      </w:r>
      <w:r w:rsidRPr="00C16BF1">
        <w:rPr>
          <w:rFonts w:asciiTheme="minorHAnsi" w:hAnsiTheme="minorHAnsi" w:cstheme="minorHAnsi"/>
          <w:b/>
          <w:bCs/>
        </w:rPr>
        <w:t>w Drawsku Pomorskim oceniono pozytywnie w powyższym zakresie.</w:t>
      </w:r>
    </w:p>
    <w:p w14:paraId="3A01FF91" w14:textId="77777777" w:rsidR="00A968A3" w:rsidRPr="00C16BF1" w:rsidRDefault="00A968A3" w:rsidP="00C16BF1">
      <w:pPr>
        <w:spacing w:line="276" w:lineRule="auto"/>
        <w:rPr>
          <w:rFonts w:asciiTheme="minorHAnsi" w:hAnsiTheme="minorHAnsi" w:cstheme="minorHAnsi"/>
          <w:b/>
          <w:color w:val="auto"/>
          <w:u w:val="single"/>
        </w:rPr>
      </w:pPr>
    </w:p>
    <w:p w14:paraId="6BD46543" w14:textId="2F6EC99A" w:rsidR="00895571" w:rsidRPr="00C16BF1" w:rsidRDefault="00A52E35"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t>W ZAKRESIE EPIDEMIOLOGII:</w:t>
      </w:r>
    </w:p>
    <w:p w14:paraId="2552F920" w14:textId="23092C86" w:rsidR="00852A12" w:rsidRPr="00852A12" w:rsidRDefault="00852A12" w:rsidP="00852A12">
      <w:pPr>
        <w:spacing w:after="120" w:line="276" w:lineRule="auto"/>
        <w:rPr>
          <w:rFonts w:ascii="Calibri" w:hAnsi="Calibri" w:cs="Calibri"/>
          <w:bCs/>
          <w:color w:val="auto"/>
          <w:u w:val="single"/>
        </w:rPr>
      </w:pPr>
      <w:r w:rsidRPr="00852A12">
        <w:rPr>
          <w:rFonts w:ascii="Calibri" w:hAnsi="Calibri" w:cs="Calibri"/>
          <w:bCs/>
          <w:color w:val="auto"/>
          <w:u w:val="single"/>
        </w:rPr>
        <w:t xml:space="preserve">8.1.Prowadzenie nadzoru nad podmiotami działalności leczniczej </w:t>
      </w:r>
    </w:p>
    <w:p w14:paraId="7B2C1943" w14:textId="77777777" w:rsidR="00852A12" w:rsidRPr="00F70160" w:rsidRDefault="00852A12" w:rsidP="00852A12">
      <w:pPr>
        <w:widowControl w:val="0"/>
        <w:tabs>
          <w:tab w:val="left" w:pos="540"/>
        </w:tabs>
        <w:autoSpaceDE w:val="0"/>
        <w:autoSpaceDN w:val="0"/>
        <w:adjustRightInd w:val="0"/>
        <w:spacing w:line="276" w:lineRule="auto"/>
        <w:rPr>
          <w:rFonts w:ascii="Calibri" w:hAnsi="Calibri" w:cs="Calibri"/>
          <w:color w:val="auto"/>
        </w:rPr>
      </w:pPr>
      <w:bookmarkStart w:id="181" w:name="_Hlk80360588"/>
      <w:r w:rsidRPr="00F70160">
        <w:rPr>
          <w:rFonts w:ascii="Calibri" w:hAnsi="Calibri" w:cs="Calibri"/>
          <w:color w:val="auto"/>
        </w:rPr>
        <w:t>Pod nadzorem PPIS w Drawsku Pomorskim w 2021 r. znajdowało się 38 podmiotów udzielających świadczeń zdrowotnych, w tym:</w:t>
      </w:r>
    </w:p>
    <w:p w14:paraId="65D21AF8" w14:textId="77777777" w:rsidR="00852A12" w:rsidRPr="00F70160" w:rsidRDefault="00852A12" w:rsidP="00B913BE">
      <w:pPr>
        <w:widowControl w:val="0"/>
        <w:numPr>
          <w:ilvl w:val="0"/>
          <w:numId w:val="93"/>
        </w:numPr>
        <w:autoSpaceDE w:val="0"/>
        <w:autoSpaceDN w:val="0"/>
        <w:adjustRightInd w:val="0"/>
        <w:spacing w:line="276" w:lineRule="auto"/>
        <w:ind w:left="357" w:hanging="357"/>
        <w:rPr>
          <w:rFonts w:ascii="Calibri" w:hAnsi="Calibri" w:cs="Calibri"/>
          <w:color w:val="auto"/>
        </w:rPr>
      </w:pPr>
      <w:r w:rsidRPr="00F70160">
        <w:rPr>
          <w:rFonts w:ascii="Calibri" w:hAnsi="Calibri" w:cs="Calibri"/>
          <w:color w:val="auto"/>
        </w:rPr>
        <w:t>2 szpitale;</w:t>
      </w:r>
    </w:p>
    <w:p w14:paraId="48619135" w14:textId="77777777" w:rsidR="00852A12" w:rsidRPr="00F70160" w:rsidRDefault="00852A12" w:rsidP="00B913BE">
      <w:pPr>
        <w:widowControl w:val="0"/>
        <w:numPr>
          <w:ilvl w:val="0"/>
          <w:numId w:val="95"/>
        </w:numPr>
        <w:tabs>
          <w:tab w:val="left" w:pos="540"/>
        </w:tabs>
        <w:autoSpaceDE w:val="0"/>
        <w:autoSpaceDN w:val="0"/>
        <w:adjustRightInd w:val="0"/>
        <w:spacing w:line="276" w:lineRule="auto"/>
        <w:ind w:left="357" w:hanging="357"/>
        <w:contextualSpacing/>
        <w:rPr>
          <w:rFonts w:ascii="Calibri" w:eastAsia="Calibri" w:hAnsi="Calibri" w:cs="Calibri"/>
          <w:color w:val="auto"/>
          <w:lang w:eastAsia="en-US"/>
        </w:rPr>
      </w:pPr>
      <w:bookmarkStart w:id="182" w:name="_Hlk119345521"/>
      <w:r w:rsidRPr="00F70160">
        <w:rPr>
          <w:rFonts w:ascii="Calibri" w:eastAsia="Calibri" w:hAnsi="Calibri" w:cs="Calibri"/>
          <w:color w:val="auto"/>
          <w:lang w:eastAsia="en-US"/>
        </w:rPr>
        <w:t>36 podmiotów świadczących ambulatoryjne świadczenia zdrowotne, tj.:</w:t>
      </w:r>
    </w:p>
    <w:p w14:paraId="620C746B" w14:textId="77777777" w:rsidR="00852A12" w:rsidRPr="00F70160" w:rsidRDefault="00852A12" w:rsidP="00B913BE">
      <w:pPr>
        <w:widowControl w:val="0"/>
        <w:numPr>
          <w:ilvl w:val="0"/>
          <w:numId w:val="96"/>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19 przychodni, ośrodków zdrowia, poradni, ambulatoriów z izbą chorych, lecznic;</w:t>
      </w:r>
    </w:p>
    <w:p w14:paraId="12DB28BB" w14:textId="77777777" w:rsidR="00852A12" w:rsidRPr="00F70160" w:rsidRDefault="00852A12" w:rsidP="00B913BE">
      <w:pPr>
        <w:widowControl w:val="0"/>
        <w:numPr>
          <w:ilvl w:val="0"/>
          <w:numId w:val="96"/>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 xml:space="preserve"> 2 zakłady badań diagnostycznych i medyczne laboratoria diagnostyczne;</w:t>
      </w:r>
    </w:p>
    <w:p w14:paraId="7CB64B12" w14:textId="77777777" w:rsidR="00852A12" w:rsidRPr="00F70160" w:rsidRDefault="00852A12" w:rsidP="00B913BE">
      <w:pPr>
        <w:widowControl w:val="0"/>
        <w:numPr>
          <w:ilvl w:val="0"/>
          <w:numId w:val="96"/>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 xml:space="preserve"> 4 zakłady rehabilitacji leczniczej;</w:t>
      </w:r>
    </w:p>
    <w:p w14:paraId="786AFA21" w14:textId="77777777" w:rsidR="00852A12" w:rsidRPr="00F70160" w:rsidRDefault="00852A12" w:rsidP="00B913BE">
      <w:pPr>
        <w:widowControl w:val="0"/>
        <w:numPr>
          <w:ilvl w:val="0"/>
          <w:numId w:val="96"/>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 xml:space="preserve"> 11 innych;</w:t>
      </w:r>
    </w:p>
    <w:p w14:paraId="3B0AC949" w14:textId="77777777" w:rsidR="00852A12" w:rsidRPr="00F70160" w:rsidRDefault="00852A12" w:rsidP="00852A12">
      <w:pPr>
        <w:widowControl w:val="0"/>
        <w:tabs>
          <w:tab w:val="left" w:pos="540"/>
        </w:tabs>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oraz 51 podmiotów prowadzących działalność leczniczą poprzez praktykę zawodową tj.:</w:t>
      </w:r>
    </w:p>
    <w:p w14:paraId="27D8D4C1"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18 indywidualnych praktyk lekarzy dentystów;</w:t>
      </w:r>
    </w:p>
    <w:p w14:paraId="4466C4C8"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11 indywidualnych praktyk lekarskich;</w:t>
      </w:r>
    </w:p>
    <w:p w14:paraId="3598103D"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8 indywidualnych specjalistycznych praktyk lekarzy dentystów;</w:t>
      </w:r>
    </w:p>
    <w:p w14:paraId="25B3B700"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 xml:space="preserve">5 indywidualnych specjalistycznych praktyk lekarskich; </w:t>
      </w:r>
    </w:p>
    <w:p w14:paraId="7A802F5F"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3 grupowe praktyki pielęgniarek;</w:t>
      </w:r>
    </w:p>
    <w:p w14:paraId="22A64E71"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6 innych.</w:t>
      </w:r>
      <w:bookmarkEnd w:id="181"/>
      <w:bookmarkEnd w:id="182"/>
    </w:p>
    <w:p w14:paraId="611C1380" w14:textId="77777777" w:rsidR="00852A12" w:rsidRPr="00F70160" w:rsidRDefault="00852A12" w:rsidP="00852A12">
      <w:pPr>
        <w:widowControl w:val="0"/>
        <w:tabs>
          <w:tab w:val="left" w:pos="540"/>
        </w:tabs>
        <w:autoSpaceDE w:val="0"/>
        <w:autoSpaceDN w:val="0"/>
        <w:adjustRightInd w:val="0"/>
        <w:spacing w:line="276" w:lineRule="auto"/>
        <w:rPr>
          <w:rFonts w:ascii="Calibri" w:hAnsi="Calibri" w:cs="Calibri"/>
          <w:color w:val="auto"/>
        </w:rPr>
      </w:pPr>
      <w:r w:rsidRPr="00F70160">
        <w:rPr>
          <w:rFonts w:ascii="Calibri" w:hAnsi="Calibri" w:cs="Calibri"/>
          <w:color w:val="auto"/>
        </w:rPr>
        <w:t>Pod nadzorem PPIS w Drawsku Pomorskim w 2022 r. znajdowało się 38 podmiotów udzielających świadczeń zdrowotnych, w tym:</w:t>
      </w:r>
    </w:p>
    <w:p w14:paraId="0D24F629" w14:textId="77777777" w:rsidR="00852A12" w:rsidRPr="00F70160" w:rsidRDefault="00852A12" w:rsidP="00B913BE">
      <w:pPr>
        <w:widowControl w:val="0"/>
        <w:numPr>
          <w:ilvl w:val="0"/>
          <w:numId w:val="93"/>
        </w:numPr>
        <w:autoSpaceDE w:val="0"/>
        <w:autoSpaceDN w:val="0"/>
        <w:adjustRightInd w:val="0"/>
        <w:spacing w:line="276" w:lineRule="auto"/>
        <w:ind w:left="357" w:hanging="357"/>
        <w:rPr>
          <w:rFonts w:ascii="Calibri" w:hAnsi="Calibri" w:cs="Calibri"/>
          <w:color w:val="auto"/>
        </w:rPr>
      </w:pPr>
      <w:r w:rsidRPr="00F70160">
        <w:rPr>
          <w:rFonts w:ascii="Calibri" w:hAnsi="Calibri" w:cs="Calibri"/>
          <w:color w:val="auto"/>
        </w:rPr>
        <w:t>2 szpitale;</w:t>
      </w:r>
    </w:p>
    <w:p w14:paraId="5E044282" w14:textId="77777777" w:rsidR="00852A12" w:rsidRPr="00F70160" w:rsidRDefault="00852A12" w:rsidP="00B913BE">
      <w:pPr>
        <w:widowControl w:val="0"/>
        <w:numPr>
          <w:ilvl w:val="0"/>
          <w:numId w:val="95"/>
        </w:numPr>
        <w:tabs>
          <w:tab w:val="left" w:pos="540"/>
        </w:tabs>
        <w:autoSpaceDE w:val="0"/>
        <w:autoSpaceDN w:val="0"/>
        <w:adjustRightInd w:val="0"/>
        <w:spacing w:line="276" w:lineRule="auto"/>
        <w:ind w:left="357" w:hanging="357"/>
        <w:contextualSpacing/>
        <w:rPr>
          <w:rFonts w:ascii="Calibri" w:eastAsia="Calibri" w:hAnsi="Calibri" w:cs="Calibri"/>
          <w:color w:val="auto"/>
          <w:lang w:eastAsia="en-US"/>
        </w:rPr>
      </w:pPr>
      <w:r w:rsidRPr="00F70160">
        <w:rPr>
          <w:rFonts w:ascii="Calibri" w:eastAsia="Calibri" w:hAnsi="Calibri" w:cs="Calibri"/>
          <w:color w:val="auto"/>
          <w:lang w:eastAsia="en-US"/>
        </w:rPr>
        <w:t>36 podmiotów świadczących ambulatoryjne świadczenia zdrowotne, tj.:</w:t>
      </w:r>
    </w:p>
    <w:p w14:paraId="6478573B" w14:textId="77777777" w:rsidR="00852A12" w:rsidRPr="00F70160" w:rsidRDefault="00852A12" w:rsidP="00B913BE">
      <w:pPr>
        <w:widowControl w:val="0"/>
        <w:numPr>
          <w:ilvl w:val="0"/>
          <w:numId w:val="96"/>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19 przychodni, ośrodków zdrowia, poradni, ambulatoriów z izbą chorych;</w:t>
      </w:r>
    </w:p>
    <w:p w14:paraId="77B762BF" w14:textId="77777777" w:rsidR="00852A12" w:rsidRPr="00F70160" w:rsidRDefault="00852A12" w:rsidP="00B913BE">
      <w:pPr>
        <w:widowControl w:val="0"/>
        <w:numPr>
          <w:ilvl w:val="0"/>
          <w:numId w:val="96"/>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 xml:space="preserve"> 2 zakłady badań diagnostycznych i medyczne laboratoria diagnostyczne;</w:t>
      </w:r>
    </w:p>
    <w:p w14:paraId="5154444E" w14:textId="77777777" w:rsidR="00852A12" w:rsidRPr="00F70160" w:rsidRDefault="00852A12" w:rsidP="00B913BE">
      <w:pPr>
        <w:widowControl w:val="0"/>
        <w:numPr>
          <w:ilvl w:val="0"/>
          <w:numId w:val="96"/>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 xml:space="preserve"> 4 zakłady rehabilitacji leczniczej;</w:t>
      </w:r>
    </w:p>
    <w:p w14:paraId="28CD352F" w14:textId="77777777" w:rsidR="00852A12" w:rsidRPr="00F70160" w:rsidRDefault="00852A12" w:rsidP="00B913BE">
      <w:pPr>
        <w:widowControl w:val="0"/>
        <w:numPr>
          <w:ilvl w:val="0"/>
          <w:numId w:val="96"/>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lastRenderedPageBreak/>
        <w:t xml:space="preserve"> 11 inne;</w:t>
      </w:r>
    </w:p>
    <w:p w14:paraId="637E2589" w14:textId="77777777" w:rsidR="00852A12" w:rsidRPr="00F70160" w:rsidRDefault="00852A12" w:rsidP="00852A12">
      <w:pPr>
        <w:widowControl w:val="0"/>
        <w:tabs>
          <w:tab w:val="left" w:pos="540"/>
        </w:tabs>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oraz 49 podmiotów prowadzących działalność leczniczą poprzez praktykę zawodową tj.:</w:t>
      </w:r>
    </w:p>
    <w:p w14:paraId="7972F453"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17 indywidualnych praktyk lekarzy dentystów;</w:t>
      </w:r>
    </w:p>
    <w:p w14:paraId="4A140226"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11 indywidualnych praktyk lekarskich;</w:t>
      </w:r>
    </w:p>
    <w:p w14:paraId="7CA33827"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8 indywidualnych specjalistycznych praktyk lekarzy dentystów;</w:t>
      </w:r>
    </w:p>
    <w:p w14:paraId="1CAE33E5"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 xml:space="preserve">4 indywidualnych specjalistycznych praktyk lekarskich; </w:t>
      </w:r>
    </w:p>
    <w:p w14:paraId="62099841"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1 indywidualna praktyka pielęgniarek;</w:t>
      </w:r>
    </w:p>
    <w:p w14:paraId="2522DB11" w14:textId="77777777" w:rsidR="00852A12" w:rsidRPr="00F70160" w:rsidRDefault="00852A12" w:rsidP="00B913BE">
      <w:pPr>
        <w:widowControl w:val="0"/>
        <w:numPr>
          <w:ilvl w:val="0"/>
          <w:numId w:val="97"/>
        </w:numPr>
        <w:autoSpaceDE w:val="0"/>
        <w:autoSpaceDN w:val="0"/>
        <w:adjustRightInd w:val="0"/>
        <w:spacing w:line="276" w:lineRule="auto"/>
        <w:contextualSpacing/>
        <w:rPr>
          <w:rFonts w:ascii="Calibri" w:eastAsia="Calibri" w:hAnsi="Calibri" w:cs="Calibri"/>
          <w:color w:val="auto"/>
          <w:lang w:eastAsia="en-US"/>
        </w:rPr>
      </w:pPr>
      <w:r w:rsidRPr="00F70160">
        <w:rPr>
          <w:rFonts w:ascii="Calibri" w:eastAsia="Calibri" w:hAnsi="Calibri" w:cs="Calibri"/>
          <w:color w:val="auto"/>
          <w:lang w:eastAsia="en-US"/>
        </w:rPr>
        <w:t>8 innych.</w:t>
      </w:r>
    </w:p>
    <w:p w14:paraId="453AF2C4" w14:textId="77777777" w:rsidR="00852A12" w:rsidRPr="00F70160" w:rsidRDefault="00852A12" w:rsidP="00852A12">
      <w:pPr>
        <w:spacing w:line="276" w:lineRule="auto"/>
        <w:rPr>
          <w:rFonts w:ascii="Calibri" w:hAnsi="Calibri" w:cs="Calibri"/>
          <w:color w:val="auto"/>
        </w:rPr>
      </w:pPr>
      <w:r w:rsidRPr="00F70160">
        <w:rPr>
          <w:rFonts w:ascii="Calibri" w:hAnsi="Calibri" w:cs="Calibri"/>
          <w:color w:val="auto"/>
        </w:rPr>
        <w:t>Plan zasadniczych przedsięwzięć sporządzony na rok 2021 i 2022 zakładał przeprowadzenie kontroli:</w:t>
      </w:r>
    </w:p>
    <w:p w14:paraId="01803002" w14:textId="77777777" w:rsidR="00852A12" w:rsidRPr="00F70160" w:rsidRDefault="00852A12" w:rsidP="00B913BE">
      <w:pPr>
        <w:widowControl w:val="0"/>
        <w:numPr>
          <w:ilvl w:val="0"/>
          <w:numId w:val="93"/>
        </w:numPr>
        <w:autoSpaceDE w:val="0"/>
        <w:autoSpaceDN w:val="0"/>
        <w:adjustRightInd w:val="0"/>
        <w:spacing w:line="276" w:lineRule="auto"/>
        <w:ind w:left="426"/>
        <w:rPr>
          <w:rFonts w:ascii="Calibri" w:hAnsi="Calibri" w:cs="Calibri"/>
          <w:color w:val="auto"/>
        </w:rPr>
      </w:pPr>
      <w:r w:rsidRPr="00F70160">
        <w:rPr>
          <w:rFonts w:ascii="Calibri" w:hAnsi="Calibri" w:cs="Calibri"/>
          <w:color w:val="auto"/>
        </w:rPr>
        <w:t xml:space="preserve">szpitale – 6 x w roku; </w:t>
      </w:r>
    </w:p>
    <w:p w14:paraId="2DBE784C" w14:textId="77777777" w:rsidR="00852A12" w:rsidRPr="00F70160" w:rsidRDefault="00852A12" w:rsidP="00B913BE">
      <w:pPr>
        <w:widowControl w:val="0"/>
        <w:numPr>
          <w:ilvl w:val="0"/>
          <w:numId w:val="93"/>
        </w:numPr>
        <w:autoSpaceDE w:val="0"/>
        <w:autoSpaceDN w:val="0"/>
        <w:adjustRightInd w:val="0"/>
        <w:spacing w:line="276" w:lineRule="auto"/>
        <w:ind w:left="426"/>
        <w:rPr>
          <w:rFonts w:ascii="Calibri" w:hAnsi="Calibri" w:cs="Calibri"/>
          <w:color w:val="auto"/>
        </w:rPr>
      </w:pPr>
      <w:r w:rsidRPr="00F70160">
        <w:rPr>
          <w:rFonts w:ascii="Calibri" w:hAnsi="Calibri" w:cs="Calibri"/>
          <w:color w:val="auto"/>
        </w:rPr>
        <w:t>punktów szczepień – 2 x w roku;</w:t>
      </w:r>
    </w:p>
    <w:p w14:paraId="7F19BE98" w14:textId="77777777" w:rsidR="00852A12" w:rsidRPr="00F70160" w:rsidRDefault="00852A12" w:rsidP="00B913BE">
      <w:pPr>
        <w:widowControl w:val="0"/>
        <w:numPr>
          <w:ilvl w:val="0"/>
          <w:numId w:val="93"/>
        </w:numPr>
        <w:autoSpaceDE w:val="0"/>
        <w:autoSpaceDN w:val="0"/>
        <w:adjustRightInd w:val="0"/>
        <w:spacing w:line="276" w:lineRule="auto"/>
        <w:ind w:left="426"/>
        <w:rPr>
          <w:rFonts w:ascii="Calibri" w:hAnsi="Calibri" w:cs="Calibri"/>
          <w:color w:val="auto"/>
        </w:rPr>
      </w:pPr>
      <w:r w:rsidRPr="00F70160">
        <w:rPr>
          <w:rFonts w:ascii="Calibri" w:hAnsi="Calibri" w:cs="Calibri"/>
          <w:color w:val="auto"/>
        </w:rPr>
        <w:t>zakładów opieki zdrowotnej – 2 x w roku;</w:t>
      </w:r>
    </w:p>
    <w:p w14:paraId="19B1C166" w14:textId="77777777" w:rsidR="00852A12" w:rsidRPr="00F70160" w:rsidRDefault="00852A12" w:rsidP="00B913BE">
      <w:pPr>
        <w:widowControl w:val="0"/>
        <w:numPr>
          <w:ilvl w:val="0"/>
          <w:numId w:val="93"/>
        </w:numPr>
        <w:autoSpaceDE w:val="0"/>
        <w:autoSpaceDN w:val="0"/>
        <w:adjustRightInd w:val="0"/>
        <w:spacing w:after="120" w:line="276" w:lineRule="auto"/>
        <w:ind w:left="426"/>
        <w:rPr>
          <w:rFonts w:ascii="Calibri" w:hAnsi="Calibri" w:cs="Calibri"/>
          <w:color w:val="auto"/>
        </w:rPr>
      </w:pPr>
      <w:r w:rsidRPr="00F70160">
        <w:rPr>
          <w:rFonts w:ascii="Calibri" w:hAnsi="Calibri" w:cs="Calibri"/>
          <w:color w:val="auto"/>
        </w:rPr>
        <w:t>indywidualnych praktyk lekarskich, dentystycznych i pielęgniarsko-położniczych oraz indywidualnych specjalistycznych praktyk lekarskich, dentystycznych – 1 x na rok.</w:t>
      </w:r>
    </w:p>
    <w:p w14:paraId="7337F500" w14:textId="3C7D2187" w:rsidR="00852A12" w:rsidRPr="003D774A" w:rsidRDefault="00852A12" w:rsidP="00852A12">
      <w:pPr>
        <w:spacing w:before="120" w:after="120" w:line="276" w:lineRule="auto"/>
        <w:rPr>
          <w:rFonts w:ascii="Calibri" w:hAnsi="Calibri" w:cs="Calibri"/>
          <w:bCs/>
          <w:color w:val="auto"/>
          <w:u w:val="single"/>
        </w:rPr>
      </w:pPr>
      <w:r w:rsidRPr="003D774A">
        <w:rPr>
          <w:rFonts w:ascii="Calibri" w:hAnsi="Calibri" w:cs="Calibri"/>
          <w:bCs/>
          <w:color w:val="auto"/>
          <w:u w:val="single"/>
        </w:rPr>
        <w:t xml:space="preserve">8.2.Monitorowanie chorób zakaźnych i zakażeń i zatruć, nadzór epidemiologiczny oraz dokumentowanie działań przeciwepidemicznych, ogniska chorób zakaźnych, weryfikacja danych statystycznych. </w:t>
      </w:r>
    </w:p>
    <w:p w14:paraId="44BEE973"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 xml:space="preserve">Podczas czynności kontrolnych, stwierdzono, </w:t>
      </w:r>
      <w:r w:rsidRPr="00F70160">
        <w:rPr>
          <w:rFonts w:ascii="Calibri" w:hAnsi="Calibri" w:cs="Calibri" w:hint="eastAsia"/>
          <w:color w:val="auto"/>
        </w:rPr>
        <w:t>ż</w:t>
      </w:r>
      <w:r w:rsidRPr="00F70160">
        <w:rPr>
          <w:rFonts w:ascii="Calibri" w:hAnsi="Calibri" w:cs="Calibri"/>
          <w:color w:val="auto"/>
        </w:rPr>
        <w:t>e w kontrolowanym okresie PPIS w Drawsku Pomorskim nie wystawia</w:t>
      </w:r>
      <w:r w:rsidRPr="00F70160">
        <w:rPr>
          <w:rFonts w:ascii="Calibri" w:hAnsi="Calibri" w:cs="Calibri" w:hint="eastAsia"/>
          <w:color w:val="auto"/>
        </w:rPr>
        <w:t>ł</w:t>
      </w:r>
      <w:r w:rsidRPr="00F70160">
        <w:rPr>
          <w:rFonts w:ascii="Calibri" w:hAnsi="Calibri" w:cs="Calibri"/>
          <w:color w:val="auto"/>
        </w:rPr>
        <w:t xml:space="preserve"> decyzji dot. poddania si</w:t>
      </w:r>
      <w:r w:rsidRPr="00F70160">
        <w:rPr>
          <w:rFonts w:ascii="Calibri" w:hAnsi="Calibri" w:cs="Calibri" w:hint="eastAsia"/>
          <w:color w:val="auto"/>
        </w:rPr>
        <w:t>ę</w:t>
      </w:r>
      <w:r w:rsidRPr="00F70160">
        <w:rPr>
          <w:rFonts w:ascii="Calibri" w:hAnsi="Calibri" w:cs="Calibri"/>
          <w:color w:val="auto"/>
        </w:rPr>
        <w:t xml:space="preserve"> obowi</w:t>
      </w:r>
      <w:r w:rsidRPr="00F70160">
        <w:rPr>
          <w:rFonts w:ascii="Calibri" w:hAnsi="Calibri" w:cs="Calibri" w:hint="eastAsia"/>
          <w:color w:val="auto"/>
        </w:rPr>
        <w:t>ą</w:t>
      </w:r>
      <w:r w:rsidRPr="00F70160">
        <w:rPr>
          <w:rFonts w:ascii="Calibri" w:hAnsi="Calibri" w:cs="Calibri"/>
          <w:color w:val="auto"/>
        </w:rPr>
        <w:t>zkom wynikaj</w:t>
      </w:r>
      <w:r w:rsidRPr="00F70160">
        <w:rPr>
          <w:rFonts w:ascii="Calibri" w:hAnsi="Calibri" w:cs="Calibri" w:hint="eastAsia"/>
          <w:color w:val="auto"/>
        </w:rPr>
        <w:t>ą</w:t>
      </w:r>
      <w:r w:rsidRPr="00F70160">
        <w:rPr>
          <w:rFonts w:ascii="Calibri" w:hAnsi="Calibri" w:cs="Calibri"/>
          <w:color w:val="auto"/>
        </w:rPr>
        <w:t xml:space="preserve">cym z art. 5 ust. 1 ustawy z dnia 5 grudnia 2008 r </w:t>
      </w:r>
      <w:r w:rsidRPr="00F70160">
        <w:rPr>
          <w:rFonts w:ascii="Calibri" w:hAnsi="Calibri" w:cs="Calibri"/>
          <w:i/>
          <w:iCs/>
          <w:color w:val="auto"/>
        </w:rPr>
        <w:t>o zapobieganiu i zwalczaniu zaka</w:t>
      </w:r>
      <w:r w:rsidRPr="00F70160">
        <w:rPr>
          <w:rFonts w:ascii="Calibri" w:hAnsi="Calibri" w:cs="Calibri" w:hint="eastAsia"/>
          <w:i/>
          <w:iCs/>
          <w:color w:val="auto"/>
        </w:rPr>
        <w:t>ż</w:t>
      </w:r>
      <w:r w:rsidRPr="00F70160">
        <w:rPr>
          <w:rFonts w:ascii="Calibri" w:hAnsi="Calibri" w:cs="Calibri"/>
          <w:i/>
          <w:iCs/>
          <w:color w:val="auto"/>
        </w:rPr>
        <w:t>e</w:t>
      </w:r>
      <w:r w:rsidRPr="00F70160">
        <w:rPr>
          <w:rFonts w:ascii="Calibri" w:hAnsi="Calibri" w:cs="Calibri" w:hint="eastAsia"/>
          <w:i/>
          <w:iCs/>
          <w:color w:val="auto"/>
        </w:rPr>
        <w:t>ń</w:t>
      </w:r>
      <w:r w:rsidRPr="00F70160">
        <w:rPr>
          <w:rFonts w:ascii="Calibri" w:hAnsi="Calibri" w:cs="Calibri"/>
          <w:i/>
          <w:iCs/>
          <w:color w:val="auto"/>
        </w:rPr>
        <w:t xml:space="preserve"> i chor</w:t>
      </w:r>
      <w:r w:rsidRPr="00F70160">
        <w:rPr>
          <w:rFonts w:ascii="Calibri" w:hAnsi="Calibri" w:cs="Calibri" w:hint="eastAsia"/>
          <w:i/>
          <w:iCs/>
          <w:color w:val="auto"/>
        </w:rPr>
        <w:t>ó</w:t>
      </w:r>
      <w:r w:rsidRPr="00F70160">
        <w:rPr>
          <w:rFonts w:ascii="Calibri" w:hAnsi="Calibri" w:cs="Calibri"/>
          <w:i/>
          <w:iCs/>
          <w:color w:val="auto"/>
        </w:rPr>
        <w:t>b zaka</w:t>
      </w:r>
      <w:r w:rsidRPr="00F70160">
        <w:rPr>
          <w:rFonts w:ascii="Calibri" w:hAnsi="Calibri" w:cs="Calibri" w:hint="eastAsia"/>
          <w:i/>
          <w:iCs/>
          <w:color w:val="auto"/>
        </w:rPr>
        <w:t>ź</w:t>
      </w:r>
      <w:r w:rsidRPr="00F70160">
        <w:rPr>
          <w:rFonts w:ascii="Calibri" w:hAnsi="Calibri" w:cs="Calibri"/>
          <w:i/>
          <w:iCs/>
          <w:color w:val="auto"/>
        </w:rPr>
        <w:t>nych u ludzi</w:t>
      </w:r>
      <w:r w:rsidRPr="00F70160">
        <w:rPr>
          <w:rFonts w:ascii="Calibri" w:hAnsi="Calibri" w:cs="Calibri"/>
          <w:color w:val="auto"/>
        </w:rPr>
        <w:t xml:space="preserve">. </w:t>
      </w:r>
    </w:p>
    <w:p w14:paraId="6B0EC2B5"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W 2021 roku oraz w 2022 roku do dnia kontroli PPIS w Drawsku Pomorskim nie zarejestrował również ognisk chorób przenoszonych drogą pokarmową.</w:t>
      </w:r>
    </w:p>
    <w:p w14:paraId="3050831B" w14:textId="45BDB240" w:rsidR="00852A12" w:rsidRPr="00F70160" w:rsidRDefault="00852A12" w:rsidP="00852A12">
      <w:pPr>
        <w:spacing w:line="276" w:lineRule="auto"/>
        <w:ind w:firstLine="284"/>
        <w:rPr>
          <w:rFonts w:ascii="Calibri" w:hAnsi="Calibri" w:cs="Calibri"/>
          <w:color w:val="auto"/>
        </w:rPr>
      </w:pPr>
      <w:bookmarkStart w:id="183" w:name="_Hlk119489811"/>
      <w:r w:rsidRPr="00F70160">
        <w:rPr>
          <w:rFonts w:ascii="Calibri" w:hAnsi="Calibri" w:cs="Calibri"/>
          <w:color w:val="auto"/>
        </w:rPr>
        <w:t>Zagadnienia związane z prowadzeniem rejestrów nad chorobami zakaźnymi, zakażeniami i</w:t>
      </w:r>
      <w:r w:rsidR="00AC55FD">
        <w:rPr>
          <w:rFonts w:ascii="Calibri" w:hAnsi="Calibri" w:cs="Calibri"/>
          <w:color w:val="auto"/>
        </w:rPr>
        <w:t> </w:t>
      </w:r>
      <w:r w:rsidRPr="00F70160">
        <w:rPr>
          <w:rFonts w:ascii="Calibri" w:hAnsi="Calibri" w:cs="Calibri"/>
          <w:color w:val="auto"/>
        </w:rPr>
        <w:t xml:space="preserve">zatruciami na terenie powiatu drawskiego, zgodnie z art. 30 </w:t>
      </w:r>
      <w:bookmarkStart w:id="184" w:name="_Hlk106792507"/>
      <w:r w:rsidRPr="00F70160">
        <w:rPr>
          <w:rFonts w:ascii="Calibri" w:hAnsi="Calibri" w:cs="Calibri"/>
          <w:color w:val="auto"/>
        </w:rPr>
        <w:t xml:space="preserve">oraz art. 41 ustawy z dnia 5.12.2008 r. o </w:t>
      </w:r>
      <w:r w:rsidRPr="00F70160">
        <w:rPr>
          <w:rFonts w:ascii="Calibri" w:hAnsi="Calibri" w:cs="Calibri"/>
          <w:i/>
          <w:color w:val="auto"/>
        </w:rPr>
        <w:t>zapobieganiu oraz zwalczaniu zakażeń i chorób zakaźnych u ludzi</w:t>
      </w:r>
      <w:r w:rsidRPr="00F70160">
        <w:rPr>
          <w:rFonts w:ascii="Calibri" w:hAnsi="Calibri" w:cs="Calibri"/>
          <w:color w:val="auto"/>
        </w:rPr>
        <w:t xml:space="preserve"> </w:t>
      </w:r>
      <w:bookmarkEnd w:id="184"/>
      <w:r w:rsidRPr="00F70160">
        <w:rPr>
          <w:rFonts w:ascii="Calibri" w:hAnsi="Calibri" w:cs="Calibri"/>
          <w:color w:val="auto"/>
        </w:rPr>
        <w:t xml:space="preserve">oraz wg zał. Nr 5 wyd. I z dnia 28.05.2020 r. do PON-09 </w:t>
      </w:r>
      <w:r w:rsidRPr="00F70160">
        <w:rPr>
          <w:rFonts w:ascii="Calibri" w:hAnsi="Calibri" w:cs="Calibri"/>
          <w:i/>
          <w:iCs/>
          <w:color w:val="auto"/>
        </w:rPr>
        <w:t>„Czynności kontrolne”</w:t>
      </w:r>
      <w:r w:rsidRPr="00F70160">
        <w:rPr>
          <w:rFonts w:ascii="Calibri" w:hAnsi="Calibri" w:cs="Calibri"/>
          <w:color w:val="auto"/>
        </w:rPr>
        <w:t xml:space="preserve">, dot. ich poprawności merytorycznej i rzetelności </w:t>
      </w:r>
      <w:bookmarkStart w:id="185" w:name="_Hlk108595147"/>
      <w:r w:rsidRPr="00F70160">
        <w:rPr>
          <w:rFonts w:ascii="Calibri" w:hAnsi="Calibri" w:cs="Calibri"/>
          <w:color w:val="auto"/>
        </w:rPr>
        <w:t>zostały omówione w pkt. 10.2 w podpunkcie b).</w:t>
      </w:r>
      <w:bookmarkEnd w:id="185"/>
    </w:p>
    <w:bookmarkEnd w:id="183"/>
    <w:p w14:paraId="1BC26546" w14:textId="77777777" w:rsidR="00852A12" w:rsidRPr="00F70160" w:rsidRDefault="00852A12" w:rsidP="00852A12">
      <w:pPr>
        <w:pStyle w:val="Akapitzlist"/>
        <w:spacing w:after="120" w:line="276" w:lineRule="auto"/>
        <w:ind w:left="0" w:firstLine="284"/>
        <w:contextualSpacing/>
        <w:rPr>
          <w:rFonts w:ascii="Calibri" w:hAnsi="Calibri" w:cs="Calibri"/>
          <w:bCs/>
          <w:color w:val="auto"/>
        </w:rPr>
      </w:pPr>
      <w:r w:rsidRPr="00F70160">
        <w:rPr>
          <w:rFonts w:ascii="Calibri" w:hAnsi="Calibri" w:cs="Calibri"/>
          <w:bCs/>
          <w:color w:val="auto"/>
        </w:rPr>
        <w:t xml:space="preserve">Podczas kontroli sprawdzono także poprawność sporządzania korekt do sprawozdań statystycznych z chorób zakaźnych. Zweryfikowano korekty sporządzone do sprawozdań MZ-56 oraz do </w:t>
      </w:r>
      <w:r w:rsidRPr="00F70160">
        <w:rPr>
          <w:rFonts w:ascii="Calibri" w:hAnsi="Calibri" w:cs="Calibri"/>
          <w:bCs/>
          <w:i/>
          <w:iCs/>
          <w:color w:val="auto"/>
        </w:rPr>
        <w:t>Miesięcznego raportu o zachorowaniach oraz podejrzeniach zachorowań na niektóre choroby zakaźne</w:t>
      </w:r>
      <w:r w:rsidRPr="00F70160">
        <w:rPr>
          <w:rFonts w:ascii="Calibri" w:hAnsi="Calibri" w:cs="Calibri"/>
          <w:bCs/>
          <w:color w:val="auto"/>
        </w:rPr>
        <w:t xml:space="preserve"> w roku 2021 i 2022.</w:t>
      </w:r>
    </w:p>
    <w:p w14:paraId="0BB3E654" w14:textId="75F342AC" w:rsidR="00852A12" w:rsidRPr="00852A12" w:rsidRDefault="00852A12" w:rsidP="00852A12">
      <w:pPr>
        <w:spacing w:after="120" w:line="276" w:lineRule="auto"/>
        <w:rPr>
          <w:rFonts w:ascii="Calibri" w:hAnsi="Calibri" w:cs="Calibri"/>
          <w:bCs/>
          <w:color w:val="auto"/>
          <w:u w:val="single"/>
        </w:rPr>
      </w:pPr>
      <w:r w:rsidRPr="00852A12">
        <w:rPr>
          <w:rFonts w:ascii="Calibri" w:hAnsi="Calibri" w:cs="Calibri"/>
          <w:bCs/>
          <w:color w:val="auto"/>
          <w:u w:val="single"/>
        </w:rPr>
        <w:t xml:space="preserve">8.3.Prowadzenie nadzoru nad realizacją Programu Szczepień Ochronnych, w tym monitorowanie niepożądanych odczynów poszczepiennych i dokumentacja w tym zakresie: </w:t>
      </w:r>
    </w:p>
    <w:p w14:paraId="0F97EB53" w14:textId="77777777" w:rsidR="00852A12" w:rsidRPr="00F70160" w:rsidRDefault="00852A12" w:rsidP="00852A12">
      <w:pPr>
        <w:spacing w:line="276" w:lineRule="auto"/>
        <w:ind w:firstLine="284"/>
        <w:rPr>
          <w:rFonts w:ascii="Calibri" w:hAnsi="Calibri" w:cs="Calibri"/>
          <w:color w:val="auto"/>
        </w:rPr>
      </w:pPr>
      <w:bookmarkStart w:id="186" w:name="_Hlk127187405"/>
      <w:r w:rsidRPr="00F70160">
        <w:rPr>
          <w:rFonts w:ascii="Calibri" w:hAnsi="Calibri" w:cs="Calibri"/>
          <w:color w:val="auto"/>
        </w:rPr>
        <w:t xml:space="preserve">Przeprowadzono ocenę realizacji Programu Szczepień Ochronnych w 2021 r. na terenie powiatu drawskiego. Oceny dokonano w oparciu o analizę danych zawartych w rocznym sprawozdaniu ze szczepień ochronnych MZ-54 sporządzonym na podstawie sprawozdań jednostkowych przekazanych przez świadczeniodawców prowadzących szczepienia na nadzorowanym terenie. Po przeprowadzeniu wnikliwej analizy ww. sprawozdania stwierdzono, że w 2021 r. odsetek zaszczepionych dzieci i młodzieży w dziesięciu rocznikach podlegających szczepieniom ochronnym był na wyższym poziomie niż średnia woj. </w:t>
      </w:r>
      <w:r w:rsidRPr="00F70160">
        <w:rPr>
          <w:rFonts w:ascii="Calibri" w:hAnsi="Calibri" w:cs="Calibri"/>
          <w:color w:val="auto"/>
        </w:rPr>
        <w:lastRenderedPageBreak/>
        <w:t>zachodniopomorskiego. Ponadto odsetek zaszczepionych dzieci w 2021 r. na terenie powiatu drawskiego był na podobnym poziomie co w roku 2020.</w:t>
      </w:r>
    </w:p>
    <w:p w14:paraId="522B9B94"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Stwierdzono, że w 2021 r. odsetek zaszczepionych dzieci i młodzieży w rocznikach podlegających szczepieniom ochronnym był na:</w:t>
      </w:r>
    </w:p>
    <w:p w14:paraId="6DFC6118" w14:textId="77777777" w:rsidR="00852A12" w:rsidRPr="00F70160" w:rsidRDefault="00852A12" w:rsidP="00852A12">
      <w:pPr>
        <w:spacing w:line="276" w:lineRule="auto"/>
        <w:rPr>
          <w:rFonts w:ascii="Calibri" w:hAnsi="Calibri" w:cs="Calibri"/>
          <w:b/>
          <w:color w:val="auto"/>
        </w:rPr>
      </w:pPr>
      <w:r w:rsidRPr="00F70160">
        <w:rPr>
          <w:rFonts w:ascii="Calibri" w:hAnsi="Calibri" w:cs="Calibri"/>
          <w:b/>
          <w:color w:val="auto"/>
        </w:rPr>
        <w:t>wyższym</w:t>
      </w:r>
      <w:r w:rsidRPr="00F70160">
        <w:rPr>
          <w:rFonts w:ascii="Calibri" w:hAnsi="Calibri" w:cs="Calibri"/>
          <w:color w:val="auto"/>
        </w:rPr>
        <w:t xml:space="preserve"> poziomie niż średnia woj. zachodniopomorskiego w przypadku szczepień przeciwko:</w:t>
      </w:r>
    </w:p>
    <w:p w14:paraId="0625B7E1" w14:textId="77777777" w:rsidR="00852A12" w:rsidRPr="00F70160" w:rsidRDefault="00852A12" w:rsidP="00B913BE">
      <w:pPr>
        <w:numPr>
          <w:ilvl w:val="0"/>
          <w:numId w:val="92"/>
        </w:numPr>
        <w:spacing w:line="276" w:lineRule="auto"/>
        <w:rPr>
          <w:rFonts w:ascii="Calibri" w:hAnsi="Calibri" w:cs="Calibri"/>
          <w:color w:val="auto"/>
        </w:rPr>
      </w:pPr>
      <w:bookmarkStart w:id="187" w:name="_Hlk119310633"/>
      <w:r w:rsidRPr="00F70160">
        <w:rPr>
          <w:rFonts w:ascii="Calibri" w:hAnsi="Calibri" w:cs="Calibri"/>
          <w:color w:val="auto"/>
        </w:rPr>
        <w:t>gruźlicy w 1 r. ż. (o 2,95%),</w:t>
      </w:r>
    </w:p>
    <w:p w14:paraId="700BE46A"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wirusowemu zapaleniu wątroby typu B w 1 r. ż. (dawka uzupełniająca o 1,24%),</w:t>
      </w:r>
    </w:p>
    <w:p w14:paraId="1346A0C2"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wirusowemu zapaleniu wątroby typu B w 2 r. ż. (dawka uzupełniająca o 4,41%),</w:t>
      </w:r>
    </w:p>
    <w:p w14:paraId="1791FBD6"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 xml:space="preserve">S. </w:t>
      </w:r>
      <w:proofErr w:type="spellStart"/>
      <w:r w:rsidRPr="00F70160">
        <w:rPr>
          <w:rFonts w:ascii="Calibri" w:hAnsi="Calibri" w:cs="Calibri"/>
          <w:color w:val="auto"/>
        </w:rPr>
        <w:t>pneumoniae</w:t>
      </w:r>
      <w:proofErr w:type="spellEnd"/>
      <w:r w:rsidRPr="00F70160">
        <w:rPr>
          <w:rFonts w:ascii="Calibri" w:hAnsi="Calibri" w:cs="Calibri"/>
          <w:color w:val="auto"/>
        </w:rPr>
        <w:t xml:space="preserve"> w 1 r. ż. (szczepienia pierwotne o 2,59%),</w:t>
      </w:r>
    </w:p>
    <w:p w14:paraId="5676ED8C"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 xml:space="preserve">błonicy, tężcowi i krztuścowi i </w:t>
      </w:r>
      <w:proofErr w:type="spellStart"/>
      <w:r w:rsidRPr="00F70160">
        <w:rPr>
          <w:rFonts w:ascii="Calibri" w:hAnsi="Calibri" w:cs="Calibri"/>
          <w:color w:val="auto"/>
        </w:rPr>
        <w:t>poliomyelitis</w:t>
      </w:r>
      <w:proofErr w:type="spellEnd"/>
      <w:r w:rsidRPr="00F70160">
        <w:rPr>
          <w:rFonts w:ascii="Calibri" w:hAnsi="Calibri" w:cs="Calibri"/>
          <w:color w:val="auto"/>
        </w:rPr>
        <w:t xml:space="preserve"> w 6 r. ż. (o 4,11%),</w:t>
      </w:r>
    </w:p>
    <w:p w14:paraId="2B840587"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błonicy, tężcowi i krztuścowi w 14 r. ż. (o 11,02%),</w:t>
      </w:r>
    </w:p>
    <w:p w14:paraId="02D4D494"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odrze, śwince i różyczce w 2 r. ż. (szczepienie podstawowe o 7,49%),</w:t>
      </w:r>
    </w:p>
    <w:p w14:paraId="39EBDEA6"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odrze, śwince i różyczce w 6 r. ż. (szczepienie przypominające o 4,84%),</w:t>
      </w:r>
    </w:p>
    <w:p w14:paraId="28C95894"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odrze, śwince i różyczce w 10 r. ż. (szczepienie przypominające o 7,29%),</w:t>
      </w:r>
    </w:p>
    <w:p w14:paraId="4F58012D"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 xml:space="preserve">S. </w:t>
      </w:r>
      <w:proofErr w:type="spellStart"/>
      <w:r w:rsidRPr="00F70160">
        <w:rPr>
          <w:rFonts w:ascii="Calibri" w:hAnsi="Calibri" w:cs="Calibri"/>
          <w:color w:val="auto"/>
        </w:rPr>
        <w:t>pneumoniae</w:t>
      </w:r>
      <w:proofErr w:type="spellEnd"/>
      <w:r w:rsidRPr="00F70160">
        <w:rPr>
          <w:rFonts w:ascii="Calibri" w:hAnsi="Calibri" w:cs="Calibri"/>
          <w:color w:val="auto"/>
        </w:rPr>
        <w:t xml:space="preserve"> w 2 r. ż. (dawka uzupełniająca o 11,56%),</w:t>
      </w:r>
    </w:p>
    <w:p w14:paraId="7E320C43" w14:textId="77777777" w:rsidR="00852A12" w:rsidRPr="00F70160" w:rsidRDefault="00852A12" w:rsidP="00852A12">
      <w:pPr>
        <w:spacing w:line="276" w:lineRule="auto"/>
        <w:rPr>
          <w:rFonts w:ascii="Calibri" w:hAnsi="Calibri" w:cs="Calibri"/>
          <w:b/>
          <w:color w:val="auto"/>
        </w:rPr>
      </w:pPr>
      <w:r w:rsidRPr="00F70160">
        <w:rPr>
          <w:rFonts w:ascii="Calibri" w:hAnsi="Calibri" w:cs="Calibri"/>
          <w:b/>
          <w:color w:val="auto"/>
        </w:rPr>
        <w:t>niższym</w:t>
      </w:r>
      <w:r w:rsidRPr="00F70160">
        <w:rPr>
          <w:rFonts w:ascii="Calibri" w:hAnsi="Calibri" w:cs="Calibri"/>
          <w:color w:val="auto"/>
        </w:rPr>
        <w:t xml:space="preserve"> poziomie niż średnia woj. zachodniopomorskiego w przypadku szczepień przeciwko:</w:t>
      </w:r>
    </w:p>
    <w:p w14:paraId="610D5C46"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gruźlicy w 2 r. ż. (o 1,29%),</w:t>
      </w:r>
    </w:p>
    <w:p w14:paraId="5899E609" w14:textId="77777777" w:rsidR="00852A12" w:rsidRPr="00F70160" w:rsidRDefault="00852A12" w:rsidP="00B913BE">
      <w:pPr>
        <w:numPr>
          <w:ilvl w:val="0"/>
          <w:numId w:val="92"/>
        </w:numPr>
        <w:spacing w:line="276" w:lineRule="auto"/>
        <w:rPr>
          <w:rFonts w:ascii="Calibri" w:hAnsi="Calibri" w:cs="Calibri"/>
          <w:color w:val="auto"/>
        </w:rPr>
      </w:pPr>
      <w:proofErr w:type="spellStart"/>
      <w:r w:rsidRPr="00F70160">
        <w:rPr>
          <w:rFonts w:ascii="Calibri" w:hAnsi="Calibri" w:cs="Calibri"/>
          <w:color w:val="auto"/>
        </w:rPr>
        <w:t>rotawirusom</w:t>
      </w:r>
      <w:proofErr w:type="spellEnd"/>
      <w:r w:rsidRPr="00F70160">
        <w:rPr>
          <w:rFonts w:ascii="Calibri" w:hAnsi="Calibri" w:cs="Calibri"/>
          <w:color w:val="auto"/>
        </w:rPr>
        <w:t xml:space="preserve"> w 1 r. ż. (o 3,89%),</w:t>
      </w:r>
    </w:p>
    <w:p w14:paraId="231AC3BC"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 xml:space="preserve">błonicy, tężcowi i krztuścowi, </w:t>
      </w:r>
      <w:proofErr w:type="spellStart"/>
      <w:r w:rsidRPr="00F70160">
        <w:rPr>
          <w:rFonts w:ascii="Calibri" w:hAnsi="Calibri" w:cs="Calibri"/>
          <w:color w:val="auto"/>
        </w:rPr>
        <w:t>poliomyelitis</w:t>
      </w:r>
      <w:proofErr w:type="spellEnd"/>
      <w:r w:rsidRPr="00F70160">
        <w:rPr>
          <w:rFonts w:ascii="Calibri" w:hAnsi="Calibri" w:cs="Calibri"/>
          <w:color w:val="auto"/>
        </w:rPr>
        <w:t xml:space="preserve"> oraz </w:t>
      </w:r>
      <w:proofErr w:type="spellStart"/>
      <w:r w:rsidRPr="00F70160">
        <w:rPr>
          <w:rFonts w:ascii="Calibri" w:hAnsi="Calibri" w:cs="Calibri"/>
          <w:color w:val="auto"/>
        </w:rPr>
        <w:t>Hib</w:t>
      </w:r>
      <w:proofErr w:type="spellEnd"/>
      <w:r w:rsidRPr="00F70160">
        <w:rPr>
          <w:rFonts w:ascii="Calibri" w:hAnsi="Calibri" w:cs="Calibri"/>
          <w:color w:val="auto"/>
        </w:rPr>
        <w:t xml:space="preserve"> w 1 r. ż. (szczepienia pierwotne o 3,77%),</w:t>
      </w:r>
    </w:p>
    <w:p w14:paraId="54D3BC51"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 xml:space="preserve">błonicy, tężcowi i krztuścowi, </w:t>
      </w:r>
      <w:proofErr w:type="spellStart"/>
      <w:r w:rsidRPr="00F70160">
        <w:rPr>
          <w:rFonts w:ascii="Calibri" w:hAnsi="Calibri" w:cs="Calibri"/>
          <w:color w:val="auto"/>
        </w:rPr>
        <w:t>poliomyelitis</w:t>
      </w:r>
      <w:proofErr w:type="spellEnd"/>
      <w:r w:rsidRPr="00F70160">
        <w:rPr>
          <w:rFonts w:ascii="Calibri" w:hAnsi="Calibri" w:cs="Calibri"/>
          <w:color w:val="auto"/>
        </w:rPr>
        <w:t xml:space="preserve"> oraz </w:t>
      </w:r>
      <w:proofErr w:type="spellStart"/>
      <w:r w:rsidRPr="00F70160">
        <w:rPr>
          <w:rFonts w:ascii="Calibri" w:hAnsi="Calibri" w:cs="Calibri"/>
          <w:color w:val="auto"/>
        </w:rPr>
        <w:t>Hib</w:t>
      </w:r>
      <w:proofErr w:type="spellEnd"/>
      <w:r w:rsidRPr="00F70160">
        <w:rPr>
          <w:rFonts w:ascii="Calibri" w:hAnsi="Calibri" w:cs="Calibri"/>
          <w:color w:val="auto"/>
        </w:rPr>
        <w:t xml:space="preserve"> w 2 r. ż. (szczepienia uzupełniające o 2,55%),</w:t>
      </w:r>
    </w:p>
    <w:p w14:paraId="59EC5208"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błonicy i tężcowi w 19 r. ż. (o 3,37%).</w:t>
      </w:r>
    </w:p>
    <w:bookmarkEnd w:id="187"/>
    <w:p w14:paraId="5A13D83E" w14:textId="77777777" w:rsidR="00852A12" w:rsidRPr="00F70160" w:rsidRDefault="00852A12" w:rsidP="00852A12">
      <w:pPr>
        <w:spacing w:line="276" w:lineRule="auto"/>
        <w:ind w:firstLine="708"/>
        <w:rPr>
          <w:rFonts w:ascii="Calibri" w:hAnsi="Calibri" w:cs="Calibri"/>
          <w:b/>
          <w:color w:val="auto"/>
        </w:rPr>
      </w:pPr>
      <w:r w:rsidRPr="00F70160">
        <w:rPr>
          <w:rFonts w:ascii="Calibri" w:hAnsi="Calibri" w:cs="Calibri"/>
          <w:color w:val="auto"/>
        </w:rPr>
        <w:t>Natomiast odsetek zaszczepionych dzieci i młodzieży w rocznikach podlegających wszystkim szczepieniom ochronnym w 2021 r. był na</w:t>
      </w:r>
      <w:r w:rsidRPr="00F70160">
        <w:rPr>
          <w:rFonts w:ascii="Calibri" w:hAnsi="Calibri" w:cs="Calibri"/>
          <w:b/>
          <w:color w:val="auto"/>
        </w:rPr>
        <w:t>:</w:t>
      </w:r>
    </w:p>
    <w:p w14:paraId="465BAC79" w14:textId="77777777" w:rsidR="00852A12" w:rsidRPr="00F70160" w:rsidRDefault="00852A12" w:rsidP="00852A12">
      <w:pPr>
        <w:spacing w:line="276" w:lineRule="auto"/>
        <w:rPr>
          <w:rFonts w:ascii="Calibri" w:hAnsi="Calibri" w:cs="Calibri"/>
          <w:b/>
          <w:color w:val="auto"/>
        </w:rPr>
      </w:pPr>
      <w:r w:rsidRPr="00F70160">
        <w:rPr>
          <w:rFonts w:ascii="Calibri" w:hAnsi="Calibri" w:cs="Calibri"/>
          <w:b/>
          <w:color w:val="auto"/>
        </w:rPr>
        <w:t>wyższym</w:t>
      </w:r>
      <w:r w:rsidRPr="00F70160">
        <w:rPr>
          <w:rFonts w:ascii="Calibri" w:hAnsi="Calibri" w:cs="Calibri"/>
          <w:color w:val="auto"/>
        </w:rPr>
        <w:t xml:space="preserve"> poziomie niż w roku 2020 w przypadku szczepień przeciwko:</w:t>
      </w:r>
    </w:p>
    <w:p w14:paraId="45F471A7"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gruźlicy w 1 r. ż. (o 1, 64%),</w:t>
      </w:r>
    </w:p>
    <w:p w14:paraId="4DB8E963"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wirusowemu zapaleniu wątroby typu B w 1 r. ż. (dawka uzupełniająca o 2,2%),</w:t>
      </w:r>
    </w:p>
    <w:p w14:paraId="49DE4D03"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wirusowemu zapaleniu wątroby typu B w 2 r. ż. (dawka uzupełniająca o 2,51%),</w:t>
      </w:r>
    </w:p>
    <w:p w14:paraId="703D41F4" w14:textId="77777777" w:rsidR="00852A12" w:rsidRPr="00F70160" w:rsidRDefault="00852A12" w:rsidP="00B913BE">
      <w:pPr>
        <w:numPr>
          <w:ilvl w:val="0"/>
          <w:numId w:val="92"/>
        </w:numPr>
        <w:spacing w:line="276" w:lineRule="auto"/>
        <w:rPr>
          <w:rFonts w:ascii="Calibri" w:hAnsi="Calibri" w:cs="Calibri"/>
          <w:color w:val="auto"/>
        </w:rPr>
      </w:pPr>
      <w:proofErr w:type="spellStart"/>
      <w:r w:rsidRPr="00F70160">
        <w:rPr>
          <w:rFonts w:ascii="Calibri" w:hAnsi="Calibri" w:cs="Calibri"/>
          <w:color w:val="auto"/>
        </w:rPr>
        <w:t>rotawirusom</w:t>
      </w:r>
      <w:proofErr w:type="spellEnd"/>
      <w:r w:rsidRPr="00F70160">
        <w:rPr>
          <w:rFonts w:ascii="Calibri" w:hAnsi="Calibri" w:cs="Calibri"/>
          <w:color w:val="auto"/>
        </w:rPr>
        <w:t xml:space="preserve"> w 1 r. ż. (o 31,67%),</w:t>
      </w:r>
    </w:p>
    <w:p w14:paraId="791833FC"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 xml:space="preserve">błonicy, tężcowi i krztuścowi, </w:t>
      </w:r>
      <w:proofErr w:type="spellStart"/>
      <w:r w:rsidRPr="00F70160">
        <w:rPr>
          <w:rFonts w:ascii="Calibri" w:hAnsi="Calibri" w:cs="Calibri"/>
          <w:color w:val="auto"/>
        </w:rPr>
        <w:t>poliomyelitis</w:t>
      </w:r>
      <w:proofErr w:type="spellEnd"/>
      <w:r w:rsidRPr="00F70160">
        <w:rPr>
          <w:rFonts w:ascii="Calibri" w:hAnsi="Calibri" w:cs="Calibri"/>
          <w:color w:val="auto"/>
        </w:rPr>
        <w:t xml:space="preserve"> oraz </w:t>
      </w:r>
      <w:proofErr w:type="spellStart"/>
      <w:r w:rsidRPr="00F70160">
        <w:rPr>
          <w:rFonts w:ascii="Calibri" w:hAnsi="Calibri" w:cs="Calibri"/>
          <w:color w:val="auto"/>
        </w:rPr>
        <w:t>Hib</w:t>
      </w:r>
      <w:proofErr w:type="spellEnd"/>
      <w:r w:rsidRPr="00F70160">
        <w:rPr>
          <w:rFonts w:ascii="Calibri" w:hAnsi="Calibri" w:cs="Calibri"/>
          <w:color w:val="auto"/>
        </w:rPr>
        <w:t xml:space="preserve"> w 1 r. ż. (szczepienia uzupełniające o 2,08%),</w:t>
      </w:r>
    </w:p>
    <w:p w14:paraId="308F3E9D"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błonicy, tężcowi i krztuścowi w 14 r. ż. (o 16,33%),</w:t>
      </w:r>
    </w:p>
    <w:p w14:paraId="0261CE74"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odrze, śwince i różyczce w 10 r. ż. (szczepienie przypominające o 3,14%),</w:t>
      </w:r>
    </w:p>
    <w:p w14:paraId="7D39DB34"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 xml:space="preserve">S. </w:t>
      </w:r>
      <w:proofErr w:type="spellStart"/>
      <w:r w:rsidRPr="00F70160">
        <w:rPr>
          <w:rFonts w:ascii="Calibri" w:hAnsi="Calibri" w:cs="Calibri"/>
          <w:color w:val="auto"/>
        </w:rPr>
        <w:t>pneumoniae</w:t>
      </w:r>
      <w:proofErr w:type="spellEnd"/>
      <w:r w:rsidRPr="00F70160">
        <w:rPr>
          <w:rFonts w:ascii="Calibri" w:hAnsi="Calibri" w:cs="Calibri"/>
          <w:color w:val="auto"/>
        </w:rPr>
        <w:t xml:space="preserve"> w 2 r. ż. (dawka uzupełniająca o 1,67%),</w:t>
      </w:r>
    </w:p>
    <w:p w14:paraId="2F9B5A65" w14:textId="77777777" w:rsidR="00852A12" w:rsidRPr="00F70160" w:rsidRDefault="00852A12" w:rsidP="00852A12">
      <w:pPr>
        <w:spacing w:line="276" w:lineRule="auto"/>
        <w:rPr>
          <w:rFonts w:ascii="Calibri" w:hAnsi="Calibri" w:cs="Calibri"/>
          <w:b/>
          <w:color w:val="auto"/>
        </w:rPr>
      </w:pPr>
      <w:r w:rsidRPr="00F70160">
        <w:rPr>
          <w:rFonts w:ascii="Calibri" w:hAnsi="Calibri" w:cs="Calibri"/>
          <w:b/>
          <w:color w:val="auto"/>
        </w:rPr>
        <w:t>niższym</w:t>
      </w:r>
      <w:r w:rsidRPr="00F70160">
        <w:rPr>
          <w:rFonts w:ascii="Calibri" w:hAnsi="Calibri" w:cs="Calibri"/>
          <w:color w:val="auto"/>
        </w:rPr>
        <w:t xml:space="preserve"> poziomie niż w roku 2020 w przypadku szczepień przeciwko:</w:t>
      </w:r>
    </w:p>
    <w:p w14:paraId="75E7B2E0"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gruźlicy w 2 r. ż. (o 1,06%),</w:t>
      </w:r>
    </w:p>
    <w:p w14:paraId="54C62194"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 xml:space="preserve">S. </w:t>
      </w:r>
      <w:proofErr w:type="spellStart"/>
      <w:r w:rsidRPr="00F70160">
        <w:rPr>
          <w:rFonts w:ascii="Calibri" w:hAnsi="Calibri" w:cs="Calibri"/>
          <w:color w:val="auto"/>
        </w:rPr>
        <w:t>pneumoniae</w:t>
      </w:r>
      <w:proofErr w:type="spellEnd"/>
      <w:r w:rsidRPr="00F70160">
        <w:rPr>
          <w:rFonts w:ascii="Calibri" w:hAnsi="Calibri" w:cs="Calibri"/>
          <w:color w:val="auto"/>
        </w:rPr>
        <w:t xml:space="preserve"> w 1 r. ż. (szczepienia pierwotne o 3,65%),</w:t>
      </w:r>
    </w:p>
    <w:p w14:paraId="5002FB50"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odrze, śwince i różyczce w 2 r. ż. (szczepienie podstawowe o 2,43%),</w:t>
      </w:r>
    </w:p>
    <w:p w14:paraId="1D701005"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odrze, śwince i różyczce w 6 r. ż. (szczepienie przypominające o 0,87%),</w:t>
      </w:r>
    </w:p>
    <w:p w14:paraId="6F234F21"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lastRenderedPageBreak/>
        <w:t xml:space="preserve">błonicy, tężcowi i krztuścowi, </w:t>
      </w:r>
      <w:proofErr w:type="spellStart"/>
      <w:r w:rsidRPr="00F70160">
        <w:rPr>
          <w:rFonts w:ascii="Calibri" w:hAnsi="Calibri" w:cs="Calibri"/>
          <w:color w:val="auto"/>
        </w:rPr>
        <w:t>poliomyelitis</w:t>
      </w:r>
      <w:proofErr w:type="spellEnd"/>
      <w:r w:rsidRPr="00F70160">
        <w:rPr>
          <w:rFonts w:ascii="Calibri" w:hAnsi="Calibri" w:cs="Calibri"/>
          <w:color w:val="auto"/>
        </w:rPr>
        <w:t xml:space="preserve"> oraz </w:t>
      </w:r>
      <w:proofErr w:type="spellStart"/>
      <w:r w:rsidRPr="00F70160">
        <w:rPr>
          <w:rFonts w:ascii="Calibri" w:hAnsi="Calibri" w:cs="Calibri"/>
          <w:color w:val="auto"/>
        </w:rPr>
        <w:t>Hib</w:t>
      </w:r>
      <w:proofErr w:type="spellEnd"/>
      <w:r w:rsidRPr="00F70160">
        <w:rPr>
          <w:rFonts w:ascii="Calibri" w:hAnsi="Calibri" w:cs="Calibri"/>
          <w:color w:val="auto"/>
        </w:rPr>
        <w:t xml:space="preserve"> w 2 r. ż. (szczepienia pierwotne o 2,06%),</w:t>
      </w:r>
    </w:p>
    <w:p w14:paraId="389F917C"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 xml:space="preserve">błonicy, tężcowi i krztuścowi i </w:t>
      </w:r>
      <w:proofErr w:type="spellStart"/>
      <w:r w:rsidRPr="00F70160">
        <w:rPr>
          <w:rFonts w:ascii="Calibri" w:hAnsi="Calibri" w:cs="Calibri"/>
          <w:color w:val="auto"/>
        </w:rPr>
        <w:t>poliomyelitis</w:t>
      </w:r>
      <w:proofErr w:type="spellEnd"/>
      <w:r w:rsidRPr="00F70160">
        <w:rPr>
          <w:rFonts w:ascii="Calibri" w:hAnsi="Calibri" w:cs="Calibri"/>
          <w:color w:val="auto"/>
        </w:rPr>
        <w:t xml:space="preserve"> w 6 r. ż. (o 1,74%),</w:t>
      </w:r>
    </w:p>
    <w:p w14:paraId="5C9D1C7C" w14:textId="77777777" w:rsidR="00852A12" w:rsidRPr="00F70160" w:rsidRDefault="00852A12" w:rsidP="00B913BE">
      <w:pPr>
        <w:numPr>
          <w:ilvl w:val="0"/>
          <w:numId w:val="92"/>
        </w:numPr>
        <w:spacing w:line="276" w:lineRule="auto"/>
        <w:rPr>
          <w:rFonts w:ascii="Calibri" w:hAnsi="Calibri" w:cs="Calibri"/>
          <w:color w:val="auto"/>
        </w:rPr>
      </w:pPr>
      <w:r w:rsidRPr="00F70160">
        <w:rPr>
          <w:rFonts w:ascii="Calibri" w:hAnsi="Calibri" w:cs="Calibri"/>
          <w:color w:val="auto"/>
        </w:rPr>
        <w:t>błonicy i tężcowi w 19 r. ż. (o 4,08%).</w:t>
      </w:r>
    </w:p>
    <w:p w14:paraId="125AA41B"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W celu poprawy stanu uodpornienia dzieci i młodzieży istotne jest, aby w dalszym ciągu podejmować działania nadzorowe i edukacyjne wobec świadczeniodawców, którzy nie realizują terminowo PSO. Powyższe działania powinny mieć odzwierciedlenie w dokumentacji kontrolnej tych podmiotów poprzez odpowiednie zapisy w treści protokołów i zalecenia doraźne oraz docelowo skutkować osiągnięciem oczekiwanego wysokiego odsetka zaszczepienia dzieci i młodzieży gwarantującego w odniesieniu do wielu chorób odporność zbiorowiskową.</w:t>
      </w:r>
    </w:p>
    <w:p w14:paraId="3A56583B" w14:textId="5E8B628F" w:rsidR="00852A12" w:rsidRPr="00F70160" w:rsidRDefault="00852A12" w:rsidP="00852A12">
      <w:pPr>
        <w:spacing w:line="276" w:lineRule="auto"/>
        <w:ind w:firstLine="284"/>
        <w:rPr>
          <w:rFonts w:ascii="Calibri" w:hAnsi="Calibri" w:cs="Calibri"/>
          <w:i/>
          <w:color w:val="auto"/>
        </w:rPr>
      </w:pPr>
      <w:r w:rsidRPr="00F70160">
        <w:rPr>
          <w:rFonts w:ascii="Calibri" w:hAnsi="Calibri" w:cs="Calibri"/>
          <w:color w:val="auto"/>
        </w:rPr>
        <w:t>W kontrolowanym okresie do wszystkich świadczeniodawców wystosowano pisma informacyjne odnoszące się do problematyki szczepień, w tym dotyczące m.in.:</w:t>
      </w:r>
      <w:r w:rsidRPr="00F70160">
        <w:rPr>
          <w:rFonts w:ascii="Calibri" w:hAnsi="Calibri" w:cs="Calibri"/>
          <w:i/>
          <w:color w:val="auto"/>
        </w:rPr>
        <w:t xml:space="preserve"> rocznego i</w:t>
      </w:r>
      <w:r w:rsidR="002C245B">
        <w:rPr>
          <w:rFonts w:ascii="Calibri" w:hAnsi="Calibri" w:cs="Calibri"/>
          <w:i/>
          <w:color w:val="auto"/>
        </w:rPr>
        <w:t> </w:t>
      </w:r>
      <w:r w:rsidRPr="00F70160">
        <w:rPr>
          <w:rFonts w:ascii="Calibri" w:hAnsi="Calibri" w:cs="Calibri"/>
          <w:i/>
          <w:color w:val="auto"/>
        </w:rPr>
        <w:t>bieżącego zapotrzebowania na preparaty szczepionkowe, łańcucha chłodniczego, osób uchylających się od szczepień, utylizacji preparatów szczepionkowych, przypomnienia o</w:t>
      </w:r>
      <w:r w:rsidR="002C245B">
        <w:rPr>
          <w:rFonts w:ascii="Calibri" w:hAnsi="Calibri" w:cs="Calibri"/>
          <w:i/>
          <w:color w:val="auto"/>
        </w:rPr>
        <w:t> </w:t>
      </w:r>
      <w:r w:rsidRPr="00F70160">
        <w:rPr>
          <w:rFonts w:ascii="Calibri" w:hAnsi="Calibri" w:cs="Calibri"/>
          <w:i/>
          <w:color w:val="auto"/>
        </w:rPr>
        <w:t>zasadach realizacji szczepień.</w:t>
      </w:r>
    </w:p>
    <w:p w14:paraId="1D83A0A9" w14:textId="77777777" w:rsidR="00852A12" w:rsidRPr="00F70160" w:rsidRDefault="00852A12" w:rsidP="00852A12">
      <w:pPr>
        <w:widowControl w:val="0"/>
        <w:autoSpaceDE w:val="0"/>
        <w:autoSpaceDN w:val="0"/>
        <w:adjustRightInd w:val="0"/>
        <w:spacing w:line="276" w:lineRule="auto"/>
        <w:ind w:firstLine="284"/>
        <w:rPr>
          <w:rFonts w:ascii="Calibri" w:hAnsi="Calibri" w:cs="Calibri"/>
          <w:color w:val="auto"/>
        </w:rPr>
      </w:pPr>
      <w:r w:rsidRPr="00F70160">
        <w:rPr>
          <w:rFonts w:ascii="Calibri" w:hAnsi="Calibri" w:cs="Calibri"/>
          <w:color w:val="auto"/>
        </w:rPr>
        <w:t>W 2021 i 2022 r. Program Szczepień Ochronnych realizowany był przez 9 świadczeniodawców w 13 punktach szczepień. Szczepienia wykonywane były w 1 gabinecie szczepień w oddziale noworodkowym, 1 gabinecie na Izbie Przyjęć i SOR, w 10 gabinetach szczepień wspólnych dla dzieci, młodzieży i osób dorosłych z zachowaniem rozdziału czasowego oraz w 1 gabinecie POZ w Drawskim Centrum Specjalistycznym.</w:t>
      </w:r>
    </w:p>
    <w:p w14:paraId="5DB722F9" w14:textId="51EF4625" w:rsidR="00852A12" w:rsidRPr="00F70160" w:rsidRDefault="00852A12" w:rsidP="00852A12">
      <w:pPr>
        <w:widowControl w:val="0"/>
        <w:autoSpaceDE w:val="0"/>
        <w:autoSpaceDN w:val="0"/>
        <w:adjustRightInd w:val="0"/>
        <w:spacing w:line="276" w:lineRule="auto"/>
        <w:ind w:firstLine="284"/>
        <w:rPr>
          <w:rFonts w:ascii="Calibri" w:hAnsi="Calibri" w:cs="Calibri"/>
          <w:color w:val="auto"/>
        </w:rPr>
      </w:pPr>
      <w:r w:rsidRPr="00F70160">
        <w:rPr>
          <w:rFonts w:ascii="Calibri" w:hAnsi="Calibri" w:cs="Calibri"/>
          <w:color w:val="auto"/>
        </w:rPr>
        <w:t>W 2021 r. szczepieniami ochronnymi objętych było 33844 osób, w tym 9853 dzieci i</w:t>
      </w:r>
      <w:r w:rsidR="002C245B">
        <w:rPr>
          <w:rFonts w:ascii="Calibri" w:hAnsi="Calibri" w:cs="Calibri"/>
          <w:color w:val="auto"/>
        </w:rPr>
        <w:t> </w:t>
      </w:r>
      <w:r w:rsidRPr="00F70160">
        <w:rPr>
          <w:rFonts w:ascii="Calibri" w:hAnsi="Calibri" w:cs="Calibri"/>
          <w:color w:val="auto"/>
        </w:rPr>
        <w:t>młodzieży do 20 r. ż. (stan na dzień 31 grudnia 2021 r.). W 2022 r. szczepieniami ochronnymi objętych było 34021 osób, w tym 9634 dzieci i młodzieży do 20 r. ż. (stan na dzień 30 września 2022 r.).</w:t>
      </w:r>
    </w:p>
    <w:bookmarkEnd w:id="186"/>
    <w:p w14:paraId="55C59168"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W kontrolowanym okresie zgłoszono 13 niepożądanych odczynów poszczepiennych.</w:t>
      </w:r>
    </w:p>
    <w:p w14:paraId="176832A7" w14:textId="77777777" w:rsidR="00852A12" w:rsidRPr="00F70160" w:rsidRDefault="00852A12" w:rsidP="00B913BE">
      <w:pPr>
        <w:pStyle w:val="Akapitzlist"/>
        <w:numPr>
          <w:ilvl w:val="0"/>
          <w:numId w:val="98"/>
        </w:numPr>
        <w:spacing w:line="276" w:lineRule="auto"/>
        <w:rPr>
          <w:rFonts w:ascii="Calibri" w:hAnsi="Calibri" w:cs="Calibri"/>
          <w:color w:val="auto"/>
        </w:rPr>
      </w:pPr>
      <w:r w:rsidRPr="00F70160">
        <w:rPr>
          <w:rFonts w:ascii="Calibri" w:hAnsi="Calibri" w:cs="Calibri"/>
          <w:color w:val="auto"/>
        </w:rPr>
        <w:t>w 2021 r. – 13, w tym 1 poważny i 12 łagodnych,</w:t>
      </w:r>
    </w:p>
    <w:p w14:paraId="136BEB6A" w14:textId="77777777" w:rsidR="00852A12" w:rsidRPr="00F70160" w:rsidRDefault="00852A12" w:rsidP="00B913BE">
      <w:pPr>
        <w:pStyle w:val="Akapitzlist"/>
        <w:numPr>
          <w:ilvl w:val="0"/>
          <w:numId w:val="98"/>
        </w:numPr>
        <w:spacing w:after="120" w:line="276" w:lineRule="auto"/>
        <w:ind w:left="714" w:hanging="357"/>
        <w:rPr>
          <w:rFonts w:ascii="Calibri" w:hAnsi="Calibri" w:cs="Calibri"/>
          <w:color w:val="auto"/>
        </w:rPr>
      </w:pPr>
      <w:r w:rsidRPr="00F70160">
        <w:rPr>
          <w:rFonts w:ascii="Calibri" w:hAnsi="Calibri" w:cs="Calibri"/>
          <w:color w:val="auto"/>
        </w:rPr>
        <w:t>w 2022 r. – 0.</w:t>
      </w:r>
    </w:p>
    <w:p w14:paraId="2E330492" w14:textId="13555800" w:rsidR="00852A12" w:rsidRPr="00852A12" w:rsidRDefault="00852A12" w:rsidP="00852A12">
      <w:pPr>
        <w:spacing w:after="120" w:line="276" w:lineRule="auto"/>
        <w:rPr>
          <w:rFonts w:ascii="Calibri" w:hAnsi="Calibri" w:cs="Calibri"/>
          <w:bCs/>
          <w:color w:val="auto"/>
          <w:spacing w:val="-4"/>
          <w:u w:val="single"/>
        </w:rPr>
      </w:pPr>
      <w:r w:rsidRPr="00852A12">
        <w:rPr>
          <w:rFonts w:ascii="Calibri" w:hAnsi="Calibri" w:cs="Calibri"/>
          <w:bCs/>
          <w:color w:val="auto"/>
          <w:spacing w:val="-4"/>
          <w:u w:val="single"/>
        </w:rPr>
        <w:t>8.4.Sprawdzenie dokumentacji dotyczącej działalności kontrolnej wobec świadczeniodawców</w:t>
      </w:r>
    </w:p>
    <w:p w14:paraId="76431E51"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Analizie poddano dokumentację dot. nadzoru nad gabinetami szczepień ochronnych. Na 2021 i 2022 rok zaplanowano po 22 kontrole punktów szczepień. W 2021 r. wykonano wszystkie zaplanowane kontrole oraz 2 dodatkowe dot. przeciwdziałania COVID-19.</w:t>
      </w:r>
    </w:p>
    <w:p w14:paraId="07EEFBFF"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W analizowanym okresie 2022 r. poza kontrolami planowymi przeprowadzono 13 kontroli wynikających z ogólnopolskiej akcji dot. sprawdzenia przestrzegania zasad łańcucha chłodniczego w związku z pismem ZPWIS w Szczecinie znak: NEP.9011.4.18.2022 z dnia 23.08.2022 r. Do końca roku pozostało do wykonania 11 kontroli planowych.</w:t>
      </w:r>
    </w:p>
    <w:p w14:paraId="76460EC5"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Kontrole gabinetów szczepień, zgodnie z rekomendacjami ZPWIS w Szczecinie, przeprowadzane są 2 razy w roku. W analizowanym okresie kontroli poddano 10 protokołów, co stanowi 22,7% w stosunku do kontroli wykonanych (44 kontroli).</w:t>
      </w:r>
    </w:p>
    <w:p w14:paraId="78B1910D" w14:textId="2F407B47" w:rsidR="00852A12" w:rsidRPr="00852A12" w:rsidRDefault="00852A12" w:rsidP="00852A12">
      <w:pPr>
        <w:spacing w:before="120" w:line="276" w:lineRule="auto"/>
        <w:rPr>
          <w:rFonts w:ascii="Calibri" w:hAnsi="Calibri" w:cs="Calibri"/>
          <w:bCs/>
          <w:color w:val="auto"/>
          <w:u w:val="single"/>
        </w:rPr>
      </w:pPr>
      <w:r w:rsidRPr="00852A12">
        <w:rPr>
          <w:rFonts w:ascii="Calibri" w:hAnsi="Calibri" w:cs="Calibri"/>
          <w:bCs/>
          <w:color w:val="auto"/>
          <w:u w:val="single"/>
        </w:rPr>
        <w:t>8.5.Postępowanie prowadzone w zakresie nadzoru nad osobami uchylającymi się od obowiązku szczepień</w:t>
      </w:r>
    </w:p>
    <w:p w14:paraId="4F1698BB"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lastRenderedPageBreak/>
        <w:t>Kontroli poddano dokumentację dot. postępowania wobec osób uchylających się od szczepień.</w:t>
      </w:r>
    </w:p>
    <w:p w14:paraId="30EE2543" w14:textId="2CA1397C" w:rsidR="00852A12" w:rsidRPr="00F70160" w:rsidRDefault="00852A12" w:rsidP="00852A12">
      <w:pPr>
        <w:spacing w:line="276" w:lineRule="auto"/>
        <w:rPr>
          <w:rFonts w:ascii="Calibri" w:hAnsi="Calibri" w:cs="Calibri"/>
          <w:color w:val="auto"/>
        </w:rPr>
      </w:pPr>
      <w:r w:rsidRPr="00F70160">
        <w:rPr>
          <w:rFonts w:ascii="Calibri" w:hAnsi="Calibri" w:cs="Calibri"/>
          <w:color w:val="auto"/>
          <w:u w:val="single"/>
        </w:rPr>
        <w:t>Dokumentacja</w:t>
      </w:r>
      <w:r w:rsidRPr="00F70160">
        <w:rPr>
          <w:rFonts w:ascii="Calibri" w:hAnsi="Calibri" w:cs="Calibri"/>
          <w:b/>
          <w:color w:val="auto"/>
          <w:u w:val="single"/>
        </w:rPr>
        <w:t xml:space="preserve"> </w:t>
      </w:r>
      <w:r w:rsidRPr="00F70160">
        <w:rPr>
          <w:rFonts w:ascii="Calibri" w:hAnsi="Calibri" w:cs="Calibri"/>
          <w:color w:val="auto"/>
          <w:u w:val="single"/>
        </w:rPr>
        <w:t>sprawy</w:t>
      </w:r>
      <w:r w:rsidRPr="00F70160">
        <w:rPr>
          <w:rFonts w:ascii="Calibri" w:hAnsi="Calibri" w:cs="Calibri"/>
          <w:b/>
          <w:color w:val="auto"/>
        </w:rPr>
        <w:t xml:space="preserve"> – </w:t>
      </w:r>
      <w:r w:rsidRPr="00F70160">
        <w:rPr>
          <w:rFonts w:ascii="Calibri" w:hAnsi="Calibri" w:cs="Calibri"/>
          <w:color w:val="auto"/>
        </w:rPr>
        <w:t xml:space="preserve">dokumentacja sprawy gromadzona jest w sposób umożliwiający kontrolę jej przebiegu oraz terminów załatwienia na każdym etapie postępowania. Do akt sprawy prowadzonych postępowań administracyjnych są sporządzane metryki sprawy zgodnie z art. </w:t>
      </w:r>
      <w:r w:rsidRPr="00AC55FD">
        <w:rPr>
          <w:rFonts w:ascii="Calibri" w:hAnsi="Calibri" w:cs="Calibri"/>
          <w:color w:val="auto"/>
        </w:rPr>
        <w:t xml:space="preserve">66a § 1 </w:t>
      </w:r>
      <w:r w:rsidR="00AC55FD">
        <w:rPr>
          <w:rFonts w:ascii="Calibri" w:hAnsi="Calibri" w:cs="Calibri"/>
          <w:color w:val="auto"/>
        </w:rPr>
        <w:t>K</w:t>
      </w:r>
      <w:r w:rsidRPr="00AC55FD">
        <w:rPr>
          <w:rFonts w:ascii="Calibri" w:hAnsi="Calibri" w:cs="Calibri"/>
          <w:color w:val="auto"/>
        </w:rPr>
        <w:t>pa</w:t>
      </w:r>
      <w:r w:rsidRPr="00F70160">
        <w:rPr>
          <w:rFonts w:ascii="Calibri" w:hAnsi="Calibri" w:cs="Calibri"/>
          <w:color w:val="auto"/>
        </w:rPr>
        <w:t>.</w:t>
      </w:r>
    </w:p>
    <w:p w14:paraId="3B184153" w14:textId="77777777" w:rsidR="00852A12" w:rsidRPr="00F70160" w:rsidRDefault="00852A12" w:rsidP="00852A12">
      <w:pPr>
        <w:widowControl w:val="0"/>
        <w:tabs>
          <w:tab w:val="left" w:pos="360"/>
        </w:tabs>
        <w:autoSpaceDE w:val="0"/>
        <w:autoSpaceDN w:val="0"/>
        <w:adjustRightInd w:val="0"/>
        <w:spacing w:line="276" w:lineRule="auto"/>
        <w:rPr>
          <w:rFonts w:ascii="Calibri" w:hAnsi="Calibri" w:cs="Calibri"/>
          <w:bCs/>
          <w:color w:val="auto"/>
        </w:rPr>
      </w:pPr>
      <w:r w:rsidRPr="00F70160">
        <w:rPr>
          <w:rFonts w:ascii="Calibri" w:hAnsi="Calibri" w:cs="Calibri"/>
          <w:color w:val="auto"/>
          <w:u w:val="single"/>
        </w:rPr>
        <w:t>Terminowość wydawania</w:t>
      </w:r>
      <w:r w:rsidRPr="00F70160">
        <w:rPr>
          <w:rFonts w:ascii="Calibri" w:hAnsi="Calibri" w:cs="Calibri"/>
          <w:color w:val="auto"/>
        </w:rPr>
        <w:t xml:space="preserve"> – przeanalizowana dokumentacja prowadzona terminowo.</w:t>
      </w:r>
    </w:p>
    <w:p w14:paraId="2C8ED9A8" w14:textId="6C833865" w:rsidR="00852A12" w:rsidRPr="00F70160" w:rsidRDefault="00852A12" w:rsidP="00852A12">
      <w:pPr>
        <w:spacing w:line="276" w:lineRule="auto"/>
        <w:rPr>
          <w:rFonts w:ascii="Calibri" w:hAnsi="Calibri" w:cs="Calibri"/>
          <w:color w:val="auto"/>
        </w:rPr>
      </w:pPr>
      <w:r w:rsidRPr="00F70160">
        <w:rPr>
          <w:rFonts w:ascii="Calibri" w:hAnsi="Calibri" w:cs="Calibri"/>
          <w:color w:val="auto"/>
          <w:u w:val="single"/>
        </w:rPr>
        <w:t>Dowody doręczenia stronie</w:t>
      </w:r>
      <w:r w:rsidRPr="00F70160">
        <w:rPr>
          <w:rFonts w:ascii="Calibri" w:hAnsi="Calibri" w:cs="Calibri"/>
          <w:b/>
          <w:color w:val="auto"/>
        </w:rPr>
        <w:t xml:space="preserve"> </w:t>
      </w:r>
      <w:r w:rsidRPr="00F70160">
        <w:rPr>
          <w:rFonts w:ascii="Calibri" w:hAnsi="Calibri" w:cs="Calibri"/>
          <w:color w:val="auto"/>
        </w:rPr>
        <w:t xml:space="preserve">– pisma dostarczane są stronom prawidłowo za zwrotnym potwierdzeniem odbioru, zgodnie z art. 39 </w:t>
      </w:r>
      <w:r w:rsidR="00AC55FD" w:rsidRPr="00AC55FD">
        <w:rPr>
          <w:rFonts w:ascii="Calibri" w:hAnsi="Calibri" w:cs="Calibri"/>
          <w:color w:val="auto"/>
        </w:rPr>
        <w:t>K</w:t>
      </w:r>
      <w:r w:rsidRPr="00AC55FD">
        <w:rPr>
          <w:rFonts w:ascii="Calibri" w:hAnsi="Calibri" w:cs="Calibri"/>
          <w:color w:val="auto"/>
        </w:rPr>
        <w:t>pa</w:t>
      </w:r>
      <w:r w:rsidRPr="00F70160">
        <w:rPr>
          <w:rFonts w:ascii="Calibri" w:hAnsi="Calibri" w:cs="Calibri"/>
          <w:i/>
          <w:iCs/>
          <w:color w:val="auto"/>
        </w:rPr>
        <w:t>.</w:t>
      </w:r>
    </w:p>
    <w:p w14:paraId="7F40C6F6" w14:textId="77777777" w:rsidR="00852A12" w:rsidRPr="00F70160" w:rsidRDefault="00852A12" w:rsidP="00852A12">
      <w:pPr>
        <w:spacing w:line="276" w:lineRule="auto"/>
        <w:rPr>
          <w:rFonts w:ascii="Calibri" w:hAnsi="Calibri" w:cs="Calibri"/>
          <w:bCs/>
          <w:color w:val="auto"/>
        </w:rPr>
      </w:pPr>
      <w:r w:rsidRPr="00F70160">
        <w:rPr>
          <w:rFonts w:ascii="Calibri" w:hAnsi="Calibri" w:cs="Calibri"/>
          <w:color w:val="auto"/>
          <w:u w:val="single"/>
        </w:rPr>
        <w:t>Prawidłowość sporządzenia pod względem formalnym i merytorycznym</w:t>
      </w:r>
      <w:r w:rsidRPr="00F70160">
        <w:rPr>
          <w:rFonts w:ascii="Calibri" w:hAnsi="Calibri" w:cs="Calibri"/>
          <w:color w:val="auto"/>
        </w:rPr>
        <w:t xml:space="preserve"> – przeanalizowana dokumentacja postępowań prowadzonych wobec osób uchylających się od szczepień ochronnych w większości prowadzona jest w sposób prawidłowy, </w:t>
      </w:r>
      <w:r w:rsidRPr="00F70160">
        <w:rPr>
          <w:rFonts w:ascii="Calibri" w:hAnsi="Calibri" w:cs="Calibri"/>
          <w:bCs/>
          <w:color w:val="auto"/>
        </w:rPr>
        <w:t>nie stwierdzono błędnych zapisów w dokumentacji z wyjątkiem:</w:t>
      </w:r>
    </w:p>
    <w:p w14:paraId="731DCFC3" w14:textId="6078AC87" w:rsidR="00852A12" w:rsidRPr="00F70160" w:rsidRDefault="00852A12" w:rsidP="00852A12">
      <w:pPr>
        <w:spacing w:line="276" w:lineRule="auto"/>
        <w:rPr>
          <w:rFonts w:ascii="Calibri" w:hAnsi="Calibri" w:cs="Calibri"/>
          <w:bCs/>
          <w:color w:val="auto"/>
        </w:rPr>
      </w:pPr>
      <w:r w:rsidRPr="00F70160">
        <w:rPr>
          <w:rFonts w:ascii="Calibri" w:hAnsi="Calibri" w:cs="Calibri"/>
          <w:bCs/>
          <w:color w:val="auto"/>
        </w:rPr>
        <w:t>- w tytułach wykonawczych wystawionych przed majem 2022 r. nie ujęto zapisu dot. ustalenia przez lekarza dalszego schematu szczepień; dowód: TW nr N.EP.5.2022 z dnia 11.04.2022 r. oraz N.EP.6.2022 z dnia 11.04.2022 r. Należy podkreślić, że od wydania zalecenia w tym zakresie odstąpiono z uwagi na zmianę zapisu w kolejnych tytułach wykonawczych na zapis o</w:t>
      </w:r>
      <w:r w:rsidR="002C245B">
        <w:rPr>
          <w:rFonts w:ascii="Calibri" w:hAnsi="Calibri" w:cs="Calibri"/>
          <w:bCs/>
          <w:color w:val="auto"/>
        </w:rPr>
        <w:t> </w:t>
      </w:r>
      <w:r w:rsidRPr="00F70160">
        <w:rPr>
          <w:rFonts w:ascii="Calibri" w:hAnsi="Calibri" w:cs="Calibri"/>
          <w:bCs/>
          <w:color w:val="auto"/>
        </w:rPr>
        <w:t xml:space="preserve">treści: „(…) </w:t>
      </w:r>
      <w:r w:rsidRPr="00F70160">
        <w:rPr>
          <w:rFonts w:ascii="Calibri" w:hAnsi="Calibri" w:cs="Calibri"/>
          <w:bCs/>
          <w:i/>
          <w:iCs/>
          <w:color w:val="auto"/>
        </w:rPr>
        <w:t>Rozpoczęcie realizacji obowiązku poddania małoletniego obowiązkowym szczepieniom ochronnym następuje z chwilą zgłoszenia się do lekarza i podania pierwszej brakującej dawki szczepienia w schemacie ustalonym dla szczepień przeciwko danej chorobie zakaźnej. Dalszy schemat szczepienia wg wskazań lekarza. Zakończenie realizacji obowiązku nastąpi z chwilą wykonania szczepień wszystkimi dawkami wskazanymi w tytule wykonawczym</w:t>
      </w:r>
      <w:r w:rsidRPr="00F70160">
        <w:rPr>
          <w:rFonts w:ascii="Calibri" w:hAnsi="Calibri" w:cs="Calibri"/>
          <w:bCs/>
          <w:color w:val="auto"/>
        </w:rPr>
        <w:t>.”</w:t>
      </w:r>
    </w:p>
    <w:p w14:paraId="59B86A8B" w14:textId="7E06D40C" w:rsidR="00852A12" w:rsidRPr="00F70160" w:rsidRDefault="00852A12" w:rsidP="00852A12">
      <w:pPr>
        <w:spacing w:line="276" w:lineRule="auto"/>
        <w:rPr>
          <w:rFonts w:ascii="Calibri" w:hAnsi="Calibri" w:cs="Calibri"/>
          <w:b/>
          <w:color w:val="auto"/>
        </w:rPr>
      </w:pPr>
      <w:r w:rsidRPr="00F70160">
        <w:rPr>
          <w:rFonts w:ascii="Calibri" w:hAnsi="Calibri" w:cs="Calibri"/>
          <w:bCs/>
          <w:color w:val="auto"/>
        </w:rPr>
        <w:t xml:space="preserve">- w tytule wykonawczym nr N.EP.6.2022 z dnia 11.04.2022 r. </w:t>
      </w:r>
      <w:r w:rsidRPr="00F70160">
        <w:rPr>
          <w:rFonts w:ascii="Calibri" w:hAnsi="Calibri" w:cs="Calibri"/>
          <w:b/>
          <w:color w:val="auto"/>
        </w:rPr>
        <w:t>brak wpisanych wszystkich szczepień objętych obowiązkiem</w:t>
      </w:r>
      <w:r w:rsidRPr="00F70160">
        <w:rPr>
          <w:rFonts w:ascii="Calibri" w:hAnsi="Calibri" w:cs="Calibri"/>
          <w:bCs/>
          <w:color w:val="auto"/>
        </w:rPr>
        <w:t xml:space="preserve">, tj. brak wpisanego szczepienia przeciwko </w:t>
      </w:r>
      <w:proofErr w:type="spellStart"/>
      <w:r w:rsidRPr="00F70160">
        <w:rPr>
          <w:rFonts w:ascii="Calibri" w:hAnsi="Calibri" w:cs="Calibri"/>
          <w:bCs/>
          <w:color w:val="auto"/>
        </w:rPr>
        <w:t>Haemophilus</w:t>
      </w:r>
      <w:proofErr w:type="spellEnd"/>
      <w:r w:rsidRPr="00F70160">
        <w:rPr>
          <w:rFonts w:ascii="Calibri" w:hAnsi="Calibri" w:cs="Calibri"/>
          <w:bCs/>
          <w:color w:val="auto"/>
        </w:rPr>
        <w:t xml:space="preserve"> </w:t>
      </w:r>
      <w:proofErr w:type="spellStart"/>
      <w:r w:rsidRPr="00F70160">
        <w:rPr>
          <w:rFonts w:ascii="Calibri" w:hAnsi="Calibri" w:cs="Calibri"/>
          <w:bCs/>
          <w:color w:val="auto"/>
        </w:rPr>
        <w:t>influenzae</w:t>
      </w:r>
      <w:proofErr w:type="spellEnd"/>
      <w:r w:rsidRPr="00F70160">
        <w:rPr>
          <w:rFonts w:ascii="Calibri" w:hAnsi="Calibri" w:cs="Calibri"/>
          <w:bCs/>
          <w:color w:val="auto"/>
        </w:rPr>
        <w:t xml:space="preserve"> typu b oraz </w:t>
      </w:r>
      <w:proofErr w:type="spellStart"/>
      <w:r w:rsidRPr="00F70160">
        <w:rPr>
          <w:rFonts w:ascii="Calibri" w:hAnsi="Calibri" w:cs="Calibri"/>
          <w:bCs/>
          <w:color w:val="auto"/>
        </w:rPr>
        <w:t>poliomyelitis</w:t>
      </w:r>
      <w:proofErr w:type="spellEnd"/>
      <w:r w:rsidRPr="00F70160">
        <w:rPr>
          <w:rFonts w:ascii="Calibri" w:hAnsi="Calibri" w:cs="Calibri"/>
          <w:bCs/>
          <w:color w:val="auto"/>
        </w:rPr>
        <w:t xml:space="preserve"> – </w:t>
      </w:r>
      <w:r w:rsidRPr="00F70160">
        <w:rPr>
          <w:rFonts w:ascii="Calibri" w:hAnsi="Calibri" w:cs="Calibri"/>
          <w:color w:val="auto"/>
        </w:rPr>
        <w:t>rozbie</w:t>
      </w:r>
      <w:r w:rsidRPr="00F70160">
        <w:rPr>
          <w:rFonts w:ascii="Calibri" w:hAnsi="Calibri" w:cs="Calibri" w:hint="eastAsia"/>
          <w:color w:val="auto"/>
        </w:rPr>
        <w:t>ż</w:t>
      </w:r>
      <w:r w:rsidRPr="00F70160">
        <w:rPr>
          <w:rFonts w:ascii="Calibri" w:hAnsi="Calibri" w:cs="Calibri"/>
          <w:color w:val="auto"/>
        </w:rPr>
        <w:t>no</w:t>
      </w:r>
      <w:r w:rsidRPr="00F70160">
        <w:rPr>
          <w:rFonts w:ascii="Calibri" w:hAnsi="Calibri" w:cs="Calibri" w:hint="eastAsia"/>
          <w:color w:val="auto"/>
        </w:rPr>
        <w:t>ść</w:t>
      </w:r>
      <w:r w:rsidRPr="00F70160">
        <w:rPr>
          <w:rFonts w:ascii="Calibri" w:hAnsi="Calibri" w:cs="Calibri"/>
          <w:color w:val="auto"/>
        </w:rPr>
        <w:t xml:space="preserve"> w sformu</w:t>
      </w:r>
      <w:r w:rsidRPr="00F70160">
        <w:rPr>
          <w:rFonts w:ascii="Calibri" w:hAnsi="Calibri" w:cs="Calibri" w:hint="eastAsia"/>
          <w:color w:val="auto"/>
        </w:rPr>
        <w:t>ł</w:t>
      </w:r>
      <w:r w:rsidRPr="00F70160">
        <w:rPr>
          <w:rFonts w:ascii="Calibri" w:hAnsi="Calibri" w:cs="Calibri"/>
          <w:color w:val="auto"/>
        </w:rPr>
        <w:t>owaniu obowi</w:t>
      </w:r>
      <w:r w:rsidRPr="00F70160">
        <w:rPr>
          <w:rFonts w:ascii="Calibri" w:hAnsi="Calibri" w:cs="Calibri" w:hint="eastAsia"/>
          <w:color w:val="auto"/>
        </w:rPr>
        <w:t>ą</w:t>
      </w:r>
      <w:r w:rsidRPr="00F70160">
        <w:rPr>
          <w:rFonts w:ascii="Calibri" w:hAnsi="Calibri" w:cs="Calibri"/>
          <w:color w:val="auto"/>
        </w:rPr>
        <w:t>zku mi</w:t>
      </w:r>
      <w:r w:rsidRPr="00F70160">
        <w:rPr>
          <w:rFonts w:ascii="Calibri" w:hAnsi="Calibri" w:cs="Calibri" w:hint="eastAsia"/>
          <w:color w:val="auto"/>
        </w:rPr>
        <w:t>ę</w:t>
      </w:r>
      <w:r w:rsidRPr="00F70160">
        <w:rPr>
          <w:rFonts w:ascii="Calibri" w:hAnsi="Calibri" w:cs="Calibri"/>
          <w:color w:val="auto"/>
        </w:rPr>
        <w:t>dzy upomnieniem a tytu</w:t>
      </w:r>
      <w:r w:rsidRPr="00F70160">
        <w:rPr>
          <w:rFonts w:ascii="Calibri" w:hAnsi="Calibri" w:cs="Calibri" w:hint="eastAsia"/>
          <w:color w:val="auto"/>
        </w:rPr>
        <w:t>ł</w:t>
      </w:r>
      <w:r w:rsidRPr="00F70160">
        <w:rPr>
          <w:rFonts w:ascii="Calibri" w:hAnsi="Calibri" w:cs="Calibri"/>
          <w:color w:val="auto"/>
        </w:rPr>
        <w:t>em wykonawczym</w:t>
      </w:r>
      <w:r w:rsidR="00BF6AD2">
        <w:rPr>
          <w:rFonts w:ascii="Calibri" w:hAnsi="Calibri" w:cs="Calibri"/>
          <w:bCs/>
          <w:color w:val="auto"/>
        </w:rPr>
        <w:t xml:space="preserve">- </w:t>
      </w:r>
      <w:r w:rsidR="00BF6AD2" w:rsidRPr="00BF6AD2">
        <w:rPr>
          <w:rFonts w:ascii="Calibri" w:hAnsi="Calibri" w:cs="Calibri"/>
          <w:b/>
          <w:color w:val="auto"/>
        </w:rPr>
        <w:t>nieprawidłowość</w:t>
      </w:r>
      <w:r w:rsidR="00BF6AD2">
        <w:rPr>
          <w:rFonts w:ascii="Calibri" w:hAnsi="Calibri" w:cs="Calibri"/>
          <w:bCs/>
          <w:color w:val="auto"/>
        </w:rPr>
        <w:t xml:space="preserve">. </w:t>
      </w:r>
      <w:r w:rsidRPr="00F70160">
        <w:rPr>
          <w:rFonts w:ascii="Calibri" w:hAnsi="Calibri" w:cs="Calibri"/>
          <w:bCs/>
          <w:color w:val="auto"/>
        </w:rPr>
        <w:t xml:space="preserve"> W upomnieniu poprzedzającym wydanie TW wszystkie szczepienia wykazane były prawidłowo, natomiast błąd pojawił się w piśmie Przychodni z dnia 21.03.2022 r., gdzie nie ujęto wszystkich zaległych szczepień. Jednocześnie w tymże piśmie zaznaczono, że rodzice odebrali wezwania z przychodni, ale nie zgłosili się na szczepienie dzieci, co jednoznacznie wskazuje na błąd w TW – w dokumentacji sprawy nie było żadnych dowodów na uzupełnienie tych szczepień u dziecka; dowody: karta uodpornienia dziecka, upomnienie znak: N.EP.9011.10.3.48.1.2021.JF z dnia 22.09.2021 r., pismo Przychodni z dnia 21.03.2022 r. oraz TW nr N.EP.6.2022 z dnia 11.04.2022 r. </w:t>
      </w:r>
    </w:p>
    <w:p w14:paraId="12DC3655" w14:textId="09281CCD" w:rsidR="00852A12" w:rsidRPr="00F70160" w:rsidRDefault="00852A12" w:rsidP="00852A12">
      <w:pPr>
        <w:spacing w:line="276" w:lineRule="auto"/>
        <w:rPr>
          <w:rFonts w:ascii="Calibri" w:hAnsi="Calibri" w:cs="Calibri"/>
          <w:bCs/>
          <w:color w:val="auto"/>
        </w:rPr>
      </w:pPr>
      <w:r w:rsidRPr="00F70160">
        <w:rPr>
          <w:rFonts w:ascii="Calibri" w:hAnsi="Calibri" w:cs="Calibri"/>
          <w:bCs/>
          <w:color w:val="auto"/>
        </w:rPr>
        <w:t>W dalszym postępowaniu wierzyciela obowiązku nie stwierdzono błędnych zapisów w</w:t>
      </w:r>
      <w:r w:rsidR="002C245B">
        <w:rPr>
          <w:rFonts w:ascii="Calibri" w:hAnsi="Calibri" w:cs="Calibri"/>
          <w:bCs/>
          <w:color w:val="auto"/>
        </w:rPr>
        <w:t> </w:t>
      </w:r>
      <w:r w:rsidRPr="00F70160">
        <w:rPr>
          <w:rFonts w:ascii="Calibri" w:hAnsi="Calibri" w:cs="Calibri"/>
          <w:bCs/>
          <w:color w:val="auto"/>
        </w:rPr>
        <w:t>dokumentacji.</w:t>
      </w:r>
    </w:p>
    <w:p w14:paraId="251D1A92" w14:textId="77777777" w:rsidR="00852A12" w:rsidRPr="00F70160" w:rsidRDefault="00852A12" w:rsidP="00852A12">
      <w:pPr>
        <w:spacing w:line="276" w:lineRule="auto"/>
        <w:ind w:firstLine="284"/>
        <w:rPr>
          <w:rFonts w:ascii="Calibri" w:hAnsi="Calibri" w:cs="Calibri"/>
          <w:bCs/>
          <w:color w:val="auto"/>
          <w:highlight w:val="yellow"/>
        </w:rPr>
      </w:pPr>
      <w:r w:rsidRPr="00F70160">
        <w:rPr>
          <w:rFonts w:ascii="Calibri" w:hAnsi="Calibri" w:cs="Calibri"/>
          <w:color w:val="auto"/>
        </w:rPr>
        <w:t>W roku 2021 świadczeniodawcy realizujący szczepienia ochronne na terenie nadzorowanym przez PSSE w Drawsku Pomorskim zgłosili łącznie</w:t>
      </w:r>
      <w:r w:rsidRPr="00F70160">
        <w:rPr>
          <w:rFonts w:ascii="Calibri" w:hAnsi="Calibri" w:cs="Calibri"/>
          <w:b/>
          <w:color w:val="auto"/>
        </w:rPr>
        <w:t xml:space="preserve"> 183</w:t>
      </w:r>
      <w:r w:rsidRPr="00F70160">
        <w:rPr>
          <w:rFonts w:ascii="Calibri" w:hAnsi="Calibri" w:cs="Calibri"/>
          <w:bCs/>
          <w:color w:val="auto"/>
        </w:rPr>
        <w:t xml:space="preserve"> przypadki uchylania się od obowiązku szczepień ochronnych</w:t>
      </w:r>
      <w:r>
        <w:rPr>
          <w:rFonts w:ascii="Calibri" w:hAnsi="Calibri" w:cs="Calibri"/>
          <w:bCs/>
          <w:color w:val="auto"/>
        </w:rPr>
        <w:t>,</w:t>
      </w:r>
      <w:r w:rsidRPr="00F70160">
        <w:rPr>
          <w:rFonts w:ascii="Calibri" w:hAnsi="Calibri" w:cs="Calibri"/>
          <w:bCs/>
          <w:color w:val="auto"/>
        </w:rPr>
        <w:t xml:space="preserve"> </w:t>
      </w:r>
      <w:r>
        <w:rPr>
          <w:rFonts w:ascii="Calibri" w:hAnsi="Calibri" w:cs="Calibri"/>
          <w:color w:val="auto"/>
        </w:rPr>
        <w:t>w</w:t>
      </w:r>
      <w:r w:rsidRPr="00F70160">
        <w:rPr>
          <w:rFonts w:ascii="Calibri" w:hAnsi="Calibri" w:cs="Calibri"/>
          <w:color w:val="auto"/>
        </w:rPr>
        <w:t xml:space="preserve"> 2022 roku </w:t>
      </w:r>
      <w:r w:rsidRPr="00F70160">
        <w:rPr>
          <w:rFonts w:ascii="Calibri" w:hAnsi="Calibri" w:cs="Calibri"/>
          <w:b/>
          <w:color w:val="auto"/>
        </w:rPr>
        <w:t>166</w:t>
      </w:r>
      <w:r w:rsidRPr="00F70160">
        <w:rPr>
          <w:rFonts w:ascii="Calibri" w:hAnsi="Calibri" w:cs="Calibri"/>
          <w:bCs/>
          <w:color w:val="auto"/>
        </w:rPr>
        <w:t xml:space="preserve"> przypadków. </w:t>
      </w:r>
    </w:p>
    <w:p w14:paraId="689115A6" w14:textId="77777777" w:rsidR="00852A12" w:rsidRPr="00F70160" w:rsidRDefault="00852A12" w:rsidP="00852A12">
      <w:pPr>
        <w:spacing w:line="276" w:lineRule="auto"/>
        <w:ind w:firstLine="284"/>
        <w:rPr>
          <w:rFonts w:ascii="Calibri" w:hAnsi="Calibri" w:cs="Calibri"/>
          <w:bCs/>
          <w:color w:val="auto"/>
        </w:rPr>
      </w:pPr>
      <w:r w:rsidRPr="00F70160">
        <w:rPr>
          <w:rFonts w:ascii="Calibri" w:hAnsi="Calibri" w:cs="Calibri"/>
          <w:bCs/>
          <w:color w:val="auto"/>
        </w:rPr>
        <w:t>Należy podkreślić, że osoby wykazywane w danym kwartale jako uchylające się od wykonania obowiązku wykazywane są ponownie w kolejnych kwartałach w przypadku niewykonania tego obowiązku.</w:t>
      </w:r>
    </w:p>
    <w:p w14:paraId="20F86D81" w14:textId="77777777" w:rsidR="00852A12" w:rsidRPr="00F70160" w:rsidRDefault="00852A12" w:rsidP="00852A12">
      <w:pPr>
        <w:spacing w:line="276" w:lineRule="auto"/>
        <w:ind w:firstLine="284"/>
        <w:rPr>
          <w:rFonts w:ascii="Calibri" w:hAnsi="Calibri" w:cs="Calibri"/>
          <w:bCs/>
          <w:color w:val="auto"/>
        </w:rPr>
      </w:pPr>
      <w:r w:rsidRPr="00F70160">
        <w:rPr>
          <w:rFonts w:ascii="Calibri" w:hAnsi="Calibri" w:cs="Calibri"/>
          <w:bCs/>
          <w:color w:val="auto"/>
        </w:rPr>
        <w:lastRenderedPageBreak/>
        <w:t>Spośród osób wykazanych w sprawozdaniach za 2021 i 2022 r. 17 osób poddało się szczepieniu.</w:t>
      </w:r>
    </w:p>
    <w:p w14:paraId="758DAC6D" w14:textId="1FFCD4AE" w:rsidR="00852A12" w:rsidRPr="00F70160" w:rsidRDefault="00852A12" w:rsidP="00852A12">
      <w:pPr>
        <w:spacing w:line="276" w:lineRule="auto"/>
        <w:ind w:firstLine="284"/>
        <w:rPr>
          <w:rFonts w:ascii="Calibri" w:hAnsi="Calibri" w:cs="Calibri"/>
          <w:color w:val="auto"/>
        </w:rPr>
      </w:pPr>
      <w:r w:rsidRPr="00F70160">
        <w:rPr>
          <w:rFonts w:ascii="Calibri" w:hAnsi="Calibri" w:cs="Calibri"/>
          <w:bCs/>
          <w:color w:val="auto"/>
        </w:rPr>
        <w:t xml:space="preserve">W 2021 r. i analizowanym okresie 2022 r. PPIS w </w:t>
      </w:r>
      <w:r w:rsidRPr="00F70160">
        <w:rPr>
          <w:rFonts w:ascii="Calibri" w:hAnsi="Calibri" w:cs="Calibri"/>
          <w:color w:val="auto"/>
        </w:rPr>
        <w:t>Drawsku Pomorskim</w:t>
      </w:r>
      <w:r w:rsidRPr="00F70160">
        <w:rPr>
          <w:rFonts w:ascii="Calibri" w:hAnsi="Calibri" w:cs="Calibri"/>
          <w:bCs/>
          <w:color w:val="auto"/>
        </w:rPr>
        <w:t xml:space="preserve"> wobec rodziców</w:t>
      </w:r>
      <w:r w:rsidRPr="00F70160">
        <w:rPr>
          <w:rFonts w:ascii="Calibri" w:hAnsi="Calibri" w:cs="Calibri"/>
          <w:color w:val="auto"/>
        </w:rPr>
        <w:t>/opiekunów prawnych dzieci podjął następujące działania</w:t>
      </w:r>
      <w:r w:rsidRPr="00F70160">
        <w:rPr>
          <w:rFonts w:ascii="Calibri" w:hAnsi="Calibri" w:cs="Calibri"/>
          <w:bCs/>
          <w:color w:val="auto"/>
        </w:rPr>
        <w:t xml:space="preserve">: wysłał 113 </w:t>
      </w:r>
      <w:r w:rsidRPr="00F70160">
        <w:rPr>
          <w:rFonts w:ascii="Calibri" w:hAnsi="Calibri" w:cs="Calibri"/>
          <w:color w:val="auto"/>
        </w:rPr>
        <w:t>pism informacyjnych oraz 58 upomnień zawierających wezwanie do wykonania obowiązku w</w:t>
      </w:r>
      <w:r w:rsidR="002C245B">
        <w:rPr>
          <w:rFonts w:ascii="Calibri" w:hAnsi="Calibri" w:cs="Calibri"/>
          <w:color w:val="auto"/>
        </w:rPr>
        <w:t> </w:t>
      </w:r>
      <w:r w:rsidRPr="00F70160">
        <w:rPr>
          <w:rFonts w:ascii="Calibri" w:hAnsi="Calibri" w:cs="Calibri"/>
          <w:color w:val="auto"/>
        </w:rPr>
        <w:t xml:space="preserve">terminie 7 dni od daty dostarczenia oraz pouczenie o skierowaniu sprawy na drogę postępowania egzekucyjnego w przypadku jego niewykonania. Ponadto </w:t>
      </w:r>
      <w:r w:rsidRPr="00F70160">
        <w:rPr>
          <w:rFonts w:ascii="Calibri" w:hAnsi="Calibri" w:cs="Calibri"/>
          <w:bCs/>
          <w:color w:val="auto"/>
        </w:rPr>
        <w:t xml:space="preserve">PPIS w </w:t>
      </w:r>
      <w:r w:rsidRPr="00F70160">
        <w:rPr>
          <w:rFonts w:ascii="Calibri" w:hAnsi="Calibri" w:cs="Calibri"/>
          <w:color w:val="auto"/>
        </w:rPr>
        <w:t>Drawsku Pomorskim wystawił 11 tytułów wykonawczych wraz z wnioskiem o wszczęcie postępowania egzekucyjnego w administracji.</w:t>
      </w:r>
    </w:p>
    <w:p w14:paraId="571CC523" w14:textId="4475A0EB" w:rsidR="00852A12" w:rsidRPr="00F70160" w:rsidRDefault="00852A12" w:rsidP="00852A12">
      <w:pPr>
        <w:spacing w:line="276" w:lineRule="auto"/>
        <w:ind w:firstLine="284"/>
        <w:rPr>
          <w:rFonts w:ascii="Calibri" w:hAnsi="Calibri" w:cs="Calibri"/>
          <w:color w:val="auto"/>
        </w:rPr>
      </w:pPr>
      <w:r w:rsidRPr="00F70160">
        <w:rPr>
          <w:rFonts w:ascii="Calibri" w:hAnsi="Calibri" w:cs="Calibri"/>
          <w:bCs/>
          <w:color w:val="auto"/>
        </w:rPr>
        <w:t xml:space="preserve">W analizowanym okresie </w:t>
      </w:r>
      <w:r w:rsidRPr="00F70160">
        <w:rPr>
          <w:rFonts w:ascii="Calibri" w:hAnsi="Calibri" w:cs="Calibri"/>
          <w:color w:val="auto"/>
        </w:rPr>
        <w:t>Wojewoda nałożył 5 grzywien na łączną kwotę 1500 zł. Na uwagę zasługuje fakt, że w analizowanych okresie PPIS w Drawsku Pomorskim</w:t>
      </w:r>
      <w:r w:rsidRPr="00F70160">
        <w:rPr>
          <w:rFonts w:ascii="Calibri" w:hAnsi="Calibri" w:cs="Calibri"/>
          <w:bCs/>
          <w:color w:val="auto"/>
        </w:rPr>
        <w:t xml:space="preserve"> nie </w:t>
      </w:r>
      <w:r w:rsidRPr="00F70160">
        <w:rPr>
          <w:rFonts w:ascii="Calibri" w:hAnsi="Calibri" w:cs="Calibri"/>
          <w:color w:val="auto"/>
        </w:rPr>
        <w:t xml:space="preserve">wydał żadnych postanowień dot. zgłoszenia zarzutów w sprawie prowadzenia postępowania egzekucyjnego, natomiast w </w:t>
      </w:r>
      <w:r w:rsidRPr="00F70160">
        <w:rPr>
          <w:rFonts w:ascii="Calibri" w:hAnsi="Calibri" w:cs="Calibri"/>
          <w:i/>
          <w:iCs/>
          <w:color w:val="auto"/>
        </w:rPr>
        <w:t>sprawozdaniu z podj</w:t>
      </w:r>
      <w:r w:rsidRPr="00F70160">
        <w:rPr>
          <w:rFonts w:ascii="Calibri" w:hAnsi="Calibri" w:cs="Calibri" w:hint="eastAsia"/>
          <w:i/>
          <w:iCs/>
          <w:color w:val="auto"/>
        </w:rPr>
        <w:t>ę</w:t>
      </w:r>
      <w:r w:rsidRPr="00F70160">
        <w:rPr>
          <w:rFonts w:ascii="Calibri" w:hAnsi="Calibri" w:cs="Calibri"/>
          <w:i/>
          <w:iCs/>
          <w:color w:val="auto"/>
        </w:rPr>
        <w:t>tych przez PSSE na terenie woj. zachodniopomorskiego dzia</w:t>
      </w:r>
      <w:r w:rsidRPr="00F70160">
        <w:rPr>
          <w:rFonts w:ascii="Calibri" w:hAnsi="Calibri" w:cs="Calibri" w:hint="eastAsia"/>
          <w:i/>
          <w:iCs/>
          <w:color w:val="auto"/>
        </w:rPr>
        <w:t>ł</w:t>
      </w:r>
      <w:r w:rsidRPr="00F70160">
        <w:rPr>
          <w:rFonts w:ascii="Calibri" w:hAnsi="Calibri" w:cs="Calibri"/>
          <w:i/>
          <w:iCs/>
          <w:color w:val="auto"/>
        </w:rPr>
        <w:t>a</w:t>
      </w:r>
      <w:r w:rsidRPr="00F70160">
        <w:rPr>
          <w:rFonts w:ascii="Calibri" w:hAnsi="Calibri" w:cs="Calibri" w:hint="eastAsia"/>
          <w:i/>
          <w:iCs/>
          <w:color w:val="auto"/>
        </w:rPr>
        <w:t>ń</w:t>
      </w:r>
      <w:r w:rsidRPr="00F70160">
        <w:rPr>
          <w:rFonts w:ascii="Calibri" w:hAnsi="Calibri" w:cs="Calibri"/>
          <w:i/>
          <w:iCs/>
          <w:color w:val="auto"/>
        </w:rPr>
        <w:t xml:space="preserve"> przymuszaj</w:t>
      </w:r>
      <w:r w:rsidRPr="00F70160">
        <w:rPr>
          <w:rFonts w:ascii="Calibri" w:hAnsi="Calibri" w:cs="Calibri" w:hint="eastAsia"/>
          <w:i/>
          <w:iCs/>
          <w:color w:val="auto"/>
        </w:rPr>
        <w:t>ą</w:t>
      </w:r>
      <w:r w:rsidRPr="00F70160">
        <w:rPr>
          <w:rFonts w:ascii="Calibri" w:hAnsi="Calibri" w:cs="Calibri"/>
          <w:i/>
          <w:iCs/>
          <w:color w:val="auto"/>
        </w:rPr>
        <w:t>cych osoby uchylaj</w:t>
      </w:r>
      <w:r w:rsidRPr="00F70160">
        <w:rPr>
          <w:rFonts w:ascii="Calibri" w:hAnsi="Calibri" w:cs="Calibri" w:hint="eastAsia"/>
          <w:i/>
          <w:iCs/>
          <w:color w:val="auto"/>
        </w:rPr>
        <w:t>ą</w:t>
      </w:r>
      <w:r w:rsidRPr="00F70160">
        <w:rPr>
          <w:rFonts w:ascii="Calibri" w:hAnsi="Calibri" w:cs="Calibri"/>
          <w:i/>
          <w:iCs/>
          <w:color w:val="auto"/>
        </w:rPr>
        <w:t>ce si</w:t>
      </w:r>
      <w:r w:rsidRPr="00F70160">
        <w:rPr>
          <w:rFonts w:ascii="Calibri" w:hAnsi="Calibri" w:cs="Calibri" w:hint="eastAsia"/>
          <w:i/>
          <w:iCs/>
          <w:color w:val="auto"/>
        </w:rPr>
        <w:t>ę</w:t>
      </w:r>
      <w:r w:rsidRPr="00F70160">
        <w:rPr>
          <w:rFonts w:ascii="Calibri" w:hAnsi="Calibri" w:cs="Calibri"/>
          <w:i/>
          <w:iCs/>
          <w:color w:val="auto"/>
        </w:rPr>
        <w:t xml:space="preserve"> od obowi</w:t>
      </w:r>
      <w:r w:rsidRPr="00F70160">
        <w:rPr>
          <w:rFonts w:ascii="Calibri" w:hAnsi="Calibri" w:cs="Calibri" w:hint="eastAsia"/>
          <w:i/>
          <w:iCs/>
          <w:color w:val="auto"/>
        </w:rPr>
        <w:t>ą</w:t>
      </w:r>
      <w:r w:rsidRPr="00F70160">
        <w:rPr>
          <w:rFonts w:ascii="Calibri" w:hAnsi="Calibri" w:cs="Calibri"/>
          <w:i/>
          <w:iCs/>
          <w:color w:val="auto"/>
        </w:rPr>
        <w:t>zku szczepie</w:t>
      </w:r>
      <w:r w:rsidRPr="00F70160">
        <w:rPr>
          <w:rFonts w:ascii="Calibri" w:hAnsi="Calibri" w:cs="Calibri" w:hint="eastAsia"/>
          <w:i/>
          <w:iCs/>
          <w:color w:val="auto"/>
        </w:rPr>
        <w:t>ń</w:t>
      </w:r>
      <w:r w:rsidRPr="00F70160">
        <w:rPr>
          <w:rFonts w:ascii="Calibri" w:hAnsi="Calibri" w:cs="Calibri"/>
          <w:i/>
          <w:iCs/>
          <w:color w:val="auto"/>
        </w:rPr>
        <w:t xml:space="preserve"> ochronnych do poddania si</w:t>
      </w:r>
      <w:r w:rsidRPr="00F70160">
        <w:rPr>
          <w:rFonts w:ascii="Calibri" w:hAnsi="Calibri" w:cs="Calibri" w:hint="eastAsia"/>
          <w:i/>
          <w:iCs/>
          <w:color w:val="auto"/>
        </w:rPr>
        <w:t>ę</w:t>
      </w:r>
      <w:r w:rsidRPr="00F70160">
        <w:rPr>
          <w:rFonts w:ascii="Calibri" w:hAnsi="Calibri" w:cs="Calibri"/>
          <w:i/>
          <w:iCs/>
          <w:color w:val="auto"/>
        </w:rPr>
        <w:t xml:space="preserve"> szczepieniom obowi</w:t>
      </w:r>
      <w:r w:rsidRPr="00F70160">
        <w:rPr>
          <w:rFonts w:ascii="Calibri" w:hAnsi="Calibri" w:cs="Calibri" w:hint="eastAsia"/>
          <w:i/>
          <w:iCs/>
          <w:color w:val="auto"/>
        </w:rPr>
        <w:t>ą</w:t>
      </w:r>
      <w:r w:rsidRPr="00F70160">
        <w:rPr>
          <w:rFonts w:ascii="Calibri" w:hAnsi="Calibri" w:cs="Calibri"/>
          <w:i/>
          <w:iCs/>
          <w:color w:val="auto"/>
        </w:rPr>
        <w:t xml:space="preserve">zkowym w II kwartale 2022 roku </w:t>
      </w:r>
      <w:r w:rsidRPr="00F70160">
        <w:rPr>
          <w:rFonts w:ascii="Calibri" w:hAnsi="Calibri" w:cs="Calibri"/>
          <w:color w:val="auto"/>
        </w:rPr>
        <w:t>w rubryce „Liczba wydanych przez wierzyciela postanowie</w:t>
      </w:r>
      <w:r w:rsidRPr="00F70160">
        <w:rPr>
          <w:rFonts w:ascii="Calibri" w:hAnsi="Calibri" w:cs="Calibri" w:hint="eastAsia"/>
          <w:color w:val="auto"/>
        </w:rPr>
        <w:t>ń</w:t>
      </w:r>
      <w:r w:rsidRPr="00F70160">
        <w:rPr>
          <w:rFonts w:ascii="Calibri" w:hAnsi="Calibri" w:cs="Calibri"/>
          <w:color w:val="auto"/>
        </w:rPr>
        <w:t xml:space="preserve">” </w:t>
      </w:r>
      <w:r w:rsidRPr="00F70160">
        <w:rPr>
          <w:rFonts w:ascii="Calibri" w:hAnsi="Calibri" w:cs="Calibri"/>
          <w:b/>
          <w:bCs/>
          <w:color w:val="auto"/>
        </w:rPr>
        <w:t>omyłkowo wpisano 5 postanowień</w:t>
      </w:r>
      <w:r w:rsidR="0011199C">
        <w:rPr>
          <w:rFonts w:ascii="Calibri" w:hAnsi="Calibri" w:cs="Calibri"/>
          <w:b/>
          <w:bCs/>
          <w:color w:val="auto"/>
        </w:rPr>
        <w:t xml:space="preserve"> - uchybienie</w:t>
      </w:r>
      <w:r w:rsidRPr="00F70160">
        <w:rPr>
          <w:rFonts w:ascii="Calibri" w:hAnsi="Calibri" w:cs="Calibri"/>
          <w:color w:val="auto"/>
        </w:rPr>
        <w:t>. W trakcie kontroli ustalono, że zostanie wysłana korekta w tym zakresie (korektę wysłano 23.11.2022 r.).</w:t>
      </w:r>
    </w:p>
    <w:p w14:paraId="05C3AD28" w14:textId="2EA71115" w:rsidR="00852A12" w:rsidRDefault="00852A12" w:rsidP="00852A12">
      <w:pPr>
        <w:spacing w:line="276" w:lineRule="auto"/>
        <w:ind w:firstLine="284"/>
        <w:rPr>
          <w:rFonts w:ascii="Calibri" w:hAnsi="Calibri" w:cs="Calibri"/>
          <w:color w:val="auto"/>
        </w:rPr>
      </w:pPr>
      <w:r w:rsidRPr="00F70160">
        <w:rPr>
          <w:rFonts w:ascii="Calibri" w:hAnsi="Calibri" w:cs="Calibri"/>
          <w:color w:val="auto"/>
        </w:rPr>
        <w:t>Roczne zamówienie na preparaty szczepionkowe na 2023 r. sporządzane było zgodnie z</w:t>
      </w:r>
      <w:r w:rsidR="002C245B">
        <w:rPr>
          <w:rFonts w:ascii="Calibri" w:hAnsi="Calibri" w:cs="Calibri"/>
          <w:color w:val="auto"/>
        </w:rPr>
        <w:t> </w:t>
      </w:r>
      <w:r w:rsidRPr="00F70160">
        <w:rPr>
          <w:rFonts w:ascii="Calibri" w:hAnsi="Calibri" w:cs="Calibri"/>
          <w:color w:val="auto"/>
        </w:rPr>
        <w:t xml:space="preserve">zasadami, na podstawie zamówień od poszczególnych świadczeniodawców. Zamówienia wymagały korekt merytorycznych ze strony pracowników Państwowej Inspekcji Sanitarnej. Przychód i rozchód szczepionek w PSSE w Drawsku Pomorskim udokumentowany jest na druku WZ wygenerowanym z ESNDS. Ponadto dodatkowo prowadzony jest przychód i rozchód preparatów szczepionkowych w formie kartoteki. Szczepionki wydawane są na podstawie stałych lub jednorazowych upoważnień, zgodnie ze złożonym przez świadczeniodawców zamówieniem. </w:t>
      </w:r>
    </w:p>
    <w:p w14:paraId="3ED6780D" w14:textId="77777777" w:rsidR="00852A12" w:rsidRPr="00F70160" w:rsidRDefault="00852A12" w:rsidP="00852A12">
      <w:pPr>
        <w:spacing w:after="120" w:line="276" w:lineRule="auto"/>
        <w:ind w:firstLine="284"/>
        <w:rPr>
          <w:rFonts w:ascii="Calibri" w:hAnsi="Calibri" w:cs="Calibri"/>
          <w:color w:val="auto"/>
        </w:rPr>
      </w:pPr>
      <w:r w:rsidRPr="00061A99">
        <w:rPr>
          <w:rFonts w:ascii="Calibri" w:hAnsi="Calibri" w:cs="Calibri"/>
          <w:color w:val="auto"/>
        </w:rPr>
        <w:t>Zagadnienia związane z prowadzeniem rejestrów w kontrolowanym obszarze, dot. jego poprawności merytorycznej i rzetelności zostały omówione w pkt. 10.2 w podpunkcie b).</w:t>
      </w:r>
    </w:p>
    <w:p w14:paraId="44C85E1E" w14:textId="5C94EE33" w:rsidR="00852A12" w:rsidRPr="00852A12" w:rsidRDefault="00852A12" w:rsidP="00852A12">
      <w:pPr>
        <w:spacing w:line="276" w:lineRule="auto"/>
        <w:rPr>
          <w:rFonts w:ascii="Calibri" w:hAnsi="Calibri" w:cs="Calibri"/>
          <w:bCs/>
          <w:color w:val="auto"/>
        </w:rPr>
      </w:pPr>
      <w:r w:rsidRPr="00852A12">
        <w:rPr>
          <w:rFonts w:ascii="Calibri" w:hAnsi="Calibri" w:cs="Calibri"/>
          <w:bCs/>
          <w:color w:val="auto"/>
          <w:u w:val="single"/>
        </w:rPr>
        <w:t>8.6.Warunki przechowywania i dystrybucji preparatów szczepionkowych</w:t>
      </w:r>
    </w:p>
    <w:p w14:paraId="55CF851B" w14:textId="6863A21C"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W magazynie szczepionek prowadzony jest całodobowy monitoring temperatury w</w:t>
      </w:r>
      <w:r w:rsidR="002C245B">
        <w:rPr>
          <w:rFonts w:ascii="Calibri" w:hAnsi="Calibri" w:cs="Calibri"/>
          <w:color w:val="auto"/>
        </w:rPr>
        <w:t> </w:t>
      </w:r>
      <w:r w:rsidRPr="00F70160">
        <w:rPr>
          <w:rFonts w:ascii="Calibri" w:hAnsi="Calibri" w:cs="Calibri"/>
          <w:color w:val="auto"/>
        </w:rPr>
        <w:t>urządzeniach chłodniczych służących do przechowywania zapasu preparatów szczepionkowych z systemem powiadamiania SMS w przypadku przekroczenia progów bezpieczeństwa, tj. +2,5°C i +7,5°C oraz z możliwością wydruku temperatur zapisanych w pamięci urządzenia rejestrującego (zapis co 15 minut). W dniu kontroli w urządzeniu chłodniczym nie przechowywano preparatów szczepionkowych, a stan sanitarno-techniczny i</w:t>
      </w:r>
      <w:r w:rsidR="002C245B">
        <w:rPr>
          <w:rFonts w:ascii="Calibri" w:hAnsi="Calibri" w:cs="Calibri"/>
          <w:color w:val="auto"/>
        </w:rPr>
        <w:t> </w:t>
      </w:r>
      <w:r w:rsidRPr="00F70160">
        <w:rPr>
          <w:rFonts w:ascii="Calibri" w:hAnsi="Calibri" w:cs="Calibri"/>
          <w:color w:val="auto"/>
        </w:rPr>
        <w:t>zabezpieczenie magazynu nie budziły zastrzeżeń.</w:t>
      </w:r>
    </w:p>
    <w:p w14:paraId="15323F58"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Przychód i rozchód szczepionek prowadzony jest w Elektronicznym Systemie Nadzoru Nad Dystrybucją Szczepionek (ESNDS). Szczepionki wydawane są na podstawie pisemnego zamówienia złożonego przez świadczeniodawcę i po uzgodnieniu z pracownikiem pionu Epidemiologii PSSE. Nie stwierdzono nieprawidłowości w prowadzonej dokumentacji.</w:t>
      </w:r>
    </w:p>
    <w:p w14:paraId="43B4C0FA" w14:textId="77777777" w:rsidR="00852A12" w:rsidRPr="00F70160" w:rsidRDefault="00852A12" w:rsidP="00852A12">
      <w:pPr>
        <w:spacing w:after="120" w:line="276" w:lineRule="auto"/>
        <w:ind w:firstLine="284"/>
        <w:rPr>
          <w:rFonts w:ascii="Calibri" w:hAnsi="Calibri" w:cs="Calibri"/>
          <w:color w:val="auto"/>
        </w:rPr>
      </w:pPr>
      <w:r w:rsidRPr="00F70160">
        <w:rPr>
          <w:rFonts w:ascii="Calibri" w:hAnsi="Calibri" w:cs="Calibri"/>
          <w:color w:val="auto"/>
        </w:rPr>
        <w:t>Szczegółowy opis magazynu szczepionkowego znajduje się w „Protokole oględzin” wg zał. nr 7 wyd. I;</w:t>
      </w:r>
      <w:r w:rsidRPr="00F70160">
        <w:rPr>
          <w:rFonts w:ascii="Calibri" w:hAnsi="Calibri" w:cs="Calibri"/>
          <w:b/>
          <w:color w:val="auto"/>
        </w:rPr>
        <w:t xml:space="preserve"> </w:t>
      </w:r>
      <w:r w:rsidRPr="00F70160">
        <w:rPr>
          <w:rFonts w:ascii="Calibri" w:hAnsi="Calibri" w:cs="Calibri"/>
          <w:color w:val="auto"/>
        </w:rPr>
        <w:t>z dn. 26.02.2020 r.  do PO -WS-01 wyd. XII.</w:t>
      </w:r>
    </w:p>
    <w:p w14:paraId="085BFE88" w14:textId="4A164A94" w:rsidR="00852A12" w:rsidRPr="00852A12" w:rsidRDefault="00852A12" w:rsidP="00852A12">
      <w:pPr>
        <w:pStyle w:val="Akapitzlist"/>
        <w:spacing w:line="276" w:lineRule="auto"/>
        <w:ind w:left="0"/>
        <w:contextualSpacing/>
        <w:rPr>
          <w:rFonts w:ascii="Calibri" w:hAnsi="Calibri" w:cs="Calibri"/>
          <w:bCs/>
          <w:color w:val="auto"/>
          <w:u w:val="single"/>
        </w:rPr>
      </w:pPr>
      <w:r w:rsidRPr="00852A12">
        <w:rPr>
          <w:rFonts w:ascii="Calibri" w:hAnsi="Calibri" w:cs="Calibri"/>
          <w:bCs/>
          <w:color w:val="auto"/>
          <w:u w:val="single"/>
        </w:rPr>
        <w:lastRenderedPageBreak/>
        <w:t>8.7.Udzielanie informacji w trybie ustawy z dnia 6 września 2001 r. o dostępie do informacji publicznej</w:t>
      </w:r>
    </w:p>
    <w:p w14:paraId="4C40545D" w14:textId="5E364C17" w:rsidR="00852A12" w:rsidRPr="00F70160" w:rsidRDefault="00852A12" w:rsidP="00852A12">
      <w:pPr>
        <w:spacing w:line="276" w:lineRule="auto"/>
        <w:ind w:firstLine="284"/>
        <w:rPr>
          <w:rFonts w:ascii="Calibri" w:hAnsi="Calibri" w:cs="Calibri"/>
          <w:color w:val="auto"/>
        </w:rPr>
      </w:pPr>
      <w:bookmarkStart w:id="188" w:name="_Hlk125636399"/>
      <w:r w:rsidRPr="00F70160">
        <w:rPr>
          <w:rFonts w:ascii="Calibri" w:hAnsi="Calibri" w:cs="Calibri"/>
          <w:color w:val="auto"/>
        </w:rPr>
        <w:t xml:space="preserve">W PSSE w Drawsku Pomorskim, obszar Epidemiologii prowadzi </w:t>
      </w:r>
      <w:bookmarkStart w:id="189" w:name="_Hlk125636160"/>
      <w:bookmarkEnd w:id="188"/>
      <w:r w:rsidRPr="00F70160">
        <w:rPr>
          <w:rFonts w:ascii="Calibri" w:hAnsi="Calibri" w:cs="Calibri"/>
          <w:color w:val="auto"/>
        </w:rPr>
        <w:t>Rejestr wniosków o</w:t>
      </w:r>
      <w:r w:rsidR="002C245B">
        <w:rPr>
          <w:rFonts w:ascii="Calibri" w:hAnsi="Calibri" w:cs="Calibri"/>
          <w:color w:val="auto"/>
        </w:rPr>
        <w:t> </w:t>
      </w:r>
      <w:r w:rsidRPr="00F70160">
        <w:rPr>
          <w:rFonts w:ascii="Calibri" w:hAnsi="Calibri" w:cs="Calibri"/>
          <w:color w:val="auto"/>
        </w:rPr>
        <w:t xml:space="preserve">udostępnienie informacji publicznej. </w:t>
      </w:r>
      <w:bookmarkEnd w:id="189"/>
      <w:r w:rsidRPr="00F70160">
        <w:rPr>
          <w:rFonts w:ascii="Calibri" w:hAnsi="Calibri" w:cs="Calibri"/>
          <w:color w:val="auto"/>
        </w:rPr>
        <w:t>Za prowadzenie rejestru w roku 2021 odpowiadała p. Kamila Makuch, a w 2022 Monika Jorka. Zagadnienia związane z prowadzeniem rejestru, dot. jego poprawności merytorycznej i rzetelności zostały omówione w pkt. 10.2 w podpunkcie b).</w:t>
      </w:r>
    </w:p>
    <w:p w14:paraId="5AF14D06" w14:textId="77777777" w:rsidR="00852A12" w:rsidRPr="00F70160" w:rsidRDefault="00852A12" w:rsidP="00852A12">
      <w:pPr>
        <w:pStyle w:val="Akapitzlist"/>
        <w:spacing w:line="276" w:lineRule="auto"/>
        <w:ind w:left="0" w:firstLine="284"/>
        <w:contextualSpacing/>
        <w:rPr>
          <w:rFonts w:ascii="Calibri" w:hAnsi="Calibri" w:cs="Calibri"/>
          <w:color w:val="auto"/>
        </w:rPr>
      </w:pPr>
      <w:r w:rsidRPr="00F70160">
        <w:rPr>
          <w:rFonts w:ascii="Calibri" w:hAnsi="Calibri" w:cs="Calibri"/>
          <w:color w:val="auto"/>
        </w:rPr>
        <w:t xml:space="preserve">W rejestrze informacji publicznej w 2021 r. zarejestrowano 6 wniosków o udzielenie informacji publicznej z obszaru epidemiologii, których tematyka dotyczyła: </w:t>
      </w:r>
    </w:p>
    <w:p w14:paraId="7624C5D4" w14:textId="77777777" w:rsidR="00852A12" w:rsidRPr="00F70160" w:rsidRDefault="00852A12" w:rsidP="00B913BE">
      <w:pPr>
        <w:widowControl w:val="0"/>
        <w:numPr>
          <w:ilvl w:val="0"/>
          <w:numId w:val="94"/>
        </w:numPr>
        <w:autoSpaceDE w:val="0"/>
        <w:autoSpaceDN w:val="0"/>
        <w:adjustRightInd w:val="0"/>
        <w:spacing w:line="276" w:lineRule="auto"/>
        <w:ind w:left="426"/>
        <w:rPr>
          <w:rFonts w:ascii="Calibri" w:hAnsi="Calibri" w:cs="Calibri"/>
          <w:color w:val="auto"/>
        </w:rPr>
      </w:pPr>
      <w:r w:rsidRPr="00F70160">
        <w:rPr>
          <w:rFonts w:ascii="Calibri" w:hAnsi="Calibri" w:cs="Calibri"/>
          <w:color w:val="auto"/>
        </w:rPr>
        <w:t>zakażeń wirusem SARS-CoV-2 u osób pracujących na fermach norek (1 wniosek);</w:t>
      </w:r>
    </w:p>
    <w:p w14:paraId="7BC6505F" w14:textId="77777777" w:rsidR="00852A12" w:rsidRPr="00F70160" w:rsidRDefault="00852A12" w:rsidP="00B913BE">
      <w:pPr>
        <w:widowControl w:val="0"/>
        <w:numPr>
          <w:ilvl w:val="0"/>
          <w:numId w:val="94"/>
        </w:numPr>
        <w:autoSpaceDE w:val="0"/>
        <w:autoSpaceDN w:val="0"/>
        <w:adjustRightInd w:val="0"/>
        <w:spacing w:line="276" w:lineRule="auto"/>
        <w:ind w:left="426"/>
        <w:rPr>
          <w:rFonts w:ascii="Calibri" w:hAnsi="Calibri" w:cs="Calibri"/>
          <w:color w:val="auto"/>
        </w:rPr>
      </w:pPr>
      <w:r w:rsidRPr="00F70160">
        <w:rPr>
          <w:rFonts w:ascii="Calibri" w:hAnsi="Calibri" w:cs="Calibri"/>
          <w:color w:val="auto"/>
        </w:rPr>
        <w:t>ilości decyzji o nałożeniu kary administracyjnej w związku z nieprzestrzeganiem obostrzeń związanych z covid-19 wydanych przez PPIS w Drawsku Pomorskim (1 wniosek);</w:t>
      </w:r>
    </w:p>
    <w:p w14:paraId="02063E2F" w14:textId="77777777" w:rsidR="00852A12" w:rsidRPr="00F70160" w:rsidRDefault="00852A12" w:rsidP="00B913BE">
      <w:pPr>
        <w:widowControl w:val="0"/>
        <w:numPr>
          <w:ilvl w:val="0"/>
          <w:numId w:val="94"/>
        </w:numPr>
        <w:autoSpaceDE w:val="0"/>
        <w:autoSpaceDN w:val="0"/>
        <w:adjustRightInd w:val="0"/>
        <w:spacing w:line="276" w:lineRule="auto"/>
        <w:ind w:left="426"/>
        <w:rPr>
          <w:rFonts w:ascii="Calibri" w:hAnsi="Calibri" w:cs="Calibri"/>
          <w:color w:val="auto"/>
        </w:rPr>
      </w:pPr>
      <w:r w:rsidRPr="00F70160">
        <w:rPr>
          <w:rFonts w:ascii="Calibri" w:hAnsi="Calibri" w:cs="Calibri"/>
          <w:color w:val="auto"/>
        </w:rPr>
        <w:t>szczepienia przeciwko Covid-19 (2 wnioski);</w:t>
      </w:r>
    </w:p>
    <w:p w14:paraId="448C3351" w14:textId="77777777" w:rsidR="00852A12" w:rsidRPr="00F70160" w:rsidRDefault="00852A12" w:rsidP="00B913BE">
      <w:pPr>
        <w:widowControl w:val="0"/>
        <w:numPr>
          <w:ilvl w:val="0"/>
          <w:numId w:val="94"/>
        </w:numPr>
        <w:autoSpaceDE w:val="0"/>
        <w:autoSpaceDN w:val="0"/>
        <w:adjustRightInd w:val="0"/>
        <w:spacing w:line="276" w:lineRule="auto"/>
        <w:ind w:left="425" w:hanging="357"/>
        <w:rPr>
          <w:rFonts w:ascii="Calibri" w:hAnsi="Calibri" w:cs="Calibri"/>
          <w:color w:val="auto"/>
        </w:rPr>
      </w:pPr>
      <w:r w:rsidRPr="00F70160">
        <w:rPr>
          <w:rFonts w:ascii="Calibri" w:hAnsi="Calibri" w:cs="Calibri"/>
          <w:color w:val="auto"/>
        </w:rPr>
        <w:t>przepisów prawnych dot. poddawania nauczycieli szkół kwarantannie, w przypadku ich kontaktu z osobą, która uzyskała pozytywny wynik testu na covid-19 (2 wnioski).</w:t>
      </w:r>
    </w:p>
    <w:p w14:paraId="519984A4" w14:textId="77777777" w:rsidR="00852A12" w:rsidRPr="00F70160" w:rsidRDefault="00852A12" w:rsidP="00852A12">
      <w:pPr>
        <w:spacing w:after="120" w:line="276" w:lineRule="auto"/>
        <w:ind w:firstLine="284"/>
        <w:rPr>
          <w:rFonts w:ascii="Calibri" w:hAnsi="Calibri" w:cs="Calibri"/>
          <w:color w:val="auto"/>
          <w:u w:val="single"/>
        </w:rPr>
      </w:pPr>
      <w:r w:rsidRPr="00F70160">
        <w:rPr>
          <w:rFonts w:ascii="Calibri" w:hAnsi="Calibri" w:cs="Calibri"/>
          <w:color w:val="auto"/>
        </w:rPr>
        <w:t xml:space="preserve">Analizie poddano wszystkie 6 spraw tej kategorii, co stanowi 100% dokumentacji. Wnioski o udostępnienie informacji publicznej realizowane były terminowo w trybie art. 13 ust. 1 ustawy z dnia 6 września 2001 r. </w:t>
      </w:r>
      <w:r w:rsidRPr="00F70160">
        <w:rPr>
          <w:rFonts w:ascii="Calibri" w:hAnsi="Calibri" w:cs="Calibri"/>
          <w:i/>
          <w:iCs/>
          <w:color w:val="auto"/>
        </w:rPr>
        <w:t xml:space="preserve">o dostępie do informacji publicznej. </w:t>
      </w:r>
    </w:p>
    <w:p w14:paraId="09826CBC" w14:textId="77777777" w:rsidR="00852A12" w:rsidRPr="00F70160" w:rsidRDefault="00852A12" w:rsidP="00852A12">
      <w:pPr>
        <w:spacing w:line="276" w:lineRule="auto"/>
        <w:ind w:firstLine="284"/>
        <w:rPr>
          <w:rFonts w:ascii="Calibri" w:hAnsi="Calibri" w:cs="Calibri"/>
          <w:color w:val="auto"/>
        </w:rPr>
      </w:pPr>
      <w:r w:rsidRPr="00F70160">
        <w:rPr>
          <w:rFonts w:ascii="Calibri" w:hAnsi="Calibri" w:cs="Calibri"/>
          <w:color w:val="auto"/>
        </w:rPr>
        <w:t xml:space="preserve">W analizowanych sprawach w pierwszej korespondencji spełniony był obowiązek informacyjny o jakim mowa w motywie 60 preambuły </w:t>
      </w:r>
      <w:r w:rsidRPr="00F70160">
        <w:rPr>
          <w:rFonts w:ascii="Calibri" w:hAnsi="Calibri" w:cs="Calibri"/>
          <w:color w:val="auto"/>
          <w:shd w:val="clear" w:color="auto" w:fill="FFFFFF"/>
        </w:rPr>
        <w:t xml:space="preserve">rozporządzenia Parlamentu Europejskiego i Rady (UE) 2016/679 z dnia 27 kwietnia 2016 r. </w:t>
      </w:r>
      <w:r w:rsidRPr="00F70160">
        <w:rPr>
          <w:rFonts w:ascii="Calibri" w:hAnsi="Calibri" w:cs="Calibri"/>
          <w:i/>
          <w:iCs/>
          <w:color w:val="auto"/>
          <w:shd w:val="clear" w:color="auto" w:fill="FFFFFF"/>
        </w:rPr>
        <w:t>w sprawie ochrony osób fizycznych w związku z przetwarzaniem danych osobowych w sprawie swobodnego przepływu takich danych oraz uchylenia dyrektywy 95/46/WE</w:t>
      </w:r>
      <w:r w:rsidRPr="00F70160">
        <w:rPr>
          <w:rFonts w:ascii="Calibri" w:hAnsi="Calibri" w:cs="Calibri"/>
          <w:color w:val="auto"/>
          <w:shd w:val="clear" w:color="auto" w:fill="FFFFFF"/>
        </w:rPr>
        <w:t xml:space="preserve"> (RODO), który </w:t>
      </w:r>
      <w:r w:rsidRPr="00F70160">
        <w:rPr>
          <w:rFonts w:ascii="Calibri" w:hAnsi="Calibri" w:cs="Calibri"/>
          <w:color w:val="auto"/>
        </w:rPr>
        <w:t>wskazuje że osoba, której dane dotyczą, musi być poinformowana o fakcie prowadzenia operacji przetwarzania jej danych osobowych i o celach takiego przetwarzania.</w:t>
      </w:r>
    </w:p>
    <w:p w14:paraId="6B922403" w14:textId="77777777" w:rsidR="00852A12" w:rsidRDefault="00852A12" w:rsidP="00852A12">
      <w:pPr>
        <w:spacing w:after="120" w:line="276" w:lineRule="auto"/>
        <w:ind w:firstLine="284"/>
        <w:rPr>
          <w:rFonts w:ascii="Calibri" w:hAnsi="Calibri" w:cs="Calibri"/>
          <w:color w:val="auto"/>
        </w:rPr>
      </w:pPr>
      <w:r w:rsidRPr="00F70160">
        <w:rPr>
          <w:rFonts w:ascii="Calibri" w:hAnsi="Calibri" w:cs="Calibri"/>
          <w:color w:val="auto"/>
        </w:rPr>
        <w:t>Stwierdzono również, że do dokumentacji dot. poszczególnych spraw dołączano potwierdzenia dostarczenia odpowiedzi na wniosek do Strony, z wyjątkiem sprawy o numerze N.EP.1331.1.2021 oraz N.EP.1331.2.2021, w których odpowiedzi udzielono pocztą elektroniczną.</w:t>
      </w:r>
    </w:p>
    <w:p w14:paraId="607C7E60" w14:textId="77777777" w:rsidR="00852A12" w:rsidRPr="00545056" w:rsidRDefault="00852A12" w:rsidP="00852A12">
      <w:pPr>
        <w:spacing w:after="120" w:line="276" w:lineRule="auto"/>
        <w:ind w:firstLine="284"/>
        <w:rPr>
          <w:rFonts w:ascii="Calibri" w:hAnsi="Calibri" w:cs="Calibri"/>
          <w:iCs/>
          <w:color w:val="auto"/>
        </w:rPr>
      </w:pPr>
      <w:r w:rsidRPr="00545056">
        <w:rPr>
          <w:rFonts w:ascii="Calibri" w:hAnsi="Calibri" w:cs="Calibri"/>
          <w:iCs/>
          <w:color w:val="auto"/>
        </w:rPr>
        <w:t>W 2022 r. do PSSE w Drawsku Pomorskim nie wpłynęły wnioski o udzielenie informacji publicznej.</w:t>
      </w:r>
    </w:p>
    <w:p w14:paraId="4838E7EB" w14:textId="60E5E9CF" w:rsidR="00575939" w:rsidRPr="001028FF" w:rsidRDefault="00852A12" w:rsidP="001028FF">
      <w:pPr>
        <w:spacing w:before="240" w:after="240" w:line="276" w:lineRule="auto"/>
        <w:rPr>
          <w:rFonts w:ascii="Calibri" w:hAnsi="Calibri" w:cs="Calibri"/>
          <w:color w:val="auto"/>
        </w:rPr>
      </w:pPr>
      <w:r w:rsidRPr="00F70160">
        <w:rPr>
          <w:rFonts w:ascii="Calibri" w:hAnsi="Calibri" w:cs="Calibri"/>
          <w:b/>
          <w:color w:val="auto"/>
        </w:rPr>
        <w:t xml:space="preserve">Działalność Powiatowej Stacji Sanitarno-Epidemiologicznej w Drawsku Pomorskim oceniono pozytywnie z nieprawidłowością w powyższym zakresie. </w:t>
      </w:r>
    </w:p>
    <w:p w14:paraId="3886D785" w14:textId="39178D9D" w:rsidR="000C38DA" w:rsidRPr="00C16BF1" w:rsidRDefault="00A52E35"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t>W ZAKRESIE HIGIENY PRACY:</w:t>
      </w:r>
    </w:p>
    <w:p w14:paraId="4379035F" w14:textId="2F0F114E" w:rsidR="00482FDC" w:rsidRDefault="006D6FBF" w:rsidP="00C16BF1">
      <w:pPr>
        <w:spacing w:line="276" w:lineRule="auto"/>
        <w:rPr>
          <w:rFonts w:asciiTheme="minorHAnsi" w:hAnsiTheme="minorHAnsi" w:cstheme="minorHAnsi"/>
          <w:u w:val="single"/>
        </w:rPr>
      </w:pPr>
      <w:r w:rsidRPr="006D6FBF">
        <w:rPr>
          <w:rFonts w:asciiTheme="minorHAnsi" w:hAnsiTheme="minorHAnsi" w:cstheme="minorHAnsi"/>
          <w:u w:val="single"/>
        </w:rPr>
        <w:t>8.1.</w:t>
      </w:r>
      <w:r w:rsidR="00482FDC" w:rsidRPr="006D6FBF">
        <w:rPr>
          <w:rFonts w:asciiTheme="minorHAnsi" w:hAnsiTheme="minorHAnsi" w:cstheme="minorHAnsi"/>
          <w:u w:val="single"/>
        </w:rPr>
        <w:t>Choroby zawodowe</w:t>
      </w:r>
    </w:p>
    <w:p w14:paraId="7017B6B9" w14:textId="00A28C1F" w:rsidR="00557C8F" w:rsidRPr="00006182" w:rsidRDefault="00557C8F" w:rsidP="00557C8F">
      <w:pPr>
        <w:rPr>
          <w:rFonts w:ascii="Calibri" w:hAnsi="Calibri" w:cs="Calibri"/>
        </w:rPr>
      </w:pPr>
      <w:r w:rsidRPr="00006182">
        <w:rPr>
          <w:rFonts w:ascii="Calibri" w:hAnsi="Calibri" w:cs="Calibri"/>
        </w:rPr>
        <w:t>Ocenie poddano 60 % postępowań w sprawie chorób zawodowych.</w:t>
      </w:r>
    </w:p>
    <w:p w14:paraId="14832C61" w14:textId="77777777" w:rsidR="00482FDC" w:rsidRPr="00C16BF1" w:rsidRDefault="00482FDC" w:rsidP="00C16BF1">
      <w:pPr>
        <w:spacing w:line="276" w:lineRule="auto"/>
        <w:rPr>
          <w:rFonts w:asciiTheme="minorHAnsi" w:hAnsiTheme="minorHAnsi" w:cstheme="minorHAnsi"/>
        </w:rPr>
      </w:pPr>
      <w:r w:rsidRPr="00C16BF1">
        <w:rPr>
          <w:rFonts w:asciiTheme="minorHAnsi" w:hAnsiTheme="minorHAnsi" w:cstheme="minorHAnsi"/>
        </w:rPr>
        <w:t xml:space="preserve">Dokumentacja spraw prowadzona jest starannie, gromadzona w sposób umożliwiający kontrolę jej przebiegu oraz terminów załatwienia na każdym etapie postępowania. Prowadząc postępowania w sprawie choroby zawodowej stronom zapewnia się czynny udział i stosuje zasadę określoną w art. 10 Kpa. Decyzje oraz pisma dostarczane są stronom prawidłowo za </w:t>
      </w:r>
      <w:r w:rsidRPr="00C16BF1">
        <w:rPr>
          <w:rFonts w:asciiTheme="minorHAnsi" w:hAnsiTheme="minorHAnsi" w:cstheme="minorHAnsi"/>
        </w:rPr>
        <w:lastRenderedPageBreak/>
        <w:t>zwrotnym potwierdzeniem odbioru, zgodnie z art. 39 Kpa. Akta sprawy zaopatrzone są w spisy oraz metryki spraw sporządzonych zgodnie z art. 66a § 2 Kpa.</w:t>
      </w:r>
    </w:p>
    <w:p w14:paraId="074A490D" w14:textId="77777777" w:rsidR="00482FDC" w:rsidRPr="00C16BF1" w:rsidRDefault="00482FDC" w:rsidP="00C16BF1">
      <w:pPr>
        <w:pStyle w:val="Akapitzlist"/>
        <w:spacing w:line="276" w:lineRule="auto"/>
        <w:ind w:left="360"/>
        <w:rPr>
          <w:rFonts w:asciiTheme="minorHAnsi" w:hAnsiTheme="minorHAnsi" w:cstheme="minorHAnsi"/>
          <w:color w:val="FF0000"/>
        </w:rPr>
      </w:pPr>
    </w:p>
    <w:p w14:paraId="47E139F6" w14:textId="77777777" w:rsidR="00482FDC" w:rsidRPr="00C16BF1" w:rsidRDefault="00482FDC" w:rsidP="00C16BF1">
      <w:pPr>
        <w:spacing w:line="276" w:lineRule="auto"/>
        <w:rPr>
          <w:rFonts w:asciiTheme="minorHAnsi" w:hAnsiTheme="minorHAnsi" w:cstheme="minorHAnsi"/>
        </w:rPr>
      </w:pPr>
      <w:r w:rsidRPr="00C16BF1">
        <w:rPr>
          <w:rFonts w:asciiTheme="minorHAnsi" w:hAnsiTheme="minorHAnsi" w:cstheme="minorHAnsi"/>
        </w:rPr>
        <w:t xml:space="preserve">Prowadząc postępowania w sprawie choroby zawodowej stosuje się zasadę jawności wszczętego postępowania wobec wszystkich stron w danej sprawie. W zawiadomieniach o wszczęciu postępowania administracyjnego prawidłowo przywołano art. 61 § 1 i 4 Kpa. </w:t>
      </w:r>
    </w:p>
    <w:p w14:paraId="26795BB9" w14:textId="77777777" w:rsidR="00482FDC" w:rsidRPr="00C16BF1" w:rsidRDefault="00482FDC" w:rsidP="00C16BF1">
      <w:pPr>
        <w:spacing w:line="276" w:lineRule="auto"/>
        <w:rPr>
          <w:rFonts w:asciiTheme="minorHAnsi" w:hAnsiTheme="minorHAnsi" w:cstheme="minorHAnsi"/>
          <w:color w:val="FF0000"/>
        </w:rPr>
      </w:pPr>
      <w:r w:rsidRPr="00C16BF1">
        <w:rPr>
          <w:rFonts w:asciiTheme="minorHAnsi" w:hAnsiTheme="minorHAnsi" w:cstheme="minorHAnsi"/>
        </w:rPr>
        <w:t>W toku prowadzonych postępowań informowano strony o zmianie terminu ich zakończenia, podając przyczynę niezałatwienia oraz wskazując nowy termin załatwienia sprawy</w:t>
      </w:r>
      <w:r w:rsidRPr="00C16BF1">
        <w:rPr>
          <w:rFonts w:asciiTheme="minorHAnsi" w:hAnsiTheme="minorHAnsi" w:cstheme="minorHAnsi"/>
          <w:b/>
          <w:bCs/>
        </w:rPr>
        <w:t>.</w:t>
      </w:r>
    </w:p>
    <w:p w14:paraId="18C09B61" w14:textId="77777777" w:rsidR="00482FDC" w:rsidRPr="00C16BF1" w:rsidRDefault="00482FDC" w:rsidP="00C16BF1">
      <w:pPr>
        <w:spacing w:line="276" w:lineRule="auto"/>
        <w:rPr>
          <w:rFonts w:asciiTheme="minorHAnsi" w:hAnsiTheme="minorHAnsi" w:cstheme="minorHAnsi"/>
          <w:color w:val="FF0000"/>
        </w:rPr>
      </w:pPr>
    </w:p>
    <w:p w14:paraId="3015A38B" w14:textId="2304BE4A" w:rsidR="00482FDC" w:rsidRPr="00C16BF1" w:rsidRDefault="00482FDC" w:rsidP="00C16BF1">
      <w:pPr>
        <w:spacing w:line="276" w:lineRule="auto"/>
        <w:rPr>
          <w:rFonts w:asciiTheme="minorHAnsi" w:hAnsiTheme="minorHAnsi" w:cstheme="minorHAnsi"/>
        </w:rPr>
      </w:pPr>
      <w:r w:rsidRPr="00C16BF1">
        <w:rPr>
          <w:rFonts w:asciiTheme="minorHAnsi" w:hAnsiTheme="minorHAnsi" w:cstheme="minorHAnsi"/>
          <w:b/>
          <w:bCs/>
        </w:rPr>
        <w:t>W decyzjach wskazać należy na zbytnią obszerność ich uzasadnienia.</w:t>
      </w:r>
      <w:r w:rsidRPr="00C16BF1">
        <w:rPr>
          <w:rFonts w:asciiTheme="minorHAnsi" w:hAnsiTheme="minorHAnsi" w:cstheme="minorHAnsi"/>
        </w:rPr>
        <w:t xml:space="preserve"> Zbędnym jest wskazywanie w uzasadnieniu decyzji działań organu polegających na informowaniu stron o</w:t>
      </w:r>
      <w:r w:rsidR="002C245B">
        <w:rPr>
          <w:rFonts w:asciiTheme="minorHAnsi" w:hAnsiTheme="minorHAnsi" w:cstheme="minorHAnsi"/>
        </w:rPr>
        <w:t> </w:t>
      </w:r>
      <w:r w:rsidRPr="00C16BF1">
        <w:rPr>
          <w:rFonts w:asciiTheme="minorHAnsi" w:hAnsiTheme="minorHAnsi" w:cstheme="minorHAnsi"/>
        </w:rPr>
        <w:t>zmianie terminu jego zakończenia (art. 36 § 1 Kpa), czy też zawiadomieniu o możliwości wypowiedzenia się w sprawie przed wydaniem decyzji (art. 10 § 1 Kpa). Powyższe nie ma wpływu na merytoryczne rozstrzygnięcie decyzji. Żadna ze stron postępowania nie wniosła w toku prowadzonego przed organem I instancji postępowania zarzutów względem ww. kwestii, tak więc przywoływanie ich w uzasadnieniu decyzji można uznać za zbędne.</w:t>
      </w:r>
    </w:p>
    <w:p w14:paraId="492FD407" w14:textId="77777777" w:rsidR="00482FDC" w:rsidRPr="00C16BF1" w:rsidRDefault="00482FDC" w:rsidP="00C16BF1">
      <w:pPr>
        <w:spacing w:line="276" w:lineRule="auto"/>
        <w:rPr>
          <w:rFonts w:asciiTheme="minorHAnsi" w:hAnsiTheme="minorHAnsi" w:cstheme="minorHAnsi"/>
        </w:rPr>
      </w:pPr>
      <w:r w:rsidRPr="00C16BF1">
        <w:rPr>
          <w:rFonts w:asciiTheme="minorHAnsi" w:hAnsiTheme="minorHAnsi" w:cstheme="minorHAnsi"/>
          <w:u w:val="single"/>
        </w:rPr>
        <w:t>Dowody:</w:t>
      </w:r>
      <w:r w:rsidRPr="00C16BF1">
        <w:rPr>
          <w:rFonts w:asciiTheme="minorHAnsi" w:hAnsiTheme="minorHAnsi" w:cstheme="minorHAnsi"/>
        </w:rPr>
        <w:t xml:space="preserve"> decyzja nr PPIS-600-788/21 z dnia 18.08.2021r., nr 9012.1.365.2021 z dnia 18.10.2021r.</w:t>
      </w:r>
    </w:p>
    <w:p w14:paraId="4AE5E3CA" w14:textId="77777777" w:rsidR="00482FDC" w:rsidRPr="00C16BF1" w:rsidRDefault="00482FDC" w:rsidP="00C16BF1">
      <w:pPr>
        <w:spacing w:line="276" w:lineRule="auto"/>
        <w:rPr>
          <w:rFonts w:asciiTheme="minorHAnsi" w:hAnsiTheme="minorHAnsi" w:cstheme="minorHAnsi"/>
          <w:color w:val="FF0000"/>
        </w:rPr>
      </w:pPr>
    </w:p>
    <w:p w14:paraId="70608EA7" w14:textId="77777777" w:rsidR="00482FDC" w:rsidRPr="00C16BF1" w:rsidRDefault="00482FDC" w:rsidP="00C16BF1">
      <w:pPr>
        <w:spacing w:line="276" w:lineRule="auto"/>
        <w:rPr>
          <w:rFonts w:asciiTheme="minorHAnsi" w:hAnsiTheme="minorHAnsi" w:cstheme="minorHAnsi"/>
        </w:rPr>
      </w:pPr>
      <w:r w:rsidRPr="00C16BF1">
        <w:rPr>
          <w:rFonts w:asciiTheme="minorHAnsi" w:hAnsiTheme="minorHAnsi" w:cstheme="minorHAnsi"/>
          <w:b/>
          <w:bCs/>
        </w:rPr>
        <w:t>W dwóch postępowaniach dotyczących chorób zawodowych zbyt późno (np. po upływie ok. 11 miesięcy od podjęcia ostatniej czynności przez organ oraz po prawie 2 latach od momentu otrzymania informacji o złożeniu odwołania od orzeczenia lekarskiego jednostki orzeczniczej I stopnia) podejmowano czynności zmierzające do ustalenia na jakim etapie znajduje się proces wydania orzeczenia lekarskiego</w:t>
      </w:r>
      <w:r w:rsidRPr="00C16BF1">
        <w:rPr>
          <w:rFonts w:asciiTheme="minorHAnsi" w:hAnsiTheme="minorHAnsi" w:cstheme="minorHAnsi"/>
        </w:rPr>
        <w:t xml:space="preserve">. </w:t>
      </w:r>
    </w:p>
    <w:p w14:paraId="1AD079F9" w14:textId="77777777" w:rsidR="009D66BE" w:rsidRDefault="009D66BE" w:rsidP="00C16BF1">
      <w:pPr>
        <w:spacing w:line="276" w:lineRule="auto"/>
        <w:rPr>
          <w:rFonts w:asciiTheme="minorHAnsi" w:hAnsiTheme="minorHAnsi" w:cstheme="minorHAnsi"/>
          <w:u w:val="single"/>
        </w:rPr>
      </w:pPr>
    </w:p>
    <w:p w14:paraId="434D8771" w14:textId="6F47A0A9" w:rsidR="00482FDC" w:rsidRPr="00C16BF1" w:rsidRDefault="00482FDC" w:rsidP="00C16BF1">
      <w:pPr>
        <w:spacing w:line="276" w:lineRule="auto"/>
        <w:rPr>
          <w:rFonts w:asciiTheme="minorHAnsi" w:hAnsiTheme="minorHAnsi" w:cstheme="minorHAnsi"/>
        </w:rPr>
      </w:pPr>
      <w:r w:rsidRPr="00C16BF1">
        <w:rPr>
          <w:rFonts w:asciiTheme="minorHAnsi" w:hAnsiTheme="minorHAnsi" w:cstheme="minorHAnsi"/>
          <w:u w:val="single"/>
        </w:rPr>
        <w:t>Dowody:</w:t>
      </w:r>
      <w:r w:rsidRPr="00C16BF1">
        <w:rPr>
          <w:rFonts w:asciiTheme="minorHAnsi" w:hAnsiTheme="minorHAnsi" w:cstheme="minorHAnsi"/>
        </w:rPr>
        <w:t xml:space="preserve"> </w:t>
      </w:r>
    </w:p>
    <w:p w14:paraId="1051CDC0" w14:textId="77777777" w:rsidR="00482FDC" w:rsidRPr="00C16BF1" w:rsidRDefault="00482FDC" w:rsidP="00B913BE">
      <w:pPr>
        <w:pStyle w:val="Akapitzlist"/>
        <w:numPr>
          <w:ilvl w:val="0"/>
          <w:numId w:val="147"/>
        </w:numPr>
        <w:spacing w:line="276" w:lineRule="auto"/>
        <w:rPr>
          <w:rFonts w:asciiTheme="minorHAnsi" w:hAnsiTheme="minorHAnsi" w:cstheme="minorHAnsi"/>
        </w:rPr>
      </w:pPr>
      <w:r w:rsidRPr="00C16BF1">
        <w:rPr>
          <w:rFonts w:asciiTheme="minorHAnsi" w:hAnsiTheme="minorHAnsi" w:cstheme="minorHAnsi"/>
        </w:rPr>
        <w:t xml:space="preserve">pismo znak N.HP.9027.1.2.2021.AB z dnia 30.11.2021r. oraz adnotacja służbowa z dnia 07.10.2022r.; </w:t>
      </w:r>
    </w:p>
    <w:p w14:paraId="2D4EEE1B" w14:textId="77777777" w:rsidR="00482FDC" w:rsidRPr="00C16BF1" w:rsidRDefault="00482FDC" w:rsidP="00B913BE">
      <w:pPr>
        <w:pStyle w:val="Akapitzlist"/>
        <w:numPr>
          <w:ilvl w:val="0"/>
          <w:numId w:val="147"/>
        </w:numPr>
        <w:spacing w:line="276" w:lineRule="auto"/>
        <w:rPr>
          <w:rFonts w:asciiTheme="minorHAnsi" w:hAnsiTheme="minorHAnsi" w:cstheme="minorHAnsi"/>
        </w:rPr>
      </w:pPr>
      <w:r w:rsidRPr="00C16BF1">
        <w:rPr>
          <w:rFonts w:asciiTheme="minorHAnsi" w:hAnsiTheme="minorHAnsi" w:cstheme="minorHAnsi"/>
        </w:rPr>
        <w:t>decyzja nr PPIS-600-788/21 z dnia 18.08.2021r.</w:t>
      </w:r>
    </w:p>
    <w:p w14:paraId="481153DB" w14:textId="77777777" w:rsidR="00482FDC" w:rsidRPr="00C16BF1" w:rsidRDefault="00482FDC" w:rsidP="00C16BF1">
      <w:pPr>
        <w:spacing w:line="276" w:lineRule="auto"/>
        <w:rPr>
          <w:rFonts w:asciiTheme="minorHAnsi" w:hAnsiTheme="minorHAnsi" w:cstheme="minorHAnsi"/>
        </w:rPr>
      </w:pPr>
    </w:p>
    <w:p w14:paraId="5BCACE6D" w14:textId="77777777" w:rsidR="00482FDC" w:rsidRPr="00C16BF1" w:rsidRDefault="00482FDC" w:rsidP="00C16BF1">
      <w:pPr>
        <w:spacing w:line="276" w:lineRule="auto"/>
        <w:rPr>
          <w:rFonts w:asciiTheme="minorHAnsi" w:hAnsiTheme="minorHAnsi" w:cstheme="minorHAnsi"/>
          <w:b/>
          <w:bCs/>
        </w:rPr>
      </w:pPr>
      <w:r w:rsidRPr="00C16BF1">
        <w:rPr>
          <w:rFonts w:asciiTheme="minorHAnsi" w:hAnsiTheme="minorHAnsi" w:cstheme="minorHAnsi"/>
        </w:rPr>
        <w:t xml:space="preserve">W przypadku wydania decyzji o stwierdzeniu choroby zawodowej sporządzano kartę stwierdzenia choroby zawodowej. </w:t>
      </w:r>
      <w:r w:rsidRPr="00C16BF1">
        <w:rPr>
          <w:rFonts w:asciiTheme="minorHAnsi" w:hAnsiTheme="minorHAnsi" w:cstheme="minorHAnsi"/>
          <w:b/>
          <w:bCs/>
        </w:rPr>
        <w:t>Karta stwierdzenia choroby zawodowej nie została sporządzona zgodnie ze wzorem określonym w załączniku nr 9 do rozporządzenia Ministra Zdrowia w sprawie sposobu dokumentowania chorób zawodowych i skutków tych chorób w zakresie adresata.</w:t>
      </w:r>
    </w:p>
    <w:p w14:paraId="0E5E0B96" w14:textId="77777777" w:rsidR="00482FDC" w:rsidRPr="00C16BF1" w:rsidRDefault="00482FDC" w:rsidP="00C16BF1">
      <w:pPr>
        <w:spacing w:line="276" w:lineRule="auto"/>
        <w:rPr>
          <w:rFonts w:asciiTheme="minorHAnsi" w:hAnsiTheme="minorHAnsi" w:cstheme="minorHAnsi"/>
        </w:rPr>
      </w:pPr>
      <w:r w:rsidRPr="00C16BF1">
        <w:rPr>
          <w:rFonts w:asciiTheme="minorHAnsi" w:hAnsiTheme="minorHAnsi" w:cstheme="minorHAnsi"/>
          <w:u w:val="single"/>
        </w:rPr>
        <w:t xml:space="preserve">Dowody: </w:t>
      </w:r>
      <w:r w:rsidRPr="00C16BF1">
        <w:rPr>
          <w:rFonts w:asciiTheme="minorHAnsi" w:hAnsiTheme="minorHAnsi" w:cstheme="minorHAnsi"/>
        </w:rPr>
        <w:t>karta stwierdzenia choroby zawodowej z dnia 05.11.2021r.</w:t>
      </w:r>
    </w:p>
    <w:p w14:paraId="48EF20C1" w14:textId="77777777" w:rsidR="00482FDC" w:rsidRPr="00C16BF1" w:rsidRDefault="00482FDC" w:rsidP="00C16BF1">
      <w:pPr>
        <w:spacing w:line="276" w:lineRule="auto"/>
        <w:rPr>
          <w:rFonts w:asciiTheme="minorHAnsi" w:hAnsiTheme="minorHAnsi" w:cstheme="minorHAnsi"/>
          <w:color w:val="FF0000"/>
        </w:rPr>
      </w:pPr>
    </w:p>
    <w:p w14:paraId="18C86CD9" w14:textId="77777777" w:rsidR="00482FDC" w:rsidRPr="00C16BF1" w:rsidRDefault="00482FDC" w:rsidP="00C16BF1">
      <w:pPr>
        <w:spacing w:line="276" w:lineRule="auto"/>
        <w:rPr>
          <w:rFonts w:asciiTheme="minorHAnsi" w:hAnsiTheme="minorHAnsi" w:cstheme="minorHAnsi"/>
          <w:b/>
        </w:rPr>
      </w:pPr>
      <w:r w:rsidRPr="00C16BF1">
        <w:rPr>
          <w:rFonts w:asciiTheme="minorHAnsi" w:hAnsiTheme="minorHAnsi" w:cstheme="minorHAnsi"/>
          <w:b/>
        </w:rPr>
        <w:t xml:space="preserve">Ponadto wskazać należy, iż w analizowanej dokumentacji informacje dot. przetwarzania danych osobowych są niepełne, nie wypełniają obowiązku nałożonego na organ na mocy art. 13 rozporządzenia Parlamentu Europejskiego i Rady (UE) 2016/679 z dnia 27 kwietnia 2016r. w sprawie ochrony osób fizycznych w związku z przetwarzaniem danych osobowych </w:t>
      </w:r>
      <w:r w:rsidRPr="00C16BF1">
        <w:rPr>
          <w:rFonts w:asciiTheme="minorHAnsi" w:hAnsiTheme="minorHAnsi" w:cstheme="minorHAnsi"/>
          <w:b/>
        </w:rPr>
        <w:lastRenderedPageBreak/>
        <w:t>w sprawie swobodnego przepływu takich danych oraz uchylenia dyrektywy 95/46/WE (RODO).</w:t>
      </w:r>
    </w:p>
    <w:p w14:paraId="5C04876A" w14:textId="77777777" w:rsidR="00482FDC" w:rsidRPr="00C16BF1" w:rsidRDefault="00482FDC" w:rsidP="00C16BF1">
      <w:pPr>
        <w:spacing w:line="276" w:lineRule="auto"/>
        <w:rPr>
          <w:rFonts w:asciiTheme="minorHAnsi" w:hAnsiTheme="minorHAnsi" w:cstheme="minorHAnsi"/>
          <w:bCs/>
          <w:color w:val="FF0000"/>
        </w:rPr>
      </w:pPr>
      <w:r w:rsidRPr="00C16BF1">
        <w:rPr>
          <w:rFonts w:asciiTheme="minorHAnsi" w:hAnsiTheme="minorHAnsi" w:cstheme="minorHAnsi"/>
          <w:bCs/>
          <w:u w:val="single"/>
        </w:rPr>
        <w:t>Dowody:</w:t>
      </w:r>
      <w:r w:rsidRPr="00C16BF1">
        <w:rPr>
          <w:rFonts w:asciiTheme="minorHAnsi" w:hAnsiTheme="minorHAnsi" w:cstheme="minorHAnsi"/>
          <w:bCs/>
        </w:rPr>
        <w:t xml:space="preserve"> postępowanie znak N.HP.9027.1.2.2021.AB.</w:t>
      </w:r>
    </w:p>
    <w:p w14:paraId="34CBCB65" w14:textId="77777777" w:rsidR="00482FDC" w:rsidRPr="00C16BF1" w:rsidRDefault="00482FDC" w:rsidP="00C16BF1">
      <w:pPr>
        <w:spacing w:line="276" w:lineRule="auto"/>
        <w:rPr>
          <w:rFonts w:asciiTheme="minorHAnsi" w:hAnsiTheme="minorHAnsi" w:cstheme="minorHAnsi"/>
          <w:bCs/>
          <w:color w:val="FF0000"/>
        </w:rPr>
      </w:pPr>
    </w:p>
    <w:p w14:paraId="0946AC06" w14:textId="77777777" w:rsidR="00482FDC" w:rsidRPr="00C16BF1" w:rsidRDefault="00482FDC" w:rsidP="00C16BF1">
      <w:pPr>
        <w:spacing w:line="276" w:lineRule="auto"/>
        <w:rPr>
          <w:rFonts w:asciiTheme="minorHAnsi" w:hAnsiTheme="minorHAnsi" w:cstheme="minorHAnsi"/>
        </w:rPr>
      </w:pPr>
      <w:r w:rsidRPr="00C16BF1">
        <w:rPr>
          <w:rFonts w:asciiTheme="minorHAnsi" w:hAnsiTheme="minorHAnsi" w:cstheme="minorHAnsi"/>
          <w:bCs/>
        </w:rPr>
        <w:t xml:space="preserve">Zgodnie z obecnie obowiązującym art. 39 </w:t>
      </w:r>
      <w:bookmarkStart w:id="190" w:name="_Hlk111625529"/>
      <w:r w:rsidRPr="00C16BF1">
        <w:rPr>
          <w:rFonts w:asciiTheme="minorHAnsi" w:hAnsiTheme="minorHAnsi" w:cstheme="minorHAnsi"/>
          <w:bCs/>
        </w:rPr>
        <w:t xml:space="preserve">§ 1 Kpa </w:t>
      </w:r>
      <w:bookmarkEnd w:id="190"/>
      <w:r w:rsidRPr="00C16BF1">
        <w:rPr>
          <w:rFonts w:asciiTheme="minorHAnsi" w:hAnsiTheme="minorHAnsi" w:cstheme="minorHAnsi"/>
          <w:bCs/>
        </w:rPr>
        <w:t>organ</w:t>
      </w:r>
      <w:r w:rsidRPr="00C16BF1">
        <w:rPr>
          <w:rFonts w:asciiTheme="minorHAnsi" w:hAnsiTheme="minorHAnsi" w:cstheme="minorHAnsi"/>
        </w:rPr>
        <w:t xml:space="preserve"> administracji publicznej doręcza pisma na adres do doręczeń elektronicznych, o którym mowa w art. 2 pkt 1 ustawy z dnia 18 listopada 2020 r. o doręczeniach elektronicznych chyba, że doręczenie następuje na konto w systemie teleinformatycznym organu albo w siedzibie organu, tym samym </w:t>
      </w:r>
      <w:r w:rsidRPr="00C16BF1">
        <w:rPr>
          <w:rFonts w:asciiTheme="minorHAnsi" w:hAnsiTheme="minorHAnsi" w:cstheme="minorHAnsi"/>
          <w:b/>
          <w:bCs/>
        </w:rPr>
        <w:t>nieprawidłowym jest doręczanie za pośrednictwem operatora pocztowego pism, w tym decyzji, do jednostek zobligowanych do posiadania elektronicznej skrzynki podawczej na mocy ustawy z dnia 17 lutego 2005 r. o informatyzacji działalności podmiotów realizujących zadania publiczne.</w:t>
      </w:r>
    </w:p>
    <w:p w14:paraId="77421CD8" w14:textId="77777777" w:rsidR="00482FDC" w:rsidRPr="00C16BF1" w:rsidRDefault="00482FDC" w:rsidP="00C16BF1">
      <w:pPr>
        <w:spacing w:line="276" w:lineRule="auto"/>
        <w:rPr>
          <w:rFonts w:asciiTheme="minorHAnsi" w:hAnsiTheme="minorHAnsi" w:cstheme="minorHAnsi"/>
        </w:rPr>
      </w:pPr>
      <w:r w:rsidRPr="00C16BF1">
        <w:rPr>
          <w:rFonts w:asciiTheme="minorHAnsi" w:hAnsiTheme="minorHAnsi" w:cstheme="minorHAnsi"/>
        </w:rPr>
        <w:t>W stanie prawnym obowiązującym w okresie prowadzonych postępowań odpowiednio:</w:t>
      </w:r>
    </w:p>
    <w:p w14:paraId="3E59934A" w14:textId="77777777" w:rsidR="00482FDC" w:rsidRPr="00C16BF1" w:rsidRDefault="00482FDC" w:rsidP="00B913BE">
      <w:pPr>
        <w:pStyle w:val="Akapitzlist"/>
        <w:numPr>
          <w:ilvl w:val="0"/>
          <w:numId w:val="145"/>
        </w:numPr>
        <w:spacing w:line="276" w:lineRule="auto"/>
        <w:rPr>
          <w:rFonts w:asciiTheme="minorHAnsi" w:hAnsiTheme="minorHAnsi" w:cstheme="minorHAnsi"/>
          <w:color w:val="auto"/>
        </w:rPr>
      </w:pPr>
      <w:r w:rsidRPr="00C16BF1">
        <w:rPr>
          <w:rFonts w:asciiTheme="minorHAnsi" w:hAnsiTheme="minorHAnsi" w:cstheme="minorHAnsi"/>
          <w:color w:val="auto"/>
        </w:rPr>
        <w:t>art. 39</w:t>
      </w:r>
      <w:r w:rsidRPr="00C16BF1">
        <w:rPr>
          <w:rFonts w:asciiTheme="minorHAnsi" w:hAnsiTheme="minorHAnsi" w:cstheme="minorHAnsi"/>
          <w:color w:val="auto"/>
          <w:vertAlign w:val="superscript"/>
        </w:rPr>
        <w:t xml:space="preserve">2 </w:t>
      </w:r>
      <w:r w:rsidRPr="00C16BF1">
        <w:rPr>
          <w:rFonts w:asciiTheme="minorHAnsi" w:hAnsiTheme="minorHAnsi" w:cstheme="minorHAnsi"/>
          <w:color w:val="auto"/>
        </w:rPr>
        <w:t>Kpa (</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Dz. U. z 2020., poz. 256)</w:t>
      </w:r>
    </w:p>
    <w:p w14:paraId="0D744B70" w14:textId="77777777" w:rsidR="00482FDC" w:rsidRPr="00C16BF1" w:rsidRDefault="00482FDC" w:rsidP="00B913BE">
      <w:pPr>
        <w:pStyle w:val="Akapitzlist"/>
        <w:numPr>
          <w:ilvl w:val="0"/>
          <w:numId w:val="145"/>
        </w:numPr>
        <w:spacing w:line="276" w:lineRule="auto"/>
        <w:rPr>
          <w:rFonts w:asciiTheme="minorHAnsi" w:hAnsiTheme="minorHAnsi" w:cstheme="minorHAnsi"/>
          <w:color w:val="auto"/>
        </w:rPr>
      </w:pPr>
      <w:r w:rsidRPr="00C16BF1">
        <w:rPr>
          <w:rFonts w:asciiTheme="minorHAnsi" w:hAnsiTheme="minorHAnsi" w:cstheme="minorHAnsi"/>
          <w:color w:val="auto"/>
        </w:rPr>
        <w:t>art. 39 § 1 Kpa (wprowadzony Dz. U. z 2020., poz. 2320)</w:t>
      </w:r>
    </w:p>
    <w:p w14:paraId="417EBB17" w14:textId="77777777" w:rsidR="00482FDC" w:rsidRPr="00C16BF1" w:rsidRDefault="00482FDC" w:rsidP="00C16BF1">
      <w:pPr>
        <w:spacing w:line="276" w:lineRule="auto"/>
        <w:rPr>
          <w:rFonts w:asciiTheme="minorHAnsi" w:hAnsiTheme="minorHAnsi" w:cstheme="minorHAnsi"/>
          <w:bCs/>
          <w:u w:val="single"/>
        </w:rPr>
      </w:pPr>
      <w:r w:rsidRPr="00C16BF1">
        <w:rPr>
          <w:rFonts w:asciiTheme="minorHAnsi" w:hAnsiTheme="minorHAnsi" w:cstheme="minorHAnsi"/>
          <w:bCs/>
          <w:u w:val="single"/>
        </w:rPr>
        <w:t xml:space="preserve">Dowody: </w:t>
      </w:r>
    </w:p>
    <w:p w14:paraId="35DC2C0F" w14:textId="77777777" w:rsidR="00482FDC" w:rsidRPr="00C16BF1" w:rsidRDefault="00482FDC" w:rsidP="00B913BE">
      <w:pPr>
        <w:pStyle w:val="Akapitzlist"/>
        <w:numPr>
          <w:ilvl w:val="0"/>
          <w:numId w:val="146"/>
        </w:numPr>
        <w:spacing w:line="276" w:lineRule="auto"/>
        <w:rPr>
          <w:rFonts w:asciiTheme="minorHAnsi" w:hAnsiTheme="minorHAnsi" w:cstheme="minorHAnsi"/>
          <w:b/>
          <w:color w:val="auto"/>
        </w:rPr>
      </w:pPr>
      <w:r w:rsidRPr="00C16BF1">
        <w:rPr>
          <w:rFonts w:asciiTheme="minorHAnsi" w:hAnsiTheme="minorHAnsi" w:cstheme="minorHAnsi"/>
          <w:bCs/>
          <w:color w:val="auto"/>
        </w:rPr>
        <w:t>decyzja nr 9012.1.365.2021 z dnia 18.10.2021r.</w:t>
      </w:r>
    </w:p>
    <w:p w14:paraId="5A9318F5" w14:textId="37E6E140" w:rsidR="00482FDC" w:rsidRPr="00C16BF1" w:rsidRDefault="00482FDC" w:rsidP="00B913BE">
      <w:pPr>
        <w:pStyle w:val="Akapitzlist"/>
        <w:numPr>
          <w:ilvl w:val="0"/>
          <w:numId w:val="146"/>
        </w:numPr>
        <w:spacing w:line="276" w:lineRule="auto"/>
        <w:rPr>
          <w:rFonts w:asciiTheme="minorHAnsi" w:hAnsiTheme="minorHAnsi" w:cstheme="minorHAnsi"/>
          <w:b/>
          <w:color w:val="auto"/>
        </w:rPr>
      </w:pPr>
      <w:r w:rsidRPr="00C16BF1">
        <w:rPr>
          <w:rFonts w:asciiTheme="minorHAnsi" w:hAnsiTheme="minorHAnsi" w:cstheme="minorHAnsi"/>
          <w:bCs/>
          <w:color w:val="auto"/>
        </w:rPr>
        <w:t>decyzja nr 9012.1.797.2022 z dnia 18.</w:t>
      </w:r>
      <w:r w:rsidR="00410B62">
        <w:rPr>
          <w:rFonts w:asciiTheme="minorHAnsi" w:hAnsiTheme="minorHAnsi" w:cstheme="minorHAnsi"/>
          <w:bCs/>
          <w:color w:val="auto"/>
        </w:rPr>
        <w:t>11</w:t>
      </w:r>
      <w:r w:rsidRPr="00C16BF1">
        <w:rPr>
          <w:rFonts w:asciiTheme="minorHAnsi" w:hAnsiTheme="minorHAnsi" w:cstheme="minorHAnsi"/>
          <w:bCs/>
          <w:color w:val="auto"/>
        </w:rPr>
        <w:t>.2022r.</w:t>
      </w:r>
    </w:p>
    <w:p w14:paraId="58316337" w14:textId="77777777" w:rsidR="00482FDC" w:rsidRPr="00C16BF1" w:rsidRDefault="00482FDC" w:rsidP="00C16BF1">
      <w:pPr>
        <w:spacing w:line="276" w:lineRule="auto"/>
        <w:rPr>
          <w:rFonts w:asciiTheme="minorHAnsi" w:hAnsiTheme="minorHAnsi" w:cstheme="minorHAnsi"/>
          <w:bCs/>
          <w:color w:val="FF0000"/>
        </w:rPr>
      </w:pPr>
    </w:p>
    <w:p w14:paraId="347E347D" w14:textId="5C355CB8" w:rsidR="003D774A" w:rsidRPr="002C245B" w:rsidRDefault="00482FDC" w:rsidP="00C16BF1">
      <w:pPr>
        <w:spacing w:line="276" w:lineRule="auto"/>
        <w:rPr>
          <w:rFonts w:asciiTheme="minorHAnsi" w:hAnsiTheme="minorHAnsi" w:cstheme="minorHAnsi"/>
          <w:b/>
        </w:rPr>
      </w:pPr>
      <w:r w:rsidRPr="00C16BF1">
        <w:rPr>
          <w:rFonts w:asciiTheme="minorHAnsi" w:hAnsiTheme="minorHAnsi" w:cstheme="minorHAnsi"/>
          <w:b/>
        </w:rPr>
        <w:t>Działalność PSSE w Drawsku Pomorskim oceniono pozytywnie z nieprawidłowościami w</w:t>
      </w:r>
      <w:r w:rsidR="002C245B">
        <w:rPr>
          <w:rFonts w:asciiTheme="minorHAnsi" w:hAnsiTheme="minorHAnsi" w:cstheme="minorHAnsi"/>
          <w:b/>
        </w:rPr>
        <w:t> </w:t>
      </w:r>
      <w:r w:rsidRPr="00C16BF1">
        <w:rPr>
          <w:rFonts w:asciiTheme="minorHAnsi" w:hAnsiTheme="minorHAnsi" w:cstheme="minorHAnsi"/>
          <w:b/>
        </w:rPr>
        <w:t>powyższym zakresie.</w:t>
      </w:r>
    </w:p>
    <w:p w14:paraId="523FDF6B" w14:textId="77777777" w:rsidR="003D774A" w:rsidRPr="00C16BF1" w:rsidRDefault="003D774A" w:rsidP="00C16BF1">
      <w:pPr>
        <w:spacing w:line="276" w:lineRule="auto"/>
        <w:rPr>
          <w:rFonts w:asciiTheme="minorHAnsi" w:hAnsiTheme="minorHAnsi" w:cstheme="minorHAnsi"/>
          <w:b/>
          <w:color w:val="auto"/>
          <w:u w:val="single"/>
        </w:rPr>
      </w:pPr>
    </w:p>
    <w:p w14:paraId="0FDC0F9B" w14:textId="24230435" w:rsidR="00B265C2" w:rsidRPr="00C16BF1" w:rsidRDefault="00A52E35"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t xml:space="preserve">W ZAKRESIE ZAPOBIEGAWCZEGO NADZORU SANITARNEGO: </w:t>
      </w:r>
    </w:p>
    <w:p w14:paraId="669763D4" w14:textId="198094A1" w:rsidR="00B265C2" w:rsidRPr="00C16BF1" w:rsidRDefault="00B265C2" w:rsidP="00B913BE">
      <w:pPr>
        <w:numPr>
          <w:ilvl w:val="0"/>
          <w:numId w:val="70"/>
        </w:numPr>
        <w:spacing w:line="276" w:lineRule="auto"/>
        <w:ind w:left="284" w:hanging="284"/>
        <w:contextualSpacing/>
        <w:rPr>
          <w:rFonts w:asciiTheme="minorHAnsi" w:eastAsia="Calibri" w:hAnsiTheme="minorHAnsi" w:cstheme="minorHAnsi"/>
          <w:b/>
          <w:color w:val="auto"/>
          <w:u w:val="single"/>
          <w:lang w:eastAsia="en-US"/>
        </w:rPr>
      </w:pPr>
      <w:r w:rsidRPr="00C16BF1">
        <w:rPr>
          <w:rFonts w:asciiTheme="minorHAnsi" w:eastAsia="Calibri" w:hAnsiTheme="minorHAnsi" w:cstheme="minorHAnsi"/>
          <w:color w:val="auto"/>
          <w:u w:val="single"/>
          <w:lang w:eastAsia="en-US"/>
        </w:rPr>
        <w:t>uzgodnienia dotyczące odstąpienia od przeprowadzenia strategicznej oceny oddziaływania na środowisko (dot. studium uwarunkowań i kierunków zagospodarowania przestrzennego oraz planu miejscowego</w:t>
      </w:r>
      <w:r w:rsidRPr="00C16BF1">
        <w:rPr>
          <w:rFonts w:asciiTheme="minorHAnsi" w:eastAsia="Calibri" w:hAnsiTheme="minorHAnsi" w:cstheme="minorHAnsi"/>
          <w:color w:val="auto"/>
          <w:lang w:eastAsia="en-US"/>
        </w:rPr>
        <w:t>):- nie poddano ocenie, z uwagi na brak wniosków w tym zakresie.</w:t>
      </w:r>
    </w:p>
    <w:p w14:paraId="58DDB7DF" w14:textId="77777777" w:rsidR="00B265C2" w:rsidRPr="00C16BF1" w:rsidRDefault="00B265C2" w:rsidP="00C16BF1">
      <w:pPr>
        <w:spacing w:line="276" w:lineRule="auto"/>
        <w:ind w:left="709"/>
        <w:contextualSpacing/>
        <w:rPr>
          <w:rFonts w:asciiTheme="minorHAnsi" w:eastAsia="Calibri" w:hAnsiTheme="minorHAnsi" w:cstheme="minorHAnsi"/>
          <w:color w:val="FF0000"/>
          <w:highlight w:val="yellow"/>
          <w:u w:val="single"/>
          <w:lang w:eastAsia="en-US"/>
        </w:rPr>
      </w:pPr>
    </w:p>
    <w:p w14:paraId="4CE3C984" w14:textId="77777777" w:rsidR="00B265C2" w:rsidRPr="00C16BF1" w:rsidRDefault="00B265C2" w:rsidP="00B913BE">
      <w:pPr>
        <w:numPr>
          <w:ilvl w:val="0"/>
          <w:numId w:val="70"/>
        </w:numPr>
        <w:spacing w:line="276" w:lineRule="auto"/>
        <w:ind w:left="284" w:hanging="284"/>
        <w:contextualSpacing/>
        <w:rPr>
          <w:rFonts w:asciiTheme="minorHAnsi" w:eastAsia="Calibri" w:hAnsiTheme="minorHAnsi" w:cstheme="minorHAnsi"/>
          <w:color w:val="auto"/>
          <w:lang w:eastAsia="en-US"/>
        </w:rPr>
      </w:pPr>
      <w:bookmarkStart w:id="191" w:name="_Hlk87260156"/>
      <w:r w:rsidRPr="00C16BF1">
        <w:rPr>
          <w:rFonts w:asciiTheme="minorHAnsi" w:eastAsia="Calibri" w:hAnsiTheme="minorHAnsi" w:cstheme="minorHAnsi"/>
          <w:color w:val="auto"/>
          <w:u w:val="single"/>
          <w:lang w:eastAsia="en-US"/>
        </w:rPr>
        <w:t xml:space="preserve">uzgodnienia zakresu i stopnia szczegółowości informacji wymaganych w prognozie oddziaływania na środowisko </w:t>
      </w:r>
      <w:bookmarkEnd w:id="191"/>
      <w:r w:rsidRPr="00C16BF1">
        <w:rPr>
          <w:rFonts w:asciiTheme="minorHAnsi" w:eastAsia="Calibri" w:hAnsiTheme="minorHAnsi" w:cstheme="minorHAnsi"/>
          <w:color w:val="auto"/>
          <w:u w:val="single"/>
          <w:lang w:eastAsia="en-US"/>
        </w:rPr>
        <w:t>(dot. studium uwarunkowań i kierunków zagospodarowania przestrzennego oraz planu miejscowego)</w:t>
      </w:r>
      <w:r w:rsidRPr="00C16BF1">
        <w:rPr>
          <w:rFonts w:asciiTheme="minorHAnsi" w:eastAsia="Calibri" w:hAnsiTheme="minorHAnsi" w:cstheme="minorHAnsi"/>
          <w:color w:val="auto"/>
          <w:lang w:eastAsia="en-US"/>
        </w:rPr>
        <w:t>:</w:t>
      </w:r>
    </w:p>
    <w:p w14:paraId="506B7CEF" w14:textId="0A0B8EDD" w:rsidR="00B265C2" w:rsidRPr="00E2738A" w:rsidRDefault="00B265C2" w:rsidP="00E2738A">
      <w:pPr>
        <w:spacing w:line="276" w:lineRule="auto"/>
        <w:rPr>
          <w:rFonts w:asciiTheme="minorHAnsi" w:eastAsia="Calibri" w:hAnsiTheme="minorHAnsi" w:cstheme="minorHAnsi"/>
          <w:color w:val="auto"/>
          <w:lang w:eastAsia="en-US"/>
        </w:rPr>
      </w:pPr>
      <w:r w:rsidRPr="00C16BF1">
        <w:rPr>
          <w:rFonts w:asciiTheme="minorHAnsi" w:hAnsiTheme="minorHAnsi" w:cstheme="minorHAnsi"/>
          <w:color w:val="auto"/>
        </w:rPr>
        <w:t>Poddane ocenie opinie sanitarne zostały sporządzone w oparciu o art. 3, art. 10 ust. 1 pkt 3 i</w:t>
      </w:r>
      <w:r w:rsidR="00AC55FD">
        <w:rPr>
          <w:rFonts w:asciiTheme="minorHAnsi" w:hAnsiTheme="minorHAnsi" w:cstheme="minorHAnsi"/>
          <w:color w:val="auto"/>
        </w:rPr>
        <w:t> </w:t>
      </w:r>
      <w:r w:rsidRPr="00C16BF1">
        <w:rPr>
          <w:rFonts w:asciiTheme="minorHAnsi" w:hAnsiTheme="minorHAnsi" w:cstheme="minorHAnsi"/>
          <w:color w:val="auto"/>
        </w:rPr>
        <w:t>art. 37</w:t>
      </w:r>
      <w:r w:rsidRPr="00C16BF1">
        <w:rPr>
          <w:rFonts w:asciiTheme="minorHAnsi" w:hAnsiTheme="minorHAnsi" w:cstheme="minorHAnsi"/>
          <w:iCs/>
          <w:color w:val="auto"/>
        </w:rPr>
        <w:t xml:space="preserve"> ustawy PIS,</w:t>
      </w:r>
      <w:r w:rsidRPr="00C16BF1">
        <w:rPr>
          <w:rFonts w:asciiTheme="minorHAnsi" w:hAnsiTheme="minorHAnsi" w:cstheme="minorHAnsi"/>
          <w:i/>
          <w:color w:val="auto"/>
        </w:rPr>
        <w:t xml:space="preserve"> </w:t>
      </w:r>
      <w:r w:rsidRPr="00C16BF1">
        <w:rPr>
          <w:rFonts w:asciiTheme="minorHAnsi" w:hAnsiTheme="minorHAnsi" w:cstheme="minorHAnsi"/>
          <w:color w:val="auto"/>
        </w:rPr>
        <w:t>w związku z art. 53 i art. 58 ust. 1 pkt 3 u</w:t>
      </w:r>
      <w:r w:rsidRPr="00C16BF1">
        <w:rPr>
          <w:rFonts w:asciiTheme="minorHAnsi" w:hAnsiTheme="minorHAnsi" w:cstheme="minorHAnsi"/>
          <w:iCs/>
          <w:color w:val="auto"/>
        </w:rPr>
        <w:t xml:space="preserve">stawy </w:t>
      </w:r>
      <w:proofErr w:type="spellStart"/>
      <w:r w:rsidRPr="00C16BF1">
        <w:rPr>
          <w:rFonts w:asciiTheme="minorHAnsi" w:hAnsiTheme="minorHAnsi" w:cstheme="minorHAnsi"/>
          <w:iCs/>
          <w:color w:val="auto"/>
        </w:rPr>
        <w:t>ooś</w:t>
      </w:r>
      <w:proofErr w:type="spellEnd"/>
      <w:r w:rsidRPr="00C16BF1">
        <w:rPr>
          <w:rFonts w:asciiTheme="minorHAnsi" w:hAnsiTheme="minorHAnsi" w:cstheme="minorHAnsi"/>
          <w:color w:val="auto"/>
        </w:rPr>
        <w:t>. Wszystkie stanowiska zostały wydane z zachowaniem ustawowego 30-dniowego terminu przewidzianego na załatwienie sprawy. Opinie te posiadają również odpowiednie pouczenie i zostały doręczone stronom, którymi były podmioty publiczne, na adres do doręczeń elektronicznych.</w:t>
      </w:r>
      <w:bookmarkStart w:id="192" w:name="_Hlk87258864"/>
    </w:p>
    <w:p w14:paraId="46A4B504"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bookmarkStart w:id="193" w:name="_Hlk125458585"/>
      <w:r w:rsidRPr="00C16BF1">
        <w:rPr>
          <w:rFonts w:asciiTheme="minorHAnsi" w:hAnsiTheme="minorHAnsi" w:cstheme="minorHAnsi"/>
          <w:b/>
          <w:bCs/>
          <w:i/>
          <w:iCs/>
          <w:color w:val="auto"/>
        </w:rPr>
        <w:t>Stwierdzone podczas kontroli uchybienia:</w:t>
      </w:r>
    </w:p>
    <w:p w14:paraId="37C12C47"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Z akt jednej ze spraw nie można zidentyfikować, w jaki sposób wpłynął wniosek (brak koperty lub noty z elektronicznej skrzynki podawczej). Wniosek ten nie zawiera podpisu odręcznego wnoszącego podanie, w aktach sprawy brak jest również weryfikacji ewentualnego podpisu elektronicznego.</w:t>
      </w:r>
    </w:p>
    <w:p w14:paraId="08CC60C2" w14:textId="6B4759DC" w:rsidR="00B265C2" w:rsidRPr="00C16BF1" w:rsidRDefault="00B265C2" w:rsidP="00C16BF1">
      <w:pPr>
        <w:spacing w:line="276" w:lineRule="auto"/>
        <w:rPr>
          <w:rFonts w:asciiTheme="minorHAnsi" w:hAnsiTheme="minorHAnsi" w:cstheme="minorHAnsi"/>
        </w:rPr>
      </w:pPr>
      <w:r w:rsidRPr="00C16BF1">
        <w:rPr>
          <w:rFonts w:asciiTheme="minorHAnsi" w:hAnsiTheme="minorHAnsi" w:cstheme="minorHAnsi"/>
        </w:rPr>
        <w:t xml:space="preserve">Ponadto, w przedmiotowym wniosku, jako podstawę swojego żądania, strona wskazała art. 53 w związku z art. 57 ustawy </w:t>
      </w:r>
      <w:proofErr w:type="spellStart"/>
      <w:r w:rsidRPr="00C16BF1">
        <w:rPr>
          <w:rFonts w:asciiTheme="minorHAnsi" w:hAnsiTheme="minorHAnsi" w:cstheme="minorHAnsi"/>
          <w:iCs/>
          <w:color w:val="auto"/>
        </w:rPr>
        <w:t>ooś</w:t>
      </w:r>
      <w:proofErr w:type="spellEnd"/>
      <w:r w:rsidRPr="00C16BF1">
        <w:rPr>
          <w:rFonts w:asciiTheme="minorHAnsi" w:hAnsiTheme="minorHAnsi" w:cstheme="minorHAnsi"/>
        </w:rPr>
        <w:t xml:space="preserve"> - wskazujący na kompetencje regionalnego dyrektora ochrony środowiska, przy czym organ PIS został wskazany, jako jeden z adresatów wniosku. </w:t>
      </w:r>
      <w:r w:rsidRPr="00C16BF1">
        <w:rPr>
          <w:rFonts w:asciiTheme="minorHAnsi" w:hAnsiTheme="minorHAnsi" w:cstheme="minorHAnsi"/>
        </w:rPr>
        <w:lastRenderedPageBreak/>
        <w:t>Organ nie przeprowadził w tym przypadku postępowania wyjaśniającego i zajął stanowisko w</w:t>
      </w:r>
      <w:r w:rsidR="002C245B">
        <w:rPr>
          <w:rFonts w:asciiTheme="minorHAnsi" w:hAnsiTheme="minorHAnsi" w:cstheme="minorHAnsi"/>
        </w:rPr>
        <w:t> </w:t>
      </w:r>
      <w:r w:rsidRPr="00C16BF1">
        <w:rPr>
          <w:rFonts w:asciiTheme="minorHAnsi" w:hAnsiTheme="minorHAnsi" w:cstheme="minorHAnsi"/>
        </w:rPr>
        <w:t>sprawie.</w:t>
      </w:r>
    </w:p>
    <w:p w14:paraId="52C02872" w14:textId="36137151"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u w:val="single"/>
        </w:rPr>
        <w:t>Dowód</w:t>
      </w:r>
      <w:r w:rsidRPr="00C16BF1">
        <w:rPr>
          <w:rFonts w:asciiTheme="minorHAnsi" w:hAnsiTheme="minorHAnsi" w:cstheme="minorHAnsi"/>
          <w:iCs/>
        </w:rPr>
        <w:t>:</w:t>
      </w:r>
      <w:r w:rsidR="00803245" w:rsidRPr="00C16BF1">
        <w:rPr>
          <w:rFonts w:asciiTheme="minorHAnsi" w:hAnsiTheme="minorHAnsi" w:cstheme="minorHAnsi"/>
          <w:iCs/>
        </w:rPr>
        <w:t xml:space="preserve"> </w:t>
      </w:r>
      <w:r w:rsidRPr="00C16BF1">
        <w:rPr>
          <w:rFonts w:asciiTheme="minorHAnsi" w:hAnsiTheme="minorHAnsi" w:cstheme="minorHAnsi"/>
          <w:color w:val="auto"/>
        </w:rPr>
        <w:t xml:space="preserve">sprawa znak: N.ZNS.9022.1.3.1.2021.KR </w:t>
      </w:r>
    </w:p>
    <w:p w14:paraId="30DC7B73"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auto"/>
        </w:rPr>
      </w:pPr>
    </w:p>
    <w:bookmarkEnd w:id="192"/>
    <w:bookmarkEnd w:id="193"/>
    <w:p w14:paraId="1578C30C"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b/>
          <w:bCs/>
          <w:i/>
          <w:iCs/>
          <w:color w:val="auto"/>
        </w:rPr>
        <w:t>Stwierdzone podczas kontroli spostrzeżenia:</w:t>
      </w:r>
    </w:p>
    <w:p w14:paraId="54DF55C9"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color w:val="auto"/>
        </w:rPr>
        <w:t xml:space="preserve">Na egzemplarzach wydanych opinii sanitarnych, włączanych do akt sprawy, brak jest odręcznego podpisu osoby prowadzącej sprawę oraz daty jego złożenia, co nie odpowiada wymaganiom Instrukcji Kancelaryjnej, stanowiącej Załącznik nr 1 do rozporządzenia </w:t>
      </w:r>
      <w:r w:rsidRPr="00C16BF1">
        <w:rPr>
          <w:rFonts w:asciiTheme="minorHAnsi" w:hAnsiTheme="minorHAnsi" w:cstheme="minorHAnsi"/>
          <w:iCs/>
        </w:rPr>
        <w:t>w sprawie instrukcji kancelaryjnej (wynika to jedynie z załączonych metryk spraw).</w:t>
      </w:r>
    </w:p>
    <w:p w14:paraId="16EAE33A"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W podstawie prawnej tych opinii zbędnie przywoływano również art. 37 ustawy o PIS.</w:t>
      </w:r>
    </w:p>
    <w:p w14:paraId="59C0D86E" w14:textId="706E2584"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u w:val="single"/>
        </w:rPr>
        <w:t>Dowody</w:t>
      </w:r>
      <w:r w:rsidRPr="00C16BF1">
        <w:rPr>
          <w:rFonts w:asciiTheme="minorHAnsi" w:hAnsiTheme="minorHAnsi" w:cstheme="minorHAnsi"/>
          <w:iCs/>
        </w:rPr>
        <w:t>:</w:t>
      </w:r>
      <w:r w:rsidR="00803245" w:rsidRPr="00C16BF1">
        <w:rPr>
          <w:rFonts w:asciiTheme="minorHAnsi" w:hAnsiTheme="minorHAnsi" w:cstheme="minorHAnsi"/>
          <w:iCs/>
        </w:rPr>
        <w:t xml:space="preserve"> </w:t>
      </w:r>
      <w:r w:rsidRPr="00C16BF1">
        <w:rPr>
          <w:rFonts w:asciiTheme="minorHAnsi" w:hAnsiTheme="minorHAnsi" w:cstheme="minorHAnsi"/>
          <w:color w:val="auto"/>
        </w:rPr>
        <w:t>opinia sanitarna znak: N.ZNS.9022.1.3.1.2021.KR z dnia 18 sierpnia 2021 r. opinia sanitarna znak: N.ZNS.9022.1.3.6.2022.KR z dnia 20 września 2022 r.</w:t>
      </w:r>
    </w:p>
    <w:p w14:paraId="563BE0FB"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auto"/>
        </w:rPr>
      </w:pPr>
    </w:p>
    <w:p w14:paraId="5232E209"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Wydane w ocenianych sprawach opinie sanitarne zostały wysłane do stron (podmiotów publicznych) przez elektroniczną skrzynkę podawczą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xml:space="preserve">), jednak w aktach spraw brak jest Urzędowego Poświadczenia Przedłożenia (UPP), potwierdzającego skuteczne ich doręczenie. </w:t>
      </w:r>
      <w:bookmarkStart w:id="194" w:name="_Hlk125528281"/>
      <w:r w:rsidRPr="00C16BF1">
        <w:rPr>
          <w:rFonts w:asciiTheme="minorHAnsi" w:hAnsiTheme="minorHAnsi" w:cstheme="minorHAnsi"/>
          <w:color w:val="auto"/>
        </w:rPr>
        <w:t xml:space="preserve">Załączany jest jedynie wydruk noty ogólnej z platformy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potwierdzający datę podpisania i wysłania danego dokumentu.</w:t>
      </w:r>
    </w:p>
    <w:p w14:paraId="05165FD8"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auto"/>
        </w:rPr>
      </w:pPr>
    </w:p>
    <w:bookmarkEnd w:id="194"/>
    <w:p w14:paraId="7274EFD6" w14:textId="6263E1EE"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Dowody:</w:t>
      </w:r>
      <w:r w:rsidR="00803245" w:rsidRPr="00C16BF1">
        <w:rPr>
          <w:rFonts w:asciiTheme="minorHAnsi" w:hAnsiTheme="minorHAnsi" w:cstheme="minorHAnsi"/>
          <w:color w:val="auto"/>
          <w:u w:val="single"/>
        </w:rPr>
        <w:t xml:space="preserve"> </w:t>
      </w:r>
      <w:r w:rsidRPr="00C16BF1">
        <w:rPr>
          <w:rFonts w:asciiTheme="minorHAnsi" w:hAnsiTheme="minorHAnsi" w:cstheme="minorHAnsi"/>
          <w:color w:val="auto"/>
        </w:rPr>
        <w:t>sprawa znak: N.ZNS.9022.1.3.1.2021.KR</w:t>
      </w:r>
      <w:r w:rsidR="00803245" w:rsidRPr="00C16BF1">
        <w:rPr>
          <w:rFonts w:asciiTheme="minorHAnsi" w:hAnsiTheme="minorHAnsi" w:cstheme="minorHAnsi"/>
          <w:color w:val="auto"/>
          <w:u w:val="single"/>
        </w:rPr>
        <w:t xml:space="preserve">, </w:t>
      </w:r>
      <w:r w:rsidRPr="00C16BF1">
        <w:rPr>
          <w:rFonts w:asciiTheme="minorHAnsi" w:hAnsiTheme="minorHAnsi" w:cstheme="minorHAnsi"/>
          <w:color w:val="auto"/>
        </w:rPr>
        <w:t xml:space="preserve">sprawa znak: </w:t>
      </w:r>
      <w:bookmarkStart w:id="195" w:name="_Hlk125446295"/>
      <w:r w:rsidRPr="00C16BF1">
        <w:rPr>
          <w:rFonts w:asciiTheme="minorHAnsi" w:hAnsiTheme="minorHAnsi" w:cstheme="minorHAnsi"/>
          <w:color w:val="auto"/>
        </w:rPr>
        <w:t>N.ZNS.9022.1.3.6.2022.KR</w:t>
      </w:r>
      <w:bookmarkEnd w:id="195"/>
    </w:p>
    <w:p w14:paraId="0B21D8CF"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auto"/>
        </w:rPr>
      </w:pPr>
    </w:p>
    <w:p w14:paraId="2C873E9D"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color w:val="auto"/>
        </w:rPr>
      </w:pPr>
      <w:r w:rsidRPr="00C16BF1">
        <w:rPr>
          <w:rFonts w:asciiTheme="minorHAnsi" w:hAnsiTheme="minorHAnsi" w:cstheme="minorHAnsi"/>
          <w:b/>
          <w:bCs/>
          <w:color w:val="auto"/>
        </w:rPr>
        <w:t>Działalność Powiatowej Stacji Sanitarno-Epidemiologicznej w Drawsku Pomorskim oceniono pozytywnie z uchybieniami w powyższym zakresie.</w:t>
      </w:r>
    </w:p>
    <w:p w14:paraId="5B79D677" w14:textId="77777777" w:rsidR="00B265C2" w:rsidRPr="00C16BF1" w:rsidRDefault="00B265C2" w:rsidP="00C16BF1">
      <w:pPr>
        <w:widowControl w:val="0"/>
        <w:autoSpaceDE w:val="0"/>
        <w:autoSpaceDN w:val="0"/>
        <w:adjustRightInd w:val="0"/>
        <w:spacing w:line="276" w:lineRule="auto"/>
        <w:rPr>
          <w:rFonts w:asciiTheme="minorHAnsi" w:eastAsia="Calibri" w:hAnsiTheme="minorHAnsi" w:cstheme="minorHAnsi"/>
          <w:color w:val="FF0000"/>
          <w:highlight w:val="red"/>
          <w:u w:val="single"/>
          <w:lang w:eastAsia="en-US"/>
        </w:rPr>
      </w:pPr>
    </w:p>
    <w:p w14:paraId="6C256D5E" w14:textId="77777777" w:rsidR="00B265C2" w:rsidRPr="00C16BF1" w:rsidRDefault="00B265C2" w:rsidP="00B913BE">
      <w:pPr>
        <w:numPr>
          <w:ilvl w:val="0"/>
          <w:numId w:val="70"/>
        </w:numPr>
        <w:spacing w:line="276" w:lineRule="auto"/>
        <w:ind w:left="284" w:hanging="284"/>
        <w:contextualSpacing/>
        <w:rPr>
          <w:rFonts w:asciiTheme="minorHAnsi" w:eastAsia="Calibri" w:hAnsiTheme="minorHAnsi" w:cstheme="minorHAnsi"/>
          <w:color w:val="auto"/>
          <w:u w:val="single"/>
          <w:lang w:eastAsia="en-US"/>
        </w:rPr>
      </w:pPr>
      <w:bookmarkStart w:id="196" w:name="_Hlk87427706"/>
      <w:r w:rsidRPr="00C16BF1">
        <w:rPr>
          <w:rFonts w:asciiTheme="minorHAnsi" w:eastAsia="Calibri" w:hAnsiTheme="minorHAnsi" w:cstheme="minorHAnsi"/>
          <w:color w:val="auto"/>
          <w:u w:val="single"/>
          <w:lang w:eastAsia="en-US"/>
        </w:rPr>
        <w:t xml:space="preserve">opiniowanie projektu dokumentu wraz z prognozą oddziaływania na środowisko </w:t>
      </w:r>
      <w:bookmarkEnd w:id="196"/>
      <w:r w:rsidRPr="00C16BF1">
        <w:rPr>
          <w:rFonts w:asciiTheme="minorHAnsi" w:eastAsia="Calibri" w:hAnsiTheme="minorHAnsi" w:cstheme="minorHAnsi"/>
          <w:color w:val="auto"/>
          <w:u w:val="single"/>
          <w:lang w:eastAsia="en-US"/>
        </w:rPr>
        <w:t>(dot. studium uwarunkowań i kierunków zagospodarowania przestrzennego oraz planu miejscowego)</w:t>
      </w:r>
      <w:r w:rsidRPr="00C16BF1">
        <w:rPr>
          <w:rFonts w:asciiTheme="minorHAnsi" w:eastAsia="Calibri" w:hAnsiTheme="minorHAnsi" w:cstheme="minorHAnsi"/>
          <w:color w:val="auto"/>
          <w:lang w:eastAsia="en-US"/>
        </w:rPr>
        <w:t>:</w:t>
      </w:r>
    </w:p>
    <w:p w14:paraId="72E19CB1" w14:textId="776ADE70" w:rsidR="00B265C2" w:rsidRPr="00C16BF1" w:rsidRDefault="00B265C2" w:rsidP="003D774A">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 xml:space="preserve">Poddane ocenie opinie sanitarne w tym zakresie zostały sporządzone w oparciu o art. 3 pkt 1, art. 10 ust. 1 pkt 3 i </w:t>
      </w:r>
      <w:bookmarkStart w:id="197" w:name="_Hlk125714622"/>
      <w:r w:rsidRPr="00C16BF1">
        <w:rPr>
          <w:rFonts w:asciiTheme="minorHAnsi" w:hAnsiTheme="minorHAnsi" w:cstheme="minorHAnsi"/>
          <w:color w:val="auto"/>
        </w:rPr>
        <w:t xml:space="preserve">art. 37 </w:t>
      </w:r>
      <w:r w:rsidRPr="00C16BF1">
        <w:rPr>
          <w:rFonts w:asciiTheme="minorHAnsi" w:hAnsiTheme="minorHAnsi" w:cstheme="minorHAnsi"/>
          <w:iCs/>
          <w:color w:val="auto"/>
        </w:rPr>
        <w:t>ustawy o PIS</w:t>
      </w:r>
      <w:bookmarkEnd w:id="197"/>
      <w:r w:rsidRPr="00C16BF1">
        <w:rPr>
          <w:rFonts w:asciiTheme="minorHAnsi" w:hAnsiTheme="minorHAnsi" w:cstheme="minorHAnsi"/>
          <w:color w:val="auto"/>
        </w:rPr>
        <w:t xml:space="preserve">, w związku z art. 54 ust. 1 i art. 58 ust. 1 pkt 3 ustawy </w:t>
      </w:r>
      <w:proofErr w:type="spellStart"/>
      <w:r w:rsidRPr="00C16BF1">
        <w:rPr>
          <w:rFonts w:asciiTheme="minorHAnsi" w:hAnsiTheme="minorHAnsi" w:cstheme="minorHAnsi"/>
          <w:color w:val="auto"/>
        </w:rPr>
        <w:t>ooś</w:t>
      </w:r>
      <w:proofErr w:type="spellEnd"/>
      <w:r w:rsidRPr="00C16BF1">
        <w:rPr>
          <w:rFonts w:asciiTheme="minorHAnsi" w:hAnsiTheme="minorHAnsi" w:cstheme="minorHAnsi"/>
          <w:color w:val="auto"/>
        </w:rPr>
        <w:t>, z zachowaniem ustawowego 30-dniowego terminu przewidzianego na załatwienie sprawy. Opinie te posiadają również odpowiednie pouczenie.</w:t>
      </w:r>
    </w:p>
    <w:p w14:paraId="7B2B6D93"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b/>
          <w:bCs/>
          <w:i/>
          <w:iCs/>
          <w:color w:val="auto"/>
        </w:rPr>
        <w:t>Stwierdzone podczas kontroli uchybienie:</w:t>
      </w:r>
    </w:p>
    <w:p w14:paraId="4C17A985" w14:textId="1A156FFB" w:rsidR="00B265C2" w:rsidRPr="00C16BF1" w:rsidRDefault="00B265C2"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przypadku jednej z ocenianych spraw, wniosek zawierał dwie podstawy prawne </w:t>
      </w:r>
      <w:r w:rsidRPr="00C16BF1">
        <w:rPr>
          <w:rFonts w:asciiTheme="minorHAnsi" w:hAnsiTheme="minorHAnsi" w:cstheme="minorHAnsi"/>
        </w:rPr>
        <w:t xml:space="preserve">tj.: art. 17 pkt 6 lit. a ustawy o </w:t>
      </w:r>
      <w:proofErr w:type="spellStart"/>
      <w:r w:rsidRPr="00C16BF1">
        <w:rPr>
          <w:rFonts w:asciiTheme="minorHAnsi" w:hAnsiTheme="minorHAnsi" w:cstheme="minorHAnsi"/>
        </w:rPr>
        <w:t>pizp</w:t>
      </w:r>
      <w:proofErr w:type="spellEnd"/>
      <w:r w:rsidRPr="00C16BF1">
        <w:rPr>
          <w:rFonts w:asciiTheme="minorHAnsi" w:hAnsiTheme="minorHAnsi" w:cstheme="minorHAnsi"/>
        </w:rPr>
        <w:t xml:space="preserve"> - wskazujący na kompetencje państwowego wojewódzkiego inspektora sanitarnego oraz art. 54 ust. 1 ustawy </w:t>
      </w:r>
      <w:proofErr w:type="spellStart"/>
      <w:r w:rsidRPr="00C16BF1">
        <w:rPr>
          <w:rFonts w:asciiTheme="minorHAnsi" w:hAnsiTheme="minorHAnsi" w:cstheme="minorHAnsi"/>
        </w:rPr>
        <w:t>ooś</w:t>
      </w:r>
      <w:proofErr w:type="spellEnd"/>
      <w:r w:rsidRPr="00C16BF1">
        <w:rPr>
          <w:rFonts w:asciiTheme="minorHAnsi" w:hAnsiTheme="minorHAnsi" w:cstheme="minorHAnsi"/>
        </w:rPr>
        <w:t xml:space="preserve"> - wskazujący na kompetencje państwowego powiatowego inspektora sanitarnego. Zgodnie z rozdzielnikiem zawartym we wniosku, został on jednak wysłany wyłącznie do adresata, tj. Państwowego Powiatowego Inspektora Sanitarnego w Drawsku Pomorskim. Z akt sprawy nie wynika, czy organ powiatowy, stosownie do art. 66 ustawy Kpa, zawiadomił wnoszącego podanie, że rozpozna sprawę w</w:t>
      </w:r>
      <w:r w:rsidR="002C245B">
        <w:rPr>
          <w:rFonts w:asciiTheme="minorHAnsi" w:hAnsiTheme="minorHAnsi" w:cstheme="minorHAnsi"/>
        </w:rPr>
        <w:t> </w:t>
      </w:r>
      <w:r w:rsidRPr="00C16BF1">
        <w:rPr>
          <w:rFonts w:asciiTheme="minorHAnsi" w:hAnsiTheme="minorHAnsi" w:cstheme="minorHAnsi"/>
        </w:rPr>
        <w:t xml:space="preserve">zakresie swojej właściwości, natomiast w sprawach innych należy wnieść odrębne podanie do właściwego organu lub czy przeprowadził postępowanie wyjaśniające w celu ustalenia, czy tożsamy wniosek wpłynął również do organu wojewódzkiego (brak adnotacji służbowej, która </w:t>
      </w:r>
      <w:r w:rsidRPr="00C16BF1">
        <w:rPr>
          <w:rFonts w:asciiTheme="minorHAnsi" w:hAnsiTheme="minorHAnsi" w:cstheme="minorHAnsi"/>
        </w:rPr>
        <w:lastRenderedPageBreak/>
        <w:t xml:space="preserve">uzasadniałaby odstąpienie od zawiadomienia strony). </w:t>
      </w:r>
      <w:r w:rsidRPr="00C16BF1">
        <w:rPr>
          <w:rFonts w:asciiTheme="minorHAnsi" w:hAnsiTheme="minorHAnsi" w:cstheme="minorHAnsi"/>
          <w:color w:val="auto"/>
        </w:rPr>
        <w:t xml:space="preserve">Ponadto, w sprawie tej pozytywnie zaopiniowano projekt dokumentu z warunkami. Należy mieć zaś na uwadze, iż kompetencje organu, wynikające z art. 54 ust. 1 ustawy </w:t>
      </w:r>
      <w:proofErr w:type="spellStart"/>
      <w:r w:rsidRPr="00C16BF1">
        <w:rPr>
          <w:rFonts w:asciiTheme="minorHAnsi" w:hAnsiTheme="minorHAnsi" w:cstheme="minorHAnsi"/>
          <w:color w:val="auto"/>
        </w:rPr>
        <w:t>ooś</w:t>
      </w:r>
      <w:proofErr w:type="spellEnd"/>
      <w:r w:rsidRPr="00C16BF1">
        <w:rPr>
          <w:rFonts w:asciiTheme="minorHAnsi" w:hAnsiTheme="minorHAnsi" w:cstheme="minorHAnsi"/>
          <w:color w:val="auto"/>
        </w:rPr>
        <w:t xml:space="preserve"> dotyczą opiniowania dokumentu, a nie ustanawiania warunków jego realizacji. W przypadku uwag do projektu należy formułować je w formie zastrzeżeń, a nie warunków.</w:t>
      </w:r>
    </w:p>
    <w:p w14:paraId="50E3928A" w14:textId="70C6EB09"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u w:val="single"/>
        </w:rPr>
        <w:t>Dowód</w:t>
      </w:r>
      <w:r w:rsidRPr="00C16BF1">
        <w:rPr>
          <w:rFonts w:asciiTheme="minorHAnsi" w:hAnsiTheme="minorHAnsi" w:cstheme="minorHAnsi"/>
          <w:color w:val="auto"/>
        </w:rPr>
        <w:t>:</w:t>
      </w:r>
      <w:r w:rsidR="002F2321" w:rsidRPr="00C16BF1">
        <w:rPr>
          <w:rFonts w:asciiTheme="minorHAnsi" w:hAnsiTheme="minorHAnsi" w:cstheme="minorHAnsi"/>
          <w:color w:val="auto"/>
        </w:rPr>
        <w:t xml:space="preserve"> </w:t>
      </w:r>
      <w:r w:rsidRPr="00C16BF1">
        <w:rPr>
          <w:rFonts w:asciiTheme="minorHAnsi" w:hAnsiTheme="minorHAnsi" w:cstheme="minorHAnsi"/>
          <w:color w:val="auto"/>
        </w:rPr>
        <w:t>sprawa znak: N.ZNS.9022.1.1.2.2021.KR</w:t>
      </w:r>
    </w:p>
    <w:p w14:paraId="4579878F"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auto"/>
        </w:rPr>
      </w:pPr>
    </w:p>
    <w:p w14:paraId="6252411A"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b/>
          <w:bCs/>
          <w:i/>
          <w:iCs/>
          <w:color w:val="auto"/>
        </w:rPr>
        <w:t>Stwierdzone podczas kontroli spostrzeżenia:</w:t>
      </w:r>
    </w:p>
    <w:p w14:paraId="08987F94"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color w:val="auto"/>
        </w:rPr>
        <w:t xml:space="preserve">Na egzemplarzach wydanych opinii sanitarnych, włączanych do akt sprawy, brak jest odręcznego podpisu osoby prowadzącej sprawę oraz daty jego złożenia, co nie odpowiada wymaganiom Instrukcji Kancelaryjnej, stanowiącej Załącznik nr 1 do rozporządzenia </w:t>
      </w:r>
      <w:r w:rsidRPr="00C16BF1">
        <w:rPr>
          <w:rFonts w:asciiTheme="minorHAnsi" w:hAnsiTheme="minorHAnsi" w:cstheme="minorHAnsi"/>
          <w:iCs/>
        </w:rPr>
        <w:t>w sprawie instrukcji kancelaryjnej (wynika to jedynie z załączonych metryk spraw).</w:t>
      </w:r>
    </w:p>
    <w:p w14:paraId="3C9AB9B1"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Dowody:</w:t>
      </w:r>
    </w:p>
    <w:p w14:paraId="16D2A088" w14:textId="77777777" w:rsidR="00B265C2" w:rsidRPr="00C16BF1" w:rsidRDefault="00B265C2" w:rsidP="00B913BE">
      <w:pPr>
        <w:widowControl w:val="0"/>
        <w:numPr>
          <w:ilvl w:val="0"/>
          <w:numId w:val="73"/>
        </w:numPr>
        <w:tabs>
          <w:tab w:val="clear" w:pos="2232"/>
        </w:tabs>
        <w:autoSpaceDE w:val="0"/>
        <w:autoSpaceDN w:val="0"/>
        <w:adjustRightInd w:val="0"/>
        <w:spacing w:line="276" w:lineRule="auto"/>
        <w:ind w:left="993"/>
        <w:rPr>
          <w:rFonts w:asciiTheme="minorHAnsi" w:hAnsiTheme="minorHAnsi" w:cstheme="minorHAnsi"/>
          <w:color w:val="auto"/>
        </w:rPr>
      </w:pPr>
      <w:r w:rsidRPr="00C16BF1">
        <w:rPr>
          <w:rFonts w:asciiTheme="minorHAnsi" w:hAnsiTheme="minorHAnsi" w:cstheme="minorHAnsi"/>
          <w:color w:val="auto"/>
        </w:rPr>
        <w:t>opinia sanitarna znak: N.ZNS.9022.1.1.2.2021.KR z dnia 5 marca 2021 r.</w:t>
      </w:r>
    </w:p>
    <w:p w14:paraId="29654418" w14:textId="77777777" w:rsidR="00B265C2" w:rsidRPr="00C16BF1" w:rsidRDefault="00B265C2" w:rsidP="00B913BE">
      <w:pPr>
        <w:widowControl w:val="0"/>
        <w:numPr>
          <w:ilvl w:val="0"/>
          <w:numId w:val="73"/>
        </w:numPr>
        <w:tabs>
          <w:tab w:val="clear" w:pos="2232"/>
        </w:tabs>
        <w:autoSpaceDE w:val="0"/>
        <w:autoSpaceDN w:val="0"/>
        <w:adjustRightInd w:val="0"/>
        <w:spacing w:line="276" w:lineRule="auto"/>
        <w:ind w:left="993"/>
        <w:rPr>
          <w:rFonts w:asciiTheme="minorHAnsi" w:hAnsiTheme="minorHAnsi" w:cstheme="minorHAnsi"/>
          <w:color w:val="auto"/>
        </w:rPr>
      </w:pPr>
      <w:r w:rsidRPr="00C16BF1">
        <w:rPr>
          <w:rFonts w:asciiTheme="minorHAnsi" w:hAnsiTheme="minorHAnsi" w:cstheme="minorHAnsi"/>
          <w:color w:val="auto"/>
        </w:rPr>
        <w:t>opinia sanitarna znak: N.ZNS.9022.1.1.4.2021.KR z dnia 14 lipca 2021 r.</w:t>
      </w:r>
    </w:p>
    <w:p w14:paraId="2CF21986" w14:textId="77777777" w:rsidR="00B265C2" w:rsidRPr="00C16BF1" w:rsidRDefault="00B265C2" w:rsidP="00B913BE">
      <w:pPr>
        <w:widowControl w:val="0"/>
        <w:numPr>
          <w:ilvl w:val="0"/>
          <w:numId w:val="73"/>
        </w:numPr>
        <w:tabs>
          <w:tab w:val="clear" w:pos="2232"/>
        </w:tabs>
        <w:autoSpaceDE w:val="0"/>
        <w:autoSpaceDN w:val="0"/>
        <w:adjustRightInd w:val="0"/>
        <w:spacing w:line="276" w:lineRule="auto"/>
        <w:ind w:left="993"/>
        <w:rPr>
          <w:rFonts w:asciiTheme="minorHAnsi" w:hAnsiTheme="minorHAnsi" w:cstheme="minorHAnsi"/>
          <w:color w:val="auto"/>
        </w:rPr>
      </w:pPr>
      <w:r w:rsidRPr="00C16BF1">
        <w:rPr>
          <w:rFonts w:asciiTheme="minorHAnsi" w:hAnsiTheme="minorHAnsi" w:cstheme="minorHAnsi"/>
          <w:color w:val="auto"/>
        </w:rPr>
        <w:t>opinia sanitarna znak: N.ZNS.9022.1.1.6.2022.KR z dnia 10 maja 2022 r.</w:t>
      </w:r>
    </w:p>
    <w:p w14:paraId="5EC9E41F" w14:textId="77777777" w:rsidR="00B265C2" w:rsidRPr="00C16BF1" w:rsidRDefault="00B265C2" w:rsidP="00B913BE">
      <w:pPr>
        <w:widowControl w:val="0"/>
        <w:numPr>
          <w:ilvl w:val="0"/>
          <w:numId w:val="73"/>
        </w:numPr>
        <w:tabs>
          <w:tab w:val="clear" w:pos="2232"/>
        </w:tabs>
        <w:autoSpaceDE w:val="0"/>
        <w:autoSpaceDN w:val="0"/>
        <w:adjustRightInd w:val="0"/>
        <w:spacing w:line="276" w:lineRule="auto"/>
        <w:ind w:left="993"/>
        <w:rPr>
          <w:rFonts w:asciiTheme="minorHAnsi" w:hAnsiTheme="minorHAnsi" w:cstheme="minorHAnsi"/>
          <w:color w:val="auto"/>
        </w:rPr>
      </w:pPr>
      <w:r w:rsidRPr="00C16BF1">
        <w:rPr>
          <w:rFonts w:asciiTheme="minorHAnsi" w:hAnsiTheme="minorHAnsi" w:cstheme="minorHAnsi"/>
          <w:color w:val="auto"/>
        </w:rPr>
        <w:t>opinia sanitarna znak: N.ZNS.9022.1.1.14.2022.KR z dnia 19 sierpnia 2022 r.</w:t>
      </w:r>
    </w:p>
    <w:p w14:paraId="4DDF8434" w14:textId="77777777" w:rsidR="002F2321" w:rsidRPr="00C16BF1" w:rsidRDefault="002F2321" w:rsidP="00C16BF1">
      <w:pPr>
        <w:widowControl w:val="0"/>
        <w:autoSpaceDE w:val="0"/>
        <w:autoSpaceDN w:val="0"/>
        <w:adjustRightInd w:val="0"/>
        <w:spacing w:line="276" w:lineRule="auto"/>
        <w:rPr>
          <w:rFonts w:asciiTheme="minorHAnsi" w:hAnsiTheme="minorHAnsi" w:cstheme="minorHAnsi"/>
          <w:iCs/>
        </w:rPr>
      </w:pPr>
    </w:p>
    <w:p w14:paraId="3F96F03E" w14:textId="78746C2E" w:rsidR="00B265C2" w:rsidRPr="00C16BF1" w:rsidRDefault="00B265C2" w:rsidP="00E2738A">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iCs/>
        </w:rPr>
        <w:t>Ponadto, w opiniach tych, poza jednym przypadkiem (</w:t>
      </w:r>
      <w:r w:rsidRPr="00C16BF1">
        <w:rPr>
          <w:rFonts w:asciiTheme="minorHAnsi" w:hAnsiTheme="minorHAnsi" w:cstheme="minorHAnsi"/>
          <w:color w:val="auto"/>
        </w:rPr>
        <w:t>opinia sanitarna znak: N.ZNS.9022.1.1.4.2021.KR z dnia 14 lipca 2021 r.),</w:t>
      </w:r>
      <w:r w:rsidRPr="00C16BF1">
        <w:rPr>
          <w:rFonts w:asciiTheme="minorHAnsi" w:hAnsiTheme="minorHAnsi" w:cstheme="minorHAnsi"/>
          <w:iCs/>
        </w:rPr>
        <w:t xml:space="preserve"> zbędnie przywoływano również art. 37 ustawy o PIS.</w:t>
      </w:r>
      <w:bookmarkStart w:id="198" w:name="_Hlk126061369"/>
    </w:p>
    <w:p w14:paraId="1C8B48AD"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Wydane opinie sanitarne zostały wysłane do stron (podmiotów publicznych) przez elektroniczną skrzynkę podawczą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xml:space="preserve">), jednak w aktach spraw brak jest Urzędowego Poświadczenia Przedłożenia (UPP), potwierdzającego skuteczne ich doręczenie. Załączany jest jedynie wydruk noty ogólnej z platformy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potwierdzający datę podpisania i wysłania danego dokumentu.</w:t>
      </w:r>
    </w:p>
    <w:p w14:paraId="2BFCEBF4" w14:textId="77777777" w:rsidR="00B265C2" w:rsidRPr="00C16BF1" w:rsidRDefault="00B265C2" w:rsidP="000671B7">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Dowody:</w:t>
      </w:r>
    </w:p>
    <w:p w14:paraId="20F4A9CA" w14:textId="77777777" w:rsidR="00B265C2" w:rsidRPr="00C16BF1" w:rsidRDefault="00B265C2" w:rsidP="00B913BE">
      <w:pPr>
        <w:widowControl w:val="0"/>
        <w:numPr>
          <w:ilvl w:val="0"/>
          <w:numId w:val="73"/>
        </w:numPr>
        <w:tabs>
          <w:tab w:val="clear" w:pos="2232"/>
        </w:tabs>
        <w:autoSpaceDE w:val="0"/>
        <w:autoSpaceDN w:val="0"/>
        <w:adjustRightInd w:val="0"/>
        <w:spacing w:line="276" w:lineRule="auto"/>
        <w:ind w:left="993"/>
        <w:rPr>
          <w:rFonts w:asciiTheme="minorHAnsi" w:hAnsiTheme="minorHAnsi" w:cstheme="minorHAnsi"/>
          <w:color w:val="auto"/>
        </w:rPr>
      </w:pPr>
      <w:r w:rsidRPr="00C16BF1">
        <w:rPr>
          <w:rFonts w:asciiTheme="minorHAnsi" w:hAnsiTheme="minorHAnsi" w:cstheme="minorHAnsi"/>
          <w:color w:val="auto"/>
        </w:rPr>
        <w:t>sprawa znak: N.ZNS.9022.1.1.2.2021.KR</w:t>
      </w:r>
    </w:p>
    <w:p w14:paraId="65225C0F" w14:textId="77777777" w:rsidR="00B265C2" w:rsidRPr="00C16BF1" w:rsidRDefault="00B265C2" w:rsidP="00B913BE">
      <w:pPr>
        <w:widowControl w:val="0"/>
        <w:numPr>
          <w:ilvl w:val="0"/>
          <w:numId w:val="73"/>
        </w:numPr>
        <w:tabs>
          <w:tab w:val="clear" w:pos="2232"/>
        </w:tabs>
        <w:autoSpaceDE w:val="0"/>
        <w:autoSpaceDN w:val="0"/>
        <w:adjustRightInd w:val="0"/>
        <w:spacing w:line="276" w:lineRule="auto"/>
        <w:ind w:left="993"/>
        <w:rPr>
          <w:rFonts w:asciiTheme="minorHAnsi" w:hAnsiTheme="minorHAnsi" w:cstheme="minorHAnsi"/>
          <w:color w:val="auto"/>
        </w:rPr>
      </w:pPr>
      <w:r w:rsidRPr="00C16BF1">
        <w:rPr>
          <w:rFonts w:asciiTheme="minorHAnsi" w:hAnsiTheme="minorHAnsi" w:cstheme="minorHAnsi"/>
          <w:color w:val="auto"/>
        </w:rPr>
        <w:t>sprawa znak: N.ZNS.9022.1.1.4.2021.KR</w:t>
      </w:r>
    </w:p>
    <w:p w14:paraId="723295B2" w14:textId="77777777" w:rsidR="00B265C2" w:rsidRPr="00C16BF1" w:rsidRDefault="00B265C2" w:rsidP="00B913BE">
      <w:pPr>
        <w:widowControl w:val="0"/>
        <w:numPr>
          <w:ilvl w:val="0"/>
          <w:numId w:val="73"/>
        </w:numPr>
        <w:tabs>
          <w:tab w:val="clear" w:pos="2232"/>
        </w:tabs>
        <w:autoSpaceDE w:val="0"/>
        <w:autoSpaceDN w:val="0"/>
        <w:adjustRightInd w:val="0"/>
        <w:spacing w:line="276" w:lineRule="auto"/>
        <w:ind w:left="993"/>
        <w:rPr>
          <w:rFonts w:asciiTheme="minorHAnsi" w:hAnsiTheme="minorHAnsi" w:cstheme="minorHAnsi"/>
          <w:color w:val="auto"/>
        </w:rPr>
      </w:pPr>
      <w:r w:rsidRPr="00C16BF1">
        <w:rPr>
          <w:rFonts w:asciiTheme="minorHAnsi" w:hAnsiTheme="minorHAnsi" w:cstheme="minorHAnsi"/>
          <w:color w:val="auto"/>
        </w:rPr>
        <w:t>sprawa znak: N.ZNS.9022.1.1.6.2022.KR</w:t>
      </w:r>
    </w:p>
    <w:p w14:paraId="19A5BD3C" w14:textId="77777777" w:rsidR="00B265C2" w:rsidRPr="00C16BF1" w:rsidRDefault="00B265C2" w:rsidP="00B913BE">
      <w:pPr>
        <w:widowControl w:val="0"/>
        <w:numPr>
          <w:ilvl w:val="0"/>
          <w:numId w:val="73"/>
        </w:numPr>
        <w:tabs>
          <w:tab w:val="clear" w:pos="2232"/>
        </w:tabs>
        <w:autoSpaceDE w:val="0"/>
        <w:autoSpaceDN w:val="0"/>
        <w:adjustRightInd w:val="0"/>
        <w:spacing w:line="276" w:lineRule="auto"/>
        <w:ind w:left="993"/>
        <w:rPr>
          <w:rFonts w:asciiTheme="minorHAnsi" w:hAnsiTheme="minorHAnsi" w:cstheme="minorHAnsi"/>
          <w:color w:val="auto"/>
        </w:rPr>
      </w:pPr>
      <w:r w:rsidRPr="00C16BF1">
        <w:rPr>
          <w:rFonts w:asciiTheme="minorHAnsi" w:hAnsiTheme="minorHAnsi" w:cstheme="minorHAnsi"/>
          <w:color w:val="auto"/>
        </w:rPr>
        <w:t>sprawa znak: N.ZNS.9022.1.1.14.2022.KR</w:t>
      </w:r>
    </w:p>
    <w:bookmarkEnd w:id="198"/>
    <w:p w14:paraId="2C9B0D11" w14:textId="77777777" w:rsidR="002F2321" w:rsidRPr="00C16BF1" w:rsidRDefault="002F2321" w:rsidP="00C16BF1">
      <w:pPr>
        <w:widowControl w:val="0"/>
        <w:tabs>
          <w:tab w:val="left" w:pos="284"/>
        </w:tabs>
        <w:autoSpaceDE w:val="0"/>
        <w:autoSpaceDN w:val="0"/>
        <w:adjustRightInd w:val="0"/>
        <w:spacing w:line="276" w:lineRule="auto"/>
        <w:rPr>
          <w:rFonts w:asciiTheme="minorHAnsi" w:hAnsiTheme="minorHAnsi" w:cstheme="minorHAnsi"/>
          <w:color w:val="538135"/>
        </w:rPr>
      </w:pPr>
    </w:p>
    <w:p w14:paraId="2F952253" w14:textId="3F0B391E" w:rsidR="00B265C2" w:rsidRPr="00C16BF1" w:rsidRDefault="00B265C2" w:rsidP="00C16BF1">
      <w:pPr>
        <w:widowControl w:val="0"/>
        <w:tabs>
          <w:tab w:val="left" w:pos="284"/>
        </w:tabs>
        <w:autoSpaceDE w:val="0"/>
        <w:autoSpaceDN w:val="0"/>
        <w:adjustRightInd w:val="0"/>
        <w:spacing w:line="276" w:lineRule="auto"/>
        <w:rPr>
          <w:rFonts w:asciiTheme="minorHAnsi" w:hAnsiTheme="minorHAnsi" w:cstheme="minorHAnsi"/>
          <w:b/>
          <w:bCs/>
          <w:color w:val="auto"/>
        </w:rPr>
      </w:pPr>
      <w:r w:rsidRPr="00C16BF1">
        <w:rPr>
          <w:rFonts w:asciiTheme="minorHAnsi" w:hAnsiTheme="minorHAnsi" w:cstheme="minorHAnsi"/>
          <w:b/>
          <w:bCs/>
          <w:color w:val="auto"/>
        </w:rPr>
        <w:t>Działalność Powiatowej Stacji Sanitarno-Epidemiologicznej w Drawsku Pomorskim oceniono pozytywnie z uchybieniem w powyższym zakresie.</w:t>
      </w:r>
    </w:p>
    <w:p w14:paraId="07528DD1" w14:textId="77777777" w:rsidR="00B265C2" w:rsidRPr="00C16BF1" w:rsidRDefault="00B265C2" w:rsidP="00C16BF1">
      <w:pPr>
        <w:spacing w:line="276" w:lineRule="auto"/>
        <w:contextualSpacing/>
        <w:rPr>
          <w:rFonts w:asciiTheme="minorHAnsi" w:eastAsia="Calibri" w:hAnsiTheme="minorHAnsi" w:cstheme="minorHAnsi"/>
          <w:color w:val="FF0000"/>
          <w:highlight w:val="yellow"/>
          <w:u w:val="single"/>
          <w:lang w:eastAsia="en-US"/>
        </w:rPr>
      </w:pPr>
    </w:p>
    <w:p w14:paraId="05173F3B" w14:textId="159B1EF9" w:rsidR="00B265C2" w:rsidRPr="00C16BF1" w:rsidRDefault="00B265C2" w:rsidP="00B913BE">
      <w:pPr>
        <w:numPr>
          <w:ilvl w:val="0"/>
          <w:numId w:val="70"/>
        </w:numPr>
        <w:spacing w:line="276" w:lineRule="auto"/>
        <w:ind w:left="284" w:hanging="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 xml:space="preserve">opinia co do </w:t>
      </w:r>
      <w:bookmarkStart w:id="199" w:name="_Hlk87357092"/>
      <w:r w:rsidRPr="00C16BF1">
        <w:rPr>
          <w:rFonts w:asciiTheme="minorHAnsi" w:eastAsia="Calibri" w:hAnsiTheme="minorHAnsi" w:cstheme="minorHAnsi"/>
          <w:color w:val="auto"/>
          <w:u w:val="single"/>
          <w:lang w:eastAsia="en-US"/>
        </w:rPr>
        <w:t>potrzeby przeprowadzenia oceny oddziaływania przedsięwzięcia na środowisko, a w przypadku stwierdzenia takiej potrzeby - co do zakresu raportu o</w:t>
      </w:r>
      <w:r w:rsidR="002C245B">
        <w:rPr>
          <w:rFonts w:asciiTheme="minorHAnsi" w:eastAsia="Calibri" w:hAnsiTheme="minorHAnsi" w:cstheme="minorHAnsi"/>
          <w:color w:val="auto"/>
          <w:u w:val="single"/>
          <w:lang w:eastAsia="en-US"/>
        </w:rPr>
        <w:t> </w:t>
      </w:r>
      <w:r w:rsidRPr="00C16BF1">
        <w:rPr>
          <w:rFonts w:asciiTheme="minorHAnsi" w:eastAsia="Calibri" w:hAnsiTheme="minorHAnsi" w:cstheme="minorHAnsi"/>
          <w:color w:val="auto"/>
          <w:u w:val="single"/>
          <w:lang w:eastAsia="en-US"/>
        </w:rPr>
        <w:t>oddziaływaniu przedsięwzięcia na środowisko</w:t>
      </w:r>
      <w:bookmarkEnd w:id="199"/>
      <w:r w:rsidRPr="00C16BF1">
        <w:rPr>
          <w:rFonts w:asciiTheme="minorHAnsi" w:eastAsia="Calibri" w:hAnsiTheme="minorHAnsi" w:cstheme="minorHAnsi"/>
          <w:color w:val="auto"/>
          <w:u w:val="single"/>
          <w:lang w:eastAsia="en-US"/>
        </w:rPr>
        <w:t>:</w:t>
      </w:r>
    </w:p>
    <w:p w14:paraId="67E165AA" w14:textId="27A9E8EF"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bookmarkStart w:id="200" w:name="_Hlk107570829"/>
      <w:r w:rsidRPr="00C16BF1">
        <w:rPr>
          <w:rFonts w:asciiTheme="minorHAnsi" w:hAnsiTheme="minorHAnsi" w:cstheme="minorHAnsi"/>
          <w:color w:val="auto"/>
        </w:rPr>
        <w:t xml:space="preserve">Wszystkie oceniane opinie sanitarne w tym zakresie </w:t>
      </w:r>
      <w:bookmarkEnd w:id="200"/>
      <w:r w:rsidRPr="00C16BF1">
        <w:rPr>
          <w:rFonts w:asciiTheme="minorHAnsi" w:hAnsiTheme="minorHAnsi" w:cstheme="minorHAnsi"/>
          <w:color w:val="auto"/>
        </w:rPr>
        <w:t xml:space="preserve">zostały sporządzone w oparciu o art. 3, art. 10 </w:t>
      </w:r>
      <w:bookmarkStart w:id="201" w:name="_Hlk107819387"/>
      <w:r w:rsidRPr="00C16BF1">
        <w:rPr>
          <w:rFonts w:asciiTheme="minorHAnsi" w:hAnsiTheme="minorHAnsi" w:cstheme="minorHAnsi"/>
          <w:color w:val="auto"/>
        </w:rPr>
        <w:t xml:space="preserve">ust. 1 pkt. 3 i ust. 2 </w:t>
      </w:r>
      <w:bookmarkStart w:id="202" w:name="_Hlk107573598"/>
      <w:bookmarkEnd w:id="201"/>
      <w:r w:rsidRPr="00C16BF1">
        <w:rPr>
          <w:rFonts w:asciiTheme="minorHAnsi" w:hAnsiTheme="minorHAnsi" w:cstheme="minorHAnsi"/>
          <w:iCs/>
          <w:color w:val="auto"/>
        </w:rPr>
        <w:t>ustawy o PIS</w:t>
      </w:r>
      <w:r w:rsidRPr="00C16BF1">
        <w:rPr>
          <w:rFonts w:asciiTheme="minorHAnsi" w:hAnsiTheme="minorHAnsi" w:cstheme="minorHAnsi"/>
          <w:color w:val="auto"/>
        </w:rPr>
        <w:t xml:space="preserve"> oraz </w:t>
      </w:r>
      <w:bookmarkStart w:id="203" w:name="_Hlk107570991"/>
      <w:r w:rsidRPr="00C16BF1">
        <w:rPr>
          <w:rFonts w:asciiTheme="minorHAnsi" w:hAnsiTheme="minorHAnsi" w:cstheme="minorHAnsi"/>
          <w:color w:val="auto"/>
        </w:rPr>
        <w:t xml:space="preserve">art. 64 ust. 1 pkt 2, art. 78 ust. 1 pkt 2 </w:t>
      </w:r>
      <w:bookmarkEnd w:id="202"/>
      <w:bookmarkEnd w:id="203"/>
      <w:r w:rsidRPr="00C16BF1">
        <w:rPr>
          <w:rFonts w:asciiTheme="minorHAnsi" w:hAnsiTheme="minorHAnsi" w:cstheme="minorHAnsi"/>
          <w:iCs/>
          <w:color w:val="auto"/>
        </w:rPr>
        <w:t xml:space="preserve">ustawy </w:t>
      </w:r>
      <w:proofErr w:type="spellStart"/>
      <w:r w:rsidRPr="00C16BF1">
        <w:rPr>
          <w:rFonts w:asciiTheme="minorHAnsi" w:hAnsiTheme="minorHAnsi" w:cstheme="minorHAnsi"/>
          <w:iCs/>
          <w:color w:val="auto"/>
        </w:rPr>
        <w:t>ooś</w:t>
      </w:r>
      <w:proofErr w:type="spellEnd"/>
      <w:r w:rsidRPr="00C16BF1">
        <w:rPr>
          <w:rFonts w:asciiTheme="minorHAnsi" w:hAnsiTheme="minorHAnsi" w:cstheme="minorHAnsi"/>
          <w:iCs/>
          <w:color w:val="auto"/>
        </w:rPr>
        <w:t>.</w:t>
      </w:r>
      <w:r w:rsidRPr="00C16BF1">
        <w:rPr>
          <w:rFonts w:asciiTheme="minorHAnsi" w:hAnsiTheme="minorHAnsi" w:cstheme="minorHAnsi"/>
          <w:color w:val="FF0000"/>
        </w:rPr>
        <w:t xml:space="preserve"> </w:t>
      </w:r>
      <w:r w:rsidRPr="00C16BF1">
        <w:rPr>
          <w:rFonts w:asciiTheme="minorHAnsi" w:hAnsiTheme="minorHAnsi" w:cstheme="minorHAnsi"/>
          <w:color w:val="auto"/>
        </w:rPr>
        <w:t xml:space="preserve">Stanowiska zostały wydane z zachowaniem ustawowego 14-dniowego terminu przewidzianego na załatwienie sprawy. Z ocenianych akt spraw wynika, </w:t>
      </w:r>
      <w:bookmarkStart w:id="204" w:name="_Hlk107574266"/>
      <w:r w:rsidRPr="00C16BF1">
        <w:rPr>
          <w:rFonts w:asciiTheme="minorHAnsi" w:hAnsiTheme="minorHAnsi" w:cstheme="minorHAnsi"/>
          <w:color w:val="auto"/>
        </w:rPr>
        <w:t xml:space="preserve">że rozstrzygnięcia </w:t>
      </w:r>
      <w:r w:rsidRPr="00C16BF1">
        <w:rPr>
          <w:rFonts w:asciiTheme="minorHAnsi" w:hAnsiTheme="minorHAnsi" w:cstheme="minorHAnsi"/>
          <w:color w:val="auto"/>
        </w:rPr>
        <w:lastRenderedPageBreak/>
        <w:t>w</w:t>
      </w:r>
      <w:r w:rsidR="00AC55FD">
        <w:rPr>
          <w:rFonts w:asciiTheme="minorHAnsi" w:hAnsiTheme="minorHAnsi" w:cstheme="minorHAnsi"/>
          <w:color w:val="auto"/>
        </w:rPr>
        <w:t> </w:t>
      </w:r>
      <w:r w:rsidRPr="00C16BF1">
        <w:rPr>
          <w:rFonts w:asciiTheme="minorHAnsi" w:hAnsiTheme="minorHAnsi" w:cstheme="minorHAnsi"/>
          <w:color w:val="auto"/>
        </w:rPr>
        <w:t xml:space="preserve">sprawach wydano w oparciu o analizę niezbędnych dokumentów, tj.: </w:t>
      </w:r>
      <w:bookmarkEnd w:id="204"/>
      <w:r w:rsidRPr="00C16BF1">
        <w:rPr>
          <w:rFonts w:asciiTheme="minorHAnsi" w:hAnsiTheme="minorHAnsi" w:cstheme="minorHAnsi"/>
          <w:color w:val="auto"/>
        </w:rPr>
        <w:t>wniosków o wydanie decyzji o środowiskowych uwarunkowaniach, kart informacyjnych przedsięwzięć, wypisów i</w:t>
      </w:r>
      <w:r w:rsidR="00AC55FD">
        <w:rPr>
          <w:rFonts w:asciiTheme="minorHAnsi" w:hAnsiTheme="minorHAnsi" w:cstheme="minorHAnsi"/>
          <w:color w:val="auto"/>
        </w:rPr>
        <w:t> </w:t>
      </w:r>
      <w:r w:rsidRPr="00C16BF1">
        <w:rPr>
          <w:rFonts w:asciiTheme="minorHAnsi" w:hAnsiTheme="minorHAnsi" w:cstheme="minorHAnsi"/>
          <w:color w:val="auto"/>
        </w:rPr>
        <w:t>wyrysów z miejscowego planu zagospodarowania przestrzennego albo informacji o jego braku. Opinie posiadają również odpowiednie pouczenia. Podstawą wszczęcia postępowań były w każdym przypadku wystąpienia organów prowadzących postępowanie główne.</w:t>
      </w:r>
    </w:p>
    <w:p w14:paraId="7F8E5DD7"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b/>
          <w:bCs/>
          <w:i/>
          <w:iCs/>
          <w:color w:val="auto"/>
        </w:rPr>
        <w:t>Stwierdzone podczas kontroli uchybienie:</w:t>
      </w:r>
    </w:p>
    <w:p w14:paraId="13B2F2DA" w14:textId="28A9A006" w:rsidR="00B265C2" w:rsidRPr="00C16BF1" w:rsidRDefault="00B265C2" w:rsidP="00C16BF1">
      <w:pPr>
        <w:widowControl w:val="0"/>
        <w:autoSpaceDE w:val="0"/>
        <w:autoSpaceDN w:val="0"/>
        <w:adjustRightInd w:val="0"/>
        <w:spacing w:line="276" w:lineRule="auto"/>
        <w:rPr>
          <w:rFonts w:asciiTheme="minorHAnsi" w:hAnsiTheme="minorHAnsi" w:cstheme="minorHAnsi"/>
        </w:rPr>
      </w:pPr>
      <w:r w:rsidRPr="00C16BF1">
        <w:rPr>
          <w:rFonts w:asciiTheme="minorHAnsi" w:hAnsiTheme="minorHAnsi" w:cstheme="minorHAnsi"/>
          <w:color w:val="auto"/>
        </w:rPr>
        <w:t xml:space="preserve">W sentencji wydanych opinii sanitarnych organ „nie stwierdza potrzeby przeprowadzenia oceny oddziaływania na środowisko (…)”. Należy mieć zaś na uwadze, iż zgodnie z art. 63 ust. 1 ustawy </w:t>
      </w:r>
      <w:proofErr w:type="spellStart"/>
      <w:r w:rsidRPr="00C16BF1">
        <w:rPr>
          <w:rFonts w:asciiTheme="minorHAnsi" w:hAnsiTheme="minorHAnsi" w:cstheme="minorHAnsi"/>
          <w:color w:val="auto"/>
        </w:rPr>
        <w:t>ooś</w:t>
      </w:r>
      <w:proofErr w:type="spellEnd"/>
      <w:r w:rsidRPr="00C16BF1">
        <w:rPr>
          <w:rFonts w:asciiTheme="minorHAnsi" w:hAnsiTheme="minorHAnsi" w:cstheme="minorHAnsi"/>
          <w:color w:val="auto"/>
        </w:rPr>
        <w:t xml:space="preserve">, obowiązek przeprowadzenia tej procedury stwierdza </w:t>
      </w:r>
      <w:r w:rsidRPr="00C16BF1">
        <w:rPr>
          <w:rFonts w:asciiTheme="minorHAnsi" w:hAnsiTheme="minorHAnsi" w:cstheme="minorHAnsi"/>
        </w:rPr>
        <w:t>organ właściwy do wydania decyzji o środowiskowych uwarunkowaniach. Natomiast organ opiniujący powinien jedynie wyrazić opinię o konieczności lub braku konieczności przeprowadzenia procedury dla danego przedsięwzięcia.</w:t>
      </w:r>
    </w:p>
    <w:p w14:paraId="5738D1BE"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Dowody:</w:t>
      </w:r>
    </w:p>
    <w:p w14:paraId="39D356CB"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N.ZNS.9022.2.1.27.2021.KR z dnia 25 października 2021 r.</w:t>
      </w:r>
    </w:p>
    <w:p w14:paraId="7BB56B61"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N.ZNS.9022.2.1.40.2021.KR z dnia 24 grudnia 2021 r.</w:t>
      </w:r>
    </w:p>
    <w:p w14:paraId="79E56CEF"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N.ZNS.9022.2.1.7.2022.KR z dnia 4 maja 2022 r.</w:t>
      </w:r>
    </w:p>
    <w:p w14:paraId="71910109"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N.ZNS.9022.2.1.20.2022.KR z dnia 6 lipca 2022 r.</w:t>
      </w:r>
    </w:p>
    <w:p w14:paraId="62E1ABFB"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N.ZNS.9022.2.1.30.2022.KR z dnia 19 września 2022 r.</w:t>
      </w:r>
    </w:p>
    <w:p w14:paraId="068FA3D0"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N.ZNS.9022.2.1.35.2022.KR z dnia 5 października 2022 r.</w:t>
      </w:r>
    </w:p>
    <w:p w14:paraId="4F8C1E0E"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auto"/>
        </w:rPr>
      </w:pPr>
    </w:p>
    <w:p w14:paraId="4D69E177"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b/>
          <w:bCs/>
          <w:i/>
          <w:iCs/>
          <w:color w:val="auto"/>
        </w:rPr>
        <w:t>Stwierdzone podczas kontroli spostrzeżenia:</w:t>
      </w:r>
    </w:p>
    <w:p w14:paraId="71FB7F06"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color w:val="auto"/>
        </w:rPr>
        <w:t xml:space="preserve">Na egzemplarzach wydanych opinii sanitarnych, włączanych do akt sprawy, brak jest odręcznego podpisu osoby prowadzącej sprawę oraz daty jego złożenia, co nie odpowiada wymaganiom Instrukcji Kancelaryjnej, stanowiącej Załącznik nr 1 do rozporządzenia </w:t>
      </w:r>
      <w:r w:rsidRPr="00C16BF1">
        <w:rPr>
          <w:rFonts w:asciiTheme="minorHAnsi" w:hAnsiTheme="minorHAnsi" w:cstheme="minorHAnsi"/>
          <w:iCs/>
        </w:rPr>
        <w:t>w sprawie instrukcji kancelaryjnej (wynika to jedynie z załączonych metryk spraw).</w:t>
      </w:r>
    </w:p>
    <w:p w14:paraId="7E929334" w14:textId="77777777" w:rsidR="002F2321" w:rsidRPr="00C16BF1" w:rsidRDefault="002F2321" w:rsidP="00C16BF1">
      <w:pPr>
        <w:widowControl w:val="0"/>
        <w:autoSpaceDE w:val="0"/>
        <w:autoSpaceDN w:val="0"/>
        <w:adjustRightInd w:val="0"/>
        <w:spacing w:line="276" w:lineRule="auto"/>
        <w:rPr>
          <w:rFonts w:asciiTheme="minorHAnsi" w:hAnsiTheme="minorHAnsi" w:cstheme="minorHAnsi"/>
          <w:iCs/>
          <w:color w:val="auto"/>
        </w:rPr>
      </w:pPr>
    </w:p>
    <w:p w14:paraId="5844FF7E" w14:textId="00600453"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iCs/>
          <w:color w:val="auto"/>
        </w:rPr>
        <w:t>Ponadto, w podstawie prawnej tych opinii zbędnie przywoływano również przepisy rozporządzenia w sprawie przedsięwzięć, z których wynikała kwalifikacja danego przedsięwzięcia.</w:t>
      </w:r>
    </w:p>
    <w:p w14:paraId="29C88B20"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Dowody:</w:t>
      </w:r>
    </w:p>
    <w:p w14:paraId="0D8E09A5"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N.ZNS.9022.2.1.27.2021.KR z dnia 25 października 2021 r.</w:t>
      </w:r>
    </w:p>
    <w:p w14:paraId="1D14A934"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N.ZNS.9022.2.1.40.2021.KR z dnia 24 grudnia 2021 r.</w:t>
      </w:r>
    </w:p>
    <w:p w14:paraId="3CABF473"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N.ZNS.9022.2.1.7.2022.KR z dnia 4 maja 2022 r.</w:t>
      </w:r>
    </w:p>
    <w:p w14:paraId="2BCDC156"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N.ZNS.9022.2.1.20.2022.KR z dnia 6 lipca 2022 r.</w:t>
      </w:r>
    </w:p>
    <w:p w14:paraId="0F7EC6C1"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N.ZNS.9022.2.1.30.2022.KR z dnia 19 września 2022 r.</w:t>
      </w:r>
    </w:p>
    <w:p w14:paraId="0D9B8AAC"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N.ZNS.9022.2.1.35.2022.KR z dnia 5 października 2022 r.</w:t>
      </w:r>
    </w:p>
    <w:p w14:paraId="23239093"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p>
    <w:p w14:paraId="266E11B3"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Wydane w ocenianych sprawach opinie sanitarne zostały wysłane do stron (podmiotów publicznych) przez elektroniczną skrzynkę podawczą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xml:space="preserve">), jednak w aktach spraw brak jest Urzędowego Poświadczenia Przedłożenia (UPP), potwierdzającego skuteczne ich doręczenie. Załączany jest jedynie wydruk noty ogólnej z platformy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potwierdzający datę podpisania i wysłania danego dokumentu.</w:t>
      </w:r>
    </w:p>
    <w:p w14:paraId="67A9BFA4"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auto"/>
        </w:rPr>
      </w:pPr>
    </w:p>
    <w:p w14:paraId="7629D895"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Dowody:</w:t>
      </w:r>
    </w:p>
    <w:p w14:paraId="3E66BC72"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sprawa znak: N.ZNS.9022.2.1.27.2021.KR</w:t>
      </w:r>
    </w:p>
    <w:p w14:paraId="0658460C"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sprawa znak: N.ZNS.9022.2.1.40.2021.KR</w:t>
      </w:r>
    </w:p>
    <w:p w14:paraId="0383EBAB"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sprawa znak: N.ZNS.9022.2.1.7.2022.KR</w:t>
      </w:r>
    </w:p>
    <w:p w14:paraId="76F4A029"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sprawa znak: N.ZNS.9022.2.1.20.2022.KR</w:t>
      </w:r>
    </w:p>
    <w:p w14:paraId="21B14912"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sprawa znak: N.ZNS.9022.2.1.30.2022.KR</w:t>
      </w:r>
    </w:p>
    <w:p w14:paraId="294CFAE7" w14:textId="77777777" w:rsidR="00B265C2" w:rsidRPr="00C16BF1" w:rsidRDefault="00B265C2" w:rsidP="00B913BE">
      <w:pPr>
        <w:widowControl w:val="0"/>
        <w:numPr>
          <w:ilvl w:val="0"/>
          <w:numId w:val="69"/>
        </w:numPr>
        <w:tabs>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sprawa znak: N.ZNS.9022.2.1.35.2022.KR</w:t>
      </w:r>
    </w:p>
    <w:p w14:paraId="09422EB6"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p>
    <w:p w14:paraId="4B06B7D6" w14:textId="77777777" w:rsidR="00B265C2" w:rsidRPr="00C16BF1" w:rsidRDefault="00B265C2" w:rsidP="00C16BF1">
      <w:pPr>
        <w:widowControl w:val="0"/>
        <w:autoSpaceDE w:val="0"/>
        <w:autoSpaceDN w:val="0"/>
        <w:adjustRightInd w:val="0"/>
        <w:spacing w:line="276" w:lineRule="auto"/>
        <w:rPr>
          <w:rFonts w:asciiTheme="minorHAnsi" w:eastAsia="Arial Unicode MS" w:hAnsiTheme="minorHAnsi" w:cstheme="minorHAnsi"/>
          <w:b/>
          <w:bCs/>
          <w:iCs/>
          <w:color w:val="auto"/>
        </w:rPr>
      </w:pPr>
      <w:r w:rsidRPr="00C16BF1">
        <w:rPr>
          <w:rFonts w:asciiTheme="minorHAnsi" w:eastAsia="Arial Unicode MS" w:hAnsiTheme="minorHAnsi" w:cstheme="minorHAnsi"/>
          <w:b/>
          <w:bCs/>
          <w:iCs/>
          <w:color w:val="auto"/>
        </w:rPr>
        <w:t>Działalność Powiatowej Stacji Sanitarno-Epidemiologicznej w Drawsku Pomorskim oceniono pozytywnie z uchybieniem w powyższym zakresie.</w:t>
      </w:r>
    </w:p>
    <w:p w14:paraId="5BC75DAA"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FF0000"/>
        </w:rPr>
      </w:pPr>
    </w:p>
    <w:p w14:paraId="0A612332" w14:textId="77777777" w:rsidR="00B265C2" w:rsidRPr="00C16BF1" w:rsidRDefault="00B265C2" w:rsidP="00B913BE">
      <w:pPr>
        <w:numPr>
          <w:ilvl w:val="0"/>
          <w:numId w:val="70"/>
        </w:numPr>
        <w:spacing w:line="276" w:lineRule="auto"/>
        <w:ind w:left="284" w:hanging="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wydanie opinii w sprawie zakresu raportu o oddziaływaniu przedsięwzięcia na środowisko:</w:t>
      </w:r>
    </w:p>
    <w:p w14:paraId="4B8FDFDF"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auto"/>
        </w:rPr>
      </w:pPr>
      <w:r w:rsidRPr="00C16BF1">
        <w:rPr>
          <w:rFonts w:asciiTheme="minorHAnsi" w:hAnsiTheme="minorHAnsi" w:cstheme="minorHAnsi"/>
          <w:color w:val="auto"/>
        </w:rPr>
        <w:t>- nie poddano ocenie z uwagi na brak wniosków w tym zakresie.</w:t>
      </w:r>
    </w:p>
    <w:p w14:paraId="698C5C61" w14:textId="77777777" w:rsidR="00B265C2" w:rsidRPr="00C16BF1" w:rsidRDefault="00B265C2" w:rsidP="00C16BF1">
      <w:pPr>
        <w:widowControl w:val="0"/>
        <w:autoSpaceDE w:val="0"/>
        <w:autoSpaceDN w:val="0"/>
        <w:adjustRightInd w:val="0"/>
        <w:spacing w:line="276" w:lineRule="auto"/>
        <w:ind w:left="709"/>
        <w:rPr>
          <w:rFonts w:asciiTheme="minorHAnsi" w:hAnsiTheme="minorHAnsi" w:cstheme="minorHAnsi"/>
          <w:color w:val="FF0000"/>
        </w:rPr>
      </w:pPr>
    </w:p>
    <w:p w14:paraId="48C0E46F" w14:textId="77777777" w:rsidR="00B265C2" w:rsidRPr="00C16BF1" w:rsidRDefault="00B265C2" w:rsidP="00B913BE">
      <w:pPr>
        <w:numPr>
          <w:ilvl w:val="0"/>
          <w:numId w:val="70"/>
        </w:numPr>
        <w:spacing w:line="276" w:lineRule="auto"/>
        <w:ind w:left="284" w:hanging="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 xml:space="preserve">wydanie </w:t>
      </w:r>
      <w:bookmarkStart w:id="205" w:name="_Hlk90362911"/>
      <w:r w:rsidRPr="00C16BF1">
        <w:rPr>
          <w:rFonts w:asciiTheme="minorHAnsi" w:eastAsia="Calibri" w:hAnsiTheme="minorHAnsi" w:cstheme="minorHAnsi"/>
          <w:color w:val="auto"/>
          <w:u w:val="single"/>
          <w:lang w:eastAsia="en-US"/>
        </w:rPr>
        <w:t>opinii w sprawie uzgodnienia warunków realizacji przedsięwzięcia przed wydaniem decyzji o środowiskowych uwarunkowaniach:</w:t>
      </w:r>
    </w:p>
    <w:bookmarkEnd w:id="205"/>
    <w:p w14:paraId="2B083F15" w14:textId="7D36424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 xml:space="preserve">Poddane ocenie opinie sanitarne w tym zakresie zostały wydawane w oparciu o przywołany art. 3 i art. 10 ust. 1 pkt 3 </w:t>
      </w:r>
      <w:r w:rsidRPr="00C16BF1">
        <w:rPr>
          <w:rFonts w:asciiTheme="minorHAnsi" w:hAnsiTheme="minorHAnsi" w:cstheme="minorHAnsi"/>
          <w:iCs/>
          <w:color w:val="auto"/>
        </w:rPr>
        <w:t>ustawy o PIS</w:t>
      </w:r>
      <w:r w:rsidRPr="00C16BF1">
        <w:rPr>
          <w:rFonts w:asciiTheme="minorHAnsi" w:hAnsiTheme="minorHAnsi" w:cstheme="minorHAnsi"/>
          <w:color w:val="auto"/>
        </w:rPr>
        <w:t xml:space="preserve">, w związku z art. 77 ust. 1 pkt 2 i ust. 7, art. 78 ust. 1 pkt 2 ustawy </w:t>
      </w:r>
      <w:proofErr w:type="spellStart"/>
      <w:r w:rsidRPr="00C16BF1">
        <w:rPr>
          <w:rFonts w:asciiTheme="minorHAnsi" w:hAnsiTheme="minorHAnsi" w:cstheme="minorHAnsi"/>
          <w:color w:val="auto"/>
        </w:rPr>
        <w:t>ooś</w:t>
      </w:r>
      <w:proofErr w:type="spellEnd"/>
      <w:r w:rsidRPr="00C16BF1">
        <w:rPr>
          <w:rFonts w:asciiTheme="minorHAnsi" w:hAnsiTheme="minorHAnsi" w:cstheme="minorHAnsi"/>
          <w:color w:val="auto"/>
        </w:rPr>
        <w:t>, z zachowaniem ustawowego 30-dniowego terminu przewidzianego na załatwienie sprawy. Z ocenianych akt spraw wynika, że rozstrzygnięcia w sprawie wydano w oparciu o analizę niezbędnych dokumentów, tj.: wniosku o wydanie decyzji o środowiskowych uwarunkowaniach, raportu o oddziaływaniu przedsięwzięcia na środowisko oraz wypisu i</w:t>
      </w:r>
      <w:r w:rsidR="002C245B">
        <w:rPr>
          <w:rFonts w:asciiTheme="minorHAnsi" w:hAnsiTheme="minorHAnsi" w:cstheme="minorHAnsi"/>
          <w:color w:val="auto"/>
        </w:rPr>
        <w:t> </w:t>
      </w:r>
      <w:r w:rsidRPr="00C16BF1">
        <w:rPr>
          <w:rFonts w:asciiTheme="minorHAnsi" w:hAnsiTheme="minorHAnsi" w:cstheme="minorHAnsi"/>
          <w:color w:val="auto"/>
        </w:rPr>
        <w:t>wyrysu z miejscowego planu zagospodarowania przestrzennego lub informacji o jego braku. Opinie posiadają również odpowiednie pouczenie. Podstawą wszczęcia postępowania były w</w:t>
      </w:r>
      <w:r w:rsidR="002C245B">
        <w:rPr>
          <w:rFonts w:asciiTheme="minorHAnsi" w:hAnsiTheme="minorHAnsi" w:cstheme="minorHAnsi"/>
          <w:color w:val="auto"/>
        </w:rPr>
        <w:t> </w:t>
      </w:r>
      <w:r w:rsidRPr="00C16BF1">
        <w:rPr>
          <w:rFonts w:asciiTheme="minorHAnsi" w:hAnsiTheme="minorHAnsi" w:cstheme="minorHAnsi"/>
          <w:color w:val="auto"/>
        </w:rPr>
        <w:t>każdym przypadku wystąpienia organów prowadzących postępowanie główne.</w:t>
      </w:r>
    </w:p>
    <w:p w14:paraId="7668CA6A"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FF0000"/>
          <w:highlight w:val="yellow"/>
        </w:rPr>
      </w:pPr>
    </w:p>
    <w:p w14:paraId="2D2A30C8" w14:textId="77777777" w:rsidR="00B265C2" w:rsidRPr="00C16BF1" w:rsidRDefault="00B265C2" w:rsidP="00C16BF1">
      <w:pPr>
        <w:widowControl w:val="0"/>
        <w:tabs>
          <w:tab w:val="left" w:pos="1134"/>
        </w:tabs>
        <w:autoSpaceDE w:val="0"/>
        <w:autoSpaceDN w:val="0"/>
        <w:adjustRightInd w:val="0"/>
        <w:spacing w:line="276" w:lineRule="auto"/>
        <w:rPr>
          <w:rFonts w:asciiTheme="minorHAnsi" w:hAnsiTheme="minorHAnsi" w:cstheme="minorHAnsi"/>
          <w:color w:val="auto"/>
        </w:rPr>
      </w:pPr>
      <w:bookmarkStart w:id="206" w:name="_Hlk125714587"/>
      <w:r w:rsidRPr="00C16BF1">
        <w:rPr>
          <w:rFonts w:asciiTheme="minorHAnsi" w:hAnsiTheme="minorHAnsi" w:cstheme="minorHAnsi"/>
          <w:b/>
          <w:i/>
          <w:color w:val="auto"/>
        </w:rPr>
        <w:t>Stwierdzone podczas kontroli spostrzeżenia:</w:t>
      </w:r>
    </w:p>
    <w:p w14:paraId="469E2E44"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color w:val="auto"/>
        </w:rPr>
        <w:t xml:space="preserve">Na egzemplarzach wydanych opinii sanitarnych, włączanych do akt sprawy, brak jest odręcznego podpisu osoby prowadzącej sprawę oraz daty jego złożenia, co nie odpowiada wymaganiom Instrukcji Kancelaryjnej, stanowiącej Załącznik nr 1 do rozporządzenia </w:t>
      </w:r>
      <w:r w:rsidRPr="00C16BF1">
        <w:rPr>
          <w:rFonts w:asciiTheme="minorHAnsi" w:hAnsiTheme="minorHAnsi" w:cstheme="minorHAnsi"/>
          <w:iCs/>
        </w:rPr>
        <w:t>w sprawie instrukcji kancelaryjnej (wynika to jedynie z załączonych metryk spraw).</w:t>
      </w:r>
    </w:p>
    <w:p w14:paraId="40D565CA" w14:textId="77777777" w:rsidR="002F2321" w:rsidRPr="00C16BF1" w:rsidRDefault="002F2321" w:rsidP="00C16BF1">
      <w:pPr>
        <w:widowControl w:val="0"/>
        <w:autoSpaceDE w:val="0"/>
        <w:autoSpaceDN w:val="0"/>
        <w:adjustRightInd w:val="0"/>
        <w:spacing w:line="276" w:lineRule="auto"/>
        <w:rPr>
          <w:rFonts w:asciiTheme="minorHAnsi" w:hAnsiTheme="minorHAnsi" w:cstheme="minorHAnsi"/>
          <w:iCs/>
          <w:color w:val="auto"/>
        </w:rPr>
      </w:pPr>
    </w:p>
    <w:p w14:paraId="7D8C639A" w14:textId="77777777" w:rsidR="00E2738A" w:rsidRDefault="00E2738A" w:rsidP="00C16BF1">
      <w:pPr>
        <w:widowControl w:val="0"/>
        <w:autoSpaceDE w:val="0"/>
        <w:autoSpaceDN w:val="0"/>
        <w:adjustRightInd w:val="0"/>
        <w:spacing w:line="276" w:lineRule="auto"/>
        <w:rPr>
          <w:rFonts w:asciiTheme="minorHAnsi" w:hAnsiTheme="minorHAnsi" w:cstheme="minorHAnsi"/>
          <w:iCs/>
          <w:color w:val="auto"/>
        </w:rPr>
      </w:pPr>
    </w:p>
    <w:p w14:paraId="3D61B6BA" w14:textId="25670DE2"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iCs/>
          <w:color w:val="auto"/>
        </w:rPr>
        <w:t xml:space="preserve">Ponadto, w podstawie prawnej tych opinii zbędnie przywoływano również </w:t>
      </w:r>
      <w:r w:rsidRPr="00C16BF1">
        <w:rPr>
          <w:rFonts w:asciiTheme="minorHAnsi" w:hAnsiTheme="minorHAnsi" w:cstheme="minorHAnsi"/>
          <w:color w:val="auto"/>
        </w:rPr>
        <w:t xml:space="preserve">ust. 7 art. 77 ustawy </w:t>
      </w:r>
      <w:proofErr w:type="spellStart"/>
      <w:r w:rsidRPr="00C16BF1">
        <w:rPr>
          <w:rFonts w:asciiTheme="minorHAnsi" w:hAnsiTheme="minorHAnsi" w:cstheme="minorHAnsi"/>
          <w:color w:val="auto"/>
        </w:rPr>
        <w:t>ooś</w:t>
      </w:r>
      <w:proofErr w:type="spellEnd"/>
      <w:r w:rsidRPr="00C16BF1">
        <w:rPr>
          <w:rFonts w:asciiTheme="minorHAnsi" w:hAnsiTheme="minorHAnsi" w:cstheme="minorHAnsi"/>
          <w:color w:val="auto"/>
        </w:rPr>
        <w:t xml:space="preserve"> oraz </w:t>
      </w:r>
      <w:r w:rsidRPr="00C16BF1">
        <w:rPr>
          <w:rFonts w:asciiTheme="minorHAnsi" w:hAnsiTheme="minorHAnsi" w:cstheme="minorHAnsi"/>
          <w:iCs/>
          <w:color w:val="auto"/>
        </w:rPr>
        <w:t>przepisy rozporządzenia w sprawie przedsięwzięć, z których wynikała kwalifikacja danego przedsięwzięcia.</w:t>
      </w:r>
    </w:p>
    <w:bookmarkEnd w:id="206"/>
    <w:p w14:paraId="2C5D6490" w14:textId="77777777" w:rsidR="002F2321" w:rsidRPr="00C16BF1" w:rsidRDefault="002F2321" w:rsidP="00C16BF1">
      <w:pPr>
        <w:tabs>
          <w:tab w:val="left" w:pos="709"/>
          <w:tab w:val="left" w:pos="2054"/>
        </w:tabs>
        <w:spacing w:line="276" w:lineRule="auto"/>
        <w:rPr>
          <w:rFonts w:asciiTheme="minorHAnsi" w:hAnsiTheme="minorHAnsi" w:cstheme="minorHAnsi"/>
          <w:color w:val="auto"/>
        </w:rPr>
      </w:pPr>
    </w:p>
    <w:p w14:paraId="23682956" w14:textId="55AEC236" w:rsidR="00B265C2" w:rsidRPr="00C16BF1" w:rsidRDefault="00B265C2" w:rsidP="00C16BF1">
      <w:pPr>
        <w:tabs>
          <w:tab w:val="left" w:pos="709"/>
          <w:tab w:val="left" w:pos="2054"/>
        </w:tabs>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u w:val="single"/>
          <w:lang w:eastAsia="en-US"/>
        </w:rPr>
        <w:t>Dowody</w:t>
      </w:r>
      <w:r w:rsidRPr="00C16BF1">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ab/>
      </w:r>
    </w:p>
    <w:p w14:paraId="6E068BC0" w14:textId="77777777" w:rsidR="00B265C2" w:rsidRPr="00C16BF1" w:rsidRDefault="00B265C2" w:rsidP="00B913BE">
      <w:pPr>
        <w:widowControl w:val="0"/>
        <w:numPr>
          <w:ilvl w:val="0"/>
          <w:numId w:val="69"/>
        </w:numPr>
        <w:tabs>
          <w:tab w:val="left" w:pos="284"/>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N.ZNS.9022.2.3.3.2021.KR z dnia 3 listopada 2021 r.</w:t>
      </w:r>
    </w:p>
    <w:p w14:paraId="0C2C37D8" w14:textId="77777777" w:rsidR="00B265C2" w:rsidRPr="00C16BF1" w:rsidRDefault="00B265C2" w:rsidP="00B913BE">
      <w:pPr>
        <w:widowControl w:val="0"/>
        <w:numPr>
          <w:ilvl w:val="0"/>
          <w:numId w:val="69"/>
        </w:numPr>
        <w:tabs>
          <w:tab w:val="left" w:pos="284"/>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opinia sanitarna znak: N.ZNS.9022.2.3.3.2022.KR z dnia 16 maja 2022 r.</w:t>
      </w:r>
    </w:p>
    <w:p w14:paraId="67687195"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 xml:space="preserve">Wydane w ocenianych sprawach opinie sanitarne zostały wysłane do stron (podmiotów </w:t>
      </w:r>
      <w:r w:rsidRPr="00C16BF1">
        <w:rPr>
          <w:rFonts w:asciiTheme="minorHAnsi" w:hAnsiTheme="minorHAnsi" w:cstheme="minorHAnsi"/>
          <w:color w:val="auto"/>
        </w:rPr>
        <w:lastRenderedPageBreak/>
        <w:t>publicznych) przez elektroniczną skrzynkę podawczą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xml:space="preserve">), jednak w aktach spraw brak jest Urzędowego Poświadczenia Przedłożenia (UPP), potwierdzającego skuteczne ich doręczenie. Załączany jest jedynie wydruk noty ogólnej z platformy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potwierdzający datę podpisania i wysłania danego dokumentu.</w:t>
      </w:r>
    </w:p>
    <w:p w14:paraId="2CDA60E2" w14:textId="77777777" w:rsidR="00B265C2" w:rsidRPr="00C16BF1" w:rsidRDefault="00B265C2" w:rsidP="00C16BF1">
      <w:pPr>
        <w:tabs>
          <w:tab w:val="left" w:pos="709"/>
          <w:tab w:val="left" w:pos="2054"/>
        </w:tabs>
        <w:spacing w:line="276" w:lineRule="auto"/>
        <w:rPr>
          <w:rFonts w:asciiTheme="minorHAnsi" w:eastAsia="Calibri" w:hAnsiTheme="minorHAnsi" w:cstheme="minorHAnsi"/>
          <w:color w:val="auto"/>
          <w:u w:val="single"/>
          <w:lang w:eastAsia="en-US"/>
        </w:rPr>
      </w:pPr>
    </w:p>
    <w:p w14:paraId="50C38C53" w14:textId="77777777" w:rsidR="00B265C2" w:rsidRPr="00C16BF1" w:rsidRDefault="00B265C2" w:rsidP="00C16BF1">
      <w:pPr>
        <w:tabs>
          <w:tab w:val="left" w:pos="709"/>
          <w:tab w:val="left" w:pos="2054"/>
        </w:tabs>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u w:val="single"/>
          <w:lang w:eastAsia="en-US"/>
        </w:rPr>
        <w:t>Dowody</w:t>
      </w:r>
      <w:r w:rsidRPr="00C16BF1">
        <w:rPr>
          <w:rFonts w:asciiTheme="minorHAnsi" w:eastAsia="Calibri" w:hAnsiTheme="minorHAnsi" w:cstheme="minorHAnsi"/>
          <w:color w:val="auto"/>
          <w:lang w:eastAsia="en-US"/>
        </w:rPr>
        <w:t>:</w:t>
      </w:r>
      <w:r w:rsidRPr="00C16BF1">
        <w:rPr>
          <w:rFonts w:asciiTheme="minorHAnsi" w:eastAsia="Calibri" w:hAnsiTheme="minorHAnsi" w:cstheme="minorHAnsi"/>
          <w:color w:val="auto"/>
          <w:lang w:eastAsia="en-US"/>
        </w:rPr>
        <w:tab/>
      </w:r>
    </w:p>
    <w:p w14:paraId="78EB3E44" w14:textId="77777777" w:rsidR="00B265C2" w:rsidRPr="00C16BF1" w:rsidRDefault="00B265C2" w:rsidP="00B913BE">
      <w:pPr>
        <w:widowControl w:val="0"/>
        <w:numPr>
          <w:ilvl w:val="0"/>
          <w:numId w:val="69"/>
        </w:numPr>
        <w:tabs>
          <w:tab w:val="left" w:pos="284"/>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sprawa znak: N.ZNS.9022.2.3.3.2021.KR</w:t>
      </w:r>
    </w:p>
    <w:p w14:paraId="73C0A90A" w14:textId="77777777" w:rsidR="00B265C2" w:rsidRPr="00C16BF1" w:rsidRDefault="00B265C2" w:rsidP="00B913BE">
      <w:pPr>
        <w:widowControl w:val="0"/>
        <w:numPr>
          <w:ilvl w:val="0"/>
          <w:numId w:val="69"/>
        </w:numPr>
        <w:tabs>
          <w:tab w:val="left" w:pos="284"/>
          <w:tab w:val="left" w:pos="851"/>
        </w:tabs>
        <w:autoSpaceDE w:val="0"/>
        <w:autoSpaceDN w:val="0"/>
        <w:adjustRightInd w:val="0"/>
        <w:spacing w:line="276" w:lineRule="auto"/>
        <w:ind w:left="1004" w:hanging="360"/>
        <w:rPr>
          <w:rFonts w:asciiTheme="minorHAnsi" w:hAnsiTheme="minorHAnsi" w:cstheme="minorHAnsi"/>
          <w:color w:val="auto"/>
        </w:rPr>
      </w:pPr>
      <w:r w:rsidRPr="00C16BF1">
        <w:rPr>
          <w:rFonts w:asciiTheme="minorHAnsi" w:hAnsiTheme="minorHAnsi" w:cstheme="minorHAnsi"/>
          <w:color w:val="auto"/>
        </w:rPr>
        <w:t>sprawa znak: N.ZNS.9022.2.3.3.2022.KR</w:t>
      </w:r>
    </w:p>
    <w:p w14:paraId="4121EC07" w14:textId="77777777" w:rsidR="00B265C2" w:rsidRPr="00C16BF1" w:rsidRDefault="00B265C2" w:rsidP="00C16BF1">
      <w:pPr>
        <w:spacing w:line="276" w:lineRule="auto"/>
        <w:ind w:left="567"/>
        <w:rPr>
          <w:rFonts w:asciiTheme="minorHAnsi" w:hAnsiTheme="minorHAnsi" w:cstheme="minorHAnsi"/>
          <w:color w:val="538135"/>
        </w:rPr>
      </w:pPr>
    </w:p>
    <w:p w14:paraId="4D68AB13" w14:textId="77777777" w:rsidR="00B265C2" w:rsidRPr="00C16BF1" w:rsidRDefault="00B265C2" w:rsidP="00C16BF1">
      <w:pPr>
        <w:widowControl w:val="0"/>
        <w:autoSpaceDE w:val="0"/>
        <w:autoSpaceDN w:val="0"/>
        <w:adjustRightInd w:val="0"/>
        <w:spacing w:line="276" w:lineRule="auto"/>
        <w:rPr>
          <w:rFonts w:asciiTheme="minorHAnsi" w:eastAsia="Arial Unicode MS" w:hAnsiTheme="minorHAnsi" w:cstheme="minorHAnsi"/>
          <w:b/>
          <w:bCs/>
          <w:iCs/>
          <w:color w:val="auto"/>
        </w:rPr>
      </w:pPr>
      <w:r w:rsidRPr="00C16BF1">
        <w:rPr>
          <w:rFonts w:asciiTheme="minorHAnsi" w:eastAsia="Arial Unicode MS" w:hAnsiTheme="minorHAnsi" w:cstheme="minorHAnsi"/>
          <w:b/>
          <w:bCs/>
          <w:iCs/>
          <w:color w:val="auto"/>
        </w:rPr>
        <w:t>Działalność Powiatowej Stacji Sanitarno-Epidemiologicznej w Drawsku Pomorskim oceniono pozytywnie w powyższym zakresie.</w:t>
      </w:r>
    </w:p>
    <w:p w14:paraId="4377CC46" w14:textId="77777777" w:rsidR="00B265C2" w:rsidRPr="00C16BF1" w:rsidRDefault="00B265C2" w:rsidP="00C16BF1">
      <w:pPr>
        <w:spacing w:line="276" w:lineRule="auto"/>
        <w:contextualSpacing/>
        <w:rPr>
          <w:rFonts w:asciiTheme="minorHAnsi" w:eastAsia="Calibri" w:hAnsiTheme="minorHAnsi" w:cstheme="minorHAnsi"/>
          <w:color w:val="FF0000"/>
          <w:u w:val="single"/>
          <w:lang w:eastAsia="en-US"/>
        </w:rPr>
      </w:pPr>
    </w:p>
    <w:p w14:paraId="056F4F0A" w14:textId="3C59D418" w:rsidR="00B265C2" w:rsidRPr="00C16BF1" w:rsidRDefault="00B265C2" w:rsidP="00B913BE">
      <w:pPr>
        <w:widowControl w:val="0"/>
        <w:numPr>
          <w:ilvl w:val="0"/>
          <w:numId w:val="70"/>
        </w:numPr>
        <w:autoSpaceDE w:val="0"/>
        <w:autoSpaceDN w:val="0"/>
        <w:adjustRightInd w:val="0"/>
        <w:spacing w:line="276" w:lineRule="auto"/>
        <w:ind w:left="284" w:hanging="284"/>
        <w:contextualSpacing/>
        <w:rPr>
          <w:rFonts w:asciiTheme="minorHAnsi" w:hAnsiTheme="minorHAnsi" w:cstheme="minorHAnsi"/>
          <w:b/>
          <w:bCs/>
          <w:color w:val="auto"/>
        </w:rPr>
      </w:pPr>
      <w:r w:rsidRPr="00C16BF1">
        <w:rPr>
          <w:rFonts w:asciiTheme="minorHAnsi" w:eastAsia="Calibri" w:hAnsiTheme="minorHAnsi" w:cstheme="minorHAnsi"/>
          <w:color w:val="auto"/>
          <w:u w:val="single"/>
          <w:lang w:eastAsia="en-US"/>
        </w:rPr>
        <w:t>wydanie opinii przed wydaniem postanowienia przez regionalnego dyrektora ochrony środowiska w sprawie uzgodnienia warunków realizacji przedsięwzięcia w ramach ponownej oceny oddziaływania na środowisko</w:t>
      </w:r>
      <w:r w:rsidRPr="00C16BF1">
        <w:rPr>
          <w:rFonts w:asciiTheme="minorHAnsi" w:eastAsia="Calibri" w:hAnsiTheme="minorHAnsi" w:cstheme="minorHAnsi"/>
          <w:color w:val="auto"/>
          <w:lang w:eastAsia="en-US"/>
        </w:rPr>
        <w:t xml:space="preserve">: - nie poddano ocenie z </w:t>
      </w:r>
      <w:r w:rsidRPr="00C16BF1">
        <w:rPr>
          <w:rFonts w:asciiTheme="minorHAnsi" w:hAnsiTheme="minorHAnsi" w:cstheme="minorHAnsi"/>
          <w:color w:val="auto"/>
        </w:rPr>
        <w:t>uwagi na brak wniosków w tym zakresie.</w:t>
      </w:r>
    </w:p>
    <w:p w14:paraId="1A37E583" w14:textId="77777777" w:rsidR="00B265C2" w:rsidRPr="00C16BF1" w:rsidRDefault="00B265C2" w:rsidP="00C16BF1">
      <w:pPr>
        <w:spacing w:line="276" w:lineRule="auto"/>
        <w:contextualSpacing/>
        <w:rPr>
          <w:rFonts w:asciiTheme="minorHAnsi" w:eastAsia="Calibri" w:hAnsiTheme="minorHAnsi" w:cstheme="minorHAnsi"/>
          <w:color w:val="FF0000"/>
          <w:u w:val="single"/>
          <w:lang w:eastAsia="en-US"/>
        </w:rPr>
      </w:pPr>
    </w:p>
    <w:p w14:paraId="6D6C92E0" w14:textId="0201F632" w:rsidR="00B265C2" w:rsidRPr="00C16BF1" w:rsidRDefault="00B265C2" w:rsidP="00B913BE">
      <w:pPr>
        <w:numPr>
          <w:ilvl w:val="0"/>
          <w:numId w:val="70"/>
        </w:numPr>
        <w:spacing w:line="276" w:lineRule="auto"/>
        <w:ind w:left="284" w:hanging="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uzgodnienia dokumentacji projektowej pod względem wymagań higienicznych i</w:t>
      </w:r>
      <w:r w:rsidR="00AC55FD">
        <w:rPr>
          <w:rFonts w:asciiTheme="minorHAnsi" w:eastAsia="Calibri" w:hAnsiTheme="minorHAnsi" w:cstheme="minorHAnsi"/>
          <w:color w:val="auto"/>
          <w:u w:val="single"/>
          <w:lang w:eastAsia="en-US"/>
        </w:rPr>
        <w:t> </w:t>
      </w:r>
      <w:r w:rsidRPr="00C16BF1">
        <w:rPr>
          <w:rFonts w:asciiTheme="minorHAnsi" w:eastAsia="Calibri" w:hAnsiTheme="minorHAnsi" w:cstheme="minorHAnsi"/>
          <w:color w:val="auto"/>
          <w:u w:val="single"/>
          <w:lang w:eastAsia="en-US"/>
        </w:rPr>
        <w:t xml:space="preserve">zdrowotnych: </w:t>
      </w:r>
      <w:bookmarkStart w:id="207" w:name="_Hlk87870601"/>
    </w:p>
    <w:p w14:paraId="794B95BB" w14:textId="77777777"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Oceniane o</w:t>
      </w:r>
      <w:r w:rsidRPr="00C16BF1">
        <w:rPr>
          <w:rFonts w:asciiTheme="minorHAnsi" w:eastAsia="Calibri" w:hAnsiTheme="minorHAnsi" w:cstheme="minorHAnsi"/>
          <w:color w:val="auto"/>
          <w:lang w:val="x-none" w:eastAsia="en-US"/>
        </w:rPr>
        <w:t xml:space="preserve">pinie sanitarne dotyczące </w:t>
      </w:r>
      <w:r w:rsidRPr="00C16BF1">
        <w:rPr>
          <w:rFonts w:asciiTheme="minorHAnsi" w:hAnsiTheme="minorHAnsi" w:cstheme="minorHAnsi"/>
          <w:color w:val="auto"/>
        </w:rPr>
        <w:t>uzgodnienia dokumentacji projektowej wy</w:t>
      </w:r>
      <w:r w:rsidRPr="00C16BF1">
        <w:rPr>
          <w:rFonts w:asciiTheme="minorHAnsi" w:eastAsia="Calibri" w:hAnsiTheme="minorHAnsi" w:cstheme="minorHAnsi"/>
          <w:color w:val="auto"/>
          <w:lang w:val="x-none" w:eastAsia="en-US"/>
        </w:rPr>
        <w:t xml:space="preserve">dawane </w:t>
      </w:r>
      <w:r w:rsidRPr="00C16BF1">
        <w:rPr>
          <w:rFonts w:asciiTheme="minorHAnsi" w:eastAsia="Calibri" w:hAnsiTheme="minorHAnsi" w:cstheme="minorHAnsi"/>
          <w:color w:val="auto"/>
          <w:lang w:eastAsia="en-US"/>
        </w:rPr>
        <w:t>były</w:t>
      </w:r>
      <w:r w:rsidRPr="00C16BF1">
        <w:rPr>
          <w:rFonts w:asciiTheme="minorHAnsi" w:eastAsia="Calibri" w:hAnsiTheme="minorHAnsi" w:cstheme="minorHAnsi"/>
          <w:color w:val="auto"/>
          <w:lang w:val="x-none" w:eastAsia="en-US"/>
        </w:rPr>
        <w:t xml:space="preserve"> </w:t>
      </w:r>
      <w:r w:rsidRPr="00C16BF1">
        <w:rPr>
          <w:rFonts w:asciiTheme="minorHAnsi" w:eastAsia="Calibri" w:hAnsiTheme="minorHAnsi" w:cstheme="minorHAnsi"/>
          <w:color w:val="auto"/>
          <w:lang w:eastAsia="en-US"/>
        </w:rPr>
        <w:t>w oparciu o art. 3 pkt 2 ustawy o PIS</w:t>
      </w:r>
      <w:r w:rsidRPr="00C16BF1">
        <w:rPr>
          <w:rFonts w:asciiTheme="minorHAnsi" w:hAnsiTheme="minorHAnsi" w:cstheme="minorHAnsi"/>
          <w:bCs/>
          <w:color w:val="auto"/>
          <w:lang w:val="x-none"/>
        </w:rPr>
        <w:t xml:space="preserve">, w związku z </w:t>
      </w:r>
      <w:r w:rsidRPr="00C16BF1">
        <w:rPr>
          <w:rFonts w:asciiTheme="minorHAnsi" w:eastAsia="Calibri" w:hAnsiTheme="minorHAnsi" w:cstheme="minorHAnsi"/>
          <w:color w:val="auto"/>
          <w:lang w:eastAsia="en-US"/>
        </w:rPr>
        <w:t>art. 32 ustawy Pb</w:t>
      </w:r>
      <w:r w:rsidRPr="00C16BF1">
        <w:rPr>
          <w:rFonts w:asciiTheme="minorHAnsi" w:eastAsia="Calibri" w:hAnsiTheme="minorHAnsi" w:cstheme="minorHAnsi"/>
          <w:i/>
          <w:color w:val="auto"/>
          <w:lang w:eastAsia="en-US"/>
        </w:rPr>
        <w:t xml:space="preserve">. </w:t>
      </w:r>
      <w:r w:rsidRPr="00C16BF1">
        <w:rPr>
          <w:rFonts w:asciiTheme="minorHAnsi" w:eastAsia="Calibri" w:hAnsiTheme="minorHAnsi" w:cstheme="minorHAnsi"/>
          <w:color w:val="auto"/>
          <w:lang w:eastAsia="en-US"/>
        </w:rPr>
        <w:t>P</w:t>
      </w:r>
      <w:r w:rsidRPr="00C16BF1">
        <w:rPr>
          <w:rFonts w:asciiTheme="minorHAnsi" w:eastAsia="Calibri" w:hAnsiTheme="minorHAnsi" w:cstheme="minorHAnsi"/>
          <w:color w:val="auto"/>
          <w:lang w:val="x-none" w:eastAsia="en-US"/>
        </w:rPr>
        <w:t>osiad</w:t>
      </w:r>
      <w:r w:rsidRPr="00C16BF1">
        <w:rPr>
          <w:rFonts w:asciiTheme="minorHAnsi" w:eastAsia="Calibri" w:hAnsiTheme="minorHAnsi" w:cstheme="minorHAnsi"/>
          <w:color w:val="auto"/>
          <w:lang w:eastAsia="en-US"/>
        </w:rPr>
        <w:t>ały</w:t>
      </w:r>
      <w:r w:rsidRPr="00C16BF1">
        <w:rPr>
          <w:rFonts w:asciiTheme="minorHAnsi" w:eastAsia="Calibri" w:hAnsiTheme="minorHAnsi" w:cstheme="minorHAnsi"/>
          <w:color w:val="auto"/>
          <w:lang w:val="x-none" w:eastAsia="en-US"/>
        </w:rPr>
        <w:t xml:space="preserve"> one odpowiednie</w:t>
      </w:r>
      <w:r w:rsidRPr="00C16BF1">
        <w:rPr>
          <w:rFonts w:asciiTheme="minorHAnsi" w:eastAsia="Calibri" w:hAnsiTheme="minorHAnsi" w:cstheme="minorHAnsi"/>
          <w:color w:val="auto"/>
          <w:lang w:eastAsia="en-US"/>
        </w:rPr>
        <w:t xml:space="preserve"> </w:t>
      </w:r>
      <w:r w:rsidRPr="00C16BF1">
        <w:rPr>
          <w:rFonts w:asciiTheme="minorHAnsi" w:eastAsia="Calibri" w:hAnsiTheme="minorHAnsi" w:cstheme="minorHAnsi"/>
          <w:color w:val="auto"/>
          <w:lang w:val="x-none" w:eastAsia="en-US"/>
        </w:rPr>
        <w:t>pouczenie i były wydawane z zachowaniem terminu przewidzianego na zajęcie stanowiska w sprawie.</w:t>
      </w:r>
      <w:r w:rsidRPr="00C16BF1">
        <w:rPr>
          <w:rFonts w:asciiTheme="minorHAnsi" w:eastAsia="Calibri" w:hAnsiTheme="minorHAnsi" w:cstheme="minorHAnsi"/>
          <w:color w:val="auto"/>
          <w:lang w:eastAsia="en-US"/>
        </w:rPr>
        <w:t xml:space="preserve"> Z treści pouczenia tych opinii wynika, że na uzgadnianym projekcie przystawiana jest klauzula uzgodnienia Państwowego Powiatowego Inspektora Sanitarnego w Drawsku Pomorskim. Przedstawiona w trakcie kontroli pieczęć - klauzula potwierdzająca uzgodnienie dokumentacji projektowej jest właściwa, w treści zawiera niezbędne informacje/elementy, tj.: przepis ustawy o PIS, wskazujący na kompetencje organu do uzgodnienia dokumentacji projektowej, datę uzgodnienia, numer/znak sprawy. </w:t>
      </w:r>
    </w:p>
    <w:p w14:paraId="63BC1899" w14:textId="77777777" w:rsidR="00B265C2" w:rsidRPr="00C16BF1" w:rsidRDefault="00B265C2" w:rsidP="00C16BF1">
      <w:pPr>
        <w:widowControl w:val="0"/>
        <w:tabs>
          <w:tab w:val="left" w:pos="851"/>
        </w:tabs>
        <w:autoSpaceDE w:val="0"/>
        <w:autoSpaceDN w:val="0"/>
        <w:adjustRightInd w:val="0"/>
        <w:spacing w:line="276" w:lineRule="auto"/>
        <w:rPr>
          <w:rFonts w:asciiTheme="minorHAnsi" w:eastAsia="Arial Unicode MS" w:hAnsiTheme="minorHAnsi" w:cstheme="minorHAnsi"/>
          <w:i/>
          <w:iCs/>
          <w:color w:val="auto"/>
        </w:rPr>
      </w:pPr>
      <w:r w:rsidRPr="00C16BF1">
        <w:rPr>
          <w:rFonts w:asciiTheme="minorHAnsi" w:eastAsia="Arial Unicode MS" w:hAnsiTheme="minorHAnsi" w:cstheme="minorHAnsi"/>
          <w:color w:val="auto"/>
        </w:rPr>
        <w:t>Podstawą wszczęcia postępowania było w każdym przypadku podanie, spełniające co do sposobu wniesienia i treści wymagania określone w ustawie Kpa</w:t>
      </w:r>
      <w:r w:rsidRPr="00C16BF1">
        <w:rPr>
          <w:rFonts w:asciiTheme="minorHAnsi" w:eastAsia="Arial Unicode MS" w:hAnsiTheme="minorHAnsi" w:cstheme="minorHAnsi"/>
          <w:i/>
          <w:iCs/>
          <w:color w:val="auto"/>
        </w:rPr>
        <w:t xml:space="preserve">. </w:t>
      </w:r>
    </w:p>
    <w:bookmarkEnd w:id="207"/>
    <w:p w14:paraId="3A70059B" w14:textId="77777777" w:rsidR="00AC55FD" w:rsidRPr="00C16BF1" w:rsidRDefault="00AC55FD" w:rsidP="00AC55FD">
      <w:pPr>
        <w:spacing w:line="276" w:lineRule="auto"/>
        <w:rPr>
          <w:rFonts w:asciiTheme="minorHAnsi" w:eastAsia="Calibri" w:hAnsiTheme="minorHAnsi" w:cstheme="minorHAnsi"/>
          <w:color w:val="FF0000"/>
          <w:highlight w:val="cyan"/>
          <w:lang w:eastAsia="en-US"/>
        </w:rPr>
      </w:pPr>
    </w:p>
    <w:p w14:paraId="5E37BF6F" w14:textId="77777777" w:rsidR="00B265C2" w:rsidRPr="00C16BF1" w:rsidRDefault="00B265C2" w:rsidP="00C16BF1">
      <w:pPr>
        <w:spacing w:line="276" w:lineRule="auto"/>
        <w:rPr>
          <w:rFonts w:asciiTheme="minorHAnsi" w:eastAsia="Calibri" w:hAnsiTheme="minorHAnsi" w:cstheme="minorHAnsi"/>
          <w:b/>
          <w:i/>
          <w:color w:val="auto"/>
          <w:lang w:eastAsia="en-US"/>
        </w:rPr>
      </w:pPr>
      <w:r w:rsidRPr="00C16BF1">
        <w:rPr>
          <w:rFonts w:asciiTheme="minorHAnsi" w:eastAsia="Calibri" w:hAnsiTheme="minorHAnsi" w:cstheme="minorHAnsi"/>
          <w:b/>
          <w:i/>
          <w:color w:val="auto"/>
          <w:lang w:eastAsia="en-US"/>
        </w:rPr>
        <w:t>Stwierdzona podczas kontroli nieprawidłowość:</w:t>
      </w:r>
    </w:p>
    <w:p w14:paraId="7BF871E3" w14:textId="27910B4F" w:rsidR="00B265C2" w:rsidRPr="00C16BF1" w:rsidRDefault="00B265C2"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przypadku jednej ze spraw, organ nie dokonał właściwej weryfikacji wniosku i błędnie określił stronę postępowania. Podanie w imieniu strony wniósł w tym przypadku Pełnomocnik, reprezentujący spółkę cywilną - jednostkę projektową. We wszystkich wydanych w sprawie dokumentach (opinii sanitarnej, zawiadomieniu, decyzji-rachunku), jako stronę postępowania organ wskazał jednostkę projektową, tj. spółkę cywilną, nie wymieniając przy tym jej pełnej nazwy, zawierającej nazwiska wszystkich wspólników tworzących spółkę. W tym zaś przypadku stroną postępowania była gmina, natomiast dokumenty należało jedynie doręczyć pełnomocnikowi, będącemu wspólnikiem spółki cywilnej. Jednostka projektowa została również </w:t>
      </w:r>
      <w:r w:rsidRPr="00C16BF1">
        <w:rPr>
          <w:rFonts w:asciiTheme="minorHAnsi" w:hAnsiTheme="minorHAnsi" w:cstheme="minorHAnsi"/>
        </w:rPr>
        <w:t xml:space="preserve">obciążona rachunkiem za wykonane czynności, czego nie obejmował zakres pełnomocnictwa. </w:t>
      </w:r>
    </w:p>
    <w:p w14:paraId="04DAEFAF" w14:textId="026B92B2"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u w:val="single"/>
        </w:rPr>
        <w:lastRenderedPageBreak/>
        <w:t>Dowód</w:t>
      </w:r>
      <w:r w:rsidRPr="00C16BF1">
        <w:rPr>
          <w:rFonts w:asciiTheme="minorHAnsi" w:hAnsiTheme="minorHAnsi" w:cstheme="minorHAnsi"/>
          <w:color w:val="auto"/>
        </w:rPr>
        <w:t>:</w:t>
      </w:r>
      <w:r w:rsidR="002F2321" w:rsidRPr="00C16BF1">
        <w:rPr>
          <w:rFonts w:asciiTheme="minorHAnsi" w:hAnsiTheme="minorHAnsi" w:cstheme="minorHAnsi"/>
          <w:color w:val="auto"/>
        </w:rPr>
        <w:t xml:space="preserve"> </w:t>
      </w:r>
      <w:r w:rsidRPr="00C16BF1">
        <w:rPr>
          <w:rFonts w:asciiTheme="minorHAnsi" w:eastAsia="Arial Unicode MS" w:hAnsiTheme="minorHAnsi" w:cstheme="minorHAnsi"/>
          <w:color w:val="auto"/>
        </w:rPr>
        <w:t>opinia sanitarna znak: N.ZNS.9022.4.1.2021.KR z dnia 6 maja 2021 r.</w:t>
      </w:r>
    </w:p>
    <w:p w14:paraId="5E29C538" w14:textId="77777777" w:rsidR="00B265C2" w:rsidRPr="00C16BF1" w:rsidRDefault="00B265C2" w:rsidP="00C16BF1">
      <w:pPr>
        <w:spacing w:line="276" w:lineRule="auto"/>
        <w:ind w:left="567"/>
        <w:rPr>
          <w:rFonts w:asciiTheme="minorHAnsi" w:eastAsia="Calibri" w:hAnsiTheme="minorHAnsi" w:cstheme="minorHAnsi"/>
          <w:color w:val="FF0000"/>
          <w:lang w:eastAsia="en-US"/>
        </w:rPr>
      </w:pPr>
    </w:p>
    <w:p w14:paraId="037FDB7A" w14:textId="77777777" w:rsidR="00B265C2" w:rsidRPr="00C16BF1" w:rsidRDefault="00B265C2" w:rsidP="00C16BF1">
      <w:pPr>
        <w:spacing w:line="276" w:lineRule="auto"/>
        <w:rPr>
          <w:rFonts w:asciiTheme="minorHAnsi" w:eastAsia="Calibri" w:hAnsiTheme="minorHAnsi" w:cstheme="minorHAnsi"/>
          <w:b/>
          <w:i/>
          <w:color w:val="auto"/>
          <w:lang w:eastAsia="en-US"/>
        </w:rPr>
      </w:pPr>
      <w:r w:rsidRPr="00C16BF1">
        <w:rPr>
          <w:rFonts w:asciiTheme="minorHAnsi" w:eastAsia="Calibri" w:hAnsiTheme="minorHAnsi" w:cstheme="minorHAnsi"/>
          <w:b/>
          <w:i/>
          <w:color w:val="auto"/>
          <w:lang w:eastAsia="en-US"/>
        </w:rPr>
        <w:t>Stwierdzone podczas kontroli uchybienia:</w:t>
      </w:r>
    </w:p>
    <w:p w14:paraId="5B137A89" w14:textId="77777777" w:rsidR="00B265C2" w:rsidRPr="00C16BF1" w:rsidRDefault="00B265C2" w:rsidP="00C16BF1">
      <w:pPr>
        <w:spacing w:line="276" w:lineRule="auto"/>
        <w:rPr>
          <w:rFonts w:asciiTheme="minorHAnsi" w:hAnsiTheme="minorHAnsi" w:cstheme="minorHAnsi"/>
          <w:bCs/>
          <w:i/>
          <w:color w:val="auto"/>
          <w:lang w:val="x-none"/>
        </w:rPr>
      </w:pPr>
      <w:r w:rsidRPr="00C16BF1">
        <w:rPr>
          <w:rFonts w:asciiTheme="minorHAnsi" w:eastAsia="Calibri" w:hAnsiTheme="minorHAnsi" w:cstheme="minorHAnsi"/>
          <w:color w:val="auto"/>
          <w:lang w:eastAsia="en-US"/>
        </w:rPr>
        <w:t>W rozstrzygnięciach obu ocenianych opinii sanitarnych nie wskazano, iż uzgodnienia dokumentacji projektowej dokonano pod względem wymagań higienicznych i zdrowotnych, zgodnie z treścią art. 3 pkt 2 ustawy o PIS</w:t>
      </w:r>
      <w:r w:rsidRPr="00C16BF1">
        <w:rPr>
          <w:rFonts w:asciiTheme="minorHAnsi" w:hAnsiTheme="minorHAnsi" w:cstheme="minorHAnsi"/>
          <w:bCs/>
          <w:i/>
          <w:color w:val="auto"/>
          <w:lang w:val="x-none"/>
        </w:rPr>
        <w:t>.</w:t>
      </w:r>
    </w:p>
    <w:p w14:paraId="0F0B0253" w14:textId="77777777" w:rsidR="002F2321" w:rsidRPr="00C16BF1" w:rsidRDefault="002F2321" w:rsidP="00C16BF1">
      <w:pPr>
        <w:tabs>
          <w:tab w:val="left" w:pos="284"/>
          <w:tab w:val="center" w:pos="4535"/>
        </w:tabs>
        <w:spacing w:line="276" w:lineRule="auto"/>
        <w:outlineLvl w:val="0"/>
        <w:rPr>
          <w:rFonts w:asciiTheme="minorHAnsi" w:hAnsiTheme="minorHAnsi" w:cstheme="minorHAnsi"/>
          <w:color w:val="auto"/>
        </w:rPr>
      </w:pPr>
    </w:p>
    <w:p w14:paraId="1550C1D9" w14:textId="73E76498" w:rsidR="00B265C2" w:rsidRPr="00C16BF1" w:rsidRDefault="00B265C2" w:rsidP="00C16BF1">
      <w:pPr>
        <w:tabs>
          <w:tab w:val="left" w:pos="284"/>
          <w:tab w:val="center" w:pos="4535"/>
        </w:tabs>
        <w:spacing w:line="276" w:lineRule="auto"/>
        <w:outlineLvl w:val="0"/>
        <w:rPr>
          <w:rFonts w:asciiTheme="minorHAnsi" w:hAnsiTheme="minorHAnsi" w:cstheme="minorHAnsi"/>
          <w:color w:val="auto"/>
        </w:rPr>
      </w:pPr>
      <w:r w:rsidRPr="00C16BF1">
        <w:rPr>
          <w:rFonts w:asciiTheme="minorHAnsi" w:hAnsiTheme="minorHAnsi" w:cstheme="minorHAnsi"/>
          <w:color w:val="auto"/>
        </w:rPr>
        <w:t xml:space="preserve">Ponadto, w podstawie prawnej tych opinii nie przywołano art. 10 </w:t>
      </w:r>
      <w:r w:rsidRPr="00C16BF1">
        <w:rPr>
          <w:rFonts w:asciiTheme="minorHAnsi" w:eastAsia="Calibri" w:hAnsiTheme="minorHAnsi" w:cstheme="minorHAnsi"/>
          <w:color w:val="auto"/>
          <w:lang w:eastAsia="en-US"/>
        </w:rPr>
        <w:t>ust. 1 pkt 3 ustawy</w:t>
      </w:r>
      <w:r w:rsidRPr="00C16BF1">
        <w:rPr>
          <w:rFonts w:asciiTheme="minorHAnsi" w:hAnsiTheme="minorHAnsi" w:cstheme="minorHAnsi"/>
          <w:color w:val="auto"/>
        </w:rPr>
        <w:t xml:space="preserve"> o PIS.</w:t>
      </w:r>
    </w:p>
    <w:p w14:paraId="0C725596"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u w:val="single"/>
        </w:rPr>
        <w:t>Dowody</w:t>
      </w:r>
      <w:r w:rsidRPr="00C16BF1">
        <w:rPr>
          <w:rFonts w:asciiTheme="minorHAnsi" w:hAnsiTheme="minorHAnsi" w:cstheme="minorHAnsi"/>
          <w:color w:val="auto"/>
        </w:rPr>
        <w:t>:</w:t>
      </w:r>
    </w:p>
    <w:p w14:paraId="194A242D" w14:textId="77777777" w:rsidR="00B265C2" w:rsidRPr="00C16BF1" w:rsidRDefault="00B265C2" w:rsidP="00B913BE">
      <w:pPr>
        <w:numPr>
          <w:ilvl w:val="0"/>
          <w:numId w:val="71"/>
        </w:numPr>
        <w:tabs>
          <w:tab w:val="left" w:pos="567"/>
          <w:tab w:val="left" w:pos="709"/>
          <w:tab w:val="left" w:pos="993"/>
        </w:tabs>
        <w:spacing w:line="276" w:lineRule="auto"/>
        <w:ind w:left="720" w:hanging="360"/>
        <w:jc w:val="left"/>
        <w:rPr>
          <w:rFonts w:asciiTheme="minorHAnsi" w:eastAsia="Arial Unicode MS" w:hAnsiTheme="minorHAnsi" w:cstheme="minorHAnsi"/>
          <w:color w:val="auto"/>
        </w:rPr>
      </w:pPr>
      <w:r w:rsidRPr="00C16BF1">
        <w:rPr>
          <w:rFonts w:asciiTheme="minorHAnsi" w:eastAsia="Arial Unicode MS" w:hAnsiTheme="minorHAnsi" w:cstheme="minorHAnsi"/>
          <w:color w:val="auto"/>
        </w:rPr>
        <w:t>opinia sanitarna znak: N.ZNS.9022.4.1.2021.KR z dnia 6 maja 2021 r.</w:t>
      </w:r>
    </w:p>
    <w:p w14:paraId="4C5A8D2A" w14:textId="77777777" w:rsidR="00B265C2" w:rsidRPr="00C16BF1" w:rsidRDefault="00B265C2" w:rsidP="00B913BE">
      <w:pPr>
        <w:numPr>
          <w:ilvl w:val="0"/>
          <w:numId w:val="71"/>
        </w:numPr>
        <w:tabs>
          <w:tab w:val="left" w:pos="567"/>
          <w:tab w:val="left" w:pos="709"/>
          <w:tab w:val="left" w:pos="993"/>
        </w:tabs>
        <w:spacing w:line="276" w:lineRule="auto"/>
        <w:ind w:left="720" w:hanging="360"/>
        <w:jc w:val="left"/>
        <w:rPr>
          <w:rFonts w:asciiTheme="minorHAnsi" w:eastAsia="Arial Unicode MS" w:hAnsiTheme="minorHAnsi" w:cstheme="minorHAnsi"/>
          <w:color w:val="auto"/>
        </w:rPr>
      </w:pPr>
      <w:r w:rsidRPr="00C16BF1">
        <w:rPr>
          <w:rFonts w:asciiTheme="minorHAnsi" w:eastAsia="Arial Unicode MS" w:hAnsiTheme="minorHAnsi" w:cstheme="minorHAnsi"/>
          <w:color w:val="auto"/>
        </w:rPr>
        <w:t>opinia sanitarna znak: N.ZNS.9022.4.4.2022.KR z dnia 30 września 2022 r.</w:t>
      </w:r>
    </w:p>
    <w:p w14:paraId="48E674A6" w14:textId="77777777" w:rsidR="00B265C2" w:rsidRPr="00C16BF1" w:rsidRDefault="00B265C2" w:rsidP="00C16BF1">
      <w:pPr>
        <w:widowControl w:val="0"/>
        <w:tabs>
          <w:tab w:val="left" w:pos="1134"/>
        </w:tabs>
        <w:autoSpaceDE w:val="0"/>
        <w:autoSpaceDN w:val="0"/>
        <w:adjustRightInd w:val="0"/>
        <w:spacing w:line="276" w:lineRule="auto"/>
        <w:ind w:left="567"/>
        <w:rPr>
          <w:rFonts w:asciiTheme="minorHAnsi" w:hAnsiTheme="minorHAnsi" w:cstheme="minorHAnsi"/>
          <w:b/>
          <w:i/>
          <w:color w:val="auto"/>
        </w:rPr>
      </w:pPr>
    </w:p>
    <w:p w14:paraId="4C15EFD4" w14:textId="77777777" w:rsidR="00B265C2" w:rsidRPr="00C16BF1" w:rsidRDefault="00B265C2" w:rsidP="00C16BF1">
      <w:pPr>
        <w:widowControl w:val="0"/>
        <w:tabs>
          <w:tab w:val="left" w:pos="1134"/>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spostrzeżenia:</w:t>
      </w:r>
    </w:p>
    <w:p w14:paraId="009E6499"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W adresacie opinii sanitarnych zbędnie wskazuje się informację, czego dotyczyła sprawa.</w:t>
      </w:r>
    </w:p>
    <w:p w14:paraId="5785E71F"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W uzasadnieniach tych opinii brak jest istotnej informacji o dacie wpłynięcia wniosku, wskazuje się jedynie wnioskodawcę oraz przedmiot podania.</w:t>
      </w:r>
    </w:p>
    <w:p w14:paraId="47006A2D"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W treści pouczenia wydawanych opinii sanitarnych stosuje się zapis o treści: „Niniejsza opinia ważna jest pod warunkiem dołączenia do niej projektu, na którym znajduje się klauzula uzgodnienia Państwowego Powiatowego Inspektora Sanitarnego w Drawsku Pomorskim", zamiast zapisu.: „Klauzulę potwierdzającą uzgodnienie Państwowego Powiatowego Inspektora Sanitarnego w Drawsku Pomorskim umieszczono na rysunku/projekcie (…)”.</w:t>
      </w:r>
    </w:p>
    <w:p w14:paraId="75F62473"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Ponadto, w opiniach brak jest również informacji o załącznikach przesyłanych adresatowi, tj. uzgodnionej dokumentacji projektowej.</w:t>
      </w:r>
    </w:p>
    <w:p w14:paraId="22E337A9"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u w:val="single"/>
        </w:rPr>
        <w:t>Dowody</w:t>
      </w:r>
      <w:r w:rsidRPr="00C16BF1">
        <w:rPr>
          <w:rFonts w:asciiTheme="minorHAnsi" w:hAnsiTheme="minorHAnsi" w:cstheme="minorHAnsi"/>
          <w:color w:val="auto"/>
        </w:rPr>
        <w:t>:</w:t>
      </w:r>
    </w:p>
    <w:p w14:paraId="01DB0A44" w14:textId="77777777" w:rsidR="00B265C2" w:rsidRPr="00C16BF1" w:rsidRDefault="00B265C2" w:rsidP="00B913BE">
      <w:pPr>
        <w:numPr>
          <w:ilvl w:val="0"/>
          <w:numId w:val="71"/>
        </w:numPr>
        <w:tabs>
          <w:tab w:val="left" w:pos="567"/>
          <w:tab w:val="left" w:pos="709"/>
          <w:tab w:val="left" w:pos="993"/>
        </w:tabs>
        <w:spacing w:line="276" w:lineRule="auto"/>
        <w:ind w:left="720" w:hanging="360"/>
        <w:jc w:val="left"/>
        <w:rPr>
          <w:rFonts w:asciiTheme="minorHAnsi" w:eastAsia="Arial Unicode MS" w:hAnsiTheme="minorHAnsi" w:cstheme="minorHAnsi"/>
          <w:color w:val="auto"/>
        </w:rPr>
      </w:pPr>
      <w:r w:rsidRPr="00C16BF1">
        <w:rPr>
          <w:rFonts w:asciiTheme="minorHAnsi" w:eastAsia="Arial Unicode MS" w:hAnsiTheme="minorHAnsi" w:cstheme="minorHAnsi"/>
          <w:color w:val="auto"/>
        </w:rPr>
        <w:t>opinia sanitarna znak: N.ZNS.9022.4.1.2021.KR z dnia 6 maja 2021 r.</w:t>
      </w:r>
    </w:p>
    <w:p w14:paraId="4B258B33" w14:textId="77777777" w:rsidR="00B265C2" w:rsidRPr="00C16BF1" w:rsidRDefault="00B265C2" w:rsidP="00B913BE">
      <w:pPr>
        <w:numPr>
          <w:ilvl w:val="0"/>
          <w:numId w:val="71"/>
        </w:numPr>
        <w:tabs>
          <w:tab w:val="left" w:pos="567"/>
          <w:tab w:val="left" w:pos="709"/>
          <w:tab w:val="left" w:pos="993"/>
        </w:tabs>
        <w:spacing w:line="276" w:lineRule="auto"/>
        <w:ind w:left="720" w:hanging="360"/>
        <w:jc w:val="left"/>
        <w:rPr>
          <w:rFonts w:asciiTheme="minorHAnsi" w:eastAsia="Arial Unicode MS" w:hAnsiTheme="minorHAnsi" w:cstheme="minorHAnsi"/>
          <w:color w:val="auto"/>
        </w:rPr>
      </w:pPr>
      <w:r w:rsidRPr="00C16BF1">
        <w:rPr>
          <w:rFonts w:asciiTheme="minorHAnsi" w:eastAsia="Arial Unicode MS" w:hAnsiTheme="minorHAnsi" w:cstheme="minorHAnsi"/>
          <w:color w:val="auto"/>
        </w:rPr>
        <w:t>opinia sanitarna znak: N.ZNS.9022.4.4.2022.KR z dnia 30 września 2022 r.</w:t>
      </w:r>
    </w:p>
    <w:p w14:paraId="7A59FBB8" w14:textId="77777777" w:rsidR="00B265C2" w:rsidRPr="00C16BF1" w:rsidRDefault="00B265C2" w:rsidP="00C16BF1">
      <w:pPr>
        <w:widowControl w:val="0"/>
        <w:tabs>
          <w:tab w:val="left" w:pos="993"/>
        </w:tabs>
        <w:autoSpaceDE w:val="0"/>
        <w:autoSpaceDN w:val="0"/>
        <w:adjustRightInd w:val="0"/>
        <w:spacing w:line="276" w:lineRule="auto"/>
        <w:ind w:left="993"/>
        <w:rPr>
          <w:rFonts w:asciiTheme="minorHAnsi" w:hAnsiTheme="minorHAnsi" w:cstheme="minorHAnsi"/>
          <w:color w:val="FF0000"/>
        </w:rPr>
      </w:pPr>
    </w:p>
    <w:p w14:paraId="3F124075" w14:textId="59E47555" w:rsidR="00B265C2" w:rsidRPr="003D774A" w:rsidRDefault="00B265C2" w:rsidP="00C16BF1">
      <w:pPr>
        <w:spacing w:line="276" w:lineRule="auto"/>
        <w:rPr>
          <w:rFonts w:asciiTheme="minorHAnsi" w:hAnsiTheme="minorHAnsi" w:cstheme="minorHAnsi"/>
          <w:color w:val="auto"/>
        </w:rPr>
      </w:pPr>
      <w:bookmarkStart w:id="208" w:name="_Hlk87875175"/>
      <w:r w:rsidRPr="00C16BF1">
        <w:rPr>
          <w:rFonts w:asciiTheme="minorHAnsi" w:hAnsiTheme="minorHAnsi" w:cstheme="minorHAnsi"/>
          <w:color w:val="auto"/>
        </w:rPr>
        <w:t>-------------------------------------------------------------------------------------------------------------</w:t>
      </w:r>
    </w:p>
    <w:p w14:paraId="3A3F9648" w14:textId="77777777" w:rsidR="00B265C2" w:rsidRPr="00C16BF1" w:rsidRDefault="00B265C2" w:rsidP="00C16BF1">
      <w:pPr>
        <w:widowControl w:val="0"/>
        <w:tabs>
          <w:tab w:val="left" w:pos="600"/>
        </w:tabs>
        <w:autoSpaceDE w:val="0"/>
        <w:autoSpaceDN w:val="0"/>
        <w:adjustRightInd w:val="0"/>
        <w:spacing w:line="276" w:lineRule="auto"/>
        <w:contextualSpacing/>
        <w:rPr>
          <w:rFonts w:asciiTheme="minorHAnsi" w:eastAsia="Arial Unicode MS" w:hAnsiTheme="minorHAnsi" w:cstheme="minorHAnsi"/>
          <w:color w:val="auto"/>
        </w:rPr>
      </w:pPr>
      <w:r w:rsidRPr="00C16BF1">
        <w:rPr>
          <w:rFonts w:asciiTheme="minorHAnsi" w:eastAsia="Arial Unicode MS" w:hAnsiTheme="minorHAnsi" w:cstheme="minorHAnsi"/>
          <w:color w:val="auto"/>
        </w:rPr>
        <w:t xml:space="preserve">Za czynności wykonane w związku z wniesionymi wnioskami w sprawie </w:t>
      </w:r>
      <w:r w:rsidRPr="00C16BF1">
        <w:rPr>
          <w:rFonts w:asciiTheme="minorHAnsi" w:hAnsiTheme="minorHAnsi" w:cstheme="minorHAnsi"/>
          <w:color w:val="auto"/>
        </w:rPr>
        <w:t xml:space="preserve">uzgodnienia dokumentacji projektowej pod względem wymagań higienicznych i zdrowotnych </w:t>
      </w:r>
      <w:r w:rsidRPr="00C16BF1">
        <w:rPr>
          <w:rFonts w:asciiTheme="minorHAnsi" w:eastAsia="Arial Unicode MS" w:hAnsiTheme="minorHAnsi" w:cstheme="minorHAnsi"/>
          <w:color w:val="auto"/>
        </w:rPr>
        <w:t xml:space="preserve">pobierana była opłata, o której mowa w art. 36 ust. 1 ustawy o PIS, nakładana na płatnika w formie decyzji. </w:t>
      </w:r>
      <w:r w:rsidRPr="00C16BF1">
        <w:rPr>
          <w:rFonts w:asciiTheme="minorHAnsi" w:hAnsiTheme="minorHAnsi" w:cstheme="minorHAnsi"/>
          <w:color w:val="auto"/>
        </w:rPr>
        <w:t>W uzasadnieniu decyzji płatniczych wyjaśniano płatnikowi</w:t>
      </w:r>
      <w:r w:rsidRPr="00C16BF1">
        <w:rPr>
          <w:rFonts w:asciiTheme="minorHAnsi" w:eastAsia="Arial Unicode MS" w:hAnsiTheme="minorHAnsi" w:cstheme="minorHAnsi"/>
          <w:color w:val="auto"/>
        </w:rPr>
        <w:t xml:space="preserve"> wszystkie elementy ustalenia opłaty za czynności wykonane w sprawie, w tym za czynności polegające na ocenie przedsięwzięcia w zakresie warunków higienicznych i zdrowotnych, przywoływano także znak oraz termin wydania i doręczenia zawiadomienia o wszczęciu postępowania w sprawie obciążenia opłatą.</w:t>
      </w:r>
    </w:p>
    <w:p w14:paraId="34751077" w14:textId="77777777" w:rsidR="00B265C2" w:rsidRPr="00C16BF1" w:rsidRDefault="00B265C2" w:rsidP="00C16BF1">
      <w:pPr>
        <w:widowControl w:val="0"/>
        <w:tabs>
          <w:tab w:val="left" w:pos="600"/>
        </w:tabs>
        <w:autoSpaceDE w:val="0"/>
        <w:autoSpaceDN w:val="0"/>
        <w:adjustRightInd w:val="0"/>
        <w:spacing w:line="276" w:lineRule="auto"/>
        <w:ind w:left="600"/>
        <w:contextualSpacing/>
        <w:rPr>
          <w:rFonts w:asciiTheme="minorHAnsi" w:eastAsia="Arial Unicode MS" w:hAnsiTheme="minorHAnsi" w:cstheme="minorHAnsi"/>
          <w:color w:val="auto"/>
        </w:rPr>
      </w:pPr>
    </w:p>
    <w:p w14:paraId="0A056393" w14:textId="77777777" w:rsidR="00B265C2" w:rsidRPr="00C16BF1" w:rsidRDefault="00B265C2" w:rsidP="00C16BF1">
      <w:pPr>
        <w:widowControl w:val="0"/>
        <w:tabs>
          <w:tab w:val="left" w:pos="240"/>
          <w:tab w:val="left" w:pos="600"/>
          <w:tab w:val="left" w:pos="709"/>
        </w:tabs>
        <w:autoSpaceDE w:val="0"/>
        <w:autoSpaceDN w:val="0"/>
        <w:adjustRightInd w:val="0"/>
        <w:spacing w:line="276" w:lineRule="auto"/>
        <w:contextualSpacing/>
        <w:rPr>
          <w:rFonts w:asciiTheme="minorHAnsi" w:hAnsiTheme="minorHAnsi" w:cstheme="minorHAnsi"/>
          <w:b/>
          <w:i/>
          <w:strike/>
          <w:color w:val="auto"/>
        </w:rPr>
      </w:pPr>
      <w:r w:rsidRPr="00C16BF1">
        <w:rPr>
          <w:rFonts w:asciiTheme="minorHAnsi" w:eastAsia="Arial Unicode MS" w:hAnsiTheme="minorHAnsi" w:cstheme="minorHAnsi"/>
          <w:color w:val="auto"/>
        </w:rPr>
        <w:t xml:space="preserve">Decyzje spełniają kryteria jakościowe określone w art. 107 </w:t>
      </w:r>
      <w:r w:rsidRPr="00C16BF1">
        <w:rPr>
          <w:rFonts w:asciiTheme="minorHAnsi" w:hAnsiTheme="minorHAnsi" w:cstheme="minorHAnsi"/>
          <w:iCs/>
          <w:color w:val="auto"/>
        </w:rPr>
        <w:t>ustawy Kpa</w:t>
      </w:r>
      <w:r w:rsidRPr="00C16BF1">
        <w:rPr>
          <w:rFonts w:asciiTheme="minorHAnsi" w:hAnsiTheme="minorHAnsi" w:cstheme="minorHAnsi"/>
          <w:i/>
          <w:iCs/>
          <w:color w:val="auto"/>
        </w:rPr>
        <w:t>.</w:t>
      </w:r>
      <w:r w:rsidRPr="00C16BF1">
        <w:rPr>
          <w:rFonts w:asciiTheme="minorHAnsi" w:eastAsia="Arial Unicode MS" w:hAnsiTheme="minorHAnsi" w:cstheme="minorHAnsi"/>
          <w:color w:val="auto"/>
        </w:rPr>
        <w:t xml:space="preserve"> </w:t>
      </w:r>
      <w:r w:rsidRPr="00C16BF1">
        <w:rPr>
          <w:rFonts w:asciiTheme="minorHAnsi" w:hAnsiTheme="minorHAnsi" w:cstheme="minorHAnsi"/>
          <w:bCs/>
          <w:iCs/>
          <w:color w:val="auto"/>
        </w:rPr>
        <w:t xml:space="preserve">Przed nałożeniem opłaty strona zawsze była zawiadamiana przez organ o wszczęciu postępowania w sprawie opłaty za czynności wykonane w sprawie złożonego przez nią wniosku. W wyznaczonym terminie strona mogła wypowiedzieć się </w:t>
      </w:r>
      <w:r w:rsidRPr="00C16BF1">
        <w:rPr>
          <w:rFonts w:asciiTheme="minorHAnsi" w:hAnsiTheme="minorHAnsi" w:cstheme="minorHAnsi"/>
          <w:color w:val="auto"/>
        </w:rPr>
        <w:t xml:space="preserve">co do zebranych dowodów i materiałów, zgłoszonych żądań. Oceniane decyzje płatnicze prawidłowo były doręczane stronie po upływie terminu 7 </w:t>
      </w:r>
      <w:r w:rsidRPr="00C16BF1">
        <w:rPr>
          <w:rFonts w:asciiTheme="minorHAnsi" w:hAnsiTheme="minorHAnsi" w:cstheme="minorHAnsi"/>
          <w:color w:val="auto"/>
        </w:rPr>
        <w:lastRenderedPageBreak/>
        <w:t>dniowego od daty doręczenia zawiadomienia o wszczęciu z urzędu postępowania administracyjnego w sprawie obciążenia opłatą.</w:t>
      </w:r>
    </w:p>
    <w:p w14:paraId="0BC9B6AD" w14:textId="77777777" w:rsidR="00B265C2" w:rsidRPr="00C16BF1" w:rsidRDefault="00B265C2" w:rsidP="00C16BF1">
      <w:pPr>
        <w:tabs>
          <w:tab w:val="left" w:pos="709"/>
        </w:tabs>
        <w:spacing w:line="276" w:lineRule="auto"/>
        <w:ind w:left="709"/>
        <w:rPr>
          <w:rFonts w:asciiTheme="minorHAnsi" w:hAnsiTheme="minorHAnsi" w:cstheme="minorHAnsi"/>
          <w:bCs/>
          <w:iCs/>
          <w:color w:val="FF0000"/>
        </w:rPr>
      </w:pPr>
    </w:p>
    <w:p w14:paraId="5471CE22" w14:textId="77777777" w:rsidR="00B265C2" w:rsidRPr="00C16BF1" w:rsidRDefault="00B265C2" w:rsidP="00C16BF1">
      <w:pPr>
        <w:tabs>
          <w:tab w:val="left" w:pos="600"/>
          <w:tab w:val="left" w:pos="2054"/>
        </w:tabs>
        <w:spacing w:line="276" w:lineRule="auto"/>
        <w:rPr>
          <w:rFonts w:asciiTheme="minorHAnsi" w:hAnsiTheme="minorHAnsi" w:cstheme="minorHAnsi"/>
          <w:b/>
          <w:bCs/>
          <w:i/>
          <w:color w:val="auto"/>
        </w:rPr>
      </w:pPr>
      <w:r w:rsidRPr="00C16BF1">
        <w:rPr>
          <w:rFonts w:asciiTheme="minorHAnsi" w:hAnsiTheme="minorHAnsi" w:cstheme="minorHAnsi"/>
          <w:b/>
          <w:bCs/>
          <w:i/>
          <w:color w:val="auto"/>
        </w:rPr>
        <w:t>Stwierdzone podczas kontroli uchybienia:</w:t>
      </w:r>
    </w:p>
    <w:p w14:paraId="2CFDCC8A" w14:textId="77777777"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hAnsiTheme="minorHAnsi" w:cstheme="minorHAnsi"/>
          <w:color w:val="auto"/>
        </w:rPr>
        <w:t>W uzasadnieniach wyjaśniano płatnikowi</w:t>
      </w:r>
      <w:r w:rsidRPr="00C16BF1">
        <w:rPr>
          <w:rFonts w:asciiTheme="minorHAnsi" w:eastAsia="Arial Unicode MS" w:hAnsiTheme="minorHAnsi" w:cstheme="minorHAnsi"/>
          <w:color w:val="auto"/>
        </w:rPr>
        <w:t xml:space="preserve"> wszystkie elementy ustalenia opłaty za czynności wykonane w sprawie, jednak nie wskazano kwot kosztów pośrednich i bezpośrednich, składających się na wysokość opłaty.</w:t>
      </w:r>
    </w:p>
    <w:p w14:paraId="1F9C89F9"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Ponadto, w pouczeniu decyzji płatniczych zawarto informację o prawach strony do odwołania, jednak nie wskazano wszystkich podstaw prawnych, tj. art. 127 § 1 i § 2 oraz art. 129 §1 i § 2 ustawy Kpa.</w:t>
      </w:r>
    </w:p>
    <w:p w14:paraId="07359852"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2E21411B" w14:textId="77777777" w:rsidR="00B265C2" w:rsidRPr="00C16BF1"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decyzja nr 9012.1.170.2021 znak: N.ZNS.9022.4.1.2021.KR z dnia 1 czerwca 2021 r.</w:t>
      </w:r>
    </w:p>
    <w:p w14:paraId="336BEDFE" w14:textId="02E3DE1E" w:rsidR="00B265C2" w:rsidRPr="00BB24B8"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decyzja nr 9011.1.699.2022 znak: N.ZNS.9022.4.4.2022.KR z dnia 17 października 2022r.</w:t>
      </w:r>
    </w:p>
    <w:p w14:paraId="4E95E5F7"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
          <w:i/>
          <w:color w:val="auto"/>
        </w:rPr>
      </w:pPr>
      <w:bookmarkStart w:id="209" w:name="_Hlk90885437"/>
      <w:r w:rsidRPr="00C16BF1">
        <w:rPr>
          <w:rFonts w:asciiTheme="minorHAnsi" w:hAnsiTheme="minorHAnsi" w:cstheme="minorHAnsi"/>
          <w:b/>
          <w:i/>
          <w:color w:val="auto"/>
        </w:rPr>
        <w:t>Stwierdzone podczas kontroli spostrzeżenia:</w:t>
      </w:r>
    </w:p>
    <w:p w14:paraId="67A41383"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W adresacie decyzji zbędnie wskazuje się informację, czego dotyczyła sprawa.</w:t>
      </w:r>
    </w:p>
    <w:p w14:paraId="7B7B1449" w14:textId="5E2F95ED"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W podstawie prawnej decyzji płatniczych zbędnie przywołuje się § 6 rozporządzenia w sprawie opłat, którego nie uwzględnia się w uzasadnieniu dokumentu.</w:t>
      </w:r>
      <w:r w:rsidR="002F2321" w:rsidRPr="00C16BF1">
        <w:rPr>
          <w:rFonts w:asciiTheme="minorHAnsi" w:hAnsiTheme="minorHAnsi" w:cstheme="minorHAnsi"/>
          <w:iCs/>
        </w:rPr>
        <w:t xml:space="preserve"> </w:t>
      </w:r>
      <w:r w:rsidRPr="00C16BF1">
        <w:rPr>
          <w:rFonts w:asciiTheme="minorHAnsi" w:eastAsia="Calibri" w:hAnsiTheme="minorHAnsi" w:cstheme="minorHAnsi"/>
          <w:color w:val="auto"/>
          <w:lang w:eastAsia="en-US"/>
        </w:rPr>
        <w:t>W sentencji wydanych decyzji wskazuje się, iż na podstawie przywołanych przepisów organ „orzeka”. Stosowniejszym byłby zapis, iż na podstawie przywołanych przepisów, w związku z wnioskiem strony, organ obciąża opłatą za czynności wykonane w sprawie.</w:t>
      </w:r>
    </w:p>
    <w:p w14:paraId="3BC641D6"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W uzasadnieniach decyzji płatniczych brak jest istotnej informacji o dacie wpłynięcia wniosku, wskazuje się jedynie wnioskodawcę oraz przedmiot podania.</w:t>
      </w:r>
    </w:p>
    <w:p w14:paraId="3FD87866" w14:textId="77777777"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Ponadto, w uzasadnieniach decyzji organ zbędnie wielokrotnie powołuje się na wydaną opinię sanitarną, zamiast ogólnego sformułowania „za czynności wykonane w sprawie”, co czyni ją mniej czytelną.</w:t>
      </w:r>
    </w:p>
    <w:p w14:paraId="186F727B"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4E837CAE" w14:textId="77777777" w:rsidR="00852A12"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decyzja nr 9012.1.170.2021 znak: N.ZNS.9022.4.1.2021.KR z dnia 1 czerwca 2021 r.</w:t>
      </w:r>
    </w:p>
    <w:p w14:paraId="7F63C90B" w14:textId="7ACCD5C0" w:rsidR="00B265C2" w:rsidRPr="00852A12"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852A12">
        <w:rPr>
          <w:rFonts w:asciiTheme="minorHAnsi" w:hAnsiTheme="minorHAnsi" w:cstheme="minorHAnsi"/>
          <w:bCs/>
          <w:iCs/>
          <w:color w:val="auto"/>
        </w:rPr>
        <w:t>decyzja nr 9012.1.699.2022 znak: N.ZNS.9022.4.4.2022.KR z dnia 17 października 2022r.</w:t>
      </w:r>
      <w:bookmarkEnd w:id="209"/>
    </w:p>
    <w:p w14:paraId="41C04CC2" w14:textId="0E817EB9" w:rsidR="00B265C2" w:rsidRPr="006D6FBF" w:rsidRDefault="00B265C2" w:rsidP="006D6FBF">
      <w:pPr>
        <w:widowControl w:val="0"/>
        <w:tabs>
          <w:tab w:val="left" w:pos="851"/>
          <w:tab w:val="left" w:pos="1134"/>
        </w:tabs>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w:t>
      </w:r>
    </w:p>
    <w:p w14:paraId="094D8074" w14:textId="11AB0D40"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Prowadząc postępowanie administracyjne organ zapewniał stronom czynny udział w</w:t>
      </w:r>
      <w:r w:rsidR="002C245B">
        <w:rPr>
          <w:rFonts w:asciiTheme="minorHAnsi" w:hAnsiTheme="minorHAnsi" w:cstheme="minorHAnsi"/>
          <w:color w:val="auto"/>
        </w:rPr>
        <w:t> </w:t>
      </w:r>
      <w:r w:rsidRPr="00C16BF1">
        <w:rPr>
          <w:rFonts w:asciiTheme="minorHAnsi" w:hAnsiTheme="minorHAnsi" w:cstheme="minorHAnsi"/>
          <w:color w:val="auto"/>
        </w:rPr>
        <w:t xml:space="preserve">prowadzonym postępowaniu administracyjnym, zgodnie z art. 10 § 1 ustawy Kpa. Każdorazowo wskazywano stronom 7 dniowy termin od daty otrzymania zawiadomienia, do zapoznania się z aktami postępowania administracyjnego, wypowiedzenia się co do zebranych dowodów i materiałów oraz zgłoszonych żądań. </w:t>
      </w:r>
    </w:p>
    <w:p w14:paraId="7D458AAC"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 xml:space="preserve">W treści </w:t>
      </w:r>
      <w:r w:rsidRPr="00C16BF1">
        <w:rPr>
          <w:rFonts w:asciiTheme="minorHAnsi" w:eastAsia="Arial Unicode MS" w:hAnsiTheme="minorHAnsi" w:cstheme="minorHAnsi"/>
          <w:bCs/>
          <w:iCs/>
          <w:color w:val="auto"/>
        </w:rPr>
        <w:t xml:space="preserve">zawiadomień o wszczęciu postępowania administracyjnego przywołano art. 61 § 1 i § 4 </w:t>
      </w:r>
      <w:r w:rsidRPr="00C16BF1">
        <w:rPr>
          <w:rFonts w:asciiTheme="minorHAnsi" w:hAnsiTheme="minorHAnsi" w:cstheme="minorHAnsi"/>
          <w:iCs/>
          <w:color w:val="auto"/>
        </w:rPr>
        <w:t xml:space="preserve">ustawy Kpa </w:t>
      </w:r>
      <w:r w:rsidRPr="00C16BF1">
        <w:rPr>
          <w:rFonts w:asciiTheme="minorHAnsi" w:hAnsiTheme="minorHAnsi" w:cstheme="minorHAnsi"/>
          <w:color w:val="auto"/>
        </w:rPr>
        <w:t>informujący o tym, iż postępowanie administracyjne wszczyna się na żądanie strony lub z urzędu, a o wszczęciu postępowania należy zawiadomić wszystkie osoby będące stronami w sprawie.</w:t>
      </w:r>
    </w:p>
    <w:p w14:paraId="6FE5F2F3"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color w:val="auto"/>
        </w:rPr>
      </w:pPr>
      <w:r w:rsidRPr="00C16BF1">
        <w:rPr>
          <w:rFonts w:asciiTheme="minorHAnsi" w:eastAsia="Arial Unicode MS" w:hAnsiTheme="minorHAnsi" w:cstheme="minorHAnsi"/>
          <w:bCs/>
          <w:iCs/>
          <w:color w:val="auto"/>
        </w:rPr>
        <w:t xml:space="preserve">W treści zawiadomień przywołano również art. 41 </w:t>
      </w:r>
      <w:r w:rsidRPr="00C16BF1">
        <w:rPr>
          <w:rFonts w:asciiTheme="minorHAnsi" w:hAnsiTheme="minorHAnsi" w:cstheme="minorHAnsi"/>
          <w:iCs/>
          <w:color w:val="auto"/>
        </w:rPr>
        <w:t>ustawy Kpa</w:t>
      </w:r>
      <w:r w:rsidRPr="00C16BF1">
        <w:rPr>
          <w:rFonts w:asciiTheme="minorHAnsi" w:eastAsia="Arial Unicode MS" w:hAnsiTheme="minorHAnsi" w:cstheme="minorHAnsi"/>
          <w:bCs/>
          <w:iCs/>
          <w:color w:val="auto"/>
        </w:rPr>
        <w:t>, mówiący o tym, iż w</w:t>
      </w:r>
      <w:r w:rsidRPr="00C16BF1">
        <w:rPr>
          <w:rFonts w:asciiTheme="minorHAnsi" w:hAnsiTheme="minorHAnsi" w:cstheme="minorHAnsi"/>
          <w:color w:val="auto"/>
        </w:rPr>
        <w:t xml:space="preserve"> toku postępowania strony oraz ich przedstawiciele i pełnomocnicy mają obowiązek zawiadomić </w:t>
      </w:r>
      <w:r w:rsidRPr="00C16BF1">
        <w:rPr>
          <w:rFonts w:asciiTheme="minorHAnsi" w:hAnsiTheme="minorHAnsi" w:cstheme="minorHAnsi"/>
          <w:color w:val="auto"/>
        </w:rPr>
        <w:lastRenderedPageBreak/>
        <w:t xml:space="preserve">organ administracji publicznej o każdej zmianie swojego adresu, w tym adresu elektronicznego, a w razie zaniedbania tego obowiązku, doręczenie pisma pod dotychczasowym adresem ma skutek prawny. </w:t>
      </w:r>
    </w:p>
    <w:p w14:paraId="63A647E4"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rPr>
        <w:t>Zawiadomienia</w:t>
      </w:r>
      <w:r w:rsidRPr="00C16BF1">
        <w:rPr>
          <w:rFonts w:asciiTheme="minorHAnsi" w:eastAsia="Arial Unicode MS" w:hAnsiTheme="minorHAnsi" w:cstheme="minorHAnsi"/>
          <w:color w:val="auto"/>
        </w:rPr>
        <w:t xml:space="preserve"> o wszczęciu postępowania administracyjnego w sprawie obciążenia opłatą </w:t>
      </w:r>
      <w:r w:rsidRPr="00C16BF1">
        <w:rPr>
          <w:rFonts w:asciiTheme="minorHAnsi" w:hAnsiTheme="minorHAnsi" w:cstheme="minorHAnsi"/>
          <w:bCs/>
          <w:iCs/>
          <w:color w:val="auto"/>
        </w:rPr>
        <w:t>były wydawane i doręczane stronom wraz z opiniami sanitarnymi.</w:t>
      </w:r>
    </w:p>
    <w:p w14:paraId="7D20DA27" w14:textId="77777777" w:rsidR="00B265C2" w:rsidRPr="00C16BF1" w:rsidRDefault="00B265C2" w:rsidP="00C16BF1">
      <w:pPr>
        <w:widowControl w:val="0"/>
        <w:tabs>
          <w:tab w:val="left" w:pos="600"/>
        </w:tabs>
        <w:autoSpaceDE w:val="0"/>
        <w:autoSpaceDN w:val="0"/>
        <w:adjustRightInd w:val="0"/>
        <w:spacing w:line="276" w:lineRule="auto"/>
        <w:ind w:left="600"/>
        <w:rPr>
          <w:rFonts w:asciiTheme="minorHAnsi" w:hAnsiTheme="minorHAnsi" w:cstheme="minorHAnsi"/>
          <w:bCs/>
          <w:iCs/>
          <w:color w:val="FF0000"/>
        </w:rPr>
      </w:pPr>
    </w:p>
    <w:p w14:paraId="705E12AF" w14:textId="77777777" w:rsidR="00B265C2" w:rsidRPr="00C16BF1" w:rsidRDefault="00B265C2" w:rsidP="00C16BF1">
      <w:pPr>
        <w:tabs>
          <w:tab w:val="left" w:pos="600"/>
          <w:tab w:val="left" w:pos="2054"/>
        </w:tabs>
        <w:spacing w:line="276" w:lineRule="auto"/>
        <w:rPr>
          <w:rFonts w:asciiTheme="minorHAnsi" w:hAnsiTheme="minorHAnsi" w:cstheme="minorHAnsi"/>
          <w:b/>
          <w:bCs/>
          <w:i/>
          <w:color w:val="auto"/>
        </w:rPr>
      </w:pPr>
      <w:r w:rsidRPr="00C16BF1">
        <w:rPr>
          <w:rFonts w:asciiTheme="minorHAnsi" w:hAnsiTheme="minorHAnsi" w:cstheme="minorHAnsi"/>
          <w:b/>
          <w:bCs/>
          <w:i/>
          <w:color w:val="auto"/>
        </w:rPr>
        <w:t>Stwierdzone podczas kontroli uchybienie:</w:t>
      </w:r>
    </w:p>
    <w:p w14:paraId="63FFC1FA"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rPr>
        <w:t>W treści zawiadomienia, doręczonego wraz z opinią sanitarną adresatowi, tj. spółce cywilnej, zawarto jedynie skróconą informację dotyczącą przetwarzania danych osobowych.</w:t>
      </w:r>
    </w:p>
    <w:p w14:paraId="6B436B82" w14:textId="5931744C"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Dowód</w:t>
      </w:r>
      <w:r w:rsidRPr="00C16BF1">
        <w:rPr>
          <w:rFonts w:asciiTheme="minorHAnsi" w:hAnsiTheme="minorHAnsi" w:cstheme="minorHAnsi"/>
          <w:bCs/>
          <w:iCs/>
          <w:color w:val="auto"/>
        </w:rPr>
        <w:t>:</w:t>
      </w:r>
      <w:r w:rsidR="002F2321" w:rsidRPr="00C16BF1">
        <w:rPr>
          <w:rFonts w:asciiTheme="minorHAnsi" w:hAnsiTheme="minorHAnsi" w:cstheme="minorHAnsi"/>
          <w:bCs/>
          <w:iCs/>
          <w:color w:val="auto"/>
        </w:rPr>
        <w:t xml:space="preserve"> </w:t>
      </w:r>
      <w:r w:rsidRPr="00C16BF1">
        <w:rPr>
          <w:rFonts w:asciiTheme="minorHAnsi" w:hAnsiTheme="minorHAnsi" w:cstheme="minorHAnsi"/>
          <w:bCs/>
          <w:iCs/>
          <w:color w:val="auto"/>
        </w:rPr>
        <w:t>zawiadomienie znak: N.ZNS.9022.4.1.2021.KR z dnia 6 maja 2021 r.</w:t>
      </w:r>
    </w:p>
    <w:p w14:paraId="14805483" w14:textId="77777777" w:rsidR="00B265C2" w:rsidRPr="00C16BF1" w:rsidRDefault="00B265C2" w:rsidP="00C16BF1">
      <w:pPr>
        <w:tabs>
          <w:tab w:val="left" w:pos="567"/>
        </w:tabs>
        <w:spacing w:line="276" w:lineRule="auto"/>
        <w:ind w:left="567"/>
        <w:rPr>
          <w:rFonts w:asciiTheme="minorHAnsi" w:hAnsiTheme="minorHAnsi" w:cstheme="minorHAnsi"/>
          <w:color w:val="auto"/>
        </w:rPr>
      </w:pPr>
    </w:p>
    <w:p w14:paraId="1A36E9DA"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spostrzeżenia:</w:t>
      </w:r>
    </w:p>
    <w:p w14:paraId="47B615E1"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W adresacie wydanych zawiadomień zbędnie wskazuje się informację, czego dotyczyła sprawa.</w:t>
      </w:r>
    </w:p>
    <w:p w14:paraId="2F722FBB"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Ponadto, w treści wydanych zawiadomień brak jest istotnej informacji o dacie wpłynięcia wniosku, wskazuje się jedynie wnioskodawcę oraz przedmiot podania.</w:t>
      </w:r>
    </w:p>
    <w:p w14:paraId="27CDCF3C"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6E1FE2D8" w14:textId="77777777" w:rsidR="000671B7"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zawiadomienie znak: N.ZNS.9022.4.1.2021.KR z dnia 6 maja 2021 r.</w:t>
      </w:r>
    </w:p>
    <w:p w14:paraId="5CA38993" w14:textId="144675BF" w:rsidR="00B265C2" w:rsidRPr="000671B7"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0671B7">
        <w:rPr>
          <w:rFonts w:asciiTheme="minorHAnsi" w:hAnsiTheme="minorHAnsi" w:cstheme="minorHAnsi"/>
          <w:bCs/>
          <w:iCs/>
          <w:color w:val="auto"/>
        </w:rPr>
        <w:t>zawiadomienie znak: N.ZNS.9022.4.4.2022.KR z dnia 30 września 2022 r.</w:t>
      </w:r>
    </w:p>
    <w:p w14:paraId="55965478" w14:textId="1E217329" w:rsidR="00B265C2" w:rsidRPr="00C16BF1" w:rsidRDefault="00B265C2" w:rsidP="003D774A">
      <w:pPr>
        <w:widowControl w:val="0"/>
        <w:tabs>
          <w:tab w:val="left" w:pos="709"/>
          <w:tab w:val="left" w:pos="1134"/>
        </w:tabs>
        <w:autoSpaceDE w:val="0"/>
        <w:autoSpaceDN w:val="0"/>
        <w:adjustRightInd w:val="0"/>
        <w:spacing w:line="276" w:lineRule="auto"/>
        <w:rPr>
          <w:rFonts w:asciiTheme="minorHAnsi" w:hAnsiTheme="minorHAnsi" w:cstheme="minorHAnsi"/>
          <w:bCs/>
          <w:color w:val="auto"/>
        </w:rPr>
      </w:pPr>
      <w:r w:rsidRPr="00C16BF1">
        <w:rPr>
          <w:rFonts w:asciiTheme="minorHAnsi" w:hAnsiTheme="minorHAnsi" w:cstheme="minorHAnsi"/>
          <w:bCs/>
          <w:color w:val="auto"/>
        </w:rPr>
        <w:t>------------------------------------------------------------------------------------------------------------</w:t>
      </w:r>
    </w:p>
    <w:p w14:paraId="03335730" w14:textId="77777777" w:rsidR="00B265C2" w:rsidRPr="00C16BF1" w:rsidRDefault="00B265C2" w:rsidP="00C16BF1">
      <w:pPr>
        <w:widowControl w:val="0"/>
        <w:tabs>
          <w:tab w:val="left" w:pos="993"/>
        </w:tabs>
        <w:autoSpaceDE w:val="0"/>
        <w:autoSpaceDN w:val="0"/>
        <w:adjustRightInd w:val="0"/>
        <w:spacing w:line="276" w:lineRule="auto"/>
        <w:rPr>
          <w:rFonts w:asciiTheme="minorHAnsi" w:hAnsiTheme="minorHAnsi" w:cstheme="minorHAnsi"/>
          <w:strike/>
          <w:color w:val="auto"/>
        </w:rPr>
      </w:pPr>
      <w:r w:rsidRPr="00C16BF1">
        <w:rPr>
          <w:rFonts w:asciiTheme="minorHAnsi" w:hAnsiTheme="minorHAnsi" w:cstheme="minorHAnsi"/>
          <w:color w:val="auto"/>
          <w:u w:val="single"/>
        </w:rPr>
        <w:t>Dowody doręczenia stronie</w:t>
      </w:r>
    </w:p>
    <w:p w14:paraId="63A48CE0" w14:textId="77777777" w:rsidR="00B265C2" w:rsidRPr="00C16BF1" w:rsidRDefault="00B265C2" w:rsidP="00C16BF1">
      <w:pPr>
        <w:widowControl w:val="0"/>
        <w:tabs>
          <w:tab w:val="left" w:pos="567"/>
          <w:tab w:val="left" w:pos="709"/>
        </w:tabs>
        <w:autoSpaceDE w:val="0"/>
        <w:autoSpaceDN w:val="0"/>
        <w:adjustRightInd w:val="0"/>
        <w:spacing w:line="276" w:lineRule="auto"/>
        <w:rPr>
          <w:rFonts w:asciiTheme="minorHAnsi" w:eastAsia="Arial Unicode MS" w:hAnsiTheme="minorHAnsi" w:cstheme="minorHAnsi"/>
          <w:bCs/>
          <w:iCs/>
          <w:color w:val="auto"/>
        </w:rPr>
      </w:pPr>
      <w:r w:rsidRPr="00C16BF1">
        <w:rPr>
          <w:rFonts w:asciiTheme="minorHAnsi" w:hAnsiTheme="minorHAnsi" w:cstheme="minorHAnsi"/>
          <w:color w:val="auto"/>
        </w:rPr>
        <w:t>Oceniane dokumenty tj. opinie sanitarne, zawiadomienia, decyzje płatnicze, organ doręczał stronom zarówno przez operatora pocztowego,</w:t>
      </w:r>
      <w:r w:rsidRPr="00C16BF1">
        <w:rPr>
          <w:rFonts w:asciiTheme="minorHAnsi" w:eastAsia="Arial Unicode MS" w:hAnsiTheme="minorHAnsi" w:cstheme="minorHAnsi"/>
          <w:bCs/>
          <w:iCs/>
          <w:color w:val="auto"/>
        </w:rPr>
        <w:t xml:space="preserve"> za zwrotnym potwierdzeniem odbioru - zgodnie z art. 39 ustawy</w:t>
      </w:r>
      <w:r w:rsidRPr="00C16BF1">
        <w:rPr>
          <w:rFonts w:asciiTheme="minorHAnsi" w:hAnsiTheme="minorHAnsi" w:cstheme="minorHAnsi"/>
          <w:bCs/>
          <w:iCs/>
          <w:color w:val="auto"/>
        </w:rPr>
        <w:t xml:space="preserve"> Kpa</w:t>
      </w:r>
      <w:r w:rsidRPr="00C16BF1">
        <w:rPr>
          <w:rFonts w:asciiTheme="minorHAnsi" w:eastAsia="Arial Unicode MS" w:hAnsiTheme="minorHAnsi" w:cstheme="minorHAnsi"/>
          <w:bCs/>
          <w:iCs/>
          <w:color w:val="auto"/>
        </w:rPr>
        <w:t xml:space="preserve">, jak również </w:t>
      </w:r>
      <w:r w:rsidRPr="00C16BF1">
        <w:rPr>
          <w:rFonts w:asciiTheme="minorHAnsi" w:hAnsiTheme="minorHAnsi" w:cstheme="minorHAnsi"/>
          <w:color w:val="auto"/>
        </w:rPr>
        <w:t xml:space="preserve">dokumenty doręczane były osobiście, a ich odbiór potwierdzany był przez odbiorcę na opracowanym przez organ formularzu potwierdzenia odbioru. Zwrotne </w:t>
      </w:r>
      <w:r w:rsidRPr="00C16BF1">
        <w:rPr>
          <w:rFonts w:asciiTheme="minorHAnsi" w:eastAsia="Arial Unicode MS" w:hAnsiTheme="minorHAnsi" w:cstheme="minorHAnsi"/>
          <w:bCs/>
          <w:iCs/>
          <w:color w:val="auto"/>
        </w:rPr>
        <w:t>potwierdzenia odbioru wysłanych dokumentów oraz potwierdzenia odbioru doręczanych osobiście dokumentów dołączone są do akt sprawy.</w:t>
      </w:r>
    </w:p>
    <w:p w14:paraId="3ABD4F4F" w14:textId="77777777" w:rsidR="00B265C2" w:rsidRPr="00C16BF1" w:rsidRDefault="00B265C2" w:rsidP="00C16BF1">
      <w:pPr>
        <w:widowControl w:val="0"/>
        <w:tabs>
          <w:tab w:val="left" w:pos="567"/>
          <w:tab w:val="left" w:pos="709"/>
        </w:tabs>
        <w:autoSpaceDE w:val="0"/>
        <w:autoSpaceDN w:val="0"/>
        <w:adjustRightInd w:val="0"/>
        <w:spacing w:line="276" w:lineRule="auto"/>
        <w:ind w:left="600"/>
        <w:rPr>
          <w:rFonts w:asciiTheme="minorHAnsi" w:hAnsiTheme="minorHAnsi" w:cstheme="minorHAnsi"/>
          <w:b/>
          <w:i/>
          <w:color w:val="FF0000"/>
          <w:highlight w:val="cyan"/>
        </w:rPr>
      </w:pPr>
    </w:p>
    <w:p w14:paraId="0B9863B1" w14:textId="77777777" w:rsidR="00B265C2" w:rsidRPr="00C16BF1" w:rsidRDefault="00B265C2" w:rsidP="00C16BF1">
      <w:pPr>
        <w:widowControl w:val="0"/>
        <w:tabs>
          <w:tab w:val="left" w:pos="567"/>
          <w:tab w:val="left" w:pos="709"/>
        </w:tabs>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b/>
          <w:i/>
          <w:color w:val="auto"/>
        </w:rPr>
        <w:t>Stwierdzone podczas kontroli spostrzeżenie:</w:t>
      </w:r>
    </w:p>
    <w:p w14:paraId="7035368B" w14:textId="77777777" w:rsidR="00B265C2" w:rsidRPr="00C16BF1" w:rsidRDefault="00B265C2" w:rsidP="00C16BF1">
      <w:pPr>
        <w:widowControl w:val="0"/>
        <w:tabs>
          <w:tab w:val="left" w:pos="567"/>
          <w:tab w:val="left" w:pos="709"/>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color w:val="auto"/>
        </w:rPr>
        <w:t>Formularze zwrotnego potwierdzenia odbioru stosowane przy doręczeniach przez operatora pocztowego zawierały nieaktualny publikator ustawy Kpa (możliwa odręczna zmiana publikatora)</w:t>
      </w:r>
      <w:r w:rsidRPr="00C16BF1">
        <w:rPr>
          <w:rFonts w:asciiTheme="minorHAnsi" w:hAnsiTheme="minorHAnsi" w:cstheme="minorHAnsi"/>
          <w:bCs/>
          <w:iCs/>
          <w:color w:val="auto"/>
        </w:rPr>
        <w:t>.</w:t>
      </w:r>
    </w:p>
    <w:p w14:paraId="27419DC7" w14:textId="77777777" w:rsidR="00B265C2" w:rsidRPr="00C16BF1" w:rsidRDefault="00B265C2" w:rsidP="00C16BF1">
      <w:pPr>
        <w:widowControl w:val="0"/>
        <w:tabs>
          <w:tab w:val="left" w:pos="851"/>
        </w:tabs>
        <w:autoSpaceDE w:val="0"/>
        <w:autoSpaceDN w:val="0"/>
        <w:adjustRightInd w:val="0"/>
        <w:spacing w:line="276" w:lineRule="auto"/>
        <w:rPr>
          <w:rFonts w:asciiTheme="minorHAnsi" w:hAnsiTheme="minorHAnsi" w:cstheme="minorHAnsi"/>
          <w:b/>
          <w:i/>
          <w:color w:val="auto"/>
        </w:rPr>
      </w:pPr>
      <w:r w:rsidRPr="00C16BF1">
        <w:rPr>
          <w:rFonts w:asciiTheme="minorHAnsi" w:eastAsia="Arial Unicode MS" w:hAnsiTheme="minorHAnsi" w:cstheme="minorHAnsi"/>
          <w:color w:val="auto"/>
          <w:u w:val="single"/>
        </w:rPr>
        <w:t>Dowód:</w:t>
      </w:r>
    </w:p>
    <w:p w14:paraId="1B4EA6F9" w14:textId="77777777" w:rsidR="00B265C2" w:rsidRPr="00C16BF1" w:rsidRDefault="00B265C2" w:rsidP="00B913BE">
      <w:pPr>
        <w:numPr>
          <w:ilvl w:val="0"/>
          <w:numId w:val="71"/>
        </w:numPr>
        <w:tabs>
          <w:tab w:val="left" w:pos="840"/>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ZPO przy opinii sanitarnej i zawiadomieniu znak: N.ZNS.9022.4.1.2021.KR z dnia 6 maja 2021 r.</w:t>
      </w:r>
    </w:p>
    <w:p w14:paraId="33686378" w14:textId="77777777" w:rsidR="00B265C2" w:rsidRPr="00C16BF1" w:rsidRDefault="00B265C2" w:rsidP="00B913BE">
      <w:pPr>
        <w:numPr>
          <w:ilvl w:val="0"/>
          <w:numId w:val="71"/>
        </w:numPr>
        <w:tabs>
          <w:tab w:val="left" w:pos="840"/>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ZPO przy decyzji-rachunku znak: N.ZNS.9022.4.1.2021.KR z dnia 1 czerwca 2021 r.</w:t>
      </w:r>
    </w:p>
    <w:p w14:paraId="46BCB13C" w14:textId="77777777" w:rsidR="00B265C2" w:rsidRPr="00C16BF1" w:rsidRDefault="00B265C2" w:rsidP="00C16BF1">
      <w:pPr>
        <w:tabs>
          <w:tab w:val="left" w:pos="567"/>
        </w:tabs>
        <w:spacing w:line="276" w:lineRule="auto"/>
        <w:ind w:left="567"/>
        <w:rPr>
          <w:rFonts w:asciiTheme="minorHAnsi" w:eastAsia="Arial Unicode MS" w:hAnsiTheme="minorHAnsi" w:cstheme="minorHAnsi"/>
        </w:rPr>
      </w:pPr>
    </w:p>
    <w:p w14:paraId="4FE81EF1" w14:textId="77777777" w:rsidR="00B265C2" w:rsidRPr="00C16BF1" w:rsidRDefault="00B265C2" w:rsidP="00C16BF1">
      <w:pPr>
        <w:tabs>
          <w:tab w:val="left" w:pos="567"/>
        </w:tabs>
        <w:spacing w:line="276" w:lineRule="auto"/>
        <w:rPr>
          <w:rFonts w:asciiTheme="minorHAnsi" w:eastAsia="Arial Unicode MS" w:hAnsiTheme="minorHAnsi" w:cstheme="minorHAnsi"/>
        </w:rPr>
      </w:pPr>
      <w:r w:rsidRPr="00C16BF1">
        <w:rPr>
          <w:rFonts w:asciiTheme="minorHAnsi" w:eastAsia="Arial Unicode MS" w:hAnsiTheme="minorHAnsi" w:cstheme="minorHAnsi"/>
        </w:rPr>
        <w:t xml:space="preserve">W przypadku jednej decyzji płatniczej, osobiście doręczonej adresatowi, z dołączonego do akt sprawy formularza potwierdzenia odbioru wynika, że dokument został doręczony adresatowi po kilku dniach od jego wydania/podpisania przez Państwowego Powiatowego Inspektora Sanitarnego w Drawsku Pomorskim (nieuzasadniona zwłoka). </w:t>
      </w:r>
    </w:p>
    <w:p w14:paraId="3DDB382A" w14:textId="77777777" w:rsidR="00B265C2" w:rsidRPr="00C16BF1" w:rsidRDefault="00B265C2" w:rsidP="00C16BF1">
      <w:pPr>
        <w:widowControl w:val="0"/>
        <w:autoSpaceDE w:val="0"/>
        <w:autoSpaceDN w:val="0"/>
        <w:adjustRightInd w:val="0"/>
        <w:spacing w:line="276" w:lineRule="auto"/>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Dowód:</w:t>
      </w:r>
    </w:p>
    <w:p w14:paraId="79B7DCBA" w14:textId="5649B03F" w:rsidR="00B265C2" w:rsidRPr="002C245B" w:rsidRDefault="00B265C2" w:rsidP="00B913BE">
      <w:pPr>
        <w:numPr>
          <w:ilvl w:val="0"/>
          <w:numId w:val="71"/>
        </w:numPr>
        <w:tabs>
          <w:tab w:val="left" w:pos="840"/>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lastRenderedPageBreak/>
        <w:t>formularz potwierdzenia odbioru przy decyzji-rachunku znak: N.ZNS.9022.4.4.2022.KR z dnia 17 października 2022 r. (data doręczenia dokumentu - 25 października 2022 r.)</w:t>
      </w:r>
    </w:p>
    <w:p w14:paraId="79C90092" w14:textId="6A27F975" w:rsidR="00B265C2" w:rsidRPr="002C245B" w:rsidRDefault="00B265C2" w:rsidP="002C245B">
      <w:pPr>
        <w:tabs>
          <w:tab w:val="left" w:pos="709"/>
        </w:tabs>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color w:val="auto"/>
        </w:rPr>
        <w:t>-------------------------------------------------------------------------------------------------------------</w:t>
      </w:r>
    </w:p>
    <w:p w14:paraId="2F27E55D" w14:textId="77777777" w:rsidR="00B265C2" w:rsidRPr="00C16BF1" w:rsidRDefault="00B265C2" w:rsidP="00C16BF1">
      <w:pPr>
        <w:tabs>
          <w:tab w:val="left" w:pos="600"/>
        </w:tabs>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color w:val="auto"/>
          <w:u w:val="single"/>
        </w:rPr>
        <w:t>Dokumentacja spraw</w:t>
      </w:r>
    </w:p>
    <w:p w14:paraId="2896F23C" w14:textId="77777777" w:rsidR="00B265C2" w:rsidRPr="00C16BF1" w:rsidRDefault="00B265C2" w:rsidP="00C16BF1">
      <w:pPr>
        <w:tabs>
          <w:tab w:val="left" w:pos="600"/>
        </w:tabs>
        <w:spacing w:line="276" w:lineRule="auto"/>
        <w:rPr>
          <w:rFonts w:asciiTheme="minorHAnsi" w:eastAsia="Arial Unicode MS" w:hAnsiTheme="minorHAnsi" w:cstheme="minorHAnsi"/>
          <w:bCs/>
          <w:color w:val="auto"/>
        </w:rPr>
      </w:pPr>
      <w:r w:rsidRPr="00C16BF1">
        <w:rPr>
          <w:rFonts w:asciiTheme="minorHAnsi" w:eastAsia="Arial Unicode MS" w:hAnsiTheme="minorHAnsi" w:cstheme="minorHAnsi"/>
          <w:color w:val="auto"/>
        </w:rPr>
        <w:t>D</w:t>
      </w:r>
      <w:r w:rsidRPr="00C16BF1">
        <w:rPr>
          <w:rFonts w:asciiTheme="minorHAnsi" w:eastAsia="Arial Unicode MS" w:hAnsiTheme="minorHAnsi" w:cstheme="minorHAnsi"/>
          <w:bCs/>
          <w:color w:val="auto"/>
        </w:rPr>
        <w:t xml:space="preserve">okumentacja spraw przechowywana jest w sposób umożliwiający kontrolę przebiegu postępowania oraz terminów załatwienia na każdym etapie prowadzonego postępowania. </w:t>
      </w:r>
    </w:p>
    <w:p w14:paraId="41D7AC48" w14:textId="77777777" w:rsidR="00B265C2" w:rsidRPr="00C16BF1" w:rsidRDefault="00B265C2" w:rsidP="00C16BF1">
      <w:pPr>
        <w:tabs>
          <w:tab w:val="left" w:pos="600"/>
        </w:tabs>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bCs/>
          <w:color w:val="auto"/>
        </w:rPr>
        <w:t xml:space="preserve">Zgodnie z art. 66a § 1 i § 3 ustawy Kpa, do akt sprawy prowadzonych postępowań administracyjnych załączane są metryki, sprawy prowadzone w formie papierowej. </w:t>
      </w:r>
    </w:p>
    <w:p w14:paraId="09F920C0" w14:textId="77777777" w:rsidR="00B265C2" w:rsidRPr="00C16BF1" w:rsidRDefault="00B265C2" w:rsidP="00C16BF1">
      <w:pPr>
        <w:tabs>
          <w:tab w:val="left" w:pos="567"/>
        </w:tabs>
        <w:spacing w:line="276" w:lineRule="auto"/>
        <w:rPr>
          <w:rFonts w:asciiTheme="minorHAnsi" w:hAnsiTheme="minorHAnsi" w:cstheme="minorHAnsi"/>
          <w:bCs/>
        </w:rPr>
      </w:pPr>
      <w:r w:rsidRPr="00C16BF1">
        <w:rPr>
          <w:rFonts w:asciiTheme="minorHAnsi" w:hAnsiTheme="minorHAnsi" w:cstheme="minorHAnsi"/>
          <w:bCs/>
        </w:rPr>
        <w:t xml:space="preserve">W treści metryki wskazuje się osoby, które uczestniczyły w podejmowaniu czynności oraz wykazuje się podejmowane czynności wraz z odesłaniem do dokumentów określających te czynności. </w:t>
      </w:r>
    </w:p>
    <w:p w14:paraId="356A0A04" w14:textId="77777777" w:rsidR="00B265C2" w:rsidRPr="00C16BF1" w:rsidRDefault="00B265C2" w:rsidP="00C16BF1">
      <w:pPr>
        <w:tabs>
          <w:tab w:val="left" w:pos="567"/>
        </w:tabs>
        <w:spacing w:line="276" w:lineRule="auto"/>
        <w:ind w:left="567"/>
        <w:rPr>
          <w:rFonts w:asciiTheme="minorHAnsi" w:hAnsiTheme="minorHAnsi" w:cstheme="minorHAnsi"/>
          <w:bCs/>
        </w:rPr>
      </w:pPr>
    </w:p>
    <w:p w14:paraId="400F11FF" w14:textId="77777777" w:rsidR="00B265C2" w:rsidRPr="00C16BF1" w:rsidRDefault="00B265C2" w:rsidP="00C16BF1">
      <w:pPr>
        <w:widowControl w:val="0"/>
        <w:tabs>
          <w:tab w:val="left" w:pos="1134"/>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uchybienia:</w:t>
      </w:r>
    </w:p>
    <w:p w14:paraId="1D32359C" w14:textId="77777777" w:rsidR="00B265C2" w:rsidRPr="00C16BF1" w:rsidRDefault="00B265C2" w:rsidP="00C16BF1">
      <w:pPr>
        <w:tabs>
          <w:tab w:val="left" w:pos="567"/>
        </w:tabs>
        <w:spacing w:line="276" w:lineRule="auto"/>
        <w:rPr>
          <w:rFonts w:asciiTheme="minorHAnsi" w:hAnsiTheme="minorHAnsi" w:cstheme="minorHAnsi"/>
          <w:bCs/>
        </w:rPr>
      </w:pPr>
      <w:r w:rsidRPr="00C16BF1">
        <w:rPr>
          <w:rFonts w:asciiTheme="minorHAnsi" w:hAnsiTheme="minorHAnsi" w:cstheme="minorHAnsi"/>
          <w:bCs/>
        </w:rPr>
        <w:t>Z akt spraw wynika, iż organ zbędnie prowadził dwie metryki w jednej sprawie, tj. osobno dla postępowania dotyczącego uzgodnienia dokumentacji projektowej i osobno dla postępowania w sprawie obciążenia opłatą za czynności wykonane w tej sprawie.</w:t>
      </w:r>
    </w:p>
    <w:p w14:paraId="2A3F7093" w14:textId="77777777" w:rsidR="00B265C2" w:rsidRPr="00C16BF1" w:rsidRDefault="00B265C2" w:rsidP="00C16BF1">
      <w:pPr>
        <w:widowControl w:val="0"/>
        <w:tabs>
          <w:tab w:val="left" w:pos="600"/>
        </w:tabs>
        <w:autoSpaceDE w:val="0"/>
        <w:autoSpaceDN w:val="0"/>
        <w:adjustRightInd w:val="0"/>
        <w:spacing w:line="276" w:lineRule="auto"/>
        <w:ind w:left="600"/>
        <w:rPr>
          <w:rFonts w:asciiTheme="minorHAnsi" w:hAnsiTheme="minorHAnsi" w:cstheme="minorHAnsi"/>
          <w:bCs/>
          <w:iCs/>
          <w:color w:val="auto"/>
          <w:u w:val="single"/>
        </w:rPr>
      </w:pPr>
    </w:p>
    <w:p w14:paraId="5ECE7524"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3170D9B2"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sprawa znak: N.ZNS.9022.4.1.2021.KR</w:t>
      </w:r>
    </w:p>
    <w:p w14:paraId="515C3F8E"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sprawa znak: N.ZNS.9022.4.4.2022.KR</w:t>
      </w:r>
    </w:p>
    <w:p w14:paraId="5AFF05C6" w14:textId="77777777" w:rsidR="00B265C2" w:rsidRPr="00C16BF1" w:rsidRDefault="00B265C2" w:rsidP="00C16BF1">
      <w:pPr>
        <w:tabs>
          <w:tab w:val="left" w:pos="567"/>
        </w:tabs>
        <w:spacing w:line="276" w:lineRule="auto"/>
        <w:ind w:left="567"/>
        <w:rPr>
          <w:rFonts w:asciiTheme="minorHAnsi" w:hAnsiTheme="minorHAnsi" w:cstheme="minorHAnsi"/>
          <w:b/>
        </w:rPr>
      </w:pPr>
    </w:p>
    <w:p w14:paraId="048D58F2" w14:textId="77777777" w:rsidR="00B265C2" w:rsidRPr="00C16BF1" w:rsidRDefault="00B265C2" w:rsidP="00C16BF1">
      <w:pPr>
        <w:tabs>
          <w:tab w:val="left" w:pos="567"/>
        </w:tabs>
        <w:spacing w:line="276" w:lineRule="auto"/>
        <w:rPr>
          <w:rFonts w:asciiTheme="minorHAnsi" w:hAnsiTheme="minorHAnsi" w:cstheme="minorHAnsi"/>
          <w:bCs/>
        </w:rPr>
      </w:pPr>
      <w:r w:rsidRPr="00C16BF1">
        <w:rPr>
          <w:rFonts w:asciiTheme="minorHAnsi" w:hAnsiTheme="minorHAnsi" w:cstheme="minorHAnsi"/>
          <w:bCs/>
        </w:rPr>
        <w:t>Ponadto, w jednej z ocenianych spraw zauważono, że niewłaściwie określono podejmowaną czynność oraz datę jej podjęcia w zakresie doręczenia wydanych dokumentów (z informacji zawartej w metryce oraz z adnotacji zamieszczanych na dokumentach wynika, iż zostały one wysłane, natomiast w rzeczywistości, zgodnie z załączonymi formularzami potwierdzenia odbioru, dokumenty te zostały doręczone adresatowi osobiście i w innym dniu, niż wskazano w metryce).</w:t>
      </w:r>
    </w:p>
    <w:p w14:paraId="78BDEB53" w14:textId="051C4A0A"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Dowód</w:t>
      </w:r>
      <w:r w:rsidRPr="00C16BF1">
        <w:rPr>
          <w:rFonts w:asciiTheme="minorHAnsi" w:hAnsiTheme="minorHAnsi" w:cstheme="minorHAnsi"/>
          <w:bCs/>
          <w:iCs/>
          <w:color w:val="auto"/>
        </w:rPr>
        <w:t>:</w:t>
      </w:r>
      <w:r w:rsidR="002F2321" w:rsidRPr="00C16BF1">
        <w:rPr>
          <w:rFonts w:asciiTheme="minorHAnsi" w:hAnsiTheme="minorHAnsi" w:cstheme="minorHAnsi"/>
          <w:bCs/>
          <w:iCs/>
          <w:color w:val="auto"/>
        </w:rPr>
        <w:t xml:space="preserve"> </w:t>
      </w:r>
      <w:r w:rsidRPr="00C16BF1">
        <w:rPr>
          <w:rFonts w:asciiTheme="minorHAnsi" w:hAnsiTheme="minorHAnsi" w:cstheme="minorHAnsi"/>
          <w:bCs/>
          <w:iCs/>
          <w:color w:val="auto"/>
        </w:rPr>
        <w:t>sprawa znak: N.ZNS.9022.4.4.2022.KR</w:t>
      </w:r>
    </w:p>
    <w:p w14:paraId="28F9CE3C" w14:textId="0D7BF82B" w:rsidR="00B265C2" w:rsidRDefault="00B265C2" w:rsidP="00C16BF1">
      <w:pPr>
        <w:tabs>
          <w:tab w:val="left" w:pos="567"/>
        </w:tabs>
        <w:spacing w:line="276" w:lineRule="auto"/>
        <w:ind w:left="567"/>
        <w:rPr>
          <w:rFonts w:asciiTheme="minorHAnsi" w:eastAsia="Arial Unicode MS" w:hAnsiTheme="minorHAnsi" w:cstheme="minorHAnsi"/>
        </w:rPr>
      </w:pPr>
    </w:p>
    <w:p w14:paraId="67EC4018" w14:textId="77777777" w:rsidR="006278E0" w:rsidRPr="00C16BF1" w:rsidRDefault="006278E0" w:rsidP="00C16BF1">
      <w:pPr>
        <w:tabs>
          <w:tab w:val="left" w:pos="567"/>
        </w:tabs>
        <w:spacing w:line="276" w:lineRule="auto"/>
        <w:ind w:left="567"/>
        <w:rPr>
          <w:rFonts w:asciiTheme="minorHAnsi" w:eastAsia="Arial Unicode MS" w:hAnsiTheme="minorHAnsi" w:cstheme="minorHAnsi"/>
        </w:rPr>
      </w:pPr>
    </w:p>
    <w:p w14:paraId="126989AC" w14:textId="77777777" w:rsidR="00B265C2" w:rsidRPr="00C16BF1" w:rsidRDefault="00B265C2" w:rsidP="00C16BF1">
      <w:pPr>
        <w:widowControl w:val="0"/>
        <w:tabs>
          <w:tab w:val="left" w:pos="1134"/>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spostrzeżenie:</w:t>
      </w:r>
    </w:p>
    <w:p w14:paraId="75D355F6"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color w:val="auto"/>
        </w:rPr>
        <w:t xml:space="preserve">Na egzemplarzach wydanych opinii sanitarnych i zawiadomień w sprawie opłaty, włączanych do akt sprawy, brak jest odręcznego podpisu osoby prowadzącej sprawę oraz daty jego złożenia, co nie odpowiada wymaganiom Instrukcji Kancelaryjnej, stanowiącej Załącznik nr 1 do rozporządzenia </w:t>
      </w:r>
      <w:r w:rsidRPr="00C16BF1">
        <w:rPr>
          <w:rFonts w:asciiTheme="minorHAnsi" w:hAnsiTheme="minorHAnsi" w:cstheme="minorHAnsi"/>
          <w:iCs/>
        </w:rPr>
        <w:t>w sprawie instrukcji kancelaryjnej (wynika to jedynie z załączonych metryk spraw).</w:t>
      </w:r>
    </w:p>
    <w:p w14:paraId="4795AD56" w14:textId="77777777" w:rsidR="00B265C2" w:rsidRPr="00C16BF1" w:rsidRDefault="00B265C2" w:rsidP="00C16BF1">
      <w:pPr>
        <w:spacing w:line="276" w:lineRule="auto"/>
        <w:ind w:left="720" w:hanging="120"/>
        <w:rPr>
          <w:rFonts w:asciiTheme="minorHAnsi" w:eastAsia="Calibri" w:hAnsiTheme="minorHAnsi" w:cstheme="minorHAnsi"/>
          <w:b/>
          <w:i/>
          <w:color w:val="auto"/>
          <w:lang w:eastAsia="en-US"/>
        </w:rPr>
      </w:pPr>
    </w:p>
    <w:p w14:paraId="54279688" w14:textId="77777777" w:rsidR="00B265C2" w:rsidRPr="00C16BF1" w:rsidRDefault="00B265C2" w:rsidP="00C16BF1">
      <w:pPr>
        <w:spacing w:line="276" w:lineRule="auto"/>
        <w:contextualSpacing/>
        <w:rPr>
          <w:rFonts w:asciiTheme="minorHAnsi" w:hAnsiTheme="minorHAnsi" w:cstheme="minorHAnsi"/>
          <w:b/>
          <w:bCs/>
          <w:color w:val="auto"/>
        </w:rPr>
      </w:pPr>
      <w:r w:rsidRPr="00C16BF1">
        <w:rPr>
          <w:rFonts w:asciiTheme="minorHAnsi" w:hAnsiTheme="minorHAnsi" w:cstheme="minorHAnsi"/>
          <w:b/>
          <w:bCs/>
          <w:color w:val="auto"/>
        </w:rPr>
        <w:t>Działalność Powiatowej Stacji Sanitarno-Epidemiologicznej w Drawsku Pomorskim oceniono pozytywnie z nieprawidłowością w powyższym zakresie.</w:t>
      </w:r>
      <w:bookmarkEnd w:id="208"/>
    </w:p>
    <w:p w14:paraId="0DC6B487" w14:textId="77777777" w:rsidR="00B265C2" w:rsidRPr="00C16BF1" w:rsidRDefault="00B265C2" w:rsidP="00C16BF1">
      <w:pPr>
        <w:spacing w:line="276" w:lineRule="auto"/>
        <w:contextualSpacing/>
        <w:rPr>
          <w:rFonts w:asciiTheme="minorHAnsi" w:eastAsia="Calibri" w:hAnsiTheme="minorHAnsi" w:cstheme="minorHAnsi"/>
          <w:color w:val="FF0000"/>
          <w:highlight w:val="yellow"/>
          <w:u w:val="single"/>
          <w:lang w:eastAsia="en-US"/>
        </w:rPr>
      </w:pPr>
    </w:p>
    <w:p w14:paraId="2B4C733A" w14:textId="3C4D1219" w:rsidR="00B265C2" w:rsidRPr="00C16BF1" w:rsidRDefault="00B265C2" w:rsidP="00B913BE">
      <w:pPr>
        <w:widowControl w:val="0"/>
        <w:numPr>
          <w:ilvl w:val="0"/>
          <w:numId w:val="70"/>
        </w:numPr>
        <w:autoSpaceDE w:val="0"/>
        <w:autoSpaceDN w:val="0"/>
        <w:adjustRightInd w:val="0"/>
        <w:spacing w:line="276" w:lineRule="auto"/>
        <w:ind w:left="284" w:hanging="284"/>
        <w:contextualSpacing/>
        <w:rPr>
          <w:rFonts w:asciiTheme="minorHAnsi" w:hAnsiTheme="minorHAnsi" w:cstheme="minorHAnsi"/>
          <w:b/>
          <w:bCs/>
          <w:color w:val="auto"/>
        </w:rPr>
      </w:pPr>
      <w:r w:rsidRPr="00C16BF1">
        <w:rPr>
          <w:rFonts w:asciiTheme="minorHAnsi" w:eastAsia="Calibri" w:hAnsiTheme="minorHAnsi" w:cstheme="minorHAnsi"/>
          <w:color w:val="auto"/>
          <w:u w:val="single"/>
          <w:lang w:eastAsia="en-US"/>
        </w:rPr>
        <w:t>zastosowanie rozwiązań innych niż określone w obowiązujących przepisach prawnych, w</w:t>
      </w:r>
      <w:r w:rsidR="002C245B">
        <w:rPr>
          <w:rFonts w:asciiTheme="minorHAnsi" w:eastAsia="Calibri" w:hAnsiTheme="minorHAnsi" w:cstheme="minorHAnsi"/>
          <w:color w:val="auto"/>
          <w:u w:val="single"/>
          <w:lang w:eastAsia="en-US"/>
        </w:rPr>
        <w:t> </w:t>
      </w:r>
      <w:r w:rsidRPr="00C16BF1">
        <w:rPr>
          <w:rFonts w:asciiTheme="minorHAnsi" w:eastAsia="Calibri" w:hAnsiTheme="minorHAnsi" w:cstheme="minorHAnsi"/>
          <w:color w:val="auto"/>
          <w:u w:val="single"/>
          <w:lang w:eastAsia="en-US"/>
        </w:rPr>
        <w:t>tym w zakresie warunków technicznych</w:t>
      </w:r>
      <w:r w:rsidRPr="00C16BF1">
        <w:rPr>
          <w:rFonts w:asciiTheme="minorHAnsi" w:eastAsia="Calibri" w:hAnsiTheme="minorHAnsi" w:cstheme="minorHAnsi"/>
          <w:color w:val="auto"/>
          <w:lang w:eastAsia="en-US"/>
        </w:rPr>
        <w:t xml:space="preserve">: </w:t>
      </w:r>
      <w:bookmarkStart w:id="210" w:name="_Hlk87273542"/>
      <w:r w:rsidRPr="00C16BF1">
        <w:rPr>
          <w:rFonts w:asciiTheme="minorHAnsi" w:hAnsiTheme="minorHAnsi" w:cstheme="minorHAnsi"/>
          <w:b/>
          <w:bCs/>
          <w:color w:val="auto"/>
        </w:rPr>
        <w:t xml:space="preserve">- </w:t>
      </w:r>
      <w:r w:rsidRPr="00C16BF1">
        <w:rPr>
          <w:rFonts w:asciiTheme="minorHAnsi" w:hAnsiTheme="minorHAnsi" w:cstheme="minorHAnsi"/>
          <w:color w:val="auto"/>
        </w:rPr>
        <w:t xml:space="preserve">nie poddano ocenie z uwagi na brak wniosków </w:t>
      </w:r>
      <w:r w:rsidRPr="00C16BF1">
        <w:rPr>
          <w:rFonts w:asciiTheme="minorHAnsi" w:hAnsiTheme="minorHAnsi" w:cstheme="minorHAnsi"/>
          <w:color w:val="auto"/>
        </w:rPr>
        <w:lastRenderedPageBreak/>
        <w:t>w tym zakresie.</w:t>
      </w:r>
    </w:p>
    <w:p w14:paraId="2EED550F" w14:textId="77777777" w:rsidR="00B265C2" w:rsidRPr="00C16BF1" w:rsidRDefault="00B265C2" w:rsidP="00C16BF1">
      <w:pPr>
        <w:tabs>
          <w:tab w:val="left" w:pos="993"/>
        </w:tabs>
        <w:spacing w:line="276" w:lineRule="auto"/>
        <w:ind w:left="993" w:hanging="284"/>
        <w:rPr>
          <w:rFonts w:asciiTheme="minorHAnsi" w:hAnsiTheme="minorHAnsi" w:cstheme="minorHAnsi"/>
          <w:color w:val="FF0000"/>
          <w:highlight w:val="yellow"/>
        </w:rPr>
      </w:pPr>
    </w:p>
    <w:bookmarkEnd w:id="210"/>
    <w:p w14:paraId="61E4E3E2" w14:textId="77777777" w:rsidR="00B265C2" w:rsidRPr="00C16BF1" w:rsidRDefault="00B265C2" w:rsidP="00B913BE">
      <w:pPr>
        <w:numPr>
          <w:ilvl w:val="0"/>
          <w:numId w:val="70"/>
        </w:numPr>
        <w:spacing w:line="276" w:lineRule="auto"/>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uczestniczenie w dopuszczeniu do użytkowania obiektu budowlanego:</w:t>
      </w:r>
    </w:p>
    <w:p w14:paraId="2507413A" w14:textId="148BBE4A" w:rsidR="00B265C2" w:rsidRPr="00C16BF1" w:rsidRDefault="00B265C2" w:rsidP="00C16BF1">
      <w:pPr>
        <w:spacing w:line="276" w:lineRule="auto"/>
        <w:rPr>
          <w:rFonts w:asciiTheme="minorHAnsi" w:hAnsiTheme="minorHAnsi" w:cstheme="minorHAnsi"/>
          <w:color w:val="auto"/>
        </w:rPr>
      </w:pPr>
      <w:r w:rsidRPr="00C16BF1">
        <w:rPr>
          <w:rFonts w:asciiTheme="minorHAnsi" w:hAnsiTheme="minorHAnsi" w:cstheme="minorHAnsi"/>
          <w:color w:val="auto"/>
        </w:rPr>
        <w:t>Ocenie poddano sprawy, zakończone rozstrzygnięciem w formie opinii sanitarnej oraz zawiadomienia o braku sprzeciwu w sprawie zgodności wykonania obiektu budowlanego z</w:t>
      </w:r>
      <w:r w:rsidR="002C245B">
        <w:rPr>
          <w:rFonts w:asciiTheme="minorHAnsi" w:hAnsiTheme="minorHAnsi" w:cstheme="minorHAnsi"/>
          <w:color w:val="auto"/>
        </w:rPr>
        <w:t> </w:t>
      </w:r>
      <w:r w:rsidRPr="00C16BF1">
        <w:rPr>
          <w:rFonts w:asciiTheme="minorHAnsi" w:hAnsiTheme="minorHAnsi" w:cstheme="minorHAnsi"/>
          <w:color w:val="auto"/>
        </w:rPr>
        <w:t>projektem budowanym.</w:t>
      </w:r>
    </w:p>
    <w:p w14:paraId="225E05AB" w14:textId="77777777"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O</w:t>
      </w:r>
      <w:r w:rsidRPr="00C16BF1">
        <w:rPr>
          <w:rFonts w:asciiTheme="minorHAnsi" w:eastAsia="Calibri" w:hAnsiTheme="minorHAnsi" w:cstheme="minorHAnsi"/>
          <w:color w:val="auto"/>
          <w:lang w:val="x-none" w:eastAsia="en-US"/>
        </w:rPr>
        <w:t xml:space="preserve">pinie sanitarne dotyczące dopuszczenia do użytkowania obiektu budowlanego wydawane </w:t>
      </w:r>
      <w:r w:rsidRPr="00C16BF1">
        <w:rPr>
          <w:rFonts w:asciiTheme="minorHAnsi" w:eastAsia="Calibri" w:hAnsiTheme="minorHAnsi" w:cstheme="minorHAnsi"/>
          <w:color w:val="auto"/>
          <w:lang w:eastAsia="en-US"/>
        </w:rPr>
        <w:t>były</w:t>
      </w:r>
      <w:r w:rsidRPr="00C16BF1">
        <w:rPr>
          <w:rFonts w:asciiTheme="minorHAnsi" w:eastAsia="Calibri" w:hAnsiTheme="minorHAnsi" w:cstheme="minorHAnsi"/>
          <w:color w:val="auto"/>
          <w:lang w:val="x-none" w:eastAsia="en-US"/>
        </w:rPr>
        <w:t xml:space="preserve">, </w:t>
      </w:r>
      <w:r w:rsidRPr="00C16BF1">
        <w:rPr>
          <w:rFonts w:asciiTheme="minorHAnsi" w:eastAsia="Calibri" w:hAnsiTheme="minorHAnsi" w:cstheme="minorHAnsi"/>
          <w:color w:val="auto"/>
          <w:lang w:eastAsia="en-US"/>
        </w:rPr>
        <w:t xml:space="preserve">w oparciu o art. 3 pkt 3 i art. 10 ust. 1 pkt 3 ustawy o PIS, art. 56 ust. 1 pkt 2 ustawy Pb. Opinie </w:t>
      </w:r>
      <w:r w:rsidRPr="00C16BF1">
        <w:rPr>
          <w:rFonts w:asciiTheme="minorHAnsi" w:eastAsia="Calibri" w:hAnsiTheme="minorHAnsi" w:cstheme="minorHAnsi"/>
          <w:color w:val="auto"/>
          <w:lang w:val="x-none" w:eastAsia="en-US"/>
        </w:rPr>
        <w:t>posiad</w:t>
      </w:r>
      <w:r w:rsidRPr="00C16BF1">
        <w:rPr>
          <w:rFonts w:asciiTheme="minorHAnsi" w:eastAsia="Calibri" w:hAnsiTheme="minorHAnsi" w:cstheme="minorHAnsi"/>
          <w:color w:val="auto"/>
          <w:lang w:eastAsia="en-US"/>
        </w:rPr>
        <w:t>ały</w:t>
      </w:r>
      <w:r w:rsidRPr="00C16BF1">
        <w:rPr>
          <w:rFonts w:asciiTheme="minorHAnsi" w:eastAsia="Calibri" w:hAnsiTheme="minorHAnsi" w:cstheme="minorHAnsi"/>
          <w:color w:val="auto"/>
          <w:lang w:val="x-none" w:eastAsia="en-US"/>
        </w:rPr>
        <w:t xml:space="preserve"> odpowiednie</w:t>
      </w:r>
      <w:r w:rsidRPr="00C16BF1">
        <w:rPr>
          <w:rFonts w:asciiTheme="minorHAnsi" w:eastAsia="Calibri" w:hAnsiTheme="minorHAnsi" w:cstheme="minorHAnsi"/>
          <w:color w:val="auto"/>
          <w:lang w:eastAsia="en-US"/>
        </w:rPr>
        <w:t xml:space="preserve"> </w:t>
      </w:r>
      <w:r w:rsidRPr="00C16BF1">
        <w:rPr>
          <w:rFonts w:asciiTheme="minorHAnsi" w:eastAsia="Calibri" w:hAnsiTheme="minorHAnsi" w:cstheme="minorHAnsi"/>
          <w:color w:val="auto"/>
          <w:lang w:val="x-none" w:eastAsia="en-US"/>
        </w:rPr>
        <w:t>pouczenie.</w:t>
      </w:r>
      <w:r w:rsidRPr="00C16BF1">
        <w:rPr>
          <w:rFonts w:asciiTheme="minorHAnsi" w:eastAsia="Calibri" w:hAnsiTheme="minorHAnsi" w:cstheme="minorHAnsi"/>
          <w:color w:val="auto"/>
          <w:lang w:eastAsia="en-US"/>
        </w:rPr>
        <w:t xml:space="preserve"> </w:t>
      </w:r>
    </w:p>
    <w:p w14:paraId="0C0C426C" w14:textId="77777777"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 xml:space="preserve">We wszystkich ocenianych sprawach - opiniach sanitarnych, organ nie wniósł sprzeciwu „do użytkowania” danego obiektu budowlanego. </w:t>
      </w:r>
    </w:p>
    <w:p w14:paraId="4D5CDFC8" w14:textId="77777777" w:rsidR="00B265C2" w:rsidRPr="00C16BF1" w:rsidRDefault="00B265C2" w:rsidP="00C16BF1">
      <w:pPr>
        <w:widowControl w:val="0"/>
        <w:tabs>
          <w:tab w:val="left" w:pos="851"/>
        </w:tabs>
        <w:autoSpaceDE w:val="0"/>
        <w:autoSpaceDN w:val="0"/>
        <w:adjustRightInd w:val="0"/>
        <w:spacing w:line="276" w:lineRule="auto"/>
        <w:rPr>
          <w:rFonts w:asciiTheme="minorHAnsi" w:eastAsia="Arial Unicode MS" w:hAnsiTheme="minorHAnsi" w:cstheme="minorHAnsi"/>
          <w:i/>
          <w:iCs/>
          <w:color w:val="auto"/>
        </w:rPr>
      </w:pPr>
      <w:r w:rsidRPr="00C16BF1">
        <w:rPr>
          <w:rFonts w:asciiTheme="minorHAnsi" w:eastAsia="Arial Unicode MS" w:hAnsiTheme="minorHAnsi" w:cstheme="minorHAnsi"/>
          <w:color w:val="auto"/>
        </w:rPr>
        <w:t>Podstawą wszczęcia postępowania był w każdym przypadku wniosek/ zawiadomienie zainteresowanych podmiotów (inwestorów) o zakończeniu budowy i zamiarze przystąpienia do użytkowania i w większości ocenianych akt spraw, wniosek/zawiadomienie, co do sposobu i treści, spełniało wymagania określone w ustawie Kpa.</w:t>
      </w:r>
    </w:p>
    <w:p w14:paraId="7F01DE7C" w14:textId="77777777" w:rsidR="00B265C2" w:rsidRPr="00C16BF1" w:rsidRDefault="00B265C2" w:rsidP="00C16BF1">
      <w:pPr>
        <w:widowControl w:val="0"/>
        <w:tabs>
          <w:tab w:val="left" w:pos="851"/>
        </w:tabs>
        <w:autoSpaceDE w:val="0"/>
        <w:autoSpaceDN w:val="0"/>
        <w:adjustRightInd w:val="0"/>
        <w:spacing w:line="276" w:lineRule="auto"/>
        <w:rPr>
          <w:rFonts w:asciiTheme="minorHAnsi" w:hAnsiTheme="minorHAnsi" w:cstheme="minorHAnsi"/>
          <w:color w:val="auto"/>
        </w:rPr>
      </w:pPr>
      <w:r w:rsidRPr="00C16BF1">
        <w:rPr>
          <w:rFonts w:asciiTheme="minorHAnsi" w:eastAsia="Arial Unicode MS" w:hAnsiTheme="minorHAnsi" w:cstheme="minorHAnsi"/>
          <w:color w:val="auto"/>
        </w:rPr>
        <w:t xml:space="preserve">W </w:t>
      </w:r>
      <w:r w:rsidRPr="00C16BF1">
        <w:rPr>
          <w:rFonts w:asciiTheme="minorHAnsi" w:hAnsiTheme="minorHAnsi" w:cstheme="minorHAnsi"/>
          <w:color w:val="auto"/>
        </w:rPr>
        <w:t xml:space="preserve">sprawach, w których strona działała przez pełnomocnika, do akt sprawy dołączone było stosowne pełnomocnictwo/upoważnienie. </w:t>
      </w:r>
    </w:p>
    <w:p w14:paraId="05C12B4B" w14:textId="77777777"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Arial Unicode MS" w:hAnsiTheme="minorHAnsi" w:cstheme="minorHAnsi"/>
          <w:color w:val="auto"/>
        </w:rPr>
        <w:t xml:space="preserve">Oceniane wnioski/zawiadomienia zainteresowanych podmiotów (inwestorów) zawierały właściwe podstawy prawne żądania, wynikające z ustawy Pb. Oceniane </w:t>
      </w:r>
      <w:r w:rsidRPr="00C16BF1">
        <w:rPr>
          <w:rFonts w:asciiTheme="minorHAnsi" w:eastAsia="Calibri" w:hAnsiTheme="minorHAnsi" w:cstheme="minorHAnsi"/>
          <w:color w:val="auto"/>
          <w:lang w:eastAsia="en-US"/>
        </w:rPr>
        <w:t xml:space="preserve">sprawy w tym zakresie załatwiane były </w:t>
      </w:r>
      <w:r w:rsidRPr="00C16BF1">
        <w:rPr>
          <w:rFonts w:asciiTheme="minorHAnsi" w:eastAsia="Calibri" w:hAnsiTheme="minorHAnsi" w:cstheme="minorHAnsi"/>
          <w:color w:val="auto"/>
          <w:lang w:val="x-none" w:eastAsia="en-US"/>
        </w:rPr>
        <w:t xml:space="preserve">z zachowaniem </w:t>
      </w:r>
      <w:r w:rsidRPr="00C16BF1">
        <w:rPr>
          <w:rFonts w:asciiTheme="minorHAnsi" w:eastAsia="Calibri" w:hAnsiTheme="minorHAnsi" w:cstheme="minorHAnsi"/>
          <w:color w:val="auto"/>
          <w:lang w:eastAsia="en-US"/>
        </w:rPr>
        <w:t xml:space="preserve">14-dniowego terminu przewidzianego na zajęcie stanowiska, określonego w przepisie szczególnym art. 56 ust. 2 ww. ustawy Pb. </w:t>
      </w:r>
    </w:p>
    <w:p w14:paraId="38EC6086" w14:textId="77777777" w:rsidR="001028FF" w:rsidRDefault="001028FF" w:rsidP="00C16BF1">
      <w:pPr>
        <w:spacing w:line="276" w:lineRule="auto"/>
        <w:rPr>
          <w:rFonts w:asciiTheme="minorHAnsi" w:eastAsia="Calibri" w:hAnsiTheme="minorHAnsi" w:cstheme="minorHAnsi"/>
          <w:b/>
          <w:i/>
          <w:color w:val="auto"/>
          <w:lang w:eastAsia="en-US"/>
        </w:rPr>
      </w:pPr>
    </w:p>
    <w:p w14:paraId="3779F728" w14:textId="1A187FD2" w:rsidR="00B265C2" w:rsidRPr="00C16BF1" w:rsidRDefault="00B265C2" w:rsidP="00C16BF1">
      <w:pPr>
        <w:spacing w:line="276" w:lineRule="auto"/>
        <w:rPr>
          <w:rFonts w:asciiTheme="minorHAnsi" w:eastAsia="Calibri" w:hAnsiTheme="minorHAnsi" w:cstheme="minorHAnsi"/>
          <w:b/>
          <w:i/>
          <w:color w:val="auto"/>
          <w:lang w:eastAsia="en-US"/>
        </w:rPr>
      </w:pPr>
      <w:r w:rsidRPr="00C16BF1">
        <w:rPr>
          <w:rFonts w:asciiTheme="minorHAnsi" w:eastAsia="Calibri" w:hAnsiTheme="minorHAnsi" w:cstheme="minorHAnsi"/>
          <w:b/>
          <w:i/>
          <w:color w:val="auto"/>
          <w:lang w:eastAsia="en-US"/>
        </w:rPr>
        <w:t>Stwierdzone podczas kontroli nieprawidłowości:</w:t>
      </w:r>
    </w:p>
    <w:p w14:paraId="5D0B7C71" w14:textId="77777777" w:rsidR="00B265C2" w:rsidRPr="00C16BF1" w:rsidRDefault="00B265C2" w:rsidP="00C16BF1">
      <w:pPr>
        <w:spacing w:line="276" w:lineRule="auto"/>
        <w:rPr>
          <w:rFonts w:asciiTheme="minorHAnsi" w:eastAsia="Calibri" w:hAnsiTheme="minorHAnsi" w:cstheme="minorHAnsi"/>
          <w:bCs/>
          <w:iCs/>
          <w:color w:val="auto"/>
          <w:lang w:eastAsia="en-US"/>
        </w:rPr>
      </w:pPr>
      <w:r w:rsidRPr="00C16BF1">
        <w:rPr>
          <w:rFonts w:asciiTheme="minorHAnsi" w:eastAsia="Calibri" w:hAnsiTheme="minorHAnsi" w:cstheme="minorHAnsi"/>
          <w:bCs/>
          <w:iCs/>
          <w:color w:val="auto"/>
          <w:lang w:eastAsia="en-US"/>
        </w:rPr>
        <w:t>W uzasadnieniu wszystkich wydanych opinii sanitarnych organ stwierdzał, że obiekt „został przygotowany do użytkowania zgodnie z opinią wydaną przez rzeczoznawcę oraz decyzją pozwolenia na budowę”. Zgodnie natomiast z treścią art. 56 ust. 1 pkt 2 ustawy Pb, organ Państwowej Inspekcji Sanitarnej zajmuje stanowisko w sprawie zgodności wykonania obiektu budowlanego z projektem budowlanym.</w:t>
      </w:r>
    </w:p>
    <w:p w14:paraId="6E6ED2EB" w14:textId="77777777" w:rsidR="00B265C2" w:rsidRPr="00C16BF1" w:rsidRDefault="00B265C2" w:rsidP="00C16BF1">
      <w:pPr>
        <w:widowControl w:val="0"/>
        <w:tabs>
          <w:tab w:val="left" w:pos="709"/>
        </w:tabs>
        <w:autoSpaceDE w:val="0"/>
        <w:autoSpaceDN w:val="0"/>
        <w:adjustRightInd w:val="0"/>
        <w:spacing w:line="276" w:lineRule="auto"/>
        <w:rPr>
          <w:rFonts w:asciiTheme="minorHAnsi" w:hAnsiTheme="minorHAnsi" w:cstheme="minorHAnsi"/>
          <w:b/>
          <w:i/>
          <w:color w:val="auto"/>
        </w:rPr>
      </w:pPr>
      <w:r w:rsidRPr="00C16BF1">
        <w:rPr>
          <w:rFonts w:asciiTheme="minorHAnsi" w:eastAsia="Arial Unicode MS" w:hAnsiTheme="minorHAnsi" w:cstheme="minorHAnsi"/>
          <w:color w:val="auto"/>
          <w:u w:val="single"/>
        </w:rPr>
        <w:t>Dowody:</w:t>
      </w:r>
    </w:p>
    <w:p w14:paraId="2C9E7669"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opinia sanitarna znak: N.ZNS.9022.7.31.2021.KR z dnia 30 grudnia 2021 r.</w:t>
      </w:r>
    </w:p>
    <w:p w14:paraId="5631697E"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opinia sanitarna znak: N.ZNS.9022.7.7.2022.KR z dnia 29 marca 2022 r.</w:t>
      </w:r>
    </w:p>
    <w:p w14:paraId="40A8EE53"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opinia sanitarna znak: N.ZNS.9022.7.26.2022.KR z dnia 19 sierpnia 2022 r.</w:t>
      </w:r>
    </w:p>
    <w:p w14:paraId="2BCBC10B"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opinia sanitarna znak: N.ZNS.9022.7.39.2022.KR z dnia 14 listopada 2022 r.</w:t>
      </w:r>
    </w:p>
    <w:p w14:paraId="42B98323" w14:textId="77777777" w:rsidR="00B265C2" w:rsidRPr="00C16BF1" w:rsidRDefault="00B265C2" w:rsidP="00C16BF1">
      <w:pPr>
        <w:spacing w:line="276" w:lineRule="auto"/>
        <w:ind w:left="708"/>
        <w:rPr>
          <w:rFonts w:asciiTheme="minorHAnsi" w:eastAsia="Calibri" w:hAnsiTheme="minorHAnsi" w:cstheme="minorHAnsi"/>
          <w:b/>
          <w:i/>
          <w:color w:val="auto"/>
          <w:lang w:eastAsia="en-US"/>
        </w:rPr>
      </w:pPr>
    </w:p>
    <w:p w14:paraId="61E89BC5" w14:textId="77777777" w:rsidR="00B265C2" w:rsidRPr="00C16BF1" w:rsidRDefault="00B265C2" w:rsidP="00C16BF1">
      <w:pPr>
        <w:spacing w:line="276" w:lineRule="auto"/>
        <w:rPr>
          <w:rFonts w:asciiTheme="minorHAnsi" w:hAnsiTheme="minorHAnsi" w:cstheme="minorHAnsi"/>
          <w:bCs/>
          <w:iCs/>
          <w:color w:val="auto"/>
        </w:rPr>
      </w:pPr>
      <w:r w:rsidRPr="00C16BF1">
        <w:rPr>
          <w:rFonts w:asciiTheme="minorHAnsi" w:hAnsiTheme="minorHAnsi" w:cstheme="minorHAnsi"/>
          <w:color w:val="auto"/>
        </w:rPr>
        <w:t>W przypadku dwóch spraw,</w:t>
      </w:r>
      <w:r w:rsidRPr="00C16BF1">
        <w:rPr>
          <w:rFonts w:asciiTheme="minorHAnsi" w:hAnsiTheme="minorHAnsi" w:cstheme="minorHAnsi"/>
          <w:bCs/>
          <w:iCs/>
          <w:color w:val="auto"/>
        </w:rPr>
        <w:t xml:space="preserve"> gdzie podczas czynności kontrolnych stronę reprezentował pełnomocnik, w aktach spraw znajdują się jedynie kopie stosownych pełnomocnictw, co stanowi naruszenie art. 33 § 3 ustawy Kpa. Z akt sprawy nie wynika również, iż oryginał lub urzędowo poświadczony odpis tego dokumentu został przedłożony organowi przynajmniej do wglądu.</w:t>
      </w:r>
    </w:p>
    <w:p w14:paraId="33ACCE67" w14:textId="77777777" w:rsidR="00B265C2" w:rsidRPr="00C16BF1" w:rsidRDefault="00B265C2" w:rsidP="00C16BF1">
      <w:pPr>
        <w:spacing w:line="276" w:lineRule="auto"/>
        <w:ind w:left="709"/>
        <w:rPr>
          <w:rFonts w:asciiTheme="minorHAnsi" w:hAnsiTheme="minorHAnsi" w:cstheme="minorHAnsi"/>
          <w:bCs/>
          <w:iCs/>
          <w:color w:val="auto"/>
        </w:rPr>
      </w:pPr>
    </w:p>
    <w:p w14:paraId="0777063C" w14:textId="77777777" w:rsidR="00B265C2" w:rsidRPr="00C16BF1" w:rsidRDefault="00B265C2" w:rsidP="00C16BF1">
      <w:pPr>
        <w:spacing w:line="276" w:lineRule="auto"/>
        <w:rPr>
          <w:rFonts w:asciiTheme="minorHAnsi" w:hAnsiTheme="minorHAnsi" w:cstheme="minorHAnsi"/>
          <w:b/>
          <w:iCs/>
          <w:color w:val="auto"/>
        </w:rPr>
      </w:pPr>
      <w:r w:rsidRPr="00C16BF1">
        <w:rPr>
          <w:rFonts w:asciiTheme="minorHAnsi" w:hAnsiTheme="minorHAnsi" w:cstheme="minorHAnsi"/>
          <w:bCs/>
          <w:iCs/>
          <w:color w:val="auto"/>
        </w:rPr>
        <w:t xml:space="preserve">Ponadto, w sprawach tych zawiadomienie w imieniu inwestora złożył inny pełnomocnik, przy czym do akt spraw załączono pełnomocnictwa opatrzone informacją, iż zostały one podpisane </w:t>
      </w:r>
      <w:r w:rsidRPr="00C16BF1">
        <w:rPr>
          <w:rFonts w:asciiTheme="minorHAnsi" w:hAnsiTheme="minorHAnsi" w:cstheme="minorHAnsi"/>
          <w:bCs/>
          <w:iCs/>
          <w:color w:val="auto"/>
        </w:rPr>
        <w:lastRenderedPageBreak/>
        <w:t xml:space="preserve">elektronicznie przez uprawnione osoby. Organ nie dokonał jednak w tych przypadkach weryfikacji tych podpisów, </w:t>
      </w:r>
      <w:r w:rsidRPr="00C16BF1">
        <w:rPr>
          <w:rFonts w:asciiTheme="minorHAnsi" w:hAnsiTheme="minorHAnsi" w:cstheme="minorHAnsi"/>
          <w:b/>
          <w:i/>
          <w:color w:val="auto"/>
        </w:rPr>
        <w:t>co stanowi uchybienie</w:t>
      </w:r>
      <w:r w:rsidRPr="00C16BF1">
        <w:rPr>
          <w:rFonts w:asciiTheme="minorHAnsi" w:hAnsiTheme="minorHAnsi" w:cstheme="minorHAnsi"/>
          <w:bCs/>
          <w:iCs/>
          <w:color w:val="auto"/>
        </w:rPr>
        <w:t>.</w:t>
      </w:r>
    </w:p>
    <w:p w14:paraId="60CFAA36" w14:textId="77777777" w:rsidR="00B265C2" w:rsidRPr="00C16BF1" w:rsidRDefault="00B265C2" w:rsidP="00C16BF1">
      <w:pPr>
        <w:widowControl w:val="0"/>
        <w:tabs>
          <w:tab w:val="left" w:pos="709"/>
        </w:tabs>
        <w:autoSpaceDE w:val="0"/>
        <w:autoSpaceDN w:val="0"/>
        <w:adjustRightInd w:val="0"/>
        <w:spacing w:line="276" w:lineRule="auto"/>
        <w:rPr>
          <w:rFonts w:asciiTheme="minorHAnsi" w:hAnsiTheme="minorHAnsi" w:cstheme="minorHAnsi"/>
          <w:b/>
          <w:i/>
          <w:color w:val="auto"/>
        </w:rPr>
      </w:pPr>
      <w:r w:rsidRPr="00C16BF1">
        <w:rPr>
          <w:rFonts w:asciiTheme="minorHAnsi" w:eastAsia="Arial Unicode MS" w:hAnsiTheme="minorHAnsi" w:cstheme="minorHAnsi"/>
          <w:color w:val="auto"/>
          <w:u w:val="single"/>
        </w:rPr>
        <w:t>Dowody:</w:t>
      </w:r>
    </w:p>
    <w:p w14:paraId="19C1C43E"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N.ZNS.9022.7.31.2021.KR</w:t>
      </w:r>
    </w:p>
    <w:p w14:paraId="39924435"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 xml:space="preserve">sprawa znak: N.ZNS.9022.7.39.2022.KR </w:t>
      </w:r>
    </w:p>
    <w:p w14:paraId="3B4F7C3F"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FF0000"/>
        </w:rPr>
      </w:pPr>
    </w:p>
    <w:p w14:paraId="735E524D" w14:textId="77777777" w:rsidR="00B265C2" w:rsidRPr="00C16BF1" w:rsidRDefault="00B265C2" w:rsidP="00C16BF1">
      <w:pPr>
        <w:tabs>
          <w:tab w:val="left" w:pos="709"/>
          <w:tab w:val="left" w:pos="2054"/>
        </w:tabs>
        <w:spacing w:line="276" w:lineRule="auto"/>
        <w:rPr>
          <w:rFonts w:asciiTheme="minorHAnsi" w:hAnsiTheme="minorHAnsi" w:cstheme="minorHAnsi"/>
          <w:b/>
          <w:bCs/>
          <w:i/>
          <w:color w:val="auto"/>
        </w:rPr>
      </w:pPr>
      <w:r w:rsidRPr="00C16BF1">
        <w:rPr>
          <w:rFonts w:asciiTheme="minorHAnsi" w:hAnsiTheme="minorHAnsi" w:cstheme="minorHAnsi"/>
          <w:b/>
          <w:bCs/>
          <w:i/>
          <w:color w:val="auto"/>
        </w:rPr>
        <w:t>Stwierdzone podczas kontroli uchybienie:</w:t>
      </w:r>
    </w:p>
    <w:p w14:paraId="048856E0" w14:textId="77777777" w:rsidR="00B265C2" w:rsidRPr="00C16BF1" w:rsidRDefault="00B265C2" w:rsidP="00C16BF1">
      <w:pPr>
        <w:widowControl w:val="0"/>
        <w:tabs>
          <w:tab w:val="left" w:pos="709"/>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rPr>
        <w:t>Ponadto, w jednej ze spraw, gdzie stroną postępowania była osoba fizyczna, w treści wydanej opinii sanitarnej zawarto jedynie skróconą informację dotyczącą przetwarzania danych osobowych. W tym przypadku należało zaś przekazać stronie pełną informację w tym zakresie, przy pierwszym kontakcie, tj. podczas czynności kontrolnych.</w:t>
      </w:r>
    </w:p>
    <w:p w14:paraId="50B2B9D2" w14:textId="7C8753A2" w:rsidR="00B265C2" w:rsidRPr="00C16BF1" w:rsidRDefault="00B265C2" w:rsidP="00C16BF1">
      <w:pPr>
        <w:widowControl w:val="0"/>
        <w:tabs>
          <w:tab w:val="left" w:pos="709"/>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Dowód</w:t>
      </w:r>
      <w:r w:rsidRPr="00C16BF1">
        <w:rPr>
          <w:rFonts w:asciiTheme="minorHAnsi" w:hAnsiTheme="minorHAnsi" w:cstheme="minorHAnsi"/>
          <w:bCs/>
          <w:iCs/>
          <w:color w:val="auto"/>
        </w:rPr>
        <w:t>:</w:t>
      </w:r>
      <w:r w:rsidR="002F2321" w:rsidRPr="00C16BF1">
        <w:rPr>
          <w:rFonts w:asciiTheme="minorHAnsi" w:hAnsiTheme="minorHAnsi" w:cstheme="minorHAnsi"/>
          <w:bCs/>
          <w:iCs/>
          <w:color w:val="auto"/>
        </w:rPr>
        <w:t xml:space="preserve"> </w:t>
      </w:r>
      <w:r w:rsidRPr="00C16BF1">
        <w:rPr>
          <w:rFonts w:asciiTheme="minorHAnsi" w:eastAsia="Arial Unicode MS" w:hAnsiTheme="minorHAnsi" w:cstheme="minorHAnsi"/>
          <w:color w:val="auto"/>
        </w:rPr>
        <w:t xml:space="preserve">sprawa znak: N.ZNS.9022.7.26.2022.KR </w:t>
      </w:r>
    </w:p>
    <w:p w14:paraId="738F7BA9" w14:textId="77777777" w:rsidR="00B265C2" w:rsidRPr="00C16BF1" w:rsidRDefault="00B265C2" w:rsidP="00C16BF1">
      <w:pPr>
        <w:widowControl w:val="0"/>
        <w:tabs>
          <w:tab w:val="left" w:pos="709"/>
        </w:tabs>
        <w:autoSpaceDE w:val="0"/>
        <w:autoSpaceDN w:val="0"/>
        <w:adjustRightInd w:val="0"/>
        <w:spacing w:line="276" w:lineRule="auto"/>
        <w:ind w:left="709"/>
        <w:rPr>
          <w:rFonts w:asciiTheme="minorHAnsi" w:hAnsiTheme="minorHAnsi" w:cstheme="minorHAnsi"/>
          <w:bCs/>
          <w:iCs/>
          <w:color w:val="auto"/>
        </w:rPr>
      </w:pPr>
    </w:p>
    <w:p w14:paraId="62880272" w14:textId="77777777" w:rsidR="00B265C2" w:rsidRPr="00C16BF1" w:rsidRDefault="00B265C2" w:rsidP="00C16BF1">
      <w:pPr>
        <w:spacing w:line="276" w:lineRule="auto"/>
        <w:rPr>
          <w:rFonts w:asciiTheme="minorHAnsi" w:eastAsia="Calibri" w:hAnsiTheme="minorHAnsi" w:cstheme="minorHAnsi"/>
          <w:b/>
          <w:i/>
          <w:color w:val="auto"/>
          <w:lang w:eastAsia="en-US"/>
        </w:rPr>
      </w:pPr>
      <w:r w:rsidRPr="00C16BF1">
        <w:rPr>
          <w:rFonts w:asciiTheme="minorHAnsi" w:eastAsia="Calibri" w:hAnsiTheme="minorHAnsi" w:cstheme="minorHAnsi"/>
          <w:b/>
          <w:i/>
          <w:color w:val="auto"/>
          <w:lang w:eastAsia="en-US"/>
        </w:rPr>
        <w:t>Stwierdzone podczas kontroli spostrzeżenia:</w:t>
      </w:r>
    </w:p>
    <w:p w14:paraId="16D2B997"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W rozstrzygnięciu wydanych opinii sanitarnych organ „nie wnosi sprzeciwu do użytkowania” danego obiektu budowlanego. Właściwszym byłby zapis, iż organ „nie wnosi sprzeciwu do wydania pozwolenia na użytkowanie” danego obiektu budowlanego, co wynika z treści art. 56 ustawy Pb.</w:t>
      </w:r>
    </w:p>
    <w:p w14:paraId="2D269818"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W uzasadnieniach opinii, organ wskazuje również, iż w danym dniu wpłynął wniosek strony „dotyczący” budynku, zamiast wniosek/zawiadomienie o zakończeniu budowy i zamiarze przystąpienia do użytkowania danego budynku.</w:t>
      </w:r>
    </w:p>
    <w:p w14:paraId="3CA59A13"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Ponadto, w adresacie opinii sanitarnych zbędnie wskazuje się informację, czego dotyczyła sprawa.</w:t>
      </w:r>
    </w:p>
    <w:p w14:paraId="0A010A35" w14:textId="77777777" w:rsidR="00B265C2" w:rsidRPr="00C16BF1" w:rsidRDefault="00B265C2" w:rsidP="00C16BF1">
      <w:pPr>
        <w:widowControl w:val="0"/>
        <w:tabs>
          <w:tab w:val="left" w:pos="709"/>
        </w:tabs>
        <w:autoSpaceDE w:val="0"/>
        <w:autoSpaceDN w:val="0"/>
        <w:adjustRightInd w:val="0"/>
        <w:spacing w:line="276" w:lineRule="auto"/>
        <w:rPr>
          <w:rFonts w:asciiTheme="minorHAnsi" w:hAnsiTheme="minorHAnsi" w:cstheme="minorHAnsi"/>
          <w:b/>
          <w:i/>
          <w:color w:val="auto"/>
        </w:rPr>
      </w:pPr>
      <w:r w:rsidRPr="00C16BF1">
        <w:rPr>
          <w:rFonts w:asciiTheme="minorHAnsi" w:eastAsia="Arial Unicode MS" w:hAnsiTheme="minorHAnsi" w:cstheme="minorHAnsi"/>
          <w:color w:val="auto"/>
          <w:u w:val="single"/>
        </w:rPr>
        <w:t>Dowody:</w:t>
      </w:r>
    </w:p>
    <w:p w14:paraId="64F15BC8"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N.ZNS.9022.7.31.2021.KR</w:t>
      </w:r>
    </w:p>
    <w:p w14:paraId="1A5B0144"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N.ZNS.9022.7.7.2022.KR</w:t>
      </w:r>
    </w:p>
    <w:p w14:paraId="304C5FFA"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N.ZNS.9022.7.26.2022.KR</w:t>
      </w:r>
    </w:p>
    <w:p w14:paraId="7D0ABE3A"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N.ZNS.9022.7.39.2022.KR</w:t>
      </w:r>
    </w:p>
    <w:p w14:paraId="2030B10E" w14:textId="77777777" w:rsidR="00B265C2" w:rsidRPr="00C16BF1" w:rsidRDefault="00B265C2" w:rsidP="00C16BF1">
      <w:pPr>
        <w:spacing w:line="276" w:lineRule="auto"/>
        <w:ind w:left="720"/>
        <w:rPr>
          <w:rFonts w:asciiTheme="minorHAnsi" w:eastAsia="Calibri" w:hAnsiTheme="minorHAnsi" w:cstheme="minorHAnsi"/>
          <w:color w:val="auto"/>
          <w:lang w:eastAsia="en-US"/>
        </w:rPr>
      </w:pPr>
    </w:p>
    <w:p w14:paraId="070534D7" w14:textId="77777777" w:rsidR="00B265C2" w:rsidRPr="00C16BF1" w:rsidRDefault="00B265C2" w:rsidP="00C16BF1">
      <w:pPr>
        <w:spacing w:line="276" w:lineRule="auto"/>
        <w:rPr>
          <w:rFonts w:asciiTheme="minorHAnsi" w:hAnsiTheme="minorHAnsi" w:cstheme="minorHAnsi"/>
          <w:color w:val="auto"/>
        </w:rPr>
      </w:pPr>
      <w:r w:rsidRPr="00C16BF1">
        <w:rPr>
          <w:rFonts w:asciiTheme="minorHAnsi" w:eastAsia="Calibri" w:hAnsiTheme="minorHAnsi" w:cstheme="minorHAnsi"/>
          <w:color w:val="auto"/>
          <w:lang w:eastAsia="en-US"/>
        </w:rPr>
        <w:t xml:space="preserve">W dwóch przypadkach, jako podstawę prawną wniosku/zawiadomienia wskazano ogólnie </w:t>
      </w:r>
      <w:r w:rsidRPr="00C16BF1">
        <w:rPr>
          <w:rFonts w:asciiTheme="minorHAnsi" w:hAnsiTheme="minorHAnsi" w:cstheme="minorHAnsi"/>
          <w:color w:val="auto"/>
        </w:rPr>
        <w:t xml:space="preserve">art. 56 lub art. 56 ust. 1 ustawy Pb. W sprawach tych organ nie doprecyzował podstawy prawnej żądania strony. </w:t>
      </w:r>
    </w:p>
    <w:p w14:paraId="6DC8CBE8" w14:textId="77777777" w:rsidR="00B265C2" w:rsidRPr="00C16BF1" w:rsidRDefault="00B265C2" w:rsidP="00C16BF1">
      <w:pPr>
        <w:spacing w:line="276" w:lineRule="auto"/>
        <w:ind w:left="720"/>
        <w:rPr>
          <w:rFonts w:asciiTheme="minorHAnsi" w:hAnsiTheme="minorHAnsi" w:cstheme="minorHAnsi"/>
          <w:color w:val="auto"/>
        </w:rPr>
      </w:pPr>
    </w:p>
    <w:p w14:paraId="4B437F23" w14:textId="77777777" w:rsidR="00B265C2" w:rsidRPr="00C16BF1" w:rsidRDefault="00B265C2" w:rsidP="00C16BF1">
      <w:pPr>
        <w:widowControl w:val="0"/>
        <w:tabs>
          <w:tab w:val="left" w:pos="709"/>
        </w:tabs>
        <w:autoSpaceDE w:val="0"/>
        <w:autoSpaceDN w:val="0"/>
        <w:adjustRightInd w:val="0"/>
        <w:spacing w:line="276" w:lineRule="auto"/>
        <w:rPr>
          <w:rFonts w:asciiTheme="minorHAnsi" w:hAnsiTheme="minorHAnsi" w:cstheme="minorHAnsi"/>
          <w:b/>
          <w:i/>
          <w:color w:val="auto"/>
        </w:rPr>
      </w:pPr>
      <w:r w:rsidRPr="00C16BF1">
        <w:rPr>
          <w:rFonts w:asciiTheme="minorHAnsi" w:eastAsia="Arial Unicode MS" w:hAnsiTheme="minorHAnsi" w:cstheme="minorHAnsi"/>
          <w:color w:val="auto"/>
          <w:u w:val="single"/>
        </w:rPr>
        <w:t>Dowody:</w:t>
      </w:r>
    </w:p>
    <w:p w14:paraId="7771454B"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N.ZNS.9022.7.7.2022.KR</w:t>
      </w:r>
    </w:p>
    <w:p w14:paraId="4F7C3772"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 xml:space="preserve">sprawa znak: N.ZNS.9022.7.13.2022.KR </w:t>
      </w:r>
    </w:p>
    <w:p w14:paraId="5F131F97" w14:textId="77777777" w:rsidR="00BB24B8" w:rsidRDefault="00BB24B8" w:rsidP="00C16BF1">
      <w:pPr>
        <w:spacing w:line="276" w:lineRule="auto"/>
        <w:rPr>
          <w:rFonts w:asciiTheme="minorHAnsi" w:hAnsiTheme="minorHAnsi" w:cstheme="minorHAnsi"/>
          <w:color w:val="auto"/>
          <w:u w:val="single"/>
          <w:lang w:val="x-none"/>
        </w:rPr>
      </w:pPr>
    </w:p>
    <w:p w14:paraId="0CB50FBD" w14:textId="2C5BF6AD" w:rsidR="00B265C2" w:rsidRPr="00C16BF1" w:rsidRDefault="00B265C2" w:rsidP="00C16BF1">
      <w:pPr>
        <w:spacing w:line="276" w:lineRule="auto"/>
        <w:rPr>
          <w:rFonts w:asciiTheme="minorHAnsi" w:hAnsiTheme="minorHAnsi" w:cstheme="minorHAnsi"/>
          <w:color w:val="auto"/>
          <w:u w:val="single"/>
          <w:lang w:val="x-none"/>
        </w:rPr>
      </w:pPr>
      <w:r w:rsidRPr="00C16BF1">
        <w:rPr>
          <w:rFonts w:asciiTheme="minorHAnsi" w:hAnsiTheme="minorHAnsi" w:cstheme="minorHAnsi"/>
          <w:color w:val="auto"/>
          <w:u w:val="single"/>
          <w:lang w:val="x-none"/>
        </w:rPr>
        <w:t>Prowadzenie dokumentacji kontrolnej</w:t>
      </w:r>
    </w:p>
    <w:p w14:paraId="19296DC0" w14:textId="08493BA7" w:rsidR="00B265C2" w:rsidRPr="00C16BF1" w:rsidRDefault="00B265C2" w:rsidP="00C16BF1">
      <w:pPr>
        <w:spacing w:line="276" w:lineRule="auto"/>
        <w:rPr>
          <w:rFonts w:asciiTheme="minorHAnsi" w:hAnsiTheme="minorHAnsi" w:cstheme="minorHAnsi"/>
          <w:color w:val="auto"/>
          <w:lang w:val="x-none"/>
        </w:rPr>
      </w:pPr>
      <w:r w:rsidRPr="00C16BF1">
        <w:rPr>
          <w:rFonts w:asciiTheme="minorHAnsi" w:hAnsiTheme="minorHAnsi" w:cstheme="minorHAnsi"/>
          <w:color w:val="auto"/>
          <w:lang w:val="x-none"/>
        </w:rPr>
        <w:t>Zajęcie stanowiska przez organ</w:t>
      </w:r>
      <w:r w:rsidRPr="00C16BF1">
        <w:rPr>
          <w:rFonts w:asciiTheme="minorHAnsi" w:hAnsiTheme="minorHAnsi" w:cstheme="minorHAnsi"/>
          <w:color w:val="auto"/>
        </w:rPr>
        <w:t>,</w:t>
      </w:r>
      <w:r w:rsidRPr="00C16BF1">
        <w:rPr>
          <w:rFonts w:asciiTheme="minorHAnsi" w:hAnsiTheme="minorHAnsi" w:cstheme="minorHAnsi"/>
          <w:color w:val="auto"/>
          <w:lang w:val="x-none"/>
        </w:rPr>
        <w:t xml:space="preserve"> </w:t>
      </w:r>
      <w:r w:rsidRPr="00C16BF1">
        <w:rPr>
          <w:rFonts w:asciiTheme="minorHAnsi" w:hAnsiTheme="minorHAnsi" w:cstheme="minorHAnsi"/>
          <w:color w:val="auto"/>
        </w:rPr>
        <w:t xml:space="preserve">gdzie rozstrzygnięcie wydawano w formie opinii sanitarnej, </w:t>
      </w:r>
      <w:r w:rsidRPr="00C16BF1">
        <w:rPr>
          <w:rFonts w:asciiTheme="minorHAnsi" w:hAnsiTheme="minorHAnsi" w:cstheme="minorHAnsi"/>
          <w:color w:val="auto"/>
          <w:lang w:val="x-none"/>
        </w:rPr>
        <w:t>poprzedzone było w każd</w:t>
      </w:r>
      <w:r w:rsidRPr="00C16BF1">
        <w:rPr>
          <w:rFonts w:asciiTheme="minorHAnsi" w:hAnsiTheme="minorHAnsi" w:cstheme="minorHAnsi"/>
          <w:color w:val="auto"/>
        </w:rPr>
        <w:t xml:space="preserve">ym przypadku </w:t>
      </w:r>
      <w:r w:rsidRPr="00C16BF1">
        <w:rPr>
          <w:rFonts w:asciiTheme="minorHAnsi" w:hAnsiTheme="minorHAnsi" w:cstheme="minorHAnsi"/>
          <w:color w:val="auto"/>
          <w:lang w:val="x-none"/>
        </w:rPr>
        <w:t xml:space="preserve">kontrolą </w:t>
      </w:r>
      <w:r w:rsidRPr="00C16BF1">
        <w:rPr>
          <w:rFonts w:asciiTheme="minorHAnsi" w:hAnsiTheme="minorHAnsi" w:cstheme="minorHAnsi"/>
          <w:color w:val="auto"/>
        </w:rPr>
        <w:t>zgłoszonego obiektu budowlanego</w:t>
      </w:r>
      <w:r w:rsidRPr="00C16BF1">
        <w:rPr>
          <w:rFonts w:asciiTheme="minorHAnsi" w:hAnsiTheme="minorHAnsi" w:cstheme="minorHAnsi"/>
          <w:color w:val="auto"/>
          <w:lang w:val="x-none"/>
        </w:rPr>
        <w:t xml:space="preserve"> w</w:t>
      </w:r>
      <w:r w:rsidR="002C245B">
        <w:rPr>
          <w:rFonts w:asciiTheme="minorHAnsi" w:hAnsiTheme="minorHAnsi" w:cstheme="minorHAnsi"/>
          <w:color w:val="auto"/>
        </w:rPr>
        <w:t> </w:t>
      </w:r>
      <w:r w:rsidRPr="00C16BF1">
        <w:rPr>
          <w:rFonts w:asciiTheme="minorHAnsi" w:hAnsiTheme="minorHAnsi" w:cstheme="minorHAnsi"/>
          <w:color w:val="auto"/>
          <w:lang w:val="x-none"/>
        </w:rPr>
        <w:t>zakresie zgodności z projektem budowlanym</w:t>
      </w:r>
      <w:r w:rsidRPr="00C16BF1">
        <w:rPr>
          <w:rFonts w:asciiTheme="minorHAnsi" w:hAnsiTheme="minorHAnsi" w:cstheme="minorHAnsi"/>
          <w:color w:val="auto"/>
        </w:rPr>
        <w:t>.</w:t>
      </w:r>
    </w:p>
    <w:p w14:paraId="6564190B" w14:textId="77777777" w:rsidR="00B265C2" w:rsidRPr="00C16BF1" w:rsidRDefault="00B265C2" w:rsidP="00C16BF1">
      <w:pPr>
        <w:spacing w:line="276" w:lineRule="auto"/>
        <w:rPr>
          <w:rFonts w:asciiTheme="minorHAnsi" w:hAnsiTheme="minorHAnsi" w:cstheme="minorHAnsi"/>
          <w:color w:val="auto"/>
          <w:lang w:val="x-none"/>
        </w:rPr>
      </w:pPr>
      <w:r w:rsidRPr="00C16BF1">
        <w:rPr>
          <w:rFonts w:asciiTheme="minorHAnsi" w:hAnsiTheme="minorHAnsi" w:cstheme="minorHAnsi"/>
          <w:color w:val="auto"/>
        </w:rPr>
        <w:lastRenderedPageBreak/>
        <w:t xml:space="preserve">Kontrole </w:t>
      </w:r>
      <w:r w:rsidRPr="00C16BF1">
        <w:rPr>
          <w:rFonts w:asciiTheme="minorHAnsi" w:hAnsiTheme="minorHAnsi" w:cstheme="minorHAnsi"/>
          <w:color w:val="auto"/>
          <w:lang w:val="x-none"/>
        </w:rPr>
        <w:t>przeprowadzane były na podstawie całoroczn</w:t>
      </w:r>
      <w:r w:rsidRPr="00C16BF1">
        <w:rPr>
          <w:rFonts w:asciiTheme="minorHAnsi" w:hAnsiTheme="minorHAnsi" w:cstheme="minorHAnsi"/>
          <w:color w:val="auto"/>
        </w:rPr>
        <w:t>ych upoważnień</w:t>
      </w:r>
      <w:r w:rsidRPr="00C16BF1">
        <w:rPr>
          <w:rFonts w:asciiTheme="minorHAnsi" w:hAnsiTheme="minorHAnsi" w:cstheme="minorHAnsi"/>
          <w:color w:val="auto"/>
          <w:lang w:val="x-none"/>
        </w:rPr>
        <w:t xml:space="preserve"> lub jednorazow</w:t>
      </w:r>
      <w:r w:rsidRPr="00C16BF1">
        <w:rPr>
          <w:rFonts w:asciiTheme="minorHAnsi" w:hAnsiTheme="minorHAnsi" w:cstheme="minorHAnsi"/>
          <w:color w:val="auto"/>
        </w:rPr>
        <w:t xml:space="preserve">ych </w:t>
      </w:r>
      <w:r w:rsidRPr="00C16BF1">
        <w:rPr>
          <w:rFonts w:asciiTheme="minorHAnsi" w:hAnsiTheme="minorHAnsi" w:cstheme="minorHAnsi"/>
          <w:color w:val="auto"/>
          <w:lang w:val="x-none"/>
        </w:rPr>
        <w:t>upoważnie</w:t>
      </w:r>
      <w:r w:rsidRPr="00C16BF1">
        <w:rPr>
          <w:rFonts w:asciiTheme="minorHAnsi" w:hAnsiTheme="minorHAnsi" w:cstheme="minorHAnsi"/>
          <w:color w:val="auto"/>
        </w:rPr>
        <w:t xml:space="preserve">ń </w:t>
      </w:r>
      <w:r w:rsidRPr="00C16BF1">
        <w:rPr>
          <w:rFonts w:asciiTheme="minorHAnsi" w:hAnsiTheme="minorHAnsi" w:cstheme="minorHAnsi"/>
          <w:color w:val="auto"/>
          <w:lang w:val="x-none"/>
        </w:rPr>
        <w:t xml:space="preserve">do wykonywania czynności kontrolnych. </w:t>
      </w:r>
    </w:p>
    <w:p w14:paraId="4C21A0F9" w14:textId="77777777" w:rsidR="00B265C2" w:rsidRPr="00C16BF1" w:rsidRDefault="00B265C2" w:rsidP="00C16BF1">
      <w:pPr>
        <w:widowControl w:val="0"/>
        <w:autoSpaceDE w:val="0"/>
        <w:autoSpaceDN w:val="0"/>
        <w:adjustRightInd w:val="0"/>
        <w:spacing w:line="276" w:lineRule="auto"/>
        <w:ind w:left="709"/>
        <w:rPr>
          <w:rFonts w:asciiTheme="minorHAnsi" w:hAnsiTheme="minorHAnsi" w:cstheme="minorHAnsi"/>
          <w:color w:val="FF0000"/>
        </w:rPr>
      </w:pPr>
    </w:p>
    <w:p w14:paraId="41295277" w14:textId="77777777" w:rsidR="00B265C2" w:rsidRPr="00C16BF1" w:rsidRDefault="00B265C2" w:rsidP="00C16BF1">
      <w:pPr>
        <w:spacing w:line="276" w:lineRule="auto"/>
        <w:rPr>
          <w:rFonts w:asciiTheme="minorHAnsi" w:eastAsia="Calibri" w:hAnsiTheme="minorHAnsi" w:cstheme="minorHAnsi"/>
          <w:b/>
          <w:i/>
          <w:color w:val="auto"/>
          <w:lang w:eastAsia="en-US"/>
        </w:rPr>
      </w:pPr>
      <w:r w:rsidRPr="00C16BF1">
        <w:rPr>
          <w:rFonts w:asciiTheme="minorHAnsi" w:eastAsia="Calibri" w:hAnsiTheme="minorHAnsi" w:cstheme="minorHAnsi"/>
          <w:b/>
          <w:i/>
          <w:color w:val="auto"/>
          <w:lang w:eastAsia="en-US"/>
        </w:rPr>
        <w:t>Stwierdzone podczas kontroli spostrzeżenia:</w:t>
      </w:r>
    </w:p>
    <w:p w14:paraId="694D692F"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 xml:space="preserve">Z ocenianych akt spraw wynika, że we wszystkich przypadkach, gdzie podejmowano czynności kontrolne, nie sporządzano adnotacji służbowych, dotyczących ustalenia daty i godziny przeprowadzenia tych czynności. </w:t>
      </w:r>
    </w:p>
    <w:p w14:paraId="59C914A0" w14:textId="77777777" w:rsidR="00B265C2" w:rsidRPr="00C16BF1" w:rsidRDefault="00B265C2" w:rsidP="00C16BF1">
      <w:pPr>
        <w:widowControl w:val="0"/>
        <w:tabs>
          <w:tab w:val="left" w:pos="709"/>
        </w:tabs>
        <w:autoSpaceDE w:val="0"/>
        <w:autoSpaceDN w:val="0"/>
        <w:adjustRightInd w:val="0"/>
        <w:spacing w:line="276" w:lineRule="auto"/>
        <w:rPr>
          <w:rFonts w:asciiTheme="minorHAnsi" w:hAnsiTheme="minorHAnsi" w:cstheme="minorHAnsi"/>
          <w:b/>
          <w:i/>
          <w:color w:val="auto"/>
        </w:rPr>
      </w:pPr>
      <w:r w:rsidRPr="00C16BF1">
        <w:rPr>
          <w:rFonts w:asciiTheme="minorHAnsi" w:eastAsia="Arial Unicode MS" w:hAnsiTheme="minorHAnsi" w:cstheme="minorHAnsi"/>
          <w:color w:val="auto"/>
          <w:u w:val="single"/>
        </w:rPr>
        <w:t>Dowody:</w:t>
      </w:r>
    </w:p>
    <w:p w14:paraId="12293530"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N.ZNS.9022.7.31.2021.KR</w:t>
      </w:r>
    </w:p>
    <w:p w14:paraId="51EA3DF7"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N.ZNS.9022.7.7.2022.KR</w:t>
      </w:r>
    </w:p>
    <w:p w14:paraId="22580A2B"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N.ZNS.9022.7.26.2022.KR</w:t>
      </w:r>
    </w:p>
    <w:p w14:paraId="268ADA81" w14:textId="77777777" w:rsidR="00B265C2" w:rsidRPr="00C16BF1" w:rsidRDefault="00B265C2" w:rsidP="00B913BE">
      <w:pPr>
        <w:numPr>
          <w:ilvl w:val="0"/>
          <w:numId w:val="71"/>
        </w:numPr>
        <w:tabs>
          <w:tab w:val="left" w:pos="709"/>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N.ZNS.9022.7.39.2022.KR</w:t>
      </w:r>
    </w:p>
    <w:p w14:paraId="37ED5A42" w14:textId="77777777" w:rsidR="00B265C2" w:rsidRPr="00C16BF1" w:rsidRDefault="00B265C2" w:rsidP="00C16BF1">
      <w:pPr>
        <w:spacing w:line="276" w:lineRule="auto"/>
        <w:ind w:left="708"/>
        <w:rPr>
          <w:rFonts w:asciiTheme="minorHAnsi" w:eastAsia="Calibri" w:hAnsiTheme="minorHAnsi" w:cstheme="minorHAnsi"/>
          <w:color w:val="auto"/>
          <w:lang w:eastAsia="en-US"/>
        </w:rPr>
      </w:pPr>
    </w:p>
    <w:p w14:paraId="27AC7630" w14:textId="77777777"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Z akt jednej ze spraw, gdzie stanowisko</w:t>
      </w:r>
      <w:r w:rsidRPr="00C16BF1">
        <w:rPr>
          <w:rFonts w:asciiTheme="minorHAnsi" w:hAnsiTheme="minorHAnsi" w:cstheme="minorHAnsi"/>
          <w:color w:val="auto"/>
        </w:rPr>
        <w:t xml:space="preserve"> </w:t>
      </w:r>
      <w:r w:rsidRPr="00C16BF1">
        <w:rPr>
          <w:rFonts w:asciiTheme="minorHAnsi" w:eastAsia="Calibri" w:hAnsiTheme="minorHAnsi" w:cstheme="minorHAnsi"/>
          <w:color w:val="auto"/>
          <w:lang w:eastAsia="en-US"/>
        </w:rPr>
        <w:t xml:space="preserve">wydano </w:t>
      </w:r>
      <w:r w:rsidRPr="00C16BF1">
        <w:rPr>
          <w:rFonts w:asciiTheme="minorHAnsi" w:hAnsiTheme="minorHAnsi" w:cstheme="minorHAnsi"/>
          <w:color w:val="auto"/>
        </w:rPr>
        <w:t>w formie opinii sanitarnej</w:t>
      </w:r>
      <w:r w:rsidRPr="00C16BF1">
        <w:rPr>
          <w:rFonts w:asciiTheme="minorHAnsi" w:eastAsia="Calibri" w:hAnsiTheme="minorHAnsi" w:cstheme="minorHAnsi"/>
          <w:color w:val="auto"/>
          <w:lang w:eastAsia="en-US"/>
        </w:rPr>
        <w:t xml:space="preserve"> wynika, że organ nie przeanalizował wszystkich niezbędnych dokumentów tj. pierwotnej decyzji o pozwoleniu na budowę wraz ze wszystkimi decyzjami zmieniającymi oraz pierwotnego projektu budowlanego wraz ze wszystkimi projektami zamiennymi. Wzięto pod uwagę jedynie ostatnie wydane dokumenty, przy czym z załączonej decyzji zmieniającej decyzję o pozwoleniu na budowę wynika, iż projekt budowlany zamienny należy rozpatrywać łącznie z pierwotnym projektem budowlanym oraz wszystkimi projektami zamiennymi.</w:t>
      </w:r>
    </w:p>
    <w:p w14:paraId="618053EA" w14:textId="26A4CC28"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u w:val="single"/>
          <w:lang w:eastAsia="en-US"/>
        </w:rPr>
        <w:t>Dowód</w:t>
      </w:r>
      <w:r w:rsidRPr="00C16BF1">
        <w:rPr>
          <w:rFonts w:asciiTheme="minorHAnsi" w:eastAsia="Calibri" w:hAnsiTheme="minorHAnsi" w:cstheme="minorHAnsi"/>
          <w:color w:val="auto"/>
          <w:lang w:eastAsia="en-US"/>
        </w:rPr>
        <w:t>:</w:t>
      </w:r>
      <w:bookmarkStart w:id="211" w:name="_Hlk108167573"/>
      <w:r w:rsidR="002F2321" w:rsidRPr="00C16BF1">
        <w:rPr>
          <w:rFonts w:asciiTheme="minorHAnsi" w:eastAsia="Calibri" w:hAnsiTheme="minorHAnsi" w:cstheme="minorHAnsi"/>
          <w:color w:val="auto"/>
          <w:lang w:eastAsia="en-US"/>
        </w:rPr>
        <w:t xml:space="preserve"> </w:t>
      </w:r>
      <w:r w:rsidRPr="00C16BF1">
        <w:rPr>
          <w:rFonts w:asciiTheme="minorHAnsi" w:eastAsia="Arial Unicode MS" w:hAnsiTheme="minorHAnsi" w:cstheme="minorHAnsi"/>
          <w:color w:val="auto"/>
        </w:rPr>
        <w:t xml:space="preserve">sprawa znak: N.ZNS.9022.7.7.2022.KR </w:t>
      </w:r>
    </w:p>
    <w:bookmarkEnd w:id="211"/>
    <w:p w14:paraId="132031B2" w14:textId="77777777" w:rsidR="00B265C2" w:rsidRPr="00C16BF1" w:rsidRDefault="00B265C2" w:rsidP="00C16BF1">
      <w:pPr>
        <w:widowControl w:val="0"/>
        <w:tabs>
          <w:tab w:val="left" w:pos="993"/>
        </w:tabs>
        <w:autoSpaceDE w:val="0"/>
        <w:autoSpaceDN w:val="0"/>
        <w:adjustRightInd w:val="0"/>
        <w:spacing w:line="276" w:lineRule="auto"/>
        <w:rPr>
          <w:rFonts w:asciiTheme="minorHAnsi" w:hAnsiTheme="minorHAnsi" w:cstheme="minorHAnsi"/>
          <w:color w:val="FF0000"/>
        </w:rPr>
      </w:pPr>
    </w:p>
    <w:p w14:paraId="551F2C8A" w14:textId="77777777" w:rsidR="00B265C2" w:rsidRPr="00C16BF1" w:rsidRDefault="00B265C2" w:rsidP="00C16BF1">
      <w:pPr>
        <w:widowControl w:val="0"/>
        <w:tabs>
          <w:tab w:val="left" w:pos="993"/>
        </w:tabs>
        <w:autoSpaceDE w:val="0"/>
        <w:autoSpaceDN w:val="0"/>
        <w:adjustRightInd w:val="0"/>
        <w:spacing w:line="276" w:lineRule="auto"/>
        <w:rPr>
          <w:rFonts w:asciiTheme="minorHAnsi" w:hAnsiTheme="minorHAnsi" w:cstheme="minorHAnsi"/>
          <w:iCs/>
          <w:color w:val="auto"/>
        </w:rPr>
      </w:pPr>
      <w:r w:rsidRPr="00C16BF1">
        <w:rPr>
          <w:rFonts w:asciiTheme="minorHAnsi" w:hAnsiTheme="minorHAnsi" w:cstheme="minorHAnsi"/>
          <w:color w:val="auto"/>
        </w:rPr>
        <w:t xml:space="preserve">Ponadto, z akt sprawy, gdzie rozstrzygnięcie wydawano w formie zawiadomienia o braku sprzeciwu lub uwag w sprawie zgodności wykonania obiektu budowlanego z projektem budowanym nie wynika, czy przy opracowywaniu stanowiska organ wziął pod uwagę dokumenty, o których mowa w art. 57 ust. 1 ustawy z dnia 7 lipca 1994 r. </w:t>
      </w:r>
      <w:r w:rsidRPr="008C4D3B">
        <w:rPr>
          <w:rFonts w:asciiTheme="minorHAnsi" w:hAnsiTheme="minorHAnsi" w:cstheme="minorHAnsi"/>
          <w:i/>
          <w:iCs/>
          <w:color w:val="auto"/>
        </w:rPr>
        <w:t>Prawo budowlane</w:t>
      </w:r>
      <w:r w:rsidRPr="008C4D3B">
        <w:rPr>
          <w:rFonts w:asciiTheme="minorHAnsi" w:hAnsiTheme="minorHAnsi" w:cstheme="minorHAnsi"/>
          <w:color w:val="auto"/>
        </w:rPr>
        <w:t xml:space="preserve">, </w:t>
      </w:r>
      <w:r w:rsidRPr="00C16BF1">
        <w:rPr>
          <w:rFonts w:asciiTheme="minorHAnsi" w:hAnsiTheme="minorHAnsi" w:cstheme="minorHAnsi"/>
          <w:color w:val="auto"/>
        </w:rPr>
        <w:t>tj. projekt budowlany, czy oświadczenie kierownika budowy</w:t>
      </w:r>
      <w:r w:rsidRPr="00C16BF1">
        <w:rPr>
          <w:rFonts w:asciiTheme="minorHAnsi" w:hAnsiTheme="minorHAnsi" w:cstheme="minorHAnsi"/>
          <w:i/>
          <w:iCs/>
          <w:color w:val="auto"/>
        </w:rPr>
        <w:t>.</w:t>
      </w:r>
      <w:r w:rsidRPr="00C16BF1">
        <w:rPr>
          <w:rFonts w:asciiTheme="minorHAnsi" w:hAnsiTheme="minorHAnsi" w:cstheme="minorHAnsi"/>
          <w:iCs/>
          <w:color w:val="auto"/>
        </w:rPr>
        <w:t xml:space="preserve"> </w:t>
      </w:r>
    </w:p>
    <w:p w14:paraId="27FC90C9" w14:textId="77777777" w:rsidR="00B265C2" w:rsidRPr="00C16BF1" w:rsidRDefault="00B265C2" w:rsidP="00C16BF1">
      <w:pPr>
        <w:spacing w:line="276" w:lineRule="auto"/>
        <w:ind w:left="708"/>
        <w:rPr>
          <w:rFonts w:asciiTheme="minorHAnsi" w:eastAsia="Calibri" w:hAnsiTheme="minorHAnsi" w:cstheme="minorHAnsi"/>
          <w:color w:val="auto"/>
          <w:u w:val="single"/>
          <w:lang w:eastAsia="en-US"/>
        </w:rPr>
      </w:pPr>
    </w:p>
    <w:p w14:paraId="2556BBAF" w14:textId="7252812F"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u w:val="single"/>
          <w:lang w:eastAsia="en-US"/>
        </w:rPr>
        <w:t>Dowód</w:t>
      </w:r>
      <w:r w:rsidRPr="00C16BF1">
        <w:rPr>
          <w:rFonts w:asciiTheme="minorHAnsi" w:eastAsia="Calibri" w:hAnsiTheme="minorHAnsi" w:cstheme="minorHAnsi"/>
          <w:color w:val="auto"/>
          <w:lang w:eastAsia="en-US"/>
        </w:rPr>
        <w:t>:</w:t>
      </w:r>
      <w:r w:rsidR="002F2321" w:rsidRPr="00C16BF1">
        <w:rPr>
          <w:rFonts w:asciiTheme="minorHAnsi" w:eastAsia="Calibri" w:hAnsiTheme="minorHAnsi" w:cstheme="minorHAnsi"/>
          <w:color w:val="auto"/>
          <w:lang w:eastAsia="en-US"/>
        </w:rPr>
        <w:t xml:space="preserve"> </w:t>
      </w:r>
      <w:r w:rsidRPr="00C16BF1">
        <w:rPr>
          <w:rFonts w:asciiTheme="minorHAnsi" w:eastAsia="Arial Unicode MS" w:hAnsiTheme="minorHAnsi" w:cstheme="minorHAnsi"/>
          <w:color w:val="auto"/>
        </w:rPr>
        <w:t xml:space="preserve">sprawa znak: N.ZNS.9022.7.13.2022.KR </w:t>
      </w:r>
    </w:p>
    <w:p w14:paraId="0B6AEA24" w14:textId="77777777" w:rsidR="00B265C2" w:rsidRPr="00C16BF1" w:rsidRDefault="00B265C2" w:rsidP="00C16BF1">
      <w:pPr>
        <w:widowControl w:val="0"/>
        <w:autoSpaceDE w:val="0"/>
        <w:autoSpaceDN w:val="0"/>
        <w:adjustRightInd w:val="0"/>
        <w:spacing w:line="276" w:lineRule="auto"/>
        <w:ind w:left="709"/>
        <w:rPr>
          <w:rFonts w:asciiTheme="minorHAnsi" w:hAnsiTheme="minorHAnsi" w:cstheme="minorHAnsi"/>
          <w:color w:val="auto"/>
          <w:u w:val="single"/>
        </w:rPr>
      </w:pPr>
    </w:p>
    <w:p w14:paraId="1FA51815"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Zawiadomienie przedsiębiorcy o zamiarze wszczęcia kontroli, w tym adnotacje służbowe dotyczące ustalenia daty i godziny przeprowadzenia czynności kontrolnych:</w:t>
      </w:r>
    </w:p>
    <w:p w14:paraId="1B99AF87" w14:textId="26F01372"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Dokumentacja kontrolna poddana ocenie wykazała, iż Państwowy Powiatowy Inspektor Sanitarny w Drawsku Pomorskim, zasadnie odstępował od zawiadomienia przedsiębiorcy o</w:t>
      </w:r>
      <w:r w:rsidR="002C245B">
        <w:rPr>
          <w:rFonts w:asciiTheme="minorHAnsi" w:hAnsiTheme="minorHAnsi" w:cstheme="minorHAnsi"/>
          <w:color w:val="auto"/>
        </w:rPr>
        <w:t> </w:t>
      </w:r>
      <w:r w:rsidRPr="00C16BF1">
        <w:rPr>
          <w:rFonts w:asciiTheme="minorHAnsi" w:hAnsiTheme="minorHAnsi" w:cstheme="minorHAnsi"/>
          <w:color w:val="auto"/>
        </w:rPr>
        <w:t xml:space="preserve">zamiarze wszczęcia kontroli, w sytuacji, gdy czynności kontrolne podejmował w wyniku złożenia wniosku przez stronę/przedsiębiorcę we własnej sprawie. </w:t>
      </w:r>
    </w:p>
    <w:p w14:paraId="228E2A80" w14:textId="77777777" w:rsidR="00BB24B8" w:rsidRDefault="00BB24B8" w:rsidP="00C16BF1">
      <w:pPr>
        <w:widowControl w:val="0"/>
        <w:autoSpaceDE w:val="0"/>
        <w:autoSpaceDN w:val="0"/>
        <w:adjustRightInd w:val="0"/>
        <w:spacing w:line="276" w:lineRule="auto"/>
        <w:rPr>
          <w:rFonts w:asciiTheme="minorHAnsi" w:hAnsiTheme="minorHAnsi" w:cstheme="minorHAnsi"/>
          <w:color w:val="auto"/>
          <w:u w:val="single"/>
        </w:rPr>
      </w:pPr>
    </w:p>
    <w:p w14:paraId="0F5959B0" w14:textId="7BAFCE66"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Protokoły kontroli:</w:t>
      </w:r>
    </w:p>
    <w:p w14:paraId="71D25B86" w14:textId="25138622" w:rsidR="00B265C2" w:rsidRPr="00C16BF1" w:rsidRDefault="00B265C2" w:rsidP="00C16BF1">
      <w:pPr>
        <w:widowControl w:val="0"/>
        <w:autoSpaceDE w:val="0"/>
        <w:autoSpaceDN w:val="0"/>
        <w:adjustRightInd w:val="0"/>
        <w:spacing w:line="276" w:lineRule="auto"/>
        <w:rPr>
          <w:rFonts w:asciiTheme="minorHAnsi" w:hAnsiTheme="minorHAnsi" w:cstheme="minorHAnsi"/>
          <w:b/>
          <w:color w:val="auto"/>
        </w:rPr>
      </w:pPr>
      <w:r w:rsidRPr="00C16BF1">
        <w:rPr>
          <w:rFonts w:asciiTheme="minorHAnsi" w:hAnsiTheme="minorHAnsi" w:cstheme="minorHAnsi"/>
          <w:color w:val="auto"/>
        </w:rPr>
        <w:t xml:space="preserve">W przypadku wszystkich analizowanych spraw stosowano prawidłowe druki protokołów kontroli - zgodne ze wzorem protokołu stanowiącym Załącznik nr 2 do „Procedury Technicznej PT/01: Sposób wykonywania kontroli w ramach zapobiegawczego i bieżącego nadzoru sanitarnego, w tym zapobiegania i zwalczania zakażeń”, wprowadzonej Zarządzeniem </w:t>
      </w:r>
      <w:r w:rsidRPr="00C16BF1">
        <w:rPr>
          <w:rFonts w:asciiTheme="minorHAnsi" w:hAnsiTheme="minorHAnsi" w:cstheme="minorHAnsi"/>
          <w:color w:val="auto"/>
        </w:rPr>
        <w:lastRenderedPageBreak/>
        <w:t>Nr</w:t>
      </w:r>
      <w:r w:rsidR="006278E0">
        <w:rPr>
          <w:rFonts w:asciiTheme="minorHAnsi" w:eastAsia="Arial Unicode MS" w:hAnsiTheme="minorHAnsi" w:cstheme="minorHAnsi"/>
          <w:bCs/>
          <w:iCs/>
          <w:color w:val="auto"/>
        </w:rPr>
        <w:t> </w:t>
      </w:r>
      <w:r w:rsidRPr="00C16BF1">
        <w:rPr>
          <w:rFonts w:asciiTheme="minorHAnsi" w:hAnsiTheme="minorHAnsi" w:cstheme="minorHAnsi"/>
          <w:color w:val="auto"/>
        </w:rPr>
        <w:t>45/2016 Głównego Inspektora Sanitarnego z dnia 14 marca 2017 r. Protokoły zawierały imię i</w:t>
      </w:r>
      <w:r w:rsidR="002C245B">
        <w:rPr>
          <w:rFonts w:asciiTheme="minorHAnsi" w:hAnsiTheme="minorHAnsi" w:cstheme="minorHAnsi"/>
          <w:color w:val="auto"/>
        </w:rPr>
        <w:t> </w:t>
      </w:r>
      <w:r w:rsidRPr="00C16BF1">
        <w:rPr>
          <w:rFonts w:asciiTheme="minorHAnsi" w:hAnsiTheme="minorHAnsi" w:cstheme="minorHAnsi"/>
          <w:color w:val="auto"/>
        </w:rPr>
        <w:t xml:space="preserve">nazwisko oraz oznaczenie komórki organizacyjnej i numery upoważnień całorocznych lub jednorazowych. We wszystkich analizowanych protokołach udokumentowano czas rozpoczęcia i zakończenia czynności kontrolnych. </w:t>
      </w:r>
      <w:r w:rsidRPr="00C16BF1">
        <w:rPr>
          <w:rFonts w:asciiTheme="minorHAnsi" w:hAnsiTheme="minorHAnsi" w:cstheme="minorHAnsi"/>
          <w:bCs/>
          <w:color w:val="auto"/>
        </w:rPr>
        <w:t>Każda kontrola przeprowadzona została w</w:t>
      </w:r>
      <w:r w:rsidR="002C245B">
        <w:rPr>
          <w:rFonts w:asciiTheme="minorHAnsi" w:hAnsiTheme="minorHAnsi" w:cstheme="minorHAnsi"/>
          <w:bCs/>
          <w:color w:val="auto"/>
        </w:rPr>
        <w:t> </w:t>
      </w:r>
      <w:r w:rsidRPr="00C16BF1">
        <w:rPr>
          <w:rFonts w:asciiTheme="minorHAnsi" w:hAnsiTheme="minorHAnsi" w:cstheme="minorHAnsi"/>
          <w:bCs/>
          <w:color w:val="auto"/>
        </w:rPr>
        <w:t>jednym dniu i protokół był odebrany przez osobę upoważnioną w dniu kontroli. P</w:t>
      </w:r>
      <w:r w:rsidRPr="00C16BF1">
        <w:rPr>
          <w:rFonts w:asciiTheme="minorHAnsi" w:hAnsiTheme="minorHAnsi" w:cstheme="minorHAnsi"/>
          <w:color w:val="auto"/>
        </w:rPr>
        <w:t>rotokoły kontroli były zatwierdzane przez bezpośredniego przełożonego.</w:t>
      </w:r>
      <w:r w:rsidRPr="00C16BF1">
        <w:rPr>
          <w:rFonts w:asciiTheme="minorHAnsi" w:hAnsiTheme="minorHAnsi" w:cstheme="minorHAnsi"/>
          <w:b/>
          <w:color w:val="auto"/>
        </w:rPr>
        <w:t xml:space="preserve"> </w:t>
      </w:r>
    </w:p>
    <w:p w14:paraId="2E0E126D" w14:textId="77777777" w:rsidR="00B265C2" w:rsidRPr="00C16BF1" w:rsidRDefault="00B265C2" w:rsidP="00C16BF1">
      <w:pPr>
        <w:widowControl w:val="0"/>
        <w:autoSpaceDE w:val="0"/>
        <w:autoSpaceDN w:val="0"/>
        <w:adjustRightInd w:val="0"/>
        <w:spacing w:line="276" w:lineRule="auto"/>
        <w:ind w:left="709"/>
        <w:rPr>
          <w:rFonts w:asciiTheme="minorHAnsi" w:hAnsiTheme="minorHAnsi" w:cstheme="minorHAnsi"/>
          <w:bCs/>
          <w:color w:val="FF0000"/>
        </w:rPr>
      </w:pPr>
    </w:p>
    <w:p w14:paraId="6CE5A50E"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b/>
          <w:bCs/>
          <w:i/>
          <w:iCs/>
          <w:color w:val="auto"/>
        </w:rPr>
        <w:t>Stwierdzone podczas kontroli nieprawidłowości:</w:t>
      </w:r>
    </w:p>
    <w:p w14:paraId="40F9F289" w14:textId="51EA5F3A"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W jednym przypadku, w protokole kontroli zawarto sprzeczne informacje dotyczące ocenianych dokumentów, tj. sprawozdania z badań wody. W wykazie dokumentów ocenianych w trakcie kontroli, uwzględniono jedynie sprawozdanie z badań mikrobiologicznych wody nr KZW 2020/2021 z dnia 8 października 2021 r. W wynikach kontroli wskazano natomiast zapis o treści: „…okazano sprawozdanie z badania mikrobiologicznego i</w:t>
      </w:r>
      <w:r w:rsidR="002C245B">
        <w:rPr>
          <w:rFonts w:asciiTheme="minorHAnsi" w:hAnsiTheme="minorHAnsi" w:cstheme="minorHAnsi"/>
          <w:color w:val="auto"/>
        </w:rPr>
        <w:t> </w:t>
      </w:r>
      <w:r w:rsidRPr="00C16BF1">
        <w:rPr>
          <w:rFonts w:asciiTheme="minorHAnsi" w:hAnsiTheme="minorHAnsi" w:cstheme="minorHAnsi"/>
          <w:color w:val="auto"/>
        </w:rPr>
        <w:t>fizykochemicznego próbki wody KZW 2080/2021 z dnia 8 października 2021 r.” oraz, że: „Przedstawiciel kontrolowanego obiektu zobowiązał się do okazania sprawozdania z badania fizykochemicznego próbki wody do dnia 30.04.2022 r.”. Dodatkowo, mimo braku stwierdzonych nieprawidłowości, w pkt III.4, gdzie zawiera się doraźne zalecenia, uwagi i</w:t>
      </w:r>
      <w:r w:rsidR="002C245B">
        <w:rPr>
          <w:rFonts w:asciiTheme="minorHAnsi" w:hAnsiTheme="minorHAnsi" w:cstheme="minorHAnsi"/>
          <w:color w:val="auto"/>
        </w:rPr>
        <w:t> </w:t>
      </w:r>
      <w:r w:rsidRPr="00C16BF1">
        <w:rPr>
          <w:rFonts w:asciiTheme="minorHAnsi" w:hAnsiTheme="minorHAnsi" w:cstheme="minorHAnsi"/>
          <w:color w:val="auto"/>
        </w:rPr>
        <w:t>wnioski, powtórzono zobowiązanie przedstawiciela kontrolowanego obiektu. Co istotne, z</w:t>
      </w:r>
      <w:r w:rsidR="002C245B">
        <w:rPr>
          <w:rFonts w:asciiTheme="minorHAnsi" w:hAnsiTheme="minorHAnsi" w:cstheme="minorHAnsi"/>
          <w:color w:val="auto"/>
        </w:rPr>
        <w:t> </w:t>
      </w:r>
      <w:r w:rsidRPr="00C16BF1">
        <w:rPr>
          <w:rFonts w:asciiTheme="minorHAnsi" w:hAnsiTheme="minorHAnsi" w:cstheme="minorHAnsi"/>
          <w:color w:val="auto"/>
        </w:rPr>
        <w:t>uwagi na brak stwierdzonych nieprawidłowości, ostatecznie w dniu 29 marca 2022 r. doręczono stronie opinię sanitarną o braku sprzeciwu do dopuszczenia do użytkowania kontrolowanego obiektu. Organ przed wydaniem opinii nie miał w tym przypadku możliwości oceny wyników badania fizykochemicznego próbki wody do spożycia,</w:t>
      </w:r>
      <w:r w:rsidRPr="00C16BF1">
        <w:rPr>
          <w:rFonts w:asciiTheme="minorHAnsi" w:hAnsiTheme="minorHAnsi" w:cstheme="minorHAnsi"/>
          <w:bCs/>
          <w:iCs/>
          <w:color w:val="auto"/>
        </w:rPr>
        <w:t xml:space="preserve"> a byłoby to wskazane z</w:t>
      </w:r>
      <w:r w:rsidR="00F060F9">
        <w:rPr>
          <w:rFonts w:asciiTheme="minorHAnsi" w:hAnsiTheme="minorHAnsi" w:cstheme="minorHAnsi"/>
          <w:bCs/>
          <w:iCs/>
          <w:color w:val="auto"/>
        </w:rPr>
        <w:t> </w:t>
      </w:r>
      <w:r w:rsidRPr="00C16BF1">
        <w:rPr>
          <w:rFonts w:asciiTheme="minorHAnsi" w:hAnsiTheme="minorHAnsi" w:cstheme="minorHAnsi"/>
          <w:bCs/>
          <w:iCs/>
          <w:color w:val="auto"/>
        </w:rPr>
        <w:t>uwagi na rodzaj kontrolowanego obiektu (domki rekreacji indywidualnej)</w:t>
      </w:r>
      <w:r w:rsidRPr="00C16BF1">
        <w:rPr>
          <w:rFonts w:asciiTheme="minorHAnsi" w:hAnsiTheme="minorHAnsi" w:cstheme="minorHAnsi"/>
          <w:color w:val="auto"/>
        </w:rPr>
        <w:t>. Przyjął bowiem zobowiązanie strony do przedłożenia sprawozdania z tych badań po zakończeniu postępowania w sprawie. W aktach sprawy znajduje się kopia tego sprawozdania nr KZW 0683/2022 z dnia 30 marca 2022 r., a więc wykonanego po zakończeniu postępowania. Dodatkowo, z akt sprawy nie wynika w jaki sposób i kiedy dokładnie sprawozdanie to zostało doręczone organowi. Należy zwrócić uwagę, iż po wydaniu stanowiska, organ nie mógłby już podjąć żadnych czynności w zakresie dopuszczenia obiektu do użytkowania, nawet w</w:t>
      </w:r>
      <w:r w:rsidR="00F060F9">
        <w:rPr>
          <w:rFonts w:asciiTheme="minorHAnsi" w:hAnsiTheme="minorHAnsi" w:cstheme="minorHAnsi"/>
          <w:color w:val="auto"/>
        </w:rPr>
        <w:t> </w:t>
      </w:r>
      <w:r w:rsidRPr="00C16BF1">
        <w:rPr>
          <w:rFonts w:asciiTheme="minorHAnsi" w:hAnsiTheme="minorHAnsi" w:cstheme="minorHAnsi"/>
          <w:color w:val="auto"/>
        </w:rPr>
        <w:t>przypadku, gdyby strona nie wywiązała się ze swojego zobowiązania lub gdyby sprawozdanie z badań fizykochemicznych wody wykazało nieprawidłowości.</w:t>
      </w:r>
    </w:p>
    <w:p w14:paraId="2D24C28D" w14:textId="5CC295F5"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Dowód:</w:t>
      </w:r>
      <w:r w:rsidR="002F2321" w:rsidRPr="00C16BF1">
        <w:rPr>
          <w:rFonts w:asciiTheme="minorHAnsi" w:hAnsiTheme="minorHAnsi" w:cstheme="minorHAnsi"/>
          <w:color w:val="auto"/>
          <w:u w:val="single"/>
        </w:rPr>
        <w:t xml:space="preserve"> </w:t>
      </w:r>
      <w:r w:rsidRPr="00C16BF1">
        <w:rPr>
          <w:rFonts w:asciiTheme="minorHAnsi" w:hAnsiTheme="minorHAnsi" w:cstheme="minorHAnsi"/>
          <w:color w:val="auto"/>
        </w:rPr>
        <w:t>protokół kontroli nr ZNS.9020.7.2022 z dnia 29 marca 2022 r.</w:t>
      </w:r>
    </w:p>
    <w:p w14:paraId="76486B8B" w14:textId="77777777" w:rsidR="00B265C2" w:rsidRPr="00C16BF1" w:rsidRDefault="00B265C2" w:rsidP="00C16BF1">
      <w:pPr>
        <w:tabs>
          <w:tab w:val="left" w:pos="709"/>
          <w:tab w:val="left" w:pos="993"/>
        </w:tabs>
        <w:spacing w:line="276" w:lineRule="auto"/>
        <w:ind w:left="567"/>
        <w:rPr>
          <w:rFonts w:asciiTheme="minorHAnsi" w:eastAsia="Calibri" w:hAnsiTheme="minorHAnsi" w:cstheme="minorHAnsi"/>
          <w:color w:val="auto"/>
          <w:lang w:eastAsia="en-US"/>
        </w:rPr>
      </w:pPr>
    </w:p>
    <w:p w14:paraId="7B2D8595" w14:textId="77777777" w:rsidR="00E2738A" w:rsidRDefault="00E2738A" w:rsidP="00C16BF1">
      <w:pPr>
        <w:widowControl w:val="0"/>
        <w:autoSpaceDE w:val="0"/>
        <w:autoSpaceDN w:val="0"/>
        <w:adjustRightInd w:val="0"/>
        <w:spacing w:line="276" w:lineRule="auto"/>
        <w:rPr>
          <w:rFonts w:asciiTheme="minorHAnsi" w:hAnsiTheme="minorHAnsi" w:cstheme="minorHAnsi"/>
          <w:b/>
          <w:bCs/>
          <w:i/>
          <w:iCs/>
          <w:color w:val="auto"/>
        </w:rPr>
      </w:pPr>
    </w:p>
    <w:p w14:paraId="5352A8E8" w14:textId="381AE770"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b/>
          <w:bCs/>
          <w:i/>
          <w:iCs/>
          <w:color w:val="auto"/>
        </w:rPr>
        <w:t>Stwierdzone podczas kontroli spostrzeżenia:</w:t>
      </w:r>
    </w:p>
    <w:p w14:paraId="2526BE66"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Stwierdzono, iż w numerach protokołów kontroli stosuje się niewłaściwy symbol klasyfikacyjny z wykazu akt – 9020, który zgodnie z obowiązującym Jednolitym Rzeczowym Wykazem Akt dotyczy kontroli jednostek nadzorowanych. Należy mieć natomiast na uwadze, iż w zakresie Zapobiegawczego Nadzoru Sanitarnego organ działa na wniosek strony i nie ma jednostek pod nadzorem. Zasadnym byłoby w tym przypadku, aby stosowany w numerze symbol klasyfikacyjny z wykazu akt był spójny z symbolem stosowanym w numerach spraw dotyczących dopuszczenia do użytkowania obiektów budowlanych.</w:t>
      </w:r>
    </w:p>
    <w:p w14:paraId="2710E2CA"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Cs/>
          <w:iCs/>
          <w:color w:val="auto"/>
          <w:u w:val="single"/>
        </w:rPr>
      </w:pPr>
      <w:r w:rsidRPr="00C16BF1">
        <w:rPr>
          <w:rFonts w:asciiTheme="minorHAnsi" w:hAnsiTheme="minorHAnsi" w:cstheme="minorHAnsi"/>
          <w:bCs/>
          <w:iCs/>
          <w:color w:val="auto"/>
          <w:u w:val="single"/>
        </w:rPr>
        <w:lastRenderedPageBreak/>
        <w:t xml:space="preserve">Dowody: </w:t>
      </w:r>
    </w:p>
    <w:p w14:paraId="4DD933E7" w14:textId="77777777" w:rsidR="00B265C2" w:rsidRPr="00C16BF1" w:rsidRDefault="00B265C2" w:rsidP="00B913BE">
      <w:pPr>
        <w:numPr>
          <w:ilvl w:val="0"/>
          <w:numId w:val="71"/>
        </w:numPr>
        <w:tabs>
          <w:tab w:val="left" w:pos="851"/>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ZNS.9020.26.2021 z dnia 29 grudnia 2021 r.</w:t>
      </w:r>
    </w:p>
    <w:p w14:paraId="20A8FA90" w14:textId="77777777" w:rsidR="00B265C2" w:rsidRPr="00C16BF1" w:rsidRDefault="00B265C2" w:rsidP="00B913BE">
      <w:pPr>
        <w:numPr>
          <w:ilvl w:val="0"/>
          <w:numId w:val="71"/>
        </w:numPr>
        <w:tabs>
          <w:tab w:val="left" w:pos="851"/>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ZNS.9020.7.2022 z dnia 29 marca 2022 r.</w:t>
      </w:r>
    </w:p>
    <w:p w14:paraId="0DA13165" w14:textId="77777777" w:rsidR="00B265C2" w:rsidRPr="00C16BF1" w:rsidRDefault="00B265C2" w:rsidP="00B913BE">
      <w:pPr>
        <w:numPr>
          <w:ilvl w:val="0"/>
          <w:numId w:val="71"/>
        </w:numPr>
        <w:tabs>
          <w:tab w:val="left" w:pos="851"/>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ZNS.9020.16.2022 z dnia 16 sierpnia 2022 r.</w:t>
      </w:r>
    </w:p>
    <w:p w14:paraId="7BF0A350" w14:textId="77777777" w:rsidR="00B265C2" w:rsidRPr="00C16BF1" w:rsidRDefault="00B265C2" w:rsidP="00B913BE">
      <w:pPr>
        <w:numPr>
          <w:ilvl w:val="0"/>
          <w:numId w:val="71"/>
        </w:numPr>
        <w:tabs>
          <w:tab w:val="left" w:pos="851"/>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ZNS.9020.27.2022 z dnia 10 listopada 2022 r.</w:t>
      </w:r>
    </w:p>
    <w:p w14:paraId="59B63A08"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bCs/>
          <w:iCs/>
          <w:color w:val="auto"/>
        </w:rPr>
      </w:pPr>
    </w:p>
    <w:p w14:paraId="3EDD3C6B" w14:textId="5E72B7A5" w:rsidR="00B265C2" w:rsidRPr="00C16BF1" w:rsidRDefault="00B265C2" w:rsidP="00C16BF1">
      <w:pPr>
        <w:widowControl w:val="0"/>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rPr>
        <w:t>We wszystkich protokołach kontroli w pkt III.2 „Informacje istotne dla ustaleń kontroli np. stwierdzenia dotyczące stanu technicznego podmiotu/obiektu, stanu sanitarno-higienicznego”, zbędnie powiela się wykaz wszystkich dokumentów ocenianych przez organ w</w:t>
      </w:r>
      <w:r w:rsidR="00F060F9">
        <w:rPr>
          <w:rFonts w:asciiTheme="minorHAnsi" w:hAnsiTheme="minorHAnsi" w:cstheme="minorHAnsi"/>
          <w:bCs/>
          <w:iCs/>
          <w:color w:val="auto"/>
        </w:rPr>
        <w:t> </w:t>
      </w:r>
      <w:r w:rsidRPr="00C16BF1">
        <w:rPr>
          <w:rFonts w:asciiTheme="minorHAnsi" w:hAnsiTheme="minorHAnsi" w:cstheme="minorHAnsi"/>
          <w:bCs/>
          <w:iCs/>
          <w:color w:val="auto"/>
        </w:rPr>
        <w:t>trakcie kontroli, wymienionych w pkt II.10 i II.11.</w:t>
      </w:r>
    </w:p>
    <w:p w14:paraId="4863A3D8"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rPr>
        <w:t>W wynikach kontroli każdorazowo wskazuje się również, iż „Użyte do budowy i wykończenia wnętrz materiały posiadają odpowiednie i aktualne atesty, atesty zgodności z Polskimi Normami i aprobatami technicznymi - przedłożono deklaracje zgodności, atesty higieniczne.”, jednak dokumentów tych nie wskazuje się w wykazie zawartym w pkt II.11 protokołów „Dokumenty oceniane w trakcie kontroli”.</w:t>
      </w:r>
    </w:p>
    <w:p w14:paraId="3191808B"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rPr>
        <w:t>Ponadto, dokumenty, które zgodnie z pkt II.12 powinny stanowić załącznik do protokołów kontroli, w aktach spraw podłączane są pod wniosek.</w:t>
      </w:r>
    </w:p>
    <w:p w14:paraId="4A6667C1"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Cs/>
          <w:iCs/>
          <w:color w:val="auto"/>
          <w:u w:val="single"/>
        </w:rPr>
      </w:pPr>
      <w:r w:rsidRPr="00C16BF1">
        <w:rPr>
          <w:rFonts w:asciiTheme="minorHAnsi" w:hAnsiTheme="minorHAnsi" w:cstheme="minorHAnsi"/>
          <w:bCs/>
          <w:iCs/>
          <w:color w:val="auto"/>
          <w:u w:val="single"/>
        </w:rPr>
        <w:t xml:space="preserve">Dowody: </w:t>
      </w:r>
    </w:p>
    <w:p w14:paraId="55A72EC7" w14:textId="77777777" w:rsidR="00B265C2" w:rsidRPr="00C16BF1" w:rsidRDefault="00B265C2" w:rsidP="00B913BE">
      <w:pPr>
        <w:numPr>
          <w:ilvl w:val="0"/>
          <w:numId w:val="71"/>
        </w:numPr>
        <w:tabs>
          <w:tab w:val="left" w:pos="851"/>
          <w:tab w:val="left" w:pos="993"/>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ZNS.9020.26.2021 z dnia 29 grudnia 2021 r.</w:t>
      </w:r>
    </w:p>
    <w:p w14:paraId="09BA7611" w14:textId="77777777" w:rsidR="00B265C2" w:rsidRPr="00C16BF1" w:rsidRDefault="00B265C2" w:rsidP="00B913BE">
      <w:pPr>
        <w:numPr>
          <w:ilvl w:val="0"/>
          <w:numId w:val="71"/>
        </w:numPr>
        <w:tabs>
          <w:tab w:val="left" w:pos="851"/>
          <w:tab w:val="left" w:pos="993"/>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ZNS.9020.7.2022 z dnia 29 marca 2022 r.</w:t>
      </w:r>
    </w:p>
    <w:p w14:paraId="5150219F" w14:textId="77777777" w:rsidR="00B265C2" w:rsidRPr="00C16BF1" w:rsidRDefault="00B265C2" w:rsidP="00B913BE">
      <w:pPr>
        <w:numPr>
          <w:ilvl w:val="0"/>
          <w:numId w:val="71"/>
        </w:numPr>
        <w:tabs>
          <w:tab w:val="left" w:pos="851"/>
          <w:tab w:val="left" w:pos="993"/>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ZNS.9020.16.2022 z dnia 16 sierpnia 2022 r.</w:t>
      </w:r>
    </w:p>
    <w:p w14:paraId="0A26BA7D" w14:textId="77777777" w:rsidR="00B265C2" w:rsidRPr="00C16BF1" w:rsidRDefault="00B265C2" w:rsidP="00B913BE">
      <w:pPr>
        <w:numPr>
          <w:ilvl w:val="0"/>
          <w:numId w:val="71"/>
        </w:numPr>
        <w:tabs>
          <w:tab w:val="left" w:pos="851"/>
          <w:tab w:val="left" w:pos="993"/>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ZNS.9020.27.2022 z dnia 10 listopada 2022 r.</w:t>
      </w:r>
    </w:p>
    <w:p w14:paraId="0ACD0C34"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bCs/>
          <w:iCs/>
          <w:color w:val="auto"/>
        </w:rPr>
      </w:pPr>
    </w:p>
    <w:p w14:paraId="7759E29B" w14:textId="6D5CE580" w:rsidR="00B265C2" w:rsidRPr="00C16BF1" w:rsidRDefault="00B265C2" w:rsidP="00C16BF1">
      <w:pPr>
        <w:widowControl w:val="0"/>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rPr>
        <w:t xml:space="preserve">W ocenianych protokołach kontroli przedsiębiorcy, w punkcie II.2 prawidłowo odnotowywano informację „nie dotyczy”. Natomiast, </w:t>
      </w:r>
      <w:bookmarkStart w:id="212" w:name="_Hlk89606752"/>
      <w:r w:rsidRPr="00C16BF1">
        <w:rPr>
          <w:rFonts w:asciiTheme="minorHAnsi" w:hAnsiTheme="minorHAnsi" w:cstheme="minorHAnsi"/>
          <w:bCs/>
          <w:iCs/>
          <w:color w:val="auto"/>
        </w:rPr>
        <w:t xml:space="preserve">w punkcie II.3 protokołu kontroli, wskazywano przyczynę odstąpienia od zawiadomienia, odnotowując informację o treści: „kontrola na wniosek strony” jednakże, informacje </w:t>
      </w:r>
      <w:bookmarkEnd w:id="212"/>
      <w:r w:rsidRPr="00C16BF1">
        <w:rPr>
          <w:rFonts w:asciiTheme="minorHAnsi" w:hAnsiTheme="minorHAnsi" w:cstheme="minorHAnsi"/>
          <w:bCs/>
          <w:iCs/>
          <w:color w:val="auto"/>
        </w:rPr>
        <w:t>te powinny być doprecyzowane o wskazanie podstawy prawnej, z której wynika brak obowiązku zawiadamiania przedsiębiorcy działającego we własnej sprawie o</w:t>
      </w:r>
      <w:r w:rsidR="00F060F9">
        <w:rPr>
          <w:rFonts w:asciiTheme="minorHAnsi" w:hAnsiTheme="minorHAnsi" w:cstheme="minorHAnsi"/>
          <w:bCs/>
          <w:iCs/>
          <w:color w:val="auto"/>
        </w:rPr>
        <w:t> </w:t>
      </w:r>
      <w:r w:rsidRPr="00C16BF1">
        <w:rPr>
          <w:rFonts w:asciiTheme="minorHAnsi" w:hAnsiTheme="minorHAnsi" w:cstheme="minorHAnsi"/>
          <w:bCs/>
          <w:iCs/>
          <w:color w:val="auto"/>
        </w:rPr>
        <w:t xml:space="preserve">kontroli, tj. o art. 64 ust. 1 </w:t>
      </w:r>
      <w:r w:rsidRPr="008C4D3B">
        <w:rPr>
          <w:rFonts w:asciiTheme="minorHAnsi" w:hAnsiTheme="minorHAnsi" w:cstheme="minorHAnsi"/>
          <w:bCs/>
          <w:iCs/>
          <w:color w:val="auto"/>
        </w:rPr>
        <w:t>ustawy Pp.</w:t>
      </w:r>
    </w:p>
    <w:p w14:paraId="05FBE6A8" w14:textId="3D2CF7CF" w:rsidR="00B265C2" w:rsidRPr="00852A12" w:rsidRDefault="00B265C2" w:rsidP="00852A12">
      <w:pPr>
        <w:widowControl w:val="0"/>
        <w:autoSpaceDE w:val="0"/>
        <w:autoSpaceDN w:val="0"/>
        <w:adjustRightInd w:val="0"/>
        <w:spacing w:line="276" w:lineRule="auto"/>
        <w:rPr>
          <w:rFonts w:asciiTheme="minorHAnsi" w:hAnsiTheme="minorHAnsi" w:cstheme="minorHAnsi"/>
          <w:bCs/>
          <w:iCs/>
          <w:color w:val="auto"/>
          <w:u w:val="single"/>
        </w:rPr>
      </w:pPr>
      <w:r w:rsidRPr="00C16BF1">
        <w:rPr>
          <w:rFonts w:asciiTheme="minorHAnsi" w:hAnsiTheme="minorHAnsi" w:cstheme="minorHAnsi"/>
          <w:bCs/>
          <w:iCs/>
          <w:color w:val="auto"/>
          <w:u w:val="single"/>
        </w:rPr>
        <w:t xml:space="preserve">Dowody: </w:t>
      </w:r>
      <w:r w:rsidRPr="00C16BF1">
        <w:rPr>
          <w:rFonts w:asciiTheme="minorHAnsi" w:hAnsiTheme="minorHAnsi" w:cstheme="minorHAnsi"/>
          <w:color w:val="auto"/>
        </w:rPr>
        <w:t>protokół kontroli nr ZNS.9020.26.2021 z dnia 29 grudnia 2021 r.</w:t>
      </w:r>
    </w:p>
    <w:p w14:paraId="2BCC65BE" w14:textId="77777777" w:rsidR="00B265C2" w:rsidRPr="00C16BF1" w:rsidRDefault="00B265C2" w:rsidP="00B913BE">
      <w:pPr>
        <w:numPr>
          <w:ilvl w:val="0"/>
          <w:numId w:val="71"/>
        </w:numPr>
        <w:tabs>
          <w:tab w:val="left" w:pos="851"/>
          <w:tab w:val="left" w:pos="993"/>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ZNS.9020.16.2022 z dnia 16 sierpnia 2022 r.</w:t>
      </w:r>
    </w:p>
    <w:p w14:paraId="5B67F207" w14:textId="77777777" w:rsidR="00B265C2" w:rsidRPr="00C16BF1" w:rsidRDefault="00B265C2" w:rsidP="00B913BE">
      <w:pPr>
        <w:numPr>
          <w:ilvl w:val="0"/>
          <w:numId w:val="71"/>
        </w:numPr>
        <w:tabs>
          <w:tab w:val="left" w:pos="851"/>
          <w:tab w:val="left" w:pos="993"/>
        </w:tabs>
        <w:spacing w:line="276" w:lineRule="auto"/>
        <w:ind w:left="720" w:hanging="360"/>
        <w:rPr>
          <w:rFonts w:asciiTheme="minorHAnsi" w:hAnsiTheme="minorHAnsi" w:cstheme="minorHAnsi"/>
          <w:b/>
          <w:bCs/>
          <w:i/>
          <w:iCs/>
          <w:color w:val="auto"/>
        </w:rPr>
      </w:pPr>
      <w:r w:rsidRPr="00C16BF1">
        <w:rPr>
          <w:rFonts w:asciiTheme="minorHAnsi" w:hAnsiTheme="minorHAnsi" w:cstheme="minorHAnsi"/>
          <w:color w:val="auto"/>
        </w:rPr>
        <w:t>protokół kontroli nr ZNS.9020.27.20221 z dnia 10 listopada 2022 r.</w:t>
      </w:r>
    </w:p>
    <w:p w14:paraId="3DBCE5BD" w14:textId="77777777" w:rsidR="00B265C2" w:rsidRPr="00C16BF1" w:rsidRDefault="00B265C2" w:rsidP="00C16BF1">
      <w:pPr>
        <w:tabs>
          <w:tab w:val="left" w:pos="709"/>
          <w:tab w:val="left" w:pos="993"/>
        </w:tabs>
        <w:spacing w:line="276" w:lineRule="auto"/>
        <w:ind w:left="709"/>
        <w:rPr>
          <w:rFonts w:asciiTheme="minorHAnsi" w:eastAsia="Calibri" w:hAnsiTheme="minorHAnsi" w:cstheme="minorHAnsi"/>
          <w:color w:val="auto"/>
          <w:lang w:eastAsia="en-US"/>
        </w:rPr>
      </w:pPr>
    </w:p>
    <w:p w14:paraId="12C64C6B" w14:textId="77777777" w:rsidR="00B265C2" w:rsidRPr="00C16BF1" w:rsidRDefault="00B265C2" w:rsidP="00C16BF1">
      <w:pPr>
        <w:tabs>
          <w:tab w:val="left" w:pos="567"/>
          <w:tab w:val="left" w:pos="993"/>
        </w:tabs>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W jednej ze spraw, gdzie czynności kontrolne zostały przeprowadzone na podstawie upoważnienia całorocznego, z którego wynika, iż przedstawiciel organu zatrudniony jest na stanowisku Asystenta Oddziału Nadzoru Sanitarnego, w protokole kontroli użyto nieaktualnej pieczęci imiennej pracownika wskazującej, iż zajmuje on stanowisko Młodszy Asystent Oddziału Nadzoru Sanitarnego.</w:t>
      </w:r>
    </w:p>
    <w:p w14:paraId="4DA1A0DE" w14:textId="4E55D23A" w:rsidR="00B265C2" w:rsidRPr="00C16BF1" w:rsidRDefault="00B265C2" w:rsidP="00C16BF1">
      <w:pPr>
        <w:tabs>
          <w:tab w:val="left" w:pos="709"/>
        </w:tabs>
        <w:spacing w:line="276" w:lineRule="auto"/>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Dowód:</w:t>
      </w:r>
      <w:r w:rsidR="002F2321" w:rsidRPr="00C16BF1">
        <w:rPr>
          <w:rFonts w:asciiTheme="minorHAnsi" w:eastAsia="Calibri" w:hAnsiTheme="minorHAnsi" w:cstheme="minorHAnsi"/>
          <w:color w:val="auto"/>
          <w:u w:val="single"/>
          <w:lang w:eastAsia="en-US"/>
        </w:rPr>
        <w:t xml:space="preserve"> </w:t>
      </w:r>
      <w:r w:rsidRPr="00C16BF1">
        <w:rPr>
          <w:rFonts w:asciiTheme="minorHAnsi" w:hAnsiTheme="minorHAnsi" w:cstheme="minorHAnsi"/>
          <w:color w:val="auto"/>
        </w:rPr>
        <w:t>protokół kontroli nr ZNS.9020.16.2022 z dnia 16 sierpnia 2022 r.</w:t>
      </w:r>
    </w:p>
    <w:p w14:paraId="4CA55411" w14:textId="77777777" w:rsidR="00B265C2" w:rsidRDefault="00B265C2" w:rsidP="00C16BF1">
      <w:pPr>
        <w:spacing w:line="276" w:lineRule="auto"/>
        <w:ind w:left="567"/>
        <w:rPr>
          <w:rFonts w:asciiTheme="minorHAnsi" w:hAnsiTheme="minorHAnsi" w:cstheme="minorHAnsi"/>
          <w:bCs/>
          <w:iCs/>
          <w:color w:val="FF0000"/>
        </w:rPr>
      </w:pPr>
    </w:p>
    <w:p w14:paraId="38587DFC" w14:textId="77777777" w:rsidR="00352817" w:rsidRDefault="00352817" w:rsidP="00C16BF1">
      <w:pPr>
        <w:spacing w:line="276" w:lineRule="auto"/>
        <w:ind w:left="567"/>
        <w:rPr>
          <w:rFonts w:asciiTheme="minorHAnsi" w:hAnsiTheme="minorHAnsi" w:cstheme="minorHAnsi"/>
          <w:bCs/>
          <w:iCs/>
          <w:color w:val="FF0000"/>
        </w:rPr>
      </w:pPr>
    </w:p>
    <w:p w14:paraId="54B25415" w14:textId="77777777" w:rsidR="00352817" w:rsidRPr="00C16BF1" w:rsidRDefault="00352817" w:rsidP="00C16BF1">
      <w:pPr>
        <w:spacing w:line="276" w:lineRule="auto"/>
        <w:ind w:left="567"/>
        <w:rPr>
          <w:rFonts w:asciiTheme="minorHAnsi" w:hAnsiTheme="minorHAnsi" w:cstheme="minorHAnsi"/>
          <w:bCs/>
          <w:iCs/>
          <w:color w:val="FF0000"/>
        </w:rPr>
      </w:pPr>
    </w:p>
    <w:p w14:paraId="7D96EDD5"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Cs/>
          <w:color w:val="auto"/>
        </w:rPr>
      </w:pPr>
      <w:r w:rsidRPr="00C16BF1">
        <w:rPr>
          <w:rFonts w:asciiTheme="minorHAnsi" w:hAnsiTheme="minorHAnsi" w:cstheme="minorHAnsi"/>
          <w:bCs/>
          <w:color w:val="auto"/>
        </w:rPr>
        <w:lastRenderedPageBreak/>
        <w:t>---------------------------------------------------------------------------------------------------------------</w:t>
      </w:r>
    </w:p>
    <w:p w14:paraId="222F0688" w14:textId="77777777" w:rsidR="00B265C2" w:rsidRPr="00C16BF1" w:rsidRDefault="00B265C2" w:rsidP="00C16BF1">
      <w:pPr>
        <w:spacing w:line="276" w:lineRule="auto"/>
        <w:contextualSpacing/>
        <w:rPr>
          <w:rFonts w:asciiTheme="minorHAnsi" w:hAnsiTheme="minorHAnsi" w:cstheme="minorHAnsi"/>
          <w:b/>
          <w:bCs/>
          <w:color w:val="auto"/>
          <w:highlight w:val="cyan"/>
        </w:rPr>
      </w:pPr>
    </w:p>
    <w:p w14:paraId="011A5684" w14:textId="2B2A4219" w:rsidR="00B265C2" w:rsidRPr="00C16BF1" w:rsidRDefault="00B265C2" w:rsidP="00C16BF1">
      <w:pPr>
        <w:widowControl w:val="0"/>
        <w:tabs>
          <w:tab w:val="left" w:pos="600"/>
        </w:tabs>
        <w:autoSpaceDE w:val="0"/>
        <w:autoSpaceDN w:val="0"/>
        <w:adjustRightInd w:val="0"/>
        <w:spacing w:line="276" w:lineRule="auto"/>
        <w:contextualSpacing/>
        <w:rPr>
          <w:rFonts w:asciiTheme="minorHAnsi" w:eastAsia="Arial Unicode MS" w:hAnsiTheme="minorHAnsi" w:cstheme="minorHAnsi"/>
          <w:color w:val="auto"/>
        </w:rPr>
      </w:pPr>
      <w:r w:rsidRPr="00C16BF1">
        <w:rPr>
          <w:rFonts w:asciiTheme="minorHAnsi" w:eastAsia="Arial Unicode MS" w:hAnsiTheme="minorHAnsi" w:cstheme="minorHAnsi"/>
          <w:color w:val="auto"/>
        </w:rPr>
        <w:t xml:space="preserve">Za czynności wykonane w związku z wniesionymi wnioskami/zawiadomieniami o zakończeniu budowy i zamiarze przystąpienia do użytkowania </w:t>
      </w:r>
      <w:r w:rsidRPr="00C16BF1">
        <w:rPr>
          <w:rFonts w:asciiTheme="minorHAnsi" w:hAnsiTheme="minorHAnsi" w:cstheme="minorHAnsi"/>
          <w:color w:val="auto"/>
        </w:rPr>
        <w:t xml:space="preserve">obiektów budowlanych </w:t>
      </w:r>
      <w:r w:rsidRPr="00C16BF1">
        <w:rPr>
          <w:rFonts w:asciiTheme="minorHAnsi" w:eastAsia="Arial Unicode MS" w:hAnsiTheme="minorHAnsi" w:cstheme="minorHAnsi"/>
          <w:color w:val="auto"/>
        </w:rPr>
        <w:t xml:space="preserve">pobierana była opłata, o której mowa w art. 36 ust. 1 ustawy o PIS, nakładana na płatnika w formie decyzji. </w:t>
      </w:r>
      <w:r w:rsidRPr="00C16BF1">
        <w:rPr>
          <w:rFonts w:asciiTheme="minorHAnsi" w:hAnsiTheme="minorHAnsi" w:cstheme="minorHAnsi"/>
          <w:color w:val="auto"/>
        </w:rPr>
        <w:t>W uzasadnieniu decyzji płatniczych wyjaśniano płatnikowi</w:t>
      </w:r>
      <w:r w:rsidRPr="00C16BF1">
        <w:rPr>
          <w:rFonts w:asciiTheme="minorHAnsi" w:eastAsia="Arial Unicode MS" w:hAnsiTheme="minorHAnsi" w:cstheme="minorHAnsi"/>
          <w:color w:val="auto"/>
        </w:rPr>
        <w:t xml:space="preserve"> wszystkie elementy ustalenia opłaty za czynności wykonane w sprawie, w tym za czynności polegające na ocenie przedsięwzięcia w zakresie warunków higienicznych i zdrowotnych, przywoływano także znak oraz termin wydania i doręczenia zawiadomienia o wszczęciu postępowania w sprawie obciążenia opłatą.</w:t>
      </w:r>
    </w:p>
    <w:p w14:paraId="6A75C7E3" w14:textId="77777777" w:rsidR="00B265C2" w:rsidRPr="00C16BF1" w:rsidRDefault="00B265C2" w:rsidP="00C16BF1">
      <w:pPr>
        <w:widowControl w:val="0"/>
        <w:tabs>
          <w:tab w:val="left" w:pos="600"/>
        </w:tabs>
        <w:autoSpaceDE w:val="0"/>
        <w:autoSpaceDN w:val="0"/>
        <w:adjustRightInd w:val="0"/>
        <w:spacing w:line="276" w:lineRule="auto"/>
        <w:ind w:left="600"/>
        <w:contextualSpacing/>
        <w:rPr>
          <w:rFonts w:asciiTheme="minorHAnsi" w:eastAsia="Arial Unicode MS" w:hAnsiTheme="minorHAnsi" w:cstheme="minorHAnsi"/>
          <w:color w:val="auto"/>
        </w:rPr>
      </w:pPr>
    </w:p>
    <w:p w14:paraId="438249AD" w14:textId="77777777" w:rsidR="00B265C2" w:rsidRPr="00C16BF1" w:rsidRDefault="00B265C2" w:rsidP="00C16BF1">
      <w:pPr>
        <w:widowControl w:val="0"/>
        <w:tabs>
          <w:tab w:val="left" w:pos="240"/>
          <w:tab w:val="left" w:pos="600"/>
          <w:tab w:val="left" w:pos="709"/>
        </w:tabs>
        <w:autoSpaceDE w:val="0"/>
        <w:autoSpaceDN w:val="0"/>
        <w:adjustRightInd w:val="0"/>
        <w:spacing w:line="276" w:lineRule="auto"/>
        <w:contextualSpacing/>
        <w:rPr>
          <w:rFonts w:asciiTheme="minorHAnsi" w:hAnsiTheme="minorHAnsi" w:cstheme="minorHAnsi"/>
          <w:b/>
          <w:i/>
          <w:strike/>
          <w:color w:val="auto"/>
        </w:rPr>
      </w:pPr>
      <w:r w:rsidRPr="00C16BF1">
        <w:rPr>
          <w:rFonts w:asciiTheme="minorHAnsi" w:eastAsia="Arial Unicode MS" w:hAnsiTheme="minorHAnsi" w:cstheme="minorHAnsi"/>
          <w:color w:val="auto"/>
        </w:rPr>
        <w:t xml:space="preserve">Decyzje spełniają kryteria jakościowe określone w art. 107 </w:t>
      </w:r>
      <w:r w:rsidRPr="00C16BF1">
        <w:rPr>
          <w:rFonts w:asciiTheme="minorHAnsi" w:hAnsiTheme="minorHAnsi" w:cstheme="minorHAnsi"/>
          <w:iCs/>
          <w:color w:val="auto"/>
        </w:rPr>
        <w:t>ustawy Kpa</w:t>
      </w:r>
      <w:r w:rsidRPr="00C16BF1">
        <w:rPr>
          <w:rFonts w:asciiTheme="minorHAnsi" w:hAnsiTheme="minorHAnsi" w:cstheme="minorHAnsi"/>
          <w:i/>
          <w:iCs/>
          <w:color w:val="auto"/>
        </w:rPr>
        <w:t>.</w:t>
      </w:r>
      <w:r w:rsidRPr="00C16BF1">
        <w:rPr>
          <w:rFonts w:asciiTheme="minorHAnsi" w:eastAsia="Arial Unicode MS" w:hAnsiTheme="minorHAnsi" w:cstheme="minorHAnsi"/>
          <w:color w:val="auto"/>
        </w:rPr>
        <w:t xml:space="preserve"> </w:t>
      </w:r>
      <w:r w:rsidRPr="00C16BF1">
        <w:rPr>
          <w:rFonts w:asciiTheme="minorHAnsi" w:hAnsiTheme="minorHAnsi" w:cstheme="minorHAnsi"/>
          <w:bCs/>
          <w:iCs/>
          <w:color w:val="auto"/>
        </w:rPr>
        <w:t xml:space="preserve">Przed nałożeniem opłaty strona zawsze była zawiadamiana przez organ o wszczęciu postępowania w sprawie opłaty za czynności wykonane w sprawie złożonego przez nią wniosku. W wyznaczonym terminie strona mogła wypowiedzieć się </w:t>
      </w:r>
      <w:r w:rsidRPr="00C16BF1">
        <w:rPr>
          <w:rFonts w:asciiTheme="minorHAnsi" w:hAnsiTheme="minorHAnsi" w:cstheme="minorHAnsi"/>
          <w:color w:val="auto"/>
        </w:rPr>
        <w:t>co do zebranych dowodów i materiałów, zgłoszonych żądań. Oceniane decyzje płatnicze prawidłowo były doręczane stronie po upływie terminu 7 dniowego od daty doręczenia zawiadomienia o wszczęciu z urzędu postępowania administracyjnego w sprawie obciążenia opłatą.</w:t>
      </w:r>
    </w:p>
    <w:p w14:paraId="78513A9A" w14:textId="77777777" w:rsidR="00B265C2" w:rsidRPr="00C16BF1" w:rsidRDefault="00B265C2" w:rsidP="00C16BF1">
      <w:pPr>
        <w:tabs>
          <w:tab w:val="left" w:pos="709"/>
        </w:tabs>
        <w:spacing w:line="276" w:lineRule="auto"/>
        <w:ind w:left="709"/>
        <w:rPr>
          <w:rFonts w:asciiTheme="minorHAnsi" w:hAnsiTheme="minorHAnsi" w:cstheme="minorHAnsi"/>
          <w:bCs/>
          <w:iCs/>
          <w:color w:val="FF0000"/>
        </w:rPr>
      </w:pPr>
    </w:p>
    <w:p w14:paraId="5F420E18" w14:textId="77777777" w:rsidR="00B265C2" w:rsidRPr="00C16BF1" w:rsidRDefault="00B265C2" w:rsidP="00C16BF1">
      <w:pPr>
        <w:tabs>
          <w:tab w:val="left" w:pos="600"/>
          <w:tab w:val="left" w:pos="2054"/>
        </w:tabs>
        <w:spacing w:line="276" w:lineRule="auto"/>
        <w:rPr>
          <w:rFonts w:asciiTheme="minorHAnsi" w:hAnsiTheme="minorHAnsi" w:cstheme="minorHAnsi"/>
          <w:b/>
          <w:bCs/>
          <w:i/>
          <w:color w:val="auto"/>
        </w:rPr>
      </w:pPr>
      <w:r w:rsidRPr="00C16BF1">
        <w:rPr>
          <w:rFonts w:asciiTheme="minorHAnsi" w:hAnsiTheme="minorHAnsi" w:cstheme="minorHAnsi"/>
          <w:b/>
          <w:bCs/>
          <w:i/>
          <w:color w:val="auto"/>
        </w:rPr>
        <w:t>Stwierdzone podczas kontroli uchybienia:</w:t>
      </w:r>
    </w:p>
    <w:p w14:paraId="04239B25" w14:textId="77777777"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hAnsiTheme="minorHAnsi" w:cstheme="minorHAnsi"/>
          <w:color w:val="auto"/>
        </w:rPr>
        <w:t>W uzasadnieniach decyzji-rachunków wyjaśniano płatnikowi</w:t>
      </w:r>
      <w:r w:rsidRPr="00C16BF1">
        <w:rPr>
          <w:rFonts w:asciiTheme="minorHAnsi" w:eastAsia="Arial Unicode MS" w:hAnsiTheme="minorHAnsi" w:cstheme="minorHAnsi"/>
          <w:color w:val="auto"/>
        </w:rPr>
        <w:t xml:space="preserve"> wszystkie elementy ustalenia opłaty za czynności wykonane w sprawie, jednak nie wskazano kwot kosztów pośrednich i bezpośrednich, składających się na wysokość opłaty.</w:t>
      </w:r>
    </w:p>
    <w:p w14:paraId="6503878C"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W pouczeniu decyzji płatniczych zawarto informację o prawach strony do odwołania, jednak nie wskazano wszystkich podstaw prawnych, tj. art. 127 § 1 i § 2 oraz art. 129 §1 i § 2 ustawy Kpa.</w:t>
      </w:r>
    </w:p>
    <w:p w14:paraId="215950AE"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7A78F7F4" w14:textId="77777777" w:rsidR="00B265C2" w:rsidRPr="00C16BF1"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decyzja nr 9012.1.23.2022 znak: N.ZNS.9022.7.31.2021.KR z dnia 25 stycznia 2022 r.</w:t>
      </w:r>
    </w:p>
    <w:p w14:paraId="0DCD3631"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decyzja nr 9012.1.285.2022 znak: N.ZNS.9022.7.6.2022.KR z dnia 21 kwietnia 2022 r.</w:t>
      </w:r>
    </w:p>
    <w:p w14:paraId="14A4B4AB"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decyzja nr 9012.1.572.2022 znak: N.ZNS.9022.7.26.2022.KR z dnia 5 września 2022 r.</w:t>
      </w:r>
    </w:p>
    <w:p w14:paraId="0DB3C6D0" w14:textId="77777777" w:rsidR="00B265C2" w:rsidRPr="00C16BF1" w:rsidRDefault="00B265C2" w:rsidP="00C16BF1">
      <w:pPr>
        <w:tabs>
          <w:tab w:val="left" w:pos="567"/>
        </w:tabs>
        <w:spacing w:line="276" w:lineRule="auto"/>
        <w:ind w:left="567"/>
        <w:rPr>
          <w:rFonts w:asciiTheme="minorHAnsi" w:hAnsiTheme="minorHAnsi" w:cstheme="minorHAnsi"/>
          <w:color w:val="auto"/>
        </w:rPr>
      </w:pPr>
    </w:p>
    <w:p w14:paraId="44DEC000"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spostrzeżenia:</w:t>
      </w:r>
    </w:p>
    <w:p w14:paraId="3078A0CF"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W adresacie decyzji zbędnie wskazuje się informację, czego dotyczyła sprawa.</w:t>
      </w:r>
    </w:p>
    <w:p w14:paraId="1EBDF2C1"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W podstawie prawnej decyzji płatniczych zbędnie przywołuje się § 6 rozporządzenia w sprawie opłat, którego nie uwzględnia się w uzasadnieniu dokumentu.</w:t>
      </w:r>
    </w:p>
    <w:p w14:paraId="78168983" w14:textId="0696FD37"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W sentencji wydanych decyzji wskazuje się, iż na podstawie przywołanych przepisów organ „orzeka”. Stosowniejszym byłby zapis, iż na podstawie przywołanych przepisów, w związku z</w:t>
      </w:r>
      <w:r w:rsidR="00F060F9">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wnioskiem strony, organ obciąża opłatą za czynności wykonane w sprawie.</w:t>
      </w:r>
    </w:p>
    <w:p w14:paraId="13A657A9" w14:textId="77651A32"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We wszystkich decyzjach płatniczych wydawanych w sprawach dotyczących uczestniczenia w</w:t>
      </w:r>
      <w:r w:rsidR="00F060F9">
        <w:rPr>
          <w:rFonts w:asciiTheme="minorHAnsi" w:hAnsiTheme="minorHAnsi" w:cstheme="minorHAnsi"/>
          <w:color w:val="auto"/>
        </w:rPr>
        <w:t> </w:t>
      </w:r>
      <w:r w:rsidRPr="00C16BF1">
        <w:rPr>
          <w:rFonts w:asciiTheme="minorHAnsi" w:hAnsiTheme="minorHAnsi" w:cstheme="minorHAnsi"/>
          <w:color w:val="auto"/>
        </w:rPr>
        <w:t xml:space="preserve">dopuszczeniu do użytkowania obiektu budowlanego, organ obciążał stronę jedynie opłatą za czynności kontrolne, co wynika z załącznika Nr 2 do kolejnych Zarządzeń Państwowego Powiatowego Inspektora Sanitarnego w Drawsku Pomorskim w sprawie ustalania i pobierania </w:t>
      </w:r>
      <w:r w:rsidRPr="00C16BF1">
        <w:rPr>
          <w:rFonts w:asciiTheme="minorHAnsi" w:hAnsiTheme="minorHAnsi" w:cstheme="minorHAnsi"/>
          <w:color w:val="auto"/>
        </w:rPr>
        <w:lastRenderedPageBreak/>
        <w:t>opłat (…). Zgodnie jednak z art. 36 ust. 1 ustawy o PIS, uwzględnionym w zarządzeniach, na podstawie którego wydawane są przedmiotowe decyzje płatnicze, opłata którą obciążana jest strona powinna uwzględniać wszystkie czynności wykonane w sprawie (inne czynności), tj. np. czas poświęcony na analizę dokumentacji projektowej, czy opracowanie rozstrzygnięcia.</w:t>
      </w:r>
    </w:p>
    <w:p w14:paraId="6F7DA59D"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Ponadto, w uzasadnieniach decyzji płatniczych brak jest istotnej informacji o dacie wpłynięcia wniosku, wskazuje się jedynie wnioskodawcę oraz przedmiot podania.</w:t>
      </w:r>
    </w:p>
    <w:p w14:paraId="4A1BF67F"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2DCC4718" w14:textId="77777777" w:rsidR="00B265C2" w:rsidRPr="00C16BF1"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decyzja nr 9012.1.23.2022 znak: N.ZNS.9022.7.31.2021.KR z dnia 25 stycznia 2022 r.</w:t>
      </w:r>
    </w:p>
    <w:p w14:paraId="10D03F36"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decyzja nr 9012.1.285.2022 znak: N.ZNS.9022.7.6.2022.KR z dnia 21 kwietnia 2022 r.</w:t>
      </w:r>
    </w:p>
    <w:p w14:paraId="2015A5C7"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decyzja nr 9012.1.572.2022 znak: N.ZNS.9022.7.26.2022.KR z dnia 5 września 2022 r.</w:t>
      </w:r>
    </w:p>
    <w:p w14:paraId="79858EBE" w14:textId="77777777" w:rsidR="00B265C2" w:rsidRPr="00C16BF1" w:rsidRDefault="00B265C2" w:rsidP="00C16BF1">
      <w:pPr>
        <w:widowControl w:val="0"/>
        <w:tabs>
          <w:tab w:val="left" w:pos="851"/>
          <w:tab w:val="left" w:pos="1134"/>
        </w:tabs>
        <w:autoSpaceDE w:val="0"/>
        <w:autoSpaceDN w:val="0"/>
        <w:adjustRightInd w:val="0"/>
        <w:spacing w:line="276" w:lineRule="auto"/>
        <w:ind w:firstLine="709"/>
        <w:rPr>
          <w:rFonts w:asciiTheme="minorHAnsi" w:hAnsiTheme="minorHAnsi" w:cstheme="minorHAnsi"/>
          <w:bCs/>
          <w:color w:val="auto"/>
        </w:rPr>
      </w:pPr>
    </w:p>
    <w:p w14:paraId="13C20BDB" w14:textId="77777777" w:rsidR="00B265C2" w:rsidRPr="00C16BF1" w:rsidRDefault="00B265C2" w:rsidP="00C16BF1">
      <w:pPr>
        <w:widowControl w:val="0"/>
        <w:tabs>
          <w:tab w:val="left" w:pos="851"/>
          <w:tab w:val="left" w:pos="1134"/>
        </w:tabs>
        <w:autoSpaceDE w:val="0"/>
        <w:autoSpaceDN w:val="0"/>
        <w:adjustRightInd w:val="0"/>
        <w:spacing w:line="276" w:lineRule="auto"/>
        <w:rPr>
          <w:rFonts w:asciiTheme="minorHAnsi" w:hAnsiTheme="minorHAnsi" w:cstheme="minorHAnsi"/>
          <w:bCs/>
          <w:color w:val="auto"/>
        </w:rPr>
      </w:pPr>
      <w:r w:rsidRPr="00C16BF1">
        <w:rPr>
          <w:rFonts w:asciiTheme="minorHAnsi" w:hAnsiTheme="minorHAnsi" w:cstheme="minorHAnsi"/>
          <w:bCs/>
          <w:color w:val="auto"/>
        </w:rPr>
        <w:t>W jednej z ocenianych decyzji płatniczych błędnie podano znak sprawy, tj. zamiast N.ZNS.9022.7.7.2022.KR, wskazano N.ZNS.9022.7.6.2022.KR. W uzasadnieniu tej decyzji powołano się na błędny numer protokołu kontroli sanitarnej wskazując ZNS.9020.6.2022, zamiast ZNS.9020.6.2022.</w:t>
      </w:r>
    </w:p>
    <w:p w14:paraId="2675D7DA" w14:textId="2C762774" w:rsidR="00B265C2" w:rsidRPr="00852A12" w:rsidRDefault="00B265C2" w:rsidP="00852A12">
      <w:pPr>
        <w:widowControl w:val="0"/>
        <w:tabs>
          <w:tab w:val="left" w:pos="851"/>
          <w:tab w:val="left" w:pos="1134"/>
        </w:tabs>
        <w:autoSpaceDE w:val="0"/>
        <w:autoSpaceDN w:val="0"/>
        <w:adjustRightInd w:val="0"/>
        <w:spacing w:line="276" w:lineRule="auto"/>
        <w:rPr>
          <w:rFonts w:asciiTheme="minorHAnsi" w:hAnsiTheme="minorHAnsi" w:cstheme="minorHAnsi"/>
          <w:bCs/>
          <w:color w:val="auto"/>
        </w:rPr>
      </w:pPr>
      <w:r w:rsidRPr="00C16BF1">
        <w:rPr>
          <w:rFonts w:asciiTheme="minorHAnsi" w:hAnsiTheme="minorHAnsi" w:cstheme="minorHAnsi"/>
          <w:bCs/>
          <w:color w:val="auto"/>
          <w:u w:val="single"/>
        </w:rPr>
        <w:t>Dowód</w:t>
      </w:r>
      <w:r w:rsidRPr="00C16BF1">
        <w:rPr>
          <w:rFonts w:asciiTheme="minorHAnsi" w:hAnsiTheme="minorHAnsi" w:cstheme="minorHAnsi"/>
          <w:bCs/>
          <w:color w:val="auto"/>
        </w:rPr>
        <w:t>:</w:t>
      </w:r>
      <w:r w:rsidR="003D774A">
        <w:rPr>
          <w:rFonts w:asciiTheme="minorHAnsi" w:hAnsiTheme="minorHAnsi" w:cstheme="minorHAnsi"/>
          <w:bCs/>
          <w:color w:val="auto"/>
        </w:rPr>
        <w:t xml:space="preserve"> </w:t>
      </w:r>
      <w:r w:rsidRPr="00C16BF1">
        <w:rPr>
          <w:rFonts w:asciiTheme="minorHAnsi" w:hAnsiTheme="minorHAnsi" w:cstheme="minorHAnsi"/>
          <w:bCs/>
          <w:iCs/>
          <w:color w:val="auto"/>
        </w:rPr>
        <w:t>sprawa znak: N.ZNS.9022.7.7.2022.KR</w:t>
      </w:r>
    </w:p>
    <w:p w14:paraId="556E63C5" w14:textId="09CA87EA" w:rsidR="00B265C2" w:rsidRPr="006D6FBF" w:rsidRDefault="00B265C2" w:rsidP="006D6FBF">
      <w:pPr>
        <w:widowControl w:val="0"/>
        <w:tabs>
          <w:tab w:val="left" w:pos="851"/>
          <w:tab w:val="left" w:pos="1134"/>
        </w:tabs>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w:t>
      </w:r>
    </w:p>
    <w:p w14:paraId="06F66DF0" w14:textId="45277412"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Prowadząc postępowanie administracyjne organ zapewniał stronom czynny udział w</w:t>
      </w:r>
      <w:r w:rsidR="00F060F9">
        <w:rPr>
          <w:rFonts w:asciiTheme="minorHAnsi" w:hAnsiTheme="minorHAnsi" w:cstheme="minorHAnsi"/>
          <w:color w:val="auto"/>
        </w:rPr>
        <w:t> </w:t>
      </w:r>
      <w:r w:rsidRPr="00C16BF1">
        <w:rPr>
          <w:rFonts w:asciiTheme="minorHAnsi" w:hAnsiTheme="minorHAnsi" w:cstheme="minorHAnsi"/>
          <w:color w:val="auto"/>
        </w:rPr>
        <w:t xml:space="preserve">prowadzonym postępowaniu administracyjnym, zgodnie z art. 10 § 1 ustawy Kpa. Każdorazowo wskazywano stronom 7 dniowy termin od daty otrzymania zawiadomienia, do zapoznania się z aktami postępowania administracyjnego, wypowiedzenia się co do zebranych dowodów i materiałów oraz zgłoszonych żądań. </w:t>
      </w:r>
    </w:p>
    <w:p w14:paraId="36E43CD8" w14:textId="366F5330"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color w:val="auto"/>
        </w:rPr>
      </w:pPr>
      <w:r w:rsidRPr="00C16BF1">
        <w:rPr>
          <w:rFonts w:asciiTheme="minorHAnsi" w:hAnsiTheme="minorHAnsi" w:cstheme="minorHAnsi"/>
          <w:color w:val="auto"/>
        </w:rPr>
        <w:t xml:space="preserve">W treści </w:t>
      </w:r>
      <w:r w:rsidRPr="00C16BF1">
        <w:rPr>
          <w:rFonts w:asciiTheme="minorHAnsi" w:eastAsia="Arial Unicode MS" w:hAnsiTheme="minorHAnsi" w:cstheme="minorHAnsi"/>
          <w:bCs/>
          <w:iCs/>
          <w:color w:val="auto"/>
        </w:rPr>
        <w:t>zawiadomień o wszczęciu postępowania administracyjnego przywołano art. 61 § 1 i</w:t>
      </w:r>
      <w:r w:rsidR="00F060F9">
        <w:rPr>
          <w:rFonts w:asciiTheme="minorHAnsi" w:eastAsia="Arial Unicode MS" w:hAnsiTheme="minorHAnsi" w:cstheme="minorHAnsi"/>
          <w:bCs/>
          <w:iCs/>
          <w:color w:val="auto"/>
        </w:rPr>
        <w:t> </w:t>
      </w:r>
      <w:r w:rsidRPr="00C16BF1">
        <w:rPr>
          <w:rFonts w:asciiTheme="minorHAnsi" w:eastAsia="Arial Unicode MS" w:hAnsiTheme="minorHAnsi" w:cstheme="minorHAnsi"/>
          <w:bCs/>
          <w:iCs/>
          <w:color w:val="auto"/>
        </w:rPr>
        <w:t xml:space="preserve">§ 4 </w:t>
      </w:r>
      <w:r w:rsidRPr="00C16BF1">
        <w:rPr>
          <w:rFonts w:asciiTheme="minorHAnsi" w:hAnsiTheme="minorHAnsi" w:cstheme="minorHAnsi"/>
          <w:iCs/>
          <w:color w:val="auto"/>
        </w:rPr>
        <w:t xml:space="preserve">ustawy Kpa </w:t>
      </w:r>
      <w:r w:rsidRPr="00C16BF1">
        <w:rPr>
          <w:rFonts w:asciiTheme="minorHAnsi" w:hAnsiTheme="minorHAnsi" w:cstheme="minorHAnsi"/>
          <w:color w:val="auto"/>
        </w:rPr>
        <w:t>informujący o tym, iż postępowanie administracyjne wszczyna się na żądanie strony lub z urzędu, a o wszczęciu postępowania należy zawiadomić wszystkie osoby będące stronami w sprawie.</w:t>
      </w:r>
    </w:p>
    <w:p w14:paraId="6CFF0E32"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color w:val="auto"/>
        </w:rPr>
      </w:pPr>
      <w:r w:rsidRPr="00C16BF1">
        <w:rPr>
          <w:rFonts w:asciiTheme="minorHAnsi" w:eastAsia="Arial Unicode MS" w:hAnsiTheme="minorHAnsi" w:cstheme="minorHAnsi"/>
          <w:bCs/>
          <w:iCs/>
          <w:color w:val="auto"/>
        </w:rPr>
        <w:t xml:space="preserve">W treści zawiadomień przywołano również art. 41 </w:t>
      </w:r>
      <w:r w:rsidRPr="00C16BF1">
        <w:rPr>
          <w:rFonts w:asciiTheme="minorHAnsi" w:hAnsiTheme="minorHAnsi" w:cstheme="minorHAnsi"/>
          <w:iCs/>
          <w:color w:val="auto"/>
        </w:rPr>
        <w:t>ustawy Kpa</w:t>
      </w:r>
      <w:r w:rsidRPr="00C16BF1">
        <w:rPr>
          <w:rFonts w:asciiTheme="minorHAnsi" w:eastAsia="Arial Unicode MS" w:hAnsiTheme="minorHAnsi" w:cstheme="minorHAnsi"/>
          <w:bCs/>
          <w:iCs/>
          <w:color w:val="auto"/>
        </w:rPr>
        <w:t>, mówiący o tym, iż w</w:t>
      </w:r>
      <w:r w:rsidRPr="00C16BF1">
        <w:rPr>
          <w:rFonts w:asciiTheme="minorHAnsi" w:hAnsiTheme="minorHAnsi" w:cstheme="minorHAnsi"/>
          <w:color w:val="auto"/>
        </w:rPr>
        <w:t xml:space="preserve"> toku postępowania strony oraz ich przedstawiciele i pełnomocnicy mają obowiązek zawiadomić organ administracji publicznej o każdej zmianie swojego adresu, w tym adresu elektronicznego, a w razie zaniedbania tego obowiązku, doręczenie pisma pod dotychczasowym adresem ma skutek prawny. </w:t>
      </w:r>
    </w:p>
    <w:p w14:paraId="0FD08B4E"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rPr>
        <w:t>Zawiadomienia</w:t>
      </w:r>
      <w:r w:rsidRPr="00C16BF1">
        <w:rPr>
          <w:rFonts w:asciiTheme="minorHAnsi" w:eastAsia="Arial Unicode MS" w:hAnsiTheme="minorHAnsi" w:cstheme="minorHAnsi"/>
          <w:color w:val="auto"/>
        </w:rPr>
        <w:t xml:space="preserve"> o wszczęciu postępowania administracyjnego w sprawie obciążenia opłatą </w:t>
      </w:r>
      <w:r w:rsidRPr="00C16BF1">
        <w:rPr>
          <w:rFonts w:asciiTheme="minorHAnsi" w:hAnsiTheme="minorHAnsi" w:cstheme="minorHAnsi"/>
          <w:bCs/>
          <w:iCs/>
          <w:color w:val="auto"/>
        </w:rPr>
        <w:t>były wydawane i doręczane stronom wraz z opiniami sanitarnymi.</w:t>
      </w:r>
    </w:p>
    <w:p w14:paraId="4E7CDB9E" w14:textId="77777777" w:rsidR="00B265C2" w:rsidRPr="00C16BF1" w:rsidRDefault="00B265C2" w:rsidP="00C16BF1">
      <w:pPr>
        <w:widowControl w:val="0"/>
        <w:tabs>
          <w:tab w:val="left" w:pos="600"/>
        </w:tabs>
        <w:autoSpaceDE w:val="0"/>
        <w:autoSpaceDN w:val="0"/>
        <w:adjustRightInd w:val="0"/>
        <w:spacing w:line="276" w:lineRule="auto"/>
        <w:ind w:left="600"/>
        <w:rPr>
          <w:rFonts w:asciiTheme="minorHAnsi" w:hAnsiTheme="minorHAnsi" w:cstheme="minorHAnsi"/>
          <w:bCs/>
          <w:iCs/>
          <w:color w:val="FF0000"/>
        </w:rPr>
      </w:pPr>
    </w:p>
    <w:p w14:paraId="1E65EC2B" w14:textId="77777777" w:rsidR="00596E03" w:rsidRDefault="00596E03" w:rsidP="00C16BF1">
      <w:pPr>
        <w:tabs>
          <w:tab w:val="left" w:pos="600"/>
          <w:tab w:val="left" w:pos="2054"/>
        </w:tabs>
        <w:spacing w:line="276" w:lineRule="auto"/>
        <w:rPr>
          <w:rFonts w:asciiTheme="minorHAnsi" w:hAnsiTheme="minorHAnsi" w:cstheme="minorHAnsi"/>
          <w:b/>
          <w:bCs/>
          <w:i/>
          <w:color w:val="auto"/>
        </w:rPr>
      </w:pPr>
    </w:p>
    <w:p w14:paraId="270223A7" w14:textId="3A7B11C8" w:rsidR="00B265C2" w:rsidRPr="00C16BF1" w:rsidRDefault="00B265C2" w:rsidP="00C16BF1">
      <w:pPr>
        <w:tabs>
          <w:tab w:val="left" w:pos="600"/>
          <w:tab w:val="left" w:pos="2054"/>
        </w:tabs>
        <w:spacing w:line="276" w:lineRule="auto"/>
        <w:rPr>
          <w:rFonts w:asciiTheme="minorHAnsi" w:hAnsiTheme="minorHAnsi" w:cstheme="minorHAnsi"/>
          <w:b/>
          <w:bCs/>
          <w:i/>
          <w:color w:val="auto"/>
        </w:rPr>
      </w:pPr>
      <w:r w:rsidRPr="00C16BF1">
        <w:rPr>
          <w:rFonts w:asciiTheme="minorHAnsi" w:hAnsiTheme="minorHAnsi" w:cstheme="minorHAnsi"/>
          <w:b/>
          <w:bCs/>
          <w:i/>
          <w:color w:val="auto"/>
        </w:rPr>
        <w:t>Stwierdzone podczas kontroli uchybienia:</w:t>
      </w:r>
    </w:p>
    <w:p w14:paraId="181E7CAF"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W treści wydanych zawiadomień, organ wskazuje, iż zostało wszczęte postępowanie administracyjne w sprawie opłaty: „(…) w sprawie złożonego wniosku (…) i po przeprowadzeniu kontroli sanitarnej (…)”. Stosowniejszy byłby zapis, iż postępowanie to zostało wszczęte za czynności wykonane w związku z zawiadomieniem strony o zakończeniu budowy i zamiarze przystąpienia do użytkowania danego obiektu budowlanego. Dodatkowo, ww. treść zawiadomień nie jest w pełni spójna z sentencją decyzji płatniczych.</w:t>
      </w:r>
    </w:p>
    <w:p w14:paraId="64A21632" w14:textId="77777777" w:rsidR="00B265C2" w:rsidRPr="00C16BF1" w:rsidRDefault="00B265C2" w:rsidP="00C16BF1">
      <w:pPr>
        <w:widowControl w:val="0"/>
        <w:tabs>
          <w:tab w:val="left" w:pos="600"/>
        </w:tabs>
        <w:autoSpaceDE w:val="0"/>
        <w:autoSpaceDN w:val="0"/>
        <w:adjustRightInd w:val="0"/>
        <w:spacing w:line="276" w:lineRule="auto"/>
        <w:ind w:left="600"/>
        <w:rPr>
          <w:rFonts w:asciiTheme="minorHAnsi" w:hAnsiTheme="minorHAnsi" w:cstheme="minorHAnsi"/>
          <w:bCs/>
          <w:iCs/>
          <w:color w:val="auto"/>
        </w:rPr>
      </w:pPr>
    </w:p>
    <w:p w14:paraId="393A6716"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1091988D" w14:textId="77777777" w:rsidR="00B265C2" w:rsidRPr="00C16BF1"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zawiadomienie znak: N.ZNS.9022.7.31.2021.KR z dnia 30 grudnia 2021 r.</w:t>
      </w:r>
    </w:p>
    <w:p w14:paraId="3C961FBB"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zawiadomienie znak: N.ZNS.9022.7.7.2022.KR z dnia 29 marca 2022 r.</w:t>
      </w:r>
    </w:p>
    <w:p w14:paraId="664C1FD9"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zawiadomienie znak: N.ZNS.9022.7.26.2022.KR z dnia 19 sierpnia 2022 r.</w:t>
      </w:r>
    </w:p>
    <w:p w14:paraId="116EBCA6"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zawiadomienie znak: N.ZNS.9022.7.39.2022.KR z dnia 14 listopada 2022 r.</w:t>
      </w:r>
    </w:p>
    <w:p w14:paraId="6047E699"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spostrzeżenia:</w:t>
      </w:r>
    </w:p>
    <w:p w14:paraId="4166618F"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W adresacie wydanych zawiadomień zbędnie wskazuje się informację, czego dotyczyła sprawa.</w:t>
      </w:r>
    </w:p>
    <w:p w14:paraId="0FB98CF5"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Ponadto, w treści zawiadomień brak jest również istotnej informacji o dacie wpłynięcia wniosku, wskazuje się jedynie wnioskodawcę oraz przedmiot podania.</w:t>
      </w:r>
    </w:p>
    <w:p w14:paraId="1E38078F"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6686C9A5" w14:textId="77777777" w:rsidR="00B265C2" w:rsidRPr="00C16BF1"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zawiadomienie znak: N.ZNS.9022.7.31.2021.KR z dnia 30 grudnia 2021 r.</w:t>
      </w:r>
    </w:p>
    <w:p w14:paraId="5BF2B0D5"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zawiadomienie znak: N.ZNS.9022.7.7.2022.KR z dnia 29 marca 2022 r.</w:t>
      </w:r>
    </w:p>
    <w:p w14:paraId="3536BEA3" w14:textId="77777777" w:rsidR="003D774A"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zawiadomienie znak: N.ZNS.9022.7.26.2022.KR z dnia 19 sierpnia 2022 r.</w:t>
      </w:r>
    </w:p>
    <w:p w14:paraId="18CF0899" w14:textId="6768A960" w:rsidR="00B265C2" w:rsidRPr="003D774A"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3D774A">
        <w:rPr>
          <w:rFonts w:asciiTheme="minorHAnsi" w:hAnsiTheme="minorHAnsi" w:cstheme="minorHAnsi"/>
          <w:bCs/>
          <w:iCs/>
          <w:color w:val="auto"/>
        </w:rPr>
        <w:t>zawiadomienie znak: N.ZNS.9022.7.39.2022.KR z dnia 14 listopada 2022 r.</w:t>
      </w:r>
    </w:p>
    <w:p w14:paraId="0D502B22" w14:textId="497AACBB" w:rsidR="00B265C2" w:rsidRPr="006D6FBF" w:rsidRDefault="00B265C2" w:rsidP="006D6FBF">
      <w:pPr>
        <w:widowControl w:val="0"/>
        <w:tabs>
          <w:tab w:val="left" w:pos="709"/>
          <w:tab w:val="left" w:pos="1134"/>
        </w:tabs>
        <w:autoSpaceDE w:val="0"/>
        <w:autoSpaceDN w:val="0"/>
        <w:adjustRightInd w:val="0"/>
        <w:spacing w:line="276" w:lineRule="auto"/>
        <w:rPr>
          <w:rFonts w:asciiTheme="minorHAnsi" w:hAnsiTheme="minorHAnsi" w:cstheme="minorHAnsi"/>
          <w:bCs/>
          <w:color w:val="auto"/>
        </w:rPr>
      </w:pPr>
      <w:r w:rsidRPr="00C16BF1">
        <w:rPr>
          <w:rFonts w:asciiTheme="minorHAnsi" w:hAnsiTheme="minorHAnsi" w:cstheme="minorHAnsi"/>
          <w:bCs/>
          <w:color w:val="auto"/>
        </w:rPr>
        <w:t>------------------------------------------------------------------------------------------------------------</w:t>
      </w:r>
    </w:p>
    <w:p w14:paraId="5793655B" w14:textId="77777777" w:rsidR="00B265C2" w:rsidRPr="00C16BF1" w:rsidRDefault="00B265C2" w:rsidP="00C16BF1">
      <w:pPr>
        <w:widowControl w:val="0"/>
        <w:tabs>
          <w:tab w:val="left" w:pos="993"/>
        </w:tabs>
        <w:autoSpaceDE w:val="0"/>
        <w:autoSpaceDN w:val="0"/>
        <w:adjustRightInd w:val="0"/>
        <w:spacing w:line="276" w:lineRule="auto"/>
        <w:rPr>
          <w:rFonts w:asciiTheme="minorHAnsi" w:hAnsiTheme="minorHAnsi" w:cstheme="minorHAnsi"/>
          <w:strike/>
          <w:color w:val="auto"/>
        </w:rPr>
      </w:pPr>
      <w:r w:rsidRPr="00C16BF1">
        <w:rPr>
          <w:rFonts w:asciiTheme="minorHAnsi" w:hAnsiTheme="minorHAnsi" w:cstheme="minorHAnsi"/>
          <w:color w:val="auto"/>
          <w:u w:val="single"/>
        </w:rPr>
        <w:t>Dowody doręczenia stronie</w:t>
      </w:r>
    </w:p>
    <w:p w14:paraId="4CA44221" w14:textId="77777777" w:rsidR="00B265C2" w:rsidRPr="00C16BF1" w:rsidRDefault="00B265C2" w:rsidP="00C16BF1">
      <w:pPr>
        <w:widowControl w:val="0"/>
        <w:tabs>
          <w:tab w:val="left" w:pos="567"/>
          <w:tab w:val="left" w:pos="709"/>
        </w:tabs>
        <w:autoSpaceDE w:val="0"/>
        <w:autoSpaceDN w:val="0"/>
        <w:adjustRightInd w:val="0"/>
        <w:spacing w:line="276" w:lineRule="auto"/>
        <w:rPr>
          <w:rFonts w:asciiTheme="minorHAnsi" w:eastAsia="Arial Unicode MS" w:hAnsiTheme="minorHAnsi" w:cstheme="minorHAnsi"/>
          <w:bCs/>
          <w:iCs/>
          <w:color w:val="auto"/>
        </w:rPr>
      </w:pPr>
      <w:r w:rsidRPr="00C16BF1">
        <w:rPr>
          <w:rFonts w:asciiTheme="minorHAnsi" w:hAnsiTheme="minorHAnsi" w:cstheme="minorHAnsi"/>
          <w:color w:val="auto"/>
        </w:rPr>
        <w:t>Oceniane dokumenty tj. opinie sanitarne, zawiadomienia, decyzje płatnicze, organ doręczał stronom zarówno przez operatora pocztowego,</w:t>
      </w:r>
      <w:r w:rsidRPr="00C16BF1">
        <w:rPr>
          <w:rFonts w:asciiTheme="minorHAnsi" w:eastAsia="Arial Unicode MS" w:hAnsiTheme="minorHAnsi" w:cstheme="minorHAnsi"/>
          <w:bCs/>
          <w:iCs/>
          <w:color w:val="auto"/>
        </w:rPr>
        <w:t xml:space="preserve"> za zwrotnym potwierdzeniem odbioru - zgodnie z art. 39 ustawy</w:t>
      </w:r>
      <w:r w:rsidRPr="00C16BF1">
        <w:rPr>
          <w:rFonts w:asciiTheme="minorHAnsi" w:hAnsiTheme="minorHAnsi" w:cstheme="minorHAnsi"/>
          <w:bCs/>
          <w:iCs/>
          <w:color w:val="auto"/>
        </w:rPr>
        <w:t xml:space="preserve"> Kpa</w:t>
      </w:r>
      <w:r w:rsidRPr="00C16BF1">
        <w:rPr>
          <w:rFonts w:asciiTheme="minorHAnsi" w:eastAsia="Arial Unicode MS" w:hAnsiTheme="minorHAnsi" w:cstheme="minorHAnsi"/>
          <w:bCs/>
          <w:iCs/>
          <w:color w:val="auto"/>
        </w:rPr>
        <w:t xml:space="preserve"> lub o</w:t>
      </w:r>
      <w:r w:rsidRPr="00C16BF1">
        <w:rPr>
          <w:rFonts w:asciiTheme="minorHAnsi" w:hAnsiTheme="minorHAnsi" w:cstheme="minorHAnsi"/>
          <w:color w:val="auto"/>
        </w:rPr>
        <w:t>sobiście, a ich odbiór potwierdzany był przez odbiorcę na opracowanym przez organ formularzu potwierdzenia odbioru. D</w:t>
      </w:r>
      <w:r w:rsidRPr="00C16BF1">
        <w:rPr>
          <w:rFonts w:asciiTheme="minorHAnsi" w:hAnsiTheme="minorHAnsi" w:cstheme="minorHAnsi"/>
        </w:rPr>
        <w:t>okumenty odbierane były również przez stronę w siedzibie urzędu, a ich odbiór potwierdzany był przez odbiorcę na kopiach pozostawianych w aktach spraw (</w:t>
      </w:r>
      <w:r w:rsidRPr="00C16BF1">
        <w:rPr>
          <w:rFonts w:asciiTheme="minorHAnsi" w:eastAsia="Arial Unicode MS" w:hAnsiTheme="minorHAnsi" w:cstheme="minorHAnsi"/>
          <w:bCs/>
          <w:iCs/>
        </w:rPr>
        <w:t>adnotacja zawierająca datę, podpis osoby odbierającej dokumenty i w miarę możliwości pieczęć)</w:t>
      </w:r>
      <w:r w:rsidRPr="00C16BF1">
        <w:rPr>
          <w:rFonts w:asciiTheme="minorHAnsi" w:hAnsiTheme="minorHAnsi" w:cstheme="minorHAnsi"/>
        </w:rPr>
        <w:t xml:space="preserve">. </w:t>
      </w:r>
      <w:r w:rsidRPr="00C16BF1">
        <w:rPr>
          <w:rFonts w:asciiTheme="minorHAnsi" w:hAnsiTheme="minorHAnsi" w:cstheme="minorHAnsi"/>
          <w:color w:val="auto"/>
        </w:rPr>
        <w:t xml:space="preserve">Zwrotne </w:t>
      </w:r>
      <w:r w:rsidRPr="00C16BF1">
        <w:rPr>
          <w:rFonts w:asciiTheme="minorHAnsi" w:eastAsia="Arial Unicode MS" w:hAnsiTheme="minorHAnsi" w:cstheme="minorHAnsi"/>
          <w:bCs/>
          <w:iCs/>
          <w:color w:val="auto"/>
        </w:rPr>
        <w:t>potwierdzenia odbioru wysłanych dokumentów oraz potwierdzenia dokumentów doręczonych osobiście dołączone są do akt sprawy.</w:t>
      </w:r>
    </w:p>
    <w:p w14:paraId="5489BF4F" w14:textId="77777777" w:rsidR="00B265C2" w:rsidRPr="00C16BF1" w:rsidRDefault="00B265C2" w:rsidP="00C16BF1">
      <w:pPr>
        <w:widowControl w:val="0"/>
        <w:tabs>
          <w:tab w:val="left" w:pos="567"/>
          <w:tab w:val="left" w:pos="709"/>
        </w:tabs>
        <w:autoSpaceDE w:val="0"/>
        <w:autoSpaceDN w:val="0"/>
        <w:adjustRightInd w:val="0"/>
        <w:spacing w:line="276" w:lineRule="auto"/>
        <w:ind w:left="600"/>
        <w:rPr>
          <w:rFonts w:asciiTheme="minorHAnsi" w:hAnsiTheme="minorHAnsi" w:cstheme="minorHAnsi"/>
          <w:b/>
          <w:i/>
          <w:color w:val="FF0000"/>
          <w:highlight w:val="cyan"/>
        </w:rPr>
      </w:pPr>
    </w:p>
    <w:p w14:paraId="437D12F0" w14:textId="77777777" w:rsidR="00B265C2" w:rsidRPr="00C16BF1" w:rsidRDefault="00B265C2" w:rsidP="00C16BF1">
      <w:pPr>
        <w:widowControl w:val="0"/>
        <w:tabs>
          <w:tab w:val="left" w:pos="1134"/>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spostrzeżenie:</w:t>
      </w:r>
    </w:p>
    <w:p w14:paraId="304C67D7" w14:textId="77777777" w:rsidR="00B265C2" w:rsidRPr="00C16BF1" w:rsidRDefault="00B265C2" w:rsidP="00C16BF1">
      <w:pPr>
        <w:widowControl w:val="0"/>
        <w:tabs>
          <w:tab w:val="left" w:pos="567"/>
          <w:tab w:val="left" w:pos="709"/>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color w:val="auto"/>
        </w:rPr>
        <w:t>Stosowane formularze zwrotnego potwierdzenia odbioru zawierały nieaktualny publikator ustawy Kpa (możliwa odręczna zmiana publikatora).</w:t>
      </w:r>
    </w:p>
    <w:p w14:paraId="573DEBAC" w14:textId="77777777" w:rsidR="00B265C2" w:rsidRPr="00C16BF1" w:rsidRDefault="00B265C2" w:rsidP="00C16BF1">
      <w:pPr>
        <w:widowControl w:val="0"/>
        <w:tabs>
          <w:tab w:val="left" w:pos="851"/>
        </w:tabs>
        <w:autoSpaceDE w:val="0"/>
        <w:autoSpaceDN w:val="0"/>
        <w:adjustRightInd w:val="0"/>
        <w:spacing w:line="276" w:lineRule="auto"/>
        <w:rPr>
          <w:rFonts w:asciiTheme="minorHAnsi" w:hAnsiTheme="minorHAnsi" w:cstheme="minorHAnsi"/>
          <w:b/>
          <w:i/>
          <w:color w:val="auto"/>
        </w:rPr>
      </w:pPr>
      <w:r w:rsidRPr="00C16BF1">
        <w:rPr>
          <w:rFonts w:asciiTheme="minorHAnsi" w:eastAsia="Arial Unicode MS" w:hAnsiTheme="minorHAnsi" w:cstheme="minorHAnsi"/>
          <w:color w:val="auto"/>
          <w:u w:val="single"/>
        </w:rPr>
        <w:t>Dowód:</w:t>
      </w:r>
    </w:p>
    <w:p w14:paraId="7D870D68" w14:textId="77777777" w:rsidR="00B265C2" w:rsidRPr="00C16BF1" w:rsidRDefault="00B265C2" w:rsidP="00B913BE">
      <w:pPr>
        <w:numPr>
          <w:ilvl w:val="0"/>
          <w:numId w:val="71"/>
        </w:numPr>
        <w:tabs>
          <w:tab w:val="left" w:pos="840"/>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ZPO w aktach sprawy znak: N.ZNS.9022.7.31.2021.KR</w:t>
      </w:r>
    </w:p>
    <w:p w14:paraId="28CC0D37" w14:textId="77777777" w:rsidR="003D774A" w:rsidRDefault="00B265C2" w:rsidP="00B913BE">
      <w:pPr>
        <w:numPr>
          <w:ilvl w:val="0"/>
          <w:numId w:val="71"/>
        </w:numPr>
        <w:tabs>
          <w:tab w:val="left" w:pos="840"/>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ZPO w aktach sprawy znak: N.ZNS.9022.7.7.2022.KR</w:t>
      </w:r>
    </w:p>
    <w:p w14:paraId="02C2B616" w14:textId="720E4723" w:rsidR="00B265C2" w:rsidRPr="003D774A" w:rsidRDefault="00B265C2" w:rsidP="00B913BE">
      <w:pPr>
        <w:numPr>
          <w:ilvl w:val="0"/>
          <w:numId w:val="71"/>
        </w:numPr>
        <w:tabs>
          <w:tab w:val="left" w:pos="840"/>
        </w:tabs>
        <w:spacing w:line="276" w:lineRule="auto"/>
        <w:ind w:left="720" w:hanging="360"/>
        <w:rPr>
          <w:rFonts w:asciiTheme="minorHAnsi" w:eastAsia="Arial Unicode MS" w:hAnsiTheme="minorHAnsi" w:cstheme="minorHAnsi"/>
          <w:color w:val="auto"/>
        </w:rPr>
      </w:pPr>
      <w:r w:rsidRPr="003D774A">
        <w:rPr>
          <w:rFonts w:asciiTheme="minorHAnsi" w:eastAsia="Arial Unicode MS" w:hAnsiTheme="minorHAnsi" w:cstheme="minorHAnsi"/>
          <w:color w:val="auto"/>
        </w:rPr>
        <w:t>ZPO w aktach sprawy znak: N.ZNS.9022.7.13.2022.KR</w:t>
      </w:r>
    </w:p>
    <w:p w14:paraId="02D0239E" w14:textId="77777777" w:rsidR="00B265C2" w:rsidRPr="00C16BF1" w:rsidRDefault="00B265C2" w:rsidP="00C16BF1">
      <w:pPr>
        <w:tabs>
          <w:tab w:val="left" w:pos="709"/>
        </w:tabs>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color w:val="auto"/>
        </w:rPr>
        <w:t>-------------------------------------------------------------------------------------------------------------</w:t>
      </w:r>
    </w:p>
    <w:p w14:paraId="58134A20" w14:textId="77777777" w:rsidR="00B265C2" w:rsidRPr="00C16BF1" w:rsidRDefault="00B265C2" w:rsidP="00C16BF1">
      <w:pPr>
        <w:tabs>
          <w:tab w:val="left" w:pos="600"/>
        </w:tabs>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color w:val="auto"/>
          <w:u w:val="single"/>
        </w:rPr>
        <w:t>Dokumentacja spraw</w:t>
      </w:r>
    </w:p>
    <w:p w14:paraId="770F89DF" w14:textId="77777777" w:rsidR="00B265C2" w:rsidRPr="00C16BF1" w:rsidRDefault="00B265C2" w:rsidP="00C16BF1">
      <w:pPr>
        <w:tabs>
          <w:tab w:val="left" w:pos="600"/>
        </w:tabs>
        <w:spacing w:line="276" w:lineRule="auto"/>
        <w:rPr>
          <w:rFonts w:asciiTheme="minorHAnsi" w:eastAsia="Arial Unicode MS" w:hAnsiTheme="minorHAnsi" w:cstheme="minorHAnsi"/>
          <w:bCs/>
          <w:color w:val="auto"/>
        </w:rPr>
      </w:pPr>
      <w:r w:rsidRPr="00C16BF1">
        <w:rPr>
          <w:rFonts w:asciiTheme="minorHAnsi" w:eastAsia="Arial Unicode MS" w:hAnsiTheme="minorHAnsi" w:cstheme="minorHAnsi"/>
          <w:color w:val="auto"/>
        </w:rPr>
        <w:t>D</w:t>
      </w:r>
      <w:r w:rsidRPr="00C16BF1">
        <w:rPr>
          <w:rFonts w:asciiTheme="minorHAnsi" w:eastAsia="Arial Unicode MS" w:hAnsiTheme="minorHAnsi" w:cstheme="minorHAnsi"/>
          <w:bCs/>
          <w:color w:val="auto"/>
        </w:rPr>
        <w:t xml:space="preserve">okumentacja spraw przechowywana jest w sposób umożliwiający kontrolę przebiegu postępowania oraz terminów załatwienia na każdym etapie prowadzonego postępowania. </w:t>
      </w:r>
    </w:p>
    <w:p w14:paraId="2A2937B5" w14:textId="77777777" w:rsidR="00B265C2" w:rsidRPr="00C16BF1" w:rsidRDefault="00B265C2" w:rsidP="00C16BF1">
      <w:pPr>
        <w:tabs>
          <w:tab w:val="left" w:pos="600"/>
        </w:tabs>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bCs/>
          <w:color w:val="auto"/>
        </w:rPr>
        <w:t xml:space="preserve">Zgodnie z art. 66a § 1 i § 3 ustawy Kpa, do akt sprawy prowadzonych postępowań administracyjnych załączane są metryki, sprawy prowadzone w formie papierowej. </w:t>
      </w:r>
    </w:p>
    <w:p w14:paraId="78513FFE" w14:textId="6C95B029" w:rsidR="00B265C2" w:rsidRPr="006D6FBF" w:rsidRDefault="00B265C2" w:rsidP="006D6FBF">
      <w:pPr>
        <w:tabs>
          <w:tab w:val="left" w:pos="567"/>
        </w:tabs>
        <w:spacing w:line="276" w:lineRule="auto"/>
        <w:rPr>
          <w:rFonts w:asciiTheme="minorHAnsi" w:hAnsiTheme="minorHAnsi" w:cstheme="minorHAnsi"/>
          <w:b/>
        </w:rPr>
      </w:pPr>
      <w:r w:rsidRPr="00C16BF1">
        <w:rPr>
          <w:rFonts w:asciiTheme="minorHAnsi" w:hAnsiTheme="minorHAnsi" w:cstheme="minorHAnsi"/>
          <w:bCs/>
        </w:rPr>
        <w:lastRenderedPageBreak/>
        <w:t>W treści metryki wskazuje się osoby, które uczestniczyły w podejmowaniu czynności oraz wykazuje się podejmowane czynności wraz z odesłaniem do dokumentów określających te czynności.</w:t>
      </w:r>
    </w:p>
    <w:p w14:paraId="6010E2D7" w14:textId="77777777" w:rsidR="00B265C2" w:rsidRPr="00C16BF1" w:rsidRDefault="00B265C2" w:rsidP="00C16BF1">
      <w:pPr>
        <w:widowControl w:val="0"/>
        <w:tabs>
          <w:tab w:val="left" w:pos="1134"/>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uchybienia:</w:t>
      </w:r>
    </w:p>
    <w:p w14:paraId="02DB3DC8" w14:textId="77777777" w:rsidR="00B265C2" w:rsidRPr="00C16BF1" w:rsidRDefault="00B265C2" w:rsidP="00C16BF1">
      <w:pPr>
        <w:tabs>
          <w:tab w:val="left" w:pos="567"/>
        </w:tabs>
        <w:spacing w:line="276" w:lineRule="auto"/>
        <w:rPr>
          <w:rFonts w:asciiTheme="minorHAnsi" w:hAnsiTheme="minorHAnsi" w:cstheme="minorHAnsi"/>
          <w:bCs/>
        </w:rPr>
      </w:pPr>
      <w:r w:rsidRPr="00C16BF1">
        <w:rPr>
          <w:rFonts w:asciiTheme="minorHAnsi" w:hAnsiTheme="minorHAnsi" w:cstheme="minorHAnsi"/>
          <w:bCs/>
        </w:rPr>
        <w:t>Z akt spraw wynika, iż organ zbędnie prowadził dwie metryki w jednej sprawie, tj. osobno dla postępowania dotyczącego dopuszczenia do użytkowania obiektu budowlanego i osobno dla postępowania w sprawie obciążenia opłatą za czynności wykonane w danej sprawie.</w:t>
      </w:r>
    </w:p>
    <w:p w14:paraId="2FDDD5CF"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6C6029DC" w14:textId="77777777" w:rsidR="00B265C2" w:rsidRPr="00C16BF1" w:rsidRDefault="00B265C2" w:rsidP="00B913BE">
      <w:pPr>
        <w:numPr>
          <w:ilvl w:val="0"/>
          <w:numId w:val="71"/>
        </w:numPr>
        <w:tabs>
          <w:tab w:val="left" w:pos="567"/>
          <w:tab w:val="left" w:pos="709"/>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sprawa znak: N.ZNS.9022.7.31.2021.KR</w:t>
      </w:r>
    </w:p>
    <w:p w14:paraId="4032CE97"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sprawa znak: N.ZNS.9022.7.7.2022.KR</w:t>
      </w:r>
    </w:p>
    <w:p w14:paraId="782C3F75"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sprawa znak: N.ZNS.9022.7.26.2022.KR</w:t>
      </w:r>
    </w:p>
    <w:p w14:paraId="548B6C14" w14:textId="77777777" w:rsidR="00B265C2" w:rsidRPr="00C16BF1" w:rsidRDefault="00B265C2" w:rsidP="00B913BE">
      <w:pPr>
        <w:numPr>
          <w:ilvl w:val="0"/>
          <w:numId w:val="71"/>
        </w:numPr>
        <w:tabs>
          <w:tab w:val="left" w:pos="567"/>
        </w:tabs>
        <w:spacing w:line="276" w:lineRule="auto"/>
        <w:ind w:left="720" w:hanging="360"/>
        <w:jc w:val="left"/>
        <w:rPr>
          <w:rFonts w:asciiTheme="minorHAnsi" w:eastAsia="Arial Unicode MS" w:hAnsiTheme="minorHAnsi" w:cstheme="minorHAnsi"/>
          <w:color w:val="auto"/>
        </w:rPr>
      </w:pPr>
      <w:r w:rsidRPr="00C16BF1">
        <w:rPr>
          <w:rFonts w:asciiTheme="minorHAnsi" w:hAnsiTheme="minorHAnsi" w:cstheme="minorHAnsi"/>
          <w:bCs/>
          <w:iCs/>
          <w:color w:val="auto"/>
        </w:rPr>
        <w:t>sprawa znak: N.ZNS.9022.7.39.2022.KR</w:t>
      </w:r>
    </w:p>
    <w:p w14:paraId="03BE2FC8" w14:textId="77777777" w:rsidR="00B265C2" w:rsidRPr="00C16BF1" w:rsidRDefault="00B265C2" w:rsidP="00C16BF1">
      <w:pPr>
        <w:tabs>
          <w:tab w:val="left" w:pos="567"/>
        </w:tabs>
        <w:spacing w:line="276" w:lineRule="auto"/>
        <w:ind w:left="567"/>
        <w:rPr>
          <w:rFonts w:asciiTheme="minorHAnsi" w:hAnsiTheme="minorHAnsi" w:cstheme="minorHAnsi"/>
          <w:bCs/>
        </w:rPr>
      </w:pPr>
    </w:p>
    <w:p w14:paraId="323BD071" w14:textId="77777777" w:rsidR="00B265C2" w:rsidRPr="00C16BF1" w:rsidRDefault="00B265C2" w:rsidP="00C16BF1">
      <w:pPr>
        <w:tabs>
          <w:tab w:val="left" w:pos="567"/>
        </w:tabs>
        <w:spacing w:line="276" w:lineRule="auto"/>
        <w:rPr>
          <w:rFonts w:asciiTheme="minorHAnsi" w:hAnsiTheme="minorHAnsi" w:cstheme="minorHAnsi"/>
          <w:bCs/>
        </w:rPr>
      </w:pPr>
      <w:r w:rsidRPr="00C16BF1">
        <w:rPr>
          <w:rFonts w:asciiTheme="minorHAnsi" w:hAnsiTheme="minorHAnsi" w:cstheme="minorHAnsi"/>
          <w:bCs/>
        </w:rPr>
        <w:t>Ponadto, zdarzały się przypadki, że w metrykach wskazywano nieaktualne stanowisko służbowe pracownika (Młodszy Asystent, zamiast Asystent) lub niewłaściwie określano podejmowaną czynność (z informacji zawartej w metrykach oraz z adnotacji zamieszczanych na dokumentach wynika, iż zostały one wysłane, natomiast w rzeczywistości, z akt spraw wynika, iż dokumenty te były doręczane adresatowi osobiście lub wydawane w siedzibie organu).</w:t>
      </w:r>
    </w:p>
    <w:p w14:paraId="28C14550" w14:textId="77777777"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bCs/>
          <w:iCs/>
          <w:color w:val="auto"/>
          <w:u w:val="single"/>
        </w:rPr>
        <w:t>Dowody</w:t>
      </w:r>
      <w:r w:rsidRPr="00C16BF1">
        <w:rPr>
          <w:rFonts w:asciiTheme="minorHAnsi" w:hAnsiTheme="minorHAnsi" w:cstheme="minorHAnsi"/>
          <w:bCs/>
          <w:iCs/>
          <w:color w:val="auto"/>
        </w:rPr>
        <w:t>:</w:t>
      </w:r>
    </w:p>
    <w:p w14:paraId="198CE61B" w14:textId="77777777" w:rsidR="00B265C2" w:rsidRPr="00C16BF1" w:rsidRDefault="00B265C2" w:rsidP="00B913BE">
      <w:pPr>
        <w:numPr>
          <w:ilvl w:val="0"/>
          <w:numId w:val="71"/>
        </w:numPr>
        <w:tabs>
          <w:tab w:val="left" w:pos="840"/>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N.ZNS.9022.7.7.2022.KR</w:t>
      </w:r>
    </w:p>
    <w:p w14:paraId="4D645DB1" w14:textId="77777777" w:rsidR="00B265C2" w:rsidRPr="00C16BF1" w:rsidRDefault="00B265C2" w:rsidP="00B913BE">
      <w:pPr>
        <w:numPr>
          <w:ilvl w:val="0"/>
          <w:numId w:val="71"/>
        </w:numPr>
        <w:tabs>
          <w:tab w:val="left" w:pos="840"/>
        </w:tabs>
        <w:spacing w:line="276" w:lineRule="auto"/>
        <w:ind w:left="720" w:hanging="360"/>
        <w:rPr>
          <w:rFonts w:asciiTheme="minorHAnsi" w:eastAsia="Arial Unicode MS" w:hAnsiTheme="minorHAnsi" w:cstheme="minorHAnsi"/>
          <w:color w:val="auto"/>
        </w:rPr>
      </w:pPr>
      <w:r w:rsidRPr="00C16BF1">
        <w:rPr>
          <w:rFonts w:asciiTheme="minorHAnsi" w:eastAsia="Arial Unicode MS" w:hAnsiTheme="minorHAnsi" w:cstheme="minorHAnsi"/>
          <w:color w:val="auto"/>
        </w:rPr>
        <w:t>sprawa znak: N.ZNS.9022.7.26.2022.KR</w:t>
      </w:r>
    </w:p>
    <w:p w14:paraId="1E6B3EDF" w14:textId="77777777" w:rsidR="00B265C2" w:rsidRPr="00C16BF1" w:rsidRDefault="00B265C2" w:rsidP="00C16BF1">
      <w:pPr>
        <w:tabs>
          <w:tab w:val="left" w:pos="567"/>
        </w:tabs>
        <w:spacing w:line="276" w:lineRule="auto"/>
        <w:rPr>
          <w:rFonts w:asciiTheme="minorHAnsi" w:eastAsia="Arial Unicode MS" w:hAnsiTheme="minorHAnsi" w:cstheme="minorHAnsi"/>
        </w:rPr>
      </w:pPr>
    </w:p>
    <w:p w14:paraId="1357B640" w14:textId="77777777" w:rsidR="00B265C2" w:rsidRPr="00C16BF1" w:rsidRDefault="00B265C2" w:rsidP="00C16BF1">
      <w:pPr>
        <w:widowControl w:val="0"/>
        <w:tabs>
          <w:tab w:val="left" w:pos="1134"/>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spostrzeżenie:</w:t>
      </w:r>
    </w:p>
    <w:p w14:paraId="26F7626F"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color w:val="auto"/>
        </w:rPr>
        <w:t xml:space="preserve">Na egzemplarzach wydanych opinii sanitarnych i zawiadomień w sprawie opłaty, włączanych do akt sprawy, brak jest odręcznego podpisu osoby prowadzącej sprawę oraz daty jego złożenia, co nie odpowiada wymaganiom Instrukcji Kancelaryjnej, stanowiącej Załącznik nr 1 do rozporządzenia </w:t>
      </w:r>
      <w:r w:rsidRPr="00C16BF1">
        <w:rPr>
          <w:rFonts w:asciiTheme="minorHAnsi" w:hAnsiTheme="minorHAnsi" w:cstheme="minorHAnsi"/>
          <w:iCs/>
        </w:rPr>
        <w:t>w sprawie instrukcji kancelaryjnej (wynika to jedynie z załączonych metryk spraw).</w:t>
      </w:r>
    </w:p>
    <w:p w14:paraId="7B88041A"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iCs/>
        </w:rPr>
      </w:pPr>
    </w:p>
    <w:p w14:paraId="2C125A19" w14:textId="77777777" w:rsidR="00B265C2" w:rsidRPr="00C16BF1" w:rsidRDefault="00B265C2" w:rsidP="00C16BF1">
      <w:pPr>
        <w:spacing w:line="276" w:lineRule="auto"/>
        <w:contextualSpacing/>
        <w:rPr>
          <w:rFonts w:asciiTheme="minorHAnsi" w:hAnsiTheme="minorHAnsi" w:cstheme="minorHAnsi"/>
          <w:b/>
          <w:bCs/>
          <w:color w:val="auto"/>
        </w:rPr>
      </w:pPr>
      <w:r w:rsidRPr="00C16BF1">
        <w:rPr>
          <w:rFonts w:asciiTheme="minorHAnsi" w:hAnsiTheme="minorHAnsi" w:cstheme="minorHAnsi"/>
          <w:b/>
          <w:bCs/>
          <w:color w:val="auto"/>
        </w:rPr>
        <w:t>Działalność Powiatowej Stacji Sanitarno-Epidemiologicznej w Drawsku Pomorskim oceniono pozytywnie z nieprawidłowościami w powyższym zakresie.</w:t>
      </w:r>
    </w:p>
    <w:p w14:paraId="57174646" w14:textId="4721DE2D" w:rsidR="00B265C2" w:rsidRDefault="00B265C2" w:rsidP="00C16BF1">
      <w:pPr>
        <w:tabs>
          <w:tab w:val="left" w:pos="567"/>
        </w:tabs>
        <w:spacing w:line="276" w:lineRule="auto"/>
        <w:ind w:left="567"/>
        <w:contextualSpacing/>
        <w:rPr>
          <w:rFonts w:asciiTheme="minorHAnsi" w:eastAsia="Calibri" w:hAnsiTheme="minorHAnsi" w:cstheme="minorHAnsi"/>
          <w:color w:val="FF0000"/>
          <w:highlight w:val="yellow"/>
          <w:u w:val="single"/>
          <w:lang w:eastAsia="en-US"/>
        </w:rPr>
      </w:pPr>
    </w:p>
    <w:p w14:paraId="795532CB" w14:textId="548A9CC4" w:rsidR="00596E03" w:rsidRDefault="00596E03" w:rsidP="00C16BF1">
      <w:pPr>
        <w:tabs>
          <w:tab w:val="left" w:pos="567"/>
        </w:tabs>
        <w:spacing w:line="276" w:lineRule="auto"/>
        <w:ind w:left="567"/>
        <w:contextualSpacing/>
        <w:rPr>
          <w:rFonts w:asciiTheme="minorHAnsi" w:eastAsia="Calibri" w:hAnsiTheme="minorHAnsi" w:cstheme="minorHAnsi"/>
          <w:color w:val="FF0000"/>
          <w:highlight w:val="yellow"/>
          <w:u w:val="single"/>
          <w:lang w:eastAsia="en-US"/>
        </w:rPr>
      </w:pPr>
    </w:p>
    <w:p w14:paraId="64ACF154" w14:textId="77777777" w:rsidR="00596E03" w:rsidRPr="00C16BF1" w:rsidRDefault="00596E03" w:rsidP="00C16BF1">
      <w:pPr>
        <w:tabs>
          <w:tab w:val="left" w:pos="567"/>
        </w:tabs>
        <w:spacing w:line="276" w:lineRule="auto"/>
        <w:ind w:left="567"/>
        <w:contextualSpacing/>
        <w:rPr>
          <w:rFonts w:asciiTheme="minorHAnsi" w:eastAsia="Calibri" w:hAnsiTheme="minorHAnsi" w:cstheme="minorHAnsi"/>
          <w:color w:val="FF0000"/>
          <w:highlight w:val="yellow"/>
          <w:u w:val="single"/>
          <w:lang w:eastAsia="en-US"/>
        </w:rPr>
      </w:pPr>
    </w:p>
    <w:p w14:paraId="3674F6F3" w14:textId="77E04A18" w:rsidR="00B265C2" w:rsidRPr="00C16BF1" w:rsidRDefault="00B265C2" w:rsidP="00B913BE">
      <w:pPr>
        <w:numPr>
          <w:ilvl w:val="0"/>
          <w:numId w:val="70"/>
        </w:numPr>
        <w:spacing w:line="276" w:lineRule="auto"/>
        <w:ind w:left="284" w:hanging="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wniesienie sprzeciwu przeciwko uruchomieniu wybudowanego lub przebudowanego zakładu pracy lub innego obiektu budowlanego, w tym wobec dopuszczenia do użytkowania</w:t>
      </w:r>
      <w:r w:rsidRPr="00C16BF1">
        <w:rPr>
          <w:rFonts w:asciiTheme="minorHAnsi" w:eastAsia="Calibri" w:hAnsiTheme="minorHAnsi" w:cstheme="minorHAnsi"/>
          <w:color w:val="auto"/>
          <w:lang w:eastAsia="en-US"/>
        </w:rPr>
        <w:t xml:space="preserve">: </w:t>
      </w:r>
      <w:r w:rsidRPr="00C16BF1">
        <w:rPr>
          <w:rFonts w:asciiTheme="minorHAnsi" w:hAnsiTheme="minorHAnsi" w:cstheme="minorHAnsi"/>
          <w:color w:val="auto"/>
        </w:rPr>
        <w:t>- nie poddano ocenie z uwagi na brak takich stanowisk w kontrolowanym okresie.</w:t>
      </w:r>
    </w:p>
    <w:p w14:paraId="4032A5A3" w14:textId="77777777" w:rsidR="00B265C2" w:rsidRPr="00C16BF1" w:rsidRDefault="00B265C2" w:rsidP="00C16BF1">
      <w:pPr>
        <w:pStyle w:val="Akapitzlist"/>
        <w:spacing w:line="276" w:lineRule="auto"/>
        <w:rPr>
          <w:rFonts w:asciiTheme="minorHAnsi" w:eastAsia="Calibri" w:hAnsiTheme="minorHAnsi" w:cstheme="minorHAnsi"/>
          <w:color w:val="FF0000"/>
          <w:lang w:eastAsia="en-US"/>
        </w:rPr>
      </w:pPr>
    </w:p>
    <w:p w14:paraId="7209447D" w14:textId="77777777" w:rsidR="00B265C2" w:rsidRPr="00C16BF1" w:rsidRDefault="00B265C2" w:rsidP="00B913BE">
      <w:pPr>
        <w:numPr>
          <w:ilvl w:val="0"/>
          <w:numId w:val="70"/>
        </w:numPr>
        <w:tabs>
          <w:tab w:val="left" w:pos="567"/>
        </w:tabs>
        <w:spacing w:line="276" w:lineRule="auto"/>
        <w:contextualSpacing/>
        <w:rPr>
          <w:rFonts w:asciiTheme="minorHAnsi" w:eastAsia="Calibri" w:hAnsiTheme="minorHAnsi" w:cstheme="minorHAnsi"/>
          <w:color w:val="auto"/>
          <w:u w:val="single"/>
          <w:lang w:eastAsia="en-US"/>
        </w:rPr>
      </w:pPr>
      <w:r w:rsidRPr="00C16BF1">
        <w:rPr>
          <w:rFonts w:asciiTheme="minorHAnsi" w:hAnsiTheme="minorHAnsi" w:cstheme="minorHAnsi"/>
          <w:color w:val="auto"/>
          <w:u w:val="single"/>
        </w:rPr>
        <w:t>wydania zgody na założenie lub rozszerzenie cmentarza:</w:t>
      </w:r>
    </w:p>
    <w:p w14:paraId="68956D4A" w14:textId="5A4FC0CB" w:rsidR="00B265C2" w:rsidRPr="00C16BF1" w:rsidRDefault="00B265C2" w:rsidP="00C16BF1">
      <w:pPr>
        <w:spacing w:line="276" w:lineRule="auto"/>
        <w:rPr>
          <w:rFonts w:asciiTheme="minorHAnsi" w:eastAsia="Calibri" w:hAnsiTheme="minorHAnsi" w:cstheme="minorHAnsi"/>
          <w:color w:val="auto"/>
          <w:lang w:val="x-none" w:eastAsia="en-US"/>
        </w:rPr>
      </w:pPr>
      <w:r w:rsidRPr="00C16BF1">
        <w:rPr>
          <w:rFonts w:asciiTheme="minorHAnsi" w:eastAsia="Calibri" w:hAnsiTheme="minorHAnsi" w:cstheme="minorHAnsi"/>
          <w:color w:val="auto"/>
          <w:lang w:eastAsia="en-US"/>
        </w:rPr>
        <w:lastRenderedPageBreak/>
        <w:t>W okresie objętym kontrolą organ wydał jedno stanowisko dotyczące zgody na rozszerzenie cmentarza, w oparciu o art. 3 i art. 10 ust. 1 pkt 3 ustawy o PIS</w:t>
      </w:r>
      <w:r w:rsidRPr="00C16BF1">
        <w:rPr>
          <w:rFonts w:asciiTheme="minorHAnsi" w:hAnsiTheme="minorHAnsi" w:cstheme="minorHAnsi"/>
          <w:bCs/>
          <w:color w:val="auto"/>
          <w:lang w:val="x-none"/>
        </w:rPr>
        <w:t xml:space="preserve">, </w:t>
      </w:r>
      <w:r w:rsidRPr="00C16BF1">
        <w:rPr>
          <w:rFonts w:asciiTheme="minorHAnsi" w:eastAsia="Calibri" w:hAnsiTheme="minorHAnsi" w:cstheme="minorHAnsi"/>
          <w:color w:val="auto"/>
          <w:lang w:eastAsia="en-US"/>
        </w:rPr>
        <w:t>art. 1 ust. 2 ustawy o</w:t>
      </w:r>
      <w:r w:rsidR="00F060F9">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cmentarzach oraz art. 104 ustawy Kpa. Stanowisko to zostało wydane w formie decyzji administracyjnej, która</w:t>
      </w:r>
      <w:r w:rsidRPr="00C16BF1">
        <w:rPr>
          <w:rFonts w:asciiTheme="minorHAnsi" w:eastAsia="Arial Unicode MS" w:hAnsiTheme="minorHAnsi" w:cstheme="minorHAnsi"/>
          <w:color w:val="auto"/>
        </w:rPr>
        <w:t xml:space="preserve"> spełnia kryteria jakościowe określone w art. 107 </w:t>
      </w:r>
      <w:r w:rsidRPr="00C16BF1">
        <w:rPr>
          <w:rFonts w:asciiTheme="minorHAnsi" w:hAnsiTheme="minorHAnsi" w:cstheme="minorHAnsi"/>
          <w:iCs/>
          <w:color w:val="auto"/>
        </w:rPr>
        <w:t>ustawy Kpa</w:t>
      </w:r>
      <w:r w:rsidRPr="00C16BF1">
        <w:rPr>
          <w:rFonts w:asciiTheme="minorHAnsi" w:hAnsiTheme="minorHAnsi" w:cstheme="minorHAnsi"/>
          <w:i/>
          <w:iCs/>
          <w:color w:val="auto"/>
        </w:rPr>
        <w:t xml:space="preserve"> z</w:t>
      </w:r>
      <w:r w:rsidR="00F060F9">
        <w:rPr>
          <w:rFonts w:asciiTheme="minorHAnsi" w:hAnsiTheme="minorHAnsi" w:cstheme="minorHAnsi"/>
          <w:i/>
          <w:iCs/>
          <w:color w:val="auto"/>
        </w:rPr>
        <w:t> </w:t>
      </w:r>
      <w:r w:rsidRPr="00C16BF1">
        <w:rPr>
          <w:rFonts w:asciiTheme="minorHAnsi" w:eastAsia="Calibri" w:hAnsiTheme="minorHAnsi" w:cstheme="minorHAnsi"/>
          <w:color w:val="auto"/>
          <w:lang w:val="x-none" w:eastAsia="en-US"/>
        </w:rPr>
        <w:t>zachowaniem terminu przewidzianego na zajęcie stanowiska w sprawie.</w:t>
      </w:r>
    </w:p>
    <w:p w14:paraId="478E8FB7" w14:textId="77777777" w:rsidR="00B265C2" w:rsidRPr="00C16BF1" w:rsidRDefault="00B265C2" w:rsidP="00C16BF1">
      <w:pPr>
        <w:spacing w:line="276" w:lineRule="auto"/>
        <w:ind w:left="567"/>
        <w:rPr>
          <w:rFonts w:asciiTheme="minorHAnsi" w:eastAsia="Calibri" w:hAnsiTheme="minorHAnsi" w:cstheme="minorHAnsi"/>
          <w:color w:val="auto"/>
          <w:lang w:val="x-none" w:eastAsia="en-US"/>
        </w:rPr>
      </w:pPr>
    </w:p>
    <w:p w14:paraId="432C4588"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b/>
          <w:bCs/>
          <w:i/>
          <w:iCs/>
          <w:color w:val="auto"/>
        </w:rPr>
        <w:t>Stwierdzona podczas kontroli nieprawidłowość:</w:t>
      </w:r>
    </w:p>
    <w:p w14:paraId="14745B62" w14:textId="72877706" w:rsidR="00B265C2" w:rsidRPr="00C16BF1" w:rsidRDefault="00B265C2" w:rsidP="00C16BF1">
      <w:pPr>
        <w:widowControl w:val="0"/>
        <w:autoSpaceDE w:val="0"/>
        <w:autoSpaceDN w:val="0"/>
        <w:adjustRightInd w:val="0"/>
        <w:spacing w:line="276" w:lineRule="auto"/>
        <w:rPr>
          <w:rFonts w:asciiTheme="minorHAnsi" w:eastAsia="Arial Unicode MS" w:hAnsiTheme="minorHAnsi" w:cstheme="minorHAnsi"/>
          <w:color w:val="auto"/>
        </w:rPr>
      </w:pPr>
      <w:r w:rsidRPr="00C16BF1">
        <w:rPr>
          <w:rFonts w:asciiTheme="minorHAnsi" w:hAnsiTheme="minorHAnsi" w:cstheme="minorHAnsi"/>
          <w:color w:val="auto"/>
        </w:rPr>
        <w:t>W analizowanej sprawie, organ nie pobrał opłaty za czynności wykonane w sprawie</w:t>
      </w:r>
      <w:r w:rsidRPr="00C16BF1">
        <w:rPr>
          <w:rFonts w:asciiTheme="minorHAnsi" w:eastAsia="Arial Unicode MS" w:hAnsiTheme="minorHAnsi" w:cstheme="minorHAnsi"/>
          <w:color w:val="auto"/>
        </w:rPr>
        <w:t>, o której mowa w art. 36 ust. 1 ustawy o PIS.  Jednocześnie należy zwrócić uwagę, iż załączniki nr 2 do obowiązujących w kontrolowanym okresie Zarządzeń Państwowego Powiatowego Inspektora Sanitarnego w Drawsku Pomorskim w sprawie ustalania i pobierania opłat za badania laboratoryjne oraz inne czynności, w których dokonuje się obliczenia należnej opłaty za czynności wykonane w ramach Zapobiegawczego Nadzoru Sanitarnego nie przewidują możliwości pobrania opłaty za inne czynności, niż przeprowadzenie czynności kontrolnych oraz uzgodnienie dokumentacji projektowej.</w:t>
      </w:r>
    </w:p>
    <w:p w14:paraId="7E2839C9" w14:textId="20B2F51E"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Dowód:</w:t>
      </w:r>
      <w:r w:rsidR="00A439C6" w:rsidRPr="00C16BF1">
        <w:rPr>
          <w:rFonts w:asciiTheme="minorHAnsi" w:hAnsiTheme="minorHAnsi" w:cstheme="minorHAnsi"/>
          <w:color w:val="auto"/>
          <w:u w:val="single"/>
        </w:rPr>
        <w:t xml:space="preserve"> </w:t>
      </w:r>
      <w:r w:rsidRPr="00C16BF1">
        <w:rPr>
          <w:rFonts w:asciiTheme="minorHAnsi" w:hAnsiTheme="minorHAnsi" w:cstheme="minorHAnsi"/>
          <w:color w:val="auto"/>
        </w:rPr>
        <w:t>sprawa znak: N.ZNS.9022.3.1.2022.KR</w:t>
      </w:r>
    </w:p>
    <w:p w14:paraId="683DD7AB"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p>
    <w:p w14:paraId="27879A82"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b/>
          <w:bCs/>
          <w:i/>
          <w:iCs/>
          <w:color w:val="auto"/>
        </w:rPr>
        <w:t>Stwierdzone podczas kontroli uchybienia:</w:t>
      </w:r>
    </w:p>
    <w:p w14:paraId="183F2979" w14:textId="0C7255D8" w:rsidR="00B265C2" w:rsidRPr="00C16BF1" w:rsidRDefault="00B265C2" w:rsidP="00C16BF1">
      <w:pPr>
        <w:widowControl w:val="0"/>
        <w:autoSpaceDE w:val="0"/>
        <w:autoSpaceDN w:val="0"/>
        <w:adjustRightInd w:val="0"/>
        <w:spacing w:line="276" w:lineRule="auto"/>
        <w:rPr>
          <w:rFonts w:asciiTheme="minorHAnsi" w:hAnsiTheme="minorHAnsi" w:cstheme="minorHAnsi"/>
          <w:bCs/>
          <w:iCs/>
          <w:color w:val="auto"/>
        </w:rPr>
      </w:pPr>
      <w:r w:rsidRPr="00C16BF1">
        <w:rPr>
          <w:rFonts w:asciiTheme="minorHAnsi" w:hAnsiTheme="minorHAnsi" w:cstheme="minorHAnsi"/>
          <w:color w:val="auto"/>
        </w:rPr>
        <w:t xml:space="preserve">Z akt ocenianej sprawy nie można zidentyfikować, w jaki sposób wpłynął wniosek (brak koperty lub noty z elektronicznej skrzynki podawczej). Ponadto, wniosek </w:t>
      </w:r>
      <w:r w:rsidRPr="00C16BF1">
        <w:rPr>
          <w:rFonts w:asciiTheme="minorHAnsi" w:hAnsiTheme="minorHAnsi" w:cstheme="minorHAnsi"/>
          <w:bCs/>
          <w:iCs/>
          <w:color w:val="auto"/>
        </w:rPr>
        <w:t xml:space="preserve">opatrzono informacją, iż został on podpisany elektronicznie przez uprawnioną osobę, jednak </w:t>
      </w:r>
      <w:r w:rsidRPr="00C16BF1">
        <w:rPr>
          <w:rFonts w:asciiTheme="minorHAnsi" w:hAnsiTheme="minorHAnsi" w:cstheme="minorHAnsi"/>
          <w:color w:val="auto"/>
        </w:rPr>
        <w:t>w aktach sprawy brak jest również weryfikacji podpisu elektronicznego.</w:t>
      </w:r>
    </w:p>
    <w:p w14:paraId="073226D8" w14:textId="4E3D3ACA"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Dowód:</w:t>
      </w:r>
      <w:r w:rsidR="00A439C6" w:rsidRPr="00C16BF1">
        <w:rPr>
          <w:rFonts w:asciiTheme="minorHAnsi" w:hAnsiTheme="minorHAnsi" w:cstheme="minorHAnsi"/>
          <w:color w:val="auto"/>
          <w:u w:val="single"/>
        </w:rPr>
        <w:t xml:space="preserve"> </w:t>
      </w:r>
      <w:r w:rsidRPr="00C16BF1">
        <w:rPr>
          <w:rFonts w:asciiTheme="minorHAnsi" w:hAnsiTheme="minorHAnsi" w:cstheme="minorHAnsi"/>
          <w:color w:val="auto"/>
        </w:rPr>
        <w:t>sprawa znak: N.ZNS.9022.3.1.2022.KR</w:t>
      </w:r>
    </w:p>
    <w:p w14:paraId="2A08DBD3"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rPr>
      </w:pPr>
    </w:p>
    <w:p w14:paraId="30E5FFB3" w14:textId="77777777" w:rsidR="00B265C2" w:rsidRPr="00C16BF1" w:rsidRDefault="00B265C2" w:rsidP="00C16BF1">
      <w:pPr>
        <w:tabs>
          <w:tab w:val="left" w:pos="567"/>
        </w:tabs>
        <w:spacing w:line="276" w:lineRule="auto"/>
        <w:rPr>
          <w:rFonts w:asciiTheme="minorHAnsi" w:hAnsiTheme="minorHAnsi" w:cstheme="minorHAnsi"/>
          <w:color w:val="auto"/>
        </w:rPr>
      </w:pPr>
      <w:r w:rsidRPr="00C16BF1">
        <w:rPr>
          <w:rFonts w:asciiTheme="minorHAnsi" w:hAnsiTheme="minorHAnsi" w:cstheme="minorHAnsi"/>
          <w:color w:val="auto"/>
        </w:rPr>
        <w:t>W podstawie prawnej decyzji brak art. 37 ust. 1 ustawy o PIS. Ponadto, w pouczeniu decyzji zawarto informację o prawach strony do odwołania, bez wskazania wszystkich odpowiednich przepisów, tj. art. 127 § 1 i § 2 oraz art. 129 §1 i § 2 ustawy Kpa.</w:t>
      </w:r>
    </w:p>
    <w:p w14:paraId="028F4BE6" w14:textId="77777777" w:rsidR="00B265C2" w:rsidRPr="00C16BF1" w:rsidRDefault="00B265C2" w:rsidP="00C16BF1">
      <w:pPr>
        <w:widowControl w:val="0"/>
        <w:autoSpaceDE w:val="0"/>
        <w:autoSpaceDN w:val="0"/>
        <w:adjustRightInd w:val="0"/>
        <w:spacing w:line="276" w:lineRule="auto"/>
        <w:ind w:left="567"/>
        <w:rPr>
          <w:rFonts w:asciiTheme="minorHAnsi" w:hAnsiTheme="minorHAnsi" w:cstheme="minorHAnsi"/>
          <w:color w:val="auto"/>
        </w:rPr>
      </w:pPr>
    </w:p>
    <w:p w14:paraId="3E5F3BFA" w14:textId="01BA903F"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Dowód:</w:t>
      </w:r>
      <w:r w:rsidR="00A439C6" w:rsidRPr="00C16BF1">
        <w:rPr>
          <w:rFonts w:asciiTheme="minorHAnsi" w:hAnsiTheme="minorHAnsi" w:cstheme="minorHAnsi"/>
          <w:color w:val="auto"/>
          <w:u w:val="single"/>
        </w:rPr>
        <w:t xml:space="preserve"> </w:t>
      </w:r>
      <w:r w:rsidRPr="00C16BF1">
        <w:rPr>
          <w:rFonts w:asciiTheme="minorHAnsi" w:hAnsiTheme="minorHAnsi" w:cstheme="minorHAnsi"/>
          <w:color w:val="auto"/>
        </w:rPr>
        <w:t>decyzja znak: N.ZNS.9022.3.1.2022.KR z dnia 28 lutego 2022 r.</w:t>
      </w:r>
    </w:p>
    <w:p w14:paraId="2CF120DA" w14:textId="77777777" w:rsidR="001028FF" w:rsidRDefault="001028FF" w:rsidP="00C16BF1">
      <w:pPr>
        <w:widowControl w:val="0"/>
        <w:tabs>
          <w:tab w:val="left" w:pos="600"/>
        </w:tabs>
        <w:autoSpaceDE w:val="0"/>
        <w:autoSpaceDN w:val="0"/>
        <w:adjustRightInd w:val="0"/>
        <w:spacing w:line="276" w:lineRule="auto"/>
        <w:rPr>
          <w:rFonts w:asciiTheme="minorHAnsi" w:hAnsiTheme="minorHAnsi" w:cstheme="minorHAnsi"/>
          <w:b/>
          <w:i/>
          <w:color w:val="auto"/>
        </w:rPr>
      </w:pPr>
    </w:p>
    <w:p w14:paraId="3F5CB6AE" w14:textId="5F3FC839" w:rsidR="00B265C2" w:rsidRPr="00C16BF1" w:rsidRDefault="00B265C2" w:rsidP="00C16BF1">
      <w:pPr>
        <w:widowControl w:val="0"/>
        <w:tabs>
          <w:tab w:val="left" w:pos="600"/>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spostrzeżenia:</w:t>
      </w:r>
    </w:p>
    <w:p w14:paraId="62D90FEB" w14:textId="6FD31906"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iCs/>
        </w:rPr>
        <w:t xml:space="preserve">W podstawie prawnej decyzji zbędnie przywołuje się przepisy rozporządzenia </w:t>
      </w:r>
      <w:r w:rsidRPr="00C16BF1">
        <w:rPr>
          <w:rFonts w:asciiTheme="minorHAnsi" w:hAnsiTheme="minorHAnsi" w:cstheme="minorHAnsi"/>
        </w:rPr>
        <w:t>w sprawie wymagań dla terenów cmentarzy oraz rozporządzenia w sprawie wymagań dla cmentarzy i</w:t>
      </w:r>
      <w:r w:rsidR="00F060F9">
        <w:rPr>
          <w:rFonts w:asciiTheme="minorHAnsi" w:hAnsiTheme="minorHAnsi" w:cstheme="minorHAnsi"/>
        </w:rPr>
        <w:t> </w:t>
      </w:r>
      <w:r w:rsidRPr="00C16BF1">
        <w:rPr>
          <w:rFonts w:asciiTheme="minorHAnsi" w:hAnsiTheme="minorHAnsi" w:cstheme="minorHAnsi"/>
        </w:rPr>
        <w:t>grobów, z których nie wynikają podstawy prawne do zajęcia stanowiska</w:t>
      </w:r>
      <w:r w:rsidRPr="00C16BF1">
        <w:rPr>
          <w:rFonts w:asciiTheme="minorHAnsi" w:hAnsiTheme="minorHAnsi" w:cstheme="minorHAnsi"/>
          <w:iCs/>
        </w:rPr>
        <w:t>.</w:t>
      </w:r>
    </w:p>
    <w:p w14:paraId="3C449AFD" w14:textId="06520FC6"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W sentencji wydanej decyzji wskazuje się, iż na podstawie przywołanych przepisów organ „orzeka”. Stosowniejszym byłby zapis, iż na podstawie przywołanych przepisów, w związku z</w:t>
      </w:r>
      <w:r w:rsidR="00F060F9">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wnioskiem strony, organ wyraża zgodę na rozszerzenie cmentarza.</w:t>
      </w:r>
    </w:p>
    <w:p w14:paraId="2EFAB5FA" w14:textId="6C066E49" w:rsidR="00B265C2" w:rsidRPr="00C16BF1" w:rsidRDefault="00B265C2" w:rsidP="00C16BF1">
      <w:pPr>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Ponadto z akt wynika, iż w analizowanym przypadku organ zajął już wcześniej stanowisko w</w:t>
      </w:r>
      <w:r w:rsidR="00F060F9">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zakresie przedmiotowej inwestycji, jednak zastosował nieprawidłową formę rozstrzygnięcia opinią sanitarną. W pierwotnej opinii organ zajął również pozytywne stanowisko, jednak z</w:t>
      </w:r>
      <w:r w:rsidR="00F060F9">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 xml:space="preserve">uwagami, wynikającymi z analizy dokumentów. Wydając ponownie stanowisko w sprawie we właściwej formie decyzji administracyjnej, organ wyjaśnił w uzasadnieniu, iż w wydanej </w:t>
      </w:r>
      <w:r w:rsidRPr="00C16BF1">
        <w:rPr>
          <w:rFonts w:asciiTheme="minorHAnsi" w:eastAsia="Calibri" w:hAnsiTheme="minorHAnsi" w:cstheme="minorHAnsi"/>
          <w:color w:val="auto"/>
          <w:lang w:eastAsia="en-US"/>
        </w:rPr>
        <w:lastRenderedPageBreak/>
        <w:t>opinii sanitarnej wniósł uwagi do realizacji przedsięwzięcia, które zostały uwzględnione przez inwestora w projekcie miejscowego planu zagospodarowania przestrzennego, obejmującego teren przeznaczony pod rozszerzenie cmentarza. Z uwagi jednak na fakt, iż zgoda organu na rozszerzenie cmentarza wydawana jest przed uzyskaniem przez inwestora decyzji o</w:t>
      </w:r>
      <w:r w:rsidR="00F060F9">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pozwoleniu na budowę (rozbudowę cmentarza), w rozstrzygnięciu decyzji należało ponowić warunki zawarte w pierwotnej opinii, w formie zastrzeżenia.</w:t>
      </w:r>
    </w:p>
    <w:p w14:paraId="060576A2" w14:textId="2EF968AD" w:rsidR="00B265C2" w:rsidRPr="00C16BF1" w:rsidRDefault="00B265C2" w:rsidP="00C16BF1">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Dowód:</w:t>
      </w:r>
      <w:r w:rsidR="00A439C6" w:rsidRPr="00C16BF1">
        <w:rPr>
          <w:rFonts w:asciiTheme="minorHAnsi" w:hAnsiTheme="minorHAnsi" w:cstheme="minorHAnsi"/>
          <w:color w:val="auto"/>
          <w:u w:val="single"/>
        </w:rPr>
        <w:t xml:space="preserve"> </w:t>
      </w:r>
      <w:r w:rsidRPr="00C16BF1">
        <w:rPr>
          <w:rFonts w:asciiTheme="minorHAnsi" w:hAnsiTheme="minorHAnsi" w:cstheme="minorHAnsi"/>
          <w:color w:val="auto"/>
        </w:rPr>
        <w:t>sprawa znak: N.ZNS.9022.3.1.2022.KR</w:t>
      </w:r>
    </w:p>
    <w:p w14:paraId="42425238" w14:textId="31318ADE" w:rsidR="00B265C2" w:rsidRPr="00C16BF1" w:rsidRDefault="00B265C2" w:rsidP="00C16BF1">
      <w:pPr>
        <w:widowControl w:val="0"/>
        <w:tabs>
          <w:tab w:val="left" w:pos="709"/>
          <w:tab w:val="left" w:pos="1134"/>
        </w:tabs>
        <w:autoSpaceDE w:val="0"/>
        <w:autoSpaceDN w:val="0"/>
        <w:adjustRightInd w:val="0"/>
        <w:spacing w:line="276" w:lineRule="auto"/>
        <w:rPr>
          <w:rFonts w:asciiTheme="minorHAnsi" w:hAnsiTheme="minorHAnsi" w:cstheme="minorHAnsi"/>
          <w:bCs/>
          <w:color w:val="auto"/>
        </w:rPr>
      </w:pPr>
      <w:r w:rsidRPr="00C16BF1">
        <w:rPr>
          <w:rFonts w:asciiTheme="minorHAnsi" w:hAnsiTheme="minorHAnsi" w:cstheme="minorHAnsi"/>
          <w:bCs/>
          <w:color w:val="auto"/>
        </w:rPr>
        <w:t>------------------------------------------------------------------------------------------------------------</w:t>
      </w:r>
    </w:p>
    <w:p w14:paraId="05591706" w14:textId="77777777" w:rsidR="00B265C2" w:rsidRPr="00C16BF1" w:rsidRDefault="00B265C2" w:rsidP="00C16BF1">
      <w:pPr>
        <w:widowControl w:val="0"/>
        <w:tabs>
          <w:tab w:val="left" w:pos="993"/>
        </w:tabs>
        <w:autoSpaceDE w:val="0"/>
        <w:autoSpaceDN w:val="0"/>
        <w:adjustRightInd w:val="0"/>
        <w:spacing w:line="276" w:lineRule="auto"/>
        <w:rPr>
          <w:rFonts w:asciiTheme="minorHAnsi" w:hAnsiTheme="minorHAnsi" w:cstheme="minorHAnsi"/>
          <w:strike/>
          <w:color w:val="auto"/>
        </w:rPr>
      </w:pPr>
      <w:r w:rsidRPr="00C16BF1">
        <w:rPr>
          <w:rFonts w:asciiTheme="minorHAnsi" w:hAnsiTheme="minorHAnsi" w:cstheme="minorHAnsi"/>
          <w:color w:val="auto"/>
          <w:u w:val="single"/>
        </w:rPr>
        <w:t>Dowody doręczenia stronie</w:t>
      </w:r>
    </w:p>
    <w:p w14:paraId="45D4EB24"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i/>
          <w:iCs/>
          <w:color w:val="auto"/>
        </w:rPr>
      </w:pPr>
      <w:r w:rsidRPr="00C16BF1">
        <w:rPr>
          <w:rFonts w:asciiTheme="minorHAnsi" w:hAnsiTheme="minorHAnsi" w:cstheme="minorHAnsi"/>
          <w:color w:val="auto"/>
        </w:rPr>
        <w:t>Wydana przez organ decyzja prawidłowo została wysłana do strony (podmiotu publicznego) przez elektroniczną skrzynkę podawczą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xml:space="preserve">), jednak w aktach spraw brak jest Urzędowego Poświadczenia Przedłożenia (UPP), potwierdzającego skuteczne doręczenie dokumentu (załączany jest jedynie wydruk noty ogólnej z platformy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xml:space="preserve">, potwierdzający datę podpisania i wysłania danego dokumentu), </w:t>
      </w:r>
      <w:r w:rsidRPr="00C16BF1">
        <w:rPr>
          <w:rFonts w:asciiTheme="minorHAnsi" w:hAnsiTheme="minorHAnsi" w:cstheme="minorHAnsi"/>
          <w:b/>
          <w:bCs/>
          <w:i/>
          <w:iCs/>
          <w:color w:val="auto"/>
        </w:rPr>
        <w:t>co stanowi</w:t>
      </w:r>
      <w:r w:rsidRPr="00C16BF1">
        <w:rPr>
          <w:rFonts w:asciiTheme="minorHAnsi" w:hAnsiTheme="minorHAnsi" w:cstheme="minorHAnsi"/>
          <w:color w:val="auto"/>
        </w:rPr>
        <w:t xml:space="preserve"> </w:t>
      </w:r>
      <w:r w:rsidRPr="00C16BF1">
        <w:rPr>
          <w:rFonts w:asciiTheme="minorHAnsi" w:hAnsiTheme="minorHAnsi" w:cstheme="minorHAnsi"/>
          <w:b/>
          <w:bCs/>
          <w:i/>
          <w:iCs/>
          <w:color w:val="auto"/>
        </w:rPr>
        <w:t>spostrzeżenie.</w:t>
      </w:r>
    </w:p>
    <w:p w14:paraId="30D4CC11" w14:textId="080FF648" w:rsidR="00B265C2" w:rsidRPr="000671B7" w:rsidRDefault="00B265C2" w:rsidP="000671B7">
      <w:pPr>
        <w:widowControl w:val="0"/>
        <w:autoSpaceDE w:val="0"/>
        <w:autoSpaceDN w:val="0"/>
        <w:adjustRightInd w:val="0"/>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Dowód:</w:t>
      </w:r>
      <w:r w:rsidR="00A439C6" w:rsidRPr="00C16BF1">
        <w:rPr>
          <w:rFonts w:asciiTheme="minorHAnsi" w:hAnsiTheme="minorHAnsi" w:cstheme="minorHAnsi"/>
          <w:color w:val="auto"/>
          <w:u w:val="single"/>
        </w:rPr>
        <w:t xml:space="preserve"> </w:t>
      </w:r>
      <w:r w:rsidRPr="00C16BF1">
        <w:rPr>
          <w:rFonts w:asciiTheme="minorHAnsi" w:hAnsiTheme="minorHAnsi" w:cstheme="minorHAnsi"/>
          <w:color w:val="auto"/>
        </w:rPr>
        <w:t>sprawa znak: N.ZNS.9022.3.1.2022.KR</w:t>
      </w:r>
    </w:p>
    <w:p w14:paraId="5EAD62CC" w14:textId="3C4416E7" w:rsidR="00B265C2" w:rsidRPr="000671B7" w:rsidRDefault="00B265C2" w:rsidP="000671B7">
      <w:pPr>
        <w:tabs>
          <w:tab w:val="left" w:pos="709"/>
        </w:tabs>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color w:val="auto"/>
        </w:rPr>
        <w:t>-------------------------------------------------------------------------------------------------------------</w:t>
      </w:r>
    </w:p>
    <w:p w14:paraId="3CB4080C" w14:textId="77777777" w:rsidR="00B265C2" w:rsidRPr="00C16BF1" w:rsidRDefault="00B265C2" w:rsidP="00C16BF1">
      <w:pPr>
        <w:tabs>
          <w:tab w:val="left" w:pos="600"/>
        </w:tabs>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color w:val="auto"/>
          <w:u w:val="single"/>
        </w:rPr>
        <w:t>Dokumentacja spraw</w:t>
      </w:r>
    </w:p>
    <w:p w14:paraId="61A58954" w14:textId="77777777" w:rsidR="00B265C2" w:rsidRPr="00C16BF1" w:rsidRDefault="00B265C2" w:rsidP="00C16BF1">
      <w:pPr>
        <w:tabs>
          <w:tab w:val="left" w:pos="600"/>
        </w:tabs>
        <w:spacing w:line="276" w:lineRule="auto"/>
        <w:rPr>
          <w:rFonts w:asciiTheme="minorHAnsi" w:eastAsia="Arial Unicode MS" w:hAnsiTheme="minorHAnsi" w:cstheme="minorHAnsi"/>
          <w:bCs/>
          <w:color w:val="auto"/>
        </w:rPr>
      </w:pPr>
      <w:r w:rsidRPr="00C16BF1">
        <w:rPr>
          <w:rFonts w:asciiTheme="minorHAnsi" w:eastAsia="Arial Unicode MS" w:hAnsiTheme="minorHAnsi" w:cstheme="minorHAnsi"/>
          <w:color w:val="auto"/>
        </w:rPr>
        <w:t>D</w:t>
      </w:r>
      <w:r w:rsidRPr="00C16BF1">
        <w:rPr>
          <w:rFonts w:asciiTheme="minorHAnsi" w:eastAsia="Arial Unicode MS" w:hAnsiTheme="minorHAnsi" w:cstheme="minorHAnsi"/>
          <w:bCs/>
          <w:color w:val="auto"/>
        </w:rPr>
        <w:t xml:space="preserve">okumentacja sprawy przechowywana jest w sposób umożliwiający kontrolę przebiegu postępowania oraz terminów załatwienia na każdym etapie prowadzonego postępowania. </w:t>
      </w:r>
    </w:p>
    <w:p w14:paraId="2692349B" w14:textId="1D9B7422" w:rsidR="00B265C2" w:rsidRPr="00C16BF1" w:rsidRDefault="00B265C2" w:rsidP="00C16BF1">
      <w:pPr>
        <w:tabs>
          <w:tab w:val="left" w:pos="600"/>
        </w:tabs>
        <w:spacing w:line="276" w:lineRule="auto"/>
        <w:rPr>
          <w:rFonts w:asciiTheme="minorHAnsi" w:eastAsia="Arial Unicode MS" w:hAnsiTheme="minorHAnsi" w:cstheme="minorHAnsi"/>
          <w:color w:val="auto"/>
        </w:rPr>
      </w:pPr>
      <w:r w:rsidRPr="00C16BF1">
        <w:rPr>
          <w:rFonts w:asciiTheme="minorHAnsi" w:eastAsia="Arial Unicode MS" w:hAnsiTheme="minorHAnsi" w:cstheme="minorHAnsi"/>
          <w:bCs/>
          <w:color w:val="auto"/>
        </w:rPr>
        <w:t>Zgodnie z art. 66a § 1 i § 3 ustawy Kpa, do akt sprawy załączona jest metryka, prowadzona w</w:t>
      </w:r>
      <w:r w:rsidR="00F060F9">
        <w:rPr>
          <w:rFonts w:asciiTheme="minorHAnsi" w:eastAsia="Arial Unicode MS" w:hAnsiTheme="minorHAnsi" w:cstheme="minorHAnsi"/>
          <w:bCs/>
          <w:color w:val="auto"/>
        </w:rPr>
        <w:t> </w:t>
      </w:r>
      <w:r w:rsidRPr="00C16BF1">
        <w:rPr>
          <w:rFonts w:asciiTheme="minorHAnsi" w:eastAsia="Arial Unicode MS" w:hAnsiTheme="minorHAnsi" w:cstheme="minorHAnsi"/>
          <w:bCs/>
          <w:color w:val="auto"/>
        </w:rPr>
        <w:t xml:space="preserve">formie papierowej. </w:t>
      </w:r>
    </w:p>
    <w:p w14:paraId="57297D6A" w14:textId="1B2F7E60" w:rsidR="00B265C2" w:rsidRPr="000671B7" w:rsidRDefault="00B265C2" w:rsidP="000671B7">
      <w:pPr>
        <w:tabs>
          <w:tab w:val="left" w:pos="567"/>
        </w:tabs>
        <w:spacing w:line="276" w:lineRule="auto"/>
        <w:rPr>
          <w:rFonts w:asciiTheme="minorHAnsi" w:eastAsia="Arial Unicode MS" w:hAnsiTheme="minorHAnsi" w:cstheme="minorHAnsi"/>
          <w:color w:val="auto"/>
        </w:rPr>
      </w:pPr>
      <w:r w:rsidRPr="00C16BF1">
        <w:rPr>
          <w:rFonts w:asciiTheme="minorHAnsi" w:hAnsiTheme="minorHAnsi" w:cstheme="minorHAnsi"/>
          <w:bCs/>
        </w:rPr>
        <w:t xml:space="preserve">W treści metryki wskazuje się osoby, które uczestniczyły w podejmowaniu czynności oraz wykazuje się podejmowane czynności wraz z odesłaniem do dokumentów określających te czynności. </w:t>
      </w:r>
    </w:p>
    <w:p w14:paraId="6DBD3C59" w14:textId="77777777" w:rsidR="00B265C2" w:rsidRPr="00C16BF1" w:rsidRDefault="00B265C2" w:rsidP="00C16BF1">
      <w:pPr>
        <w:widowControl w:val="0"/>
        <w:tabs>
          <w:tab w:val="left" w:pos="1134"/>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spostrzeżenie:</w:t>
      </w:r>
    </w:p>
    <w:p w14:paraId="0FC1114E"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iCs/>
        </w:rPr>
      </w:pPr>
      <w:r w:rsidRPr="00C16BF1">
        <w:rPr>
          <w:rFonts w:asciiTheme="minorHAnsi" w:hAnsiTheme="minorHAnsi" w:cstheme="minorHAnsi"/>
          <w:color w:val="auto"/>
        </w:rPr>
        <w:t xml:space="preserve">Na egzemplarzu wydanej decyzji, włączonym do akt sprawy, brak jest odręcznego podpisu osoby prowadzącej sprawę oraz daty jego złożenia, co nie odpowiada wymaganiom Instrukcji Kancelaryjnej, stanowiącej Załącznik nr 1 do rozporządzenia </w:t>
      </w:r>
      <w:r w:rsidRPr="00C16BF1">
        <w:rPr>
          <w:rFonts w:asciiTheme="minorHAnsi" w:hAnsiTheme="minorHAnsi" w:cstheme="minorHAnsi"/>
          <w:iCs/>
        </w:rPr>
        <w:t>w sprawie instrukcji kancelaryjnej (wynika to jedynie z załączonych metryk spraw).</w:t>
      </w:r>
    </w:p>
    <w:p w14:paraId="7CC19142" w14:textId="77777777" w:rsidR="00B265C2" w:rsidRPr="00C16BF1" w:rsidRDefault="00B265C2" w:rsidP="00C16BF1">
      <w:pPr>
        <w:spacing w:line="276" w:lineRule="auto"/>
        <w:ind w:left="720" w:hanging="120"/>
        <w:rPr>
          <w:rFonts w:asciiTheme="minorHAnsi" w:eastAsia="Calibri" w:hAnsiTheme="minorHAnsi" w:cstheme="minorHAnsi"/>
          <w:b/>
          <w:i/>
          <w:color w:val="auto"/>
          <w:lang w:eastAsia="en-US"/>
        </w:rPr>
      </w:pPr>
    </w:p>
    <w:p w14:paraId="28EE8C76" w14:textId="77777777" w:rsidR="00B265C2" w:rsidRPr="00C16BF1" w:rsidRDefault="00B265C2" w:rsidP="00C16BF1">
      <w:pPr>
        <w:spacing w:line="276" w:lineRule="auto"/>
        <w:contextualSpacing/>
        <w:rPr>
          <w:rFonts w:asciiTheme="minorHAnsi" w:hAnsiTheme="minorHAnsi" w:cstheme="minorHAnsi"/>
          <w:b/>
          <w:bCs/>
          <w:color w:val="auto"/>
        </w:rPr>
      </w:pPr>
      <w:r w:rsidRPr="00C16BF1">
        <w:rPr>
          <w:rFonts w:asciiTheme="minorHAnsi" w:hAnsiTheme="minorHAnsi" w:cstheme="minorHAnsi"/>
          <w:b/>
          <w:bCs/>
          <w:color w:val="auto"/>
        </w:rPr>
        <w:t>Działalność Powiatowej Stacji Sanitarno-Epidemiologicznej w Drawsku Pomorskim oceniono pozytywnie z nieprawidłowością w powyższym zakresie.</w:t>
      </w:r>
    </w:p>
    <w:p w14:paraId="628F4B87" w14:textId="59B31375" w:rsidR="00B265C2" w:rsidRDefault="00B265C2" w:rsidP="00C16BF1">
      <w:pPr>
        <w:tabs>
          <w:tab w:val="left" w:pos="709"/>
        </w:tabs>
        <w:spacing w:line="276" w:lineRule="auto"/>
        <w:contextualSpacing/>
        <w:rPr>
          <w:rFonts w:asciiTheme="minorHAnsi" w:eastAsia="Calibri" w:hAnsiTheme="minorHAnsi" w:cstheme="minorHAnsi"/>
          <w:color w:val="auto"/>
          <w:u w:val="single"/>
          <w:lang w:eastAsia="en-US"/>
        </w:rPr>
      </w:pPr>
    </w:p>
    <w:p w14:paraId="45FE5794" w14:textId="77777777" w:rsidR="00596E03" w:rsidRPr="00C16BF1" w:rsidRDefault="00596E03" w:rsidP="00C16BF1">
      <w:pPr>
        <w:tabs>
          <w:tab w:val="left" w:pos="709"/>
        </w:tabs>
        <w:spacing w:line="276" w:lineRule="auto"/>
        <w:contextualSpacing/>
        <w:rPr>
          <w:rFonts w:asciiTheme="minorHAnsi" w:eastAsia="Calibri" w:hAnsiTheme="minorHAnsi" w:cstheme="minorHAnsi"/>
          <w:color w:val="auto"/>
          <w:u w:val="single"/>
          <w:lang w:eastAsia="en-US"/>
        </w:rPr>
      </w:pPr>
    </w:p>
    <w:p w14:paraId="2E5170E1" w14:textId="77777777" w:rsidR="00B265C2" w:rsidRPr="00C16BF1" w:rsidRDefault="00B265C2" w:rsidP="00B913BE">
      <w:pPr>
        <w:numPr>
          <w:ilvl w:val="0"/>
          <w:numId w:val="70"/>
        </w:numPr>
        <w:tabs>
          <w:tab w:val="left" w:pos="709"/>
        </w:tabs>
        <w:spacing w:line="276" w:lineRule="auto"/>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udostępnianie zainteresowanym listy rzeczoznawców do spraw sanitarnohigienicznych:</w:t>
      </w:r>
    </w:p>
    <w:p w14:paraId="056444BA" w14:textId="15DE1ED0" w:rsidR="00B265C2" w:rsidRPr="00C16BF1" w:rsidRDefault="00B265C2" w:rsidP="00C16BF1">
      <w:pPr>
        <w:widowControl w:val="0"/>
        <w:autoSpaceDE w:val="0"/>
        <w:autoSpaceDN w:val="0"/>
        <w:adjustRightInd w:val="0"/>
        <w:spacing w:line="276" w:lineRule="auto"/>
        <w:rPr>
          <w:rFonts w:asciiTheme="minorHAnsi" w:eastAsia="Arial Unicode MS" w:hAnsiTheme="minorHAnsi" w:cstheme="minorHAnsi"/>
          <w:bCs/>
          <w:iCs/>
          <w:color w:val="auto"/>
        </w:rPr>
      </w:pPr>
      <w:r w:rsidRPr="00C16BF1">
        <w:rPr>
          <w:rFonts w:asciiTheme="minorHAnsi" w:eastAsia="Arial Unicode MS" w:hAnsiTheme="minorHAnsi" w:cstheme="minorHAnsi"/>
          <w:bCs/>
          <w:iCs/>
          <w:color w:val="auto"/>
        </w:rPr>
        <w:t>Lista rzeczoznawców do spraw sanitarnohigienicznych z terenu województwa zachodniopomorskiego jest udostępniona wszystkim zainteresowanym w pomieszczeniu przyjęć interesantów oraz pokoju biurowym pracownika. Dodatkowo, lista jest zamieszczona na stronie internetowej jednostki.</w:t>
      </w:r>
    </w:p>
    <w:p w14:paraId="72AD5701" w14:textId="77777777" w:rsidR="00B265C2" w:rsidRPr="00C16BF1" w:rsidRDefault="00B265C2" w:rsidP="00C16BF1">
      <w:pPr>
        <w:widowControl w:val="0"/>
        <w:autoSpaceDE w:val="0"/>
        <w:autoSpaceDN w:val="0"/>
        <w:adjustRightInd w:val="0"/>
        <w:spacing w:line="276" w:lineRule="auto"/>
        <w:ind w:left="709"/>
        <w:rPr>
          <w:rFonts w:asciiTheme="minorHAnsi" w:eastAsia="Arial Unicode MS" w:hAnsiTheme="minorHAnsi" w:cstheme="minorHAnsi"/>
          <w:bCs/>
          <w:iCs/>
          <w:color w:val="auto"/>
        </w:rPr>
      </w:pPr>
    </w:p>
    <w:p w14:paraId="7EEFAD7B" w14:textId="77777777" w:rsidR="00B265C2" w:rsidRPr="00C16BF1" w:rsidRDefault="00B265C2" w:rsidP="00C16BF1">
      <w:pPr>
        <w:widowControl w:val="0"/>
        <w:autoSpaceDE w:val="0"/>
        <w:autoSpaceDN w:val="0"/>
        <w:adjustRightInd w:val="0"/>
        <w:spacing w:line="276" w:lineRule="auto"/>
        <w:rPr>
          <w:rFonts w:asciiTheme="minorHAnsi" w:eastAsia="Arial Unicode MS" w:hAnsiTheme="minorHAnsi" w:cstheme="minorHAnsi"/>
          <w:b/>
          <w:iCs/>
          <w:color w:val="auto"/>
        </w:rPr>
      </w:pPr>
      <w:r w:rsidRPr="00C16BF1">
        <w:rPr>
          <w:rFonts w:asciiTheme="minorHAnsi" w:eastAsia="Arial Unicode MS" w:hAnsiTheme="minorHAnsi" w:cstheme="minorHAnsi"/>
          <w:b/>
          <w:iCs/>
          <w:color w:val="auto"/>
        </w:rPr>
        <w:t>Działalność Powiatowej Stacji Sanitarno-Epidemiologicznej w Drawsku Pomorskim oceniono pozytywnie w powyższym zakresie.</w:t>
      </w:r>
    </w:p>
    <w:p w14:paraId="4BDF4C15" w14:textId="77777777" w:rsidR="00B265C2" w:rsidRPr="00C16BF1" w:rsidRDefault="00B265C2" w:rsidP="00C16BF1">
      <w:pPr>
        <w:widowControl w:val="0"/>
        <w:autoSpaceDE w:val="0"/>
        <w:autoSpaceDN w:val="0"/>
        <w:adjustRightInd w:val="0"/>
        <w:spacing w:line="276" w:lineRule="auto"/>
        <w:ind w:left="709"/>
        <w:rPr>
          <w:rFonts w:asciiTheme="minorHAnsi" w:eastAsia="Arial Unicode MS" w:hAnsiTheme="minorHAnsi" w:cstheme="minorHAnsi"/>
          <w:b/>
          <w:iCs/>
          <w:color w:val="FF0000"/>
        </w:rPr>
      </w:pPr>
    </w:p>
    <w:p w14:paraId="507699F8" w14:textId="77777777" w:rsidR="00B265C2" w:rsidRPr="00C16BF1" w:rsidRDefault="00B265C2" w:rsidP="00B913BE">
      <w:pPr>
        <w:numPr>
          <w:ilvl w:val="0"/>
          <w:numId w:val="70"/>
        </w:numPr>
        <w:tabs>
          <w:tab w:val="left" w:pos="709"/>
        </w:tabs>
        <w:spacing w:line="276" w:lineRule="auto"/>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klauzula potwierdzająca uzgodnienie dokumentacji projektowej:</w:t>
      </w:r>
    </w:p>
    <w:p w14:paraId="70FD9ED9" w14:textId="77777777" w:rsidR="00B265C2" w:rsidRPr="00C16BF1" w:rsidRDefault="00B265C2" w:rsidP="00C16BF1">
      <w:pPr>
        <w:widowControl w:val="0"/>
        <w:tabs>
          <w:tab w:val="left" w:pos="709"/>
        </w:tabs>
        <w:autoSpaceDE w:val="0"/>
        <w:autoSpaceDN w:val="0"/>
        <w:adjustRightInd w:val="0"/>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 xml:space="preserve">Klauzula potwierdzająca uzgodnienie dokumentacji projektowej zawiera w sobie informacje dotyczące podstawy prawnej, daty uzgodnienia i miejsce na jego numer/znak sprawy. </w:t>
      </w:r>
    </w:p>
    <w:p w14:paraId="4CC3F047" w14:textId="77777777" w:rsidR="00B265C2" w:rsidRPr="00C16BF1" w:rsidRDefault="00B265C2" w:rsidP="00C16BF1">
      <w:pPr>
        <w:widowControl w:val="0"/>
        <w:tabs>
          <w:tab w:val="left" w:pos="709"/>
        </w:tabs>
        <w:autoSpaceDE w:val="0"/>
        <w:autoSpaceDN w:val="0"/>
        <w:adjustRightInd w:val="0"/>
        <w:spacing w:line="276" w:lineRule="auto"/>
        <w:ind w:left="709"/>
        <w:rPr>
          <w:rFonts w:asciiTheme="minorHAnsi" w:eastAsia="Calibri" w:hAnsiTheme="minorHAnsi" w:cstheme="minorHAnsi"/>
          <w:color w:val="auto"/>
          <w:lang w:eastAsia="en-US"/>
        </w:rPr>
      </w:pPr>
    </w:p>
    <w:p w14:paraId="13E5C0F7" w14:textId="77777777" w:rsidR="00B265C2" w:rsidRPr="00C16BF1" w:rsidRDefault="00B265C2" w:rsidP="00C16BF1">
      <w:pPr>
        <w:widowControl w:val="0"/>
        <w:tabs>
          <w:tab w:val="left" w:pos="1134"/>
        </w:tabs>
        <w:autoSpaceDE w:val="0"/>
        <w:autoSpaceDN w:val="0"/>
        <w:adjustRightInd w:val="0"/>
        <w:spacing w:line="276" w:lineRule="auto"/>
        <w:rPr>
          <w:rFonts w:asciiTheme="minorHAnsi" w:hAnsiTheme="minorHAnsi" w:cstheme="minorHAnsi"/>
          <w:b/>
          <w:i/>
          <w:color w:val="auto"/>
        </w:rPr>
      </w:pPr>
      <w:r w:rsidRPr="00C16BF1">
        <w:rPr>
          <w:rFonts w:asciiTheme="minorHAnsi" w:hAnsiTheme="minorHAnsi" w:cstheme="minorHAnsi"/>
          <w:b/>
          <w:i/>
          <w:color w:val="auto"/>
        </w:rPr>
        <w:t>Stwierdzone podczas kontroli uchybienie:</w:t>
      </w:r>
    </w:p>
    <w:p w14:paraId="70289028" w14:textId="77777777" w:rsidR="00B265C2" w:rsidRPr="00C16BF1" w:rsidRDefault="00B265C2" w:rsidP="00C16BF1">
      <w:pPr>
        <w:widowControl w:val="0"/>
        <w:tabs>
          <w:tab w:val="left" w:pos="709"/>
        </w:tabs>
        <w:autoSpaceDE w:val="0"/>
        <w:autoSpaceDN w:val="0"/>
        <w:adjustRightInd w:val="0"/>
        <w:spacing w:line="276" w:lineRule="auto"/>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 xml:space="preserve">Klauzula nie zawiera istotnej informacji, iż dokumentację projektową uzgodniono „pod względem wymagań higienicznych i zdrowotnych”, zgodnie z treścią art. 3 pkt 2 ustawy o PIS. </w:t>
      </w:r>
    </w:p>
    <w:p w14:paraId="5F2F32DC" w14:textId="77777777" w:rsidR="00B265C2" w:rsidRPr="00C16BF1" w:rsidRDefault="00B265C2" w:rsidP="00C16BF1">
      <w:pPr>
        <w:widowControl w:val="0"/>
        <w:autoSpaceDE w:val="0"/>
        <w:autoSpaceDN w:val="0"/>
        <w:adjustRightInd w:val="0"/>
        <w:spacing w:line="276" w:lineRule="auto"/>
        <w:ind w:left="709"/>
        <w:rPr>
          <w:rFonts w:asciiTheme="minorHAnsi" w:hAnsiTheme="minorHAnsi" w:cstheme="minorHAnsi"/>
          <w:color w:val="auto"/>
          <w:u w:val="single"/>
        </w:rPr>
      </w:pPr>
    </w:p>
    <w:p w14:paraId="30BF0427" w14:textId="77777777" w:rsidR="00B265C2" w:rsidRPr="00C16BF1" w:rsidRDefault="00B265C2" w:rsidP="00C16BF1">
      <w:pPr>
        <w:widowControl w:val="0"/>
        <w:autoSpaceDE w:val="0"/>
        <w:autoSpaceDN w:val="0"/>
        <w:adjustRightInd w:val="0"/>
        <w:spacing w:line="276" w:lineRule="auto"/>
        <w:rPr>
          <w:rFonts w:asciiTheme="minorHAnsi" w:hAnsiTheme="minorHAnsi" w:cstheme="minorHAnsi"/>
          <w:b/>
          <w:bCs/>
          <w:color w:val="auto"/>
        </w:rPr>
      </w:pPr>
      <w:r w:rsidRPr="00C16BF1">
        <w:rPr>
          <w:rFonts w:asciiTheme="minorHAnsi" w:hAnsiTheme="minorHAnsi" w:cstheme="minorHAnsi"/>
          <w:b/>
          <w:bCs/>
          <w:color w:val="auto"/>
        </w:rPr>
        <w:t>Działalność Powiatowej Stacji Sanitarno-Epidemiologicznej w Drawsku Pomorskim oceniono pozytywnie z uchybieniem w powyższym zakresie.</w:t>
      </w:r>
    </w:p>
    <w:p w14:paraId="61AD2025" w14:textId="77777777" w:rsidR="00B265C2" w:rsidRPr="00C16BF1" w:rsidRDefault="00B265C2" w:rsidP="00C16BF1">
      <w:pPr>
        <w:spacing w:line="276" w:lineRule="auto"/>
        <w:rPr>
          <w:rFonts w:asciiTheme="minorHAnsi" w:hAnsiTheme="minorHAnsi" w:cstheme="minorHAnsi"/>
          <w:b/>
          <w:color w:val="auto"/>
          <w:u w:val="single"/>
        </w:rPr>
      </w:pPr>
    </w:p>
    <w:p w14:paraId="0A641EB7" w14:textId="15406275" w:rsidR="00120209" w:rsidRPr="00C16BF1" w:rsidRDefault="005A0EDC"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t xml:space="preserve">W ZAKRESIE HIGIENY KOMUNALNEJ: </w:t>
      </w:r>
    </w:p>
    <w:p w14:paraId="4886FBC4" w14:textId="7F4E342E" w:rsidR="00677D33" w:rsidRPr="006D6FBF" w:rsidRDefault="006D6FBF" w:rsidP="006D6FBF">
      <w:pPr>
        <w:spacing w:line="276" w:lineRule="auto"/>
        <w:contextualSpacing/>
        <w:rPr>
          <w:rFonts w:asciiTheme="minorHAnsi" w:hAnsiTheme="minorHAnsi" w:cstheme="minorHAnsi"/>
          <w:bCs/>
          <w:color w:val="auto"/>
        </w:rPr>
      </w:pPr>
      <w:r w:rsidRPr="006D6FBF">
        <w:rPr>
          <w:rFonts w:asciiTheme="minorHAnsi" w:hAnsiTheme="minorHAnsi" w:cstheme="minorHAnsi"/>
          <w:bCs/>
          <w:color w:val="auto"/>
        </w:rPr>
        <w:t>8.1.</w:t>
      </w:r>
      <w:r w:rsidR="00677D33" w:rsidRPr="006D6FBF">
        <w:rPr>
          <w:rFonts w:asciiTheme="minorHAnsi" w:hAnsiTheme="minorHAnsi" w:cstheme="minorHAnsi"/>
          <w:bCs/>
          <w:color w:val="auto"/>
        </w:rPr>
        <w:t>nadzór nad ekshumacjami:</w:t>
      </w:r>
    </w:p>
    <w:p w14:paraId="7D75796C" w14:textId="77777777" w:rsidR="00677D33" w:rsidRPr="00C16BF1" w:rsidRDefault="00677D33" w:rsidP="00C16BF1">
      <w:pPr>
        <w:spacing w:line="276" w:lineRule="auto"/>
        <w:ind w:left="284"/>
        <w:contextualSpacing/>
        <w:rPr>
          <w:rFonts w:asciiTheme="minorHAnsi" w:hAnsiTheme="minorHAnsi" w:cstheme="minorHAnsi"/>
          <w:bCs/>
          <w:color w:val="auto"/>
        </w:rPr>
      </w:pPr>
      <w:r w:rsidRPr="00C16BF1">
        <w:rPr>
          <w:rFonts w:asciiTheme="minorHAnsi" w:hAnsiTheme="minorHAnsi" w:cstheme="minorHAnsi"/>
          <w:bCs/>
          <w:color w:val="auto"/>
        </w:rPr>
        <w:t xml:space="preserve">W okresie objętym kontrolą w Powiatowej Stacji Sanitarno </w:t>
      </w:r>
      <w:r w:rsidRPr="00C16BF1">
        <w:rPr>
          <w:rFonts w:asciiTheme="minorHAnsi" w:hAnsiTheme="minorHAnsi" w:cstheme="minorHAnsi"/>
          <w:color w:val="auto"/>
        </w:rPr>
        <w:t>-</w:t>
      </w:r>
      <w:r w:rsidRPr="00C16BF1">
        <w:rPr>
          <w:rFonts w:asciiTheme="minorHAnsi" w:hAnsiTheme="minorHAnsi" w:cstheme="minorHAnsi"/>
          <w:bCs/>
          <w:color w:val="auto"/>
        </w:rPr>
        <w:t xml:space="preserve"> Epidemiologicznej w Drawsku Pomorskim wydano:</w:t>
      </w:r>
    </w:p>
    <w:p w14:paraId="1EC021AB" w14:textId="77777777" w:rsidR="00677D33" w:rsidRPr="00C16BF1" w:rsidRDefault="00677D33" w:rsidP="00B913BE">
      <w:pPr>
        <w:numPr>
          <w:ilvl w:val="0"/>
          <w:numId w:val="103"/>
        </w:numPr>
        <w:spacing w:line="276" w:lineRule="auto"/>
        <w:ind w:left="284"/>
        <w:contextualSpacing/>
        <w:rPr>
          <w:rFonts w:asciiTheme="minorHAnsi" w:hAnsiTheme="minorHAnsi" w:cstheme="minorHAnsi"/>
          <w:bCs/>
          <w:color w:val="auto"/>
        </w:rPr>
      </w:pPr>
      <w:r w:rsidRPr="00C16BF1">
        <w:rPr>
          <w:rFonts w:asciiTheme="minorHAnsi" w:hAnsiTheme="minorHAnsi" w:cstheme="minorHAnsi"/>
          <w:bCs/>
          <w:color w:val="auto"/>
        </w:rPr>
        <w:t>316 decyzji zezwalających na przeprowadzenie ekshumacji (w 2021 r. - 169, w okresie od 01.01.2022 r. do dnia kontroli - 147);</w:t>
      </w:r>
    </w:p>
    <w:p w14:paraId="4BD8534B" w14:textId="77777777" w:rsidR="00677D33" w:rsidRPr="00C16BF1" w:rsidRDefault="00677D33" w:rsidP="00B913BE">
      <w:pPr>
        <w:numPr>
          <w:ilvl w:val="0"/>
          <w:numId w:val="103"/>
        </w:numPr>
        <w:spacing w:line="276" w:lineRule="auto"/>
        <w:ind w:left="284"/>
        <w:contextualSpacing/>
        <w:rPr>
          <w:rFonts w:asciiTheme="minorHAnsi" w:hAnsiTheme="minorHAnsi" w:cstheme="minorHAnsi"/>
          <w:bCs/>
          <w:color w:val="auto"/>
        </w:rPr>
      </w:pPr>
      <w:r w:rsidRPr="00C16BF1">
        <w:rPr>
          <w:rFonts w:asciiTheme="minorHAnsi" w:hAnsiTheme="minorHAnsi" w:cstheme="minorHAnsi"/>
          <w:bCs/>
          <w:color w:val="auto"/>
        </w:rPr>
        <w:t>27 postanowień na sprowadzenie zwłok z zagranicy (w 2021 r. - 15, w okresie od 01.01.2022 r. do dnia kontroli</w:t>
      </w:r>
      <w:r w:rsidRPr="00C16BF1">
        <w:rPr>
          <w:rFonts w:asciiTheme="minorHAnsi" w:hAnsiTheme="minorHAnsi" w:cstheme="minorHAnsi"/>
          <w:color w:val="auto"/>
        </w:rPr>
        <w:t xml:space="preserve"> -</w:t>
      </w:r>
      <w:r w:rsidRPr="00C16BF1">
        <w:rPr>
          <w:rFonts w:asciiTheme="minorHAnsi" w:hAnsiTheme="minorHAnsi" w:cstheme="minorHAnsi"/>
          <w:bCs/>
          <w:color w:val="auto"/>
        </w:rPr>
        <w:t xml:space="preserve"> 12);</w:t>
      </w:r>
    </w:p>
    <w:p w14:paraId="45004A99" w14:textId="77777777" w:rsidR="00677D33" w:rsidRPr="00C16BF1" w:rsidRDefault="00677D33" w:rsidP="00B913BE">
      <w:pPr>
        <w:numPr>
          <w:ilvl w:val="0"/>
          <w:numId w:val="103"/>
        </w:numPr>
        <w:spacing w:line="276" w:lineRule="auto"/>
        <w:ind w:left="284"/>
        <w:contextualSpacing/>
        <w:rPr>
          <w:rFonts w:asciiTheme="minorHAnsi" w:hAnsiTheme="minorHAnsi" w:cstheme="minorHAnsi"/>
          <w:bCs/>
          <w:color w:val="auto"/>
        </w:rPr>
      </w:pPr>
      <w:r w:rsidRPr="00C16BF1">
        <w:rPr>
          <w:rFonts w:asciiTheme="minorHAnsi" w:hAnsiTheme="minorHAnsi" w:cstheme="minorHAnsi"/>
          <w:bCs/>
          <w:color w:val="auto"/>
        </w:rPr>
        <w:t>1 decyzję na wywóz zwłok poza granice RP w 2021 r.</w:t>
      </w:r>
    </w:p>
    <w:p w14:paraId="373AAE11" w14:textId="77777777" w:rsidR="00677D33" w:rsidRPr="00C16BF1" w:rsidRDefault="00677D33" w:rsidP="00C16BF1">
      <w:pPr>
        <w:spacing w:line="276" w:lineRule="auto"/>
        <w:ind w:left="284"/>
        <w:contextualSpacing/>
        <w:rPr>
          <w:rFonts w:asciiTheme="minorHAnsi" w:eastAsia="Calibri" w:hAnsiTheme="minorHAnsi" w:cstheme="minorHAnsi"/>
          <w:color w:val="auto"/>
          <w:lang w:eastAsia="en-US"/>
        </w:rPr>
      </w:pPr>
      <w:r w:rsidRPr="00C16BF1">
        <w:rPr>
          <w:rFonts w:asciiTheme="minorHAnsi" w:hAnsiTheme="minorHAnsi" w:cstheme="minorHAnsi"/>
          <w:color w:val="auto"/>
        </w:rPr>
        <w:t>Kontroli poddano 45 decyzji administracyjnych zezwalających na przeprowadzenie ekshumacji oraz dokumentację związaną (46 protokołów kontroli), co stanowi ponad 14 % postępowań przeprowadzonych w ww. przedmiocie i stwierdzono, że:</w:t>
      </w:r>
    </w:p>
    <w:p w14:paraId="61349DE3" w14:textId="1EEB55BE" w:rsidR="00677D33" w:rsidRPr="00C16BF1" w:rsidRDefault="00677D33" w:rsidP="00B913BE">
      <w:pPr>
        <w:pStyle w:val="Akapitzlist"/>
        <w:numPr>
          <w:ilvl w:val="0"/>
          <w:numId w:val="104"/>
        </w:numPr>
        <w:tabs>
          <w:tab w:val="left" w:pos="284"/>
        </w:tabs>
        <w:suppressAutoHyphens/>
        <w:spacing w:line="276" w:lineRule="auto"/>
        <w:ind w:left="284"/>
        <w:contextualSpacing/>
        <w:rPr>
          <w:rFonts w:asciiTheme="minorHAnsi" w:eastAsia="+mn-ea" w:hAnsiTheme="minorHAnsi" w:cstheme="minorHAnsi"/>
          <w:color w:val="auto"/>
          <w:lang w:eastAsia="zh-CN"/>
        </w:rPr>
      </w:pPr>
      <w:r w:rsidRPr="00C16BF1">
        <w:rPr>
          <w:rFonts w:asciiTheme="minorHAnsi" w:eastAsia="+mn-ea" w:hAnsiTheme="minorHAnsi" w:cstheme="minorHAnsi"/>
          <w:color w:val="auto"/>
          <w:lang w:eastAsia="zh-CN"/>
        </w:rPr>
        <w:t xml:space="preserve">dokumentacja spraw prowadzona jest starannie oraz opatrzona metryką sprawy, poszczególne etapy postępowania prowadzone są terminowo właściwie z uwzględnieniem praw strony, przy licznych kręgach osób uprawnionych do decydowania </w:t>
      </w:r>
      <w:proofErr w:type="spellStart"/>
      <w:r w:rsidRPr="00C16BF1">
        <w:rPr>
          <w:rFonts w:asciiTheme="minorHAnsi" w:eastAsia="+mn-ea" w:hAnsiTheme="minorHAnsi" w:cstheme="minorHAnsi"/>
          <w:color w:val="auto"/>
          <w:lang w:eastAsia="zh-CN"/>
        </w:rPr>
        <w:t>ws</w:t>
      </w:r>
      <w:proofErr w:type="spellEnd"/>
      <w:r w:rsidRPr="00C16BF1">
        <w:rPr>
          <w:rFonts w:asciiTheme="minorHAnsi" w:eastAsia="+mn-ea" w:hAnsiTheme="minorHAnsi" w:cstheme="minorHAnsi"/>
          <w:color w:val="auto"/>
          <w:lang w:eastAsia="zh-CN"/>
        </w:rPr>
        <w:t xml:space="preserve"> ekshumacji organ opiera się na oświadczeniach stron, przy czym wnioskodawca jest jednocześnie pełnomocnikiem pozostałych stron postępowania, w podstawie prawnej decyzji organ przywołuje przepisy stanowiące podstawę jego działania, przy czym rozstrzygnięcie wydaje w oparciu o wniosek strony i załączniki z wykorzystaniem przepisu art. 107 § 4 </w:t>
      </w:r>
      <w:r w:rsidR="006278E0">
        <w:rPr>
          <w:rFonts w:asciiTheme="minorHAnsi" w:eastAsia="+mn-ea" w:hAnsiTheme="minorHAnsi" w:cstheme="minorHAnsi"/>
          <w:color w:val="auto"/>
          <w:lang w:eastAsia="zh-CN"/>
        </w:rPr>
        <w:t>K</w:t>
      </w:r>
      <w:r w:rsidRPr="00C16BF1">
        <w:rPr>
          <w:rFonts w:asciiTheme="minorHAnsi" w:eastAsia="+mn-ea" w:hAnsiTheme="minorHAnsi" w:cstheme="minorHAnsi"/>
          <w:color w:val="auto"/>
          <w:lang w:eastAsia="zh-CN"/>
        </w:rPr>
        <w:t>pa., tj. odstępując od uzasadnienia decyzji;</w:t>
      </w:r>
    </w:p>
    <w:p w14:paraId="3A99F3E4" w14:textId="58C388A3" w:rsidR="00677D33" w:rsidRPr="00C16BF1" w:rsidRDefault="00677D33" w:rsidP="00B913BE">
      <w:pPr>
        <w:pStyle w:val="Akapitzlist"/>
        <w:numPr>
          <w:ilvl w:val="0"/>
          <w:numId w:val="104"/>
        </w:numPr>
        <w:tabs>
          <w:tab w:val="left" w:pos="284"/>
        </w:tabs>
        <w:suppressAutoHyphens/>
        <w:spacing w:line="276" w:lineRule="auto"/>
        <w:ind w:left="284"/>
        <w:contextualSpacing/>
        <w:rPr>
          <w:rFonts w:asciiTheme="minorHAnsi" w:hAnsiTheme="minorHAnsi" w:cstheme="minorHAnsi"/>
          <w:color w:val="auto"/>
        </w:rPr>
      </w:pPr>
      <w:r w:rsidRPr="00C16BF1">
        <w:rPr>
          <w:rFonts w:asciiTheme="minorHAnsi" w:hAnsiTheme="minorHAnsi" w:cstheme="minorHAnsi"/>
          <w:color w:val="auto"/>
        </w:rPr>
        <w:t>kontrole przedsiębiorców zajmujących się pracami ekshumacyjnymi przeprowadzane są w</w:t>
      </w:r>
      <w:r w:rsidR="00F060F9">
        <w:rPr>
          <w:rFonts w:asciiTheme="minorHAnsi" w:hAnsiTheme="minorHAnsi" w:cstheme="minorHAnsi"/>
          <w:color w:val="auto"/>
        </w:rPr>
        <w:t> </w:t>
      </w:r>
      <w:r w:rsidRPr="00C16BF1">
        <w:rPr>
          <w:rFonts w:asciiTheme="minorHAnsi" w:hAnsiTheme="minorHAnsi" w:cstheme="minorHAnsi"/>
          <w:color w:val="auto"/>
        </w:rPr>
        <w:t xml:space="preserve">zakresie przestrzegania przepisów określających wymagania higieniczne i zdrowotne podczas przeprowadzanej ekshumacji, natomiast brak jest udokumentowania kontroli środków transportu służących do przewozu zwłok i szczątków ludzkich po dokonanych ekshumacjach celem ich ponownego pochówku (w obrębie tego samego cmentarza). Pożądanym rozwiązaniem przy kontroli przedsiębiorców w zakresie przeprowadzania ekshumacji jest stosowanie w protokołach zapisów warunków przeprowadzanych prac ekshumacyjnych i warunków przewozu ze względu na ochronę zdrowia i życia ludzkiego, który powinien być tożsamy z zapisami w upoważnieniach do czynności kontrolnych. Przy czym w przypadku kontroli realizowanej na wniosek przedsiębiorcy jej zakres nie może </w:t>
      </w:r>
      <w:r w:rsidRPr="00C16BF1">
        <w:rPr>
          <w:rFonts w:asciiTheme="minorHAnsi" w:hAnsiTheme="minorHAnsi" w:cstheme="minorHAnsi"/>
          <w:color w:val="auto"/>
        </w:rPr>
        <w:lastRenderedPageBreak/>
        <w:t>wykraczać poza zakres określony we wniosku, inaczej wymagane jest zawiadomienie o</w:t>
      </w:r>
      <w:r w:rsidR="00F060F9">
        <w:rPr>
          <w:rFonts w:asciiTheme="minorHAnsi" w:hAnsiTheme="minorHAnsi" w:cstheme="minorHAnsi"/>
          <w:color w:val="auto"/>
        </w:rPr>
        <w:t> </w:t>
      </w:r>
      <w:r w:rsidRPr="00C16BF1">
        <w:rPr>
          <w:rFonts w:asciiTheme="minorHAnsi" w:hAnsiTheme="minorHAnsi" w:cstheme="minorHAnsi"/>
          <w:color w:val="auto"/>
        </w:rPr>
        <w:t>zamiarze wszczęcia kontroli albo modyfikacja wniosku przez przedsiębiorcę;</w:t>
      </w:r>
    </w:p>
    <w:p w14:paraId="3F2E5748" w14:textId="77777777" w:rsidR="00677D33" w:rsidRPr="00C16BF1" w:rsidRDefault="00677D33" w:rsidP="00C16BF1">
      <w:pPr>
        <w:tabs>
          <w:tab w:val="left" w:pos="284"/>
        </w:tabs>
        <w:suppressAutoHyphens/>
        <w:spacing w:line="276" w:lineRule="auto"/>
        <w:ind w:left="284"/>
        <w:contextualSpacing/>
        <w:rPr>
          <w:rFonts w:asciiTheme="minorHAnsi" w:eastAsia="+mn-ea" w:hAnsiTheme="minorHAnsi" w:cstheme="minorHAnsi"/>
          <w:b/>
          <w:color w:val="auto"/>
          <w:u w:val="single"/>
          <w:lang w:eastAsia="zh-CN"/>
        </w:rPr>
      </w:pPr>
      <w:r w:rsidRPr="00C16BF1">
        <w:rPr>
          <w:rFonts w:asciiTheme="minorHAnsi" w:eastAsia="+mn-ea" w:hAnsiTheme="minorHAnsi" w:cstheme="minorHAnsi"/>
          <w:b/>
          <w:color w:val="auto"/>
          <w:u w:val="single"/>
          <w:lang w:eastAsia="zh-CN"/>
        </w:rPr>
        <w:t>Stwierdzono:</w:t>
      </w:r>
    </w:p>
    <w:p w14:paraId="1E57DD5F" w14:textId="0C9AA953" w:rsidR="00677D33" w:rsidRPr="00C16BF1" w:rsidRDefault="00677D33" w:rsidP="00B913BE">
      <w:pPr>
        <w:pStyle w:val="Akapitzlist"/>
        <w:numPr>
          <w:ilvl w:val="0"/>
          <w:numId w:val="106"/>
        </w:numPr>
        <w:spacing w:after="200" w:line="276" w:lineRule="auto"/>
        <w:ind w:left="284"/>
        <w:contextualSpacing/>
        <w:rPr>
          <w:rFonts w:asciiTheme="minorHAnsi" w:hAnsiTheme="minorHAnsi" w:cstheme="minorHAnsi"/>
          <w:color w:val="auto"/>
          <w:lang w:eastAsia="zh-CN"/>
        </w:rPr>
      </w:pPr>
      <w:bookmarkStart w:id="213" w:name="_Hlk126146700"/>
      <w:bookmarkStart w:id="214" w:name="_Hlk88656936"/>
      <w:r w:rsidRPr="00C16BF1">
        <w:rPr>
          <w:rFonts w:asciiTheme="minorHAnsi" w:hAnsiTheme="minorHAnsi" w:cstheme="minorHAnsi"/>
          <w:color w:val="auto"/>
          <w:lang w:eastAsia="zh-CN"/>
        </w:rPr>
        <w:t>w sprawie zakończonej decyzją zezwalającą na przeprowadzenie ekshumacji nie podjęto czynności wyjaśniających w związku z pismem Urząd Stanu Cywilnego informującym, iż w</w:t>
      </w:r>
      <w:r w:rsidR="006278E0">
        <w:rPr>
          <w:rFonts w:asciiTheme="minorHAnsi" w:hAnsiTheme="minorHAnsi" w:cstheme="minorHAnsi"/>
          <w:color w:val="auto"/>
          <w:lang w:eastAsia="zh-CN"/>
        </w:rPr>
        <w:t> </w:t>
      </w:r>
      <w:r w:rsidRPr="00C16BF1">
        <w:rPr>
          <w:rFonts w:asciiTheme="minorHAnsi" w:hAnsiTheme="minorHAnsi" w:cstheme="minorHAnsi"/>
          <w:color w:val="auto"/>
          <w:lang w:eastAsia="zh-CN"/>
        </w:rPr>
        <w:t xml:space="preserve">księdze urodzeń i zgonów nie figuruje akt zgonu osoby ekshumowanej – </w:t>
      </w:r>
      <w:r w:rsidRPr="00C16BF1">
        <w:rPr>
          <w:rFonts w:asciiTheme="minorHAnsi" w:hAnsiTheme="minorHAnsi" w:cstheme="minorHAnsi"/>
          <w:b/>
          <w:bCs/>
          <w:color w:val="auto"/>
          <w:lang w:eastAsia="zh-CN"/>
        </w:rPr>
        <w:t>nieprawidłowość</w:t>
      </w:r>
      <w:bookmarkEnd w:id="213"/>
      <w:r w:rsidR="006278E0">
        <w:rPr>
          <w:rFonts w:asciiTheme="minorHAnsi" w:hAnsiTheme="minorHAnsi" w:cstheme="minorHAnsi"/>
          <w:b/>
          <w:bCs/>
          <w:color w:val="auto"/>
          <w:lang w:eastAsia="zh-CN"/>
        </w:rPr>
        <w:t>.</w:t>
      </w:r>
    </w:p>
    <w:p w14:paraId="2BD44880" w14:textId="77777777" w:rsidR="00677D33" w:rsidRPr="00C16BF1" w:rsidRDefault="00677D33" w:rsidP="00C16BF1">
      <w:pPr>
        <w:pStyle w:val="Akapitzlist"/>
        <w:spacing w:after="200" w:line="276" w:lineRule="auto"/>
        <w:ind w:left="284"/>
        <w:contextualSpacing/>
        <w:rPr>
          <w:rFonts w:asciiTheme="minorHAnsi" w:hAnsiTheme="minorHAnsi" w:cstheme="minorHAnsi"/>
          <w:color w:val="auto"/>
          <w:u w:val="single"/>
          <w:lang w:eastAsia="zh-CN"/>
        </w:rPr>
      </w:pPr>
      <w:r w:rsidRPr="00C16BF1">
        <w:rPr>
          <w:rFonts w:asciiTheme="minorHAnsi" w:hAnsiTheme="minorHAnsi" w:cstheme="minorHAnsi"/>
          <w:color w:val="auto"/>
          <w:u w:val="single"/>
          <w:lang w:eastAsia="zh-CN"/>
        </w:rPr>
        <w:t>dowód:</w:t>
      </w:r>
      <w:r w:rsidRPr="00C16BF1">
        <w:rPr>
          <w:rFonts w:asciiTheme="minorHAnsi" w:hAnsiTheme="minorHAnsi" w:cstheme="minorHAnsi"/>
          <w:color w:val="auto"/>
          <w:lang w:eastAsia="zh-CN"/>
        </w:rPr>
        <w:t xml:space="preserve"> sprawa znak: N.HK.9022.1.130.2022;</w:t>
      </w:r>
      <w:bookmarkEnd w:id="214"/>
    </w:p>
    <w:p w14:paraId="09EE18D1" w14:textId="592DDFD9" w:rsidR="00677D33" w:rsidRPr="00C16BF1" w:rsidRDefault="00677D33" w:rsidP="00B913BE">
      <w:pPr>
        <w:pStyle w:val="Akapitzlist"/>
        <w:numPr>
          <w:ilvl w:val="0"/>
          <w:numId w:val="106"/>
        </w:numPr>
        <w:spacing w:line="276" w:lineRule="auto"/>
        <w:ind w:left="284"/>
        <w:contextualSpacing/>
        <w:rPr>
          <w:rFonts w:asciiTheme="minorHAnsi" w:hAnsiTheme="minorHAnsi" w:cstheme="minorHAnsi"/>
          <w:b/>
          <w:color w:val="auto"/>
        </w:rPr>
      </w:pPr>
      <w:bookmarkStart w:id="215" w:name="_Hlk126146746"/>
      <w:r w:rsidRPr="00C16BF1">
        <w:rPr>
          <w:rFonts w:asciiTheme="minorHAnsi" w:hAnsiTheme="minorHAnsi" w:cstheme="minorHAnsi"/>
          <w:bCs/>
          <w:color w:val="auto"/>
        </w:rPr>
        <w:t xml:space="preserve">wnioski o wydanie zezwolenia na ekshumację oraz załączone do nich oświadczenia strony jak również zwrotne potwierdzenia odbioru ze śladami korektora, odręcznymi poprawkami, skreśleniami, dopiskami </w:t>
      </w:r>
      <w:r w:rsidR="003D774A">
        <w:rPr>
          <w:rFonts w:asciiTheme="minorHAnsi" w:hAnsiTheme="minorHAnsi" w:cstheme="minorHAnsi"/>
          <w:bCs/>
          <w:color w:val="auto"/>
        </w:rPr>
        <w:t>–</w:t>
      </w:r>
      <w:r w:rsidRPr="00C16BF1">
        <w:rPr>
          <w:rFonts w:asciiTheme="minorHAnsi" w:hAnsiTheme="minorHAnsi" w:cstheme="minorHAnsi"/>
          <w:bCs/>
          <w:color w:val="auto"/>
        </w:rPr>
        <w:t xml:space="preserve"> </w:t>
      </w:r>
      <w:r w:rsidRPr="00C16BF1">
        <w:rPr>
          <w:rFonts w:asciiTheme="minorHAnsi" w:hAnsiTheme="minorHAnsi" w:cstheme="minorHAnsi"/>
          <w:b/>
          <w:color w:val="auto"/>
        </w:rPr>
        <w:t>nieprawidłowość</w:t>
      </w:r>
      <w:bookmarkEnd w:id="215"/>
      <w:r w:rsidR="006278E0">
        <w:rPr>
          <w:rFonts w:asciiTheme="minorHAnsi" w:hAnsiTheme="minorHAnsi" w:cstheme="minorHAnsi"/>
          <w:b/>
          <w:color w:val="auto"/>
        </w:rPr>
        <w:t>.</w:t>
      </w:r>
    </w:p>
    <w:p w14:paraId="0E3AB3E4" w14:textId="77777777" w:rsidR="00677D33" w:rsidRPr="00C16BF1" w:rsidRDefault="00677D33" w:rsidP="00C16BF1">
      <w:pPr>
        <w:spacing w:line="276" w:lineRule="auto"/>
        <w:ind w:left="284"/>
        <w:contextualSpacing/>
        <w:rPr>
          <w:rFonts w:asciiTheme="minorHAnsi" w:hAnsiTheme="minorHAnsi" w:cstheme="minorHAnsi"/>
          <w:bCs/>
          <w:color w:val="auto"/>
          <w:u w:val="single"/>
        </w:rPr>
      </w:pPr>
      <w:r w:rsidRPr="00C16BF1">
        <w:rPr>
          <w:rFonts w:asciiTheme="minorHAnsi" w:hAnsiTheme="minorHAnsi" w:cstheme="minorHAnsi"/>
          <w:bCs/>
          <w:color w:val="auto"/>
          <w:u w:val="single"/>
        </w:rPr>
        <w:t>dowód:</w:t>
      </w:r>
      <w:r w:rsidRPr="00C16BF1">
        <w:rPr>
          <w:rFonts w:asciiTheme="minorHAnsi" w:hAnsiTheme="minorHAnsi" w:cstheme="minorHAnsi"/>
          <w:bCs/>
          <w:color w:val="auto"/>
        </w:rPr>
        <w:t xml:space="preserve"> sprawa znak: N.HK.9022.1.120.2021, N.HK.9022.1.53.2022.KH, N.HK.9022.1.54.2022, 9012.1.428a.2021, N.HK.9022.1.48.2022;</w:t>
      </w:r>
    </w:p>
    <w:p w14:paraId="7D13DA83" w14:textId="7E58E5D2" w:rsidR="00677D33" w:rsidRPr="00C16BF1" w:rsidRDefault="00677D33" w:rsidP="00B913BE">
      <w:pPr>
        <w:pStyle w:val="Akapitzlist"/>
        <w:numPr>
          <w:ilvl w:val="0"/>
          <w:numId w:val="106"/>
        </w:numPr>
        <w:spacing w:line="276" w:lineRule="auto"/>
        <w:ind w:left="284"/>
        <w:contextualSpacing/>
        <w:rPr>
          <w:rFonts w:asciiTheme="minorHAnsi" w:hAnsiTheme="minorHAnsi" w:cstheme="minorHAnsi"/>
          <w:bCs/>
          <w:color w:val="auto"/>
        </w:rPr>
      </w:pPr>
      <w:bookmarkStart w:id="216" w:name="_Hlk126146772"/>
      <w:r w:rsidRPr="00C16BF1">
        <w:rPr>
          <w:rFonts w:asciiTheme="minorHAnsi" w:hAnsiTheme="minorHAnsi" w:cstheme="minorHAnsi"/>
          <w:bCs/>
          <w:color w:val="auto"/>
        </w:rPr>
        <w:t xml:space="preserve">we wniosku o wdanie zezwolenia na ekshumację/oświadczeniu osoby posiadającej prawo do ekshumacji i pochowania szczątków/zwłok niesłuszne pouczanie o opłacie skarbowej za udzielenie pełnomocnictwa </w:t>
      </w:r>
      <w:bookmarkEnd w:id="216"/>
      <w:r w:rsidR="003D774A">
        <w:rPr>
          <w:rFonts w:asciiTheme="minorHAnsi" w:hAnsiTheme="minorHAnsi" w:cstheme="minorHAnsi"/>
          <w:bCs/>
          <w:color w:val="auto"/>
        </w:rPr>
        <w:t>–</w:t>
      </w:r>
      <w:r w:rsidRPr="00C16BF1">
        <w:rPr>
          <w:rFonts w:asciiTheme="minorHAnsi" w:hAnsiTheme="minorHAnsi" w:cstheme="minorHAnsi"/>
          <w:bCs/>
          <w:color w:val="auto"/>
        </w:rPr>
        <w:t xml:space="preserve"> </w:t>
      </w:r>
      <w:bookmarkStart w:id="217" w:name="_Hlk126146806"/>
      <w:r w:rsidRPr="00C16BF1">
        <w:rPr>
          <w:rFonts w:asciiTheme="minorHAnsi" w:hAnsiTheme="minorHAnsi" w:cstheme="minorHAnsi"/>
          <w:b/>
          <w:color w:val="auto"/>
        </w:rPr>
        <w:t>spostrzeżenie</w:t>
      </w:r>
      <w:bookmarkEnd w:id="217"/>
      <w:r w:rsidR="006278E0">
        <w:rPr>
          <w:rFonts w:asciiTheme="minorHAnsi" w:hAnsiTheme="minorHAnsi" w:cstheme="minorHAnsi"/>
          <w:b/>
          <w:color w:val="auto"/>
        </w:rPr>
        <w:t>.</w:t>
      </w:r>
    </w:p>
    <w:p w14:paraId="7DB2C5A1" w14:textId="77777777" w:rsidR="00677D33" w:rsidRPr="00C16BF1" w:rsidRDefault="00677D33" w:rsidP="00BB24B8">
      <w:pPr>
        <w:spacing w:line="276" w:lineRule="auto"/>
        <w:ind w:left="284"/>
        <w:contextualSpacing/>
        <w:jc w:val="left"/>
        <w:rPr>
          <w:rFonts w:asciiTheme="minorHAnsi" w:hAnsiTheme="minorHAnsi" w:cstheme="minorHAnsi"/>
          <w:bCs/>
          <w:color w:val="auto"/>
          <w:u w:val="single"/>
        </w:rPr>
      </w:pPr>
      <w:r w:rsidRPr="00C16BF1">
        <w:rPr>
          <w:rFonts w:asciiTheme="minorHAnsi" w:hAnsiTheme="minorHAnsi" w:cstheme="minorHAnsi"/>
          <w:bCs/>
          <w:color w:val="auto"/>
          <w:u w:val="single"/>
        </w:rPr>
        <w:t xml:space="preserve">dowód: </w:t>
      </w:r>
      <w:r w:rsidRPr="00C16BF1">
        <w:rPr>
          <w:rFonts w:asciiTheme="minorHAnsi" w:hAnsiTheme="minorHAnsi" w:cstheme="minorHAnsi"/>
          <w:bCs/>
          <w:color w:val="auto"/>
        </w:rPr>
        <w:t>sprawa znak: N.HK.9022.1.129.2021, N.HK.9022.1.93.2022, N.HK.9020.1.50.2022, N.HK.9022.1.48.2022, N.HK.9022.1.63.2022, N.HK.9022.1.62.202, N.HK.9022.1.61.2022, N.HK.9022.1.125.2022, N.HK.9022.1.126.2022, N.HK.9022.1.42.2022, N.HK.9022.1.40.2022, N.HK.9022.1.41.2022, N.HK.9022.1.20.2021, N.HK.9022.1.71.2021, N.HK.9022.1.60.2021, N.HK.9022.1.62.2021, N.HK.9022.1.35.2021, N.HK.9020.1.84.2021, N.HK.9022.1.116.2021, N.HK.9022.1.123.2021, N.HK.9022.1.130.2021, N.HK.9022.1.98.2021, N.HK.9022.1.92.2021, N.HK.9022.1.94.2021, N.HK.9022.1.127.2021, N.HK.9022.1.5.2022, N.HK.9022.1.58.2021, N.HK.9022.1.59.2021, N.HK.9022.1.26.2021, N.HK.9022.1.61.2021, N.HK.9022.1.11.2022, N.HK.9022.1.10.2022, N.HK.9022.1.33.2022, N.HK.9022.1.34.2022, N.HK.9022.1.53.2022, N.HK.9022.1.54.2022, N.HK.9022.1.104.2022, N.HK.9022.1.103.2022, N.HK.9022.1.129.2022, N.HK.9022.1.130.2022, N.HK.9022.1.131.2022, N.HK.9022.1.120.2022, N.HK.9022.1.121.2022, N.HK.9022.1.122.2022, N.HK.9022.1.123.2022;</w:t>
      </w:r>
    </w:p>
    <w:p w14:paraId="4E549D03" w14:textId="42112E3F" w:rsidR="00677D33" w:rsidRPr="00C16BF1" w:rsidRDefault="00677D33" w:rsidP="00B913BE">
      <w:pPr>
        <w:pStyle w:val="Akapitzlist"/>
        <w:numPr>
          <w:ilvl w:val="0"/>
          <w:numId w:val="106"/>
        </w:numPr>
        <w:spacing w:line="276" w:lineRule="auto"/>
        <w:ind w:left="284"/>
        <w:contextualSpacing/>
        <w:rPr>
          <w:rFonts w:asciiTheme="minorHAnsi" w:hAnsiTheme="minorHAnsi" w:cstheme="minorHAnsi"/>
          <w:b/>
          <w:color w:val="auto"/>
        </w:rPr>
      </w:pPr>
      <w:r w:rsidRPr="00C16BF1">
        <w:rPr>
          <w:rFonts w:asciiTheme="minorHAnsi" w:hAnsiTheme="minorHAnsi" w:cstheme="minorHAnsi"/>
          <w:bCs/>
          <w:color w:val="auto"/>
        </w:rPr>
        <w:t xml:space="preserve">kontrole przedsiębiorców świadczących usługi pogrzebowe zrealizowano na podstawie jednego upoważnienia do przeprowadzenia czynności kontrolnych w jednym i tym samym dniu, przez tego samego pracownika udokumentowano z wykorzystaniem wielu odrębnych protokołów kontroli – </w:t>
      </w:r>
      <w:r w:rsidRPr="00C16BF1">
        <w:rPr>
          <w:rFonts w:asciiTheme="minorHAnsi" w:hAnsiTheme="minorHAnsi" w:cstheme="minorHAnsi"/>
          <w:b/>
          <w:color w:val="auto"/>
        </w:rPr>
        <w:t>uchybienie</w:t>
      </w:r>
      <w:r w:rsidR="006278E0">
        <w:rPr>
          <w:rFonts w:asciiTheme="minorHAnsi" w:hAnsiTheme="minorHAnsi" w:cstheme="minorHAnsi"/>
          <w:b/>
          <w:color w:val="auto"/>
        </w:rPr>
        <w:t>.</w:t>
      </w:r>
    </w:p>
    <w:p w14:paraId="1F1848BE" w14:textId="77777777" w:rsidR="00677D33" w:rsidRPr="00C16BF1" w:rsidRDefault="00677D33" w:rsidP="00BB24B8">
      <w:pPr>
        <w:spacing w:line="276" w:lineRule="auto"/>
        <w:ind w:left="284"/>
        <w:contextualSpacing/>
        <w:jc w:val="left"/>
        <w:rPr>
          <w:rFonts w:asciiTheme="minorHAnsi" w:hAnsiTheme="minorHAnsi" w:cstheme="minorHAnsi"/>
          <w:bCs/>
          <w:color w:val="auto"/>
        </w:rPr>
      </w:pPr>
      <w:r w:rsidRPr="00C16BF1">
        <w:rPr>
          <w:rFonts w:asciiTheme="minorHAnsi" w:hAnsiTheme="minorHAnsi" w:cstheme="minorHAnsi"/>
          <w:bCs/>
          <w:color w:val="auto"/>
        </w:rPr>
        <w:t>dowód:</w:t>
      </w:r>
      <w:r w:rsidRPr="00C16BF1">
        <w:rPr>
          <w:rFonts w:asciiTheme="minorHAnsi" w:hAnsiTheme="minorHAnsi" w:cstheme="minorHAnsi"/>
          <w:color w:val="auto"/>
        </w:rPr>
        <w:t xml:space="preserve"> </w:t>
      </w:r>
      <w:r w:rsidRPr="00C16BF1">
        <w:rPr>
          <w:rFonts w:asciiTheme="minorHAnsi" w:hAnsiTheme="minorHAnsi" w:cstheme="minorHAnsi"/>
          <w:bCs/>
          <w:color w:val="auto"/>
        </w:rPr>
        <w:t>N.HK.9022.1.120.2022, N.HK.9022.1.121.2022, N.HK.9022.1.122.2022. N.HK.9022.1.123.2022, N.HK.9022.1.34.2022, N.HK.9022.1.33.2022,</w:t>
      </w:r>
      <w:r w:rsidRPr="00C16BF1">
        <w:rPr>
          <w:rFonts w:asciiTheme="minorHAnsi" w:hAnsiTheme="minorHAnsi" w:cstheme="minorHAnsi"/>
          <w:color w:val="auto"/>
        </w:rPr>
        <w:t xml:space="preserve"> </w:t>
      </w:r>
      <w:r w:rsidRPr="00C16BF1">
        <w:rPr>
          <w:rFonts w:asciiTheme="minorHAnsi" w:hAnsiTheme="minorHAnsi" w:cstheme="minorHAnsi"/>
          <w:bCs/>
          <w:color w:val="auto"/>
        </w:rPr>
        <w:t>N.HK.9022.1.53.2022, N.HK.9022.1.54.2022, N.HK.9022.1.131.2022, N.HK.9022.1.130.2022, N.HK.9022.1.103.2022, N.HK.9022.1.104.2022,</w:t>
      </w:r>
      <w:r w:rsidRPr="00C16BF1">
        <w:rPr>
          <w:rFonts w:asciiTheme="minorHAnsi" w:hAnsiTheme="minorHAnsi" w:cstheme="minorHAnsi"/>
          <w:color w:val="auto"/>
        </w:rPr>
        <w:t xml:space="preserve"> </w:t>
      </w:r>
      <w:r w:rsidRPr="00C16BF1">
        <w:rPr>
          <w:rFonts w:asciiTheme="minorHAnsi" w:hAnsiTheme="minorHAnsi" w:cstheme="minorHAnsi"/>
          <w:bCs/>
          <w:color w:val="auto"/>
        </w:rPr>
        <w:t xml:space="preserve">N.HK.9022.1.59.2021, N.HK.9022.1.61.2021, N.HK.9022.1.10.2022, N.HK.9022.1.11.2022, N.HK.9022.1.118.2021, N.HK.9022.1.119.2021, N.HK.9022.1.120.2021, </w:t>
      </w:r>
      <w:bookmarkStart w:id="218" w:name="_Hlk126146846"/>
      <w:r w:rsidRPr="00C16BF1">
        <w:rPr>
          <w:rFonts w:asciiTheme="minorHAnsi" w:hAnsiTheme="minorHAnsi" w:cstheme="minorHAnsi"/>
          <w:bCs/>
          <w:color w:val="auto"/>
        </w:rPr>
        <w:t xml:space="preserve">N.HK.9022.1.125.2022, N.HK.9022.1.126.2022, N.HK.9022.1.61.2022, N.HK.9022.1.62.2022, N.HK.9022.1.63.2022, N.HK.9022.1.128.2021, N.HK.9022.1.129.2021, N.HK.9022.1.130.2021, N.HK.9022.1.127.2021, </w:t>
      </w:r>
      <w:r w:rsidRPr="00C16BF1">
        <w:rPr>
          <w:rFonts w:asciiTheme="minorHAnsi" w:hAnsiTheme="minorHAnsi" w:cstheme="minorHAnsi"/>
          <w:bCs/>
          <w:color w:val="auto"/>
        </w:rPr>
        <w:lastRenderedPageBreak/>
        <w:t>N.HK.9022.1.60.2021, N.HK.9022.1.62.2021, N.HK.9022.1.40.2022, N.HK.9022.1.41.2022, N.HK.9022.1.42.2022</w:t>
      </w:r>
    </w:p>
    <w:p w14:paraId="01AB73E6" w14:textId="02094621" w:rsidR="00677D33" w:rsidRPr="00C16BF1" w:rsidRDefault="00677D33" w:rsidP="00B913BE">
      <w:pPr>
        <w:pStyle w:val="Akapitzlist"/>
        <w:numPr>
          <w:ilvl w:val="0"/>
          <w:numId w:val="106"/>
        </w:numPr>
        <w:spacing w:line="276" w:lineRule="auto"/>
        <w:ind w:left="284"/>
        <w:contextualSpacing/>
        <w:rPr>
          <w:rFonts w:asciiTheme="minorHAnsi" w:hAnsiTheme="minorHAnsi" w:cstheme="minorHAnsi"/>
          <w:bCs/>
          <w:color w:val="auto"/>
        </w:rPr>
      </w:pPr>
      <w:r w:rsidRPr="00C16BF1">
        <w:rPr>
          <w:rFonts w:asciiTheme="minorHAnsi" w:hAnsiTheme="minorHAnsi" w:cstheme="minorHAnsi"/>
          <w:bCs/>
          <w:color w:val="auto"/>
        </w:rPr>
        <w:t xml:space="preserve">przyjmowanie niekompletnej dokumentacji w sprawach dot. wydania zgody na przeprowadzenie ekshumacji tj. brak wniosku, wymaganych aktów zgonu potwierdzających rozstrzygnięcie sprawy w zakresie osób uprawnionych do ekshumacji w myśl art. 10 ust. 1 </w:t>
      </w:r>
      <w:r w:rsidRPr="008C4D3B">
        <w:rPr>
          <w:rFonts w:asciiTheme="minorHAnsi" w:hAnsiTheme="minorHAnsi" w:cstheme="minorHAnsi"/>
          <w:bCs/>
          <w:color w:val="auto"/>
        </w:rPr>
        <w:t xml:space="preserve">ustawy o cmentarzach i chowaniu zmarłych </w:t>
      </w:r>
      <w:r w:rsidRPr="00C16BF1">
        <w:rPr>
          <w:rFonts w:asciiTheme="minorHAnsi" w:hAnsiTheme="minorHAnsi" w:cstheme="minorHAnsi"/>
          <w:bCs/>
          <w:color w:val="auto"/>
        </w:rPr>
        <w:t xml:space="preserve">– </w:t>
      </w:r>
      <w:r w:rsidRPr="00C16BF1">
        <w:rPr>
          <w:rFonts w:asciiTheme="minorHAnsi" w:hAnsiTheme="minorHAnsi" w:cstheme="minorHAnsi"/>
          <w:b/>
          <w:color w:val="auto"/>
        </w:rPr>
        <w:t>nieprawidłowość</w:t>
      </w:r>
      <w:r w:rsidR="003D774A">
        <w:rPr>
          <w:rFonts w:asciiTheme="minorHAnsi" w:hAnsiTheme="minorHAnsi" w:cstheme="minorHAnsi"/>
          <w:b/>
          <w:color w:val="auto"/>
        </w:rPr>
        <w:t>;</w:t>
      </w:r>
    </w:p>
    <w:bookmarkEnd w:id="218"/>
    <w:p w14:paraId="2989EDFC" w14:textId="77777777" w:rsidR="00677D33" w:rsidRPr="00C16BF1" w:rsidRDefault="00677D33" w:rsidP="00C16BF1">
      <w:pPr>
        <w:spacing w:line="276" w:lineRule="auto"/>
        <w:ind w:left="284"/>
        <w:contextualSpacing/>
        <w:rPr>
          <w:rFonts w:asciiTheme="minorHAnsi" w:hAnsiTheme="minorHAnsi" w:cstheme="minorHAnsi"/>
          <w:bCs/>
          <w:color w:val="auto"/>
          <w:u w:val="single"/>
        </w:rPr>
      </w:pPr>
      <w:r w:rsidRPr="00C16BF1">
        <w:rPr>
          <w:rFonts w:asciiTheme="minorHAnsi" w:hAnsiTheme="minorHAnsi" w:cstheme="minorHAnsi"/>
          <w:bCs/>
          <w:color w:val="auto"/>
          <w:u w:val="single"/>
        </w:rPr>
        <w:t>dowód:</w:t>
      </w:r>
      <w:r w:rsidRPr="00C16BF1">
        <w:rPr>
          <w:rFonts w:asciiTheme="minorHAnsi" w:hAnsiTheme="minorHAnsi" w:cstheme="minorHAnsi"/>
          <w:bCs/>
          <w:color w:val="auto"/>
        </w:rPr>
        <w:t xml:space="preserve"> dokumenty składane przez strony przy sprawach opatrzonych znakiem: N.HK.9022.1.128.2021, N.HK.9022.1.131.2022, N.HK.9022.1.130.2022;</w:t>
      </w:r>
    </w:p>
    <w:p w14:paraId="2B7BB591" w14:textId="07B03BD2" w:rsidR="00677D33" w:rsidRPr="00C16BF1" w:rsidRDefault="00677D33" w:rsidP="00B913BE">
      <w:pPr>
        <w:pStyle w:val="Akapitzlist"/>
        <w:numPr>
          <w:ilvl w:val="0"/>
          <w:numId w:val="106"/>
        </w:numPr>
        <w:spacing w:line="276" w:lineRule="auto"/>
        <w:ind w:left="284"/>
        <w:contextualSpacing/>
        <w:rPr>
          <w:rFonts w:asciiTheme="minorHAnsi" w:hAnsiTheme="minorHAnsi" w:cstheme="minorHAnsi"/>
          <w:bCs/>
          <w:color w:val="auto"/>
        </w:rPr>
      </w:pPr>
      <w:bookmarkStart w:id="219" w:name="_Hlk126146822"/>
      <w:r w:rsidRPr="00C16BF1">
        <w:rPr>
          <w:rFonts w:asciiTheme="minorHAnsi" w:hAnsiTheme="minorHAnsi" w:cstheme="minorHAnsi"/>
          <w:bCs/>
          <w:color w:val="auto"/>
        </w:rPr>
        <w:t xml:space="preserve">zapisy w protokołach kontroli dot. nadzoru nad ekshumacją nie odpowiadają w pełni zakresowi kontroli zawartemu w upoważnieniu jednorazowym np. wprowadzania do obrotu produktów biobójczych i substancji czynnych oraz ich stosowania w działalności zawodowej, wdrożenia/przestrzegania wytycznych w zakresie przeciwdziałania COVID-19 </w:t>
      </w:r>
      <w:r w:rsidR="003D774A">
        <w:rPr>
          <w:rFonts w:asciiTheme="minorHAnsi" w:hAnsiTheme="minorHAnsi" w:cstheme="minorHAnsi"/>
          <w:bCs/>
          <w:color w:val="auto"/>
        </w:rPr>
        <w:t>–</w:t>
      </w:r>
      <w:r w:rsidRPr="00C16BF1">
        <w:rPr>
          <w:rFonts w:asciiTheme="minorHAnsi" w:hAnsiTheme="minorHAnsi" w:cstheme="minorHAnsi"/>
          <w:bCs/>
          <w:color w:val="auto"/>
        </w:rPr>
        <w:t xml:space="preserve"> </w:t>
      </w:r>
      <w:r w:rsidRPr="00C16BF1">
        <w:rPr>
          <w:rFonts w:asciiTheme="minorHAnsi" w:hAnsiTheme="minorHAnsi" w:cstheme="minorHAnsi"/>
          <w:b/>
          <w:color w:val="auto"/>
        </w:rPr>
        <w:t>uchybienie</w:t>
      </w:r>
      <w:bookmarkEnd w:id="219"/>
      <w:r w:rsidR="006278E0">
        <w:rPr>
          <w:rFonts w:asciiTheme="minorHAnsi" w:hAnsiTheme="minorHAnsi" w:cstheme="minorHAnsi"/>
          <w:b/>
          <w:color w:val="auto"/>
        </w:rPr>
        <w:t>.</w:t>
      </w:r>
    </w:p>
    <w:p w14:paraId="43F13E10" w14:textId="77777777" w:rsidR="00677D33" w:rsidRPr="00C16BF1" w:rsidRDefault="00677D33" w:rsidP="00BB24B8">
      <w:pPr>
        <w:spacing w:line="276" w:lineRule="auto"/>
        <w:ind w:left="284"/>
        <w:contextualSpacing/>
        <w:jc w:val="left"/>
        <w:rPr>
          <w:rFonts w:asciiTheme="minorHAnsi" w:hAnsiTheme="minorHAnsi" w:cstheme="minorHAnsi"/>
          <w:bCs/>
          <w:color w:val="auto"/>
          <w:u w:val="single"/>
        </w:rPr>
      </w:pPr>
      <w:r w:rsidRPr="00C16BF1">
        <w:rPr>
          <w:rFonts w:asciiTheme="minorHAnsi" w:hAnsiTheme="minorHAnsi" w:cstheme="minorHAnsi"/>
          <w:bCs/>
          <w:color w:val="auto"/>
          <w:u w:val="single"/>
        </w:rPr>
        <w:t>dowód:</w:t>
      </w:r>
      <w:r w:rsidRPr="00C16BF1">
        <w:rPr>
          <w:rFonts w:asciiTheme="minorHAnsi" w:hAnsiTheme="minorHAnsi" w:cstheme="minorHAnsi"/>
          <w:bCs/>
          <w:color w:val="auto"/>
        </w:rPr>
        <w:t xml:space="preserve"> protokół kontroli Nr: HK.9020.350.2022 z dn. 18.10.2022 r., HK.9020.349.2022 z dn. 18.10.2022 r., HK.9020.352.2022 z dn. 21.10.2022 r., HK.9020.353.2022 z dn. 21.10.2022 r., HK.9020.353.2022 z dn. 21.10.2022 r., HK.9020.64.2022 z dn. 08.03.2022 r., HK.9020.65.2022 z dn. 08.03.2022 r., HK.9020.295.2021 z dn. 16.10.2021 r., HK.9020.297.2021 z dn. 16.10.2021 r., HK.9020.296.2021 z dn. 16.10.2021 r., HK.9020.300.2021 z dn. 18.10.2021 r., protokół kontroli nr HK.9020.354.2022 z dn. 19.10.2022 r., HK.9020.353.2022 z dn. 19.10.2022 r., HK.9020.352.2022 z dn. 19.10.2022 r.;</w:t>
      </w:r>
    </w:p>
    <w:p w14:paraId="18E6C31B" w14:textId="303D9D21" w:rsidR="00677D33" w:rsidRPr="00C16BF1" w:rsidRDefault="00677D33" w:rsidP="00B913BE">
      <w:pPr>
        <w:pStyle w:val="Akapitzlist"/>
        <w:numPr>
          <w:ilvl w:val="0"/>
          <w:numId w:val="106"/>
        </w:numPr>
        <w:spacing w:line="276" w:lineRule="auto"/>
        <w:ind w:left="284"/>
        <w:contextualSpacing/>
        <w:rPr>
          <w:rFonts w:asciiTheme="minorHAnsi" w:hAnsiTheme="minorHAnsi" w:cstheme="minorHAnsi"/>
          <w:bCs/>
          <w:color w:val="auto"/>
        </w:rPr>
      </w:pPr>
      <w:bookmarkStart w:id="220" w:name="_Hlk126146720"/>
      <w:r w:rsidRPr="00C16BF1">
        <w:rPr>
          <w:rFonts w:asciiTheme="minorHAnsi" w:hAnsiTheme="minorHAnsi" w:cstheme="minorHAnsi"/>
          <w:bCs/>
          <w:color w:val="auto"/>
        </w:rPr>
        <w:t xml:space="preserve">brak udokumentowania sposobu dokonania transportu szczątków ludzkich po dokonanych ekshumacjach celem ich ponownego pochówku w obrębie tych samych cmentarzy </w:t>
      </w:r>
      <w:r w:rsidR="003D774A">
        <w:rPr>
          <w:rFonts w:asciiTheme="minorHAnsi" w:hAnsiTheme="minorHAnsi" w:cstheme="minorHAnsi"/>
          <w:bCs/>
          <w:color w:val="auto"/>
        </w:rPr>
        <w:t>–</w:t>
      </w:r>
      <w:r w:rsidRPr="00C16BF1">
        <w:rPr>
          <w:rFonts w:asciiTheme="minorHAnsi" w:hAnsiTheme="minorHAnsi" w:cstheme="minorHAnsi"/>
          <w:bCs/>
          <w:color w:val="auto"/>
        </w:rPr>
        <w:t xml:space="preserve"> </w:t>
      </w:r>
      <w:r w:rsidRPr="00C16BF1">
        <w:rPr>
          <w:rFonts w:asciiTheme="minorHAnsi" w:hAnsiTheme="minorHAnsi" w:cstheme="minorHAnsi"/>
          <w:b/>
          <w:color w:val="auto"/>
        </w:rPr>
        <w:t>nieprawidłowość</w:t>
      </w:r>
      <w:r w:rsidR="006278E0">
        <w:rPr>
          <w:rFonts w:asciiTheme="minorHAnsi" w:hAnsiTheme="minorHAnsi" w:cstheme="minorHAnsi"/>
          <w:b/>
          <w:color w:val="auto"/>
        </w:rPr>
        <w:t>.</w:t>
      </w:r>
    </w:p>
    <w:bookmarkEnd w:id="220"/>
    <w:p w14:paraId="67D7ADBC" w14:textId="77777777" w:rsidR="00677D33" w:rsidRPr="00C16BF1" w:rsidRDefault="00677D33" w:rsidP="00BB24B8">
      <w:pPr>
        <w:spacing w:line="276" w:lineRule="auto"/>
        <w:ind w:left="284"/>
        <w:contextualSpacing/>
        <w:jc w:val="left"/>
        <w:rPr>
          <w:rFonts w:asciiTheme="minorHAnsi" w:hAnsiTheme="minorHAnsi" w:cstheme="minorHAnsi"/>
          <w:bCs/>
          <w:color w:val="auto"/>
          <w:u w:val="single"/>
        </w:rPr>
      </w:pPr>
      <w:r w:rsidRPr="00C16BF1">
        <w:rPr>
          <w:rFonts w:asciiTheme="minorHAnsi" w:hAnsiTheme="minorHAnsi" w:cstheme="minorHAnsi"/>
          <w:bCs/>
          <w:color w:val="auto"/>
          <w:u w:val="single"/>
        </w:rPr>
        <w:t>dowód:</w:t>
      </w:r>
      <w:r w:rsidRPr="00C16BF1">
        <w:rPr>
          <w:rFonts w:asciiTheme="minorHAnsi" w:hAnsiTheme="minorHAnsi" w:cstheme="minorHAnsi"/>
          <w:bCs/>
          <w:color w:val="auto"/>
        </w:rPr>
        <w:t xml:space="preserve"> protokoły kontroli Nr: HK.9020.298.2021 z dn. 16.10.2021 r., HK.9020.64.2022 z dn. 08.03.2022 r. HK.9020.350.2022 z dn. 18.10.2022 r., HK.9020.352.2022 z dn. 21.10.2022 r., HK.9020.353.2022 z dn. 21.10.2022 r., HK.9020.353.2022 z dn. 21.10.2022 r., HK.9020.351.2022 z dn. 18.10.2022 r., HK.9020.120.2022 z dn. 12.04.2022 r., HK.9020.123.2022 z dn. 15.04.2022 r., HK.9020.352.2022 z dn. 19.10.2022 r., HK.9020.353.2022 z dn. 19.10.2022 r., HK.9020.354.2022 z dn. 19.10.2022 r., HK.9020.371.2022 z dn. 28.10.2022 r., HK.9020.372.2022 z dn. 28.10.2022 r., HK.9020.295.2021 z dn. 16.10.2021 r., HK.9020.297.2021 z dn. 16.10.2021 r., HK.9020.296.2021 z dn. 16.10.2021 r., HK.9020.300.2021 z dn. 18.10.2021 r., HK.9020.38.2022 z dn. 24.02.2022 r.</w:t>
      </w:r>
    </w:p>
    <w:p w14:paraId="5830F7B6" w14:textId="77777777" w:rsidR="00677D33" w:rsidRPr="00C16BF1" w:rsidRDefault="00677D33" w:rsidP="00C16BF1">
      <w:pPr>
        <w:spacing w:line="276" w:lineRule="auto"/>
        <w:ind w:left="284"/>
        <w:contextualSpacing/>
        <w:rPr>
          <w:rFonts w:asciiTheme="minorHAnsi" w:hAnsiTheme="minorHAnsi" w:cstheme="minorHAnsi"/>
          <w:b/>
          <w:bCs/>
          <w:color w:val="auto"/>
        </w:rPr>
      </w:pPr>
      <w:r w:rsidRPr="00C16BF1">
        <w:rPr>
          <w:rFonts w:asciiTheme="minorHAnsi" w:hAnsiTheme="minorHAnsi" w:cstheme="minorHAnsi"/>
          <w:b/>
          <w:bCs/>
          <w:color w:val="auto"/>
        </w:rPr>
        <w:t>Działalność Powiatowej Stacji Sanitarno – Epidemiologicznej w Drawsku Pomorskim oceniono pozytywnie z nieprawidłowościami w powyższym zakresie.</w:t>
      </w:r>
    </w:p>
    <w:p w14:paraId="05C3505C" w14:textId="77777777" w:rsidR="006D6FBF" w:rsidRDefault="006D6FBF" w:rsidP="006D6FBF">
      <w:pPr>
        <w:spacing w:line="276" w:lineRule="auto"/>
        <w:rPr>
          <w:rFonts w:asciiTheme="minorHAnsi" w:hAnsiTheme="minorHAnsi" w:cstheme="minorHAnsi"/>
          <w:b/>
          <w:color w:val="auto"/>
        </w:rPr>
      </w:pPr>
    </w:p>
    <w:p w14:paraId="699BE8F7" w14:textId="76C54C08" w:rsidR="00677D33" w:rsidRPr="006D6FBF" w:rsidRDefault="006D6FBF" w:rsidP="006D6FBF">
      <w:pPr>
        <w:spacing w:line="276" w:lineRule="auto"/>
        <w:rPr>
          <w:rFonts w:asciiTheme="minorHAnsi" w:hAnsiTheme="minorHAnsi" w:cstheme="minorHAnsi"/>
          <w:bCs/>
          <w:color w:val="auto"/>
          <w:u w:val="single"/>
        </w:rPr>
      </w:pPr>
      <w:r w:rsidRPr="006D6FBF">
        <w:rPr>
          <w:rFonts w:asciiTheme="minorHAnsi" w:hAnsiTheme="minorHAnsi" w:cstheme="minorHAnsi"/>
          <w:bCs/>
          <w:color w:val="auto"/>
          <w:u w:val="single"/>
        </w:rPr>
        <w:t>8.2.</w:t>
      </w:r>
      <w:r w:rsidR="00677D33" w:rsidRPr="006D6FBF">
        <w:rPr>
          <w:rFonts w:asciiTheme="minorHAnsi" w:hAnsiTheme="minorHAnsi" w:cstheme="minorHAnsi"/>
          <w:bCs/>
          <w:color w:val="auto"/>
          <w:u w:val="single"/>
        </w:rPr>
        <w:t>sprawowanie bieżącego nadzoru nad zakładami świadczącymi usługi upiększające w</w:t>
      </w:r>
      <w:r w:rsidR="00F060F9">
        <w:rPr>
          <w:rFonts w:asciiTheme="minorHAnsi" w:hAnsiTheme="minorHAnsi" w:cstheme="minorHAnsi"/>
          <w:bCs/>
          <w:color w:val="auto"/>
          <w:u w:val="single"/>
        </w:rPr>
        <w:t> </w:t>
      </w:r>
      <w:r w:rsidR="00677D33" w:rsidRPr="006D6FBF">
        <w:rPr>
          <w:rFonts w:asciiTheme="minorHAnsi" w:hAnsiTheme="minorHAnsi" w:cstheme="minorHAnsi"/>
          <w:bCs/>
          <w:color w:val="auto"/>
          <w:u w:val="single"/>
        </w:rPr>
        <w:t xml:space="preserve">aspekcie przepisu art. 16 ustawy z dnia 5 grudnia 2008 r. </w:t>
      </w:r>
      <w:r w:rsidR="00677D33" w:rsidRPr="006D6FBF">
        <w:rPr>
          <w:rFonts w:asciiTheme="minorHAnsi" w:hAnsiTheme="minorHAnsi" w:cstheme="minorHAnsi"/>
          <w:bCs/>
          <w:i/>
          <w:color w:val="auto"/>
          <w:u w:val="single"/>
        </w:rPr>
        <w:t>o zapobieganiu oraz zwalczaniu zakażeń i chorób zakaźnych u ludzi:</w:t>
      </w:r>
    </w:p>
    <w:p w14:paraId="1D45427F" w14:textId="623CDE3F" w:rsidR="00677D33" w:rsidRPr="00C16BF1" w:rsidRDefault="00677D33" w:rsidP="006D6FBF">
      <w:pPr>
        <w:spacing w:line="276" w:lineRule="auto"/>
        <w:rPr>
          <w:rFonts w:asciiTheme="minorHAnsi" w:hAnsiTheme="minorHAnsi" w:cstheme="minorHAnsi"/>
          <w:color w:val="auto"/>
          <w:lang w:eastAsia="ar-SA"/>
        </w:rPr>
      </w:pPr>
      <w:r w:rsidRPr="00C16BF1">
        <w:rPr>
          <w:rFonts w:asciiTheme="minorHAnsi" w:hAnsiTheme="minorHAnsi" w:cstheme="minorHAnsi"/>
          <w:color w:val="auto"/>
          <w:lang w:eastAsia="ar-SA"/>
        </w:rPr>
        <w:t>W kontrolowanym okresie w ww. grupie obiektów przeprowadzono 77 kontroli, w tym 47 w</w:t>
      </w:r>
      <w:r w:rsidR="00F060F9">
        <w:rPr>
          <w:rFonts w:asciiTheme="minorHAnsi" w:hAnsiTheme="minorHAnsi" w:cstheme="minorHAnsi"/>
          <w:color w:val="auto"/>
          <w:lang w:eastAsia="ar-SA"/>
        </w:rPr>
        <w:t> </w:t>
      </w:r>
      <w:r w:rsidRPr="00C16BF1">
        <w:rPr>
          <w:rFonts w:asciiTheme="minorHAnsi" w:hAnsiTheme="minorHAnsi" w:cstheme="minorHAnsi"/>
          <w:color w:val="auto"/>
          <w:lang w:eastAsia="ar-SA"/>
        </w:rPr>
        <w:t xml:space="preserve">roku 2021, 30 w roku 2022 do dnia kontroli. Kontroli poddano 47 protokołów kontroli </w:t>
      </w:r>
      <w:r w:rsidRPr="00C16BF1">
        <w:rPr>
          <w:rFonts w:asciiTheme="minorHAnsi" w:hAnsiTheme="minorHAnsi" w:cstheme="minorHAnsi"/>
          <w:color w:val="auto"/>
          <w:lang w:eastAsia="ar-SA"/>
        </w:rPr>
        <w:lastRenderedPageBreak/>
        <w:t>i</w:t>
      </w:r>
      <w:r w:rsidR="00F060F9">
        <w:rPr>
          <w:rFonts w:asciiTheme="minorHAnsi" w:hAnsiTheme="minorHAnsi" w:cstheme="minorHAnsi"/>
          <w:color w:val="auto"/>
          <w:lang w:eastAsia="ar-SA"/>
        </w:rPr>
        <w:t> </w:t>
      </w:r>
      <w:r w:rsidRPr="00C16BF1">
        <w:rPr>
          <w:rFonts w:asciiTheme="minorHAnsi" w:hAnsiTheme="minorHAnsi" w:cstheme="minorHAnsi"/>
          <w:color w:val="auto"/>
          <w:lang w:eastAsia="ar-SA"/>
        </w:rPr>
        <w:t>dokumentacji związanej co stanowi blisko 37,6% dokumentacji kontrolnej w ww. grupie obiektów.</w:t>
      </w:r>
    </w:p>
    <w:p w14:paraId="0514B1CC" w14:textId="77777777" w:rsidR="00677D33" w:rsidRPr="00C16BF1" w:rsidRDefault="00677D33" w:rsidP="006D6FBF">
      <w:pPr>
        <w:spacing w:line="276" w:lineRule="auto"/>
        <w:rPr>
          <w:rFonts w:asciiTheme="minorHAnsi" w:hAnsiTheme="minorHAnsi" w:cstheme="minorHAnsi"/>
          <w:b/>
          <w:color w:val="auto"/>
          <w:u w:val="single"/>
          <w:lang w:eastAsia="ar-SA"/>
        </w:rPr>
      </w:pPr>
      <w:r w:rsidRPr="00C16BF1">
        <w:rPr>
          <w:rFonts w:asciiTheme="minorHAnsi" w:hAnsiTheme="minorHAnsi" w:cstheme="minorHAnsi"/>
          <w:b/>
          <w:color w:val="auto"/>
          <w:u w:val="single"/>
          <w:lang w:eastAsia="ar-SA"/>
        </w:rPr>
        <w:t>Stwierdzono:</w:t>
      </w:r>
    </w:p>
    <w:p w14:paraId="05F5804E" w14:textId="14AF3D90" w:rsidR="00677D33" w:rsidRPr="006278E0" w:rsidRDefault="00677D33" w:rsidP="00B913BE">
      <w:pPr>
        <w:pStyle w:val="Akapitzlist"/>
        <w:numPr>
          <w:ilvl w:val="0"/>
          <w:numId w:val="198"/>
        </w:numPr>
        <w:spacing w:line="276" w:lineRule="auto"/>
        <w:contextualSpacing/>
        <w:rPr>
          <w:rFonts w:asciiTheme="minorHAnsi" w:eastAsia="Calibri" w:hAnsiTheme="minorHAnsi" w:cstheme="minorHAnsi"/>
          <w:color w:val="auto"/>
          <w:lang w:eastAsia="en-US"/>
        </w:rPr>
      </w:pPr>
      <w:bookmarkStart w:id="221" w:name="_Hlk126146872"/>
      <w:r w:rsidRPr="006278E0">
        <w:rPr>
          <w:rFonts w:asciiTheme="minorHAnsi" w:eastAsia="Calibri" w:hAnsiTheme="minorHAnsi" w:cstheme="minorHAnsi"/>
          <w:color w:val="auto"/>
          <w:lang w:eastAsia="en-US"/>
        </w:rPr>
        <w:t xml:space="preserve">kontrola przedsiębiorcy świadczącego usługi kosmetyczne została zrealizowana w większym zakresie niż zakres jaki został określony w zawiadomieniu o zamiarze wszczęcia kontroli, i obejmowała zagadnienia dot. materii postępowania z odpadami niebezpiecznymi – </w:t>
      </w:r>
      <w:r w:rsidRPr="006278E0">
        <w:rPr>
          <w:rFonts w:asciiTheme="minorHAnsi" w:eastAsia="Calibri" w:hAnsiTheme="minorHAnsi" w:cstheme="minorHAnsi"/>
          <w:b/>
          <w:bCs/>
          <w:color w:val="auto"/>
          <w:lang w:eastAsia="en-US"/>
        </w:rPr>
        <w:t>nieprawidłowość</w:t>
      </w:r>
      <w:r w:rsidR="006278E0">
        <w:rPr>
          <w:rFonts w:asciiTheme="minorHAnsi" w:eastAsia="Calibri" w:hAnsiTheme="minorHAnsi" w:cstheme="minorHAnsi"/>
          <w:color w:val="auto"/>
          <w:lang w:eastAsia="en-US"/>
        </w:rPr>
        <w:t>.</w:t>
      </w:r>
    </w:p>
    <w:bookmarkEnd w:id="221"/>
    <w:p w14:paraId="3647F5B8" w14:textId="2532A090" w:rsidR="00677D33" w:rsidRPr="00C16BF1" w:rsidRDefault="00677D33" w:rsidP="00C16BF1">
      <w:pPr>
        <w:spacing w:line="276" w:lineRule="auto"/>
        <w:ind w:left="284"/>
        <w:contextualSpacing/>
        <w:rPr>
          <w:rFonts w:asciiTheme="minorHAnsi" w:eastAsia="Calibri" w:hAnsiTheme="minorHAnsi" w:cstheme="minorHAnsi"/>
          <w:color w:val="auto"/>
          <w:u w:val="single"/>
          <w:lang w:eastAsia="en-US"/>
        </w:rPr>
      </w:pPr>
      <w:r w:rsidRPr="00C16BF1">
        <w:rPr>
          <w:rFonts w:asciiTheme="minorHAnsi" w:eastAsia="Calibri" w:hAnsiTheme="minorHAnsi" w:cstheme="minorHAnsi"/>
          <w:color w:val="auto"/>
          <w:u w:val="single"/>
          <w:lang w:eastAsia="en-US"/>
        </w:rPr>
        <w:t>dowód:</w:t>
      </w:r>
      <w:bookmarkStart w:id="222" w:name="_Hlk124771419"/>
      <w:r w:rsidRPr="00C16BF1">
        <w:rPr>
          <w:rFonts w:asciiTheme="minorHAnsi" w:eastAsia="Calibri" w:hAnsiTheme="minorHAnsi" w:cstheme="minorHAnsi"/>
          <w:color w:val="auto"/>
          <w:lang w:eastAsia="en-US"/>
        </w:rPr>
        <w:t xml:space="preserve"> zaw. N.HK.9020.37.2022.KH z dn. 11.02.2022,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244/22 z dn. 25.02.2022 i</w:t>
      </w:r>
      <w:r w:rsidR="00F060F9">
        <w:rPr>
          <w:rFonts w:asciiTheme="minorHAnsi" w:eastAsia="Calibri" w:hAnsiTheme="minorHAnsi" w:cstheme="minorHAnsi"/>
          <w:color w:val="auto"/>
          <w:lang w:eastAsia="en-US"/>
        </w:rPr>
        <w:t> </w:t>
      </w:r>
      <w:proofErr w:type="spellStart"/>
      <w:r w:rsidRPr="00C16BF1">
        <w:rPr>
          <w:rFonts w:asciiTheme="minorHAnsi" w:eastAsia="Calibri" w:hAnsiTheme="minorHAnsi" w:cstheme="minorHAnsi"/>
          <w:color w:val="auto"/>
          <w:lang w:eastAsia="en-US"/>
        </w:rPr>
        <w:t>prot</w:t>
      </w:r>
      <w:proofErr w:type="spellEnd"/>
      <w:r w:rsidRPr="00C16BF1">
        <w:rPr>
          <w:rFonts w:asciiTheme="minorHAnsi" w:eastAsia="Calibri" w:hAnsiTheme="minorHAnsi" w:cstheme="minorHAnsi"/>
          <w:color w:val="auto"/>
          <w:lang w:eastAsia="en-US"/>
        </w:rPr>
        <w:t>. kontr. nr HK.9020.43.2022 z dn. 25.02.2022</w:t>
      </w:r>
      <w:bookmarkStart w:id="223" w:name="_Hlk124771544"/>
      <w:bookmarkEnd w:id="222"/>
      <w:r w:rsidRPr="00C16BF1">
        <w:rPr>
          <w:rFonts w:asciiTheme="minorHAnsi" w:eastAsia="Calibri" w:hAnsiTheme="minorHAnsi" w:cstheme="minorHAnsi"/>
          <w:color w:val="auto"/>
          <w:lang w:eastAsia="en-US"/>
        </w:rPr>
        <w:t>;</w:t>
      </w:r>
      <w:bookmarkEnd w:id="223"/>
      <w:r w:rsidRPr="00C16BF1">
        <w:rPr>
          <w:rFonts w:asciiTheme="minorHAnsi" w:eastAsia="Calibri" w:hAnsiTheme="minorHAnsi" w:cstheme="minorHAnsi"/>
          <w:color w:val="auto"/>
          <w:lang w:eastAsia="en-US"/>
        </w:rPr>
        <w:t xml:space="preserve"> zaw. N.HK.9020.34.2022.KH z dn. 11.02.2022,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xml:space="preserve">. 255/22 z dn. 01.03.2022 i </w:t>
      </w:r>
      <w:proofErr w:type="spellStart"/>
      <w:r w:rsidRPr="00C16BF1">
        <w:rPr>
          <w:rFonts w:asciiTheme="minorHAnsi" w:eastAsia="Calibri" w:hAnsiTheme="minorHAnsi" w:cstheme="minorHAnsi"/>
          <w:color w:val="auto"/>
          <w:lang w:eastAsia="en-US"/>
        </w:rPr>
        <w:t>prot</w:t>
      </w:r>
      <w:proofErr w:type="spellEnd"/>
      <w:r w:rsidRPr="00C16BF1">
        <w:rPr>
          <w:rFonts w:asciiTheme="minorHAnsi" w:eastAsia="Calibri" w:hAnsiTheme="minorHAnsi" w:cstheme="minorHAnsi"/>
          <w:color w:val="auto"/>
          <w:lang w:eastAsia="en-US"/>
        </w:rPr>
        <w:t xml:space="preserve">. kontr. nr HK.9020.55.2022 z dn. 01.03.2022; zaw. N.HK.9020.250.2022.AŚ z dn. 31.08.2022, </w:t>
      </w:r>
      <w:proofErr w:type="spellStart"/>
      <w:r w:rsidRPr="00C16BF1">
        <w:rPr>
          <w:rFonts w:asciiTheme="minorHAnsi" w:eastAsia="Calibri" w:hAnsiTheme="minorHAnsi" w:cstheme="minorHAnsi"/>
          <w:color w:val="auto"/>
          <w:lang w:eastAsia="en-US"/>
        </w:rPr>
        <w:t>upow</w:t>
      </w:r>
      <w:proofErr w:type="spellEnd"/>
      <w:r w:rsidRPr="00C16BF1">
        <w:rPr>
          <w:rFonts w:asciiTheme="minorHAnsi" w:eastAsia="Calibri" w:hAnsiTheme="minorHAnsi" w:cstheme="minorHAnsi"/>
          <w:color w:val="auto"/>
          <w:lang w:eastAsia="en-US"/>
        </w:rPr>
        <w:t xml:space="preserve">. 824/22 z dn. 26.09.2022 i </w:t>
      </w:r>
      <w:proofErr w:type="spellStart"/>
      <w:r w:rsidRPr="00C16BF1">
        <w:rPr>
          <w:rFonts w:asciiTheme="minorHAnsi" w:eastAsia="Calibri" w:hAnsiTheme="minorHAnsi" w:cstheme="minorHAnsi"/>
          <w:color w:val="auto"/>
          <w:lang w:eastAsia="en-US"/>
        </w:rPr>
        <w:t>prot</w:t>
      </w:r>
      <w:proofErr w:type="spellEnd"/>
      <w:r w:rsidRPr="00C16BF1">
        <w:rPr>
          <w:rFonts w:asciiTheme="minorHAnsi" w:eastAsia="Calibri" w:hAnsiTheme="minorHAnsi" w:cstheme="minorHAnsi"/>
          <w:color w:val="auto"/>
          <w:lang w:eastAsia="en-US"/>
        </w:rPr>
        <w:t>. kontr. nr HK.9020.323.2022 z dn. 26.09.2022;</w:t>
      </w:r>
    </w:p>
    <w:p w14:paraId="01AA7554" w14:textId="2E8F1E22" w:rsidR="00677D33" w:rsidRPr="00C16BF1" w:rsidRDefault="00677D33" w:rsidP="00B913BE">
      <w:pPr>
        <w:pStyle w:val="Akapitzlist"/>
        <w:numPr>
          <w:ilvl w:val="0"/>
          <w:numId w:val="105"/>
        </w:numPr>
        <w:spacing w:line="276" w:lineRule="auto"/>
        <w:ind w:left="284"/>
        <w:contextualSpacing/>
        <w:rPr>
          <w:rFonts w:asciiTheme="minorHAnsi" w:hAnsiTheme="minorHAnsi" w:cstheme="minorHAnsi"/>
          <w:bCs/>
          <w:color w:val="auto"/>
          <w:u w:val="single"/>
          <w:lang w:eastAsia="ar-SA"/>
        </w:rPr>
      </w:pPr>
      <w:bookmarkStart w:id="224" w:name="_Hlk126133687"/>
      <w:r w:rsidRPr="00C16BF1">
        <w:rPr>
          <w:rFonts w:asciiTheme="minorHAnsi" w:hAnsiTheme="minorHAnsi" w:cstheme="minorHAnsi"/>
          <w:color w:val="auto"/>
        </w:rPr>
        <w:t>protokoły kontroli z czynności przeprowadzanych w zakładach kosmetycznych, które we własnym zakresie samodzielnie wykonują sterylizację narzędzi wielokrotnego użycia, i</w:t>
      </w:r>
      <w:r w:rsidR="00F060F9">
        <w:rPr>
          <w:rFonts w:asciiTheme="minorHAnsi" w:hAnsiTheme="minorHAnsi" w:cstheme="minorHAnsi"/>
          <w:color w:val="auto"/>
        </w:rPr>
        <w:t> </w:t>
      </w:r>
      <w:r w:rsidRPr="00C16BF1">
        <w:rPr>
          <w:rFonts w:asciiTheme="minorHAnsi" w:hAnsiTheme="minorHAnsi" w:cstheme="minorHAnsi"/>
          <w:color w:val="auto"/>
        </w:rPr>
        <w:t xml:space="preserve">które podczas czynności kontrolnych nie okazały się wynikami badań skuteczności przeprowadzanych procesów sterylizacji, zawierają jedynie zalecenia sformułowane w sposób fragmentaryczny i niewystarczający tj. ograniczony do treści cyt. „Pouczono o konieczności wykonania badania sprawności urządzenia sterylizującego” z pominięciem wskazania pożądanej częstotliwości badań lub w ogóle są pozbawione zaleceń, co do konieczności i częstotliwości wykonywania badań skuteczności przeprowadzanych procesów sterylizacji, i </w:t>
      </w:r>
      <w:r w:rsidRPr="00C16BF1">
        <w:rPr>
          <w:rFonts w:asciiTheme="minorHAnsi" w:eastAsia="Calibri" w:hAnsiTheme="minorHAnsi" w:cstheme="minorHAnsi"/>
          <w:bCs/>
          <w:color w:val="auto"/>
        </w:rPr>
        <w:t xml:space="preserve">przedstawienia ich wyników – </w:t>
      </w:r>
      <w:bookmarkStart w:id="225" w:name="_Hlk126146907"/>
      <w:bookmarkEnd w:id="224"/>
      <w:r w:rsidRPr="00C16BF1">
        <w:rPr>
          <w:rFonts w:asciiTheme="minorHAnsi" w:eastAsia="Calibri" w:hAnsiTheme="minorHAnsi" w:cstheme="minorHAnsi"/>
          <w:b/>
          <w:color w:val="auto"/>
        </w:rPr>
        <w:t>uchybienie</w:t>
      </w:r>
      <w:bookmarkEnd w:id="225"/>
      <w:r w:rsidR="006278E0">
        <w:rPr>
          <w:rFonts w:asciiTheme="minorHAnsi" w:eastAsia="Calibri" w:hAnsiTheme="minorHAnsi" w:cstheme="minorHAnsi"/>
          <w:b/>
          <w:color w:val="auto"/>
        </w:rPr>
        <w:t>.</w:t>
      </w:r>
    </w:p>
    <w:p w14:paraId="0363D70F" w14:textId="77777777" w:rsidR="00677D33" w:rsidRPr="00C16BF1" w:rsidRDefault="00677D33" w:rsidP="00C16BF1">
      <w:pPr>
        <w:spacing w:line="276" w:lineRule="auto"/>
        <w:ind w:left="284"/>
        <w:contextualSpacing/>
        <w:rPr>
          <w:rFonts w:asciiTheme="minorHAnsi" w:hAnsiTheme="minorHAnsi" w:cstheme="minorHAnsi"/>
          <w:bCs/>
          <w:color w:val="auto"/>
          <w:u w:val="single"/>
          <w:lang w:eastAsia="ar-SA"/>
        </w:rPr>
      </w:pPr>
      <w:r w:rsidRPr="00C16BF1">
        <w:rPr>
          <w:rFonts w:asciiTheme="minorHAnsi" w:hAnsiTheme="minorHAnsi" w:cstheme="minorHAnsi"/>
          <w:bCs/>
          <w:color w:val="auto"/>
          <w:u w:val="single"/>
          <w:lang w:eastAsia="ar-SA"/>
        </w:rPr>
        <w:t>dowód:</w:t>
      </w:r>
      <w:r w:rsidRPr="00C16BF1">
        <w:rPr>
          <w:rFonts w:asciiTheme="minorHAnsi" w:hAnsiTheme="minorHAnsi" w:cstheme="minorHAnsi"/>
          <w:bCs/>
          <w:color w:val="auto"/>
          <w:lang w:eastAsia="ar-SA"/>
        </w:rPr>
        <w:t xml:space="preserve"> protokół kontroli Nr: HK.9020.127.2022 z dn. 21.04.2022, HK.9020.129.2022 z dn.</w:t>
      </w:r>
      <w:r w:rsidRPr="00C16BF1">
        <w:rPr>
          <w:rFonts w:asciiTheme="minorHAnsi" w:hAnsiTheme="minorHAnsi" w:cstheme="minorHAnsi"/>
          <w:bCs/>
          <w:color w:val="auto"/>
          <w:u w:val="single"/>
          <w:lang w:eastAsia="ar-SA"/>
        </w:rPr>
        <w:t xml:space="preserve"> </w:t>
      </w:r>
      <w:r w:rsidRPr="00C16BF1">
        <w:rPr>
          <w:rFonts w:asciiTheme="minorHAnsi" w:hAnsiTheme="minorHAnsi" w:cstheme="minorHAnsi"/>
          <w:bCs/>
          <w:color w:val="auto"/>
          <w:lang w:eastAsia="ar-SA"/>
        </w:rPr>
        <w:t>21.04.2022, HK.9020.190.2022 z dn. 20.06.2022.</w:t>
      </w:r>
    </w:p>
    <w:p w14:paraId="5A7F7D67" w14:textId="77777777" w:rsidR="006278E0" w:rsidRDefault="006278E0" w:rsidP="00C16BF1">
      <w:pPr>
        <w:spacing w:line="276" w:lineRule="auto"/>
        <w:ind w:left="284"/>
        <w:contextualSpacing/>
        <w:rPr>
          <w:rFonts w:asciiTheme="minorHAnsi" w:hAnsiTheme="minorHAnsi" w:cstheme="minorHAnsi"/>
          <w:b/>
          <w:color w:val="auto"/>
        </w:rPr>
      </w:pPr>
      <w:bookmarkStart w:id="226" w:name="_Hlk124852790"/>
    </w:p>
    <w:p w14:paraId="283E0F21" w14:textId="34D13F8B" w:rsidR="00677D33" w:rsidRPr="00C16BF1" w:rsidRDefault="00677D33" w:rsidP="00C16BF1">
      <w:pPr>
        <w:spacing w:line="276" w:lineRule="auto"/>
        <w:ind w:left="284"/>
        <w:contextualSpacing/>
        <w:rPr>
          <w:rFonts w:asciiTheme="minorHAnsi" w:hAnsiTheme="minorHAnsi" w:cstheme="minorHAnsi"/>
          <w:b/>
          <w:color w:val="auto"/>
        </w:rPr>
      </w:pPr>
      <w:r w:rsidRPr="00C16BF1">
        <w:rPr>
          <w:rFonts w:asciiTheme="minorHAnsi" w:hAnsiTheme="minorHAnsi" w:cstheme="minorHAnsi"/>
          <w:b/>
          <w:color w:val="auto"/>
        </w:rPr>
        <w:t>Działalność Powiatowej Stacji Sanitarno - Epidemiologicznej w Drawsku Pomorskim oceniono pozytywnie z nieprawidłowościami w powyższym zakresie.</w:t>
      </w:r>
      <w:bookmarkEnd w:id="226"/>
    </w:p>
    <w:p w14:paraId="16D06FA7" w14:textId="77777777" w:rsidR="00596E03" w:rsidRDefault="00596E03" w:rsidP="006D6FBF">
      <w:pPr>
        <w:spacing w:line="276" w:lineRule="auto"/>
        <w:contextualSpacing/>
        <w:rPr>
          <w:rFonts w:asciiTheme="minorHAnsi" w:hAnsiTheme="minorHAnsi" w:cstheme="minorHAnsi"/>
          <w:bCs/>
          <w:color w:val="auto"/>
          <w:u w:val="single"/>
        </w:rPr>
      </w:pPr>
    </w:p>
    <w:p w14:paraId="6FD723B1" w14:textId="4383C7EE" w:rsidR="00677D33" w:rsidRPr="006D6FBF" w:rsidRDefault="006D6FBF" w:rsidP="006D6FBF">
      <w:pPr>
        <w:spacing w:line="276" w:lineRule="auto"/>
        <w:contextualSpacing/>
        <w:rPr>
          <w:rFonts w:asciiTheme="minorHAnsi" w:hAnsiTheme="minorHAnsi" w:cstheme="minorHAnsi"/>
          <w:bCs/>
          <w:color w:val="auto"/>
          <w:u w:val="single"/>
        </w:rPr>
      </w:pPr>
      <w:r w:rsidRPr="006D6FBF">
        <w:rPr>
          <w:rFonts w:asciiTheme="minorHAnsi" w:hAnsiTheme="minorHAnsi" w:cstheme="minorHAnsi"/>
          <w:bCs/>
          <w:color w:val="auto"/>
          <w:u w:val="single"/>
        </w:rPr>
        <w:t>8.3.</w:t>
      </w:r>
      <w:r w:rsidR="00677D33" w:rsidRPr="006D6FBF">
        <w:rPr>
          <w:rFonts w:asciiTheme="minorHAnsi" w:hAnsiTheme="minorHAnsi" w:cstheme="minorHAnsi"/>
          <w:bCs/>
          <w:color w:val="auto"/>
          <w:u w:val="single"/>
        </w:rPr>
        <w:t>Informacja publiczna</w:t>
      </w:r>
    </w:p>
    <w:p w14:paraId="2B812F88" w14:textId="12D7A191" w:rsidR="00677D33" w:rsidRPr="00C16BF1" w:rsidRDefault="00677D33" w:rsidP="00C16BF1">
      <w:pPr>
        <w:spacing w:line="276" w:lineRule="auto"/>
        <w:ind w:left="284"/>
        <w:contextualSpacing/>
        <w:rPr>
          <w:rFonts w:asciiTheme="minorHAnsi" w:hAnsiTheme="minorHAnsi" w:cstheme="minorHAnsi"/>
          <w:color w:val="auto"/>
        </w:rPr>
      </w:pPr>
      <w:r w:rsidRPr="00C16BF1">
        <w:rPr>
          <w:rFonts w:asciiTheme="minorHAnsi" w:hAnsiTheme="minorHAnsi" w:cstheme="minorHAnsi"/>
          <w:color w:val="auto"/>
        </w:rPr>
        <w:t xml:space="preserve">Zgodnie z zapisami Centralnego Rejestru wniosków o udostepnienie informacji publicznej w kontrolowanym okresie do Powiatowej Stacji Sanitarno </w:t>
      </w:r>
      <w:r w:rsidRPr="00C16BF1">
        <w:rPr>
          <w:rFonts w:asciiTheme="minorHAnsi" w:hAnsiTheme="minorHAnsi" w:cstheme="minorHAnsi"/>
          <w:bCs/>
          <w:color w:val="auto"/>
        </w:rPr>
        <w:t>-</w:t>
      </w:r>
      <w:r w:rsidRPr="00C16BF1">
        <w:rPr>
          <w:rFonts w:asciiTheme="minorHAnsi" w:hAnsiTheme="minorHAnsi" w:cstheme="minorHAnsi"/>
          <w:color w:val="auto"/>
        </w:rPr>
        <w:t xml:space="preserve"> Epidemiologicznej w Drawsku Pom. w obszarze technicznym Higieny Komunalnej wpłynęły 3 wnioski o udostępnienie informacji publicznej w myśl ustawy </w:t>
      </w:r>
      <w:r w:rsidRPr="008C4D3B">
        <w:rPr>
          <w:rFonts w:asciiTheme="minorHAnsi" w:hAnsiTheme="minorHAnsi" w:cstheme="minorHAnsi"/>
          <w:iCs/>
          <w:color w:val="auto"/>
        </w:rPr>
        <w:t xml:space="preserve">o </w:t>
      </w:r>
      <w:r w:rsidR="00A87464">
        <w:rPr>
          <w:rFonts w:asciiTheme="minorHAnsi" w:hAnsiTheme="minorHAnsi" w:cstheme="minorHAnsi"/>
          <w:iCs/>
          <w:color w:val="auto"/>
        </w:rPr>
        <w:t>dip</w:t>
      </w:r>
      <w:r w:rsidRPr="008C4D3B">
        <w:rPr>
          <w:rFonts w:asciiTheme="minorHAnsi" w:hAnsiTheme="minorHAnsi" w:cstheme="minorHAnsi"/>
          <w:iCs/>
          <w:color w:val="auto"/>
        </w:rPr>
        <w:t xml:space="preserve"> </w:t>
      </w:r>
      <w:r w:rsidRPr="006278E0">
        <w:rPr>
          <w:rFonts w:asciiTheme="minorHAnsi" w:hAnsiTheme="minorHAnsi" w:cstheme="minorHAnsi"/>
          <w:color w:val="FF0000"/>
        </w:rPr>
        <w:t xml:space="preserve"> </w:t>
      </w:r>
      <w:r w:rsidRPr="00C16BF1">
        <w:rPr>
          <w:rFonts w:asciiTheme="minorHAnsi" w:hAnsiTheme="minorHAnsi" w:cstheme="minorHAnsi"/>
          <w:color w:val="auto"/>
        </w:rPr>
        <w:t>(</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Dz. U. z 2020 r., poz. 2176) dot. udostępnienia dokumentów z</w:t>
      </w:r>
      <w:r w:rsidR="00F060F9">
        <w:rPr>
          <w:rFonts w:asciiTheme="minorHAnsi" w:hAnsiTheme="minorHAnsi" w:cstheme="minorHAnsi"/>
          <w:color w:val="auto"/>
        </w:rPr>
        <w:t> </w:t>
      </w:r>
      <w:r w:rsidRPr="00C16BF1">
        <w:rPr>
          <w:rFonts w:asciiTheme="minorHAnsi" w:hAnsiTheme="minorHAnsi" w:cstheme="minorHAnsi"/>
          <w:color w:val="auto"/>
        </w:rPr>
        <w:t xml:space="preserve">przeprowadzonych kontroli sanitarnych w obiektach. Udostępnienie informacji publicznej nastąpiło bez zbędnej zwłoki, w terminie przewidzianym ustawą (14 dni), </w:t>
      </w:r>
      <w:bookmarkStart w:id="227" w:name="_Hlk125542505"/>
      <w:r w:rsidRPr="00C16BF1">
        <w:rPr>
          <w:rFonts w:asciiTheme="minorHAnsi" w:hAnsiTheme="minorHAnsi" w:cstheme="minorHAnsi"/>
          <w:color w:val="auto"/>
        </w:rPr>
        <w:t xml:space="preserve">drogą tradycyjną tj. pismem w formie papierowej, doręczonym przez operatora pocztowego. </w:t>
      </w:r>
      <w:bookmarkEnd w:id="227"/>
    </w:p>
    <w:p w14:paraId="633CF6B4" w14:textId="77777777" w:rsidR="006278E0" w:rsidRDefault="006278E0" w:rsidP="00C16BF1">
      <w:pPr>
        <w:spacing w:line="276" w:lineRule="auto"/>
        <w:ind w:left="284"/>
        <w:contextualSpacing/>
        <w:rPr>
          <w:rFonts w:asciiTheme="minorHAnsi" w:hAnsiTheme="minorHAnsi" w:cstheme="minorHAnsi"/>
          <w:b/>
          <w:color w:val="auto"/>
        </w:rPr>
      </w:pPr>
    </w:p>
    <w:p w14:paraId="160937C5" w14:textId="5959C08E" w:rsidR="00677D33" w:rsidRPr="00C16BF1" w:rsidRDefault="00677D33" w:rsidP="00C16BF1">
      <w:pPr>
        <w:spacing w:line="276" w:lineRule="auto"/>
        <w:ind w:left="284"/>
        <w:contextualSpacing/>
        <w:rPr>
          <w:rFonts w:asciiTheme="minorHAnsi" w:hAnsiTheme="minorHAnsi" w:cstheme="minorHAnsi"/>
          <w:b/>
          <w:color w:val="auto"/>
        </w:rPr>
      </w:pPr>
      <w:r w:rsidRPr="00C16BF1">
        <w:rPr>
          <w:rFonts w:asciiTheme="minorHAnsi" w:hAnsiTheme="minorHAnsi" w:cstheme="minorHAnsi"/>
          <w:b/>
          <w:color w:val="auto"/>
        </w:rPr>
        <w:t>Działalność Powiatowej Stacji Sanitarno - Epidemiologicznej w Drawsku Pomorskim oceniono pozytywnie w powyższym zakresie.</w:t>
      </w:r>
    </w:p>
    <w:p w14:paraId="620DDD9F" w14:textId="77777777" w:rsidR="00D564CF" w:rsidRDefault="00D564CF" w:rsidP="00C16BF1">
      <w:pPr>
        <w:spacing w:line="276" w:lineRule="auto"/>
        <w:rPr>
          <w:rFonts w:asciiTheme="minorHAnsi" w:hAnsiTheme="minorHAnsi" w:cstheme="minorHAnsi"/>
          <w:b/>
          <w:color w:val="auto"/>
          <w:u w:val="single"/>
        </w:rPr>
      </w:pPr>
    </w:p>
    <w:p w14:paraId="27D575F8" w14:textId="77777777" w:rsidR="00352817" w:rsidRDefault="00352817" w:rsidP="00C16BF1">
      <w:pPr>
        <w:spacing w:line="276" w:lineRule="auto"/>
        <w:rPr>
          <w:rFonts w:asciiTheme="minorHAnsi" w:hAnsiTheme="minorHAnsi" w:cstheme="minorHAnsi"/>
          <w:b/>
          <w:color w:val="auto"/>
          <w:u w:val="single"/>
        </w:rPr>
      </w:pPr>
    </w:p>
    <w:p w14:paraId="0F15B58A" w14:textId="77777777" w:rsidR="00352817" w:rsidRPr="00C16BF1" w:rsidRDefault="00352817" w:rsidP="00C16BF1">
      <w:pPr>
        <w:spacing w:line="276" w:lineRule="auto"/>
        <w:rPr>
          <w:rFonts w:asciiTheme="minorHAnsi" w:hAnsiTheme="minorHAnsi" w:cstheme="minorHAnsi"/>
          <w:b/>
          <w:color w:val="auto"/>
          <w:u w:val="single"/>
        </w:rPr>
      </w:pPr>
    </w:p>
    <w:p w14:paraId="48ED84B3" w14:textId="5F924B6B" w:rsidR="00994B06" w:rsidRPr="00C16BF1" w:rsidRDefault="005A0EDC" w:rsidP="00C16BF1">
      <w:pPr>
        <w:spacing w:line="276" w:lineRule="auto"/>
        <w:rPr>
          <w:rFonts w:asciiTheme="minorHAnsi" w:hAnsiTheme="minorHAnsi" w:cstheme="minorHAnsi"/>
          <w:b/>
          <w:color w:val="auto"/>
          <w:u w:val="single"/>
        </w:rPr>
      </w:pPr>
      <w:r w:rsidRPr="00C16BF1">
        <w:rPr>
          <w:rFonts w:asciiTheme="minorHAnsi" w:hAnsiTheme="minorHAnsi" w:cstheme="minorHAnsi"/>
          <w:b/>
          <w:color w:val="auto"/>
          <w:u w:val="single"/>
        </w:rPr>
        <w:lastRenderedPageBreak/>
        <w:t xml:space="preserve">W ZAKRESIE HIGIENY ŻYWNOŚCI, ŻYWIENIA I PRZEDMIOTÓW UŻYTKU: </w:t>
      </w:r>
    </w:p>
    <w:p w14:paraId="66C00F3A" w14:textId="555823B2" w:rsidR="008223CA" w:rsidRPr="00596E03" w:rsidRDefault="006D6FBF" w:rsidP="00596E03">
      <w:pPr>
        <w:pStyle w:val="Standard"/>
        <w:spacing w:line="276" w:lineRule="auto"/>
        <w:rPr>
          <w:rFonts w:asciiTheme="minorHAnsi" w:hAnsiTheme="minorHAnsi" w:cstheme="minorHAnsi"/>
          <w:u w:val="single"/>
        </w:rPr>
      </w:pPr>
      <w:r w:rsidRPr="006D6FBF">
        <w:rPr>
          <w:rFonts w:asciiTheme="minorHAnsi" w:hAnsiTheme="minorHAnsi" w:cstheme="minorHAnsi"/>
          <w:u w:val="single"/>
        </w:rPr>
        <w:t>8.1.</w:t>
      </w:r>
      <w:r w:rsidR="008223CA" w:rsidRPr="006D6FBF">
        <w:rPr>
          <w:rFonts w:asciiTheme="minorHAnsi" w:hAnsiTheme="minorHAnsi" w:cstheme="minorHAnsi"/>
          <w:u w:val="single"/>
        </w:rPr>
        <w:t>Realizacja „Planu pobierania próbek do badania żywności w ramach urzędowej kontroli i</w:t>
      </w:r>
      <w:r w:rsidR="006278E0">
        <w:rPr>
          <w:rFonts w:asciiTheme="minorHAnsi" w:hAnsiTheme="minorHAnsi" w:cstheme="minorHAnsi"/>
          <w:u w:val="single"/>
        </w:rPr>
        <w:t> </w:t>
      </w:r>
      <w:r w:rsidR="008223CA" w:rsidRPr="006D6FBF">
        <w:rPr>
          <w:rFonts w:asciiTheme="minorHAnsi" w:hAnsiTheme="minorHAnsi" w:cstheme="minorHAnsi"/>
          <w:u w:val="single"/>
        </w:rPr>
        <w:t>monitoringu dla PIS</w:t>
      </w:r>
    </w:p>
    <w:p w14:paraId="71151429" w14:textId="4E7C708F" w:rsidR="008223CA" w:rsidRPr="00C16BF1" w:rsidRDefault="008223CA" w:rsidP="00C16BF1">
      <w:pPr>
        <w:pStyle w:val="Standard"/>
        <w:spacing w:line="276" w:lineRule="auto"/>
        <w:ind w:firstLine="567"/>
        <w:rPr>
          <w:rFonts w:asciiTheme="minorHAnsi" w:hAnsiTheme="minorHAnsi" w:cstheme="minorHAnsi"/>
        </w:rPr>
      </w:pPr>
      <w:r w:rsidRPr="00C16BF1">
        <w:rPr>
          <w:rFonts w:asciiTheme="minorHAnsi" w:hAnsiTheme="minorHAnsi" w:cstheme="minorHAnsi"/>
        </w:rPr>
        <w:t xml:space="preserve">Przeanalizowano sposób postępowania pracowników PSSE w Drawsku Pom. przy realizacji </w:t>
      </w:r>
      <w:r w:rsidRPr="00C16BF1">
        <w:rPr>
          <w:rFonts w:asciiTheme="minorHAnsi" w:hAnsiTheme="minorHAnsi" w:cstheme="minorHAnsi"/>
          <w:i/>
          <w:iCs/>
        </w:rPr>
        <w:t>Planu pobierania próbek do badania żywności w ramach urzędowej kontroli i</w:t>
      </w:r>
      <w:r w:rsidR="006278E0">
        <w:rPr>
          <w:rFonts w:asciiTheme="minorHAnsi" w:hAnsiTheme="minorHAnsi" w:cstheme="minorHAnsi"/>
          <w:i/>
          <w:iCs/>
        </w:rPr>
        <w:t> </w:t>
      </w:r>
      <w:r w:rsidRPr="00C16BF1">
        <w:rPr>
          <w:rFonts w:asciiTheme="minorHAnsi" w:hAnsiTheme="minorHAnsi" w:cstheme="minorHAnsi"/>
          <w:i/>
          <w:iCs/>
        </w:rPr>
        <w:t>monitoringu dla PIS</w:t>
      </w:r>
      <w:r w:rsidRPr="00C16BF1">
        <w:rPr>
          <w:rFonts w:asciiTheme="minorHAnsi" w:hAnsiTheme="minorHAnsi" w:cstheme="minorHAnsi"/>
        </w:rPr>
        <w:t xml:space="preserve"> w okresie 01.01.2021 r. - 31.12.2021 r. i 01.01.2022 - 17.11.2022 r.</w:t>
      </w:r>
    </w:p>
    <w:p w14:paraId="50B35EE8" w14:textId="77777777" w:rsidR="008223CA" w:rsidRPr="00C16BF1" w:rsidRDefault="008223CA" w:rsidP="00C16BF1">
      <w:pPr>
        <w:pStyle w:val="Standard"/>
        <w:spacing w:line="276" w:lineRule="auto"/>
        <w:ind w:firstLine="567"/>
        <w:rPr>
          <w:rFonts w:asciiTheme="minorHAnsi" w:hAnsiTheme="minorHAnsi" w:cstheme="minorHAnsi"/>
        </w:rPr>
      </w:pPr>
      <w:r w:rsidRPr="00C16BF1">
        <w:rPr>
          <w:rFonts w:asciiTheme="minorHAnsi" w:hAnsiTheme="minorHAnsi" w:cstheme="minorHAnsi"/>
        </w:rPr>
        <w:t xml:space="preserve">W dniach: 11.03.2021 r., 19.05.2021 r., 30.09.2021 r., 25.03.2022 r., 03.06.2022 r., 08.06.2022 r., 22.09.2022 r., 20.10.2022 r. odbyły się szkolenia wewnętrzne dla pracowników obszaru HŻŻiPU PSSE w Drawsku Pom., na których omówiono plan pobierania próbek i badania żywności w ramach urzędowej kontroli i monitoringu w Państwowej Inspekcji Sanitarnej odpowiednio na rok 2021 i 2022 oraz sposób poboru próbek. Szkolenia  udokumentowane zostały notatkami ze szkolenia. </w:t>
      </w:r>
    </w:p>
    <w:p w14:paraId="788B253D" w14:textId="4205FFE4" w:rsidR="008223CA" w:rsidRPr="00C16BF1" w:rsidRDefault="008223CA" w:rsidP="00BB24B8">
      <w:pPr>
        <w:pStyle w:val="Standard"/>
        <w:spacing w:line="276" w:lineRule="auto"/>
        <w:ind w:firstLine="567"/>
        <w:rPr>
          <w:rFonts w:asciiTheme="minorHAnsi" w:hAnsiTheme="minorHAnsi" w:cstheme="minorHAnsi"/>
        </w:rPr>
      </w:pPr>
      <w:r w:rsidRPr="00C16BF1">
        <w:rPr>
          <w:rFonts w:asciiTheme="minorHAnsi" w:hAnsiTheme="minorHAnsi" w:cstheme="minorHAnsi"/>
        </w:rPr>
        <w:t xml:space="preserve">Pracownicy przed przeprowadzeniem kontroli związanej z </w:t>
      </w:r>
      <w:proofErr w:type="spellStart"/>
      <w:r w:rsidRPr="00C16BF1">
        <w:rPr>
          <w:rFonts w:asciiTheme="minorHAnsi" w:hAnsiTheme="minorHAnsi" w:cstheme="minorHAnsi"/>
        </w:rPr>
        <w:t>próbkobraniem</w:t>
      </w:r>
      <w:proofErr w:type="spellEnd"/>
      <w:r w:rsidRPr="00C16BF1">
        <w:rPr>
          <w:rFonts w:asciiTheme="minorHAnsi" w:hAnsiTheme="minorHAnsi" w:cstheme="minorHAnsi"/>
        </w:rPr>
        <w:t xml:space="preserve"> przygotowują się poprzez pobranie odpowiedniej dokumentacji, nadanie kolejnego numeru porządkowego zgodnie z </w:t>
      </w:r>
      <w:r w:rsidRPr="00C16BF1">
        <w:rPr>
          <w:rFonts w:asciiTheme="minorHAnsi" w:hAnsiTheme="minorHAnsi" w:cstheme="minorHAnsi"/>
          <w:i/>
        </w:rPr>
        <w:t>rejestrem protokołów pobrania próbek środków spożywczych, próbek sanitarnych oraz materiałów i wyrobów przeznaczonych do kontaktu z żywnością</w:t>
      </w:r>
      <w:r w:rsidRPr="00C16BF1">
        <w:rPr>
          <w:rFonts w:asciiTheme="minorHAnsi" w:hAnsiTheme="minorHAnsi" w:cstheme="minorHAnsi"/>
        </w:rPr>
        <w:t xml:space="preserve"> oraz pobranie właściwego, niezbędnego wyposażenia.</w:t>
      </w:r>
      <w:r w:rsidRPr="00C16BF1">
        <w:rPr>
          <w:rFonts w:asciiTheme="minorHAnsi" w:eastAsia="Calibri" w:hAnsiTheme="minorHAnsi" w:cstheme="minorHAnsi"/>
          <w:lang w:eastAsia="en-US"/>
        </w:rPr>
        <w:t xml:space="preserve"> Rejestr jest zgodny z obowiązującym wzorem określonym w PON-09 „Czynności kontrolne”.</w:t>
      </w:r>
    </w:p>
    <w:p w14:paraId="0D209F68" w14:textId="77777777" w:rsidR="008223CA" w:rsidRPr="00C16BF1" w:rsidRDefault="008223CA" w:rsidP="00C16BF1">
      <w:pPr>
        <w:pStyle w:val="Standard"/>
        <w:spacing w:line="276" w:lineRule="auto"/>
        <w:ind w:left="851" w:hanging="851"/>
        <w:rPr>
          <w:rFonts w:asciiTheme="minorHAnsi" w:hAnsiTheme="minorHAnsi" w:cstheme="minorHAnsi"/>
          <w:b/>
        </w:rPr>
      </w:pPr>
      <w:bookmarkStart w:id="228" w:name="_Hlk78444651"/>
      <w:r w:rsidRPr="00C16BF1">
        <w:rPr>
          <w:rFonts w:asciiTheme="minorHAnsi" w:hAnsiTheme="minorHAnsi" w:cstheme="minorHAnsi"/>
          <w:b/>
        </w:rPr>
        <w:t>Wykaz próbek pobranych do badań przez PSSE w Drawsku Pom. w 2021 r.</w:t>
      </w:r>
    </w:p>
    <w:tbl>
      <w:tblPr>
        <w:tblStyle w:val="Siatkatabelijasna"/>
        <w:tblW w:w="9075" w:type="dxa"/>
        <w:tblLayout w:type="fixed"/>
        <w:tblLook w:val="04A0" w:firstRow="1" w:lastRow="0" w:firstColumn="1" w:lastColumn="0" w:noHBand="0" w:noVBand="1"/>
      </w:tblPr>
      <w:tblGrid>
        <w:gridCol w:w="704"/>
        <w:gridCol w:w="2536"/>
        <w:gridCol w:w="1393"/>
        <w:gridCol w:w="1458"/>
        <w:gridCol w:w="7"/>
        <w:gridCol w:w="1417"/>
        <w:gridCol w:w="1560"/>
      </w:tblGrid>
      <w:tr w:rsidR="003770E6" w:rsidRPr="00C16BF1" w14:paraId="009464F0" w14:textId="77777777" w:rsidTr="003770E6">
        <w:trPr>
          <w:trHeight w:val="573"/>
        </w:trPr>
        <w:tc>
          <w:tcPr>
            <w:tcW w:w="704" w:type="dxa"/>
            <w:vMerge w:val="restart"/>
          </w:tcPr>
          <w:p w14:paraId="621C962A" w14:textId="77777777" w:rsidR="003770E6" w:rsidRPr="00C16BF1" w:rsidRDefault="003770E6"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L.p.</w:t>
            </w:r>
          </w:p>
          <w:p w14:paraId="0621B16F" w14:textId="77777777" w:rsidR="003770E6" w:rsidRDefault="003770E6">
            <w:pPr>
              <w:jc w:val="left"/>
              <w:rPr>
                <w:rFonts w:asciiTheme="minorHAnsi" w:hAnsiTheme="minorHAnsi" w:cstheme="minorHAnsi"/>
                <w:b/>
                <w:lang w:eastAsia="en-US"/>
              </w:rPr>
            </w:pPr>
          </w:p>
        </w:tc>
        <w:tc>
          <w:tcPr>
            <w:tcW w:w="2536" w:type="dxa"/>
            <w:vMerge w:val="restart"/>
          </w:tcPr>
          <w:p w14:paraId="426A494C" w14:textId="3B85886D" w:rsidR="003770E6" w:rsidRPr="00C16BF1" w:rsidRDefault="003770E6"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Rodzaj próbek</w:t>
            </w:r>
          </w:p>
        </w:tc>
        <w:tc>
          <w:tcPr>
            <w:tcW w:w="2851" w:type="dxa"/>
            <w:gridSpan w:val="2"/>
          </w:tcPr>
          <w:p w14:paraId="621218A5" w14:textId="77777777" w:rsidR="003770E6" w:rsidRPr="00C16BF1" w:rsidRDefault="003770E6"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Ilość pobranych próbek</w:t>
            </w:r>
          </w:p>
        </w:tc>
        <w:tc>
          <w:tcPr>
            <w:tcW w:w="2984" w:type="dxa"/>
            <w:gridSpan w:val="3"/>
          </w:tcPr>
          <w:p w14:paraId="01A3B647" w14:textId="53403A86" w:rsidR="003770E6" w:rsidRPr="00C16BF1" w:rsidRDefault="003770E6"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 xml:space="preserve">Ilość zakwestionowanych próbek </w:t>
            </w:r>
          </w:p>
        </w:tc>
      </w:tr>
      <w:tr w:rsidR="003770E6" w:rsidRPr="00C16BF1" w14:paraId="50C0ED27" w14:textId="77777777" w:rsidTr="003770E6">
        <w:trPr>
          <w:trHeight w:val="153"/>
        </w:trPr>
        <w:tc>
          <w:tcPr>
            <w:tcW w:w="704" w:type="dxa"/>
            <w:vMerge/>
          </w:tcPr>
          <w:p w14:paraId="68259DC0" w14:textId="77777777" w:rsidR="003770E6" w:rsidRPr="00C16BF1" w:rsidRDefault="003770E6" w:rsidP="00C16BF1">
            <w:pPr>
              <w:spacing w:line="276" w:lineRule="auto"/>
              <w:rPr>
                <w:rFonts w:asciiTheme="minorHAnsi" w:hAnsiTheme="minorHAnsi" w:cstheme="minorHAnsi"/>
                <w:b/>
                <w:lang w:eastAsia="en-US"/>
              </w:rPr>
            </w:pPr>
          </w:p>
        </w:tc>
        <w:tc>
          <w:tcPr>
            <w:tcW w:w="2536" w:type="dxa"/>
            <w:vMerge/>
          </w:tcPr>
          <w:p w14:paraId="29C72691" w14:textId="12CD46E6" w:rsidR="003770E6" w:rsidRPr="00C16BF1" w:rsidRDefault="003770E6" w:rsidP="00C16BF1">
            <w:pPr>
              <w:spacing w:line="276" w:lineRule="auto"/>
              <w:rPr>
                <w:rFonts w:asciiTheme="minorHAnsi" w:hAnsiTheme="minorHAnsi" w:cstheme="minorHAnsi"/>
                <w:b/>
                <w:lang w:eastAsia="en-US"/>
              </w:rPr>
            </w:pPr>
          </w:p>
        </w:tc>
        <w:tc>
          <w:tcPr>
            <w:tcW w:w="1393" w:type="dxa"/>
          </w:tcPr>
          <w:p w14:paraId="6B4D46ED" w14:textId="21E0025B" w:rsidR="003770E6" w:rsidRPr="00C16BF1" w:rsidRDefault="003770E6"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UKŻ</w:t>
            </w:r>
          </w:p>
        </w:tc>
        <w:tc>
          <w:tcPr>
            <w:tcW w:w="1465" w:type="dxa"/>
            <w:gridSpan w:val="2"/>
          </w:tcPr>
          <w:p w14:paraId="0EA6DE73" w14:textId="77777777" w:rsidR="003770E6" w:rsidRPr="00C16BF1" w:rsidRDefault="003770E6"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M</w:t>
            </w:r>
          </w:p>
        </w:tc>
        <w:tc>
          <w:tcPr>
            <w:tcW w:w="1417" w:type="dxa"/>
          </w:tcPr>
          <w:p w14:paraId="32B08811" w14:textId="77777777" w:rsidR="003770E6" w:rsidRPr="00C16BF1" w:rsidRDefault="003770E6"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UKŻ</w:t>
            </w:r>
          </w:p>
        </w:tc>
        <w:tc>
          <w:tcPr>
            <w:tcW w:w="1560" w:type="dxa"/>
          </w:tcPr>
          <w:p w14:paraId="3960C70C" w14:textId="77777777" w:rsidR="003770E6" w:rsidRPr="00C16BF1" w:rsidRDefault="003770E6"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M</w:t>
            </w:r>
          </w:p>
        </w:tc>
      </w:tr>
      <w:tr w:rsidR="00F54C78" w:rsidRPr="00C16BF1" w14:paraId="736439D0" w14:textId="77777777" w:rsidTr="00F54C78">
        <w:trPr>
          <w:trHeight w:val="276"/>
        </w:trPr>
        <w:tc>
          <w:tcPr>
            <w:tcW w:w="704" w:type="dxa"/>
            <w:tcBorders>
              <w:right w:val="single" w:sz="4" w:space="0" w:color="auto"/>
            </w:tcBorders>
          </w:tcPr>
          <w:p w14:paraId="079BC8B2" w14:textId="77777777" w:rsidR="00F54C78" w:rsidRPr="00C16BF1" w:rsidRDefault="00F54C78"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w:t>
            </w:r>
          </w:p>
          <w:p w14:paraId="60973ED2" w14:textId="1D98F1D9" w:rsidR="00F54C78" w:rsidRPr="00C16BF1" w:rsidRDefault="00F54C78" w:rsidP="00C16BF1">
            <w:pPr>
              <w:spacing w:line="276" w:lineRule="auto"/>
              <w:rPr>
                <w:rFonts w:asciiTheme="minorHAnsi" w:hAnsiTheme="minorHAnsi" w:cstheme="minorHAnsi"/>
                <w:lang w:eastAsia="en-US"/>
              </w:rPr>
            </w:pPr>
          </w:p>
        </w:tc>
        <w:tc>
          <w:tcPr>
            <w:tcW w:w="2536" w:type="dxa"/>
            <w:tcBorders>
              <w:left w:val="single" w:sz="4" w:space="0" w:color="auto"/>
            </w:tcBorders>
          </w:tcPr>
          <w:p w14:paraId="2C2D9C1E" w14:textId="77777777" w:rsidR="00F54C78" w:rsidRDefault="00F54C78">
            <w:pPr>
              <w:jc w:val="left"/>
              <w:rPr>
                <w:rFonts w:asciiTheme="minorHAnsi" w:hAnsiTheme="minorHAnsi" w:cstheme="minorHAnsi"/>
                <w:lang w:eastAsia="en-US"/>
              </w:rPr>
            </w:pPr>
          </w:p>
          <w:p w14:paraId="06B6C198" w14:textId="0F82E561" w:rsidR="00F54C78" w:rsidRPr="00C16BF1" w:rsidRDefault="00F54C78"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Żywność</w:t>
            </w:r>
          </w:p>
        </w:tc>
        <w:tc>
          <w:tcPr>
            <w:tcW w:w="1393" w:type="dxa"/>
          </w:tcPr>
          <w:p w14:paraId="2551DEA6" w14:textId="39F1A795" w:rsidR="00F54C78" w:rsidRPr="00C16BF1" w:rsidRDefault="00F54C78"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148</w:t>
            </w:r>
          </w:p>
        </w:tc>
        <w:tc>
          <w:tcPr>
            <w:tcW w:w="1465" w:type="dxa"/>
            <w:gridSpan w:val="2"/>
          </w:tcPr>
          <w:p w14:paraId="50D75068" w14:textId="77777777" w:rsidR="00F54C78" w:rsidRPr="00C16BF1" w:rsidRDefault="00F54C78" w:rsidP="00C16BF1">
            <w:pPr>
              <w:spacing w:line="276" w:lineRule="auto"/>
              <w:ind w:left="-494" w:firstLine="494"/>
              <w:jc w:val="center"/>
              <w:rPr>
                <w:rFonts w:asciiTheme="minorHAnsi" w:hAnsiTheme="minorHAnsi" w:cstheme="minorHAnsi"/>
                <w:lang w:eastAsia="en-US"/>
              </w:rPr>
            </w:pPr>
            <w:r w:rsidRPr="00C16BF1">
              <w:rPr>
                <w:rFonts w:asciiTheme="minorHAnsi" w:hAnsiTheme="minorHAnsi" w:cstheme="minorHAnsi"/>
                <w:lang w:eastAsia="en-US"/>
              </w:rPr>
              <w:t>1</w:t>
            </w:r>
          </w:p>
        </w:tc>
        <w:tc>
          <w:tcPr>
            <w:tcW w:w="1417" w:type="dxa"/>
          </w:tcPr>
          <w:p w14:paraId="6F349845" w14:textId="77777777" w:rsidR="00F54C78" w:rsidRPr="00C16BF1" w:rsidRDefault="00F54C78"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15</w:t>
            </w:r>
          </w:p>
        </w:tc>
        <w:tc>
          <w:tcPr>
            <w:tcW w:w="1560" w:type="dxa"/>
          </w:tcPr>
          <w:p w14:paraId="4FC27DE2" w14:textId="77777777" w:rsidR="00F54C78" w:rsidRPr="00C16BF1" w:rsidRDefault="00F54C78"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r w:rsidR="008223CA" w:rsidRPr="00C16BF1" w14:paraId="31F20876" w14:textId="77777777" w:rsidTr="00F54C78">
        <w:trPr>
          <w:trHeight w:val="573"/>
        </w:trPr>
        <w:tc>
          <w:tcPr>
            <w:tcW w:w="704" w:type="dxa"/>
          </w:tcPr>
          <w:p w14:paraId="670AE449"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2.</w:t>
            </w:r>
          </w:p>
        </w:tc>
        <w:tc>
          <w:tcPr>
            <w:tcW w:w="2536" w:type="dxa"/>
          </w:tcPr>
          <w:p w14:paraId="27E4AAF3"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Materiały i wyroby do kontaktu z żywnością</w:t>
            </w:r>
          </w:p>
        </w:tc>
        <w:tc>
          <w:tcPr>
            <w:tcW w:w="1393" w:type="dxa"/>
          </w:tcPr>
          <w:p w14:paraId="0A7EEB5F"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65" w:type="dxa"/>
            <w:gridSpan w:val="2"/>
          </w:tcPr>
          <w:p w14:paraId="42184CBD"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17" w:type="dxa"/>
          </w:tcPr>
          <w:p w14:paraId="3944D576"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560" w:type="dxa"/>
          </w:tcPr>
          <w:p w14:paraId="20BDF1CD"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r w:rsidR="008223CA" w:rsidRPr="00C16BF1" w14:paraId="34CC494B" w14:textId="77777777" w:rsidTr="00F54C78">
        <w:trPr>
          <w:trHeight w:val="276"/>
        </w:trPr>
        <w:tc>
          <w:tcPr>
            <w:tcW w:w="704" w:type="dxa"/>
          </w:tcPr>
          <w:p w14:paraId="2D3B592E"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3.</w:t>
            </w:r>
          </w:p>
        </w:tc>
        <w:tc>
          <w:tcPr>
            <w:tcW w:w="2536" w:type="dxa"/>
          </w:tcPr>
          <w:p w14:paraId="58D90A08"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 xml:space="preserve">Wymazy sanitarne </w:t>
            </w:r>
          </w:p>
        </w:tc>
        <w:tc>
          <w:tcPr>
            <w:tcW w:w="1393" w:type="dxa"/>
          </w:tcPr>
          <w:p w14:paraId="1962CA52"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13</w:t>
            </w:r>
          </w:p>
        </w:tc>
        <w:tc>
          <w:tcPr>
            <w:tcW w:w="1465" w:type="dxa"/>
            <w:gridSpan w:val="2"/>
          </w:tcPr>
          <w:p w14:paraId="7DF87777"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17" w:type="dxa"/>
          </w:tcPr>
          <w:p w14:paraId="400BFB9A" w14:textId="77777777" w:rsidR="008223CA" w:rsidRPr="00C16BF1" w:rsidRDefault="008223CA" w:rsidP="00C16BF1">
            <w:pPr>
              <w:spacing w:line="276" w:lineRule="auto"/>
              <w:jc w:val="center"/>
              <w:rPr>
                <w:rFonts w:asciiTheme="minorHAnsi" w:hAnsiTheme="minorHAnsi" w:cstheme="minorHAnsi"/>
                <w:strike/>
                <w:lang w:eastAsia="en-US"/>
              </w:rPr>
            </w:pPr>
            <w:r w:rsidRPr="00C16BF1">
              <w:rPr>
                <w:rFonts w:asciiTheme="minorHAnsi" w:hAnsiTheme="minorHAnsi" w:cstheme="minorHAnsi"/>
                <w:strike/>
                <w:lang w:eastAsia="en-US"/>
              </w:rPr>
              <w:t>-</w:t>
            </w:r>
          </w:p>
        </w:tc>
        <w:tc>
          <w:tcPr>
            <w:tcW w:w="1560" w:type="dxa"/>
          </w:tcPr>
          <w:p w14:paraId="26C02807"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r w:rsidR="008223CA" w:rsidRPr="00C16BF1" w14:paraId="04761C83" w14:textId="77777777" w:rsidTr="00F54C78">
        <w:trPr>
          <w:trHeight w:val="297"/>
        </w:trPr>
        <w:tc>
          <w:tcPr>
            <w:tcW w:w="704" w:type="dxa"/>
          </w:tcPr>
          <w:p w14:paraId="1C24974B"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4.</w:t>
            </w:r>
          </w:p>
        </w:tc>
        <w:tc>
          <w:tcPr>
            <w:tcW w:w="2536" w:type="dxa"/>
          </w:tcPr>
          <w:p w14:paraId="42CCD1F1"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Zmiotki</w:t>
            </w:r>
          </w:p>
        </w:tc>
        <w:tc>
          <w:tcPr>
            <w:tcW w:w="1393" w:type="dxa"/>
          </w:tcPr>
          <w:p w14:paraId="469EDF25"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2</w:t>
            </w:r>
          </w:p>
        </w:tc>
        <w:tc>
          <w:tcPr>
            <w:tcW w:w="1465" w:type="dxa"/>
            <w:gridSpan w:val="2"/>
          </w:tcPr>
          <w:p w14:paraId="57E36B0D"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17" w:type="dxa"/>
          </w:tcPr>
          <w:p w14:paraId="4A8EBF0B"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560" w:type="dxa"/>
          </w:tcPr>
          <w:p w14:paraId="6143E35C"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r w:rsidR="008223CA" w:rsidRPr="00C16BF1" w14:paraId="52114598" w14:textId="77777777" w:rsidTr="00F54C78">
        <w:trPr>
          <w:trHeight w:val="276"/>
        </w:trPr>
        <w:tc>
          <w:tcPr>
            <w:tcW w:w="704" w:type="dxa"/>
          </w:tcPr>
          <w:p w14:paraId="42308A22"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5.</w:t>
            </w:r>
          </w:p>
        </w:tc>
        <w:tc>
          <w:tcPr>
            <w:tcW w:w="2536" w:type="dxa"/>
          </w:tcPr>
          <w:p w14:paraId="5B300B33"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 xml:space="preserve">Produkty kosmetyczne </w:t>
            </w:r>
          </w:p>
        </w:tc>
        <w:tc>
          <w:tcPr>
            <w:tcW w:w="1393" w:type="dxa"/>
          </w:tcPr>
          <w:p w14:paraId="5D2A7CFE"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w:t>
            </w:r>
          </w:p>
        </w:tc>
        <w:tc>
          <w:tcPr>
            <w:tcW w:w="1465" w:type="dxa"/>
            <w:gridSpan w:val="2"/>
          </w:tcPr>
          <w:p w14:paraId="4209F178"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17" w:type="dxa"/>
          </w:tcPr>
          <w:p w14:paraId="1281503A"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560" w:type="dxa"/>
          </w:tcPr>
          <w:p w14:paraId="05EF8D6D"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r w:rsidR="008223CA" w:rsidRPr="00C16BF1" w14:paraId="486B858E" w14:textId="77777777" w:rsidTr="00F54C78">
        <w:trPr>
          <w:trHeight w:val="297"/>
        </w:trPr>
        <w:tc>
          <w:tcPr>
            <w:tcW w:w="704" w:type="dxa"/>
          </w:tcPr>
          <w:p w14:paraId="7BA7BE7E"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6.</w:t>
            </w:r>
          </w:p>
        </w:tc>
        <w:tc>
          <w:tcPr>
            <w:tcW w:w="2536" w:type="dxa"/>
          </w:tcPr>
          <w:p w14:paraId="6D43E5A7"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 xml:space="preserve">Próbki rezerwowe </w:t>
            </w:r>
          </w:p>
        </w:tc>
        <w:tc>
          <w:tcPr>
            <w:tcW w:w="1393" w:type="dxa"/>
          </w:tcPr>
          <w:p w14:paraId="60CE1780"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w:t>
            </w:r>
          </w:p>
        </w:tc>
        <w:tc>
          <w:tcPr>
            <w:tcW w:w="1465" w:type="dxa"/>
            <w:gridSpan w:val="2"/>
          </w:tcPr>
          <w:p w14:paraId="5D686FA0"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17" w:type="dxa"/>
          </w:tcPr>
          <w:p w14:paraId="0A8F3D12"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560" w:type="dxa"/>
          </w:tcPr>
          <w:p w14:paraId="34269D41"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bl>
    <w:p w14:paraId="7D98AD33" w14:textId="16F6F5EB" w:rsidR="008223CA" w:rsidRPr="00C16BF1" w:rsidRDefault="008223CA" w:rsidP="00C16BF1">
      <w:pPr>
        <w:spacing w:line="276" w:lineRule="auto"/>
        <w:rPr>
          <w:rFonts w:asciiTheme="minorHAnsi" w:hAnsiTheme="minorHAnsi" w:cstheme="minorHAnsi"/>
        </w:rPr>
      </w:pPr>
      <w:r w:rsidRPr="00C16BF1">
        <w:rPr>
          <w:rFonts w:asciiTheme="minorHAnsi" w:hAnsiTheme="minorHAnsi" w:cstheme="minorHAnsi"/>
          <w:b/>
        </w:rPr>
        <w:t>Wykaz próbek pobranych do badań przez PSSE w Drawsku Pom. w 2022 r. (01.01.2022 r. – 17.11.2022 r.)</w:t>
      </w:r>
    </w:p>
    <w:tbl>
      <w:tblPr>
        <w:tblW w:w="9075" w:type="dxa"/>
        <w:tblInd w:w="108" w:type="dxa"/>
        <w:tblLayout w:type="fixed"/>
        <w:tblCellMar>
          <w:left w:w="10" w:type="dxa"/>
          <w:right w:w="10" w:type="dxa"/>
        </w:tblCellMar>
        <w:tblLook w:val="04A0" w:firstRow="1" w:lastRow="0" w:firstColumn="1" w:lastColumn="0" w:noHBand="0" w:noVBand="1"/>
      </w:tblPr>
      <w:tblGrid>
        <w:gridCol w:w="748"/>
        <w:gridCol w:w="2492"/>
        <w:gridCol w:w="1393"/>
        <w:gridCol w:w="1465"/>
        <w:gridCol w:w="1417"/>
        <w:gridCol w:w="1560"/>
      </w:tblGrid>
      <w:tr w:rsidR="008223CA" w:rsidRPr="00C16BF1" w14:paraId="0F98F3CF" w14:textId="77777777" w:rsidTr="00C113BE">
        <w:trPr>
          <w:trHeight w:val="573"/>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398512" w14:textId="77777777" w:rsidR="008223CA" w:rsidRPr="00C16BF1" w:rsidRDefault="008223CA"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L.p.</w:t>
            </w:r>
          </w:p>
        </w:tc>
        <w:tc>
          <w:tcPr>
            <w:tcW w:w="24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2F401" w14:textId="77777777" w:rsidR="008223CA" w:rsidRPr="00C16BF1" w:rsidRDefault="008223CA"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Rodzaj próbek</w:t>
            </w:r>
          </w:p>
        </w:tc>
        <w:tc>
          <w:tcPr>
            <w:tcW w:w="28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7BCDA" w14:textId="77777777" w:rsidR="008223CA" w:rsidRPr="00C16BF1" w:rsidRDefault="008223CA"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Ilość pobranych próbek</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4E603" w14:textId="77777777" w:rsidR="008223CA" w:rsidRPr="00C16BF1" w:rsidRDefault="008223CA" w:rsidP="00C16BF1">
            <w:pPr>
              <w:spacing w:line="276" w:lineRule="auto"/>
              <w:jc w:val="center"/>
              <w:rPr>
                <w:rFonts w:asciiTheme="minorHAnsi" w:hAnsiTheme="minorHAnsi" w:cstheme="minorHAnsi"/>
                <w:b/>
                <w:lang w:eastAsia="en-US"/>
              </w:rPr>
            </w:pPr>
            <w:r w:rsidRPr="00C16BF1">
              <w:rPr>
                <w:rFonts w:asciiTheme="minorHAnsi" w:hAnsiTheme="minorHAnsi" w:cstheme="minorHAnsi"/>
                <w:b/>
                <w:lang w:eastAsia="en-US"/>
              </w:rPr>
              <w:t xml:space="preserve">Ilość zakwestionowanych próbek </w:t>
            </w:r>
          </w:p>
        </w:tc>
      </w:tr>
      <w:tr w:rsidR="008223CA" w:rsidRPr="00C16BF1" w14:paraId="329168DD" w14:textId="77777777" w:rsidTr="00C113BE">
        <w:trPr>
          <w:trHeight w:val="153"/>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CE0332" w14:textId="77777777" w:rsidR="008223CA" w:rsidRPr="00C16BF1" w:rsidRDefault="008223CA" w:rsidP="00C16BF1">
            <w:pPr>
              <w:spacing w:line="276" w:lineRule="auto"/>
              <w:rPr>
                <w:rFonts w:asciiTheme="minorHAnsi" w:hAnsiTheme="minorHAnsi" w:cstheme="minorHAnsi"/>
                <w:b/>
                <w:lang w:eastAsia="en-US"/>
              </w:rPr>
            </w:pPr>
          </w:p>
        </w:tc>
        <w:tc>
          <w:tcPr>
            <w:tcW w:w="24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D7B70" w14:textId="77777777" w:rsidR="008223CA" w:rsidRPr="00C16BF1" w:rsidRDefault="008223CA" w:rsidP="00C16BF1">
            <w:pPr>
              <w:spacing w:line="276" w:lineRule="auto"/>
              <w:rPr>
                <w:rFonts w:asciiTheme="minorHAnsi" w:hAnsiTheme="minorHAnsi" w:cstheme="minorHAnsi"/>
                <w:b/>
                <w:lang w:eastAsia="en-US"/>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575A4" w14:textId="77777777" w:rsidR="008223CA" w:rsidRPr="00C16BF1" w:rsidRDefault="008223CA" w:rsidP="00C16BF1">
            <w:pPr>
              <w:spacing w:line="276" w:lineRule="auto"/>
              <w:jc w:val="center"/>
              <w:rPr>
                <w:rFonts w:asciiTheme="minorHAnsi" w:hAnsiTheme="minorHAnsi" w:cstheme="minorHAnsi"/>
                <w:b/>
                <w:bCs/>
                <w:lang w:eastAsia="en-US"/>
              </w:rPr>
            </w:pPr>
            <w:r w:rsidRPr="00C16BF1">
              <w:rPr>
                <w:rFonts w:asciiTheme="minorHAnsi" w:hAnsiTheme="minorHAnsi" w:cstheme="minorHAnsi"/>
                <w:b/>
                <w:bCs/>
                <w:lang w:eastAsia="en-US"/>
              </w:rPr>
              <w:t>UKŻ</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EFB75" w14:textId="77777777" w:rsidR="008223CA" w:rsidRPr="00C16BF1" w:rsidRDefault="008223CA" w:rsidP="00C16BF1">
            <w:pPr>
              <w:spacing w:line="276" w:lineRule="auto"/>
              <w:jc w:val="center"/>
              <w:rPr>
                <w:rFonts w:asciiTheme="minorHAnsi" w:hAnsiTheme="minorHAnsi" w:cstheme="minorHAnsi"/>
                <w:b/>
                <w:bCs/>
                <w:lang w:eastAsia="en-US"/>
              </w:rPr>
            </w:pPr>
            <w:r w:rsidRPr="00C16BF1">
              <w:rPr>
                <w:rFonts w:asciiTheme="minorHAnsi" w:hAnsiTheme="minorHAnsi" w:cstheme="minorHAnsi"/>
                <w:b/>
                <w:bCs/>
                <w:lang w:eastAsia="en-US"/>
              </w:rPr>
              <w:t>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17A1E" w14:textId="77777777" w:rsidR="008223CA" w:rsidRPr="00C16BF1" w:rsidRDefault="008223CA" w:rsidP="00C16BF1">
            <w:pPr>
              <w:spacing w:line="276" w:lineRule="auto"/>
              <w:jc w:val="center"/>
              <w:rPr>
                <w:rFonts w:asciiTheme="minorHAnsi" w:hAnsiTheme="minorHAnsi" w:cstheme="minorHAnsi"/>
                <w:b/>
                <w:bCs/>
                <w:lang w:eastAsia="en-US"/>
              </w:rPr>
            </w:pPr>
            <w:r w:rsidRPr="00C16BF1">
              <w:rPr>
                <w:rFonts w:asciiTheme="minorHAnsi" w:hAnsiTheme="minorHAnsi" w:cstheme="minorHAnsi"/>
                <w:b/>
                <w:bCs/>
                <w:lang w:eastAsia="en-US"/>
              </w:rPr>
              <w:t>UKŻ</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96BB" w14:textId="77777777" w:rsidR="008223CA" w:rsidRPr="00C16BF1" w:rsidRDefault="008223CA" w:rsidP="00C16BF1">
            <w:pPr>
              <w:spacing w:line="276" w:lineRule="auto"/>
              <w:jc w:val="center"/>
              <w:rPr>
                <w:rFonts w:asciiTheme="minorHAnsi" w:hAnsiTheme="minorHAnsi" w:cstheme="minorHAnsi"/>
                <w:b/>
                <w:bCs/>
                <w:lang w:eastAsia="en-US"/>
              </w:rPr>
            </w:pPr>
            <w:r w:rsidRPr="00C16BF1">
              <w:rPr>
                <w:rFonts w:asciiTheme="minorHAnsi" w:hAnsiTheme="minorHAnsi" w:cstheme="minorHAnsi"/>
                <w:b/>
                <w:bCs/>
                <w:lang w:eastAsia="en-US"/>
              </w:rPr>
              <w:t>M</w:t>
            </w:r>
          </w:p>
        </w:tc>
      </w:tr>
      <w:tr w:rsidR="008223CA" w:rsidRPr="00C16BF1" w14:paraId="59DCF144" w14:textId="77777777" w:rsidTr="00C113BE">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0B377"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A19326"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Żywność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71E7A"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124</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909F5" w14:textId="77777777" w:rsidR="008223CA" w:rsidRPr="00C16BF1" w:rsidRDefault="008223CA" w:rsidP="00C16BF1">
            <w:pPr>
              <w:spacing w:line="276" w:lineRule="auto"/>
              <w:ind w:left="-494" w:firstLine="494"/>
              <w:jc w:val="center"/>
              <w:rPr>
                <w:rFonts w:asciiTheme="minorHAnsi" w:hAnsiTheme="minorHAnsi" w:cstheme="minorHAnsi"/>
                <w:lang w:eastAsia="en-US"/>
              </w:rPr>
            </w:pPr>
            <w:r w:rsidRPr="00C16BF1">
              <w:rPr>
                <w:rFonts w:asciiTheme="minorHAnsi" w:hAnsiTheme="minorHAnsi" w:cstheme="minorHAnsi"/>
                <w:lang w:eastAsia="en-US"/>
              </w:rPr>
              <w:t>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FDB76"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32771"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w:t>
            </w:r>
          </w:p>
        </w:tc>
      </w:tr>
      <w:tr w:rsidR="008223CA" w:rsidRPr="00C16BF1" w14:paraId="1B2EE6CE" w14:textId="77777777" w:rsidTr="00C113BE">
        <w:trPr>
          <w:trHeight w:val="573"/>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0A808"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2.</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DAE4B7"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Materiały i wyroby do kontaktu z żywnością</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527F4"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AB5EC"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2095C"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DD41C"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r w:rsidR="008223CA" w:rsidRPr="00C16BF1" w14:paraId="0F861AAA" w14:textId="77777777" w:rsidTr="00C113BE">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91BE3"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3.</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D65E"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 xml:space="preserve">Wymazy sanitarne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F9436"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3</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5C112"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CBE23"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p w14:paraId="5E26FC16" w14:textId="77777777" w:rsidR="008223CA" w:rsidRPr="00C16BF1" w:rsidRDefault="008223CA" w:rsidP="00C16BF1">
            <w:pPr>
              <w:spacing w:line="276" w:lineRule="auto"/>
              <w:jc w:val="center"/>
              <w:rPr>
                <w:rFonts w:asciiTheme="minorHAnsi" w:hAnsiTheme="minorHAnsi" w:cstheme="minorHAnsi"/>
                <w:strike/>
                <w:lang w:eastAsia="en-US"/>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1BAC0"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r w:rsidR="008223CA" w:rsidRPr="00C16BF1" w14:paraId="39498F37" w14:textId="77777777" w:rsidTr="00C113BE">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9A71A"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4.</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C64E4"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Zmiotki</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74D80"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2</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F51D11"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8C880"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0C09A"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r w:rsidR="008223CA" w:rsidRPr="00C16BF1" w14:paraId="2C6A2708" w14:textId="77777777" w:rsidTr="00C113BE">
        <w:trPr>
          <w:trHeight w:val="276"/>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7FE75"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5.</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9A14E"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 xml:space="preserve">Produkty kosmetyczne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DD5CB"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AFD03E"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4D255"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5F1CD"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tr w:rsidR="008223CA" w:rsidRPr="00C16BF1" w14:paraId="6D083118" w14:textId="77777777" w:rsidTr="00C113BE">
        <w:trPr>
          <w:trHeight w:val="297"/>
        </w:trPr>
        <w:tc>
          <w:tcPr>
            <w:tcW w:w="7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8248F"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lastRenderedPageBreak/>
              <w:t>6.</w:t>
            </w:r>
          </w:p>
        </w:tc>
        <w:tc>
          <w:tcPr>
            <w:tcW w:w="2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F8D2A" w14:textId="77777777" w:rsidR="008223CA" w:rsidRPr="00C16BF1" w:rsidRDefault="008223CA" w:rsidP="00C16BF1">
            <w:pPr>
              <w:spacing w:line="276" w:lineRule="auto"/>
              <w:rPr>
                <w:rFonts w:asciiTheme="minorHAnsi" w:hAnsiTheme="minorHAnsi" w:cstheme="minorHAnsi"/>
                <w:lang w:eastAsia="en-US"/>
              </w:rPr>
            </w:pPr>
            <w:r w:rsidRPr="00C16BF1">
              <w:rPr>
                <w:rFonts w:asciiTheme="minorHAnsi" w:hAnsiTheme="minorHAnsi" w:cstheme="minorHAnsi"/>
                <w:lang w:eastAsia="en-US"/>
              </w:rPr>
              <w:t xml:space="preserve">Próbki rezerwowe </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E770FA"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15</w:t>
            </w:r>
          </w:p>
        </w:tc>
        <w:tc>
          <w:tcPr>
            <w:tcW w:w="14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6162A"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D1FF4" w14:textId="77777777" w:rsidR="008223CA" w:rsidRPr="00C16BF1" w:rsidRDefault="008223CA" w:rsidP="00C16BF1">
            <w:pPr>
              <w:spacing w:line="276" w:lineRule="auto"/>
              <w:jc w:val="center"/>
              <w:rPr>
                <w:rFonts w:asciiTheme="minorHAnsi" w:hAnsiTheme="minorHAnsi" w:cstheme="minorHAnsi"/>
                <w:strike/>
                <w:lang w:eastAsia="en-US"/>
              </w:rPr>
            </w:pPr>
            <w:r w:rsidRPr="00C16BF1">
              <w:rPr>
                <w:rFonts w:asciiTheme="minorHAnsi" w:hAnsiTheme="minorHAnsi" w:cstheme="minorHAnsi"/>
                <w:strike/>
                <w:lang w:eastAsia="en-US"/>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F8D2F" w14:textId="77777777" w:rsidR="008223CA" w:rsidRPr="00C16BF1" w:rsidRDefault="008223CA" w:rsidP="00C16BF1">
            <w:pPr>
              <w:spacing w:line="276" w:lineRule="auto"/>
              <w:jc w:val="center"/>
              <w:rPr>
                <w:rFonts w:asciiTheme="minorHAnsi" w:hAnsiTheme="minorHAnsi" w:cstheme="minorHAnsi"/>
                <w:lang w:eastAsia="en-US"/>
              </w:rPr>
            </w:pPr>
            <w:r w:rsidRPr="00C16BF1">
              <w:rPr>
                <w:rFonts w:asciiTheme="minorHAnsi" w:hAnsiTheme="minorHAnsi" w:cstheme="minorHAnsi"/>
                <w:lang w:eastAsia="en-US"/>
              </w:rPr>
              <w:t>-</w:t>
            </w:r>
          </w:p>
        </w:tc>
      </w:tr>
      <w:bookmarkEnd w:id="228"/>
    </w:tbl>
    <w:p w14:paraId="6E504A92" w14:textId="77777777" w:rsidR="008223CA" w:rsidRPr="00C16BF1" w:rsidRDefault="008223CA" w:rsidP="00C16BF1">
      <w:pPr>
        <w:pStyle w:val="Standard"/>
        <w:spacing w:line="276" w:lineRule="auto"/>
        <w:ind w:firstLine="567"/>
        <w:rPr>
          <w:rFonts w:asciiTheme="minorHAnsi" w:eastAsia="Calibri" w:hAnsiTheme="minorHAnsi" w:cstheme="minorHAnsi"/>
          <w:color w:val="FF0000"/>
          <w:lang w:eastAsia="en-US"/>
        </w:rPr>
      </w:pPr>
    </w:p>
    <w:p w14:paraId="1949AFC3" w14:textId="670FF99C" w:rsidR="008223CA" w:rsidRPr="00C16BF1" w:rsidRDefault="008223CA" w:rsidP="00C16BF1">
      <w:pPr>
        <w:pStyle w:val="Standard"/>
        <w:spacing w:line="276" w:lineRule="auto"/>
        <w:ind w:firstLine="567"/>
        <w:rPr>
          <w:rFonts w:asciiTheme="minorHAnsi" w:hAnsiTheme="minorHAnsi" w:cstheme="minorHAnsi"/>
        </w:rPr>
      </w:pPr>
      <w:r w:rsidRPr="00C16BF1">
        <w:rPr>
          <w:rFonts w:asciiTheme="minorHAnsi" w:hAnsiTheme="minorHAnsi" w:cstheme="minorHAnsi"/>
        </w:rPr>
        <w:t>Oceniono prawidłowość pobrania próbek żywności/ próbek sanitarnych na podstawie protokołów pobrania próbek:  z dnia 05.07.2021 r. nr 20/BŻ/2021; z dnia 19.07.2021 r. nr</w:t>
      </w:r>
      <w:r w:rsidR="006278E0">
        <w:rPr>
          <w:rFonts w:asciiTheme="minorHAnsi" w:hAnsiTheme="minorHAnsi" w:cstheme="minorHAnsi"/>
        </w:rPr>
        <w:t> </w:t>
      </w:r>
      <w:r w:rsidRPr="00C16BF1">
        <w:rPr>
          <w:rFonts w:asciiTheme="minorHAnsi" w:hAnsiTheme="minorHAnsi" w:cstheme="minorHAnsi"/>
        </w:rPr>
        <w:t>26/BŻ/2021;  z dnia 18.08.2021 r. nr 33/BŻ/2021;  z dnia 02.11.2021 r. nr 47/BŻ/2021; z</w:t>
      </w:r>
      <w:r w:rsidR="006278E0">
        <w:rPr>
          <w:rFonts w:asciiTheme="minorHAnsi" w:hAnsiTheme="minorHAnsi" w:cstheme="minorHAnsi"/>
        </w:rPr>
        <w:t> </w:t>
      </w:r>
      <w:r w:rsidRPr="00C16BF1">
        <w:rPr>
          <w:rFonts w:asciiTheme="minorHAnsi" w:hAnsiTheme="minorHAnsi" w:cstheme="minorHAnsi"/>
        </w:rPr>
        <w:t>dnia 08.11.2021 r. nr 49/BŻ/2021; z dnia 08.11.2021 r. nr 50/BŻ/2021; z dnia 06.12.2021 r., nr</w:t>
      </w:r>
      <w:r w:rsidR="006278E0">
        <w:rPr>
          <w:rFonts w:asciiTheme="minorHAnsi" w:hAnsiTheme="minorHAnsi" w:cstheme="minorHAnsi"/>
        </w:rPr>
        <w:t> </w:t>
      </w:r>
      <w:r w:rsidRPr="00C16BF1">
        <w:rPr>
          <w:rFonts w:asciiTheme="minorHAnsi" w:hAnsiTheme="minorHAnsi" w:cstheme="minorHAnsi"/>
        </w:rPr>
        <w:t>53/BŻ/2021; z dnia 06.12.2021 r. nr 54/BŻ/2021; z dnia 04.04.2022 r. nr 09/BŻ/2022; z dnia 09.05.2022 r. nr 16/BŻ/2022; z dnia 16.05.2022 r. nr 17/BŻ/2022; z dnia 07.06.2022 r. nr</w:t>
      </w:r>
      <w:r w:rsidR="006278E0">
        <w:rPr>
          <w:rFonts w:asciiTheme="minorHAnsi" w:hAnsiTheme="minorHAnsi" w:cstheme="minorHAnsi"/>
        </w:rPr>
        <w:t> </w:t>
      </w:r>
      <w:r w:rsidRPr="00C16BF1">
        <w:rPr>
          <w:rFonts w:asciiTheme="minorHAnsi" w:hAnsiTheme="minorHAnsi" w:cstheme="minorHAnsi"/>
        </w:rPr>
        <w:t>22/BŻ/2022; z dnia 11.07.2022 r. nr 29/BŻ/2022; z dnia 11.07.2022 r. nr 30/BŻ/2022; z dnia 22.08.2022 r. nr 37/BŻ/2022; z dnia 05.09.2022 r. nr 42/BŻ/2022; z dnia 20.09.2022 r. nr</w:t>
      </w:r>
      <w:r w:rsidR="006278E0">
        <w:rPr>
          <w:rFonts w:asciiTheme="minorHAnsi" w:hAnsiTheme="minorHAnsi" w:cstheme="minorHAnsi"/>
        </w:rPr>
        <w:t> </w:t>
      </w:r>
      <w:r w:rsidRPr="00C16BF1">
        <w:rPr>
          <w:rFonts w:asciiTheme="minorHAnsi" w:hAnsiTheme="minorHAnsi" w:cstheme="minorHAnsi"/>
        </w:rPr>
        <w:t>44/BŻ/2022</w:t>
      </w:r>
    </w:p>
    <w:p w14:paraId="3AE894E5" w14:textId="77777777" w:rsidR="008223CA" w:rsidRPr="00C16BF1" w:rsidRDefault="008223CA" w:rsidP="00C16BF1">
      <w:pPr>
        <w:pStyle w:val="Standard"/>
        <w:spacing w:line="276" w:lineRule="auto"/>
        <w:ind w:firstLine="567"/>
        <w:rPr>
          <w:rFonts w:asciiTheme="minorHAnsi" w:hAnsiTheme="minorHAnsi" w:cstheme="minorHAnsi"/>
        </w:rPr>
      </w:pPr>
      <w:r w:rsidRPr="00C16BF1">
        <w:rPr>
          <w:rFonts w:asciiTheme="minorHAnsi" w:hAnsiTheme="minorHAnsi" w:cstheme="minorHAnsi"/>
        </w:rPr>
        <w:t>Do przeanalizowanych protokołów pobrania próbek wniesiono następujące uwagi:</w:t>
      </w:r>
    </w:p>
    <w:p w14:paraId="07A4F2DB" w14:textId="556D4473" w:rsidR="008223CA" w:rsidRPr="00C16BF1" w:rsidRDefault="008223CA" w:rsidP="00B913BE">
      <w:pPr>
        <w:pStyle w:val="Standard"/>
        <w:widowControl w:val="0"/>
        <w:numPr>
          <w:ilvl w:val="0"/>
          <w:numId w:val="126"/>
        </w:numPr>
        <w:suppressAutoHyphens/>
        <w:autoSpaceDE/>
        <w:adjustRightInd/>
        <w:spacing w:line="276" w:lineRule="auto"/>
        <w:rPr>
          <w:rFonts w:asciiTheme="minorHAnsi" w:hAnsiTheme="minorHAnsi" w:cstheme="minorHAnsi"/>
        </w:rPr>
      </w:pPr>
      <w:r w:rsidRPr="00C16BF1">
        <w:rPr>
          <w:rFonts w:asciiTheme="minorHAnsi" w:hAnsiTheme="minorHAnsi" w:cstheme="minorHAnsi"/>
        </w:rPr>
        <w:t>w załączniku do protokołu pobrania próbek żywności nr z dnia 06.12.2021 nr</w:t>
      </w:r>
      <w:r w:rsidR="006278E0">
        <w:rPr>
          <w:rFonts w:asciiTheme="minorHAnsi" w:hAnsiTheme="minorHAnsi" w:cstheme="minorHAnsi"/>
        </w:rPr>
        <w:t> </w:t>
      </w:r>
      <w:r w:rsidRPr="00C16BF1">
        <w:rPr>
          <w:rFonts w:asciiTheme="minorHAnsi" w:hAnsiTheme="minorHAnsi" w:cstheme="minorHAnsi"/>
        </w:rPr>
        <w:t>54/BŻ/2021 wskazano, iż odnosi się on do protokołu pobrania próbek żywności 54/BŻ/2021 zamiast nr 53/BŻ/2021;</w:t>
      </w:r>
    </w:p>
    <w:p w14:paraId="5E0570FB" w14:textId="7E5F4DF8" w:rsidR="008223CA" w:rsidRPr="00C16BF1" w:rsidRDefault="008223CA" w:rsidP="00B913BE">
      <w:pPr>
        <w:pStyle w:val="Standard"/>
        <w:widowControl w:val="0"/>
        <w:numPr>
          <w:ilvl w:val="0"/>
          <w:numId w:val="126"/>
        </w:numPr>
        <w:suppressAutoHyphens/>
        <w:autoSpaceDE/>
        <w:adjustRightInd/>
        <w:spacing w:line="276" w:lineRule="auto"/>
        <w:rPr>
          <w:rFonts w:asciiTheme="minorHAnsi" w:hAnsiTheme="minorHAnsi" w:cstheme="minorHAnsi"/>
        </w:rPr>
      </w:pPr>
      <w:r w:rsidRPr="00C16BF1">
        <w:rPr>
          <w:rFonts w:asciiTheme="minorHAnsi" w:hAnsiTheme="minorHAnsi" w:cstheme="minorHAnsi"/>
        </w:rPr>
        <w:t xml:space="preserve">w załącznikach nr 1 do protokołów pobrania próbek żywności nr 20/BŻ/2021  z dnia 05.07.2021 r., z dnia 19.07.2021 r. nr 26/BŻ/2021,  49/BŻ/2021 z dnia 08.11.2021 r.,  50/BŻ/2021 z dnia 08.11.2021 r., 54/BŻ/2021 z dnia 06.12.2021 r. , 09/BŻ/2022 z dnia 04.04.2022r., 16/BŻ/2022 z dnia 09.05.2022 r., 17/BŻ/2022 z dnia 16.05.2022 r., 22/BŻ/2022 z dnia 07.06.2022 r., z dnia 11.07.2022r. nr 29/BŻ/2022, z dnia 11.07.2022 r. nr 30/BŻ/2022; z dnia 22.08.2022 r. nr 37/BŻ/2022; z dnia 20.09.2022 r. nr 44/BŻ/2022, </w:t>
      </w:r>
      <w:r w:rsidRPr="00C16BF1">
        <w:rPr>
          <w:rFonts w:asciiTheme="minorHAnsi" w:hAnsiTheme="minorHAnsi" w:cstheme="minorHAnsi"/>
          <w:i/>
          <w:iCs/>
        </w:rPr>
        <w:t xml:space="preserve">wielkość próbek (masa, objętość)*** </w:t>
      </w:r>
      <w:r w:rsidRPr="00C16BF1">
        <w:rPr>
          <w:rFonts w:asciiTheme="minorHAnsi" w:hAnsiTheme="minorHAnsi" w:cstheme="minorHAnsi"/>
        </w:rPr>
        <w:t xml:space="preserve">wskazana w rubryce </w:t>
      </w:r>
      <w:r w:rsidRPr="000671B7">
        <w:rPr>
          <w:rFonts w:asciiTheme="minorHAnsi" w:hAnsiTheme="minorHAnsi" w:cstheme="minorHAnsi"/>
        </w:rPr>
        <w:t>odnosi się do pobierania próbek środków spożywczych w celu analizy w kierunku obecności GMO, podczas gdy faktycznie próbki pobierane były w celu wykonania innych analiz</w:t>
      </w:r>
      <w:r w:rsidRPr="00C16BF1">
        <w:rPr>
          <w:rFonts w:asciiTheme="minorHAnsi" w:hAnsiTheme="minorHAnsi" w:cstheme="minorHAnsi"/>
          <w:b/>
          <w:bCs/>
        </w:rPr>
        <w:t xml:space="preserve"> </w:t>
      </w:r>
      <w:r w:rsidR="006278E0">
        <w:rPr>
          <w:rFonts w:asciiTheme="minorHAnsi" w:hAnsiTheme="minorHAnsi" w:cstheme="minorHAnsi"/>
          <w:b/>
          <w:bCs/>
        </w:rPr>
        <w:t>–</w:t>
      </w:r>
      <w:r w:rsidR="003D774A">
        <w:rPr>
          <w:rFonts w:asciiTheme="minorHAnsi" w:hAnsiTheme="minorHAnsi" w:cstheme="minorHAnsi"/>
          <w:b/>
          <w:bCs/>
        </w:rPr>
        <w:t xml:space="preserve"> uchybienie</w:t>
      </w:r>
      <w:r w:rsidR="006278E0">
        <w:rPr>
          <w:rFonts w:asciiTheme="minorHAnsi" w:hAnsiTheme="minorHAnsi" w:cstheme="minorHAnsi"/>
          <w:b/>
          <w:bCs/>
        </w:rPr>
        <w:t>.</w:t>
      </w:r>
    </w:p>
    <w:p w14:paraId="11CC3A95" w14:textId="32EF67D4" w:rsidR="008223CA" w:rsidRPr="00C16BF1" w:rsidRDefault="008223CA" w:rsidP="00B913BE">
      <w:pPr>
        <w:pStyle w:val="Standard"/>
        <w:widowControl w:val="0"/>
        <w:numPr>
          <w:ilvl w:val="0"/>
          <w:numId w:val="126"/>
        </w:numPr>
        <w:suppressAutoHyphens/>
        <w:autoSpaceDE/>
        <w:adjustRightInd/>
        <w:spacing w:line="276" w:lineRule="auto"/>
        <w:rPr>
          <w:rFonts w:asciiTheme="minorHAnsi" w:hAnsiTheme="minorHAnsi" w:cstheme="minorHAnsi"/>
        </w:rPr>
      </w:pPr>
      <w:r w:rsidRPr="00C16BF1">
        <w:rPr>
          <w:rFonts w:asciiTheme="minorHAnsi" w:hAnsiTheme="minorHAnsi" w:cstheme="minorHAnsi"/>
        </w:rPr>
        <w:t xml:space="preserve">z protokołu kontroli sanitarnej z dnia 19.07.2021 r. nr HŻ.9020.209.2021 wynika, iż </w:t>
      </w:r>
      <w:r w:rsidRPr="000671B7">
        <w:rPr>
          <w:rFonts w:asciiTheme="minorHAnsi" w:hAnsiTheme="minorHAnsi" w:cstheme="minorHAnsi"/>
        </w:rPr>
        <w:t>w</w:t>
      </w:r>
      <w:r w:rsidR="00F060F9" w:rsidRPr="000671B7">
        <w:rPr>
          <w:rFonts w:asciiTheme="minorHAnsi" w:hAnsiTheme="minorHAnsi" w:cstheme="minorHAnsi"/>
        </w:rPr>
        <w:t> </w:t>
      </w:r>
      <w:r w:rsidRPr="000671B7">
        <w:rPr>
          <w:rFonts w:asciiTheme="minorHAnsi" w:hAnsiTheme="minorHAnsi" w:cstheme="minorHAnsi"/>
        </w:rPr>
        <w:t>toku czynności kontrolnych pobrano próbkę porzeczki czarnej do badań w kierunku pozostałości pestycydów, natomiast w protokole pobrania próbek z dnia 19.07.2021 r. nr 26/BŻ/2021 widnieje zapis, że pobrano próbkę porzeczki czarnej przeznaczoną do badań w kierunku oznaczania metali szkodliwych dla zdrowia. Z analizy pozostałej części dokumentacji, wynika, że prawidłowym był kierunek metale szkodliwe dla zdrowia – sprawozdanie z badań laboratoryjnych z dnia 04.08.2021 r. nr HŻ/436Q/21</w:t>
      </w:r>
      <w:r w:rsidRPr="00C16BF1">
        <w:rPr>
          <w:rFonts w:asciiTheme="minorHAnsi" w:hAnsiTheme="minorHAnsi" w:cstheme="minorHAnsi"/>
          <w:b/>
          <w:bCs/>
        </w:rPr>
        <w:t xml:space="preserve"> </w:t>
      </w:r>
      <w:r w:rsidR="002C5C66">
        <w:rPr>
          <w:rFonts w:asciiTheme="minorHAnsi" w:hAnsiTheme="minorHAnsi" w:cstheme="minorHAnsi"/>
          <w:b/>
          <w:bCs/>
        </w:rPr>
        <w:t>–</w:t>
      </w:r>
      <w:r w:rsidR="003D774A">
        <w:rPr>
          <w:rFonts w:asciiTheme="minorHAnsi" w:hAnsiTheme="minorHAnsi" w:cstheme="minorHAnsi"/>
          <w:b/>
          <w:bCs/>
        </w:rPr>
        <w:t xml:space="preserve"> uchybienie</w:t>
      </w:r>
      <w:r w:rsidR="002C5C66">
        <w:rPr>
          <w:rFonts w:asciiTheme="minorHAnsi" w:hAnsiTheme="minorHAnsi" w:cstheme="minorHAnsi"/>
          <w:b/>
          <w:bCs/>
        </w:rPr>
        <w:t>.</w:t>
      </w:r>
    </w:p>
    <w:p w14:paraId="62F02118" w14:textId="389BEC42" w:rsidR="008223CA" w:rsidRPr="00C16BF1" w:rsidRDefault="008223CA" w:rsidP="00B913BE">
      <w:pPr>
        <w:pStyle w:val="Standard"/>
        <w:widowControl w:val="0"/>
        <w:numPr>
          <w:ilvl w:val="0"/>
          <w:numId w:val="126"/>
        </w:numPr>
        <w:suppressAutoHyphens/>
        <w:autoSpaceDE/>
        <w:adjustRightInd/>
        <w:spacing w:line="276" w:lineRule="auto"/>
        <w:rPr>
          <w:rFonts w:asciiTheme="minorHAnsi" w:hAnsiTheme="minorHAnsi" w:cstheme="minorHAnsi"/>
        </w:rPr>
      </w:pPr>
      <w:r w:rsidRPr="00C16BF1">
        <w:rPr>
          <w:rFonts w:asciiTheme="minorHAnsi" w:hAnsiTheme="minorHAnsi" w:cstheme="minorHAnsi"/>
        </w:rPr>
        <w:t>w protokołach pobrania próbek: z dnia 19.07.2021 r. nr 26/BŻ/2021 dot. próbki porzeczki czarnej; z dnia 20.09.2022 r. nr 44/BŻ/2022 dot. próbki śliwek; z dnia 11.07.2022 r. nr 29/BŻ/2022 dot. próbki porzeczki czerwonej; z dnia 11.07.2022 r. nr</w:t>
      </w:r>
      <w:r w:rsidR="002C5C66">
        <w:rPr>
          <w:rFonts w:asciiTheme="minorHAnsi" w:hAnsiTheme="minorHAnsi" w:cstheme="minorHAnsi"/>
        </w:rPr>
        <w:t> </w:t>
      </w:r>
      <w:r w:rsidRPr="00C16BF1">
        <w:rPr>
          <w:rFonts w:asciiTheme="minorHAnsi" w:hAnsiTheme="minorHAnsi" w:cstheme="minorHAnsi"/>
        </w:rPr>
        <w:t xml:space="preserve">30/BŻ/2022 dot. próbki porzeczki czerwonej w pkt 2 dot.  </w:t>
      </w:r>
      <w:r w:rsidRPr="00C16BF1">
        <w:rPr>
          <w:rFonts w:asciiTheme="minorHAnsi" w:hAnsiTheme="minorHAnsi" w:cstheme="minorHAnsi"/>
          <w:i/>
          <w:iCs/>
        </w:rPr>
        <w:t>,,Opisu okoliczności pobrania próbki..”</w:t>
      </w:r>
      <w:r w:rsidRPr="00C16BF1">
        <w:rPr>
          <w:rFonts w:asciiTheme="minorHAnsi" w:hAnsiTheme="minorHAnsi" w:cstheme="minorHAnsi"/>
        </w:rPr>
        <w:t xml:space="preserve"> </w:t>
      </w:r>
      <w:r w:rsidRPr="000671B7">
        <w:rPr>
          <w:rFonts w:asciiTheme="minorHAnsi" w:hAnsiTheme="minorHAnsi" w:cstheme="minorHAnsi"/>
        </w:rPr>
        <w:t xml:space="preserve">dokonano zapisu, że próbkę pobrano z krzewu (w przypadku porzeczki czarnej) oraz drzewa (w przypadku śliwek). Zgodnie z art. 2  </w:t>
      </w:r>
      <w:r w:rsidRPr="000671B7">
        <w:rPr>
          <w:rFonts w:asciiTheme="minorHAnsi" w:hAnsiTheme="minorHAnsi" w:cstheme="minorHAnsi"/>
          <w:i/>
          <w:iCs/>
        </w:rPr>
        <w:t xml:space="preserve">Rozporządzenia (WE) nr 178/2002 Parlamentu Europejskiego i Rady z dnia 28 styczna 2002 r. ustanawiającym ogólne zasady i wymagania prawa żywnościowego (…) </w:t>
      </w:r>
      <w:r w:rsidRPr="000671B7">
        <w:rPr>
          <w:rFonts w:asciiTheme="minorHAnsi" w:hAnsiTheme="minorHAnsi" w:cstheme="minorHAnsi"/>
        </w:rPr>
        <w:t xml:space="preserve">definicja środka spożywczego nie obejmuje m.in. </w:t>
      </w:r>
      <w:r w:rsidRPr="000671B7">
        <w:rPr>
          <w:rFonts w:asciiTheme="minorHAnsi" w:hAnsiTheme="minorHAnsi" w:cstheme="minorHAnsi"/>
          <w:u w:val="single"/>
        </w:rPr>
        <w:t xml:space="preserve">roślin przed dokonaniem zbiorów. </w:t>
      </w:r>
      <w:r w:rsidRPr="000671B7">
        <w:rPr>
          <w:rFonts w:asciiTheme="minorHAnsi" w:hAnsiTheme="minorHAnsi" w:cstheme="minorHAnsi"/>
        </w:rPr>
        <w:t xml:space="preserve">W związku </w:t>
      </w:r>
      <w:r w:rsidRPr="000671B7">
        <w:rPr>
          <w:rFonts w:asciiTheme="minorHAnsi" w:hAnsiTheme="minorHAnsi" w:cstheme="minorHAnsi"/>
        </w:rPr>
        <w:lastRenderedPageBreak/>
        <w:t>z tym pobrana próbka porzeczki czarnej/ śliwek przed zbiorem, bezpośrednio z</w:t>
      </w:r>
      <w:r w:rsidR="002C5C66">
        <w:rPr>
          <w:rFonts w:asciiTheme="minorHAnsi" w:hAnsiTheme="minorHAnsi" w:cstheme="minorHAnsi"/>
        </w:rPr>
        <w:t> </w:t>
      </w:r>
      <w:r w:rsidRPr="000671B7">
        <w:rPr>
          <w:rFonts w:asciiTheme="minorHAnsi" w:hAnsiTheme="minorHAnsi" w:cstheme="minorHAnsi"/>
        </w:rPr>
        <w:t>krzewu/drzewa nie może być potraktowana jako próbka żywności</w:t>
      </w:r>
      <w:r w:rsidRPr="00C16BF1">
        <w:rPr>
          <w:rFonts w:asciiTheme="minorHAnsi" w:hAnsiTheme="minorHAnsi" w:cstheme="minorHAnsi"/>
          <w:b/>
          <w:bCs/>
        </w:rPr>
        <w:t xml:space="preserve"> </w:t>
      </w:r>
      <w:r w:rsidR="002C5C66">
        <w:rPr>
          <w:rFonts w:asciiTheme="minorHAnsi" w:hAnsiTheme="minorHAnsi" w:cstheme="minorHAnsi"/>
          <w:b/>
          <w:bCs/>
        </w:rPr>
        <w:t>–</w:t>
      </w:r>
      <w:r w:rsidR="003D774A">
        <w:rPr>
          <w:rFonts w:asciiTheme="minorHAnsi" w:hAnsiTheme="minorHAnsi" w:cstheme="minorHAnsi"/>
          <w:b/>
          <w:bCs/>
        </w:rPr>
        <w:t xml:space="preserve"> uchybienie</w:t>
      </w:r>
      <w:r w:rsidR="002C5C66">
        <w:rPr>
          <w:rFonts w:asciiTheme="minorHAnsi" w:hAnsiTheme="minorHAnsi" w:cstheme="minorHAnsi"/>
          <w:b/>
          <w:bCs/>
        </w:rPr>
        <w:t>.</w:t>
      </w:r>
    </w:p>
    <w:p w14:paraId="3132940D" w14:textId="53013C47" w:rsidR="008223CA" w:rsidRPr="00C16BF1" w:rsidRDefault="008223CA" w:rsidP="00B913BE">
      <w:pPr>
        <w:pStyle w:val="Standard"/>
        <w:widowControl w:val="0"/>
        <w:numPr>
          <w:ilvl w:val="0"/>
          <w:numId w:val="126"/>
        </w:numPr>
        <w:suppressAutoHyphens/>
        <w:autoSpaceDE/>
        <w:adjustRightInd/>
        <w:spacing w:line="276" w:lineRule="auto"/>
        <w:rPr>
          <w:rFonts w:asciiTheme="minorHAnsi" w:hAnsiTheme="minorHAnsi" w:cstheme="minorHAnsi"/>
        </w:rPr>
      </w:pPr>
      <w:r w:rsidRPr="00C16BF1">
        <w:rPr>
          <w:rFonts w:asciiTheme="minorHAnsi" w:hAnsiTheme="minorHAnsi" w:cstheme="minorHAnsi"/>
        </w:rPr>
        <w:t xml:space="preserve">w załączniku nr 1 do protokołów pobrania próbek z dnia 19.07.2021r nr 26/BŻ/2021; 30/BŻ/2022 z dnia 11.07.2022r.; 44/BŻ/2022 z dnia 20.09.2022r. </w:t>
      </w:r>
      <w:r w:rsidRPr="00C16BF1">
        <w:rPr>
          <w:rFonts w:asciiTheme="minorHAnsi" w:hAnsiTheme="minorHAnsi" w:cstheme="minorHAnsi"/>
          <w:b/>
          <w:bCs/>
        </w:rPr>
        <w:t xml:space="preserve">w rubryce dot. </w:t>
      </w:r>
      <w:r w:rsidRPr="000671B7">
        <w:rPr>
          <w:rFonts w:asciiTheme="minorHAnsi" w:hAnsiTheme="minorHAnsi" w:cstheme="minorHAnsi"/>
        </w:rPr>
        <w:t>,,</w:t>
      </w:r>
      <w:r w:rsidRPr="000671B7">
        <w:rPr>
          <w:rFonts w:asciiTheme="minorHAnsi" w:hAnsiTheme="minorHAnsi" w:cstheme="minorHAnsi"/>
          <w:i/>
          <w:iCs/>
        </w:rPr>
        <w:t xml:space="preserve">Liczba i masa/objętość próbek pierwotnych lub liczba i masa opakowań jednostkowych, pobranych z danej partii” </w:t>
      </w:r>
      <w:r w:rsidRPr="000671B7">
        <w:rPr>
          <w:rFonts w:asciiTheme="minorHAnsi" w:hAnsiTheme="minorHAnsi" w:cstheme="minorHAnsi"/>
        </w:rPr>
        <w:t>wskazano łączną masę próbek pierwotnych bez określenia ich liczby i masy jednostkowej</w:t>
      </w:r>
      <w:r w:rsidRPr="00C16BF1">
        <w:rPr>
          <w:rFonts w:asciiTheme="minorHAnsi" w:hAnsiTheme="minorHAnsi" w:cstheme="minorHAnsi"/>
        </w:rPr>
        <w:t xml:space="preserve"> np. w protokole pobrania próbek z dnia 20.09.2022 r. nr 44/BŻ/2022 wskazano 2 kg, winno być 20x100g (2000g) </w:t>
      </w:r>
      <w:r w:rsidR="002C5C66">
        <w:rPr>
          <w:rFonts w:asciiTheme="minorHAnsi" w:hAnsiTheme="minorHAnsi" w:cstheme="minorHAnsi"/>
        </w:rPr>
        <w:t>–</w:t>
      </w:r>
      <w:r w:rsidR="003D774A">
        <w:rPr>
          <w:rFonts w:asciiTheme="minorHAnsi" w:hAnsiTheme="minorHAnsi" w:cstheme="minorHAnsi"/>
        </w:rPr>
        <w:t xml:space="preserve"> </w:t>
      </w:r>
      <w:r w:rsidR="003D774A">
        <w:rPr>
          <w:rFonts w:asciiTheme="minorHAnsi" w:hAnsiTheme="minorHAnsi" w:cstheme="minorHAnsi"/>
          <w:b/>
          <w:bCs/>
        </w:rPr>
        <w:t>uchybienie</w:t>
      </w:r>
      <w:r w:rsidR="002C5C66">
        <w:rPr>
          <w:rFonts w:asciiTheme="minorHAnsi" w:hAnsiTheme="minorHAnsi" w:cstheme="minorHAnsi"/>
          <w:b/>
          <w:bCs/>
        </w:rPr>
        <w:t>.</w:t>
      </w:r>
    </w:p>
    <w:p w14:paraId="7C6673A3" w14:textId="77777777" w:rsidR="008223CA" w:rsidRPr="00C16BF1" w:rsidRDefault="008223CA" w:rsidP="00C16BF1">
      <w:pPr>
        <w:pStyle w:val="Standard"/>
        <w:spacing w:line="276" w:lineRule="auto"/>
        <w:ind w:left="720"/>
        <w:rPr>
          <w:rFonts w:asciiTheme="minorHAnsi" w:hAnsiTheme="minorHAnsi" w:cstheme="minorHAnsi"/>
        </w:rPr>
      </w:pPr>
      <w:r w:rsidRPr="00C16BF1">
        <w:rPr>
          <w:rFonts w:asciiTheme="minorHAnsi" w:hAnsiTheme="minorHAnsi" w:cstheme="minorHAnsi"/>
        </w:rPr>
        <w:t>W analizowanym przypadku zgodnie z tab. 3 przywołanego w protokole Rozporządzenia należało pobrać 3 próbki pierwotne zwiększając masę  próbki pierwotnej, tak aby próbka zbiorcza wyniosła co najmniej ok 1 kg;</w:t>
      </w:r>
    </w:p>
    <w:p w14:paraId="016F27E9" w14:textId="6C5120BE" w:rsidR="008223CA" w:rsidRPr="00C16BF1" w:rsidRDefault="008223CA" w:rsidP="00B913BE">
      <w:pPr>
        <w:pStyle w:val="Standard"/>
        <w:widowControl w:val="0"/>
        <w:numPr>
          <w:ilvl w:val="0"/>
          <w:numId w:val="126"/>
        </w:numPr>
        <w:suppressAutoHyphens/>
        <w:autoSpaceDE/>
        <w:adjustRightInd/>
        <w:spacing w:line="276" w:lineRule="auto"/>
        <w:rPr>
          <w:rFonts w:asciiTheme="minorHAnsi" w:hAnsiTheme="minorHAnsi" w:cstheme="minorHAnsi"/>
        </w:rPr>
      </w:pPr>
      <w:r w:rsidRPr="00C16BF1">
        <w:rPr>
          <w:rFonts w:asciiTheme="minorHAnsi" w:hAnsiTheme="minorHAnsi" w:cstheme="minorHAnsi"/>
        </w:rPr>
        <w:t xml:space="preserve"> protokoły pobrania próbek żywności nr: z dnia 19.07.2021 r. nr 26/BŻ/202; z dnia 02.11.2021 nr 47/BŻ/2021; z dnia 08.11.2021 r. nr 49/BŻ/2021; z dnia 08.11.2021 r., nr 50/BŻ/2021; z dnia 06.12.2021 r., nr 53/BŻ/2021; z dnia 04.04.2022 r., nr</w:t>
      </w:r>
      <w:r w:rsidR="002C5C66">
        <w:rPr>
          <w:rFonts w:asciiTheme="minorHAnsi" w:hAnsiTheme="minorHAnsi" w:cstheme="minorHAnsi"/>
        </w:rPr>
        <w:t> </w:t>
      </w:r>
      <w:r w:rsidRPr="00C16BF1">
        <w:rPr>
          <w:rFonts w:asciiTheme="minorHAnsi" w:hAnsiTheme="minorHAnsi" w:cstheme="minorHAnsi"/>
        </w:rPr>
        <w:t xml:space="preserve">09/BŻ/2022; z dnia 09.05.2022 r., nr 16/BŻ/2022; z dnia 16.05.2022 r., nr 17/BŻ/2022; z dnia 07.06.2022 r., nr 22/BŻ/2022; z dnia 11.07.2022 r. nr 29/BŻ/2022;, z dnia 11.07.2022 r. nr 30/BŻ/2022; z dnia 22.08.2022 r., nr 37/BŻ/2022; z dnia 05.09.2022 r. nr 42/BŻ/2022; z dnia 20.09.2022 r. nr 44/BŻ/2022 </w:t>
      </w:r>
      <w:r w:rsidRPr="000671B7">
        <w:rPr>
          <w:rFonts w:asciiTheme="minorHAnsi" w:hAnsiTheme="minorHAnsi" w:cstheme="minorHAnsi"/>
        </w:rPr>
        <w:t xml:space="preserve">nie zostały sprawdzone pod względem formalnym i zatwierdzone przez kierownika komórki organizacyjnej, brak właściwej adnotacji </w:t>
      </w:r>
      <w:r w:rsidR="003D774A">
        <w:rPr>
          <w:rFonts w:asciiTheme="minorHAnsi" w:hAnsiTheme="minorHAnsi" w:cstheme="minorHAnsi"/>
          <w:b/>
          <w:bCs/>
        </w:rPr>
        <w:t>– spostrzeżenie</w:t>
      </w:r>
      <w:r w:rsidR="002C5C66">
        <w:rPr>
          <w:rFonts w:asciiTheme="minorHAnsi" w:hAnsiTheme="minorHAnsi" w:cstheme="minorHAnsi"/>
          <w:b/>
          <w:bCs/>
        </w:rPr>
        <w:t>.</w:t>
      </w:r>
    </w:p>
    <w:p w14:paraId="205AB425" w14:textId="068C3CF5" w:rsidR="008223CA" w:rsidRPr="00C16BF1" w:rsidRDefault="008223CA" w:rsidP="00B913BE">
      <w:pPr>
        <w:pStyle w:val="Standard"/>
        <w:widowControl w:val="0"/>
        <w:numPr>
          <w:ilvl w:val="0"/>
          <w:numId w:val="126"/>
        </w:numPr>
        <w:suppressAutoHyphens/>
        <w:autoSpaceDE/>
        <w:adjustRightInd/>
        <w:spacing w:line="276" w:lineRule="auto"/>
        <w:rPr>
          <w:rFonts w:asciiTheme="minorHAnsi" w:hAnsiTheme="minorHAnsi" w:cstheme="minorHAnsi"/>
        </w:rPr>
      </w:pPr>
      <w:r w:rsidRPr="00C16BF1">
        <w:rPr>
          <w:rFonts w:asciiTheme="minorHAnsi" w:hAnsiTheme="minorHAnsi" w:cstheme="minorHAnsi"/>
        </w:rPr>
        <w:t xml:space="preserve">w protokole pobrania próbek żywności nr: z dnia 22.08.2022 r. nr 37/BŻ/2022 </w:t>
      </w:r>
      <w:r w:rsidRPr="000671B7">
        <w:rPr>
          <w:rFonts w:asciiTheme="minorHAnsi" w:hAnsiTheme="minorHAnsi" w:cstheme="minorHAnsi"/>
        </w:rPr>
        <w:t>brak podpisu osoby przekazującej próbkę do laboratorium</w:t>
      </w:r>
      <w:r w:rsidRPr="00C16BF1">
        <w:rPr>
          <w:rFonts w:asciiTheme="minorHAnsi" w:hAnsiTheme="minorHAnsi" w:cstheme="minorHAnsi"/>
          <w:b/>
          <w:bCs/>
        </w:rPr>
        <w:t xml:space="preserve"> </w:t>
      </w:r>
      <w:r w:rsidR="003D774A">
        <w:rPr>
          <w:rFonts w:asciiTheme="minorHAnsi" w:hAnsiTheme="minorHAnsi" w:cstheme="minorHAnsi"/>
          <w:b/>
          <w:bCs/>
        </w:rPr>
        <w:t>– spostrzeżenie</w:t>
      </w:r>
      <w:r w:rsidRPr="00C16BF1">
        <w:rPr>
          <w:rFonts w:asciiTheme="minorHAnsi" w:hAnsiTheme="minorHAnsi" w:cstheme="minorHAnsi"/>
          <w:b/>
          <w:bCs/>
        </w:rPr>
        <w:t>.</w:t>
      </w:r>
    </w:p>
    <w:p w14:paraId="52BDA025" w14:textId="77777777" w:rsidR="008223CA" w:rsidRPr="00C16BF1" w:rsidRDefault="008223CA" w:rsidP="00C16BF1">
      <w:pPr>
        <w:spacing w:line="276" w:lineRule="auto"/>
        <w:rPr>
          <w:rFonts w:asciiTheme="minorHAnsi" w:hAnsiTheme="minorHAnsi" w:cstheme="minorHAnsi"/>
        </w:rPr>
      </w:pPr>
      <w:bookmarkStart w:id="229" w:name="_Hlk88502689"/>
    </w:p>
    <w:p w14:paraId="4FB59354" w14:textId="77777777" w:rsidR="008223CA" w:rsidRPr="00C16BF1" w:rsidRDefault="008223CA" w:rsidP="00C16BF1">
      <w:pPr>
        <w:spacing w:line="276" w:lineRule="auto"/>
        <w:ind w:firstLine="567"/>
        <w:rPr>
          <w:rFonts w:asciiTheme="minorHAnsi" w:hAnsiTheme="minorHAnsi" w:cstheme="minorHAnsi"/>
        </w:rPr>
      </w:pPr>
      <w:r w:rsidRPr="00C16BF1">
        <w:rPr>
          <w:rFonts w:asciiTheme="minorHAnsi" w:hAnsiTheme="minorHAnsi" w:cstheme="minorHAnsi"/>
        </w:rPr>
        <w:t>Pomimo powyższego, można stwierdzić, że w większości przeanalizowanych przypadków, sposób pobierania próbek jest zgodny z aktualnie obowiązującą procedurą pobierania próbek żywności, materiałów i wyrobów przeznaczonych do kontaktu z żywnością i próbek sanitarnych oraz przepisami prawa żywnościowego.</w:t>
      </w:r>
    </w:p>
    <w:bookmarkEnd w:id="229"/>
    <w:p w14:paraId="03E1E49F" w14:textId="77777777" w:rsidR="008223CA" w:rsidRPr="00C16BF1" w:rsidRDefault="008223CA" w:rsidP="00C16BF1">
      <w:pPr>
        <w:spacing w:line="276" w:lineRule="auto"/>
        <w:ind w:firstLine="567"/>
        <w:rPr>
          <w:rFonts w:asciiTheme="minorHAnsi" w:hAnsiTheme="minorHAnsi" w:cstheme="minorHAnsi"/>
        </w:rPr>
      </w:pPr>
      <w:r w:rsidRPr="00C16BF1">
        <w:rPr>
          <w:rFonts w:asciiTheme="minorHAnsi" w:hAnsiTheme="minorHAnsi" w:cstheme="minorHAnsi"/>
        </w:rPr>
        <w:t xml:space="preserve">Przeanalizowano sposób postępowania po otrzymaniu: </w:t>
      </w:r>
    </w:p>
    <w:p w14:paraId="0C0C58D8" w14:textId="5C12AF98" w:rsidR="008223CA" w:rsidRPr="00C16BF1" w:rsidRDefault="008223CA" w:rsidP="00B913BE">
      <w:pPr>
        <w:numPr>
          <w:ilvl w:val="0"/>
          <w:numId w:val="127"/>
        </w:numPr>
        <w:autoSpaceDN w:val="0"/>
        <w:spacing w:line="276" w:lineRule="auto"/>
        <w:ind w:left="567" w:hanging="567"/>
        <w:rPr>
          <w:rFonts w:asciiTheme="minorHAnsi" w:hAnsiTheme="minorHAnsi" w:cstheme="minorHAnsi"/>
        </w:rPr>
      </w:pPr>
      <w:r w:rsidRPr="00C16BF1">
        <w:rPr>
          <w:rFonts w:asciiTheme="minorHAnsi" w:hAnsiTheme="minorHAnsi" w:cstheme="minorHAnsi"/>
        </w:rPr>
        <w:t xml:space="preserve">sprawozdania z badań nr </w:t>
      </w:r>
      <w:proofErr w:type="spellStart"/>
      <w:r w:rsidRPr="00C16BF1">
        <w:rPr>
          <w:rFonts w:asciiTheme="minorHAnsi" w:hAnsiTheme="minorHAnsi" w:cstheme="minorHAnsi"/>
        </w:rPr>
        <w:t>MWiŻ</w:t>
      </w:r>
      <w:proofErr w:type="spellEnd"/>
      <w:r w:rsidRPr="00C16BF1">
        <w:rPr>
          <w:rFonts w:asciiTheme="minorHAnsi" w:hAnsiTheme="minorHAnsi" w:cstheme="minorHAnsi"/>
        </w:rPr>
        <w:t>/MŻ/43/21 z dnia 09.07.2021 r. próbek lodów z</w:t>
      </w:r>
      <w:r w:rsidR="002C5C66">
        <w:rPr>
          <w:rFonts w:asciiTheme="minorHAnsi" w:hAnsiTheme="minorHAnsi" w:cstheme="minorHAnsi"/>
        </w:rPr>
        <w:t> </w:t>
      </w:r>
      <w:r w:rsidRPr="00C16BF1">
        <w:rPr>
          <w:rFonts w:asciiTheme="minorHAnsi" w:hAnsiTheme="minorHAnsi" w:cstheme="minorHAnsi"/>
        </w:rPr>
        <w:t>automatu świderki o smaku śmietankowym, nieodpowiadających wymaganiom Rozporządzenia Komisji Europejskiej (WE) nr 2073/2005 z dnia 15 listopada 2005 r. w</w:t>
      </w:r>
      <w:r w:rsidR="002C5C66">
        <w:rPr>
          <w:rFonts w:asciiTheme="minorHAnsi" w:hAnsiTheme="minorHAnsi" w:cstheme="minorHAnsi"/>
        </w:rPr>
        <w:t> </w:t>
      </w:r>
      <w:r w:rsidRPr="00C16BF1">
        <w:rPr>
          <w:rFonts w:asciiTheme="minorHAnsi" w:hAnsiTheme="minorHAnsi" w:cstheme="minorHAnsi"/>
        </w:rPr>
        <w:t xml:space="preserve">sprawie kryteriów mikrobiologicznych dotyczących środków spożywczych (Dz. Urz. UE L 338 z 22.12.2005 r. ze zmianami) z uwagi na ponadnormatywną liczbę bakterii z rodzaju </w:t>
      </w:r>
      <w:proofErr w:type="spellStart"/>
      <w:r w:rsidRPr="00C16BF1">
        <w:rPr>
          <w:rFonts w:asciiTheme="minorHAnsi" w:hAnsiTheme="minorHAnsi" w:cstheme="minorHAnsi"/>
          <w:i/>
          <w:iCs/>
        </w:rPr>
        <w:t>Enterobacteriaceae</w:t>
      </w:r>
      <w:proofErr w:type="spellEnd"/>
      <w:r w:rsidRPr="00C16BF1">
        <w:rPr>
          <w:rFonts w:asciiTheme="minorHAnsi" w:hAnsiTheme="minorHAnsi" w:cstheme="minorHAnsi"/>
        </w:rPr>
        <w:t xml:space="preserve">.  </w:t>
      </w:r>
      <w:bookmarkStart w:id="230" w:name="_Hlk124938575"/>
      <w:r w:rsidRPr="00C16BF1">
        <w:rPr>
          <w:rFonts w:asciiTheme="minorHAnsi" w:hAnsiTheme="minorHAnsi" w:cstheme="minorHAnsi"/>
        </w:rPr>
        <w:t>Przedsiębiorca został  zobligowany do podjęcia skutecznych działań naprawczych oraz obciążony kosztami badań kwestionowanych  próbek lodów.</w:t>
      </w:r>
    </w:p>
    <w:p w14:paraId="50B908F8" w14:textId="77777777" w:rsidR="008223CA" w:rsidRPr="00C16BF1" w:rsidRDefault="008223CA" w:rsidP="00C16BF1">
      <w:pPr>
        <w:spacing w:line="276" w:lineRule="auto"/>
        <w:ind w:left="567"/>
        <w:outlineLvl w:val="0"/>
        <w:rPr>
          <w:rFonts w:asciiTheme="minorHAnsi" w:hAnsiTheme="minorHAnsi" w:cstheme="minorHAnsi"/>
        </w:rPr>
      </w:pPr>
      <w:bookmarkStart w:id="231" w:name="_Hlk126137415"/>
      <w:bookmarkEnd w:id="230"/>
      <w:r w:rsidRPr="00C16BF1">
        <w:rPr>
          <w:rFonts w:asciiTheme="minorHAnsi" w:hAnsiTheme="minorHAnsi" w:cstheme="minorHAnsi"/>
        </w:rPr>
        <w:t xml:space="preserve">Wobec złożenia przez stronę pisma, w którym poinformowano o podjętych przez przedsiębiorcę działań naprawczych celowym byłoby przeprowadzenie ponownej kontroli sanitarnej, w tym ponownego pobrania próbek, jeszcze w okresie wakacji,  mającą na celu potwierdzenie skuteczności podjętych przez przedsiębiorcę działań.  </w:t>
      </w:r>
    </w:p>
    <w:bookmarkEnd w:id="231"/>
    <w:p w14:paraId="5F6FA54D" w14:textId="6E74DA29" w:rsidR="008223CA" w:rsidRPr="00C16BF1" w:rsidRDefault="008223CA" w:rsidP="003D774A">
      <w:pPr>
        <w:spacing w:line="276" w:lineRule="auto"/>
        <w:ind w:left="567"/>
        <w:rPr>
          <w:rFonts w:asciiTheme="minorHAnsi" w:hAnsiTheme="minorHAnsi" w:cstheme="minorHAnsi"/>
        </w:rPr>
      </w:pPr>
      <w:r w:rsidRPr="00C16BF1">
        <w:rPr>
          <w:rFonts w:asciiTheme="minorHAnsi" w:hAnsiTheme="minorHAnsi" w:cstheme="minorHAnsi"/>
        </w:rPr>
        <w:t>Wymienione w treści uzasadnienia decyzji obciążającej kosztami badań kwestionowanych próbek lodów (</w:t>
      </w:r>
      <w:bookmarkStart w:id="232" w:name="_Hlk126566688"/>
      <w:r w:rsidRPr="00C16BF1">
        <w:rPr>
          <w:rFonts w:asciiTheme="minorHAnsi" w:hAnsiTheme="minorHAnsi" w:cstheme="minorHAnsi"/>
        </w:rPr>
        <w:t>z dnia 26.07.2021 r. nr 9012.1.238.2021 znak: N.HŻ.9020.190.2021.AP</w:t>
      </w:r>
      <w:bookmarkEnd w:id="232"/>
      <w:r w:rsidRPr="00C16BF1">
        <w:rPr>
          <w:rFonts w:asciiTheme="minorHAnsi" w:hAnsiTheme="minorHAnsi" w:cstheme="minorHAnsi"/>
        </w:rPr>
        <w:t xml:space="preserve">G) </w:t>
      </w:r>
      <w:r w:rsidRPr="000671B7">
        <w:rPr>
          <w:rFonts w:asciiTheme="minorHAnsi" w:hAnsiTheme="minorHAnsi" w:cstheme="minorHAnsi"/>
        </w:rPr>
        <w:t xml:space="preserve">przepisy </w:t>
      </w:r>
      <w:r w:rsidRPr="000671B7">
        <w:rPr>
          <w:rFonts w:asciiTheme="minorHAnsi" w:eastAsia="Calibri" w:hAnsiTheme="minorHAnsi" w:cstheme="minorHAnsi"/>
        </w:rPr>
        <w:t xml:space="preserve">§ </w:t>
      </w:r>
      <w:r w:rsidRPr="000671B7">
        <w:rPr>
          <w:rFonts w:asciiTheme="minorHAnsi" w:hAnsiTheme="minorHAnsi" w:cstheme="minorHAnsi"/>
        </w:rPr>
        <w:t xml:space="preserve">4 ust. 1, oraz </w:t>
      </w:r>
      <w:r w:rsidRPr="000671B7">
        <w:rPr>
          <w:rFonts w:asciiTheme="minorHAnsi" w:eastAsia="Calibri" w:hAnsiTheme="minorHAnsi" w:cstheme="minorHAnsi"/>
        </w:rPr>
        <w:t>§ 5 ust. 1</w:t>
      </w:r>
      <w:r w:rsidRPr="000671B7">
        <w:rPr>
          <w:rFonts w:asciiTheme="minorHAnsi" w:hAnsiTheme="minorHAnsi" w:cstheme="minorHAnsi"/>
        </w:rPr>
        <w:t xml:space="preserve"> </w:t>
      </w:r>
      <w:r w:rsidRPr="000671B7">
        <w:rPr>
          <w:rFonts w:asciiTheme="minorHAnsi" w:eastAsia="Calibri" w:hAnsiTheme="minorHAnsi" w:cstheme="minorHAnsi"/>
        </w:rPr>
        <w:t xml:space="preserve">Rozporządzenia Ministra </w:t>
      </w:r>
      <w:r w:rsidRPr="000671B7">
        <w:rPr>
          <w:rFonts w:asciiTheme="minorHAnsi" w:eastAsia="Calibri" w:hAnsiTheme="minorHAnsi" w:cstheme="minorHAnsi"/>
        </w:rPr>
        <w:lastRenderedPageBreak/>
        <w:t>Zdrowia z dnia 5 października 2017 r. w sprawie opłat za czynności wykonywane przez organy Państwowej Inspekcji Sanitarnej w ramach urzędowej kontroli żywności nie zostały wymienione w sentencji decyzji</w:t>
      </w:r>
      <w:r w:rsidRPr="00C16BF1">
        <w:rPr>
          <w:rFonts w:asciiTheme="minorHAnsi" w:eastAsia="Calibri" w:hAnsiTheme="minorHAnsi" w:cstheme="minorHAnsi"/>
          <w:b/>
          <w:bCs/>
        </w:rPr>
        <w:t xml:space="preserve"> </w:t>
      </w:r>
      <w:r w:rsidR="003D774A">
        <w:rPr>
          <w:rFonts w:asciiTheme="minorHAnsi" w:eastAsia="Calibri" w:hAnsiTheme="minorHAnsi" w:cstheme="minorHAnsi"/>
          <w:b/>
          <w:bCs/>
        </w:rPr>
        <w:t>– uchybienie</w:t>
      </w:r>
      <w:r w:rsidR="002C5C66">
        <w:rPr>
          <w:rFonts w:asciiTheme="minorHAnsi" w:eastAsia="Calibri" w:hAnsiTheme="minorHAnsi" w:cstheme="minorHAnsi"/>
          <w:b/>
          <w:bCs/>
        </w:rPr>
        <w:t>.</w:t>
      </w:r>
    </w:p>
    <w:p w14:paraId="59256AB1" w14:textId="6C2BB7B9" w:rsidR="008223CA" w:rsidRPr="00C16BF1" w:rsidRDefault="008223CA" w:rsidP="00B913BE">
      <w:pPr>
        <w:numPr>
          <w:ilvl w:val="0"/>
          <w:numId w:val="127"/>
        </w:numPr>
        <w:autoSpaceDN w:val="0"/>
        <w:spacing w:line="276" w:lineRule="auto"/>
        <w:ind w:left="567" w:hanging="567"/>
        <w:rPr>
          <w:rFonts w:asciiTheme="minorHAnsi" w:hAnsiTheme="minorHAnsi" w:cstheme="minorHAnsi"/>
        </w:rPr>
      </w:pPr>
      <w:r w:rsidRPr="00C16BF1">
        <w:rPr>
          <w:rFonts w:asciiTheme="minorHAnsi" w:hAnsiTheme="minorHAnsi" w:cstheme="minorHAnsi"/>
        </w:rPr>
        <w:t xml:space="preserve">sprawozdania z badań nr </w:t>
      </w:r>
      <w:proofErr w:type="spellStart"/>
      <w:r w:rsidRPr="00C16BF1">
        <w:rPr>
          <w:rFonts w:asciiTheme="minorHAnsi" w:hAnsiTheme="minorHAnsi" w:cstheme="minorHAnsi"/>
        </w:rPr>
        <w:t>MWiŻ</w:t>
      </w:r>
      <w:proofErr w:type="spellEnd"/>
      <w:r w:rsidRPr="00C16BF1">
        <w:rPr>
          <w:rFonts w:asciiTheme="minorHAnsi" w:hAnsiTheme="minorHAnsi" w:cstheme="minorHAnsi"/>
        </w:rPr>
        <w:t>/MŻ/30/21 z dnia 18.06.2021 r. próbek lodów z</w:t>
      </w:r>
      <w:r w:rsidR="002C5C66">
        <w:rPr>
          <w:rFonts w:asciiTheme="minorHAnsi" w:hAnsiTheme="minorHAnsi" w:cstheme="minorHAnsi"/>
        </w:rPr>
        <w:t> </w:t>
      </w:r>
      <w:r w:rsidRPr="00C16BF1">
        <w:rPr>
          <w:rFonts w:asciiTheme="minorHAnsi" w:hAnsiTheme="minorHAnsi" w:cstheme="minorHAnsi"/>
        </w:rPr>
        <w:t xml:space="preserve">automatu świderki o smaku śmietankowo-karmelowym nieodpowiadających wymaganiom Rozporządzenia Komisji Europejskiej (WE) nr 2073/2005 z dnia 15 listopada 2005 r. w sprawie kryteriów mikrobiologicznych dotyczących środków spożywczych (Dz. Urz. UE L 338 z 22.12.2005 r. ze zmianami) z uwagi na ponadnormatywną liczbę bakterii z rodzaju </w:t>
      </w:r>
      <w:proofErr w:type="spellStart"/>
      <w:r w:rsidRPr="00C16BF1">
        <w:rPr>
          <w:rFonts w:asciiTheme="minorHAnsi" w:hAnsiTheme="minorHAnsi" w:cstheme="minorHAnsi"/>
          <w:i/>
          <w:iCs/>
        </w:rPr>
        <w:t>Enterobacteriaceae</w:t>
      </w:r>
      <w:proofErr w:type="spellEnd"/>
      <w:r w:rsidRPr="00C16BF1">
        <w:rPr>
          <w:rFonts w:asciiTheme="minorHAnsi" w:hAnsiTheme="minorHAnsi" w:cstheme="minorHAnsi"/>
        </w:rPr>
        <w:t xml:space="preserve">. Przedsiębiorca został  zobligowany do podjęcia skutecznych działań naprawczych oraz obciążony kosztami badań kwestionowanych  próbek lodów. </w:t>
      </w:r>
    </w:p>
    <w:p w14:paraId="0B7ADB7A" w14:textId="77777777" w:rsidR="008223CA" w:rsidRPr="00C16BF1" w:rsidRDefault="008223CA" w:rsidP="00C16BF1">
      <w:pPr>
        <w:spacing w:line="276" w:lineRule="auto"/>
        <w:ind w:left="567"/>
        <w:outlineLvl w:val="0"/>
        <w:rPr>
          <w:rFonts w:asciiTheme="minorHAnsi" w:hAnsiTheme="minorHAnsi" w:cstheme="minorHAnsi"/>
        </w:rPr>
      </w:pPr>
      <w:r w:rsidRPr="00C16BF1">
        <w:rPr>
          <w:rFonts w:asciiTheme="minorHAnsi" w:hAnsiTheme="minorHAnsi" w:cstheme="minorHAnsi"/>
        </w:rPr>
        <w:t xml:space="preserve">Wobec braku informacji przedsiębiorcy o podjętych działaniach, co do których został zobowiązany w piśmie PPIS w Drawsku Pom. z dnia 18.06.2021 r. znak: N.HŻ.9020.156.2021 AJ pobór próbek  wymazów był nieuzasadniony. Nie przekazano przedsiębiorcy sprawozdania z badań  z dnia 25.06.2021 r. nr </w:t>
      </w:r>
      <w:proofErr w:type="spellStart"/>
      <w:r w:rsidRPr="00C16BF1">
        <w:rPr>
          <w:rFonts w:asciiTheme="minorHAnsi" w:hAnsiTheme="minorHAnsi" w:cstheme="minorHAnsi"/>
        </w:rPr>
        <w:t>MWiŻ</w:t>
      </w:r>
      <w:proofErr w:type="spellEnd"/>
      <w:r w:rsidRPr="00C16BF1">
        <w:rPr>
          <w:rFonts w:asciiTheme="minorHAnsi" w:hAnsiTheme="minorHAnsi" w:cstheme="minorHAnsi"/>
        </w:rPr>
        <w:t>/MŻ/33/21 dotyczącego próbek sanitarnych (wymazów z powierzchni rąk, z powierzchni pojemnika do rozprowadzania masy oraz z powierzchni dozownika automatów do lodów). jak również pisma intencyjnego, w którym, z uwagi na stwierdzenie wysokiej ogólnej liczby drobnoustrojów należało zobowiązać przedsiębiorcę do podjęcie właściwych działań korygujących.</w:t>
      </w:r>
    </w:p>
    <w:p w14:paraId="03427C44" w14:textId="77777777" w:rsidR="008223CA" w:rsidRPr="00C16BF1" w:rsidRDefault="008223CA" w:rsidP="00C16BF1">
      <w:pPr>
        <w:pStyle w:val="Akapitzlist"/>
        <w:spacing w:line="276" w:lineRule="auto"/>
        <w:ind w:left="567"/>
        <w:outlineLvl w:val="0"/>
        <w:rPr>
          <w:rFonts w:asciiTheme="minorHAnsi" w:hAnsiTheme="minorHAnsi" w:cstheme="minorHAnsi"/>
        </w:rPr>
      </w:pPr>
      <w:r w:rsidRPr="00C16BF1">
        <w:rPr>
          <w:rFonts w:asciiTheme="minorHAnsi" w:hAnsiTheme="minorHAnsi" w:cstheme="minorHAnsi"/>
        </w:rPr>
        <w:t>Ponowny pobór próbek miałby uzasadnienie w celu sprawdzenia skuteczności podjętych przez przedsiębiorców działań naprawczych, o których powinien wcześniej poinformować.</w:t>
      </w:r>
    </w:p>
    <w:p w14:paraId="28A5DEDF" w14:textId="42190E7A" w:rsidR="008223CA" w:rsidRPr="00C16BF1" w:rsidRDefault="008223CA" w:rsidP="00B913BE">
      <w:pPr>
        <w:pStyle w:val="Akapitzlist"/>
        <w:numPr>
          <w:ilvl w:val="0"/>
          <w:numId w:val="128"/>
        </w:numPr>
        <w:autoSpaceDN w:val="0"/>
        <w:spacing w:line="276" w:lineRule="auto"/>
        <w:ind w:left="709" w:hanging="283"/>
        <w:rPr>
          <w:rFonts w:asciiTheme="minorHAnsi" w:hAnsiTheme="minorHAnsi" w:cstheme="minorHAnsi"/>
        </w:rPr>
      </w:pPr>
      <w:bookmarkStart w:id="233" w:name="_Hlk126567260"/>
      <w:r w:rsidRPr="00C16BF1">
        <w:rPr>
          <w:rFonts w:asciiTheme="minorHAnsi" w:hAnsiTheme="minorHAnsi" w:cstheme="minorHAnsi"/>
        </w:rPr>
        <w:t xml:space="preserve">w aktach sprawy znajduje się sprawozdanie z badań nr SB/58454/06/2021 z dnia 16.06.2021 r. sporządzone przez laboratorium SGS Polska, Pracownia Środowiskowa, ul. Cieszyńska 52A, 43-200 Pszczyna, </w:t>
      </w:r>
      <w:bookmarkStart w:id="234" w:name="_Hlk125014353"/>
      <w:r w:rsidRPr="000671B7">
        <w:rPr>
          <w:rFonts w:asciiTheme="minorHAnsi" w:hAnsiTheme="minorHAnsi" w:cstheme="minorHAnsi"/>
        </w:rPr>
        <w:t>na którym nie utrwalono sposobu i daty wpływu do Powiatowej Stacji Sanitarno – Epidemiologicznej w Drawsku Pom</w:t>
      </w:r>
      <w:bookmarkEnd w:id="234"/>
      <w:r w:rsidRPr="000671B7">
        <w:rPr>
          <w:rFonts w:asciiTheme="minorHAnsi" w:hAnsiTheme="minorHAnsi" w:cstheme="minorHAnsi"/>
        </w:rPr>
        <w:t>., ani okoliczności jego włączenia do akt sprawy</w:t>
      </w:r>
      <w:bookmarkEnd w:id="233"/>
      <w:r w:rsidRPr="000671B7">
        <w:rPr>
          <w:rFonts w:asciiTheme="minorHAnsi" w:hAnsiTheme="minorHAnsi" w:cstheme="minorHAnsi"/>
        </w:rPr>
        <w:t xml:space="preserve"> </w:t>
      </w:r>
      <w:r w:rsidR="003D774A">
        <w:rPr>
          <w:rFonts w:asciiTheme="minorHAnsi" w:eastAsia="Calibri" w:hAnsiTheme="minorHAnsi" w:cstheme="minorHAnsi"/>
          <w:b/>
          <w:bCs/>
        </w:rPr>
        <w:t>– spostrzeżenie</w:t>
      </w:r>
      <w:r w:rsidR="002C5C66">
        <w:rPr>
          <w:rFonts w:asciiTheme="minorHAnsi" w:eastAsia="Calibri" w:hAnsiTheme="minorHAnsi" w:cstheme="minorHAnsi"/>
          <w:b/>
          <w:bCs/>
        </w:rPr>
        <w:t>.</w:t>
      </w:r>
    </w:p>
    <w:p w14:paraId="7E63E442" w14:textId="7096536C" w:rsidR="008223CA" w:rsidRPr="00C16BF1" w:rsidRDefault="008223CA" w:rsidP="00B913BE">
      <w:pPr>
        <w:pStyle w:val="Akapitzlist"/>
        <w:numPr>
          <w:ilvl w:val="0"/>
          <w:numId w:val="128"/>
        </w:numPr>
        <w:autoSpaceDN w:val="0"/>
        <w:spacing w:line="276" w:lineRule="auto"/>
        <w:ind w:left="709" w:hanging="283"/>
        <w:rPr>
          <w:rFonts w:asciiTheme="minorHAnsi" w:hAnsiTheme="minorHAnsi" w:cstheme="minorHAnsi"/>
        </w:rPr>
      </w:pPr>
      <w:bookmarkStart w:id="235" w:name="_Hlk126566878"/>
      <w:r w:rsidRPr="00C16BF1">
        <w:rPr>
          <w:rFonts w:asciiTheme="minorHAnsi" w:hAnsiTheme="minorHAnsi" w:cstheme="minorHAnsi"/>
        </w:rPr>
        <w:t xml:space="preserve">w zawiadomieniu o wszczęciu postępowania  w sprawie ustalenia opłaty z dnia 06.07.2021 r. znak: HŻ.9020.156.2021 AJ  </w:t>
      </w:r>
      <w:r w:rsidRPr="000671B7">
        <w:rPr>
          <w:rFonts w:asciiTheme="minorHAnsi" w:hAnsiTheme="minorHAnsi" w:cstheme="minorHAnsi"/>
        </w:rPr>
        <w:t>omyłkowo został wskazany art. 75 ust. 1 pkt.2, który dotyczy ponownych czynności kontrolnych, natomiast zarówno przeprowadzone w dniu 14.06.2021 r. czynności kontrolne jak również pobór próbek lodów nie były związane z ponownymi czynnościami.  Wobec powyższego, w tym przypadku należało wskazać wyłącznie pkt. 1</w:t>
      </w:r>
      <w:r w:rsidRPr="00C16BF1">
        <w:rPr>
          <w:rFonts w:asciiTheme="minorHAnsi" w:hAnsiTheme="minorHAnsi" w:cstheme="minorHAnsi"/>
          <w:b/>
          <w:bCs/>
        </w:rPr>
        <w:t xml:space="preserve"> </w:t>
      </w:r>
      <w:r w:rsidR="002C5C66">
        <w:rPr>
          <w:rFonts w:asciiTheme="minorHAnsi" w:eastAsia="Calibri" w:hAnsiTheme="minorHAnsi" w:cstheme="minorHAnsi"/>
          <w:b/>
          <w:bCs/>
        </w:rPr>
        <w:t>–</w:t>
      </w:r>
      <w:r w:rsidR="003D774A">
        <w:rPr>
          <w:rFonts w:asciiTheme="minorHAnsi" w:eastAsia="Calibri" w:hAnsiTheme="minorHAnsi" w:cstheme="minorHAnsi"/>
          <w:b/>
          <w:bCs/>
        </w:rPr>
        <w:t xml:space="preserve"> </w:t>
      </w:r>
      <w:r w:rsidR="003D774A">
        <w:rPr>
          <w:rFonts w:asciiTheme="minorHAnsi" w:hAnsiTheme="minorHAnsi" w:cstheme="minorHAnsi"/>
          <w:b/>
          <w:bCs/>
        </w:rPr>
        <w:t>uchybienie</w:t>
      </w:r>
      <w:r w:rsidR="002C5C66">
        <w:rPr>
          <w:rFonts w:asciiTheme="minorHAnsi" w:hAnsiTheme="minorHAnsi" w:cstheme="minorHAnsi"/>
          <w:b/>
          <w:bCs/>
        </w:rPr>
        <w:t>.</w:t>
      </w:r>
    </w:p>
    <w:bookmarkEnd w:id="235"/>
    <w:p w14:paraId="6C8EF607" w14:textId="18340B25" w:rsidR="008223CA" w:rsidRPr="003D774A" w:rsidRDefault="008223CA" w:rsidP="00B913BE">
      <w:pPr>
        <w:pStyle w:val="Akapitzlist"/>
        <w:widowControl w:val="0"/>
        <w:numPr>
          <w:ilvl w:val="0"/>
          <w:numId w:val="128"/>
        </w:numPr>
        <w:suppressAutoHyphens/>
        <w:autoSpaceDN w:val="0"/>
        <w:spacing w:line="276" w:lineRule="auto"/>
        <w:ind w:left="709" w:hanging="283"/>
        <w:rPr>
          <w:rFonts w:asciiTheme="minorHAnsi" w:hAnsiTheme="minorHAnsi" w:cstheme="minorHAnsi"/>
        </w:rPr>
      </w:pPr>
      <w:r w:rsidRPr="00C16BF1">
        <w:rPr>
          <w:rFonts w:asciiTheme="minorHAnsi" w:hAnsiTheme="minorHAnsi" w:cstheme="minorHAnsi"/>
        </w:rPr>
        <w:t>wymienione w treści uzasadnienia decyzji obciążającej kosztami badań kwestionowanych próbek lodów (</w:t>
      </w:r>
      <w:bookmarkStart w:id="236" w:name="_Hlk126567140"/>
      <w:r w:rsidRPr="00C16BF1">
        <w:rPr>
          <w:rFonts w:asciiTheme="minorHAnsi" w:hAnsiTheme="minorHAnsi" w:cstheme="minorHAnsi"/>
        </w:rPr>
        <w:t>z dnia 22.07.2021 r. nr 9012.1.227.2021 znak: N.HŻ.9020.156.2021 APG</w:t>
      </w:r>
      <w:bookmarkEnd w:id="236"/>
      <w:r w:rsidRPr="00C16BF1">
        <w:rPr>
          <w:rFonts w:asciiTheme="minorHAnsi" w:hAnsiTheme="minorHAnsi" w:cstheme="minorHAnsi"/>
        </w:rPr>
        <w:t xml:space="preserve">) </w:t>
      </w:r>
      <w:r w:rsidRPr="000671B7">
        <w:rPr>
          <w:rFonts w:asciiTheme="minorHAnsi" w:hAnsiTheme="minorHAnsi" w:cstheme="minorHAnsi"/>
        </w:rPr>
        <w:t xml:space="preserve">wskazano przepisy </w:t>
      </w:r>
      <w:r w:rsidRPr="000671B7">
        <w:rPr>
          <w:rFonts w:asciiTheme="minorHAnsi" w:eastAsia="Calibri" w:hAnsiTheme="minorHAnsi" w:cstheme="minorHAnsi"/>
        </w:rPr>
        <w:t>§</w:t>
      </w:r>
      <w:r w:rsidRPr="000671B7">
        <w:rPr>
          <w:rFonts w:asciiTheme="minorHAnsi" w:hAnsiTheme="minorHAnsi" w:cstheme="minorHAnsi"/>
        </w:rPr>
        <w:t xml:space="preserve">4 ust. 1, oraz </w:t>
      </w:r>
      <w:r w:rsidRPr="000671B7">
        <w:rPr>
          <w:rFonts w:asciiTheme="minorHAnsi" w:eastAsia="Calibri" w:hAnsiTheme="minorHAnsi" w:cstheme="minorHAnsi"/>
        </w:rPr>
        <w:t>§5 ust. 1</w:t>
      </w:r>
      <w:r w:rsidRPr="000671B7">
        <w:rPr>
          <w:rFonts w:asciiTheme="minorHAnsi" w:hAnsiTheme="minorHAnsi" w:cstheme="minorHAnsi"/>
        </w:rPr>
        <w:t xml:space="preserve"> </w:t>
      </w:r>
      <w:r w:rsidRPr="000671B7">
        <w:rPr>
          <w:rFonts w:asciiTheme="minorHAnsi" w:eastAsia="Calibri" w:hAnsiTheme="minorHAnsi" w:cstheme="minorHAnsi"/>
        </w:rPr>
        <w:t xml:space="preserve"> </w:t>
      </w:r>
      <w:r w:rsidRPr="000671B7">
        <w:rPr>
          <w:rFonts w:asciiTheme="minorHAnsi" w:eastAsia="Calibri" w:hAnsiTheme="minorHAnsi" w:cstheme="minorHAnsi"/>
          <w:i/>
          <w:iCs/>
        </w:rPr>
        <w:t xml:space="preserve">Rozporządzenia Ministra Zdrowia z dnia 5 października 2017 r. w sprawie opłat za czynności wykonywane przez organy Państwowej Inspekcji Sanitarnej w ramach urzędowej kontroli żywności (Dz. U. 2017.2012 z </w:t>
      </w:r>
      <w:proofErr w:type="spellStart"/>
      <w:r w:rsidRPr="000671B7">
        <w:rPr>
          <w:rFonts w:asciiTheme="minorHAnsi" w:eastAsia="Calibri" w:hAnsiTheme="minorHAnsi" w:cstheme="minorHAnsi"/>
          <w:i/>
          <w:iCs/>
        </w:rPr>
        <w:t>późn</w:t>
      </w:r>
      <w:proofErr w:type="spellEnd"/>
      <w:r w:rsidRPr="000671B7">
        <w:rPr>
          <w:rFonts w:asciiTheme="minorHAnsi" w:eastAsia="Calibri" w:hAnsiTheme="minorHAnsi" w:cstheme="minorHAnsi"/>
          <w:i/>
          <w:iCs/>
        </w:rPr>
        <w:t>. zm.),</w:t>
      </w:r>
      <w:r w:rsidRPr="000671B7">
        <w:rPr>
          <w:rFonts w:asciiTheme="minorHAnsi" w:eastAsia="Calibri" w:hAnsiTheme="minorHAnsi" w:cstheme="minorHAnsi"/>
        </w:rPr>
        <w:t xml:space="preserve"> których to przepisów nie wymieniono w sentencji decyzji </w:t>
      </w:r>
      <w:r w:rsidR="003D774A">
        <w:rPr>
          <w:rFonts w:asciiTheme="minorHAnsi" w:eastAsia="Calibri" w:hAnsiTheme="minorHAnsi" w:cstheme="minorHAnsi"/>
          <w:b/>
          <w:bCs/>
        </w:rPr>
        <w:t xml:space="preserve">- </w:t>
      </w:r>
      <w:r w:rsidR="003D774A">
        <w:rPr>
          <w:rFonts w:asciiTheme="minorHAnsi" w:hAnsiTheme="minorHAnsi" w:cstheme="minorHAnsi"/>
          <w:b/>
          <w:bCs/>
        </w:rPr>
        <w:t>uchybienie.</w:t>
      </w:r>
    </w:p>
    <w:p w14:paraId="43816C52" w14:textId="2A027782" w:rsidR="008223CA" w:rsidRPr="00C16BF1" w:rsidRDefault="008223CA" w:rsidP="00B913BE">
      <w:pPr>
        <w:numPr>
          <w:ilvl w:val="0"/>
          <w:numId w:val="127"/>
        </w:numPr>
        <w:autoSpaceDN w:val="0"/>
        <w:spacing w:line="276" w:lineRule="auto"/>
        <w:ind w:left="567" w:hanging="567"/>
        <w:rPr>
          <w:rFonts w:asciiTheme="minorHAnsi" w:hAnsiTheme="minorHAnsi" w:cstheme="minorHAnsi"/>
        </w:rPr>
      </w:pPr>
      <w:r w:rsidRPr="00C16BF1">
        <w:rPr>
          <w:rFonts w:asciiTheme="minorHAnsi" w:hAnsiTheme="minorHAnsi" w:cstheme="minorHAnsi"/>
        </w:rPr>
        <w:lastRenderedPageBreak/>
        <w:t xml:space="preserve">sprawozdanie z badań nr </w:t>
      </w:r>
      <w:proofErr w:type="spellStart"/>
      <w:r w:rsidRPr="00C16BF1">
        <w:rPr>
          <w:rFonts w:asciiTheme="minorHAnsi" w:hAnsiTheme="minorHAnsi" w:cstheme="minorHAnsi"/>
        </w:rPr>
        <w:t>MWiŻ</w:t>
      </w:r>
      <w:proofErr w:type="spellEnd"/>
      <w:r w:rsidRPr="00C16BF1">
        <w:rPr>
          <w:rFonts w:asciiTheme="minorHAnsi" w:hAnsiTheme="minorHAnsi" w:cstheme="minorHAnsi"/>
        </w:rPr>
        <w:t>/MŻ/40/22 z dnia 09.07.2022 r.  próbek lodów z</w:t>
      </w:r>
      <w:r w:rsidR="00F060F9">
        <w:rPr>
          <w:rFonts w:asciiTheme="minorHAnsi" w:hAnsiTheme="minorHAnsi" w:cstheme="minorHAnsi"/>
        </w:rPr>
        <w:t> </w:t>
      </w:r>
      <w:r w:rsidRPr="00C16BF1">
        <w:rPr>
          <w:rFonts w:asciiTheme="minorHAnsi" w:hAnsiTheme="minorHAnsi" w:cstheme="minorHAnsi"/>
        </w:rPr>
        <w:t xml:space="preserve">automatu o smaku śmietankowo-waniliowym nieodpowiadających wymaganiom Rozporządzenia Komisji Europejskiej (WE) nr 2073/2005 z dnia 15 listopada 2005 r. w sprawie kryteriów mikrobiologicznych dotyczących środków spożywczych (Dz. Urz. UE L 338 z 22.12.2005 r. ze zmianami) z uwagi na ponadnormatywną liczbę bakterii z rodzaju </w:t>
      </w:r>
      <w:proofErr w:type="spellStart"/>
      <w:r w:rsidRPr="00C16BF1">
        <w:rPr>
          <w:rFonts w:asciiTheme="minorHAnsi" w:hAnsiTheme="minorHAnsi" w:cstheme="minorHAnsi"/>
          <w:i/>
          <w:iCs/>
        </w:rPr>
        <w:t>Enterobacteriaceae</w:t>
      </w:r>
      <w:proofErr w:type="spellEnd"/>
      <w:r w:rsidRPr="00C16BF1">
        <w:rPr>
          <w:rFonts w:asciiTheme="minorHAnsi" w:hAnsiTheme="minorHAnsi" w:cstheme="minorHAnsi"/>
        </w:rPr>
        <w:t>. Przedsiębiorca został  zobligowany do podjęcia skutecznych działań naprawczych oraz obciążony kosztami badań kwestionowanych próbek lodów.</w:t>
      </w:r>
    </w:p>
    <w:p w14:paraId="57255057" w14:textId="77777777" w:rsidR="008223CA" w:rsidRPr="00C16BF1" w:rsidRDefault="008223CA" w:rsidP="00C16BF1">
      <w:pPr>
        <w:pStyle w:val="Akapitzlist"/>
        <w:spacing w:line="276" w:lineRule="auto"/>
        <w:ind w:left="567"/>
        <w:outlineLvl w:val="0"/>
        <w:rPr>
          <w:rFonts w:asciiTheme="minorHAnsi" w:hAnsiTheme="minorHAnsi" w:cstheme="minorHAnsi"/>
        </w:rPr>
      </w:pPr>
      <w:bookmarkStart w:id="237" w:name="_Hlk125024609"/>
      <w:r w:rsidRPr="00C16BF1">
        <w:rPr>
          <w:rFonts w:asciiTheme="minorHAnsi" w:hAnsiTheme="minorHAnsi" w:cstheme="minorHAnsi"/>
        </w:rPr>
        <w:t xml:space="preserve">Wobec złożenia przez stronę pisma, w którym poinformowano o podjętych przez przedsiębiorcę działaniach naprawczych celowym byłoby przeprowadzenie ponownej kontroli sanitarnej, w tym ponownego pobrania próbek, jeszcze w okresie wakacji,  mające na celu potwierdzenie skuteczności podjętych przez przedsiębiorcę działań.  </w:t>
      </w:r>
    </w:p>
    <w:p w14:paraId="4D880F8B" w14:textId="55E6B3FF" w:rsidR="008223CA" w:rsidRPr="00C16BF1" w:rsidRDefault="008223CA" w:rsidP="00B913BE">
      <w:pPr>
        <w:pStyle w:val="Akapitzlist"/>
        <w:numPr>
          <w:ilvl w:val="0"/>
          <w:numId w:val="129"/>
        </w:numPr>
        <w:autoSpaceDN w:val="0"/>
        <w:spacing w:line="276" w:lineRule="auto"/>
        <w:rPr>
          <w:rFonts w:asciiTheme="minorHAnsi" w:hAnsiTheme="minorHAnsi" w:cstheme="minorHAnsi"/>
        </w:rPr>
      </w:pPr>
      <w:r w:rsidRPr="00C16BF1">
        <w:rPr>
          <w:rFonts w:asciiTheme="minorHAnsi" w:hAnsiTheme="minorHAnsi" w:cstheme="minorHAnsi"/>
        </w:rPr>
        <w:t>z protokołu kontroli sanitarnej z dnia 05.07.2022 r. nr HŻ.9020.289.2022 wynika, iż</w:t>
      </w:r>
      <w:r w:rsidR="00F060F9">
        <w:rPr>
          <w:rFonts w:asciiTheme="minorHAnsi" w:hAnsiTheme="minorHAnsi" w:cstheme="minorHAnsi"/>
        </w:rPr>
        <w:t> </w:t>
      </w:r>
      <w:r w:rsidRPr="00C16BF1">
        <w:rPr>
          <w:rFonts w:asciiTheme="minorHAnsi" w:hAnsiTheme="minorHAnsi" w:cstheme="minorHAnsi"/>
        </w:rPr>
        <w:t>w</w:t>
      </w:r>
      <w:r w:rsidR="00F060F9">
        <w:rPr>
          <w:rFonts w:asciiTheme="minorHAnsi" w:hAnsiTheme="minorHAnsi" w:cstheme="minorHAnsi"/>
        </w:rPr>
        <w:t> </w:t>
      </w:r>
      <w:r w:rsidRPr="00C16BF1">
        <w:rPr>
          <w:rFonts w:asciiTheme="minorHAnsi" w:hAnsiTheme="minorHAnsi" w:cstheme="minorHAnsi"/>
        </w:rPr>
        <w:t>toku czynności kontrolnych pobrano próbki lodów z automatu o smaku śmietankowo-waniliowym a opis okoliczności pobrania próbek znajduje się w</w:t>
      </w:r>
      <w:r w:rsidR="00F060F9">
        <w:rPr>
          <w:rFonts w:asciiTheme="minorHAnsi" w:hAnsiTheme="minorHAnsi" w:cstheme="minorHAnsi"/>
        </w:rPr>
        <w:t> </w:t>
      </w:r>
      <w:r w:rsidRPr="00C16BF1">
        <w:rPr>
          <w:rFonts w:asciiTheme="minorHAnsi" w:hAnsiTheme="minorHAnsi" w:cstheme="minorHAnsi"/>
        </w:rPr>
        <w:t xml:space="preserve">protokole poboru próbek nr 27/BŻ/2021 z dnia 05.07.2021 r.  </w:t>
      </w:r>
      <w:bookmarkEnd w:id="237"/>
      <w:r w:rsidRPr="00C16BF1">
        <w:rPr>
          <w:rFonts w:asciiTheme="minorHAnsi" w:hAnsiTheme="minorHAnsi" w:cstheme="minorHAnsi"/>
        </w:rPr>
        <w:t>Wskazanego protokołu pobrania próbek nie wymieniono jako załącznika do protokołu kontroli i nie dołączono do dokumentacji kontroli przekazanej podczas kontroli kompleksowej Powiatowej Stacji Sanitarno -  Epidemiologicznej w Drawsku Pom.</w:t>
      </w:r>
    </w:p>
    <w:p w14:paraId="7980F861" w14:textId="60727428" w:rsidR="008223CA" w:rsidRPr="003D774A" w:rsidRDefault="008223CA" w:rsidP="00B913BE">
      <w:pPr>
        <w:pStyle w:val="Akapitzlist"/>
        <w:numPr>
          <w:ilvl w:val="0"/>
          <w:numId w:val="130"/>
        </w:numPr>
        <w:autoSpaceDN w:val="0"/>
        <w:spacing w:line="276" w:lineRule="auto"/>
        <w:rPr>
          <w:rFonts w:asciiTheme="minorHAnsi" w:hAnsiTheme="minorHAnsi" w:cstheme="minorHAnsi"/>
        </w:rPr>
      </w:pPr>
      <w:r w:rsidRPr="00C16BF1">
        <w:rPr>
          <w:rFonts w:asciiTheme="minorHAnsi" w:hAnsiTheme="minorHAnsi" w:cstheme="minorHAnsi"/>
        </w:rPr>
        <w:t>wymienione w treści uzasadnienia decyzji obciążającej kosztami badań kwestionowanych próbek lodów (</w:t>
      </w:r>
      <w:bookmarkStart w:id="238" w:name="_Hlk126567182"/>
      <w:r w:rsidRPr="00C16BF1">
        <w:rPr>
          <w:rFonts w:asciiTheme="minorHAnsi" w:hAnsiTheme="minorHAnsi" w:cstheme="minorHAnsi"/>
        </w:rPr>
        <w:t>z dnia 18.08.2022 r. nr 9012.1.524.2022 znak: N.HŻ.9020.289.2022 AK</w:t>
      </w:r>
      <w:bookmarkEnd w:id="238"/>
      <w:r w:rsidRPr="00C16BF1">
        <w:rPr>
          <w:rFonts w:asciiTheme="minorHAnsi" w:hAnsiTheme="minorHAnsi" w:cstheme="minorHAnsi"/>
        </w:rPr>
        <w:t xml:space="preserve">) </w:t>
      </w:r>
      <w:r w:rsidRPr="000671B7">
        <w:rPr>
          <w:rFonts w:asciiTheme="minorHAnsi" w:hAnsiTheme="minorHAnsi" w:cstheme="minorHAnsi"/>
        </w:rPr>
        <w:t xml:space="preserve">wskazano przepisy </w:t>
      </w:r>
      <w:r w:rsidRPr="000671B7">
        <w:rPr>
          <w:rFonts w:asciiTheme="minorHAnsi" w:eastAsia="Calibri" w:hAnsiTheme="minorHAnsi" w:cstheme="minorHAnsi"/>
        </w:rPr>
        <w:t>§</w:t>
      </w:r>
      <w:r w:rsidRPr="000671B7">
        <w:rPr>
          <w:rFonts w:asciiTheme="minorHAnsi" w:hAnsiTheme="minorHAnsi" w:cstheme="minorHAnsi"/>
        </w:rPr>
        <w:t xml:space="preserve">4 ust. 1, oraz </w:t>
      </w:r>
      <w:r w:rsidRPr="000671B7">
        <w:rPr>
          <w:rFonts w:asciiTheme="minorHAnsi" w:eastAsia="Calibri" w:hAnsiTheme="minorHAnsi" w:cstheme="minorHAnsi"/>
        </w:rPr>
        <w:t>§5 ust. 1</w:t>
      </w:r>
      <w:r w:rsidRPr="000671B7">
        <w:rPr>
          <w:rFonts w:asciiTheme="minorHAnsi" w:hAnsiTheme="minorHAnsi" w:cstheme="minorHAnsi"/>
        </w:rPr>
        <w:t xml:space="preserve"> </w:t>
      </w:r>
      <w:r w:rsidRPr="000671B7">
        <w:rPr>
          <w:rFonts w:asciiTheme="minorHAnsi" w:eastAsia="Calibri" w:hAnsiTheme="minorHAnsi" w:cstheme="minorHAnsi"/>
        </w:rPr>
        <w:t xml:space="preserve"> </w:t>
      </w:r>
      <w:r w:rsidRPr="000671B7">
        <w:rPr>
          <w:rFonts w:asciiTheme="minorHAnsi" w:eastAsia="Calibri" w:hAnsiTheme="minorHAnsi" w:cstheme="minorHAnsi"/>
          <w:i/>
          <w:iCs/>
        </w:rPr>
        <w:t>Rozporządzenia Ministra Zdrowia z dnia 5 października 2017 r. w sprawie opłat za czynności wykonywane przez organy Państwowej Inspekcji Sanitarnej w ramach urzędowej kontroli żywności (Dz. U.</w:t>
      </w:r>
      <w:r w:rsidR="003D774A" w:rsidRPr="000671B7">
        <w:rPr>
          <w:rFonts w:asciiTheme="minorHAnsi" w:eastAsia="Calibri" w:hAnsiTheme="minorHAnsi" w:cstheme="minorHAnsi"/>
          <w:i/>
          <w:iCs/>
        </w:rPr>
        <w:t xml:space="preserve"> </w:t>
      </w:r>
      <w:r w:rsidRPr="000671B7">
        <w:rPr>
          <w:rFonts w:asciiTheme="minorHAnsi" w:eastAsia="Calibri" w:hAnsiTheme="minorHAnsi" w:cstheme="minorHAnsi"/>
          <w:i/>
          <w:iCs/>
        </w:rPr>
        <w:t xml:space="preserve">2017.2012 z </w:t>
      </w:r>
      <w:proofErr w:type="spellStart"/>
      <w:r w:rsidRPr="000671B7">
        <w:rPr>
          <w:rFonts w:asciiTheme="minorHAnsi" w:eastAsia="Calibri" w:hAnsiTheme="minorHAnsi" w:cstheme="minorHAnsi"/>
          <w:i/>
          <w:iCs/>
        </w:rPr>
        <w:t>późn</w:t>
      </w:r>
      <w:proofErr w:type="spellEnd"/>
      <w:r w:rsidRPr="000671B7">
        <w:rPr>
          <w:rFonts w:asciiTheme="minorHAnsi" w:eastAsia="Calibri" w:hAnsiTheme="minorHAnsi" w:cstheme="minorHAnsi"/>
          <w:i/>
          <w:iCs/>
        </w:rPr>
        <w:t>. zm.),</w:t>
      </w:r>
      <w:r w:rsidRPr="000671B7">
        <w:rPr>
          <w:rFonts w:asciiTheme="minorHAnsi" w:eastAsia="Calibri" w:hAnsiTheme="minorHAnsi" w:cstheme="minorHAnsi"/>
        </w:rPr>
        <w:t xml:space="preserve"> których to przepisów nie wymieniono w sentencji decyzji </w:t>
      </w:r>
      <w:r w:rsidR="002C5C66">
        <w:rPr>
          <w:rFonts w:asciiTheme="minorHAnsi" w:eastAsia="Calibri" w:hAnsiTheme="minorHAnsi" w:cstheme="minorHAnsi"/>
          <w:b/>
          <w:bCs/>
        </w:rPr>
        <w:t>–</w:t>
      </w:r>
      <w:r w:rsidR="003D774A">
        <w:rPr>
          <w:rFonts w:asciiTheme="minorHAnsi" w:eastAsia="Calibri" w:hAnsiTheme="minorHAnsi" w:cstheme="minorHAnsi"/>
          <w:b/>
          <w:bCs/>
        </w:rPr>
        <w:t xml:space="preserve"> uchybienie</w:t>
      </w:r>
      <w:r w:rsidR="002C5C66">
        <w:rPr>
          <w:rFonts w:asciiTheme="minorHAnsi" w:eastAsia="Calibri" w:hAnsiTheme="minorHAnsi" w:cstheme="minorHAnsi"/>
          <w:b/>
          <w:bCs/>
        </w:rPr>
        <w:t>.</w:t>
      </w:r>
    </w:p>
    <w:p w14:paraId="63C588DD" w14:textId="5B67B757" w:rsidR="008223CA" w:rsidRPr="00C16BF1" w:rsidRDefault="008223CA" w:rsidP="00B913BE">
      <w:pPr>
        <w:numPr>
          <w:ilvl w:val="0"/>
          <w:numId w:val="127"/>
        </w:numPr>
        <w:autoSpaceDN w:val="0"/>
        <w:spacing w:line="276" w:lineRule="auto"/>
        <w:ind w:left="567" w:hanging="567"/>
        <w:rPr>
          <w:rFonts w:asciiTheme="minorHAnsi" w:hAnsiTheme="minorHAnsi" w:cstheme="minorHAnsi"/>
        </w:rPr>
      </w:pPr>
      <w:r w:rsidRPr="00C16BF1">
        <w:rPr>
          <w:rFonts w:asciiTheme="minorHAnsi" w:hAnsiTheme="minorHAnsi" w:cstheme="minorHAnsi"/>
        </w:rPr>
        <w:t xml:space="preserve">sprawozdanie z badań nr </w:t>
      </w:r>
      <w:proofErr w:type="spellStart"/>
      <w:r w:rsidRPr="00C16BF1">
        <w:rPr>
          <w:rFonts w:asciiTheme="minorHAnsi" w:hAnsiTheme="minorHAnsi" w:cstheme="minorHAnsi"/>
        </w:rPr>
        <w:t>MWiŻ</w:t>
      </w:r>
      <w:proofErr w:type="spellEnd"/>
      <w:r w:rsidRPr="00C16BF1">
        <w:rPr>
          <w:rFonts w:asciiTheme="minorHAnsi" w:hAnsiTheme="minorHAnsi" w:cstheme="minorHAnsi"/>
        </w:rPr>
        <w:t>/MŻ/41/22 z dnia 09.07.2022 r.  próbek lodów z</w:t>
      </w:r>
      <w:r w:rsidR="00F060F9">
        <w:rPr>
          <w:rFonts w:asciiTheme="minorHAnsi" w:hAnsiTheme="minorHAnsi" w:cstheme="minorHAnsi"/>
        </w:rPr>
        <w:t> </w:t>
      </w:r>
      <w:r w:rsidRPr="00C16BF1">
        <w:rPr>
          <w:rFonts w:asciiTheme="minorHAnsi" w:hAnsiTheme="minorHAnsi" w:cstheme="minorHAnsi"/>
        </w:rPr>
        <w:t>automatu o smaku śmietankowo-waniliowym nieodpowiadających wymaganiom Rozporządzenia Komisji Europejskiej (WE) nr 2073/2005 z dnia 15 listopada 2005 r. w</w:t>
      </w:r>
      <w:r w:rsidR="00F060F9">
        <w:rPr>
          <w:rFonts w:asciiTheme="minorHAnsi" w:hAnsiTheme="minorHAnsi" w:cstheme="minorHAnsi"/>
        </w:rPr>
        <w:t> </w:t>
      </w:r>
      <w:r w:rsidRPr="00C16BF1">
        <w:rPr>
          <w:rFonts w:asciiTheme="minorHAnsi" w:hAnsiTheme="minorHAnsi" w:cstheme="minorHAnsi"/>
        </w:rPr>
        <w:t xml:space="preserve">sprawie kryteriów mikrobiologicznych dotyczących środków spożywczych (Dz. Urz. UE L 338 z 22.12.2005 r. ze zmianami) z uwagi na ponadnormatywną liczbę bakterii z rodzaju </w:t>
      </w:r>
      <w:proofErr w:type="spellStart"/>
      <w:r w:rsidRPr="00C16BF1">
        <w:rPr>
          <w:rFonts w:asciiTheme="minorHAnsi" w:hAnsiTheme="minorHAnsi" w:cstheme="minorHAnsi"/>
          <w:i/>
          <w:iCs/>
        </w:rPr>
        <w:t>Enterobacteriaceae</w:t>
      </w:r>
      <w:proofErr w:type="spellEnd"/>
      <w:r w:rsidRPr="00C16BF1">
        <w:rPr>
          <w:rFonts w:asciiTheme="minorHAnsi" w:hAnsiTheme="minorHAnsi" w:cstheme="minorHAnsi"/>
        </w:rPr>
        <w:t xml:space="preserve">. Przedsiębiorca został  zobligowany do podjęcia skutecznych działań naprawczych oraz obciążony kosztami badań kwestionowanych próbek lodów. </w:t>
      </w:r>
    </w:p>
    <w:p w14:paraId="2C206838" w14:textId="77777777" w:rsidR="008223CA" w:rsidRPr="00C16BF1" w:rsidRDefault="008223CA" w:rsidP="00C16BF1">
      <w:pPr>
        <w:pStyle w:val="Akapitzlist"/>
        <w:spacing w:line="276" w:lineRule="auto"/>
        <w:ind w:left="720"/>
        <w:outlineLvl w:val="0"/>
        <w:rPr>
          <w:rFonts w:asciiTheme="minorHAnsi" w:hAnsiTheme="minorHAnsi" w:cstheme="minorHAnsi"/>
        </w:rPr>
      </w:pPr>
      <w:r w:rsidRPr="00C16BF1">
        <w:rPr>
          <w:rFonts w:asciiTheme="minorHAnsi" w:hAnsiTheme="minorHAnsi" w:cstheme="minorHAnsi"/>
        </w:rPr>
        <w:t xml:space="preserve">Wobec złożenia przez stronę pisma, w którym poinformowano o podjętych przez przedsiębiorcę działań naprawczych celowym byłoby przeprowadzenie ponownej kontroli sanitarnej, w tym ponownego pobrania próbek, jeszcze w okresie wakacji,  mającą na celu potwierdzenie skuteczności podjętych przez przedsiębiorcę działań.  </w:t>
      </w:r>
    </w:p>
    <w:p w14:paraId="724AEF54" w14:textId="49C36A6F" w:rsidR="008223CA" w:rsidRPr="00C16BF1" w:rsidRDefault="008223CA" w:rsidP="00B913BE">
      <w:pPr>
        <w:pStyle w:val="Akapitzlist"/>
        <w:numPr>
          <w:ilvl w:val="0"/>
          <w:numId w:val="129"/>
        </w:numPr>
        <w:autoSpaceDN w:val="0"/>
        <w:spacing w:line="276" w:lineRule="auto"/>
        <w:rPr>
          <w:rFonts w:asciiTheme="minorHAnsi" w:hAnsiTheme="minorHAnsi" w:cstheme="minorHAnsi"/>
        </w:rPr>
      </w:pPr>
      <w:r w:rsidRPr="00C16BF1">
        <w:rPr>
          <w:rFonts w:asciiTheme="minorHAnsi" w:hAnsiTheme="minorHAnsi" w:cstheme="minorHAnsi"/>
        </w:rPr>
        <w:t>z protokołu kontroli sanitarnej z dnia 05.07.2022 r. nr HŻ.9020.290.2022 wynika, iż</w:t>
      </w:r>
      <w:r w:rsidR="002C5C66">
        <w:rPr>
          <w:rFonts w:asciiTheme="minorHAnsi" w:hAnsiTheme="minorHAnsi" w:cstheme="minorHAnsi"/>
        </w:rPr>
        <w:t> </w:t>
      </w:r>
      <w:r w:rsidRPr="00C16BF1">
        <w:rPr>
          <w:rFonts w:asciiTheme="minorHAnsi" w:hAnsiTheme="minorHAnsi" w:cstheme="minorHAnsi"/>
        </w:rPr>
        <w:t>w</w:t>
      </w:r>
      <w:r w:rsidR="00F060F9">
        <w:rPr>
          <w:rFonts w:asciiTheme="minorHAnsi" w:hAnsiTheme="minorHAnsi" w:cstheme="minorHAnsi"/>
        </w:rPr>
        <w:t> </w:t>
      </w:r>
      <w:r w:rsidRPr="00C16BF1">
        <w:rPr>
          <w:rFonts w:asciiTheme="minorHAnsi" w:hAnsiTheme="minorHAnsi" w:cstheme="minorHAnsi"/>
        </w:rPr>
        <w:t>toku czynności kontrolnych pobrano próbki lodów z automatu o smaku śmietankowo-waniliowym a opis okoliczności pobrania próbek znajduje się w</w:t>
      </w:r>
      <w:r w:rsidR="00F060F9">
        <w:rPr>
          <w:rFonts w:asciiTheme="minorHAnsi" w:hAnsiTheme="minorHAnsi" w:cstheme="minorHAnsi"/>
        </w:rPr>
        <w:t> </w:t>
      </w:r>
      <w:r w:rsidRPr="00C16BF1">
        <w:rPr>
          <w:rFonts w:asciiTheme="minorHAnsi" w:hAnsiTheme="minorHAnsi" w:cstheme="minorHAnsi"/>
        </w:rPr>
        <w:t xml:space="preserve">protokole poboru próbek  z dnia 05.07.2021 r. nr 28/BŻ/2021. </w:t>
      </w:r>
      <w:bookmarkStart w:id="239" w:name="_Hlk125025864"/>
      <w:r w:rsidRPr="00C16BF1">
        <w:rPr>
          <w:rFonts w:asciiTheme="minorHAnsi" w:hAnsiTheme="minorHAnsi" w:cstheme="minorHAnsi"/>
        </w:rPr>
        <w:t xml:space="preserve">Wskazanego protokołu pobrania próbek nie wymieniono jako załącznika do protokołu kontroli i nie </w:t>
      </w:r>
      <w:r w:rsidRPr="00C16BF1">
        <w:rPr>
          <w:rFonts w:asciiTheme="minorHAnsi" w:hAnsiTheme="minorHAnsi" w:cstheme="minorHAnsi"/>
        </w:rPr>
        <w:lastRenderedPageBreak/>
        <w:t>dołączono do dokumentacji kontroli przekazanej podczas kontroli kompleksowej PSSE w Drawsku Pomorskim.</w:t>
      </w:r>
    </w:p>
    <w:bookmarkEnd w:id="239"/>
    <w:p w14:paraId="3FCC5231" w14:textId="61681608" w:rsidR="008223CA" w:rsidRPr="00C16BF1" w:rsidRDefault="008223CA" w:rsidP="00B913BE">
      <w:pPr>
        <w:pStyle w:val="Akapitzlist"/>
        <w:widowControl w:val="0"/>
        <w:numPr>
          <w:ilvl w:val="0"/>
          <w:numId w:val="129"/>
        </w:numPr>
        <w:suppressAutoHyphens/>
        <w:autoSpaceDN w:val="0"/>
        <w:spacing w:line="276" w:lineRule="auto"/>
        <w:rPr>
          <w:rFonts w:asciiTheme="minorHAnsi" w:hAnsiTheme="minorHAnsi" w:cstheme="minorHAnsi"/>
        </w:rPr>
      </w:pPr>
      <w:r w:rsidRPr="00C16BF1">
        <w:rPr>
          <w:rFonts w:asciiTheme="minorHAnsi" w:hAnsiTheme="minorHAnsi" w:cstheme="minorHAnsi"/>
        </w:rPr>
        <w:t>wymienione w treści uzasadnienia decyzji obciążającej kosztami badań kwestionowanych próbek lodów (</w:t>
      </w:r>
      <w:bookmarkStart w:id="240" w:name="_Hlk126567209"/>
      <w:r w:rsidRPr="00C16BF1">
        <w:rPr>
          <w:rFonts w:asciiTheme="minorHAnsi" w:hAnsiTheme="minorHAnsi" w:cstheme="minorHAnsi"/>
        </w:rPr>
        <w:t>z dnia 18.08.2022 r. nr 9012.1.523.2022 znak: N.HŻ.9020.290.2022 AK</w:t>
      </w:r>
      <w:bookmarkEnd w:id="240"/>
      <w:r w:rsidRPr="00C16BF1">
        <w:rPr>
          <w:rFonts w:asciiTheme="minorHAnsi" w:hAnsiTheme="minorHAnsi" w:cstheme="minorHAnsi"/>
        </w:rPr>
        <w:t xml:space="preserve">) </w:t>
      </w:r>
      <w:bookmarkStart w:id="241" w:name="_Hlk126566566"/>
      <w:r w:rsidRPr="000671B7">
        <w:rPr>
          <w:rFonts w:asciiTheme="minorHAnsi" w:hAnsiTheme="minorHAnsi" w:cstheme="minorHAnsi"/>
        </w:rPr>
        <w:t xml:space="preserve">wskazano przepisy </w:t>
      </w:r>
      <w:r w:rsidRPr="000671B7">
        <w:rPr>
          <w:rFonts w:asciiTheme="minorHAnsi" w:eastAsia="Calibri" w:hAnsiTheme="minorHAnsi" w:cstheme="minorHAnsi"/>
        </w:rPr>
        <w:t>§</w:t>
      </w:r>
      <w:r w:rsidRPr="000671B7">
        <w:rPr>
          <w:rFonts w:asciiTheme="minorHAnsi" w:hAnsiTheme="minorHAnsi" w:cstheme="minorHAnsi"/>
        </w:rPr>
        <w:t xml:space="preserve">4 ust. 1, oraz </w:t>
      </w:r>
      <w:r w:rsidRPr="000671B7">
        <w:rPr>
          <w:rFonts w:asciiTheme="minorHAnsi" w:eastAsia="Calibri" w:hAnsiTheme="minorHAnsi" w:cstheme="minorHAnsi"/>
        </w:rPr>
        <w:t>§5 ust. 1</w:t>
      </w:r>
      <w:r w:rsidRPr="000671B7">
        <w:rPr>
          <w:rFonts w:asciiTheme="minorHAnsi" w:hAnsiTheme="minorHAnsi" w:cstheme="minorHAnsi"/>
        </w:rPr>
        <w:t xml:space="preserve"> </w:t>
      </w:r>
      <w:r w:rsidRPr="000671B7">
        <w:rPr>
          <w:rFonts w:asciiTheme="minorHAnsi" w:eastAsia="Calibri" w:hAnsiTheme="minorHAnsi" w:cstheme="minorHAnsi"/>
        </w:rPr>
        <w:t xml:space="preserve"> </w:t>
      </w:r>
      <w:r w:rsidRPr="000671B7">
        <w:rPr>
          <w:rFonts w:asciiTheme="minorHAnsi" w:eastAsia="Calibri" w:hAnsiTheme="minorHAnsi" w:cstheme="minorHAnsi"/>
          <w:i/>
          <w:iCs/>
        </w:rPr>
        <w:t xml:space="preserve">Rozporządzenia Ministra Zdrowia z dnia 5 października 2017 r. w sprawie opłat za czynności wykonywane przez organy Państwowej Inspekcji Sanitarnej w ramach urzędowej kontroli żywności (Dz. U.  2017.2012 z </w:t>
      </w:r>
      <w:proofErr w:type="spellStart"/>
      <w:r w:rsidRPr="000671B7">
        <w:rPr>
          <w:rFonts w:asciiTheme="minorHAnsi" w:eastAsia="Calibri" w:hAnsiTheme="minorHAnsi" w:cstheme="minorHAnsi"/>
          <w:i/>
          <w:iCs/>
        </w:rPr>
        <w:t>późn</w:t>
      </w:r>
      <w:proofErr w:type="spellEnd"/>
      <w:r w:rsidRPr="000671B7">
        <w:rPr>
          <w:rFonts w:asciiTheme="minorHAnsi" w:eastAsia="Calibri" w:hAnsiTheme="minorHAnsi" w:cstheme="minorHAnsi"/>
          <w:i/>
          <w:iCs/>
        </w:rPr>
        <w:t>. zm.),</w:t>
      </w:r>
      <w:r w:rsidRPr="000671B7">
        <w:rPr>
          <w:rFonts w:asciiTheme="minorHAnsi" w:eastAsia="Calibri" w:hAnsiTheme="minorHAnsi" w:cstheme="minorHAnsi"/>
        </w:rPr>
        <w:t xml:space="preserve"> których to przepisów nie wymieniono w sentencji decyzji</w:t>
      </w:r>
      <w:r w:rsidRPr="00C16BF1">
        <w:rPr>
          <w:rFonts w:asciiTheme="minorHAnsi" w:eastAsia="Calibri" w:hAnsiTheme="minorHAnsi" w:cstheme="minorHAnsi"/>
          <w:b/>
          <w:bCs/>
        </w:rPr>
        <w:t xml:space="preserve"> </w:t>
      </w:r>
      <w:r w:rsidR="003D774A">
        <w:rPr>
          <w:rFonts w:asciiTheme="minorHAnsi" w:eastAsia="Calibri" w:hAnsiTheme="minorHAnsi" w:cstheme="minorHAnsi"/>
          <w:b/>
          <w:bCs/>
        </w:rPr>
        <w:t xml:space="preserve">- </w:t>
      </w:r>
      <w:r w:rsidR="003D774A">
        <w:rPr>
          <w:rFonts w:asciiTheme="minorHAnsi" w:hAnsiTheme="minorHAnsi" w:cstheme="minorHAnsi"/>
          <w:b/>
          <w:bCs/>
        </w:rPr>
        <w:t>uchybienie.</w:t>
      </w:r>
    </w:p>
    <w:bookmarkEnd w:id="241"/>
    <w:p w14:paraId="1C79F234" w14:textId="77777777" w:rsidR="008223CA" w:rsidRPr="00C16BF1" w:rsidRDefault="008223CA" w:rsidP="00C16BF1">
      <w:pPr>
        <w:spacing w:line="276" w:lineRule="auto"/>
        <w:outlineLvl w:val="0"/>
        <w:rPr>
          <w:rFonts w:asciiTheme="minorHAnsi" w:hAnsiTheme="minorHAnsi" w:cstheme="minorHAnsi"/>
        </w:rPr>
      </w:pPr>
    </w:p>
    <w:p w14:paraId="0D4D648C" w14:textId="77777777" w:rsidR="008223CA" w:rsidRPr="00C16BF1" w:rsidRDefault="008223CA" w:rsidP="00C16BF1">
      <w:pPr>
        <w:spacing w:line="276" w:lineRule="auto"/>
        <w:ind w:left="360"/>
        <w:outlineLvl w:val="0"/>
        <w:rPr>
          <w:rFonts w:asciiTheme="minorHAnsi" w:hAnsiTheme="minorHAnsi" w:cstheme="minorHAnsi"/>
        </w:rPr>
      </w:pPr>
      <w:r w:rsidRPr="00C16BF1">
        <w:rPr>
          <w:rFonts w:asciiTheme="minorHAnsi" w:hAnsiTheme="minorHAnsi" w:cstheme="minorHAnsi"/>
        </w:rPr>
        <w:t xml:space="preserve">Z uwagi na kwestionowane wyniki badań próbek lodów z automatu pobranych w ramach urzędowej kontroli i braku urzędowej weryfikacji skuteczności działań korygujących podjętych przez przedsiębiorców celowym byłoby zaplanowanie ich do badań </w:t>
      </w:r>
      <w:r w:rsidRPr="00C16BF1">
        <w:rPr>
          <w:rFonts w:asciiTheme="minorHAnsi" w:hAnsiTheme="minorHAnsi" w:cstheme="minorHAnsi"/>
        </w:rPr>
        <w:br/>
        <w:t>laboratoryjnych w kolejnym roku.</w:t>
      </w:r>
    </w:p>
    <w:p w14:paraId="6D17166A" w14:textId="77777777" w:rsidR="008223CA" w:rsidRPr="00C16BF1" w:rsidRDefault="008223CA" w:rsidP="00C16BF1">
      <w:pPr>
        <w:spacing w:line="276" w:lineRule="auto"/>
        <w:outlineLvl w:val="0"/>
        <w:rPr>
          <w:rFonts w:asciiTheme="minorHAnsi" w:hAnsiTheme="minorHAnsi" w:cstheme="minorHAnsi"/>
        </w:rPr>
      </w:pPr>
    </w:p>
    <w:p w14:paraId="29C3CC42" w14:textId="77777777" w:rsidR="008223CA" w:rsidRPr="00C16BF1" w:rsidRDefault="008223CA" w:rsidP="00C16BF1">
      <w:pPr>
        <w:spacing w:line="276" w:lineRule="auto"/>
        <w:ind w:firstLine="567"/>
        <w:rPr>
          <w:rFonts w:asciiTheme="minorHAnsi" w:hAnsiTheme="minorHAnsi" w:cstheme="minorHAnsi"/>
        </w:rPr>
      </w:pPr>
      <w:r w:rsidRPr="00C16BF1">
        <w:rPr>
          <w:rFonts w:asciiTheme="minorHAnsi" w:hAnsiTheme="minorHAnsi" w:cstheme="minorHAnsi"/>
        </w:rPr>
        <w:t>Ponadto przeanalizowano sposób postępowania po otrzymaniu niżej wymienionych sprawozdań z badań, w których wniesiono uwagi do znakowania pobranych produktów:</w:t>
      </w:r>
    </w:p>
    <w:p w14:paraId="577FBB3E" w14:textId="77777777" w:rsidR="008223CA" w:rsidRPr="00C16BF1" w:rsidRDefault="008223CA" w:rsidP="00B913BE">
      <w:pPr>
        <w:numPr>
          <w:ilvl w:val="0"/>
          <w:numId w:val="127"/>
        </w:numPr>
        <w:autoSpaceDN w:val="0"/>
        <w:spacing w:line="276" w:lineRule="auto"/>
        <w:ind w:left="426" w:hanging="426"/>
        <w:rPr>
          <w:rFonts w:asciiTheme="minorHAnsi" w:hAnsiTheme="minorHAnsi" w:cstheme="minorHAnsi"/>
        </w:rPr>
      </w:pPr>
      <w:r w:rsidRPr="00C16BF1">
        <w:rPr>
          <w:rFonts w:asciiTheme="minorHAnsi" w:hAnsiTheme="minorHAnsi" w:cstheme="minorHAnsi"/>
        </w:rPr>
        <w:t xml:space="preserve">sprawozdania z badań nr HŻ/985/21 z dnia 29.12.2021 r. dot. próbki suplementu diety </w:t>
      </w:r>
      <w:proofErr w:type="spellStart"/>
      <w:r w:rsidRPr="00C16BF1">
        <w:rPr>
          <w:rFonts w:asciiTheme="minorHAnsi" w:hAnsiTheme="minorHAnsi" w:cstheme="minorHAnsi"/>
        </w:rPr>
        <w:t>Activlab</w:t>
      </w:r>
      <w:proofErr w:type="spellEnd"/>
      <w:r w:rsidRPr="00C16BF1">
        <w:rPr>
          <w:rFonts w:asciiTheme="minorHAnsi" w:hAnsiTheme="minorHAnsi" w:cstheme="minorHAnsi"/>
        </w:rPr>
        <w:t xml:space="preserve"> Black Wolf;</w:t>
      </w:r>
    </w:p>
    <w:p w14:paraId="5A3F2D5C" w14:textId="77777777" w:rsidR="008223CA" w:rsidRPr="00C16BF1" w:rsidRDefault="008223CA" w:rsidP="00B913BE">
      <w:pPr>
        <w:numPr>
          <w:ilvl w:val="0"/>
          <w:numId w:val="127"/>
        </w:numPr>
        <w:autoSpaceDN w:val="0"/>
        <w:spacing w:line="276" w:lineRule="auto"/>
        <w:ind w:left="426" w:hanging="426"/>
        <w:rPr>
          <w:rFonts w:asciiTheme="minorHAnsi" w:hAnsiTheme="minorHAnsi" w:cstheme="minorHAnsi"/>
        </w:rPr>
      </w:pPr>
      <w:r w:rsidRPr="00C16BF1">
        <w:rPr>
          <w:rFonts w:asciiTheme="minorHAnsi" w:hAnsiTheme="minorHAnsi" w:cstheme="minorHAnsi"/>
        </w:rPr>
        <w:t xml:space="preserve">sprawozdania z badań nr HŻ/985a/21 z dnia 29.12.2021 r. dot. próbki suplementu diety Bestia </w:t>
      </w:r>
      <w:proofErr w:type="spellStart"/>
      <w:r w:rsidRPr="00C16BF1">
        <w:rPr>
          <w:rFonts w:asciiTheme="minorHAnsi" w:hAnsiTheme="minorHAnsi" w:cstheme="minorHAnsi"/>
        </w:rPr>
        <w:t>shot</w:t>
      </w:r>
      <w:proofErr w:type="spellEnd"/>
    </w:p>
    <w:p w14:paraId="44BC1B95" w14:textId="77777777" w:rsidR="008223CA" w:rsidRPr="00C16BF1" w:rsidRDefault="008223CA" w:rsidP="00C16BF1">
      <w:pPr>
        <w:spacing w:line="276" w:lineRule="auto"/>
        <w:outlineLvl w:val="0"/>
        <w:rPr>
          <w:rFonts w:asciiTheme="minorHAnsi" w:hAnsiTheme="minorHAnsi" w:cstheme="minorHAnsi"/>
        </w:rPr>
      </w:pPr>
      <w:r w:rsidRPr="00C16BF1">
        <w:rPr>
          <w:rFonts w:asciiTheme="minorHAnsi" w:hAnsiTheme="minorHAnsi" w:cstheme="minorHAnsi"/>
        </w:rPr>
        <w:t xml:space="preserve">Sprawy przekazano zgodnie z kompetencjami do właściwych, ze względu na adresy siedziby producentów/dystrybutorów przedmiotowych produktów, Państwowych Powiatowych Inspektorów Sanitarnych, informując jednocześnie właściwych Państwowych Wojewódzkich Inspektorów Sanitarnych. </w:t>
      </w:r>
    </w:p>
    <w:p w14:paraId="7F7AF1F3" w14:textId="77777777" w:rsidR="008223CA" w:rsidRPr="00C16BF1" w:rsidRDefault="008223CA" w:rsidP="00C16BF1">
      <w:pPr>
        <w:spacing w:line="276" w:lineRule="auto"/>
        <w:ind w:firstLine="567"/>
        <w:outlineLvl w:val="0"/>
        <w:rPr>
          <w:rFonts w:asciiTheme="minorHAnsi" w:hAnsiTheme="minorHAnsi" w:cstheme="minorHAnsi"/>
        </w:rPr>
      </w:pPr>
      <w:r w:rsidRPr="00C16BF1">
        <w:rPr>
          <w:rFonts w:asciiTheme="minorHAnsi" w:hAnsiTheme="minorHAnsi" w:cstheme="minorHAnsi"/>
        </w:rPr>
        <w:t>Ponadto, wyniki badań zostały również przekazane podmiotom, od których były pobierane próbki.</w:t>
      </w:r>
    </w:p>
    <w:p w14:paraId="2AA0FAC7" w14:textId="77777777" w:rsidR="008223CA" w:rsidRPr="00C16BF1" w:rsidRDefault="008223CA" w:rsidP="00C16BF1">
      <w:pPr>
        <w:pStyle w:val="Standard"/>
        <w:spacing w:line="276" w:lineRule="auto"/>
        <w:ind w:firstLine="567"/>
        <w:outlineLvl w:val="0"/>
        <w:rPr>
          <w:rFonts w:asciiTheme="minorHAnsi" w:hAnsiTheme="minorHAnsi" w:cstheme="minorHAnsi"/>
        </w:rPr>
      </w:pPr>
    </w:p>
    <w:p w14:paraId="7CC175BD" w14:textId="12C8C8EE" w:rsidR="008223CA" w:rsidRPr="00C16BF1" w:rsidRDefault="008223CA" w:rsidP="00C16BF1">
      <w:pPr>
        <w:pStyle w:val="Standard"/>
        <w:spacing w:line="276" w:lineRule="auto"/>
        <w:ind w:firstLine="567"/>
        <w:outlineLvl w:val="0"/>
        <w:rPr>
          <w:rFonts w:asciiTheme="minorHAnsi" w:hAnsiTheme="minorHAnsi" w:cstheme="minorHAnsi"/>
        </w:rPr>
      </w:pPr>
      <w:r w:rsidRPr="00C16BF1">
        <w:rPr>
          <w:rFonts w:asciiTheme="minorHAnsi" w:hAnsiTheme="minorHAnsi" w:cstheme="minorHAnsi"/>
        </w:rPr>
        <w:t>Ze względu na brak wymagań określonych w prawie żywnościowym pracownicy PSSE w</w:t>
      </w:r>
      <w:r w:rsidR="002C5C66">
        <w:rPr>
          <w:rFonts w:asciiTheme="minorHAnsi" w:hAnsiTheme="minorHAnsi" w:cstheme="minorHAnsi"/>
        </w:rPr>
        <w:t> </w:t>
      </w:r>
      <w:r w:rsidRPr="00C16BF1">
        <w:rPr>
          <w:rFonts w:asciiTheme="minorHAnsi" w:hAnsiTheme="minorHAnsi" w:cstheme="minorHAnsi"/>
        </w:rPr>
        <w:t>Drawsku Pomorskim przeprowadzili analizę ryzyka po otrzymaniu sprawozdań z badań:</w:t>
      </w:r>
    </w:p>
    <w:p w14:paraId="24CEBE83" w14:textId="77777777" w:rsidR="008223CA" w:rsidRPr="00C16BF1" w:rsidRDefault="008223CA" w:rsidP="00B913BE">
      <w:pPr>
        <w:pStyle w:val="Akapitzlist"/>
        <w:widowControl w:val="0"/>
        <w:numPr>
          <w:ilvl w:val="0"/>
          <w:numId w:val="131"/>
        </w:numPr>
        <w:tabs>
          <w:tab w:val="left" w:pos="426"/>
        </w:tabs>
        <w:suppressAutoHyphens/>
        <w:autoSpaceDN w:val="0"/>
        <w:spacing w:line="276" w:lineRule="auto"/>
        <w:ind w:left="426" w:hanging="426"/>
        <w:rPr>
          <w:rFonts w:asciiTheme="minorHAnsi" w:hAnsiTheme="minorHAnsi" w:cstheme="minorHAnsi"/>
        </w:rPr>
      </w:pPr>
      <w:r w:rsidRPr="00C16BF1">
        <w:rPr>
          <w:rFonts w:asciiTheme="minorHAnsi" w:hAnsiTheme="minorHAnsi" w:cstheme="minorHAnsi"/>
        </w:rPr>
        <w:t xml:space="preserve">zawartości niklu w próbce </w:t>
      </w:r>
      <w:proofErr w:type="spellStart"/>
      <w:r w:rsidRPr="00C16BF1">
        <w:rPr>
          <w:rFonts w:asciiTheme="minorHAnsi" w:hAnsiTheme="minorHAnsi" w:cstheme="minorHAnsi"/>
        </w:rPr>
        <w:t>NaturaVena</w:t>
      </w:r>
      <w:proofErr w:type="spellEnd"/>
      <w:r w:rsidRPr="00C16BF1">
        <w:rPr>
          <w:rFonts w:asciiTheme="minorHAnsi" w:hAnsiTheme="minorHAnsi" w:cstheme="minorHAnsi"/>
        </w:rPr>
        <w:t xml:space="preserve"> </w:t>
      </w:r>
      <w:proofErr w:type="spellStart"/>
      <w:r w:rsidRPr="00C16BF1">
        <w:rPr>
          <w:rFonts w:asciiTheme="minorHAnsi" w:hAnsiTheme="minorHAnsi" w:cstheme="minorHAnsi"/>
        </w:rPr>
        <w:t>Tofu</w:t>
      </w:r>
      <w:proofErr w:type="spellEnd"/>
      <w:r w:rsidRPr="00C16BF1">
        <w:rPr>
          <w:rFonts w:asciiTheme="minorHAnsi" w:hAnsiTheme="minorHAnsi" w:cstheme="minorHAnsi"/>
        </w:rPr>
        <w:t xml:space="preserve"> z ziołami; </w:t>
      </w:r>
    </w:p>
    <w:p w14:paraId="2A6F5BF7" w14:textId="77777777" w:rsidR="008223CA" w:rsidRPr="00C16BF1" w:rsidRDefault="008223CA" w:rsidP="00B913BE">
      <w:pPr>
        <w:pStyle w:val="Akapitzlist"/>
        <w:widowControl w:val="0"/>
        <w:numPr>
          <w:ilvl w:val="0"/>
          <w:numId w:val="131"/>
        </w:numPr>
        <w:tabs>
          <w:tab w:val="left" w:pos="426"/>
        </w:tabs>
        <w:suppressAutoHyphens/>
        <w:autoSpaceDN w:val="0"/>
        <w:spacing w:line="276" w:lineRule="auto"/>
        <w:ind w:left="426" w:hanging="426"/>
        <w:rPr>
          <w:rFonts w:asciiTheme="minorHAnsi" w:hAnsiTheme="minorHAnsi" w:cstheme="minorHAnsi"/>
        </w:rPr>
      </w:pPr>
      <w:r w:rsidRPr="00C16BF1">
        <w:rPr>
          <w:rFonts w:asciiTheme="minorHAnsi" w:hAnsiTheme="minorHAnsi" w:cstheme="minorHAnsi"/>
        </w:rPr>
        <w:t>zawartości rtęci w próbce Oleju kujawskiego z pierwszego tłoczenia</w:t>
      </w:r>
      <w:bookmarkStart w:id="242" w:name="_Hlk124513421"/>
      <w:r w:rsidRPr="00C16BF1">
        <w:rPr>
          <w:rFonts w:asciiTheme="minorHAnsi" w:hAnsiTheme="minorHAnsi" w:cstheme="minorHAnsi"/>
        </w:rPr>
        <w:t>;</w:t>
      </w:r>
    </w:p>
    <w:bookmarkEnd w:id="242"/>
    <w:p w14:paraId="0D27EB4D" w14:textId="77777777" w:rsidR="008223CA" w:rsidRPr="00C16BF1" w:rsidRDefault="008223CA" w:rsidP="00B913BE">
      <w:pPr>
        <w:pStyle w:val="Akapitzlist"/>
        <w:widowControl w:val="0"/>
        <w:numPr>
          <w:ilvl w:val="0"/>
          <w:numId w:val="131"/>
        </w:numPr>
        <w:tabs>
          <w:tab w:val="left" w:pos="426"/>
        </w:tabs>
        <w:suppressAutoHyphens/>
        <w:autoSpaceDN w:val="0"/>
        <w:spacing w:line="276" w:lineRule="auto"/>
        <w:ind w:left="426" w:hanging="426"/>
        <w:rPr>
          <w:rFonts w:asciiTheme="minorHAnsi" w:hAnsiTheme="minorHAnsi" w:cstheme="minorHAnsi"/>
        </w:rPr>
      </w:pPr>
      <w:r w:rsidRPr="00C16BF1">
        <w:rPr>
          <w:rFonts w:asciiTheme="minorHAnsi" w:hAnsiTheme="minorHAnsi" w:cstheme="minorHAnsi"/>
        </w:rPr>
        <w:t>zawartości ołowiu, kadmu i rtęci w próbce marchwi w postaci przetworu warzywnego;</w:t>
      </w:r>
    </w:p>
    <w:p w14:paraId="4F7A90E9" w14:textId="77777777" w:rsidR="008223CA" w:rsidRPr="00C16BF1" w:rsidRDefault="008223CA" w:rsidP="00B913BE">
      <w:pPr>
        <w:pStyle w:val="Akapitzlist"/>
        <w:widowControl w:val="0"/>
        <w:numPr>
          <w:ilvl w:val="0"/>
          <w:numId w:val="131"/>
        </w:numPr>
        <w:tabs>
          <w:tab w:val="left" w:pos="426"/>
        </w:tabs>
        <w:suppressAutoHyphens/>
        <w:autoSpaceDN w:val="0"/>
        <w:spacing w:line="276" w:lineRule="auto"/>
        <w:ind w:left="426" w:hanging="426"/>
        <w:rPr>
          <w:rFonts w:asciiTheme="minorHAnsi" w:hAnsiTheme="minorHAnsi" w:cstheme="minorHAnsi"/>
        </w:rPr>
      </w:pPr>
      <w:r w:rsidRPr="00C16BF1">
        <w:rPr>
          <w:rFonts w:asciiTheme="minorHAnsi" w:hAnsiTheme="minorHAnsi" w:cstheme="minorHAnsi"/>
        </w:rPr>
        <w:t>zawartości kadmu w próbce świeżych żołądków z kurczaka.</w:t>
      </w:r>
    </w:p>
    <w:p w14:paraId="2C160D5E" w14:textId="77777777" w:rsidR="008223CA" w:rsidRPr="00C16BF1" w:rsidRDefault="008223CA" w:rsidP="00C16BF1">
      <w:pPr>
        <w:spacing w:line="276" w:lineRule="auto"/>
        <w:rPr>
          <w:rFonts w:asciiTheme="minorHAnsi" w:hAnsiTheme="minorHAnsi" w:cstheme="minorHAnsi"/>
        </w:rPr>
      </w:pPr>
    </w:p>
    <w:p w14:paraId="650B9701" w14:textId="77777777" w:rsidR="008223CA" w:rsidRPr="00C16BF1" w:rsidRDefault="008223CA" w:rsidP="00C16BF1">
      <w:pPr>
        <w:spacing w:line="276" w:lineRule="auto"/>
        <w:rPr>
          <w:rFonts w:asciiTheme="minorHAnsi" w:hAnsiTheme="minorHAnsi" w:cstheme="minorHAnsi"/>
        </w:rPr>
      </w:pPr>
      <w:r w:rsidRPr="00C16BF1">
        <w:rPr>
          <w:rFonts w:asciiTheme="minorHAnsi" w:hAnsiTheme="minorHAnsi" w:cstheme="minorHAnsi"/>
        </w:rPr>
        <w:t>Powyższe analizy zostały przeprowadzone prawidłowo.</w:t>
      </w:r>
    </w:p>
    <w:p w14:paraId="08ACE2A0" w14:textId="77777777" w:rsidR="008223CA" w:rsidRPr="00C16BF1" w:rsidRDefault="008223CA" w:rsidP="00C16BF1">
      <w:pPr>
        <w:spacing w:line="276" w:lineRule="auto"/>
        <w:rPr>
          <w:rFonts w:asciiTheme="minorHAnsi" w:hAnsiTheme="minorHAnsi" w:cstheme="minorHAnsi"/>
        </w:rPr>
      </w:pPr>
    </w:p>
    <w:p w14:paraId="6B7EBEC2" w14:textId="77777777" w:rsidR="008223CA" w:rsidRPr="00C16BF1" w:rsidRDefault="008223CA" w:rsidP="00C16BF1">
      <w:pPr>
        <w:pStyle w:val="Standard"/>
        <w:spacing w:line="276" w:lineRule="auto"/>
        <w:rPr>
          <w:rFonts w:asciiTheme="minorHAnsi" w:hAnsiTheme="minorHAnsi" w:cstheme="minorHAnsi"/>
        </w:rPr>
      </w:pPr>
      <w:r w:rsidRPr="00C16BF1">
        <w:rPr>
          <w:rFonts w:asciiTheme="minorHAnsi" w:hAnsiTheme="minorHAnsi" w:cstheme="minorHAnsi"/>
          <w:b/>
        </w:rPr>
        <w:t xml:space="preserve">Działalność Powiatowej Stacji Sanitarno-Epidemiologicznej w </w:t>
      </w:r>
      <w:r w:rsidRPr="00C16BF1">
        <w:rPr>
          <w:rFonts w:asciiTheme="minorHAnsi" w:hAnsiTheme="minorHAnsi" w:cstheme="minorHAnsi"/>
          <w:b/>
          <w:bCs/>
        </w:rPr>
        <w:t xml:space="preserve">Drawsku Pomorskim </w:t>
      </w:r>
      <w:r w:rsidRPr="00C16BF1">
        <w:rPr>
          <w:rFonts w:asciiTheme="minorHAnsi" w:hAnsiTheme="minorHAnsi" w:cstheme="minorHAnsi"/>
          <w:b/>
        </w:rPr>
        <w:t>oceniono pozytywnie w uchybieniami w powyższym zakresie.</w:t>
      </w:r>
    </w:p>
    <w:p w14:paraId="7868FFE0" w14:textId="77777777" w:rsidR="008223CA" w:rsidRDefault="008223CA" w:rsidP="00C16BF1">
      <w:pPr>
        <w:pStyle w:val="Standard"/>
        <w:spacing w:line="276" w:lineRule="auto"/>
        <w:rPr>
          <w:rFonts w:asciiTheme="minorHAnsi" w:hAnsiTheme="minorHAnsi" w:cstheme="minorHAnsi"/>
        </w:rPr>
      </w:pPr>
    </w:p>
    <w:p w14:paraId="338DA96C" w14:textId="77777777" w:rsidR="00170A63" w:rsidRDefault="00170A63" w:rsidP="00C16BF1">
      <w:pPr>
        <w:pStyle w:val="Standard"/>
        <w:spacing w:line="276" w:lineRule="auto"/>
        <w:rPr>
          <w:rFonts w:asciiTheme="minorHAnsi" w:hAnsiTheme="minorHAnsi" w:cstheme="minorHAnsi"/>
        </w:rPr>
      </w:pPr>
    </w:p>
    <w:p w14:paraId="6C077407" w14:textId="77777777" w:rsidR="00170A63" w:rsidRPr="00C16BF1" w:rsidRDefault="00170A63" w:rsidP="00C16BF1">
      <w:pPr>
        <w:pStyle w:val="Standard"/>
        <w:spacing w:line="276" w:lineRule="auto"/>
        <w:rPr>
          <w:rFonts w:asciiTheme="minorHAnsi" w:hAnsiTheme="minorHAnsi" w:cstheme="minorHAnsi"/>
        </w:rPr>
      </w:pPr>
    </w:p>
    <w:p w14:paraId="325879C2" w14:textId="73076F2B" w:rsidR="008223CA" w:rsidRPr="000671B7" w:rsidRDefault="006D6FBF" w:rsidP="00C16BF1">
      <w:pPr>
        <w:pStyle w:val="Standard"/>
        <w:spacing w:line="276" w:lineRule="auto"/>
        <w:rPr>
          <w:rFonts w:asciiTheme="minorHAnsi" w:hAnsiTheme="minorHAnsi" w:cstheme="minorHAnsi"/>
          <w:u w:val="single"/>
        </w:rPr>
      </w:pPr>
      <w:r w:rsidRPr="006D6FBF">
        <w:rPr>
          <w:rFonts w:asciiTheme="minorHAnsi" w:hAnsiTheme="minorHAnsi" w:cstheme="minorHAnsi"/>
          <w:u w:val="single"/>
        </w:rPr>
        <w:lastRenderedPageBreak/>
        <w:t>8.2.</w:t>
      </w:r>
      <w:r w:rsidR="008223CA" w:rsidRPr="006D6FBF">
        <w:rPr>
          <w:rFonts w:asciiTheme="minorHAnsi" w:hAnsiTheme="minorHAnsi" w:cstheme="minorHAnsi"/>
          <w:u w:val="single"/>
        </w:rPr>
        <w:t>System RASFF</w:t>
      </w:r>
    </w:p>
    <w:p w14:paraId="0743D3D5" w14:textId="1884FC2C" w:rsidR="008223CA" w:rsidRPr="00C16BF1" w:rsidRDefault="008223CA" w:rsidP="00C16BF1">
      <w:pPr>
        <w:spacing w:line="276" w:lineRule="auto"/>
        <w:ind w:firstLine="567"/>
        <w:rPr>
          <w:rFonts w:asciiTheme="minorHAnsi" w:hAnsiTheme="minorHAnsi" w:cstheme="minorHAnsi"/>
        </w:rPr>
      </w:pPr>
      <w:r w:rsidRPr="00C16BF1">
        <w:rPr>
          <w:rFonts w:asciiTheme="minorHAnsi" w:hAnsiTheme="minorHAnsi" w:cstheme="minorHAnsi"/>
        </w:rPr>
        <w:t>W analizowanym okresie Powiatowa Stacja Sanitarno—Epidemiologiczna w Drawsku Pomorskim podejmowała działania w ramach systemu RASFF w związku z 23 powiadomieniami otrzymanymi w roku 2021 (15 - alarmowych, 8 - informacyjnych) i 25 powiadomieniami w okresie: 1.01.2022 r. — 17.11.2022 r. (19 - alarmowych,</w:t>
      </w:r>
      <w:r w:rsidR="002C5C66" w:rsidRPr="00C16BF1">
        <w:rPr>
          <w:rFonts w:asciiTheme="minorHAnsi" w:hAnsiTheme="minorHAnsi" w:cstheme="minorHAnsi"/>
        </w:rPr>
        <w:t xml:space="preserve"> </w:t>
      </w:r>
      <w:r w:rsidRPr="00C16BF1">
        <w:rPr>
          <w:rFonts w:asciiTheme="minorHAnsi" w:hAnsiTheme="minorHAnsi" w:cstheme="minorHAnsi"/>
        </w:rPr>
        <w:t>6- informacyjnych).</w:t>
      </w:r>
    </w:p>
    <w:p w14:paraId="50224960" w14:textId="77777777" w:rsidR="008223CA" w:rsidRPr="00C16BF1" w:rsidRDefault="008223CA" w:rsidP="00C16BF1">
      <w:pPr>
        <w:pStyle w:val="Akapitzlist"/>
        <w:spacing w:line="276" w:lineRule="auto"/>
        <w:ind w:left="0" w:firstLine="426"/>
        <w:rPr>
          <w:rFonts w:asciiTheme="minorHAnsi" w:hAnsiTheme="minorHAnsi" w:cstheme="minorHAnsi"/>
        </w:rPr>
      </w:pPr>
      <w:r w:rsidRPr="00C16BF1">
        <w:rPr>
          <w:rFonts w:asciiTheme="minorHAnsi" w:hAnsiTheme="minorHAnsi" w:cstheme="minorHAnsi"/>
        </w:rPr>
        <w:t>Okazano dokument z dnia 7.06.2022 r. r. powołujący zespół zajmujący się wstępnym szacowaniem ryzyka w ramach systemu RASFF. W skład zespołu wchodzi 4 pracowników PSSE w Drawsku Pomorskim.</w:t>
      </w:r>
    </w:p>
    <w:p w14:paraId="4E65CE27" w14:textId="6570A71E" w:rsidR="008223CA" w:rsidRPr="00C16BF1" w:rsidRDefault="008223CA" w:rsidP="00C16BF1">
      <w:pPr>
        <w:pStyle w:val="Akapitzlist"/>
        <w:spacing w:line="276" w:lineRule="auto"/>
        <w:ind w:left="0" w:firstLine="426"/>
        <w:rPr>
          <w:rFonts w:asciiTheme="minorHAnsi" w:hAnsiTheme="minorHAnsi" w:cstheme="minorHAnsi"/>
        </w:rPr>
      </w:pPr>
      <w:r w:rsidRPr="00C16BF1">
        <w:rPr>
          <w:rFonts w:asciiTheme="minorHAnsi" w:hAnsiTheme="minorHAnsi" w:cstheme="minorHAnsi"/>
        </w:rPr>
        <w:t>W okresie objętym kontrolą PPIS w Drawsku Pomorskim nie przekazywał zgłoszeń w</w:t>
      </w:r>
      <w:r w:rsidR="00F060F9">
        <w:rPr>
          <w:rFonts w:asciiTheme="minorHAnsi" w:hAnsiTheme="minorHAnsi" w:cstheme="minorHAnsi"/>
        </w:rPr>
        <w:t> </w:t>
      </w:r>
      <w:r w:rsidRPr="00C16BF1">
        <w:rPr>
          <w:rFonts w:asciiTheme="minorHAnsi" w:hAnsiTheme="minorHAnsi" w:cstheme="minorHAnsi"/>
        </w:rPr>
        <w:t>ramach RASFF.</w:t>
      </w:r>
    </w:p>
    <w:p w14:paraId="32A285AF" w14:textId="77777777" w:rsidR="008223CA" w:rsidRPr="00C16BF1" w:rsidRDefault="008223CA" w:rsidP="00C16BF1">
      <w:pPr>
        <w:pStyle w:val="Akapitzlist"/>
        <w:spacing w:line="276" w:lineRule="auto"/>
        <w:ind w:left="0" w:firstLine="426"/>
        <w:rPr>
          <w:rFonts w:asciiTheme="minorHAnsi" w:hAnsiTheme="minorHAnsi" w:cstheme="minorHAnsi"/>
        </w:rPr>
      </w:pPr>
      <w:r w:rsidRPr="00C16BF1">
        <w:rPr>
          <w:rFonts w:asciiTheme="minorHAnsi" w:hAnsiTheme="minorHAnsi" w:cstheme="minorHAnsi"/>
        </w:rPr>
        <w:t>Przeanalizowano sposób postępowania przedstawicieli PPIS w Drawsku Pomorskim podczas działań prowadzonych w ramach systemu RASFF, dotyczących następujących powiadomień:</w:t>
      </w:r>
    </w:p>
    <w:p w14:paraId="1FEF6A69" w14:textId="77777777" w:rsidR="008223CA" w:rsidRPr="00C16BF1"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rPr>
      </w:pPr>
      <w:r w:rsidRPr="00C16BF1">
        <w:rPr>
          <w:rFonts w:asciiTheme="minorHAnsi" w:hAnsiTheme="minorHAnsi" w:cstheme="minorHAnsi"/>
        </w:rPr>
        <w:t xml:space="preserve">powiadomienie alarmowe nr 2021/1 z dnia 08.01.2021 r. WSSE w Białymstoku w sprawie stwierdzenia obecności niedozwolonego w żywności </w:t>
      </w:r>
      <w:proofErr w:type="spellStart"/>
      <w:r w:rsidRPr="00C16BF1">
        <w:rPr>
          <w:rFonts w:asciiTheme="minorHAnsi" w:hAnsiTheme="minorHAnsi" w:cstheme="minorHAnsi"/>
        </w:rPr>
        <w:t>kannabidiolu</w:t>
      </w:r>
      <w:proofErr w:type="spellEnd"/>
      <w:r w:rsidRPr="00C16BF1">
        <w:rPr>
          <w:rFonts w:asciiTheme="minorHAnsi" w:hAnsiTheme="minorHAnsi" w:cstheme="minorHAnsi"/>
        </w:rPr>
        <w:t xml:space="preserve"> CBD w produktach oferowanych do sprzedaży jako suplementy diety;</w:t>
      </w:r>
    </w:p>
    <w:p w14:paraId="3ED1FDD5" w14:textId="77777777" w:rsidR="008223CA" w:rsidRPr="00C16BF1"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rPr>
      </w:pPr>
      <w:r w:rsidRPr="00C16BF1">
        <w:rPr>
          <w:rFonts w:asciiTheme="minorHAnsi" w:hAnsiTheme="minorHAnsi" w:cstheme="minorHAnsi"/>
        </w:rPr>
        <w:t xml:space="preserve">powiadomienie alarmowe nr 20213355 z dnia 21.06.2021 r. władz Słowacji w sprawie stwierdzenia przekroczenia migracji specyficznej pierwszorzędowych amin aromatycznych w produkcie pn. ,,T-nylon spaghetti </w:t>
      </w:r>
      <w:proofErr w:type="spellStart"/>
      <w:r w:rsidRPr="00C16BF1">
        <w:rPr>
          <w:rFonts w:asciiTheme="minorHAnsi" w:hAnsiTheme="minorHAnsi" w:cstheme="minorHAnsi"/>
        </w:rPr>
        <w:t>scoop</w:t>
      </w:r>
      <w:proofErr w:type="spellEnd"/>
      <w:r w:rsidRPr="00C16BF1">
        <w:rPr>
          <w:rFonts w:asciiTheme="minorHAnsi" w:hAnsiTheme="minorHAnsi" w:cstheme="minorHAnsi"/>
        </w:rPr>
        <w:t xml:space="preserve">; </w:t>
      </w:r>
    </w:p>
    <w:p w14:paraId="1903BD5B" w14:textId="05831CF2" w:rsidR="008223CA" w:rsidRPr="00C16BF1"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b/>
          <w:bCs/>
        </w:rPr>
      </w:pPr>
      <w:r w:rsidRPr="000671B7">
        <w:rPr>
          <w:rFonts w:asciiTheme="minorHAnsi" w:hAnsiTheme="minorHAnsi" w:cstheme="minorHAnsi"/>
        </w:rPr>
        <w:t xml:space="preserve">W protokole kontroli sanitarnej </w:t>
      </w:r>
      <w:bookmarkStart w:id="243" w:name="_Hlk126568005"/>
      <w:r w:rsidRPr="000671B7">
        <w:rPr>
          <w:rFonts w:asciiTheme="minorHAnsi" w:hAnsiTheme="minorHAnsi" w:cstheme="minorHAnsi"/>
        </w:rPr>
        <w:t xml:space="preserve">z dnia 14.07.2021 r. nr NHŻ.9020.199.2021 </w:t>
      </w:r>
      <w:bookmarkEnd w:id="243"/>
      <w:r w:rsidRPr="000671B7">
        <w:rPr>
          <w:rFonts w:asciiTheme="minorHAnsi" w:hAnsiTheme="minorHAnsi" w:cstheme="minorHAnsi"/>
        </w:rPr>
        <w:t xml:space="preserve">wskazano, że ww. produkt z kwestionowanym numer partii 750637 kod kreskowy 590755760636 został sprzedany klientom indywidualnym, a w piśmie PPIS w Drawsku </w:t>
      </w:r>
      <w:bookmarkStart w:id="244" w:name="_Hlk126568044"/>
      <w:r w:rsidRPr="000671B7">
        <w:rPr>
          <w:rFonts w:asciiTheme="minorHAnsi" w:hAnsiTheme="minorHAnsi" w:cstheme="minorHAnsi"/>
        </w:rPr>
        <w:t xml:space="preserve">Pomorskim z dnia  14.07.2021 r. znak: N.HŻ.9220.12.2021 AJ </w:t>
      </w:r>
      <w:bookmarkEnd w:id="244"/>
      <w:r w:rsidRPr="000671B7">
        <w:rPr>
          <w:rFonts w:asciiTheme="minorHAnsi" w:hAnsiTheme="minorHAnsi" w:cstheme="minorHAnsi"/>
        </w:rPr>
        <w:t>zawarto zapis „nie stwierdzono w obrocie handlowym kwestionowanych produktów z nr partii oraz kodem wskazanym w liście dystrybucji”</w:t>
      </w:r>
      <w:r w:rsidRPr="00C16BF1">
        <w:rPr>
          <w:rFonts w:asciiTheme="minorHAnsi" w:hAnsiTheme="minorHAnsi" w:cstheme="minorHAnsi"/>
          <w:b/>
          <w:bCs/>
        </w:rPr>
        <w:t xml:space="preserve"> </w:t>
      </w:r>
      <w:r w:rsidR="002C5C66">
        <w:rPr>
          <w:rFonts w:asciiTheme="minorHAnsi" w:hAnsiTheme="minorHAnsi" w:cstheme="minorHAnsi"/>
          <w:b/>
          <w:bCs/>
        </w:rPr>
        <w:t>–</w:t>
      </w:r>
      <w:r w:rsidR="003D774A">
        <w:rPr>
          <w:rFonts w:asciiTheme="minorHAnsi" w:hAnsiTheme="minorHAnsi" w:cstheme="minorHAnsi"/>
          <w:b/>
          <w:bCs/>
        </w:rPr>
        <w:t xml:space="preserve"> uchybienie</w:t>
      </w:r>
      <w:r w:rsidR="002C5C66">
        <w:rPr>
          <w:rFonts w:asciiTheme="minorHAnsi" w:hAnsiTheme="minorHAnsi" w:cstheme="minorHAnsi"/>
          <w:b/>
          <w:bCs/>
        </w:rPr>
        <w:t>.</w:t>
      </w:r>
    </w:p>
    <w:p w14:paraId="3F8411E4" w14:textId="77777777" w:rsidR="008223CA" w:rsidRPr="00C16BF1"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rPr>
      </w:pPr>
      <w:r w:rsidRPr="00C16BF1">
        <w:rPr>
          <w:rFonts w:asciiTheme="minorHAnsi" w:hAnsiTheme="minorHAnsi" w:cstheme="minorHAnsi"/>
        </w:rPr>
        <w:t xml:space="preserve">powiadomienie alarmowe nr 2021.11 z 5.07.2021 r. w sprawie stwierdzenia Clostridium redukującym siarczany (łącznie z przetrwalnikami) w ilości 1 </w:t>
      </w:r>
      <w:proofErr w:type="spellStart"/>
      <w:r w:rsidRPr="00C16BF1">
        <w:rPr>
          <w:rFonts w:asciiTheme="minorHAnsi" w:hAnsiTheme="minorHAnsi" w:cstheme="minorHAnsi"/>
        </w:rPr>
        <w:t>jtk</w:t>
      </w:r>
      <w:proofErr w:type="spellEnd"/>
      <w:r w:rsidRPr="00C16BF1">
        <w:rPr>
          <w:rFonts w:asciiTheme="minorHAnsi" w:hAnsiTheme="minorHAnsi" w:cstheme="minorHAnsi"/>
        </w:rPr>
        <w:t>/ na 50 ml w 1 z 5 próbach produktu pn. „Mama i ja Woda źródlana niegazowana”</w:t>
      </w:r>
    </w:p>
    <w:p w14:paraId="48AF3CC2" w14:textId="58079240" w:rsidR="008223CA" w:rsidRPr="00C16BF1"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b/>
          <w:bCs/>
        </w:rPr>
      </w:pPr>
      <w:r w:rsidRPr="000671B7">
        <w:rPr>
          <w:rFonts w:asciiTheme="minorHAnsi" w:hAnsiTheme="minorHAnsi" w:cstheme="minorHAnsi"/>
        </w:rPr>
        <w:t xml:space="preserve">W </w:t>
      </w:r>
      <w:bookmarkStart w:id="245" w:name="_Hlk126568077"/>
      <w:r w:rsidRPr="000671B7">
        <w:rPr>
          <w:rFonts w:asciiTheme="minorHAnsi" w:hAnsiTheme="minorHAnsi" w:cstheme="minorHAnsi"/>
        </w:rPr>
        <w:t xml:space="preserve">protokole kontroli sanitarnej </w:t>
      </w:r>
      <w:bookmarkStart w:id="246" w:name="_Hlk126568365"/>
      <w:r w:rsidRPr="000671B7">
        <w:rPr>
          <w:rFonts w:asciiTheme="minorHAnsi" w:hAnsiTheme="minorHAnsi" w:cstheme="minorHAnsi"/>
        </w:rPr>
        <w:t xml:space="preserve">z dnia 16.07.2021 r. nr NHŻ.9020.201.2021 </w:t>
      </w:r>
      <w:bookmarkEnd w:id="245"/>
      <w:bookmarkEnd w:id="246"/>
      <w:r w:rsidRPr="000671B7">
        <w:rPr>
          <w:rFonts w:asciiTheme="minorHAnsi" w:hAnsiTheme="minorHAnsi" w:cstheme="minorHAnsi"/>
        </w:rPr>
        <w:t xml:space="preserve">wskazano, że kwestionowany ww. produkt został sprzedany klientom indywidualnym, a w piśmie PPIS w Drawsku Pomorskim </w:t>
      </w:r>
      <w:bookmarkStart w:id="247" w:name="_Hlk126568141"/>
      <w:r w:rsidRPr="000671B7">
        <w:rPr>
          <w:rFonts w:asciiTheme="minorHAnsi" w:hAnsiTheme="minorHAnsi" w:cstheme="minorHAnsi"/>
        </w:rPr>
        <w:t xml:space="preserve">z dnia 19.07.2021 r. znak: N.H2.9220.14.2021AJ </w:t>
      </w:r>
      <w:bookmarkEnd w:id="247"/>
      <w:r w:rsidRPr="000671B7">
        <w:rPr>
          <w:rFonts w:asciiTheme="minorHAnsi" w:hAnsiTheme="minorHAnsi" w:cstheme="minorHAnsi"/>
        </w:rPr>
        <w:t>zawarto zapis ,,nie stwierdzono w obrocie handlowym kwestionowanego produktu z numerem partii wskazany w liście dystrybucji"</w:t>
      </w:r>
      <w:r w:rsidRPr="00C16BF1">
        <w:rPr>
          <w:rFonts w:asciiTheme="minorHAnsi" w:hAnsiTheme="minorHAnsi" w:cstheme="minorHAnsi"/>
          <w:b/>
          <w:bCs/>
        </w:rPr>
        <w:t xml:space="preserve"> </w:t>
      </w:r>
      <w:r w:rsidR="002C5C66">
        <w:rPr>
          <w:rFonts w:asciiTheme="minorHAnsi" w:hAnsiTheme="minorHAnsi" w:cstheme="minorHAnsi"/>
          <w:b/>
          <w:bCs/>
        </w:rPr>
        <w:t>–</w:t>
      </w:r>
      <w:r w:rsidR="003D774A">
        <w:rPr>
          <w:rFonts w:asciiTheme="minorHAnsi" w:hAnsiTheme="minorHAnsi" w:cstheme="minorHAnsi"/>
          <w:b/>
          <w:bCs/>
        </w:rPr>
        <w:t xml:space="preserve"> uchybienie</w:t>
      </w:r>
      <w:r w:rsidR="002C5C66">
        <w:rPr>
          <w:rFonts w:asciiTheme="minorHAnsi" w:hAnsiTheme="minorHAnsi" w:cstheme="minorHAnsi"/>
          <w:b/>
          <w:bCs/>
        </w:rPr>
        <w:t>.</w:t>
      </w:r>
    </w:p>
    <w:p w14:paraId="05BAABA8" w14:textId="25E2A095" w:rsidR="008223CA" w:rsidRPr="00C16BF1"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rPr>
      </w:pPr>
      <w:r w:rsidRPr="00C16BF1">
        <w:rPr>
          <w:rFonts w:asciiTheme="minorHAnsi" w:hAnsiTheme="minorHAnsi" w:cstheme="minorHAnsi"/>
        </w:rPr>
        <w:t xml:space="preserve">powiadomienie alarmowe nr 2021.03 2 dnia 26.11.2021 r. WSSE w Szczecinie dot. stwierdzenia przekroczenia najwyższego dopuszczalnego poziomu </w:t>
      </w:r>
      <w:proofErr w:type="spellStart"/>
      <w:r w:rsidRPr="00C16BF1">
        <w:rPr>
          <w:rFonts w:asciiTheme="minorHAnsi" w:hAnsiTheme="minorHAnsi" w:cstheme="minorHAnsi"/>
        </w:rPr>
        <w:t>ochratoksyny</w:t>
      </w:r>
      <w:proofErr w:type="spellEnd"/>
      <w:r w:rsidRPr="00C16BF1">
        <w:rPr>
          <w:rFonts w:asciiTheme="minorHAnsi" w:hAnsiTheme="minorHAnsi" w:cstheme="minorHAnsi"/>
        </w:rPr>
        <w:t xml:space="preserve"> A</w:t>
      </w:r>
      <w:r w:rsidR="00F060F9">
        <w:rPr>
          <w:rFonts w:asciiTheme="minorHAnsi" w:hAnsiTheme="minorHAnsi" w:cstheme="minorHAnsi"/>
        </w:rPr>
        <w:t> </w:t>
      </w:r>
      <w:r w:rsidRPr="00C16BF1">
        <w:rPr>
          <w:rFonts w:asciiTheme="minorHAnsi" w:hAnsiTheme="minorHAnsi" w:cstheme="minorHAnsi"/>
        </w:rPr>
        <w:t>w</w:t>
      </w:r>
      <w:r w:rsidR="00F060F9">
        <w:rPr>
          <w:rFonts w:asciiTheme="minorHAnsi" w:hAnsiTheme="minorHAnsi" w:cstheme="minorHAnsi"/>
        </w:rPr>
        <w:t> </w:t>
      </w:r>
      <w:r w:rsidRPr="00C16BF1">
        <w:rPr>
          <w:rFonts w:asciiTheme="minorHAnsi" w:hAnsiTheme="minorHAnsi" w:cstheme="minorHAnsi"/>
        </w:rPr>
        <w:t>próbce produktu pn. „Rodzynki SUŁTANKI";</w:t>
      </w:r>
    </w:p>
    <w:p w14:paraId="655802F4" w14:textId="77777777" w:rsidR="008223CA" w:rsidRPr="00C16BF1"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rPr>
      </w:pPr>
      <w:r w:rsidRPr="00C16BF1">
        <w:rPr>
          <w:rFonts w:asciiTheme="minorHAnsi" w:hAnsiTheme="minorHAnsi" w:cstheme="minorHAnsi"/>
        </w:rPr>
        <w:t xml:space="preserve">powiadomienie informacyjne nr 2021.46 z dnia 17.12.2021 r. WSSE w Gdańsku w sprawie stwierdzenia przekroczenia najwyższego dopuszczalnego poziomu pozostałości pestycydu </w:t>
      </w:r>
      <w:proofErr w:type="spellStart"/>
      <w:r w:rsidRPr="00C16BF1">
        <w:rPr>
          <w:rFonts w:asciiTheme="minorHAnsi" w:hAnsiTheme="minorHAnsi" w:cstheme="minorHAnsi"/>
        </w:rPr>
        <w:t>propargitu</w:t>
      </w:r>
      <w:proofErr w:type="spellEnd"/>
      <w:r w:rsidRPr="00C16BF1">
        <w:rPr>
          <w:rFonts w:asciiTheme="minorHAnsi" w:hAnsiTheme="minorHAnsi" w:cstheme="minorHAnsi"/>
        </w:rPr>
        <w:t xml:space="preserve"> w produkcie pn. „Truskawka mrożona";</w:t>
      </w:r>
    </w:p>
    <w:p w14:paraId="7C7629F2" w14:textId="68A21F92" w:rsidR="008223CA" w:rsidRPr="00C16BF1" w:rsidRDefault="008223CA" w:rsidP="00C16BF1">
      <w:pPr>
        <w:pStyle w:val="Akapitzlist"/>
        <w:spacing w:line="276" w:lineRule="auto"/>
        <w:ind w:left="284"/>
        <w:rPr>
          <w:rFonts w:asciiTheme="minorHAnsi" w:hAnsiTheme="minorHAnsi" w:cstheme="minorHAnsi"/>
        </w:rPr>
      </w:pPr>
      <w:r w:rsidRPr="000671B7">
        <w:rPr>
          <w:rFonts w:asciiTheme="minorHAnsi" w:hAnsiTheme="minorHAnsi" w:cstheme="minorHAnsi"/>
        </w:rPr>
        <w:t xml:space="preserve">W protokole z dnia </w:t>
      </w:r>
      <w:bookmarkStart w:id="248" w:name="_Hlk125619487"/>
      <w:r w:rsidRPr="000671B7">
        <w:rPr>
          <w:rFonts w:asciiTheme="minorHAnsi" w:hAnsiTheme="minorHAnsi" w:cstheme="minorHAnsi"/>
        </w:rPr>
        <w:t xml:space="preserve">7.01.2022 r. nr HŻ.9020.24.2021 </w:t>
      </w:r>
      <w:bookmarkEnd w:id="248"/>
      <w:r w:rsidRPr="000671B7">
        <w:rPr>
          <w:rFonts w:asciiTheme="minorHAnsi" w:hAnsiTheme="minorHAnsi" w:cstheme="minorHAnsi"/>
        </w:rPr>
        <w:t>wskazano, że „</w:t>
      </w:r>
      <w:r w:rsidRPr="000671B7">
        <w:rPr>
          <w:rFonts w:asciiTheme="minorHAnsi" w:hAnsiTheme="minorHAnsi" w:cstheme="minorHAnsi"/>
          <w:i/>
          <w:iCs/>
        </w:rPr>
        <w:t>na podstawie (…) faktur VAT (…) ustalono, że kwestionowany produkt został zakupiony w ilości 14 szt.</w:t>
      </w:r>
      <w:r w:rsidRPr="000671B7">
        <w:rPr>
          <w:rFonts w:asciiTheme="minorHAnsi" w:hAnsiTheme="minorHAnsi" w:cstheme="minorHAnsi"/>
          <w:i/>
          <w:iCs/>
        </w:rPr>
        <w:br/>
      </w:r>
      <w:r w:rsidRPr="000671B7">
        <w:rPr>
          <w:rFonts w:asciiTheme="minorHAnsi" w:hAnsiTheme="minorHAnsi" w:cstheme="minorHAnsi"/>
          <w:i/>
          <w:iCs/>
        </w:rPr>
        <w:lastRenderedPageBreak/>
        <w:t>i w całości wykorzystany do produkcji posiłków</w:t>
      </w:r>
      <w:r w:rsidRPr="000671B7">
        <w:rPr>
          <w:rFonts w:asciiTheme="minorHAnsi" w:hAnsiTheme="minorHAnsi" w:cstheme="minorHAnsi"/>
        </w:rPr>
        <w:t>”. Z analizy przedmiotowych faktur wystawionych w okresie 19.11.2021 r. -17.12.2021 r. wynika, że zakład żywienia zbiorowego zakupił łącznie 16 szt. ww. produktu</w:t>
      </w:r>
      <w:r w:rsidRPr="00C16BF1">
        <w:rPr>
          <w:rFonts w:asciiTheme="minorHAnsi" w:hAnsiTheme="minorHAnsi" w:cstheme="minorHAnsi"/>
          <w:b/>
          <w:bCs/>
        </w:rPr>
        <w:t xml:space="preserve"> </w:t>
      </w:r>
      <w:r w:rsidR="003D774A">
        <w:rPr>
          <w:rFonts w:asciiTheme="minorHAnsi" w:hAnsiTheme="minorHAnsi" w:cstheme="minorHAnsi"/>
          <w:b/>
          <w:bCs/>
        </w:rPr>
        <w:t>– spostrzeżenie</w:t>
      </w:r>
      <w:r w:rsidR="002C5C66">
        <w:rPr>
          <w:rFonts w:asciiTheme="minorHAnsi" w:hAnsiTheme="minorHAnsi" w:cstheme="minorHAnsi"/>
          <w:b/>
          <w:bCs/>
        </w:rPr>
        <w:t>.</w:t>
      </w:r>
    </w:p>
    <w:p w14:paraId="5C342AEA" w14:textId="77777777" w:rsidR="008223CA" w:rsidRPr="00C16BF1"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rPr>
      </w:pPr>
      <w:r w:rsidRPr="00C16BF1">
        <w:rPr>
          <w:rFonts w:asciiTheme="minorHAnsi" w:hAnsiTheme="minorHAnsi" w:cstheme="minorHAnsi"/>
        </w:rPr>
        <w:t xml:space="preserve">powiadomienie informacyjne nr 12.2022 z dnia 1.07.2022 r. WSSE w Krakowie dotyczące stwierdzenia zawartości składnika niedozwolonego do stosowania w suplementach diety,  tj.  ekstraktu z nasion </w:t>
      </w:r>
      <w:proofErr w:type="spellStart"/>
      <w:r w:rsidRPr="00C16BF1">
        <w:rPr>
          <w:rFonts w:asciiTheme="minorHAnsi" w:hAnsiTheme="minorHAnsi" w:cstheme="minorHAnsi"/>
        </w:rPr>
        <w:t>Mucuna</w:t>
      </w:r>
      <w:proofErr w:type="spellEnd"/>
      <w:r w:rsidRPr="00C16BF1">
        <w:rPr>
          <w:rFonts w:asciiTheme="minorHAnsi" w:hAnsiTheme="minorHAnsi" w:cstheme="minorHAnsi"/>
        </w:rPr>
        <w:t xml:space="preserve">  </w:t>
      </w:r>
      <w:proofErr w:type="spellStart"/>
      <w:r w:rsidRPr="00C16BF1">
        <w:rPr>
          <w:rFonts w:asciiTheme="minorHAnsi" w:hAnsiTheme="minorHAnsi" w:cstheme="minorHAnsi"/>
        </w:rPr>
        <w:t>Pruriens</w:t>
      </w:r>
      <w:proofErr w:type="spellEnd"/>
      <w:r w:rsidRPr="00C16BF1">
        <w:rPr>
          <w:rFonts w:asciiTheme="minorHAnsi" w:hAnsiTheme="minorHAnsi" w:cstheme="minorHAnsi"/>
        </w:rPr>
        <w:t xml:space="preserve">  (</w:t>
      </w:r>
      <w:proofErr w:type="spellStart"/>
      <w:r w:rsidRPr="00C16BF1">
        <w:rPr>
          <w:rFonts w:asciiTheme="minorHAnsi" w:hAnsiTheme="minorHAnsi" w:cstheme="minorHAnsi"/>
        </w:rPr>
        <w:t>świerzbiec</w:t>
      </w:r>
      <w:proofErr w:type="spellEnd"/>
      <w:r w:rsidRPr="00C16BF1">
        <w:rPr>
          <w:rFonts w:asciiTheme="minorHAnsi" w:hAnsiTheme="minorHAnsi" w:cstheme="minorHAnsi"/>
        </w:rPr>
        <w:t xml:space="preserve">  właściwy) w  suplemencie  diety  pn.  „L-DOPA </w:t>
      </w:r>
      <w:proofErr w:type="spellStart"/>
      <w:r w:rsidRPr="00C16BF1">
        <w:rPr>
          <w:rFonts w:asciiTheme="minorHAnsi" w:hAnsiTheme="minorHAnsi" w:cstheme="minorHAnsi"/>
        </w:rPr>
        <w:t>Świerzbiec</w:t>
      </w:r>
      <w:proofErr w:type="spellEnd"/>
      <w:r w:rsidRPr="00C16BF1">
        <w:rPr>
          <w:rFonts w:asciiTheme="minorHAnsi" w:hAnsiTheme="minorHAnsi" w:cstheme="minorHAnsi"/>
        </w:rPr>
        <w:t xml:space="preserve"> właściwy ekstrakt 98%”;</w:t>
      </w:r>
    </w:p>
    <w:p w14:paraId="585F328A" w14:textId="77777777" w:rsidR="008223CA" w:rsidRPr="00C16BF1"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rPr>
      </w:pPr>
      <w:r w:rsidRPr="00C16BF1">
        <w:rPr>
          <w:rFonts w:asciiTheme="minorHAnsi" w:hAnsiTheme="minorHAnsi" w:cstheme="minorHAnsi"/>
        </w:rPr>
        <w:t xml:space="preserve">powiadomienia alarmowego RASFF nr 1413/4/2022 z dnia 7.10.2022 r. Powiatowego Lekarza Weterynarii w Mławie w sprawie stwierdzenia obecności </w:t>
      </w:r>
      <w:proofErr w:type="spellStart"/>
      <w:r w:rsidRPr="00C16BF1">
        <w:rPr>
          <w:rFonts w:asciiTheme="minorHAnsi" w:hAnsiTheme="minorHAnsi" w:cstheme="minorHAnsi"/>
        </w:rPr>
        <w:t>Listeria</w:t>
      </w:r>
      <w:proofErr w:type="spellEnd"/>
      <w:r w:rsidRPr="00C16BF1">
        <w:rPr>
          <w:rFonts w:asciiTheme="minorHAnsi" w:hAnsiTheme="minorHAnsi" w:cstheme="minorHAnsi"/>
        </w:rPr>
        <w:t xml:space="preserve"> </w:t>
      </w:r>
      <w:proofErr w:type="spellStart"/>
      <w:r w:rsidRPr="00C16BF1">
        <w:rPr>
          <w:rFonts w:asciiTheme="minorHAnsi" w:hAnsiTheme="minorHAnsi" w:cstheme="minorHAnsi"/>
        </w:rPr>
        <w:t>monocytogenes</w:t>
      </w:r>
      <w:proofErr w:type="spellEnd"/>
      <w:r w:rsidRPr="00C16BF1">
        <w:rPr>
          <w:rFonts w:asciiTheme="minorHAnsi" w:hAnsiTheme="minorHAnsi" w:cstheme="minorHAnsi"/>
        </w:rPr>
        <w:t xml:space="preserve"> w próbkach metki tatarskiej;</w:t>
      </w:r>
    </w:p>
    <w:p w14:paraId="5722C8AD" w14:textId="4B6F735F" w:rsidR="008223CA" w:rsidRPr="00C16BF1" w:rsidRDefault="008223CA" w:rsidP="00C16BF1">
      <w:pPr>
        <w:pStyle w:val="Akapitzlist"/>
        <w:spacing w:line="276" w:lineRule="auto"/>
        <w:ind w:left="284"/>
        <w:rPr>
          <w:rFonts w:asciiTheme="minorHAnsi" w:hAnsiTheme="minorHAnsi" w:cstheme="minorHAnsi"/>
        </w:rPr>
      </w:pPr>
      <w:r w:rsidRPr="000671B7">
        <w:rPr>
          <w:rFonts w:asciiTheme="minorHAnsi" w:hAnsiTheme="minorHAnsi" w:cstheme="minorHAnsi"/>
          <w:color w:val="00000A"/>
        </w:rPr>
        <w:t>Brak informacji potwierdzającej zakończenie procedury wycofywania przedmiotowego produktu (dokument  potwierdzający zwrotu  z dnia 10.10.2022 r. oraz faktura  Vat – korekta: FVK 1966/22/KO z dnia 17.10.2022 r.)</w:t>
      </w:r>
      <w:r w:rsidRPr="00C16BF1">
        <w:rPr>
          <w:rFonts w:asciiTheme="minorHAnsi" w:hAnsiTheme="minorHAnsi" w:cstheme="minorHAnsi"/>
          <w:b/>
          <w:bCs/>
          <w:color w:val="00000A"/>
        </w:rPr>
        <w:t xml:space="preserve"> </w:t>
      </w:r>
      <w:r w:rsidR="002C5C66">
        <w:rPr>
          <w:rFonts w:asciiTheme="minorHAnsi" w:hAnsiTheme="minorHAnsi" w:cstheme="minorHAnsi"/>
          <w:b/>
          <w:bCs/>
          <w:color w:val="1C1C1C"/>
        </w:rPr>
        <w:t>–</w:t>
      </w:r>
      <w:r w:rsidR="003D774A">
        <w:rPr>
          <w:rFonts w:asciiTheme="minorHAnsi" w:hAnsiTheme="minorHAnsi" w:cstheme="minorHAnsi"/>
          <w:b/>
          <w:bCs/>
          <w:color w:val="1C1C1C"/>
        </w:rPr>
        <w:t xml:space="preserve"> </w:t>
      </w:r>
      <w:r w:rsidR="003D774A">
        <w:rPr>
          <w:rFonts w:asciiTheme="minorHAnsi" w:hAnsiTheme="minorHAnsi" w:cstheme="minorHAnsi"/>
          <w:b/>
          <w:bCs/>
        </w:rPr>
        <w:t>uchybienie</w:t>
      </w:r>
      <w:r w:rsidR="002C5C66">
        <w:rPr>
          <w:rFonts w:asciiTheme="minorHAnsi" w:hAnsiTheme="minorHAnsi" w:cstheme="minorHAnsi"/>
          <w:b/>
          <w:bCs/>
        </w:rPr>
        <w:t>.</w:t>
      </w:r>
    </w:p>
    <w:p w14:paraId="1AEFAA9C" w14:textId="0DA9EE83" w:rsidR="000671B7"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rPr>
      </w:pPr>
      <w:bookmarkStart w:id="249" w:name="_Hlk126568616"/>
      <w:r w:rsidRPr="00C16BF1">
        <w:rPr>
          <w:rFonts w:asciiTheme="minorHAnsi" w:hAnsiTheme="minorHAnsi" w:cstheme="minorHAnsi"/>
        </w:rPr>
        <w:t xml:space="preserve">powiadomienie alarmowe 2022.43 z dnia 17.08.2022 r. </w:t>
      </w:r>
      <w:bookmarkEnd w:id="249"/>
      <w:r w:rsidRPr="00C16BF1">
        <w:rPr>
          <w:rFonts w:asciiTheme="minorHAnsi" w:hAnsiTheme="minorHAnsi" w:cstheme="minorHAnsi"/>
        </w:rPr>
        <w:t>WSSE w Warszawie w sprawie stwierdzenia migracji ołowiu i kadmu w badanej próbce w produkcie pn. Szklanka „</w:t>
      </w:r>
      <w:proofErr w:type="spellStart"/>
      <w:r w:rsidRPr="00C16BF1">
        <w:rPr>
          <w:rFonts w:asciiTheme="minorHAnsi" w:hAnsiTheme="minorHAnsi" w:cstheme="minorHAnsi"/>
        </w:rPr>
        <w:t>Jungle</w:t>
      </w:r>
      <w:proofErr w:type="spellEnd"/>
      <w:r w:rsidRPr="00C16BF1">
        <w:rPr>
          <w:rFonts w:asciiTheme="minorHAnsi" w:hAnsiTheme="minorHAnsi" w:cstheme="minorHAnsi"/>
        </w:rPr>
        <w:t xml:space="preserve"> </w:t>
      </w:r>
      <w:proofErr w:type="spellStart"/>
      <w:r w:rsidRPr="00C16BF1">
        <w:rPr>
          <w:rFonts w:asciiTheme="minorHAnsi" w:hAnsiTheme="minorHAnsi" w:cstheme="minorHAnsi"/>
        </w:rPr>
        <w:t>Summer</w:t>
      </w:r>
      <w:proofErr w:type="spellEnd"/>
      <w:r w:rsidRPr="00C16BF1">
        <w:rPr>
          <w:rFonts w:asciiTheme="minorHAnsi" w:hAnsiTheme="minorHAnsi" w:cstheme="minorHAnsi"/>
        </w:rPr>
        <w:t>”;</w:t>
      </w:r>
    </w:p>
    <w:p w14:paraId="08957341" w14:textId="7C74766A" w:rsidR="008223CA" w:rsidRPr="000671B7" w:rsidRDefault="008223CA" w:rsidP="00B913BE">
      <w:pPr>
        <w:pStyle w:val="Akapitzlist"/>
        <w:widowControl w:val="0"/>
        <w:numPr>
          <w:ilvl w:val="0"/>
          <w:numId w:val="132"/>
        </w:numPr>
        <w:suppressAutoHyphens/>
        <w:autoSpaceDN w:val="0"/>
        <w:spacing w:line="276" w:lineRule="auto"/>
        <w:ind w:left="284"/>
        <w:textAlignment w:val="baseline"/>
        <w:rPr>
          <w:rFonts w:asciiTheme="minorHAnsi" w:hAnsiTheme="minorHAnsi" w:cstheme="minorHAnsi"/>
        </w:rPr>
      </w:pPr>
      <w:r w:rsidRPr="000671B7">
        <w:rPr>
          <w:rFonts w:asciiTheme="minorHAnsi" w:hAnsiTheme="minorHAnsi" w:cstheme="minorHAnsi"/>
          <w:color w:val="00000A"/>
        </w:rPr>
        <w:t>Brak informacji (wraz z dokumentem zwrotu produktu do dostawcy) potwierdzającej zakończenie procedury wycofywania przedmiotowego produktu</w:t>
      </w:r>
      <w:r w:rsidR="003D774A" w:rsidRPr="000671B7">
        <w:rPr>
          <w:rFonts w:asciiTheme="minorHAnsi" w:hAnsiTheme="minorHAnsi" w:cstheme="minorHAnsi"/>
          <w:b/>
          <w:bCs/>
          <w:color w:val="00000A"/>
        </w:rPr>
        <w:t xml:space="preserve"> – </w:t>
      </w:r>
      <w:r w:rsidR="003D774A" w:rsidRPr="000671B7">
        <w:rPr>
          <w:rFonts w:asciiTheme="minorHAnsi" w:hAnsiTheme="minorHAnsi" w:cstheme="minorHAnsi"/>
          <w:b/>
          <w:bCs/>
        </w:rPr>
        <w:t>uchybienie.</w:t>
      </w:r>
    </w:p>
    <w:p w14:paraId="68732AE6" w14:textId="77777777" w:rsidR="008223CA" w:rsidRPr="00C16BF1" w:rsidRDefault="008223CA" w:rsidP="00C16BF1">
      <w:pPr>
        <w:pStyle w:val="Akapitzlist"/>
        <w:spacing w:line="276" w:lineRule="auto"/>
        <w:ind w:left="426"/>
        <w:rPr>
          <w:rFonts w:asciiTheme="minorHAnsi" w:hAnsiTheme="minorHAnsi" w:cstheme="minorHAnsi"/>
          <w:color w:val="FF0000"/>
        </w:rPr>
      </w:pPr>
    </w:p>
    <w:p w14:paraId="2541B2CA" w14:textId="77777777" w:rsidR="008223CA" w:rsidRPr="00C16BF1" w:rsidRDefault="008223CA" w:rsidP="00C16BF1">
      <w:pPr>
        <w:pStyle w:val="Standard"/>
        <w:spacing w:line="276" w:lineRule="auto"/>
        <w:ind w:firstLine="567"/>
        <w:rPr>
          <w:rFonts w:asciiTheme="minorHAnsi" w:hAnsiTheme="minorHAnsi" w:cstheme="minorHAnsi"/>
        </w:rPr>
      </w:pPr>
      <w:r w:rsidRPr="00C16BF1">
        <w:rPr>
          <w:rFonts w:asciiTheme="minorHAnsi" w:hAnsiTheme="minorHAnsi" w:cstheme="minorHAnsi"/>
        </w:rPr>
        <w:t xml:space="preserve">W związku z powiadomieniami w ramach systemu RASFF pracownicy obszaru nadzoru HŻŻ i PU PSSE w Drawsku Pomorskim przeprowadzili w okresie od 01.01-31.12.2021 r. - </w:t>
      </w:r>
      <w:r w:rsidRPr="00C16BF1">
        <w:rPr>
          <w:rFonts w:asciiTheme="minorHAnsi" w:hAnsiTheme="minorHAnsi" w:cstheme="minorHAnsi"/>
          <w:color w:val="00000A"/>
        </w:rPr>
        <w:t xml:space="preserve">103 kontrole sanitarne, a w okresie od 01.01.2022 r. do 17.11.2022 r. – 71 kontroli sanitarnych, </w:t>
      </w:r>
      <w:r w:rsidRPr="00C16BF1">
        <w:rPr>
          <w:rFonts w:asciiTheme="minorHAnsi" w:hAnsiTheme="minorHAnsi" w:cstheme="minorHAnsi"/>
        </w:rPr>
        <w:t>sprawdzając czy produkt będący przedmiotem powiadomienia znajduje się w obrocie handlowym. W przypadku osób prywatnych informowano odbiorców kwestionowanych produktów o zaistniałym zagrożeniu.</w:t>
      </w:r>
    </w:p>
    <w:p w14:paraId="6474C52C" w14:textId="77777777" w:rsidR="008223CA" w:rsidRPr="00C16BF1" w:rsidRDefault="008223CA" w:rsidP="00C16BF1">
      <w:pPr>
        <w:pStyle w:val="Standard"/>
        <w:spacing w:line="276" w:lineRule="auto"/>
        <w:ind w:firstLine="567"/>
        <w:rPr>
          <w:rFonts w:asciiTheme="minorHAnsi" w:hAnsiTheme="minorHAnsi" w:cstheme="minorHAnsi"/>
        </w:rPr>
      </w:pPr>
      <w:r w:rsidRPr="00C16BF1">
        <w:rPr>
          <w:rFonts w:asciiTheme="minorHAnsi" w:hAnsiTheme="minorHAnsi" w:cstheme="minorHAnsi"/>
        </w:rPr>
        <w:t>W toku urzędowych kontroli, prowadzone były działania w zakładach żywienia zbiorowego i obrotu żywnością oraz materiałów i wyrobów do kontaktu z żywnością w celu wycofania zakwestionowanych produktów. Kwestionowane produkty wycofane były z obrotu w ramach wewnętrznych procedur zakładów. Przedsiębiorcy okazali dokumenty potwierdzające dalsze postępowanie z wycofanym produktem.</w:t>
      </w:r>
    </w:p>
    <w:p w14:paraId="6EBD285C" w14:textId="2033CB2E" w:rsidR="008223CA" w:rsidRPr="00C16BF1" w:rsidRDefault="008223CA" w:rsidP="00C16BF1">
      <w:pPr>
        <w:pStyle w:val="Standard"/>
        <w:spacing w:line="276" w:lineRule="auto"/>
        <w:ind w:firstLine="567"/>
        <w:rPr>
          <w:rFonts w:asciiTheme="minorHAnsi" w:hAnsiTheme="minorHAnsi" w:cstheme="minorHAnsi"/>
        </w:rPr>
      </w:pPr>
      <w:r w:rsidRPr="00C16BF1">
        <w:rPr>
          <w:rFonts w:asciiTheme="minorHAnsi" w:hAnsiTheme="minorHAnsi" w:cstheme="minorHAnsi"/>
        </w:rPr>
        <w:t xml:space="preserve">Przedstawiciele PPIS w Drawsku Pomorskim prowadzili działania nadzorowe w ramach systemu RASFF zgodnie z obowiązującą procedurą funkcjonowania systemu wczesnego ostrzegania o niebezpiecznej żywności i paszach (RASFF). Każdorazowo przesyłano raporty do ZPWIS w Szczecinie o wynikach podjętych działań, </w:t>
      </w:r>
      <w:r w:rsidRPr="00C16BF1">
        <w:rPr>
          <w:rFonts w:asciiTheme="minorHAnsi" w:hAnsiTheme="minorHAnsi" w:cstheme="minorHAnsi"/>
          <w:b/>
          <w:bCs/>
        </w:rPr>
        <w:t xml:space="preserve">ale nie ujmowano w nich informacji czy przedsiębiorcy </w:t>
      </w:r>
      <w:bookmarkStart w:id="250" w:name="_Hlk126568771"/>
      <w:r w:rsidRPr="00C16BF1">
        <w:rPr>
          <w:rFonts w:asciiTheme="minorHAnsi" w:hAnsiTheme="minorHAnsi" w:cstheme="minorHAnsi"/>
          <w:b/>
          <w:bCs/>
        </w:rPr>
        <w:t>sektora spożywczego byli informowani o zagrożeniu żywności/ wyrobów</w:t>
      </w:r>
      <w:r w:rsidR="002C5C66">
        <w:rPr>
          <w:rFonts w:asciiTheme="minorHAnsi" w:hAnsiTheme="minorHAnsi" w:cstheme="minorHAnsi"/>
          <w:b/>
          <w:bCs/>
        </w:rPr>
        <w:t xml:space="preserve"> </w:t>
      </w:r>
      <w:r w:rsidRPr="00C16BF1">
        <w:rPr>
          <w:rFonts w:asciiTheme="minorHAnsi" w:hAnsiTheme="minorHAnsi" w:cstheme="minorHAnsi"/>
          <w:b/>
          <w:bCs/>
        </w:rPr>
        <w:t>i</w:t>
      </w:r>
      <w:r w:rsidR="002C5C66">
        <w:rPr>
          <w:rFonts w:asciiTheme="minorHAnsi" w:hAnsiTheme="minorHAnsi" w:cstheme="minorHAnsi"/>
          <w:b/>
          <w:bCs/>
        </w:rPr>
        <w:t> </w:t>
      </w:r>
      <w:r w:rsidRPr="00C16BF1">
        <w:rPr>
          <w:rFonts w:asciiTheme="minorHAnsi" w:hAnsiTheme="minorHAnsi" w:cstheme="minorHAnsi"/>
          <w:b/>
          <w:bCs/>
        </w:rPr>
        <w:t xml:space="preserve">materiałów przeznaczonych do kontaktu z żywnością i konieczności wycofania ww. produktów z obrotu handlowego </w:t>
      </w:r>
      <w:r w:rsidRPr="00C16BF1">
        <w:rPr>
          <w:rFonts w:asciiTheme="minorHAnsi" w:hAnsiTheme="minorHAnsi" w:cstheme="minorHAnsi"/>
        </w:rPr>
        <w:t>(za wyjątkiem pisma PPIS w Drawsku Pomorskim z dnia 11.10.2022 r. znak: N.HŻ.9220.50.2022.NB)</w:t>
      </w:r>
      <w:bookmarkEnd w:id="250"/>
      <w:r w:rsidRPr="00C16BF1">
        <w:rPr>
          <w:rFonts w:asciiTheme="minorHAnsi" w:hAnsiTheme="minorHAnsi" w:cstheme="minorHAnsi"/>
        </w:rPr>
        <w:t>.</w:t>
      </w:r>
      <w:r w:rsidRPr="00C16BF1">
        <w:rPr>
          <w:rFonts w:asciiTheme="minorHAnsi" w:hAnsiTheme="minorHAnsi" w:cstheme="minorHAnsi"/>
          <w:b/>
          <w:bCs/>
          <w:color w:val="1C1C1C"/>
        </w:rPr>
        <w:t xml:space="preserve"> </w:t>
      </w:r>
      <w:r w:rsidR="003D774A">
        <w:rPr>
          <w:rFonts w:asciiTheme="minorHAnsi" w:hAnsiTheme="minorHAnsi" w:cstheme="minorHAnsi"/>
          <w:b/>
          <w:bCs/>
          <w:color w:val="1C1C1C"/>
        </w:rPr>
        <w:t xml:space="preserve"> </w:t>
      </w:r>
      <w:r w:rsidR="002C5C66">
        <w:rPr>
          <w:rFonts w:asciiTheme="minorHAnsi" w:hAnsiTheme="minorHAnsi" w:cstheme="minorHAnsi"/>
          <w:b/>
          <w:bCs/>
          <w:color w:val="1C1C1C"/>
        </w:rPr>
        <w:t>–</w:t>
      </w:r>
      <w:r w:rsidR="003D774A">
        <w:rPr>
          <w:rFonts w:asciiTheme="minorHAnsi" w:hAnsiTheme="minorHAnsi" w:cstheme="minorHAnsi"/>
          <w:b/>
          <w:bCs/>
          <w:color w:val="1C1C1C"/>
        </w:rPr>
        <w:t xml:space="preserve"> </w:t>
      </w:r>
      <w:r w:rsidR="003D774A">
        <w:rPr>
          <w:rFonts w:asciiTheme="minorHAnsi" w:hAnsiTheme="minorHAnsi" w:cstheme="minorHAnsi"/>
          <w:b/>
          <w:bCs/>
        </w:rPr>
        <w:t>uchybienie</w:t>
      </w:r>
      <w:r w:rsidR="002C5C66">
        <w:rPr>
          <w:rFonts w:asciiTheme="minorHAnsi" w:hAnsiTheme="minorHAnsi" w:cstheme="minorHAnsi"/>
          <w:b/>
          <w:bCs/>
        </w:rPr>
        <w:t>.</w:t>
      </w:r>
    </w:p>
    <w:p w14:paraId="69C24988" w14:textId="77777777" w:rsidR="008223CA" w:rsidRPr="00C16BF1" w:rsidRDefault="008223CA" w:rsidP="00C16BF1">
      <w:pPr>
        <w:pStyle w:val="Standard"/>
        <w:spacing w:line="276" w:lineRule="auto"/>
        <w:rPr>
          <w:rFonts w:asciiTheme="minorHAnsi" w:hAnsiTheme="minorHAnsi" w:cstheme="minorHAnsi"/>
          <w:b/>
        </w:rPr>
      </w:pPr>
    </w:p>
    <w:p w14:paraId="5D8BC6D6" w14:textId="77777777" w:rsidR="008223CA" w:rsidRPr="00C16BF1" w:rsidRDefault="008223CA" w:rsidP="00C16BF1">
      <w:pPr>
        <w:pStyle w:val="Standard"/>
        <w:spacing w:line="276" w:lineRule="auto"/>
        <w:rPr>
          <w:rFonts w:asciiTheme="minorHAnsi" w:hAnsiTheme="minorHAnsi" w:cstheme="minorHAnsi"/>
        </w:rPr>
      </w:pPr>
      <w:r w:rsidRPr="00C16BF1">
        <w:rPr>
          <w:rFonts w:asciiTheme="minorHAnsi" w:hAnsiTheme="minorHAnsi" w:cstheme="minorHAnsi"/>
          <w:b/>
        </w:rPr>
        <w:t xml:space="preserve">Działalność Powiatowej Stacji Sanitarno-Epidemiologicznej w </w:t>
      </w:r>
      <w:r w:rsidRPr="00C16BF1">
        <w:rPr>
          <w:rFonts w:asciiTheme="minorHAnsi" w:hAnsiTheme="minorHAnsi" w:cstheme="minorHAnsi"/>
          <w:b/>
          <w:bCs/>
        </w:rPr>
        <w:t xml:space="preserve">Drawsku Pomorskim </w:t>
      </w:r>
      <w:r w:rsidRPr="00C16BF1">
        <w:rPr>
          <w:rFonts w:asciiTheme="minorHAnsi" w:hAnsiTheme="minorHAnsi" w:cstheme="minorHAnsi"/>
          <w:b/>
        </w:rPr>
        <w:t>oceniono pozytywnie w uchybieniami w powyższym zakresie.</w:t>
      </w:r>
    </w:p>
    <w:p w14:paraId="5657F72D" w14:textId="77777777" w:rsidR="008223CA" w:rsidRPr="00C16BF1" w:rsidRDefault="008223CA" w:rsidP="00C16BF1">
      <w:pPr>
        <w:spacing w:line="276" w:lineRule="auto"/>
        <w:rPr>
          <w:rFonts w:asciiTheme="minorHAnsi" w:hAnsiTheme="minorHAnsi" w:cstheme="minorHAnsi"/>
          <w:i/>
          <w:iCs/>
          <w:u w:val="single"/>
        </w:rPr>
      </w:pPr>
    </w:p>
    <w:p w14:paraId="07B267B9" w14:textId="601E40CA" w:rsidR="008223CA" w:rsidRPr="006D6FBF" w:rsidRDefault="006D6FBF" w:rsidP="00C16BF1">
      <w:pPr>
        <w:spacing w:line="276" w:lineRule="auto"/>
        <w:rPr>
          <w:rFonts w:asciiTheme="minorHAnsi" w:hAnsiTheme="minorHAnsi" w:cstheme="minorHAnsi"/>
          <w:u w:val="single"/>
        </w:rPr>
      </w:pPr>
      <w:r w:rsidRPr="006D6FBF">
        <w:rPr>
          <w:rFonts w:asciiTheme="minorHAnsi" w:hAnsiTheme="minorHAnsi" w:cstheme="minorHAnsi"/>
          <w:u w:val="single"/>
        </w:rPr>
        <w:lastRenderedPageBreak/>
        <w:t>8.3.</w:t>
      </w:r>
      <w:r w:rsidR="008223CA" w:rsidRPr="006D6FBF">
        <w:rPr>
          <w:rFonts w:asciiTheme="minorHAnsi" w:hAnsiTheme="minorHAnsi" w:cstheme="minorHAnsi"/>
          <w:u w:val="single"/>
        </w:rPr>
        <w:t>Nadzór nad produkcją pierwotną.</w:t>
      </w:r>
    </w:p>
    <w:p w14:paraId="6241C6AC" w14:textId="77777777" w:rsidR="008223CA" w:rsidRPr="00C16BF1" w:rsidRDefault="008223CA" w:rsidP="00C16BF1">
      <w:pPr>
        <w:pStyle w:val="Standard"/>
        <w:spacing w:line="276" w:lineRule="auto"/>
        <w:ind w:firstLine="567"/>
        <w:rPr>
          <w:rFonts w:asciiTheme="minorHAnsi" w:hAnsiTheme="minorHAnsi" w:cstheme="minorHAnsi"/>
        </w:rPr>
      </w:pPr>
      <w:r w:rsidRPr="00C16BF1">
        <w:rPr>
          <w:rFonts w:asciiTheme="minorHAnsi" w:hAnsiTheme="minorHAnsi" w:cstheme="minorHAnsi"/>
        </w:rPr>
        <w:t xml:space="preserve">Na terenie działalności Państwowego Powiatowego Inspektora Sanitarnego w Drawsku Pomorskim zarejestrowanych jest 36 producentów produkcji pierwotnej.  W okresie objętym kontrolą  skontrolowano 4 producentów produkcji pierwotnej, u których przedstawiciele PPIS w Drawsku Pomorskim przeprowadzili  kontrole sanitarne w zakresie warunków produkcji żywności, w tym pobierali próbki żywności do badań laboratoryjnych. Podczas czynności kontrolnych nie stwierdzano nieprawidłowości w zakresie ogólnych przepisów higieny dla produkcji pierwotnej. </w:t>
      </w:r>
    </w:p>
    <w:p w14:paraId="106FA39B" w14:textId="1A3648A1" w:rsidR="008223CA" w:rsidRPr="00C16BF1" w:rsidRDefault="008223CA" w:rsidP="00C16BF1">
      <w:pPr>
        <w:spacing w:line="276" w:lineRule="auto"/>
        <w:ind w:firstLine="567"/>
        <w:rPr>
          <w:rFonts w:asciiTheme="minorHAnsi" w:hAnsiTheme="minorHAnsi" w:cstheme="minorHAnsi"/>
        </w:rPr>
      </w:pPr>
      <w:r w:rsidRPr="00C16BF1">
        <w:rPr>
          <w:rFonts w:asciiTheme="minorHAnsi" w:eastAsia="Calibri" w:hAnsiTheme="minorHAnsi" w:cstheme="minorHAnsi"/>
          <w:bCs/>
        </w:rPr>
        <w:t xml:space="preserve">Ponadto w związku z realizacją Planu działania na 2022 r. w zakresie zapewnienia bezpieczeństwa produkcji pierwotnej żywności pochodzenia roślinnego, który to opracowano w ramach kontynuacji </w:t>
      </w:r>
      <w:r w:rsidRPr="00C16BF1">
        <w:rPr>
          <w:rFonts w:asciiTheme="minorHAnsi" w:eastAsia="Calibri" w:hAnsiTheme="minorHAnsi" w:cstheme="minorHAnsi"/>
          <w:bCs/>
          <w:i/>
        </w:rPr>
        <w:t>porozumienia zawartego z dnia 22 grudnia 2020  r. w sprawie współdziałania Państwowej Inspekcji Sanitarnej, Państwowej Inspekcji Ochrony Roślin i</w:t>
      </w:r>
      <w:r w:rsidR="00F060F9">
        <w:rPr>
          <w:rFonts w:asciiTheme="minorHAnsi" w:eastAsia="Calibri" w:hAnsiTheme="minorHAnsi" w:cstheme="minorHAnsi"/>
          <w:bCs/>
          <w:i/>
        </w:rPr>
        <w:t> </w:t>
      </w:r>
      <w:r w:rsidRPr="00C16BF1">
        <w:rPr>
          <w:rFonts w:asciiTheme="minorHAnsi" w:eastAsia="Calibri" w:hAnsiTheme="minorHAnsi" w:cstheme="minorHAnsi"/>
          <w:bCs/>
          <w:i/>
        </w:rPr>
        <w:t xml:space="preserve">Nasiennictwa oraz Inspekcji Ochrony Środowiska w zakresie zapewnienia bezpieczeństwa produkcji pierwotnej żywności pochodzenia roślinnego </w:t>
      </w:r>
      <w:r w:rsidRPr="00C16BF1">
        <w:rPr>
          <w:rFonts w:asciiTheme="minorHAnsi" w:eastAsia="Calibri" w:hAnsiTheme="minorHAnsi" w:cstheme="minorHAnsi"/>
          <w:bCs/>
          <w:iCs/>
        </w:rPr>
        <w:t>w latach 2021 – 2022</w:t>
      </w:r>
      <w:r w:rsidRPr="00C16BF1">
        <w:rPr>
          <w:rFonts w:asciiTheme="minorHAnsi" w:eastAsia="Calibri" w:hAnsiTheme="minorHAnsi" w:cstheme="minorHAnsi"/>
          <w:bCs/>
          <w:i/>
        </w:rPr>
        <w:t xml:space="preserve">  </w:t>
      </w:r>
      <w:r w:rsidRPr="00C16BF1">
        <w:rPr>
          <w:rFonts w:asciiTheme="minorHAnsi" w:eastAsia="Calibri" w:hAnsiTheme="minorHAnsi" w:cstheme="minorHAnsi"/>
          <w:bCs/>
          <w:iCs/>
        </w:rPr>
        <w:t>przeprowadzono</w:t>
      </w:r>
      <w:r w:rsidRPr="00C16BF1">
        <w:rPr>
          <w:rFonts w:asciiTheme="minorHAnsi" w:eastAsia="Calibri" w:hAnsiTheme="minorHAnsi" w:cstheme="minorHAnsi"/>
          <w:bCs/>
        </w:rPr>
        <w:t xml:space="preserve"> wspólnie z pracownikami Państwowej Inspekcji Ochrony Roślin i Nasiennictwa 3 kontrole. </w:t>
      </w:r>
    </w:p>
    <w:p w14:paraId="25E43319" w14:textId="77777777" w:rsidR="008223CA" w:rsidRPr="00C16BF1" w:rsidRDefault="008223CA" w:rsidP="00C16BF1">
      <w:pPr>
        <w:spacing w:line="276" w:lineRule="auto"/>
        <w:ind w:firstLine="567"/>
        <w:rPr>
          <w:rFonts w:asciiTheme="minorHAnsi" w:hAnsiTheme="minorHAnsi" w:cstheme="minorHAnsi"/>
        </w:rPr>
      </w:pPr>
      <w:r w:rsidRPr="00C16BF1">
        <w:rPr>
          <w:rFonts w:asciiTheme="minorHAnsi" w:eastAsia="Calibri" w:hAnsiTheme="minorHAnsi" w:cstheme="minorHAnsi"/>
          <w:bCs/>
        </w:rPr>
        <w:t xml:space="preserve">Podczas czynności kontrolnych w gospodarstwach rolnych pobrano </w:t>
      </w:r>
      <w:r w:rsidRPr="00C16BF1">
        <w:rPr>
          <w:rFonts w:asciiTheme="minorHAnsi" w:hAnsiTheme="minorHAnsi" w:cstheme="minorHAnsi"/>
        </w:rPr>
        <w:t xml:space="preserve">do badań laboratoryjnych w kierunku zawartości metali szkodliwych dla zdrowia i zanieczyszczeń mikrobiologicznych 13 próbek owoców, w tym również </w:t>
      </w:r>
      <w:r w:rsidRPr="00C16BF1">
        <w:rPr>
          <w:rFonts w:asciiTheme="minorHAnsi" w:eastAsia="Calibri" w:hAnsiTheme="minorHAnsi" w:cstheme="minorHAnsi"/>
          <w:bCs/>
        </w:rPr>
        <w:t>realizowanych w ramach ww. porozumienia. Nie kwestionowano żadnej próbki.</w:t>
      </w:r>
    </w:p>
    <w:p w14:paraId="3E890BFE" w14:textId="77777777" w:rsidR="008223CA" w:rsidRPr="00C16BF1" w:rsidRDefault="008223CA" w:rsidP="00C16BF1">
      <w:pPr>
        <w:pStyle w:val="Standard"/>
        <w:spacing w:line="276" w:lineRule="auto"/>
        <w:rPr>
          <w:rFonts w:asciiTheme="minorHAnsi" w:hAnsiTheme="minorHAnsi" w:cstheme="minorHAnsi"/>
        </w:rPr>
      </w:pPr>
      <w:r w:rsidRPr="00C16BF1">
        <w:rPr>
          <w:rFonts w:asciiTheme="minorHAnsi" w:hAnsiTheme="minorHAnsi" w:cstheme="minorHAnsi"/>
        </w:rPr>
        <w:t>Uwagi do protokołów pobrania próbek środków spożywczych pobranych u producenta produkcji pierwotnej zostały opisane w pkt „Realizacja Planu pobierania próbek do badania żywności w ramach urzędowej kontroli i monitoringu dla PIS”.</w:t>
      </w:r>
    </w:p>
    <w:p w14:paraId="2A9DD4CF" w14:textId="77777777" w:rsidR="008223CA" w:rsidRPr="00C16BF1" w:rsidRDefault="008223CA" w:rsidP="00C16BF1">
      <w:pPr>
        <w:pStyle w:val="Standard"/>
        <w:spacing w:line="276" w:lineRule="auto"/>
        <w:rPr>
          <w:rFonts w:asciiTheme="minorHAnsi" w:hAnsiTheme="minorHAnsi" w:cstheme="minorHAnsi"/>
        </w:rPr>
      </w:pPr>
    </w:p>
    <w:p w14:paraId="03F9D242" w14:textId="77777777" w:rsidR="008223CA" w:rsidRPr="00C16BF1" w:rsidRDefault="008223CA" w:rsidP="00C16BF1">
      <w:pPr>
        <w:pStyle w:val="Standard"/>
        <w:spacing w:line="276" w:lineRule="auto"/>
        <w:rPr>
          <w:rFonts w:asciiTheme="minorHAnsi" w:hAnsiTheme="minorHAnsi" w:cstheme="minorHAnsi"/>
        </w:rPr>
      </w:pPr>
      <w:r w:rsidRPr="00C16BF1">
        <w:rPr>
          <w:rFonts w:asciiTheme="minorHAnsi" w:hAnsiTheme="minorHAnsi" w:cstheme="minorHAnsi"/>
          <w:b/>
        </w:rPr>
        <w:t>Działalność Powiatowej Stacji Sanitarno-Epidemiologicznej w Drawsku Pomorskim</w:t>
      </w:r>
      <w:r w:rsidRPr="00C16BF1">
        <w:rPr>
          <w:rFonts w:asciiTheme="minorHAnsi" w:hAnsiTheme="minorHAnsi" w:cstheme="minorHAnsi"/>
          <w:b/>
          <w:bCs/>
        </w:rPr>
        <w:t xml:space="preserve"> </w:t>
      </w:r>
      <w:r w:rsidRPr="00C16BF1">
        <w:rPr>
          <w:rFonts w:asciiTheme="minorHAnsi" w:hAnsiTheme="minorHAnsi" w:cstheme="minorHAnsi"/>
          <w:b/>
        </w:rPr>
        <w:t>oceniono pozytywnie</w:t>
      </w:r>
      <w:r w:rsidRPr="00C16BF1">
        <w:rPr>
          <w:rFonts w:asciiTheme="minorHAnsi" w:hAnsiTheme="minorHAnsi" w:cstheme="minorHAnsi"/>
          <w:b/>
          <w:color w:val="FF0000"/>
        </w:rPr>
        <w:t xml:space="preserve"> </w:t>
      </w:r>
      <w:r w:rsidRPr="00C16BF1">
        <w:rPr>
          <w:rFonts w:asciiTheme="minorHAnsi" w:hAnsiTheme="minorHAnsi" w:cstheme="minorHAnsi"/>
          <w:b/>
        </w:rPr>
        <w:t>w powyższym zakresie.</w:t>
      </w:r>
    </w:p>
    <w:p w14:paraId="2203E547" w14:textId="77777777" w:rsidR="008223CA" w:rsidRPr="00C16BF1" w:rsidRDefault="008223CA" w:rsidP="00C16BF1">
      <w:pPr>
        <w:pStyle w:val="Akapitzlist"/>
        <w:spacing w:line="276" w:lineRule="auto"/>
        <w:ind w:left="0"/>
        <w:rPr>
          <w:rFonts w:asciiTheme="minorHAnsi" w:hAnsiTheme="minorHAnsi" w:cstheme="minorHAnsi"/>
          <w:b/>
          <w:color w:val="FF0000"/>
        </w:rPr>
      </w:pPr>
    </w:p>
    <w:p w14:paraId="0A7F8A38" w14:textId="66B1D460" w:rsidR="008223CA" w:rsidRPr="006D6FBF" w:rsidRDefault="006D6FBF" w:rsidP="00C16BF1">
      <w:pPr>
        <w:pStyle w:val="Standard"/>
        <w:spacing w:line="276" w:lineRule="auto"/>
        <w:rPr>
          <w:rFonts w:asciiTheme="minorHAnsi" w:hAnsiTheme="minorHAnsi" w:cstheme="minorHAnsi"/>
        </w:rPr>
      </w:pPr>
      <w:r w:rsidRPr="006D6FBF">
        <w:rPr>
          <w:rFonts w:asciiTheme="minorHAnsi" w:hAnsiTheme="minorHAnsi" w:cstheme="minorHAnsi"/>
          <w:u w:val="single"/>
        </w:rPr>
        <w:t>8.4.</w:t>
      </w:r>
      <w:r w:rsidR="008223CA" w:rsidRPr="006D6FBF">
        <w:rPr>
          <w:rFonts w:asciiTheme="minorHAnsi" w:hAnsiTheme="minorHAnsi" w:cstheme="minorHAnsi"/>
          <w:u w:val="single"/>
        </w:rPr>
        <w:t>Realizacja wymagań Ustawy z dnia 06.09.2001 r. o dostępie do informacji publicznej</w:t>
      </w:r>
      <w:bookmarkStart w:id="251" w:name="_Hlk89842133"/>
    </w:p>
    <w:p w14:paraId="59E64D60" w14:textId="77777777" w:rsidR="008223CA" w:rsidRPr="00C16BF1" w:rsidRDefault="008223CA" w:rsidP="00C16BF1">
      <w:pPr>
        <w:pStyle w:val="Standard"/>
        <w:spacing w:line="276" w:lineRule="auto"/>
        <w:rPr>
          <w:rFonts w:asciiTheme="minorHAnsi" w:hAnsiTheme="minorHAnsi" w:cstheme="minorHAnsi"/>
          <w:color w:val="FF0000"/>
        </w:rPr>
      </w:pPr>
    </w:p>
    <w:bookmarkEnd w:id="251"/>
    <w:p w14:paraId="73333D34" w14:textId="77777777" w:rsidR="008223CA" w:rsidRPr="00C16BF1" w:rsidRDefault="008223CA" w:rsidP="00C16BF1">
      <w:pPr>
        <w:pStyle w:val="Standard"/>
        <w:spacing w:line="276" w:lineRule="auto"/>
        <w:rPr>
          <w:rFonts w:asciiTheme="minorHAnsi" w:hAnsiTheme="minorHAnsi" w:cstheme="minorHAnsi"/>
        </w:rPr>
      </w:pPr>
      <w:r w:rsidRPr="00C16BF1">
        <w:rPr>
          <w:rFonts w:asciiTheme="minorHAnsi" w:hAnsiTheme="minorHAnsi" w:cstheme="minorHAnsi"/>
        </w:rPr>
        <w:t>W okresie objętym kontrolą kompleksową do PSSE w Drawsku Pom nie wpłynął żaden wniosek o udostępnienie informacji publicznej.</w:t>
      </w:r>
    </w:p>
    <w:p w14:paraId="0FBFF239" w14:textId="77777777" w:rsidR="008223CA" w:rsidRPr="00C16BF1" w:rsidRDefault="008223CA" w:rsidP="00C16BF1">
      <w:pPr>
        <w:spacing w:line="276" w:lineRule="auto"/>
        <w:rPr>
          <w:rFonts w:asciiTheme="minorHAnsi" w:hAnsiTheme="minorHAnsi" w:cstheme="minorHAnsi"/>
          <w:b/>
          <w:color w:val="FF0000"/>
        </w:rPr>
      </w:pPr>
    </w:p>
    <w:p w14:paraId="51BC31C6" w14:textId="09FA8AD7" w:rsidR="008223CA" w:rsidRPr="006D6FBF" w:rsidRDefault="006D6FBF" w:rsidP="00C16BF1">
      <w:pPr>
        <w:pStyle w:val="Standard"/>
        <w:spacing w:line="276" w:lineRule="auto"/>
        <w:rPr>
          <w:rFonts w:asciiTheme="minorHAnsi" w:hAnsiTheme="minorHAnsi" w:cstheme="minorHAnsi"/>
        </w:rPr>
      </w:pPr>
      <w:r w:rsidRPr="006D6FBF">
        <w:rPr>
          <w:rFonts w:asciiTheme="minorHAnsi" w:hAnsiTheme="minorHAnsi" w:cstheme="minorHAnsi"/>
          <w:u w:val="single"/>
        </w:rPr>
        <w:t>8.5.</w:t>
      </w:r>
      <w:r w:rsidR="008223CA" w:rsidRPr="006D6FBF">
        <w:rPr>
          <w:rFonts w:asciiTheme="minorHAnsi" w:hAnsiTheme="minorHAnsi" w:cstheme="minorHAnsi"/>
          <w:u w:val="single"/>
        </w:rPr>
        <w:t>art. 8  i art. 11 ust.  1 Rozporządzenia WE nr 2017/625 – poufność</w:t>
      </w:r>
    </w:p>
    <w:p w14:paraId="3BCE5431" w14:textId="77777777" w:rsidR="008223CA" w:rsidRPr="00C16BF1" w:rsidRDefault="008223CA" w:rsidP="00C16BF1">
      <w:pPr>
        <w:pStyle w:val="Standard"/>
        <w:spacing w:line="276" w:lineRule="auto"/>
        <w:rPr>
          <w:rFonts w:asciiTheme="minorHAnsi" w:hAnsiTheme="minorHAnsi" w:cstheme="minorHAnsi"/>
          <w:color w:val="FF0000"/>
        </w:rPr>
      </w:pPr>
    </w:p>
    <w:p w14:paraId="7580BEC7" w14:textId="77777777" w:rsidR="008223CA" w:rsidRPr="00C16BF1" w:rsidRDefault="008223CA" w:rsidP="00C16BF1">
      <w:pPr>
        <w:tabs>
          <w:tab w:val="left" w:pos="851"/>
        </w:tabs>
        <w:spacing w:line="276" w:lineRule="auto"/>
        <w:ind w:firstLine="567"/>
        <w:rPr>
          <w:rFonts w:asciiTheme="minorHAnsi" w:hAnsiTheme="minorHAnsi" w:cstheme="minorHAnsi"/>
        </w:rPr>
      </w:pPr>
      <w:r w:rsidRPr="00C16BF1">
        <w:rPr>
          <w:rFonts w:asciiTheme="minorHAnsi" w:eastAsia="Calibri" w:hAnsiTheme="minorHAnsi" w:cstheme="minorHAnsi"/>
        </w:rPr>
        <w:t xml:space="preserve">Na stronie internetowej Powiatowej Stacji Sanitarno-Epidemiologicznej w Drawsku Pomorskim w zakładce „Stanowisko pracy ds. Higieny Żywności, Żywienia i Przedmiotów Użytku” umieszczono informacje dotyczące </w:t>
      </w:r>
      <w:r w:rsidRPr="00C16BF1">
        <w:rPr>
          <w:rFonts w:asciiTheme="minorHAnsi" w:hAnsiTheme="minorHAnsi" w:cstheme="minorHAnsi"/>
        </w:rPr>
        <w:t>zadań wykonywanych przez pracowników tego obszaru.</w:t>
      </w:r>
    </w:p>
    <w:p w14:paraId="6723D678" w14:textId="77777777" w:rsidR="008223CA" w:rsidRPr="00C16BF1" w:rsidRDefault="008223CA" w:rsidP="00C16BF1">
      <w:pPr>
        <w:tabs>
          <w:tab w:val="left" w:pos="851"/>
        </w:tabs>
        <w:spacing w:line="276" w:lineRule="auto"/>
        <w:ind w:firstLine="567"/>
        <w:rPr>
          <w:rFonts w:asciiTheme="minorHAnsi" w:eastAsia="Calibri" w:hAnsiTheme="minorHAnsi" w:cstheme="minorHAnsi"/>
        </w:rPr>
      </w:pPr>
      <w:r w:rsidRPr="00C16BF1">
        <w:rPr>
          <w:rFonts w:asciiTheme="minorHAnsi" w:eastAsia="Calibri" w:hAnsiTheme="minorHAnsi" w:cstheme="minorHAnsi"/>
        </w:rPr>
        <w:t xml:space="preserve">Ponadto umieszczono m.in. informacje dot. zatwierdzenia obiektów, w tym wszelkie wnioski związane z prowadzeniem działalności w branży żywnościowej, w formie plików do pobrania, dotyczące wniosków: </w:t>
      </w:r>
    </w:p>
    <w:p w14:paraId="64E7B54C" w14:textId="77777777" w:rsidR="008223CA" w:rsidRPr="00C16BF1" w:rsidRDefault="008223CA" w:rsidP="00B913BE">
      <w:pPr>
        <w:numPr>
          <w:ilvl w:val="0"/>
          <w:numId w:val="133"/>
        </w:numPr>
        <w:tabs>
          <w:tab w:val="left" w:pos="851"/>
        </w:tabs>
        <w:autoSpaceDN w:val="0"/>
        <w:spacing w:line="276" w:lineRule="auto"/>
        <w:ind w:left="284" w:hanging="284"/>
        <w:rPr>
          <w:rFonts w:asciiTheme="minorHAnsi" w:hAnsiTheme="minorHAnsi" w:cstheme="minorHAnsi"/>
        </w:rPr>
      </w:pPr>
      <w:r w:rsidRPr="00C16BF1">
        <w:rPr>
          <w:rFonts w:asciiTheme="minorHAnsi" w:hAnsiTheme="minorHAnsi" w:cstheme="minorHAnsi"/>
        </w:rPr>
        <w:t>o zatwierdzenie zakładu i o wpis do rejestru zakładów podlegających urzędowej kontroli organów Państwowej Inspekcji Sanitarnej;</w:t>
      </w:r>
    </w:p>
    <w:p w14:paraId="2823208B" w14:textId="77777777" w:rsidR="008223CA" w:rsidRPr="00C16BF1" w:rsidRDefault="008223CA" w:rsidP="00B913BE">
      <w:pPr>
        <w:numPr>
          <w:ilvl w:val="0"/>
          <w:numId w:val="133"/>
        </w:numPr>
        <w:tabs>
          <w:tab w:val="left" w:pos="851"/>
        </w:tabs>
        <w:autoSpaceDN w:val="0"/>
        <w:spacing w:line="276" w:lineRule="auto"/>
        <w:ind w:left="284" w:hanging="284"/>
        <w:rPr>
          <w:rFonts w:asciiTheme="minorHAnsi" w:hAnsiTheme="minorHAnsi" w:cstheme="minorHAnsi"/>
        </w:rPr>
      </w:pPr>
      <w:r w:rsidRPr="00C16BF1">
        <w:rPr>
          <w:rFonts w:asciiTheme="minorHAnsi" w:hAnsiTheme="minorHAnsi" w:cstheme="minorHAnsi"/>
        </w:rPr>
        <w:lastRenderedPageBreak/>
        <w:t>o wykreślenie zakładu z rejestru zakładów podlegających urzędowej kontroli organów Państwowej Inspekcji Sanitarnej;</w:t>
      </w:r>
    </w:p>
    <w:p w14:paraId="66A4389B" w14:textId="77777777" w:rsidR="008223CA" w:rsidRPr="00C16BF1" w:rsidRDefault="008223CA" w:rsidP="00B913BE">
      <w:pPr>
        <w:numPr>
          <w:ilvl w:val="0"/>
          <w:numId w:val="133"/>
        </w:numPr>
        <w:tabs>
          <w:tab w:val="left" w:pos="851"/>
        </w:tabs>
        <w:autoSpaceDN w:val="0"/>
        <w:spacing w:line="276" w:lineRule="auto"/>
        <w:ind w:left="284" w:hanging="284"/>
        <w:rPr>
          <w:rFonts w:asciiTheme="minorHAnsi" w:hAnsiTheme="minorHAnsi" w:cstheme="minorHAnsi"/>
        </w:rPr>
      </w:pPr>
      <w:r w:rsidRPr="00C16BF1">
        <w:rPr>
          <w:rFonts w:asciiTheme="minorHAnsi" w:hAnsiTheme="minorHAnsi" w:cstheme="minorHAnsi"/>
        </w:rPr>
        <w:t>o dokonanie zmian w rejestrze zakładów podlegających urzędowej kontroli organów Państwowej Inspekcji Sanitarnej;</w:t>
      </w:r>
    </w:p>
    <w:p w14:paraId="451C706B" w14:textId="77777777" w:rsidR="008223CA" w:rsidRPr="00C16BF1" w:rsidRDefault="008223CA" w:rsidP="00B913BE">
      <w:pPr>
        <w:numPr>
          <w:ilvl w:val="0"/>
          <w:numId w:val="133"/>
        </w:numPr>
        <w:tabs>
          <w:tab w:val="left" w:pos="851"/>
        </w:tabs>
        <w:autoSpaceDN w:val="0"/>
        <w:spacing w:line="276" w:lineRule="auto"/>
        <w:ind w:left="284" w:hanging="284"/>
        <w:rPr>
          <w:rFonts w:asciiTheme="minorHAnsi" w:hAnsiTheme="minorHAnsi" w:cstheme="minorHAnsi"/>
        </w:rPr>
      </w:pPr>
      <w:r w:rsidRPr="00C16BF1">
        <w:rPr>
          <w:rFonts w:asciiTheme="minorHAnsi" w:hAnsiTheme="minorHAnsi" w:cstheme="minorHAnsi"/>
        </w:rPr>
        <w:t>o wpis zakładu do rejestru zakładów podlegających urzędowej kontroli organów Państwowej Inspekcji Sanitarnej.</w:t>
      </w:r>
    </w:p>
    <w:p w14:paraId="6F11981A" w14:textId="4F09F723" w:rsidR="008223CA" w:rsidRPr="00C16BF1" w:rsidRDefault="008223CA" w:rsidP="00C16BF1">
      <w:pPr>
        <w:tabs>
          <w:tab w:val="left" w:pos="567"/>
        </w:tabs>
        <w:spacing w:line="276" w:lineRule="auto"/>
        <w:rPr>
          <w:rFonts w:asciiTheme="minorHAnsi" w:hAnsiTheme="minorHAnsi" w:cstheme="minorHAnsi"/>
        </w:rPr>
      </w:pPr>
      <w:r w:rsidRPr="00C16BF1">
        <w:rPr>
          <w:rFonts w:asciiTheme="minorHAnsi" w:hAnsiTheme="minorHAnsi" w:cstheme="minorHAnsi"/>
        </w:rPr>
        <w:tab/>
        <w:t>Na stronie internetowej PSSE w Drawsku Pomorskim umieszczono również informacje nt.  „Oceny stanu sanitarnego powiatu drawskiego”. P</w:t>
      </w:r>
      <w:r w:rsidRPr="00C16BF1">
        <w:rPr>
          <w:rFonts w:asciiTheme="minorHAnsi" w:eastAsia="Arial Unicode MS" w:hAnsiTheme="minorHAnsi" w:cstheme="minorHAnsi"/>
          <w:shd w:val="clear" w:color="auto" w:fill="FFFFFF"/>
        </w:rPr>
        <w:t>onadto na stronie internetowej PSSE w</w:t>
      </w:r>
      <w:r w:rsidR="00F060F9">
        <w:rPr>
          <w:rFonts w:asciiTheme="minorHAnsi" w:eastAsia="Arial Unicode MS" w:hAnsiTheme="minorHAnsi" w:cstheme="minorHAnsi"/>
          <w:shd w:val="clear" w:color="auto" w:fill="FFFFFF"/>
        </w:rPr>
        <w:t> </w:t>
      </w:r>
      <w:r w:rsidRPr="00C16BF1">
        <w:rPr>
          <w:rFonts w:asciiTheme="minorHAnsi" w:eastAsia="Arial Unicode MS" w:hAnsiTheme="minorHAnsi" w:cstheme="minorHAnsi"/>
          <w:shd w:val="clear" w:color="auto" w:fill="FFFFFF"/>
        </w:rPr>
        <w:t>Drawsku Pomorskim znajdują się:</w:t>
      </w:r>
    </w:p>
    <w:p w14:paraId="1105187B" w14:textId="77777777" w:rsidR="008223CA" w:rsidRPr="00C16BF1" w:rsidRDefault="008223CA" w:rsidP="00B913BE">
      <w:pPr>
        <w:numPr>
          <w:ilvl w:val="0"/>
          <w:numId w:val="134"/>
        </w:numPr>
        <w:autoSpaceDN w:val="0"/>
        <w:spacing w:line="276" w:lineRule="auto"/>
        <w:ind w:left="284" w:hanging="284"/>
        <w:rPr>
          <w:rFonts w:asciiTheme="minorHAnsi" w:eastAsia="Arial Unicode MS" w:hAnsiTheme="minorHAnsi" w:cstheme="minorHAnsi"/>
          <w:shd w:val="clear" w:color="auto" w:fill="FFFFFF"/>
        </w:rPr>
      </w:pPr>
      <w:r w:rsidRPr="00C16BF1">
        <w:rPr>
          <w:rFonts w:asciiTheme="minorHAnsi" w:eastAsia="Arial Unicode MS" w:hAnsiTheme="minorHAnsi" w:cstheme="minorHAnsi"/>
          <w:shd w:val="clear" w:color="auto" w:fill="FFFFFF"/>
        </w:rPr>
        <w:t>Klauzula Informacyjna Powiatowej Stacji Sanitarno-Epidemiologicznej w Drawsku Pomorskim;</w:t>
      </w:r>
    </w:p>
    <w:p w14:paraId="0B88E40E" w14:textId="77777777" w:rsidR="008223CA" w:rsidRPr="00C16BF1" w:rsidRDefault="008223CA" w:rsidP="00B913BE">
      <w:pPr>
        <w:numPr>
          <w:ilvl w:val="0"/>
          <w:numId w:val="134"/>
        </w:numPr>
        <w:autoSpaceDN w:val="0"/>
        <w:spacing w:line="276" w:lineRule="auto"/>
        <w:ind w:left="284" w:hanging="284"/>
        <w:rPr>
          <w:rFonts w:asciiTheme="minorHAnsi" w:hAnsiTheme="minorHAnsi" w:cstheme="minorHAnsi"/>
        </w:rPr>
      </w:pPr>
      <w:r w:rsidRPr="00C16BF1">
        <w:rPr>
          <w:rFonts w:asciiTheme="minorHAnsi" w:hAnsiTheme="minorHAnsi" w:cstheme="minorHAnsi"/>
        </w:rPr>
        <w:t>Zakładka „Dostępność”.</w:t>
      </w:r>
    </w:p>
    <w:p w14:paraId="1DA1977F" w14:textId="54A3728C" w:rsidR="008223CA" w:rsidRPr="00C16BF1" w:rsidRDefault="008223CA" w:rsidP="00C16BF1">
      <w:pPr>
        <w:spacing w:line="276" w:lineRule="auto"/>
        <w:ind w:firstLine="567"/>
        <w:outlineLvl w:val="1"/>
        <w:rPr>
          <w:rFonts w:asciiTheme="minorHAnsi" w:hAnsiTheme="minorHAnsi" w:cstheme="minorHAnsi"/>
        </w:rPr>
      </w:pPr>
      <w:r w:rsidRPr="00C16BF1">
        <w:rPr>
          <w:rFonts w:asciiTheme="minorHAnsi" w:hAnsiTheme="minorHAnsi" w:cstheme="minorHAnsi"/>
          <w:lang w:eastAsia="ar-SA"/>
        </w:rPr>
        <w:t xml:space="preserve">Pracownicy PSSE wykonują obowiązki zgodnie z zatwierdzonym zakresem ujętym </w:t>
      </w:r>
      <w:r w:rsidRPr="00C16BF1">
        <w:rPr>
          <w:rFonts w:asciiTheme="minorHAnsi" w:hAnsiTheme="minorHAnsi" w:cstheme="minorHAnsi"/>
          <w:lang w:eastAsia="ar-SA"/>
        </w:rPr>
        <w:br/>
        <w:t xml:space="preserve">w </w:t>
      </w:r>
      <w:r w:rsidRPr="00C16BF1">
        <w:rPr>
          <w:rFonts w:asciiTheme="minorHAnsi" w:hAnsiTheme="minorHAnsi" w:cstheme="minorHAnsi"/>
          <w:i/>
          <w:lang w:eastAsia="ar-SA"/>
        </w:rPr>
        <w:t>Karcie uprawnień, obowiązków i odpowiedzialności</w:t>
      </w:r>
      <w:r w:rsidRPr="00C16BF1">
        <w:rPr>
          <w:rFonts w:asciiTheme="minorHAnsi" w:hAnsiTheme="minorHAnsi" w:cstheme="minorHAnsi"/>
          <w:lang w:eastAsia="ar-SA"/>
        </w:rPr>
        <w:t xml:space="preserve">. </w:t>
      </w:r>
      <w:r w:rsidRPr="00C16BF1">
        <w:rPr>
          <w:rFonts w:asciiTheme="minorHAnsi" w:hAnsiTheme="minorHAnsi" w:cstheme="minorHAnsi"/>
        </w:rPr>
        <w:t>Wszyscy pracownicy obszaru</w:t>
      </w:r>
      <w:r w:rsidRPr="00C16BF1">
        <w:rPr>
          <w:rFonts w:asciiTheme="minorHAnsi" w:hAnsiTheme="minorHAnsi" w:cstheme="minorHAnsi"/>
        </w:rPr>
        <w:br/>
        <w:t>HŻŻ i PU PSSE w Drawsku Pomorskim są upoważnieni do przetwarzania danych osobowych uzyskanych w trakcie wykonywania obowiązków służbowych. Stosowne dokumenty w tym zakresie są przechowywane w aktach osobowych, są to:</w:t>
      </w:r>
      <w:r w:rsidRPr="00C16BF1">
        <w:rPr>
          <w:rFonts w:asciiTheme="minorHAnsi" w:eastAsia="Calibri" w:hAnsiTheme="minorHAnsi" w:cstheme="minorHAnsi"/>
          <w:lang w:eastAsia="en-US"/>
        </w:rPr>
        <w:t xml:space="preserve"> </w:t>
      </w:r>
      <w:r w:rsidRPr="00C16BF1">
        <w:rPr>
          <w:rFonts w:asciiTheme="minorHAnsi" w:hAnsiTheme="minorHAnsi" w:cstheme="minorHAnsi"/>
        </w:rPr>
        <w:t>zaświadczenia o odbytym szkoleniu dot. do przetwarzania informacji w tym danych osobowych w systemach tradycyjnym i</w:t>
      </w:r>
      <w:r w:rsidR="00F060F9">
        <w:rPr>
          <w:rFonts w:asciiTheme="minorHAnsi" w:hAnsiTheme="minorHAnsi" w:cstheme="minorHAnsi"/>
        </w:rPr>
        <w:t> </w:t>
      </w:r>
      <w:r w:rsidRPr="00C16BF1">
        <w:rPr>
          <w:rFonts w:asciiTheme="minorHAnsi" w:hAnsiTheme="minorHAnsi" w:cstheme="minorHAnsi"/>
        </w:rPr>
        <w:t>informatycznym, oświadczenia do zachowania poufności.</w:t>
      </w:r>
    </w:p>
    <w:p w14:paraId="5B3DB5A2" w14:textId="77777777" w:rsidR="008223CA" w:rsidRPr="00C16BF1" w:rsidRDefault="008223CA" w:rsidP="00C16BF1">
      <w:pPr>
        <w:spacing w:line="276" w:lineRule="auto"/>
        <w:ind w:firstLine="567"/>
        <w:rPr>
          <w:rFonts w:asciiTheme="minorHAnsi" w:eastAsia="Arial Unicode MS" w:hAnsiTheme="minorHAnsi" w:cstheme="minorHAnsi"/>
          <w:lang w:eastAsia="hi-IN" w:bidi="hi-IN"/>
        </w:rPr>
      </w:pPr>
      <w:r w:rsidRPr="00C16BF1">
        <w:rPr>
          <w:rFonts w:asciiTheme="minorHAnsi" w:eastAsia="Arial Unicode MS" w:hAnsiTheme="minorHAnsi" w:cstheme="minorHAnsi"/>
          <w:lang w:eastAsia="hi-IN" w:bidi="hi-IN"/>
        </w:rPr>
        <w:t>Informacje dla mediów przekazywane są przez PPIS w Drawsku Pomorskim.</w:t>
      </w:r>
    </w:p>
    <w:p w14:paraId="696DE12A" w14:textId="2CDD82DE" w:rsidR="008223CA" w:rsidRPr="00C16BF1" w:rsidRDefault="008223CA" w:rsidP="00C16BF1">
      <w:pPr>
        <w:spacing w:line="276" w:lineRule="auto"/>
        <w:ind w:firstLine="567"/>
        <w:rPr>
          <w:rFonts w:asciiTheme="minorHAnsi" w:hAnsiTheme="minorHAnsi" w:cstheme="minorHAnsi"/>
        </w:rPr>
      </w:pPr>
      <w:r w:rsidRPr="00C16BF1">
        <w:rPr>
          <w:rFonts w:asciiTheme="minorHAnsi" w:hAnsiTheme="minorHAnsi" w:cstheme="minorHAnsi"/>
        </w:rPr>
        <w:t>Każdy pracownik PSSE może podjąć dodatkowe zajęcia zarobkowe, prowadzić działalność gospodarczą itp., wyłącznie po uzyskaniu zgody PPIS w Drawsku Pomorskim. W</w:t>
      </w:r>
      <w:r w:rsidR="00F060F9">
        <w:rPr>
          <w:rFonts w:asciiTheme="minorHAnsi" w:hAnsiTheme="minorHAnsi" w:cstheme="minorHAnsi"/>
        </w:rPr>
        <w:t> </w:t>
      </w:r>
      <w:r w:rsidRPr="00C16BF1">
        <w:rPr>
          <w:rFonts w:asciiTheme="minorHAnsi" w:hAnsiTheme="minorHAnsi" w:cstheme="minorHAnsi"/>
        </w:rPr>
        <w:t>obszarze HŻŻ i PU żadna z obecnie zatrudnionych osób nie ubiegała się o uzyskanie zgody na dodatkową pracę.</w:t>
      </w:r>
    </w:p>
    <w:p w14:paraId="3763F5E1" w14:textId="77777777" w:rsidR="008223CA" w:rsidRPr="00C16BF1" w:rsidRDefault="008223CA" w:rsidP="00C16BF1">
      <w:pPr>
        <w:spacing w:line="276" w:lineRule="auto"/>
        <w:ind w:firstLine="284"/>
        <w:rPr>
          <w:rFonts w:asciiTheme="minorHAnsi" w:hAnsiTheme="minorHAnsi" w:cstheme="minorHAnsi"/>
        </w:rPr>
      </w:pPr>
      <w:r w:rsidRPr="00C16BF1">
        <w:rPr>
          <w:rFonts w:asciiTheme="minorHAnsi" w:hAnsiTheme="minorHAnsi" w:cstheme="minorHAnsi"/>
          <w:lang w:eastAsia="ar-SA"/>
        </w:rPr>
        <w:t xml:space="preserve"> </w:t>
      </w:r>
    </w:p>
    <w:p w14:paraId="10DC889D" w14:textId="77777777" w:rsidR="008223CA" w:rsidRPr="00C16BF1" w:rsidRDefault="008223CA" w:rsidP="00C16BF1">
      <w:pPr>
        <w:spacing w:line="276" w:lineRule="auto"/>
        <w:rPr>
          <w:rFonts w:asciiTheme="minorHAnsi" w:hAnsiTheme="minorHAnsi" w:cstheme="minorHAnsi"/>
          <w:b/>
          <w:lang w:eastAsia="ar-SA"/>
        </w:rPr>
      </w:pPr>
      <w:r w:rsidRPr="00C16BF1">
        <w:rPr>
          <w:rFonts w:asciiTheme="minorHAnsi" w:hAnsiTheme="minorHAnsi" w:cstheme="minorHAnsi"/>
          <w:b/>
          <w:lang w:eastAsia="ar-SA"/>
        </w:rPr>
        <w:t xml:space="preserve">Działalność Powiatowej Stacji Sanitarno-Epidemiologicznej w Drawsku Pomorskim oceniono pozytywnie w powyższym zakresie. </w:t>
      </w:r>
    </w:p>
    <w:p w14:paraId="513DF69F" w14:textId="77777777" w:rsidR="00596E03" w:rsidRDefault="00596E03" w:rsidP="00C16BF1">
      <w:pPr>
        <w:spacing w:line="276" w:lineRule="auto"/>
        <w:rPr>
          <w:rFonts w:asciiTheme="minorHAnsi" w:hAnsiTheme="minorHAnsi" w:cstheme="minorHAnsi"/>
          <w:b/>
          <w:bCs/>
          <w:color w:val="auto"/>
          <w:spacing w:val="-10"/>
          <w:u w:val="single"/>
        </w:rPr>
      </w:pPr>
    </w:p>
    <w:p w14:paraId="0842DE13" w14:textId="179F3196" w:rsidR="00672E74" w:rsidRPr="003C75B9" w:rsidRDefault="003C75B9" w:rsidP="00C16BF1">
      <w:pPr>
        <w:spacing w:line="276" w:lineRule="auto"/>
        <w:rPr>
          <w:rFonts w:asciiTheme="minorHAnsi" w:hAnsiTheme="minorHAnsi" w:cstheme="minorHAnsi"/>
          <w:b/>
          <w:bCs/>
          <w:color w:val="auto"/>
          <w:spacing w:val="-10"/>
          <w:u w:val="single"/>
        </w:rPr>
      </w:pPr>
      <w:r>
        <w:rPr>
          <w:rFonts w:asciiTheme="minorHAnsi" w:hAnsiTheme="minorHAnsi" w:cstheme="minorHAnsi"/>
          <w:b/>
          <w:bCs/>
          <w:color w:val="auto"/>
          <w:spacing w:val="-10"/>
          <w:u w:val="single"/>
        </w:rPr>
        <w:t>W</w:t>
      </w:r>
      <w:r w:rsidR="00596E03">
        <w:rPr>
          <w:rFonts w:asciiTheme="minorHAnsi" w:hAnsiTheme="minorHAnsi" w:cstheme="minorHAnsi"/>
          <w:b/>
          <w:bCs/>
          <w:color w:val="auto"/>
          <w:spacing w:val="-10"/>
          <w:u w:val="single"/>
        </w:rPr>
        <w:t xml:space="preserve"> </w:t>
      </w:r>
      <w:r>
        <w:rPr>
          <w:rFonts w:asciiTheme="minorHAnsi" w:hAnsiTheme="minorHAnsi" w:cstheme="minorHAnsi"/>
          <w:b/>
          <w:bCs/>
          <w:color w:val="auto"/>
          <w:spacing w:val="-10"/>
          <w:u w:val="single"/>
        </w:rPr>
        <w:t>ZAKRESIE</w:t>
      </w:r>
      <w:r w:rsidR="002D6137" w:rsidRPr="003C75B9">
        <w:rPr>
          <w:rFonts w:asciiTheme="minorHAnsi" w:hAnsiTheme="minorHAnsi" w:cstheme="minorHAnsi"/>
          <w:b/>
          <w:bCs/>
          <w:color w:val="auto"/>
          <w:spacing w:val="-10"/>
          <w:u w:val="single"/>
        </w:rPr>
        <w:t xml:space="preserve"> </w:t>
      </w:r>
      <w:r w:rsidR="00246307" w:rsidRPr="003C75B9">
        <w:rPr>
          <w:rFonts w:asciiTheme="minorHAnsi" w:hAnsiTheme="minorHAnsi" w:cstheme="minorHAnsi"/>
          <w:b/>
          <w:bCs/>
          <w:color w:val="auto"/>
          <w:spacing w:val="-10"/>
          <w:u w:val="single"/>
        </w:rPr>
        <w:t>OŚWIATY ZDROWOTNEJ I PROMOCJI ZDROWIA</w:t>
      </w:r>
    </w:p>
    <w:p w14:paraId="71E95288" w14:textId="77777777" w:rsidR="003C75B9" w:rsidRDefault="003C75B9" w:rsidP="00C16BF1">
      <w:pPr>
        <w:spacing w:line="276" w:lineRule="auto"/>
        <w:jc w:val="center"/>
        <w:rPr>
          <w:rFonts w:asciiTheme="minorHAnsi" w:hAnsiTheme="minorHAnsi" w:cstheme="minorHAnsi"/>
          <w:color w:val="auto"/>
        </w:rPr>
      </w:pPr>
    </w:p>
    <w:p w14:paraId="023FB6F2" w14:textId="2A9359D0" w:rsidR="00CC2F9F" w:rsidRPr="003C75B9" w:rsidRDefault="00CC2F9F" w:rsidP="00C16BF1">
      <w:pPr>
        <w:spacing w:line="276" w:lineRule="auto"/>
        <w:jc w:val="center"/>
        <w:rPr>
          <w:rFonts w:asciiTheme="minorHAnsi" w:hAnsiTheme="minorHAnsi" w:cstheme="minorHAnsi"/>
          <w:color w:val="auto"/>
          <w:u w:val="single"/>
        </w:rPr>
      </w:pPr>
      <w:r w:rsidRPr="003C75B9">
        <w:rPr>
          <w:rFonts w:asciiTheme="minorHAnsi" w:hAnsiTheme="minorHAnsi" w:cstheme="minorHAnsi"/>
          <w:color w:val="auto"/>
          <w:u w:val="single"/>
        </w:rPr>
        <w:t>ROK 2021</w:t>
      </w:r>
    </w:p>
    <w:p w14:paraId="615A20ED" w14:textId="77777777" w:rsidR="00CC2F9F" w:rsidRPr="00C16BF1" w:rsidRDefault="00CC2F9F" w:rsidP="00C16BF1">
      <w:pPr>
        <w:spacing w:line="276" w:lineRule="auto"/>
        <w:rPr>
          <w:rFonts w:asciiTheme="minorHAnsi" w:hAnsiTheme="minorHAnsi" w:cstheme="minorHAnsi"/>
          <w:b/>
          <w:bCs/>
          <w:color w:val="auto"/>
        </w:rPr>
      </w:pPr>
      <w:bookmarkStart w:id="252" w:name="_Hlk118800229"/>
      <w:bookmarkStart w:id="253" w:name="_Hlk118890284"/>
      <w:r w:rsidRPr="00C16BF1">
        <w:rPr>
          <w:rFonts w:asciiTheme="minorHAnsi" w:hAnsiTheme="minorHAnsi" w:cstheme="minorHAnsi"/>
          <w:b/>
          <w:bCs/>
          <w:color w:val="auto"/>
        </w:rPr>
        <w:t xml:space="preserve">Realizacja programu edukacyjnego „ Skąd się biorą produkty ekologiczne” </w:t>
      </w:r>
      <w:bookmarkEnd w:id="252"/>
    </w:p>
    <w:bookmarkEnd w:id="253"/>
    <w:p w14:paraId="59AE1B16" w14:textId="77777777"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Koordynacja realizacji II edycji programu</w:t>
      </w:r>
    </w:p>
    <w:p w14:paraId="0751F68F"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Działanie zaplanowano maj, wrzesień, październik, listopad, grudzień 2021 r. w Planie Zasadniczych Zamierzeń</w:t>
      </w:r>
    </w:p>
    <w:p w14:paraId="6E6C7E13"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dokumentację związaną z rekrutacją placówek do kolejnej edycji :</w:t>
      </w:r>
    </w:p>
    <w:p w14:paraId="532D8C99" w14:textId="5961D14B" w:rsidR="00CC2F9F" w:rsidRPr="00C16BF1" w:rsidRDefault="00CC2F9F" w:rsidP="00B913BE">
      <w:pPr>
        <w:pStyle w:val="Akapitzlist"/>
        <w:numPr>
          <w:ilvl w:val="0"/>
          <w:numId w:val="154"/>
        </w:numPr>
        <w:spacing w:line="276" w:lineRule="auto"/>
        <w:rPr>
          <w:rFonts w:asciiTheme="minorHAnsi" w:hAnsiTheme="minorHAnsi" w:cstheme="minorHAnsi"/>
          <w:color w:val="auto"/>
        </w:rPr>
      </w:pPr>
      <w:r w:rsidRPr="00C16BF1">
        <w:rPr>
          <w:rFonts w:asciiTheme="minorHAnsi" w:hAnsiTheme="minorHAnsi" w:cstheme="minorHAnsi"/>
          <w:iCs/>
          <w:color w:val="auto"/>
        </w:rPr>
        <w:t xml:space="preserve">pismo przesłane drogą elektroniczną z dnia 16.12.2021 r. </w:t>
      </w:r>
      <w:r w:rsidRPr="00C16BF1">
        <w:rPr>
          <w:rFonts w:asciiTheme="minorHAnsi" w:hAnsiTheme="minorHAnsi" w:cstheme="minorHAnsi"/>
          <w:iCs/>
          <w:color w:val="000000" w:themeColor="text1"/>
        </w:rPr>
        <w:t>znak PZ.966.17.2.2021.JR skierowane do dyrektorów 26 placówek (przedszkola i oddziały przedszkolne) zapraszające do realizacji programu w roku szkolnym 2021/2022.</w:t>
      </w:r>
      <w:bookmarkStart w:id="254" w:name="_Hlk118890413"/>
    </w:p>
    <w:p w14:paraId="1577A06D" w14:textId="67BE1419" w:rsidR="00CC2F9F" w:rsidRPr="00C16BF1" w:rsidRDefault="00CC2F9F" w:rsidP="00C16BF1">
      <w:pPr>
        <w:spacing w:line="276" w:lineRule="auto"/>
        <w:rPr>
          <w:rFonts w:asciiTheme="minorHAnsi" w:hAnsiTheme="minorHAnsi" w:cstheme="minorHAnsi"/>
          <w:b/>
          <w:bCs/>
          <w:color w:val="auto"/>
        </w:rPr>
      </w:pPr>
      <w:r w:rsidRPr="00C16BF1">
        <w:rPr>
          <w:rFonts w:asciiTheme="minorHAnsi" w:hAnsiTheme="minorHAnsi" w:cstheme="minorHAnsi"/>
          <w:color w:val="auto"/>
        </w:rPr>
        <w:t>Przyjęto</w:t>
      </w:r>
      <w:r w:rsidRPr="00C16BF1">
        <w:rPr>
          <w:rFonts w:asciiTheme="minorHAnsi" w:hAnsiTheme="minorHAnsi" w:cstheme="minorHAnsi"/>
          <w:bCs/>
          <w:color w:val="auto"/>
        </w:rPr>
        <w:t xml:space="preserve"> protokół nr 1/2022 z dnia 14.11.2022 r. ustnych wyjaśnień dotyczący niewykonania zaplanowanych w planie wizytacji (pytanie 1.) </w:t>
      </w:r>
      <w:r w:rsidRPr="00C16BF1">
        <w:rPr>
          <w:rFonts w:asciiTheme="minorHAnsi" w:hAnsiTheme="minorHAnsi" w:cstheme="minorHAnsi"/>
          <w:color w:val="auto"/>
        </w:rPr>
        <w:t xml:space="preserve">w Planie Zasadniczych Zamierzeń na maj, </w:t>
      </w:r>
      <w:r w:rsidRPr="00C16BF1">
        <w:rPr>
          <w:rFonts w:asciiTheme="minorHAnsi" w:hAnsiTheme="minorHAnsi" w:cstheme="minorHAnsi"/>
          <w:color w:val="auto"/>
        </w:rPr>
        <w:lastRenderedPageBreak/>
        <w:t>wrzesień, październik 2021, natomiast w harmonogramie wizytacji nie zaplanowano żadnej kontroli na rok szkolny 2021.</w:t>
      </w:r>
    </w:p>
    <w:p w14:paraId="29523D15" w14:textId="77777777" w:rsidR="00CC2F9F" w:rsidRPr="00C16BF1" w:rsidRDefault="00CC2F9F" w:rsidP="00C16BF1">
      <w:pPr>
        <w:spacing w:line="276" w:lineRule="auto"/>
        <w:rPr>
          <w:rFonts w:asciiTheme="minorHAnsi" w:hAnsiTheme="minorHAnsi" w:cstheme="minorHAnsi"/>
          <w:bCs/>
          <w:color w:val="auto"/>
        </w:rPr>
      </w:pPr>
      <w:r w:rsidRPr="00C16BF1">
        <w:rPr>
          <w:rFonts w:asciiTheme="minorHAnsi" w:hAnsiTheme="minorHAnsi" w:cstheme="minorHAnsi"/>
          <w:bCs/>
          <w:color w:val="auto"/>
        </w:rPr>
        <w:t xml:space="preserve">W protokole udzielono odpowiedzi dlaczego w Harmonogramie Wizytacji na 2021 r. nie zaplanowano przewidzianych w </w:t>
      </w:r>
      <w:bookmarkStart w:id="255" w:name="_Hlk127441102"/>
      <w:r w:rsidRPr="00C16BF1">
        <w:rPr>
          <w:rFonts w:asciiTheme="minorHAnsi" w:hAnsiTheme="minorHAnsi" w:cstheme="minorHAnsi"/>
          <w:bCs/>
          <w:color w:val="auto"/>
        </w:rPr>
        <w:t>Planie</w:t>
      </w:r>
      <w:r w:rsidRPr="00C16BF1">
        <w:rPr>
          <w:rFonts w:asciiTheme="minorHAnsi" w:hAnsiTheme="minorHAnsi" w:cstheme="minorHAnsi"/>
        </w:rPr>
        <w:t xml:space="preserve"> </w:t>
      </w:r>
      <w:r w:rsidRPr="00C16BF1">
        <w:rPr>
          <w:rFonts w:asciiTheme="minorHAnsi" w:hAnsiTheme="minorHAnsi" w:cstheme="minorHAnsi"/>
          <w:bCs/>
          <w:color w:val="auto"/>
        </w:rPr>
        <w:t xml:space="preserve">Zasadniczych Zamierzeń </w:t>
      </w:r>
      <w:bookmarkEnd w:id="255"/>
      <w:r w:rsidRPr="00C16BF1">
        <w:rPr>
          <w:rFonts w:asciiTheme="minorHAnsi" w:hAnsiTheme="minorHAnsi" w:cstheme="minorHAnsi"/>
          <w:bCs/>
          <w:color w:val="auto"/>
        </w:rPr>
        <w:t xml:space="preserve">wizytacji placówek realizujących program, co stanowi niespójność w planowaniu działań. </w:t>
      </w:r>
    </w:p>
    <w:p w14:paraId="52FE0D0B" w14:textId="77777777" w:rsidR="00CC2F9F" w:rsidRPr="00C16BF1" w:rsidRDefault="00CC2F9F" w:rsidP="00C16BF1">
      <w:pPr>
        <w:spacing w:line="276" w:lineRule="auto"/>
        <w:rPr>
          <w:rFonts w:asciiTheme="minorHAnsi" w:hAnsiTheme="minorHAnsi" w:cstheme="minorHAnsi"/>
          <w:color w:val="auto"/>
        </w:rPr>
      </w:pPr>
      <w:bookmarkStart w:id="256" w:name="_Hlk126840723"/>
      <w:r w:rsidRPr="00C16BF1">
        <w:rPr>
          <w:rFonts w:asciiTheme="minorHAnsi" w:hAnsiTheme="minorHAnsi" w:cstheme="minorHAnsi"/>
          <w:color w:val="auto"/>
        </w:rPr>
        <w:t xml:space="preserve">Powyższe stanowi </w:t>
      </w:r>
      <w:bookmarkStart w:id="257" w:name="_Hlk109822742"/>
      <w:r w:rsidRPr="00C16BF1">
        <w:rPr>
          <w:rFonts w:asciiTheme="minorHAnsi" w:hAnsiTheme="minorHAnsi" w:cstheme="minorHAnsi"/>
          <w:color w:val="auto"/>
        </w:rPr>
        <w:t xml:space="preserve">naruszenie przepisów art. 2 pkt. 2 </w:t>
      </w:r>
      <w:r w:rsidRPr="008C4D3B">
        <w:rPr>
          <w:rFonts w:asciiTheme="minorHAnsi" w:hAnsiTheme="minorHAnsi" w:cstheme="minorHAnsi"/>
          <w:color w:val="auto"/>
        </w:rPr>
        <w:t>U. Z. P</w:t>
      </w:r>
      <w:r w:rsidRPr="00C16BF1">
        <w:rPr>
          <w:rFonts w:asciiTheme="minorHAnsi" w:hAnsiTheme="minorHAnsi" w:cstheme="minorHAnsi"/>
          <w:color w:val="auto"/>
        </w:rPr>
        <w:t xml:space="preserve">. oraz niedopełnienie standardów postępowania podczas realizacji interwencji w zakresie Oświaty Zdrowotnej i Promocji Zdrowia określonych w zarządzeniu </w:t>
      </w:r>
      <w:bookmarkStart w:id="258" w:name="_Hlk109813144"/>
      <w:r w:rsidRPr="00C16BF1">
        <w:rPr>
          <w:rFonts w:asciiTheme="minorHAnsi" w:hAnsiTheme="minorHAnsi" w:cstheme="minorHAnsi"/>
          <w:color w:val="auto"/>
        </w:rPr>
        <w:t xml:space="preserve">Głównego Inspektora Sanitarnego nr 15/13 </w:t>
      </w:r>
      <w:bookmarkEnd w:id="258"/>
      <w:r w:rsidRPr="00C16BF1">
        <w:rPr>
          <w:rFonts w:asciiTheme="minorHAnsi" w:hAnsiTheme="minorHAnsi" w:cstheme="minorHAnsi"/>
          <w:color w:val="auto"/>
        </w:rPr>
        <w:t>i zarządzeniu nr 43/2019.</w:t>
      </w:r>
      <w:bookmarkEnd w:id="257"/>
    </w:p>
    <w:bookmarkEnd w:id="254"/>
    <w:bookmarkEnd w:id="256"/>
    <w:p w14:paraId="77474499" w14:textId="77777777" w:rsidR="00CC2F9F" w:rsidRPr="00C16BF1" w:rsidRDefault="00CC2F9F" w:rsidP="00C16BF1">
      <w:pPr>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 xml:space="preserve">Oceniono dokumentację związaną ze szkoleniem koordynatorów przedszkolnych: </w:t>
      </w:r>
    </w:p>
    <w:p w14:paraId="041F871D" w14:textId="3F4878DF" w:rsidR="00CC2F9F" w:rsidRPr="00C16BF1" w:rsidRDefault="00CC2F9F" w:rsidP="00B913BE">
      <w:pPr>
        <w:pStyle w:val="Akapitzlist"/>
        <w:numPr>
          <w:ilvl w:val="0"/>
          <w:numId w:val="154"/>
        </w:numPr>
        <w:spacing w:line="276" w:lineRule="auto"/>
        <w:rPr>
          <w:rFonts w:asciiTheme="minorHAnsi" w:hAnsiTheme="minorHAnsi" w:cstheme="minorHAnsi"/>
          <w:bCs/>
          <w:color w:val="auto"/>
        </w:rPr>
      </w:pPr>
      <w:r w:rsidRPr="00C16BF1">
        <w:rPr>
          <w:rFonts w:asciiTheme="minorHAnsi" w:hAnsiTheme="minorHAnsi" w:cstheme="minorHAnsi"/>
          <w:bCs/>
          <w:color w:val="auto"/>
        </w:rPr>
        <w:t xml:space="preserve">notatkę służbową nr 5/2021 z dnia 31.12.2021 dotyczącą niewykonania zaplanowanego na IV kwartał 2021 szkolenia dla przedszkolnych koordynatorów realizujących program „Skąd się biorą produkty ekologiczne” z powodu sytuacji epidemiologicznej w związku oddelegowaniem pracownika sekcji OZiPZ do działań związanych ze zwalczaniem pandemii wirusa SARS-COV-2. </w:t>
      </w:r>
    </w:p>
    <w:p w14:paraId="488F1BCE" w14:textId="77777777" w:rsidR="00CC2F9F" w:rsidRPr="00C16BF1" w:rsidRDefault="00CC2F9F" w:rsidP="00C16BF1">
      <w:pPr>
        <w:spacing w:line="276" w:lineRule="auto"/>
        <w:rPr>
          <w:rFonts w:asciiTheme="minorHAnsi" w:hAnsiTheme="minorHAnsi" w:cstheme="minorHAnsi"/>
          <w:bCs/>
          <w:color w:val="auto"/>
        </w:rPr>
      </w:pPr>
      <w:r w:rsidRPr="00C16BF1">
        <w:rPr>
          <w:rFonts w:asciiTheme="minorHAnsi" w:hAnsiTheme="minorHAnsi" w:cstheme="minorHAnsi"/>
          <w:bCs/>
          <w:color w:val="auto"/>
        </w:rPr>
        <w:t xml:space="preserve">W Planie Zasadniczych Zamierzeń PSSE w Drawsku Pomorskim na rok 2021 w okresie październik - grudzień zaplanowano organizację szkoleń programowych, których nie wykonano. Mając na uwadze powyższe, brak realizacji zadania stanowił naruszenie przepisów art. 2 pkt. 2-4 </w:t>
      </w:r>
      <w:r w:rsidRPr="008C4D3B">
        <w:rPr>
          <w:rFonts w:asciiTheme="minorHAnsi" w:hAnsiTheme="minorHAnsi" w:cstheme="minorHAnsi"/>
          <w:bCs/>
          <w:color w:val="auto"/>
        </w:rPr>
        <w:t xml:space="preserve">U. Z. P. </w:t>
      </w:r>
      <w:r w:rsidRPr="00C16BF1">
        <w:rPr>
          <w:rFonts w:asciiTheme="minorHAnsi" w:hAnsiTheme="minorHAnsi" w:cstheme="minorHAnsi"/>
          <w:bCs/>
          <w:color w:val="auto"/>
        </w:rPr>
        <w:t>oraz niewypełnienie PZZ na rok 2021, co w konsekwencji skutkuje niedostatecznym przygotowaniem koordynatorów szkolnych do realizacji programu.</w:t>
      </w:r>
    </w:p>
    <w:p w14:paraId="352A977C"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negatywnie </w:t>
      </w:r>
      <w:r w:rsidRPr="00C16BF1">
        <w:rPr>
          <w:rFonts w:asciiTheme="minorHAnsi" w:hAnsiTheme="minorHAnsi" w:cstheme="minorHAnsi"/>
          <w:color w:val="auto"/>
          <w:u w:val="single"/>
        </w:rPr>
        <w:t>w powyższym zakresie.</w:t>
      </w:r>
    </w:p>
    <w:p w14:paraId="3E024E3B" w14:textId="77777777" w:rsidR="00CC2F9F" w:rsidRPr="00C16BF1" w:rsidRDefault="00CC2F9F" w:rsidP="00C16BF1">
      <w:pPr>
        <w:spacing w:line="276" w:lineRule="auto"/>
        <w:rPr>
          <w:rFonts w:asciiTheme="minorHAnsi" w:hAnsiTheme="minorHAnsi" w:cstheme="minorHAnsi"/>
          <w:color w:val="C00000"/>
        </w:rPr>
      </w:pPr>
    </w:p>
    <w:p w14:paraId="798013A2" w14:textId="77777777" w:rsidR="00CC2F9F" w:rsidRPr="00C16BF1" w:rsidRDefault="00CC2F9F" w:rsidP="00C16BF1">
      <w:pPr>
        <w:spacing w:line="276" w:lineRule="auto"/>
        <w:rPr>
          <w:rFonts w:asciiTheme="minorHAnsi" w:hAnsiTheme="minorHAnsi" w:cstheme="minorHAnsi"/>
          <w:b/>
          <w:bCs/>
          <w:color w:val="auto"/>
        </w:rPr>
      </w:pPr>
      <w:bookmarkStart w:id="259" w:name="_Hlk118800967"/>
      <w:r w:rsidRPr="00C16BF1">
        <w:rPr>
          <w:rFonts w:asciiTheme="minorHAnsi" w:hAnsiTheme="minorHAnsi" w:cstheme="minorHAnsi"/>
          <w:b/>
          <w:bCs/>
          <w:color w:val="auto"/>
        </w:rPr>
        <w:t>Realizacja programu edukacyjnego „ARS czyli jak dbać o miłość”</w:t>
      </w:r>
      <w:bookmarkEnd w:id="259"/>
    </w:p>
    <w:p w14:paraId="417E24C3" w14:textId="77777777" w:rsidR="00CC2F9F" w:rsidRPr="00C16BF1" w:rsidRDefault="00CC2F9F" w:rsidP="00C16BF1">
      <w:pPr>
        <w:spacing w:line="276" w:lineRule="auto"/>
        <w:rPr>
          <w:rFonts w:asciiTheme="minorHAnsi" w:hAnsiTheme="minorHAnsi" w:cstheme="minorHAnsi"/>
          <w:i/>
          <w:iCs/>
          <w:color w:val="auto"/>
          <w:u w:val="single"/>
        </w:rPr>
      </w:pPr>
      <w:bookmarkStart w:id="260" w:name="_Hlk118804059"/>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Koordynacja realizacji programu</w:t>
      </w:r>
    </w:p>
    <w:p w14:paraId="1F5530DF"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Działanie zaplanowano na </w:t>
      </w:r>
      <w:bookmarkStart w:id="261" w:name="_Hlk118802720"/>
      <w:r w:rsidRPr="00C16BF1">
        <w:rPr>
          <w:rFonts w:asciiTheme="minorHAnsi" w:hAnsiTheme="minorHAnsi" w:cstheme="minorHAnsi"/>
          <w:color w:val="auto"/>
        </w:rPr>
        <w:t>maj, wrzesień, październik, listopad, grudzień 2021 w Planie Zasadniczych Zamierzeń</w:t>
      </w:r>
    </w:p>
    <w:bookmarkEnd w:id="261"/>
    <w:p w14:paraId="2240A14C"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Oceniono dokumentację opisującą działania związane z rozpoczęciem kolejnej edycji programu: </w:t>
      </w:r>
    </w:p>
    <w:p w14:paraId="2478A2A0" w14:textId="559E2885" w:rsidR="00CC2F9F" w:rsidRPr="00C16BF1" w:rsidRDefault="00CC2F9F" w:rsidP="00B913BE">
      <w:pPr>
        <w:pStyle w:val="Akapitzlist"/>
        <w:numPr>
          <w:ilvl w:val="0"/>
          <w:numId w:val="154"/>
        </w:numPr>
        <w:spacing w:line="276" w:lineRule="auto"/>
        <w:rPr>
          <w:rFonts w:asciiTheme="minorHAnsi" w:hAnsiTheme="minorHAnsi" w:cstheme="minorHAnsi"/>
          <w:b/>
          <w:bCs/>
          <w:color w:val="auto"/>
        </w:rPr>
      </w:pPr>
      <w:r w:rsidRPr="00C16BF1">
        <w:rPr>
          <w:rFonts w:asciiTheme="minorHAnsi" w:hAnsiTheme="minorHAnsi" w:cstheme="minorHAnsi"/>
          <w:color w:val="auto"/>
        </w:rPr>
        <w:t>pismo z dnia 10.09.2021 o nr PZ.966.5.1.2021.JR skierowane do dyrektorów 6 placówek oświatowo-wychowawczych zapraszające do udziału w IX edycji programu.</w:t>
      </w:r>
    </w:p>
    <w:p w14:paraId="43038893" w14:textId="77777777" w:rsidR="00CC2F9F" w:rsidRPr="00C16BF1" w:rsidRDefault="00CC2F9F" w:rsidP="00C16BF1">
      <w:pPr>
        <w:spacing w:line="276" w:lineRule="auto"/>
        <w:rPr>
          <w:rFonts w:asciiTheme="minorHAnsi" w:hAnsiTheme="minorHAnsi" w:cstheme="minorHAnsi"/>
          <w:bCs/>
          <w:color w:val="auto"/>
        </w:rPr>
      </w:pPr>
      <w:bookmarkStart w:id="262" w:name="_Hlk127441896"/>
      <w:bookmarkEnd w:id="260"/>
      <w:r w:rsidRPr="00C16BF1">
        <w:rPr>
          <w:rFonts w:asciiTheme="minorHAnsi" w:hAnsiTheme="minorHAnsi" w:cstheme="minorHAnsi"/>
          <w:bCs/>
          <w:color w:val="auto"/>
          <w:u w:val="single"/>
        </w:rPr>
        <w:t xml:space="preserve">Oceniono dokumentację związaną </w:t>
      </w:r>
      <w:bookmarkEnd w:id="262"/>
      <w:r w:rsidRPr="00C16BF1">
        <w:rPr>
          <w:rFonts w:asciiTheme="minorHAnsi" w:hAnsiTheme="minorHAnsi" w:cstheme="minorHAnsi"/>
          <w:bCs/>
          <w:color w:val="auto"/>
          <w:u w:val="single"/>
        </w:rPr>
        <w:t>z wizytowaniem placówek realizujących program, zaplanowanych w Planie Zasadniczych Zamierzeń  na maj, wrzesień, październik 2021</w:t>
      </w:r>
      <w:r w:rsidRPr="00C16BF1">
        <w:rPr>
          <w:rFonts w:asciiTheme="minorHAnsi" w:hAnsiTheme="minorHAnsi" w:cstheme="minorHAnsi"/>
          <w:bCs/>
          <w:color w:val="auto"/>
        </w:rPr>
        <w:t xml:space="preserve"> </w:t>
      </w:r>
    </w:p>
    <w:p w14:paraId="799B4EEF" w14:textId="5BEAFBC1" w:rsidR="00CC2F9F" w:rsidRPr="00C16BF1" w:rsidRDefault="00CC2F9F" w:rsidP="00B913BE">
      <w:pPr>
        <w:pStyle w:val="Akapitzlist"/>
        <w:numPr>
          <w:ilvl w:val="0"/>
          <w:numId w:val="154"/>
        </w:numPr>
        <w:spacing w:line="276" w:lineRule="auto"/>
        <w:rPr>
          <w:rFonts w:asciiTheme="minorHAnsi" w:hAnsiTheme="minorHAnsi" w:cstheme="minorHAnsi"/>
          <w:bCs/>
          <w:color w:val="auto"/>
        </w:rPr>
      </w:pPr>
      <w:r w:rsidRPr="00C16BF1">
        <w:rPr>
          <w:rFonts w:asciiTheme="minorHAnsi" w:hAnsiTheme="minorHAnsi" w:cstheme="minorHAnsi"/>
          <w:bCs/>
          <w:color w:val="auto"/>
        </w:rPr>
        <w:t>notatkę służbową o nr 3/2021  dnia 31.12.2021 dotycząca niewykonania zaplanowanej w</w:t>
      </w:r>
      <w:r w:rsidR="00736996">
        <w:rPr>
          <w:rFonts w:asciiTheme="minorHAnsi" w:hAnsiTheme="minorHAnsi" w:cstheme="minorHAnsi"/>
          <w:bCs/>
          <w:color w:val="auto"/>
        </w:rPr>
        <w:t> </w:t>
      </w:r>
      <w:r w:rsidRPr="00C16BF1">
        <w:rPr>
          <w:rFonts w:asciiTheme="minorHAnsi" w:hAnsiTheme="minorHAnsi" w:cstheme="minorHAnsi"/>
          <w:bCs/>
          <w:color w:val="auto"/>
        </w:rPr>
        <w:t>harmonogramie wizytacji w Zespole Szkół Ponadpodstawowych w Drawsku Pom., ul. Połczyńska 7 na listopad 2021 r.</w:t>
      </w:r>
    </w:p>
    <w:p w14:paraId="5630175E"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Przyjęto również protokół nr 1/2022 ustnych wyjaśnień dotyczący niewykonania wizytacji (Pytanie 2.)</w:t>
      </w:r>
    </w:p>
    <w:p w14:paraId="0DFD4466" w14:textId="5D1221C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W protokole przyjęcia ustnych wyjaśnień odniesiono się do wyjaśnień zawartych w notatce służbowej nr 3/2021 z dnia 31.12.2021, która zawiera przyczyny niewykonania zaplanowanych wizytacji  z powodu zawieszenia realizacji zadań projektowych w ramach programu, w związku z sytuacją epidemiologiczną i przejściem placówek oświatowych w tym ZSP na tryb pracy i</w:t>
      </w:r>
      <w:r w:rsidR="00736996">
        <w:rPr>
          <w:rFonts w:asciiTheme="minorHAnsi" w:hAnsiTheme="minorHAnsi" w:cstheme="minorHAnsi"/>
          <w:color w:val="auto"/>
        </w:rPr>
        <w:t> </w:t>
      </w:r>
      <w:r w:rsidRPr="00C16BF1">
        <w:rPr>
          <w:rFonts w:asciiTheme="minorHAnsi" w:hAnsiTheme="minorHAnsi" w:cstheme="minorHAnsi"/>
          <w:color w:val="auto"/>
        </w:rPr>
        <w:t xml:space="preserve">nauczania on-line. Brak dokumentu poświadczającego oddelegowanie pracownika do działań </w:t>
      </w:r>
      <w:r w:rsidRPr="00C16BF1">
        <w:rPr>
          <w:rFonts w:asciiTheme="minorHAnsi" w:hAnsiTheme="minorHAnsi" w:cstheme="minorHAnsi"/>
          <w:color w:val="auto"/>
        </w:rPr>
        <w:lastRenderedPageBreak/>
        <w:t>związanych z pandemią. Harmonogram niespójny z Planem Zasadniczych Przedsięwzięć  PSSE Drawsko Pom.</w:t>
      </w:r>
    </w:p>
    <w:p w14:paraId="4835A8F6"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Powyższe stanowi naruszenie przepisów art. 2 pkt. 2 </w:t>
      </w:r>
      <w:r w:rsidRPr="008C4D3B">
        <w:rPr>
          <w:rFonts w:asciiTheme="minorHAnsi" w:hAnsiTheme="minorHAnsi" w:cstheme="minorHAnsi"/>
          <w:color w:val="auto"/>
        </w:rPr>
        <w:t>U. Z. P</w:t>
      </w:r>
      <w:r w:rsidRPr="00C16BF1">
        <w:rPr>
          <w:rFonts w:asciiTheme="minorHAnsi" w:hAnsiTheme="minorHAnsi" w:cstheme="minorHAnsi"/>
          <w:color w:val="auto"/>
        </w:rPr>
        <w:t>. oraz niedopełnienie standardów postępowania podczas realizacji interwencji w zakresie Oświaty Zdrowotnej i Promocji Zdrowia określonych w zarządzeniu Głównego Inspektora Sanitarnego nr 15/13 i zarządzeniu nr 43/2019.</w:t>
      </w:r>
    </w:p>
    <w:p w14:paraId="4D9FD024" w14:textId="77777777" w:rsidR="00CC2F9F" w:rsidRPr="00C16BF1" w:rsidRDefault="00CC2F9F" w:rsidP="00C16BF1">
      <w:pPr>
        <w:spacing w:line="276" w:lineRule="auto"/>
        <w:rPr>
          <w:rFonts w:asciiTheme="minorHAnsi" w:hAnsiTheme="minorHAnsi" w:cstheme="minorHAnsi"/>
          <w:color w:val="auto"/>
          <w:u w:val="single"/>
        </w:rPr>
      </w:pPr>
      <w:bookmarkStart w:id="263" w:name="_Hlk127442787"/>
      <w:bookmarkStart w:id="264" w:name="_Hlk118803869"/>
      <w:r w:rsidRPr="00C16BF1">
        <w:rPr>
          <w:rFonts w:asciiTheme="minorHAnsi" w:hAnsiTheme="minorHAnsi" w:cstheme="minorHAnsi"/>
          <w:color w:val="auto"/>
          <w:u w:val="single"/>
        </w:rPr>
        <w:t>Oceniono dokumentację związaną ze szkoleniem koordynatorów szkolnych</w:t>
      </w:r>
      <w:bookmarkEnd w:id="263"/>
      <w:r w:rsidRPr="00C16BF1">
        <w:rPr>
          <w:rFonts w:asciiTheme="minorHAnsi" w:hAnsiTheme="minorHAnsi" w:cstheme="minorHAnsi"/>
          <w:color w:val="auto"/>
          <w:u w:val="single"/>
        </w:rPr>
        <w:t xml:space="preserve">: </w:t>
      </w:r>
    </w:p>
    <w:p w14:paraId="0700C8B4" w14:textId="208D2F46" w:rsidR="00CC2F9F" w:rsidRPr="00C16BF1" w:rsidRDefault="00CC2F9F" w:rsidP="00B913BE">
      <w:pPr>
        <w:pStyle w:val="Akapitzlist"/>
        <w:numPr>
          <w:ilvl w:val="0"/>
          <w:numId w:val="154"/>
        </w:numPr>
        <w:spacing w:line="276" w:lineRule="auto"/>
        <w:rPr>
          <w:rFonts w:asciiTheme="minorHAnsi" w:hAnsiTheme="minorHAnsi" w:cstheme="minorHAnsi"/>
          <w:color w:val="auto"/>
        </w:rPr>
      </w:pPr>
      <w:r w:rsidRPr="00C16BF1">
        <w:rPr>
          <w:rFonts w:asciiTheme="minorHAnsi" w:hAnsiTheme="minorHAnsi" w:cstheme="minorHAnsi"/>
          <w:color w:val="auto"/>
        </w:rPr>
        <w:t>notatkę służbową nr 4/2021 z dnia 31.12.2021 dotyczącą niewykonania zaplanowanego na IV kwartał szkolenia programowego „ARS, czyli jak dbać o miłość” z powodu sytuacji epidemiologicznej w związku oddelegowaniem pracownika sekcji OZiPZ do działań związanych ze zwalczaniem pandemii wirusa SARS-COV-2</w:t>
      </w:r>
      <w:bookmarkEnd w:id="264"/>
      <w:r w:rsidRPr="00C16BF1">
        <w:rPr>
          <w:rFonts w:asciiTheme="minorHAnsi" w:hAnsiTheme="minorHAnsi" w:cstheme="minorHAnsi"/>
          <w:color w:val="auto"/>
        </w:rPr>
        <w:t>.</w:t>
      </w:r>
    </w:p>
    <w:p w14:paraId="442049C7"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Planie Zasadniczych Zamierzeń PSSE w Drawsku Pomorskim na rok 2021 w okresie wrzesień - grudzień zaplanowano organizację szkoleń programowych, których nie wykonano. Mając na uwadze powyższe, brak realizacji zadania stanowił naruszenie przepisów art. 2 pkt. 2-4 </w:t>
      </w:r>
      <w:r w:rsidRPr="00F77122">
        <w:rPr>
          <w:rFonts w:asciiTheme="minorHAnsi" w:hAnsiTheme="minorHAnsi" w:cstheme="minorHAnsi"/>
          <w:color w:val="000000" w:themeColor="text1"/>
        </w:rPr>
        <w:t xml:space="preserve">U. Z. P. </w:t>
      </w:r>
      <w:r w:rsidRPr="00C16BF1">
        <w:rPr>
          <w:rFonts w:asciiTheme="minorHAnsi" w:hAnsiTheme="minorHAnsi" w:cstheme="minorHAnsi"/>
          <w:color w:val="auto"/>
        </w:rPr>
        <w:t>oraz niewypełnienie PZZ na rok 2021, co w konsekwencji skutkuje niedostatecznym przygotowaniem koordynatorów szkolnych do realizacji programu.</w:t>
      </w:r>
    </w:p>
    <w:p w14:paraId="25BB2D76"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t>
      </w:r>
      <w:bookmarkStart w:id="265" w:name="_Hlk118803976"/>
      <w:r w:rsidRPr="00C16BF1">
        <w:rPr>
          <w:rFonts w:asciiTheme="minorHAnsi" w:hAnsiTheme="minorHAnsi" w:cstheme="minorHAnsi"/>
          <w:color w:val="auto"/>
          <w:u w:val="single"/>
        </w:rPr>
        <w:t xml:space="preserve">w </w:t>
      </w:r>
      <w:bookmarkStart w:id="266" w:name="_Hlk118803883"/>
      <w:r w:rsidRPr="00C16BF1">
        <w:rPr>
          <w:rFonts w:asciiTheme="minorHAnsi" w:hAnsiTheme="minorHAnsi" w:cstheme="minorHAnsi"/>
          <w:color w:val="auto"/>
          <w:u w:val="single"/>
        </w:rPr>
        <w:t xml:space="preserve">Drawsku Pom. </w:t>
      </w:r>
      <w:bookmarkEnd w:id="265"/>
      <w:bookmarkEnd w:id="266"/>
      <w:r w:rsidRPr="00C16BF1">
        <w:rPr>
          <w:rFonts w:asciiTheme="minorHAnsi" w:hAnsiTheme="minorHAnsi" w:cstheme="minorHAnsi"/>
          <w:color w:val="auto"/>
          <w:u w:val="single"/>
        </w:rPr>
        <w:t xml:space="preserve">oceniono </w:t>
      </w:r>
      <w:r w:rsidRPr="00C16BF1">
        <w:rPr>
          <w:rFonts w:asciiTheme="minorHAnsi" w:hAnsiTheme="minorHAnsi" w:cstheme="minorHAnsi"/>
          <w:b/>
          <w:bCs/>
          <w:color w:val="auto"/>
          <w:u w:val="single"/>
        </w:rPr>
        <w:t>negatywnie</w:t>
      </w:r>
      <w:r w:rsidRPr="00C16BF1">
        <w:rPr>
          <w:rFonts w:asciiTheme="minorHAnsi" w:hAnsiTheme="minorHAnsi" w:cstheme="minorHAnsi"/>
          <w:color w:val="auto"/>
          <w:u w:val="single"/>
        </w:rPr>
        <w:t xml:space="preserve"> w powyższym zakresie.</w:t>
      </w:r>
    </w:p>
    <w:p w14:paraId="18CBDD5D" w14:textId="77777777" w:rsidR="00CC2F9F" w:rsidRPr="00C16BF1" w:rsidRDefault="00CC2F9F" w:rsidP="00C16BF1">
      <w:pPr>
        <w:spacing w:line="276" w:lineRule="auto"/>
        <w:rPr>
          <w:rFonts w:asciiTheme="minorHAnsi" w:hAnsiTheme="minorHAnsi" w:cstheme="minorHAnsi"/>
          <w:color w:val="00B050"/>
          <w:u w:val="single"/>
        </w:rPr>
      </w:pPr>
    </w:p>
    <w:p w14:paraId="5FF7F5ED" w14:textId="77777777" w:rsidR="00CC2F9F" w:rsidRPr="00C16BF1" w:rsidRDefault="00CC2F9F" w:rsidP="00C16BF1">
      <w:pPr>
        <w:spacing w:line="276" w:lineRule="auto"/>
        <w:rPr>
          <w:rFonts w:asciiTheme="minorHAnsi" w:hAnsiTheme="minorHAnsi" w:cstheme="minorHAnsi"/>
          <w:b/>
          <w:bCs/>
          <w:color w:val="auto"/>
        </w:rPr>
      </w:pPr>
      <w:bookmarkStart w:id="267" w:name="_Hlk118803373"/>
      <w:r w:rsidRPr="00C16BF1">
        <w:rPr>
          <w:rFonts w:asciiTheme="minorHAnsi" w:hAnsiTheme="minorHAnsi" w:cstheme="minorHAnsi"/>
          <w:b/>
          <w:bCs/>
          <w:color w:val="auto"/>
        </w:rPr>
        <w:t>Realizacja programu edukacyjnego „Bieg po zdrowie”</w:t>
      </w:r>
      <w:bookmarkEnd w:id="267"/>
    </w:p>
    <w:p w14:paraId="46A26754" w14:textId="77777777"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bookmarkStart w:id="268" w:name="_Hlk127445066"/>
      <w:r w:rsidRPr="00C16BF1">
        <w:rPr>
          <w:rFonts w:asciiTheme="minorHAnsi" w:hAnsiTheme="minorHAnsi" w:cstheme="minorHAnsi"/>
          <w:i/>
          <w:iCs/>
          <w:color w:val="auto"/>
          <w:u w:val="single"/>
        </w:rPr>
        <w:t>Koordynacja realizacji programu</w:t>
      </w:r>
      <w:bookmarkEnd w:id="268"/>
    </w:p>
    <w:p w14:paraId="5F62E060" w14:textId="77777777" w:rsidR="00CC2F9F" w:rsidRPr="00C16BF1" w:rsidRDefault="00CC2F9F" w:rsidP="00C16BF1">
      <w:pPr>
        <w:spacing w:line="276" w:lineRule="auto"/>
        <w:rPr>
          <w:rFonts w:asciiTheme="minorHAnsi" w:hAnsiTheme="minorHAnsi" w:cstheme="minorHAnsi"/>
          <w:color w:val="auto"/>
        </w:rPr>
      </w:pPr>
      <w:bookmarkStart w:id="269" w:name="_Hlk118808679"/>
      <w:r w:rsidRPr="00C16BF1">
        <w:rPr>
          <w:rFonts w:asciiTheme="minorHAnsi" w:hAnsiTheme="minorHAnsi" w:cstheme="minorHAnsi"/>
          <w:color w:val="auto"/>
        </w:rPr>
        <w:t>Działania zaplanowano na marzec-maj, wrzesień-grudzień 2021 w Planie Zasadniczych Zamierzeń</w:t>
      </w:r>
    </w:p>
    <w:p w14:paraId="6F469B10"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w:t>
      </w:r>
      <w:bookmarkStart w:id="270" w:name="_Hlk127443228"/>
      <w:r w:rsidRPr="00C16BF1">
        <w:rPr>
          <w:rFonts w:asciiTheme="minorHAnsi" w:hAnsiTheme="minorHAnsi" w:cstheme="minorHAnsi"/>
          <w:color w:val="auto"/>
          <w:u w:val="single"/>
        </w:rPr>
        <w:t xml:space="preserve"> dokumentację związaną ze szkoleniem koordynatorów szkolnych</w:t>
      </w:r>
      <w:bookmarkEnd w:id="270"/>
      <w:r w:rsidRPr="00C16BF1">
        <w:rPr>
          <w:rFonts w:asciiTheme="minorHAnsi" w:hAnsiTheme="minorHAnsi" w:cstheme="minorHAnsi"/>
          <w:color w:val="auto"/>
          <w:u w:val="single"/>
        </w:rPr>
        <w:t xml:space="preserve">: </w:t>
      </w:r>
    </w:p>
    <w:p w14:paraId="02B7AD00" w14:textId="1BA6B220" w:rsidR="00CC2F9F" w:rsidRPr="00C16BF1" w:rsidRDefault="00CC2F9F" w:rsidP="00B913BE">
      <w:pPr>
        <w:pStyle w:val="Akapitzlist"/>
        <w:numPr>
          <w:ilvl w:val="0"/>
          <w:numId w:val="154"/>
        </w:numPr>
        <w:spacing w:line="276" w:lineRule="auto"/>
        <w:rPr>
          <w:rFonts w:asciiTheme="minorHAnsi" w:hAnsiTheme="minorHAnsi" w:cstheme="minorHAnsi"/>
          <w:b/>
          <w:bCs/>
          <w:color w:val="auto"/>
        </w:rPr>
      </w:pPr>
      <w:r w:rsidRPr="00C16BF1">
        <w:rPr>
          <w:rFonts w:asciiTheme="minorHAnsi" w:hAnsiTheme="minorHAnsi" w:cstheme="minorHAnsi"/>
          <w:bCs/>
          <w:color w:val="auto"/>
        </w:rPr>
        <w:t>notatkę służbową nr 8/2021 z dnia 31.12.2021</w:t>
      </w:r>
      <w:r w:rsidRPr="00C16BF1">
        <w:rPr>
          <w:rFonts w:asciiTheme="minorHAnsi" w:hAnsiTheme="minorHAnsi" w:cstheme="minorHAnsi"/>
          <w:b/>
          <w:bCs/>
          <w:color w:val="auto"/>
        </w:rPr>
        <w:t xml:space="preserve"> </w:t>
      </w:r>
      <w:r w:rsidRPr="00C16BF1">
        <w:rPr>
          <w:rFonts w:asciiTheme="minorHAnsi" w:hAnsiTheme="minorHAnsi" w:cstheme="minorHAnsi"/>
          <w:bCs/>
          <w:color w:val="auto"/>
        </w:rPr>
        <w:t>dotyczącą niewykonania zaplanowanego na IV kwartał szkolenia szkolnych koordynatorów realizujących program „Bieg po zdrowie” z powodu sytuacji epidemiologicznej w związku oddelegowaniem pracownika sekcji OZiPZ do działań związanych ze zwalczaniem pandemii wirusa SARS-COV-2.</w:t>
      </w:r>
    </w:p>
    <w:p w14:paraId="5B7499F6" w14:textId="77777777" w:rsidR="00CC2F9F" w:rsidRPr="00C16BF1" w:rsidRDefault="00CC2F9F" w:rsidP="00C16BF1">
      <w:pPr>
        <w:spacing w:line="276" w:lineRule="auto"/>
        <w:rPr>
          <w:rFonts w:asciiTheme="minorHAnsi" w:hAnsiTheme="minorHAnsi" w:cstheme="minorHAnsi"/>
          <w:bCs/>
          <w:color w:val="auto"/>
        </w:rPr>
      </w:pPr>
      <w:bookmarkStart w:id="271" w:name="_Hlk124839005"/>
      <w:bookmarkStart w:id="272" w:name="_Hlk124839723"/>
      <w:r w:rsidRPr="00C16BF1">
        <w:rPr>
          <w:rFonts w:asciiTheme="minorHAnsi" w:hAnsiTheme="minorHAnsi" w:cstheme="minorHAnsi"/>
          <w:bCs/>
          <w:color w:val="auto"/>
        </w:rPr>
        <w:t xml:space="preserve">W Planie Zasadniczych Zamierzeń PSSE w Drawsku Pomorskim na rok 2021 w okresie wrzesień - grudzień zaplanowano organizację szkoleń programowych, których nie wykonano. Mając na uwadze powyższe, brak realizacji zadania stanowił naruszenie przepisów art. 2 pkt. 2-4 </w:t>
      </w:r>
      <w:r w:rsidRPr="008C4D3B">
        <w:rPr>
          <w:rFonts w:asciiTheme="minorHAnsi" w:hAnsiTheme="minorHAnsi" w:cstheme="minorHAnsi"/>
          <w:bCs/>
          <w:color w:val="auto"/>
        </w:rPr>
        <w:t xml:space="preserve">U. Z. P. </w:t>
      </w:r>
      <w:r w:rsidRPr="00C16BF1">
        <w:rPr>
          <w:rFonts w:asciiTheme="minorHAnsi" w:hAnsiTheme="minorHAnsi" w:cstheme="minorHAnsi"/>
          <w:bCs/>
          <w:color w:val="auto"/>
        </w:rPr>
        <w:t xml:space="preserve">oraz niewypełnienie PZZ na rok 2021, </w:t>
      </w:r>
      <w:bookmarkEnd w:id="271"/>
      <w:r w:rsidRPr="00C16BF1">
        <w:rPr>
          <w:rFonts w:asciiTheme="minorHAnsi" w:hAnsiTheme="minorHAnsi" w:cstheme="minorHAnsi"/>
          <w:bCs/>
          <w:color w:val="auto"/>
        </w:rPr>
        <w:t xml:space="preserve">co w konsekwencji skutkuje niedostatecznym przygotowaniem koordynatorów szkolnych do realizacji programu. </w:t>
      </w:r>
    </w:p>
    <w:bookmarkEnd w:id="272"/>
    <w:p w14:paraId="23435EB8" w14:textId="77777777" w:rsidR="00CC2F9F" w:rsidRPr="00C16BF1" w:rsidRDefault="00CC2F9F" w:rsidP="00C16BF1">
      <w:pPr>
        <w:spacing w:line="276" w:lineRule="auto"/>
        <w:rPr>
          <w:rFonts w:asciiTheme="minorHAnsi" w:hAnsiTheme="minorHAnsi" w:cstheme="minorHAnsi"/>
          <w:bCs/>
          <w:color w:val="auto"/>
        </w:rPr>
      </w:pPr>
      <w:r w:rsidRPr="00C16BF1">
        <w:rPr>
          <w:rFonts w:asciiTheme="minorHAnsi" w:hAnsiTheme="minorHAnsi" w:cstheme="minorHAnsi"/>
          <w:bCs/>
          <w:color w:val="auto"/>
          <w:u w:val="single"/>
        </w:rPr>
        <w:t>Oceniono dokumentację związaną z działaniami wzmacniającymi program (konkurs plastyczny dla uczniów, stoisko edukacyjne)</w:t>
      </w:r>
      <w:r w:rsidRPr="00C16BF1">
        <w:rPr>
          <w:rFonts w:asciiTheme="minorHAnsi" w:hAnsiTheme="minorHAnsi" w:cstheme="minorHAnsi"/>
          <w:bCs/>
          <w:color w:val="auto"/>
        </w:rPr>
        <w:t>:</w:t>
      </w:r>
    </w:p>
    <w:p w14:paraId="6A9575FC" w14:textId="1F5CB199" w:rsidR="00CC2F9F" w:rsidRPr="00C16BF1" w:rsidRDefault="00CC2F9F" w:rsidP="00B913BE">
      <w:pPr>
        <w:pStyle w:val="Akapitzlist"/>
        <w:numPr>
          <w:ilvl w:val="0"/>
          <w:numId w:val="154"/>
        </w:numPr>
        <w:spacing w:line="276" w:lineRule="auto"/>
        <w:rPr>
          <w:rFonts w:asciiTheme="minorHAnsi" w:hAnsiTheme="minorHAnsi" w:cstheme="minorHAnsi"/>
          <w:bCs/>
          <w:color w:val="auto"/>
        </w:rPr>
      </w:pPr>
      <w:r w:rsidRPr="00C16BF1">
        <w:rPr>
          <w:rFonts w:asciiTheme="minorHAnsi" w:hAnsiTheme="minorHAnsi" w:cstheme="minorHAnsi"/>
          <w:bCs/>
          <w:color w:val="auto"/>
        </w:rPr>
        <w:t>notatkę służbową nr 8/2021 z dnia 31.12.2021</w:t>
      </w:r>
      <w:r w:rsidRPr="00C16BF1">
        <w:rPr>
          <w:rFonts w:asciiTheme="minorHAnsi" w:hAnsiTheme="minorHAnsi" w:cstheme="minorHAnsi"/>
          <w:b/>
          <w:bCs/>
          <w:color w:val="auto"/>
        </w:rPr>
        <w:t xml:space="preserve"> </w:t>
      </w:r>
      <w:r w:rsidRPr="00C16BF1">
        <w:rPr>
          <w:rFonts w:asciiTheme="minorHAnsi" w:hAnsiTheme="minorHAnsi" w:cstheme="minorHAnsi"/>
          <w:bCs/>
          <w:color w:val="auto"/>
        </w:rPr>
        <w:t>dotyczącą niewykonania zaplanowanych w</w:t>
      </w:r>
      <w:r w:rsidR="00736996">
        <w:rPr>
          <w:rFonts w:asciiTheme="minorHAnsi" w:hAnsiTheme="minorHAnsi" w:cstheme="minorHAnsi"/>
          <w:bCs/>
          <w:color w:val="auto"/>
        </w:rPr>
        <w:t> </w:t>
      </w:r>
      <w:r w:rsidRPr="00C16BF1">
        <w:rPr>
          <w:rFonts w:asciiTheme="minorHAnsi" w:hAnsiTheme="minorHAnsi" w:cstheme="minorHAnsi"/>
          <w:bCs/>
          <w:color w:val="auto"/>
        </w:rPr>
        <w:t xml:space="preserve">Planie Zasadniczych Zamierzeń na marzec-maj, wrzesień-grudzień 2021, działań wzmacniających wśród placówek realizujących program „Bieg po zdrowie”, z powodu sytuacji epidemiologicznej w związku oddelegowaniem pracownika sekcji OZiPZ do działań związanych ze zwalczaniem pandemii wirusa SARS-COV-2. </w:t>
      </w:r>
    </w:p>
    <w:p w14:paraId="02DC26C8" w14:textId="77777777" w:rsidR="00CC2F9F" w:rsidRPr="00C16BF1" w:rsidRDefault="00CC2F9F" w:rsidP="00C16BF1">
      <w:pPr>
        <w:spacing w:line="276" w:lineRule="auto"/>
        <w:rPr>
          <w:rFonts w:asciiTheme="minorHAnsi" w:hAnsiTheme="minorHAnsi" w:cstheme="minorHAnsi"/>
          <w:bCs/>
          <w:color w:val="auto"/>
        </w:rPr>
      </w:pPr>
      <w:r w:rsidRPr="00C16BF1">
        <w:rPr>
          <w:rFonts w:asciiTheme="minorHAnsi" w:hAnsiTheme="minorHAnsi" w:cstheme="minorHAnsi"/>
          <w:bCs/>
          <w:color w:val="auto"/>
        </w:rPr>
        <w:t>Mając na uwadze powyższe, brak realizacji zadania stanowił naruszenie przepisów art. 2 pkt. 2-4 U. Z. P. oraz niewypełnienie PZZ na rok 2021.</w:t>
      </w:r>
    </w:p>
    <w:p w14:paraId="52C87F27" w14:textId="77777777" w:rsidR="00CC2F9F" w:rsidRPr="00C16BF1" w:rsidRDefault="00CC2F9F" w:rsidP="00C16BF1">
      <w:pPr>
        <w:spacing w:line="276" w:lineRule="auto"/>
        <w:rPr>
          <w:rFonts w:asciiTheme="minorHAnsi" w:hAnsiTheme="minorHAnsi" w:cstheme="minorHAnsi"/>
          <w:color w:val="auto"/>
          <w:u w:val="single"/>
        </w:rPr>
      </w:pPr>
      <w:bookmarkStart w:id="273" w:name="_Hlk127444816"/>
      <w:bookmarkStart w:id="274" w:name="_Hlk127446058"/>
      <w:r w:rsidRPr="00C16BF1">
        <w:rPr>
          <w:rFonts w:asciiTheme="minorHAnsi" w:hAnsiTheme="minorHAnsi" w:cstheme="minorHAnsi"/>
          <w:color w:val="auto"/>
          <w:u w:val="single"/>
        </w:rPr>
        <w:t xml:space="preserve">Dokumentację dotyczącą </w:t>
      </w:r>
      <w:bookmarkEnd w:id="273"/>
      <w:r w:rsidRPr="00C16BF1">
        <w:rPr>
          <w:rFonts w:asciiTheme="minorHAnsi" w:hAnsiTheme="minorHAnsi" w:cstheme="minorHAnsi"/>
          <w:color w:val="auto"/>
          <w:u w:val="single"/>
        </w:rPr>
        <w:t>wizytacji placówek:</w:t>
      </w:r>
    </w:p>
    <w:bookmarkEnd w:id="274"/>
    <w:p w14:paraId="70C2D35C" w14:textId="13A9CB8D" w:rsidR="00CC2F9F" w:rsidRPr="00C16BF1" w:rsidRDefault="00CC2F9F" w:rsidP="00B913BE">
      <w:pPr>
        <w:pStyle w:val="Akapitzlist"/>
        <w:numPr>
          <w:ilvl w:val="0"/>
          <w:numId w:val="155"/>
        </w:numPr>
        <w:spacing w:line="276" w:lineRule="auto"/>
        <w:rPr>
          <w:rFonts w:asciiTheme="minorHAnsi" w:hAnsiTheme="minorHAnsi" w:cstheme="minorHAnsi"/>
          <w:color w:val="auto"/>
        </w:rPr>
      </w:pPr>
      <w:r w:rsidRPr="00C16BF1">
        <w:rPr>
          <w:rFonts w:asciiTheme="minorHAnsi" w:hAnsiTheme="minorHAnsi" w:cstheme="minorHAnsi"/>
          <w:color w:val="auto"/>
        </w:rPr>
        <w:lastRenderedPageBreak/>
        <w:t>protokół z wizytacji z dnia 25.11.2021 r. znak 5/2021 wraz z oceną realizacji interwencji programowej znak F/IT/PT/PZ/01/03 w Szkole Podstawowej im. Jana Pawła II w</w:t>
      </w:r>
      <w:r w:rsidR="00F060F9">
        <w:rPr>
          <w:rFonts w:asciiTheme="minorHAnsi" w:hAnsiTheme="minorHAnsi" w:cstheme="minorHAnsi"/>
          <w:color w:val="auto"/>
        </w:rPr>
        <w:t> </w:t>
      </w:r>
      <w:r w:rsidRPr="00C16BF1">
        <w:rPr>
          <w:rFonts w:asciiTheme="minorHAnsi" w:hAnsiTheme="minorHAnsi" w:cstheme="minorHAnsi"/>
          <w:color w:val="auto"/>
        </w:rPr>
        <w:t>Nętnie, zaplanowana na wrzesień, wykonano w listopadzie,</w:t>
      </w:r>
    </w:p>
    <w:p w14:paraId="7D33593E" w14:textId="5D334532" w:rsidR="00CC2F9F" w:rsidRPr="00C16BF1" w:rsidRDefault="00CC2F9F" w:rsidP="00B913BE">
      <w:pPr>
        <w:pStyle w:val="Akapitzlist"/>
        <w:numPr>
          <w:ilvl w:val="0"/>
          <w:numId w:val="155"/>
        </w:numPr>
        <w:spacing w:line="276" w:lineRule="auto"/>
        <w:rPr>
          <w:rFonts w:asciiTheme="minorHAnsi" w:hAnsiTheme="minorHAnsi" w:cstheme="minorHAnsi"/>
          <w:color w:val="auto"/>
        </w:rPr>
      </w:pPr>
      <w:r w:rsidRPr="00C16BF1">
        <w:rPr>
          <w:rFonts w:asciiTheme="minorHAnsi" w:hAnsiTheme="minorHAnsi" w:cstheme="minorHAnsi"/>
          <w:color w:val="auto"/>
        </w:rPr>
        <w:t>protokół z wizytacji z dnia 12.10.2021 r. znak 6/2021 wraz z oceną realizacji interwencji programowej znak F/IT/PT/PZ/01/03 w Szkole Podstawowej w Czaplinku, zaplanowana na październik.</w:t>
      </w:r>
    </w:p>
    <w:p w14:paraId="35F3A439" w14:textId="77777777" w:rsidR="00CC2F9F" w:rsidRPr="00C16BF1" w:rsidRDefault="00CC2F9F" w:rsidP="00C16BF1">
      <w:pPr>
        <w:spacing w:line="276" w:lineRule="auto"/>
        <w:rPr>
          <w:rFonts w:asciiTheme="minorHAnsi" w:hAnsiTheme="minorHAnsi" w:cstheme="minorHAnsi"/>
          <w:color w:val="auto"/>
        </w:rPr>
      </w:pPr>
      <w:bookmarkStart w:id="275" w:name="_Hlk125020673"/>
      <w:r w:rsidRPr="00C16BF1">
        <w:rPr>
          <w:rFonts w:asciiTheme="minorHAnsi" w:hAnsiTheme="minorHAnsi" w:cstheme="minorHAnsi"/>
          <w:color w:val="auto"/>
        </w:rPr>
        <w:t xml:space="preserve">W harmonogramie wizytacji, wizytacje zaplanowano na wrzesień, październik 2021 – </w:t>
      </w:r>
      <w:bookmarkStart w:id="276" w:name="_Hlk124761968"/>
      <w:r w:rsidRPr="00C16BF1">
        <w:rPr>
          <w:rFonts w:asciiTheme="minorHAnsi" w:hAnsiTheme="minorHAnsi" w:cstheme="minorHAnsi"/>
          <w:color w:val="auto"/>
        </w:rPr>
        <w:t>harmonogram niespójny z Planem Zasadnych Zamierzeń PSSE Drawsko Pom.</w:t>
      </w:r>
      <w:bookmarkEnd w:id="276"/>
      <w:r w:rsidRPr="00C16BF1">
        <w:rPr>
          <w:rFonts w:asciiTheme="minorHAnsi" w:hAnsiTheme="minorHAnsi" w:cstheme="minorHAnsi"/>
          <w:color w:val="auto"/>
        </w:rPr>
        <w:t xml:space="preserve"> (marzec, kwiecień, maj 2021).</w:t>
      </w:r>
    </w:p>
    <w:p w14:paraId="5EEFEC8E"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Przyjęto protokół nr 2/2022 przyjęcia ustnych wyjaśnień dotyczących różnych terminów wizytacji w planie oraz harmonogramie i zmiany terminu z września na listopad (Pytanie 1.),</w:t>
      </w:r>
      <w:bookmarkEnd w:id="275"/>
    </w:p>
    <w:p w14:paraId="3552F939"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Harmonogram wizytacji powinien być oparty na działaniach planowanych w Planie Zasadniczych Zamierzeń, co stanowi niespójność dokumentów.</w:t>
      </w:r>
      <w:bookmarkEnd w:id="269"/>
    </w:p>
    <w:p w14:paraId="4B2FE04A"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Oceniono dokumentację dotyczącą kolejnej edycji programu: </w:t>
      </w:r>
    </w:p>
    <w:p w14:paraId="06BC55E5" w14:textId="421605BC" w:rsidR="00CC2F9F" w:rsidRPr="00C16BF1" w:rsidRDefault="00CC2F9F" w:rsidP="00B913BE">
      <w:pPr>
        <w:pStyle w:val="Akapitzlist"/>
        <w:numPr>
          <w:ilvl w:val="0"/>
          <w:numId w:val="156"/>
        </w:numPr>
        <w:spacing w:line="276" w:lineRule="auto"/>
        <w:rPr>
          <w:rFonts w:asciiTheme="minorHAnsi" w:hAnsiTheme="minorHAnsi" w:cstheme="minorHAnsi"/>
          <w:color w:val="auto"/>
        </w:rPr>
      </w:pPr>
      <w:r w:rsidRPr="00C16BF1">
        <w:rPr>
          <w:rFonts w:asciiTheme="minorHAnsi" w:hAnsiTheme="minorHAnsi" w:cstheme="minorHAnsi"/>
          <w:color w:val="auto"/>
        </w:rPr>
        <w:t>pismo z dnia 25.08.2021 o nr PZ.9011.7.21.2021.JR skierowane do dyrektorów 37 placówek oświatowo-wychowawczych zapraszające do realizacji programów i zajęć edukacyjnych, w tym program „Bieg po zdrowie” na rok szkolny 2021/2022 – wysłane drogą elektroniczną</w:t>
      </w:r>
    </w:p>
    <w:p w14:paraId="0237F1F6"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negatywnie </w:t>
      </w:r>
      <w:r w:rsidRPr="00C16BF1">
        <w:rPr>
          <w:rFonts w:asciiTheme="minorHAnsi" w:hAnsiTheme="minorHAnsi" w:cstheme="minorHAnsi"/>
          <w:color w:val="auto"/>
          <w:u w:val="single"/>
        </w:rPr>
        <w:t>w powyższym zakresie.</w:t>
      </w:r>
    </w:p>
    <w:p w14:paraId="374A0D96" w14:textId="77777777" w:rsidR="00CC2F9F" w:rsidRPr="00C16BF1" w:rsidRDefault="00CC2F9F" w:rsidP="00C16BF1">
      <w:pPr>
        <w:spacing w:line="276" w:lineRule="auto"/>
        <w:rPr>
          <w:rFonts w:asciiTheme="minorHAnsi" w:hAnsiTheme="minorHAnsi" w:cstheme="minorHAnsi"/>
          <w:color w:val="7030A0"/>
        </w:rPr>
      </w:pPr>
    </w:p>
    <w:p w14:paraId="2EF7F535" w14:textId="77777777" w:rsidR="00CC2F9F" w:rsidRPr="00C16BF1" w:rsidRDefault="00CC2F9F" w:rsidP="00C16BF1">
      <w:pPr>
        <w:spacing w:line="276" w:lineRule="auto"/>
        <w:rPr>
          <w:rFonts w:asciiTheme="minorHAnsi" w:hAnsiTheme="minorHAnsi" w:cstheme="minorHAnsi"/>
          <w:b/>
          <w:bCs/>
          <w:color w:val="auto"/>
        </w:rPr>
      </w:pPr>
      <w:bookmarkStart w:id="277" w:name="_Hlk118806858"/>
      <w:r w:rsidRPr="00C16BF1">
        <w:rPr>
          <w:rFonts w:asciiTheme="minorHAnsi" w:hAnsiTheme="minorHAnsi" w:cstheme="minorHAnsi"/>
          <w:b/>
          <w:bCs/>
          <w:color w:val="auto"/>
        </w:rPr>
        <w:t>Realizacja wojewódzkiego programu profilaktyki próchnicy „Zdrowe zęby mamy, marchewkę zajadamy”</w:t>
      </w:r>
      <w:bookmarkEnd w:id="277"/>
    </w:p>
    <w:p w14:paraId="7986C832" w14:textId="77777777"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Koordynacja realizacji programu</w:t>
      </w:r>
    </w:p>
    <w:p w14:paraId="42BB0D1E"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Działanie zaplanowano na </w:t>
      </w:r>
      <w:bookmarkStart w:id="278" w:name="_Hlk118807652"/>
      <w:r w:rsidRPr="00C16BF1">
        <w:rPr>
          <w:rFonts w:asciiTheme="minorHAnsi" w:hAnsiTheme="minorHAnsi" w:cstheme="minorHAnsi"/>
          <w:color w:val="auto"/>
        </w:rPr>
        <w:t xml:space="preserve">marzec, kwiecień, wrzesień, październik, listopad, grudzień </w:t>
      </w:r>
      <w:bookmarkEnd w:id="278"/>
      <w:r w:rsidRPr="00C16BF1">
        <w:rPr>
          <w:rFonts w:asciiTheme="minorHAnsi" w:hAnsiTheme="minorHAnsi" w:cstheme="minorHAnsi"/>
          <w:color w:val="auto"/>
        </w:rPr>
        <w:t>2021.</w:t>
      </w:r>
    </w:p>
    <w:p w14:paraId="1CF3018E"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Oceniono dokumentację związaną ze szkoleniem koordynatorów przedszkolnych: </w:t>
      </w:r>
    </w:p>
    <w:p w14:paraId="318F6D45" w14:textId="3E29F3E7" w:rsidR="00CC2F9F" w:rsidRPr="00C16BF1" w:rsidRDefault="00CC2F9F" w:rsidP="00B913BE">
      <w:pPr>
        <w:pStyle w:val="Akapitzlist"/>
        <w:numPr>
          <w:ilvl w:val="0"/>
          <w:numId w:val="156"/>
        </w:numPr>
        <w:spacing w:line="276" w:lineRule="auto"/>
        <w:rPr>
          <w:rFonts w:asciiTheme="minorHAnsi" w:hAnsiTheme="minorHAnsi" w:cstheme="minorHAnsi"/>
          <w:b/>
          <w:bCs/>
          <w:color w:val="auto"/>
        </w:rPr>
      </w:pPr>
      <w:r w:rsidRPr="00C16BF1">
        <w:rPr>
          <w:rFonts w:asciiTheme="minorHAnsi" w:hAnsiTheme="minorHAnsi" w:cstheme="minorHAnsi"/>
          <w:bCs/>
          <w:color w:val="auto"/>
        </w:rPr>
        <w:t>notatkę służbową nr 10/2021 z dnia 31.12.2021</w:t>
      </w:r>
      <w:r w:rsidRPr="00C16BF1">
        <w:rPr>
          <w:rFonts w:asciiTheme="minorHAnsi" w:hAnsiTheme="minorHAnsi" w:cstheme="minorHAnsi"/>
          <w:b/>
          <w:bCs/>
          <w:color w:val="auto"/>
        </w:rPr>
        <w:t xml:space="preserve"> </w:t>
      </w:r>
      <w:r w:rsidRPr="00C16BF1">
        <w:rPr>
          <w:rFonts w:asciiTheme="minorHAnsi" w:hAnsiTheme="minorHAnsi" w:cstheme="minorHAnsi"/>
          <w:bCs/>
          <w:color w:val="auto"/>
        </w:rPr>
        <w:t xml:space="preserve">dotyczącą niewykonania zaplanowanego na IV kwartał w </w:t>
      </w:r>
      <w:r w:rsidRPr="00C16BF1">
        <w:rPr>
          <w:rFonts w:asciiTheme="minorHAnsi" w:hAnsiTheme="minorHAnsi" w:cstheme="minorHAnsi"/>
          <w:color w:val="auto"/>
        </w:rPr>
        <w:t xml:space="preserve">Planie Zasadniczych Zamierzeń PSSE w Drawsku Pomorskim, </w:t>
      </w:r>
      <w:r w:rsidRPr="00C16BF1">
        <w:rPr>
          <w:rFonts w:asciiTheme="minorHAnsi" w:hAnsiTheme="minorHAnsi" w:cstheme="minorHAnsi"/>
          <w:bCs/>
          <w:color w:val="auto"/>
        </w:rPr>
        <w:t>szkolenia programowego „Zdrowe zęby mamy, marchewkę zajadamy” z</w:t>
      </w:r>
      <w:r w:rsidR="00F060F9">
        <w:rPr>
          <w:rFonts w:asciiTheme="minorHAnsi" w:hAnsiTheme="minorHAnsi" w:cstheme="minorHAnsi"/>
          <w:bCs/>
          <w:color w:val="auto"/>
        </w:rPr>
        <w:t> </w:t>
      </w:r>
      <w:r w:rsidRPr="00C16BF1">
        <w:rPr>
          <w:rFonts w:asciiTheme="minorHAnsi" w:hAnsiTheme="minorHAnsi" w:cstheme="minorHAnsi"/>
          <w:bCs/>
          <w:color w:val="auto"/>
        </w:rPr>
        <w:t>powodu sytuacji epidemiologicznej w związku oddelegowaniem pracownika sekcji OZiPZ do działań związanych ze zwalczaniem pandemii wirusa SARS-COV-2.</w:t>
      </w:r>
    </w:p>
    <w:p w14:paraId="665FAAE2"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Mając na uwadze powyższe, brak realizacji zadania stanowił naruszenie przepisów art. 2 pkt. 2-4 </w:t>
      </w:r>
      <w:r w:rsidRPr="0011199C">
        <w:rPr>
          <w:rFonts w:asciiTheme="minorHAnsi" w:hAnsiTheme="minorHAnsi" w:cstheme="minorHAnsi"/>
          <w:color w:val="auto"/>
        </w:rPr>
        <w:t xml:space="preserve">U. Z. P. </w:t>
      </w:r>
      <w:r w:rsidRPr="00C16BF1">
        <w:rPr>
          <w:rFonts w:asciiTheme="minorHAnsi" w:hAnsiTheme="minorHAnsi" w:cstheme="minorHAnsi"/>
          <w:color w:val="auto"/>
        </w:rPr>
        <w:t>oraz niewypełnienie PZZ na rok 2021, co w konsekwencji skutkuje niedostatecznym przygotowaniem koordynatorów przedszkolnych do realizacji programu.</w:t>
      </w:r>
    </w:p>
    <w:p w14:paraId="7F2B907E" w14:textId="77777777" w:rsidR="00CC2F9F" w:rsidRPr="00C16BF1" w:rsidRDefault="00CC2F9F" w:rsidP="00C16BF1">
      <w:pPr>
        <w:spacing w:line="276" w:lineRule="auto"/>
        <w:rPr>
          <w:rFonts w:asciiTheme="minorHAnsi" w:hAnsiTheme="minorHAnsi" w:cstheme="minorHAnsi"/>
          <w:color w:val="auto"/>
          <w:u w:val="single"/>
        </w:rPr>
      </w:pPr>
      <w:bookmarkStart w:id="279" w:name="_Hlk127446778"/>
      <w:r w:rsidRPr="00C16BF1">
        <w:rPr>
          <w:rFonts w:asciiTheme="minorHAnsi" w:hAnsiTheme="minorHAnsi" w:cstheme="minorHAnsi"/>
          <w:color w:val="auto"/>
          <w:u w:val="single"/>
        </w:rPr>
        <w:t xml:space="preserve">Dokumentację dotyczącą </w:t>
      </w:r>
      <w:bookmarkEnd w:id="279"/>
      <w:r w:rsidRPr="00C16BF1">
        <w:rPr>
          <w:rFonts w:asciiTheme="minorHAnsi" w:hAnsiTheme="minorHAnsi" w:cstheme="minorHAnsi"/>
          <w:color w:val="auto"/>
          <w:u w:val="single"/>
        </w:rPr>
        <w:t>działań wzmacniających program (prelekcje dla dzieci i rodziców, konkurs dla uczestników, stoiska) zaplanowanych na marzec, kwiecień, wrzesień, październik, listopad, grudzień 2021:</w:t>
      </w:r>
    </w:p>
    <w:p w14:paraId="45531D4C" w14:textId="7BA03B52" w:rsidR="00CC2F9F" w:rsidRPr="00C16BF1" w:rsidRDefault="00CC2F9F" w:rsidP="00B913BE">
      <w:pPr>
        <w:pStyle w:val="Akapitzlist"/>
        <w:numPr>
          <w:ilvl w:val="0"/>
          <w:numId w:val="157"/>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29.04.2021 r. o numerze F/PT/PZ/01/04 dotyczącą prelekcji wśród dzieci przedszkolnych w Szkole Podstawowej w Nowym Worowie, ul. Chopina 9 wraz z listą obecności o numerze F/PT/PZ/01/02, w zajęciach wzięły udział 51  osoby,</w:t>
      </w:r>
    </w:p>
    <w:p w14:paraId="2097B943" w14:textId="6A7EC772" w:rsidR="00CC2F9F" w:rsidRPr="00C16BF1" w:rsidRDefault="00CC2F9F" w:rsidP="00B913BE">
      <w:pPr>
        <w:pStyle w:val="Akapitzlist"/>
        <w:numPr>
          <w:ilvl w:val="0"/>
          <w:numId w:val="157"/>
        </w:numPr>
        <w:spacing w:line="276" w:lineRule="auto"/>
        <w:rPr>
          <w:rFonts w:asciiTheme="minorHAnsi" w:hAnsiTheme="minorHAnsi" w:cstheme="minorHAnsi"/>
          <w:color w:val="auto"/>
        </w:rPr>
      </w:pPr>
      <w:r w:rsidRPr="00C16BF1">
        <w:rPr>
          <w:rFonts w:asciiTheme="minorHAnsi" w:hAnsiTheme="minorHAnsi" w:cstheme="minorHAnsi"/>
          <w:color w:val="auto"/>
        </w:rPr>
        <w:t xml:space="preserve">informację dotyczącą realizacji zadania z dnia 11.05.2021 r. o numerze F/PT/PZ/01/04 dotyczącą prelekcji wśród dzieci przedszkolnych w Niepublicznym Przedszkolu </w:t>
      </w:r>
      <w:r w:rsidRPr="00C16BF1">
        <w:rPr>
          <w:rFonts w:asciiTheme="minorHAnsi" w:hAnsiTheme="minorHAnsi" w:cstheme="minorHAnsi"/>
          <w:color w:val="auto"/>
        </w:rPr>
        <w:lastRenderedPageBreak/>
        <w:t xml:space="preserve">„Wesołe Nutki” w Dębsku 62, wraz z listą obecności o numerze F/PT/PZ/01/02, </w:t>
      </w:r>
      <w:proofErr w:type="spellStart"/>
      <w:r w:rsidRPr="00C16BF1">
        <w:rPr>
          <w:rFonts w:asciiTheme="minorHAnsi" w:hAnsiTheme="minorHAnsi" w:cstheme="minorHAnsi"/>
          <w:color w:val="auto"/>
        </w:rPr>
        <w:t>wzajęciach</w:t>
      </w:r>
      <w:proofErr w:type="spellEnd"/>
      <w:r w:rsidRPr="00C16BF1">
        <w:rPr>
          <w:rFonts w:asciiTheme="minorHAnsi" w:hAnsiTheme="minorHAnsi" w:cstheme="minorHAnsi"/>
          <w:color w:val="auto"/>
        </w:rPr>
        <w:t xml:space="preserve"> wzięły udział 44  osoby,</w:t>
      </w:r>
    </w:p>
    <w:p w14:paraId="77AB1235" w14:textId="224E3AFB" w:rsidR="00CC2F9F" w:rsidRPr="00C16BF1" w:rsidRDefault="00CC2F9F" w:rsidP="00B913BE">
      <w:pPr>
        <w:pStyle w:val="Akapitzlist"/>
        <w:numPr>
          <w:ilvl w:val="0"/>
          <w:numId w:val="157"/>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19.05.2021 r. o numerze F/PT/PZ/01/04 dotyczącą prelekcji wśród dzieci przedszkolnych (3-6 lat) w Publicznym Przedszkolu w</w:t>
      </w:r>
      <w:r w:rsidR="00F060F9">
        <w:rPr>
          <w:rFonts w:asciiTheme="minorHAnsi" w:hAnsiTheme="minorHAnsi" w:cstheme="minorHAnsi"/>
          <w:color w:val="auto"/>
        </w:rPr>
        <w:t> </w:t>
      </w:r>
      <w:r w:rsidRPr="00C16BF1">
        <w:rPr>
          <w:rFonts w:asciiTheme="minorHAnsi" w:hAnsiTheme="minorHAnsi" w:cstheme="minorHAnsi"/>
          <w:color w:val="auto"/>
        </w:rPr>
        <w:t>Wierzchowie, ul. Szkolna 2 wraz z listą obecności o numerze F/PT/PZ/01/02, w</w:t>
      </w:r>
      <w:r w:rsidR="00736996">
        <w:rPr>
          <w:rFonts w:asciiTheme="minorHAnsi" w:hAnsiTheme="minorHAnsi" w:cstheme="minorHAnsi"/>
          <w:color w:val="auto"/>
        </w:rPr>
        <w:t> </w:t>
      </w:r>
      <w:r w:rsidRPr="00C16BF1">
        <w:rPr>
          <w:rFonts w:asciiTheme="minorHAnsi" w:hAnsiTheme="minorHAnsi" w:cstheme="minorHAnsi"/>
          <w:color w:val="auto"/>
        </w:rPr>
        <w:t>zajęciach wzięły udział 52  osoby,</w:t>
      </w:r>
    </w:p>
    <w:p w14:paraId="78E67768" w14:textId="13A6ABBD" w:rsidR="00CC2F9F" w:rsidRPr="00C16BF1" w:rsidRDefault="00CC2F9F" w:rsidP="00B913BE">
      <w:pPr>
        <w:pStyle w:val="Akapitzlist"/>
        <w:numPr>
          <w:ilvl w:val="0"/>
          <w:numId w:val="157"/>
        </w:numPr>
        <w:spacing w:line="276" w:lineRule="auto"/>
        <w:rPr>
          <w:rFonts w:asciiTheme="minorHAnsi" w:hAnsiTheme="minorHAnsi" w:cstheme="minorHAnsi"/>
          <w:color w:val="auto"/>
        </w:rPr>
      </w:pPr>
      <w:r w:rsidRPr="00C16BF1">
        <w:rPr>
          <w:rFonts w:asciiTheme="minorHAnsi" w:hAnsiTheme="minorHAnsi" w:cstheme="minorHAnsi"/>
          <w:color w:val="auto"/>
        </w:rPr>
        <w:t xml:space="preserve"> informację dotyczącą realizacji zadania z dnia 13.05.2021 r. o numerze F/PT/PZ/01/04 dotyczącą prelekcji wśród dzieci przedszkolnych (3-6 lat) w Przedszkolu Miejskim w</w:t>
      </w:r>
      <w:r w:rsidR="00F060F9">
        <w:rPr>
          <w:rFonts w:asciiTheme="minorHAnsi" w:hAnsiTheme="minorHAnsi" w:cstheme="minorHAnsi"/>
          <w:color w:val="auto"/>
        </w:rPr>
        <w:t> </w:t>
      </w:r>
      <w:r w:rsidRPr="00C16BF1">
        <w:rPr>
          <w:rFonts w:asciiTheme="minorHAnsi" w:hAnsiTheme="minorHAnsi" w:cstheme="minorHAnsi"/>
          <w:color w:val="auto"/>
        </w:rPr>
        <w:t>Kaliszu, ul. Janowiecka 2a wraz z listą obecności o numerze F/PT/PZ/01/02, w</w:t>
      </w:r>
      <w:r w:rsidR="00736996">
        <w:rPr>
          <w:rFonts w:asciiTheme="minorHAnsi" w:hAnsiTheme="minorHAnsi" w:cstheme="minorHAnsi"/>
          <w:color w:val="auto"/>
        </w:rPr>
        <w:t> </w:t>
      </w:r>
      <w:r w:rsidRPr="00C16BF1">
        <w:rPr>
          <w:rFonts w:asciiTheme="minorHAnsi" w:hAnsiTheme="minorHAnsi" w:cstheme="minorHAnsi"/>
          <w:color w:val="auto"/>
        </w:rPr>
        <w:t>zajęciach wzięły udział 62  osoby.</w:t>
      </w:r>
    </w:p>
    <w:p w14:paraId="3C7FD03C"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Dokumentację dotyczącą wizytacji żłobków i przedszkoli zaplanowanych na marzec, kwiecień, wrzesień 2021 r.:</w:t>
      </w:r>
    </w:p>
    <w:p w14:paraId="0E646697" w14:textId="5BB1AE4E" w:rsidR="00CC2F9F" w:rsidRPr="00C16BF1" w:rsidRDefault="00CC2F9F" w:rsidP="00B913BE">
      <w:pPr>
        <w:pStyle w:val="Akapitzlist"/>
        <w:numPr>
          <w:ilvl w:val="0"/>
          <w:numId w:val="158"/>
        </w:numPr>
        <w:spacing w:line="276" w:lineRule="auto"/>
        <w:rPr>
          <w:rFonts w:asciiTheme="minorHAnsi" w:hAnsiTheme="minorHAnsi" w:cstheme="minorHAnsi"/>
          <w:color w:val="auto"/>
        </w:rPr>
      </w:pPr>
      <w:r w:rsidRPr="00C16BF1">
        <w:rPr>
          <w:rFonts w:asciiTheme="minorHAnsi" w:hAnsiTheme="minorHAnsi" w:cstheme="minorHAnsi"/>
          <w:color w:val="auto"/>
        </w:rPr>
        <w:t>protokół z wizytacji z dnia 10.03.2021 r. znak 1/2021 wraz z oceną realizacji interwencji programowej znak F/IT/PT/PZ/01/03 w Przedszkolu w Wierzchowie,</w:t>
      </w:r>
    </w:p>
    <w:p w14:paraId="3CC06BB3" w14:textId="194583EC" w:rsidR="00CC2F9F" w:rsidRPr="00C16BF1" w:rsidRDefault="00CC2F9F" w:rsidP="00B913BE">
      <w:pPr>
        <w:pStyle w:val="Akapitzlist"/>
        <w:numPr>
          <w:ilvl w:val="0"/>
          <w:numId w:val="158"/>
        </w:numPr>
        <w:spacing w:line="276" w:lineRule="auto"/>
        <w:rPr>
          <w:rFonts w:asciiTheme="minorHAnsi" w:hAnsiTheme="minorHAnsi" w:cstheme="minorHAnsi"/>
          <w:color w:val="auto"/>
        </w:rPr>
      </w:pPr>
      <w:r w:rsidRPr="00C16BF1">
        <w:rPr>
          <w:rFonts w:asciiTheme="minorHAnsi" w:hAnsiTheme="minorHAnsi" w:cstheme="minorHAnsi"/>
          <w:color w:val="auto"/>
        </w:rPr>
        <w:t xml:space="preserve">protokół z wizytacji z dnia 28.04.2021 r. znak 4/2021 wraz z oceną realizacji interwencji programowej znak F/IT/PT/PZ/01/03 w Szkole Podstawowej nr 2 w Drawsku Pom. (Oddział „Zerówka” szkolna), </w:t>
      </w:r>
    </w:p>
    <w:p w14:paraId="3CF07863" w14:textId="77777777" w:rsidR="00CC2F9F" w:rsidRPr="00C16BF1" w:rsidRDefault="00CC2F9F" w:rsidP="00C16BF1">
      <w:pPr>
        <w:spacing w:line="276" w:lineRule="auto"/>
        <w:rPr>
          <w:rFonts w:asciiTheme="minorHAnsi" w:hAnsiTheme="minorHAnsi" w:cstheme="minorHAnsi"/>
          <w:color w:val="auto"/>
          <w:u w:val="single"/>
        </w:rPr>
      </w:pPr>
      <w:bookmarkStart w:id="280" w:name="_Hlk118809320"/>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pozytywnie</w:t>
      </w:r>
      <w:r w:rsidRPr="00C16BF1">
        <w:rPr>
          <w:rFonts w:asciiTheme="minorHAnsi" w:hAnsiTheme="minorHAnsi" w:cstheme="minorHAnsi"/>
          <w:color w:val="auto"/>
          <w:u w:val="single"/>
        </w:rPr>
        <w:t xml:space="preserve"> w powyższym zakresie.</w:t>
      </w:r>
    </w:p>
    <w:bookmarkEnd w:id="280"/>
    <w:p w14:paraId="704736F1" w14:textId="77777777" w:rsidR="00CC2F9F" w:rsidRPr="00C16BF1" w:rsidRDefault="00CC2F9F" w:rsidP="00C16BF1">
      <w:pPr>
        <w:spacing w:line="276" w:lineRule="auto"/>
        <w:rPr>
          <w:rFonts w:asciiTheme="minorHAnsi" w:hAnsiTheme="minorHAnsi" w:cstheme="minorHAnsi"/>
          <w:color w:val="auto"/>
        </w:rPr>
      </w:pPr>
    </w:p>
    <w:p w14:paraId="7713B89A" w14:textId="77777777" w:rsidR="00CC2F9F" w:rsidRPr="00C16BF1" w:rsidRDefault="00CC2F9F" w:rsidP="00C16BF1">
      <w:pPr>
        <w:spacing w:line="276" w:lineRule="auto"/>
        <w:rPr>
          <w:rFonts w:asciiTheme="minorHAnsi" w:hAnsiTheme="minorHAnsi" w:cstheme="minorHAnsi"/>
          <w:b/>
          <w:bCs/>
          <w:color w:val="auto"/>
        </w:rPr>
      </w:pPr>
      <w:bookmarkStart w:id="281" w:name="_Hlk118808929"/>
      <w:r w:rsidRPr="00C16BF1">
        <w:rPr>
          <w:rFonts w:asciiTheme="minorHAnsi" w:hAnsiTheme="minorHAnsi" w:cstheme="minorHAnsi"/>
          <w:b/>
          <w:bCs/>
          <w:color w:val="auto"/>
        </w:rPr>
        <w:t>Obchody Światowego Dnia Zdrowia</w:t>
      </w:r>
      <w:bookmarkEnd w:id="281"/>
    </w:p>
    <w:p w14:paraId="4A9DF24B" w14:textId="77777777" w:rsidR="00CC2F9F" w:rsidRPr="00C16BF1" w:rsidRDefault="00CC2F9F" w:rsidP="00C16BF1">
      <w:pPr>
        <w:spacing w:line="276" w:lineRule="auto"/>
        <w:rPr>
          <w:rFonts w:asciiTheme="minorHAnsi" w:hAnsiTheme="minorHAnsi" w:cstheme="minorHAnsi"/>
          <w:i/>
          <w:iCs/>
          <w:color w:val="000000" w:themeColor="text1"/>
          <w:u w:val="single"/>
        </w:rPr>
      </w:pPr>
      <w:bookmarkStart w:id="282" w:name="_Hlk118893489"/>
      <w:r w:rsidRPr="00C16BF1">
        <w:rPr>
          <w:rFonts w:asciiTheme="minorHAnsi" w:hAnsiTheme="minorHAnsi" w:cstheme="minorHAnsi"/>
          <w:i/>
          <w:iCs/>
          <w:color w:val="000000" w:themeColor="text1"/>
          <w:u w:val="single"/>
        </w:rPr>
        <w:t>Próba przyjęta do kontroli:</w:t>
      </w:r>
      <w:r w:rsidRPr="00C16BF1">
        <w:rPr>
          <w:rFonts w:asciiTheme="minorHAnsi" w:hAnsiTheme="minorHAnsi" w:cstheme="minorHAnsi"/>
          <w:b/>
          <w:bCs/>
          <w:i/>
          <w:iCs/>
          <w:color w:val="000000" w:themeColor="text1"/>
          <w:u w:val="single"/>
        </w:rPr>
        <w:t xml:space="preserve"> </w:t>
      </w:r>
      <w:r w:rsidRPr="00C16BF1">
        <w:rPr>
          <w:rFonts w:asciiTheme="minorHAnsi" w:hAnsiTheme="minorHAnsi" w:cstheme="minorHAnsi"/>
          <w:i/>
          <w:iCs/>
          <w:color w:val="000000" w:themeColor="text1"/>
          <w:u w:val="single"/>
        </w:rPr>
        <w:t>Organizacja działań związanych z obchodami akcji ŚDZ 2021 (list intencyjny do Jednostek Samorządu Terytorialnego, placówek służby zdrowia i oświatowo-wychowawczych, dystrybucja materiałów na potrzeby powiatu, umieszczenie informacji BIP PSSE)</w:t>
      </w:r>
    </w:p>
    <w:p w14:paraId="2864F4F3" w14:textId="77777777" w:rsidR="00CC2F9F" w:rsidRPr="00C16BF1" w:rsidRDefault="00CC2F9F"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 xml:space="preserve">Działanie zaplanowano marzec, kwiecień, maj 2021 w </w:t>
      </w:r>
      <w:r w:rsidRPr="00C16BF1">
        <w:rPr>
          <w:rFonts w:asciiTheme="minorHAnsi" w:hAnsiTheme="minorHAnsi" w:cstheme="minorHAnsi"/>
          <w:color w:val="auto"/>
        </w:rPr>
        <w:t>Planie Zasadniczych Zamierzeń</w:t>
      </w:r>
    </w:p>
    <w:p w14:paraId="4415CF9D" w14:textId="77777777" w:rsidR="00CC2F9F" w:rsidRPr="00C16BF1" w:rsidRDefault="00CC2F9F" w:rsidP="00C16BF1">
      <w:pPr>
        <w:spacing w:line="276" w:lineRule="auto"/>
        <w:rPr>
          <w:rFonts w:asciiTheme="minorHAnsi" w:hAnsiTheme="minorHAnsi" w:cstheme="minorHAnsi"/>
          <w:b/>
          <w:bCs/>
          <w:color w:val="000000" w:themeColor="text1"/>
        </w:rPr>
      </w:pPr>
      <w:r w:rsidRPr="00C16BF1">
        <w:rPr>
          <w:rFonts w:asciiTheme="minorHAnsi" w:hAnsiTheme="minorHAnsi" w:cstheme="minorHAnsi"/>
          <w:b/>
          <w:bCs/>
          <w:color w:val="000000" w:themeColor="text1"/>
        </w:rPr>
        <w:t>Oceniono:</w:t>
      </w:r>
    </w:p>
    <w:bookmarkEnd w:id="282"/>
    <w:p w14:paraId="13CAA2DD" w14:textId="7FB739CF" w:rsidR="00CC2F9F" w:rsidRPr="00C16BF1" w:rsidRDefault="00CC2F9F" w:rsidP="00B913BE">
      <w:pPr>
        <w:pStyle w:val="Akapitzlist"/>
        <w:numPr>
          <w:ilvl w:val="0"/>
          <w:numId w:val="159"/>
        </w:num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dokumentacje związaną z obchodami ŚDZ, tj. pismo z dnia 15.04.2021 o</w:t>
      </w:r>
      <w:r w:rsidR="00736996">
        <w:rPr>
          <w:rFonts w:asciiTheme="minorHAnsi" w:hAnsiTheme="minorHAnsi" w:cstheme="minorHAnsi"/>
          <w:color w:val="000000" w:themeColor="text1"/>
        </w:rPr>
        <w:t> </w:t>
      </w:r>
      <w:r w:rsidRPr="00C16BF1">
        <w:rPr>
          <w:rFonts w:asciiTheme="minorHAnsi" w:hAnsiTheme="minorHAnsi" w:cstheme="minorHAnsi"/>
          <w:color w:val="000000" w:themeColor="text1"/>
        </w:rPr>
        <w:t>nr</w:t>
      </w:r>
      <w:r w:rsidR="00736996">
        <w:rPr>
          <w:rFonts w:asciiTheme="minorHAnsi" w:hAnsiTheme="minorHAnsi" w:cstheme="minorHAnsi"/>
          <w:color w:val="000000" w:themeColor="text1"/>
        </w:rPr>
        <w:t> </w:t>
      </w:r>
      <w:r w:rsidRPr="00C16BF1">
        <w:rPr>
          <w:rFonts w:asciiTheme="minorHAnsi" w:hAnsiTheme="minorHAnsi" w:cstheme="minorHAnsi"/>
          <w:color w:val="000000" w:themeColor="text1"/>
        </w:rPr>
        <w:t>PZ.966.18.12.1.2021.JR skierowane do 22 podmiotów ochrony zdrowia, instytucji samorządowych o obchodach ŚDZ 2021, załączono materiały – wysłano drogą elektroniczną.</w:t>
      </w:r>
    </w:p>
    <w:p w14:paraId="5FD6B02E"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pozytywnie </w:t>
      </w:r>
      <w:r w:rsidRPr="00C16BF1">
        <w:rPr>
          <w:rFonts w:asciiTheme="minorHAnsi" w:hAnsiTheme="minorHAnsi" w:cstheme="minorHAnsi"/>
          <w:color w:val="auto"/>
          <w:u w:val="single"/>
        </w:rPr>
        <w:t>w powyższym zakresie.</w:t>
      </w:r>
    </w:p>
    <w:p w14:paraId="4A31C1E2" w14:textId="77777777" w:rsidR="00CC2F9F" w:rsidRPr="00C16BF1" w:rsidRDefault="00CC2F9F" w:rsidP="00C16BF1">
      <w:pPr>
        <w:spacing w:line="276" w:lineRule="auto"/>
        <w:rPr>
          <w:rFonts w:asciiTheme="minorHAnsi" w:hAnsiTheme="minorHAnsi" w:cstheme="minorHAnsi"/>
          <w:color w:val="auto"/>
        </w:rPr>
      </w:pPr>
    </w:p>
    <w:p w14:paraId="71E7C787" w14:textId="77777777" w:rsidR="00CC2F9F" w:rsidRPr="00C16BF1" w:rsidRDefault="00CC2F9F" w:rsidP="00C16BF1">
      <w:pPr>
        <w:spacing w:line="276" w:lineRule="auto"/>
        <w:rPr>
          <w:rFonts w:asciiTheme="minorHAnsi" w:hAnsiTheme="minorHAnsi" w:cstheme="minorHAnsi"/>
          <w:b/>
          <w:bCs/>
          <w:color w:val="auto"/>
        </w:rPr>
      </w:pPr>
      <w:bookmarkStart w:id="283" w:name="_Hlk118809954"/>
      <w:r w:rsidRPr="00C16BF1">
        <w:rPr>
          <w:rFonts w:asciiTheme="minorHAnsi" w:hAnsiTheme="minorHAnsi" w:cstheme="minorHAnsi"/>
          <w:b/>
          <w:bCs/>
          <w:color w:val="auto"/>
        </w:rPr>
        <w:t>Akcja Bezpieczne Wakacje</w:t>
      </w:r>
      <w:bookmarkEnd w:id="283"/>
    </w:p>
    <w:p w14:paraId="63DE6A5F" w14:textId="77777777" w:rsidR="00CC2F9F" w:rsidRPr="00C16BF1" w:rsidRDefault="00CC2F9F" w:rsidP="00C16BF1">
      <w:pPr>
        <w:spacing w:line="276" w:lineRule="auto"/>
        <w:rPr>
          <w:rFonts w:asciiTheme="minorHAnsi" w:hAnsiTheme="minorHAnsi" w:cstheme="minorHAnsi"/>
          <w:i/>
          <w:iCs/>
          <w:color w:val="000000" w:themeColor="text1"/>
          <w:u w:val="single"/>
        </w:rPr>
      </w:pPr>
      <w:bookmarkStart w:id="284" w:name="_Hlk118893629"/>
      <w:r w:rsidRPr="00C16BF1">
        <w:rPr>
          <w:rFonts w:asciiTheme="minorHAnsi" w:hAnsiTheme="minorHAnsi" w:cstheme="minorHAnsi"/>
          <w:i/>
          <w:iCs/>
          <w:color w:val="000000" w:themeColor="text1"/>
          <w:u w:val="single"/>
        </w:rPr>
        <w:t>Próba przyjęta do kontroli:</w:t>
      </w:r>
      <w:r w:rsidRPr="00C16BF1">
        <w:rPr>
          <w:rFonts w:asciiTheme="minorHAnsi" w:hAnsiTheme="minorHAnsi" w:cstheme="minorHAnsi"/>
          <w:b/>
          <w:bCs/>
          <w:i/>
          <w:iCs/>
          <w:color w:val="000000" w:themeColor="text1"/>
          <w:u w:val="single"/>
        </w:rPr>
        <w:t xml:space="preserve"> </w:t>
      </w:r>
      <w:r w:rsidRPr="00C16BF1">
        <w:rPr>
          <w:rFonts w:asciiTheme="minorHAnsi" w:hAnsiTheme="minorHAnsi" w:cstheme="minorHAnsi"/>
          <w:i/>
          <w:iCs/>
          <w:color w:val="000000" w:themeColor="text1"/>
          <w:u w:val="single"/>
        </w:rPr>
        <w:t>działania edukacyjne z dziećmi i młodzieżą (bezpieczny wypoczynek i rekreacja w obiektach wypoczynku, kultury i sportu)</w:t>
      </w:r>
    </w:p>
    <w:p w14:paraId="66A3A0BE" w14:textId="77777777" w:rsidR="00CC2F9F" w:rsidRPr="00C16BF1" w:rsidRDefault="00CC2F9F"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 xml:space="preserve">Działanie zaplanowano na czerwiec, lipiec, sierpień 2021 w </w:t>
      </w:r>
      <w:r w:rsidRPr="00C16BF1">
        <w:rPr>
          <w:rFonts w:asciiTheme="minorHAnsi" w:hAnsiTheme="minorHAnsi" w:cstheme="minorHAnsi"/>
          <w:color w:val="auto"/>
        </w:rPr>
        <w:t>Planie Zasadniczych Zamierzeń</w:t>
      </w:r>
    </w:p>
    <w:p w14:paraId="2E5A77E2" w14:textId="77777777" w:rsidR="00CC2F9F" w:rsidRPr="00C16BF1" w:rsidRDefault="00CC2F9F" w:rsidP="00C16BF1">
      <w:pPr>
        <w:spacing w:line="276" w:lineRule="auto"/>
        <w:rPr>
          <w:rFonts w:asciiTheme="minorHAnsi" w:hAnsiTheme="minorHAnsi" w:cstheme="minorHAnsi"/>
          <w:color w:val="000000" w:themeColor="text1"/>
          <w:u w:val="single"/>
        </w:rPr>
      </w:pPr>
      <w:r w:rsidRPr="00C16BF1">
        <w:rPr>
          <w:rFonts w:asciiTheme="minorHAnsi" w:hAnsiTheme="minorHAnsi" w:cstheme="minorHAnsi"/>
          <w:color w:val="000000" w:themeColor="text1"/>
          <w:u w:val="single"/>
        </w:rPr>
        <w:t>Oceniono dokumentację dotyczącą działań edukacyjnych:</w:t>
      </w:r>
    </w:p>
    <w:p w14:paraId="5FB5F14A" w14:textId="14F3FE42" w:rsidR="00CC2F9F" w:rsidRPr="00C16BF1" w:rsidRDefault="00CC2F9F" w:rsidP="00B913BE">
      <w:pPr>
        <w:pStyle w:val="Akapitzlist"/>
        <w:numPr>
          <w:ilvl w:val="0"/>
          <w:numId w:val="160"/>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27.06.2021 r. o numerze F/PT/PZ/01/04 dotyczącą przeprowadzenia narady z instruktażem dla organizatora letniego wypoczynku Centrum Rekreacyjno-wypoczynkowe „POLUBIE” w Zatoniu (6 osób),</w:t>
      </w:r>
    </w:p>
    <w:p w14:paraId="61F69C11" w14:textId="61E6DE41" w:rsidR="00CC2F9F" w:rsidRPr="00C16BF1" w:rsidRDefault="00CC2F9F" w:rsidP="00B913BE">
      <w:pPr>
        <w:pStyle w:val="Akapitzlist"/>
        <w:numPr>
          <w:ilvl w:val="0"/>
          <w:numId w:val="160"/>
        </w:numPr>
        <w:spacing w:line="276" w:lineRule="auto"/>
        <w:rPr>
          <w:rFonts w:asciiTheme="minorHAnsi" w:hAnsiTheme="minorHAnsi" w:cstheme="minorHAnsi"/>
          <w:color w:val="auto"/>
        </w:rPr>
      </w:pPr>
      <w:r w:rsidRPr="00C16BF1">
        <w:rPr>
          <w:rFonts w:asciiTheme="minorHAnsi" w:hAnsiTheme="minorHAnsi" w:cstheme="minorHAnsi"/>
          <w:color w:val="auto"/>
        </w:rPr>
        <w:t xml:space="preserve">informację dotyczącą realizacji zadania z dnia 27.06.2021 r. o numerze F/PT/PZ/01/04 dotyczącą przeprowadzenia prelekcji wśród z uczestnikami letniego wypoczynku (Klub </w:t>
      </w:r>
      <w:r w:rsidRPr="00C16BF1">
        <w:rPr>
          <w:rFonts w:asciiTheme="minorHAnsi" w:hAnsiTheme="minorHAnsi" w:cstheme="minorHAnsi"/>
          <w:color w:val="auto"/>
        </w:rPr>
        <w:lastRenderedPageBreak/>
        <w:t>Sportowy Czarni Szczecin) w Centrum Rekreacyjno-wypoczynkowe „POLUBIE” w</w:t>
      </w:r>
      <w:r w:rsidR="00F060F9">
        <w:rPr>
          <w:rFonts w:asciiTheme="minorHAnsi" w:hAnsiTheme="minorHAnsi" w:cstheme="minorHAnsi"/>
          <w:color w:val="auto"/>
        </w:rPr>
        <w:t> </w:t>
      </w:r>
      <w:r w:rsidRPr="00C16BF1">
        <w:rPr>
          <w:rFonts w:asciiTheme="minorHAnsi" w:hAnsiTheme="minorHAnsi" w:cstheme="minorHAnsi"/>
          <w:color w:val="auto"/>
        </w:rPr>
        <w:t>Zatoniu (37 osób),</w:t>
      </w:r>
    </w:p>
    <w:p w14:paraId="4CCE1F80" w14:textId="7BE2E1A0" w:rsidR="00CC2F9F" w:rsidRPr="00C16BF1" w:rsidRDefault="00CC2F9F" w:rsidP="00B913BE">
      <w:pPr>
        <w:pStyle w:val="Akapitzlist"/>
        <w:numPr>
          <w:ilvl w:val="0"/>
          <w:numId w:val="160"/>
        </w:numPr>
        <w:spacing w:line="276" w:lineRule="auto"/>
        <w:rPr>
          <w:rFonts w:asciiTheme="minorHAnsi" w:hAnsiTheme="minorHAnsi" w:cstheme="minorHAnsi"/>
          <w:color w:val="auto"/>
        </w:rPr>
      </w:pPr>
      <w:r w:rsidRPr="00C16BF1">
        <w:rPr>
          <w:rFonts w:asciiTheme="minorHAnsi" w:hAnsiTheme="minorHAnsi" w:cstheme="minorHAnsi"/>
          <w:color w:val="auto"/>
        </w:rPr>
        <w:t>listę obecności o numerze F/PT/PZ/01/02 z dnia 27.06.2021 dotyczącą narady oraz prelekcji W spotkaniach wzięły udział 43 osoby.</w:t>
      </w:r>
    </w:p>
    <w:p w14:paraId="1A9B5DD9" w14:textId="0ECB60C4" w:rsidR="00CC2F9F" w:rsidRPr="00C16BF1" w:rsidRDefault="00CC2F9F" w:rsidP="00B913BE">
      <w:pPr>
        <w:pStyle w:val="Akapitzlist"/>
        <w:numPr>
          <w:ilvl w:val="0"/>
          <w:numId w:val="160"/>
        </w:numPr>
        <w:spacing w:line="276" w:lineRule="auto"/>
        <w:rPr>
          <w:rFonts w:asciiTheme="minorHAnsi" w:hAnsiTheme="minorHAnsi" w:cstheme="minorHAnsi"/>
          <w:color w:val="auto"/>
        </w:rPr>
      </w:pPr>
      <w:r w:rsidRPr="00C16BF1">
        <w:rPr>
          <w:rFonts w:asciiTheme="minorHAnsi" w:hAnsiTheme="minorHAnsi" w:cstheme="minorHAnsi"/>
          <w:color w:val="auto"/>
        </w:rPr>
        <w:t xml:space="preserve"> informację dotyczącą realizacji zadania z dnia 22.06.2021 r. o numerze F/PT/PZ/01/04 dotyczącą spotkania koalicji lokalnej (służby mundurowe, ratownicze, PIS, JST) z</w:t>
      </w:r>
      <w:r w:rsidR="00F060F9">
        <w:rPr>
          <w:rFonts w:asciiTheme="minorHAnsi" w:hAnsiTheme="minorHAnsi" w:cstheme="minorHAnsi"/>
          <w:color w:val="auto"/>
        </w:rPr>
        <w:t> </w:t>
      </w:r>
      <w:r w:rsidRPr="00C16BF1">
        <w:rPr>
          <w:rFonts w:asciiTheme="minorHAnsi" w:hAnsiTheme="minorHAnsi" w:cstheme="minorHAnsi"/>
          <w:color w:val="auto"/>
        </w:rPr>
        <w:t xml:space="preserve">dziećmi i młodzieżą z SP nr 1 i SP nr 2 w Drawsku Pom., na kąpielisku miejskim nad jeziorem </w:t>
      </w:r>
      <w:proofErr w:type="spellStart"/>
      <w:r w:rsidRPr="00C16BF1">
        <w:rPr>
          <w:rFonts w:asciiTheme="minorHAnsi" w:hAnsiTheme="minorHAnsi" w:cstheme="minorHAnsi"/>
          <w:color w:val="auto"/>
        </w:rPr>
        <w:t>Okra</w:t>
      </w:r>
      <w:proofErr w:type="spellEnd"/>
      <w:r w:rsidRPr="00C16BF1">
        <w:rPr>
          <w:rFonts w:asciiTheme="minorHAnsi" w:hAnsiTheme="minorHAnsi" w:cstheme="minorHAnsi"/>
          <w:color w:val="auto"/>
        </w:rPr>
        <w:t xml:space="preserve"> w Drawsku Pom. (175 osób),</w:t>
      </w:r>
    </w:p>
    <w:p w14:paraId="556C1A55" w14:textId="6E71D88B" w:rsidR="00CC2F9F" w:rsidRPr="00C16BF1" w:rsidRDefault="00CC2F9F" w:rsidP="00B913BE">
      <w:pPr>
        <w:pStyle w:val="Akapitzlist"/>
        <w:numPr>
          <w:ilvl w:val="0"/>
          <w:numId w:val="160"/>
        </w:numPr>
        <w:spacing w:line="276" w:lineRule="auto"/>
        <w:rPr>
          <w:rFonts w:asciiTheme="minorHAnsi" w:hAnsiTheme="minorHAnsi" w:cstheme="minorHAnsi"/>
          <w:color w:val="auto"/>
        </w:rPr>
      </w:pPr>
      <w:r w:rsidRPr="00C16BF1">
        <w:rPr>
          <w:rFonts w:asciiTheme="minorHAnsi" w:hAnsiTheme="minorHAnsi" w:cstheme="minorHAnsi"/>
          <w:color w:val="auto"/>
        </w:rPr>
        <w:t>rozdzielnik z dnia 22.06.2021 r. o numerze F/PT/PZ/01/01 materiałów oświatowo-zdrowotnych z dystrybucji z przekazania przedstawicielom SP nr 1 i SP nr 2 w Drawsku Pom. materiałów na temat bezpiecznego wypoczynku letniego oraz profilaktyki HIV/AIDS,</w:t>
      </w:r>
    </w:p>
    <w:p w14:paraId="2F3B1A2D" w14:textId="67096941" w:rsidR="00CC2F9F" w:rsidRPr="00C16BF1" w:rsidRDefault="00CC2F9F" w:rsidP="00B913BE">
      <w:pPr>
        <w:pStyle w:val="Akapitzlist"/>
        <w:numPr>
          <w:ilvl w:val="0"/>
          <w:numId w:val="160"/>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19.08.2021 r. o numerze F/PT/PZ/01/04 dotyczącą przeprowadzenia narady dla organizatora (5 osób) i prelekcji z uczestnikami letniego wypoczynku (37 osób) w OW-</w:t>
      </w:r>
      <w:proofErr w:type="spellStart"/>
      <w:r w:rsidRPr="00C16BF1">
        <w:rPr>
          <w:rFonts w:asciiTheme="minorHAnsi" w:hAnsiTheme="minorHAnsi" w:cstheme="minorHAnsi"/>
          <w:color w:val="auto"/>
        </w:rPr>
        <w:t>OSiR</w:t>
      </w:r>
      <w:proofErr w:type="spellEnd"/>
      <w:r w:rsidRPr="00C16BF1">
        <w:rPr>
          <w:rFonts w:asciiTheme="minorHAnsi" w:hAnsiTheme="minorHAnsi" w:cstheme="minorHAnsi"/>
          <w:color w:val="auto"/>
        </w:rPr>
        <w:t xml:space="preserve"> w Starem Kaleńsku,</w:t>
      </w:r>
    </w:p>
    <w:p w14:paraId="09680E63" w14:textId="7E9109B2" w:rsidR="00CC2F9F" w:rsidRPr="00C16BF1" w:rsidRDefault="00CC2F9F" w:rsidP="00B913BE">
      <w:pPr>
        <w:pStyle w:val="Akapitzlist"/>
        <w:numPr>
          <w:ilvl w:val="0"/>
          <w:numId w:val="160"/>
        </w:numPr>
        <w:spacing w:line="276" w:lineRule="auto"/>
        <w:rPr>
          <w:rFonts w:asciiTheme="minorHAnsi" w:hAnsiTheme="minorHAnsi" w:cstheme="minorHAnsi"/>
          <w:color w:val="auto"/>
        </w:rPr>
      </w:pPr>
      <w:r w:rsidRPr="00C16BF1">
        <w:rPr>
          <w:rFonts w:asciiTheme="minorHAnsi" w:hAnsiTheme="minorHAnsi" w:cstheme="minorHAnsi"/>
          <w:color w:val="auto"/>
        </w:rPr>
        <w:t>listę obecności o numerze F/PT/PZ/01/02 z dnia 19.08.2021 dotyczącą narady oraz prelekcji W spotkaniach wzięły udział 42 osoby.</w:t>
      </w:r>
    </w:p>
    <w:bookmarkEnd w:id="284"/>
    <w:p w14:paraId="77FC9DDD"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pozytywnie</w:t>
      </w:r>
      <w:r w:rsidRPr="00C16BF1">
        <w:rPr>
          <w:rFonts w:asciiTheme="minorHAnsi" w:hAnsiTheme="minorHAnsi" w:cstheme="minorHAnsi"/>
          <w:color w:val="auto"/>
          <w:u w:val="single"/>
        </w:rPr>
        <w:t xml:space="preserve"> w powyższym zakresie.</w:t>
      </w:r>
    </w:p>
    <w:p w14:paraId="31412671" w14:textId="77777777" w:rsidR="00CC2F9F" w:rsidRPr="00C16BF1" w:rsidRDefault="00CC2F9F" w:rsidP="00C16BF1">
      <w:pPr>
        <w:spacing w:line="276" w:lineRule="auto"/>
        <w:rPr>
          <w:rFonts w:asciiTheme="minorHAnsi" w:hAnsiTheme="minorHAnsi" w:cstheme="minorHAnsi"/>
          <w:b/>
          <w:bCs/>
          <w:color w:val="auto"/>
        </w:rPr>
      </w:pPr>
    </w:p>
    <w:p w14:paraId="2B6C79F8" w14:textId="77777777" w:rsidR="00CC2F9F" w:rsidRPr="00C16BF1" w:rsidRDefault="00CC2F9F" w:rsidP="00C16BF1">
      <w:pPr>
        <w:spacing w:line="276" w:lineRule="auto"/>
        <w:rPr>
          <w:rFonts w:asciiTheme="minorHAnsi" w:hAnsiTheme="minorHAnsi" w:cstheme="minorHAnsi"/>
          <w:b/>
          <w:bCs/>
          <w:color w:val="auto"/>
        </w:rPr>
      </w:pPr>
      <w:bookmarkStart w:id="285" w:name="_Hlk118884474"/>
      <w:r w:rsidRPr="00C16BF1">
        <w:rPr>
          <w:rFonts w:asciiTheme="minorHAnsi" w:hAnsiTheme="minorHAnsi" w:cstheme="minorHAnsi"/>
          <w:b/>
          <w:bCs/>
          <w:color w:val="auto"/>
        </w:rPr>
        <w:t>Obchody Światowego Dnia bez Tytoniu</w:t>
      </w:r>
      <w:bookmarkEnd w:id="285"/>
    </w:p>
    <w:p w14:paraId="7B8FEC6B" w14:textId="77777777" w:rsidR="00CC2F9F" w:rsidRPr="00C16BF1" w:rsidRDefault="00CC2F9F" w:rsidP="00C16BF1">
      <w:pPr>
        <w:spacing w:line="276" w:lineRule="auto"/>
        <w:rPr>
          <w:rFonts w:asciiTheme="minorHAnsi" w:hAnsiTheme="minorHAnsi" w:cstheme="minorHAnsi"/>
          <w:i/>
          <w:iCs/>
          <w:color w:val="000000" w:themeColor="text1"/>
          <w:u w:val="single"/>
        </w:rPr>
      </w:pPr>
      <w:bookmarkStart w:id="286" w:name="_Hlk118885371"/>
      <w:r w:rsidRPr="00C16BF1">
        <w:rPr>
          <w:rFonts w:asciiTheme="minorHAnsi" w:hAnsiTheme="minorHAnsi" w:cstheme="minorHAnsi"/>
          <w:i/>
          <w:iCs/>
          <w:color w:val="000000" w:themeColor="text1"/>
          <w:u w:val="single"/>
        </w:rPr>
        <w:t>Próba przyjęta do kontroli</w:t>
      </w:r>
      <w:r w:rsidRPr="00C16BF1">
        <w:rPr>
          <w:rFonts w:asciiTheme="minorHAnsi" w:hAnsiTheme="minorHAnsi" w:cstheme="minorHAnsi"/>
          <w:color w:val="000000" w:themeColor="text1"/>
          <w:u w:val="single"/>
        </w:rPr>
        <w:t xml:space="preserve">: Organizacja działań kampanijnych (zajęcia działania edukacyjne </w:t>
      </w:r>
      <w:r w:rsidRPr="00C16BF1">
        <w:rPr>
          <w:rFonts w:asciiTheme="minorHAnsi" w:hAnsiTheme="minorHAnsi" w:cstheme="minorHAnsi"/>
          <w:color w:val="000000" w:themeColor="text1"/>
          <w:u w:val="single"/>
        </w:rPr>
        <w:br/>
        <w:t>z dziećmi, młodzieżą oraz innymi grupami odbiorców)</w:t>
      </w:r>
    </w:p>
    <w:p w14:paraId="5B6DB018" w14:textId="77777777" w:rsidR="00CC2F9F" w:rsidRPr="00C16BF1" w:rsidRDefault="00CC2F9F"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 xml:space="preserve">Działanie zaplanowano na kwiecień, maj, czerwiec 2021 w </w:t>
      </w:r>
      <w:r w:rsidRPr="00C16BF1">
        <w:rPr>
          <w:rFonts w:asciiTheme="minorHAnsi" w:hAnsiTheme="minorHAnsi" w:cstheme="minorHAnsi"/>
          <w:color w:val="auto"/>
        </w:rPr>
        <w:t>Planie Zasadniczych Zamierzeń</w:t>
      </w:r>
    </w:p>
    <w:p w14:paraId="1A095FDD" w14:textId="77777777" w:rsidR="00CC2F9F" w:rsidRPr="00C16BF1" w:rsidRDefault="00CC2F9F" w:rsidP="00C16BF1">
      <w:pPr>
        <w:spacing w:line="276" w:lineRule="auto"/>
        <w:rPr>
          <w:rFonts w:asciiTheme="minorHAnsi" w:hAnsiTheme="minorHAnsi" w:cstheme="minorHAnsi"/>
          <w:color w:val="000000" w:themeColor="text1"/>
          <w:u w:val="single"/>
        </w:rPr>
      </w:pPr>
      <w:r w:rsidRPr="00C16BF1">
        <w:rPr>
          <w:rFonts w:asciiTheme="minorHAnsi" w:hAnsiTheme="minorHAnsi" w:cstheme="minorHAnsi"/>
          <w:color w:val="000000" w:themeColor="text1"/>
          <w:u w:val="single"/>
        </w:rPr>
        <w:t>Oceniono dokumentację dotyczącą działań kampanijnych:</w:t>
      </w:r>
    </w:p>
    <w:p w14:paraId="773E0B7A" w14:textId="77777777" w:rsidR="00B25C5F" w:rsidRPr="00C16BF1" w:rsidRDefault="00CC2F9F" w:rsidP="00B913BE">
      <w:pPr>
        <w:pStyle w:val="Akapitzlist"/>
        <w:numPr>
          <w:ilvl w:val="0"/>
          <w:numId w:val="161"/>
        </w:numPr>
        <w:spacing w:line="276" w:lineRule="auto"/>
        <w:rPr>
          <w:rFonts w:asciiTheme="minorHAnsi" w:hAnsiTheme="minorHAnsi" w:cstheme="minorHAnsi"/>
          <w:bCs/>
          <w:color w:val="000000" w:themeColor="text1"/>
        </w:rPr>
      </w:pPr>
      <w:r w:rsidRPr="00C16BF1">
        <w:rPr>
          <w:rFonts w:asciiTheme="minorHAnsi" w:hAnsiTheme="minorHAnsi" w:cstheme="minorHAnsi"/>
          <w:bCs/>
          <w:color w:val="000000" w:themeColor="text1"/>
        </w:rPr>
        <w:t>pismo z dnia 24.05.2021 o nr PZ.966.10.2.2021.JR skierowane do Jednostek Samorządu Terytorialnego i instytucji (30 odbiorców) zapraszające do udziału w konkursie na krzyżówkę w ramach obchodów Światowego Dnia bez Tytoniu (WSSE Szczecin).</w:t>
      </w:r>
    </w:p>
    <w:p w14:paraId="67E6159A" w14:textId="77777777" w:rsidR="00B25C5F" w:rsidRPr="00C16BF1" w:rsidRDefault="00CC2F9F" w:rsidP="00B913BE">
      <w:pPr>
        <w:pStyle w:val="Akapitzlist"/>
        <w:numPr>
          <w:ilvl w:val="0"/>
          <w:numId w:val="161"/>
        </w:numPr>
        <w:spacing w:line="276" w:lineRule="auto"/>
        <w:rPr>
          <w:rFonts w:asciiTheme="minorHAnsi" w:hAnsiTheme="minorHAnsi" w:cstheme="minorHAnsi"/>
          <w:bCs/>
          <w:color w:val="000000" w:themeColor="text1"/>
        </w:rPr>
      </w:pPr>
      <w:r w:rsidRPr="00C16BF1">
        <w:rPr>
          <w:rFonts w:asciiTheme="minorHAnsi" w:hAnsiTheme="minorHAnsi" w:cstheme="minorHAnsi"/>
          <w:bCs/>
          <w:color w:val="000000" w:themeColor="text1"/>
        </w:rPr>
        <w:t>pismo z dnia 24.05.2021 o nr PZ.966.10.2.2021.JR skierowane do 40 dyrektorów placówek oświatowo-wychowawczych zapraszające do udziału w konkursie na krzyżówkę w ramach obchodów Światowego Dnia Bez Tytoniu.</w:t>
      </w:r>
    </w:p>
    <w:p w14:paraId="558E4373" w14:textId="1B67B1DC" w:rsidR="00B25C5F" w:rsidRPr="00C16BF1" w:rsidRDefault="00CC2F9F" w:rsidP="00B913BE">
      <w:pPr>
        <w:pStyle w:val="Akapitzlist"/>
        <w:numPr>
          <w:ilvl w:val="0"/>
          <w:numId w:val="161"/>
        </w:numPr>
        <w:spacing w:line="276" w:lineRule="auto"/>
        <w:rPr>
          <w:rFonts w:asciiTheme="minorHAnsi" w:hAnsiTheme="minorHAnsi" w:cstheme="minorHAnsi"/>
          <w:bCs/>
          <w:color w:val="000000" w:themeColor="text1"/>
        </w:rPr>
      </w:pPr>
      <w:r w:rsidRPr="00C16BF1">
        <w:rPr>
          <w:rFonts w:asciiTheme="minorHAnsi" w:hAnsiTheme="minorHAnsi" w:cstheme="minorHAnsi"/>
          <w:bCs/>
          <w:color w:val="000000" w:themeColor="text1"/>
        </w:rPr>
        <w:t xml:space="preserve"> informację dotyczącą realizacji zadania z dnia 11.06.2021 r. o numerze F/PT/PZ/01/04 dotyczącą stoiska w Parku Chopina w Drawsku Pom., w którym uczestniczyło 50 mieszkańców Drawska, organizatorem był </w:t>
      </w:r>
      <w:r w:rsidRPr="00C16BF1">
        <w:rPr>
          <w:rFonts w:asciiTheme="minorHAnsi" w:hAnsiTheme="minorHAnsi" w:cstheme="minorHAnsi"/>
          <w:color w:val="auto"/>
        </w:rPr>
        <w:t>Zespół Szkół Ponadpodstawowych  w</w:t>
      </w:r>
      <w:r w:rsidR="00F060F9">
        <w:rPr>
          <w:rFonts w:asciiTheme="minorHAnsi" w:hAnsiTheme="minorHAnsi" w:cstheme="minorHAnsi"/>
          <w:color w:val="auto"/>
        </w:rPr>
        <w:t> </w:t>
      </w:r>
      <w:r w:rsidRPr="00C16BF1">
        <w:rPr>
          <w:rFonts w:asciiTheme="minorHAnsi" w:hAnsiTheme="minorHAnsi" w:cstheme="minorHAnsi"/>
          <w:color w:val="auto"/>
        </w:rPr>
        <w:t>Drawsku Pom.</w:t>
      </w:r>
    </w:p>
    <w:p w14:paraId="3B69E508" w14:textId="35428FAA" w:rsidR="00CC2F9F" w:rsidRPr="00C16BF1" w:rsidRDefault="00CC2F9F" w:rsidP="00B913BE">
      <w:pPr>
        <w:pStyle w:val="Akapitzlist"/>
        <w:numPr>
          <w:ilvl w:val="0"/>
          <w:numId w:val="161"/>
        </w:numPr>
        <w:spacing w:line="276" w:lineRule="auto"/>
        <w:rPr>
          <w:rFonts w:asciiTheme="minorHAnsi" w:hAnsiTheme="minorHAnsi" w:cstheme="minorHAnsi"/>
          <w:bCs/>
          <w:color w:val="000000" w:themeColor="text1"/>
        </w:rPr>
      </w:pPr>
      <w:r w:rsidRPr="00C16BF1">
        <w:rPr>
          <w:rFonts w:asciiTheme="minorHAnsi" w:hAnsiTheme="minorHAnsi" w:cstheme="minorHAnsi"/>
          <w:color w:val="auto"/>
        </w:rPr>
        <w:t>rozdzielnik z dnia 11.06.2021 r. o numerze F/PT/PZ/01/01 materiałów oświatowo-zdrowotnych z dystrybucji materiałów na temat hasła przewodniego Światowego Dnia bez Tytoniu i profilaktyki chorób nowotworowych, potwierdzony przez pedagoga Zespołu Szkół Ponadpodstawowych  w Drawsku Pom.</w:t>
      </w:r>
    </w:p>
    <w:p w14:paraId="688438A6"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Przyjęto protokół nr 2/2022 ustnych wyjaśnień dotyczących niewykonania głównych działań zaplanowanych w ramach obchodów akcji, ze względu na oddelegowanie pracownika do innych zadań oraz nauczania w szkołach w trybie zdalnym (Pytanie 2.),</w:t>
      </w:r>
    </w:p>
    <w:p w14:paraId="337E22DB" w14:textId="77777777" w:rsidR="00CC2F9F" w:rsidRPr="00C16BF1" w:rsidRDefault="00CC2F9F" w:rsidP="00C16BF1">
      <w:pPr>
        <w:spacing w:line="276" w:lineRule="auto"/>
        <w:rPr>
          <w:rFonts w:asciiTheme="minorHAnsi" w:hAnsiTheme="minorHAnsi" w:cstheme="minorHAnsi"/>
          <w:color w:val="FF0000"/>
        </w:rPr>
      </w:pPr>
      <w:r w:rsidRPr="00C16BF1">
        <w:rPr>
          <w:rFonts w:asciiTheme="minorHAnsi" w:hAnsiTheme="minorHAnsi" w:cstheme="minorHAnsi"/>
          <w:color w:val="auto"/>
        </w:rPr>
        <w:lastRenderedPageBreak/>
        <w:t xml:space="preserve">W Planie Zasadniczych Zamierzeń PSSE w Drawsku Pomorskim na rok 2021 w okresie kwiecień - czerwiec zaplanowano organizację zajęć edukacyjnych, których nie wykonano. Mając na uwadze powyższe, brak realizacji zadania stanowił naruszenie przepisów art. 2 pkt. 2-4 </w:t>
      </w:r>
      <w:r w:rsidRPr="00F77122">
        <w:rPr>
          <w:rFonts w:asciiTheme="minorHAnsi" w:hAnsiTheme="minorHAnsi" w:cstheme="minorHAnsi"/>
          <w:color w:val="000000" w:themeColor="text1"/>
        </w:rPr>
        <w:t xml:space="preserve">U. Z. P. </w:t>
      </w:r>
      <w:r w:rsidRPr="00C16BF1">
        <w:rPr>
          <w:rFonts w:asciiTheme="minorHAnsi" w:hAnsiTheme="minorHAnsi" w:cstheme="minorHAnsi"/>
          <w:color w:val="auto"/>
        </w:rPr>
        <w:t>oraz niewypełnienie Planu Zasadniczych Zamierzeń na rok 2021.</w:t>
      </w:r>
    </w:p>
    <w:bookmarkEnd w:id="286"/>
    <w:p w14:paraId="090BEA47"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negatywnie </w:t>
      </w:r>
      <w:r w:rsidRPr="00C16BF1">
        <w:rPr>
          <w:rFonts w:asciiTheme="minorHAnsi" w:hAnsiTheme="minorHAnsi" w:cstheme="minorHAnsi"/>
          <w:color w:val="auto"/>
          <w:u w:val="single"/>
        </w:rPr>
        <w:t>w powyższym zakresie.</w:t>
      </w:r>
    </w:p>
    <w:p w14:paraId="29275A8B" w14:textId="77777777" w:rsidR="00CC2F9F" w:rsidRPr="00C16BF1" w:rsidRDefault="00CC2F9F" w:rsidP="00C16BF1">
      <w:pPr>
        <w:spacing w:line="276" w:lineRule="auto"/>
        <w:rPr>
          <w:rFonts w:asciiTheme="minorHAnsi" w:hAnsiTheme="minorHAnsi" w:cstheme="minorHAnsi"/>
          <w:b/>
          <w:bCs/>
          <w:color w:val="C00000"/>
        </w:rPr>
      </w:pPr>
    </w:p>
    <w:p w14:paraId="65C95B8A" w14:textId="77777777" w:rsidR="00CC2F9F" w:rsidRPr="00C16BF1" w:rsidRDefault="00CC2F9F" w:rsidP="00C16BF1">
      <w:pPr>
        <w:spacing w:line="276" w:lineRule="auto"/>
        <w:rPr>
          <w:rFonts w:asciiTheme="minorHAnsi" w:hAnsiTheme="minorHAnsi" w:cstheme="minorHAnsi"/>
          <w:b/>
          <w:bCs/>
          <w:color w:val="auto"/>
        </w:rPr>
      </w:pPr>
      <w:r w:rsidRPr="00C16BF1">
        <w:rPr>
          <w:rFonts w:asciiTheme="minorHAnsi" w:hAnsiTheme="minorHAnsi" w:cstheme="minorHAnsi"/>
          <w:b/>
          <w:bCs/>
          <w:color w:val="auto"/>
        </w:rPr>
        <w:t>Obchody Światowego Dnia Rzucania Palenia 2021</w:t>
      </w:r>
    </w:p>
    <w:p w14:paraId="78C99D30" w14:textId="77777777" w:rsidR="00CC2F9F" w:rsidRPr="00C16BF1" w:rsidRDefault="00CC2F9F" w:rsidP="00C16BF1">
      <w:pPr>
        <w:spacing w:line="276" w:lineRule="auto"/>
        <w:rPr>
          <w:rFonts w:asciiTheme="minorHAnsi" w:hAnsiTheme="minorHAnsi" w:cstheme="minorHAnsi"/>
          <w:i/>
          <w:iCs/>
          <w:color w:val="000000" w:themeColor="text1"/>
          <w:u w:val="single"/>
        </w:rPr>
      </w:pPr>
      <w:r w:rsidRPr="00C16BF1">
        <w:rPr>
          <w:rFonts w:asciiTheme="minorHAnsi" w:hAnsiTheme="minorHAnsi" w:cstheme="minorHAnsi"/>
          <w:i/>
          <w:iCs/>
          <w:color w:val="000000" w:themeColor="text1"/>
          <w:u w:val="single"/>
        </w:rPr>
        <w:t>Próba przyjęta do kontroli</w:t>
      </w:r>
      <w:r w:rsidRPr="00C16BF1">
        <w:rPr>
          <w:rFonts w:asciiTheme="minorHAnsi" w:hAnsiTheme="minorHAnsi" w:cstheme="minorHAnsi"/>
          <w:color w:val="000000" w:themeColor="text1"/>
          <w:u w:val="single"/>
        </w:rPr>
        <w:t>: Organizacja działań kampanijnych (działania edukacyjne z dziećmi, młodzieżą oraz innymi grupami odbiorców)</w:t>
      </w:r>
    </w:p>
    <w:p w14:paraId="69A03565" w14:textId="77777777" w:rsidR="00CC2F9F" w:rsidRPr="00C16BF1" w:rsidRDefault="00CC2F9F"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 xml:space="preserve">Działanie zaplanowano na </w:t>
      </w:r>
      <w:bookmarkStart w:id="287" w:name="_Hlk118886459"/>
      <w:r w:rsidRPr="00C16BF1">
        <w:rPr>
          <w:rFonts w:asciiTheme="minorHAnsi" w:hAnsiTheme="minorHAnsi" w:cstheme="minorHAnsi"/>
          <w:color w:val="000000" w:themeColor="text1"/>
        </w:rPr>
        <w:t xml:space="preserve">październik, listopad </w:t>
      </w:r>
      <w:bookmarkEnd w:id="287"/>
      <w:r w:rsidRPr="00C16BF1">
        <w:rPr>
          <w:rFonts w:asciiTheme="minorHAnsi" w:hAnsiTheme="minorHAnsi" w:cstheme="minorHAnsi"/>
          <w:color w:val="000000" w:themeColor="text1"/>
        </w:rPr>
        <w:t xml:space="preserve">2021 w </w:t>
      </w:r>
      <w:r w:rsidRPr="00C16BF1">
        <w:rPr>
          <w:rFonts w:asciiTheme="minorHAnsi" w:hAnsiTheme="minorHAnsi" w:cstheme="minorHAnsi"/>
          <w:color w:val="auto"/>
        </w:rPr>
        <w:t>Planie Zasadniczych Zamierzeń</w:t>
      </w:r>
    </w:p>
    <w:p w14:paraId="422D4061" w14:textId="77777777" w:rsidR="00CC2F9F" w:rsidRPr="00C16BF1" w:rsidRDefault="00CC2F9F" w:rsidP="00C16BF1">
      <w:pPr>
        <w:spacing w:line="276" w:lineRule="auto"/>
        <w:rPr>
          <w:rFonts w:asciiTheme="minorHAnsi" w:hAnsiTheme="minorHAnsi" w:cstheme="minorHAnsi"/>
          <w:bCs/>
          <w:color w:val="auto"/>
        </w:rPr>
      </w:pPr>
      <w:r w:rsidRPr="00C16BF1">
        <w:rPr>
          <w:rFonts w:asciiTheme="minorHAnsi" w:hAnsiTheme="minorHAnsi" w:cstheme="minorHAnsi"/>
          <w:bCs/>
          <w:color w:val="000000" w:themeColor="text1"/>
        </w:rPr>
        <w:t xml:space="preserve">Przyjęto protokół nr 3/2022 (Pytanie 1.) ustnych wyjaśnień dotyczący niewykonania zaplanowanych działań kampanijnych z </w:t>
      </w:r>
      <w:r w:rsidRPr="00C16BF1">
        <w:rPr>
          <w:rFonts w:asciiTheme="minorHAnsi" w:hAnsiTheme="minorHAnsi" w:cstheme="minorHAnsi"/>
          <w:bCs/>
          <w:color w:val="auto"/>
        </w:rPr>
        <w:t>powodu sytuacji epidemiologicznej w związku oddelegowaniem pracownika sekcji OZiPZ do działań związanych ze zwalczaniem pandemii wirusa SARS-COV-2.</w:t>
      </w:r>
    </w:p>
    <w:p w14:paraId="5D0B972A" w14:textId="77777777" w:rsidR="00CC2F9F" w:rsidRPr="00C16BF1" w:rsidRDefault="00CC2F9F" w:rsidP="00C16BF1">
      <w:pPr>
        <w:spacing w:line="276" w:lineRule="auto"/>
        <w:rPr>
          <w:rFonts w:asciiTheme="minorHAnsi" w:hAnsiTheme="minorHAnsi" w:cstheme="minorHAnsi"/>
          <w:bCs/>
          <w:color w:val="auto"/>
        </w:rPr>
      </w:pPr>
      <w:r w:rsidRPr="00C16BF1">
        <w:rPr>
          <w:rFonts w:asciiTheme="minorHAnsi" w:hAnsiTheme="minorHAnsi" w:cstheme="minorHAnsi"/>
          <w:bCs/>
          <w:color w:val="auto"/>
        </w:rPr>
        <w:t>Mając na uwadze powyższe, brak realizacji zadania stanowił naruszenie przepisów art. 2 pkt. 2-4</w:t>
      </w:r>
      <w:r w:rsidRPr="0011199C">
        <w:rPr>
          <w:rFonts w:asciiTheme="minorHAnsi" w:hAnsiTheme="minorHAnsi" w:cstheme="minorHAnsi"/>
          <w:bCs/>
          <w:color w:val="auto"/>
        </w:rPr>
        <w:t xml:space="preserve"> U. Z. P. </w:t>
      </w:r>
      <w:r w:rsidRPr="00C16BF1">
        <w:rPr>
          <w:rFonts w:asciiTheme="minorHAnsi" w:hAnsiTheme="minorHAnsi" w:cstheme="minorHAnsi"/>
          <w:bCs/>
          <w:color w:val="auto"/>
        </w:rPr>
        <w:t>oraz niewypełnienie PZZ na rok 2021. Brak dokumentów poświadczających oddelegowanie pracownika przez wskazany okres do innych zadań.</w:t>
      </w:r>
    </w:p>
    <w:p w14:paraId="20B2FC81" w14:textId="77777777" w:rsidR="00CC2F9F" w:rsidRPr="00C16BF1" w:rsidRDefault="00CC2F9F" w:rsidP="00C16BF1">
      <w:pPr>
        <w:spacing w:line="276" w:lineRule="auto"/>
        <w:rPr>
          <w:rFonts w:asciiTheme="minorHAnsi" w:hAnsiTheme="minorHAnsi" w:cstheme="minorHAnsi"/>
          <w:color w:val="000000" w:themeColor="text1"/>
          <w:u w:val="single"/>
        </w:rPr>
      </w:pPr>
      <w:r w:rsidRPr="00C16BF1">
        <w:rPr>
          <w:rFonts w:asciiTheme="minorHAnsi" w:hAnsiTheme="minorHAnsi" w:cstheme="minorHAnsi"/>
          <w:color w:val="000000" w:themeColor="text1"/>
          <w:u w:val="single"/>
        </w:rPr>
        <w:t xml:space="preserve">Działanie PSSE w Drawsku Pom. oceniono </w:t>
      </w:r>
      <w:r w:rsidRPr="00C16BF1">
        <w:rPr>
          <w:rFonts w:asciiTheme="minorHAnsi" w:hAnsiTheme="minorHAnsi" w:cstheme="minorHAnsi"/>
          <w:b/>
          <w:bCs/>
          <w:color w:val="auto"/>
          <w:u w:val="single"/>
        </w:rPr>
        <w:t xml:space="preserve">negatywnie </w:t>
      </w:r>
      <w:r w:rsidRPr="00C16BF1">
        <w:rPr>
          <w:rFonts w:asciiTheme="minorHAnsi" w:hAnsiTheme="minorHAnsi" w:cstheme="minorHAnsi"/>
          <w:color w:val="000000" w:themeColor="text1"/>
          <w:u w:val="single"/>
        </w:rPr>
        <w:t>w powyższym zakresie</w:t>
      </w:r>
    </w:p>
    <w:p w14:paraId="0D8D96F7" w14:textId="77777777" w:rsidR="00CC2F9F" w:rsidRPr="00C16BF1" w:rsidRDefault="00CC2F9F" w:rsidP="00C16BF1">
      <w:pPr>
        <w:spacing w:line="276" w:lineRule="auto"/>
        <w:rPr>
          <w:rFonts w:asciiTheme="minorHAnsi" w:hAnsiTheme="minorHAnsi" w:cstheme="minorHAnsi"/>
          <w:color w:val="auto"/>
        </w:rPr>
      </w:pPr>
    </w:p>
    <w:p w14:paraId="0BE53AC1" w14:textId="77777777" w:rsidR="00CC2F9F" w:rsidRPr="00C16BF1" w:rsidRDefault="00CC2F9F" w:rsidP="00C16BF1">
      <w:pPr>
        <w:spacing w:line="276" w:lineRule="auto"/>
        <w:rPr>
          <w:rFonts w:asciiTheme="minorHAnsi" w:hAnsiTheme="minorHAnsi" w:cstheme="minorHAnsi"/>
          <w:b/>
          <w:bCs/>
          <w:color w:val="auto"/>
        </w:rPr>
      </w:pPr>
      <w:bookmarkStart w:id="288" w:name="_Hlk118886209"/>
      <w:r w:rsidRPr="00C16BF1">
        <w:rPr>
          <w:rFonts w:asciiTheme="minorHAnsi" w:hAnsiTheme="minorHAnsi" w:cstheme="minorHAnsi"/>
          <w:b/>
          <w:bCs/>
          <w:color w:val="auto"/>
        </w:rPr>
        <w:t xml:space="preserve">Działania edukacyjne związane z pandemią COVID-19 </w:t>
      </w:r>
      <w:bookmarkEnd w:id="288"/>
    </w:p>
    <w:p w14:paraId="740BBA5A"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dokumentację związaną z działaniami przeciw COVID-19:</w:t>
      </w:r>
    </w:p>
    <w:p w14:paraId="00F91066" w14:textId="423D6B99" w:rsidR="00CC2F9F" w:rsidRPr="00C16BF1" w:rsidRDefault="00CC2F9F" w:rsidP="00B913BE">
      <w:pPr>
        <w:pStyle w:val="Akapitzlist"/>
        <w:numPr>
          <w:ilvl w:val="0"/>
          <w:numId w:val="162"/>
        </w:numPr>
        <w:spacing w:line="276" w:lineRule="auto"/>
        <w:rPr>
          <w:rFonts w:asciiTheme="minorHAnsi" w:hAnsiTheme="minorHAnsi" w:cstheme="minorHAnsi"/>
          <w:bCs/>
          <w:iCs/>
          <w:color w:val="auto"/>
        </w:rPr>
      </w:pPr>
      <w:r w:rsidRPr="00C16BF1">
        <w:rPr>
          <w:rFonts w:asciiTheme="minorHAnsi" w:hAnsiTheme="minorHAnsi" w:cstheme="minorHAnsi"/>
          <w:bCs/>
          <w:iCs/>
          <w:color w:val="auto"/>
        </w:rPr>
        <w:t xml:space="preserve">pismo z dnia 03.03.2021 o nr PZ.9011.6.3.2021.JR skierowane do Komendanta Powiatowego Straży Pożarnej w Drawsku Pom. z prośbą o rozpropagowanie informacji o aplikacji STOP COVID – ProteGO </w:t>
      </w:r>
      <w:proofErr w:type="spellStart"/>
      <w:r w:rsidRPr="00C16BF1">
        <w:rPr>
          <w:rFonts w:asciiTheme="minorHAnsi" w:hAnsiTheme="minorHAnsi" w:cstheme="minorHAnsi"/>
          <w:bCs/>
          <w:iCs/>
          <w:color w:val="auto"/>
        </w:rPr>
        <w:t>Safe</w:t>
      </w:r>
      <w:proofErr w:type="spellEnd"/>
      <w:r w:rsidRPr="00C16BF1">
        <w:rPr>
          <w:rFonts w:asciiTheme="minorHAnsi" w:hAnsiTheme="minorHAnsi" w:cstheme="minorHAnsi"/>
          <w:bCs/>
          <w:iCs/>
          <w:color w:val="auto"/>
        </w:rPr>
        <w:t>,</w:t>
      </w:r>
    </w:p>
    <w:p w14:paraId="6DF6DCB6" w14:textId="70E93F19" w:rsidR="00CC2F9F" w:rsidRPr="00C16BF1" w:rsidRDefault="00CC2F9F" w:rsidP="00B913BE">
      <w:pPr>
        <w:pStyle w:val="Akapitzlist"/>
        <w:numPr>
          <w:ilvl w:val="0"/>
          <w:numId w:val="162"/>
        </w:numPr>
        <w:spacing w:line="276" w:lineRule="auto"/>
        <w:rPr>
          <w:rFonts w:asciiTheme="minorHAnsi" w:hAnsiTheme="minorHAnsi" w:cstheme="minorHAnsi"/>
          <w:bCs/>
          <w:iCs/>
          <w:color w:val="auto"/>
        </w:rPr>
      </w:pPr>
      <w:r w:rsidRPr="00C16BF1">
        <w:rPr>
          <w:rFonts w:asciiTheme="minorHAnsi" w:hAnsiTheme="minorHAnsi" w:cstheme="minorHAnsi"/>
          <w:bCs/>
          <w:iCs/>
          <w:color w:val="auto"/>
        </w:rPr>
        <w:t xml:space="preserve">pismo PZ.9011.7.7.2021.JR z dnia 03.03.2021 skierowane do 23 podmiotów gminnych i powiatowych działalności leczniczej Z prośbą o rozpropagowanie informacji o aplikacji STOP COVID – ProteGO </w:t>
      </w:r>
      <w:proofErr w:type="spellStart"/>
      <w:r w:rsidRPr="00C16BF1">
        <w:rPr>
          <w:rFonts w:asciiTheme="minorHAnsi" w:hAnsiTheme="minorHAnsi" w:cstheme="minorHAnsi"/>
          <w:bCs/>
          <w:iCs/>
          <w:color w:val="auto"/>
        </w:rPr>
        <w:t>Safe</w:t>
      </w:r>
      <w:proofErr w:type="spellEnd"/>
      <w:r w:rsidRPr="00C16BF1">
        <w:rPr>
          <w:rFonts w:asciiTheme="minorHAnsi" w:hAnsiTheme="minorHAnsi" w:cstheme="minorHAnsi"/>
          <w:bCs/>
          <w:iCs/>
          <w:color w:val="auto"/>
        </w:rPr>
        <w:t>,</w:t>
      </w:r>
    </w:p>
    <w:p w14:paraId="327E3325" w14:textId="0CBDA577" w:rsidR="00CC2F9F" w:rsidRPr="00C16BF1" w:rsidRDefault="00CC2F9F" w:rsidP="00B913BE">
      <w:pPr>
        <w:pStyle w:val="Akapitzlist"/>
        <w:numPr>
          <w:ilvl w:val="0"/>
          <w:numId w:val="162"/>
        </w:numPr>
        <w:spacing w:line="276" w:lineRule="auto"/>
        <w:rPr>
          <w:rFonts w:asciiTheme="minorHAnsi" w:hAnsiTheme="minorHAnsi" w:cstheme="minorHAnsi"/>
          <w:iCs/>
          <w:color w:val="auto"/>
        </w:rPr>
      </w:pPr>
      <w:r w:rsidRPr="00C16BF1">
        <w:rPr>
          <w:rFonts w:asciiTheme="minorHAnsi" w:hAnsiTheme="minorHAnsi" w:cstheme="minorHAnsi"/>
          <w:bCs/>
          <w:iCs/>
          <w:color w:val="auto"/>
        </w:rPr>
        <w:t>pismo PZ.9011.7.8.2021.JR z dnia 03.03.2021 skierowane do 40 dyrektorów placówek oświatowo-wychowawczych</w:t>
      </w:r>
      <w:r w:rsidRPr="00C16BF1">
        <w:rPr>
          <w:rFonts w:asciiTheme="minorHAnsi" w:hAnsiTheme="minorHAnsi" w:cstheme="minorHAnsi"/>
          <w:iCs/>
          <w:color w:val="auto"/>
        </w:rPr>
        <w:t xml:space="preserve"> </w:t>
      </w:r>
      <w:r w:rsidRPr="00C16BF1">
        <w:rPr>
          <w:rFonts w:asciiTheme="minorHAnsi" w:hAnsiTheme="minorHAnsi" w:cstheme="minorHAnsi"/>
          <w:bCs/>
          <w:iCs/>
          <w:color w:val="auto"/>
        </w:rPr>
        <w:t xml:space="preserve">z prośbą o rozpropagowanie informacji o aplikacji STOP COVID – ProteGO </w:t>
      </w:r>
      <w:proofErr w:type="spellStart"/>
      <w:r w:rsidRPr="00C16BF1">
        <w:rPr>
          <w:rFonts w:asciiTheme="minorHAnsi" w:hAnsiTheme="minorHAnsi" w:cstheme="minorHAnsi"/>
          <w:bCs/>
          <w:iCs/>
          <w:color w:val="auto"/>
        </w:rPr>
        <w:t>Safe</w:t>
      </w:r>
      <w:proofErr w:type="spellEnd"/>
      <w:r w:rsidRPr="00C16BF1">
        <w:rPr>
          <w:rFonts w:asciiTheme="minorHAnsi" w:hAnsiTheme="minorHAnsi" w:cstheme="minorHAnsi"/>
          <w:bCs/>
          <w:iCs/>
          <w:color w:val="auto"/>
        </w:rPr>
        <w:t>,</w:t>
      </w:r>
    </w:p>
    <w:p w14:paraId="2E7CEF94" w14:textId="77777777" w:rsidR="00CC2F9F" w:rsidRPr="00C16BF1" w:rsidRDefault="00CC2F9F" w:rsidP="00C16BF1">
      <w:pPr>
        <w:spacing w:line="276" w:lineRule="auto"/>
        <w:rPr>
          <w:rFonts w:asciiTheme="minorHAnsi" w:hAnsiTheme="minorHAnsi" w:cstheme="minorHAnsi"/>
          <w:color w:val="000000" w:themeColor="text1"/>
          <w:u w:val="single"/>
        </w:rPr>
      </w:pPr>
      <w:bookmarkStart w:id="289" w:name="_Hlk118886311"/>
      <w:r w:rsidRPr="00C16BF1">
        <w:rPr>
          <w:rFonts w:asciiTheme="minorHAnsi" w:hAnsiTheme="minorHAnsi" w:cstheme="minorHAnsi"/>
          <w:color w:val="000000" w:themeColor="text1"/>
          <w:u w:val="single"/>
        </w:rPr>
        <w:t xml:space="preserve">Działanie PSSE w Drawsku Pom. oceniono </w:t>
      </w:r>
      <w:r w:rsidRPr="00C16BF1">
        <w:rPr>
          <w:rFonts w:asciiTheme="minorHAnsi" w:hAnsiTheme="minorHAnsi" w:cstheme="minorHAnsi"/>
          <w:b/>
          <w:bCs/>
          <w:color w:val="000000" w:themeColor="text1"/>
          <w:u w:val="single"/>
        </w:rPr>
        <w:t xml:space="preserve">pozytywnie </w:t>
      </w:r>
      <w:r w:rsidRPr="00C16BF1">
        <w:rPr>
          <w:rFonts w:asciiTheme="minorHAnsi" w:hAnsiTheme="minorHAnsi" w:cstheme="minorHAnsi"/>
          <w:color w:val="000000" w:themeColor="text1"/>
          <w:u w:val="single"/>
        </w:rPr>
        <w:t>w powyższym zakresie</w:t>
      </w:r>
      <w:bookmarkEnd w:id="289"/>
    </w:p>
    <w:p w14:paraId="09FFD224" w14:textId="77777777" w:rsidR="00CC2F9F" w:rsidRPr="00C16BF1" w:rsidRDefault="00CC2F9F" w:rsidP="00C16BF1">
      <w:pPr>
        <w:spacing w:line="276" w:lineRule="auto"/>
        <w:ind w:left="360"/>
        <w:rPr>
          <w:rFonts w:asciiTheme="minorHAnsi" w:hAnsiTheme="minorHAnsi" w:cstheme="minorHAnsi"/>
          <w:color w:val="auto"/>
        </w:rPr>
      </w:pPr>
    </w:p>
    <w:p w14:paraId="362D6C98" w14:textId="77777777" w:rsidR="00CC2F9F" w:rsidRPr="00C16BF1" w:rsidRDefault="00CC2F9F" w:rsidP="00C16BF1">
      <w:pPr>
        <w:spacing w:line="276" w:lineRule="auto"/>
        <w:rPr>
          <w:rFonts w:asciiTheme="minorHAnsi" w:hAnsiTheme="minorHAnsi" w:cstheme="minorHAnsi"/>
          <w:color w:val="auto"/>
        </w:rPr>
      </w:pPr>
      <w:bookmarkStart w:id="290" w:name="_Hlk118886291"/>
      <w:r w:rsidRPr="00C16BF1">
        <w:rPr>
          <w:rFonts w:asciiTheme="minorHAnsi" w:hAnsiTheme="minorHAnsi" w:cstheme="minorHAnsi"/>
          <w:b/>
          <w:bCs/>
          <w:color w:val="auto"/>
        </w:rPr>
        <w:t xml:space="preserve">Realizacja Krajowego Programu Zwalczania AIDS i Zapobiegania HIV w tym Obchody Światowego Dnia AIDS </w:t>
      </w:r>
      <w:bookmarkEnd w:id="290"/>
      <w:r w:rsidRPr="00C16BF1">
        <w:rPr>
          <w:rFonts w:asciiTheme="minorHAnsi" w:hAnsiTheme="minorHAnsi" w:cstheme="minorHAnsi"/>
          <w:b/>
          <w:bCs/>
          <w:color w:val="auto"/>
        </w:rPr>
        <w:t>2021</w:t>
      </w:r>
      <w:r w:rsidRPr="00C16BF1">
        <w:rPr>
          <w:rFonts w:asciiTheme="minorHAnsi" w:hAnsiTheme="minorHAnsi" w:cstheme="minorHAnsi"/>
          <w:color w:val="auto"/>
        </w:rPr>
        <w:t xml:space="preserve"> </w:t>
      </w:r>
    </w:p>
    <w:p w14:paraId="07ABE1EF" w14:textId="77777777"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color w:val="auto"/>
          <w:u w:val="single"/>
        </w:rPr>
        <w:t xml:space="preserve">Działania wzmacniające program m.in. w ramach obchodów Światowego Dnia AIDS” </w:t>
      </w:r>
    </w:p>
    <w:p w14:paraId="680731B6"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Działanie zaplanowano na </w:t>
      </w:r>
      <w:r w:rsidRPr="00C16BF1">
        <w:rPr>
          <w:rFonts w:asciiTheme="minorHAnsi" w:hAnsiTheme="minorHAnsi" w:cstheme="minorHAnsi"/>
          <w:color w:val="000000" w:themeColor="text1"/>
        </w:rPr>
        <w:t>październik, listopad, grudzień</w:t>
      </w:r>
      <w:r w:rsidRPr="00C16BF1">
        <w:rPr>
          <w:rFonts w:asciiTheme="minorHAnsi" w:hAnsiTheme="minorHAnsi" w:cstheme="minorHAnsi"/>
          <w:color w:val="auto"/>
        </w:rPr>
        <w:t xml:space="preserve"> 2021</w:t>
      </w:r>
      <w:r w:rsidRPr="00C16BF1">
        <w:rPr>
          <w:rFonts w:asciiTheme="minorHAnsi" w:hAnsiTheme="minorHAnsi" w:cstheme="minorHAnsi"/>
          <w:color w:val="000000" w:themeColor="text1"/>
        </w:rPr>
        <w:t xml:space="preserve"> w </w:t>
      </w:r>
      <w:r w:rsidRPr="00C16BF1">
        <w:rPr>
          <w:rFonts w:asciiTheme="minorHAnsi" w:hAnsiTheme="minorHAnsi" w:cstheme="minorHAnsi"/>
          <w:color w:val="auto"/>
        </w:rPr>
        <w:t>Planie Zasadniczych Zamierzeń</w:t>
      </w:r>
    </w:p>
    <w:p w14:paraId="770B138B"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dokumentację dotyczącą działań wzmacniających:</w:t>
      </w:r>
    </w:p>
    <w:p w14:paraId="7EF9A212" w14:textId="5C135965" w:rsidR="00CC2F9F" w:rsidRPr="00C16BF1" w:rsidRDefault="00CC2F9F" w:rsidP="00B913BE">
      <w:pPr>
        <w:pStyle w:val="Akapitzlist"/>
        <w:numPr>
          <w:ilvl w:val="0"/>
          <w:numId w:val="163"/>
        </w:numPr>
        <w:spacing w:line="276" w:lineRule="auto"/>
        <w:rPr>
          <w:rFonts w:asciiTheme="minorHAnsi" w:hAnsiTheme="minorHAnsi" w:cstheme="minorHAnsi"/>
          <w:color w:val="auto"/>
        </w:rPr>
      </w:pPr>
      <w:r w:rsidRPr="00C16BF1">
        <w:rPr>
          <w:rFonts w:asciiTheme="minorHAnsi" w:hAnsiTheme="minorHAnsi" w:cstheme="minorHAnsi"/>
          <w:color w:val="auto"/>
        </w:rPr>
        <w:t xml:space="preserve">informację dotyczącą realizacji zadania z dnia 08.12.2021 r. o numerze F/PT/PZ/01/04 dotyczącą uczestnictwa w komisji konkursowej konkursu wiedzy o HIV/AIDS oraz </w:t>
      </w:r>
      <w:r w:rsidRPr="00C16BF1">
        <w:rPr>
          <w:rFonts w:asciiTheme="minorHAnsi" w:hAnsiTheme="minorHAnsi" w:cstheme="minorHAnsi"/>
          <w:color w:val="auto"/>
        </w:rPr>
        <w:lastRenderedPageBreak/>
        <w:t xml:space="preserve">prelekcji w Sali sportowej Szkoły Podstawowej im. Orła Białego w Mielenku Drawskim (16 uczniów klas VII-VIII 4 szkół podstawowych – uczestnicy konkursu), </w:t>
      </w:r>
    </w:p>
    <w:p w14:paraId="49CB8001" w14:textId="65CFB455" w:rsidR="00CC2F9F" w:rsidRPr="00C16BF1" w:rsidRDefault="00CC2F9F" w:rsidP="00B913BE">
      <w:pPr>
        <w:pStyle w:val="Akapitzlist"/>
        <w:numPr>
          <w:ilvl w:val="0"/>
          <w:numId w:val="163"/>
        </w:numPr>
        <w:spacing w:line="276" w:lineRule="auto"/>
        <w:rPr>
          <w:rFonts w:asciiTheme="minorHAnsi" w:hAnsiTheme="minorHAnsi" w:cstheme="minorHAnsi"/>
          <w:color w:val="auto"/>
        </w:rPr>
      </w:pPr>
      <w:r w:rsidRPr="00C16BF1">
        <w:rPr>
          <w:rFonts w:asciiTheme="minorHAnsi" w:hAnsiTheme="minorHAnsi" w:cstheme="minorHAnsi"/>
          <w:color w:val="auto"/>
        </w:rPr>
        <w:t>listę obecności o numerze F/PT/PZ/01/02 z dnia 08.12.2021 dotyczącą udziału w</w:t>
      </w:r>
      <w:r w:rsidR="00F060F9">
        <w:rPr>
          <w:rFonts w:asciiTheme="minorHAnsi" w:hAnsiTheme="minorHAnsi" w:cstheme="minorHAnsi"/>
          <w:color w:val="auto"/>
        </w:rPr>
        <w:t> </w:t>
      </w:r>
      <w:r w:rsidRPr="00C16BF1">
        <w:rPr>
          <w:rFonts w:asciiTheme="minorHAnsi" w:hAnsiTheme="minorHAnsi" w:cstheme="minorHAnsi"/>
          <w:color w:val="auto"/>
        </w:rPr>
        <w:t>komisji konkursowej i uczestników prelekcji – łącznie 23 osoby,</w:t>
      </w:r>
    </w:p>
    <w:p w14:paraId="1EFA7CC2" w14:textId="745AC3F4" w:rsidR="00CC2F9F" w:rsidRPr="00C16BF1" w:rsidRDefault="00CC2F9F" w:rsidP="00B913BE">
      <w:pPr>
        <w:pStyle w:val="Akapitzlist"/>
        <w:numPr>
          <w:ilvl w:val="0"/>
          <w:numId w:val="163"/>
        </w:numPr>
        <w:spacing w:line="276" w:lineRule="auto"/>
        <w:rPr>
          <w:rFonts w:asciiTheme="minorHAnsi" w:hAnsiTheme="minorHAnsi" w:cstheme="minorHAnsi"/>
          <w:color w:val="auto"/>
        </w:rPr>
      </w:pPr>
      <w:r w:rsidRPr="00C16BF1">
        <w:rPr>
          <w:rFonts w:asciiTheme="minorHAnsi" w:hAnsiTheme="minorHAnsi" w:cstheme="minorHAnsi"/>
          <w:color w:val="auto"/>
        </w:rPr>
        <w:t>pismo intencyjne z dnia 19.11.2021 o nr PZ.966.4.5.021.JR skierowane do JST dotyczące obchodów Światowego Dnia AIDS - aktualizacja adresu PKD w Szczecinie,</w:t>
      </w:r>
    </w:p>
    <w:p w14:paraId="0A90E284" w14:textId="325854C0" w:rsidR="00CC2F9F" w:rsidRPr="00C16BF1" w:rsidRDefault="00CC2F9F" w:rsidP="00B913BE">
      <w:pPr>
        <w:pStyle w:val="Akapitzlist"/>
        <w:numPr>
          <w:ilvl w:val="0"/>
          <w:numId w:val="163"/>
        </w:numPr>
        <w:spacing w:line="276" w:lineRule="auto"/>
        <w:rPr>
          <w:rFonts w:asciiTheme="minorHAnsi" w:hAnsiTheme="minorHAnsi" w:cstheme="minorHAnsi"/>
          <w:color w:val="auto"/>
        </w:rPr>
      </w:pPr>
      <w:r w:rsidRPr="00C16BF1">
        <w:rPr>
          <w:rFonts w:asciiTheme="minorHAnsi" w:hAnsiTheme="minorHAnsi" w:cstheme="minorHAnsi"/>
          <w:color w:val="auto"/>
        </w:rPr>
        <w:t>pismo intencyjne z dnia 19.11.2021 o nr PZ.966.4.4.021.JR skierowane do placówek oświatowo-wychowawczych (szkoły ponadpodstawowe) dotyczące obchodów Światowego Dnia AIDS – aktualizacja adresu PKD w Szczecinie,</w:t>
      </w:r>
    </w:p>
    <w:p w14:paraId="734E92BB"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pozytywnie </w:t>
      </w:r>
      <w:r w:rsidRPr="00C16BF1">
        <w:rPr>
          <w:rFonts w:asciiTheme="minorHAnsi" w:hAnsiTheme="minorHAnsi" w:cstheme="minorHAnsi"/>
          <w:color w:val="auto"/>
          <w:u w:val="single"/>
        </w:rPr>
        <w:t>w powyższym zakresie</w:t>
      </w:r>
    </w:p>
    <w:p w14:paraId="285FF34A" w14:textId="77777777" w:rsidR="00CC2F9F" w:rsidRPr="00C16BF1" w:rsidRDefault="00CC2F9F" w:rsidP="00C16BF1">
      <w:pPr>
        <w:spacing w:line="276" w:lineRule="auto"/>
        <w:rPr>
          <w:rFonts w:asciiTheme="minorHAnsi" w:hAnsiTheme="minorHAnsi" w:cstheme="minorHAnsi"/>
          <w:color w:val="auto"/>
        </w:rPr>
      </w:pPr>
    </w:p>
    <w:p w14:paraId="04053255" w14:textId="77777777" w:rsidR="00CC2F9F" w:rsidRPr="00C16BF1" w:rsidRDefault="00CC2F9F" w:rsidP="00C16BF1">
      <w:pPr>
        <w:spacing w:line="276" w:lineRule="auto"/>
        <w:rPr>
          <w:rFonts w:asciiTheme="minorHAnsi" w:hAnsiTheme="minorHAnsi" w:cstheme="minorHAnsi"/>
          <w:b/>
          <w:bCs/>
          <w:color w:val="auto"/>
        </w:rPr>
      </w:pPr>
      <w:bookmarkStart w:id="291" w:name="_Hlk118886690"/>
      <w:r w:rsidRPr="00C16BF1">
        <w:rPr>
          <w:rFonts w:asciiTheme="minorHAnsi" w:hAnsiTheme="minorHAnsi" w:cstheme="minorHAnsi"/>
          <w:b/>
          <w:bCs/>
          <w:color w:val="auto"/>
        </w:rPr>
        <w:t>Profilaktyka substancji psychoaktywnych w tym nowych narkotyków</w:t>
      </w:r>
      <w:bookmarkEnd w:id="291"/>
    </w:p>
    <w:p w14:paraId="56688F30" w14:textId="77777777" w:rsidR="00CC2F9F" w:rsidRPr="00C16BF1" w:rsidRDefault="00CC2F9F" w:rsidP="00C16BF1">
      <w:pPr>
        <w:spacing w:line="276" w:lineRule="auto"/>
        <w:rPr>
          <w:rFonts w:asciiTheme="minorHAnsi" w:hAnsiTheme="minorHAnsi" w:cstheme="minorHAnsi"/>
          <w:i/>
          <w:iCs/>
          <w:color w:val="auto"/>
          <w:u w:val="single"/>
        </w:rPr>
      </w:pPr>
      <w:bookmarkStart w:id="292" w:name="_Hlk118886780"/>
      <w:bookmarkStart w:id="293" w:name="_Hlk118894518"/>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Działania edukacyjne podejmowane w poza programowych grupach adresatów</w:t>
      </w:r>
    </w:p>
    <w:p w14:paraId="044A1A01"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Działanie zaplanowano od lutego do grudnia 2021</w:t>
      </w:r>
      <w:r w:rsidRPr="00C16BF1">
        <w:rPr>
          <w:rFonts w:asciiTheme="minorHAnsi" w:hAnsiTheme="minorHAnsi" w:cstheme="minorHAnsi"/>
          <w:color w:val="000000" w:themeColor="text1"/>
        </w:rPr>
        <w:t xml:space="preserve"> w </w:t>
      </w:r>
      <w:r w:rsidRPr="00C16BF1">
        <w:rPr>
          <w:rFonts w:asciiTheme="minorHAnsi" w:hAnsiTheme="minorHAnsi" w:cstheme="minorHAnsi"/>
          <w:color w:val="auto"/>
        </w:rPr>
        <w:t>Planie Zasadniczych Zamierzeń</w:t>
      </w:r>
    </w:p>
    <w:p w14:paraId="29D44B9E"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dokumentację związana z przeprowadzonym stoiskiem i prelekcją:</w:t>
      </w:r>
    </w:p>
    <w:p w14:paraId="3F87ACD2" w14:textId="57FA451D" w:rsidR="00B25C5F" w:rsidRPr="00C16BF1" w:rsidRDefault="00CC2F9F" w:rsidP="00B913BE">
      <w:pPr>
        <w:pStyle w:val="Akapitzlist"/>
        <w:numPr>
          <w:ilvl w:val="0"/>
          <w:numId w:val="164"/>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27.08.2021 r. o numerze F/PT/PZ/01/04 dotyczącą udziału w wydarzeniu (stoisko edukacyjne wspólnie z Policją – profilaktyka nowych narkotyków) na Rynku Miejskim w Czaplinku – organizator Straż Miejska w</w:t>
      </w:r>
      <w:r w:rsidR="00F060F9">
        <w:rPr>
          <w:rFonts w:asciiTheme="minorHAnsi" w:hAnsiTheme="minorHAnsi" w:cstheme="minorHAnsi"/>
          <w:color w:val="auto"/>
        </w:rPr>
        <w:t> </w:t>
      </w:r>
      <w:r w:rsidRPr="00C16BF1">
        <w:rPr>
          <w:rFonts w:asciiTheme="minorHAnsi" w:hAnsiTheme="minorHAnsi" w:cstheme="minorHAnsi"/>
          <w:color w:val="auto"/>
        </w:rPr>
        <w:t>Czaplinku podczas pikniku służb mundurowych „Razem Bezpieczniej”, w którym uczestniczyło 40 osób,</w:t>
      </w:r>
    </w:p>
    <w:p w14:paraId="2E5DE44E" w14:textId="77777777" w:rsidR="00B25C5F" w:rsidRPr="00C16BF1" w:rsidRDefault="00CC2F9F" w:rsidP="00B913BE">
      <w:pPr>
        <w:pStyle w:val="Akapitzlist"/>
        <w:numPr>
          <w:ilvl w:val="0"/>
          <w:numId w:val="164"/>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24.05.2021 r. o numerze F/PT/PZ/01/04 dotyczącą prelekcji dla młodzieży w ZSP w Drawsku Pom. – klasy II i III</w:t>
      </w:r>
    </w:p>
    <w:p w14:paraId="0EE2BE32" w14:textId="2C5AB1A5" w:rsidR="00CC2F9F" w:rsidRPr="00C16BF1" w:rsidRDefault="00CC2F9F" w:rsidP="00B913BE">
      <w:pPr>
        <w:pStyle w:val="Akapitzlist"/>
        <w:numPr>
          <w:ilvl w:val="0"/>
          <w:numId w:val="164"/>
        </w:numPr>
        <w:spacing w:line="276" w:lineRule="auto"/>
        <w:rPr>
          <w:rFonts w:asciiTheme="minorHAnsi" w:hAnsiTheme="minorHAnsi" w:cstheme="minorHAnsi"/>
          <w:color w:val="auto"/>
        </w:rPr>
      </w:pPr>
      <w:r w:rsidRPr="00C16BF1">
        <w:rPr>
          <w:rFonts w:asciiTheme="minorHAnsi" w:hAnsiTheme="minorHAnsi" w:cstheme="minorHAnsi"/>
          <w:color w:val="auto"/>
        </w:rPr>
        <w:t>listę obecności o numerze F/PT/PZ/01/02 z dnia 24.05.2021 dotyczącą prelekcji – łącznie 22 osoby.</w:t>
      </w:r>
    </w:p>
    <w:p w14:paraId="2BA7341F" w14:textId="77777777" w:rsidR="00CC2F9F" w:rsidRPr="00C16BF1" w:rsidRDefault="00CC2F9F" w:rsidP="00C16BF1">
      <w:pPr>
        <w:spacing w:line="276" w:lineRule="auto"/>
        <w:rPr>
          <w:rFonts w:asciiTheme="minorHAnsi" w:hAnsiTheme="minorHAnsi" w:cstheme="minorHAnsi"/>
          <w:color w:val="auto"/>
          <w:u w:val="single"/>
        </w:rPr>
      </w:pPr>
      <w:bookmarkStart w:id="294" w:name="_Hlk118888124"/>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pozytywnie</w:t>
      </w:r>
      <w:r w:rsidRPr="00C16BF1">
        <w:rPr>
          <w:rFonts w:asciiTheme="minorHAnsi" w:hAnsiTheme="minorHAnsi" w:cstheme="minorHAnsi"/>
          <w:color w:val="auto"/>
          <w:u w:val="single"/>
        </w:rPr>
        <w:t xml:space="preserve"> w powyższym zakresie</w:t>
      </w:r>
      <w:bookmarkEnd w:id="292"/>
      <w:bookmarkEnd w:id="293"/>
      <w:bookmarkEnd w:id="294"/>
    </w:p>
    <w:p w14:paraId="0CCAA5FB" w14:textId="77777777" w:rsidR="006D6FBF" w:rsidRDefault="006D6FBF" w:rsidP="00C16BF1">
      <w:pPr>
        <w:spacing w:line="276" w:lineRule="auto"/>
        <w:rPr>
          <w:rFonts w:asciiTheme="minorHAnsi" w:hAnsiTheme="minorHAnsi" w:cstheme="minorHAnsi"/>
          <w:b/>
          <w:bCs/>
          <w:color w:val="auto"/>
        </w:rPr>
      </w:pPr>
      <w:bookmarkStart w:id="295" w:name="_Hlk118894661"/>
    </w:p>
    <w:p w14:paraId="08A1DFC8" w14:textId="692A09E6" w:rsidR="00CC2F9F" w:rsidRPr="00C16BF1" w:rsidRDefault="00CC2F9F" w:rsidP="00C16BF1">
      <w:pPr>
        <w:spacing w:line="276" w:lineRule="auto"/>
        <w:rPr>
          <w:rFonts w:asciiTheme="minorHAnsi" w:hAnsiTheme="minorHAnsi" w:cstheme="minorHAnsi"/>
          <w:b/>
          <w:bCs/>
          <w:color w:val="auto"/>
        </w:rPr>
      </w:pPr>
      <w:r w:rsidRPr="00C16BF1">
        <w:rPr>
          <w:rFonts w:asciiTheme="minorHAnsi" w:hAnsiTheme="minorHAnsi" w:cstheme="minorHAnsi"/>
          <w:b/>
          <w:bCs/>
          <w:color w:val="auto"/>
        </w:rPr>
        <w:t xml:space="preserve">Inne działania prozdrowotne lokalne </w:t>
      </w:r>
    </w:p>
    <w:bookmarkEnd w:id="295"/>
    <w:p w14:paraId="4512B846" w14:textId="77777777"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 promowanie zdrowego stylu życia w mediach społecznościowych, na stronach internetowych</w:t>
      </w:r>
    </w:p>
    <w:p w14:paraId="7A342D3E"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Działanie zaplanowano na marzec, kwiecień maj, wrzesień, październik, listopad 2021</w:t>
      </w:r>
    </w:p>
    <w:p w14:paraId="3EB89F3B"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dokumentację związaną z publikacją informacji na stronie internetowej:</w:t>
      </w:r>
    </w:p>
    <w:p w14:paraId="4BC17014" w14:textId="554E5776" w:rsidR="00CC2F9F" w:rsidRPr="00C16BF1" w:rsidRDefault="00CC2F9F" w:rsidP="00B913BE">
      <w:pPr>
        <w:pStyle w:val="Akapitzlist"/>
        <w:numPr>
          <w:ilvl w:val="0"/>
          <w:numId w:val="165"/>
        </w:numPr>
        <w:spacing w:line="276" w:lineRule="auto"/>
        <w:rPr>
          <w:rFonts w:asciiTheme="minorHAnsi" w:hAnsiTheme="minorHAnsi" w:cstheme="minorHAnsi"/>
          <w:color w:val="auto"/>
        </w:rPr>
      </w:pPr>
      <w:r w:rsidRPr="00C16BF1">
        <w:rPr>
          <w:rFonts w:asciiTheme="minorHAnsi" w:hAnsiTheme="minorHAnsi" w:cstheme="minorHAnsi"/>
          <w:color w:val="auto"/>
        </w:rPr>
        <w:t>wydruki artykułów na stronie internetowej PSSE w Drawsku Pom. z dnia 14.11.2022 r. dotyczące Światowego Dnia Rzucania Palenia, Kampanii EFSA praw konsumenta, Światowego Dnia Mycia Rąk, #SzczepimySię, Światowego Dnia AIDS, Europejskiego Dnia Wiedzy o Antybiotykach.</w:t>
      </w:r>
    </w:p>
    <w:p w14:paraId="22635BF6" w14:textId="3F2699F8" w:rsidR="00CC2F9F" w:rsidRPr="00736996"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pozytywnie </w:t>
      </w:r>
      <w:r w:rsidRPr="00C16BF1">
        <w:rPr>
          <w:rFonts w:asciiTheme="minorHAnsi" w:hAnsiTheme="minorHAnsi" w:cstheme="minorHAnsi"/>
          <w:color w:val="auto"/>
          <w:u w:val="single"/>
        </w:rPr>
        <w:t>w powyższym zakresie</w:t>
      </w:r>
    </w:p>
    <w:p w14:paraId="58CBA59C" w14:textId="77777777" w:rsidR="00CC2F9F" w:rsidRPr="00C16BF1" w:rsidRDefault="00CC2F9F" w:rsidP="00C16BF1">
      <w:pPr>
        <w:spacing w:line="276" w:lineRule="auto"/>
        <w:rPr>
          <w:rFonts w:asciiTheme="minorHAnsi" w:hAnsiTheme="minorHAnsi" w:cstheme="minorHAnsi"/>
          <w:i/>
          <w:iCs/>
          <w:color w:val="auto"/>
          <w:u w:val="single"/>
        </w:rPr>
      </w:pPr>
      <w:bookmarkStart w:id="296" w:name="_Hlk118894376"/>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działania edukacyjne w ramach akcji #SzczepimySię</w:t>
      </w:r>
    </w:p>
    <w:p w14:paraId="179D492F" w14:textId="77777777" w:rsidR="00CC2F9F" w:rsidRPr="00C16BF1" w:rsidRDefault="00CC2F9F" w:rsidP="00C16BF1">
      <w:pPr>
        <w:spacing w:line="276" w:lineRule="auto"/>
        <w:rPr>
          <w:rFonts w:asciiTheme="minorHAnsi" w:hAnsiTheme="minorHAnsi" w:cstheme="minorHAnsi"/>
          <w:bCs/>
          <w:iCs/>
          <w:color w:val="auto"/>
          <w:u w:val="single"/>
        </w:rPr>
      </w:pPr>
      <w:r w:rsidRPr="00C16BF1">
        <w:rPr>
          <w:rFonts w:asciiTheme="minorHAnsi" w:hAnsiTheme="minorHAnsi" w:cstheme="minorHAnsi"/>
          <w:bCs/>
          <w:iCs/>
          <w:color w:val="auto"/>
          <w:u w:val="single"/>
        </w:rPr>
        <w:t>Oceniono dokumentację związaną z przeprowadzonej prelekcji:</w:t>
      </w:r>
    </w:p>
    <w:p w14:paraId="080D5F0D" w14:textId="74FC03A8" w:rsidR="00CC2F9F" w:rsidRPr="00C16BF1" w:rsidRDefault="00CC2F9F" w:rsidP="00B913BE">
      <w:pPr>
        <w:pStyle w:val="Akapitzlist"/>
        <w:numPr>
          <w:ilvl w:val="0"/>
          <w:numId w:val="166"/>
        </w:numPr>
        <w:spacing w:line="276" w:lineRule="auto"/>
        <w:rPr>
          <w:rFonts w:asciiTheme="minorHAnsi" w:hAnsiTheme="minorHAnsi" w:cstheme="minorHAnsi"/>
          <w:color w:val="auto"/>
        </w:rPr>
      </w:pPr>
      <w:r w:rsidRPr="00C16BF1">
        <w:rPr>
          <w:rFonts w:asciiTheme="minorHAnsi" w:hAnsiTheme="minorHAnsi" w:cstheme="minorHAnsi"/>
          <w:color w:val="auto"/>
        </w:rPr>
        <w:t xml:space="preserve"> informację dotyczącą realizacji zadania z dnia 12.08.2021 r. o numerze F/PT/PZ/01/04 dotyczącą prelekcji wśród uczestników Drawskiego Koła Diabetyków w placówce </w:t>
      </w:r>
      <w:r w:rsidRPr="00C16BF1">
        <w:rPr>
          <w:rFonts w:asciiTheme="minorHAnsi" w:hAnsiTheme="minorHAnsi" w:cstheme="minorHAnsi"/>
          <w:color w:val="auto"/>
        </w:rPr>
        <w:lastRenderedPageBreak/>
        <w:t>stowarzyszenia przy ul. Sikorskiego, w zakresie promowania szczepień, zdrowego stylu życia i racjonalnego żywienia, cyberprzestępczości,</w:t>
      </w:r>
    </w:p>
    <w:p w14:paraId="04043A70" w14:textId="3DAB7032" w:rsidR="00CC2F9F" w:rsidRPr="00C16BF1" w:rsidRDefault="00CC2F9F" w:rsidP="00B913BE">
      <w:pPr>
        <w:pStyle w:val="Akapitzlist"/>
        <w:numPr>
          <w:ilvl w:val="0"/>
          <w:numId w:val="166"/>
        </w:numPr>
        <w:spacing w:line="276" w:lineRule="auto"/>
        <w:rPr>
          <w:rFonts w:asciiTheme="minorHAnsi" w:hAnsiTheme="minorHAnsi" w:cstheme="minorHAnsi"/>
          <w:color w:val="auto"/>
        </w:rPr>
      </w:pPr>
      <w:r w:rsidRPr="00C16BF1">
        <w:rPr>
          <w:rFonts w:asciiTheme="minorHAnsi" w:hAnsiTheme="minorHAnsi" w:cstheme="minorHAnsi"/>
          <w:color w:val="auto"/>
        </w:rPr>
        <w:t>listę obecności o numerze F/PT/PZ/01/02 z dnia 12.08.2021 dotyczącą prelekcji – łącznie 14 osób.</w:t>
      </w:r>
    </w:p>
    <w:p w14:paraId="31427D75"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pozytywnie </w:t>
      </w:r>
      <w:r w:rsidRPr="00C16BF1">
        <w:rPr>
          <w:rFonts w:asciiTheme="minorHAnsi" w:hAnsiTheme="minorHAnsi" w:cstheme="minorHAnsi"/>
          <w:color w:val="auto"/>
          <w:u w:val="single"/>
        </w:rPr>
        <w:t>w powyższym zakresie</w:t>
      </w:r>
      <w:bookmarkEnd w:id="296"/>
    </w:p>
    <w:p w14:paraId="5ED3AFC5" w14:textId="77777777" w:rsidR="00CC2F9F" w:rsidRPr="00C16BF1" w:rsidRDefault="00CC2F9F" w:rsidP="00C16BF1">
      <w:pPr>
        <w:spacing w:line="276" w:lineRule="auto"/>
        <w:jc w:val="center"/>
        <w:rPr>
          <w:rFonts w:asciiTheme="minorHAnsi" w:hAnsiTheme="minorHAnsi" w:cstheme="minorHAnsi"/>
          <w:b/>
          <w:bCs/>
          <w:color w:val="auto"/>
        </w:rPr>
      </w:pPr>
    </w:p>
    <w:p w14:paraId="7A0AF03B" w14:textId="77777777" w:rsidR="00CC2F9F" w:rsidRPr="00266FE8" w:rsidRDefault="00CC2F9F" w:rsidP="00C16BF1">
      <w:pPr>
        <w:spacing w:line="276" w:lineRule="auto"/>
        <w:jc w:val="center"/>
        <w:rPr>
          <w:rFonts w:asciiTheme="minorHAnsi" w:hAnsiTheme="minorHAnsi" w:cstheme="minorHAnsi"/>
          <w:color w:val="auto"/>
          <w:u w:val="single"/>
        </w:rPr>
      </w:pPr>
      <w:r w:rsidRPr="00266FE8">
        <w:rPr>
          <w:rFonts w:asciiTheme="minorHAnsi" w:hAnsiTheme="minorHAnsi" w:cstheme="minorHAnsi"/>
          <w:color w:val="auto"/>
          <w:u w:val="single"/>
        </w:rPr>
        <w:t>ROK 2022</w:t>
      </w:r>
    </w:p>
    <w:p w14:paraId="10AEF535" w14:textId="77777777" w:rsidR="00CC2F9F" w:rsidRPr="00C16BF1" w:rsidRDefault="00CC2F9F" w:rsidP="00C16BF1">
      <w:pPr>
        <w:spacing w:line="276" w:lineRule="auto"/>
        <w:rPr>
          <w:rFonts w:asciiTheme="minorHAnsi" w:hAnsiTheme="minorHAnsi" w:cstheme="minorHAnsi"/>
          <w:b/>
          <w:bCs/>
          <w:color w:val="auto"/>
        </w:rPr>
      </w:pPr>
      <w:r w:rsidRPr="00C16BF1">
        <w:rPr>
          <w:rFonts w:asciiTheme="minorHAnsi" w:hAnsiTheme="minorHAnsi" w:cstheme="minorHAnsi"/>
          <w:b/>
          <w:bCs/>
          <w:color w:val="auto"/>
        </w:rPr>
        <w:t xml:space="preserve">Realizacja programu edukacyjnego „Skąd się biorą produkty ekologiczne” </w:t>
      </w:r>
    </w:p>
    <w:p w14:paraId="2301A9C7" w14:textId="77777777"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Koordynacja programu</w:t>
      </w:r>
    </w:p>
    <w:p w14:paraId="11DB01A0"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Działanie zaplanowano na kwiecień, maj, wrzesień, październik, listopad, grudzień 2022 </w:t>
      </w:r>
    </w:p>
    <w:p w14:paraId="6AE2FFDC" w14:textId="77777777" w:rsidR="00B25C5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Oceniono </w:t>
      </w:r>
      <w:bookmarkStart w:id="297" w:name="_Hlk127519352"/>
      <w:r w:rsidRPr="00C16BF1">
        <w:rPr>
          <w:rFonts w:asciiTheme="minorHAnsi" w:hAnsiTheme="minorHAnsi" w:cstheme="minorHAnsi"/>
          <w:color w:val="auto"/>
        </w:rPr>
        <w:t>dokumentację związaną z przeprowadzonymi wizytacjami:</w:t>
      </w:r>
      <w:bookmarkEnd w:id="297"/>
    </w:p>
    <w:p w14:paraId="5DE97B33" w14:textId="68D31C8A" w:rsidR="00CC2F9F" w:rsidRPr="00C16BF1" w:rsidRDefault="00CC2F9F" w:rsidP="00B913BE">
      <w:pPr>
        <w:pStyle w:val="Akapitzlist"/>
        <w:numPr>
          <w:ilvl w:val="0"/>
          <w:numId w:val="167"/>
        </w:numPr>
        <w:spacing w:line="276" w:lineRule="auto"/>
        <w:rPr>
          <w:rFonts w:asciiTheme="minorHAnsi" w:hAnsiTheme="minorHAnsi" w:cstheme="minorHAnsi"/>
          <w:color w:val="auto"/>
        </w:rPr>
      </w:pPr>
      <w:r w:rsidRPr="00C16BF1">
        <w:rPr>
          <w:rFonts w:asciiTheme="minorHAnsi" w:hAnsiTheme="minorHAnsi" w:cstheme="minorHAnsi"/>
          <w:color w:val="auto"/>
        </w:rPr>
        <w:t>protokół z wizytacji z dnia 08.04.2022 r. nr 6/2022 wraz z oceną realizacji interwencji programowej znak F/IT/PT/PZ/01/03 w Publicznym Przedszkolu w Wierzchowie,</w:t>
      </w:r>
    </w:p>
    <w:p w14:paraId="6128474A"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Przyjęto protokół nr 3/2022 (Pytanie 2.) ustnych wyjaśnień wykonania wizytacji w innym terminie, rozbieżność harmonogramu kontroli  i Planu Zasadniczych Przedsięwzięć.</w:t>
      </w:r>
    </w:p>
    <w:p w14:paraId="6143D412" w14:textId="50F28EA6"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Harmonogram wizytacji placówek należy opierać na zaplanowanych terminach wizytacji w</w:t>
      </w:r>
      <w:r w:rsidR="00F060F9">
        <w:rPr>
          <w:rFonts w:asciiTheme="minorHAnsi" w:hAnsiTheme="minorHAnsi" w:cstheme="minorHAnsi"/>
          <w:color w:val="auto"/>
        </w:rPr>
        <w:t> </w:t>
      </w:r>
      <w:r w:rsidRPr="00C16BF1">
        <w:rPr>
          <w:rFonts w:asciiTheme="minorHAnsi" w:hAnsiTheme="minorHAnsi" w:cstheme="minorHAnsi"/>
          <w:color w:val="auto"/>
        </w:rPr>
        <w:t>Planie Zasadniczych Przedsięwzięć wystąpiła niezgodność z harmonogramem wizytacji.</w:t>
      </w:r>
    </w:p>
    <w:p w14:paraId="022BAFDA" w14:textId="77777777" w:rsidR="00CC2F9F" w:rsidRPr="00C16BF1" w:rsidRDefault="00CC2F9F" w:rsidP="00C16BF1">
      <w:pPr>
        <w:spacing w:line="276" w:lineRule="auto"/>
        <w:rPr>
          <w:rFonts w:asciiTheme="minorHAnsi" w:hAnsiTheme="minorHAnsi" w:cstheme="minorHAnsi"/>
          <w:color w:val="auto"/>
        </w:rPr>
      </w:pPr>
    </w:p>
    <w:p w14:paraId="6105F497" w14:textId="77777777" w:rsidR="00CC2F9F" w:rsidRPr="00C16BF1" w:rsidRDefault="00CC2F9F" w:rsidP="00C16BF1">
      <w:pPr>
        <w:spacing w:line="276" w:lineRule="auto"/>
        <w:rPr>
          <w:rFonts w:asciiTheme="minorHAnsi" w:hAnsiTheme="minorHAnsi" w:cstheme="minorHAnsi"/>
          <w:color w:val="auto"/>
        </w:rPr>
      </w:pPr>
      <w:bookmarkStart w:id="298" w:name="_Hlk118891860"/>
      <w:r w:rsidRPr="00C16BF1">
        <w:rPr>
          <w:rFonts w:asciiTheme="minorHAnsi" w:hAnsiTheme="minorHAnsi" w:cstheme="minorHAnsi"/>
          <w:color w:val="auto"/>
        </w:rPr>
        <w:t>Przyjęto protokół nr 4/2022 ustnych wyjaśnień dotyczących niewykonania działań wzmacniających program w miesiącach kwiecień, maj, wrzesień, październik 2022 (Pytanie 1.).</w:t>
      </w:r>
    </w:p>
    <w:p w14:paraId="3C85401E" w14:textId="29708F20"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W protokole przyjęcia ustnych wyjaśnień udzielono odpowiedzi dlaczego nie wykonano żadnego z działań wzmacniających, co było spowodowane oddelegowaniem pracownika do pracy w SEPIS oraz skupieniem na innych działaniach z zakresu pionu Oświaty Zdrowotnej i</w:t>
      </w:r>
      <w:r w:rsidR="00F060F9">
        <w:rPr>
          <w:rFonts w:asciiTheme="minorHAnsi" w:hAnsiTheme="minorHAnsi" w:cstheme="minorHAnsi"/>
          <w:color w:val="auto"/>
        </w:rPr>
        <w:t> </w:t>
      </w:r>
      <w:r w:rsidRPr="00C16BF1">
        <w:rPr>
          <w:rFonts w:asciiTheme="minorHAnsi" w:hAnsiTheme="minorHAnsi" w:cstheme="minorHAnsi"/>
          <w:color w:val="auto"/>
        </w:rPr>
        <w:t xml:space="preserve">Promocji Zdrowia. </w:t>
      </w:r>
      <w:bookmarkStart w:id="299" w:name="_Hlk124945351"/>
      <w:r w:rsidRPr="00C16BF1">
        <w:rPr>
          <w:rFonts w:asciiTheme="minorHAnsi" w:hAnsiTheme="minorHAnsi" w:cstheme="minorHAnsi"/>
          <w:color w:val="auto"/>
        </w:rPr>
        <w:t xml:space="preserve">Mając na uwadze powyższe, brak realizacji zadania stanowił naruszenie przepisów art. 2 pkt. 2, 3, 3a </w:t>
      </w:r>
      <w:r w:rsidRPr="008C4D3B">
        <w:rPr>
          <w:rFonts w:asciiTheme="minorHAnsi" w:hAnsiTheme="minorHAnsi" w:cstheme="minorHAnsi"/>
          <w:color w:val="auto"/>
        </w:rPr>
        <w:t xml:space="preserve">U. Z. P. </w:t>
      </w:r>
      <w:r w:rsidRPr="00C16BF1">
        <w:rPr>
          <w:rFonts w:asciiTheme="minorHAnsi" w:hAnsiTheme="minorHAnsi" w:cstheme="minorHAnsi"/>
          <w:color w:val="auto"/>
        </w:rPr>
        <w:t>oraz niewypełnienie PZZ na rok 2022. Stan pandemii w</w:t>
      </w:r>
      <w:r w:rsidR="00F060F9">
        <w:rPr>
          <w:rFonts w:asciiTheme="minorHAnsi" w:hAnsiTheme="minorHAnsi" w:cstheme="minorHAnsi"/>
          <w:color w:val="auto"/>
        </w:rPr>
        <w:t> </w:t>
      </w:r>
      <w:r w:rsidRPr="00C16BF1">
        <w:rPr>
          <w:rFonts w:asciiTheme="minorHAnsi" w:hAnsiTheme="minorHAnsi" w:cstheme="minorHAnsi"/>
          <w:color w:val="auto"/>
        </w:rPr>
        <w:t>Polsce został zniesiony w maju 2022 r., co umożliwiło wykonanie zadań w miesiącach późniejszych tj. wrzesień, październik. Brak dokumentacji poświadczającej oddelegowanie pracownika do innych zadań przez PPIS.</w:t>
      </w:r>
    </w:p>
    <w:bookmarkEnd w:id="299"/>
    <w:p w14:paraId="5EF981A8"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negatywnie </w:t>
      </w:r>
      <w:r w:rsidRPr="00C16BF1">
        <w:rPr>
          <w:rFonts w:asciiTheme="minorHAnsi" w:hAnsiTheme="minorHAnsi" w:cstheme="minorHAnsi"/>
          <w:color w:val="auto"/>
          <w:u w:val="single"/>
        </w:rPr>
        <w:t>w powyższym zakresie.</w:t>
      </w:r>
    </w:p>
    <w:bookmarkEnd w:id="298"/>
    <w:p w14:paraId="24F0042B" w14:textId="77777777" w:rsidR="00CC2F9F" w:rsidRPr="00C16BF1" w:rsidRDefault="00CC2F9F" w:rsidP="00C16BF1">
      <w:pPr>
        <w:spacing w:line="276" w:lineRule="auto"/>
        <w:rPr>
          <w:rFonts w:asciiTheme="minorHAnsi" w:hAnsiTheme="minorHAnsi" w:cstheme="minorHAnsi"/>
          <w:color w:val="auto"/>
          <w:u w:val="single"/>
        </w:rPr>
      </w:pPr>
    </w:p>
    <w:p w14:paraId="26DC9BF2" w14:textId="77777777" w:rsidR="00CC2F9F" w:rsidRPr="00C16BF1" w:rsidRDefault="00CC2F9F" w:rsidP="00C16BF1">
      <w:pPr>
        <w:spacing w:line="276" w:lineRule="auto"/>
        <w:rPr>
          <w:rFonts w:asciiTheme="minorHAnsi" w:hAnsiTheme="minorHAnsi" w:cstheme="minorHAnsi"/>
          <w:b/>
          <w:bCs/>
          <w:color w:val="auto"/>
        </w:rPr>
      </w:pPr>
      <w:r w:rsidRPr="00C16BF1">
        <w:rPr>
          <w:rFonts w:asciiTheme="minorHAnsi" w:hAnsiTheme="minorHAnsi" w:cstheme="minorHAnsi"/>
          <w:b/>
          <w:bCs/>
          <w:color w:val="auto"/>
        </w:rPr>
        <w:t>Realizacja programu edukacyjnego „ARS czyli jak dbać o miłość”</w:t>
      </w:r>
      <w:bookmarkStart w:id="300" w:name="_Hlk118891768"/>
    </w:p>
    <w:p w14:paraId="785760D6" w14:textId="77777777"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Koordynacja X edycji programu</w:t>
      </w:r>
    </w:p>
    <w:p w14:paraId="4B2AEE59"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Działanie zaplanowano na maj, wrzesień, październik, listopad, grudzień 2022</w:t>
      </w:r>
    </w:p>
    <w:p w14:paraId="4906A8DE"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dokumentację związaną z zaproszeniem do kolejnej edycji programu:</w:t>
      </w:r>
    </w:p>
    <w:p w14:paraId="1F893301" w14:textId="23DB8BE2" w:rsidR="00CC2F9F" w:rsidRPr="00C16BF1" w:rsidRDefault="00CC2F9F" w:rsidP="00B913BE">
      <w:pPr>
        <w:pStyle w:val="Akapitzlist"/>
        <w:numPr>
          <w:ilvl w:val="0"/>
          <w:numId w:val="168"/>
        </w:numPr>
        <w:spacing w:line="276" w:lineRule="auto"/>
        <w:rPr>
          <w:rFonts w:asciiTheme="minorHAnsi" w:hAnsiTheme="minorHAnsi" w:cstheme="minorHAnsi"/>
          <w:color w:val="auto"/>
        </w:rPr>
      </w:pPr>
      <w:r w:rsidRPr="00C16BF1">
        <w:rPr>
          <w:rFonts w:asciiTheme="minorHAnsi" w:hAnsiTheme="minorHAnsi" w:cstheme="minorHAnsi"/>
          <w:color w:val="auto"/>
        </w:rPr>
        <w:t>pismo z dnia 29.09.2022 r. o nr PZ.9011.7.17.2022.JR dotyczące zaproszenia do realizacji programu w roku szkolnym 2022/2023,</w:t>
      </w:r>
    </w:p>
    <w:p w14:paraId="6D76657B" w14:textId="57AF62A2" w:rsidR="00CC2F9F" w:rsidRPr="00C16BF1" w:rsidRDefault="00CC2F9F" w:rsidP="00B913BE">
      <w:pPr>
        <w:pStyle w:val="Akapitzlist"/>
        <w:numPr>
          <w:ilvl w:val="0"/>
          <w:numId w:val="168"/>
        </w:numPr>
        <w:spacing w:line="276" w:lineRule="auto"/>
        <w:rPr>
          <w:rFonts w:asciiTheme="minorHAnsi" w:hAnsiTheme="minorHAnsi" w:cstheme="minorHAnsi"/>
          <w:color w:val="auto"/>
        </w:rPr>
      </w:pPr>
      <w:r w:rsidRPr="00C16BF1">
        <w:rPr>
          <w:rFonts w:asciiTheme="minorHAnsi" w:hAnsiTheme="minorHAnsi" w:cstheme="minorHAnsi"/>
          <w:color w:val="auto"/>
        </w:rPr>
        <w:t>pismo z dnia 29.08.2022 o nr PZ.9011.7.16.2022.JR dotyczące zaproszenia do realizacji programów „ARS, czyli jak dbać o miłość”, „Podstępne WZW”, „Znamię? Znam je!” skierowane do szkół ponadpodstawowych.</w:t>
      </w:r>
    </w:p>
    <w:p w14:paraId="722021C2" w14:textId="77777777" w:rsidR="00CC2F9F" w:rsidRPr="00C16BF1" w:rsidRDefault="00CC2F9F" w:rsidP="00C16BF1">
      <w:pPr>
        <w:spacing w:line="276" w:lineRule="auto"/>
        <w:rPr>
          <w:rFonts w:asciiTheme="minorHAnsi" w:hAnsiTheme="minorHAnsi" w:cstheme="minorHAnsi"/>
          <w:color w:val="auto"/>
          <w:u w:val="single"/>
        </w:rPr>
      </w:pPr>
      <w:bookmarkStart w:id="301" w:name="_Hlk118892015"/>
      <w:bookmarkEnd w:id="300"/>
      <w:r w:rsidRPr="00C16BF1">
        <w:rPr>
          <w:rFonts w:asciiTheme="minorHAnsi" w:hAnsiTheme="minorHAnsi" w:cstheme="minorHAnsi"/>
          <w:color w:val="auto"/>
          <w:u w:val="single"/>
        </w:rPr>
        <w:t>Oceniono dokumentację związaną z przeprowadzonymi wizytacjami:</w:t>
      </w:r>
    </w:p>
    <w:p w14:paraId="55BBF5E7" w14:textId="27572EB7" w:rsidR="00CC2F9F" w:rsidRPr="00C16BF1" w:rsidRDefault="00CC2F9F" w:rsidP="00B913BE">
      <w:pPr>
        <w:pStyle w:val="Akapitzlist"/>
        <w:numPr>
          <w:ilvl w:val="0"/>
          <w:numId w:val="169"/>
        </w:numPr>
        <w:spacing w:line="276" w:lineRule="auto"/>
        <w:rPr>
          <w:rFonts w:asciiTheme="minorHAnsi" w:hAnsiTheme="minorHAnsi" w:cstheme="minorHAnsi"/>
          <w:color w:val="auto"/>
        </w:rPr>
      </w:pPr>
      <w:r w:rsidRPr="00C16BF1">
        <w:rPr>
          <w:rFonts w:asciiTheme="minorHAnsi" w:hAnsiTheme="minorHAnsi" w:cstheme="minorHAnsi"/>
          <w:color w:val="auto"/>
        </w:rPr>
        <w:t>protokół z wizytacji z dnia 17.04.2022 r. nr 9/2022 wraz z oceną realizacji interwencji programowej znak F/IT/PT/PZ/01/03 w Zespole Szkół w Czaplinku, ul. Grunwaldzka 1.</w:t>
      </w:r>
    </w:p>
    <w:p w14:paraId="26D58473"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lastRenderedPageBreak/>
        <w:t>Wizytację wykonano w kwietniu według harmonogramu kontroli. Harmonogram wizytacji niezgodny z Planem Zasadniczych Przedsięwzięć 2022, w którym zaplanowano je na maj, wrzesień, październik 2022, co stanowi uchybienie.</w:t>
      </w:r>
    </w:p>
    <w:p w14:paraId="6846E7F9"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Przyjęto protokół ustnych wyjaśnień nr 5/2022 z dnia 16.11.2022 dotyczący niezgodności szczegółowego harmonogramu wizytacji z PZZ 2022 (Pytanie 1.) W protokole przyjęcia ustnych wyjaśnień wytłumaczono, że niespójność harmonogramu wizytacji i Planu Zasadniczych Zamierzeń w zakresie planowanych wizyt placówkach wynika z niedopatrzenia pracownika przy wypełnianiu tych dokumentów.</w:t>
      </w:r>
    </w:p>
    <w:p w14:paraId="033E1E24"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pozytywnie z uchybieniem</w:t>
      </w:r>
      <w:r w:rsidRPr="00C16BF1">
        <w:rPr>
          <w:rFonts w:asciiTheme="minorHAnsi" w:hAnsiTheme="minorHAnsi" w:cstheme="minorHAnsi"/>
          <w:color w:val="auto"/>
          <w:u w:val="single"/>
        </w:rPr>
        <w:t xml:space="preserve"> w powyższym zakresie.</w:t>
      </w:r>
    </w:p>
    <w:bookmarkEnd w:id="301"/>
    <w:p w14:paraId="01170706" w14:textId="77777777" w:rsidR="00CC2F9F" w:rsidRPr="00C16BF1" w:rsidRDefault="00CC2F9F" w:rsidP="00C16BF1">
      <w:pPr>
        <w:spacing w:line="276" w:lineRule="auto"/>
        <w:rPr>
          <w:rFonts w:asciiTheme="minorHAnsi" w:hAnsiTheme="minorHAnsi" w:cstheme="minorHAnsi"/>
          <w:b/>
          <w:bCs/>
          <w:color w:val="C00000"/>
        </w:rPr>
      </w:pPr>
    </w:p>
    <w:p w14:paraId="6B7530A5" w14:textId="77777777" w:rsidR="00CC2F9F" w:rsidRPr="00C16BF1" w:rsidRDefault="00CC2F9F" w:rsidP="00C16BF1">
      <w:pPr>
        <w:spacing w:line="276" w:lineRule="auto"/>
        <w:rPr>
          <w:rFonts w:asciiTheme="minorHAnsi" w:hAnsiTheme="minorHAnsi" w:cstheme="minorHAnsi"/>
          <w:b/>
          <w:bCs/>
          <w:color w:val="auto"/>
        </w:rPr>
      </w:pPr>
      <w:r w:rsidRPr="00C16BF1">
        <w:rPr>
          <w:rFonts w:asciiTheme="minorHAnsi" w:hAnsiTheme="minorHAnsi" w:cstheme="minorHAnsi"/>
          <w:b/>
          <w:bCs/>
          <w:color w:val="auto"/>
        </w:rPr>
        <w:t>Realizacja programu edukacyjnego „Bieg po zdrowie”</w:t>
      </w:r>
    </w:p>
    <w:p w14:paraId="09D81503" w14:textId="77777777" w:rsidR="00CC2F9F" w:rsidRPr="00C16BF1" w:rsidRDefault="00CC2F9F" w:rsidP="00C16BF1">
      <w:pPr>
        <w:spacing w:line="276" w:lineRule="auto"/>
        <w:rPr>
          <w:rFonts w:asciiTheme="minorHAnsi" w:hAnsiTheme="minorHAnsi" w:cstheme="minorHAnsi"/>
          <w:i/>
          <w:iCs/>
          <w:color w:val="auto"/>
          <w:u w:val="single"/>
        </w:rPr>
      </w:pPr>
      <w:bookmarkStart w:id="302" w:name="_Hlk118892104"/>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koordynacja programu</w:t>
      </w:r>
    </w:p>
    <w:p w14:paraId="41AACA1D"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Działanie zaplanowano na kwiecień, maj, wrzesień, październik, listopad 2022</w:t>
      </w:r>
    </w:p>
    <w:p w14:paraId="501892F3"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Przyjęto protokół ustnych wyjaśnień nr 5/2022 (Pytanie 2.) z dnia 16.11.2022 dotyczący niewykonania szkolenia w okresie wrzesień-październik. Pracownik OZiPZ PSSE Drawsko Pomorskie zobowiązał się do przeprowadzenia narady </w:t>
      </w:r>
      <w:bookmarkStart w:id="303" w:name="_Hlk124938911"/>
      <w:r w:rsidRPr="00C16BF1">
        <w:rPr>
          <w:rFonts w:asciiTheme="minorHAnsi" w:hAnsiTheme="minorHAnsi" w:cstheme="minorHAnsi"/>
          <w:color w:val="auto"/>
        </w:rPr>
        <w:t xml:space="preserve">szkoleniowej z koordynatorami programu, do końca listopada 2022 r. </w:t>
      </w:r>
    </w:p>
    <w:p w14:paraId="59CA5B01"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Oceniono dostarczoną dokumentację dotyczącą szkolenia programowego: </w:t>
      </w:r>
    </w:p>
    <w:p w14:paraId="44DCCCBD" w14:textId="77777777" w:rsidR="00B25C5F" w:rsidRPr="00C16BF1" w:rsidRDefault="00CC2F9F" w:rsidP="00B913BE">
      <w:pPr>
        <w:pStyle w:val="Akapitzlist"/>
        <w:numPr>
          <w:ilvl w:val="0"/>
          <w:numId w:val="169"/>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tj. szkolenia koordynatorów szkolnych programu z dnia 28.11.2022 r. o numerze F/PT/PZ/01/04, które odbyło się  w sali konferencyjnej PSSE w Drawsku Pom., ul. Sobieskiego 1, w zakresie zasad i metod prowadzenia działań profilaktyki nałogu tytoniowego wśród dzieci. Utrwalanie prozdrowotnych postaw i zachowań,</w:t>
      </w:r>
    </w:p>
    <w:p w14:paraId="27092DA0" w14:textId="5F1C1695" w:rsidR="00CC2F9F" w:rsidRPr="00C16BF1" w:rsidRDefault="00CC2F9F" w:rsidP="00B913BE">
      <w:pPr>
        <w:pStyle w:val="Akapitzlist"/>
        <w:numPr>
          <w:ilvl w:val="0"/>
          <w:numId w:val="169"/>
        </w:numPr>
        <w:spacing w:line="276" w:lineRule="auto"/>
        <w:rPr>
          <w:rFonts w:asciiTheme="minorHAnsi" w:hAnsiTheme="minorHAnsi" w:cstheme="minorHAnsi"/>
          <w:color w:val="auto"/>
        </w:rPr>
      </w:pPr>
      <w:r w:rsidRPr="00C16BF1">
        <w:rPr>
          <w:rFonts w:asciiTheme="minorHAnsi" w:hAnsiTheme="minorHAnsi" w:cstheme="minorHAnsi"/>
          <w:color w:val="auto"/>
        </w:rPr>
        <w:t>listę obecności o numerze F/PT/PZ/01/02 z dnia 28.11.2022 r. dotyczącą szkolenia – łącznie 6 osób z 6 szkół podstawowych.</w:t>
      </w:r>
    </w:p>
    <w:bookmarkEnd w:id="302"/>
    <w:bookmarkEnd w:id="303"/>
    <w:p w14:paraId="26281510"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dokumentację związaną z działaniami wzmacniającymi program (np. konkurs, stoisko edukacyjne):</w:t>
      </w:r>
    </w:p>
    <w:p w14:paraId="6ABCDAA8" w14:textId="4E27A542" w:rsidR="00CC2F9F" w:rsidRPr="00C16BF1" w:rsidRDefault="00CC2F9F" w:rsidP="00B913BE">
      <w:pPr>
        <w:pStyle w:val="Akapitzlist"/>
        <w:numPr>
          <w:ilvl w:val="0"/>
          <w:numId w:val="170"/>
        </w:numPr>
        <w:spacing w:line="276" w:lineRule="auto"/>
        <w:rPr>
          <w:rFonts w:asciiTheme="minorHAnsi" w:hAnsiTheme="minorHAnsi" w:cstheme="minorHAnsi"/>
          <w:color w:val="auto"/>
        </w:rPr>
      </w:pPr>
      <w:r w:rsidRPr="00C16BF1">
        <w:rPr>
          <w:rFonts w:asciiTheme="minorHAnsi" w:hAnsiTheme="minorHAnsi" w:cstheme="minorHAnsi"/>
          <w:color w:val="auto"/>
        </w:rPr>
        <w:t>pismo z dnia 19.04.2022 o nr PZ.966.2.1.2022.JR dotyczące wojewódzkiego konkursu plastycznego w ramach ww. programu, przekazano do 15 placówek. Powyższe pismo dotyczy konkursu ogłoszonego na terenie całego województwa przez ZPWIS w</w:t>
      </w:r>
      <w:r w:rsidR="00F060F9">
        <w:rPr>
          <w:rFonts w:asciiTheme="minorHAnsi" w:hAnsiTheme="minorHAnsi" w:cstheme="minorHAnsi"/>
          <w:color w:val="auto"/>
        </w:rPr>
        <w:t> </w:t>
      </w:r>
      <w:r w:rsidRPr="00C16BF1">
        <w:rPr>
          <w:rFonts w:asciiTheme="minorHAnsi" w:hAnsiTheme="minorHAnsi" w:cstheme="minorHAnsi"/>
          <w:color w:val="auto"/>
        </w:rPr>
        <w:t>Szczecinie, natomiast nie zrealizowano działań własnych wykazanych w PZZ</w:t>
      </w:r>
      <w:r w:rsidRPr="00C16BF1">
        <w:rPr>
          <w:rFonts w:asciiTheme="minorHAnsi" w:hAnsiTheme="minorHAnsi" w:cstheme="minorHAnsi"/>
        </w:rPr>
        <w:t xml:space="preserve"> w</w:t>
      </w:r>
      <w:r w:rsidR="00736996">
        <w:rPr>
          <w:rFonts w:asciiTheme="minorHAnsi" w:hAnsiTheme="minorHAnsi" w:cstheme="minorHAnsi"/>
        </w:rPr>
        <w:t> </w:t>
      </w:r>
      <w:r w:rsidRPr="00C16BF1">
        <w:rPr>
          <w:rFonts w:asciiTheme="minorHAnsi" w:hAnsiTheme="minorHAnsi" w:cstheme="minorHAnsi"/>
        </w:rPr>
        <w:t xml:space="preserve">okresie </w:t>
      </w:r>
      <w:r w:rsidRPr="00C16BF1">
        <w:rPr>
          <w:rFonts w:asciiTheme="minorHAnsi" w:hAnsiTheme="minorHAnsi" w:cstheme="minorHAnsi"/>
          <w:color w:val="auto"/>
        </w:rPr>
        <w:t xml:space="preserve">kwiecień, maj, wrzesień, październik 2022, co stanowi uchybienie. </w:t>
      </w:r>
    </w:p>
    <w:p w14:paraId="6A1D42AF"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Mając na uwadze powyższe, brak realizacji zadania stanowił naruszenie przepisów art. 2 pkt. 2, 3, 3a </w:t>
      </w:r>
      <w:r w:rsidRPr="008C4D3B">
        <w:rPr>
          <w:rFonts w:asciiTheme="minorHAnsi" w:hAnsiTheme="minorHAnsi" w:cstheme="minorHAnsi"/>
          <w:color w:val="auto"/>
        </w:rPr>
        <w:t xml:space="preserve">U. Z. P. </w:t>
      </w:r>
      <w:r w:rsidRPr="00C16BF1">
        <w:rPr>
          <w:rFonts w:asciiTheme="minorHAnsi" w:hAnsiTheme="minorHAnsi" w:cstheme="minorHAnsi"/>
          <w:color w:val="auto"/>
        </w:rPr>
        <w:t xml:space="preserve">oraz niewypełnienie PZZ na rok 2022. </w:t>
      </w:r>
    </w:p>
    <w:p w14:paraId="7F9423BD"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pozytywnie z uchybieniem  </w:t>
      </w:r>
      <w:r w:rsidRPr="00C16BF1">
        <w:rPr>
          <w:rFonts w:asciiTheme="minorHAnsi" w:hAnsiTheme="minorHAnsi" w:cstheme="minorHAnsi"/>
          <w:color w:val="auto"/>
          <w:u w:val="single"/>
        </w:rPr>
        <w:t>w powyższym zakresie.</w:t>
      </w:r>
    </w:p>
    <w:p w14:paraId="712C06A3" w14:textId="77777777" w:rsidR="00CC2F9F" w:rsidRPr="00C16BF1" w:rsidRDefault="00CC2F9F" w:rsidP="00C16BF1">
      <w:pPr>
        <w:spacing w:line="276" w:lineRule="auto"/>
        <w:rPr>
          <w:rFonts w:asciiTheme="minorHAnsi" w:hAnsiTheme="minorHAnsi" w:cstheme="minorHAnsi"/>
          <w:b/>
          <w:bCs/>
          <w:color w:val="auto"/>
        </w:rPr>
      </w:pPr>
    </w:p>
    <w:p w14:paraId="41079A85" w14:textId="2E170F24" w:rsidR="00CC2F9F" w:rsidRPr="00C16BF1" w:rsidRDefault="00CC2F9F" w:rsidP="00C16BF1">
      <w:pPr>
        <w:spacing w:line="276" w:lineRule="auto"/>
        <w:rPr>
          <w:rFonts w:asciiTheme="minorHAnsi" w:eastAsia="Calibri" w:hAnsiTheme="minorHAnsi" w:cstheme="minorHAnsi"/>
          <w:b/>
          <w:bCs/>
          <w:color w:val="auto"/>
          <w:lang w:eastAsia="en-US"/>
        </w:rPr>
      </w:pPr>
      <w:r w:rsidRPr="00C16BF1">
        <w:rPr>
          <w:rFonts w:asciiTheme="minorHAnsi" w:eastAsia="Calibri" w:hAnsiTheme="minorHAnsi" w:cstheme="minorHAnsi"/>
          <w:b/>
          <w:bCs/>
          <w:color w:val="auto"/>
          <w:lang w:eastAsia="en-US"/>
        </w:rPr>
        <w:t>Realizacja Wojewódzkiego Program Profilaktyki Używania Substancji Psychoaktywnych w</w:t>
      </w:r>
      <w:r w:rsidR="00F060F9">
        <w:rPr>
          <w:rFonts w:asciiTheme="minorHAnsi" w:eastAsia="Calibri" w:hAnsiTheme="minorHAnsi" w:cstheme="minorHAnsi"/>
          <w:b/>
          <w:bCs/>
          <w:color w:val="auto"/>
          <w:lang w:eastAsia="en-US"/>
        </w:rPr>
        <w:t> </w:t>
      </w:r>
      <w:r w:rsidRPr="00C16BF1">
        <w:rPr>
          <w:rFonts w:asciiTheme="minorHAnsi" w:eastAsia="Calibri" w:hAnsiTheme="minorHAnsi" w:cstheme="minorHAnsi"/>
          <w:b/>
          <w:bCs/>
          <w:color w:val="auto"/>
          <w:lang w:eastAsia="en-US"/>
        </w:rPr>
        <w:t>tym nowych narkotyków, dla uczniów klas V-VII „Porozmawiajmy o zdrowiu i nowych zagrożeniach”</w:t>
      </w:r>
    </w:p>
    <w:p w14:paraId="7EC14CC9" w14:textId="77777777" w:rsidR="0075737A" w:rsidRDefault="0075737A" w:rsidP="00C16BF1">
      <w:pPr>
        <w:spacing w:line="276" w:lineRule="auto"/>
        <w:rPr>
          <w:rFonts w:asciiTheme="minorHAnsi" w:hAnsiTheme="minorHAnsi" w:cstheme="minorHAnsi"/>
          <w:i/>
          <w:iCs/>
          <w:color w:val="auto"/>
          <w:u w:val="single"/>
        </w:rPr>
      </w:pPr>
      <w:bookmarkStart w:id="304" w:name="_Hlk118892530"/>
    </w:p>
    <w:p w14:paraId="5BBFAB2B" w14:textId="5D897E5B"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 xml:space="preserve">koordynacja programu     </w:t>
      </w:r>
    </w:p>
    <w:p w14:paraId="63167C11"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lastRenderedPageBreak/>
        <w:t>Działanie zaplanowano na maj, czerwiec, wrzesień, październik, listopad 2022 w Planie Zasadniczych Zamierzeń</w:t>
      </w:r>
    </w:p>
    <w:p w14:paraId="4DDE7B2D" w14:textId="77777777" w:rsidR="0075737A" w:rsidRDefault="0075737A" w:rsidP="00C16BF1">
      <w:pPr>
        <w:spacing w:line="276" w:lineRule="auto"/>
        <w:rPr>
          <w:rFonts w:asciiTheme="minorHAnsi" w:hAnsiTheme="minorHAnsi" w:cstheme="minorHAnsi"/>
          <w:color w:val="auto"/>
          <w:u w:val="single"/>
        </w:rPr>
      </w:pPr>
    </w:p>
    <w:p w14:paraId="70A28425" w14:textId="58ABB228"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Oceniono dokumentację </w:t>
      </w:r>
      <w:bookmarkStart w:id="305" w:name="_Hlk127521793"/>
      <w:r w:rsidRPr="00C16BF1">
        <w:rPr>
          <w:rFonts w:asciiTheme="minorHAnsi" w:hAnsiTheme="minorHAnsi" w:cstheme="minorHAnsi"/>
          <w:color w:val="auto"/>
          <w:u w:val="single"/>
        </w:rPr>
        <w:t>związaną z przeprowadzonymi wizytacjami:</w:t>
      </w:r>
    </w:p>
    <w:bookmarkEnd w:id="305"/>
    <w:p w14:paraId="25B475D4" w14:textId="0DAB109D" w:rsidR="00CC2F9F" w:rsidRPr="00C16BF1" w:rsidRDefault="00CC2F9F" w:rsidP="00B913BE">
      <w:pPr>
        <w:pStyle w:val="Akapitzlist"/>
        <w:numPr>
          <w:ilvl w:val="0"/>
          <w:numId w:val="171"/>
        </w:numPr>
        <w:spacing w:line="276" w:lineRule="auto"/>
        <w:rPr>
          <w:rFonts w:asciiTheme="minorHAnsi" w:hAnsiTheme="minorHAnsi" w:cstheme="minorHAnsi"/>
          <w:color w:val="auto"/>
        </w:rPr>
      </w:pPr>
      <w:r w:rsidRPr="00C16BF1">
        <w:rPr>
          <w:rFonts w:asciiTheme="minorHAnsi" w:hAnsiTheme="minorHAnsi" w:cstheme="minorHAnsi"/>
          <w:color w:val="auto"/>
        </w:rPr>
        <w:t>protokół z wizytacji z dnia 28.04.2022 r. nr 10/2022 wraz z oceną realizacji interwencji programowej znak F/IT/PT/PZ/01/03 w Szkole Podstawowej im. K. Makuszyńskiego w</w:t>
      </w:r>
      <w:r w:rsidR="00F060F9">
        <w:rPr>
          <w:rFonts w:asciiTheme="minorHAnsi" w:hAnsiTheme="minorHAnsi" w:cstheme="minorHAnsi"/>
          <w:color w:val="auto"/>
        </w:rPr>
        <w:t> </w:t>
      </w:r>
      <w:r w:rsidRPr="00C16BF1">
        <w:rPr>
          <w:rFonts w:asciiTheme="minorHAnsi" w:hAnsiTheme="minorHAnsi" w:cstheme="minorHAnsi"/>
          <w:color w:val="auto"/>
        </w:rPr>
        <w:t>Kaliszu Pom., ul. Błonie Kaszubskie 2,</w:t>
      </w:r>
    </w:p>
    <w:p w14:paraId="17191F8F" w14:textId="60C8B763" w:rsidR="00CC2F9F" w:rsidRPr="00C16BF1" w:rsidRDefault="00CC2F9F" w:rsidP="00B913BE">
      <w:pPr>
        <w:pStyle w:val="Akapitzlist"/>
        <w:numPr>
          <w:ilvl w:val="0"/>
          <w:numId w:val="171"/>
        </w:numPr>
        <w:spacing w:line="276" w:lineRule="auto"/>
        <w:rPr>
          <w:rFonts w:asciiTheme="minorHAnsi" w:hAnsiTheme="minorHAnsi" w:cstheme="minorHAnsi"/>
          <w:color w:val="auto"/>
        </w:rPr>
      </w:pPr>
      <w:r w:rsidRPr="00C16BF1">
        <w:rPr>
          <w:rFonts w:asciiTheme="minorHAnsi" w:hAnsiTheme="minorHAnsi" w:cstheme="minorHAnsi"/>
          <w:color w:val="auto"/>
        </w:rPr>
        <w:t>protokół z wizytacji z dnia 28.04.2022 r. nr 11/2022 wraz z oceną realizacji interwencji programowej znak F/IT/PT/PZ/01/03 w Szkole Podstawowej w Pomierzynie, Pomierzyn 10.</w:t>
      </w:r>
    </w:p>
    <w:p w14:paraId="39DC66C0"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Przyjęto protokół ustnych wyjaśnień nr 6/2022 (Pytanie 1.) dotyczący powodów wykonania wizytacji w innym terminie niż w Planie Zasadniczych Zamierzeń.</w:t>
      </w:r>
    </w:p>
    <w:p w14:paraId="575E9742"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W protokole przyjęcia ustnych wyjaśnień wytłumaczono, że niespójność harmonogramu wizytacji i Planu Zasadniczych Zamierzeń w zakresie planowanych kontroli w placówkach wynika z przyczyn zdrowotnych i planowanego zabiegu leczniczego. Harmonogramy kontroli są tworzone jednocześnie z Planem Zasadniczych Zamierzeń na dany rok, w którym w kwietniu 2022 roku nie ujęto wizytacji.</w:t>
      </w:r>
      <w:bookmarkStart w:id="306" w:name="_Hlk118892903"/>
      <w:bookmarkEnd w:id="304"/>
    </w:p>
    <w:p w14:paraId="62DDB211" w14:textId="50C275B5" w:rsidR="00CC2F9F" w:rsidRPr="00C16BF1" w:rsidRDefault="00CC2F9F" w:rsidP="00C16BF1">
      <w:pPr>
        <w:spacing w:line="276" w:lineRule="auto"/>
        <w:rPr>
          <w:rFonts w:asciiTheme="minorHAnsi" w:hAnsiTheme="minorHAnsi" w:cstheme="minorHAnsi"/>
          <w:color w:val="auto"/>
        </w:rPr>
      </w:pPr>
      <w:bookmarkStart w:id="307" w:name="_Hlk127521630"/>
      <w:r w:rsidRPr="00C16BF1">
        <w:rPr>
          <w:rFonts w:asciiTheme="minorHAnsi" w:hAnsiTheme="minorHAnsi" w:cstheme="minorHAnsi"/>
          <w:color w:val="auto"/>
          <w:u w:val="single"/>
        </w:rPr>
        <w:t>Oceniono dokumentację dotyczącą szkolenia koordynatorów szkolnych (dostarczoną w</w:t>
      </w:r>
      <w:r w:rsidR="00F060F9">
        <w:rPr>
          <w:rFonts w:asciiTheme="minorHAnsi" w:hAnsiTheme="minorHAnsi" w:cstheme="minorHAnsi"/>
          <w:color w:val="auto"/>
          <w:u w:val="single"/>
        </w:rPr>
        <w:t> </w:t>
      </w:r>
      <w:r w:rsidRPr="00C16BF1">
        <w:rPr>
          <w:rFonts w:asciiTheme="minorHAnsi" w:hAnsiTheme="minorHAnsi" w:cstheme="minorHAnsi"/>
          <w:color w:val="auto"/>
          <w:u w:val="single"/>
        </w:rPr>
        <w:t>terminie późniejszym):</w:t>
      </w:r>
    </w:p>
    <w:bookmarkEnd w:id="307"/>
    <w:p w14:paraId="6E051003" w14:textId="2A6BF960" w:rsidR="00CC2F9F" w:rsidRPr="00C16BF1" w:rsidRDefault="00CC2F9F" w:rsidP="00B913BE">
      <w:pPr>
        <w:pStyle w:val="Akapitzlist"/>
        <w:numPr>
          <w:ilvl w:val="0"/>
          <w:numId w:val="172"/>
        </w:numPr>
        <w:spacing w:line="276" w:lineRule="auto"/>
        <w:rPr>
          <w:rFonts w:asciiTheme="minorHAnsi" w:hAnsiTheme="minorHAnsi" w:cstheme="minorHAnsi"/>
          <w:color w:val="auto"/>
        </w:rPr>
      </w:pPr>
      <w:r w:rsidRPr="00C16BF1">
        <w:rPr>
          <w:rFonts w:asciiTheme="minorHAnsi" w:hAnsiTheme="minorHAnsi" w:cstheme="minorHAnsi"/>
          <w:color w:val="00B050"/>
        </w:rPr>
        <w:t xml:space="preserve"> </w:t>
      </w:r>
      <w:r w:rsidRPr="00C16BF1">
        <w:rPr>
          <w:rFonts w:asciiTheme="minorHAnsi" w:hAnsiTheme="minorHAnsi" w:cstheme="minorHAnsi"/>
          <w:color w:val="auto"/>
        </w:rPr>
        <w:t>informację dotyczącą realizacji zadania z dnia 28.11.2022 r. o numerze F/PT/PZ/01/04 dotyczącą szkolenia koordynatorów szkolnych programu w sali konferencyjnej PSSE w</w:t>
      </w:r>
      <w:r w:rsidR="00F060F9">
        <w:rPr>
          <w:rFonts w:asciiTheme="minorHAnsi" w:hAnsiTheme="minorHAnsi" w:cstheme="minorHAnsi"/>
          <w:color w:val="auto"/>
        </w:rPr>
        <w:t> </w:t>
      </w:r>
      <w:r w:rsidRPr="00C16BF1">
        <w:rPr>
          <w:rFonts w:asciiTheme="minorHAnsi" w:hAnsiTheme="minorHAnsi" w:cstheme="minorHAnsi"/>
          <w:color w:val="auto"/>
        </w:rPr>
        <w:t>Drawsku Pom., ul. Sobieskiego 1, w zakresie zasad i metod prowadzenia działań profilaktyki uzależnień wśród młodzieży, profilaktyki stosowania substancji psychoaktywnych i zachowań ryzykownych,</w:t>
      </w:r>
    </w:p>
    <w:p w14:paraId="53443B20" w14:textId="2650C5FB" w:rsidR="00CC2F9F" w:rsidRPr="00C16BF1" w:rsidRDefault="00CC2F9F" w:rsidP="00B913BE">
      <w:pPr>
        <w:pStyle w:val="Akapitzlist"/>
        <w:numPr>
          <w:ilvl w:val="0"/>
          <w:numId w:val="172"/>
        </w:numPr>
        <w:spacing w:line="276" w:lineRule="auto"/>
        <w:rPr>
          <w:rFonts w:asciiTheme="minorHAnsi" w:hAnsiTheme="minorHAnsi" w:cstheme="minorHAnsi"/>
          <w:color w:val="auto"/>
        </w:rPr>
      </w:pPr>
      <w:bookmarkStart w:id="308" w:name="_Hlk124939652"/>
      <w:r w:rsidRPr="00C16BF1">
        <w:rPr>
          <w:rFonts w:asciiTheme="minorHAnsi" w:hAnsiTheme="minorHAnsi" w:cstheme="minorHAnsi"/>
          <w:color w:val="auto"/>
        </w:rPr>
        <w:t xml:space="preserve"> listę obecności o numerze F/PT/PZ/01/02 z dnia 28.11.2022 r. dotyczącą szkolenia – łącznie 8 osób z 7 szkół podstawowych.</w:t>
      </w:r>
    </w:p>
    <w:p w14:paraId="7B9D1429" w14:textId="4BAD49DC"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Działanie zrealizowane w planowanym okresie wrzesień, październik, listopad 2022 zgodnie z</w:t>
      </w:r>
      <w:r w:rsidR="00F060F9">
        <w:rPr>
          <w:rFonts w:asciiTheme="minorHAnsi" w:hAnsiTheme="minorHAnsi" w:cstheme="minorHAnsi"/>
          <w:color w:val="auto"/>
        </w:rPr>
        <w:t> </w:t>
      </w:r>
      <w:r w:rsidRPr="00C16BF1">
        <w:rPr>
          <w:rFonts w:asciiTheme="minorHAnsi" w:hAnsiTheme="minorHAnsi" w:cstheme="minorHAnsi"/>
          <w:color w:val="auto"/>
        </w:rPr>
        <w:t>PZZ.</w:t>
      </w:r>
    </w:p>
    <w:bookmarkEnd w:id="308"/>
    <w:p w14:paraId="541B6B6B"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pozytywnie </w:t>
      </w:r>
      <w:r w:rsidRPr="00C16BF1">
        <w:rPr>
          <w:rFonts w:asciiTheme="minorHAnsi" w:hAnsiTheme="minorHAnsi" w:cstheme="minorHAnsi"/>
          <w:color w:val="auto"/>
          <w:u w:val="single"/>
        </w:rPr>
        <w:t>w powyższym zakresie.</w:t>
      </w:r>
    </w:p>
    <w:bookmarkEnd w:id="306"/>
    <w:p w14:paraId="3AF4D1E5" w14:textId="77777777" w:rsidR="00CC2F9F" w:rsidRPr="00C16BF1" w:rsidRDefault="00CC2F9F" w:rsidP="00C16BF1">
      <w:pPr>
        <w:spacing w:line="276" w:lineRule="auto"/>
        <w:rPr>
          <w:rFonts w:asciiTheme="minorHAnsi" w:hAnsiTheme="minorHAnsi" w:cstheme="minorHAnsi"/>
          <w:b/>
          <w:bCs/>
          <w:color w:val="C00000"/>
        </w:rPr>
      </w:pPr>
    </w:p>
    <w:p w14:paraId="5D2518DA" w14:textId="77777777" w:rsidR="00CC2F9F" w:rsidRPr="00C16BF1" w:rsidRDefault="00CC2F9F" w:rsidP="00C16BF1">
      <w:pPr>
        <w:spacing w:line="276" w:lineRule="auto"/>
        <w:rPr>
          <w:rFonts w:asciiTheme="minorHAnsi" w:eastAsia="Calibri" w:hAnsiTheme="minorHAnsi" w:cstheme="minorHAnsi"/>
          <w:b/>
          <w:bCs/>
          <w:color w:val="auto"/>
          <w:lang w:eastAsia="en-US"/>
        </w:rPr>
      </w:pPr>
      <w:r w:rsidRPr="00C16BF1">
        <w:rPr>
          <w:rFonts w:asciiTheme="minorHAnsi" w:eastAsia="Calibri" w:hAnsiTheme="minorHAnsi" w:cstheme="minorHAnsi"/>
          <w:b/>
          <w:bCs/>
          <w:color w:val="auto"/>
          <w:lang w:eastAsia="en-US"/>
        </w:rPr>
        <w:t>Realizacja wojewódzkiego programu profilaktyki próchnicy „Zdrowe zęby mamy, marchewkę zajadamy”</w:t>
      </w:r>
    </w:p>
    <w:p w14:paraId="73375B27" w14:textId="77777777"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koordynacja programu</w:t>
      </w:r>
    </w:p>
    <w:p w14:paraId="2DB0DFF4"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Działanie zaplanowano na marzec, kwiecień, wrzesień, październik, listopad 2022 w Planie Zasadniczych Zamierzeń</w:t>
      </w:r>
    </w:p>
    <w:p w14:paraId="758C65FC" w14:textId="1849CE34"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dokumentację dotyczącą szkolenia koordynatorów szkolnych (dostarczoną w</w:t>
      </w:r>
      <w:r w:rsidR="00F060F9">
        <w:rPr>
          <w:rFonts w:asciiTheme="minorHAnsi" w:hAnsiTheme="minorHAnsi" w:cstheme="minorHAnsi"/>
          <w:color w:val="auto"/>
          <w:u w:val="single"/>
        </w:rPr>
        <w:t> </w:t>
      </w:r>
      <w:r w:rsidRPr="00C16BF1">
        <w:rPr>
          <w:rFonts w:asciiTheme="minorHAnsi" w:hAnsiTheme="minorHAnsi" w:cstheme="minorHAnsi"/>
          <w:color w:val="auto"/>
          <w:u w:val="single"/>
        </w:rPr>
        <w:t>terminie późniejszym):</w:t>
      </w:r>
    </w:p>
    <w:p w14:paraId="2631664A" w14:textId="4216FB69" w:rsidR="00CC2F9F" w:rsidRPr="00C16BF1" w:rsidRDefault="00CC2F9F" w:rsidP="00B913BE">
      <w:pPr>
        <w:pStyle w:val="Akapitzlist"/>
        <w:numPr>
          <w:ilvl w:val="0"/>
          <w:numId w:val="173"/>
        </w:numPr>
        <w:spacing w:line="276" w:lineRule="auto"/>
        <w:rPr>
          <w:rFonts w:asciiTheme="minorHAnsi" w:hAnsiTheme="minorHAnsi" w:cstheme="minorHAnsi"/>
          <w:color w:val="auto"/>
        </w:rPr>
      </w:pPr>
      <w:bookmarkStart w:id="309" w:name="_Hlk124941189"/>
      <w:bookmarkStart w:id="310" w:name="_Hlk126932747"/>
      <w:r w:rsidRPr="00C16BF1">
        <w:rPr>
          <w:rFonts w:asciiTheme="minorHAnsi" w:hAnsiTheme="minorHAnsi" w:cstheme="minorHAnsi"/>
          <w:color w:val="auto"/>
        </w:rPr>
        <w:t xml:space="preserve">informację dotyczącą realizacji zadania z dnia 28.11.2022 r. o numerze F/PT/PZ/01/04 ze szkolenia koordynatorów szkolnych programu w zakresie zasad i metod prowadzenia działań profilaktyki próchnicy wśród dzieci, utrwalania prozdrowotnych nawyków higienicznych i żywieniowych, w sali konferencyjnej PSSE w Drawsku Pom., ul. Sobieskiego 1, </w:t>
      </w:r>
    </w:p>
    <w:p w14:paraId="502DF488" w14:textId="6C9E5E38" w:rsidR="00CC2F9F" w:rsidRPr="00C16BF1" w:rsidRDefault="00CC2F9F" w:rsidP="00B913BE">
      <w:pPr>
        <w:pStyle w:val="Akapitzlist"/>
        <w:numPr>
          <w:ilvl w:val="0"/>
          <w:numId w:val="173"/>
        </w:numPr>
        <w:spacing w:line="276" w:lineRule="auto"/>
        <w:rPr>
          <w:rFonts w:asciiTheme="minorHAnsi" w:hAnsiTheme="minorHAnsi" w:cstheme="minorHAnsi"/>
          <w:color w:val="auto"/>
        </w:rPr>
      </w:pPr>
      <w:r w:rsidRPr="00C16BF1">
        <w:rPr>
          <w:rFonts w:asciiTheme="minorHAnsi" w:hAnsiTheme="minorHAnsi" w:cstheme="minorHAnsi"/>
          <w:color w:val="auto"/>
        </w:rPr>
        <w:lastRenderedPageBreak/>
        <w:t>listę obecności o numerze F/PT/PZ/01/02 z dnia 28.11.2022 r. dotyczącą szkolenia – łącznie 5 osób z 4 szkół podstawowych.</w:t>
      </w:r>
    </w:p>
    <w:bookmarkEnd w:id="309"/>
    <w:bookmarkEnd w:id="310"/>
    <w:p w14:paraId="0E0AE278"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Działanie zrealizowane w planowanym okresie wrzesień, październik, listopad 2022 zgodnie </w:t>
      </w:r>
    </w:p>
    <w:p w14:paraId="529EDFFF"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z PZZ.</w:t>
      </w:r>
    </w:p>
    <w:p w14:paraId="340421A3"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w:t>
      </w:r>
      <w:r w:rsidRPr="00C16BF1">
        <w:rPr>
          <w:rFonts w:asciiTheme="minorHAnsi" w:hAnsiTheme="minorHAnsi" w:cstheme="minorHAnsi"/>
          <w:u w:val="single"/>
        </w:rPr>
        <w:t xml:space="preserve"> dokumentację </w:t>
      </w:r>
      <w:r w:rsidRPr="00C16BF1">
        <w:rPr>
          <w:rFonts w:asciiTheme="minorHAnsi" w:hAnsiTheme="minorHAnsi" w:cstheme="minorHAnsi"/>
          <w:color w:val="auto"/>
          <w:u w:val="single"/>
        </w:rPr>
        <w:t>związaną z przeprowadzonymi wizytacjami:</w:t>
      </w:r>
    </w:p>
    <w:p w14:paraId="1D8B488D" w14:textId="0FDF5DA6" w:rsidR="00CC2F9F" w:rsidRPr="00C16BF1" w:rsidRDefault="00CC2F9F" w:rsidP="00B913BE">
      <w:pPr>
        <w:pStyle w:val="Akapitzlist"/>
        <w:numPr>
          <w:ilvl w:val="0"/>
          <w:numId w:val="174"/>
        </w:numPr>
        <w:spacing w:line="276" w:lineRule="auto"/>
        <w:rPr>
          <w:rFonts w:asciiTheme="minorHAnsi" w:hAnsiTheme="minorHAnsi" w:cstheme="minorHAnsi"/>
          <w:color w:val="auto"/>
        </w:rPr>
      </w:pPr>
      <w:r w:rsidRPr="00C16BF1">
        <w:rPr>
          <w:rFonts w:asciiTheme="minorHAnsi" w:hAnsiTheme="minorHAnsi" w:cstheme="minorHAnsi"/>
          <w:color w:val="auto"/>
        </w:rPr>
        <w:t xml:space="preserve">protokół z wizytacji z dnia 10.03.2022 r. nr 4/2022 wraz z oceną realizacji interwencji programowej znak F/IT/PT/PZ/01/03 w Przedszkolu im. Zajączka </w:t>
      </w:r>
      <w:proofErr w:type="spellStart"/>
      <w:r w:rsidRPr="00C16BF1">
        <w:rPr>
          <w:rFonts w:asciiTheme="minorHAnsi" w:hAnsiTheme="minorHAnsi" w:cstheme="minorHAnsi"/>
          <w:color w:val="auto"/>
        </w:rPr>
        <w:t>Złocieniaszka</w:t>
      </w:r>
      <w:proofErr w:type="spellEnd"/>
      <w:r w:rsidRPr="00C16BF1">
        <w:rPr>
          <w:rFonts w:asciiTheme="minorHAnsi" w:hAnsiTheme="minorHAnsi" w:cstheme="minorHAnsi"/>
          <w:color w:val="auto"/>
        </w:rPr>
        <w:t xml:space="preserve"> w</w:t>
      </w:r>
      <w:r w:rsidR="00736996">
        <w:rPr>
          <w:rFonts w:asciiTheme="minorHAnsi" w:hAnsiTheme="minorHAnsi" w:cstheme="minorHAnsi"/>
          <w:color w:val="auto"/>
        </w:rPr>
        <w:t> </w:t>
      </w:r>
      <w:r w:rsidRPr="00C16BF1">
        <w:rPr>
          <w:rFonts w:asciiTheme="minorHAnsi" w:hAnsiTheme="minorHAnsi" w:cstheme="minorHAnsi"/>
          <w:color w:val="auto"/>
        </w:rPr>
        <w:t>Złocieńcu, ul. Orzeszkowa 8;</w:t>
      </w:r>
    </w:p>
    <w:p w14:paraId="036B1701" w14:textId="162FE0AB" w:rsidR="00CC2F9F" w:rsidRPr="00C16BF1" w:rsidRDefault="00CC2F9F" w:rsidP="00B913BE">
      <w:pPr>
        <w:pStyle w:val="Akapitzlist"/>
        <w:numPr>
          <w:ilvl w:val="0"/>
          <w:numId w:val="174"/>
        </w:numPr>
        <w:spacing w:line="276" w:lineRule="auto"/>
        <w:rPr>
          <w:rFonts w:asciiTheme="minorHAnsi" w:hAnsiTheme="minorHAnsi" w:cstheme="minorHAnsi"/>
          <w:color w:val="auto"/>
        </w:rPr>
      </w:pPr>
      <w:r w:rsidRPr="00C16BF1">
        <w:rPr>
          <w:rFonts w:asciiTheme="minorHAnsi" w:hAnsiTheme="minorHAnsi" w:cstheme="minorHAnsi"/>
          <w:color w:val="auto"/>
        </w:rPr>
        <w:t>protokół z wizytacji z dnia 11.03.2022 r. nr 5/2022 wraz z oceną realizacji interwencji programowej znak F/IT/PT/PZ/01/03 w Niepublicznym Przedszkolu Sióstr Salezjanek w</w:t>
      </w:r>
      <w:r w:rsidR="00736996">
        <w:rPr>
          <w:rFonts w:asciiTheme="minorHAnsi" w:hAnsiTheme="minorHAnsi" w:cstheme="minorHAnsi"/>
          <w:color w:val="auto"/>
        </w:rPr>
        <w:t> </w:t>
      </w:r>
      <w:r w:rsidRPr="00C16BF1">
        <w:rPr>
          <w:rFonts w:asciiTheme="minorHAnsi" w:hAnsiTheme="minorHAnsi" w:cstheme="minorHAnsi"/>
          <w:color w:val="auto"/>
        </w:rPr>
        <w:t>Czaplinku, ul. Moniuszki 28.</w:t>
      </w:r>
    </w:p>
    <w:p w14:paraId="3E5E234E"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pozytywnie</w:t>
      </w:r>
      <w:r w:rsidRPr="00C16BF1">
        <w:rPr>
          <w:rFonts w:asciiTheme="minorHAnsi" w:hAnsiTheme="minorHAnsi" w:cstheme="minorHAnsi"/>
          <w:color w:val="auto"/>
          <w:u w:val="single"/>
        </w:rPr>
        <w:t xml:space="preserve"> w powyższym zakresie.</w:t>
      </w:r>
    </w:p>
    <w:p w14:paraId="3C7D4C0A" w14:textId="77777777" w:rsidR="00CC2F9F" w:rsidRPr="00C16BF1" w:rsidRDefault="00CC2F9F" w:rsidP="00C16BF1">
      <w:pPr>
        <w:spacing w:line="276" w:lineRule="auto"/>
        <w:rPr>
          <w:rFonts w:asciiTheme="minorHAnsi" w:hAnsiTheme="minorHAnsi" w:cstheme="minorHAnsi"/>
          <w:color w:val="auto"/>
          <w:u w:val="single"/>
        </w:rPr>
      </w:pPr>
    </w:p>
    <w:p w14:paraId="2DDAFA45" w14:textId="77777777" w:rsidR="00CC2F9F" w:rsidRPr="00C16BF1" w:rsidRDefault="00CC2F9F" w:rsidP="00C16BF1">
      <w:pPr>
        <w:spacing w:line="276" w:lineRule="auto"/>
        <w:rPr>
          <w:rFonts w:asciiTheme="minorHAnsi" w:eastAsia="Calibri" w:hAnsiTheme="minorHAnsi" w:cstheme="minorHAnsi"/>
          <w:b/>
          <w:bCs/>
          <w:color w:val="auto"/>
          <w:lang w:eastAsia="en-US"/>
        </w:rPr>
      </w:pPr>
      <w:r w:rsidRPr="00C16BF1">
        <w:rPr>
          <w:rFonts w:asciiTheme="minorHAnsi" w:eastAsia="Calibri" w:hAnsiTheme="minorHAnsi" w:cstheme="minorHAnsi"/>
          <w:b/>
          <w:bCs/>
          <w:color w:val="auto"/>
          <w:lang w:eastAsia="en-US"/>
        </w:rPr>
        <w:t>Realizacja wojewódzkiego programu „Higiena naszą tarczą ochronną”</w:t>
      </w:r>
    </w:p>
    <w:p w14:paraId="44BFEC5A" w14:textId="77777777" w:rsidR="00CC2F9F" w:rsidRPr="00C16BF1" w:rsidRDefault="00CC2F9F" w:rsidP="00C16BF1">
      <w:pPr>
        <w:spacing w:line="276" w:lineRule="auto"/>
        <w:rPr>
          <w:rFonts w:asciiTheme="minorHAnsi" w:hAnsiTheme="minorHAnsi" w:cstheme="minorHAnsi"/>
          <w:i/>
          <w:iCs/>
          <w:color w:val="auto"/>
          <w:u w:val="single"/>
        </w:rPr>
      </w:pPr>
      <w:bookmarkStart w:id="311" w:name="_Hlk118893255"/>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koordynacja programu</w:t>
      </w:r>
    </w:p>
    <w:p w14:paraId="11DB16E2"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Działanie zaplanowano na kwiecień, maj, wrzesień, październik, listopad 2022 </w:t>
      </w:r>
      <w:bookmarkStart w:id="312" w:name="_Hlk127522449"/>
      <w:r w:rsidRPr="00C16BF1">
        <w:rPr>
          <w:rFonts w:asciiTheme="minorHAnsi" w:hAnsiTheme="minorHAnsi" w:cstheme="minorHAnsi"/>
          <w:color w:val="auto"/>
        </w:rPr>
        <w:t>w Planie Zasadniczych Zamierzeń</w:t>
      </w:r>
    </w:p>
    <w:bookmarkEnd w:id="312"/>
    <w:p w14:paraId="1D099BF1"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u w:val="single"/>
        </w:rPr>
        <w:t>Oceniono dokumentację dotyczącą szkolenie koordynatorów szkolnych, które było zaplanowane na wrzesień, październik 2022 r. w PZZ (dostarczono w terminie późniejszym):</w:t>
      </w:r>
    </w:p>
    <w:p w14:paraId="14B03D1A" w14:textId="534EFC16" w:rsidR="00CC2F9F" w:rsidRPr="00C16BF1" w:rsidRDefault="00CC2F9F" w:rsidP="00B913BE">
      <w:pPr>
        <w:pStyle w:val="Akapitzlist"/>
        <w:numPr>
          <w:ilvl w:val="0"/>
          <w:numId w:val="175"/>
        </w:numPr>
        <w:spacing w:line="276" w:lineRule="auto"/>
        <w:rPr>
          <w:rFonts w:asciiTheme="minorHAnsi" w:hAnsiTheme="minorHAnsi" w:cstheme="minorHAnsi"/>
          <w:color w:val="auto"/>
        </w:rPr>
      </w:pPr>
      <w:r w:rsidRPr="00C16BF1">
        <w:rPr>
          <w:rFonts w:asciiTheme="minorHAnsi" w:hAnsiTheme="minorHAnsi" w:cstheme="minorHAnsi"/>
          <w:color w:val="auto"/>
        </w:rPr>
        <w:t xml:space="preserve"> informację dotyczącą realizacji zadania z dnia 28.11.2022 r. o numerze F/PT/PZ/01/04 ze szkolenia koordynatorów szkolnych programu w zakresie zasad i metod prowadzenia działań profilaktyki chorób zakaźnych, w sali konferencyjnej PSSE w</w:t>
      </w:r>
      <w:r w:rsidR="00736996">
        <w:rPr>
          <w:rFonts w:asciiTheme="minorHAnsi" w:hAnsiTheme="minorHAnsi" w:cstheme="minorHAnsi"/>
          <w:color w:val="auto"/>
        </w:rPr>
        <w:t> </w:t>
      </w:r>
      <w:r w:rsidRPr="00C16BF1">
        <w:rPr>
          <w:rFonts w:asciiTheme="minorHAnsi" w:hAnsiTheme="minorHAnsi" w:cstheme="minorHAnsi"/>
          <w:color w:val="auto"/>
        </w:rPr>
        <w:t xml:space="preserve">Drawsku Pom., ul. Sobieskiego 1, </w:t>
      </w:r>
    </w:p>
    <w:p w14:paraId="4824CC09" w14:textId="631FF23F" w:rsidR="00CC2F9F" w:rsidRPr="00C16BF1" w:rsidRDefault="00CC2F9F" w:rsidP="00B913BE">
      <w:pPr>
        <w:pStyle w:val="Akapitzlist"/>
        <w:numPr>
          <w:ilvl w:val="0"/>
          <w:numId w:val="175"/>
        </w:numPr>
        <w:spacing w:line="276" w:lineRule="auto"/>
        <w:rPr>
          <w:rFonts w:asciiTheme="minorHAnsi" w:hAnsiTheme="minorHAnsi" w:cstheme="minorHAnsi"/>
          <w:color w:val="auto"/>
        </w:rPr>
      </w:pPr>
      <w:r w:rsidRPr="00C16BF1">
        <w:rPr>
          <w:rFonts w:asciiTheme="minorHAnsi" w:hAnsiTheme="minorHAnsi" w:cstheme="minorHAnsi"/>
          <w:color w:val="auto"/>
        </w:rPr>
        <w:t xml:space="preserve"> listę obecności o numerze F/PT/PZ/01/02 z dnia 28.11.2022 r. dotyczącą szkolenia – łącznie 8 osób z 7 szkół podstawowych.</w:t>
      </w:r>
    </w:p>
    <w:p w14:paraId="46B45AF2"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Przyjęto protokół ustnych wyjaśnień nr 6/2022 z dnia 16.11.2022 dotyczący powodów niewykonania szkolenia zaplanowanego w Planie Zasadniczych Przedsięwzięć (Pytanie 2.) spowodowane zwolnieniem lekarskim pracownika Pionu (wrzesień 2022 r.). Z wyjaśnień wynika również, że w kolejnym miesiącu objętym planowaniem, w dalszym ciągu nie wykonano szkoleń z powodu licznych innych działań kampanijnych. Zobligowano się do przeprowadzenia szkoleń w listopadzie 2022 r.</w:t>
      </w:r>
    </w:p>
    <w:bookmarkEnd w:id="311"/>
    <w:p w14:paraId="1011E26A"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W toku przeprowadzonej kontroli stwierdzono, że nie wykonano działań wzmacniających oraz nie przedstawiono dokumentacji uzasadniającej niewykonanie: stoisk, prelekcji, konkursów.</w:t>
      </w:r>
    </w:p>
    <w:p w14:paraId="1927B096"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Mając na uwadze powyższe, brak realizacji zadania stanowił naruszenie przepisów art. 2 pkt. 2, 3, 3a U. Z. P. oraz niewypełnienie PZZ na rok 2022, co stanowi nieprawidłowość.</w:t>
      </w:r>
    </w:p>
    <w:p w14:paraId="22AE2730" w14:textId="03C9E293"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00B36E10">
        <w:rPr>
          <w:rFonts w:asciiTheme="minorHAnsi" w:hAnsiTheme="minorHAnsi" w:cstheme="minorHAnsi"/>
          <w:b/>
          <w:bCs/>
          <w:color w:val="auto"/>
          <w:u w:val="single"/>
        </w:rPr>
        <w:t>negatywnie</w:t>
      </w:r>
      <w:r w:rsidRPr="00C16BF1">
        <w:rPr>
          <w:rFonts w:asciiTheme="minorHAnsi" w:hAnsiTheme="minorHAnsi" w:cstheme="minorHAnsi"/>
          <w:b/>
          <w:bCs/>
          <w:color w:val="auto"/>
          <w:u w:val="single"/>
        </w:rPr>
        <w:t xml:space="preserve"> </w:t>
      </w:r>
      <w:r w:rsidRPr="00C16BF1">
        <w:rPr>
          <w:rFonts w:asciiTheme="minorHAnsi" w:hAnsiTheme="minorHAnsi" w:cstheme="minorHAnsi"/>
          <w:color w:val="auto"/>
          <w:u w:val="single"/>
        </w:rPr>
        <w:t>w powyższym zakresie.</w:t>
      </w:r>
    </w:p>
    <w:p w14:paraId="19334882" w14:textId="77777777" w:rsidR="00BB24B8" w:rsidRDefault="00BB24B8" w:rsidP="00C16BF1">
      <w:pPr>
        <w:spacing w:line="276" w:lineRule="auto"/>
        <w:rPr>
          <w:rFonts w:asciiTheme="minorHAnsi" w:eastAsia="Calibri" w:hAnsiTheme="minorHAnsi" w:cstheme="minorHAnsi"/>
          <w:b/>
          <w:bCs/>
          <w:color w:val="auto"/>
          <w:lang w:eastAsia="en-US"/>
        </w:rPr>
      </w:pPr>
    </w:p>
    <w:p w14:paraId="4C870D25" w14:textId="68A4E6B3" w:rsidR="00CC2F9F" w:rsidRPr="00C16BF1" w:rsidRDefault="00CC2F9F" w:rsidP="00C16BF1">
      <w:pPr>
        <w:spacing w:line="276" w:lineRule="auto"/>
        <w:rPr>
          <w:rFonts w:asciiTheme="minorHAnsi" w:eastAsia="Calibri" w:hAnsiTheme="minorHAnsi" w:cstheme="minorHAnsi"/>
          <w:b/>
          <w:bCs/>
          <w:color w:val="auto"/>
          <w:lang w:eastAsia="en-US"/>
        </w:rPr>
      </w:pPr>
      <w:r w:rsidRPr="00C16BF1">
        <w:rPr>
          <w:rFonts w:asciiTheme="minorHAnsi" w:eastAsia="Calibri" w:hAnsiTheme="minorHAnsi" w:cstheme="minorHAnsi"/>
          <w:b/>
          <w:bCs/>
          <w:color w:val="auto"/>
          <w:lang w:eastAsia="en-US"/>
        </w:rPr>
        <w:t>Obchody Światowego Dnia Zdrowia</w:t>
      </w:r>
    </w:p>
    <w:p w14:paraId="74101A62" w14:textId="77777777" w:rsidR="00CC2F9F" w:rsidRPr="00C16BF1" w:rsidRDefault="00CC2F9F" w:rsidP="00C16BF1">
      <w:pPr>
        <w:spacing w:line="276" w:lineRule="auto"/>
        <w:rPr>
          <w:rFonts w:asciiTheme="minorHAnsi" w:hAnsiTheme="minorHAnsi" w:cstheme="minorHAnsi"/>
          <w:i/>
          <w:iCs/>
          <w:color w:val="000000" w:themeColor="text1"/>
          <w:u w:val="single"/>
        </w:rPr>
      </w:pPr>
      <w:r w:rsidRPr="00C16BF1">
        <w:rPr>
          <w:rFonts w:asciiTheme="minorHAnsi" w:hAnsiTheme="minorHAnsi" w:cstheme="minorHAnsi"/>
          <w:i/>
          <w:iCs/>
          <w:color w:val="000000" w:themeColor="text1"/>
          <w:u w:val="single"/>
        </w:rPr>
        <w:t>Próba przyjęta do kontroli:</w:t>
      </w:r>
      <w:r w:rsidRPr="00C16BF1">
        <w:rPr>
          <w:rFonts w:asciiTheme="minorHAnsi" w:hAnsiTheme="minorHAnsi" w:cstheme="minorHAnsi"/>
          <w:b/>
          <w:bCs/>
          <w:i/>
          <w:iCs/>
          <w:color w:val="000000" w:themeColor="text1"/>
          <w:u w:val="single"/>
        </w:rPr>
        <w:t xml:space="preserve"> </w:t>
      </w:r>
      <w:r w:rsidRPr="00C16BF1">
        <w:rPr>
          <w:rFonts w:asciiTheme="minorHAnsi" w:hAnsiTheme="minorHAnsi" w:cstheme="minorHAnsi"/>
          <w:i/>
          <w:iCs/>
          <w:color w:val="000000" w:themeColor="text1"/>
          <w:u w:val="single"/>
        </w:rPr>
        <w:t>Organizacja działań do realizacji akcji ŚDZ 2022 (list intencyjny do Jednostek Samorządu Terytorialnego, placówek służby zdrowia i oświatowo-wychowawczych, dystrybucja materiałów na potrzeby powiatu, umieszczenie informacji BIP PSSE)</w:t>
      </w:r>
    </w:p>
    <w:p w14:paraId="28D1088E" w14:textId="77777777" w:rsidR="00CC2F9F" w:rsidRPr="00C16BF1" w:rsidRDefault="00CC2F9F"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Działanie zaplanowano marzec, kwiecień, maj 2022 w Planie Zasadniczych Zamierzeń</w:t>
      </w:r>
    </w:p>
    <w:p w14:paraId="7641F93D" w14:textId="77777777" w:rsidR="00CC2F9F" w:rsidRPr="00C16BF1" w:rsidRDefault="00CC2F9F" w:rsidP="00C16BF1">
      <w:pPr>
        <w:spacing w:line="276" w:lineRule="auto"/>
        <w:rPr>
          <w:rFonts w:asciiTheme="minorHAnsi" w:hAnsiTheme="minorHAnsi" w:cstheme="minorHAnsi"/>
          <w:color w:val="000000" w:themeColor="text1"/>
          <w:u w:val="single"/>
        </w:rPr>
      </w:pPr>
      <w:r w:rsidRPr="00C16BF1">
        <w:rPr>
          <w:rFonts w:asciiTheme="minorHAnsi" w:hAnsiTheme="minorHAnsi" w:cstheme="minorHAnsi"/>
          <w:color w:val="000000" w:themeColor="text1"/>
          <w:u w:val="single"/>
        </w:rPr>
        <w:lastRenderedPageBreak/>
        <w:t>Oceniono dokumentację związaną z obchodami:</w:t>
      </w:r>
    </w:p>
    <w:p w14:paraId="5C038834" w14:textId="5382A3EA" w:rsidR="00CC2F9F" w:rsidRPr="00C16BF1" w:rsidRDefault="00CC2F9F" w:rsidP="00B913BE">
      <w:pPr>
        <w:pStyle w:val="Akapitzlist"/>
        <w:numPr>
          <w:ilvl w:val="0"/>
          <w:numId w:val="176"/>
        </w:num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listy intencyjne z dnia 23.03.2022: o nr PZ.966.12.1.2022.JR (placówki oświatowo-wychowawcze), nr PZ.966.12.2.2022.JR (podmioty działalności leczniczej i instytucje w powiecie), nr PZ.966.12.3.2022.JR (JST) dotyczące hasła obchodów wraz z materiałami,</w:t>
      </w:r>
    </w:p>
    <w:p w14:paraId="0E8D143A" w14:textId="0C505A1D" w:rsidR="00CC2F9F" w:rsidRPr="00C16BF1" w:rsidRDefault="00CC2F9F" w:rsidP="00B913BE">
      <w:pPr>
        <w:pStyle w:val="Akapitzlist"/>
        <w:numPr>
          <w:ilvl w:val="0"/>
          <w:numId w:val="176"/>
        </w:numPr>
        <w:spacing w:line="276" w:lineRule="auto"/>
        <w:rPr>
          <w:rFonts w:asciiTheme="minorHAnsi" w:hAnsiTheme="minorHAnsi" w:cstheme="minorHAnsi"/>
          <w:color w:val="auto"/>
        </w:rPr>
      </w:pPr>
      <w:r w:rsidRPr="00C16BF1">
        <w:rPr>
          <w:rFonts w:asciiTheme="minorHAnsi" w:hAnsiTheme="minorHAnsi" w:cstheme="minorHAnsi"/>
          <w:color w:val="000000" w:themeColor="text1"/>
        </w:rPr>
        <w:t xml:space="preserve">artykuł </w:t>
      </w:r>
      <w:r w:rsidRPr="00C16BF1">
        <w:rPr>
          <w:rFonts w:asciiTheme="minorHAnsi" w:hAnsiTheme="minorHAnsi" w:cstheme="minorHAnsi"/>
          <w:color w:val="auto"/>
        </w:rPr>
        <w:t>opublikowany 04.04.2022 na stronie PSSE Drawsko Pom. o obchodach ŚDZ 2022.</w:t>
      </w:r>
    </w:p>
    <w:p w14:paraId="554DA6AC" w14:textId="3397D2E8" w:rsidR="00CC2F9F" w:rsidRPr="00C16BF1" w:rsidRDefault="00CC2F9F"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auto"/>
        </w:rPr>
        <w:t xml:space="preserve">Artykuły merytoryczne bądź informacyjne publikowane </w:t>
      </w:r>
      <w:r w:rsidRPr="00C16BF1">
        <w:rPr>
          <w:rFonts w:asciiTheme="minorHAnsi" w:hAnsiTheme="minorHAnsi" w:cstheme="minorHAnsi"/>
          <w:color w:val="000000" w:themeColor="text1"/>
        </w:rPr>
        <w:t>być powinny na stronie gov.pl nie w</w:t>
      </w:r>
      <w:r w:rsidR="00736996">
        <w:rPr>
          <w:rFonts w:asciiTheme="minorHAnsi" w:hAnsiTheme="minorHAnsi" w:cstheme="minorHAnsi"/>
          <w:color w:val="000000" w:themeColor="text1"/>
        </w:rPr>
        <w:t> </w:t>
      </w:r>
      <w:r w:rsidRPr="00C16BF1">
        <w:rPr>
          <w:rFonts w:asciiTheme="minorHAnsi" w:hAnsiTheme="minorHAnsi" w:cstheme="minorHAnsi"/>
          <w:color w:val="000000" w:themeColor="text1"/>
        </w:rPr>
        <w:t>publikatorze BIP, tak też należy planować oraz nazywać działania w Planie Zasadniczych Zamierzeń.</w:t>
      </w:r>
    </w:p>
    <w:p w14:paraId="1EFFF7C4" w14:textId="77777777" w:rsidR="00CC2F9F" w:rsidRPr="00C16BF1" w:rsidRDefault="00CC2F9F" w:rsidP="00C16BF1">
      <w:pPr>
        <w:spacing w:line="276" w:lineRule="auto"/>
        <w:rPr>
          <w:rFonts w:asciiTheme="minorHAnsi" w:hAnsiTheme="minorHAnsi" w:cstheme="minorHAnsi"/>
          <w:color w:val="000000" w:themeColor="text1"/>
          <w:u w:val="single"/>
        </w:rPr>
      </w:pPr>
      <w:r w:rsidRPr="00C16BF1">
        <w:rPr>
          <w:rFonts w:asciiTheme="minorHAnsi" w:hAnsiTheme="minorHAnsi" w:cstheme="minorHAnsi"/>
          <w:color w:val="000000" w:themeColor="text1"/>
          <w:u w:val="single"/>
        </w:rPr>
        <w:t>Działanie PSSE w Drawsku Pom</w:t>
      </w:r>
      <w:r w:rsidRPr="00C16BF1">
        <w:rPr>
          <w:rFonts w:asciiTheme="minorHAnsi" w:hAnsiTheme="minorHAnsi" w:cstheme="minorHAnsi"/>
          <w:b/>
          <w:bCs/>
          <w:color w:val="auto"/>
          <w:u w:val="single"/>
        </w:rPr>
        <w:t xml:space="preserve">. </w:t>
      </w:r>
      <w:r w:rsidRPr="00C16BF1">
        <w:rPr>
          <w:rFonts w:asciiTheme="minorHAnsi" w:hAnsiTheme="minorHAnsi" w:cstheme="minorHAnsi"/>
          <w:color w:val="auto"/>
          <w:u w:val="single"/>
        </w:rPr>
        <w:t>oceniono</w:t>
      </w:r>
      <w:r w:rsidRPr="00C16BF1">
        <w:rPr>
          <w:rFonts w:asciiTheme="minorHAnsi" w:hAnsiTheme="minorHAnsi" w:cstheme="minorHAnsi"/>
          <w:b/>
          <w:bCs/>
          <w:color w:val="auto"/>
          <w:u w:val="single"/>
        </w:rPr>
        <w:t xml:space="preserve"> pozytywnie ze spostrzeżeniem</w:t>
      </w:r>
      <w:r w:rsidRPr="00C16BF1">
        <w:rPr>
          <w:rFonts w:asciiTheme="minorHAnsi" w:hAnsiTheme="minorHAnsi" w:cstheme="minorHAnsi"/>
          <w:color w:val="000000" w:themeColor="text1"/>
          <w:u w:val="single"/>
        </w:rPr>
        <w:t xml:space="preserve"> w powyższym zakresie.</w:t>
      </w:r>
    </w:p>
    <w:p w14:paraId="5CD0E787" w14:textId="77777777" w:rsidR="00CC2F9F" w:rsidRPr="00C16BF1" w:rsidRDefault="00CC2F9F" w:rsidP="00C16BF1">
      <w:pPr>
        <w:spacing w:line="276" w:lineRule="auto"/>
        <w:rPr>
          <w:rFonts w:asciiTheme="minorHAnsi" w:hAnsiTheme="minorHAnsi" w:cstheme="minorHAnsi"/>
          <w:b/>
          <w:bCs/>
          <w:color w:val="C00000"/>
        </w:rPr>
      </w:pPr>
    </w:p>
    <w:p w14:paraId="554F1144" w14:textId="77777777" w:rsidR="00CC2F9F" w:rsidRPr="00C16BF1" w:rsidRDefault="00CC2F9F" w:rsidP="00C16BF1">
      <w:pPr>
        <w:spacing w:line="276" w:lineRule="auto"/>
        <w:rPr>
          <w:rFonts w:asciiTheme="minorHAnsi" w:eastAsia="Calibri" w:hAnsiTheme="minorHAnsi" w:cstheme="minorHAnsi"/>
          <w:b/>
          <w:bCs/>
          <w:color w:val="auto"/>
          <w:lang w:eastAsia="en-US"/>
        </w:rPr>
      </w:pPr>
      <w:r w:rsidRPr="00C16BF1">
        <w:rPr>
          <w:rFonts w:asciiTheme="minorHAnsi" w:eastAsia="Calibri" w:hAnsiTheme="minorHAnsi" w:cstheme="minorHAnsi"/>
          <w:b/>
          <w:bCs/>
          <w:color w:val="auto"/>
          <w:lang w:eastAsia="en-US"/>
        </w:rPr>
        <w:t>Akcja Bezpieczne Ferie</w:t>
      </w:r>
    </w:p>
    <w:p w14:paraId="555634C5" w14:textId="77777777" w:rsidR="00CC2F9F" w:rsidRPr="00C16BF1" w:rsidRDefault="00CC2F9F" w:rsidP="00C16BF1">
      <w:pPr>
        <w:spacing w:line="276" w:lineRule="auto"/>
        <w:rPr>
          <w:rFonts w:asciiTheme="minorHAnsi" w:hAnsiTheme="minorHAnsi" w:cstheme="minorHAnsi"/>
          <w:i/>
          <w:iCs/>
          <w:color w:val="000000" w:themeColor="text1"/>
          <w:u w:val="single"/>
        </w:rPr>
      </w:pPr>
      <w:bookmarkStart w:id="313" w:name="_Hlk118893762"/>
      <w:r w:rsidRPr="00C16BF1">
        <w:rPr>
          <w:rFonts w:asciiTheme="minorHAnsi" w:hAnsiTheme="minorHAnsi" w:cstheme="minorHAnsi"/>
          <w:i/>
          <w:iCs/>
          <w:color w:val="000000" w:themeColor="text1"/>
          <w:u w:val="single"/>
        </w:rPr>
        <w:t>Próba przyjęta do kontroli:</w:t>
      </w:r>
      <w:r w:rsidRPr="00C16BF1">
        <w:rPr>
          <w:rFonts w:asciiTheme="minorHAnsi" w:hAnsiTheme="minorHAnsi" w:cstheme="minorHAnsi"/>
          <w:b/>
          <w:bCs/>
          <w:i/>
          <w:iCs/>
          <w:color w:val="000000" w:themeColor="text1"/>
          <w:u w:val="single"/>
        </w:rPr>
        <w:t xml:space="preserve"> </w:t>
      </w:r>
      <w:r w:rsidRPr="00C16BF1">
        <w:rPr>
          <w:rFonts w:asciiTheme="minorHAnsi" w:hAnsiTheme="minorHAnsi" w:cstheme="minorHAnsi"/>
          <w:i/>
          <w:iCs/>
          <w:color w:val="000000" w:themeColor="text1"/>
          <w:u w:val="single"/>
        </w:rPr>
        <w:t>działania edukacyjne z dziećmi i młodzieżą (bezpieczny wypoczynek i rekreacja w obiektach wypoczynku, kultury i sportu)</w:t>
      </w:r>
    </w:p>
    <w:p w14:paraId="673345F3" w14:textId="77777777" w:rsidR="00CC2F9F" w:rsidRPr="00C16BF1" w:rsidRDefault="00CC2F9F"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Działanie zaplanowano na styczeń, luty 2022 w Planie Zasadniczych Zamierzeń</w:t>
      </w:r>
    </w:p>
    <w:p w14:paraId="350F7A0F" w14:textId="77777777" w:rsidR="00CC2F9F" w:rsidRPr="00C16BF1" w:rsidRDefault="00CC2F9F" w:rsidP="00C16BF1">
      <w:pPr>
        <w:spacing w:line="276" w:lineRule="auto"/>
        <w:rPr>
          <w:rFonts w:asciiTheme="minorHAnsi" w:hAnsiTheme="minorHAnsi" w:cstheme="minorHAnsi"/>
          <w:color w:val="000000" w:themeColor="text1"/>
          <w:u w:val="single"/>
        </w:rPr>
      </w:pPr>
      <w:bookmarkStart w:id="314" w:name="_Hlk127522659"/>
      <w:r w:rsidRPr="00C16BF1">
        <w:rPr>
          <w:rFonts w:asciiTheme="minorHAnsi" w:hAnsiTheme="minorHAnsi" w:cstheme="minorHAnsi"/>
          <w:color w:val="000000" w:themeColor="text1"/>
          <w:u w:val="single"/>
        </w:rPr>
        <w:t xml:space="preserve">Oceniono dokumentację związaną z przeprowadzonymi </w:t>
      </w:r>
      <w:bookmarkEnd w:id="314"/>
      <w:r w:rsidRPr="00C16BF1">
        <w:rPr>
          <w:rFonts w:asciiTheme="minorHAnsi" w:hAnsiTheme="minorHAnsi" w:cstheme="minorHAnsi"/>
          <w:color w:val="000000" w:themeColor="text1"/>
          <w:u w:val="single"/>
        </w:rPr>
        <w:t>prelekcją i naradą:</w:t>
      </w:r>
    </w:p>
    <w:p w14:paraId="2DCA51D0" w14:textId="0CD9745E" w:rsidR="00CC2F9F" w:rsidRPr="00C16BF1" w:rsidRDefault="00CC2F9F" w:rsidP="00B913BE">
      <w:pPr>
        <w:pStyle w:val="Akapitzlist"/>
        <w:numPr>
          <w:ilvl w:val="0"/>
          <w:numId w:val="177"/>
        </w:numPr>
        <w:spacing w:line="276" w:lineRule="auto"/>
        <w:rPr>
          <w:rFonts w:asciiTheme="minorHAnsi" w:hAnsiTheme="minorHAnsi" w:cstheme="minorHAnsi"/>
          <w:color w:val="auto"/>
        </w:rPr>
      </w:pPr>
      <w:r w:rsidRPr="00C16BF1">
        <w:rPr>
          <w:rFonts w:asciiTheme="minorHAnsi" w:hAnsiTheme="minorHAnsi" w:cstheme="minorHAnsi"/>
          <w:color w:val="auto"/>
        </w:rPr>
        <w:t xml:space="preserve"> informację dotyczącą realizacji zadania z dnia 07.02.2022 r. o numerze F/PT/PZ/01/04 dotyczącą prelekcji wśród uczestników </w:t>
      </w:r>
      <w:proofErr w:type="spellStart"/>
      <w:r w:rsidRPr="00C16BF1">
        <w:rPr>
          <w:rFonts w:asciiTheme="minorHAnsi" w:hAnsiTheme="minorHAnsi" w:cstheme="minorHAnsi"/>
          <w:color w:val="auto"/>
        </w:rPr>
        <w:t>Feriady</w:t>
      </w:r>
      <w:proofErr w:type="spellEnd"/>
      <w:r w:rsidRPr="00C16BF1">
        <w:rPr>
          <w:rFonts w:asciiTheme="minorHAnsi" w:hAnsiTheme="minorHAnsi" w:cstheme="minorHAnsi"/>
          <w:color w:val="auto"/>
        </w:rPr>
        <w:t xml:space="preserve"> i ich opiekunów w Oratorium SSWM ul. Moniuszki 20 w Czaplinku, w zakresie bezpiecznego wypoczynku zimowego, chorób zakaźnych – dzieci 7-10 lat</w:t>
      </w:r>
    </w:p>
    <w:p w14:paraId="45B17387" w14:textId="66776137" w:rsidR="00CC2F9F" w:rsidRPr="00C16BF1" w:rsidRDefault="00CC2F9F" w:rsidP="00B913BE">
      <w:pPr>
        <w:pStyle w:val="Akapitzlist"/>
        <w:numPr>
          <w:ilvl w:val="0"/>
          <w:numId w:val="177"/>
        </w:numPr>
        <w:spacing w:line="276" w:lineRule="auto"/>
        <w:rPr>
          <w:rFonts w:asciiTheme="minorHAnsi" w:hAnsiTheme="minorHAnsi" w:cstheme="minorHAnsi"/>
          <w:color w:val="auto"/>
        </w:rPr>
      </w:pPr>
      <w:r w:rsidRPr="00C16BF1">
        <w:rPr>
          <w:rFonts w:asciiTheme="minorHAnsi" w:hAnsiTheme="minorHAnsi" w:cstheme="minorHAnsi"/>
          <w:color w:val="auto"/>
        </w:rPr>
        <w:t>listę obecności o numerze F/PT/PZ/01/02 z dnia 07.02.2022 r. dotyczącą prelekcji – łącznie 14 osób,</w:t>
      </w:r>
    </w:p>
    <w:p w14:paraId="43A9C926" w14:textId="28A53A7E" w:rsidR="00CC2F9F" w:rsidRPr="00C16BF1" w:rsidRDefault="00CC2F9F" w:rsidP="00B913BE">
      <w:pPr>
        <w:pStyle w:val="Akapitzlist"/>
        <w:numPr>
          <w:ilvl w:val="0"/>
          <w:numId w:val="177"/>
        </w:numPr>
        <w:spacing w:line="276" w:lineRule="auto"/>
        <w:rPr>
          <w:rFonts w:asciiTheme="minorHAnsi" w:hAnsiTheme="minorHAnsi" w:cstheme="minorHAnsi"/>
          <w:color w:val="auto"/>
        </w:rPr>
      </w:pPr>
      <w:r w:rsidRPr="00C16BF1">
        <w:rPr>
          <w:rFonts w:asciiTheme="minorHAnsi" w:hAnsiTheme="minorHAnsi" w:cstheme="minorHAnsi"/>
          <w:color w:val="auto"/>
        </w:rPr>
        <w:t>protokół F/PT/PZ/01/03 z narady 2/2022 z dnia 07.02.2022 z organizatorem wypoczynku SSWM ul. Moniuszki 20 w Czaplinku w zakresie bezpiecznego wypoczynku zimowego, w naradzie uczestniczyły 3 osoby,</w:t>
      </w:r>
    </w:p>
    <w:p w14:paraId="63969F1A" w14:textId="0E45D912" w:rsidR="00CC2F9F" w:rsidRPr="00C16BF1" w:rsidRDefault="00CC2F9F" w:rsidP="00B913BE">
      <w:pPr>
        <w:pStyle w:val="Akapitzlist"/>
        <w:numPr>
          <w:ilvl w:val="0"/>
          <w:numId w:val="177"/>
        </w:numPr>
        <w:spacing w:line="276" w:lineRule="auto"/>
        <w:rPr>
          <w:rFonts w:asciiTheme="minorHAnsi" w:hAnsiTheme="minorHAnsi" w:cstheme="minorHAnsi"/>
          <w:color w:val="auto"/>
        </w:rPr>
      </w:pPr>
      <w:r w:rsidRPr="00C16BF1">
        <w:rPr>
          <w:rFonts w:asciiTheme="minorHAnsi" w:hAnsiTheme="minorHAnsi" w:cstheme="minorHAnsi"/>
          <w:color w:val="auto"/>
        </w:rPr>
        <w:t xml:space="preserve"> listę obecności o numerze F/PT/PZ/01/02 z dnia 07.02.2022 r. dotyczącą narady – 3 osoby,</w:t>
      </w:r>
    </w:p>
    <w:p w14:paraId="2462A2A8" w14:textId="77777777" w:rsidR="00CC2F9F" w:rsidRPr="00C16BF1" w:rsidRDefault="00CC2F9F" w:rsidP="00C16BF1">
      <w:pPr>
        <w:spacing w:line="276" w:lineRule="auto"/>
        <w:rPr>
          <w:rFonts w:asciiTheme="minorHAnsi" w:hAnsiTheme="minorHAnsi" w:cstheme="minorHAnsi"/>
          <w:color w:val="000000" w:themeColor="text1"/>
          <w:u w:val="single"/>
        </w:rPr>
      </w:pPr>
      <w:r w:rsidRPr="00C16BF1">
        <w:rPr>
          <w:rFonts w:asciiTheme="minorHAnsi" w:hAnsiTheme="minorHAnsi" w:cstheme="minorHAnsi"/>
          <w:color w:val="000000" w:themeColor="text1"/>
          <w:u w:val="single"/>
        </w:rPr>
        <w:t xml:space="preserve">Działanie PSSE w Drawsku Pom. </w:t>
      </w:r>
      <w:r w:rsidRPr="00C16BF1">
        <w:rPr>
          <w:rFonts w:asciiTheme="minorHAnsi" w:hAnsiTheme="minorHAnsi" w:cstheme="minorHAnsi"/>
          <w:b/>
          <w:bCs/>
          <w:color w:val="000000" w:themeColor="text1"/>
          <w:u w:val="single"/>
        </w:rPr>
        <w:t>oceniono pozytywnie</w:t>
      </w:r>
      <w:r w:rsidRPr="00C16BF1">
        <w:rPr>
          <w:rFonts w:asciiTheme="minorHAnsi" w:hAnsiTheme="minorHAnsi" w:cstheme="minorHAnsi"/>
          <w:color w:val="000000" w:themeColor="text1"/>
          <w:u w:val="single"/>
        </w:rPr>
        <w:t xml:space="preserve"> w powyższym zakresie</w:t>
      </w:r>
    </w:p>
    <w:p w14:paraId="7706C452" w14:textId="77777777" w:rsidR="00CC2F9F" w:rsidRPr="00C16BF1" w:rsidRDefault="00CC2F9F" w:rsidP="00C16BF1">
      <w:pPr>
        <w:spacing w:line="276" w:lineRule="auto"/>
        <w:rPr>
          <w:rFonts w:asciiTheme="minorHAnsi" w:hAnsiTheme="minorHAnsi" w:cstheme="minorHAnsi"/>
          <w:color w:val="000000" w:themeColor="text1"/>
          <w:u w:val="single"/>
        </w:rPr>
      </w:pPr>
    </w:p>
    <w:bookmarkEnd w:id="313"/>
    <w:p w14:paraId="59A66DF5" w14:textId="77777777" w:rsidR="00CC2F9F" w:rsidRPr="00C16BF1" w:rsidRDefault="00CC2F9F" w:rsidP="00C16BF1">
      <w:pPr>
        <w:spacing w:line="276" w:lineRule="auto"/>
        <w:rPr>
          <w:rFonts w:asciiTheme="minorHAnsi" w:eastAsia="Calibri" w:hAnsiTheme="minorHAnsi" w:cstheme="minorHAnsi"/>
          <w:b/>
          <w:bCs/>
          <w:color w:val="auto"/>
          <w:lang w:eastAsia="en-US"/>
        </w:rPr>
      </w:pPr>
      <w:r w:rsidRPr="00C16BF1">
        <w:rPr>
          <w:rFonts w:asciiTheme="minorHAnsi" w:eastAsia="Calibri" w:hAnsiTheme="minorHAnsi" w:cstheme="minorHAnsi"/>
          <w:b/>
          <w:bCs/>
          <w:color w:val="auto"/>
          <w:lang w:eastAsia="en-US"/>
        </w:rPr>
        <w:t>Akcja Bezpieczne Wakacje</w:t>
      </w:r>
    </w:p>
    <w:p w14:paraId="60D526B2" w14:textId="77777777" w:rsidR="00CC2F9F" w:rsidRPr="00C16BF1" w:rsidRDefault="00CC2F9F" w:rsidP="00C16BF1">
      <w:pPr>
        <w:spacing w:line="276" w:lineRule="auto"/>
        <w:rPr>
          <w:rFonts w:asciiTheme="minorHAnsi" w:hAnsiTheme="minorHAnsi" w:cstheme="minorHAnsi"/>
          <w:i/>
          <w:iCs/>
          <w:color w:val="000000" w:themeColor="text1"/>
          <w:u w:val="single"/>
        </w:rPr>
      </w:pPr>
      <w:bookmarkStart w:id="315" w:name="_Hlk118894174"/>
      <w:r w:rsidRPr="00C16BF1">
        <w:rPr>
          <w:rFonts w:asciiTheme="minorHAnsi" w:hAnsiTheme="minorHAnsi" w:cstheme="minorHAnsi"/>
          <w:i/>
          <w:iCs/>
          <w:color w:val="000000" w:themeColor="text1"/>
          <w:u w:val="single"/>
        </w:rPr>
        <w:t>Próba przyjęta do kontroli:</w:t>
      </w:r>
      <w:r w:rsidRPr="00C16BF1">
        <w:rPr>
          <w:rFonts w:asciiTheme="minorHAnsi" w:hAnsiTheme="minorHAnsi" w:cstheme="minorHAnsi"/>
          <w:b/>
          <w:bCs/>
          <w:i/>
          <w:iCs/>
          <w:color w:val="000000" w:themeColor="text1"/>
          <w:u w:val="single"/>
        </w:rPr>
        <w:t xml:space="preserve"> </w:t>
      </w:r>
      <w:r w:rsidRPr="00C16BF1">
        <w:rPr>
          <w:rFonts w:asciiTheme="minorHAnsi" w:hAnsiTheme="minorHAnsi" w:cstheme="minorHAnsi"/>
          <w:i/>
          <w:iCs/>
          <w:color w:val="000000" w:themeColor="text1"/>
          <w:u w:val="single"/>
        </w:rPr>
        <w:t>organizacja działań kampanijnych (zajęcia edukacyjne z dziećmi, młodzieżą oraz innymi grupami odbiorców)</w:t>
      </w:r>
    </w:p>
    <w:p w14:paraId="6C3A5A92" w14:textId="77777777" w:rsidR="00CC2F9F" w:rsidRPr="00C16BF1" w:rsidRDefault="00CC2F9F"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 xml:space="preserve">Działanie zaplanowano na czerwiec, lipiec, sierpień 2022 </w:t>
      </w:r>
      <w:bookmarkStart w:id="316" w:name="_Hlk127522950"/>
      <w:r w:rsidRPr="00C16BF1">
        <w:rPr>
          <w:rFonts w:asciiTheme="minorHAnsi" w:hAnsiTheme="minorHAnsi" w:cstheme="minorHAnsi"/>
          <w:color w:val="000000" w:themeColor="text1"/>
        </w:rPr>
        <w:t>w Planie Zasadniczych Zamierzeń</w:t>
      </w:r>
      <w:bookmarkEnd w:id="316"/>
    </w:p>
    <w:p w14:paraId="15B18010" w14:textId="77777777" w:rsidR="00CC2F9F" w:rsidRPr="00C16BF1" w:rsidRDefault="00CC2F9F" w:rsidP="00C16BF1">
      <w:pPr>
        <w:spacing w:line="276" w:lineRule="auto"/>
        <w:rPr>
          <w:rFonts w:asciiTheme="minorHAnsi" w:hAnsiTheme="minorHAnsi" w:cstheme="minorHAnsi"/>
          <w:color w:val="000000" w:themeColor="text1"/>
          <w:u w:val="single"/>
        </w:rPr>
      </w:pPr>
      <w:bookmarkStart w:id="317" w:name="_Hlk127522723"/>
      <w:r w:rsidRPr="00C16BF1">
        <w:rPr>
          <w:rFonts w:asciiTheme="minorHAnsi" w:hAnsiTheme="minorHAnsi" w:cstheme="minorHAnsi"/>
          <w:color w:val="000000" w:themeColor="text1"/>
          <w:u w:val="single"/>
        </w:rPr>
        <w:t>Oceniono dokumentację związaną z przeprowadzonymi działaniami edukacyjnymi:</w:t>
      </w:r>
    </w:p>
    <w:bookmarkEnd w:id="317"/>
    <w:p w14:paraId="558AA460" w14:textId="578BCCF3" w:rsidR="00CC2F9F" w:rsidRPr="00C16BF1" w:rsidRDefault="00CC2F9F" w:rsidP="00B913BE">
      <w:pPr>
        <w:pStyle w:val="Akapitzlist"/>
        <w:numPr>
          <w:ilvl w:val="0"/>
          <w:numId w:val="178"/>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20.06.2022 r. o numerze F/PT/PZ/01/04 dotyczącą narady „Koalicji Lokalnej” z przedstawicielami Policji, Straży Pożarnej, Starostwa dot. organizacji bezpiecznego wypoczynku letniego w powiecie drawskim, uczestniczyło w naradzie 8 osób,</w:t>
      </w:r>
    </w:p>
    <w:p w14:paraId="42D0EA6A" w14:textId="052987E2" w:rsidR="00CC2F9F" w:rsidRPr="00C16BF1" w:rsidRDefault="00CC2F9F" w:rsidP="00B913BE">
      <w:pPr>
        <w:pStyle w:val="Akapitzlist"/>
        <w:numPr>
          <w:ilvl w:val="0"/>
          <w:numId w:val="178"/>
        </w:numPr>
        <w:spacing w:line="276" w:lineRule="auto"/>
        <w:rPr>
          <w:rFonts w:asciiTheme="minorHAnsi" w:hAnsiTheme="minorHAnsi" w:cstheme="minorHAnsi"/>
          <w:color w:val="auto"/>
        </w:rPr>
      </w:pPr>
      <w:r w:rsidRPr="00C16BF1">
        <w:rPr>
          <w:rFonts w:asciiTheme="minorHAnsi" w:hAnsiTheme="minorHAnsi" w:cstheme="minorHAnsi"/>
          <w:color w:val="auto"/>
        </w:rPr>
        <w:t xml:space="preserve"> listę obecności o numerze F/PT/PZ/01/02 z dnia 20.06.2022 r. dotyczącą narady – 8 osób,</w:t>
      </w:r>
    </w:p>
    <w:p w14:paraId="148EC628" w14:textId="77777777" w:rsidR="00B25C5F" w:rsidRPr="00C16BF1" w:rsidRDefault="00CC2F9F" w:rsidP="00B913BE">
      <w:pPr>
        <w:pStyle w:val="Akapitzlist"/>
        <w:numPr>
          <w:ilvl w:val="0"/>
          <w:numId w:val="178"/>
        </w:numPr>
        <w:spacing w:line="276" w:lineRule="auto"/>
        <w:rPr>
          <w:rFonts w:asciiTheme="minorHAnsi" w:hAnsiTheme="minorHAnsi" w:cstheme="minorHAnsi"/>
          <w:color w:val="auto"/>
        </w:rPr>
      </w:pPr>
      <w:r w:rsidRPr="00C16BF1">
        <w:rPr>
          <w:rFonts w:asciiTheme="minorHAnsi" w:hAnsiTheme="minorHAnsi" w:cstheme="minorHAnsi"/>
          <w:color w:val="auto"/>
        </w:rPr>
        <w:lastRenderedPageBreak/>
        <w:t xml:space="preserve"> informację dotyczącą realizacji zadania z dnia 15.07.2022 r. o numerze F/PT/PZ/01/04 dotyczącą prelekcji z uczestnikami wypoczynku (10-15 lat) organizator: GRAMI Ustaka Grabowicz Michał w OW Kusy Dwór, ul. Pomostów 5 w Czaplinku w zakresie bezpiecznego wypoczynku letniego, uczestniczyło w naradzie 15 osób,</w:t>
      </w:r>
    </w:p>
    <w:p w14:paraId="4F53FBE6" w14:textId="77777777" w:rsidR="00B25C5F" w:rsidRPr="00C16BF1" w:rsidRDefault="00CC2F9F" w:rsidP="00B913BE">
      <w:pPr>
        <w:pStyle w:val="Akapitzlist"/>
        <w:numPr>
          <w:ilvl w:val="0"/>
          <w:numId w:val="178"/>
        </w:numPr>
        <w:spacing w:line="276" w:lineRule="auto"/>
        <w:rPr>
          <w:rFonts w:asciiTheme="minorHAnsi" w:hAnsiTheme="minorHAnsi" w:cstheme="minorHAnsi"/>
          <w:color w:val="auto"/>
        </w:rPr>
      </w:pPr>
      <w:r w:rsidRPr="00C16BF1">
        <w:rPr>
          <w:rFonts w:asciiTheme="minorHAnsi" w:hAnsiTheme="minorHAnsi" w:cstheme="minorHAnsi"/>
          <w:color w:val="auto"/>
        </w:rPr>
        <w:t xml:space="preserve"> listę obecności o numerze F/PT/PZ/01/02 z dnia 15.07.2022 r. dotyczącą prelekcji – 15 osób,</w:t>
      </w:r>
    </w:p>
    <w:p w14:paraId="5D4104DA" w14:textId="77777777" w:rsidR="00B25C5F" w:rsidRPr="00C16BF1" w:rsidRDefault="00CC2F9F" w:rsidP="00B913BE">
      <w:pPr>
        <w:pStyle w:val="Akapitzlist"/>
        <w:numPr>
          <w:ilvl w:val="0"/>
          <w:numId w:val="178"/>
        </w:numPr>
        <w:spacing w:line="276" w:lineRule="auto"/>
        <w:rPr>
          <w:rFonts w:asciiTheme="minorHAnsi" w:hAnsiTheme="minorHAnsi" w:cstheme="minorHAnsi"/>
          <w:color w:val="auto"/>
        </w:rPr>
      </w:pPr>
      <w:r w:rsidRPr="00C16BF1">
        <w:rPr>
          <w:rFonts w:asciiTheme="minorHAnsi" w:hAnsiTheme="minorHAnsi" w:cstheme="minorHAnsi"/>
          <w:color w:val="auto"/>
        </w:rPr>
        <w:t xml:space="preserve"> informację dotyczącą realizacji zadania z dnia 11.08.2022 r. o numerze F/PT/PZ/01/04 dotyczącą prelekcji z uczestnikami wypoczynku (10-18 lat) w Obozowisku Obozu harcerskiego ZHP 96 Szczepu Chorągwi Krakowskiej w Łubowie, w zakresie chorób </w:t>
      </w:r>
      <w:proofErr w:type="spellStart"/>
      <w:r w:rsidRPr="00C16BF1">
        <w:rPr>
          <w:rFonts w:asciiTheme="minorHAnsi" w:hAnsiTheme="minorHAnsi" w:cstheme="minorHAnsi"/>
          <w:color w:val="auto"/>
        </w:rPr>
        <w:t>odkleszczowych</w:t>
      </w:r>
      <w:proofErr w:type="spellEnd"/>
      <w:r w:rsidRPr="00C16BF1">
        <w:rPr>
          <w:rFonts w:asciiTheme="minorHAnsi" w:hAnsiTheme="minorHAnsi" w:cstheme="minorHAnsi"/>
          <w:color w:val="auto"/>
        </w:rPr>
        <w:t>, znajomości zagrożeń biologicznych (barszcz Sosnowskiego, dzikie zwierzęta ze wścieklizną, grzyby) uczestniczyło 15 osób,</w:t>
      </w:r>
    </w:p>
    <w:p w14:paraId="2CA8E4AB" w14:textId="5B3D6463" w:rsidR="00CC2F9F" w:rsidRPr="00C16BF1" w:rsidRDefault="00CC2F9F" w:rsidP="00B913BE">
      <w:pPr>
        <w:pStyle w:val="Akapitzlist"/>
        <w:numPr>
          <w:ilvl w:val="0"/>
          <w:numId w:val="178"/>
        </w:numPr>
        <w:spacing w:line="276" w:lineRule="auto"/>
        <w:rPr>
          <w:rFonts w:asciiTheme="minorHAnsi" w:hAnsiTheme="minorHAnsi" w:cstheme="minorHAnsi"/>
          <w:color w:val="auto"/>
        </w:rPr>
      </w:pPr>
      <w:r w:rsidRPr="00C16BF1">
        <w:rPr>
          <w:rFonts w:asciiTheme="minorHAnsi" w:hAnsiTheme="minorHAnsi" w:cstheme="minorHAnsi"/>
          <w:color w:val="auto"/>
        </w:rPr>
        <w:t xml:space="preserve"> listę obecności o numerze F/PT/PZ/01/02 z dnia 11.08.2022 r. dotyczącą prelekcji – 15 osób.</w:t>
      </w:r>
    </w:p>
    <w:p w14:paraId="66594E55" w14:textId="77777777" w:rsidR="00CC2F9F" w:rsidRPr="00C16BF1" w:rsidRDefault="00CC2F9F" w:rsidP="00C16BF1">
      <w:pPr>
        <w:spacing w:line="276" w:lineRule="auto"/>
        <w:rPr>
          <w:rFonts w:asciiTheme="minorHAnsi" w:hAnsiTheme="minorHAnsi" w:cstheme="minorHAnsi"/>
          <w:color w:val="000000" w:themeColor="text1"/>
          <w:u w:val="single"/>
        </w:rPr>
      </w:pPr>
      <w:r w:rsidRPr="00C16BF1">
        <w:rPr>
          <w:rFonts w:asciiTheme="minorHAnsi" w:hAnsiTheme="minorHAnsi" w:cstheme="minorHAnsi"/>
          <w:color w:val="000000" w:themeColor="text1"/>
          <w:u w:val="single"/>
        </w:rPr>
        <w:t xml:space="preserve">Działanie PSSE w Drawsku Pom. oceniono </w:t>
      </w:r>
      <w:r w:rsidRPr="00C16BF1">
        <w:rPr>
          <w:rFonts w:asciiTheme="minorHAnsi" w:hAnsiTheme="minorHAnsi" w:cstheme="minorHAnsi"/>
          <w:b/>
          <w:bCs/>
          <w:color w:val="000000" w:themeColor="text1"/>
          <w:u w:val="single"/>
        </w:rPr>
        <w:t>pozytywnie</w:t>
      </w:r>
      <w:r w:rsidRPr="00C16BF1">
        <w:rPr>
          <w:rFonts w:asciiTheme="minorHAnsi" w:hAnsiTheme="minorHAnsi" w:cstheme="minorHAnsi"/>
          <w:color w:val="000000" w:themeColor="text1"/>
          <w:u w:val="single"/>
        </w:rPr>
        <w:t xml:space="preserve"> w powyższym zakresie</w:t>
      </w:r>
    </w:p>
    <w:bookmarkEnd w:id="315"/>
    <w:p w14:paraId="0B1F0765" w14:textId="77777777" w:rsidR="00CC2F9F" w:rsidRPr="00C16BF1" w:rsidRDefault="00CC2F9F" w:rsidP="00C16BF1">
      <w:pPr>
        <w:spacing w:line="276" w:lineRule="auto"/>
        <w:rPr>
          <w:rFonts w:asciiTheme="minorHAnsi" w:hAnsiTheme="minorHAnsi" w:cstheme="minorHAnsi"/>
          <w:b/>
          <w:bCs/>
          <w:color w:val="C00000"/>
        </w:rPr>
      </w:pPr>
    </w:p>
    <w:p w14:paraId="406B727A" w14:textId="77777777" w:rsidR="00CC2F9F" w:rsidRPr="00C16BF1" w:rsidRDefault="00CC2F9F" w:rsidP="00C16BF1">
      <w:pPr>
        <w:spacing w:line="276" w:lineRule="auto"/>
        <w:rPr>
          <w:rFonts w:asciiTheme="minorHAnsi" w:eastAsia="Calibri" w:hAnsiTheme="minorHAnsi" w:cstheme="minorHAnsi"/>
          <w:b/>
          <w:bCs/>
          <w:color w:val="auto"/>
          <w:lang w:eastAsia="en-US"/>
        </w:rPr>
      </w:pPr>
      <w:r w:rsidRPr="00C16BF1">
        <w:rPr>
          <w:rFonts w:asciiTheme="minorHAnsi" w:eastAsia="Calibri" w:hAnsiTheme="minorHAnsi" w:cstheme="minorHAnsi"/>
          <w:b/>
          <w:bCs/>
          <w:color w:val="auto"/>
          <w:lang w:eastAsia="en-US"/>
        </w:rPr>
        <w:t>Obchody Światowego Dnia bez Tytoniu</w:t>
      </w:r>
    </w:p>
    <w:p w14:paraId="7513826A" w14:textId="77777777" w:rsidR="00CC2F9F" w:rsidRPr="00C16BF1" w:rsidRDefault="00CC2F9F" w:rsidP="00C16BF1">
      <w:pPr>
        <w:spacing w:line="276" w:lineRule="auto"/>
        <w:rPr>
          <w:rFonts w:asciiTheme="minorHAnsi" w:hAnsiTheme="minorHAnsi" w:cstheme="minorHAnsi"/>
          <w:i/>
          <w:iCs/>
          <w:color w:val="000000" w:themeColor="text1"/>
          <w:u w:val="single"/>
        </w:rPr>
      </w:pPr>
      <w:r w:rsidRPr="00C16BF1">
        <w:rPr>
          <w:rFonts w:asciiTheme="minorHAnsi" w:hAnsiTheme="minorHAnsi" w:cstheme="minorHAnsi"/>
          <w:i/>
          <w:iCs/>
          <w:color w:val="000000" w:themeColor="text1"/>
          <w:u w:val="single"/>
        </w:rPr>
        <w:t>Próba przyjęta do kontroli:</w:t>
      </w:r>
      <w:r w:rsidRPr="00C16BF1">
        <w:rPr>
          <w:rFonts w:asciiTheme="minorHAnsi" w:hAnsiTheme="minorHAnsi" w:cstheme="minorHAnsi"/>
          <w:b/>
          <w:bCs/>
          <w:i/>
          <w:iCs/>
          <w:color w:val="000000" w:themeColor="text1"/>
          <w:u w:val="single"/>
        </w:rPr>
        <w:t xml:space="preserve"> </w:t>
      </w:r>
      <w:r w:rsidRPr="00C16BF1">
        <w:rPr>
          <w:rFonts w:asciiTheme="minorHAnsi" w:hAnsiTheme="minorHAnsi" w:cstheme="minorHAnsi"/>
          <w:i/>
          <w:iCs/>
          <w:color w:val="000000" w:themeColor="text1"/>
          <w:u w:val="single"/>
        </w:rPr>
        <w:t>organizacja działań kampanijnych (zajęcia edukacyjne z dziećmi, młodzieżą oraz innymi grupami odbiorców)</w:t>
      </w:r>
    </w:p>
    <w:p w14:paraId="087F2362" w14:textId="77777777" w:rsidR="00CC2F9F" w:rsidRPr="00C16BF1" w:rsidRDefault="00CC2F9F" w:rsidP="00C16BF1">
      <w:pPr>
        <w:spacing w:line="276" w:lineRule="auto"/>
        <w:rPr>
          <w:rFonts w:asciiTheme="minorHAnsi" w:hAnsiTheme="minorHAnsi" w:cstheme="minorHAnsi"/>
          <w:color w:val="000000" w:themeColor="text1"/>
        </w:rPr>
      </w:pPr>
      <w:r w:rsidRPr="00C16BF1">
        <w:rPr>
          <w:rFonts w:asciiTheme="minorHAnsi" w:hAnsiTheme="minorHAnsi" w:cstheme="minorHAnsi"/>
          <w:color w:val="000000" w:themeColor="text1"/>
        </w:rPr>
        <w:t>Działanie zaplanowano na kwiecień, maj, czerwiec 2022 w Planie Zasadniczych Zamierzeń</w:t>
      </w:r>
    </w:p>
    <w:p w14:paraId="107D1848" w14:textId="77777777" w:rsidR="00CC2F9F" w:rsidRPr="00C16BF1" w:rsidRDefault="00CC2F9F" w:rsidP="00C16BF1">
      <w:pPr>
        <w:spacing w:line="276" w:lineRule="auto"/>
        <w:rPr>
          <w:rFonts w:asciiTheme="minorHAnsi" w:hAnsiTheme="minorHAnsi" w:cstheme="minorHAnsi"/>
          <w:color w:val="000000" w:themeColor="text1"/>
          <w:u w:val="single"/>
        </w:rPr>
      </w:pPr>
      <w:r w:rsidRPr="00C16BF1">
        <w:rPr>
          <w:rFonts w:asciiTheme="minorHAnsi" w:hAnsiTheme="minorHAnsi" w:cstheme="minorHAnsi"/>
          <w:color w:val="000000" w:themeColor="text1"/>
          <w:u w:val="single"/>
        </w:rPr>
        <w:t xml:space="preserve">Oceniono dokumentację związaną z przeprowadzonymi działaniami </w:t>
      </w:r>
      <w:proofErr w:type="spellStart"/>
      <w:r w:rsidRPr="00C16BF1">
        <w:rPr>
          <w:rFonts w:asciiTheme="minorHAnsi" w:hAnsiTheme="minorHAnsi" w:cstheme="minorHAnsi"/>
          <w:color w:val="000000" w:themeColor="text1"/>
          <w:u w:val="single"/>
        </w:rPr>
        <w:t>infomacyjno</w:t>
      </w:r>
      <w:proofErr w:type="spellEnd"/>
      <w:r w:rsidRPr="00C16BF1">
        <w:rPr>
          <w:rFonts w:asciiTheme="minorHAnsi" w:hAnsiTheme="minorHAnsi" w:cstheme="minorHAnsi"/>
          <w:color w:val="000000" w:themeColor="text1"/>
          <w:u w:val="single"/>
        </w:rPr>
        <w:t>-edukacyjnymi:</w:t>
      </w:r>
    </w:p>
    <w:p w14:paraId="2A19460B" w14:textId="6180D912" w:rsidR="00CC2F9F" w:rsidRPr="00C16BF1" w:rsidRDefault="00CC2F9F" w:rsidP="00B913BE">
      <w:pPr>
        <w:pStyle w:val="Akapitzlist"/>
        <w:numPr>
          <w:ilvl w:val="0"/>
          <w:numId w:val="179"/>
        </w:numPr>
        <w:spacing w:line="276" w:lineRule="auto"/>
        <w:rPr>
          <w:rFonts w:asciiTheme="minorHAnsi" w:hAnsiTheme="minorHAnsi" w:cstheme="minorHAnsi"/>
          <w:bCs/>
          <w:color w:val="000000" w:themeColor="text1"/>
        </w:rPr>
      </w:pPr>
      <w:r w:rsidRPr="00C16BF1">
        <w:rPr>
          <w:rFonts w:asciiTheme="minorHAnsi" w:hAnsiTheme="minorHAnsi" w:cstheme="minorHAnsi"/>
          <w:bCs/>
          <w:color w:val="000000" w:themeColor="text1"/>
        </w:rPr>
        <w:t>listy intencyjne z dnia 19.05.2022 o nr PZ.966.10.1.2022.JR (JST) dotyczące hasła Światowego Dnia bez Tytoniu i przekazanie linku z materiałami,</w:t>
      </w:r>
    </w:p>
    <w:p w14:paraId="26A0DD34" w14:textId="07804889" w:rsidR="00CC2F9F" w:rsidRPr="00C16BF1" w:rsidRDefault="00CC2F9F" w:rsidP="00B913BE">
      <w:pPr>
        <w:pStyle w:val="Akapitzlist"/>
        <w:numPr>
          <w:ilvl w:val="0"/>
          <w:numId w:val="179"/>
        </w:numPr>
        <w:spacing w:line="276" w:lineRule="auto"/>
        <w:rPr>
          <w:rFonts w:asciiTheme="minorHAnsi" w:hAnsiTheme="minorHAnsi" w:cstheme="minorHAnsi"/>
          <w:bCs/>
          <w:color w:val="000000" w:themeColor="text1"/>
        </w:rPr>
      </w:pPr>
      <w:r w:rsidRPr="00C16BF1">
        <w:rPr>
          <w:rFonts w:asciiTheme="minorHAnsi" w:hAnsiTheme="minorHAnsi" w:cstheme="minorHAnsi"/>
          <w:bCs/>
          <w:color w:val="000000" w:themeColor="text1"/>
        </w:rPr>
        <w:t>list intencyjny z dnia 19.05.2022 o nr PZ.966.10.2.2022.JR do Komendanta Powiatowego Policji w Drawsku Pom, dotyczące hasła Światowego Dnia bez Tytoniu i</w:t>
      </w:r>
      <w:r w:rsidR="00736996">
        <w:rPr>
          <w:rFonts w:asciiTheme="minorHAnsi" w:hAnsiTheme="minorHAnsi" w:cstheme="minorHAnsi"/>
          <w:bCs/>
          <w:color w:val="000000" w:themeColor="text1"/>
        </w:rPr>
        <w:t> </w:t>
      </w:r>
      <w:r w:rsidRPr="00C16BF1">
        <w:rPr>
          <w:rFonts w:asciiTheme="minorHAnsi" w:hAnsiTheme="minorHAnsi" w:cstheme="minorHAnsi"/>
          <w:bCs/>
          <w:color w:val="000000" w:themeColor="text1"/>
        </w:rPr>
        <w:t>przekazanie linku z materiałami,</w:t>
      </w:r>
    </w:p>
    <w:p w14:paraId="0452D921" w14:textId="59E0028F" w:rsidR="00CC2F9F" w:rsidRPr="00C16BF1" w:rsidRDefault="00CC2F9F" w:rsidP="00B913BE">
      <w:pPr>
        <w:pStyle w:val="Akapitzlist"/>
        <w:numPr>
          <w:ilvl w:val="0"/>
          <w:numId w:val="179"/>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02.06.2022 r. o numerze F/PT/PZ/01/04 dotyczącą stoiska informacyjno-edukacyjnego w Starostwie Powiatowym w Drawsku Pom., podczas którego prowadzono instruktaże dla osób odwiedzających, uczestniczyło 12 osób w tym dzieci i młodzież.</w:t>
      </w:r>
    </w:p>
    <w:p w14:paraId="7960742B" w14:textId="581FA286" w:rsidR="00CC2F9F" w:rsidRPr="00C16BF1" w:rsidRDefault="00CC2F9F" w:rsidP="00B913BE">
      <w:pPr>
        <w:pStyle w:val="Akapitzlist"/>
        <w:numPr>
          <w:ilvl w:val="0"/>
          <w:numId w:val="179"/>
        </w:numPr>
        <w:spacing w:line="276" w:lineRule="auto"/>
        <w:rPr>
          <w:rFonts w:asciiTheme="minorHAnsi" w:hAnsiTheme="minorHAnsi" w:cstheme="minorHAnsi"/>
          <w:color w:val="auto"/>
        </w:rPr>
      </w:pPr>
      <w:r w:rsidRPr="00C16BF1">
        <w:rPr>
          <w:rFonts w:asciiTheme="minorHAnsi" w:hAnsiTheme="minorHAnsi" w:cstheme="minorHAnsi"/>
          <w:color w:val="auto"/>
        </w:rPr>
        <w:t xml:space="preserve"> listę obecności o numerze F/PT/PZ/01/02 z dnia 02.06.2022 r. dotyczącą stoiska – 12 osób.</w:t>
      </w:r>
    </w:p>
    <w:p w14:paraId="35636B4E" w14:textId="41657C7D" w:rsidR="00B25C5F" w:rsidRPr="00C16BF1" w:rsidRDefault="00CC2F9F" w:rsidP="00B913BE">
      <w:pPr>
        <w:pStyle w:val="Akapitzlist"/>
        <w:numPr>
          <w:ilvl w:val="0"/>
          <w:numId w:val="179"/>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09.06.2022 r. o numerze F/PT/PZ/01/04 dotyczącą prelekcji dla seniorów w Stowarzyszeniu Diabetyków w Drawsku Pom w</w:t>
      </w:r>
      <w:r w:rsidR="00F060F9">
        <w:rPr>
          <w:rFonts w:asciiTheme="minorHAnsi" w:hAnsiTheme="minorHAnsi" w:cstheme="minorHAnsi"/>
          <w:color w:val="auto"/>
        </w:rPr>
        <w:t> </w:t>
      </w:r>
      <w:r w:rsidRPr="00C16BF1">
        <w:rPr>
          <w:rFonts w:asciiTheme="minorHAnsi" w:hAnsiTheme="minorHAnsi" w:cstheme="minorHAnsi"/>
          <w:color w:val="auto"/>
        </w:rPr>
        <w:t>zakresie hasła Światowego Dnia bez Tytoniu oraz  zagrożeń wynikających z palenia tytoniu., uczestniczyło 15 osób,</w:t>
      </w:r>
    </w:p>
    <w:p w14:paraId="5FACD0A4" w14:textId="6B945A91" w:rsidR="00CC2F9F" w:rsidRPr="00C16BF1" w:rsidRDefault="00CC2F9F" w:rsidP="00B913BE">
      <w:pPr>
        <w:pStyle w:val="Akapitzlist"/>
        <w:numPr>
          <w:ilvl w:val="0"/>
          <w:numId w:val="179"/>
        </w:numPr>
        <w:spacing w:line="276" w:lineRule="auto"/>
        <w:rPr>
          <w:rFonts w:asciiTheme="minorHAnsi" w:hAnsiTheme="minorHAnsi" w:cstheme="minorHAnsi"/>
          <w:color w:val="auto"/>
        </w:rPr>
      </w:pPr>
      <w:r w:rsidRPr="00C16BF1">
        <w:rPr>
          <w:rFonts w:asciiTheme="minorHAnsi" w:hAnsiTheme="minorHAnsi" w:cstheme="minorHAnsi"/>
          <w:color w:val="auto"/>
        </w:rPr>
        <w:t xml:space="preserve"> listę obecności o numerze F/PT/PZ/01/02 z dnia 09.06.2022 r. dotyczącą prelekcji – 15 osób.</w:t>
      </w:r>
    </w:p>
    <w:p w14:paraId="03CD06A3" w14:textId="77777777" w:rsidR="00CC2F9F" w:rsidRPr="00C16BF1" w:rsidRDefault="00CC2F9F" w:rsidP="00C16BF1">
      <w:pPr>
        <w:spacing w:line="276" w:lineRule="auto"/>
        <w:rPr>
          <w:rFonts w:asciiTheme="minorHAnsi" w:hAnsiTheme="minorHAnsi" w:cstheme="minorHAnsi"/>
          <w:color w:val="000000" w:themeColor="text1"/>
          <w:u w:val="single"/>
        </w:rPr>
      </w:pPr>
      <w:r w:rsidRPr="00C16BF1">
        <w:rPr>
          <w:rFonts w:asciiTheme="minorHAnsi" w:hAnsiTheme="minorHAnsi" w:cstheme="minorHAnsi"/>
          <w:color w:val="000000" w:themeColor="text1"/>
          <w:u w:val="single"/>
        </w:rPr>
        <w:t xml:space="preserve">Działanie PSSE w Drawsku Pom. oceniono </w:t>
      </w:r>
      <w:r w:rsidRPr="00C16BF1">
        <w:rPr>
          <w:rFonts w:asciiTheme="minorHAnsi" w:hAnsiTheme="minorHAnsi" w:cstheme="minorHAnsi"/>
          <w:b/>
          <w:bCs/>
          <w:color w:val="000000" w:themeColor="text1"/>
          <w:u w:val="single"/>
        </w:rPr>
        <w:t>pozytywnie</w:t>
      </w:r>
      <w:r w:rsidRPr="00C16BF1">
        <w:rPr>
          <w:rFonts w:asciiTheme="minorHAnsi" w:hAnsiTheme="minorHAnsi" w:cstheme="minorHAnsi"/>
          <w:color w:val="000000" w:themeColor="text1"/>
          <w:u w:val="single"/>
        </w:rPr>
        <w:t xml:space="preserve"> w powyższym zakresie</w:t>
      </w:r>
    </w:p>
    <w:p w14:paraId="6B8453A2" w14:textId="77777777" w:rsidR="00CC2F9F" w:rsidRPr="00C16BF1" w:rsidRDefault="00CC2F9F" w:rsidP="00C16BF1">
      <w:pPr>
        <w:spacing w:line="276" w:lineRule="auto"/>
        <w:rPr>
          <w:rFonts w:asciiTheme="minorHAnsi" w:hAnsiTheme="minorHAnsi" w:cstheme="minorHAnsi"/>
          <w:color w:val="000000" w:themeColor="text1"/>
          <w:u w:val="single"/>
        </w:rPr>
      </w:pPr>
    </w:p>
    <w:p w14:paraId="4E896570" w14:textId="77777777" w:rsidR="00CC2F9F" w:rsidRPr="00C16BF1" w:rsidRDefault="00CC2F9F" w:rsidP="00C16BF1">
      <w:pPr>
        <w:spacing w:line="276" w:lineRule="auto"/>
        <w:rPr>
          <w:rFonts w:asciiTheme="minorHAnsi" w:eastAsia="Calibri" w:hAnsiTheme="minorHAnsi" w:cstheme="minorHAnsi"/>
          <w:b/>
          <w:bCs/>
          <w:color w:val="auto"/>
          <w:lang w:eastAsia="en-US"/>
        </w:rPr>
      </w:pPr>
      <w:r w:rsidRPr="00C16BF1">
        <w:rPr>
          <w:rFonts w:asciiTheme="minorHAnsi" w:eastAsia="Calibri" w:hAnsiTheme="minorHAnsi" w:cstheme="minorHAnsi"/>
          <w:b/>
          <w:bCs/>
          <w:color w:val="auto"/>
          <w:lang w:eastAsia="en-US"/>
        </w:rPr>
        <w:t>Działania edukacyjne związane z pandemią COVID-19</w:t>
      </w:r>
    </w:p>
    <w:p w14:paraId="08054FA2" w14:textId="6D04FBA5"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lastRenderedPageBreak/>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działania edukacyjne w pozaprogramowych grupach adresatów w</w:t>
      </w:r>
      <w:r w:rsidR="00F060F9">
        <w:rPr>
          <w:rFonts w:asciiTheme="minorHAnsi" w:hAnsiTheme="minorHAnsi" w:cstheme="minorHAnsi"/>
          <w:i/>
          <w:iCs/>
          <w:color w:val="auto"/>
          <w:u w:val="single"/>
        </w:rPr>
        <w:t> </w:t>
      </w:r>
      <w:r w:rsidRPr="00C16BF1">
        <w:rPr>
          <w:rFonts w:asciiTheme="minorHAnsi" w:hAnsiTheme="minorHAnsi" w:cstheme="minorHAnsi"/>
          <w:i/>
          <w:iCs/>
          <w:color w:val="auto"/>
          <w:u w:val="single"/>
        </w:rPr>
        <w:t>zakresie profilaktyki COVID-19, grypy, odry i innych chorób zakaźnych</w:t>
      </w:r>
    </w:p>
    <w:p w14:paraId="4ECCBA70"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Działanie zaplanowano luty, marzec, wrzesień, październik, listopad, grudzień 2022 </w:t>
      </w:r>
      <w:r w:rsidRPr="00C16BF1">
        <w:rPr>
          <w:rFonts w:asciiTheme="minorHAnsi" w:hAnsiTheme="minorHAnsi" w:cstheme="minorHAnsi"/>
          <w:color w:val="000000" w:themeColor="text1"/>
        </w:rPr>
        <w:t>w Planie Zasadniczych Zamierzeń</w:t>
      </w:r>
    </w:p>
    <w:p w14:paraId="1F194A8F"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W toku przeprowadzonej kontroli stwierdzono, że nie wykonano działań edukacyjnych oraz nie przedstawiono dokumentacji uzasadniającej niewykonanie zajęć w zakresie profilaktyki chorób zakaźnych.</w:t>
      </w:r>
    </w:p>
    <w:p w14:paraId="284E0AB2"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Mając na uwadze powyższe, brak realizacji zadania stanowił naruszenie przepisów art. 2 pkt. 2-4 </w:t>
      </w:r>
      <w:r w:rsidRPr="0011199C">
        <w:rPr>
          <w:rFonts w:asciiTheme="minorHAnsi" w:hAnsiTheme="minorHAnsi" w:cstheme="minorHAnsi"/>
          <w:color w:val="auto"/>
        </w:rPr>
        <w:t xml:space="preserve">U. Z. P. </w:t>
      </w:r>
      <w:r w:rsidRPr="00C16BF1">
        <w:rPr>
          <w:rFonts w:asciiTheme="minorHAnsi" w:hAnsiTheme="minorHAnsi" w:cstheme="minorHAnsi"/>
          <w:color w:val="auto"/>
        </w:rPr>
        <w:t>oraz niewypełnienie PZZ na rok 2021. Brak dokumentacji uzasadniającej niewykonanie działania.</w:t>
      </w:r>
    </w:p>
    <w:p w14:paraId="54FD11B9"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negatywnie </w:t>
      </w:r>
      <w:r w:rsidRPr="00C16BF1">
        <w:rPr>
          <w:rFonts w:asciiTheme="minorHAnsi" w:hAnsiTheme="minorHAnsi" w:cstheme="minorHAnsi"/>
          <w:color w:val="auto"/>
          <w:u w:val="single"/>
        </w:rPr>
        <w:t>w powyższym zakresie</w:t>
      </w:r>
    </w:p>
    <w:p w14:paraId="0B9DD5DB" w14:textId="77777777" w:rsidR="00CC2F9F" w:rsidRPr="00C16BF1" w:rsidRDefault="00CC2F9F" w:rsidP="00C16BF1">
      <w:pPr>
        <w:spacing w:after="160" w:line="276" w:lineRule="auto"/>
        <w:rPr>
          <w:rFonts w:asciiTheme="minorHAnsi" w:eastAsia="Calibri" w:hAnsiTheme="minorHAnsi" w:cstheme="minorHAnsi"/>
          <w:b/>
          <w:bCs/>
          <w:color w:val="C00000"/>
          <w:lang w:eastAsia="en-US"/>
        </w:rPr>
      </w:pPr>
    </w:p>
    <w:p w14:paraId="4121D866" w14:textId="77777777" w:rsidR="00CC2F9F" w:rsidRPr="00C16BF1" w:rsidRDefault="00CC2F9F" w:rsidP="00C16BF1">
      <w:pPr>
        <w:spacing w:line="276" w:lineRule="auto"/>
        <w:rPr>
          <w:rFonts w:asciiTheme="minorHAnsi" w:eastAsia="Calibri" w:hAnsiTheme="minorHAnsi" w:cstheme="minorHAnsi"/>
          <w:b/>
          <w:bCs/>
          <w:color w:val="auto"/>
          <w:lang w:eastAsia="en-US"/>
        </w:rPr>
      </w:pPr>
      <w:r w:rsidRPr="00C16BF1">
        <w:rPr>
          <w:rFonts w:asciiTheme="minorHAnsi" w:eastAsia="Calibri" w:hAnsiTheme="minorHAnsi" w:cstheme="minorHAnsi"/>
          <w:b/>
          <w:bCs/>
          <w:color w:val="auto"/>
          <w:lang w:eastAsia="en-US"/>
        </w:rPr>
        <w:t>Profilaktyka substancji psychoaktywnych w tym nowych narkotyków</w:t>
      </w:r>
    </w:p>
    <w:p w14:paraId="4A77907A" w14:textId="1CD47F9B" w:rsidR="00CC2F9F" w:rsidRPr="00C16BF1" w:rsidRDefault="00CC2F9F" w:rsidP="00C16BF1">
      <w:pPr>
        <w:spacing w:line="276" w:lineRule="auto"/>
        <w:rPr>
          <w:rFonts w:asciiTheme="minorHAnsi" w:hAnsiTheme="minorHAnsi" w:cstheme="minorHAnsi"/>
          <w:i/>
          <w:iCs/>
          <w:color w:val="auto"/>
          <w:u w:val="single"/>
        </w:rPr>
      </w:pPr>
      <w:bookmarkStart w:id="318" w:name="_Hlk118894679"/>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Działania edukacyjne i zajęcia edukacyjne z dziećmi, młodzieżą i</w:t>
      </w:r>
      <w:r w:rsidR="00F060F9">
        <w:rPr>
          <w:rFonts w:asciiTheme="minorHAnsi" w:hAnsiTheme="minorHAnsi" w:cstheme="minorHAnsi"/>
          <w:i/>
          <w:iCs/>
          <w:color w:val="auto"/>
          <w:u w:val="single"/>
        </w:rPr>
        <w:t> </w:t>
      </w:r>
      <w:r w:rsidRPr="00C16BF1">
        <w:rPr>
          <w:rFonts w:asciiTheme="minorHAnsi" w:hAnsiTheme="minorHAnsi" w:cstheme="minorHAnsi"/>
          <w:i/>
          <w:iCs/>
          <w:color w:val="auto"/>
          <w:u w:val="single"/>
        </w:rPr>
        <w:t xml:space="preserve">innymi </w:t>
      </w:r>
      <w:proofErr w:type="spellStart"/>
      <w:r w:rsidRPr="00C16BF1">
        <w:rPr>
          <w:rFonts w:asciiTheme="minorHAnsi" w:hAnsiTheme="minorHAnsi" w:cstheme="minorHAnsi"/>
          <w:i/>
          <w:iCs/>
          <w:color w:val="auto"/>
          <w:u w:val="single"/>
        </w:rPr>
        <w:t>pozaprogramowymi</w:t>
      </w:r>
      <w:proofErr w:type="spellEnd"/>
      <w:r w:rsidRPr="00C16BF1">
        <w:rPr>
          <w:rFonts w:asciiTheme="minorHAnsi" w:hAnsiTheme="minorHAnsi" w:cstheme="minorHAnsi"/>
          <w:i/>
          <w:iCs/>
          <w:color w:val="auto"/>
          <w:u w:val="single"/>
        </w:rPr>
        <w:t xml:space="preserve"> grupami odbiorców </w:t>
      </w:r>
    </w:p>
    <w:p w14:paraId="67EE86D6"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Działanie zaplanowano od stycznia do grudnia 2022 </w:t>
      </w:r>
      <w:bookmarkStart w:id="319" w:name="_Hlk127523380"/>
      <w:r w:rsidRPr="00C16BF1">
        <w:rPr>
          <w:rFonts w:asciiTheme="minorHAnsi" w:hAnsiTheme="minorHAnsi" w:cstheme="minorHAnsi"/>
          <w:color w:val="000000" w:themeColor="text1"/>
        </w:rPr>
        <w:t>w Planie Zasadniczych Zamierzeń</w:t>
      </w:r>
      <w:bookmarkEnd w:id="319"/>
    </w:p>
    <w:p w14:paraId="44B7BCDF"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dokumentację związaną z przeprowadzonymi prelekcją i stoiskiem:</w:t>
      </w:r>
    </w:p>
    <w:p w14:paraId="57D59DE3" w14:textId="7C4FCBED" w:rsidR="00CC2F9F" w:rsidRPr="00C16BF1" w:rsidRDefault="00CC2F9F" w:rsidP="00B913BE">
      <w:pPr>
        <w:pStyle w:val="Akapitzlist"/>
        <w:numPr>
          <w:ilvl w:val="0"/>
          <w:numId w:val="180"/>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03.06.2022 r. o numerze F/PT/PZ/01/04 dotyczącą prelekcji w zakresie zagrożeń wynikających ze stosowania substancji psychoaktywnych w tym nowych narkotyków, w Zespole Szkół im. Gen. W. Andersa w Złocieńcu, uczestniczyli uczniowie klas 1 i 2 - 56 osób,</w:t>
      </w:r>
    </w:p>
    <w:p w14:paraId="3916F65D" w14:textId="4CD4484C" w:rsidR="00CC2F9F" w:rsidRPr="00C16BF1" w:rsidRDefault="00CC2F9F" w:rsidP="00B913BE">
      <w:pPr>
        <w:pStyle w:val="Akapitzlist"/>
        <w:numPr>
          <w:ilvl w:val="0"/>
          <w:numId w:val="180"/>
        </w:numPr>
        <w:spacing w:line="276" w:lineRule="auto"/>
        <w:rPr>
          <w:rFonts w:asciiTheme="minorHAnsi" w:hAnsiTheme="minorHAnsi" w:cstheme="minorHAnsi"/>
          <w:color w:val="auto"/>
        </w:rPr>
      </w:pPr>
      <w:r w:rsidRPr="00C16BF1">
        <w:rPr>
          <w:rFonts w:asciiTheme="minorHAnsi" w:hAnsiTheme="minorHAnsi" w:cstheme="minorHAnsi"/>
          <w:color w:val="auto"/>
        </w:rPr>
        <w:t>listę obecności o numerze F/PT/PZ/01/02 z dnia 03.06.2022 r. dotyczącą prelekcji – 56 osób,  (brak pieczątki placówki)</w:t>
      </w:r>
    </w:p>
    <w:p w14:paraId="40F63303" w14:textId="12233F25" w:rsidR="00CC2F9F" w:rsidRPr="00C16BF1" w:rsidRDefault="00CC2F9F" w:rsidP="00B913BE">
      <w:pPr>
        <w:pStyle w:val="Akapitzlist"/>
        <w:numPr>
          <w:ilvl w:val="0"/>
          <w:numId w:val="180"/>
        </w:numPr>
        <w:spacing w:line="276" w:lineRule="auto"/>
        <w:rPr>
          <w:rFonts w:asciiTheme="minorHAnsi" w:hAnsiTheme="minorHAnsi" w:cstheme="minorHAnsi"/>
          <w:color w:val="auto"/>
        </w:rPr>
      </w:pPr>
      <w:r w:rsidRPr="00C16BF1">
        <w:rPr>
          <w:rFonts w:asciiTheme="minorHAnsi" w:hAnsiTheme="minorHAnsi" w:cstheme="minorHAnsi"/>
          <w:color w:val="auto"/>
        </w:rPr>
        <w:t>informację dotyczącą realizacji zadania z dnia 26.08.2022 r. o numerze F/PT/PZ/01/04 dotyczącą udziału w wydarzeniu (stoisko edukacyjne wspólnie z Policją – profilaktyka nowych narkotyków) na Rynku Miejskim w Czaplinku – organizator Straż Miejska w</w:t>
      </w:r>
      <w:r w:rsidR="00F060F9">
        <w:rPr>
          <w:rFonts w:asciiTheme="minorHAnsi" w:hAnsiTheme="minorHAnsi" w:cstheme="minorHAnsi"/>
          <w:color w:val="auto"/>
        </w:rPr>
        <w:t> </w:t>
      </w:r>
      <w:r w:rsidRPr="00C16BF1">
        <w:rPr>
          <w:rFonts w:asciiTheme="minorHAnsi" w:hAnsiTheme="minorHAnsi" w:cstheme="minorHAnsi"/>
          <w:color w:val="auto"/>
        </w:rPr>
        <w:t>Czaplinku podczas pikniku służb mundurowych „Razem Bezpieczniej”, w którym uczestniczyło 115 osób.</w:t>
      </w:r>
    </w:p>
    <w:p w14:paraId="400FE324" w14:textId="0A48EA79"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W ramach organizacji zaplanowanych zajęć sporządzono dokumentację z wydarzenia na załączniku nr 10 do Zarządzenia Głównego Inspektora Sanitarnego nr 15/13 stanowiącego informację dotyczącą realizacji zadania. Udokumentowanie liczby uczestników i charakteru grupy odbiorców sporządzono na formularzu zgodnym z załącznikiem nr 8 do zarządzenia GIS nr 15/13 nazwanym „listą obecności”, na dokumencie nie widnieje pieczątka placówki,  w</w:t>
      </w:r>
      <w:r w:rsidR="00F060F9">
        <w:rPr>
          <w:rFonts w:asciiTheme="minorHAnsi" w:hAnsiTheme="minorHAnsi" w:cstheme="minorHAnsi"/>
          <w:color w:val="auto"/>
        </w:rPr>
        <w:t> </w:t>
      </w:r>
      <w:r w:rsidRPr="00C16BF1">
        <w:rPr>
          <w:rFonts w:asciiTheme="minorHAnsi" w:hAnsiTheme="minorHAnsi" w:cstheme="minorHAnsi"/>
          <w:color w:val="auto"/>
        </w:rPr>
        <w:t>której odbyły się prelekcje, co stanowi niedopełnienie standardów postępowania z</w:t>
      </w:r>
      <w:r w:rsidR="00736996">
        <w:rPr>
          <w:rFonts w:asciiTheme="minorHAnsi" w:hAnsiTheme="minorHAnsi" w:cstheme="minorHAnsi"/>
          <w:color w:val="auto"/>
        </w:rPr>
        <w:t> </w:t>
      </w:r>
      <w:r w:rsidRPr="00C16BF1">
        <w:rPr>
          <w:rFonts w:asciiTheme="minorHAnsi" w:hAnsiTheme="minorHAnsi" w:cstheme="minorHAnsi"/>
          <w:color w:val="auto"/>
        </w:rPr>
        <w:t>w/w</w:t>
      </w:r>
      <w:r w:rsidR="00736996">
        <w:rPr>
          <w:rFonts w:asciiTheme="minorHAnsi" w:hAnsiTheme="minorHAnsi" w:cstheme="minorHAnsi"/>
          <w:color w:val="auto"/>
        </w:rPr>
        <w:t> </w:t>
      </w:r>
      <w:r w:rsidRPr="00C16BF1">
        <w:rPr>
          <w:rFonts w:asciiTheme="minorHAnsi" w:hAnsiTheme="minorHAnsi" w:cstheme="minorHAnsi"/>
          <w:color w:val="auto"/>
        </w:rPr>
        <w:t>zarządzeniem.</w:t>
      </w:r>
    </w:p>
    <w:p w14:paraId="3C89A8E1"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pozytywnie ze spostrzeżeniem</w:t>
      </w:r>
      <w:r w:rsidRPr="00C16BF1">
        <w:rPr>
          <w:rFonts w:asciiTheme="minorHAnsi" w:hAnsiTheme="minorHAnsi" w:cstheme="minorHAnsi"/>
          <w:color w:val="auto"/>
          <w:u w:val="single"/>
        </w:rPr>
        <w:t xml:space="preserve"> w powyższym zakresie</w:t>
      </w:r>
      <w:bookmarkEnd w:id="318"/>
      <w:r w:rsidRPr="00C16BF1">
        <w:rPr>
          <w:rFonts w:asciiTheme="minorHAnsi" w:hAnsiTheme="minorHAnsi" w:cstheme="minorHAnsi"/>
          <w:color w:val="auto"/>
          <w:u w:val="single"/>
        </w:rPr>
        <w:t>.</w:t>
      </w:r>
    </w:p>
    <w:p w14:paraId="728AEF46" w14:textId="77777777" w:rsidR="00736996" w:rsidRPr="00C16BF1" w:rsidRDefault="00736996" w:rsidP="00C16BF1">
      <w:pPr>
        <w:spacing w:line="276" w:lineRule="auto"/>
        <w:rPr>
          <w:rFonts w:asciiTheme="minorHAnsi" w:hAnsiTheme="minorHAnsi" w:cstheme="minorHAnsi"/>
          <w:color w:val="auto"/>
          <w:u w:val="single"/>
        </w:rPr>
      </w:pPr>
    </w:p>
    <w:p w14:paraId="66BBE868" w14:textId="77777777" w:rsidR="00CC2F9F" w:rsidRPr="00C16BF1" w:rsidRDefault="00CC2F9F" w:rsidP="00C16BF1">
      <w:pPr>
        <w:spacing w:line="276" w:lineRule="auto"/>
        <w:rPr>
          <w:rFonts w:asciiTheme="minorHAnsi" w:hAnsiTheme="minorHAnsi" w:cstheme="minorHAnsi"/>
          <w:b/>
          <w:bCs/>
          <w:color w:val="auto"/>
        </w:rPr>
      </w:pPr>
      <w:r w:rsidRPr="00C16BF1">
        <w:rPr>
          <w:rFonts w:asciiTheme="minorHAnsi" w:hAnsiTheme="minorHAnsi" w:cstheme="minorHAnsi"/>
          <w:b/>
          <w:bCs/>
          <w:color w:val="auto"/>
        </w:rPr>
        <w:t xml:space="preserve">Inne działania prozdrowotne lokalne </w:t>
      </w:r>
    </w:p>
    <w:p w14:paraId="51CFDDE8" w14:textId="77777777" w:rsidR="00CC2F9F" w:rsidRPr="00C16BF1" w:rsidRDefault="00CC2F9F" w:rsidP="00C16BF1">
      <w:pPr>
        <w:spacing w:line="276" w:lineRule="auto"/>
        <w:rPr>
          <w:rFonts w:asciiTheme="minorHAnsi" w:hAnsiTheme="minorHAnsi" w:cstheme="minorHAnsi"/>
          <w:i/>
          <w:iCs/>
          <w:color w:val="auto"/>
          <w:u w:val="single"/>
        </w:rPr>
      </w:pPr>
      <w:bookmarkStart w:id="320" w:name="_Hlk118896406"/>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edukacja w zakresie promocji szczepień „Europejski Tydzień Szczepień”</w:t>
      </w:r>
    </w:p>
    <w:p w14:paraId="2E80FE59"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Działanie zaplanowano na kwiecień 2022 </w:t>
      </w:r>
      <w:r w:rsidRPr="00C16BF1">
        <w:rPr>
          <w:rFonts w:asciiTheme="minorHAnsi" w:hAnsiTheme="minorHAnsi" w:cstheme="minorHAnsi"/>
          <w:color w:val="000000" w:themeColor="text1"/>
        </w:rPr>
        <w:t>w Planie Zasadniczych Zamierzeń</w:t>
      </w:r>
    </w:p>
    <w:p w14:paraId="25AA79D8"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lastRenderedPageBreak/>
        <w:t>Oceniono dokumentację związaną z rozpowszechnieniem informacji o akcji:</w:t>
      </w:r>
    </w:p>
    <w:p w14:paraId="18112152" w14:textId="761BF2B1" w:rsidR="00CC2F9F" w:rsidRPr="00C16BF1" w:rsidRDefault="00CC2F9F" w:rsidP="00B913BE">
      <w:pPr>
        <w:pStyle w:val="Akapitzlist"/>
        <w:numPr>
          <w:ilvl w:val="0"/>
          <w:numId w:val="181"/>
        </w:numPr>
        <w:spacing w:line="276" w:lineRule="auto"/>
        <w:rPr>
          <w:rFonts w:asciiTheme="minorHAnsi" w:hAnsiTheme="minorHAnsi" w:cstheme="minorHAnsi"/>
          <w:color w:val="auto"/>
        </w:rPr>
      </w:pPr>
      <w:r w:rsidRPr="00C16BF1">
        <w:rPr>
          <w:rFonts w:asciiTheme="minorHAnsi" w:hAnsiTheme="minorHAnsi" w:cstheme="minorHAnsi"/>
          <w:color w:val="auto"/>
        </w:rPr>
        <w:t>pismo intencyjne z dnia 26.04.2022 o nr PZ.9011.7.9.2022.JR dotyczące włączenia się w akcję promocji szczepień ochronnych i profilaktycznych, skierowane do dyrektorów i kierowników podmiotów działalności leczniczej i instytucji w powiecie drawskim (23 placówki),</w:t>
      </w:r>
    </w:p>
    <w:p w14:paraId="64381610" w14:textId="584BAFF8" w:rsidR="00CC2F9F" w:rsidRPr="00C16BF1" w:rsidRDefault="00CC2F9F" w:rsidP="00B913BE">
      <w:pPr>
        <w:pStyle w:val="Akapitzlist"/>
        <w:numPr>
          <w:ilvl w:val="0"/>
          <w:numId w:val="181"/>
        </w:numPr>
        <w:spacing w:line="276" w:lineRule="auto"/>
        <w:rPr>
          <w:rFonts w:asciiTheme="minorHAnsi" w:hAnsiTheme="minorHAnsi" w:cstheme="minorHAnsi"/>
          <w:color w:val="auto"/>
        </w:rPr>
      </w:pPr>
      <w:r w:rsidRPr="00C16BF1">
        <w:rPr>
          <w:rFonts w:asciiTheme="minorHAnsi" w:hAnsiTheme="minorHAnsi" w:cstheme="minorHAnsi"/>
          <w:color w:val="auto"/>
        </w:rPr>
        <w:t xml:space="preserve">artykuł z dnia 28.04.2022 r. na stronie internetowej PSSE w Drawsku Pom. </w:t>
      </w:r>
      <w:r w:rsidR="00F060F9" w:rsidRPr="00C16BF1">
        <w:rPr>
          <w:rFonts w:asciiTheme="minorHAnsi" w:hAnsiTheme="minorHAnsi" w:cstheme="minorHAnsi"/>
          <w:color w:val="auto"/>
        </w:rPr>
        <w:t>O</w:t>
      </w:r>
      <w:r w:rsidR="00F060F9">
        <w:rPr>
          <w:rFonts w:asciiTheme="minorHAnsi" w:hAnsiTheme="minorHAnsi" w:cstheme="minorHAnsi"/>
          <w:color w:val="auto"/>
        </w:rPr>
        <w:t> </w:t>
      </w:r>
      <w:r w:rsidRPr="00C16BF1">
        <w:rPr>
          <w:rFonts w:asciiTheme="minorHAnsi" w:hAnsiTheme="minorHAnsi" w:cstheme="minorHAnsi"/>
          <w:color w:val="auto"/>
        </w:rPr>
        <w:t>„Europejskim Tygodniu Szczepień”.</w:t>
      </w:r>
    </w:p>
    <w:p w14:paraId="3653B5B4" w14:textId="054256F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pozytywnie </w:t>
      </w:r>
      <w:r w:rsidRPr="00C16BF1">
        <w:rPr>
          <w:rFonts w:asciiTheme="minorHAnsi" w:hAnsiTheme="minorHAnsi" w:cstheme="minorHAnsi"/>
          <w:color w:val="auto"/>
          <w:u w:val="single"/>
        </w:rPr>
        <w:t>w powyższym zakresie</w:t>
      </w:r>
      <w:bookmarkEnd w:id="320"/>
      <w:r w:rsidRPr="00C16BF1">
        <w:rPr>
          <w:rFonts w:asciiTheme="minorHAnsi" w:hAnsiTheme="minorHAnsi" w:cstheme="minorHAnsi"/>
          <w:color w:val="auto"/>
          <w:u w:val="single"/>
        </w:rPr>
        <w:t>.</w:t>
      </w:r>
    </w:p>
    <w:p w14:paraId="446E7A28" w14:textId="77777777" w:rsidR="00CC2F9F" w:rsidRPr="00C16BF1" w:rsidRDefault="00CC2F9F" w:rsidP="00C16BF1">
      <w:pPr>
        <w:spacing w:line="276" w:lineRule="auto"/>
        <w:rPr>
          <w:rFonts w:asciiTheme="minorHAnsi" w:hAnsiTheme="minorHAnsi" w:cstheme="minorHAnsi"/>
          <w:i/>
          <w:iCs/>
          <w:color w:val="auto"/>
          <w:u w:val="single"/>
        </w:rPr>
      </w:pPr>
      <w:r w:rsidRPr="00C16BF1">
        <w:rPr>
          <w:rFonts w:asciiTheme="minorHAnsi" w:hAnsiTheme="minorHAnsi" w:cstheme="minorHAnsi"/>
          <w:i/>
          <w:iCs/>
          <w:color w:val="auto"/>
          <w:u w:val="single"/>
        </w:rPr>
        <w:t>Próba przyjęta do kontroli:</w:t>
      </w:r>
      <w:r w:rsidRPr="00C16BF1">
        <w:rPr>
          <w:rFonts w:asciiTheme="minorHAnsi" w:hAnsiTheme="minorHAnsi" w:cstheme="minorHAnsi"/>
          <w:b/>
          <w:bCs/>
          <w:i/>
          <w:iCs/>
          <w:color w:val="auto"/>
          <w:u w:val="single"/>
        </w:rPr>
        <w:t xml:space="preserve"> </w:t>
      </w:r>
      <w:r w:rsidRPr="00C16BF1">
        <w:rPr>
          <w:rFonts w:asciiTheme="minorHAnsi" w:hAnsiTheme="minorHAnsi" w:cstheme="minorHAnsi"/>
          <w:i/>
          <w:iCs/>
          <w:color w:val="auto"/>
          <w:u w:val="single"/>
        </w:rPr>
        <w:t>działania edukacyjne o zdrowym stylu życia dla seniorów – obchody Dnia Seniora</w:t>
      </w:r>
    </w:p>
    <w:p w14:paraId="5D511A1C" w14:textId="77777777" w:rsidR="00CC2F9F" w:rsidRPr="00C16BF1" w:rsidRDefault="00CC2F9F" w:rsidP="00C16BF1">
      <w:pPr>
        <w:spacing w:line="276" w:lineRule="auto"/>
        <w:rPr>
          <w:rFonts w:asciiTheme="minorHAnsi" w:hAnsiTheme="minorHAnsi" w:cstheme="minorHAnsi"/>
          <w:color w:val="auto"/>
        </w:rPr>
      </w:pPr>
      <w:r w:rsidRPr="00C16BF1">
        <w:rPr>
          <w:rFonts w:asciiTheme="minorHAnsi" w:hAnsiTheme="minorHAnsi" w:cstheme="minorHAnsi"/>
          <w:color w:val="auto"/>
        </w:rPr>
        <w:t>Działanie zaplanowano na październik, listopad 2022</w:t>
      </w:r>
      <w:r w:rsidRPr="00C16BF1">
        <w:rPr>
          <w:rFonts w:asciiTheme="minorHAnsi" w:hAnsiTheme="minorHAnsi" w:cstheme="minorHAnsi"/>
          <w:color w:val="000000" w:themeColor="text1"/>
        </w:rPr>
        <w:t xml:space="preserve"> w Planie Zasadniczych Zamierzeń</w:t>
      </w:r>
    </w:p>
    <w:p w14:paraId="0B638C40" w14:textId="77777777" w:rsidR="00CC2F9F" w:rsidRPr="00C16BF1"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Oceniono dostarczoną w terminie późniejszym dokumentację dotyczącą prelekcji:</w:t>
      </w:r>
    </w:p>
    <w:p w14:paraId="011D48BA" w14:textId="4145AE4A" w:rsidR="00B25C5F" w:rsidRPr="00C16BF1" w:rsidRDefault="00CC2F9F" w:rsidP="00B913BE">
      <w:pPr>
        <w:pStyle w:val="Akapitzlist"/>
        <w:numPr>
          <w:ilvl w:val="0"/>
          <w:numId w:val="182"/>
        </w:numPr>
        <w:spacing w:line="276" w:lineRule="auto"/>
        <w:rPr>
          <w:rFonts w:asciiTheme="minorHAnsi" w:hAnsiTheme="minorHAnsi" w:cstheme="minorHAnsi"/>
          <w:color w:val="auto"/>
        </w:rPr>
      </w:pPr>
      <w:r w:rsidRPr="00C16BF1">
        <w:rPr>
          <w:rFonts w:asciiTheme="minorHAnsi" w:hAnsiTheme="minorHAnsi" w:cstheme="minorHAnsi"/>
          <w:color w:val="auto"/>
        </w:rPr>
        <w:t xml:space="preserve"> informację dotyczącą realizacji zadania z dnia 23.11.2022 r. o numerze F/PT/PZ/01/04 z prelekcji w zakresie zdrowego stylu życia i bezpiecznego stosowania antybiotyków, w</w:t>
      </w:r>
      <w:r w:rsidR="00736996">
        <w:rPr>
          <w:rFonts w:asciiTheme="minorHAnsi" w:hAnsiTheme="minorHAnsi" w:cstheme="minorHAnsi"/>
          <w:color w:val="auto"/>
        </w:rPr>
        <w:t> </w:t>
      </w:r>
      <w:r w:rsidRPr="00C16BF1">
        <w:rPr>
          <w:rFonts w:asciiTheme="minorHAnsi" w:hAnsiTheme="minorHAnsi" w:cstheme="minorHAnsi"/>
          <w:color w:val="auto"/>
        </w:rPr>
        <w:t>siedzibie Koła Gospodyń Wiejskich w Linownie 3, uczestniczyli Seniorzy - 13 osób,</w:t>
      </w:r>
    </w:p>
    <w:p w14:paraId="267A4B75" w14:textId="08716430" w:rsidR="00CC2F9F" w:rsidRPr="00C16BF1" w:rsidRDefault="00CC2F9F" w:rsidP="00B913BE">
      <w:pPr>
        <w:pStyle w:val="Akapitzlist"/>
        <w:numPr>
          <w:ilvl w:val="0"/>
          <w:numId w:val="182"/>
        </w:numPr>
        <w:spacing w:line="276" w:lineRule="auto"/>
        <w:rPr>
          <w:rFonts w:asciiTheme="minorHAnsi" w:hAnsiTheme="minorHAnsi" w:cstheme="minorHAnsi"/>
          <w:color w:val="auto"/>
        </w:rPr>
      </w:pPr>
      <w:r w:rsidRPr="00C16BF1">
        <w:rPr>
          <w:rFonts w:asciiTheme="minorHAnsi" w:hAnsiTheme="minorHAnsi" w:cstheme="minorHAnsi"/>
          <w:color w:val="auto"/>
        </w:rPr>
        <w:t xml:space="preserve"> listę obecności o numerze F/PT/PZ/01/02 z dnia 23.11.2022 r. dotyczącą prelekcji – 13 osób,</w:t>
      </w:r>
    </w:p>
    <w:p w14:paraId="1AA887A6" w14:textId="6B285499" w:rsidR="00745A41" w:rsidRPr="0075737A" w:rsidRDefault="00CC2F9F"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 xml:space="preserve">Działanie PSSE w Drawsku Pom. oceniono </w:t>
      </w:r>
      <w:r w:rsidRPr="00C16BF1">
        <w:rPr>
          <w:rFonts w:asciiTheme="minorHAnsi" w:hAnsiTheme="minorHAnsi" w:cstheme="minorHAnsi"/>
          <w:b/>
          <w:bCs/>
          <w:color w:val="auto"/>
          <w:u w:val="single"/>
        </w:rPr>
        <w:t xml:space="preserve">pozytywnie </w:t>
      </w:r>
      <w:r w:rsidRPr="00C16BF1">
        <w:rPr>
          <w:rFonts w:asciiTheme="minorHAnsi" w:hAnsiTheme="minorHAnsi" w:cstheme="minorHAnsi"/>
          <w:color w:val="auto"/>
          <w:u w:val="single"/>
        </w:rPr>
        <w:t>w powyższym zakresie.</w:t>
      </w:r>
    </w:p>
    <w:p w14:paraId="6DDE7DE6" w14:textId="0E3176D5" w:rsidR="00745A41" w:rsidRPr="00C16BF1" w:rsidRDefault="00745A41" w:rsidP="00C16BF1">
      <w:pPr>
        <w:spacing w:line="276" w:lineRule="auto"/>
        <w:rPr>
          <w:rFonts w:asciiTheme="minorHAnsi" w:hAnsiTheme="minorHAnsi" w:cstheme="minorHAnsi"/>
          <w:color w:val="auto"/>
        </w:rPr>
      </w:pPr>
      <w:r w:rsidRPr="00C16BF1">
        <w:rPr>
          <w:rFonts w:asciiTheme="minorHAnsi" w:hAnsiTheme="minorHAnsi" w:cstheme="minorHAnsi"/>
          <w:color w:val="auto"/>
        </w:rPr>
        <w:t>W toku przeprowadzonej kontroli ustalono:</w:t>
      </w:r>
    </w:p>
    <w:p w14:paraId="0B90C0FE" w14:textId="40BEF92E" w:rsidR="00745A41" w:rsidRPr="00C16BF1" w:rsidRDefault="00745A41" w:rsidP="00C16BF1">
      <w:pPr>
        <w:spacing w:line="276" w:lineRule="auto"/>
        <w:rPr>
          <w:rFonts w:asciiTheme="minorHAnsi" w:hAnsiTheme="minorHAnsi" w:cstheme="minorHAnsi"/>
          <w:color w:val="auto"/>
        </w:rPr>
      </w:pPr>
      <w:r w:rsidRPr="00C16BF1">
        <w:rPr>
          <w:rFonts w:asciiTheme="minorHAnsi" w:hAnsiTheme="minorHAnsi" w:cstheme="minorHAnsi"/>
          <w:color w:val="auto"/>
        </w:rPr>
        <w:t>1</w:t>
      </w:r>
      <w:r w:rsidR="00B36E10">
        <w:rPr>
          <w:rFonts w:asciiTheme="minorHAnsi" w:hAnsiTheme="minorHAnsi" w:cstheme="minorHAnsi"/>
          <w:color w:val="auto"/>
        </w:rPr>
        <w:t>5</w:t>
      </w:r>
      <w:r w:rsidRPr="00C16BF1">
        <w:rPr>
          <w:rFonts w:asciiTheme="minorHAnsi" w:hAnsiTheme="minorHAnsi" w:cstheme="minorHAnsi"/>
          <w:color w:val="auto"/>
        </w:rPr>
        <w:t xml:space="preserve"> działania PSSE w Drawsku Pom., które oceniono pozytywnie</w:t>
      </w:r>
    </w:p>
    <w:p w14:paraId="4B487B0F" w14:textId="77777777" w:rsidR="00745A41" w:rsidRPr="00C16BF1" w:rsidRDefault="00745A41" w:rsidP="00C16BF1">
      <w:pPr>
        <w:spacing w:line="276" w:lineRule="auto"/>
        <w:rPr>
          <w:rFonts w:asciiTheme="minorHAnsi" w:hAnsiTheme="minorHAnsi" w:cstheme="minorHAnsi"/>
          <w:color w:val="auto"/>
        </w:rPr>
      </w:pPr>
      <w:r w:rsidRPr="00C16BF1">
        <w:rPr>
          <w:rFonts w:asciiTheme="minorHAnsi" w:hAnsiTheme="minorHAnsi" w:cstheme="minorHAnsi"/>
          <w:color w:val="auto"/>
        </w:rPr>
        <w:t>2 działania PSSE w Drawsku Pom., które oceniono pozytywnie ze spostrzeżeniem</w:t>
      </w:r>
    </w:p>
    <w:p w14:paraId="36A5BD6D" w14:textId="69DA5370" w:rsidR="00745A41" w:rsidRPr="00C16BF1" w:rsidRDefault="005E32DA" w:rsidP="00C16BF1">
      <w:pPr>
        <w:spacing w:line="276" w:lineRule="auto"/>
        <w:rPr>
          <w:rFonts w:asciiTheme="minorHAnsi" w:hAnsiTheme="minorHAnsi" w:cstheme="minorHAnsi"/>
          <w:color w:val="auto"/>
        </w:rPr>
      </w:pPr>
      <w:r>
        <w:rPr>
          <w:rFonts w:asciiTheme="minorHAnsi" w:hAnsiTheme="minorHAnsi" w:cstheme="minorHAnsi"/>
          <w:color w:val="auto"/>
        </w:rPr>
        <w:t>2</w:t>
      </w:r>
      <w:r w:rsidR="00745A41" w:rsidRPr="00C16BF1">
        <w:rPr>
          <w:rFonts w:asciiTheme="minorHAnsi" w:hAnsiTheme="minorHAnsi" w:cstheme="minorHAnsi"/>
          <w:color w:val="auto"/>
        </w:rPr>
        <w:t xml:space="preserve"> działań PSSE w Drawsku Pom., które oceniono pozytywnie z uchybieniami</w:t>
      </w:r>
    </w:p>
    <w:p w14:paraId="0F60C34F" w14:textId="78EF8969" w:rsidR="00745A41" w:rsidRPr="00C16BF1" w:rsidRDefault="00B36E10" w:rsidP="00C16BF1">
      <w:pPr>
        <w:spacing w:line="276" w:lineRule="auto"/>
        <w:rPr>
          <w:rFonts w:asciiTheme="minorHAnsi" w:hAnsiTheme="minorHAnsi" w:cstheme="minorHAnsi"/>
          <w:color w:val="auto"/>
        </w:rPr>
      </w:pPr>
      <w:r w:rsidRPr="005E32DA">
        <w:rPr>
          <w:rFonts w:asciiTheme="minorHAnsi" w:hAnsiTheme="minorHAnsi" w:cstheme="minorHAnsi"/>
          <w:color w:val="000000" w:themeColor="text1"/>
        </w:rPr>
        <w:t>8</w:t>
      </w:r>
      <w:r w:rsidR="00745A41" w:rsidRPr="00C16BF1">
        <w:rPr>
          <w:rFonts w:asciiTheme="minorHAnsi" w:hAnsiTheme="minorHAnsi" w:cstheme="minorHAnsi"/>
          <w:color w:val="auto"/>
        </w:rPr>
        <w:t xml:space="preserve"> działania PSSE w Drawsku Pom., które oceniono negatywnie (nieprawidłowość)</w:t>
      </w:r>
    </w:p>
    <w:p w14:paraId="514084B7" w14:textId="77777777" w:rsidR="006D6FBF" w:rsidRPr="00C16BF1" w:rsidRDefault="006D6FBF" w:rsidP="00C16BF1">
      <w:pPr>
        <w:spacing w:line="276" w:lineRule="auto"/>
        <w:rPr>
          <w:rFonts w:asciiTheme="minorHAnsi" w:hAnsiTheme="minorHAnsi" w:cstheme="minorHAnsi"/>
          <w:color w:val="auto"/>
          <w:highlight w:val="lightGray"/>
          <w:u w:val="single"/>
        </w:rPr>
      </w:pPr>
    </w:p>
    <w:p w14:paraId="143C21A3" w14:textId="2B531408" w:rsidR="00C04D9C" w:rsidRPr="00266FE8" w:rsidRDefault="00910DB8" w:rsidP="00C16BF1">
      <w:pPr>
        <w:spacing w:line="276" w:lineRule="auto"/>
        <w:rPr>
          <w:rFonts w:asciiTheme="minorHAnsi" w:hAnsiTheme="minorHAnsi" w:cstheme="minorHAnsi"/>
          <w:b/>
          <w:bCs/>
          <w:color w:val="auto"/>
          <w:u w:val="single"/>
        </w:rPr>
      </w:pPr>
      <w:r w:rsidRPr="00266FE8">
        <w:rPr>
          <w:rFonts w:asciiTheme="minorHAnsi" w:hAnsiTheme="minorHAnsi" w:cstheme="minorHAnsi"/>
          <w:b/>
          <w:bCs/>
          <w:color w:val="auto"/>
          <w:u w:val="single"/>
        </w:rPr>
        <w:t>11.</w:t>
      </w:r>
      <w:r w:rsidR="00266FE8">
        <w:rPr>
          <w:rFonts w:asciiTheme="minorHAnsi" w:hAnsiTheme="minorHAnsi" w:cstheme="minorHAnsi"/>
          <w:b/>
          <w:bCs/>
          <w:color w:val="auto"/>
          <w:u w:val="single"/>
        </w:rPr>
        <w:t xml:space="preserve">  </w:t>
      </w:r>
      <w:r w:rsidRPr="00266FE8">
        <w:rPr>
          <w:rFonts w:asciiTheme="minorHAnsi" w:hAnsiTheme="minorHAnsi" w:cstheme="minorHAnsi"/>
          <w:b/>
          <w:bCs/>
          <w:color w:val="auto"/>
          <w:u w:val="single"/>
        </w:rPr>
        <w:t>Zakres, przyczyny i skutki stwierdzonych nieprawidłowości:</w:t>
      </w:r>
    </w:p>
    <w:p w14:paraId="3491D824" w14:textId="77777777" w:rsidR="00910DB8" w:rsidRPr="00C16BF1" w:rsidRDefault="00910DB8" w:rsidP="00C16BF1">
      <w:pPr>
        <w:spacing w:line="276" w:lineRule="auto"/>
        <w:rPr>
          <w:rFonts w:asciiTheme="minorHAnsi" w:hAnsiTheme="minorHAnsi" w:cstheme="minorHAnsi"/>
          <w:color w:val="auto"/>
          <w:highlight w:val="lightGray"/>
          <w:u w:val="single"/>
        </w:rPr>
      </w:pPr>
    </w:p>
    <w:p w14:paraId="61E31E37" w14:textId="4CA016A7" w:rsidR="008E245A" w:rsidRPr="00C16BF1" w:rsidRDefault="00E46213" w:rsidP="00C16BF1">
      <w:pPr>
        <w:spacing w:line="276" w:lineRule="auto"/>
        <w:rPr>
          <w:rFonts w:asciiTheme="minorHAnsi" w:hAnsiTheme="minorHAnsi" w:cstheme="minorHAnsi"/>
          <w:color w:val="auto"/>
          <w:u w:val="single"/>
        </w:rPr>
      </w:pPr>
      <w:r w:rsidRPr="00266FE8">
        <w:rPr>
          <w:rFonts w:asciiTheme="minorHAnsi" w:hAnsiTheme="minorHAnsi" w:cstheme="minorHAnsi"/>
          <w:color w:val="auto"/>
          <w:u w:val="single"/>
        </w:rPr>
        <w:t xml:space="preserve">ZESTAWIENIE </w:t>
      </w:r>
      <w:r w:rsidR="001C58CB" w:rsidRPr="00266FE8">
        <w:rPr>
          <w:rFonts w:asciiTheme="minorHAnsi" w:hAnsiTheme="minorHAnsi" w:cstheme="minorHAnsi"/>
          <w:color w:val="auto"/>
          <w:u w:val="single"/>
        </w:rPr>
        <w:t xml:space="preserve">SPOSTRZEŻEŃ, </w:t>
      </w:r>
      <w:r w:rsidRPr="00266FE8">
        <w:rPr>
          <w:rFonts w:asciiTheme="minorHAnsi" w:hAnsiTheme="minorHAnsi" w:cstheme="minorHAnsi"/>
          <w:color w:val="auto"/>
          <w:u w:val="single"/>
        </w:rPr>
        <w:t>UCHYBIEŃ</w:t>
      </w:r>
      <w:r w:rsidR="00246307" w:rsidRPr="00266FE8">
        <w:rPr>
          <w:rFonts w:asciiTheme="minorHAnsi" w:hAnsiTheme="minorHAnsi" w:cstheme="minorHAnsi"/>
          <w:color w:val="auto"/>
          <w:u w:val="single"/>
        </w:rPr>
        <w:t>, NIEPRAWIDŁOWOŚCI</w:t>
      </w:r>
      <w:r w:rsidR="00F14088" w:rsidRPr="00266FE8">
        <w:rPr>
          <w:rFonts w:asciiTheme="minorHAnsi" w:hAnsiTheme="minorHAnsi" w:cstheme="minorHAnsi"/>
          <w:color w:val="auto"/>
          <w:u w:val="single"/>
        </w:rPr>
        <w:t xml:space="preserve">: </w:t>
      </w:r>
    </w:p>
    <w:p w14:paraId="610B0011" w14:textId="77777777" w:rsidR="00942473" w:rsidRPr="00C16BF1" w:rsidRDefault="00942473" w:rsidP="00C16BF1">
      <w:pPr>
        <w:spacing w:line="276" w:lineRule="auto"/>
        <w:rPr>
          <w:rFonts w:asciiTheme="minorHAnsi" w:hAnsiTheme="minorHAnsi" w:cstheme="minorHAnsi"/>
          <w:i/>
          <w:color w:val="auto"/>
          <w:u w:val="single"/>
        </w:rPr>
      </w:pPr>
    </w:p>
    <w:p w14:paraId="6958DC6F" w14:textId="6E13E18E" w:rsidR="00025B59" w:rsidRPr="00C16BF1" w:rsidRDefault="007D7AFF" w:rsidP="00C16BF1">
      <w:pPr>
        <w:spacing w:line="276" w:lineRule="auto"/>
        <w:rPr>
          <w:rFonts w:asciiTheme="minorHAnsi" w:hAnsiTheme="minorHAnsi" w:cstheme="minorHAnsi"/>
          <w:i/>
          <w:color w:val="auto"/>
          <w:u w:val="single"/>
        </w:rPr>
      </w:pPr>
      <w:r w:rsidRPr="00C16BF1">
        <w:rPr>
          <w:rFonts w:asciiTheme="minorHAnsi" w:hAnsiTheme="minorHAnsi" w:cstheme="minorHAnsi"/>
          <w:i/>
          <w:color w:val="auto"/>
          <w:u w:val="single"/>
        </w:rPr>
        <w:t>W zakresie SPRAW OSOBOWYCH</w:t>
      </w:r>
      <w:r w:rsidR="00F14088" w:rsidRPr="00C16BF1">
        <w:rPr>
          <w:rFonts w:asciiTheme="minorHAnsi" w:hAnsiTheme="minorHAnsi" w:cstheme="minorHAnsi"/>
          <w:i/>
          <w:color w:val="auto"/>
          <w:u w:val="single"/>
        </w:rPr>
        <w:t xml:space="preserve">: </w:t>
      </w:r>
    </w:p>
    <w:p w14:paraId="110D8CBB" w14:textId="77777777" w:rsidR="00025B59" w:rsidRPr="00C16BF1" w:rsidRDefault="00025B59" w:rsidP="00C16BF1">
      <w:pPr>
        <w:spacing w:line="276" w:lineRule="auto"/>
        <w:rPr>
          <w:rFonts w:asciiTheme="minorHAnsi" w:hAnsiTheme="minorHAnsi" w:cstheme="minorHAnsi"/>
        </w:rPr>
      </w:pPr>
      <w:r w:rsidRPr="00C16BF1">
        <w:rPr>
          <w:rFonts w:asciiTheme="minorHAnsi" w:hAnsiTheme="minorHAnsi" w:cstheme="minorHAnsi"/>
        </w:rPr>
        <w:t xml:space="preserve">W Powiatowej Stacji Sanitarno- Epidemiologiczne w Drawsku Pomorskim stwierdzono </w:t>
      </w:r>
      <w:r w:rsidRPr="00C16BF1">
        <w:rPr>
          <w:rFonts w:asciiTheme="minorHAnsi" w:hAnsiTheme="minorHAnsi" w:cstheme="minorHAnsi"/>
          <w:u w:val="single"/>
        </w:rPr>
        <w:t xml:space="preserve">nieprawidłowości </w:t>
      </w:r>
      <w:r w:rsidRPr="00C16BF1">
        <w:rPr>
          <w:rFonts w:asciiTheme="minorHAnsi" w:hAnsiTheme="minorHAnsi" w:cstheme="minorHAnsi"/>
        </w:rPr>
        <w:t>w zakresie:</w:t>
      </w:r>
    </w:p>
    <w:p w14:paraId="4FDCA5D1" w14:textId="77777777" w:rsidR="00025B59" w:rsidRPr="00C16BF1" w:rsidRDefault="00025B59" w:rsidP="00B913BE">
      <w:pPr>
        <w:pStyle w:val="Akapitzlist"/>
        <w:numPr>
          <w:ilvl w:val="0"/>
          <w:numId w:val="57"/>
        </w:numPr>
        <w:spacing w:line="276" w:lineRule="auto"/>
        <w:rPr>
          <w:rFonts w:asciiTheme="minorHAnsi" w:hAnsiTheme="minorHAnsi" w:cstheme="minorHAnsi"/>
        </w:rPr>
      </w:pPr>
      <w:r w:rsidRPr="00C16BF1">
        <w:rPr>
          <w:rFonts w:asciiTheme="minorHAnsi" w:hAnsiTheme="minorHAnsi" w:cstheme="minorHAnsi"/>
        </w:rPr>
        <w:t>Umieszczania niezgodnie z przepisami o RODO danych osobowych zastępowanego pracownika w umowach o pracę na czas zastępstwa .</w:t>
      </w:r>
    </w:p>
    <w:p w14:paraId="5ED2327E" w14:textId="613CDF24" w:rsidR="00025B59" w:rsidRPr="00C16BF1" w:rsidRDefault="00025B59" w:rsidP="00B913BE">
      <w:pPr>
        <w:pStyle w:val="Akapitzlist"/>
        <w:numPr>
          <w:ilvl w:val="0"/>
          <w:numId w:val="57"/>
        </w:numPr>
        <w:spacing w:line="276" w:lineRule="auto"/>
        <w:rPr>
          <w:rFonts w:asciiTheme="minorHAnsi" w:hAnsiTheme="minorHAnsi" w:cstheme="minorHAnsi"/>
        </w:rPr>
      </w:pPr>
      <w:r w:rsidRPr="00C16BF1">
        <w:rPr>
          <w:rFonts w:asciiTheme="minorHAnsi" w:hAnsiTheme="minorHAnsi" w:cstheme="minorHAnsi"/>
        </w:rPr>
        <w:t>Wskazywanie nieprawidłowej wysokości okresu wypowiedzenia w Umowie o pracę i</w:t>
      </w:r>
      <w:r w:rsidR="00E14A2A" w:rsidRPr="00C16BF1">
        <w:rPr>
          <w:rFonts w:asciiTheme="minorHAnsi" w:hAnsiTheme="minorHAnsi" w:cstheme="minorHAnsi"/>
        </w:rPr>
        <w:t> </w:t>
      </w:r>
      <w:r w:rsidRPr="00C16BF1">
        <w:rPr>
          <w:rFonts w:asciiTheme="minorHAnsi" w:hAnsiTheme="minorHAnsi" w:cstheme="minorHAnsi"/>
        </w:rPr>
        <w:t>powielanie tego w Informacjach dodatkowych do umowy o pracę.</w:t>
      </w:r>
    </w:p>
    <w:p w14:paraId="6FE52583" w14:textId="79764C2F" w:rsidR="003B0A05" w:rsidRDefault="003B0A05" w:rsidP="00B913BE">
      <w:pPr>
        <w:pStyle w:val="Akapitzlist"/>
        <w:numPr>
          <w:ilvl w:val="0"/>
          <w:numId w:val="57"/>
        </w:numPr>
        <w:spacing w:line="276" w:lineRule="auto"/>
        <w:rPr>
          <w:rFonts w:asciiTheme="minorHAnsi" w:hAnsiTheme="minorHAnsi" w:cstheme="minorHAnsi"/>
        </w:rPr>
      </w:pPr>
      <w:r>
        <w:rPr>
          <w:rFonts w:asciiTheme="minorHAnsi" w:hAnsiTheme="minorHAnsi" w:cstheme="minorHAnsi"/>
        </w:rPr>
        <w:t>W umowach o pracę na stanowisku Stażysty podawane jest jako składnik wynagrodzenia „ dodatek stażowy”.</w:t>
      </w:r>
    </w:p>
    <w:p w14:paraId="1E09CB0F" w14:textId="77777777" w:rsidR="00025B59" w:rsidRPr="00C16BF1" w:rsidRDefault="00025B59" w:rsidP="00B913BE">
      <w:pPr>
        <w:pStyle w:val="Akapitzlist"/>
        <w:numPr>
          <w:ilvl w:val="0"/>
          <w:numId w:val="57"/>
        </w:numPr>
        <w:spacing w:line="276" w:lineRule="auto"/>
        <w:rPr>
          <w:rFonts w:asciiTheme="minorHAnsi" w:hAnsiTheme="minorHAnsi" w:cstheme="minorHAnsi"/>
        </w:rPr>
      </w:pPr>
      <w:r w:rsidRPr="00C16BF1">
        <w:rPr>
          <w:rFonts w:asciiTheme="minorHAnsi" w:hAnsiTheme="minorHAnsi" w:cstheme="minorHAnsi"/>
        </w:rPr>
        <w:t xml:space="preserve">Wskazywanie w świadectwach pracy liczby dni urlopu zaległego za poprzedni okres zamiast tylko urlopu wypoczynkowego za rok kalendarzowy w którym ustał stosunek pracy z pracownikiem. </w:t>
      </w:r>
    </w:p>
    <w:p w14:paraId="78BFC63A" w14:textId="77777777" w:rsidR="00025B59" w:rsidRPr="00C16BF1" w:rsidRDefault="00025B59" w:rsidP="00B913BE">
      <w:pPr>
        <w:pStyle w:val="Akapitzlist"/>
        <w:numPr>
          <w:ilvl w:val="0"/>
          <w:numId w:val="57"/>
        </w:numPr>
        <w:spacing w:line="276" w:lineRule="auto"/>
        <w:rPr>
          <w:rFonts w:asciiTheme="minorHAnsi" w:hAnsiTheme="minorHAnsi" w:cstheme="minorHAnsi"/>
        </w:rPr>
      </w:pPr>
      <w:r w:rsidRPr="00C16BF1">
        <w:rPr>
          <w:rFonts w:asciiTheme="minorHAnsi" w:hAnsiTheme="minorHAnsi" w:cstheme="minorHAnsi"/>
        </w:rPr>
        <w:t>Błędna informacja dotycząca okresu przechowywania akt pracownika.</w:t>
      </w:r>
    </w:p>
    <w:p w14:paraId="76E6402B" w14:textId="77777777" w:rsidR="00025B59" w:rsidRPr="00C16BF1" w:rsidRDefault="00025B59" w:rsidP="00C16BF1">
      <w:pPr>
        <w:spacing w:line="276" w:lineRule="auto"/>
        <w:rPr>
          <w:rFonts w:asciiTheme="minorHAnsi" w:hAnsiTheme="minorHAnsi" w:cstheme="minorHAnsi"/>
          <w:i/>
          <w:color w:val="auto"/>
          <w:u w:val="single"/>
        </w:rPr>
      </w:pPr>
    </w:p>
    <w:p w14:paraId="757B43B6" w14:textId="1A903DEB" w:rsidR="009D5596" w:rsidRPr="00C16BF1" w:rsidRDefault="00910DB8"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lastRenderedPageBreak/>
        <w:t>Przyczyny i skutki stwierdzonych nieprawidłowości:</w:t>
      </w:r>
    </w:p>
    <w:p w14:paraId="2AA4151F" w14:textId="43F5E45B" w:rsidR="00025B59" w:rsidRPr="005672D2" w:rsidRDefault="00025B59" w:rsidP="00C16BF1">
      <w:pPr>
        <w:spacing w:line="276" w:lineRule="auto"/>
        <w:rPr>
          <w:rFonts w:asciiTheme="minorHAnsi" w:hAnsiTheme="minorHAnsi" w:cstheme="minorHAnsi"/>
        </w:rPr>
      </w:pPr>
      <w:r w:rsidRPr="00C16BF1">
        <w:rPr>
          <w:rFonts w:asciiTheme="minorHAnsi" w:hAnsiTheme="minorHAnsi" w:cstheme="minorHAnsi"/>
        </w:rPr>
        <w:t xml:space="preserve">Przyczyną stwierdzonych nieprawidłowości było nieprzestrzeganie aktualnie obowiązujących przepisów w zakresie prawa pracy i przepisów RODO w kontrolowanej jednostce.  </w:t>
      </w:r>
    </w:p>
    <w:p w14:paraId="6D029511" w14:textId="77777777" w:rsidR="00025B59" w:rsidRPr="00C16BF1" w:rsidRDefault="00025B59" w:rsidP="00B913BE">
      <w:pPr>
        <w:pStyle w:val="Akapitzlist"/>
        <w:numPr>
          <w:ilvl w:val="0"/>
          <w:numId w:val="58"/>
        </w:numPr>
        <w:spacing w:line="276" w:lineRule="auto"/>
        <w:rPr>
          <w:rFonts w:asciiTheme="minorHAnsi" w:hAnsiTheme="minorHAnsi" w:cstheme="minorHAnsi"/>
        </w:rPr>
      </w:pPr>
      <w:r w:rsidRPr="00C16BF1">
        <w:rPr>
          <w:rFonts w:asciiTheme="minorHAnsi" w:hAnsiTheme="minorHAnsi" w:cstheme="minorHAnsi"/>
        </w:rPr>
        <w:t>Wpisywanie danych osobowych pracownika zastępowanego w umowach na czas zastępstwa powoduje dostęp do informacji, które podlegają ochronie danych osobowych.</w:t>
      </w:r>
    </w:p>
    <w:p w14:paraId="171DA032" w14:textId="77777777" w:rsidR="00025B59" w:rsidRPr="00C16BF1" w:rsidRDefault="00025B59" w:rsidP="00B913BE">
      <w:pPr>
        <w:pStyle w:val="Akapitzlist"/>
        <w:numPr>
          <w:ilvl w:val="0"/>
          <w:numId w:val="58"/>
        </w:numPr>
        <w:spacing w:line="276" w:lineRule="auto"/>
        <w:rPr>
          <w:rFonts w:asciiTheme="minorHAnsi" w:hAnsiTheme="minorHAnsi" w:cstheme="minorHAnsi"/>
        </w:rPr>
      </w:pPr>
      <w:r w:rsidRPr="00C16BF1">
        <w:rPr>
          <w:rFonts w:asciiTheme="minorHAnsi" w:hAnsiTheme="minorHAnsi" w:cstheme="minorHAnsi"/>
        </w:rPr>
        <w:t>Wskazując nieprawidłowy wymiar okresu wypowiedzenia wprowadza pracownika w błąd w sytuacji gdyby pracownik chciał rozwiązać stosunek pracy.</w:t>
      </w:r>
    </w:p>
    <w:p w14:paraId="25E858F3" w14:textId="108BA6F6" w:rsidR="00B359DC" w:rsidRDefault="00B359DC" w:rsidP="00B913BE">
      <w:pPr>
        <w:pStyle w:val="Akapitzlist"/>
        <w:numPr>
          <w:ilvl w:val="0"/>
          <w:numId w:val="58"/>
        </w:numPr>
        <w:spacing w:line="276" w:lineRule="auto"/>
        <w:rPr>
          <w:rFonts w:asciiTheme="minorHAnsi" w:hAnsiTheme="minorHAnsi" w:cstheme="minorHAnsi"/>
        </w:rPr>
      </w:pPr>
      <w:r>
        <w:rPr>
          <w:rFonts w:asciiTheme="minorHAnsi" w:hAnsiTheme="minorHAnsi" w:cstheme="minorHAnsi"/>
        </w:rPr>
        <w:t>Informacja o „ dodatku stażowym” może wprowadzać pracownika w błąd o wysokości otrzymanego wynagrodzenia.</w:t>
      </w:r>
    </w:p>
    <w:p w14:paraId="551B5E26" w14:textId="77777777" w:rsidR="00025B59" w:rsidRPr="00C16BF1" w:rsidRDefault="00025B59" w:rsidP="00B913BE">
      <w:pPr>
        <w:pStyle w:val="Akapitzlist"/>
        <w:numPr>
          <w:ilvl w:val="0"/>
          <w:numId w:val="58"/>
        </w:numPr>
        <w:spacing w:line="276" w:lineRule="auto"/>
        <w:rPr>
          <w:rFonts w:asciiTheme="minorHAnsi" w:hAnsiTheme="minorHAnsi" w:cstheme="minorHAnsi"/>
        </w:rPr>
      </w:pPr>
      <w:r w:rsidRPr="00C16BF1">
        <w:rPr>
          <w:rFonts w:asciiTheme="minorHAnsi" w:hAnsiTheme="minorHAnsi" w:cstheme="minorHAnsi"/>
        </w:rPr>
        <w:t xml:space="preserve">Niewłaściwe wyliczenie urlopu wypoczynkowego w roku kalendarzowym w którym ustał stosunek pracy, niekorzystnie wpływa na urlop wypoczynkowy udzielony u kolejnego pracodawcy podczas nawiązania stosunku pracy w tym samym jeszcze roku kalendarzowym. </w:t>
      </w:r>
    </w:p>
    <w:p w14:paraId="17395CF0" w14:textId="3FBEC409" w:rsidR="00025B59" w:rsidRPr="00BB24B8" w:rsidRDefault="00025B59" w:rsidP="00B913BE">
      <w:pPr>
        <w:pStyle w:val="Akapitzlist"/>
        <w:numPr>
          <w:ilvl w:val="0"/>
          <w:numId w:val="58"/>
        </w:numPr>
        <w:spacing w:before="100" w:beforeAutospacing="1" w:after="100" w:afterAutospacing="1" w:line="276" w:lineRule="auto"/>
        <w:rPr>
          <w:rFonts w:asciiTheme="minorHAnsi" w:hAnsiTheme="minorHAnsi" w:cstheme="minorHAnsi"/>
          <w:color w:val="auto"/>
        </w:rPr>
      </w:pPr>
      <w:r w:rsidRPr="00C16BF1">
        <w:rPr>
          <w:rFonts w:asciiTheme="minorHAnsi" w:hAnsiTheme="minorHAnsi" w:cstheme="minorHAnsi"/>
          <w:color w:val="auto"/>
        </w:rPr>
        <w:t>Do 2019 roku okres przechowywania akt pracowników wynosił 50 lat. Od 1 stycznia 2019 roku doszło do zmiany okresów przechowywania dokumentacji pracowniczej. I tak w</w:t>
      </w:r>
      <w:r w:rsidR="00F060F9">
        <w:rPr>
          <w:rFonts w:asciiTheme="minorHAnsi" w:hAnsiTheme="minorHAnsi" w:cstheme="minorHAnsi"/>
          <w:color w:val="auto"/>
        </w:rPr>
        <w:t> </w:t>
      </w:r>
      <w:r w:rsidRPr="00C16BF1">
        <w:rPr>
          <w:rFonts w:asciiTheme="minorHAnsi" w:hAnsiTheme="minorHAnsi" w:cstheme="minorHAnsi"/>
          <w:color w:val="auto"/>
        </w:rPr>
        <w:t>wypadku pracowników, którzy zostali zatrudnieni po 31 grudnia 2018 roku, okres przechowywania dokumentacji pracowniczej wynosi 10 lat.</w:t>
      </w:r>
    </w:p>
    <w:p w14:paraId="208313B5" w14:textId="77777777" w:rsidR="0075737A" w:rsidRDefault="0075737A" w:rsidP="00C16BF1">
      <w:pPr>
        <w:spacing w:line="276" w:lineRule="auto"/>
        <w:rPr>
          <w:rFonts w:asciiTheme="minorHAnsi" w:hAnsiTheme="minorHAnsi" w:cstheme="minorHAnsi"/>
          <w:i/>
          <w:iCs/>
          <w:color w:val="auto"/>
          <w:u w:val="single"/>
        </w:rPr>
      </w:pPr>
    </w:p>
    <w:p w14:paraId="2227DE89" w14:textId="5D0EEC10" w:rsidR="003A6B62" w:rsidRPr="00266FE8" w:rsidRDefault="000A296F" w:rsidP="00C16BF1">
      <w:pPr>
        <w:spacing w:line="276" w:lineRule="auto"/>
        <w:rPr>
          <w:rFonts w:asciiTheme="minorHAnsi" w:hAnsiTheme="minorHAnsi" w:cstheme="minorHAnsi"/>
          <w:i/>
          <w:iCs/>
          <w:color w:val="auto"/>
          <w:u w:val="single"/>
        </w:rPr>
      </w:pPr>
      <w:r w:rsidRPr="00266FE8">
        <w:rPr>
          <w:rFonts w:asciiTheme="minorHAnsi" w:hAnsiTheme="minorHAnsi" w:cstheme="minorHAnsi"/>
          <w:i/>
          <w:iCs/>
          <w:color w:val="auto"/>
          <w:u w:val="single"/>
        </w:rPr>
        <w:t>W zakresie BHP i OCHRONY</w:t>
      </w:r>
      <w:r w:rsidR="0051408F" w:rsidRPr="00266FE8">
        <w:rPr>
          <w:rFonts w:asciiTheme="minorHAnsi" w:hAnsiTheme="minorHAnsi" w:cstheme="minorHAnsi"/>
          <w:i/>
          <w:iCs/>
          <w:color w:val="auto"/>
          <w:u w:val="single"/>
        </w:rPr>
        <w:t xml:space="preserve"> </w:t>
      </w:r>
      <w:r w:rsidRPr="00266FE8">
        <w:rPr>
          <w:rFonts w:asciiTheme="minorHAnsi" w:hAnsiTheme="minorHAnsi" w:cstheme="minorHAnsi"/>
          <w:i/>
          <w:iCs/>
          <w:color w:val="auto"/>
          <w:u w:val="single"/>
        </w:rPr>
        <w:t>P.POŻ.</w:t>
      </w:r>
    </w:p>
    <w:p w14:paraId="3CFD162D" w14:textId="3455A3CB" w:rsidR="00935725" w:rsidRPr="00C16BF1" w:rsidRDefault="00935725"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rPr>
        <w:t>Nie stwierdzono nieprawidłowości w kontrolowanym zakresie.</w:t>
      </w:r>
      <w:r w:rsidRPr="00C16BF1">
        <w:rPr>
          <w:rFonts w:asciiTheme="minorHAnsi" w:hAnsiTheme="minorHAnsi" w:cstheme="minorHAnsi"/>
          <w:color w:val="auto"/>
          <w:u w:val="single"/>
        </w:rPr>
        <w:t xml:space="preserve"> </w:t>
      </w:r>
    </w:p>
    <w:p w14:paraId="7447C932" w14:textId="77777777" w:rsidR="00935725" w:rsidRPr="00C16BF1" w:rsidRDefault="00935725" w:rsidP="00C16BF1">
      <w:pPr>
        <w:spacing w:line="276" w:lineRule="auto"/>
        <w:rPr>
          <w:rFonts w:asciiTheme="minorHAnsi" w:hAnsiTheme="minorHAnsi" w:cstheme="minorHAnsi"/>
          <w:color w:val="auto"/>
          <w:u w:val="single"/>
        </w:rPr>
      </w:pPr>
    </w:p>
    <w:p w14:paraId="393F652D" w14:textId="699BECE7" w:rsidR="009D5596" w:rsidRPr="00266FE8" w:rsidRDefault="007D7AFF" w:rsidP="00C16BF1">
      <w:pPr>
        <w:spacing w:line="276" w:lineRule="auto"/>
        <w:rPr>
          <w:rFonts w:asciiTheme="minorHAnsi" w:hAnsiTheme="minorHAnsi" w:cstheme="minorHAnsi"/>
          <w:i/>
          <w:iCs/>
          <w:color w:val="auto"/>
          <w:u w:val="single"/>
        </w:rPr>
      </w:pPr>
      <w:r w:rsidRPr="00266FE8">
        <w:rPr>
          <w:rFonts w:asciiTheme="minorHAnsi" w:hAnsiTheme="minorHAnsi" w:cstheme="minorHAnsi"/>
          <w:i/>
          <w:iCs/>
          <w:color w:val="auto"/>
          <w:u w:val="single"/>
        </w:rPr>
        <w:t xml:space="preserve">W zakresie </w:t>
      </w:r>
      <w:r w:rsidR="00F5018F" w:rsidRPr="00266FE8">
        <w:rPr>
          <w:rFonts w:asciiTheme="minorHAnsi" w:hAnsiTheme="minorHAnsi" w:cstheme="minorHAnsi"/>
          <w:i/>
          <w:iCs/>
          <w:color w:val="auto"/>
          <w:u w:val="single"/>
        </w:rPr>
        <w:t xml:space="preserve">OCHRONY DANYCH </w:t>
      </w:r>
      <w:r w:rsidR="00F14088" w:rsidRPr="00266FE8">
        <w:rPr>
          <w:rFonts w:asciiTheme="minorHAnsi" w:hAnsiTheme="minorHAnsi" w:cstheme="minorHAnsi"/>
          <w:i/>
          <w:iCs/>
          <w:color w:val="auto"/>
          <w:u w:val="single"/>
        </w:rPr>
        <w:t xml:space="preserve">: </w:t>
      </w:r>
    </w:p>
    <w:p w14:paraId="1DDC4511" w14:textId="59C9F8AB" w:rsidR="00935725" w:rsidRPr="00C16BF1" w:rsidRDefault="00935725"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rPr>
        <w:t>Nie stwierdzono nieprawidłowości w kontrolowanym zakresie.</w:t>
      </w:r>
    </w:p>
    <w:p w14:paraId="7CDF4D4A" w14:textId="77777777" w:rsidR="00935725" w:rsidRPr="00C16BF1" w:rsidRDefault="00935725" w:rsidP="00C16BF1">
      <w:pPr>
        <w:spacing w:line="276" w:lineRule="auto"/>
        <w:rPr>
          <w:rFonts w:asciiTheme="minorHAnsi" w:hAnsiTheme="minorHAnsi" w:cstheme="minorHAnsi"/>
          <w:color w:val="auto"/>
          <w:u w:val="single"/>
        </w:rPr>
      </w:pPr>
    </w:p>
    <w:p w14:paraId="0179B5A8" w14:textId="1DA50E70" w:rsidR="003A6B62" w:rsidRPr="00266FE8" w:rsidRDefault="007D7AFF" w:rsidP="00C16BF1">
      <w:pPr>
        <w:spacing w:line="276" w:lineRule="auto"/>
        <w:rPr>
          <w:rFonts w:asciiTheme="minorHAnsi" w:hAnsiTheme="minorHAnsi" w:cstheme="minorHAnsi"/>
          <w:i/>
          <w:iCs/>
          <w:color w:val="auto"/>
          <w:u w:val="single"/>
        </w:rPr>
      </w:pPr>
      <w:r w:rsidRPr="00266FE8">
        <w:rPr>
          <w:rFonts w:asciiTheme="minorHAnsi" w:hAnsiTheme="minorHAnsi" w:cstheme="minorHAnsi"/>
          <w:i/>
          <w:iCs/>
          <w:color w:val="auto"/>
          <w:u w:val="single"/>
        </w:rPr>
        <w:t xml:space="preserve">W zakresie </w:t>
      </w:r>
      <w:r w:rsidR="002D6137" w:rsidRPr="00266FE8">
        <w:rPr>
          <w:rFonts w:asciiTheme="minorHAnsi" w:hAnsiTheme="minorHAnsi" w:cstheme="minorHAnsi"/>
          <w:i/>
          <w:iCs/>
          <w:color w:val="auto"/>
          <w:u w:val="single"/>
        </w:rPr>
        <w:t>spraw</w:t>
      </w:r>
      <w:r w:rsidRPr="00266FE8">
        <w:rPr>
          <w:rFonts w:asciiTheme="minorHAnsi" w:hAnsiTheme="minorHAnsi" w:cstheme="minorHAnsi"/>
          <w:i/>
          <w:iCs/>
          <w:color w:val="auto"/>
          <w:u w:val="single"/>
        </w:rPr>
        <w:t xml:space="preserve"> ADMINISTRACYJN</w:t>
      </w:r>
      <w:r w:rsidR="002D6137" w:rsidRPr="00266FE8">
        <w:rPr>
          <w:rFonts w:asciiTheme="minorHAnsi" w:hAnsiTheme="minorHAnsi" w:cstheme="minorHAnsi"/>
          <w:i/>
          <w:iCs/>
          <w:color w:val="auto"/>
          <w:u w:val="single"/>
        </w:rPr>
        <w:t>YCH</w:t>
      </w:r>
      <w:r w:rsidR="00525DB9" w:rsidRPr="00266FE8">
        <w:rPr>
          <w:rFonts w:asciiTheme="minorHAnsi" w:hAnsiTheme="minorHAnsi" w:cstheme="minorHAnsi"/>
          <w:i/>
          <w:iCs/>
          <w:color w:val="auto"/>
          <w:u w:val="single"/>
        </w:rPr>
        <w:t>:</w:t>
      </w:r>
      <w:r w:rsidRPr="00266FE8">
        <w:rPr>
          <w:rFonts w:asciiTheme="minorHAnsi" w:hAnsiTheme="minorHAnsi" w:cstheme="minorHAnsi"/>
          <w:i/>
          <w:iCs/>
          <w:color w:val="auto"/>
          <w:u w:val="single"/>
        </w:rPr>
        <w:t xml:space="preserve"> </w:t>
      </w:r>
    </w:p>
    <w:p w14:paraId="6DAE326C" w14:textId="4ED14176" w:rsidR="00935725" w:rsidRPr="00C16BF1" w:rsidRDefault="00935725"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rPr>
        <w:t>Nie stwierdzono nieprawidłowości w kontrolowanym zakresie.</w:t>
      </w:r>
      <w:r w:rsidRPr="00C16BF1">
        <w:rPr>
          <w:rFonts w:asciiTheme="minorHAnsi" w:hAnsiTheme="minorHAnsi" w:cstheme="minorHAnsi"/>
          <w:color w:val="auto"/>
          <w:u w:val="single"/>
        </w:rPr>
        <w:t xml:space="preserve"> </w:t>
      </w:r>
    </w:p>
    <w:p w14:paraId="6027B095" w14:textId="77777777" w:rsidR="00935725" w:rsidRPr="00C16BF1" w:rsidRDefault="00935725" w:rsidP="00C16BF1">
      <w:pPr>
        <w:spacing w:line="276" w:lineRule="auto"/>
        <w:rPr>
          <w:rFonts w:asciiTheme="minorHAnsi" w:hAnsiTheme="minorHAnsi" w:cstheme="minorHAnsi"/>
          <w:color w:val="auto"/>
          <w:u w:val="single"/>
        </w:rPr>
      </w:pPr>
    </w:p>
    <w:p w14:paraId="078587AF" w14:textId="76C49989" w:rsidR="004D5CCA" w:rsidRPr="00266FE8" w:rsidRDefault="00CD0B08" w:rsidP="00C16BF1">
      <w:pPr>
        <w:spacing w:line="276" w:lineRule="auto"/>
        <w:rPr>
          <w:rFonts w:asciiTheme="minorHAnsi" w:hAnsiTheme="minorHAnsi" w:cstheme="minorHAnsi"/>
          <w:i/>
          <w:color w:val="auto"/>
          <w:u w:val="single"/>
        </w:rPr>
      </w:pPr>
      <w:r w:rsidRPr="00266FE8">
        <w:rPr>
          <w:rFonts w:asciiTheme="minorHAnsi" w:hAnsiTheme="minorHAnsi" w:cstheme="minorHAnsi"/>
          <w:i/>
          <w:color w:val="auto"/>
          <w:u w:val="single"/>
        </w:rPr>
        <w:t xml:space="preserve">W zakresie </w:t>
      </w:r>
      <w:r w:rsidR="002D6137" w:rsidRPr="00266FE8">
        <w:rPr>
          <w:rFonts w:asciiTheme="minorHAnsi" w:hAnsiTheme="minorHAnsi" w:cstheme="minorHAnsi"/>
          <w:i/>
          <w:color w:val="auto"/>
          <w:u w:val="single"/>
        </w:rPr>
        <w:t>spraw</w:t>
      </w:r>
      <w:r w:rsidRPr="00266FE8">
        <w:rPr>
          <w:rFonts w:asciiTheme="minorHAnsi" w:hAnsiTheme="minorHAnsi" w:cstheme="minorHAnsi"/>
          <w:i/>
          <w:color w:val="auto"/>
          <w:u w:val="single"/>
        </w:rPr>
        <w:t xml:space="preserve"> FINANSOW</w:t>
      </w:r>
      <w:r w:rsidR="002D6137" w:rsidRPr="00266FE8">
        <w:rPr>
          <w:rFonts w:asciiTheme="minorHAnsi" w:hAnsiTheme="minorHAnsi" w:cstheme="minorHAnsi"/>
          <w:i/>
          <w:color w:val="auto"/>
          <w:u w:val="single"/>
        </w:rPr>
        <w:t>YCH</w:t>
      </w:r>
      <w:r w:rsidRPr="00266FE8">
        <w:rPr>
          <w:rFonts w:asciiTheme="minorHAnsi" w:hAnsiTheme="minorHAnsi" w:cstheme="minorHAnsi"/>
          <w:i/>
          <w:color w:val="auto"/>
          <w:u w:val="single"/>
        </w:rPr>
        <w:t>:</w:t>
      </w:r>
      <w:r w:rsidR="00B7055E" w:rsidRPr="00266FE8">
        <w:rPr>
          <w:rFonts w:asciiTheme="minorHAnsi" w:hAnsiTheme="minorHAnsi" w:cstheme="minorHAnsi"/>
          <w:i/>
          <w:color w:val="auto"/>
          <w:u w:val="single"/>
        </w:rPr>
        <w:t xml:space="preserve"> </w:t>
      </w:r>
    </w:p>
    <w:p w14:paraId="28B301F1" w14:textId="7BB87A1D"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W toku kontroli w wyniku analizy dokumentacji źródłowej stanowiącej podstawę do dokonywania wydatków budżetowych, stwierdzono </w:t>
      </w:r>
      <w:r w:rsidRPr="00C16BF1">
        <w:rPr>
          <w:rFonts w:asciiTheme="minorHAnsi" w:hAnsiTheme="minorHAnsi" w:cstheme="minorHAnsi"/>
          <w:b/>
          <w:color w:val="auto"/>
          <w:u w:val="single"/>
        </w:rPr>
        <w:t xml:space="preserve">nieprawidłowości  </w:t>
      </w:r>
      <w:r w:rsidRPr="00C16BF1">
        <w:rPr>
          <w:rFonts w:asciiTheme="minorHAnsi" w:hAnsiTheme="minorHAnsi" w:cstheme="minorHAnsi"/>
          <w:color w:val="auto"/>
        </w:rPr>
        <w:t>polegające na tym, iż</w:t>
      </w:r>
      <w:r w:rsidR="00E14A2A" w:rsidRPr="00C16BF1">
        <w:rPr>
          <w:rFonts w:asciiTheme="minorHAnsi" w:hAnsiTheme="minorHAnsi" w:cstheme="minorHAnsi"/>
          <w:color w:val="auto"/>
        </w:rPr>
        <w:t> </w:t>
      </w:r>
      <w:r w:rsidRPr="00C16BF1">
        <w:rPr>
          <w:rFonts w:asciiTheme="minorHAnsi" w:hAnsiTheme="minorHAnsi" w:cstheme="minorHAnsi"/>
          <w:color w:val="auto"/>
        </w:rPr>
        <w:t xml:space="preserve">zaklasyfikowano do niewłaściwych paragrafów klasyfikacji budżetowej wydatki budżetowe  </w:t>
      </w:r>
      <w:r w:rsidRPr="00C16BF1">
        <w:rPr>
          <w:rFonts w:asciiTheme="minorHAnsi" w:hAnsiTheme="minorHAnsi" w:cstheme="minorHAnsi"/>
          <w:i/>
          <w:color w:val="auto"/>
        </w:rPr>
        <w:t xml:space="preserve">(szczegółowy opis i zakres nieprawidłowości przedstawia tabela na stronach </w:t>
      </w:r>
      <w:r w:rsidR="007A72C1" w:rsidRPr="007A72C1">
        <w:rPr>
          <w:rFonts w:asciiTheme="minorHAnsi" w:hAnsiTheme="minorHAnsi" w:cstheme="minorHAnsi"/>
          <w:i/>
          <w:color w:val="auto"/>
        </w:rPr>
        <w:t>25-26</w:t>
      </w:r>
      <w:r w:rsidRPr="007A72C1">
        <w:rPr>
          <w:rFonts w:asciiTheme="minorHAnsi" w:hAnsiTheme="minorHAnsi" w:cstheme="minorHAnsi"/>
          <w:i/>
          <w:color w:val="auto"/>
        </w:rPr>
        <w:t xml:space="preserve"> </w:t>
      </w:r>
      <w:r w:rsidRPr="00C16BF1">
        <w:rPr>
          <w:rFonts w:asciiTheme="minorHAnsi" w:hAnsiTheme="minorHAnsi" w:cstheme="minorHAnsi"/>
          <w:i/>
          <w:color w:val="auto"/>
        </w:rPr>
        <w:t>niniejszego wystąpienia).</w:t>
      </w:r>
      <w:r w:rsidRPr="00C16BF1">
        <w:rPr>
          <w:rFonts w:asciiTheme="minorHAnsi" w:hAnsiTheme="minorHAnsi" w:cstheme="minorHAnsi"/>
          <w:color w:val="auto"/>
        </w:rPr>
        <w:t xml:space="preserve"> Wg wyjaśnień powyższe nieprawidłowości Główna Księgowa Powiatowej Stacji Sanitarno-Epidemiologicznej w Drawsku Pomorskim wyjaśniła pomyłką w dekretacji faktur – mylnie przypisanie niewłaściwego konta. Wyjaśnienie przyjęto. </w:t>
      </w:r>
    </w:p>
    <w:p w14:paraId="765E4B52" w14:textId="5ABCE563" w:rsidR="004D5CCA" w:rsidRPr="00C16BF1" w:rsidRDefault="004D5CCA" w:rsidP="00C16BF1">
      <w:pPr>
        <w:spacing w:line="276" w:lineRule="auto"/>
        <w:rPr>
          <w:rFonts w:asciiTheme="minorHAnsi" w:hAnsiTheme="minorHAnsi" w:cstheme="minorHAnsi"/>
          <w:color w:val="auto"/>
        </w:rPr>
      </w:pPr>
      <w:r w:rsidRPr="00C16BF1">
        <w:rPr>
          <w:rFonts w:asciiTheme="minorHAnsi" w:hAnsiTheme="minorHAnsi" w:cstheme="minorHAnsi"/>
          <w:color w:val="auto"/>
        </w:rPr>
        <w:t>Nieterminowe i nierzetelne odprowadzenie dochodów budżetowych dotyczyło pojedynczych przypadków i według wyjaśnień Głównej Księgowej wynikało ze zmiany cennika oraz i</w:t>
      </w:r>
      <w:r w:rsidR="00E14A2A" w:rsidRPr="00C16BF1">
        <w:rPr>
          <w:rFonts w:asciiTheme="minorHAnsi" w:hAnsiTheme="minorHAnsi" w:cstheme="minorHAnsi"/>
          <w:color w:val="auto"/>
        </w:rPr>
        <w:t> </w:t>
      </w:r>
      <w:r w:rsidRPr="00C16BF1">
        <w:rPr>
          <w:rFonts w:asciiTheme="minorHAnsi" w:hAnsiTheme="minorHAnsi" w:cstheme="minorHAnsi"/>
          <w:color w:val="auto"/>
        </w:rPr>
        <w:t>przyjęcia błędnej daty jako podstawy do odprowadzenia dochodów (dochody były odprowadzane w momencie gdy kontrahent zgłosił się na badanie, a nie w momencie wpływu środków na konto PSSE w Drawsku Pomorskim).</w:t>
      </w:r>
    </w:p>
    <w:p w14:paraId="1A7C81A7" w14:textId="09A2EBA3" w:rsidR="004D5CCA" w:rsidRPr="00C16BF1" w:rsidRDefault="004D5CCA" w:rsidP="00C16BF1">
      <w:pPr>
        <w:pStyle w:val="Bezodstpw"/>
        <w:spacing w:line="276" w:lineRule="auto"/>
        <w:rPr>
          <w:rFonts w:asciiTheme="minorHAnsi" w:hAnsiTheme="minorHAnsi" w:cstheme="minorHAnsi"/>
          <w:color w:val="auto"/>
          <w:sz w:val="24"/>
          <w:szCs w:val="24"/>
        </w:rPr>
      </w:pPr>
      <w:r w:rsidRPr="00C16BF1">
        <w:rPr>
          <w:rFonts w:asciiTheme="minorHAnsi" w:hAnsiTheme="minorHAnsi" w:cstheme="minorHAnsi"/>
          <w:color w:val="auto"/>
          <w:sz w:val="24"/>
          <w:szCs w:val="24"/>
        </w:rPr>
        <w:lastRenderedPageBreak/>
        <w:t xml:space="preserve">Mając na uwadze, że zarówno błędnie zakwalifikowane wydatki jak i nieterminowo odprowadzone dochody nie przekroczyły kwoty minimalnej określonej w art. 26 ust.3 ustawy z dnia 17 grudnia  2004 r. o odpowiedzialności za naruszenie dyscypliny finansów publicznych - stwierdzone nieprawidłowości </w:t>
      </w:r>
      <w:r w:rsidRPr="00C16BF1">
        <w:rPr>
          <w:rFonts w:asciiTheme="minorHAnsi" w:hAnsiTheme="minorHAnsi" w:cstheme="minorHAnsi"/>
          <w:b/>
          <w:color w:val="auto"/>
          <w:sz w:val="24"/>
          <w:szCs w:val="24"/>
          <w:u w:val="single"/>
        </w:rPr>
        <w:t>nie stanowią naruszenia dyscypliny finansów publicznych w</w:t>
      </w:r>
      <w:r w:rsidR="00A73934">
        <w:rPr>
          <w:rFonts w:asciiTheme="minorHAnsi" w:hAnsiTheme="minorHAnsi" w:cstheme="minorHAnsi"/>
          <w:b/>
          <w:color w:val="auto"/>
          <w:sz w:val="24"/>
          <w:szCs w:val="24"/>
          <w:u w:val="single"/>
        </w:rPr>
        <w:t> </w:t>
      </w:r>
      <w:r w:rsidRPr="00C16BF1">
        <w:rPr>
          <w:rFonts w:asciiTheme="minorHAnsi" w:hAnsiTheme="minorHAnsi" w:cstheme="minorHAnsi"/>
          <w:b/>
          <w:color w:val="auto"/>
          <w:sz w:val="24"/>
          <w:szCs w:val="24"/>
          <w:u w:val="single"/>
        </w:rPr>
        <w:t>zakresie wydatków budżetowych</w:t>
      </w:r>
      <w:r w:rsidRPr="00C16BF1">
        <w:rPr>
          <w:rFonts w:asciiTheme="minorHAnsi" w:hAnsiTheme="minorHAnsi" w:cstheme="minorHAnsi"/>
          <w:color w:val="auto"/>
          <w:sz w:val="24"/>
          <w:szCs w:val="24"/>
        </w:rPr>
        <w:t xml:space="preserve">. </w:t>
      </w:r>
    </w:p>
    <w:p w14:paraId="358696B2" w14:textId="4451BA6C" w:rsidR="004D5CCA" w:rsidRPr="00C16BF1" w:rsidRDefault="004D5CCA" w:rsidP="00C16BF1">
      <w:pPr>
        <w:pStyle w:val="Bezodstpw"/>
        <w:spacing w:line="276" w:lineRule="auto"/>
        <w:rPr>
          <w:rFonts w:asciiTheme="minorHAnsi" w:hAnsiTheme="minorHAnsi" w:cstheme="minorHAnsi"/>
          <w:color w:val="auto"/>
          <w:sz w:val="24"/>
          <w:szCs w:val="24"/>
        </w:rPr>
      </w:pPr>
      <w:r w:rsidRPr="00C16BF1">
        <w:rPr>
          <w:rFonts w:asciiTheme="minorHAnsi" w:hAnsiTheme="minorHAnsi" w:cstheme="minorHAnsi"/>
          <w:color w:val="auto"/>
          <w:sz w:val="24"/>
          <w:szCs w:val="24"/>
        </w:rPr>
        <w:t>Nie stanowią naruszenia dyscypliny finansów publicznych działanie lub zaniechanie określone w art. 5-16 a także odpowiednio w art. 18 pkt 2 oraz art. 18b i 18c, ustawy o odpowiedzialności za naruszenie dyscypliny finansów publicznych, którego przedmiotem są środki finansowe w</w:t>
      </w:r>
      <w:r w:rsidR="00F060F9">
        <w:rPr>
          <w:rFonts w:asciiTheme="minorHAnsi" w:hAnsiTheme="minorHAnsi" w:cstheme="minorHAnsi"/>
          <w:color w:val="auto"/>
          <w:sz w:val="24"/>
          <w:szCs w:val="24"/>
        </w:rPr>
        <w:t> </w:t>
      </w:r>
      <w:r w:rsidRPr="00C16BF1">
        <w:rPr>
          <w:rFonts w:asciiTheme="minorHAnsi" w:hAnsiTheme="minorHAnsi" w:cstheme="minorHAnsi"/>
          <w:color w:val="auto"/>
          <w:sz w:val="24"/>
          <w:szCs w:val="24"/>
        </w:rPr>
        <w:t>wysokości nieprzekraczającej jednorazowo, a w przypadku więcej niż jednego działania lub zaniechania - łącznie w roku budżetowym, kwoty minimalnej, którą jest kwota przeciętnego wynagrodzenia miesięcznego w gospodarce narodowej w roku poprzednim, ogłoszonego przez Prezesa Głównego Urzędu Statystycznego w Dzienniku Urzędowym Rzeczypospolitej Polskiej "Monitor Polski" zgodnie z art. 5 ust. 7 ustawy z dnia 4 marca 1994 r. o zakładowym funduszu świadczeń socjalnych (Dz. U. z 20</w:t>
      </w:r>
      <w:r w:rsidR="00F702A8">
        <w:rPr>
          <w:rFonts w:asciiTheme="minorHAnsi" w:hAnsiTheme="minorHAnsi" w:cstheme="minorHAnsi"/>
          <w:color w:val="auto"/>
          <w:sz w:val="24"/>
          <w:szCs w:val="24"/>
        </w:rPr>
        <w:t>22</w:t>
      </w:r>
      <w:r w:rsidRPr="00C16BF1">
        <w:rPr>
          <w:rFonts w:asciiTheme="minorHAnsi" w:hAnsiTheme="minorHAnsi" w:cstheme="minorHAnsi"/>
          <w:color w:val="auto"/>
          <w:sz w:val="24"/>
          <w:szCs w:val="24"/>
        </w:rPr>
        <w:t> r. poz. </w:t>
      </w:r>
      <w:r w:rsidR="00F702A8">
        <w:rPr>
          <w:rFonts w:asciiTheme="minorHAnsi" w:hAnsiTheme="minorHAnsi" w:cstheme="minorHAnsi"/>
          <w:color w:val="auto"/>
          <w:sz w:val="24"/>
          <w:szCs w:val="24"/>
        </w:rPr>
        <w:t>923 ze zm.</w:t>
      </w:r>
      <w:r w:rsidRPr="00C16BF1">
        <w:rPr>
          <w:rFonts w:asciiTheme="minorHAnsi" w:hAnsiTheme="minorHAnsi" w:cstheme="minorHAnsi"/>
          <w:color w:val="auto"/>
          <w:sz w:val="24"/>
          <w:szCs w:val="24"/>
        </w:rPr>
        <w:t>).</w:t>
      </w:r>
    </w:p>
    <w:p w14:paraId="074FF8E5" w14:textId="77777777" w:rsidR="004D5CCA" w:rsidRPr="00C16BF1" w:rsidRDefault="004D5CCA" w:rsidP="00C16BF1">
      <w:pPr>
        <w:pStyle w:val="Bezodstpw"/>
        <w:spacing w:line="276" w:lineRule="auto"/>
        <w:rPr>
          <w:rFonts w:asciiTheme="minorHAnsi" w:hAnsiTheme="minorHAnsi" w:cstheme="minorHAnsi"/>
          <w:color w:val="auto"/>
          <w:sz w:val="24"/>
          <w:szCs w:val="24"/>
        </w:rPr>
      </w:pPr>
      <w:r w:rsidRPr="00C16BF1">
        <w:rPr>
          <w:rFonts w:asciiTheme="minorHAnsi" w:hAnsiTheme="minorHAnsi" w:cstheme="minorHAnsi"/>
          <w:color w:val="auto"/>
          <w:sz w:val="24"/>
          <w:szCs w:val="24"/>
        </w:rPr>
        <w:t>W 2021 r. przez przeciętne wynagrodzenie miesięczne w gospodarce narodowej, o którym mowa wyżej, należy rozumieć przeciętne wynagrodzenie miesięczne w gospodarce narodowej ogłoszone przez Prezesa GUS, wynoszące</w:t>
      </w:r>
      <w:r w:rsidRPr="00C16BF1">
        <w:rPr>
          <w:rFonts w:asciiTheme="minorHAnsi" w:hAnsiTheme="minorHAnsi" w:cstheme="minorHAnsi"/>
          <w:b/>
          <w:color w:val="auto"/>
          <w:sz w:val="24"/>
          <w:szCs w:val="24"/>
        </w:rPr>
        <w:t xml:space="preserve">: </w:t>
      </w:r>
      <w:r w:rsidRPr="00C16BF1">
        <w:rPr>
          <w:rStyle w:val="Pogrubienie"/>
          <w:rFonts w:asciiTheme="minorHAnsi" w:hAnsiTheme="minorHAnsi" w:cstheme="minorHAnsi"/>
          <w:sz w:val="24"/>
          <w:szCs w:val="24"/>
        </w:rPr>
        <w:t>6480,67 zł</w:t>
      </w:r>
      <w:r w:rsidRPr="00C16BF1">
        <w:rPr>
          <w:rFonts w:asciiTheme="minorHAnsi" w:hAnsiTheme="minorHAnsi" w:cstheme="minorHAnsi"/>
          <w:sz w:val="24"/>
          <w:szCs w:val="24"/>
        </w:rPr>
        <w:t>.</w:t>
      </w:r>
      <w:r w:rsidRPr="00C16BF1">
        <w:rPr>
          <w:rFonts w:asciiTheme="minorHAnsi" w:hAnsiTheme="minorHAnsi" w:cstheme="minorHAnsi"/>
          <w:color w:val="auto"/>
          <w:sz w:val="24"/>
          <w:szCs w:val="24"/>
        </w:rPr>
        <w:t xml:space="preserve"> </w:t>
      </w:r>
    </w:p>
    <w:p w14:paraId="220C0E95" w14:textId="41AE552D" w:rsidR="004D5CCA" w:rsidRPr="00C16BF1" w:rsidRDefault="004D5CCA" w:rsidP="00C16BF1">
      <w:pPr>
        <w:pStyle w:val="Bezodstpw"/>
        <w:spacing w:line="276" w:lineRule="auto"/>
        <w:rPr>
          <w:rFonts w:asciiTheme="minorHAnsi" w:hAnsiTheme="minorHAnsi" w:cstheme="minorHAnsi"/>
          <w:color w:val="auto"/>
          <w:sz w:val="24"/>
          <w:szCs w:val="24"/>
        </w:rPr>
      </w:pPr>
      <w:r w:rsidRPr="00C16BF1">
        <w:rPr>
          <w:rFonts w:asciiTheme="minorHAnsi" w:hAnsiTheme="minorHAnsi" w:cstheme="minorHAnsi"/>
          <w:color w:val="auto"/>
          <w:sz w:val="24"/>
          <w:szCs w:val="24"/>
        </w:rPr>
        <w:t>Podstawa prawna: art. 26 ustawy z dnia 17 grudnia 2004 r. o odpowiedzialności za naruszenie dyscypliny finansów publicznych (Dz. U. z 20</w:t>
      </w:r>
      <w:r w:rsidR="00F702A8">
        <w:rPr>
          <w:rFonts w:asciiTheme="minorHAnsi" w:hAnsiTheme="minorHAnsi" w:cstheme="minorHAnsi"/>
          <w:color w:val="auto"/>
          <w:sz w:val="24"/>
          <w:szCs w:val="24"/>
        </w:rPr>
        <w:t>21</w:t>
      </w:r>
      <w:r w:rsidRPr="00C16BF1">
        <w:rPr>
          <w:rFonts w:asciiTheme="minorHAnsi" w:hAnsiTheme="minorHAnsi" w:cstheme="minorHAnsi"/>
          <w:color w:val="auto"/>
          <w:sz w:val="24"/>
          <w:szCs w:val="24"/>
        </w:rPr>
        <w:t xml:space="preserve"> r. poz. </w:t>
      </w:r>
      <w:r w:rsidR="00F702A8">
        <w:rPr>
          <w:rFonts w:asciiTheme="minorHAnsi" w:hAnsiTheme="minorHAnsi" w:cstheme="minorHAnsi"/>
          <w:color w:val="auto"/>
          <w:sz w:val="24"/>
          <w:szCs w:val="24"/>
        </w:rPr>
        <w:t>289</w:t>
      </w:r>
      <w:r w:rsidRPr="00C16BF1">
        <w:rPr>
          <w:rFonts w:asciiTheme="minorHAnsi" w:hAnsiTheme="minorHAnsi" w:cstheme="minorHAnsi"/>
          <w:color w:val="auto"/>
          <w:sz w:val="24"/>
          <w:szCs w:val="24"/>
        </w:rPr>
        <w:t xml:space="preserve"> ze zm.) i art. 5h ustawy z dnia 4 marca 1994 r. o zakładowym funduszu świadczeń socjalnych (Dz. U. z 20</w:t>
      </w:r>
      <w:r w:rsidR="00F702A8">
        <w:rPr>
          <w:rFonts w:asciiTheme="minorHAnsi" w:hAnsiTheme="minorHAnsi" w:cstheme="minorHAnsi"/>
          <w:color w:val="auto"/>
          <w:sz w:val="24"/>
          <w:szCs w:val="24"/>
        </w:rPr>
        <w:t>22</w:t>
      </w:r>
      <w:r w:rsidRPr="00C16BF1">
        <w:rPr>
          <w:rFonts w:asciiTheme="minorHAnsi" w:hAnsiTheme="minorHAnsi" w:cstheme="minorHAnsi"/>
          <w:color w:val="auto"/>
          <w:sz w:val="24"/>
          <w:szCs w:val="24"/>
        </w:rPr>
        <w:t> r. poz. </w:t>
      </w:r>
      <w:r w:rsidR="00F702A8">
        <w:rPr>
          <w:rFonts w:asciiTheme="minorHAnsi" w:hAnsiTheme="minorHAnsi" w:cstheme="minorHAnsi"/>
          <w:color w:val="auto"/>
          <w:sz w:val="24"/>
          <w:szCs w:val="24"/>
        </w:rPr>
        <w:t>923 ze zm.</w:t>
      </w:r>
      <w:r w:rsidRPr="00C16BF1">
        <w:rPr>
          <w:rFonts w:asciiTheme="minorHAnsi" w:hAnsiTheme="minorHAnsi" w:cstheme="minorHAnsi"/>
          <w:color w:val="auto"/>
          <w:sz w:val="24"/>
          <w:szCs w:val="24"/>
        </w:rPr>
        <w:t>).</w:t>
      </w:r>
    </w:p>
    <w:p w14:paraId="4B581D91" w14:textId="77777777" w:rsidR="00266FE8" w:rsidRPr="00C16BF1" w:rsidRDefault="00266FE8" w:rsidP="00C16BF1">
      <w:pPr>
        <w:spacing w:line="276" w:lineRule="auto"/>
        <w:rPr>
          <w:rFonts w:asciiTheme="minorHAnsi" w:hAnsiTheme="minorHAnsi" w:cstheme="minorHAnsi"/>
          <w:color w:val="auto"/>
          <w:u w:val="single"/>
        </w:rPr>
      </w:pPr>
    </w:p>
    <w:p w14:paraId="099F2F03" w14:textId="053C1523" w:rsidR="008B481B" w:rsidRPr="00266FE8" w:rsidRDefault="007D7AFF" w:rsidP="00C16BF1">
      <w:pPr>
        <w:spacing w:line="276" w:lineRule="auto"/>
        <w:rPr>
          <w:rFonts w:asciiTheme="minorHAnsi" w:hAnsiTheme="minorHAnsi" w:cstheme="minorHAnsi"/>
          <w:i/>
          <w:color w:val="auto"/>
          <w:u w:val="single"/>
        </w:rPr>
      </w:pPr>
      <w:r w:rsidRPr="00266FE8">
        <w:rPr>
          <w:rFonts w:asciiTheme="minorHAnsi" w:hAnsiTheme="minorHAnsi" w:cstheme="minorHAnsi"/>
          <w:i/>
          <w:color w:val="auto"/>
          <w:u w:val="single"/>
        </w:rPr>
        <w:t>W zakresie INFORMATYKI</w:t>
      </w:r>
      <w:r w:rsidR="00F14088" w:rsidRPr="00266FE8">
        <w:rPr>
          <w:rFonts w:asciiTheme="minorHAnsi" w:hAnsiTheme="minorHAnsi" w:cstheme="minorHAnsi"/>
          <w:i/>
          <w:color w:val="auto"/>
          <w:u w:val="single"/>
        </w:rPr>
        <w:t xml:space="preserve">: </w:t>
      </w:r>
    </w:p>
    <w:p w14:paraId="3A7C22B7" w14:textId="77777777" w:rsidR="00905208" w:rsidRPr="00C16BF1" w:rsidRDefault="00905208" w:rsidP="00B913BE">
      <w:pPr>
        <w:pStyle w:val="Akapitzlist"/>
        <w:numPr>
          <w:ilvl w:val="0"/>
          <w:numId w:val="55"/>
        </w:numPr>
        <w:spacing w:after="120" w:line="276" w:lineRule="auto"/>
        <w:rPr>
          <w:rFonts w:asciiTheme="minorHAnsi" w:hAnsiTheme="minorHAnsi" w:cstheme="minorHAnsi"/>
          <w:color w:val="auto"/>
        </w:rPr>
      </w:pPr>
      <w:r w:rsidRPr="00C16BF1">
        <w:rPr>
          <w:rFonts w:asciiTheme="minorHAnsi" w:hAnsiTheme="minorHAnsi" w:cstheme="minorHAnsi"/>
          <w:color w:val="auto"/>
        </w:rPr>
        <w:t>Brak przeprowadzonego audytu wewnętrznego powoduje brak informacji o konieczności podjęcia ewentualnych działań naprawczych.</w:t>
      </w:r>
    </w:p>
    <w:p w14:paraId="4C9E03BF" w14:textId="77777777" w:rsidR="00BB71B7" w:rsidRPr="00C16BF1" w:rsidRDefault="00BB71B7" w:rsidP="00C16BF1">
      <w:pPr>
        <w:spacing w:line="276" w:lineRule="auto"/>
        <w:rPr>
          <w:rFonts w:asciiTheme="minorHAnsi" w:hAnsiTheme="minorHAnsi" w:cstheme="minorHAnsi"/>
          <w:b/>
          <w:color w:val="auto"/>
        </w:rPr>
      </w:pPr>
    </w:p>
    <w:p w14:paraId="7DB4357F" w14:textId="266515CA" w:rsidR="006139E3" w:rsidRDefault="00C876F1" w:rsidP="00C16BF1">
      <w:pPr>
        <w:spacing w:line="276" w:lineRule="auto"/>
        <w:rPr>
          <w:rFonts w:asciiTheme="minorHAnsi" w:hAnsiTheme="minorHAnsi" w:cstheme="minorHAnsi"/>
          <w:bCs/>
          <w:i/>
          <w:iCs/>
          <w:color w:val="auto"/>
          <w:u w:val="single"/>
        </w:rPr>
      </w:pPr>
      <w:r w:rsidRPr="006872D8">
        <w:rPr>
          <w:rFonts w:asciiTheme="minorHAnsi" w:hAnsiTheme="minorHAnsi" w:cstheme="minorHAnsi"/>
          <w:bCs/>
          <w:i/>
          <w:iCs/>
          <w:color w:val="auto"/>
          <w:u w:val="single"/>
        </w:rPr>
        <w:t>SZCZEGÓŁOWE SPOSTRZEŻENIA, UCHYBIENIA, NIEPRAWIDŁOWOŚCI NADZORU SANITARNEGO:</w:t>
      </w:r>
    </w:p>
    <w:p w14:paraId="0F01AD32" w14:textId="77777777" w:rsidR="006872D8" w:rsidRPr="006872D8" w:rsidRDefault="006872D8" w:rsidP="00C16BF1">
      <w:pPr>
        <w:spacing w:line="276" w:lineRule="auto"/>
        <w:rPr>
          <w:rFonts w:asciiTheme="minorHAnsi" w:hAnsiTheme="minorHAnsi" w:cstheme="minorHAnsi"/>
          <w:bCs/>
          <w:i/>
          <w:iCs/>
          <w:color w:val="auto"/>
          <w:u w:val="single"/>
        </w:rPr>
      </w:pPr>
    </w:p>
    <w:p w14:paraId="06B9F93A" w14:textId="302FE23C" w:rsidR="00067566" w:rsidRPr="00C16BF1" w:rsidRDefault="007D7AFF" w:rsidP="00C16BF1">
      <w:pPr>
        <w:spacing w:line="276" w:lineRule="auto"/>
        <w:rPr>
          <w:rFonts w:asciiTheme="minorHAnsi" w:hAnsiTheme="minorHAnsi" w:cstheme="minorHAnsi"/>
          <w:bCs/>
          <w:i/>
          <w:color w:val="auto"/>
          <w:u w:val="single"/>
        </w:rPr>
      </w:pPr>
      <w:r w:rsidRPr="00C16BF1">
        <w:rPr>
          <w:rFonts w:asciiTheme="minorHAnsi" w:hAnsiTheme="minorHAnsi" w:cstheme="minorHAnsi"/>
          <w:bCs/>
          <w:i/>
          <w:color w:val="auto"/>
          <w:u w:val="single"/>
        </w:rPr>
        <w:t>W zakresie EPIDEMIOLOGII:</w:t>
      </w:r>
    </w:p>
    <w:p w14:paraId="0E1F6CD1" w14:textId="77777777" w:rsidR="005E792D" w:rsidRPr="005E792D" w:rsidRDefault="005E792D" w:rsidP="005E792D">
      <w:pPr>
        <w:spacing w:after="120"/>
        <w:rPr>
          <w:rFonts w:ascii="Calibri" w:hAnsi="Calibri" w:cs="Calibri"/>
          <w:color w:val="auto"/>
          <w:u w:val="single"/>
        </w:rPr>
      </w:pPr>
      <w:r w:rsidRPr="005E792D">
        <w:rPr>
          <w:rFonts w:ascii="Calibri" w:hAnsi="Calibri" w:cs="Calibri"/>
          <w:color w:val="auto"/>
          <w:u w:val="single"/>
        </w:rPr>
        <w:t>Spostrzeżenia:</w:t>
      </w:r>
    </w:p>
    <w:p w14:paraId="669E57E1" w14:textId="2A1816A5" w:rsidR="005E792D" w:rsidRPr="00F70160" w:rsidRDefault="005E792D" w:rsidP="00B913BE">
      <w:pPr>
        <w:numPr>
          <w:ilvl w:val="0"/>
          <w:numId w:val="99"/>
        </w:numPr>
        <w:spacing w:line="276" w:lineRule="auto"/>
        <w:ind w:left="426"/>
        <w:rPr>
          <w:rFonts w:ascii="Calibri" w:hAnsi="Calibri" w:cs="Calibri"/>
          <w:color w:val="auto"/>
        </w:rPr>
      </w:pPr>
      <w:bookmarkStart w:id="321" w:name="_Hlk107400311"/>
      <w:bookmarkStart w:id="322" w:name="_Hlk89930699"/>
      <w:r w:rsidRPr="00F70160">
        <w:rPr>
          <w:rFonts w:ascii="Calibri" w:hAnsi="Calibri" w:cs="Calibri"/>
          <w:color w:val="auto"/>
        </w:rPr>
        <w:t xml:space="preserve"> </w:t>
      </w:r>
      <w:bookmarkEnd w:id="321"/>
      <w:r w:rsidRPr="00F70160">
        <w:rPr>
          <w:rFonts w:ascii="Calibri" w:hAnsi="Calibri" w:cs="Calibri"/>
          <w:color w:val="auto"/>
        </w:rPr>
        <w:t xml:space="preserve">W Kartach „Zakres uprawnień, obowiązków i odpowiedzialności” pracowników </w:t>
      </w:r>
      <w:r w:rsidRPr="00F70160">
        <w:rPr>
          <w:rFonts w:ascii="Calibri" w:hAnsi="Calibri" w:cs="Calibri"/>
          <w:bCs/>
          <w:color w:val="auto"/>
        </w:rPr>
        <w:t>w pkt. 16 części V wskazano „przeprowadzanie i dokumentowanie czynności kontrolnych zgodnie z</w:t>
      </w:r>
      <w:r w:rsidR="00F060F9">
        <w:rPr>
          <w:rFonts w:ascii="Calibri" w:hAnsi="Calibri" w:cs="Calibri"/>
          <w:bCs/>
          <w:color w:val="auto"/>
        </w:rPr>
        <w:t> </w:t>
      </w:r>
      <w:r w:rsidRPr="00F70160">
        <w:rPr>
          <w:rFonts w:ascii="Calibri" w:hAnsi="Calibri" w:cs="Calibri"/>
          <w:bCs/>
          <w:color w:val="auto"/>
        </w:rPr>
        <w:t xml:space="preserve">aktualnymi aktami prawnymi i Zarządzeniami GIS” dot. obszaru higieny komunalnej, przy czym zapis ten nie jest spójny z podaną w nagłówku dokumentu komórką organizacyjną, tj. stanowiskiem pracy ds. epidemiologii (dot. </w:t>
      </w:r>
      <w:r w:rsidR="00B8403F">
        <w:rPr>
          <w:rFonts w:ascii="Calibri" w:hAnsi="Calibri" w:cs="Calibri"/>
          <w:bCs/>
          <w:color w:val="auto"/>
        </w:rPr>
        <w:t>…………………</w:t>
      </w:r>
      <w:r w:rsidRPr="00F70160">
        <w:rPr>
          <w:rFonts w:ascii="Calibri" w:hAnsi="Calibri" w:cs="Calibri"/>
          <w:bCs/>
          <w:color w:val="auto"/>
        </w:rPr>
        <w:t>.) oraz symbolem komórki organizacyjnej (</w:t>
      </w:r>
      <w:r w:rsidR="00B8403F">
        <w:rPr>
          <w:rFonts w:ascii="Calibri" w:hAnsi="Calibri" w:cs="Calibri"/>
          <w:bCs/>
          <w:color w:val="auto"/>
        </w:rPr>
        <w:t>……………..</w:t>
      </w:r>
      <w:r w:rsidRPr="00F70160">
        <w:rPr>
          <w:rFonts w:ascii="Calibri" w:hAnsi="Calibri" w:cs="Calibri"/>
          <w:bCs/>
          <w:color w:val="auto"/>
        </w:rPr>
        <w:t>.).</w:t>
      </w:r>
      <w:bookmarkStart w:id="323" w:name="_Hlk120777383"/>
    </w:p>
    <w:p w14:paraId="639E374A" w14:textId="2AE6D748" w:rsidR="005E792D" w:rsidRPr="00F70160" w:rsidRDefault="005E792D" w:rsidP="00B913BE">
      <w:pPr>
        <w:numPr>
          <w:ilvl w:val="0"/>
          <w:numId w:val="99"/>
        </w:numPr>
        <w:spacing w:line="276" w:lineRule="auto"/>
        <w:ind w:left="426"/>
        <w:rPr>
          <w:rFonts w:ascii="Calibri" w:hAnsi="Calibri" w:cs="Calibri"/>
          <w:color w:val="auto"/>
        </w:rPr>
      </w:pPr>
      <w:r w:rsidRPr="00F70160">
        <w:rPr>
          <w:rFonts w:ascii="Calibri" w:hAnsi="Calibri" w:cs="Calibri"/>
          <w:color w:val="auto"/>
        </w:rPr>
        <w:t>Protokoły kontroli przeprowadzonych w 2021 r. w większości nie były sprawdzane pod względem formalnym i zatwierdzane przez</w:t>
      </w:r>
      <w:bookmarkEnd w:id="322"/>
      <w:bookmarkEnd w:id="323"/>
      <w:r w:rsidRPr="00F70160">
        <w:rPr>
          <w:rFonts w:ascii="Calibri" w:hAnsi="Calibri" w:cs="Calibri"/>
          <w:b/>
          <w:bCs/>
          <w:color w:val="auto"/>
        </w:rPr>
        <w:t xml:space="preserve"> </w:t>
      </w:r>
      <w:r w:rsidRPr="00F70160">
        <w:rPr>
          <w:rFonts w:ascii="Calibri" w:hAnsi="Calibri" w:cs="Calibri"/>
          <w:color w:val="auto"/>
        </w:rPr>
        <w:t>bezpośredniego przełożonego, natomiast w</w:t>
      </w:r>
      <w:r w:rsidR="00A73934">
        <w:rPr>
          <w:rFonts w:ascii="Calibri" w:hAnsi="Calibri" w:cs="Calibri"/>
          <w:color w:val="auto"/>
        </w:rPr>
        <w:t> </w:t>
      </w:r>
      <w:r w:rsidRPr="00F70160">
        <w:rPr>
          <w:rFonts w:ascii="Calibri" w:hAnsi="Calibri" w:cs="Calibri"/>
          <w:color w:val="auto"/>
        </w:rPr>
        <w:t>protokołach kontroli przeprowadzonych w 2022 r. brak zatwierdzenia protokołu wystąpił sporadycznie.</w:t>
      </w:r>
    </w:p>
    <w:p w14:paraId="47BC08F2" w14:textId="2DD3F9DE" w:rsidR="005E792D" w:rsidRPr="00F70160" w:rsidRDefault="005E792D" w:rsidP="00B913BE">
      <w:pPr>
        <w:numPr>
          <w:ilvl w:val="0"/>
          <w:numId w:val="99"/>
        </w:numPr>
        <w:spacing w:after="120" w:line="276" w:lineRule="auto"/>
        <w:ind w:left="357" w:hanging="357"/>
        <w:rPr>
          <w:rFonts w:ascii="Calibri" w:hAnsi="Calibri" w:cs="Calibri"/>
          <w:color w:val="auto"/>
        </w:rPr>
      </w:pPr>
      <w:r w:rsidRPr="00F70160">
        <w:rPr>
          <w:rFonts w:ascii="Calibri" w:hAnsi="Calibri" w:cs="Calibri"/>
          <w:iCs/>
          <w:color w:val="auto"/>
        </w:rPr>
        <w:lastRenderedPageBreak/>
        <w:t>Rejestr interwencji prowadzony w 2021 r. nie zawierał znaku sprawy (niewypełniona kolumna) oraz informacji o zasadności wniesionej interwencji. Natomiast w rejestrze z</w:t>
      </w:r>
      <w:r w:rsidR="00F060F9">
        <w:rPr>
          <w:rFonts w:ascii="Calibri" w:hAnsi="Calibri" w:cs="Calibri"/>
          <w:iCs/>
          <w:color w:val="auto"/>
        </w:rPr>
        <w:t> </w:t>
      </w:r>
      <w:r w:rsidRPr="00F70160">
        <w:rPr>
          <w:rFonts w:ascii="Calibri" w:hAnsi="Calibri" w:cs="Calibri"/>
          <w:iCs/>
          <w:color w:val="auto"/>
        </w:rPr>
        <w:t>roku 2022 brak informacji o zasadności interwencji.</w:t>
      </w:r>
    </w:p>
    <w:p w14:paraId="13AFF772" w14:textId="77777777" w:rsidR="005E792D" w:rsidRPr="005E792D" w:rsidRDefault="005E792D" w:rsidP="005E792D">
      <w:pPr>
        <w:spacing w:after="120" w:line="276" w:lineRule="auto"/>
        <w:rPr>
          <w:rFonts w:ascii="Calibri" w:hAnsi="Calibri" w:cs="Calibri"/>
          <w:bCs/>
          <w:color w:val="auto"/>
          <w:u w:val="single"/>
        </w:rPr>
      </w:pPr>
      <w:bookmarkStart w:id="324" w:name="_Hlk118453839"/>
      <w:r w:rsidRPr="005E792D">
        <w:rPr>
          <w:rFonts w:ascii="Calibri" w:hAnsi="Calibri" w:cs="Calibri"/>
          <w:bCs/>
          <w:color w:val="auto"/>
          <w:u w:val="single"/>
        </w:rPr>
        <w:t>Uchybienia:</w:t>
      </w:r>
    </w:p>
    <w:p w14:paraId="60B4877C" w14:textId="77777777" w:rsidR="005E792D" w:rsidRPr="00C81AB2" w:rsidRDefault="005E792D" w:rsidP="00B913BE">
      <w:pPr>
        <w:numPr>
          <w:ilvl w:val="0"/>
          <w:numId w:val="100"/>
        </w:numPr>
        <w:spacing w:line="276" w:lineRule="auto"/>
        <w:ind w:left="426"/>
        <w:rPr>
          <w:rFonts w:ascii="Calibri" w:hAnsi="Calibri" w:cs="Calibri"/>
          <w:color w:val="auto"/>
        </w:rPr>
      </w:pPr>
      <w:r w:rsidRPr="00F70160">
        <w:rPr>
          <w:rFonts w:ascii="Calibri" w:hAnsi="Calibri" w:cs="Calibri"/>
          <w:color w:val="auto"/>
        </w:rPr>
        <w:t xml:space="preserve">W Kartach „Zakres uprawnień, obowiązków i odpowiedzialności” pracowników </w:t>
      </w:r>
      <w:r w:rsidRPr="00F70160">
        <w:rPr>
          <w:rFonts w:ascii="Calibri" w:hAnsi="Calibri" w:cs="Calibri"/>
          <w:iCs/>
          <w:color w:val="auto"/>
        </w:rPr>
        <w:t>brak jest odniesienia do</w:t>
      </w:r>
      <w:r w:rsidRPr="00F70160">
        <w:rPr>
          <w:rFonts w:ascii="Calibri" w:hAnsi="Calibri" w:cs="Calibri"/>
          <w:color w:val="auto"/>
        </w:rPr>
        <w:t xml:space="preserve"> obsługi systemów teleinformatycznych SEPIS czy ESNDS.</w:t>
      </w:r>
    </w:p>
    <w:p w14:paraId="08BE8D4C" w14:textId="77777777" w:rsidR="005E792D" w:rsidRPr="00C81AB2" w:rsidRDefault="005E792D" w:rsidP="00B913BE">
      <w:pPr>
        <w:numPr>
          <w:ilvl w:val="0"/>
          <w:numId w:val="100"/>
        </w:numPr>
        <w:spacing w:line="276" w:lineRule="auto"/>
        <w:ind w:left="426"/>
        <w:rPr>
          <w:rFonts w:ascii="Calibri" w:hAnsi="Calibri" w:cs="Calibri"/>
          <w:color w:val="auto"/>
        </w:rPr>
      </w:pPr>
      <w:r w:rsidRPr="00F70160">
        <w:rPr>
          <w:rFonts w:ascii="Calibri" w:hAnsi="Calibri" w:cs="Calibri"/>
          <w:bCs/>
          <w:color w:val="auto"/>
          <w:spacing w:val="20"/>
        </w:rPr>
        <w:t>B</w:t>
      </w:r>
      <w:r w:rsidRPr="00F70160">
        <w:rPr>
          <w:rFonts w:ascii="Calibri" w:hAnsi="Calibri" w:cs="Calibri"/>
          <w:bCs/>
          <w:color w:val="auto"/>
        </w:rPr>
        <w:t xml:space="preserve">łędne wpisanie 5 postanowień do </w:t>
      </w:r>
      <w:r w:rsidRPr="00F70160">
        <w:rPr>
          <w:rFonts w:ascii="Calibri" w:hAnsi="Calibri" w:cs="Calibri"/>
          <w:i/>
          <w:iCs/>
          <w:color w:val="auto"/>
        </w:rPr>
        <w:t>sprawozdania z podj</w:t>
      </w:r>
      <w:r w:rsidRPr="00F70160">
        <w:rPr>
          <w:rFonts w:ascii="Calibri" w:hAnsi="Calibri" w:cs="Calibri" w:hint="eastAsia"/>
          <w:i/>
          <w:iCs/>
          <w:color w:val="auto"/>
        </w:rPr>
        <w:t>ę</w:t>
      </w:r>
      <w:r w:rsidRPr="00F70160">
        <w:rPr>
          <w:rFonts w:ascii="Calibri" w:hAnsi="Calibri" w:cs="Calibri"/>
          <w:i/>
          <w:iCs/>
          <w:color w:val="auto"/>
        </w:rPr>
        <w:t>tych przez PSSE na terenie woj. zachodniopomorskiego dzia</w:t>
      </w:r>
      <w:r w:rsidRPr="00F70160">
        <w:rPr>
          <w:rFonts w:ascii="Calibri" w:hAnsi="Calibri" w:cs="Calibri" w:hint="eastAsia"/>
          <w:i/>
          <w:iCs/>
          <w:color w:val="auto"/>
        </w:rPr>
        <w:t>ł</w:t>
      </w:r>
      <w:r w:rsidRPr="00F70160">
        <w:rPr>
          <w:rFonts w:ascii="Calibri" w:hAnsi="Calibri" w:cs="Calibri"/>
          <w:i/>
          <w:iCs/>
          <w:color w:val="auto"/>
        </w:rPr>
        <w:t>a</w:t>
      </w:r>
      <w:r w:rsidRPr="00F70160">
        <w:rPr>
          <w:rFonts w:ascii="Calibri" w:hAnsi="Calibri" w:cs="Calibri" w:hint="eastAsia"/>
          <w:i/>
          <w:iCs/>
          <w:color w:val="auto"/>
        </w:rPr>
        <w:t>ń</w:t>
      </w:r>
      <w:r w:rsidRPr="00F70160">
        <w:rPr>
          <w:rFonts w:ascii="Calibri" w:hAnsi="Calibri" w:cs="Calibri"/>
          <w:i/>
          <w:iCs/>
          <w:color w:val="auto"/>
        </w:rPr>
        <w:t xml:space="preserve"> przymuszaj</w:t>
      </w:r>
      <w:r w:rsidRPr="00F70160">
        <w:rPr>
          <w:rFonts w:ascii="Calibri" w:hAnsi="Calibri" w:cs="Calibri" w:hint="eastAsia"/>
          <w:i/>
          <w:iCs/>
          <w:color w:val="auto"/>
        </w:rPr>
        <w:t>ą</w:t>
      </w:r>
      <w:r w:rsidRPr="00F70160">
        <w:rPr>
          <w:rFonts w:ascii="Calibri" w:hAnsi="Calibri" w:cs="Calibri"/>
          <w:i/>
          <w:iCs/>
          <w:color w:val="auto"/>
        </w:rPr>
        <w:t>cych osoby uchylaj</w:t>
      </w:r>
      <w:r w:rsidRPr="00F70160">
        <w:rPr>
          <w:rFonts w:ascii="Calibri" w:hAnsi="Calibri" w:cs="Calibri" w:hint="eastAsia"/>
          <w:i/>
          <w:iCs/>
          <w:color w:val="auto"/>
        </w:rPr>
        <w:t>ą</w:t>
      </w:r>
      <w:r w:rsidRPr="00F70160">
        <w:rPr>
          <w:rFonts w:ascii="Calibri" w:hAnsi="Calibri" w:cs="Calibri"/>
          <w:i/>
          <w:iCs/>
          <w:color w:val="auto"/>
        </w:rPr>
        <w:t>ce si</w:t>
      </w:r>
      <w:r w:rsidRPr="00F70160">
        <w:rPr>
          <w:rFonts w:ascii="Calibri" w:hAnsi="Calibri" w:cs="Calibri" w:hint="eastAsia"/>
          <w:i/>
          <w:iCs/>
          <w:color w:val="auto"/>
        </w:rPr>
        <w:t>ę</w:t>
      </w:r>
      <w:r w:rsidRPr="00F70160">
        <w:rPr>
          <w:rFonts w:ascii="Calibri" w:hAnsi="Calibri" w:cs="Calibri"/>
          <w:i/>
          <w:iCs/>
          <w:color w:val="auto"/>
        </w:rPr>
        <w:t xml:space="preserve"> od obowi</w:t>
      </w:r>
      <w:r w:rsidRPr="00F70160">
        <w:rPr>
          <w:rFonts w:ascii="Calibri" w:hAnsi="Calibri" w:cs="Calibri" w:hint="eastAsia"/>
          <w:i/>
          <w:iCs/>
          <w:color w:val="auto"/>
        </w:rPr>
        <w:t>ą</w:t>
      </w:r>
      <w:r w:rsidRPr="00F70160">
        <w:rPr>
          <w:rFonts w:ascii="Calibri" w:hAnsi="Calibri" w:cs="Calibri"/>
          <w:i/>
          <w:iCs/>
          <w:color w:val="auto"/>
        </w:rPr>
        <w:t>zku szczepie</w:t>
      </w:r>
      <w:r w:rsidRPr="00F70160">
        <w:rPr>
          <w:rFonts w:ascii="Calibri" w:hAnsi="Calibri" w:cs="Calibri" w:hint="eastAsia"/>
          <w:i/>
          <w:iCs/>
          <w:color w:val="auto"/>
        </w:rPr>
        <w:t>ń</w:t>
      </w:r>
      <w:r w:rsidRPr="00F70160">
        <w:rPr>
          <w:rFonts w:ascii="Calibri" w:hAnsi="Calibri" w:cs="Calibri"/>
          <w:i/>
          <w:iCs/>
          <w:color w:val="auto"/>
        </w:rPr>
        <w:t xml:space="preserve"> ochronnych do poddania si</w:t>
      </w:r>
      <w:r w:rsidRPr="00F70160">
        <w:rPr>
          <w:rFonts w:ascii="Calibri" w:hAnsi="Calibri" w:cs="Calibri" w:hint="eastAsia"/>
          <w:i/>
          <w:iCs/>
          <w:color w:val="auto"/>
        </w:rPr>
        <w:t>ę</w:t>
      </w:r>
      <w:r w:rsidRPr="00F70160">
        <w:rPr>
          <w:rFonts w:ascii="Calibri" w:hAnsi="Calibri" w:cs="Calibri"/>
          <w:i/>
          <w:iCs/>
          <w:color w:val="auto"/>
        </w:rPr>
        <w:t xml:space="preserve"> szczepieniom obowi</w:t>
      </w:r>
      <w:r w:rsidRPr="00F70160">
        <w:rPr>
          <w:rFonts w:ascii="Calibri" w:hAnsi="Calibri" w:cs="Calibri" w:hint="eastAsia"/>
          <w:i/>
          <w:iCs/>
          <w:color w:val="auto"/>
        </w:rPr>
        <w:t>ą</w:t>
      </w:r>
      <w:r w:rsidRPr="00F70160">
        <w:rPr>
          <w:rFonts w:ascii="Calibri" w:hAnsi="Calibri" w:cs="Calibri"/>
          <w:i/>
          <w:iCs/>
          <w:color w:val="auto"/>
        </w:rPr>
        <w:t xml:space="preserve">zkowym w II kwartale 2022 roku </w:t>
      </w:r>
      <w:r w:rsidRPr="00F70160">
        <w:rPr>
          <w:rFonts w:ascii="Calibri" w:hAnsi="Calibri" w:cs="Calibri"/>
          <w:color w:val="auto"/>
        </w:rPr>
        <w:t>w rubryce „Liczba wydanych przez wierzyciela postanowie</w:t>
      </w:r>
      <w:r w:rsidRPr="00F70160">
        <w:rPr>
          <w:rFonts w:ascii="Calibri" w:hAnsi="Calibri" w:cs="Calibri" w:hint="eastAsia"/>
          <w:color w:val="auto"/>
        </w:rPr>
        <w:t>ń</w:t>
      </w:r>
      <w:r w:rsidRPr="00F70160">
        <w:rPr>
          <w:rFonts w:ascii="Calibri" w:hAnsi="Calibri" w:cs="Calibri"/>
          <w:color w:val="auto"/>
        </w:rPr>
        <w:t>”.</w:t>
      </w:r>
    </w:p>
    <w:p w14:paraId="113F49A5" w14:textId="390B2C1A" w:rsidR="005E792D" w:rsidRPr="00C81AB2" w:rsidRDefault="005E792D" w:rsidP="00B913BE">
      <w:pPr>
        <w:numPr>
          <w:ilvl w:val="0"/>
          <w:numId w:val="100"/>
        </w:numPr>
        <w:spacing w:line="276" w:lineRule="auto"/>
        <w:rPr>
          <w:rFonts w:ascii="Calibri" w:hAnsi="Calibri" w:cs="Calibri"/>
          <w:color w:val="auto"/>
        </w:rPr>
      </w:pPr>
      <w:r w:rsidRPr="00F70160">
        <w:rPr>
          <w:rFonts w:ascii="Calibri" w:hAnsi="Calibri" w:cs="Calibri"/>
          <w:color w:val="auto"/>
        </w:rPr>
        <w:t>W decyzji-rachunku znak: N.EP.9020.1.2021.KM, nr 9012.1.291.2021 z dnia 21.09.2021 r. brak w podstawie prawnej</w:t>
      </w:r>
      <w:r w:rsidRPr="00F70160">
        <w:rPr>
          <w:color w:val="auto"/>
        </w:rPr>
        <w:t xml:space="preserve"> </w:t>
      </w:r>
      <w:r w:rsidRPr="00F70160">
        <w:rPr>
          <w:rFonts w:ascii="Calibri" w:hAnsi="Calibri" w:cs="Calibri"/>
          <w:color w:val="auto"/>
        </w:rPr>
        <w:t xml:space="preserve">art. 36 ust. 1 i 2 ustawy </w:t>
      </w:r>
      <w:r w:rsidRPr="00A73934">
        <w:rPr>
          <w:rFonts w:ascii="Calibri" w:hAnsi="Calibri" w:cs="Calibri"/>
          <w:color w:val="auto"/>
        </w:rPr>
        <w:t>o</w:t>
      </w:r>
      <w:r w:rsidR="00A73934" w:rsidRPr="00A73934">
        <w:rPr>
          <w:rFonts w:ascii="Calibri" w:hAnsi="Calibri" w:cs="Calibri"/>
          <w:color w:val="auto"/>
        </w:rPr>
        <w:t xml:space="preserve"> PIS.</w:t>
      </w:r>
    </w:p>
    <w:p w14:paraId="43F8F8C9" w14:textId="7FBE17F7" w:rsidR="005E792D" w:rsidRPr="00C81AB2" w:rsidRDefault="005E792D" w:rsidP="00B913BE">
      <w:pPr>
        <w:numPr>
          <w:ilvl w:val="0"/>
          <w:numId w:val="100"/>
        </w:numPr>
        <w:spacing w:line="276" w:lineRule="auto"/>
        <w:ind w:left="426"/>
        <w:rPr>
          <w:rFonts w:ascii="Calibri" w:hAnsi="Calibri" w:cs="Calibri"/>
          <w:color w:val="auto"/>
        </w:rPr>
      </w:pPr>
      <w:r w:rsidRPr="00F70160">
        <w:rPr>
          <w:rFonts w:ascii="Calibri" w:hAnsi="Calibri" w:cs="Calibri"/>
          <w:color w:val="auto"/>
        </w:rPr>
        <w:t xml:space="preserve">W zawiadomieniach o zamiarze wszczęcia kontroli znak: N.EP.9020.43.2022.MJ. z dnia 17.10.2022 oraz znak: N.EP.9020.143.2022.MS z dnia 25.08.2022 brak wskazanego art. 48 ust. 3 ustawy z dnia 6 marca 2018 r. </w:t>
      </w:r>
      <w:proofErr w:type="spellStart"/>
      <w:r w:rsidR="008C4D3B" w:rsidRPr="008C4D3B">
        <w:rPr>
          <w:rFonts w:ascii="Calibri" w:hAnsi="Calibri" w:cs="Calibri"/>
          <w:color w:val="auto"/>
        </w:rPr>
        <w:t>Pp</w:t>
      </w:r>
      <w:proofErr w:type="spellEnd"/>
      <w:r w:rsidRPr="00A73934">
        <w:rPr>
          <w:rFonts w:ascii="Calibri" w:hAnsi="Calibri" w:cs="Calibri"/>
          <w:i/>
          <w:iCs/>
          <w:color w:val="FF0000"/>
        </w:rPr>
        <w:t xml:space="preserve"> </w:t>
      </w:r>
      <w:r w:rsidRPr="00F70160">
        <w:rPr>
          <w:rFonts w:ascii="Calibri" w:hAnsi="Calibri" w:cs="Calibri"/>
          <w:color w:val="auto"/>
        </w:rPr>
        <w:t>(t. j. Dz. U. z 2021 r., poz. 162 ze zm.).</w:t>
      </w:r>
    </w:p>
    <w:p w14:paraId="416D198D" w14:textId="77777777" w:rsidR="005E792D" w:rsidRPr="00F70160" w:rsidRDefault="005E792D" w:rsidP="00B913BE">
      <w:pPr>
        <w:numPr>
          <w:ilvl w:val="0"/>
          <w:numId w:val="100"/>
        </w:numPr>
        <w:spacing w:line="276" w:lineRule="auto"/>
        <w:ind w:left="426"/>
        <w:rPr>
          <w:rFonts w:ascii="Calibri" w:hAnsi="Calibri" w:cs="Calibri"/>
          <w:color w:val="auto"/>
        </w:rPr>
      </w:pPr>
      <w:r w:rsidRPr="00F70160">
        <w:rPr>
          <w:rFonts w:ascii="Calibri" w:hAnsi="Calibri" w:cs="Calibri"/>
          <w:color w:val="auto"/>
        </w:rPr>
        <w:t>Przy interwencji (pismo znak: N.EP.9011.7.40.2021.JF z dnia 27.12.2021 r.) brak potwierdzenia dostarczenia wiadomości mailowej osobie składającej interwencję.</w:t>
      </w:r>
    </w:p>
    <w:p w14:paraId="117A0A98" w14:textId="6C5A70C3" w:rsidR="005E792D" w:rsidRPr="00F70160" w:rsidRDefault="005E792D" w:rsidP="00B913BE">
      <w:pPr>
        <w:numPr>
          <w:ilvl w:val="0"/>
          <w:numId w:val="100"/>
        </w:numPr>
        <w:spacing w:line="276" w:lineRule="auto"/>
        <w:ind w:left="426"/>
        <w:rPr>
          <w:rFonts w:ascii="Calibri" w:hAnsi="Calibri" w:cs="Calibri"/>
          <w:color w:val="auto"/>
        </w:rPr>
      </w:pPr>
      <w:r w:rsidRPr="00F70160">
        <w:rPr>
          <w:rFonts w:ascii="Calibri" w:hAnsi="Calibri" w:cs="Calibri"/>
          <w:color w:val="auto"/>
        </w:rPr>
        <w:t xml:space="preserve">W protokole </w:t>
      </w:r>
      <w:bookmarkStart w:id="325" w:name="_Hlk125705548"/>
      <w:r w:rsidRPr="00F70160">
        <w:rPr>
          <w:rFonts w:ascii="Calibri" w:hAnsi="Calibri" w:cs="Calibri"/>
          <w:color w:val="auto"/>
        </w:rPr>
        <w:t xml:space="preserve">z kontroli nr EP.9020.59.2021 z dnia 27.09.2021 r. </w:t>
      </w:r>
      <w:bookmarkEnd w:id="325"/>
      <w:r w:rsidRPr="00F70160">
        <w:rPr>
          <w:rFonts w:ascii="Calibri" w:hAnsi="Calibri" w:cs="Calibri"/>
          <w:color w:val="auto"/>
        </w:rPr>
        <w:t>zapisy dot. pomieszczeń, urządzeń oraz funkcjonalności oddziału pediatrycznego są niewystarczające, nie wynika z</w:t>
      </w:r>
      <w:r w:rsidR="00F060F9">
        <w:rPr>
          <w:rFonts w:ascii="Calibri" w:hAnsi="Calibri" w:cs="Calibri"/>
          <w:color w:val="auto"/>
        </w:rPr>
        <w:t> </w:t>
      </w:r>
      <w:r w:rsidRPr="00F70160">
        <w:rPr>
          <w:rFonts w:ascii="Calibri" w:hAnsi="Calibri" w:cs="Calibri"/>
          <w:color w:val="auto"/>
        </w:rPr>
        <w:t xml:space="preserve">nich czy kontrolowany oddział pediatryczny odpowiada wymaganiom Rozporządzenia Ministra Zdrowia z dnia 26 marca 2019 r. </w:t>
      </w:r>
      <w:r w:rsidRPr="00F70160">
        <w:rPr>
          <w:rFonts w:ascii="Calibri" w:hAnsi="Calibri" w:cs="Calibri"/>
          <w:i/>
          <w:color w:val="auto"/>
        </w:rPr>
        <w:t>w sprawie szczegółowych wymagań, jakim powinny odpowiadać pomieszczenia i urządzenia podmiotu wykonującego działalność leczniczą</w:t>
      </w:r>
      <w:r w:rsidRPr="00F70160">
        <w:rPr>
          <w:rFonts w:ascii="Calibri" w:hAnsi="Calibri" w:cs="Calibri"/>
          <w:iCs/>
          <w:color w:val="auto"/>
        </w:rPr>
        <w:t>.</w:t>
      </w:r>
    </w:p>
    <w:p w14:paraId="11F530EE" w14:textId="24792929" w:rsidR="005E792D" w:rsidRPr="00F70160" w:rsidRDefault="005E792D" w:rsidP="00B913BE">
      <w:pPr>
        <w:numPr>
          <w:ilvl w:val="0"/>
          <w:numId w:val="100"/>
        </w:numPr>
        <w:spacing w:after="120" w:line="276" w:lineRule="auto"/>
        <w:ind w:left="426"/>
        <w:rPr>
          <w:rFonts w:ascii="Calibri" w:hAnsi="Calibri" w:cs="Calibri"/>
          <w:color w:val="auto"/>
        </w:rPr>
      </w:pPr>
      <w:r w:rsidRPr="00F70160">
        <w:rPr>
          <w:rFonts w:ascii="Calibri" w:hAnsi="Calibri" w:cs="Calibri"/>
          <w:iCs/>
          <w:color w:val="auto"/>
        </w:rPr>
        <w:t>W Rejestrze wniosków o udostępnienie informacji publicznej błędnie odnotowano daty wpływów wniosków, tj. sprawa o numerze N.EP.1331.3.2021 wpłynęła do PSSE w</w:t>
      </w:r>
      <w:r w:rsidR="00F060F9">
        <w:rPr>
          <w:rFonts w:ascii="Calibri" w:hAnsi="Calibri" w:cs="Calibri"/>
          <w:iCs/>
          <w:color w:val="auto"/>
        </w:rPr>
        <w:t> </w:t>
      </w:r>
      <w:r w:rsidRPr="00F70160">
        <w:rPr>
          <w:rFonts w:ascii="Calibri" w:hAnsi="Calibri" w:cs="Calibri"/>
          <w:iCs/>
          <w:color w:val="auto"/>
        </w:rPr>
        <w:t>Drawsku Pomorskim w dniu 18.11.2021 r., sprawa N.EP.1331.4.2021 wpłynęła w dniu 18.11.2021 r., sprawa N.EP.1331.5.2021 wpłynęła w dniu 24.11.2021, sprawa N.EP.1331.6.2021 wpłynęła w dniu 24.11.2021 r. Wszystkie ww. sprawy zarejestrowano na dzień 15.11.2021 r.</w:t>
      </w:r>
      <w:bookmarkEnd w:id="324"/>
    </w:p>
    <w:p w14:paraId="0662C76C" w14:textId="77777777" w:rsidR="005E792D" w:rsidRPr="005E792D" w:rsidRDefault="005E792D" w:rsidP="005E792D">
      <w:pPr>
        <w:spacing w:after="120" w:line="276" w:lineRule="auto"/>
        <w:rPr>
          <w:rFonts w:ascii="Calibri" w:hAnsi="Calibri" w:cs="Calibri"/>
          <w:bCs/>
          <w:color w:val="auto"/>
          <w:u w:val="single"/>
        </w:rPr>
      </w:pPr>
      <w:r w:rsidRPr="005E792D">
        <w:rPr>
          <w:rFonts w:ascii="Calibri" w:hAnsi="Calibri" w:cs="Calibri"/>
          <w:bCs/>
          <w:color w:val="auto"/>
          <w:u w:val="single"/>
        </w:rPr>
        <w:t>Nieprawidłowości:</w:t>
      </w:r>
    </w:p>
    <w:p w14:paraId="16892D1D" w14:textId="6D2FB73D" w:rsidR="005E792D" w:rsidRPr="00F70160" w:rsidRDefault="005E792D" w:rsidP="00B913BE">
      <w:pPr>
        <w:numPr>
          <w:ilvl w:val="0"/>
          <w:numId w:val="101"/>
        </w:numPr>
        <w:tabs>
          <w:tab w:val="left" w:pos="426"/>
        </w:tabs>
        <w:spacing w:line="276" w:lineRule="auto"/>
        <w:ind w:left="426"/>
        <w:rPr>
          <w:rFonts w:ascii="Calibri" w:hAnsi="Calibri" w:cs="Calibri"/>
          <w:color w:val="auto"/>
        </w:rPr>
      </w:pPr>
      <w:r w:rsidRPr="00F70160">
        <w:rPr>
          <w:rFonts w:ascii="Calibri" w:hAnsi="Calibri" w:cs="Calibri"/>
          <w:color w:val="auto"/>
        </w:rPr>
        <w:t>Rejestr zaka</w:t>
      </w:r>
      <w:r w:rsidRPr="00F70160">
        <w:rPr>
          <w:rFonts w:ascii="Calibri" w:hAnsi="Calibri" w:cs="Calibri" w:hint="eastAsia"/>
          <w:color w:val="auto"/>
        </w:rPr>
        <w:t>ż</w:t>
      </w:r>
      <w:r w:rsidRPr="00F70160">
        <w:rPr>
          <w:rFonts w:ascii="Calibri" w:hAnsi="Calibri" w:cs="Calibri"/>
          <w:color w:val="auto"/>
        </w:rPr>
        <w:t>e</w:t>
      </w:r>
      <w:r w:rsidRPr="00F70160">
        <w:rPr>
          <w:rFonts w:ascii="Calibri" w:hAnsi="Calibri" w:cs="Calibri" w:hint="eastAsia"/>
          <w:color w:val="auto"/>
        </w:rPr>
        <w:t>ń</w:t>
      </w:r>
      <w:r w:rsidRPr="00F70160">
        <w:rPr>
          <w:rFonts w:ascii="Calibri" w:hAnsi="Calibri" w:cs="Calibri"/>
          <w:color w:val="auto"/>
        </w:rPr>
        <w:t xml:space="preserve"> i zachorowa</w:t>
      </w:r>
      <w:r w:rsidRPr="00F70160">
        <w:rPr>
          <w:rFonts w:ascii="Calibri" w:hAnsi="Calibri" w:cs="Calibri" w:hint="eastAsia"/>
          <w:color w:val="auto"/>
        </w:rPr>
        <w:t>ń</w:t>
      </w:r>
      <w:r w:rsidRPr="00F70160">
        <w:rPr>
          <w:rFonts w:ascii="Calibri" w:hAnsi="Calibri" w:cs="Calibri"/>
          <w:color w:val="auto"/>
        </w:rPr>
        <w:t xml:space="preserve"> na chorob</w:t>
      </w:r>
      <w:r w:rsidRPr="00F70160">
        <w:rPr>
          <w:rFonts w:ascii="Calibri" w:hAnsi="Calibri" w:cs="Calibri" w:hint="eastAsia"/>
          <w:color w:val="auto"/>
        </w:rPr>
        <w:t>ę</w:t>
      </w:r>
      <w:r w:rsidRPr="00F70160">
        <w:rPr>
          <w:rFonts w:ascii="Calibri" w:hAnsi="Calibri" w:cs="Calibri"/>
          <w:color w:val="auto"/>
        </w:rPr>
        <w:t xml:space="preserve"> zaka</w:t>
      </w:r>
      <w:r w:rsidRPr="00F70160">
        <w:rPr>
          <w:rFonts w:ascii="Calibri" w:hAnsi="Calibri" w:cs="Calibri" w:hint="eastAsia"/>
          <w:color w:val="auto"/>
        </w:rPr>
        <w:t>ź</w:t>
      </w:r>
      <w:r w:rsidRPr="00F70160">
        <w:rPr>
          <w:rFonts w:ascii="Calibri" w:hAnsi="Calibri" w:cs="Calibri"/>
          <w:color w:val="auto"/>
        </w:rPr>
        <w:t>n</w:t>
      </w:r>
      <w:r w:rsidRPr="00F70160">
        <w:rPr>
          <w:rFonts w:ascii="Calibri" w:hAnsi="Calibri" w:cs="Calibri" w:hint="eastAsia"/>
          <w:color w:val="auto"/>
        </w:rPr>
        <w:t>ą</w:t>
      </w:r>
      <w:r w:rsidRPr="00F70160">
        <w:rPr>
          <w:rFonts w:ascii="Calibri" w:hAnsi="Calibri" w:cs="Calibri"/>
          <w:color w:val="auto"/>
        </w:rPr>
        <w:t xml:space="preserve"> w 2021 roku nie zawiera</w:t>
      </w:r>
      <w:r w:rsidRPr="00F70160">
        <w:rPr>
          <w:rFonts w:ascii="Calibri" w:hAnsi="Calibri" w:cs="Calibri" w:hint="eastAsia"/>
          <w:color w:val="auto"/>
        </w:rPr>
        <w:t>ł</w:t>
      </w:r>
      <w:r w:rsidRPr="00F70160">
        <w:rPr>
          <w:rFonts w:ascii="Calibri" w:hAnsi="Calibri" w:cs="Calibri"/>
          <w:color w:val="auto"/>
        </w:rPr>
        <w:t xml:space="preserve"> wszystkich wymaganych danych okre</w:t>
      </w:r>
      <w:r w:rsidRPr="00F70160">
        <w:rPr>
          <w:rFonts w:ascii="Calibri" w:hAnsi="Calibri" w:cs="Calibri" w:hint="eastAsia"/>
          <w:color w:val="auto"/>
        </w:rPr>
        <w:t>ś</w:t>
      </w:r>
      <w:r w:rsidRPr="00F70160">
        <w:rPr>
          <w:rFonts w:ascii="Calibri" w:hAnsi="Calibri" w:cs="Calibri"/>
          <w:color w:val="auto"/>
        </w:rPr>
        <w:t xml:space="preserve">lonych w art. 30 ust. 2 ustawy </w:t>
      </w:r>
      <w:bookmarkStart w:id="326" w:name="_Hlk107398923"/>
      <w:r w:rsidRPr="00F70160">
        <w:rPr>
          <w:rFonts w:ascii="Calibri" w:hAnsi="Calibri" w:cs="Calibri"/>
          <w:color w:val="auto"/>
        </w:rPr>
        <w:t xml:space="preserve">z dnia 5 grudnia 2008 r. </w:t>
      </w:r>
      <w:r w:rsidRPr="00F70160">
        <w:rPr>
          <w:rFonts w:ascii="Calibri" w:hAnsi="Calibri" w:cs="Calibri"/>
          <w:i/>
          <w:iCs/>
          <w:color w:val="auto"/>
        </w:rPr>
        <w:t>o</w:t>
      </w:r>
      <w:r w:rsidR="00F060F9">
        <w:rPr>
          <w:rFonts w:ascii="Calibri" w:hAnsi="Calibri" w:cs="Calibri"/>
          <w:i/>
          <w:iCs/>
          <w:color w:val="auto"/>
        </w:rPr>
        <w:t> </w:t>
      </w:r>
      <w:r w:rsidRPr="00F70160">
        <w:rPr>
          <w:rFonts w:ascii="Calibri" w:hAnsi="Calibri" w:cs="Calibri"/>
          <w:i/>
          <w:iCs/>
          <w:color w:val="auto"/>
        </w:rPr>
        <w:t>zapobieganiu oraz zwalczaniu zaka</w:t>
      </w:r>
      <w:r w:rsidRPr="00F70160">
        <w:rPr>
          <w:rFonts w:ascii="Calibri" w:hAnsi="Calibri" w:cs="Calibri" w:hint="eastAsia"/>
          <w:i/>
          <w:iCs/>
          <w:color w:val="auto"/>
        </w:rPr>
        <w:t>ż</w:t>
      </w:r>
      <w:r w:rsidRPr="00F70160">
        <w:rPr>
          <w:rFonts w:ascii="Calibri" w:hAnsi="Calibri" w:cs="Calibri"/>
          <w:i/>
          <w:iCs/>
          <w:color w:val="auto"/>
        </w:rPr>
        <w:t>e</w:t>
      </w:r>
      <w:r w:rsidRPr="00F70160">
        <w:rPr>
          <w:rFonts w:ascii="Calibri" w:hAnsi="Calibri" w:cs="Calibri" w:hint="eastAsia"/>
          <w:i/>
          <w:iCs/>
          <w:color w:val="auto"/>
        </w:rPr>
        <w:t>ń</w:t>
      </w:r>
      <w:r w:rsidRPr="00F70160">
        <w:rPr>
          <w:rFonts w:ascii="Calibri" w:hAnsi="Calibri" w:cs="Calibri"/>
          <w:i/>
          <w:iCs/>
          <w:color w:val="auto"/>
        </w:rPr>
        <w:t xml:space="preserve"> i chorób zaka</w:t>
      </w:r>
      <w:r w:rsidRPr="00F70160">
        <w:rPr>
          <w:rFonts w:ascii="Calibri" w:hAnsi="Calibri" w:cs="Calibri" w:hint="eastAsia"/>
          <w:i/>
          <w:iCs/>
          <w:color w:val="auto"/>
        </w:rPr>
        <w:t>ź</w:t>
      </w:r>
      <w:r w:rsidRPr="00F70160">
        <w:rPr>
          <w:rFonts w:ascii="Calibri" w:hAnsi="Calibri" w:cs="Calibri"/>
          <w:i/>
          <w:iCs/>
          <w:color w:val="auto"/>
        </w:rPr>
        <w:t>nych u ludzi</w:t>
      </w:r>
      <w:bookmarkEnd w:id="326"/>
      <w:r w:rsidRPr="00F70160">
        <w:rPr>
          <w:rFonts w:ascii="Calibri" w:hAnsi="Calibri" w:cs="Calibri"/>
          <w:color w:val="auto"/>
        </w:rPr>
        <w:t>, a mianowicie danych okre</w:t>
      </w:r>
      <w:r w:rsidRPr="00F70160">
        <w:rPr>
          <w:rFonts w:ascii="Calibri" w:hAnsi="Calibri" w:cs="Calibri" w:hint="eastAsia"/>
          <w:color w:val="auto"/>
        </w:rPr>
        <w:t>ś</w:t>
      </w:r>
      <w:r w:rsidRPr="00F70160">
        <w:rPr>
          <w:rFonts w:ascii="Calibri" w:hAnsi="Calibri" w:cs="Calibri"/>
          <w:color w:val="auto"/>
        </w:rPr>
        <w:t>lonych w pkt. 5, 6 i 10.</w:t>
      </w:r>
    </w:p>
    <w:p w14:paraId="279471D3" w14:textId="77777777" w:rsidR="005E792D" w:rsidRPr="00F70160" w:rsidRDefault="005E792D" w:rsidP="00B913BE">
      <w:pPr>
        <w:numPr>
          <w:ilvl w:val="0"/>
          <w:numId w:val="101"/>
        </w:numPr>
        <w:tabs>
          <w:tab w:val="left" w:pos="426"/>
        </w:tabs>
        <w:spacing w:line="276" w:lineRule="auto"/>
        <w:ind w:left="426"/>
        <w:rPr>
          <w:rFonts w:ascii="Calibri" w:hAnsi="Calibri" w:cs="Calibri"/>
          <w:color w:val="auto"/>
        </w:rPr>
      </w:pPr>
      <w:r w:rsidRPr="00F70160">
        <w:rPr>
          <w:rFonts w:ascii="Calibri" w:hAnsi="Calibri" w:cs="Calibri"/>
          <w:color w:val="auto"/>
        </w:rPr>
        <w:t>Nie okazano rejestrów odnoszących się do nadzoru nad realizacją szczepień ochronnych</w:t>
      </w:r>
      <w:r w:rsidRPr="00F70160">
        <w:rPr>
          <w:rFonts w:ascii="Calibri" w:hAnsi="Calibri" w:cs="Calibri"/>
          <w:b/>
          <w:bCs/>
          <w:color w:val="auto"/>
        </w:rPr>
        <w:t xml:space="preserve"> </w:t>
      </w:r>
      <w:r w:rsidRPr="00F70160">
        <w:rPr>
          <w:rFonts w:ascii="Calibri" w:hAnsi="Calibri" w:cs="Calibri"/>
          <w:color w:val="auto"/>
        </w:rPr>
        <w:t>prowadzonych w 2021 r. wynikających z procedury PON-09 (poza rejestrem NOP).</w:t>
      </w:r>
    </w:p>
    <w:p w14:paraId="04DF7FA7" w14:textId="77777777" w:rsidR="005E792D" w:rsidRPr="00F70160" w:rsidRDefault="005E792D" w:rsidP="00B913BE">
      <w:pPr>
        <w:numPr>
          <w:ilvl w:val="0"/>
          <w:numId w:val="101"/>
        </w:numPr>
        <w:tabs>
          <w:tab w:val="left" w:pos="426"/>
        </w:tabs>
        <w:spacing w:line="276" w:lineRule="auto"/>
        <w:ind w:left="426"/>
        <w:rPr>
          <w:rFonts w:ascii="Calibri" w:hAnsi="Calibri" w:cs="Calibri"/>
          <w:color w:val="auto"/>
        </w:rPr>
      </w:pPr>
      <w:r w:rsidRPr="00F70160">
        <w:rPr>
          <w:rFonts w:ascii="Calibri" w:hAnsi="Calibri" w:cs="Calibri"/>
          <w:bCs/>
          <w:color w:val="auto"/>
        </w:rPr>
        <w:t xml:space="preserve">W tytule wykonawczym nr N.EP.6.2022 z dnia 11.04.2022 r. brak wpisanych wszystkich szczepień objętych obowiązkiem, tj. brak wpisanego szczepienia przeciwko </w:t>
      </w:r>
      <w:proofErr w:type="spellStart"/>
      <w:r w:rsidRPr="00F70160">
        <w:rPr>
          <w:rFonts w:ascii="Calibri" w:hAnsi="Calibri" w:cs="Calibri"/>
          <w:bCs/>
          <w:color w:val="auto"/>
        </w:rPr>
        <w:t>Haemophilus</w:t>
      </w:r>
      <w:proofErr w:type="spellEnd"/>
      <w:r w:rsidRPr="00F70160">
        <w:rPr>
          <w:rFonts w:ascii="Calibri" w:hAnsi="Calibri" w:cs="Calibri"/>
          <w:bCs/>
          <w:color w:val="auto"/>
        </w:rPr>
        <w:t xml:space="preserve"> </w:t>
      </w:r>
      <w:proofErr w:type="spellStart"/>
      <w:r w:rsidRPr="00F70160">
        <w:rPr>
          <w:rFonts w:ascii="Calibri" w:hAnsi="Calibri" w:cs="Calibri"/>
          <w:bCs/>
          <w:color w:val="auto"/>
        </w:rPr>
        <w:t>influenzae</w:t>
      </w:r>
      <w:proofErr w:type="spellEnd"/>
      <w:r w:rsidRPr="00F70160">
        <w:rPr>
          <w:rFonts w:ascii="Calibri" w:hAnsi="Calibri" w:cs="Calibri"/>
          <w:bCs/>
          <w:color w:val="auto"/>
        </w:rPr>
        <w:t xml:space="preserve"> typu b oraz </w:t>
      </w:r>
      <w:proofErr w:type="spellStart"/>
      <w:r w:rsidRPr="00F70160">
        <w:rPr>
          <w:rFonts w:ascii="Calibri" w:hAnsi="Calibri" w:cs="Calibri"/>
          <w:bCs/>
          <w:color w:val="auto"/>
        </w:rPr>
        <w:t>poliomyelitis</w:t>
      </w:r>
      <w:proofErr w:type="spellEnd"/>
      <w:r w:rsidRPr="00F70160">
        <w:rPr>
          <w:rFonts w:ascii="Calibri" w:hAnsi="Calibri" w:cs="Calibri"/>
          <w:color w:val="auto"/>
        </w:rPr>
        <w:t xml:space="preserve"> - rozbie</w:t>
      </w:r>
      <w:r w:rsidRPr="00F70160">
        <w:rPr>
          <w:rFonts w:ascii="Calibri" w:hAnsi="Calibri" w:cs="Calibri" w:hint="eastAsia"/>
          <w:color w:val="auto"/>
        </w:rPr>
        <w:t>ż</w:t>
      </w:r>
      <w:r w:rsidRPr="00F70160">
        <w:rPr>
          <w:rFonts w:ascii="Calibri" w:hAnsi="Calibri" w:cs="Calibri"/>
          <w:color w:val="auto"/>
        </w:rPr>
        <w:t>no</w:t>
      </w:r>
      <w:r w:rsidRPr="00F70160">
        <w:rPr>
          <w:rFonts w:ascii="Calibri" w:hAnsi="Calibri" w:cs="Calibri" w:hint="eastAsia"/>
          <w:color w:val="auto"/>
        </w:rPr>
        <w:t>ść</w:t>
      </w:r>
      <w:r w:rsidRPr="00F70160">
        <w:rPr>
          <w:rFonts w:ascii="Calibri" w:hAnsi="Calibri" w:cs="Calibri"/>
          <w:color w:val="auto"/>
        </w:rPr>
        <w:t xml:space="preserve"> w sformu</w:t>
      </w:r>
      <w:r w:rsidRPr="00F70160">
        <w:rPr>
          <w:rFonts w:ascii="Calibri" w:hAnsi="Calibri" w:cs="Calibri" w:hint="eastAsia"/>
          <w:color w:val="auto"/>
        </w:rPr>
        <w:t>ł</w:t>
      </w:r>
      <w:r w:rsidRPr="00F70160">
        <w:rPr>
          <w:rFonts w:ascii="Calibri" w:hAnsi="Calibri" w:cs="Calibri"/>
          <w:color w:val="auto"/>
        </w:rPr>
        <w:t>owaniu obowi</w:t>
      </w:r>
      <w:r w:rsidRPr="00F70160">
        <w:rPr>
          <w:rFonts w:ascii="Calibri" w:hAnsi="Calibri" w:cs="Calibri" w:hint="eastAsia"/>
          <w:color w:val="auto"/>
        </w:rPr>
        <w:t>ą</w:t>
      </w:r>
      <w:r w:rsidRPr="00F70160">
        <w:rPr>
          <w:rFonts w:ascii="Calibri" w:hAnsi="Calibri" w:cs="Calibri"/>
          <w:color w:val="auto"/>
        </w:rPr>
        <w:t>zku mi</w:t>
      </w:r>
      <w:r w:rsidRPr="00F70160">
        <w:rPr>
          <w:rFonts w:ascii="Calibri" w:hAnsi="Calibri" w:cs="Calibri" w:hint="eastAsia"/>
          <w:color w:val="auto"/>
        </w:rPr>
        <w:t>ę</w:t>
      </w:r>
      <w:r w:rsidRPr="00F70160">
        <w:rPr>
          <w:rFonts w:ascii="Calibri" w:hAnsi="Calibri" w:cs="Calibri"/>
          <w:color w:val="auto"/>
        </w:rPr>
        <w:t>dzy upomnieniem a tytu</w:t>
      </w:r>
      <w:r w:rsidRPr="00F70160">
        <w:rPr>
          <w:rFonts w:ascii="Calibri" w:hAnsi="Calibri" w:cs="Calibri" w:hint="eastAsia"/>
          <w:color w:val="auto"/>
        </w:rPr>
        <w:t>ł</w:t>
      </w:r>
      <w:r w:rsidRPr="00F70160">
        <w:rPr>
          <w:rFonts w:ascii="Calibri" w:hAnsi="Calibri" w:cs="Calibri"/>
          <w:color w:val="auto"/>
        </w:rPr>
        <w:t>em wykonawczym</w:t>
      </w:r>
      <w:r w:rsidRPr="00F70160">
        <w:rPr>
          <w:rFonts w:ascii="Calibri" w:hAnsi="Calibri" w:cs="Calibri"/>
          <w:bCs/>
          <w:color w:val="auto"/>
        </w:rPr>
        <w:t>.</w:t>
      </w:r>
    </w:p>
    <w:p w14:paraId="0D30CE89" w14:textId="77777777" w:rsidR="005E792D" w:rsidRPr="00F70160" w:rsidRDefault="005E792D" w:rsidP="00B913BE">
      <w:pPr>
        <w:numPr>
          <w:ilvl w:val="0"/>
          <w:numId w:val="101"/>
        </w:numPr>
        <w:tabs>
          <w:tab w:val="left" w:pos="426"/>
        </w:tabs>
        <w:spacing w:line="276" w:lineRule="auto"/>
        <w:ind w:left="426"/>
        <w:rPr>
          <w:rFonts w:ascii="Calibri" w:hAnsi="Calibri" w:cs="Calibri"/>
          <w:color w:val="auto"/>
        </w:rPr>
      </w:pPr>
      <w:r w:rsidRPr="00F70160">
        <w:rPr>
          <w:rFonts w:ascii="Calibri" w:hAnsi="Calibri" w:cs="Calibri"/>
          <w:color w:val="auto"/>
        </w:rPr>
        <w:lastRenderedPageBreak/>
        <w:t xml:space="preserve">W sprawach interwencyjnych znak: N.EP.9020.7.6.2021.JF z dnia 12.02.2021 r. oraz </w:t>
      </w:r>
      <w:r w:rsidRPr="00F70160">
        <w:rPr>
          <w:rFonts w:ascii="Calibri" w:hAnsi="Calibri" w:cs="Calibri"/>
          <w:color w:val="auto"/>
          <w:spacing w:val="-2"/>
        </w:rPr>
        <w:t>N.EP.9011.7.11.2022.MJ z dnia 22.09.2022 r. brak potwierdzenia załączenia klauzuli RODO.</w:t>
      </w:r>
    </w:p>
    <w:p w14:paraId="24701F55" w14:textId="77777777" w:rsidR="005E792D" w:rsidRPr="00F70160" w:rsidRDefault="005E792D" w:rsidP="00B913BE">
      <w:pPr>
        <w:numPr>
          <w:ilvl w:val="0"/>
          <w:numId w:val="101"/>
        </w:numPr>
        <w:tabs>
          <w:tab w:val="left" w:pos="426"/>
        </w:tabs>
        <w:spacing w:line="276" w:lineRule="auto"/>
        <w:ind w:left="426"/>
        <w:rPr>
          <w:rFonts w:ascii="Calibri" w:hAnsi="Calibri" w:cs="Calibri"/>
          <w:color w:val="auto"/>
        </w:rPr>
      </w:pPr>
      <w:r w:rsidRPr="00F70160">
        <w:rPr>
          <w:rFonts w:ascii="Calibri" w:hAnsi="Calibri" w:cs="Calibri"/>
          <w:color w:val="auto"/>
        </w:rPr>
        <w:t>Pomimo opisanych w protokole z kontroli nr EP.9020.59.2021 z dnia 27.09.2021 r. uchybień nie sformułowano nieprawidłowości w części III. Wyniki kontroli pkt 3 „Nieprawidłowości stwierdzone podczas kontroli z podaniem przepisów prawnych, które naruszono” ani nie wydano zaleceń w części III pkt 4 „Doraźne zalecenia, uwagi i wnioski”</w:t>
      </w:r>
      <w:r w:rsidRPr="00F70160">
        <w:rPr>
          <w:rFonts w:ascii="Calibri" w:hAnsi="Calibri" w:cs="Calibri"/>
          <w:bCs/>
          <w:color w:val="auto"/>
        </w:rPr>
        <w:t>.</w:t>
      </w:r>
    </w:p>
    <w:p w14:paraId="351BCDFA" w14:textId="77777777" w:rsidR="005E792D" w:rsidRDefault="005E792D" w:rsidP="005E792D">
      <w:pPr>
        <w:spacing w:line="276" w:lineRule="auto"/>
        <w:rPr>
          <w:rFonts w:asciiTheme="minorHAnsi" w:hAnsiTheme="minorHAnsi" w:cstheme="minorHAnsi"/>
          <w:color w:val="auto"/>
          <w:u w:val="single"/>
        </w:rPr>
      </w:pPr>
    </w:p>
    <w:p w14:paraId="401C5C9C" w14:textId="2305EB2C" w:rsidR="005E792D" w:rsidRPr="005E792D" w:rsidRDefault="005E792D" w:rsidP="005E792D">
      <w:pPr>
        <w:spacing w:line="276" w:lineRule="auto"/>
        <w:rPr>
          <w:rFonts w:asciiTheme="minorHAnsi" w:hAnsiTheme="minorHAnsi" w:cstheme="minorHAnsi"/>
          <w:color w:val="auto"/>
          <w:u w:val="single"/>
        </w:rPr>
      </w:pPr>
      <w:r w:rsidRPr="005E792D">
        <w:rPr>
          <w:rFonts w:asciiTheme="minorHAnsi" w:hAnsiTheme="minorHAnsi" w:cstheme="minorHAnsi"/>
          <w:color w:val="auto"/>
          <w:u w:val="single"/>
        </w:rPr>
        <w:t>Przyczyny i skutki stwierdzonych nieprawidłowości:</w:t>
      </w:r>
    </w:p>
    <w:p w14:paraId="7C6ED73E" w14:textId="61244A1E" w:rsidR="005E792D" w:rsidRPr="00F70160" w:rsidRDefault="005E792D" w:rsidP="005E792D">
      <w:pPr>
        <w:spacing w:before="120" w:line="276" w:lineRule="auto"/>
        <w:ind w:firstLine="284"/>
        <w:rPr>
          <w:rFonts w:ascii="Calibri" w:hAnsi="Calibri" w:cs="Calibri"/>
          <w:strike/>
          <w:color w:val="auto"/>
        </w:rPr>
      </w:pPr>
      <w:r w:rsidRPr="00F70160">
        <w:rPr>
          <w:rFonts w:ascii="Calibri" w:hAnsi="Calibri" w:cs="Calibri"/>
          <w:color w:val="auto"/>
        </w:rPr>
        <w:t>Należy podkreślić, że nadzór epidemiologiczny prowadzony przez pracowników PSSE w</w:t>
      </w:r>
      <w:r w:rsidR="00A73934">
        <w:rPr>
          <w:rFonts w:ascii="Calibri" w:hAnsi="Calibri" w:cs="Calibri"/>
          <w:color w:val="auto"/>
        </w:rPr>
        <w:t> </w:t>
      </w:r>
      <w:r w:rsidRPr="00F70160">
        <w:rPr>
          <w:rFonts w:ascii="Calibri" w:hAnsi="Calibri" w:cs="Calibri"/>
          <w:color w:val="auto"/>
        </w:rPr>
        <w:t>Drawsku Pomorskim wymaga doskonalenia w szczególności w zakresach wymienionych w</w:t>
      </w:r>
      <w:r w:rsidR="00A73934">
        <w:rPr>
          <w:rFonts w:ascii="Calibri" w:hAnsi="Calibri" w:cs="Calibri"/>
          <w:color w:val="auto"/>
        </w:rPr>
        <w:t> </w:t>
      </w:r>
      <w:r w:rsidRPr="00F70160">
        <w:rPr>
          <w:rFonts w:ascii="Calibri" w:hAnsi="Calibri" w:cs="Calibri"/>
          <w:color w:val="auto"/>
        </w:rPr>
        <w:t>nieprawidłowościach.</w:t>
      </w:r>
    </w:p>
    <w:p w14:paraId="43445DC9" w14:textId="35ED888A" w:rsidR="005E792D" w:rsidRPr="00F70160" w:rsidRDefault="005E792D" w:rsidP="005E792D">
      <w:pPr>
        <w:spacing w:line="276" w:lineRule="auto"/>
        <w:ind w:firstLine="284"/>
        <w:rPr>
          <w:rFonts w:ascii="Calibri" w:hAnsi="Calibri" w:cs="Calibri"/>
          <w:color w:val="auto"/>
        </w:rPr>
      </w:pPr>
      <w:r w:rsidRPr="00F70160">
        <w:rPr>
          <w:rFonts w:ascii="Calibri" w:hAnsi="Calibri" w:cs="Calibri"/>
          <w:color w:val="auto"/>
        </w:rPr>
        <w:t>Istotnym jest, aby przy rozpatrywaniu spraw interwencyjnych przestrzegać załączania klauzuli RODO i dokumentować fakt jej załączenia, co jest niezbędne wobec konieczności sprostania obowiązującym w tym zakresie przepisom prawnym. Ważne jest również dla prawidłowości rejestracji chorób zakaźnych i zakażeń prowadzenie rejestru zgodnie z</w:t>
      </w:r>
      <w:r w:rsidR="00F060F9">
        <w:rPr>
          <w:rFonts w:ascii="Calibri" w:hAnsi="Calibri" w:cs="Calibri"/>
          <w:color w:val="auto"/>
        </w:rPr>
        <w:t> </w:t>
      </w:r>
      <w:r w:rsidRPr="00F70160">
        <w:rPr>
          <w:rFonts w:ascii="Calibri" w:hAnsi="Calibri" w:cs="Calibri"/>
          <w:color w:val="auto"/>
        </w:rPr>
        <w:t xml:space="preserve">przepisami art. 30 ust. 2 ustawy z dnia 5 grudnia 2008 r. </w:t>
      </w:r>
      <w:r w:rsidRPr="00F70160">
        <w:rPr>
          <w:rFonts w:ascii="Calibri" w:hAnsi="Calibri" w:cs="Calibri"/>
          <w:i/>
          <w:iCs/>
          <w:color w:val="auto"/>
        </w:rPr>
        <w:t>o zapobieganiu oraz zwalczaniu zaka</w:t>
      </w:r>
      <w:r w:rsidRPr="00F70160">
        <w:rPr>
          <w:rFonts w:ascii="Calibri" w:hAnsi="Calibri" w:cs="Calibri" w:hint="eastAsia"/>
          <w:i/>
          <w:iCs/>
          <w:color w:val="auto"/>
        </w:rPr>
        <w:t>ż</w:t>
      </w:r>
      <w:r w:rsidRPr="00F70160">
        <w:rPr>
          <w:rFonts w:ascii="Calibri" w:hAnsi="Calibri" w:cs="Calibri"/>
          <w:i/>
          <w:iCs/>
          <w:color w:val="auto"/>
        </w:rPr>
        <w:t>e</w:t>
      </w:r>
      <w:r w:rsidRPr="00F70160">
        <w:rPr>
          <w:rFonts w:ascii="Calibri" w:hAnsi="Calibri" w:cs="Calibri" w:hint="eastAsia"/>
          <w:i/>
          <w:iCs/>
          <w:color w:val="auto"/>
        </w:rPr>
        <w:t>ń</w:t>
      </w:r>
      <w:r w:rsidRPr="00F70160">
        <w:rPr>
          <w:rFonts w:ascii="Calibri" w:hAnsi="Calibri" w:cs="Calibri"/>
          <w:i/>
          <w:iCs/>
          <w:color w:val="auto"/>
        </w:rPr>
        <w:t xml:space="preserve"> i chorób zaka</w:t>
      </w:r>
      <w:r w:rsidRPr="00F70160">
        <w:rPr>
          <w:rFonts w:ascii="Calibri" w:hAnsi="Calibri" w:cs="Calibri" w:hint="eastAsia"/>
          <w:i/>
          <w:iCs/>
          <w:color w:val="auto"/>
        </w:rPr>
        <w:t>ź</w:t>
      </w:r>
      <w:r w:rsidRPr="00F70160">
        <w:rPr>
          <w:rFonts w:ascii="Calibri" w:hAnsi="Calibri" w:cs="Calibri"/>
          <w:i/>
          <w:iCs/>
          <w:color w:val="auto"/>
        </w:rPr>
        <w:t>nych u ludzi</w:t>
      </w:r>
      <w:r w:rsidRPr="00F70160">
        <w:rPr>
          <w:rFonts w:ascii="Calibri" w:hAnsi="Calibri" w:cs="Calibri"/>
          <w:color w:val="auto"/>
        </w:rPr>
        <w:t xml:space="preserve">. Istotne jest również prowadzenie rejestrów dokumentujących prawidłową dystrybucję i przechowywanie preparatów szczepionkowych celem zachowania łańcucha chłodniczego oraz bieżącego, rzetelnego monitorowania nadzoru w tym zakresie. Ponadto w prowadzonym postępowaniu wobec uchylających się od obowiązku szczepień istotnym jest poprawność merytoryczna formułowania obowiązku dla zobowiązanych w upomnieniach czy tytułach wykonawczych i spójność danych w tych dokumentach oraz w sprawozdawczości związanej z egzekwowaniem obowiązku szczepień. Szczególnie istotnym zagadnieniem wymagającym poprawy jest rzetelne ustalanie stanu faktycznego podczas kontroli, adekwatne opisywanie tego stanu w protokole wraz ze stwierdzonymi nieprawidłowościami oraz formułowanie zaleceń i prowadzenie postępowania administracyjnego celem doprowadzenia do właściwego stanu sanitarno- higienicznego. </w:t>
      </w:r>
    </w:p>
    <w:p w14:paraId="30CEB007" w14:textId="77777777" w:rsidR="005E792D" w:rsidRPr="00F70160" w:rsidRDefault="005E792D" w:rsidP="005E792D">
      <w:pPr>
        <w:spacing w:line="276" w:lineRule="auto"/>
        <w:ind w:firstLine="284"/>
        <w:rPr>
          <w:rFonts w:ascii="Calibri" w:hAnsi="Calibri" w:cs="Calibri"/>
          <w:color w:val="auto"/>
        </w:rPr>
      </w:pPr>
      <w:r w:rsidRPr="00F70160">
        <w:rPr>
          <w:rFonts w:ascii="Calibri" w:hAnsi="Calibri" w:cs="Calibri"/>
          <w:color w:val="auto"/>
        </w:rPr>
        <w:t>Przyczyną stwierdzonych nieprawidłowości było niewątpliwie nie dość staranne opracowywanie wymaganej dokumentacji bez uwzględnienia obowiązujących przepisów prawa. Ponadto przyczyną stwierdzonych uchybień formalno-prawnych w postępowaniu administracyjnym i egzekucyjnym w postępowaniu wobec uchylających się od szczepień ochronnych było również nienależyte ustalanie danych w odniesieniu do ustalania okoliczności uchylania się od obowiązku szczepień oraz pośrednio fluktuacja kadr i nienależyte przeszkolenie pracowników w tym zakresie.</w:t>
      </w:r>
    </w:p>
    <w:p w14:paraId="0443C561" w14:textId="77777777" w:rsidR="005E792D" w:rsidRPr="00F70160" w:rsidRDefault="005E792D" w:rsidP="005E792D">
      <w:pPr>
        <w:spacing w:after="120" w:line="276" w:lineRule="auto"/>
        <w:ind w:firstLine="284"/>
        <w:rPr>
          <w:rFonts w:ascii="Calibri" w:hAnsi="Calibri" w:cs="Calibri"/>
          <w:color w:val="auto"/>
        </w:rPr>
      </w:pPr>
      <w:r w:rsidRPr="00F70160">
        <w:rPr>
          <w:rFonts w:ascii="Calibri" w:hAnsi="Calibri" w:cs="Calibri"/>
          <w:color w:val="auto"/>
        </w:rPr>
        <w:t xml:space="preserve">Skutkiem opisanych nieprawidłowości (wystąpienia błędów formalnych) jest pogorszenie jakości i skuteczności realizowanych działań. Ponadto nieinformowanie składających interwencję o przysługujących im prawach w związku z przepisami RODO może skutkować postępowaniem skargowym wobec organu. Dodatkowo brak rzetelnego dokumentowania ustaleń z postępowania w związku z uchylaniem się od obowiązku szczepień oraz brak rzetelnego dokumentowania stanu faktycznego podczas kontroli i wdrażania pokontrolnych działań nadzorowych przy stwierdzonych nieprawidłowościach może skutkować zarzutem braku kompetencji, czy też celowego zaniechania analizy zagadnień istotnych z punktu </w:t>
      </w:r>
      <w:r w:rsidRPr="00F70160">
        <w:rPr>
          <w:rFonts w:ascii="Calibri" w:hAnsi="Calibri" w:cs="Calibri"/>
          <w:color w:val="auto"/>
        </w:rPr>
        <w:lastRenderedPageBreak/>
        <w:t>widzenia przeciwepidemicznego. Wobec powyższego usunięcie opisanych nieprawidłowości niewątpliwie poprawi efektywność działań p/epidemicznych i nadzorowych, a także zmniejszy ryzyko generowania dalszych nieprawidłowości w zakresie nadzoru epidemiologicznego.</w:t>
      </w:r>
    </w:p>
    <w:p w14:paraId="1DFCE35F" w14:textId="77777777" w:rsidR="00F52BCA" w:rsidRPr="00C16BF1" w:rsidRDefault="00F52BCA" w:rsidP="00C16BF1">
      <w:pPr>
        <w:spacing w:line="276" w:lineRule="auto"/>
        <w:ind w:left="-142" w:firstLine="142"/>
        <w:rPr>
          <w:rFonts w:asciiTheme="minorHAnsi" w:hAnsiTheme="minorHAnsi" w:cstheme="minorHAnsi"/>
          <w:color w:val="auto"/>
          <w:u w:val="single"/>
        </w:rPr>
      </w:pPr>
    </w:p>
    <w:p w14:paraId="4F8AF191" w14:textId="7F03AE7E" w:rsidR="00282980" w:rsidRPr="00C16BF1" w:rsidRDefault="00C6576B" w:rsidP="00C16BF1">
      <w:pPr>
        <w:spacing w:line="276" w:lineRule="auto"/>
        <w:rPr>
          <w:rFonts w:asciiTheme="minorHAnsi" w:hAnsiTheme="minorHAnsi" w:cstheme="minorHAnsi"/>
          <w:i/>
          <w:color w:val="auto"/>
          <w:u w:val="single"/>
        </w:rPr>
      </w:pPr>
      <w:r w:rsidRPr="00C16BF1">
        <w:rPr>
          <w:rFonts w:asciiTheme="minorHAnsi" w:hAnsiTheme="minorHAnsi" w:cstheme="minorHAnsi"/>
          <w:color w:val="auto"/>
          <w:u w:val="single"/>
        </w:rPr>
        <w:t>W zakresie</w:t>
      </w:r>
      <w:r w:rsidR="0051408F" w:rsidRPr="00C16BF1">
        <w:rPr>
          <w:rFonts w:asciiTheme="minorHAnsi" w:hAnsiTheme="minorHAnsi" w:cstheme="minorHAnsi"/>
          <w:color w:val="auto"/>
          <w:u w:val="single"/>
        </w:rPr>
        <w:t xml:space="preserve"> </w:t>
      </w:r>
      <w:r w:rsidRPr="00C16BF1">
        <w:rPr>
          <w:rFonts w:asciiTheme="minorHAnsi" w:hAnsiTheme="minorHAnsi" w:cstheme="minorHAnsi"/>
          <w:i/>
          <w:color w:val="auto"/>
          <w:u w:val="single"/>
        </w:rPr>
        <w:t>HIGIENY PRACY</w:t>
      </w:r>
      <w:r w:rsidR="00F14088" w:rsidRPr="00C16BF1">
        <w:rPr>
          <w:rFonts w:asciiTheme="minorHAnsi" w:hAnsiTheme="minorHAnsi" w:cstheme="minorHAnsi"/>
          <w:i/>
          <w:color w:val="auto"/>
          <w:u w:val="single"/>
        </w:rPr>
        <w:t>:</w:t>
      </w:r>
      <w:r w:rsidR="008B4FC9" w:rsidRPr="00C16BF1">
        <w:rPr>
          <w:rFonts w:asciiTheme="minorHAnsi" w:hAnsiTheme="minorHAnsi" w:cstheme="minorHAnsi"/>
          <w:i/>
          <w:color w:val="auto"/>
          <w:u w:val="single"/>
        </w:rPr>
        <w:t xml:space="preserve"> </w:t>
      </w:r>
    </w:p>
    <w:p w14:paraId="73D46B95" w14:textId="24F0B85A" w:rsidR="001B20A3" w:rsidRPr="006D6FBF" w:rsidRDefault="006D6FBF" w:rsidP="00C16BF1">
      <w:pPr>
        <w:spacing w:line="276" w:lineRule="auto"/>
        <w:rPr>
          <w:rFonts w:asciiTheme="minorHAnsi" w:hAnsiTheme="minorHAnsi" w:cstheme="minorHAnsi"/>
          <w:bCs/>
          <w:u w:val="single"/>
        </w:rPr>
      </w:pPr>
      <w:r>
        <w:rPr>
          <w:rFonts w:asciiTheme="minorHAnsi" w:hAnsiTheme="minorHAnsi" w:cstheme="minorHAnsi"/>
          <w:bCs/>
          <w:u w:val="single"/>
        </w:rPr>
        <w:t>S</w:t>
      </w:r>
      <w:r w:rsidR="001B20A3" w:rsidRPr="006D6FBF">
        <w:rPr>
          <w:rFonts w:asciiTheme="minorHAnsi" w:hAnsiTheme="minorHAnsi" w:cstheme="minorHAnsi"/>
          <w:bCs/>
          <w:u w:val="single"/>
        </w:rPr>
        <w:t>postrzeżenia:</w:t>
      </w:r>
    </w:p>
    <w:p w14:paraId="37302CD0" w14:textId="77777777" w:rsidR="001B20A3" w:rsidRPr="00C16BF1" w:rsidRDefault="001B20A3" w:rsidP="00B913BE">
      <w:pPr>
        <w:pStyle w:val="Akapitzlist"/>
        <w:numPr>
          <w:ilvl w:val="0"/>
          <w:numId w:val="148"/>
        </w:numPr>
        <w:spacing w:line="276" w:lineRule="auto"/>
        <w:rPr>
          <w:rFonts w:asciiTheme="minorHAnsi" w:hAnsiTheme="minorHAnsi" w:cstheme="minorHAnsi"/>
          <w:color w:val="auto"/>
        </w:rPr>
      </w:pPr>
      <w:r w:rsidRPr="00C16BF1">
        <w:rPr>
          <w:rFonts w:asciiTheme="minorHAnsi" w:hAnsiTheme="minorHAnsi" w:cstheme="minorHAnsi"/>
          <w:color w:val="auto"/>
        </w:rPr>
        <w:t>Nieuzasadniona obszerność uzasadnienia w wydawanych decyzjach. Wskazuje się zbędne informacje, nie mające wpływu na merytoryczne rozstrzygnięcie sprawy.</w:t>
      </w:r>
    </w:p>
    <w:p w14:paraId="4E3400CD" w14:textId="77777777" w:rsidR="001B20A3" w:rsidRPr="00C16BF1" w:rsidRDefault="001B20A3" w:rsidP="00B913BE">
      <w:pPr>
        <w:pStyle w:val="Akapitzlist"/>
        <w:numPr>
          <w:ilvl w:val="0"/>
          <w:numId w:val="148"/>
        </w:numPr>
        <w:spacing w:line="276" w:lineRule="auto"/>
        <w:rPr>
          <w:rFonts w:asciiTheme="minorHAnsi" w:hAnsiTheme="minorHAnsi" w:cstheme="minorHAnsi"/>
          <w:color w:val="auto"/>
        </w:rPr>
      </w:pPr>
      <w:r w:rsidRPr="00C16BF1">
        <w:rPr>
          <w:rFonts w:asciiTheme="minorHAnsi" w:hAnsiTheme="minorHAnsi" w:cstheme="minorHAnsi"/>
          <w:color w:val="auto"/>
        </w:rPr>
        <w:t>Brak monitowania jednostek orzeczniczych, w związku z długotrwałym oczekiwaniem na wydanie orzeczenia lekarskiego, co może narazić organ na zarzut bezczynności.</w:t>
      </w:r>
    </w:p>
    <w:p w14:paraId="3C0F9F20" w14:textId="77777777" w:rsidR="001B20A3" w:rsidRPr="00C16BF1" w:rsidRDefault="001B20A3" w:rsidP="00B913BE">
      <w:pPr>
        <w:pStyle w:val="Akapitzlist"/>
        <w:numPr>
          <w:ilvl w:val="0"/>
          <w:numId w:val="148"/>
        </w:numPr>
        <w:spacing w:line="276" w:lineRule="auto"/>
        <w:rPr>
          <w:rFonts w:asciiTheme="minorHAnsi" w:hAnsiTheme="minorHAnsi" w:cstheme="minorHAnsi"/>
          <w:color w:val="auto"/>
        </w:rPr>
      </w:pPr>
      <w:r w:rsidRPr="00C16BF1">
        <w:rPr>
          <w:rFonts w:asciiTheme="minorHAnsi" w:hAnsiTheme="minorHAnsi" w:cstheme="minorHAnsi"/>
          <w:color w:val="auto"/>
        </w:rPr>
        <w:t>W zakresie upoważnienia całorocznego do przeprowadzenia czynności kontrolnych powielano zapisy dot. przestrzegania przepisów określonych w rozporządzeniach Wspólnoty Europejskiej wymienionych w ustawie z dnia 25.02.2011r. o substancjach chemicznych i ich mieszaninach.</w:t>
      </w:r>
    </w:p>
    <w:p w14:paraId="3E58629F" w14:textId="77777777" w:rsidR="001B20A3" w:rsidRPr="00C16BF1" w:rsidRDefault="001B20A3" w:rsidP="00C16BF1">
      <w:pPr>
        <w:pStyle w:val="Akapitzlist"/>
        <w:spacing w:line="276" w:lineRule="auto"/>
        <w:ind w:left="360"/>
        <w:rPr>
          <w:rFonts w:asciiTheme="minorHAnsi" w:hAnsiTheme="minorHAnsi" w:cstheme="minorHAnsi"/>
          <w:color w:val="000000" w:themeColor="text1"/>
        </w:rPr>
      </w:pPr>
    </w:p>
    <w:p w14:paraId="5FCC38FD" w14:textId="20D800F8" w:rsidR="001B20A3" w:rsidRPr="006D6FBF" w:rsidRDefault="006D6FBF" w:rsidP="00C16BF1">
      <w:pPr>
        <w:spacing w:line="276" w:lineRule="auto"/>
        <w:rPr>
          <w:rFonts w:asciiTheme="minorHAnsi" w:hAnsiTheme="minorHAnsi" w:cstheme="minorHAnsi"/>
          <w:bCs/>
          <w:u w:val="single"/>
        </w:rPr>
      </w:pPr>
      <w:r w:rsidRPr="006D6FBF">
        <w:rPr>
          <w:rFonts w:asciiTheme="minorHAnsi" w:hAnsiTheme="minorHAnsi" w:cstheme="minorHAnsi"/>
          <w:bCs/>
          <w:u w:val="single"/>
        </w:rPr>
        <w:t>U</w:t>
      </w:r>
      <w:r w:rsidR="001B20A3" w:rsidRPr="006D6FBF">
        <w:rPr>
          <w:rFonts w:asciiTheme="minorHAnsi" w:hAnsiTheme="minorHAnsi" w:cstheme="minorHAnsi"/>
          <w:bCs/>
          <w:u w:val="single"/>
        </w:rPr>
        <w:t>chybienia:</w:t>
      </w:r>
    </w:p>
    <w:p w14:paraId="38B329D6" w14:textId="77777777" w:rsidR="001B20A3" w:rsidRPr="00C16BF1" w:rsidRDefault="001B20A3" w:rsidP="00B913BE">
      <w:pPr>
        <w:pStyle w:val="Akapitzlist"/>
        <w:numPr>
          <w:ilvl w:val="0"/>
          <w:numId w:val="149"/>
        </w:numPr>
        <w:spacing w:line="276" w:lineRule="auto"/>
        <w:rPr>
          <w:rFonts w:asciiTheme="minorHAnsi" w:hAnsiTheme="minorHAnsi" w:cstheme="minorHAnsi"/>
          <w:color w:val="FF0000"/>
        </w:rPr>
      </w:pPr>
      <w:bookmarkStart w:id="327" w:name="_Hlk126659347"/>
      <w:r w:rsidRPr="00C16BF1">
        <w:rPr>
          <w:rFonts w:asciiTheme="minorHAnsi" w:hAnsiTheme="minorHAnsi" w:cstheme="minorHAnsi"/>
          <w:color w:val="auto"/>
        </w:rPr>
        <w:t>W sentencjach wszystkich wydawanych decyzjach stosuje się nieprawidłowe zapisy wskazujące, iż organ orzeka w sprawie.</w:t>
      </w:r>
    </w:p>
    <w:p w14:paraId="4C58CE1C" w14:textId="77777777" w:rsidR="001B20A3" w:rsidRPr="00C16BF1" w:rsidRDefault="001B20A3" w:rsidP="00B913BE">
      <w:pPr>
        <w:pStyle w:val="Akapitzlist"/>
        <w:numPr>
          <w:ilvl w:val="0"/>
          <w:numId w:val="149"/>
        </w:numPr>
        <w:spacing w:line="276" w:lineRule="auto"/>
        <w:rPr>
          <w:rFonts w:asciiTheme="minorHAnsi" w:hAnsiTheme="minorHAnsi" w:cstheme="minorHAnsi"/>
          <w:color w:val="auto"/>
        </w:rPr>
      </w:pPr>
      <w:r w:rsidRPr="00C16BF1">
        <w:rPr>
          <w:rFonts w:asciiTheme="minorHAnsi" w:hAnsiTheme="minorHAnsi" w:cstheme="minorHAnsi"/>
          <w:color w:val="auto"/>
        </w:rPr>
        <w:t>W adnotacjach służbowych sporządzanych po wpłynięciu dokumentacji potwierdzającej wykonanie nakazów nieprawidłowo stosuje się zapisy, że uznaje się nieprawidłowości ujęte w protokole za wykonane. W adnotacji brak odniesienia do wydanej decyzji nakazującej usunięcie stwierdzonych nieprawidłowości.</w:t>
      </w:r>
    </w:p>
    <w:bookmarkEnd w:id="327"/>
    <w:p w14:paraId="05E7DA13" w14:textId="77777777" w:rsidR="001B20A3" w:rsidRPr="00C16BF1" w:rsidRDefault="001B20A3" w:rsidP="00B913BE">
      <w:pPr>
        <w:pStyle w:val="Akapitzlist"/>
        <w:numPr>
          <w:ilvl w:val="0"/>
          <w:numId w:val="149"/>
        </w:numPr>
        <w:spacing w:line="276" w:lineRule="auto"/>
        <w:rPr>
          <w:rFonts w:asciiTheme="minorHAnsi" w:hAnsiTheme="minorHAnsi" w:cstheme="minorHAnsi"/>
          <w:color w:val="auto"/>
        </w:rPr>
      </w:pPr>
      <w:r w:rsidRPr="00C16BF1">
        <w:rPr>
          <w:rFonts w:asciiTheme="minorHAnsi" w:hAnsiTheme="minorHAnsi" w:cstheme="minorHAnsi"/>
          <w:color w:val="auto"/>
        </w:rPr>
        <w:t xml:space="preserve">Niepełne uzasadnienie decyzji umarzającej. Odniesiono się jedynie do części dokumentów dostarczonych przez stronę, a będących dowodem usunięcia stwierdzonych podczas kontroli nieprawidłowości. </w:t>
      </w:r>
    </w:p>
    <w:p w14:paraId="2AA5AC79" w14:textId="77777777" w:rsidR="001B20A3" w:rsidRPr="00C16BF1" w:rsidRDefault="001B20A3" w:rsidP="00B913BE">
      <w:pPr>
        <w:pStyle w:val="Akapitzlist"/>
        <w:numPr>
          <w:ilvl w:val="0"/>
          <w:numId w:val="149"/>
        </w:numPr>
        <w:spacing w:line="276" w:lineRule="auto"/>
        <w:rPr>
          <w:rFonts w:asciiTheme="minorHAnsi" w:hAnsiTheme="minorHAnsi" w:cstheme="minorHAnsi"/>
          <w:color w:val="FF0000"/>
        </w:rPr>
      </w:pPr>
      <w:r w:rsidRPr="00C16BF1">
        <w:rPr>
          <w:rFonts w:asciiTheme="minorHAnsi" w:hAnsiTheme="minorHAnsi" w:cstheme="minorHAnsi"/>
          <w:color w:val="auto"/>
        </w:rPr>
        <w:t>W niektórych decyzjach – rachunkach, pomimo prawidłowo naliczonej opłaty, błędnie wskazuje się czas kontroli.</w:t>
      </w:r>
    </w:p>
    <w:p w14:paraId="30D65FD2" w14:textId="48DB055C" w:rsidR="001B20A3" w:rsidRPr="00C16BF1" w:rsidRDefault="001B20A3" w:rsidP="00B913BE">
      <w:pPr>
        <w:pStyle w:val="Akapitzlist"/>
        <w:numPr>
          <w:ilvl w:val="0"/>
          <w:numId w:val="149"/>
        </w:numPr>
        <w:spacing w:line="276" w:lineRule="auto"/>
        <w:rPr>
          <w:rFonts w:asciiTheme="minorHAnsi" w:hAnsiTheme="minorHAnsi" w:cstheme="minorHAnsi"/>
          <w:color w:val="auto"/>
        </w:rPr>
      </w:pPr>
      <w:r w:rsidRPr="00C16BF1">
        <w:rPr>
          <w:rFonts w:asciiTheme="minorHAnsi" w:hAnsiTheme="minorHAnsi" w:cstheme="minorHAnsi"/>
          <w:color w:val="auto"/>
        </w:rPr>
        <w:t xml:space="preserve">W zawiadomieniach o zamiarze wszczęcia kontroli zbędnie przywołano art. 45 ust. 1 </w:t>
      </w:r>
      <w:proofErr w:type="spellStart"/>
      <w:r w:rsidR="008C4D3B">
        <w:rPr>
          <w:rFonts w:asciiTheme="minorHAnsi" w:hAnsiTheme="minorHAnsi" w:cstheme="minorHAnsi"/>
          <w:color w:val="auto"/>
        </w:rPr>
        <w:t>Pp</w:t>
      </w:r>
      <w:proofErr w:type="spellEnd"/>
      <w:r w:rsidRPr="008C4D3B">
        <w:rPr>
          <w:rFonts w:asciiTheme="minorHAnsi" w:hAnsiTheme="minorHAnsi" w:cstheme="minorHAnsi"/>
          <w:color w:val="auto"/>
        </w:rPr>
        <w:t xml:space="preserve"> </w:t>
      </w:r>
      <w:r w:rsidRPr="00C16BF1">
        <w:rPr>
          <w:rFonts w:asciiTheme="minorHAnsi" w:hAnsiTheme="minorHAnsi" w:cstheme="minorHAnsi"/>
          <w:color w:val="auto"/>
        </w:rPr>
        <w:t xml:space="preserve">oraz art. 37 ust. 2 ustawy o PIS. </w:t>
      </w:r>
    </w:p>
    <w:p w14:paraId="2B26C82B" w14:textId="0D601778" w:rsidR="001B20A3" w:rsidRPr="00C16BF1" w:rsidRDefault="001B20A3" w:rsidP="00B913BE">
      <w:pPr>
        <w:pStyle w:val="Akapitzlist"/>
        <w:numPr>
          <w:ilvl w:val="0"/>
          <w:numId w:val="149"/>
        </w:numPr>
        <w:spacing w:line="276" w:lineRule="auto"/>
        <w:rPr>
          <w:rFonts w:asciiTheme="minorHAnsi" w:hAnsiTheme="minorHAnsi" w:cstheme="minorHAnsi"/>
          <w:color w:val="auto"/>
        </w:rPr>
      </w:pPr>
      <w:r w:rsidRPr="00C16BF1">
        <w:rPr>
          <w:rFonts w:asciiTheme="minorHAnsi" w:hAnsiTheme="minorHAnsi" w:cstheme="minorHAnsi"/>
          <w:bCs/>
          <w:color w:val="auto"/>
        </w:rPr>
        <w:t xml:space="preserve">W analizowanej dokumentacji dotyczącej postępowań w sprawie podejrzenia choroby zawodowej, informacje dot. przetwarzania danych osobowych są niepełne, nie wypełniają obowiązku nałożonego na organ na mocy art. 13 rozporządzenia Parlamentu Europejskiego i Rady (UE) 2016/679 z dnia 27 kwietnia 2016 r. w sprawie ochrony osób fizycznych w związku z przetwarzaniem danych osobowych w sprawie swobodnego przepływu takich danych oraz uchylenia dyrektywy 95/46/WE (RODO). </w:t>
      </w:r>
    </w:p>
    <w:p w14:paraId="09D9DB0A" w14:textId="77777777" w:rsidR="001B20A3" w:rsidRPr="00C16BF1" w:rsidRDefault="001B20A3" w:rsidP="00B913BE">
      <w:pPr>
        <w:pStyle w:val="Akapitzlist"/>
        <w:numPr>
          <w:ilvl w:val="0"/>
          <w:numId w:val="149"/>
        </w:numPr>
        <w:spacing w:line="276" w:lineRule="auto"/>
        <w:rPr>
          <w:rFonts w:asciiTheme="minorHAnsi" w:hAnsiTheme="minorHAnsi" w:cstheme="minorHAnsi"/>
          <w:color w:val="auto"/>
        </w:rPr>
      </w:pPr>
      <w:r w:rsidRPr="00C16BF1">
        <w:rPr>
          <w:rFonts w:asciiTheme="minorHAnsi" w:hAnsiTheme="minorHAnsi" w:cstheme="minorHAnsi"/>
          <w:color w:val="auto"/>
        </w:rPr>
        <w:t>Karta stwierdzenia choroby zawodowej nie została sporządzona zgodnie ze wzorem określonym w załączniku nr 9 do rozporządzenia Ministra Zdrowia w sprawie sposobu dokumentowania chorób zawodowych i skutków tych chorób w zakresie adresata.</w:t>
      </w:r>
    </w:p>
    <w:p w14:paraId="05B4B1B4" w14:textId="77777777" w:rsidR="001B20A3" w:rsidRPr="00C16BF1" w:rsidRDefault="001B20A3" w:rsidP="00C16BF1">
      <w:pPr>
        <w:spacing w:line="276" w:lineRule="auto"/>
        <w:rPr>
          <w:rFonts w:asciiTheme="minorHAnsi" w:hAnsiTheme="minorHAnsi" w:cstheme="minorHAnsi"/>
          <w:color w:val="FF0000"/>
        </w:rPr>
      </w:pPr>
    </w:p>
    <w:p w14:paraId="0011FA2C" w14:textId="688D177E" w:rsidR="001B20A3" w:rsidRPr="006D6FBF" w:rsidRDefault="006D6FBF" w:rsidP="00C16BF1">
      <w:pPr>
        <w:tabs>
          <w:tab w:val="left" w:pos="735"/>
          <w:tab w:val="center" w:pos="4535"/>
        </w:tabs>
        <w:spacing w:line="276" w:lineRule="auto"/>
        <w:outlineLvl w:val="0"/>
        <w:rPr>
          <w:rFonts w:asciiTheme="minorHAnsi" w:eastAsia="Calibri" w:hAnsiTheme="minorHAnsi" w:cstheme="minorHAnsi"/>
          <w:bCs/>
          <w:u w:val="single"/>
        </w:rPr>
      </w:pPr>
      <w:bookmarkStart w:id="328" w:name="_Hlk81300365"/>
      <w:r w:rsidRPr="006D6FBF">
        <w:rPr>
          <w:rFonts w:asciiTheme="minorHAnsi" w:hAnsiTheme="minorHAnsi" w:cstheme="minorHAnsi"/>
          <w:bCs/>
          <w:u w:val="single"/>
        </w:rPr>
        <w:t>N</w:t>
      </w:r>
      <w:r w:rsidR="001B20A3" w:rsidRPr="006D6FBF">
        <w:rPr>
          <w:rFonts w:asciiTheme="minorHAnsi" w:hAnsiTheme="minorHAnsi" w:cstheme="minorHAnsi"/>
          <w:bCs/>
          <w:u w:val="single"/>
        </w:rPr>
        <w:t>ieprawidłowości</w:t>
      </w:r>
      <w:r w:rsidR="001B20A3" w:rsidRPr="006D6FBF">
        <w:rPr>
          <w:rFonts w:asciiTheme="minorHAnsi" w:eastAsia="Calibri" w:hAnsiTheme="minorHAnsi" w:cstheme="minorHAnsi"/>
          <w:bCs/>
          <w:u w:val="single"/>
        </w:rPr>
        <w:t>:</w:t>
      </w:r>
    </w:p>
    <w:p w14:paraId="4CB70ACD" w14:textId="1C38CD35" w:rsidR="001B20A3" w:rsidRPr="00C16BF1" w:rsidRDefault="001B20A3" w:rsidP="00B913BE">
      <w:pPr>
        <w:pStyle w:val="Akapitzlist"/>
        <w:numPr>
          <w:ilvl w:val="0"/>
          <w:numId w:val="150"/>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 xml:space="preserve">Część postępowań prowadzonych było nieterminowo. Nie załatwiano sprawy w terminie określonym w art. 35 Kpa, w postępowaniu przekroczono </w:t>
      </w:r>
      <w:r w:rsidR="0089049C">
        <w:rPr>
          <w:rFonts w:asciiTheme="minorHAnsi" w:hAnsiTheme="minorHAnsi" w:cstheme="minorHAnsi"/>
          <w:color w:val="auto"/>
        </w:rPr>
        <w:t>miesięczny</w:t>
      </w:r>
      <w:r w:rsidRPr="00C16BF1">
        <w:rPr>
          <w:rFonts w:asciiTheme="minorHAnsi" w:hAnsiTheme="minorHAnsi" w:cstheme="minorHAnsi"/>
          <w:color w:val="auto"/>
        </w:rPr>
        <w:t xml:space="preserve"> termin oraz nie </w:t>
      </w:r>
      <w:r w:rsidRPr="00C16BF1">
        <w:rPr>
          <w:rFonts w:asciiTheme="minorHAnsi" w:hAnsiTheme="minorHAnsi" w:cstheme="minorHAnsi"/>
          <w:color w:val="auto"/>
        </w:rPr>
        <w:lastRenderedPageBreak/>
        <w:t>dotrzymano wskazanego przez organ terminu załatwienia sprawy zgodnie z art. 36 Kpa. Wobec powyższego naruszono przepisy Kpa dot. terminowości prowadzonego postępowania</w:t>
      </w:r>
      <w:r w:rsidR="006D6FBF">
        <w:rPr>
          <w:rFonts w:asciiTheme="minorHAnsi" w:hAnsiTheme="minorHAnsi" w:cstheme="minorHAnsi"/>
          <w:color w:val="auto"/>
        </w:rPr>
        <w:t>.</w:t>
      </w:r>
    </w:p>
    <w:p w14:paraId="252649BF" w14:textId="77777777" w:rsidR="001B20A3" w:rsidRPr="00C16BF1" w:rsidRDefault="001B20A3" w:rsidP="00B913BE">
      <w:pPr>
        <w:pStyle w:val="Akapitzlist"/>
        <w:numPr>
          <w:ilvl w:val="0"/>
          <w:numId w:val="150"/>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W uzasadnieniu prawnym decyzji nie wyjaśniono pełnej podstawy prawnej w myśl art. 107 § 3 Kpa.</w:t>
      </w:r>
    </w:p>
    <w:p w14:paraId="48E7DB62" w14:textId="77777777" w:rsidR="001B20A3" w:rsidRPr="00C16BF1" w:rsidRDefault="001B20A3" w:rsidP="00B913BE">
      <w:pPr>
        <w:pStyle w:val="Akapitzlist"/>
        <w:numPr>
          <w:ilvl w:val="0"/>
          <w:numId w:val="150"/>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W podstawie prawnej decyzji nie wskazuje się nazwy rozporządzenia, a jedynie ministra właściwego do wydania danego rozporządzenia, datę rozporządzenia oraz dziennik ustaw.</w:t>
      </w:r>
    </w:p>
    <w:p w14:paraId="01D824E2" w14:textId="77777777" w:rsidR="001B20A3" w:rsidRPr="00C16BF1" w:rsidRDefault="001B20A3" w:rsidP="00B913BE">
      <w:pPr>
        <w:pStyle w:val="Akapitzlist"/>
        <w:numPr>
          <w:ilvl w:val="0"/>
          <w:numId w:val="150"/>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W decyzji prolongującej brak w podstawie prawnej przywołania art. 155 Kpa.</w:t>
      </w:r>
    </w:p>
    <w:p w14:paraId="5C0BA341" w14:textId="77777777" w:rsidR="001B20A3" w:rsidRPr="00C16BF1" w:rsidRDefault="001B20A3" w:rsidP="00B913BE">
      <w:pPr>
        <w:pStyle w:val="Akapitzlist"/>
        <w:numPr>
          <w:ilvl w:val="0"/>
          <w:numId w:val="150"/>
        </w:numPr>
        <w:spacing w:line="276" w:lineRule="auto"/>
        <w:rPr>
          <w:rFonts w:asciiTheme="minorHAnsi" w:hAnsiTheme="minorHAnsi" w:cstheme="minorHAnsi"/>
          <w:color w:val="auto"/>
        </w:rPr>
      </w:pPr>
      <w:r w:rsidRPr="00C16BF1">
        <w:rPr>
          <w:rFonts w:asciiTheme="minorHAnsi" w:hAnsiTheme="minorHAnsi" w:cstheme="minorHAnsi"/>
          <w:color w:val="auto"/>
        </w:rPr>
        <w:t>W przypadku niektórych decyzji wydanych w trybie art. 155 Kpa termin wykonania nałożonych na stronę obowiązków był krótszy niż czas uprawomocnienia się decyzji.</w:t>
      </w:r>
    </w:p>
    <w:p w14:paraId="4582D473" w14:textId="77777777" w:rsidR="001B20A3" w:rsidRPr="00C16BF1" w:rsidRDefault="001B20A3" w:rsidP="00B913BE">
      <w:pPr>
        <w:pStyle w:val="Akapitzlist"/>
        <w:numPr>
          <w:ilvl w:val="0"/>
          <w:numId w:val="150"/>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W sentencji decyzji wygaszającej, w myśl art. 162 § 1 ust. 1 Kpa, należy odnieść się do decyzji nakazującej, określającej nałożone na stronę obowiązki, tj. wydanej w trybie art. 27 ust. 1 ustawy o PIS, a nie do decyzji wydanej w trybie art. 155 Kpa, tj. decyzji zmieniającej termin wykonania nakazów.</w:t>
      </w:r>
    </w:p>
    <w:p w14:paraId="471D1678" w14:textId="77777777" w:rsidR="001B20A3" w:rsidRPr="00C16BF1" w:rsidRDefault="001B20A3" w:rsidP="00B913BE">
      <w:pPr>
        <w:pStyle w:val="Akapitzlist"/>
        <w:numPr>
          <w:ilvl w:val="0"/>
          <w:numId w:val="150"/>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 xml:space="preserve">W uzasadnieniu decyzji umarzającej wskazuje się, nieprawidłowo, że strona usunęła nieprawidłowości ujęte w zawiadomieniu o wszczęciu postępowania, a nie w protokole kontroli, który jest dokumentem określającym stwierdzone nieprawidłowości. </w:t>
      </w:r>
    </w:p>
    <w:p w14:paraId="41F3D981" w14:textId="77777777" w:rsidR="001B20A3" w:rsidRPr="00C16BF1" w:rsidRDefault="001B20A3" w:rsidP="00B913BE">
      <w:pPr>
        <w:pStyle w:val="Akapitzlist"/>
        <w:numPr>
          <w:ilvl w:val="0"/>
          <w:numId w:val="150"/>
        </w:numPr>
        <w:spacing w:line="276" w:lineRule="auto"/>
        <w:rPr>
          <w:rFonts w:asciiTheme="minorHAnsi" w:hAnsiTheme="minorHAnsi" w:cstheme="minorHAnsi"/>
          <w:color w:val="FF0000"/>
        </w:rPr>
      </w:pPr>
      <w:r w:rsidRPr="00C16BF1">
        <w:rPr>
          <w:rFonts w:asciiTheme="minorHAnsi" w:hAnsiTheme="minorHAnsi" w:cstheme="minorHAnsi"/>
          <w:color w:val="auto"/>
        </w:rPr>
        <w:t>Z dokumentacji sprawy nie wynika w pełni zasadność umorzenia wszczętego postępowania. W dokumentacji brak dokumentów, na których dostarczenie powołuje się organ w decyzji oraz adnotacji urzędowej.</w:t>
      </w:r>
      <w:r w:rsidRPr="00C16BF1">
        <w:rPr>
          <w:rFonts w:asciiTheme="minorHAnsi" w:hAnsiTheme="minorHAnsi" w:cstheme="minorHAnsi"/>
          <w:color w:val="FF0000"/>
        </w:rPr>
        <w:t xml:space="preserve"> </w:t>
      </w:r>
    </w:p>
    <w:p w14:paraId="42EBF085" w14:textId="77777777" w:rsidR="001B20A3" w:rsidRPr="00C16BF1" w:rsidRDefault="001B20A3" w:rsidP="00B913BE">
      <w:pPr>
        <w:pStyle w:val="Akapitzlist"/>
        <w:numPr>
          <w:ilvl w:val="0"/>
          <w:numId w:val="150"/>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W decyzjach – rachunkach nie wskazano wysokości kosztów pośrednich i bezpośrednich.</w:t>
      </w:r>
    </w:p>
    <w:p w14:paraId="7077032B" w14:textId="79EA0E04" w:rsidR="001B20A3" w:rsidRPr="00C16BF1" w:rsidRDefault="001B20A3" w:rsidP="00B913BE">
      <w:pPr>
        <w:pStyle w:val="Akapitzlist"/>
        <w:numPr>
          <w:ilvl w:val="0"/>
          <w:numId w:val="150"/>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 xml:space="preserve">Brak informowania stron o wszczęciu postępowania na podstawie art. 61 § 1 i 4 Kpa przy decyzjach z rygorem natychmiastowej wykonalności. </w:t>
      </w:r>
    </w:p>
    <w:p w14:paraId="20C17532" w14:textId="3C8E0B4C" w:rsidR="001B20A3" w:rsidRPr="00C16BF1" w:rsidRDefault="001B20A3" w:rsidP="00B913BE">
      <w:pPr>
        <w:pStyle w:val="Akapitzlist"/>
        <w:numPr>
          <w:ilvl w:val="0"/>
          <w:numId w:val="150"/>
        </w:numPr>
        <w:spacing w:line="276" w:lineRule="auto"/>
        <w:rPr>
          <w:rFonts w:asciiTheme="minorHAnsi" w:hAnsiTheme="minorHAnsi" w:cstheme="minorHAnsi"/>
          <w:color w:val="auto"/>
        </w:rPr>
      </w:pPr>
      <w:r w:rsidRPr="00C16BF1">
        <w:rPr>
          <w:rFonts w:asciiTheme="minorHAnsi" w:hAnsiTheme="minorHAnsi" w:cstheme="minorHAnsi"/>
          <w:color w:val="auto"/>
        </w:rPr>
        <w:t xml:space="preserve">W zawiadomieniach o zamiarze wszczęcia kontroli nie przywołano art. 48 ust. </w:t>
      </w:r>
      <w:r w:rsidRPr="008C4D3B">
        <w:rPr>
          <w:rFonts w:asciiTheme="minorHAnsi" w:hAnsiTheme="minorHAnsi" w:cstheme="minorHAnsi"/>
          <w:color w:val="auto"/>
        </w:rPr>
        <w:t xml:space="preserve">1 </w:t>
      </w:r>
      <w:r w:rsidR="008C4D3B" w:rsidRPr="008C4D3B">
        <w:rPr>
          <w:rFonts w:asciiTheme="minorHAnsi" w:hAnsiTheme="minorHAnsi" w:cstheme="minorHAnsi"/>
          <w:color w:val="auto"/>
        </w:rPr>
        <w:t>Pp</w:t>
      </w:r>
      <w:r w:rsidRPr="008C4D3B">
        <w:rPr>
          <w:rFonts w:asciiTheme="minorHAnsi" w:hAnsiTheme="minorHAnsi" w:cstheme="minorHAnsi"/>
          <w:color w:val="auto"/>
        </w:rPr>
        <w:t xml:space="preserve">. </w:t>
      </w:r>
    </w:p>
    <w:p w14:paraId="38B9BA49" w14:textId="77777777" w:rsidR="001B20A3" w:rsidRPr="00C16BF1" w:rsidRDefault="001B20A3" w:rsidP="00B913BE">
      <w:pPr>
        <w:pStyle w:val="Akapitzlist"/>
        <w:numPr>
          <w:ilvl w:val="0"/>
          <w:numId w:val="150"/>
        </w:numPr>
        <w:spacing w:line="276" w:lineRule="auto"/>
        <w:rPr>
          <w:rFonts w:asciiTheme="minorHAnsi" w:hAnsiTheme="minorHAnsi" w:cstheme="minorHAnsi"/>
          <w:color w:val="auto"/>
        </w:rPr>
      </w:pPr>
      <w:r w:rsidRPr="00C16BF1">
        <w:rPr>
          <w:rFonts w:asciiTheme="minorHAnsi" w:hAnsiTheme="minorHAnsi" w:cstheme="minorHAnsi"/>
          <w:color w:val="auto"/>
        </w:rPr>
        <w:t xml:space="preserve">Protokoły kontroli nie są wypełniane zgodnie ze wzorem stanowiącym załącznik nr 2 do Procedury Technicznej PT/01. </w:t>
      </w:r>
    </w:p>
    <w:p w14:paraId="482C420F" w14:textId="1D1597D9" w:rsidR="001B20A3" w:rsidRPr="00C16BF1" w:rsidRDefault="001B20A3" w:rsidP="00B913BE">
      <w:pPr>
        <w:pStyle w:val="Akapitzlist"/>
        <w:numPr>
          <w:ilvl w:val="0"/>
          <w:numId w:val="150"/>
        </w:numPr>
        <w:spacing w:line="276" w:lineRule="auto"/>
        <w:ind w:left="357" w:hanging="357"/>
        <w:rPr>
          <w:rFonts w:asciiTheme="minorHAnsi" w:hAnsiTheme="minorHAnsi" w:cstheme="minorHAnsi"/>
          <w:color w:val="auto"/>
        </w:rPr>
      </w:pPr>
      <w:r w:rsidRPr="00C16BF1">
        <w:rPr>
          <w:rFonts w:asciiTheme="minorHAnsi" w:hAnsiTheme="minorHAnsi" w:cstheme="minorHAnsi"/>
          <w:color w:val="auto"/>
        </w:rPr>
        <w:t>W pkt. III 3 Protokołu kontroli, tj. „Nieprawidłowości stwierdzone podczas kontroli z</w:t>
      </w:r>
      <w:r w:rsidR="00F060F9">
        <w:rPr>
          <w:rFonts w:asciiTheme="minorHAnsi" w:hAnsiTheme="minorHAnsi" w:cstheme="minorHAnsi"/>
          <w:color w:val="auto"/>
        </w:rPr>
        <w:t> </w:t>
      </w:r>
      <w:r w:rsidRPr="00C16BF1">
        <w:rPr>
          <w:rFonts w:asciiTheme="minorHAnsi" w:hAnsiTheme="minorHAnsi" w:cstheme="minorHAnsi"/>
          <w:color w:val="auto"/>
        </w:rPr>
        <w:t>podaniem przepisów prawnych, które naruszono” przywołano całe rozporządzenie, bez wskazania dokładnego przepisu prawa, który został naruszony.</w:t>
      </w:r>
    </w:p>
    <w:p w14:paraId="64EF147C" w14:textId="77777777" w:rsidR="001B20A3" w:rsidRPr="00C16BF1" w:rsidRDefault="001B20A3" w:rsidP="00B913BE">
      <w:pPr>
        <w:pStyle w:val="Akapitzlist"/>
        <w:numPr>
          <w:ilvl w:val="0"/>
          <w:numId w:val="150"/>
        </w:numPr>
        <w:spacing w:line="276" w:lineRule="auto"/>
        <w:rPr>
          <w:rFonts w:asciiTheme="minorHAnsi" w:hAnsiTheme="minorHAnsi" w:cstheme="minorHAnsi"/>
          <w:color w:val="auto"/>
        </w:rPr>
      </w:pPr>
      <w:r w:rsidRPr="00C16BF1">
        <w:rPr>
          <w:rFonts w:asciiTheme="minorHAnsi" w:hAnsiTheme="minorHAnsi" w:cstheme="minorHAnsi"/>
          <w:bCs/>
          <w:color w:val="auto"/>
        </w:rPr>
        <w:t xml:space="preserve">Doręczanie pism/decyzji </w:t>
      </w:r>
      <w:r w:rsidRPr="00C16BF1">
        <w:rPr>
          <w:rFonts w:asciiTheme="minorHAnsi" w:hAnsiTheme="minorHAnsi" w:cstheme="minorHAnsi"/>
          <w:color w:val="auto"/>
        </w:rPr>
        <w:t xml:space="preserve">za pośrednictwem operatora pocztowego do jednostek zobligowanych do posiadania elektronicznej skrzynki podawczej na mocy ustawy z dnia 17 lutego 2005 r. o informatyzacji działalności podmiotów realizujących zadania publiczne. </w:t>
      </w:r>
    </w:p>
    <w:bookmarkEnd w:id="328"/>
    <w:p w14:paraId="77ADD216" w14:textId="77777777" w:rsidR="007377A7" w:rsidRDefault="007377A7" w:rsidP="00C16BF1">
      <w:pPr>
        <w:spacing w:line="276" w:lineRule="auto"/>
        <w:rPr>
          <w:rFonts w:asciiTheme="minorHAnsi" w:hAnsiTheme="minorHAnsi" w:cstheme="minorHAnsi"/>
          <w:color w:val="auto"/>
          <w:u w:val="single"/>
        </w:rPr>
      </w:pPr>
    </w:p>
    <w:p w14:paraId="4A812EC2" w14:textId="4392F42A" w:rsidR="00722650" w:rsidRPr="00C16BF1" w:rsidRDefault="00910DB8"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Przyczyny i skutki stwierdzonych nieprawidłowości:</w:t>
      </w:r>
    </w:p>
    <w:p w14:paraId="0AD56FE4" w14:textId="77777777" w:rsidR="007156F4" w:rsidRPr="00C16BF1" w:rsidRDefault="007156F4" w:rsidP="00C16BF1">
      <w:pPr>
        <w:spacing w:line="276" w:lineRule="auto"/>
        <w:rPr>
          <w:rFonts w:asciiTheme="minorHAnsi" w:hAnsiTheme="minorHAnsi" w:cstheme="minorHAnsi"/>
        </w:rPr>
      </w:pPr>
      <w:r w:rsidRPr="00C16BF1">
        <w:rPr>
          <w:rFonts w:asciiTheme="minorHAnsi" w:hAnsiTheme="minorHAnsi" w:cstheme="minorHAnsi"/>
        </w:rPr>
        <w:t>Stwierdzone w toku przeprowadzonej kontroli nieprawidłowości mogą skutkować zarzutem nieprawidłowo prowadzonego postępowania administracyjnego, w tym narazić organ na zarzut przewlekłego prowadzenia postępowania. Wadliwość wypełnianych dokumentów pokontrolnych może spowodować, iż dowody zebrane w toku kontroli nie będą mogły stanowić dowodu w postępowaniu administracyjnym. Przyczyną może być zbyt mała liczba szkoleń nowozatrudnionego pracownika.</w:t>
      </w:r>
    </w:p>
    <w:p w14:paraId="7174044A" w14:textId="77777777" w:rsidR="007156F4" w:rsidRPr="00C16BF1" w:rsidRDefault="007156F4" w:rsidP="00C16BF1">
      <w:pPr>
        <w:spacing w:line="276" w:lineRule="auto"/>
        <w:rPr>
          <w:rFonts w:asciiTheme="minorHAnsi" w:hAnsiTheme="minorHAnsi" w:cstheme="minorHAnsi"/>
          <w:color w:val="auto"/>
          <w:u w:val="single"/>
        </w:rPr>
      </w:pPr>
    </w:p>
    <w:p w14:paraId="5F3983C5" w14:textId="79B62B86" w:rsidR="00067566" w:rsidRPr="006872D8" w:rsidRDefault="00C6576B" w:rsidP="00C16BF1">
      <w:pPr>
        <w:spacing w:line="276" w:lineRule="auto"/>
        <w:rPr>
          <w:rFonts w:asciiTheme="minorHAnsi" w:hAnsiTheme="minorHAnsi" w:cstheme="minorHAnsi"/>
          <w:i/>
          <w:color w:val="auto"/>
        </w:rPr>
      </w:pPr>
      <w:r w:rsidRPr="006872D8">
        <w:rPr>
          <w:rFonts w:asciiTheme="minorHAnsi" w:hAnsiTheme="minorHAnsi" w:cstheme="minorHAnsi"/>
          <w:bCs/>
          <w:i/>
          <w:color w:val="auto"/>
          <w:u w:val="single"/>
        </w:rPr>
        <w:t>W zakresie</w:t>
      </w:r>
      <w:r w:rsidR="004D053C" w:rsidRPr="006872D8">
        <w:rPr>
          <w:rFonts w:asciiTheme="minorHAnsi" w:hAnsiTheme="minorHAnsi" w:cstheme="minorHAnsi"/>
          <w:bCs/>
          <w:i/>
          <w:color w:val="auto"/>
          <w:u w:val="single"/>
        </w:rPr>
        <w:t xml:space="preserve"> </w:t>
      </w:r>
      <w:r w:rsidRPr="006872D8">
        <w:rPr>
          <w:rFonts w:asciiTheme="minorHAnsi" w:hAnsiTheme="minorHAnsi" w:cstheme="minorHAnsi"/>
          <w:bCs/>
          <w:i/>
          <w:color w:val="auto"/>
          <w:u w:val="single"/>
        </w:rPr>
        <w:t xml:space="preserve">HIGIENY DZIECI I MŁODZIEŻY: </w:t>
      </w:r>
      <w:r w:rsidR="00B21DBD" w:rsidRPr="006872D8">
        <w:rPr>
          <w:rFonts w:asciiTheme="minorHAnsi" w:hAnsiTheme="minorHAnsi" w:cstheme="minorHAnsi"/>
          <w:i/>
          <w:color w:val="auto"/>
        </w:rPr>
        <w:t xml:space="preserve"> </w:t>
      </w:r>
    </w:p>
    <w:p w14:paraId="0FD54FF8" w14:textId="77777777" w:rsidR="00A968A3" w:rsidRPr="00C16BF1" w:rsidRDefault="00A968A3"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lastRenderedPageBreak/>
        <w:t>Spostrzeżenie:</w:t>
      </w:r>
    </w:p>
    <w:p w14:paraId="056984E2" w14:textId="77777777" w:rsidR="00A968A3" w:rsidRPr="00C16BF1" w:rsidRDefault="00A968A3" w:rsidP="00B913BE">
      <w:pPr>
        <w:pStyle w:val="Akapitzlist"/>
        <w:numPr>
          <w:ilvl w:val="0"/>
          <w:numId w:val="87"/>
        </w:numPr>
        <w:spacing w:line="276" w:lineRule="auto"/>
        <w:contextualSpacing/>
        <w:rPr>
          <w:rFonts w:asciiTheme="minorHAnsi" w:hAnsiTheme="minorHAnsi" w:cstheme="minorHAnsi"/>
          <w:bCs/>
          <w:color w:val="auto"/>
        </w:rPr>
      </w:pPr>
      <w:r w:rsidRPr="00C16BF1">
        <w:rPr>
          <w:rFonts w:asciiTheme="minorHAnsi" w:hAnsiTheme="minorHAnsi" w:cstheme="minorHAnsi"/>
          <w:bCs/>
          <w:color w:val="auto"/>
        </w:rPr>
        <w:t>Kontrole pozaplanowe (XP) dokumentowane były w zatwierdzonym harmonogramie kontroli na rok 2021.</w:t>
      </w:r>
    </w:p>
    <w:p w14:paraId="3C1B96E3" w14:textId="77777777" w:rsidR="00A968A3" w:rsidRPr="00C16BF1" w:rsidRDefault="00A968A3" w:rsidP="00B913BE">
      <w:pPr>
        <w:pStyle w:val="Akapitzlist"/>
        <w:numPr>
          <w:ilvl w:val="0"/>
          <w:numId w:val="87"/>
        </w:numPr>
        <w:spacing w:line="276" w:lineRule="auto"/>
        <w:rPr>
          <w:rFonts w:asciiTheme="minorHAnsi" w:hAnsiTheme="minorHAnsi" w:cstheme="minorHAnsi"/>
          <w:color w:val="auto"/>
        </w:rPr>
      </w:pPr>
      <w:r w:rsidRPr="00C16BF1">
        <w:rPr>
          <w:rFonts w:asciiTheme="minorHAnsi" w:hAnsiTheme="minorHAnsi" w:cstheme="minorHAnsi"/>
          <w:bCs/>
          <w:color w:val="auto"/>
        </w:rPr>
        <w:t>Nieprawidłowe planowanie/przeprowadzanie 2 lub więcej kontroli w 1/2 kolejnych miesiącach lub w krótkim odstępie czasu: 1 kontrola planowa (X) i 1 kontrola pozaplanowa (XP),</w:t>
      </w:r>
      <w:r w:rsidRPr="00C16BF1">
        <w:rPr>
          <w:rFonts w:asciiTheme="minorHAnsi" w:hAnsiTheme="minorHAnsi" w:cstheme="minorHAnsi"/>
          <w:color w:val="auto"/>
        </w:rPr>
        <w:t xml:space="preserve"> </w:t>
      </w:r>
    </w:p>
    <w:p w14:paraId="09785291" w14:textId="77777777" w:rsidR="00A968A3" w:rsidRPr="00C16BF1" w:rsidRDefault="00A968A3" w:rsidP="00B913BE">
      <w:pPr>
        <w:pStyle w:val="Akapitzlist"/>
        <w:numPr>
          <w:ilvl w:val="0"/>
          <w:numId w:val="87"/>
        </w:numPr>
        <w:spacing w:line="276" w:lineRule="auto"/>
        <w:rPr>
          <w:rFonts w:asciiTheme="minorHAnsi" w:hAnsiTheme="minorHAnsi" w:cstheme="minorHAnsi"/>
          <w:color w:val="auto"/>
        </w:rPr>
      </w:pPr>
      <w:r w:rsidRPr="00C16BF1">
        <w:rPr>
          <w:rFonts w:asciiTheme="minorHAnsi" w:hAnsiTheme="minorHAnsi" w:cstheme="minorHAnsi"/>
          <w:color w:val="auto"/>
        </w:rPr>
        <w:t>Zbędnie wydane upoważnienie jednorazowe do kontroli niepublicznego przedszkola celem wydania opinii sanitarnej,</w:t>
      </w:r>
    </w:p>
    <w:p w14:paraId="68043ED1" w14:textId="77777777" w:rsidR="00A968A3" w:rsidRPr="00C16BF1" w:rsidRDefault="00A968A3" w:rsidP="00C16BF1">
      <w:pPr>
        <w:spacing w:line="276" w:lineRule="auto"/>
        <w:rPr>
          <w:rFonts w:asciiTheme="minorHAnsi" w:hAnsiTheme="minorHAnsi" w:cstheme="minorHAnsi"/>
          <w:b/>
          <w:bCs/>
          <w:color w:val="auto"/>
        </w:rPr>
      </w:pPr>
    </w:p>
    <w:p w14:paraId="05EAD655" w14:textId="77777777" w:rsidR="00A968A3" w:rsidRPr="00C16BF1" w:rsidRDefault="00A968A3"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Uchybienia:</w:t>
      </w:r>
    </w:p>
    <w:p w14:paraId="1D2D3EC4" w14:textId="77777777" w:rsidR="00A968A3" w:rsidRPr="00C16BF1" w:rsidRDefault="00A968A3" w:rsidP="00B913BE">
      <w:pPr>
        <w:pStyle w:val="Akapitzlist"/>
        <w:numPr>
          <w:ilvl w:val="0"/>
          <w:numId w:val="88"/>
        </w:numPr>
        <w:spacing w:line="276" w:lineRule="auto"/>
        <w:rPr>
          <w:rFonts w:asciiTheme="minorHAnsi" w:hAnsiTheme="minorHAnsi" w:cstheme="minorHAnsi"/>
          <w:color w:val="auto"/>
        </w:rPr>
      </w:pPr>
      <w:r w:rsidRPr="00C16BF1">
        <w:rPr>
          <w:rFonts w:asciiTheme="minorHAnsi" w:hAnsiTheme="minorHAnsi" w:cstheme="minorHAnsi"/>
          <w:color w:val="auto"/>
        </w:rPr>
        <w:t>W odpowiedzi na interwencję brak klauzuli informacyjnej RODO.</w:t>
      </w:r>
    </w:p>
    <w:p w14:paraId="6BCDAE68" w14:textId="77777777" w:rsidR="00A968A3" w:rsidRPr="00C16BF1" w:rsidRDefault="00A968A3" w:rsidP="00B913BE">
      <w:pPr>
        <w:pStyle w:val="Akapitzlist"/>
        <w:numPr>
          <w:ilvl w:val="0"/>
          <w:numId w:val="88"/>
        </w:numPr>
        <w:spacing w:line="276" w:lineRule="auto"/>
        <w:rPr>
          <w:rFonts w:asciiTheme="minorHAnsi" w:hAnsiTheme="minorHAnsi" w:cstheme="minorHAnsi"/>
          <w:color w:val="auto"/>
        </w:rPr>
      </w:pPr>
      <w:r w:rsidRPr="00C16BF1">
        <w:rPr>
          <w:rFonts w:asciiTheme="minorHAnsi" w:hAnsiTheme="minorHAnsi" w:cstheme="minorHAnsi"/>
          <w:color w:val="auto"/>
        </w:rPr>
        <w:t>Nie udzielono odpowiedzi zgłaszającemu interwencję - brak pisemnej odpowiedzi dołączonej do akt sprawy.</w:t>
      </w:r>
    </w:p>
    <w:p w14:paraId="4CA8B761" w14:textId="77777777" w:rsidR="00A968A3" w:rsidRPr="00C16BF1" w:rsidRDefault="00A968A3" w:rsidP="00B913BE">
      <w:pPr>
        <w:pStyle w:val="Akapitzlist"/>
        <w:numPr>
          <w:ilvl w:val="0"/>
          <w:numId w:val="88"/>
        </w:numPr>
        <w:spacing w:line="276" w:lineRule="auto"/>
        <w:rPr>
          <w:rFonts w:asciiTheme="minorHAnsi" w:hAnsiTheme="minorHAnsi" w:cstheme="minorHAnsi"/>
          <w:color w:val="auto"/>
        </w:rPr>
      </w:pPr>
      <w:r w:rsidRPr="00C16BF1">
        <w:rPr>
          <w:rFonts w:asciiTheme="minorHAnsi" w:hAnsiTheme="minorHAnsi" w:cstheme="minorHAnsi"/>
          <w:color w:val="auto"/>
        </w:rPr>
        <w:t>W niektórych metrykach stosowane przekreślenia bez parafki lub dopiski.</w:t>
      </w:r>
    </w:p>
    <w:p w14:paraId="7F8FD7C8" w14:textId="47573FCA" w:rsidR="00A968A3" w:rsidRDefault="00A968A3" w:rsidP="00B913BE">
      <w:pPr>
        <w:pStyle w:val="Akapitzlist"/>
        <w:numPr>
          <w:ilvl w:val="0"/>
          <w:numId w:val="88"/>
        </w:numPr>
        <w:tabs>
          <w:tab w:val="left" w:pos="284"/>
          <w:tab w:val="left" w:pos="5130"/>
        </w:tabs>
        <w:spacing w:line="276" w:lineRule="auto"/>
        <w:contextualSpacing/>
        <w:rPr>
          <w:rFonts w:asciiTheme="minorHAnsi" w:hAnsiTheme="minorHAnsi" w:cstheme="minorHAnsi"/>
          <w:color w:val="auto"/>
        </w:rPr>
      </w:pPr>
      <w:r w:rsidRPr="00C16BF1">
        <w:rPr>
          <w:rFonts w:asciiTheme="minorHAnsi" w:hAnsiTheme="minorHAnsi" w:cstheme="minorHAnsi"/>
          <w:color w:val="auto"/>
        </w:rPr>
        <w:t>Brak zwrotnego potwierdzenia odbioru decyzji przez stronę (powiat) :</w:t>
      </w:r>
    </w:p>
    <w:p w14:paraId="6FCC931F" w14:textId="77777777" w:rsidR="00865D41" w:rsidRPr="00576FDA" w:rsidRDefault="00865D41" w:rsidP="00B913BE">
      <w:pPr>
        <w:pStyle w:val="Akapitzlist"/>
        <w:numPr>
          <w:ilvl w:val="0"/>
          <w:numId w:val="88"/>
        </w:numPr>
        <w:tabs>
          <w:tab w:val="left" w:pos="284"/>
          <w:tab w:val="left" w:pos="5130"/>
        </w:tabs>
        <w:spacing w:after="200" w:line="276" w:lineRule="auto"/>
        <w:contextualSpacing/>
        <w:rPr>
          <w:rFonts w:ascii="Calibri" w:hAnsi="Calibri" w:cs="Calibri"/>
          <w:color w:val="auto"/>
        </w:rPr>
      </w:pPr>
      <w:r>
        <w:rPr>
          <w:rFonts w:ascii="Calibri" w:hAnsi="Calibri" w:cs="Calibri"/>
          <w:color w:val="auto"/>
        </w:rPr>
        <w:t>Brak urzędowego poświadczenia przedłożenia (UPP) pism wysyłanych e-PUAP w aktach sprawy</w:t>
      </w:r>
    </w:p>
    <w:p w14:paraId="79371540" w14:textId="518E8179" w:rsidR="00865D41" w:rsidRPr="00865D41" w:rsidRDefault="00865D41" w:rsidP="00B913BE">
      <w:pPr>
        <w:pStyle w:val="Akapitzlist"/>
        <w:numPr>
          <w:ilvl w:val="0"/>
          <w:numId w:val="88"/>
        </w:numPr>
        <w:tabs>
          <w:tab w:val="left" w:pos="284"/>
          <w:tab w:val="left" w:pos="5130"/>
        </w:tabs>
        <w:spacing w:after="200" w:line="276" w:lineRule="auto"/>
        <w:contextualSpacing/>
        <w:rPr>
          <w:rFonts w:ascii="Calibri" w:hAnsi="Calibri" w:cs="Calibri"/>
          <w:color w:val="auto"/>
        </w:rPr>
      </w:pPr>
      <w:r w:rsidRPr="00576FDA">
        <w:rPr>
          <w:rFonts w:ascii="Calibri" w:hAnsi="Calibri" w:cs="Calibri"/>
          <w:color w:val="auto"/>
        </w:rPr>
        <w:t>Brak piecz</w:t>
      </w:r>
      <w:r w:rsidRPr="00576FDA">
        <w:rPr>
          <w:rFonts w:ascii="Calibri" w:hAnsi="Calibri" w:cs="Calibri" w:hint="eastAsia"/>
          <w:color w:val="auto"/>
        </w:rPr>
        <w:t>ą</w:t>
      </w:r>
      <w:r w:rsidRPr="00576FDA">
        <w:rPr>
          <w:rFonts w:ascii="Calibri" w:hAnsi="Calibri" w:cs="Calibri"/>
          <w:color w:val="auto"/>
        </w:rPr>
        <w:t xml:space="preserve">tki </w:t>
      </w:r>
      <w:proofErr w:type="spellStart"/>
      <w:r w:rsidRPr="00576FDA">
        <w:rPr>
          <w:rFonts w:ascii="Calibri" w:hAnsi="Calibri" w:cs="Calibri"/>
          <w:color w:val="auto"/>
        </w:rPr>
        <w:t>psse</w:t>
      </w:r>
      <w:proofErr w:type="spellEnd"/>
      <w:r w:rsidRPr="00576FDA">
        <w:rPr>
          <w:rFonts w:ascii="Calibri" w:hAnsi="Calibri" w:cs="Calibri"/>
          <w:color w:val="auto"/>
        </w:rPr>
        <w:t xml:space="preserve"> (i wpisanego nadawcy pisma) na potwierdzeniu odbioru</w:t>
      </w:r>
      <w:r>
        <w:rPr>
          <w:rFonts w:ascii="Calibri" w:hAnsi="Calibri" w:cs="Calibri"/>
          <w:color w:val="auto"/>
        </w:rPr>
        <w:t>.</w:t>
      </w:r>
    </w:p>
    <w:p w14:paraId="4C5601CD" w14:textId="77777777" w:rsidR="00A968A3" w:rsidRPr="00C16BF1" w:rsidRDefault="00A968A3" w:rsidP="00B913BE">
      <w:pPr>
        <w:pStyle w:val="Akapitzlist"/>
        <w:numPr>
          <w:ilvl w:val="0"/>
          <w:numId w:val="88"/>
        </w:numPr>
        <w:tabs>
          <w:tab w:val="left" w:pos="284"/>
          <w:tab w:val="left" w:pos="5130"/>
        </w:tabs>
        <w:spacing w:line="276" w:lineRule="auto"/>
        <w:contextualSpacing/>
        <w:rPr>
          <w:rFonts w:asciiTheme="minorHAnsi" w:hAnsiTheme="minorHAnsi" w:cstheme="minorHAnsi"/>
          <w:color w:val="auto"/>
        </w:rPr>
      </w:pPr>
      <w:r w:rsidRPr="00C16BF1">
        <w:rPr>
          <w:rFonts w:asciiTheme="minorHAnsi" w:hAnsiTheme="minorHAnsi" w:cstheme="minorHAnsi"/>
          <w:color w:val="auto"/>
        </w:rPr>
        <w:t>Nie zatwierdzone (bez podpisu przełożonego) lub nieprawidłowo zatwierdzone protokoły kontroli, tj. poprzez nieczytelny podpis, bez pieczątki i/lub słowa „zatwierdzam”.</w:t>
      </w:r>
    </w:p>
    <w:p w14:paraId="0CEB6EFB" w14:textId="77777777" w:rsidR="00865D41" w:rsidRDefault="00865D41" w:rsidP="00C16BF1">
      <w:pPr>
        <w:spacing w:line="276" w:lineRule="auto"/>
        <w:rPr>
          <w:rFonts w:asciiTheme="minorHAnsi" w:hAnsiTheme="minorHAnsi" w:cstheme="minorHAnsi"/>
          <w:color w:val="auto"/>
          <w:u w:val="single"/>
        </w:rPr>
      </w:pPr>
    </w:p>
    <w:p w14:paraId="0368D1D1" w14:textId="6309E036" w:rsidR="00A968A3" w:rsidRPr="00C16BF1" w:rsidRDefault="00A968A3"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Nieprawidłowości:</w:t>
      </w:r>
    </w:p>
    <w:p w14:paraId="6745E9C8" w14:textId="77777777" w:rsidR="00A968A3" w:rsidRPr="00C16BF1" w:rsidRDefault="00A968A3" w:rsidP="00B913BE">
      <w:pPr>
        <w:pStyle w:val="Akapitzlist"/>
        <w:numPr>
          <w:ilvl w:val="0"/>
          <w:numId w:val="89"/>
        </w:numPr>
        <w:spacing w:line="276" w:lineRule="auto"/>
        <w:rPr>
          <w:rFonts w:asciiTheme="minorHAnsi" w:hAnsiTheme="minorHAnsi" w:cstheme="minorHAnsi"/>
          <w:color w:val="auto"/>
        </w:rPr>
      </w:pPr>
      <w:r w:rsidRPr="00C16BF1">
        <w:rPr>
          <w:rFonts w:asciiTheme="minorHAnsi" w:hAnsiTheme="minorHAnsi" w:cstheme="minorHAnsi"/>
          <w:color w:val="auto"/>
        </w:rPr>
        <w:t>Nie załatwiono sprawy w terminie określonym w art. 35 Kpa lub wskazanym przez organ w myśl art. 36 Kpa, tj. decyzje administracyjne wydane zostały później niż w terminie miesiąca od dnia wszczęcia postępowania.</w:t>
      </w:r>
    </w:p>
    <w:p w14:paraId="63ED5951" w14:textId="0BE67DCA" w:rsidR="00A968A3" w:rsidRPr="00C16BF1" w:rsidRDefault="00A968A3" w:rsidP="00B913BE">
      <w:pPr>
        <w:pStyle w:val="Akapitzlist"/>
        <w:numPr>
          <w:ilvl w:val="0"/>
          <w:numId w:val="89"/>
        </w:numPr>
        <w:spacing w:line="276" w:lineRule="auto"/>
        <w:rPr>
          <w:rFonts w:asciiTheme="minorHAnsi" w:hAnsiTheme="minorHAnsi" w:cstheme="minorHAnsi"/>
          <w:color w:val="auto"/>
        </w:rPr>
      </w:pPr>
      <w:r w:rsidRPr="00C16BF1">
        <w:rPr>
          <w:rFonts w:asciiTheme="minorHAnsi" w:hAnsiTheme="minorHAnsi" w:cstheme="minorHAnsi"/>
          <w:color w:val="auto"/>
        </w:rPr>
        <w:t>Data wydania decyzji, zawiadomienia a data złożenia podpisu elektronicznego nie są tożsame w poszczególnych sprawach.</w:t>
      </w:r>
    </w:p>
    <w:p w14:paraId="2388684C" w14:textId="77777777" w:rsidR="00A968A3" w:rsidRPr="00C16BF1" w:rsidRDefault="00A968A3" w:rsidP="00B913BE">
      <w:pPr>
        <w:pStyle w:val="Akapitzlist"/>
        <w:numPr>
          <w:ilvl w:val="0"/>
          <w:numId w:val="89"/>
        </w:numPr>
        <w:spacing w:line="276" w:lineRule="auto"/>
        <w:rPr>
          <w:rFonts w:asciiTheme="minorHAnsi" w:hAnsiTheme="minorHAnsi" w:cstheme="minorHAnsi"/>
          <w:color w:val="auto"/>
        </w:rPr>
      </w:pPr>
      <w:r w:rsidRPr="00C16BF1">
        <w:rPr>
          <w:rFonts w:asciiTheme="minorHAnsi" w:hAnsiTheme="minorHAnsi" w:cstheme="minorHAnsi"/>
          <w:color w:val="auto"/>
        </w:rPr>
        <w:t xml:space="preserve">Nieprawidłowo wydano decyzję nakazującą wskazując w podstawie przepisy, </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 xml:space="preserve">. </w:t>
      </w:r>
    </w:p>
    <w:p w14:paraId="3C5ADB4A" w14:textId="38461EBF" w:rsidR="00A968A3" w:rsidRPr="00C16BF1" w:rsidRDefault="00A968A3" w:rsidP="00C16BF1">
      <w:pPr>
        <w:pStyle w:val="Akapitzlist"/>
        <w:spacing w:line="276" w:lineRule="auto"/>
        <w:ind w:left="360"/>
        <w:rPr>
          <w:rFonts w:asciiTheme="minorHAnsi" w:hAnsiTheme="minorHAnsi" w:cstheme="minorHAnsi"/>
          <w:color w:val="auto"/>
        </w:rPr>
      </w:pPr>
      <w:r w:rsidRPr="00C16BF1">
        <w:rPr>
          <w:rFonts w:asciiTheme="minorHAnsi" w:hAnsiTheme="minorHAnsi" w:cstheme="minorHAnsi"/>
          <w:color w:val="auto"/>
        </w:rPr>
        <w:t>- ustawę Prawo Budowlane i/l</w:t>
      </w:r>
      <w:r w:rsidRPr="00A73934">
        <w:rPr>
          <w:rFonts w:asciiTheme="minorHAnsi" w:hAnsiTheme="minorHAnsi" w:cstheme="minorHAnsi"/>
          <w:color w:val="auto"/>
        </w:rPr>
        <w:t>ub rozporządzenie Ministra Infrastruktury z dnia 12 kwietnia 2002 r. w sprawie warunków technicznych, jakim powinny odpowiadać budynki i ich usytuowanie</w:t>
      </w:r>
      <w:r w:rsidRPr="00C16BF1">
        <w:rPr>
          <w:rFonts w:asciiTheme="minorHAnsi" w:hAnsiTheme="minorHAnsi" w:cstheme="minorHAnsi"/>
          <w:color w:val="auto"/>
        </w:rPr>
        <w:t>, które nie mieszczą się wprost w kompetencjach Inspekcji Sanitarnej,</w:t>
      </w:r>
    </w:p>
    <w:p w14:paraId="5C2C51A1" w14:textId="29E1BB52" w:rsidR="00A968A3" w:rsidRPr="00C16BF1" w:rsidRDefault="00A968A3" w:rsidP="00B913BE">
      <w:pPr>
        <w:pStyle w:val="Akapitzlist"/>
        <w:numPr>
          <w:ilvl w:val="0"/>
          <w:numId w:val="89"/>
        </w:numPr>
        <w:spacing w:line="276" w:lineRule="auto"/>
        <w:rPr>
          <w:rFonts w:asciiTheme="minorHAnsi" w:hAnsiTheme="minorHAnsi" w:cstheme="minorHAnsi"/>
          <w:color w:val="auto"/>
        </w:rPr>
      </w:pPr>
      <w:r w:rsidRPr="00C16BF1">
        <w:rPr>
          <w:rFonts w:asciiTheme="minorHAnsi" w:hAnsiTheme="minorHAnsi" w:cstheme="minorHAnsi"/>
          <w:color w:val="auto"/>
        </w:rPr>
        <w:t xml:space="preserve">Brak podstawowego - kompetencyjnego przepisu rozporządzenia Ministra Edukacji Narodowej i Sportu z dnia 31.12.2022 r. </w:t>
      </w:r>
      <w:r w:rsidRPr="00C16BF1">
        <w:rPr>
          <w:rFonts w:asciiTheme="minorHAnsi" w:hAnsiTheme="minorHAnsi" w:cstheme="minorHAnsi"/>
          <w:i/>
          <w:iCs/>
          <w:color w:val="auto"/>
        </w:rPr>
        <w:t>w sprawie bezpieczeństwa i higieny w publicznych i niepublicznych szkołach i placówkach</w:t>
      </w:r>
      <w:r w:rsidRPr="00C16BF1">
        <w:rPr>
          <w:rFonts w:asciiTheme="minorHAnsi" w:hAnsiTheme="minorHAnsi" w:cstheme="minorHAnsi"/>
          <w:color w:val="auto"/>
        </w:rPr>
        <w:t xml:space="preserve"> w decyzji:</w:t>
      </w:r>
    </w:p>
    <w:p w14:paraId="7AD52C54" w14:textId="5359297C" w:rsidR="00A968A3" w:rsidRPr="006D6FBF" w:rsidRDefault="00A968A3" w:rsidP="00B913BE">
      <w:pPr>
        <w:pStyle w:val="Akapitzlist"/>
        <w:numPr>
          <w:ilvl w:val="0"/>
          <w:numId w:val="89"/>
        </w:numPr>
        <w:spacing w:line="276" w:lineRule="auto"/>
        <w:rPr>
          <w:rFonts w:asciiTheme="minorHAnsi" w:hAnsiTheme="minorHAnsi" w:cstheme="minorHAnsi"/>
          <w:color w:val="auto"/>
          <w:u w:val="single"/>
        </w:rPr>
      </w:pPr>
      <w:r w:rsidRPr="00C16BF1">
        <w:rPr>
          <w:rFonts w:asciiTheme="minorHAnsi" w:hAnsiTheme="minorHAnsi" w:cstheme="minorHAnsi"/>
          <w:color w:val="auto"/>
        </w:rPr>
        <w:t xml:space="preserve">Brak wyjaśnienia w uzasadnieniu decyzji przywołanego w sentencji § 6 rozporządzenia Ministra Zdrowia z dnia 5 marca 1985 r. </w:t>
      </w:r>
      <w:r w:rsidRPr="00C16BF1">
        <w:rPr>
          <w:rFonts w:asciiTheme="minorHAnsi" w:hAnsiTheme="minorHAnsi" w:cstheme="minorHAnsi"/>
          <w:i/>
          <w:iCs/>
          <w:color w:val="auto"/>
        </w:rPr>
        <w:t>w sprawie sposobu ustalania wysokości opłat za badania laboratoryjne oraz inne czynności wykonywane przez organy Państwowej Inspekcji Sanitarnej</w:t>
      </w:r>
      <w:r w:rsidRPr="00C16BF1">
        <w:rPr>
          <w:rFonts w:asciiTheme="minorHAnsi" w:hAnsiTheme="minorHAnsi" w:cstheme="minorHAnsi"/>
          <w:color w:val="auto"/>
        </w:rPr>
        <w:t xml:space="preserve"> (Dz. U. nr 36, poz. 203) </w:t>
      </w:r>
    </w:p>
    <w:p w14:paraId="5F129E08" w14:textId="77777777" w:rsidR="00A968A3" w:rsidRPr="00C16BF1" w:rsidRDefault="00A968A3" w:rsidP="00B913BE">
      <w:pPr>
        <w:pStyle w:val="Akapitzlist"/>
        <w:numPr>
          <w:ilvl w:val="0"/>
          <w:numId w:val="89"/>
        </w:numPr>
        <w:spacing w:line="276" w:lineRule="auto"/>
        <w:rPr>
          <w:rFonts w:asciiTheme="minorHAnsi" w:hAnsiTheme="minorHAnsi" w:cstheme="minorHAnsi"/>
          <w:color w:val="FF0000"/>
        </w:rPr>
      </w:pPr>
      <w:r w:rsidRPr="00C16BF1">
        <w:rPr>
          <w:rFonts w:asciiTheme="minorHAnsi" w:hAnsiTheme="minorHAnsi" w:cstheme="minorHAnsi"/>
          <w:color w:val="FF0000"/>
        </w:rPr>
        <w:t xml:space="preserve"> </w:t>
      </w:r>
      <w:r w:rsidRPr="00C16BF1">
        <w:rPr>
          <w:rFonts w:asciiTheme="minorHAnsi" w:hAnsiTheme="minorHAnsi" w:cstheme="minorHAnsi"/>
          <w:color w:val="auto"/>
        </w:rPr>
        <w:t>W sytuacji gdy nie stwierdzono nieprawidłowości wszczęto postępowanie administracyjne w sprawie obciążenia opłatą za czynności kontrolne przeprowadzone w celu wydania opinii sanitarnej w oparciu o art. 4 o PIS oraz wydano decyzję – rachunek.</w:t>
      </w:r>
    </w:p>
    <w:p w14:paraId="68457B23" w14:textId="77777777" w:rsidR="00A968A3" w:rsidRPr="00C16BF1" w:rsidRDefault="00A968A3" w:rsidP="00B913BE">
      <w:pPr>
        <w:pStyle w:val="Akapitzlist"/>
        <w:numPr>
          <w:ilvl w:val="0"/>
          <w:numId w:val="89"/>
        </w:numPr>
        <w:spacing w:line="276" w:lineRule="auto"/>
        <w:rPr>
          <w:rFonts w:asciiTheme="minorHAnsi" w:hAnsiTheme="minorHAnsi" w:cstheme="minorHAnsi"/>
          <w:color w:val="FF0000"/>
        </w:rPr>
      </w:pPr>
      <w:r w:rsidRPr="00C16BF1">
        <w:rPr>
          <w:rFonts w:asciiTheme="minorHAnsi" w:hAnsiTheme="minorHAnsi" w:cstheme="minorHAnsi"/>
          <w:color w:val="auto"/>
        </w:rPr>
        <w:lastRenderedPageBreak/>
        <w:t>Zakres kontroli w protokołach kontroli nie jest tożsamy z ustaleniami kontroli, tj. wpisywany jest pełny zakres kontroli przy kontroli sprawdzającej.</w:t>
      </w:r>
    </w:p>
    <w:p w14:paraId="5CB0A951" w14:textId="77777777" w:rsidR="00A968A3" w:rsidRPr="00C16BF1" w:rsidRDefault="00A968A3" w:rsidP="00C16BF1">
      <w:pPr>
        <w:spacing w:line="276" w:lineRule="auto"/>
        <w:rPr>
          <w:rFonts w:asciiTheme="minorHAnsi" w:hAnsiTheme="minorHAnsi" w:cstheme="minorHAnsi"/>
          <w:bCs/>
          <w:iCs/>
          <w:color w:val="auto"/>
          <w:u w:val="single"/>
        </w:rPr>
      </w:pPr>
    </w:p>
    <w:p w14:paraId="681231FA" w14:textId="6A234F04" w:rsidR="009D5596" w:rsidRPr="00C16BF1" w:rsidRDefault="00910DB8"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Przyczyny i skutki stwierdzonych nieprawidłowości:</w:t>
      </w:r>
    </w:p>
    <w:p w14:paraId="63815E75" w14:textId="7B6726A1" w:rsidR="00A968A3" w:rsidRPr="00C16BF1" w:rsidRDefault="00A968A3" w:rsidP="00C16BF1">
      <w:pPr>
        <w:spacing w:line="276" w:lineRule="auto"/>
        <w:rPr>
          <w:rFonts w:asciiTheme="minorHAnsi" w:hAnsiTheme="minorHAnsi" w:cstheme="minorHAnsi"/>
          <w:color w:val="auto"/>
        </w:rPr>
      </w:pPr>
      <w:r w:rsidRPr="00C16BF1">
        <w:rPr>
          <w:rFonts w:asciiTheme="minorHAnsi" w:hAnsiTheme="minorHAnsi" w:cstheme="minorHAnsi"/>
          <w:color w:val="auto"/>
        </w:rPr>
        <w:t>Po przeanalizowaniu dokumentacji stwierdzono, że prowadzone przez Państwowego Powiatowego Inspektora Sanitarnego w Drawsku Pomorskim postępowania administracyjne w niektórych przypadkach nie spełniają kryteriów określonych w ustawie Kpa, co prowadziło do wadliwie wydanych decyzji administracyjnych oraz decyzji – rachunków</w:t>
      </w:r>
      <w:r w:rsidRPr="00C16BF1">
        <w:rPr>
          <w:rFonts w:asciiTheme="minorHAnsi" w:hAnsiTheme="minorHAnsi" w:cstheme="minorHAnsi"/>
        </w:rPr>
        <w:t>, tj. p</w:t>
      </w:r>
      <w:r w:rsidRPr="00C16BF1">
        <w:rPr>
          <w:rFonts w:asciiTheme="minorHAnsi" w:hAnsiTheme="minorHAnsi" w:cstheme="minorHAnsi"/>
          <w:color w:val="auto"/>
        </w:rPr>
        <w:t>omimo braku stwierdzonych nieprawidłowości wydawano decyzje płatnicze na podstawie przepisów z</w:t>
      </w:r>
      <w:r w:rsidR="00F060F9">
        <w:rPr>
          <w:rFonts w:asciiTheme="minorHAnsi" w:hAnsiTheme="minorHAnsi" w:cstheme="minorHAnsi"/>
          <w:color w:val="auto"/>
        </w:rPr>
        <w:t> </w:t>
      </w:r>
      <w:r w:rsidRPr="00C16BF1">
        <w:rPr>
          <w:rFonts w:asciiTheme="minorHAnsi" w:hAnsiTheme="minorHAnsi" w:cstheme="minorHAnsi"/>
          <w:color w:val="auto"/>
        </w:rPr>
        <w:t xml:space="preserve">zakresu nadzoru bieżącego, w sytuacji gdzie w trakcie czynności kontrolnych nie stwierdzono nieprawidłowości. W związku z powyższym, mogło to stanowić podstawę do uchylenia/umorzenia przedmiotowych decyzji - rachunków. Ponadto postępowanie administracyjne nie zawsze było prowadzone terminowo.  </w:t>
      </w:r>
    </w:p>
    <w:p w14:paraId="401F5D5A" w14:textId="77777777" w:rsidR="00B265C2" w:rsidRPr="00C16BF1" w:rsidRDefault="00B265C2" w:rsidP="00C16BF1">
      <w:pPr>
        <w:spacing w:line="276" w:lineRule="auto"/>
        <w:rPr>
          <w:rFonts w:asciiTheme="minorHAnsi" w:hAnsiTheme="minorHAnsi" w:cstheme="minorHAnsi"/>
          <w:bCs/>
          <w:i/>
          <w:color w:val="auto"/>
          <w:u w:val="single"/>
        </w:rPr>
      </w:pPr>
    </w:p>
    <w:p w14:paraId="2D20DBB0" w14:textId="21511F02" w:rsidR="00B265C2" w:rsidRPr="00C16BF1" w:rsidRDefault="00C6576B" w:rsidP="00C16BF1">
      <w:pPr>
        <w:spacing w:line="276" w:lineRule="auto"/>
        <w:rPr>
          <w:rFonts w:asciiTheme="minorHAnsi" w:hAnsiTheme="minorHAnsi" w:cstheme="minorHAnsi"/>
          <w:bCs/>
          <w:i/>
          <w:color w:val="auto"/>
          <w:u w:val="single"/>
        </w:rPr>
      </w:pPr>
      <w:r w:rsidRPr="00C16BF1">
        <w:rPr>
          <w:rFonts w:asciiTheme="minorHAnsi" w:hAnsiTheme="minorHAnsi" w:cstheme="minorHAnsi"/>
          <w:bCs/>
          <w:i/>
          <w:color w:val="auto"/>
          <w:u w:val="single"/>
        </w:rPr>
        <w:t>W zakresie</w:t>
      </w:r>
      <w:r w:rsidR="0051408F" w:rsidRPr="00C16BF1">
        <w:rPr>
          <w:rFonts w:asciiTheme="minorHAnsi" w:hAnsiTheme="minorHAnsi" w:cstheme="minorHAnsi"/>
          <w:bCs/>
          <w:i/>
          <w:color w:val="auto"/>
          <w:u w:val="single"/>
        </w:rPr>
        <w:t xml:space="preserve"> </w:t>
      </w:r>
      <w:r w:rsidRPr="00C16BF1">
        <w:rPr>
          <w:rFonts w:asciiTheme="minorHAnsi" w:hAnsiTheme="minorHAnsi" w:cstheme="minorHAnsi"/>
          <w:bCs/>
          <w:i/>
          <w:color w:val="auto"/>
          <w:u w:val="single"/>
        </w:rPr>
        <w:t xml:space="preserve">ZAPOBIEGAWCZEGO NADZORU SANITARNEGO: </w:t>
      </w:r>
    </w:p>
    <w:p w14:paraId="6098C507" w14:textId="06EFFE61" w:rsidR="00B265C2" w:rsidRPr="00C16BF1" w:rsidRDefault="00B265C2" w:rsidP="00C16BF1">
      <w:pPr>
        <w:widowControl w:val="0"/>
        <w:autoSpaceDE w:val="0"/>
        <w:autoSpaceDN w:val="0"/>
        <w:adjustRightInd w:val="0"/>
        <w:spacing w:line="276" w:lineRule="auto"/>
        <w:rPr>
          <w:rFonts w:asciiTheme="minorHAnsi" w:hAnsiTheme="minorHAnsi" w:cstheme="minorHAnsi"/>
          <w:bCs/>
          <w:color w:val="auto"/>
          <w:u w:val="single"/>
        </w:rPr>
      </w:pPr>
      <w:r w:rsidRPr="00C16BF1">
        <w:rPr>
          <w:rFonts w:asciiTheme="minorHAnsi" w:hAnsiTheme="minorHAnsi" w:cstheme="minorHAnsi"/>
          <w:bCs/>
          <w:color w:val="auto"/>
          <w:u w:val="single"/>
        </w:rPr>
        <w:t>Spostrzeżenia:</w:t>
      </w:r>
    </w:p>
    <w:p w14:paraId="5FCB926E" w14:textId="77777777" w:rsidR="00B265C2" w:rsidRPr="00C16BF1" w:rsidRDefault="00B265C2" w:rsidP="00B913BE">
      <w:pPr>
        <w:widowControl w:val="0"/>
        <w:numPr>
          <w:ilvl w:val="0"/>
          <w:numId w:val="76"/>
        </w:numPr>
        <w:tabs>
          <w:tab w:val="left" w:pos="426"/>
        </w:tabs>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eastAsia="Calibri" w:hAnsiTheme="minorHAnsi" w:cstheme="minorHAnsi"/>
          <w:color w:val="auto"/>
          <w:lang w:eastAsia="en-US"/>
        </w:rPr>
        <w:t>W dwóch upoważnieniach jednorazowych z października 2022 r. wskazano nieaktualne stanowisko służbowe osoby kontrolującej.</w:t>
      </w:r>
    </w:p>
    <w:p w14:paraId="1FBD6D97" w14:textId="77777777" w:rsidR="00B265C2" w:rsidRPr="00C16BF1" w:rsidRDefault="00B265C2" w:rsidP="00B913BE">
      <w:pPr>
        <w:widowControl w:val="0"/>
        <w:numPr>
          <w:ilvl w:val="0"/>
          <w:numId w:val="76"/>
        </w:numPr>
        <w:tabs>
          <w:tab w:val="left" w:pos="426"/>
        </w:tabs>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W jednym przypadku, w protokole kontroli zastosowano nieaktualną pieczęć kontrolującego (nieaktualne stanowisko służbowe), niezgodną z informacjami zawartymi w upoważnieniu do wykonania czynności kontrolnych.</w:t>
      </w:r>
    </w:p>
    <w:p w14:paraId="4121F559"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W</w:t>
      </w:r>
      <w:r w:rsidRPr="00C16BF1">
        <w:rPr>
          <w:rFonts w:asciiTheme="minorHAnsi" w:hAnsiTheme="minorHAnsi" w:cstheme="minorHAnsi"/>
          <w:color w:val="auto"/>
        </w:rPr>
        <w:t xml:space="preserve">e wszystkich ocenianych upoważnieniach jednorazowych w publikatorach wskazywanych przepisów prawnych, stanowiących teksty jednolite aktów (ustawa o PIS, ustawa </w:t>
      </w:r>
      <w:proofErr w:type="spellStart"/>
      <w:r w:rsidRPr="00C16BF1">
        <w:rPr>
          <w:rFonts w:asciiTheme="minorHAnsi" w:hAnsiTheme="minorHAnsi" w:cstheme="minorHAnsi"/>
          <w:color w:val="auto"/>
        </w:rPr>
        <w:t>Pp</w:t>
      </w:r>
      <w:proofErr w:type="spellEnd"/>
      <w:r w:rsidRPr="00C16BF1">
        <w:rPr>
          <w:rFonts w:asciiTheme="minorHAnsi" w:hAnsiTheme="minorHAnsi" w:cstheme="minorHAnsi"/>
          <w:color w:val="auto"/>
        </w:rPr>
        <w:t xml:space="preserve">) nie zawarto informacji, iż stanowią one teksty jednolite tych aktów (brak odpowiedniego skrótu - </w:t>
      </w:r>
      <w:proofErr w:type="spellStart"/>
      <w:r w:rsidRPr="00C16BF1">
        <w:rPr>
          <w:rFonts w:asciiTheme="minorHAnsi" w:hAnsiTheme="minorHAnsi" w:cstheme="minorHAnsi"/>
          <w:color w:val="auto"/>
        </w:rPr>
        <w:t>t.j</w:t>
      </w:r>
      <w:proofErr w:type="spellEnd"/>
      <w:r w:rsidRPr="00C16BF1">
        <w:rPr>
          <w:rFonts w:asciiTheme="minorHAnsi" w:hAnsiTheme="minorHAnsi" w:cstheme="minorHAnsi"/>
          <w:color w:val="auto"/>
        </w:rPr>
        <w:t>.).</w:t>
      </w:r>
    </w:p>
    <w:p w14:paraId="4ECE39B6"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We wszystkich ocenianych upoważnieniach całorocznych, zawarto niejasny zapis, iż upoważniają one do wykonywania czynności kontrolnych w szczególności dotyczących m. in. opiniowania projektów miejscowych planów zagospodarowania przestrzennego, studium uwarunkowań i kierunków zagospodarowania przestrzennego gminy, uzgadniania warunków zabudowy i zagospodarowania terenu pod względem wymagań higienicznych i zdrowotnych.</w:t>
      </w:r>
    </w:p>
    <w:p w14:paraId="5888E7E9" w14:textId="3D1ACDB1"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 xml:space="preserve">Na egzemplarzach wydawanych dokumentów, włączanych do akt sprawy, brak jest odręcznego podpisu osoby prowadzącej sprawę oraz daty jego złożenia, co nie odpowiada wymaganiom Instrukcji Kancelaryjnej, stanowiącej Załącznik nr 1 do rozporządzenia </w:t>
      </w:r>
      <w:r w:rsidRPr="00C16BF1">
        <w:rPr>
          <w:rFonts w:asciiTheme="minorHAnsi" w:hAnsiTheme="minorHAnsi" w:cstheme="minorHAnsi"/>
          <w:iCs/>
        </w:rPr>
        <w:t>w</w:t>
      </w:r>
      <w:r w:rsidR="00F060F9">
        <w:rPr>
          <w:rFonts w:asciiTheme="minorHAnsi" w:hAnsiTheme="minorHAnsi" w:cstheme="minorHAnsi"/>
          <w:iCs/>
        </w:rPr>
        <w:t> </w:t>
      </w:r>
      <w:r w:rsidRPr="00C16BF1">
        <w:rPr>
          <w:rFonts w:asciiTheme="minorHAnsi" w:hAnsiTheme="minorHAnsi" w:cstheme="minorHAnsi"/>
          <w:iCs/>
        </w:rPr>
        <w:t>sprawie instrukcji kancelaryjnej.</w:t>
      </w:r>
    </w:p>
    <w:p w14:paraId="1735CBF6"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W przypadkach wysyłania wydanych dokumentów do stron przez elektroniczną skrzynkę podawczą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xml:space="preserve">), w aktach spraw brak jest Urzędowego Poświadczenia Przedłożenia (UPP), potwierdzającego skuteczne ich doręczenie (załączany jest jedynie wydruk noty ogólnej z platformy </w:t>
      </w:r>
      <w:proofErr w:type="spellStart"/>
      <w:r w:rsidRPr="00C16BF1">
        <w:rPr>
          <w:rFonts w:asciiTheme="minorHAnsi" w:hAnsiTheme="minorHAnsi" w:cstheme="minorHAnsi"/>
          <w:color w:val="auto"/>
        </w:rPr>
        <w:t>ePUAP</w:t>
      </w:r>
      <w:proofErr w:type="spellEnd"/>
      <w:r w:rsidRPr="00C16BF1">
        <w:rPr>
          <w:rFonts w:asciiTheme="minorHAnsi" w:hAnsiTheme="minorHAnsi" w:cstheme="minorHAnsi"/>
          <w:color w:val="auto"/>
        </w:rPr>
        <w:t>, potwierdzający datę podpisania i wysłania danego dokumentu).</w:t>
      </w:r>
    </w:p>
    <w:p w14:paraId="05DE4894"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Wystąpiły przypadki zbędnego przytaczania przepisów w podstawach prawnych wydawanych dokumentów.</w:t>
      </w:r>
    </w:p>
    <w:p w14:paraId="3B930FB0"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eastAsia="Calibri" w:hAnsiTheme="minorHAnsi" w:cstheme="minorHAnsi"/>
          <w:color w:val="auto"/>
          <w:lang w:eastAsia="en-US"/>
        </w:rPr>
        <w:lastRenderedPageBreak/>
        <w:t>Stwierdzono przypadki, iż w wydawanych dokumentach organ powołując się na wniosek strony nie podawał daty jego wpływu.</w:t>
      </w:r>
    </w:p>
    <w:p w14:paraId="13CD9614"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 xml:space="preserve">W treści pouczenia wydawanych opinii sanitarnych dotyczących </w:t>
      </w:r>
      <w:r w:rsidRPr="00C16BF1">
        <w:rPr>
          <w:rFonts w:asciiTheme="minorHAnsi" w:eastAsia="Calibri" w:hAnsiTheme="minorHAnsi" w:cstheme="minorHAnsi"/>
          <w:color w:val="auto"/>
          <w:lang w:eastAsia="en-US"/>
        </w:rPr>
        <w:t>uzgodnienia dokumentacji projektowej,</w:t>
      </w:r>
      <w:r w:rsidRPr="00C16BF1">
        <w:rPr>
          <w:rFonts w:asciiTheme="minorHAnsi" w:hAnsiTheme="minorHAnsi" w:cstheme="minorHAnsi"/>
          <w:color w:val="auto"/>
        </w:rPr>
        <w:t xml:space="preserve"> stosuje się zapis o treści: „Niniejsza opinia ważna jest pod warunkiem dołączenia do niej projektu, na którym znajduje się klauzula uzgodnienia Państwowego Powiatowego Inspektora Sanitarnego w Drawsku Pomorskim", zamiast zapisu: „Klauzulę potwierdzającą uzgodnienie Państwowego Powiatowego Inspektora Sanitarnego w Drawsku Pomorskim umieszczono na rysunku/projekcie (…)”.</w:t>
      </w:r>
    </w:p>
    <w:p w14:paraId="51032726"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 xml:space="preserve">W opiniach sanitarnych dotyczących uzgodnienia dokumentacji projektowej, </w:t>
      </w:r>
      <w:r w:rsidRPr="00C16BF1">
        <w:rPr>
          <w:rFonts w:asciiTheme="minorHAnsi" w:hAnsiTheme="minorHAnsi" w:cstheme="minorHAnsi"/>
          <w:color w:val="auto"/>
        </w:rPr>
        <w:t>brak jest  informacji o załącznikach przesyłanych adresatowi, tj. uzgodnionej dokumentacji projektowej.</w:t>
      </w:r>
    </w:p>
    <w:p w14:paraId="0101CB41"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W części wydawanych dokumentów w adresacie zbędnie wskazywano informację, czego dotyczyła sprawa.</w:t>
      </w:r>
    </w:p>
    <w:p w14:paraId="3CDF260D"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eastAsia="Calibri" w:hAnsiTheme="minorHAnsi" w:cstheme="minorHAnsi"/>
          <w:color w:val="auto"/>
          <w:lang w:eastAsia="en-US"/>
        </w:rPr>
        <w:t>W rozstrzygnięciach wydawanych decyzji administracyjnych stosowano niewłaściwy zapis, iż na podstawie przywołanych przepisów organ „orzeka”.</w:t>
      </w:r>
    </w:p>
    <w:p w14:paraId="57C3855B"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 xml:space="preserve">W uzasadnieniach decyzji płatniczych wielokrotnie </w:t>
      </w:r>
      <w:r w:rsidRPr="00C16BF1">
        <w:rPr>
          <w:rFonts w:asciiTheme="minorHAnsi" w:eastAsia="Calibri" w:hAnsiTheme="minorHAnsi" w:cstheme="minorHAnsi"/>
          <w:color w:val="auto"/>
          <w:lang w:eastAsia="en-US"/>
        </w:rPr>
        <w:t>powoływano się na wydane stanowisko, co czyni ją mniej czytelną.</w:t>
      </w:r>
    </w:p>
    <w:p w14:paraId="02DFE80D"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eastAsia="Arial Unicode MS" w:hAnsiTheme="minorHAnsi" w:cstheme="minorHAnsi"/>
        </w:rPr>
        <w:t>W przypadku jednej decyzji płatniczej, osobiście doręczonej adresatowi, z dołączonego do akt sprawy formularza potwierdzenia odbioru wynika, że dokument została doręczony adresatowi po kilku dniach od jego wydania/podpisania przez Państwowego Powiatowego Inspektora Sanitarnego w Drawsku Pomorskim (nieuzasadniona zwłoka).</w:t>
      </w:r>
    </w:p>
    <w:p w14:paraId="62D5F517"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 xml:space="preserve">W rozstrzygnięciach opinii sanitarnych </w:t>
      </w:r>
      <w:r w:rsidRPr="00C16BF1">
        <w:rPr>
          <w:rFonts w:asciiTheme="minorHAnsi" w:eastAsia="Calibri" w:hAnsiTheme="minorHAnsi" w:cstheme="minorHAnsi"/>
          <w:color w:val="auto"/>
          <w:lang w:eastAsia="en-US"/>
        </w:rPr>
        <w:t>dotyczących dopuszczenia do użytkowania obiektów budowlanych</w:t>
      </w:r>
      <w:r w:rsidRPr="00C16BF1">
        <w:rPr>
          <w:rFonts w:asciiTheme="minorHAnsi" w:hAnsiTheme="minorHAnsi" w:cstheme="minorHAnsi"/>
          <w:color w:val="auto"/>
        </w:rPr>
        <w:t xml:space="preserve"> zawarto zapis, iż organ „nie wnosi sprzeciwu do użytkowania”, zamiast „nie wnosi sprzeciwu do wydania pozwolenia na użytkowanie” danego obiektu budowlanego, co wynika z treści art. 56 ustawy Pb.</w:t>
      </w:r>
      <w:r w:rsidRPr="00C16BF1">
        <w:rPr>
          <w:rFonts w:asciiTheme="minorHAnsi" w:hAnsiTheme="minorHAnsi" w:cstheme="minorHAnsi"/>
          <w:bCs/>
          <w:iCs/>
          <w:color w:val="auto"/>
        </w:rPr>
        <w:t xml:space="preserve"> Ponadto, w</w:t>
      </w:r>
      <w:r w:rsidRPr="00C16BF1">
        <w:rPr>
          <w:rFonts w:asciiTheme="minorHAnsi" w:hAnsiTheme="minorHAnsi" w:cstheme="minorHAnsi"/>
          <w:color w:val="auto"/>
        </w:rPr>
        <w:t xml:space="preserve"> uzasadnieniach opinii, organ wskazywał również, iż w danym dniu wpłynął wniosek strony „dotyczący” budynku, zamiast wniosek/zawiadomienie o zakończeniu budowy i zamiarze przystąpienia do użytkowania danego budynku.</w:t>
      </w:r>
    </w:p>
    <w:p w14:paraId="4528604E"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Z ocenianych akt spraw wynika, że we wszystkich przypadkach, gdzie podejmowano czynności kontrolne, nie sporządzano adnotacji służbowych, dotyczących ustalenia daty i godziny przeprowadzenia tych czynności.</w:t>
      </w:r>
    </w:p>
    <w:p w14:paraId="39035EDD"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eastAsia="Calibri" w:hAnsiTheme="minorHAnsi" w:cstheme="minorHAnsi"/>
          <w:color w:val="auto"/>
          <w:lang w:eastAsia="en-US"/>
        </w:rPr>
        <w:t>W części spraw dotyczących dopuszczenia do użytkowania obiektów budowlanych, z akt nie wynika, czy organ przeanalizował wszystkie niezbędne dokumenty.</w:t>
      </w:r>
    </w:p>
    <w:p w14:paraId="515B058C"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color w:val="auto"/>
        </w:rPr>
        <w:t>Stwierdzono, iż w numerach protokołów kontroli stosuje się niewłaściwy symbol klasyfikacyjny z wykazu akt.</w:t>
      </w:r>
    </w:p>
    <w:p w14:paraId="2BF0ADB8"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We wszystkich protokołach kontroli w pkt III.2 zbędnie powiela się wykaz wszystkich dokumentów ocenianych przez organ w trakcie kontroli, wymienionych w pkt II.10 i II.11.</w:t>
      </w:r>
    </w:p>
    <w:p w14:paraId="4B4527DC" w14:textId="0765C75B"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W pkt III protokołów kontroli „Wyniki kontroli” każdorazowo stosuje się zapis o treści: „Użyte do budowy i wykończenia wnętrz materiały posiadają odpowiednie i aktualne atesty, atesty zgodności z Polskimi Normami i aprobatami technicznymi - przedłożono deklaracje zgodności, atesty higieniczne.”, jednak dokumentów tych nie uwzględnia się w</w:t>
      </w:r>
      <w:r w:rsidR="00F060F9">
        <w:rPr>
          <w:rFonts w:asciiTheme="minorHAnsi" w:hAnsiTheme="minorHAnsi" w:cstheme="minorHAnsi"/>
          <w:bCs/>
          <w:iCs/>
          <w:color w:val="auto"/>
        </w:rPr>
        <w:t> </w:t>
      </w:r>
      <w:r w:rsidRPr="00C16BF1">
        <w:rPr>
          <w:rFonts w:asciiTheme="minorHAnsi" w:hAnsiTheme="minorHAnsi" w:cstheme="minorHAnsi"/>
          <w:bCs/>
          <w:iCs/>
          <w:color w:val="auto"/>
        </w:rPr>
        <w:t>wykazie zawartym w pkt II.11 protokołów „Dokumenty oceniane w trakcie kontroli”.</w:t>
      </w:r>
    </w:p>
    <w:p w14:paraId="37170FB8"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lastRenderedPageBreak/>
        <w:t>Dokumenty, które zgodnie z pkt II.12 protokołu kontroli powinny stanowić załącznik do tego dokumentu, w aktach spraw podłączane są pod wniosek.</w:t>
      </w:r>
    </w:p>
    <w:p w14:paraId="0AC2D5CC" w14:textId="44A54E2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W punkcie II.3 protokołu kontroli, nie wskazywano podstawy prawnej, z której wynika brak obowiązku zawiadamiania przedsiębiorcy działającego we własnej sprawie o</w:t>
      </w:r>
      <w:r w:rsidR="00F060F9">
        <w:rPr>
          <w:rFonts w:asciiTheme="minorHAnsi" w:hAnsiTheme="minorHAnsi" w:cstheme="minorHAnsi"/>
          <w:bCs/>
          <w:iCs/>
          <w:color w:val="auto"/>
        </w:rPr>
        <w:t> </w:t>
      </w:r>
      <w:r w:rsidRPr="00C16BF1">
        <w:rPr>
          <w:rFonts w:asciiTheme="minorHAnsi" w:hAnsiTheme="minorHAnsi" w:cstheme="minorHAnsi"/>
          <w:bCs/>
          <w:iCs/>
          <w:color w:val="auto"/>
        </w:rPr>
        <w:t>kontroli, tj. o art. 64 ust. 1 ustawy Pp.</w:t>
      </w:r>
    </w:p>
    <w:p w14:paraId="6F909F51" w14:textId="4A394032"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W decyzjach płatniczych wydawanych w sprawach dotyczących uczestniczenia w</w:t>
      </w:r>
      <w:r w:rsidR="00F060F9">
        <w:rPr>
          <w:rFonts w:asciiTheme="minorHAnsi" w:hAnsiTheme="minorHAnsi" w:cstheme="minorHAnsi"/>
          <w:color w:val="auto"/>
        </w:rPr>
        <w:t> </w:t>
      </w:r>
      <w:r w:rsidRPr="00C16BF1">
        <w:rPr>
          <w:rFonts w:asciiTheme="minorHAnsi" w:hAnsiTheme="minorHAnsi" w:cstheme="minorHAnsi"/>
          <w:color w:val="auto"/>
        </w:rPr>
        <w:t>dopuszczeniu do użytkowania obiektu budowlanego, organ obciążał stronę jedynie opłatą za czynności kontrolne i nie uwzględniał innych czynności wykonanych w danej sprawie.</w:t>
      </w:r>
    </w:p>
    <w:p w14:paraId="1A3CC6B6"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color w:val="auto"/>
        </w:rPr>
        <w:t>W jednej z ocenianych decyzji płatniczych błędnie podano znak sprawy, a w uzasadnieniu tej decyzji powołano się również na błędny numer protokołu kontroli sanitarnej.</w:t>
      </w:r>
    </w:p>
    <w:p w14:paraId="289FF754" w14:textId="58BE10BE"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W treści wydanych zawiadomień dotyczących dopuszczenia do użytkowania, organ wskazuje, iż zostało wszczęte postępowanie administracyjne w sprawie opłaty: „(…) w</w:t>
      </w:r>
      <w:r w:rsidR="00F060F9">
        <w:rPr>
          <w:rFonts w:asciiTheme="minorHAnsi" w:hAnsiTheme="minorHAnsi" w:cstheme="minorHAnsi"/>
          <w:color w:val="auto"/>
        </w:rPr>
        <w:t> </w:t>
      </w:r>
      <w:r w:rsidRPr="00C16BF1">
        <w:rPr>
          <w:rFonts w:asciiTheme="minorHAnsi" w:hAnsiTheme="minorHAnsi" w:cstheme="minorHAnsi"/>
          <w:color w:val="auto"/>
        </w:rPr>
        <w:t>sprawie złożonego wniosku (…) i po przeprowadzeniu kontroli sanitarnej (…)”. Stosowniejszy byłby zapis, iż postępowanie to zostało wszczęte za czynności wykonane w związku z zawiadomieniem strony o zakończeniu budowy i zamiarze przystąpienia do użytkowania danego obiektu budowlanego. Dodatkowo, ww. treść zawiadomień nie jest w pełni spójna z sentencją decyzji płatniczych.</w:t>
      </w:r>
    </w:p>
    <w:p w14:paraId="1BE028BC" w14:textId="77777777"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Stosowane formularze zwrotnego potwierdzenia odbioru zawierały nieaktualny publikator ustawy Kpa (możliwa odręczna zmiana publikatora).</w:t>
      </w:r>
    </w:p>
    <w:p w14:paraId="01877843" w14:textId="0DBFE36C" w:rsidR="00B265C2" w:rsidRPr="00C16BF1" w:rsidRDefault="00B265C2" w:rsidP="00B913BE">
      <w:pPr>
        <w:widowControl w:val="0"/>
        <w:numPr>
          <w:ilvl w:val="0"/>
          <w:numId w:val="76"/>
        </w:numPr>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eastAsia="Calibri" w:hAnsiTheme="minorHAnsi" w:cstheme="minorHAnsi"/>
          <w:color w:val="auto"/>
          <w:lang w:eastAsia="en-US"/>
        </w:rPr>
        <w:t>Z akt sprawy dotyczącej wydania zgody na rozszerzenie cmentarza wynika, iż w</w:t>
      </w:r>
      <w:r w:rsidR="00F060F9">
        <w:rPr>
          <w:rFonts w:asciiTheme="minorHAnsi" w:eastAsia="Calibri" w:hAnsiTheme="minorHAnsi" w:cstheme="minorHAnsi"/>
          <w:color w:val="auto"/>
          <w:lang w:eastAsia="en-US"/>
        </w:rPr>
        <w:t> </w:t>
      </w:r>
      <w:r w:rsidRPr="00C16BF1">
        <w:rPr>
          <w:rFonts w:asciiTheme="minorHAnsi" w:eastAsia="Calibri" w:hAnsiTheme="minorHAnsi" w:cstheme="minorHAnsi"/>
          <w:color w:val="auto"/>
          <w:lang w:eastAsia="en-US"/>
        </w:rPr>
        <w:t>analizowanym przypadku organ zajął już wcześniej stanowisko w zakresie przedmiotowej inwestycji, jednak zastosował nieprawidłową formę rozstrzygnięcia opinią sanitarną. Ponadto, organ nie ponowił zastrzeżeń zawartych w pierwotnej opinii, co było wskazane z uwagi na fakt, iż zgoda organu na rozszerzenie cmentarza wydawana jest przed uzyskaniem przez inwestora decyzji o pozwoleniu na budowę (rozbudowę cmentarza).</w:t>
      </w:r>
    </w:p>
    <w:p w14:paraId="3F255775" w14:textId="2C0583CF" w:rsidR="00B265C2" w:rsidRPr="00C16BF1" w:rsidRDefault="00B265C2" w:rsidP="00C16BF1">
      <w:pPr>
        <w:spacing w:line="276" w:lineRule="auto"/>
        <w:rPr>
          <w:rFonts w:asciiTheme="minorHAnsi" w:hAnsiTheme="minorHAnsi" w:cstheme="minorHAnsi"/>
          <w:bCs/>
          <w:i/>
          <w:color w:val="auto"/>
          <w:u w:val="single"/>
        </w:rPr>
      </w:pPr>
    </w:p>
    <w:p w14:paraId="58ADD723" w14:textId="4145029C" w:rsidR="00B265C2" w:rsidRPr="00C16BF1" w:rsidRDefault="00B265C2" w:rsidP="00C16BF1">
      <w:pPr>
        <w:widowControl w:val="0"/>
        <w:autoSpaceDE w:val="0"/>
        <w:autoSpaceDN w:val="0"/>
        <w:adjustRightInd w:val="0"/>
        <w:spacing w:line="276" w:lineRule="auto"/>
        <w:rPr>
          <w:rFonts w:asciiTheme="minorHAnsi" w:eastAsia="Arial Unicode MS" w:hAnsiTheme="minorHAnsi" w:cstheme="minorHAnsi"/>
          <w:bCs/>
          <w:color w:val="auto"/>
          <w:u w:val="single"/>
        </w:rPr>
      </w:pPr>
      <w:r w:rsidRPr="00C16BF1">
        <w:rPr>
          <w:rFonts w:asciiTheme="minorHAnsi" w:eastAsia="Arial Unicode MS" w:hAnsiTheme="minorHAnsi" w:cstheme="minorHAnsi"/>
          <w:bCs/>
          <w:color w:val="auto"/>
          <w:u w:val="single"/>
        </w:rPr>
        <w:t>Uchybienia:</w:t>
      </w:r>
    </w:p>
    <w:p w14:paraId="20233667"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Karty uprawnień, obowiązków i odpowiedzialności pracownika nie obejmują wszystkich zagadnień merytorycznych związanych z wykonywaniem obowiązków w zakresie zapobiegawczego nadzoru sanitarnego, wynikających z przepisów szczegółowych.</w:t>
      </w:r>
    </w:p>
    <w:p w14:paraId="01EADB59"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hAnsiTheme="minorHAnsi" w:cstheme="minorHAnsi"/>
          <w:color w:val="auto"/>
        </w:rPr>
        <w:t>W podstawie prawnej jednego upoważnienia całorocznego pominięto § 1 ust. 2 pkt 5 rozporządzenia w sprawie upoważnień, w wyniku czego nie jest ona zgodna z zakresem tego upoważnienia, w którym uwzględniono m.in. uzgadnianie dokumentacji projektowej.</w:t>
      </w:r>
    </w:p>
    <w:p w14:paraId="29ED9536"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Wystąpiły przypadki, w których z</w:t>
      </w:r>
      <w:r w:rsidRPr="00C16BF1">
        <w:rPr>
          <w:rFonts w:asciiTheme="minorHAnsi" w:hAnsiTheme="minorHAnsi" w:cstheme="minorHAnsi"/>
          <w:color w:val="auto"/>
        </w:rPr>
        <w:t xml:space="preserve"> akt spraw nie można zidentyfikować, w jaki sposób wpłynął wniosek (brak koperty lub noty z elektronicznej skrzynki podawczej, brak weryfikacji ewentualnego podpisu elektronicznego).</w:t>
      </w:r>
    </w:p>
    <w:p w14:paraId="1A821515" w14:textId="114FEE58"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hAnsiTheme="minorHAnsi" w:cstheme="minorHAnsi"/>
          <w:color w:val="auto"/>
        </w:rPr>
        <w:t>W aktach spraw, gdzie znajdują się wniesione przez strony dokumenty z adnotacją o</w:t>
      </w:r>
      <w:r w:rsidR="00F060F9">
        <w:rPr>
          <w:rFonts w:asciiTheme="minorHAnsi" w:hAnsiTheme="minorHAnsi" w:cstheme="minorHAnsi"/>
          <w:color w:val="auto"/>
        </w:rPr>
        <w:t> </w:t>
      </w:r>
      <w:r w:rsidRPr="00C16BF1">
        <w:rPr>
          <w:rFonts w:asciiTheme="minorHAnsi" w:hAnsiTheme="minorHAnsi" w:cstheme="minorHAnsi"/>
          <w:color w:val="auto"/>
        </w:rPr>
        <w:t>podpisie elektronicznym, brak jest dowodów, iż organ dokonywał weryfikacji tych podpisów.</w:t>
      </w:r>
    </w:p>
    <w:p w14:paraId="0B6F96A8"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lastRenderedPageBreak/>
        <w:t>Wystąpiły przypadki, gdzie nie doprecyzowano wniosków, zawierających podstawy prawne, wskazujące na kompetencje innego organu lub dwie podstawy prawne, wskazujące na kompetencje różnych organów.</w:t>
      </w:r>
    </w:p>
    <w:p w14:paraId="52F35E35"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 xml:space="preserve">W opiniach sanitarnych, co do potrzeby przeprowadzenia oceny oddziaływania na środowisko, niewłaściwie formułowano sentencję, iż organ </w:t>
      </w:r>
      <w:r w:rsidRPr="00C16BF1">
        <w:rPr>
          <w:rFonts w:asciiTheme="minorHAnsi" w:hAnsiTheme="minorHAnsi" w:cstheme="minorHAnsi"/>
          <w:color w:val="auto"/>
        </w:rPr>
        <w:t xml:space="preserve">„nie stwierdza potrzeby przeprowadzenia oceny oddziaływania na środowisko …”, co jest niezgodne z art. 63 ust. 1 ustawy </w:t>
      </w:r>
      <w:proofErr w:type="spellStart"/>
      <w:r w:rsidRPr="00C16BF1">
        <w:rPr>
          <w:rFonts w:asciiTheme="minorHAnsi" w:hAnsiTheme="minorHAnsi" w:cstheme="minorHAnsi"/>
          <w:color w:val="auto"/>
        </w:rPr>
        <w:t>ooś</w:t>
      </w:r>
      <w:proofErr w:type="spellEnd"/>
      <w:r w:rsidRPr="00C16BF1">
        <w:rPr>
          <w:rFonts w:asciiTheme="minorHAnsi" w:hAnsiTheme="minorHAnsi" w:cstheme="minorHAnsi"/>
          <w:color w:val="auto"/>
        </w:rPr>
        <w:t>.</w:t>
      </w:r>
    </w:p>
    <w:p w14:paraId="5D71F36A"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W rozstrzygnięciach opinii sanitarnych dotyczących uzgodnienia dokumentacji projektowej, nie wskazano, iż uzgodnienia dokonano pod względem wymagań higienicznych i zdrowotnych, zgodnie z treścią art. 3 pkt 2 ustawy o PIS</w:t>
      </w:r>
      <w:r w:rsidRPr="00C16BF1">
        <w:rPr>
          <w:rFonts w:asciiTheme="minorHAnsi" w:hAnsiTheme="minorHAnsi" w:cstheme="minorHAnsi"/>
          <w:bCs/>
          <w:i/>
          <w:color w:val="auto"/>
          <w:lang w:val="x-none"/>
        </w:rPr>
        <w:t>.</w:t>
      </w:r>
    </w:p>
    <w:p w14:paraId="77941361"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W podstawie prawnej opinii sanitarnych dotyczących uzgodnienia dokumentacji projektowej, nie przywoływano art. 10 ust. 1 pkt 3 ustawy o PIS.</w:t>
      </w:r>
    </w:p>
    <w:p w14:paraId="06B86355"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hAnsiTheme="minorHAnsi" w:cstheme="minorHAnsi"/>
          <w:color w:val="auto"/>
        </w:rPr>
        <w:t>W uzasadnieniach decyzji płatniczych wyjaśniano płatnikowi</w:t>
      </w:r>
      <w:r w:rsidRPr="00C16BF1">
        <w:rPr>
          <w:rFonts w:asciiTheme="minorHAnsi" w:eastAsia="Arial Unicode MS" w:hAnsiTheme="minorHAnsi" w:cstheme="minorHAnsi"/>
          <w:color w:val="auto"/>
        </w:rPr>
        <w:t xml:space="preserve"> wszystkie elementy ustalenia opłaty za czynności wykonane w sprawie, jednak nie wskazano kwot kosztów pośrednich i bezpośrednich, składających się na wysokość opłaty.</w:t>
      </w:r>
    </w:p>
    <w:p w14:paraId="6AC7675A"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W</w:t>
      </w:r>
      <w:r w:rsidRPr="00C16BF1">
        <w:rPr>
          <w:rFonts w:asciiTheme="minorHAnsi" w:hAnsiTheme="minorHAnsi" w:cstheme="minorHAnsi"/>
          <w:color w:val="auto"/>
        </w:rPr>
        <w:t xml:space="preserve"> pouczeniach decyzji płatniczych zawarto informację o prawach strony do odwołania, jednak nie wskazywano wszystkich podstaw prawnych, tj. art. 127 § 1 i § 2 oraz art. 129 §1 i § 2 ustawy Kpa.</w:t>
      </w:r>
    </w:p>
    <w:p w14:paraId="7ED4DFBA"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t xml:space="preserve">W części spraw, gdzie adresatem wydawanych dokumentów była osoba fizyczna lub spółka cywilna, przekazywana była stronie jedynie </w:t>
      </w:r>
      <w:r w:rsidRPr="00C16BF1">
        <w:rPr>
          <w:rFonts w:asciiTheme="minorHAnsi" w:hAnsiTheme="minorHAnsi" w:cstheme="minorHAnsi"/>
          <w:bCs/>
          <w:iCs/>
          <w:color w:val="auto"/>
        </w:rPr>
        <w:t>skrócona informacja dotyczącą przetwarzania danych osobowych, którą zawierano w opinii sanitarnej lub zawiadomieniu o opłacie.</w:t>
      </w:r>
    </w:p>
    <w:p w14:paraId="4797E279"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hAnsiTheme="minorHAnsi" w:cstheme="minorHAnsi"/>
          <w:bCs/>
          <w:iCs/>
          <w:color w:val="auto"/>
        </w:rPr>
        <w:t>W sprawach, gdzie strona była obciążana opłatą za wykonane czynności w sprawie, organ prowadził dwie</w:t>
      </w:r>
      <w:r w:rsidRPr="00C16BF1">
        <w:rPr>
          <w:rFonts w:asciiTheme="minorHAnsi" w:hAnsiTheme="minorHAnsi" w:cstheme="minorHAnsi"/>
          <w:bCs/>
        </w:rPr>
        <w:t xml:space="preserve"> metryki w danej sprawie, tj. osobno dla postępowania głównego oraz osobno dla postępowania w sprawie obciążenia opłatą.</w:t>
      </w:r>
    </w:p>
    <w:p w14:paraId="28D81832"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hAnsiTheme="minorHAnsi" w:cstheme="minorHAnsi"/>
          <w:bCs/>
        </w:rPr>
        <w:t>W aktach części ocenianych spraw w metrykach oraz adnotacjach umieszczanych na wydanych dokumentach wskazywano niewłaściwy sposób oraz datę ich doręczania (niezgodny z załączanymi dowodami doręczenia). Ponadto, w części metryk wskazano nieaktualne stanowisko służbowe pracownika.</w:t>
      </w:r>
    </w:p>
    <w:p w14:paraId="052500A6" w14:textId="77777777" w:rsidR="00B265C2" w:rsidRPr="00C16BF1" w:rsidRDefault="00B265C2" w:rsidP="00B913BE">
      <w:pPr>
        <w:widowControl w:val="0"/>
        <w:numPr>
          <w:ilvl w:val="0"/>
          <w:numId w:val="74"/>
        </w:numPr>
        <w:tabs>
          <w:tab w:val="left" w:pos="0"/>
        </w:tabs>
        <w:autoSpaceDE w:val="0"/>
        <w:autoSpaceDN w:val="0"/>
        <w:adjustRightInd w:val="0"/>
        <w:spacing w:line="276" w:lineRule="auto"/>
        <w:ind w:left="426" w:hanging="426"/>
        <w:rPr>
          <w:rFonts w:asciiTheme="minorHAnsi" w:eastAsia="Calibri" w:hAnsiTheme="minorHAnsi" w:cstheme="minorHAnsi"/>
          <w:color w:val="auto"/>
          <w:lang w:eastAsia="en-US"/>
        </w:rPr>
      </w:pPr>
      <w:r w:rsidRPr="00C16BF1">
        <w:rPr>
          <w:rFonts w:asciiTheme="minorHAnsi" w:hAnsiTheme="minorHAnsi" w:cstheme="minorHAnsi"/>
          <w:color w:val="auto"/>
        </w:rPr>
        <w:t>W podstawie prawnej wydanej decyzji administracyjnej dotyczącej wydania zgody na rozszerzenie cmentarza, brak art. 37 ust. 1 ustawy o PIS.</w:t>
      </w:r>
    </w:p>
    <w:p w14:paraId="6A9E5EF5" w14:textId="33FC9344" w:rsidR="00B265C2" w:rsidRPr="00C16BF1" w:rsidRDefault="00B265C2" w:rsidP="00C16BF1">
      <w:pPr>
        <w:spacing w:line="276" w:lineRule="auto"/>
        <w:rPr>
          <w:rFonts w:asciiTheme="minorHAnsi" w:hAnsiTheme="minorHAnsi" w:cstheme="minorHAnsi"/>
          <w:i/>
          <w:color w:val="auto"/>
          <w:u w:val="single"/>
        </w:rPr>
      </w:pPr>
    </w:p>
    <w:p w14:paraId="526E6EB7" w14:textId="7182471C" w:rsidR="00B265C2" w:rsidRPr="00C16BF1" w:rsidRDefault="00B265C2" w:rsidP="00C16BF1">
      <w:pPr>
        <w:widowControl w:val="0"/>
        <w:autoSpaceDE w:val="0"/>
        <w:autoSpaceDN w:val="0"/>
        <w:adjustRightInd w:val="0"/>
        <w:spacing w:line="276" w:lineRule="auto"/>
        <w:rPr>
          <w:rFonts w:asciiTheme="minorHAnsi" w:eastAsia="Arial Unicode MS" w:hAnsiTheme="minorHAnsi" w:cstheme="minorHAnsi"/>
          <w:color w:val="auto"/>
          <w:u w:val="single"/>
        </w:rPr>
      </w:pPr>
      <w:r w:rsidRPr="00C16BF1">
        <w:rPr>
          <w:rFonts w:asciiTheme="minorHAnsi" w:eastAsia="Arial Unicode MS" w:hAnsiTheme="minorHAnsi" w:cstheme="minorHAnsi"/>
          <w:color w:val="auto"/>
          <w:u w:val="single"/>
        </w:rPr>
        <w:t>Nieprawidłowości:</w:t>
      </w:r>
    </w:p>
    <w:p w14:paraId="719A375F" w14:textId="50D1A798" w:rsidR="00B265C2" w:rsidRPr="00C16BF1" w:rsidRDefault="00B265C2" w:rsidP="00B913BE">
      <w:pPr>
        <w:widowControl w:val="0"/>
        <w:numPr>
          <w:ilvl w:val="0"/>
          <w:numId w:val="75"/>
        </w:numPr>
        <w:tabs>
          <w:tab w:val="left" w:pos="426"/>
        </w:tabs>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W jednej ze spraw</w:t>
      </w:r>
      <w:r w:rsidRPr="00C16BF1">
        <w:rPr>
          <w:rFonts w:asciiTheme="minorHAnsi" w:hAnsiTheme="minorHAnsi" w:cstheme="minorHAnsi"/>
          <w:color w:val="auto"/>
        </w:rPr>
        <w:t xml:space="preserve"> organ nie dokonał właściwej weryfikacji wniosku i błędnie określił stronę postępowania.</w:t>
      </w:r>
    </w:p>
    <w:p w14:paraId="444B2FFF" w14:textId="77777777" w:rsidR="00B265C2" w:rsidRPr="00C16BF1" w:rsidRDefault="00B265C2" w:rsidP="00B913BE">
      <w:pPr>
        <w:widowControl w:val="0"/>
        <w:numPr>
          <w:ilvl w:val="0"/>
          <w:numId w:val="75"/>
        </w:numPr>
        <w:tabs>
          <w:tab w:val="left" w:pos="426"/>
        </w:tabs>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eastAsia="Calibri" w:hAnsiTheme="minorHAnsi" w:cstheme="minorHAnsi"/>
          <w:bCs/>
          <w:iCs/>
          <w:color w:val="auto"/>
          <w:lang w:eastAsia="en-US"/>
        </w:rPr>
        <w:t>W uzasadnieniu wszystkich wydanych opinii sanitarnych dotyczących dopuszczenia do użytkowania obiektów budowlanych organ stwierdzał, że obiekt „został przygotowany do użytkowania zgodnie z opinią wydaną przez rzeczoznawcę oraz decyzją pozwolenia na budowę”. Zgodnie natomiast z treścią art. 56 ust. 1 pkt 2 ustawy Pb, organy Państwowej Inspekcji Sanitarnej zajmuje stanowisko w sprawie zgodności wykonania obiektu budowlanego z projektem budowlanym.</w:t>
      </w:r>
    </w:p>
    <w:p w14:paraId="137D267A" w14:textId="77777777" w:rsidR="00B265C2" w:rsidRPr="00C16BF1" w:rsidRDefault="00B265C2" w:rsidP="00B913BE">
      <w:pPr>
        <w:numPr>
          <w:ilvl w:val="0"/>
          <w:numId w:val="75"/>
        </w:numPr>
        <w:tabs>
          <w:tab w:val="left" w:pos="426"/>
        </w:tabs>
        <w:spacing w:line="276" w:lineRule="auto"/>
        <w:ind w:left="426" w:hanging="426"/>
        <w:rPr>
          <w:rFonts w:asciiTheme="minorHAnsi" w:eastAsia="Calibri" w:hAnsiTheme="minorHAnsi" w:cstheme="minorHAnsi"/>
          <w:color w:val="auto"/>
          <w:lang w:eastAsia="en-US"/>
        </w:rPr>
      </w:pPr>
      <w:r w:rsidRPr="00C16BF1">
        <w:rPr>
          <w:rFonts w:asciiTheme="minorHAnsi" w:eastAsia="Calibri" w:hAnsiTheme="minorHAnsi" w:cstheme="minorHAnsi"/>
          <w:color w:val="auto"/>
          <w:lang w:eastAsia="en-US"/>
        </w:rPr>
        <w:lastRenderedPageBreak/>
        <w:t>Wystąpiły przypadki, że w aktach spraw, gdzie strona działała przez pełnomocnika, znajdują się jedynie kopie stosownego pełnomocnictwa do reprezentowania strony.</w:t>
      </w:r>
    </w:p>
    <w:p w14:paraId="4339CBD2" w14:textId="794769B8" w:rsidR="00B265C2" w:rsidRPr="00C16BF1" w:rsidRDefault="00B265C2" w:rsidP="00B913BE">
      <w:pPr>
        <w:widowControl w:val="0"/>
        <w:numPr>
          <w:ilvl w:val="0"/>
          <w:numId w:val="75"/>
        </w:numPr>
        <w:tabs>
          <w:tab w:val="left" w:pos="426"/>
        </w:tabs>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bCs/>
          <w:iCs/>
          <w:color w:val="auto"/>
        </w:rPr>
        <w:t xml:space="preserve">W przypadku jednej ze spraw dotyczącej dopuszczenia do użytkowania obiektu budowlanego, w protokole kontroli zawarto sprzeczne informacje </w:t>
      </w:r>
      <w:r w:rsidRPr="00C16BF1">
        <w:rPr>
          <w:rFonts w:asciiTheme="minorHAnsi" w:hAnsiTheme="minorHAnsi" w:cstheme="minorHAnsi"/>
          <w:color w:val="auto"/>
        </w:rPr>
        <w:t>dotyczące ocenianych dokumentów, tj. sprawozdania z badań wody. Ponadto, organ przyjął zobowiązanie strony do przedłożenia sprawozdania z badań fizykochemicznych wody przeznaczonej do spożycia przez ludzi po zakończeniu postępowania w sprawie i wydał opinię sanitarną o</w:t>
      </w:r>
      <w:r w:rsidR="00F060F9">
        <w:rPr>
          <w:rFonts w:asciiTheme="minorHAnsi" w:hAnsiTheme="minorHAnsi" w:cstheme="minorHAnsi"/>
          <w:color w:val="auto"/>
        </w:rPr>
        <w:t> </w:t>
      </w:r>
      <w:r w:rsidRPr="00C16BF1">
        <w:rPr>
          <w:rFonts w:asciiTheme="minorHAnsi" w:hAnsiTheme="minorHAnsi" w:cstheme="minorHAnsi"/>
          <w:color w:val="auto"/>
        </w:rPr>
        <w:t>braku sprzeciwu do dopuszczenia do użytkowania kontrolowanego obiektu.</w:t>
      </w:r>
    </w:p>
    <w:p w14:paraId="1B4D054B" w14:textId="77777777" w:rsidR="00B265C2" w:rsidRPr="00C16BF1" w:rsidRDefault="00B265C2" w:rsidP="00B913BE">
      <w:pPr>
        <w:widowControl w:val="0"/>
        <w:numPr>
          <w:ilvl w:val="0"/>
          <w:numId w:val="75"/>
        </w:numPr>
        <w:tabs>
          <w:tab w:val="left" w:pos="426"/>
        </w:tabs>
        <w:autoSpaceDE w:val="0"/>
        <w:autoSpaceDN w:val="0"/>
        <w:adjustRightInd w:val="0"/>
        <w:spacing w:line="276" w:lineRule="auto"/>
        <w:ind w:left="426" w:hanging="426"/>
        <w:rPr>
          <w:rFonts w:asciiTheme="minorHAnsi" w:hAnsiTheme="minorHAnsi" w:cstheme="minorHAnsi"/>
          <w:bCs/>
          <w:iCs/>
          <w:color w:val="auto"/>
        </w:rPr>
      </w:pPr>
      <w:r w:rsidRPr="00C16BF1">
        <w:rPr>
          <w:rFonts w:asciiTheme="minorHAnsi" w:hAnsiTheme="minorHAnsi" w:cstheme="minorHAnsi"/>
          <w:color w:val="auto"/>
        </w:rPr>
        <w:t xml:space="preserve">Organ nie pobrał opłaty, </w:t>
      </w:r>
      <w:r w:rsidRPr="00C16BF1">
        <w:rPr>
          <w:rFonts w:asciiTheme="minorHAnsi" w:eastAsia="Arial Unicode MS" w:hAnsiTheme="minorHAnsi" w:cstheme="minorHAnsi"/>
          <w:color w:val="auto"/>
        </w:rPr>
        <w:t>o której mowa w art. 36 ust. 1 ustawy o PIS,</w:t>
      </w:r>
      <w:r w:rsidRPr="00C16BF1">
        <w:rPr>
          <w:rFonts w:asciiTheme="minorHAnsi" w:hAnsiTheme="minorHAnsi" w:cstheme="minorHAnsi"/>
          <w:color w:val="auto"/>
        </w:rPr>
        <w:t xml:space="preserve"> za czynności wykonane w sprawie wydania zgody na rozszerzenie cmentarza</w:t>
      </w:r>
      <w:r w:rsidRPr="00C16BF1">
        <w:rPr>
          <w:rFonts w:asciiTheme="minorHAnsi" w:eastAsia="Arial Unicode MS" w:hAnsiTheme="minorHAnsi" w:cstheme="minorHAnsi"/>
          <w:color w:val="auto"/>
        </w:rPr>
        <w:t>.</w:t>
      </w:r>
    </w:p>
    <w:p w14:paraId="7BAA6194" w14:textId="77777777" w:rsidR="00B265C2" w:rsidRPr="00C16BF1" w:rsidRDefault="00B265C2" w:rsidP="00C16BF1">
      <w:pPr>
        <w:spacing w:line="276" w:lineRule="auto"/>
        <w:rPr>
          <w:rFonts w:asciiTheme="minorHAnsi" w:hAnsiTheme="minorHAnsi" w:cstheme="minorHAnsi"/>
          <w:bCs/>
          <w:i/>
          <w:color w:val="auto"/>
          <w:u w:val="single"/>
        </w:rPr>
      </w:pPr>
    </w:p>
    <w:p w14:paraId="4BF82E0D" w14:textId="0C9BDDCA" w:rsidR="00B265C2" w:rsidRPr="00C16BF1" w:rsidRDefault="00910DB8"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Przyczyny i skutki stwierdzonych nieprawidłowości:</w:t>
      </w:r>
    </w:p>
    <w:p w14:paraId="0B0B8351" w14:textId="77777777" w:rsidR="00B265C2" w:rsidRPr="00C16BF1" w:rsidRDefault="00B265C2" w:rsidP="00C16BF1">
      <w:pPr>
        <w:pStyle w:val="Tekstpodstawowy"/>
        <w:tabs>
          <w:tab w:val="left" w:pos="709"/>
        </w:tabs>
        <w:spacing w:line="276" w:lineRule="auto"/>
        <w:ind w:right="45"/>
        <w:rPr>
          <w:rFonts w:asciiTheme="minorHAnsi" w:eastAsia="Arial Unicode MS" w:hAnsiTheme="minorHAnsi" w:cstheme="minorHAnsi"/>
          <w:b w:val="0"/>
          <w:bCs/>
          <w:color w:val="FF0000"/>
        </w:rPr>
      </w:pPr>
      <w:r w:rsidRPr="00C16BF1">
        <w:rPr>
          <w:rFonts w:asciiTheme="minorHAnsi" w:hAnsiTheme="minorHAnsi" w:cstheme="minorHAnsi"/>
          <w:b w:val="0"/>
          <w:color w:val="auto"/>
        </w:rPr>
        <w:t>Wykazane nieprawidłowości mogą skutkować stwierdzeniem w postępowaniu odwoławczym wadliwości prowadzonego postępowania lub wadliwego rozpatrzenia sprawy.</w:t>
      </w:r>
    </w:p>
    <w:p w14:paraId="56DF34C4" w14:textId="77777777" w:rsidR="00B265C2" w:rsidRPr="00C16BF1" w:rsidRDefault="00B265C2" w:rsidP="00C16BF1">
      <w:pPr>
        <w:spacing w:line="276" w:lineRule="auto"/>
        <w:rPr>
          <w:rFonts w:asciiTheme="minorHAnsi" w:hAnsiTheme="minorHAnsi" w:cstheme="minorHAnsi"/>
          <w:color w:val="auto"/>
          <w:u w:val="single"/>
        </w:rPr>
      </w:pPr>
    </w:p>
    <w:p w14:paraId="44B98A7B" w14:textId="4B8AD579" w:rsidR="00951A22" w:rsidRPr="00C16BF1" w:rsidRDefault="007D7AFF" w:rsidP="00C16BF1">
      <w:pPr>
        <w:spacing w:line="276" w:lineRule="auto"/>
        <w:rPr>
          <w:rFonts w:asciiTheme="minorHAnsi" w:hAnsiTheme="minorHAnsi" w:cstheme="minorHAnsi"/>
          <w:bCs/>
          <w:i/>
          <w:color w:val="auto"/>
          <w:u w:val="single"/>
        </w:rPr>
      </w:pPr>
      <w:r w:rsidRPr="00C16BF1">
        <w:rPr>
          <w:rFonts w:asciiTheme="minorHAnsi" w:hAnsiTheme="minorHAnsi" w:cstheme="minorHAnsi"/>
          <w:bCs/>
          <w:i/>
          <w:color w:val="auto"/>
          <w:u w:val="single"/>
        </w:rPr>
        <w:t>W zakresie</w:t>
      </w:r>
      <w:r w:rsidR="004D053C" w:rsidRPr="00C16BF1">
        <w:rPr>
          <w:rFonts w:asciiTheme="minorHAnsi" w:hAnsiTheme="minorHAnsi" w:cstheme="minorHAnsi"/>
          <w:bCs/>
          <w:i/>
          <w:color w:val="auto"/>
          <w:u w:val="single"/>
        </w:rPr>
        <w:t xml:space="preserve"> </w:t>
      </w:r>
      <w:r w:rsidRPr="00C16BF1">
        <w:rPr>
          <w:rFonts w:asciiTheme="minorHAnsi" w:hAnsiTheme="minorHAnsi" w:cstheme="minorHAnsi"/>
          <w:bCs/>
          <w:i/>
          <w:color w:val="auto"/>
          <w:u w:val="single"/>
        </w:rPr>
        <w:t>HIGIENY KOMUNALNEJ</w:t>
      </w:r>
      <w:r w:rsidR="00F14088" w:rsidRPr="00C16BF1">
        <w:rPr>
          <w:rFonts w:asciiTheme="minorHAnsi" w:hAnsiTheme="minorHAnsi" w:cstheme="minorHAnsi"/>
          <w:bCs/>
          <w:i/>
          <w:color w:val="auto"/>
          <w:u w:val="single"/>
        </w:rPr>
        <w:t>:</w:t>
      </w:r>
      <w:bookmarkStart w:id="329" w:name="_Hlk110237102"/>
    </w:p>
    <w:p w14:paraId="4A71FE74" w14:textId="77777777" w:rsidR="00040B51" w:rsidRPr="00F359B4" w:rsidRDefault="00040B51" w:rsidP="00F359B4">
      <w:pPr>
        <w:spacing w:line="276" w:lineRule="auto"/>
        <w:rPr>
          <w:rFonts w:asciiTheme="minorHAnsi" w:hAnsiTheme="minorHAnsi" w:cstheme="minorHAnsi"/>
          <w:color w:val="auto"/>
          <w:u w:val="single"/>
        </w:rPr>
      </w:pPr>
      <w:r w:rsidRPr="00F359B4">
        <w:rPr>
          <w:rFonts w:asciiTheme="minorHAnsi" w:hAnsiTheme="minorHAnsi" w:cstheme="minorHAnsi"/>
          <w:color w:val="auto"/>
          <w:u w:val="single"/>
        </w:rPr>
        <w:t>Spostrzeżenia</w:t>
      </w:r>
    </w:p>
    <w:p w14:paraId="69A37CC9" w14:textId="7D5EDFB8" w:rsidR="006D6FBF" w:rsidRPr="006D6FBF" w:rsidRDefault="00F359B4" w:rsidP="00B913BE">
      <w:pPr>
        <w:pStyle w:val="Akapitzlist"/>
        <w:numPr>
          <w:ilvl w:val="0"/>
          <w:numId w:val="189"/>
        </w:numPr>
        <w:spacing w:after="160" w:line="276" w:lineRule="auto"/>
        <w:contextualSpacing/>
        <w:rPr>
          <w:rFonts w:asciiTheme="minorHAnsi" w:eastAsia="Calibri" w:hAnsiTheme="minorHAnsi" w:cstheme="minorHAnsi"/>
          <w:b/>
          <w:bCs/>
          <w:color w:val="auto"/>
          <w:lang w:eastAsia="en-US"/>
        </w:rPr>
      </w:pPr>
      <w:r>
        <w:rPr>
          <w:rFonts w:asciiTheme="minorHAnsi" w:hAnsiTheme="minorHAnsi" w:cstheme="minorHAnsi"/>
          <w:color w:val="auto"/>
        </w:rPr>
        <w:t>Z</w:t>
      </w:r>
      <w:r w:rsidR="00040B51" w:rsidRPr="006D6FBF">
        <w:rPr>
          <w:rFonts w:asciiTheme="minorHAnsi" w:hAnsiTheme="minorHAnsi" w:cstheme="minorHAnsi"/>
          <w:color w:val="auto"/>
        </w:rPr>
        <w:t>awiadomienie o wszczęciu postępowania administracyjnego</w:t>
      </w:r>
      <w:r w:rsidR="00040B51" w:rsidRPr="006D6FBF">
        <w:rPr>
          <w:rFonts w:asciiTheme="minorHAnsi" w:eastAsia="Calibri" w:hAnsiTheme="minorHAnsi" w:cstheme="minorHAnsi"/>
          <w:color w:val="auto"/>
          <w:lang w:eastAsia="en-US"/>
        </w:rPr>
        <w:t xml:space="preserve"> w sprawie naruszenia wymagań higienicznych i zdrowotnych poprzedzające wydanie decyzji nakazujących usunięcie stwierdzonych nieprawidłowości zawierają zbędną informację o wszczęciu odrębnego postępowania w sprawie obciążenia opłatą za naruszenie ww. wymagań. </w:t>
      </w:r>
    </w:p>
    <w:p w14:paraId="48A06017" w14:textId="77777777" w:rsidR="006D6FBF" w:rsidRPr="006D6FBF" w:rsidRDefault="00040B51" w:rsidP="00B913BE">
      <w:pPr>
        <w:pStyle w:val="Akapitzlist"/>
        <w:numPr>
          <w:ilvl w:val="0"/>
          <w:numId w:val="189"/>
        </w:numPr>
        <w:spacing w:after="160" w:line="276" w:lineRule="auto"/>
        <w:contextualSpacing/>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 xml:space="preserve">W sentencjach decyzji wydawanych na podstawie art. 27 ust. 1 ustawy o PIS stosowano zwrot „zobowiązuje” lub „orzeka” zamiast „nakazuje”. </w:t>
      </w:r>
    </w:p>
    <w:p w14:paraId="5C431794" w14:textId="75C63AFB" w:rsidR="006D6FBF" w:rsidRPr="006D6FBF" w:rsidRDefault="00040B51" w:rsidP="00B913BE">
      <w:pPr>
        <w:pStyle w:val="Akapitzlist"/>
        <w:numPr>
          <w:ilvl w:val="0"/>
          <w:numId w:val="189"/>
        </w:numPr>
        <w:spacing w:after="160" w:line="276" w:lineRule="auto"/>
        <w:contextualSpacing/>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W dokumentacji sprawy opatrzonej nr N.HK.9020.277.2021.KH brak notatki i</w:t>
      </w:r>
      <w:r w:rsidR="00B755A7">
        <w:rPr>
          <w:rFonts w:asciiTheme="minorHAnsi" w:eastAsia="Calibri" w:hAnsiTheme="minorHAnsi" w:cstheme="minorHAnsi"/>
          <w:color w:val="auto"/>
          <w:lang w:eastAsia="en-US"/>
        </w:rPr>
        <w:t> </w:t>
      </w:r>
      <w:r w:rsidRPr="006D6FBF">
        <w:rPr>
          <w:rFonts w:asciiTheme="minorHAnsi" w:eastAsia="Calibri" w:hAnsiTheme="minorHAnsi" w:cstheme="minorHAnsi"/>
          <w:color w:val="auto"/>
          <w:lang w:eastAsia="en-US"/>
        </w:rPr>
        <w:t>dokumentacji fotograficznej o jakich mowa na str. 2 decyzji – rachunku nr</w:t>
      </w:r>
      <w:r w:rsidR="00B755A7">
        <w:rPr>
          <w:rFonts w:asciiTheme="minorHAnsi" w:eastAsia="Calibri" w:hAnsiTheme="minorHAnsi" w:cstheme="minorHAnsi"/>
          <w:color w:val="auto"/>
          <w:lang w:eastAsia="en-US"/>
        </w:rPr>
        <w:t> </w:t>
      </w:r>
      <w:r w:rsidRPr="006D6FBF">
        <w:rPr>
          <w:rFonts w:asciiTheme="minorHAnsi" w:eastAsia="Calibri" w:hAnsiTheme="minorHAnsi" w:cstheme="minorHAnsi"/>
          <w:color w:val="auto"/>
          <w:lang w:eastAsia="en-US"/>
        </w:rPr>
        <w:t xml:space="preserve">9012.1.448.2021 z dn. 24.11.2021 r. </w:t>
      </w:r>
    </w:p>
    <w:p w14:paraId="6512F91E" w14:textId="77777777" w:rsidR="006D6FBF" w:rsidRPr="006D6FBF" w:rsidRDefault="00040B51" w:rsidP="00B913BE">
      <w:pPr>
        <w:pStyle w:val="Akapitzlist"/>
        <w:numPr>
          <w:ilvl w:val="0"/>
          <w:numId w:val="189"/>
        </w:numPr>
        <w:spacing w:after="160" w:line="276" w:lineRule="auto"/>
        <w:contextualSpacing/>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 xml:space="preserve">W dokumentacji spraw interwencyjnych brak dowodu potwierdzenia wysłania do osób wnoszących odpowiedzi o sposobie załatwienia zgłoszenia (dot. odpowiedzi udzielanych z wykorzystaniem drogi e- mailowej). </w:t>
      </w:r>
    </w:p>
    <w:p w14:paraId="52678988" w14:textId="6BDD3D22" w:rsidR="007377A7" w:rsidRPr="0075737A" w:rsidRDefault="00040B51" w:rsidP="00B913BE">
      <w:pPr>
        <w:pStyle w:val="Akapitzlist"/>
        <w:numPr>
          <w:ilvl w:val="0"/>
          <w:numId w:val="189"/>
        </w:numPr>
        <w:spacing w:after="160" w:line="276" w:lineRule="auto"/>
        <w:contextualSpacing/>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We wniosku o wydanie zezwolenia na ekshumację/oświadczeniu osoby posiadającej prawo do ekshumacji i pochowania szczątków/zwłok niesłuszne pouczanie o opłacie skarbowej za udzielenie pełnomocnictwa.</w:t>
      </w:r>
    </w:p>
    <w:p w14:paraId="64EB9554" w14:textId="6261863C" w:rsidR="00040B51" w:rsidRPr="00C16BF1" w:rsidRDefault="00040B51" w:rsidP="00C16BF1">
      <w:pPr>
        <w:spacing w:line="276" w:lineRule="auto"/>
        <w:ind w:left="284"/>
        <w:rPr>
          <w:rFonts w:asciiTheme="minorHAnsi" w:hAnsiTheme="minorHAnsi" w:cstheme="minorHAnsi"/>
          <w:color w:val="auto"/>
          <w:u w:val="single"/>
        </w:rPr>
      </w:pPr>
      <w:r w:rsidRPr="00C16BF1">
        <w:rPr>
          <w:rFonts w:asciiTheme="minorHAnsi" w:hAnsiTheme="minorHAnsi" w:cstheme="minorHAnsi"/>
          <w:color w:val="auto"/>
          <w:u w:val="single"/>
        </w:rPr>
        <w:t>Uchybienia</w:t>
      </w:r>
    </w:p>
    <w:p w14:paraId="3C47C20F" w14:textId="77777777" w:rsidR="006D6FBF"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Brak realizacji kontroli obiektów zgodnie z terminami ustalonymi w Harmonogramie nadzoru nad obiektami na 2021 r. oraz Harmonogramie nadzoru nad obiektami na 2022 r.</w:t>
      </w:r>
    </w:p>
    <w:p w14:paraId="219CC579" w14:textId="205C4E3A" w:rsid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 xml:space="preserve">W treści protokołów </w:t>
      </w:r>
      <w:r w:rsidRPr="006D6FBF">
        <w:rPr>
          <w:rFonts w:asciiTheme="minorHAnsi" w:eastAsia="Calibri" w:hAnsiTheme="minorHAnsi" w:cstheme="minorHAnsi"/>
          <w:color w:val="auto"/>
          <w:u w:val="single"/>
          <w:lang w:eastAsia="en-US"/>
        </w:rPr>
        <w:t>kontroli interwencyjnych</w:t>
      </w:r>
      <w:r w:rsidRPr="006D6FBF">
        <w:rPr>
          <w:rFonts w:asciiTheme="minorHAnsi" w:eastAsia="Calibri" w:hAnsiTheme="minorHAnsi" w:cstheme="minorHAnsi"/>
          <w:color w:val="auto"/>
          <w:lang w:eastAsia="en-US"/>
        </w:rPr>
        <w:t xml:space="preserve"> dokonywano niewskazanych zapisów oceniających zasadność wniesionych zgłoszeń interwencyjnych cyt. „stwierdzono bezzasadność wniesionego zgłoszenia”.</w:t>
      </w:r>
      <w:r w:rsidRPr="006D6FBF">
        <w:rPr>
          <w:rFonts w:asciiTheme="minorHAnsi" w:eastAsia="Calibri" w:hAnsiTheme="minorHAnsi" w:cstheme="minorHAnsi"/>
          <w:b/>
          <w:bCs/>
          <w:color w:val="auto"/>
          <w:lang w:eastAsia="en-US"/>
        </w:rPr>
        <w:t xml:space="preserve"> </w:t>
      </w:r>
    </w:p>
    <w:p w14:paraId="369E1F50" w14:textId="77777777" w:rsidR="006D6FBF"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 xml:space="preserve">Kontrolę jednego przedsiębiorcy realizowaną na podstawie jednego upoważnienia do przeprowadzenia czynności kontrolnych udokumentowano z wykorzystaniem trzech odrębnych protokołów kontroli. </w:t>
      </w:r>
      <w:bookmarkStart w:id="330" w:name="_Hlk126305902"/>
    </w:p>
    <w:p w14:paraId="497BC6CD" w14:textId="4BD96650" w:rsidR="006D6FBF"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lastRenderedPageBreak/>
        <w:t>Kontrole terenów rekreacyjnych, tj. placów zabaw w obrębie których nie stwierdzono nieprawidłowości, należących do jednego zarządcy i przeprowadzane w tym samym dniu dokumentowane na odrębnych protokołach kontroli. Czas kontroli poszczególnych placów zabaw określony w pkt. 1 i 4 protokołu kontroli nie uwzględnia ogółu czynności realizowanych w celu wykonania postępowania kontrolnego, tj. czynności kontrolnych i sporządzania dokumentów pokontrolnych zgodnie z Zarządzeniem Nr 45/16 Głównego Inspektora Sanitarnego z dnia 14.03.2016 r.</w:t>
      </w:r>
      <w:bookmarkEnd w:id="330"/>
    </w:p>
    <w:p w14:paraId="5B93515A" w14:textId="77777777" w:rsidR="006D6FBF"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 xml:space="preserve">W protokołach kontroli sporządzanych z czynności kontrolnych </w:t>
      </w:r>
      <w:r w:rsidRPr="006D6FBF">
        <w:rPr>
          <w:rFonts w:asciiTheme="minorHAnsi" w:eastAsia="Calibri" w:hAnsiTheme="minorHAnsi" w:cstheme="minorHAnsi"/>
          <w:color w:val="auto"/>
          <w:u w:val="single"/>
          <w:lang w:eastAsia="en-US"/>
        </w:rPr>
        <w:t>w obiektach świadczących usługi noclegowe</w:t>
      </w:r>
      <w:r w:rsidRPr="006D6FBF">
        <w:rPr>
          <w:rFonts w:asciiTheme="minorHAnsi" w:eastAsia="Calibri" w:hAnsiTheme="minorHAnsi" w:cstheme="minorHAnsi"/>
          <w:color w:val="auto"/>
          <w:lang w:eastAsia="en-US"/>
        </w:rPr>
        <w:t xml:space="preserve"> realizowanych w latach 2021/2022 wprowadza się zapisy dot. wyników badań jakości zdrowotnej </w:t>
      </w:r>
      <w:proofErr w:type="spellStart"/>
      <w:r w:rsidRPr="006D6FBF">
        <w:rPr>
          <w:rFonts w:asciiTheme="minorHAnsi" w:eastAsia="Calibri" w:hAnsiTheme="minorHAnsi" w:cstheme="minorHAnsi"/>
          <w:color w:val="auto"/>
          <w:lang w:eastAsia="en-US"/>
        </w:rPr>
        <w:t>wps</w:t>
      </w:r>
      <w:proofErr w:type="spellEnd"/>
      <w:r w:rsidRPr="006D6FBF">
        <w:rPr>
          <w:rFonts w:asciiTheme="minorHAnsi" w:eastAsia="Calibri" w:hAnsiTheme="minorHAnsi" w:cstheme="minorHAnsi"/>
          <w:color w:val="auto"/>
          <w:lang w:eastAsia="en-US"/>
        </w:rPr>
        <w:t xml:space="preserve"> przeprowadzonych w latach 2018/2019 r., które ze względu na zdezaktualizowanie nie mają zastosowania w bieżącej kontroli. </w:t>
      </w:r>
    </w:p>
    <w:p w14:paraId="597A51B5" w14:textId="4F22AFB9" w:rsidR="006D6FBF"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bCs/>
          <w:color w:val="auto"/>
          <w:lang w:eastAsia="en-US"/>
        </w:rPr>
        <w:t xml:space="preserve">Protokoły kontroli z czynności przeprowadzanych </w:t>
      </w:r>
      <w:r w:rsidRPr="006D6FBF">
        <w:rPr>
          <w:rFonts w:asciiTheme="minorHAnsi" w:eastAsia="Calibri" w:hAnsiTheme="minorHAnsi" w:cstheme="minorHAnsi"/>
          <w:bCs/>
          <w:color w:val="auto"/>
          <w:u w:val="single"/>
          <w:lang w:eastAsia="en-US"/>
        </w:rPr>
        <w:t>w obiektach świadczących usługi noclegowe</w:t>
      </w:r>
      <w:r w:rsidRPr="006D6FBF">
        <w:rPr>
          <w:rFonts w:asciiTheme="minorHAnsi" w:eastAsia="Calibri" w:hAnsiTheme="minorHAnsi" w:cstheme="minorHAnsi"/>
          <w:bCs/>
          <w:color w:val="auto"/>
          <w:lang w:eastAsia="en-US"/>
        </w:rPr>
        <w:t>, zawierają jedynie zalecenia sformułowane w sposób fragmentaryczny i</w:t>
      </w:r>
      <w:r w:rsidR="00A73934">
        <w:rPr>
          <w:rFonts w:asciiTheme="minorHAnsi" w:eastAsia="Calibri" w:hAnsiTheme="minorHAnsi" w:cstheme="minorHAnsi"/>
          <w:bCs/>
          <w:color w:val="auto"/>
          <w:lang w:eastAsia="en-US"/>
        </w:rPr>
        <w:t> </w:t>
      </w:r>
      <w:r w:rsidRPr="006D6FBF">
        <w:rPr>
          <w:rFonts w:asciiTheme="minorHAnsi" w:eastAsia="Calibri" w:hAnsiTheme="minorHAnsi" w:cstheme="minorHAnsi"/>
          <w:bCs/>
          <w:color w:val="auto"/>
          <w:lang w:eastAsia="en-US"/>
        </w:rPr>
        <w:t xml:space="preserve">niewystarczający, tj. ograniczony do treści cyt. „Pouczono o konieczności dostarczenia (…) aktualnego badania wody” z pominięciem wskazania rodzaju wody i zakresu badań jej jakości zdrowotnej. </w:t>
      </w:r>
    </w:p>
    <w:p w14:paraId="79D27144" w14:textId="77777777" w:rsidR="006D6FBF"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 xml:space="preserve">Protokoły kontroli z czynności przeprowadzanych </w:t>
      </w:r>
      <w:r w:rsidRPr="006D6FBF">
        <w:rPr>
          <w:rFonts w:asciiTheme="minorHAnsi" w:eastAsia="Calibri" w:hAnsiTheme="minorHAnsi" w:cstheme="minorHAnsi"/>
          <w:color w:val="auto"/>
          <w:u w:val="single"/>
          <w:lang w:eastAsia="en-US"/>
        </w:rPr>
        <w:t>w zakładach kosmetycznych</w:t>
      </w:r>
      <w:r w:rsidRPr="006D6FBF">
        <w:rPr>
          <w:rFonts w:asciiTheme="minorHAnsi" w:eastAsia="Calibri" w:hAnsiTheme="minorHAnsi" w:cstheme="minorHAnsi"/>
          <w:color w:val="auto"/>
          <w:lang w:eastAsia="en-US"/>
        </w:rPr>
        <w:t xml:space="preserve">, które we własnym zakresie samodzielnie wykonują sterylizację narzędzi wielokrotnego użycia, i które podczas czynności kontrolnych nie okazały się wynikami badań skuteczności przeprowadzanych procesów sterylizacji, zawierają jedynie zalecenia sformułowane w sposób fragmentaryczny i niewystarczający, tj. ograniczony do treści cyt. „Pouczono o konieczności wykonania badania sprawności urządzenia sterylizującego” z pominięciem wskazania pożądanej częstotliwości badań lub w ogóle są pozbawione zaleceń, co do konieczności i częstotliwości wykonywania badań skuteczności przeprowadzanych procesów sterylizacji, i przedstawienia ich wyników. </w:t>
      </w:r>
    </w:p>
    <w:p w14:paraId="4009A1A4" w14:textId="77777777" w:rsidR="006D6FBF"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bCs/>
          <w:color w:val="auto"/>
          <w:lang w:eastAsia="en-US"/>
        </w:rPr>
        <w:t xml:space="preserve">W protokołach kontroli w treści których wydawano zalecenia usunięcia stwierdzonych nieprawidłowości nie ustalono terminu ich usunięcia. </w:t>
      </w:r>
    </w:p>
    <w:p w14:paraId="38F6C7B4" w14:textId="77777777" w:rsidR="006D6FBF"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bCs/>
          <w:color w:val="auto"/>
          <w:lang w:eastAsia="en-US"/>
        </w:rPr>
        <w:t xml:space="preserve">Zapisy w protokołach kontroli </w:t>
      </w:r>
      <w:r w:rsidRPr="006D6FBF">
        <w:rPr>
          <w:rFonts w:asciiTheme="minorHAnsi" w:eastAsia="Calibri" w:hAnsiTheme="minorHAnsi" w:cstheme="minorHAnsi"/>
          <w:bCs/>
          <w:color w:val="auto"/>
          <w:u w:val="single"/>
          <w:lang w:eastAsia="en-US"/>
        </w:rPr>
        <w:t>sprawdzających</w:t>
      </w:r>
      <w:r w:rsidRPr="006D6FBF">
        <w:rPr>
          <w:rFonts w:asciiTheme="minorHAnsi" w:eastAsia="Calibri" w:hAnsiTheme="minorHAnsi" w:cstheme="minorHAnsi"/>
          <w:bCs/>
          <w:color w:val="auto"/>
          <w:lang w:eastAsia="en-US"/>
        </w:rPr>
        <w:t xml:space="preserve"> dokumentujące usunięcie stwierdzonych nieprawidłowości, tj. wykonanie zaleceń wydanych do protokołu lub nakazów wydanych decyzjami, sporządzane w sposób ogólnikowy z pominięciem opisu przeprowadzonych przez podmiot odpowiedzialny za przestrzeganie wymagań higieniczno – sanitarnych działań naprawczych. </w:t>
      </w:r>
    </w:p>
    <w:p w14:paraId="6F9D5683" w14:textId="5D6956C9" w:rsidR="006D6FBF"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bookmarkStart w:id="331" w:name="_Hlk126835219"/>
      <w:r w:rsidRPr="006D6FBF">
        <w:rPr>
          <w:rFonts w:asciiTheme="minorHAnsi" w:eastAsia="Calibri" w:hAnsiTheme="minorHAnsi" w:cstheme="minorHAnsi"/>
          <w:color w:val="auto"/>
          <w:lang w:eastAsia="en-US"/>
        </w:rPr>
        <w:t xml:space="preserve">Kontrole przedsiębiorców świadczących usługi pogrzebowe zrealizowano na podstawie jednego upoważnienia do przeprowadzenia czynności kontrolnych w jednym i tym samym dniu, przez tego samego pracownika udokumentowano z wykorzystaniem wielu odrębnych protokołów kontroli. </w:t>
      </w:r>
      <w:bookmarkEnd w:id="331"/>
    </w:p>
    <w:p w14:paraId="2C61F01A" w14:textId="45D3A2C3" w:rsidR="00040B51" w:rsidRPr="006D6FBF" w:rsidRDefault="00040B51" w:rsidP="00B913BE">
      <w:pPr>
        <w:pStyle w:val="Akapitzlist"/>
        <w:numPr>
          <w:ilvl w:val="3"/>
          <w:numId w:val="190"/>
        </w:numPr>
        <w:spacing w:line="276" w:lineRule="auto"/>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Zapisy w protokołach kontroli dot. nadzoru nad ekshumacją nie odpowiadają w pełni zakresowi kontroli zawartemu w upoważnieniu jednorazowym np. wprowadzania do obrotu produktów biobójczych i substancji czynnych oraz ich stosowania w działalności zawodowej, wdrożenia/przestrzegania wytycznych w zakresie przeciwdziałania COVID-19.</w:t>
      </w:r>
      <w:r w:rsidRPr="006D6FBF">
        <w:rPr>
          <w:rFonts w:asciiTheme="minorHAnsi" w:eastAsia="Calibri" w:hAnsiTheme="minorHAnsi" w:cstheme="minorHAnsi"/>
          <w:b/>
          <w:bCs/>
          <w:color w:val="auto"/>
          <w:lang w:eastAsia="en-US"/>
        </w:rPr>
        <w:t xml:space="preserve"> </w:t>
      </w:r>
    </w:p>
    <w:p w14:paraId="4444DDAD" w14:textId="77777777" w:rsidR="00040B51" w:rsidRPr="00C16BF1" w:rsidRDefault="00040B51" w:rsidP="00C16BF1">
      <w:pPr>
        <w:spacing w:line="276" w:lineRule="auto"/>
        <w:ind w:left="284"/>
        <w:rPr>
          <w:rFonts w:asciiTheme="minorHAnsi" w:hAnsiTheme="minorHAnsi" w:cstheme="minorHAnsi"/>
          <w:color w:val="auto"/>
          <w:u w:val="single"/>
        </w:rPr>
      </w:pPr>
      <w:r w:rsidRPr="00C16BF1">
        <w:rPr>
          <w:rFonts w:asciiTheme="minorHAnsi" w:hAnsiTheme="minorHAnsi" w:cstheme="minorHAnsi"/>
          <w:color w:val="auto"/>
          <w:u w:val="single"/>
        </w:rPr>
        <w:lastRenderedPageBreak/>
        <w:t>Nieprawidłowości</w:t>
      </w:r>
    </w:p>
    <w:p w14:paraId="651381F5" w14:textId="60050226" w:rsidR="006D6FBF" w:rsidRPr="006D6FBF" w:rsidRDefault="00040B51" w:rsidP="00B913BE">
      <w:pPr>
        <w:pStyle w:val="Akapitzlist"/>
        <w:numPr>
          <w:ilvl w:val="3"/>
          <w:numId w:val="191"/>
        </w:numPr>
        <w:spacing w:after="160" w:line="276" w:lineRule="auto"/>
        <w:contextualSpacing/>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W pierwszej korespondencji brak spełnienia obowiązku informacyjnego o jakim mowa w motywie 60 preambuły rozporządzenia Parlamentu Europejskiego i Rady (UE) 2016/679 z dnia 27 kwietnia 2016 r. w sprawie ochrony osób fizycznych w związku z</w:t>
      </w:r>
      <w:r w:rsidR="00F060F9">
        <w:rPr>
          <w:rFonts w:asciiTheme="minorHAnsi" w:eastAsia="Calibri" w:hAnsiTheme="minorHAnsi" w:cstheme="minorHAnsi"/>
          <w:color w:val="auto"/>
          <w:lang w:eastAsia="en-US"/>
        </w:rPr>
        <w:t> </w:t>
      </w:r>
      <w:r w:rsidRPr="006D6FBF">
        <w:rPr>
          <w:rFonts w:asciiTheme="minorHAnsi" w:eastAsia="Calibri" w:hAnsiTheme="minorHAnsi" w:cstheme="minorHAnsi"/>
          <w:color w:val="auto"/>
          <w:lang w:eastAsia="en-US"/>
        </w:rPr>
        <w:t xml:space="preserve">przetwarzaniem danych osobowych w sprawie swobodnego przepływu takich danych oraz uchylenia dyrektywy 95/46/WE (RODO), który wskazuje że osoba, której dane dotyczą, musi być poinformowana o fakcie prowadzenia operacji przetwarzania jej danych osobowych i o celach takiego przetwarzania. </w:t>
      </w:r>
    </w:p>
    <w:p w14:paraId="2B482783" w14:textId="510FFA5A" w:rsidR="006D6FBF" w:rsidRPr="006D6FBF" w:rsidRDefault="00040B51" w:rsidP="00B913BE">
      <w:pPr>
        <w:pStyle w:val="Akapitzlist"/>
        <w:numPr>
          <w:ilvl w:val="3"/>
          <w:numId w:val="191"/>
        </w:numPr>
        <w:spacing w:after="160" w:line="276" w:lineRule="auto"/>
        <w:contextualSpacing/>
        <w:rPr>
          <w:rFonts w:asciiTheme="minorHAnsi" w:eastAsia="Calibri" w:hAnsiTheme="minorHAnsi" w:cstheme="minorHAnsi"/>
          <w:b/>
          <w:bCs/>
          <w:color w:val="auto"/>
          <w:lang w:eastAsia="en-US"/>
        </w:rPr>
      </w:pPr>
      <w:r w:rsidRPr="006D6FBF">
        <w:rPr>
          <w:rFonts w:asciiTheme="minorHAnsi" w:hAnsiTheme="minorHAnsi" w:cstheme="minorHAnsi"/>
          <w:color w:val="auto"/>
        </w:rPr>
        <w:t xml:space="preserve">Nałożone na strony obowiązki w decyzjach wyrażone w sposób niedookreślony, co do sposobu ich wykonania, tj. z pominięciem wiążącego ustalenia wymogu higieniczno – sanitarnego. </w:t>
      </w:r>
    </w:p>
    <w:p w14:paraId="61A32B3E" w14:textId="5FB55DB9" w:rsidR="006D6FBF" w:rsidRPr="006D6FBF" w:rsidRDefault="00040B51" w:rsidP="00B913BE">
      <w:pPr>
        <w:pStyle w:val="Akapitzlist"/>
        <w:numPr>
          <w:ilvl w:val="3"/>
          <w:numId w:val="191"/>
        </w:numPr>
        <w:spacing w:after="160" w:line="276" w:lineRule="auto"/>
        <w:contextualSpacing/>
        <w:rPr>
          <w:rFonts w:asciiTheme="minorHAnsi" w:eastAsia="Calibri" w:hAnsiTheme="minorHAnsi" w:cstheme="minorHAnsi"/>
          <w:b/>
          <w:bCs/>
          <w:color w:val="auto"/>
          <w:lang w:eastAsia="en-US"/>
        </w:rPr>
      </w:pPr>
      <w:r w:rsidRPr="006D6FBF">
        <w:rPr>
          <w:rFonts w:asciiTheme="minorHAnsi" w:hAnsiTheme="minorHAnsi" w:cstheme="minorHAnsi"/>
          <w:color w:val="auto"/>
        </w:rPr>
        <w:t xml:space="preserve">Zgłoszenia interwencyjne przekazywane z wykorzystaniem art. 65 § 1 </w:t>
      </w:r>
      <w:r w:rsidR="00B755A7">
        <w:rPr>
          <w:rFonts w:asciiTheme="minorHAnsi" w:hAnsiTheme="minorHAnsi" w:cstheme="minorHAnsi"/>
          <w:color w:val="auto"/>
        </w:rPr>
        <w:t>K</w:t>
      </w:r>
      <w:r w:rsidRPr="006D6FBF">
        <w:rPr>
          <w:rFonts w:asciiTheme="minorHAnsi" w:hAnsiTheme="minorHAnsi" w:cstheme="minorHAnsi"/>
          <w:color w:val="auto"/>
        </w:rPr>
        <w:t xml:space="preserve">pa. skierowane do podmiotów administrujących, zarządzających, np. zakładów gospodarki mieszkaniowej, straży miejskich, gminnych ośrodków pomocy społecznej, zamiast do właściwych organów, nadto przekazanie następowało z pominięciem badania własnej właściwości w stopniu wystarczającym. </w:t>
      </w:r>
    </w:p>
    <w:p w14:paraId="2903BFE7" w14:textId="77777777" w:rsidR="006D6FBF" w:rsidRPr="006D6FBF" w:rsidRDefault="00040B51" w:rsidP="00B913BE">
      <w:pPr>
        <w:pStyle w:val="Akapitzlist"/>
        <w:numPr>
          <w:ilvl w:val="3"/>
          <w:numId w:val="191"/>
        </w:numPr>
        <w:spacing w:after="160" w:line="276" w:lineRule="auto"/>
        <w:contextualSpacing/>
        <w:rPr>
          <w:rFonts w:asciiTheme="minorHAnsi" w:eastAsia="Calibri" w:hAnsiTheme="minorHAnsi" w:cstheme="minorHAnsi"/>
          <w:b/>
          <w:bCs/>
          <w:color w:val="auto"/>
          <w:lang w:eastAsia="en-US"/>
        </w:rPr>
      </w:pPr>
      <w:r w:rsidRPr="006D6FBF">
        <w:rPr>
          <w:rFonts w:asciiTheme="minorHAnsi" w:hAnsiTheme="minorHAnsi" w:cstheme="minorHAnsi"/>
          <w:color w:val="auto"/>
        </w:rPr>
        <w:t xml:space="preserve">Data wydania pism procesowych/ pism związanych z załatwianiem zgłoszeń interwencyjnych inna niż data sporządzenia dokumentu w formie e-puap. </w:t>
      </w:r>
    </w:p>
    <w:p w14:paraId="06F8CF9A" w14:textId="2F5D4A9A" w:rsidR="00040B51" w:rsidRPr="006D6FBF" w:rsidRDefault="00040B51" w:rsidP="00B913BE">
      <w:pPr>
        <w:pStyle w:val="Akapitzlist"/>
        <w:numPr>
          <w:ilvl w:val="3"/>
          <w:numId w:val="191"/>
        </w:numPr>
        <w:spacing w:after="160" w:line="276" w:lineRule="auto"/>
        <w:contextualSpacing/>
        <w:rPr>
          <w:rFonts w:asciiTheme="minorHAnsi" w:eastAsia="Calibri" w:hAnsiTheme="minorHAnsi" w:cstheme="minorHAnsi"/>
          <w:b/>
          <w:bCs/>
          <w:color w:val="auto"/>
          <w:lang w:eastAsia="en-US"/>
        </w:rPr>
      </w:pPr>
      <w:r w:rsidRPr="006D6FBF">
        <w:rPr>
          <w:rFonts w:asciiTheme="minorHAnsi" w:eastAsia="Calibri" w:hAnsiTheme="minorHAnsi" w:cstheme="minorHAnsi"/>
          <w:color w:val="auto"/>
          <w:lang w:eastAsia="en-US"/>
        </w:rPr>
        <w:t>Kontrolę przedsiębiorcy w zakresie higieny komunalnej przeprowadzono z pominięciem zawiadomienia o zamiarze wszczęcia kontroli powołując się na:</w:t>
      </w:r>
    </w:p>
    <w:p w14:paraId="12410656" w14:textId="164838E1" w:rsidR="00040B51" w:rsidRPr="006D6FBF" w:rsidRDefault="00040B51" w:rsidP="00B913BE">
      <w:pPr>
        <w:pStyle w:val="Akapitzlist"/>
        <w:numPr>
          <w:ilvl w:val="1"/>
          <w:numId w:val="192"/>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złożony przez przedsiębiorcę wniosek o zatwierdzenie zakładu i wpisu do rejestru zakładów wytwarzających żywność podlegających urzędowej kontroli, który nie ma zastosowania w obszarze higieny komunalnej</w:t>
      </w:r>
    </w:p>
    <w:p w14:paraId="5D787691" w14:textId="6B75BF2C" w:rsidR="006D6FBF" w:rsidRPr="006D6FBF" w:rsidRDefault="00040B51" w:rsidP="00B913BE">
      <w:pPr>
        <w:pStyle w:val="Akapitzlist"/>
        <w:numPr>
          <w:ilvl w:val="1"/>
          <w:numId w:val="192"/>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 xml:space="preserve">bezpośrednie zagrożenie życia i treść przepisu art. 48 ust. 11 pkt 4 </w:t>
      </w:r>
      <w:r w:rsidR="008C4D3B" w:rsidRPr="008C4D3B">
        <w:rPr>
          <w:rFonts w:asciiTheme="minorHAnsi" w:eastAsia="Calibri" w:hAnsiTheme="minorHAnsi" w:cstheme="minorHAnsi"/>
          <w:color w:val="auto"/>
          <w:lang w:eastAsia="en-US"/>
        </w:rPr>
        <w:t>Pp</w:t>
      </w:r>
      <w:r w:rsidRPr="008C4D3B">
        <w:rPr>
          <w:rFonts w:asciiTheme="minorHAnsi" w:eastAsia="Calibri" w:hAnsiTheme="minorHAnsi" w:cstheme="minorHAnsi"/>
          <w:color w:val="auto"/>
          <w:lang w:eastAsia="en-US"/>
        </w:rPr>
        <w:t xml:space="preserve">., </w:t>
      </w:r>
      <w:r w:rsidRPr="006D6FBF">
        <w:rPr>
          <w:rFonts w:asciiTheme="minorHAnsi" w:eastAsia="Calibri" w:hAnsiTheme="minorHAnsi" w:cstheme="minorHAnsi"/>
          <w:color w:val="auto"/>
          <w:lang w:eastAsia="en-US"/>
        </w:rPr>
        <w:t xml:space="preserve">w przypadku gdy nie ma on zastosowania. </w:t>
      </w:r>
    </w:p>
    <w:p w14:paraId="67C22DE7" w14:textId="021E9907" w:rsidR="006D6FBF"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 xml:space="preserve">Zakres przedmiotowy kontroli przedsiębiorcy w zawiadomieniach o zamiarze wszczęcia kontroli i/lub upoważnieniach określany w sposób ogólny, nieprecyzyjny, bez wyszczególnienia zagadnień objętych kontrolą (z użyciem określeń o charakterze ogólnym cyt. „przestrzeganie przepisów … dot. obiektów użyteczności publicznej”, „kontrola sprawdzająca” albo wybiórczym cyt. „w szczególności”). </w:t>
      </w:r>
    </w:p>
    <w:p w14:paraId="20140A68" w14:textId="46A77435" w:rsidR="006D6FBF"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Zakres przedmiotowy kontroli przedsiębiorcy niezgodny/różny w zawiadomieniu o</w:t>
      </w:r>
      <w:r w:rsidR="00F060F9">
        <w:rPr>
          <w:rFonts w:asciiTheme="minorHAnsi" w:eastAsia="Calibri" w:hAnsiTheme="minorHAnsi" w:cstheme="minorHAnsi"/>
          <w:color w:val="auto"/>
          <w:lang w:eastAsia="en-US"/>
        </w:rPr>
        <w:t> </w:t>
      </w:r>
      <w:r w:rsidRPr="006D6FBF">
        <w:rPr>
          <w:rFonts w:asciiTheme="minorHAnsi" w:eastAsia="Calibri" w:hAnsiTheme="minorHAnsi" w:cstheme="minorHAnsi"/>
          <w:color w:val="auto"/>
          <w:lang w:eastAsia="en-US"/>
        </w:rPr>
        <w:t xml:space="preserve">zamiarze wszczęcia kontroli i upoważnieniu do przeprowadzenia czynności kontrolnych w relacji do treści protokołów kontroli. </w:t>
      </w:r>
      <w:bookmarkStart w:id="332" w:name="_Hlk126326495"/>
    </w:p>
    <w:p w14:paraId="5060D209" w14:textId="71F5B0CC" w:rsidR="006D6FBF"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Kontrola przedsiębiorcy świadczącego usługi kosmetyczne została zrealizowana w</w:t>
      </w:r>
      <w:r w:rsidR="00B755A7">
        <w:rPr>
          <w:rFonts w:asciiTheme="minorHAnsi" w:eastAsia="Calibri" w:hAnsiTheme="minorHAnsi" w:cstheme="minorHAnsi"/>
          <w:color w:val="auto"/>
          <w:lang w:eastAsia="en-US"/>
        </w:rPr>
        <w:t> </w:t>
      </w:r>
      <w:r w:rsidRPr="006D6FBF">
        <w:rPr>
          <w:rFonts w:asciiTheme="minorHAnsi" w:eastAsia="Calibri" w:hAnsiTheme="minorHAnsi" w:cstheme="minorHAnsi"/>
          <w:color w:val="auto"/>
          <w:lang w:eastAsia="en-US"/>
        </w:rPr>
        <w:t xml:space="preserve">większym zakresie niż zakres jaki został określony w zawiadomieniu o zamiarze wszczęcia kontroli, i obejmowała zagadnienia dot. materii postępowania z odpadami niebezpiecznymi. </w:t>
      </w:r>
      <w:bookmarkEnd w:id="332"/>
    </w:p>
    <w:p w14:paraId="1C176594" w14:textId="5CDB0D92" w:rsidR="006D6FBF"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Czynności kontrolne przedsiębiorcy przeprowadzano poza terminem określonym w</w:t>
      </w:r>
      <w:r w:rsidR="00B755A7">
        <w:rPr>
          <w:rFonts w:asciiTheme="minorHAnsi" w:eastAsia="Calibri" w:hAnsiTheme="minorHAnsi" w:cstheme="minorHAnsi"/>
          <w:color w:val="auto"/>
          <w:lang w:eastAsia="en-US"/>
        </w:rPr>
        <w:t> </w:t>
      </w:r>
      <w:r w:rsidRPr="006D6FBF">
        <w:rPr>
          <w:rFonts w:asciiTheme="minorHAnsi" w:eastAsia="Calibri" w:hAnsiTheme="minorHAnsi" w:cstheme="minorHAnsi"/>
          <w:color w:val="auto"/>
          <w:lang w:eastAsia="en-US"/>
        </w:rPr>
        <w:t xml:space="preserve">upoważnieniu. </w:t>
      </w:r>
    </w:p>
    <w:p w14:paraId="452468D2" w14:textId="663EB173" w:rsidR="006D6FBF" w:rsidRPr="008C4D3B"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 xml:space="preserve"> Jednorazowe upoważnienie do przeprowadzenia czynności kontrolnych wydane dzień po przeprowadzeniu kontroli. W protokole kontroli brak zapisu dot. dostarczenia </w:t>
      </w:r>
      <w:r w:rsidRPr="006D6FBF">
        <w:rPr>
          <w:rFonts w:asciiTheme="minorHAnsi" w:eastAsia="Calibri" w:hAnsiTheme="minorHAnsi" w:cstheme="minorHAnsi"/>
          <w:color w:val="auto"/>
          <w:lang w:eastAsia="en-US"/>
        </w:rPr>
        <w:lastRenderedPageBreak/>
        <w:t>kontrolowanemu przedsiębiorcy upoważnienia jednorazowego w ciągu 3 dni roboczych zgodnie z art. 49 ust</w:t>
      </w:r>
      <w:r w:rsidRPr="008C4D3B">
        <w:rPr>
          <w:rFonts w:asciiTheme="minorHAnsi" w:eastAsia="Calibri" w:hAnsiTheme="minorHAnsi" w:cstheme="minorHAnsi"/>
          <w:color w:val="auto"/>
          <w:lang w:eastAsia="en-US"/>
        </w:rPr>
        <w:t xml:space="preserve">. 1 </w:t>
      </w:r>
      <w:r w:rsidR="008C4D3B" w:rsidRPr="008C4D3B">
        <w:rPr>
          <w:rFonts w:asciiTheme="minorHAnsi" w:eastAsia="Calibri" w:hAnsiTheme="minorHAnsi" w:cstheme="minorHAnsi"/>
          <w:color w:val="auto"/>
          <w:lang w:eastAsia="en-US"/>
        </w:rPr>
        <w:t>Pp</w:t>
      </w:r>
      <w:r w:rsidRPr="008C4D3B">
        <w:rPr>
          <w:rFonts w:asciiTheme="minorHAnsi" w:eastAsia="Calibri" w:hAnsiTheme="minorHAnsi" w:cstheme="minorHAnsi"/>
          <w:color w:val="auto"/>
          <w:lang w:eastAsia="en-US"/>
        </w:rPr>
        <w:t xml:space="preserve">. </w:t>
      </w:r>
    </w:p>
    <w:p w14:paraId="1EEE968A" w14:textId="5BFFF00D" w:rsidR="006D6FBF" w:rsidRPr="008C4D3B"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8C4D3B">
        <w:rPr>
          <w:rFonts w:asciiTheme="minorHAnsi" w:eastAsia="Calibri" w:hAnsiTheme="minorHAnsi" w:cstheme="minorHAnsi"/>
          <w:color w:val="auto"/>
          <w:lang w:eastAsia="en-US"/>
        </w:rPr>
        <w:t xml:space="preserve">W protokołach </w:t>
      </w:r>
      <w:r w:rsidRPr="008C4D3B">
        <w:rPr>
          <w:rFonts w:asciiTheme="minorHAnsi" w:eastAsia="Calibri" w:hAnsiTheme="minorHAnsi" w:cstheme="minorHAnsi"/>
          <w:color w:val="auto"/>
          <w:u w:val="single"/>
          <w:lang w:eastAsia="en-US"/>
        </w:rPr>
        <w:t>kontroli interwencyjnych</w:t>
      </w:r>
      <w:r w:rsidRPr="008C4D3B">
        <w:rPr>
          <w:rFonts w:asciiTheme="minorHAnsi" w:eastAsia="Calibri" w:hAnsiTheme="minorHAnsi" w:cstheme="minorHAnsi"/>
          <w:color w:val="auto"/>
          <w:lang w:eastAsia="en-US"/>
        </w:rPr>
        <w:t xml:space="preserve"> realizowanych u przedsiębiorców uzasadnienie przyczyny braku zawiadomienia o zamiarze wszczęcia kontroli o</w:t>
      </w:r>
      <w:r w:rsidR="00F060F9" w:rsidRPr="008C4D3B">
        <w:rPr>
          <w:rFonts w:asciiTheme="minorHAnsi" w:eastAsia="Calibri" w:hAnsiTheme="minorHAnsi" w:cstheme="minorHAnsi"/>
          <w:color w:val="auto"/>
          <w:lang w:eastAsia="en-US"/>
        </w:rPr>
        <w:t> </w:t>
      </w:r>
      <w:r w:rsidRPr="008C4D3B">
        <w:rPr>
          <w:rFonts w:asciiTheme="minorHAnsi" w:eastAsia="Calibri" w:hAnsiTheme="minorHAnsi" w:cstheme="minorHAnsi"/>
          <w:color w:val="auto"/>
          <w:lang w:eastAsia="en-US"/>
        </w:rPr>
        <w:t xml:space="preserve">ogólnikowej i niewystarczającej treści, np. „kontrola interwencyjna”, z pominięciem powołania treści art. 48 ust. 11 pkt. 4 </w:t>
      </w:r>
      <w:r w:rsidR="008C4D3B" w:rsidRPr="008C4D3B">
        <w:rPr>
          <w:rFonts w:asciiTheme="minorHAnsi" w:eastAsia="Calibri" w:hAnsiTheme="minorHAnsi" w:cstheme="minorHAnsi"/>
          <w:color w:val="auto"/>
          <w:lang w:eastAsia="en-US"/>
        </w:rPr>
        <w:t>Pp</w:t>
      </w:r>
      <w:r w:rsidRPr="008C4D3B">
        <w:rPr>
          <w:rFonts w:asciiTheme="minorHAnsi" w:eastAsia="Calibri" w:hAnsiTheme="minorHAnsi" w:cstheme="minorHAnsi"/>
          <w:color w:val="auto"/>
          <w:lang w:eastAsia="en-US"/>
        </w:rPr>
        <w:t xml:space="preserve">. </w:t>
      </w:r>
    </w:p>
    <w:p w14:paraId="293DE7E3" w14:textId="039B6089" w:rsidR="006D6FBF" w:rsidRPr="008C4D3B"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8C4D3B">
        <w:rPr>
          <w:rFonts w:asciiTheme="minorHAnsi" w:eastAsia="Calibri" w:hAnsiTheme="minorHAnsi" w:cstheme="minorHAnsi"/>
          <w:color w:val="auto"/>
          <w:lang w:eastAsia="en-US"/>
        </w:rPr>
        <w:t xml:space="preserve">W protokołach kontroli sporządzanych z czynności kontrolnych </w:t>
      </w:r>
      <w:r w:rsidRPr="008C4D3B">
        <w:rPr>
          <w:rFonts w:asciiTheme="minorHAnsi" w:eastAsia="Calibri" w:hAnsiTheme="minorHAnsi" w:cstheme="minorHAnsi"/>
          <w:color w:val="auto"/>
          <w:u w:val="single"/>
          <w:lang w:eastAsia="en-US"/>
        </w:rPr>
        <w:t>w gospodarstwach agroturystycznych</w:t>
      </w:r>
      <w:r w:rsidRPr="008C4D3B">
        <w:rPr>
          <w:rFonts w:asciiTheme="minorHAnsi" w:eastAsia="Calibri" w:hAnsiTheme="minorHAnsi" w:cstheme="minorHAnsi"/>
          <w:color w:val="auto"/>
          <w:lang w:eastAsia="en-US"/>
        </w:rPr>
        <w:t xml:space="preserve"> uzasadnienie przyczyny braku zawiadomienia o zamiarze wszczęcia kontroli o ogólnikowej treści cyt. „nie podlega pod ustawę PP” z pominięciem powołania treści art. 6 ust. 1 pkt 2 </w:t>
      </w:r>
      <w:r w:rsidR="008C4D3B" w:rsidRPr="008C4D3B">
        <w:rPr>
          <w:rFonts w:asciiTheme="minorHAnsi" w:eastAsia="Calibri" w:hAnsiTheme="minorHAnsi" w:cstheme="minorHAnsi"/>
          <w:color w:val="auto"/>
          <w:lang w:eastAsia="en-US"/>
        </w:rPr>
        <w:t>Pp</w:t>
      </w:r>
      <w:r w:rsidRPr="008C4D3B">
        <w:rPr>
          <w:rFonts w:asciiTheme="minorHAnsi" w:eastAsia="Calibri" w:hAnsiTheme="minorHAnsi" w:cstheme="minorHAnsi"/>
          <w:color w:val="auto"/>
          <w:lang w:eastAsia="en-US"/>
        </w:rPr>
        <w:t>.</w:t>
      </w:r>
    </w:p>
    <w:p w14:paraId="2C659478" w14:textId="3BE6EA56" w:rsidR="006D6FBF" w:rsidRPr="006D6FBF"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bCs/>
          <w:color w:val="auto"/>
          <w:lang w:eastAsia="en-US"/>
        </w:rPr>
        <w:t xml:space="preserve"> Kontrole sanitarne przedsiębiorców tzw. </w:t>
      </w:r>
      <w:r w:rsidRPr="006D6FBF">
        <w:rPr>
          <w:rFonts w:asciiTheme="minorHAnsi" w:eastAsia="Calibri" w:hAnsiTheme="minorHAnsi" w:cstheme="minorHAnsi"/>
          <w:bCs/>
          <w:color w:val="auto"/>
          <w:u w:val="single"/>
          <w:lang w:eastAsia="en-US"/>
        </w:rPr>
        <w:t>sprawdzające</w:t>
      </w:r>
      <w:r w:rsidRPr="006D6FBF">
        <w:rPr>
          <w:rFonts w:asciiTheme="minorHAnsi" w:eastAsia="Calibri" w:hAnsiTheme="minorHAnsi" w:cstheme="minorHAnsi"/>
          <w:bCs/>
          <w:color w:val="auto"/>
          <w:lang w:eastAsia="en-US"/>
        </w:rPr>
        <w:t xml:space="preserve"> wykonanie zaleceń wydanych do protokołów kontroli stanowiących udokumentowanie czynności kontrolnych w</w:t>
      </w:r>
      <w:r w:rsidR="00B755A7">
        <w:rPr>
          <w:rFonts w:asciiTheme="minorHAnsi" w:eastAsia="Calibri" w:hAnsiTheme="minorHAnsi" w:cstheme="minorHAnsi"/>
          <w:bCs/>
          <w:color w:val="auto"/>
          <w:lang w:eastAsia="en-US"/>
        </w:rPr>
        <w:t> </w:t>
      </w:r>
      <w:r w:rsidRPr="006D6FBF">
        <w:rPr>
          <w:rFonts w:asciiTheme="minorHAnsi" w:eastAsia="Calibri" w:hAnsiTheme="minorHAnsi" w:cstheme="minorHAnsi"/>
          <w:bCs/>
          <w:color w:val="auto"/>
          <w:lang w:eastAsia="en-US"/>
        </w:rPr>
        <w:t>ramach których stwierdzono naruszenie wymagań higienicznych i zdrowotnych przeprowadzono, poza prowadzonym postępowaniem administracyjnym, z</w:t>
      </w:r>
      <w:r w:rsidR="00F060F9">
        <w:rPr>
          <w:rFonts w:asciiTheme="minorHAnsi" w:eastAsia="Calibri" w:hAnsiTheme="minorHAnsi" w:cstheme="minorHAnsi"/>
          <w:bCs/>
          <w:color w:val="auto"/>
          <w:lang w:eastAsia="en-US"/>
        </w:rPr>
        <w:t> </w:t>
      </w:r>
      <w:r w:rsidRPr="006D6FBF">
        <w:rPr>
          <w:rFonts w:asciiTheme="minorHAnsi" w:eastAsia="Calibri" w:hAnsiTheme="minorHAnsi" w:cstheme="minorHAnsi"/>
          <w:bCs/>
          <w:color w:val="auto"/>
          <w:lang w:eastAsia="en-US"/>
        </w:rPr>
        <w:t xml:space="preserve">pominięciem zawiadomienia o zamiarze wszczęcia kontroli. </w:t>
      </w:r>
    </w:p>
    <w:p w14:paraId="25E6211D" w14:textId="43176D50" w:rsidR="006D6FBF"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 xml:space="preserve">W sprawie zakończonej decyzją zezwalającą na przeprowadzenie ekshumacji nie podjęto czynności wyjaśniających w związku z pismem Urząd Stanu Cywilnego informującym, iż w księdze urodzeń i zgonów nie figuruje akt zgonu osoby ekshumowanej. </w:t>
      </w:r>
    </w:p>
    <w:p w14:paraId="43576E30" w14:textId="77777777" w:rsidR="006D6FBF" w:rsidRPr="006D6FBF"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Brak informacji co do sposobu transportu szczątków ludzkich po dokonanych ekshumacjach celem ich ponownego pochówku w obrębie tych samych cmentarzy.</w:t>
      </w:r>
      <w:r w:rsidRPr="006D6FBF">
        <w:rPr>
          <w:rFonts w:asciiTheme="minorHAnsi" w:eastAsia="Calibri" w:hAnsiTheme="minorHAnsi" w:cstheme="minorHAnsi"/>
          <w:b/>
          <w:bCs/>
          <w:color w:val="auto"/>
          <w:lang w:eastAsia="en-US"/>
        </w:rPr>
        <w:t xml:space="preserve"> </w:t>
      </w:r>
    </w:p>
    <w:p w14:paraId="06E94707" w14:textId="77777777" w:rsidR="006D6FBF"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 xml:space="preserve">Wnioski o wydanie zezwolenia na ekshumację oraz załączone do nich oświadczenia strony jak również zwrotne potwierdzenia odbioru ze śladami korektora, odręcznymi poprawkami, skreśleniami, dopiskami. </w:t>
      </w:r>
    </w:p>
    <w:p w14:paraId="77E075F6" w14:textId="5FB391B2" w:rsidR="00040B51" w:rsidRPr="006D6FBF" w:rsidRDefault="00040B51" w:rsidP="00B913BE">
      <w:pPr>
        <w:pStyle w:val="Akapitzlist"/>
        <w:numPr>
          <w:ilvl w:val="0"/>
          <w:numId w:val="75"/>
        </w:numPr>
        <w:spacing w:line="276" w:lineRule="auto"/>
        <w:rPr>
          <w:rFonts w:asciiTheme="minorHAnsi" w:eastAsia="Calibri" w:hAnsiTheme="minorHAnsi" w:cstheme="minorHAnsi"/>
          <w:color w:val="auto"/>
          <w:lang w:eastAsia="en-US"/>
        </w:rPr>
      </w:pPr>
      <w:r w:rsidRPr="006D6FBF">
        <w:rPr>
          <w:rFonts w:asciiTheme="minorHAnsi" w:eastAsia="Calibri" w:hAnsiTheme="minorHAnsi" w:cstheme="minorHAnsi"/>
          <w:color w:val="auto"/>
          <w:lang w:eastAsia="en-US"/>
        </w:rPr>
        <w:t xml:space="preserve">Przyjmowanie niekompletnej dokumentacji dot. wydania zgody na przeprowadzenie ekshumacji tj. brak wniosku, wymaganych aktów zgonu potwierdzających rozstrzygnięcie sprawy w zakresie osób uprawnionych do ekshumacji w myśl art. 10 ust. 1 </w:t>
      </w:r>
      <w:proofErr w:type="spellStart"/>
      <w:r w:rsidRPr="006D6FBF">
        <w:rPr>
          <w:rFonts w:asciiTheme="minorHAnsi" w:eastAsia="Calibri" w:hAnsiTheme="minorHAnsi" w:cstheme="minorHAnsi"/>
          <w:color w:val="auto"/>
          <w:lang w:eastAsia="en-US"/>
        </w:rPr>
        <w:t>u.o.c.i.ch.z</w:t>
      </w:r>
      <w:proofErr w:type="spellEnd"/>
      <w:r w:rsidRPr="006D6FBF">
        <w:rPr>
          <w:rFonts w:asciiTheme="minorHAnsi" w:eastAsia="Calibri" w:hAnsiTheme="minorHAnsi" w:cstheme="minorHAnsi"/>
          <w:color w:val="auto"/>
          <w:lang w:eastAsia="en-US"/>
        </w:rPr>
        <w:t xml:space="preserve">. </w:t>
      </w:r>
    </w:p>
    <w:p w14:paraId="6A6B21CE" w14:textId="77777777" w:rsidR="003472CA" w:rsidRDefault="003472CA" w:rsidP="00C16BF1">
      <w:pPr>
        <w:spacing w:line="276" w:lineRule="auto"/>
        <w:rPr>
          <w:rFonts w:asciiTheme="minorHAnsi" w:hAnsiTheme="minorHAnsi" w:cstheme="minorHAnsi"/>
          <w:color w:val="auto"/>
          <w:u w:val="single"/>
        </w:rPr>
      </w:pPr>
    </w:p>
    <w:p w14:paraId="7A5DB792" w14:textId="513E9F1E" w:rsidR="00BE23D5" w:rsidRPr="00C16BF1" w:rsidRDefault="00910DB8"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Przyczyny i skutki stwierdzonych nieprawidłowości:</w:t>
      </w:r>
      <w:bookmarkEnd w:id="329"/>
    </w:p>
    <w:p w14:paraId="2E12367C" w14:textId="77777777" w:rsidR="00040B51" w:rsidRPr="00C16BF1" w:rsidRDefault="00040B51"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Stwierdzone w obszarze higieny komunalnej </w:t>
      </w:r>
      <w:r w:rsidRPr="00C16BF1">
        <w:rPr>
          <w:rFonts w:asciiTheme="minorHAnsi" w:hAnsiTheme="minorHAnsi" w:cstheme="minorHAnsi"/>
          <w:color w:val="auto"/>
          <w:u w:val="single"/>
        </w:rPr>
        <w:t>nieprawidłowości</w:t>
      </w:r>
      <w:r w:rsidRPr="00C16BF1">
        <w:rPr>
          <w:rFonts w:asciiTheme="minorHAnsi" w:hAnsiTheme="minorHAnsi" w:cstheme="minorHAnsi"/>
          <w:color w:val="auto"/>
        </w:rPr>
        <w:t xml:space="preserve"> dotyczyły przede wszystkim prowadzenia i dokumentowania czynności kontrolnych, i skutkowały odpowiednio dla podmiotów kontrolowanych naruszeniem ich praw, w tym praw przedsiębiorcy, a dla organu brakiem właściwego udokumentowania przeprowadzonych czynności. Przyczynę ich upatruje się w sposobie organizacji pracy niedostosowanym do właściwości, wielości i złożoności spraw w obszarze.</w:t>
      </w:r>
    </w:p>
    <w:p w14:paraId="2236DEE8" w14:textId="77777777" w:rsidR="00040B51" w:rsidRPr="00C16BF1" w:rsidRDefault="00040B51" w:rsidP="00C16BF1">
      <w:pPr>
        <w:spacing w:line="276" w:lineRule="auto"/>
        <w:rPr>
          <w:rFonts w:asciiTheme="minorHAnsi" w:hAnsiTheme="minorHAnsi" w:cstheme="minorHAnsi"/>
          <w:color w:val="auto"/>
          <w:u w:val="single"/>
        </w:rPr>
      </w:pPr>
    </w:p>
    <w:p w14:paraId="369C25E4" w14:textId="2EB424CD" w:rsidR="008223CA" w:rsidRPr="006D6FBF" w:rsidRDefault="00C6576B" w:rsidP="006D6FBF">
      <w:pPr>
        <w:spacing w:line="276" w:lineRule="auto"/>
        <w:rPr>
          <w:rFonts w:asciiTheme="minorHAnsi" w:hAnsiTheme="minorHAnsi" w:cstheme="minorHAnsi"/>
          <w:bCs/>
          <w:i/>
          <w:color w:val="auto"/>
          <w:spacing w:val="-8"/>
          <w:u w:val="single"/>
        </w:rPr>
      </w:pPr>
      <w:r w:rsidRPr="00C16BF1">
        <w:rPr>
          <w:rFonts w:asciiTheme="minorHAnsi" w:hAnsiTheme="minorHAnsi" w:cstheme="minorHAnsi"/>
          <w:bCs/>
          <w:i/>
          <w:color w:val="auto"/>
          <w:spacing w:val="-8"/>
          <w:u w:val="single"/>
        </w:rPr>
        <w:t>W zakresie</w:t>
      </w:r>
      <w:r w:rsidR="004D053C" w:rsidRPr="00C16BF1">
        <w:rPr>
          <w:rFonts w:asciiTheme="minorHAnsi" w:hAnsiTheme="minorHAnsi" w:cstheme="minorHAnsi"/>
          <w:bCs/>
          <w:i/>
          <w:color w:val="auto"/>
          <w:spacing w:val="-8"/>
          <w:u w:val="single"/>
        </w:rPr>
        <w:t xml:space="preserve"> </w:t>
      </w:r>
      <w:r w:rsidRPr="00C16BF1">
        <w:rPr>
          <w:rFonts w:asciiTheme="minorHAnsi" w:hAnsiTheme="minorHAnsi" w:cstheme="minorHAnsi"/>
          <w:bCs/>
          <w:i/>
          <w:color w:val="auto"/>
          <w:spacing w:val="-8"/>
          <w:u w:val="single"/>
        </w:rPr>
        <w:t>HIGIENY ŻYWNOŚCI, ŻYWIENIA I PRZEDMIOTÓW UŻYTKU:</w:t>
      </w:r>
    </w:p>
    <w:p w14:paraId="1F66760B" w14:textId="77777777" w:rsidR="008223CA" w:rsidRPr="006D6FBF" w:rsidRDefault="008223CA" w:rsidP="00C16BF1">
      <w:pPr>
        <w:pStyle w:val="Standard"/>
        <w:spacing w:line="276" w:lineRule="auto"/>
        <w:ind w:left="567" w:hanging="567"/>
        <w:rPr>
          <w:rFonts w:asciiTheme="minorHAnsi" w:hAnsiTheme="minorHAnsi" w:cstheme="minorHAnsi"/>
          <w:bCs/>
        </w:rPr>
      </w:pPr>
      <w:r w:rsidRPr="006D6FBF">
        <w:rPr>
          <w:rFonts w:asciiTheme="minorHAnsi" w:hAnsiTheme="minorHAnsi" w:cstheme="minorHAnsi"/>
          <w:bCs/>
          <w:u w:val="single"/>
        </w:rPr>
        <w:t>Spostrzeżenia:</w:t>
      </w:r>
    </w:p>
    <w:p w14:paraId="38CB5226" w14:textId="7728458A"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Z</w:t>
      </w:r>
      <w:r w:rsidR="008223CA" w:rsidRPr="00C16BF1">
        <w:rPr>
          <w:rFonts w:asciiTheme="minorHAnsi" w:hAnsiTheme="minorHAnsi" w:cstheme="minorHAnsi"/>
        </w:rPr>
        <w:t xml:space="preserve">astosowanie nieobowiązującego załącznika nr 6 do Procedury urzędowej kontroli żywności oraz materiałów i wyrobów przeznaczonych do kontaktu z żywnością  PK/BŻ/01 data wydania 2019-12-13 (załączniki do protokołów kontroli sanitarnej z dnia 8.04.2021 </w:t>
      </w:r>
      <w:r w:rsidR="008223CA" w:rsidRPr="00C16BF1">
        <w:rPr>
          <w:rFonts w:asciiTheme="minorHAnsi" w:hAnsiTheme="minorHAnsi" w:cstheme="minorHAnsi"/>
        </w:rPr>
        <w:lastRenderedPageBreak/>
        <w:t>r.nr HŻ.9020.101.2021, z dnia 13.10.2021 r. Nr HŻ.9020.372.2021, z dnia 30.03.2022 r. nr</w:t>
      </w:r>
      <w:r w:rsidR="00B755A7">
        <w:rPr>
          <w:rFonts w:asciiTheme="minorHAnsi" w:hAnsiTheme="minorHAnsi" w:cstheme="minorHAnsi"/>
        </w:rPr>
        <w:t> </w:t>
      </w:r>
      <w:r w:rsidR="008223CA" w:rsidRPr="00C16BF1">
        <w:rPr>
          <w:rFonts w:asciiTheme="minorHAnsi" w:hAnsiTheme="minorHAnsi" w:cstheme="minorHAnsi"/>
        </w:rPr>
        <w:t>HŻ.9020.153.2022, z dnia 04.03.2021 r. Nr HŻ.9020.39.2021, z dnia 08.09.2021 r. Nr</w:t>
      </w:r>
      <w:r w:rsidR="00B755A7">
        <w:rPr>
          <w:rFonts w:asciiTheme="minorHAnsi" w:hAnsiTheme="minorHAnsi" w:cstheme="minorHAnsi"/>
        </w:rPr>
        <w:t> </w:t>
      </w:r>
      <w:r w:rsidR="008223CA" w:rsidRPr="00C16BF1">
        <w:rPr>
          <w:rFonts w:asciiTheme="minorHAnsi" w:hAnsiTheme="minorHAnsi" w:cstheme="minorHAnsi"/>
        </w:rPr>
        <w:t>HŻ.9020.323.2021, z dnia 29.03.2022 r. nr HŻ.9020.151.2022);</w:t>
      </w:r>
    </w:p>
    <w:p w14:paraId="6B1B4096" w14:textId="55C77854"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sprawdzenia pod względem formalnym oraz zatwierdzenia protokołów kontroli z dnia 10.01.2022 r. nr HŻ.9020.36.2021, z dnia 21.09.2021 r. nr HŻ.9020.336.2021, protokołów  pobrania próbek żywności nr: z dnia 19.07.2021 r. nr 26/BŻ/202; z dnia 02.11.2021 nr 47/BŻ/2021;  z dnia 08.11.2021 r. nr 49/BŻ/2021; z dnia 08.11.2021 r., nr 50/BŻ/2021; z</w:t>
      </w:r>
      <w:r w:rsidR="00B755A7">
        <w:rPr>
          <w:rFonts w:asciiTheme="minorHAnsi" w:hAnsiTheme="minorHAnsi" w:cstheme="minorHAnsi"/>
        </w:rPr>
        <w:t> </w:t>
      </w:r>
      <w:r w:rsidR="008223CA" w:rsidRPr="00C16BF1">
        <w:rPr>
          <w:rFonts w:asciiTheme="minorHAnsi" w:hAnsiTheme="minorHAnsi" w:cstheme="minorHAnsi"/>
        </w:rPr>
        <w:t>dnia 06.12.2021 r., nr  53/BŻ/2021;  z dnia 04.04.2022 r., nr 09/BŻ/2022; z dnia  09.05.2022 r., nr 16/BŻ/2022; z  dnia 16.05.2022 r., nr 17/BŻ/2022; z dnia 07.06.2022 r., nr 22/BŻ/2022; z dnia 11.07.2022 r. nr 29/BŻ/2022;, z dnia 11.07.2022 r. nr 30/BŻ/2022;  z dnia 22.08.2022 r., nr 37/BŻ/2022;  z dnia 05.09.2022 r. nr 42/BŻ/2022; z dnia 20.09.2022 r. nr 44/BŻ/2022;</w:t>
      </w:r>
    </w:p>
    <w:p w14:paraId="0F89B0F5" w14:textId="4CA4E98E"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S</w:t>
      </w:r>
      <w:r w:rsidR="008223CA" w:rsidRPr="00C16BF1">
        <w:rPr>
          <w:rFonts w:asciiTheme="minorHAnsi" w:hAnsiTheme="minorHAnsi" w:cstheme="minorHAnsi"/>
        </w:rPr>
        <w:t xml:space="preserve">prawdzenie i zatwierdzenie przez Kierownika Działu Nadzoru protokołu kontroli z dnia 08.04.2022 r. nr HŻ.9020.173.2022 dopiero po miesiącu od  przeprowadzenia czynności kontrolnych, tj. 29.04.2022 r.;  </w:t>
      </w:r>
    </w:p>
    <w:p w14:paraId="30566139" w14:textId="28A6F15A"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N</w:t>
      </w:r>
      <w:r w:rsidR="008223CA" w:rsidRPr="00C16BF1">
        <w:rPr>
          <w:rFonts w:asciiTheme="minorHAnsi" w:hAnsiTheme="minorHAnsi" w:cstheme="minorHAnsi"/>
        </w:rPr>
        <w:t>iekompletne/nieprecyzyjne wypełnianie protokołu kontroli sanitarnej (z dnia 21.09.2021 r. nr HŻ.9020.336.2021, z dnia 05.01.2022 r. Nr HŻ.9020.16.2022, z dnia 18.06.2021 r. Nr</w:t>
      </w:r>
      <w:r w:rsidR="00B755A7">
        <w:rPr>
          <w:rFonts w:asciiTheme="minorHAnsi" w:hAnsiTheme="minorHAnsi" w:cstheme="minorHAnsi"/>
        </w:rPr>
        <w:t> </w:t>
      </w:r>
      <w:r w:rsidR="008223CA" w:rsidRPr="00C16BF1">
        <w:rPr>
          <w:rFonts w:asciiTheme="minorHAnsi" w:hAnsiTheme="minorHAnsi" w:cstheme="minorHAnsi"/>
        </w:rPr>
        <w:t>HŻ.9020.162.2021);</w:t>
      </w:r>
    </w:p>
    <w:p w14:paraId="7CDCA6B6" w14:textId="75D9F624"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S</w:t>
      </w:r>
      <w:r w:rsidR="008223CA" w:rsidRPr="00C16BF1">
        <w:rPr>
          <w:rFonts w:asciiTheme="minorHAnsi" w:hAnsiTheme="minorHAnsi" w:cstheme="minorHAnsi"/>
        </w:rPr>
        <w:t>tosowanie nieprecyzyjnych/błędnych sformułowań (protokoły z dnia 14.06.2022 r. Nr</w:t>
      </w:r>
      <w:r w:rsidR="00B755A7">
        <w:rPr>
          <w:rFonts w:asciiTheme="minorHAnsi" w:hAnsiTheme="minorHAnsi" w:cstheme="minorHAnsi"/>
        </w:rPr>
        <w:t> </w:t>
      </w:r>
      <w:r w:rsidR="008223CA" w:rsidRPr="00C16BF1">
        <w:rPr>
          <w:rFonts w:asciiTheme="minorHAnsi" w:hAnsiTheme="minorHAnsi" w:cstheme="minorHAnsi"/>
        </w:rPr>
        <w:t>HZ.9020.258.2022; dnia 26.07.2022 r. nr HŻ.9020.347.2022 z dnia 7.01.2022 r. nr</w:t>
      </w:r>
      <w:r w:rsidR="00B755A7">
        <w:rPr>
          <w:rFonts w:asciiTheme="minorHAnsi" w:hAnsiTheme="minorHAnsi" w:cstheme="minorHAnsi"/>
        </w:rPr>
        <w:t> </w:t>
      </w:r>
      <w:r w:rsidR="008223CA" w:rsidRPr="00C16BF1">
        <w:rPr>
          <w:rFonts w:asciiTheme="minorHAnsi" w:hAnsiTheme="minorHAnsi" w:cstheme="minorHAnsi"/>
        </w:rPr>
        <w:t>HŻ.9020.24.2021 z dnia 10.01.2022 r. nr HŻ.9020.38.2022; z dnia 10.01.2022 r. nr</w:t>
      </w:r>
      <w:r w:rsidR="00B755A7">
        <w:rPr>
          <w:rFonts w:asciiTheme="minorHAnsi" w:hAnsiTheme="minorHAnsi" w:cstheme="minorHAnsi"/>
        </w:rPr>
        <w:t> </w:t>
      </w:r>
      <w:r w:rsidR="008223CA" w:rsidRPr="00C16BF1">
        <w:rPr>
          <w:rFonts w:asciiTheme="minorHAnsi" w:hAnsiTheme="minorHAnsi" w:cstheme="minorHAnsi"/>
        </w:rPr>
        <w:t>HŻ.9020.36.2021);</w:t>
      </w:r>
    </w:p>
    <w:p w14:paraId="37F4A09C" w14:textId="3DC4AE8F"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N</w:t>
      </w:r>
      <w:r w:rsidR="008223CA" w:rsidRPr="00C16BF1">
        <w:rPr>
          <w:rFonts w:asciiTheme="minorHAnsi" w:hAnsiTheme="minorHAnsi" w:cstheme="minorHAnsi"/>
        </w:rPr>
        <w:t>iepełne, niespójne lub niejasne zapisy w treści protokołu (protokoły z dnia 28.09.2022 r. nr HŻ.9020.438.2022; z dnia 22-28.09.2022 r. nr HŻ.9020.425.2022; z dnia 30.03.2022 r. nr</w:t>
      </w:r>
      <w:r w:rsidR="00B755A7">
        <w:rPr>
          <w:rFonts w:asciiTheme="minorHAnsi" w:hAnsiTheme="minorHAnsi" w:cstheme="minorHAnsi"/>
        </w:rPr>
        <w:t> </w:t>
      </w:r>
      <w:r w:rsidR="008223CA" w:rsidRPr="00C16BF1">
        <w:rPr>
          <w:rFonts w:asciiTheme="minorHAnsi" w:hAnsiTheme="minorHAnsi" w:cstheme="minorHAnsi"/>
        </w:rPr>
        <w:t>HŻ.9020.153.2022; z dnia 08.09.2021 r. nr HŻ.9020.323.2021, z dnia 18.06.2021r. Nr</w:t>
      </w:r>
      <w:r w:rsidR="00B755A7">
        <w:rPr>
          <w:rFonts w:asciiTheme="minorHAnsi" w:hAnsiTheme="minorHAnsi" w:cstheme="minorHAnsi"/>
        </w:rPr>
        <w:t> </w:t>
      </w:r>
      <w:r w:rsidR="008223CA" w:rsidRPr="00C16BF1">
        <w:rPr>
          <w:rFonts w:asciiTheme="minorHAnsi" w:hAnsiTheme="minorHAnsi" w:cstheme="minorHAnsi"/>
        </w:rPr>
        <w:t>HŻ.9020.162.2021);</w:t>
      </w:r>
    </w:p>
    <w:p w14:paraId="3EC24A54" w14:textId="194D6D6B"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N</w:t>
      </w:r>
      <w:r w:rsidR="008223CA" w:rsidRPr="00C16BF1">
        <w:rPr>
          <w:rFonts w:asciiTheme="minorHAnsi" w:hAnsiTheme="minorHAnsi" w:cstheme="minorHAnsi"/>
        </w:rPr>
        <w:t>iecelowe i nieuzasadnione zapisy w protokole zobowiązujące stronę do przedłożenia określonych dokumentów (protokół z dnia 26.07.2022 r. nr HŻ.9020.347.2022);</w:t>
      </w:r>
    </w:p>
    <w:p w14:paraId="3EAA4132" w14:textId="123A7A12" w:rsidR="008223CA" w:rsidRPr="00C16BF1" w:rsidRDefault="00F359B4" w:rsidP="00B913BE">
      <w:pPr>
        <w:pStyle w:val="Akapitzlist"/>
        <w:widowControl w:val="0"/>
        <w:numPr>
          <w:ilvl w:val="0"/>
          <w:numId w:val="135"/>
        </w:numPr>
        <w:suppressAutoHyphens/>
        <w:autoSpaceDN w:val="0"/>
        <w:spacing w:line="276" w:lineRule="auto"/>
        <w:ind w:left="284"/>
        <w:jc w:val="left"/>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podpisu osoby przekazującej próbkę do laboratorium (protokół pobrania próbek żywności nr: z dnia 22.08.2022 r. nr  37/BŻ/2022);</w:t>
      </w:r>
    </w:p>
    <w:p w14:paraId="2493FC59" w14:textId="3AB6E3C6"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utrwalenia sposobu i daty wpływu do PSSE w Drawsku Pomorskim oraz okoliczności włączenia do akt sprawy sprawozdania z badań nr SB/58454/06/2021 z dnia 16.06.2021 r. sporządzonego przez laboratorium SGS Polska, Pracownia Środowisko-</w:t>
      </w:r>
      <w:proofErr w:type="spellStart"/>
      <w:r w:rsidR="008223CA" w:rsidRPr="00C16BF1">
        <w:rPr>
          <w:rFonts w:asciiTheme="minorHAnsi" w:hAnsiTheme="minorHAnsi" w:cstheme="minorHAnsi"/>
        </w:rPr>
        <w:t>wa</w:t>
      </w:r>
      <w:proofErr w:type="spellEnd"/>
      <w:r w:rsidR="008223CA" w:rsidRPr="00C16BF1">
        <w:rPr>
          <w:rFonts w:asciiTheme="minorHAnsi" w:hAnsiTheme="minorHAnsi" w:cstheme="minorHAnsi"/>
        </w:rPr>
        <w:t xml:space="preserve">, ul. Cieszyńska 52A, 43-200 Pszczyna; </w:t>
      </w:r>
    </w:p>
    <w:p w14:paraId="5C44AC5C" w14:textId="22943B5B"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R</w:t>
      </w:r>
      <w:r w:rsidR="008223CA" w:rsidRPr="00C16BF1">
        <w:rPr>
          <w:rFonts w:asciiTheme="minorHAnsi" w:hAnsiTheme="minorHAnsi" w:cstheme="minorHAnsi"/>
        </w:rPr>
        <w:t>ozbieżności informacji zawartych w protokole z kontroli przeprowadzanej w związku z</w:t>
      </w:r>
      <w:r w:rsidR="00B755A7">
        <w:rPr>
          <w:rFonts w:asciiTheme="minorHAnsi" w:hAnsiTheme="minorHAnsi" w:cstheme="minorHAnsi"/>
        </w:rPr>
        <w:t> </w:t>
      </w:r>
      <w:r w:rsidR="008223CA" w:rsidRPr="00C16BF1">
        <w:rPr>
          <w:rFonts w:asciiTheme="minorHAnsi" w:hAnsiTheme="minorHAnsi" w:cstheme="minorHAnsi"/>
        </w:rPr>
        <w:t>powiadomieniem systemu RASFF – w treści odnotowano 14 szt. zakupionego produktu, podczas gdy analiza stosownych faktur wykazała zakup 16 szt. (protokół z dnia 16.07.2021 r. nr NHŻ.9020.201.2021);</w:t>
      </w:r>
    </w:p>
    <w:p w14:paraId="519530F1" w14:textId="1D801608"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wyegzekwowania oraz uściślenia pewnych ważnych informacji w trakcie przyjmowania zgłoszenia interwencyjnego (zgłoszenie telefoniczne z dnia 06.04.2022 r., z</w:t>
      </w:r>
      <w:r w:rsidR="00B755A7">
        <w:rPr>
          <w:rFonts w:asciiTheme="minorHAnsi" w:hAnsiTheme="minorHAnsi" w:cstheme="minorHAnsi"/>
        </w:rPr>
        <w:t> </w:t>
      </w:r>
      <w:r w:rsidR="008223CA" w:rsidRPr="00C16BF1">
        <w:rPr>
          <w:rFonts w:asciiTheme="minorHAnsi" w:hAnsiTheme="minorHAnsi" w:cstheme="minorHAnsi"/>
        </w:rPr>
        <w:t>dnia 19.11.2021 r. nr ewidencji 23/2021 i z dnia 18.01.2022 r. nr ewidencji 1/2022);</w:t>
      </w:r>
    </w:p>
    <w:p w14:paraId="6383807D" w14:textId="0B797551"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 xml:space="preserve">rak weryfikacji prawdziwości oświadczenia osoby udzielającej wyjaśnień w trakcie kontroli </w:t>
      </w:r>
      <w:r w:rsidR="008223CA" w:rsidRPr="00C16BF1">
        <w:rPr>
          <w:rFonts w:asciiTheme="minorHAnsi" w:hAnsiTheme="minorHAnsi" w:cstheme="minorHAnsi"/>
        </w:rPr>
        <w:lastRenderedPageBreak/>
        <w:t>interwencyjnej z dostępną w trakcie kontroli dokumentacją wewnętrzną (protokół z dnia 08.04.2022 r. nr HŻ.9020.173.2022), brak sprawdzenia dokumentacji potwierdzającej dostawy do sklepu produktów nietrwałych mikrobiologicznie, czyli takich, jakich dotyczyło zgłoszenie (protokół kontroli sanitarnej interwencyjnej z dnia 15.11.2021 r. nr</w:t>
      </w:r>
      <w:r w:rsidR="00B755A7">
        <w:rPr>
          <w:rFonts w:asciiTheme="minorHAnsi" w:hAnsiTheme="minorHAnsi" w:cstheme="minorHAnsi"/>
        </w:rPr>
        <w:t> </w:t>
      </w:r>
      <w:r w:rsidR="008223CA" w:rsidRPr="00C16BF1">
        <w:rPr>
          <w:rFonts w:asciiTheme="minorHAnsi" w:hAnsiTheme="minorHAnsi" w:cstheme="minorHAnsi"/>
        </w:rPr>
        <w:t>HŻ.9020.481.2021);</w:t>
      </w:r>
    </w:p>
    <w:p w14:paraId="46E52DAD" w14:textId="0AE09041"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R</w:t>
      </w:r>
      <w:r w:rsidR="008223CA" w:rsidRPr="00C16BF1">
        <w:rPr>
          <w:rFonts w:asciiTheme="minorHAnsi" w:hAnsiTheme="minorHAnsi" w:cstheme="minorHAnsi"/>
        </w:rPr>
        <w:t>ozbieżności między treścią przyjętej interwencji a informacjami zawartymi w treści protokołu z kontroli interwencyjnej (zgłoszenie telefoniczne z dnia 15.11.2021 r. nr ewidencji 18/2021 vs. protokół kontroli sanitarnej interwencyjnej z dnia 15.11.2021 r. nr HŻ.9020.481.2021);</w:t>
      </w:r>
    </w:p>
    <w:p w14:paraId="61161FC3" w14:textId="0E5EA159"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uznania produktu z przekroczonym terminem przydatności do spożycia jako przeterminowanego, przeznaczonego do wycofania (protokół kontroli sanitarnej interwencyjnej z dnia 15.11.2021 r. nr HŻ.9020.481.2021);</w:t>
      </w:r>
    </w:p>
    <w:p w14:paraId="28CD547B" w14:textId="133ABABB"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określenia łącznej masy środków spożywczych objętych zarządzeniem zabezpieczenia (protokół z dnia 26.07.2022 r. nr HŻ.9020.347.2022  wraz z zarządzeniem zabezpieczenia);</w:t>
      </w:r>
    </w:p>
    <w:p w14:paraId="682EC7F3" w14:textId="3F9DA360"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łędne przywoływanie daty zgłoszenia interwencyjnego (w odpowiedziach do Kuratorium i do osoby wnoszącej interwencję - pisma z dnia 08.09.2022 r. znak: N.HŻ.9011.7.117.2022.APG, N.HD.9011.7.122.2022.AMJ);</w:t>
      </w:r>
    </w:p>
    <w:p w14:paraId="65B9AA3D" w14:textId="77AE4C22"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 xml:space="preserve">łędne wskazanie adresata - nazwisko osoby wnoszącej interwencję w odpowiedzi PPIS w Drawsku Pomorskim z dnia 31.12.2021 r. znak: N.HŻ.9011.7.91.2021.APG na interwencję z dnia 12.12.2021 r.  Niecelowe wystąpienie do </w:t>
      </w:r>
      <w:r w:rsidR="00124D57">
        <w:rPr>
          <w:rFonts w:asciiTheme="minorHAnsi" w:hAnsiTheme="minorHAnsi" w:cstheme="minorHAnsi"/>
        </w:rPr>
        <w:t>…………………………………………….</w:t>
      </w:r>
      <w:r w:rsidR="008223CA" w:rsidRPr="00C16BF1">
        <w:rPr>
          <w:rFonts w:asciiTheme="minorHAnsi" w:hAnsiTheme="minorHAnsi" w:cstheme="minorHAnsi"/>
        </w:rPr>
        <w:t xml:space="preserve"> o udzielenie informacji o aktualnym miejscu przebywania </w:t>
      </w:r>
      <w:r w:rsidR="00124D57">
        <w:rPr>
          <w:rFonts w:asciiTheme="minorHAnsi" w:hAnsiTheme="minorHAnsi" w:cstheme="minorHAnsi"/>
        </w:rPr>
        <w:t>……………………………….</w:t>
      </w:r>
      <w:r w:rsidR="008223CA" w:rsidRPr="00C16BF1">
        <w:rPr>
          <w:rFonts w:asciiTheme="minorHAnsi" w:hAnsiTheme="minorHAnsi" w:cstheme="minorHAnsi"/>
        </w:rPr>
        <w:t xml:space="preserve"> (pisma PPIS w Drawsku Pom.:  z</w:t>
      </w:r>
      <w:r w:rsidR="00F060F9">
        <w:rPr>
          <w:rFonts w:asciiTheme="minorHAnsi" w:hAnsiTheme="minorHAnsi" w:cstheme="minorHAnsi"/>
        </w:rPr>
        <w:t> </w:t>
      </w:r>
      <w:r w:rsidR="008223CA" w:rsidRPr="00C16BF1">
        <w:rPr>
          <w:rFonts w:asciiTheme="minorHAnsi" w:hAnsiTheme="minorHAnsi" w:cstheme="minorHAnsi"/>
        </w:rPr>
        <w:t>dnia 11.01.2022 r. znak: N.HK.9011.7.1.2022.APG, z dnia 30.03.2022 r. znak: N.HŻ.9011.7.1.2022.APG).</w:t>
      </w:r>
    </w:p>
    <w:p w14:paraId="1EC4D4C2" w14:textId="6E935180"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odpowiedzi w aktach sprawy na e-mail strony z dnia 08.08.2022 r. (dot. obiektu ,,</w:t>
      </w:r>
      <w:r w:rsidR="00124D57">
        <w:rPr>
          <w:rFonts w:asciiTheme="minorHAnsi" w:hAnsiTheme="minorHAnsi" w:cstheme="minorHAnsi"/>
        </w:rPr>
        <w:t>………………………………………………………………………………………………………</w:t>
      </w:r>
      <w:r w:rsidR="008223CA" w:rsidRPr="00C16BF1">
        <w:rPr>
          <w:rFonts w:asciiTheme="minorHAnsi" w:hAnsiTheme="minorHAnsi" w:cstheme="minorHAnsi"/>
        </w:rPr>
        <w:t xml:space="preserve">); </w:t>
      </w:r>
    </w:p>
    <w:p w14:paraId="0022CDDA" w14:textId="7B658106" w:rsidR="008223CA" w:rsidRPr="00C16BF1"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 xml:space="preserve">rak wystosowania (do dnia sporządzenia projektu wystąpienia pokontrolnego) przez PPIS w Drawsku Pomorskim wniosku o wymierzenie kary pieniężnej p. </w:t>
      </w:r>
      <w:r w:rsidR="00124D57">
        <w:rPr>
          <w:rFonts w:asciiTheme="minorHAnsi" w:hAnsiTheme="minorHAnsi" w:cstheme="minorHAnsi"/>
        </w:rPr>
        <w:t>………………………………………</w:t>
      </w:r>
      <w:r w:rsidR="008223CA" w:rsidRPr="00C16BF1">
        <w:rPr>
          <w:rFonts w:asciiTheme="minorHAnsi" w:hAnsiTheme="minorHAnsi" w:cstheme="minorHAnsi"/>
        </w:rPr>
        <w:t xml:space="preserve"> </w:t>
      </w:r>
    </w:p>
    <w:p w14:paraId="7797C3C4" w14:textId="338604F5" w:rsidR="008223CA" w:rsidRPr="0075737A" w:rsidRDefault="00F359B4" w:rsidP="00B913BE">
      <w:pPr>
        <w:pStyle w:val="Akapitzlist"/>
        <w:widowControl w:val="0"/>
        <w:numPr>
          <w:ilvl w:val="0"/>
          <w:numId w:val="135"/>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P</w:t>
      </w:r>
      <w:r w:rsidR="008223CA" w:rsidRPr="00C16BF1">
        <w:rPr>
          <w:rFonts w:asciiTheme="minorHAnsi" w:hAnsiTheme="minorHAnsi" w:cstheme="minorHAnsi"/>
        </w:rPr>
        <w:t>rzywołanie w protokole błędnej daty wniesienia interwencji (protokół z dnia 15.11.2021 r. nr HŻ.9020.481.2021).</w:t>
      </w:r>
    </w:p>
    <w:p w14:paraId="143E264D" w14:textId="77777777" w:rsidR="008223CA" w:rsidRPr="006D6FBF" w:rsidRDefault="008223CA" w:rsidP="00C16BF1">
      <w:pPr>
        <w:pStyle w:val="Akapitzlist"/>
        <w:spacing w:line="276" w:lineRule="auto"/>
        <w:ind w:left="567" w:hanging="567"/>
        <w:rPr>
          <w:rFonts w:asciiTheme="minorHAnsi" w:hAnsiTheme="minorHAnsi" w:cstheme="minorHAnsi"/>
          <w:bCs/>
        </w:rPr>
      </w:pPr>
      <w:r w:rsidRPr="006D6FBF">
        <w:rPr>
          <w:rFonts w:asciiTheme="minorHAnsi" w:hAnsiTheme="minorHAnsi" w:cstheme="minorHAnsi"/>
          <w:bCs/>
          <w:u w:val="single"/>
        </w:rPr>
        <w:t>Uchybienia:</w:t>
      </w:r>
    </w:p>
    <w:p w14:paraId="2F500142" w14:textId="5D0AFD88"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 xml:space="preserve">W </w:t>
      </w:r>
      <w:r w:rsidR="008223CA" w:rsidRPr="00C16BF1">
        <w:rPr>
          <w:rFonts w:asciiTheme="minorHAnsi" w:hAnsiTheme="minorHAnsi" w:cstheme="minorHAnsi"/>
        </w:rPr>
        <w:t xml:space="preserve">osnowie decyzji zatwierdzającej brak uszczegółowienia art. 37 ustawy o </w:t>
      </w:r>
      <w:r w:rsidR="00A73934">
        <w:rPr>
          <w:rFonts w:asciiTheme="minorHAnsi" w:hAnsiTheme="minorHAnsi" w:cstheme="minorHAnsi"/>
        </w:rPr>
        <w:t xml:space="preserve">PIS </w:t>
      </w:r>
      <w:r w:rsidR="008223CA" w:rsidRPr="00C16BF1">
        <w:rPr>
          <w:rFonts w:asciiTheme="minorHAnsi" w:hAnsiTheme="minorHAnsi" w:cstheme="minorHAnsi"/>
        </w:rPr>
        <w:t>(z dnia 27.09.2022 r. nr 9012.1.630.2021 znak: HŻ.9020.414.2022.NB; z dnia 24.09.2021 r. nr 9012.1.302.2021 znak: HŻ.9020.336.2021.APG; z dnia 11.01.2022 r. nr 9012.1.11.2021 znak: HŻ.9020.16.2022.APG; z dnia 21.06.2022 r. nr 9012.1.375.2022 znak: HŻ.9020.259.2022.NB z dnia 19.08.2022 r. nr 9012.1.525.2022 znak: HŻ.9020.378.2022.NB);</w:t>
      </w:r>
    </w:p>
    <w:p w14:paraId="2B4D1E0A" w14:textId="448ABB6B"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W</w:t>
      </w:r>
      <w:r w:rsidR="008223CA" w:rsidRPr="00C16BF1">
        <w:rPr>
          <w:rFonts w:asciiTheme="minorHAnsi" w:hAnsiTheme="minorHAnsi" w:cstheme="minorHAnsi"/>
        </w:rPr>
        <w:t xml:space="preserve"> osnowie decyzji administracyjnej przywołano wyłącznie art. 138 ust. 1 rozporządzenia Parlamentu Europejskiego i Rady (UE) 2017/625, podczas gdy w takich przypadkach należało przywołać art. 138 ust. 2. który jest przepisem szczególnym w zakresie urzędowej kontroli żywności stanowiącym samodzielną podstawę do wydawania decyzji określających obowiązki strony (z dnia 02.08.2022 r. nr 9012.1.475.2022 znak: HŻ.9020.347.2022);</w:t>
      </w:r>
    </w:p>
    <w:p w14:paraId="48863009" w14:textId="09AD2AEB"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 xml:space="preserve">W </w:t>
      </w:r>
      <w:r w:rsidR="008223CA" w:rsidRPr="00C16BF1">
        <w:rPr>
          <w:rFonts w:asciiTheme="minorHAnsi" w:hAnsiTheme="minorHAnsi" w:cstheme="minorHAnsi"/>
        </w:rPr>
        <w:t xml:space="preserve">uzasadnieniu decyzji rachunków wydawanych po kwestionowaniu próbek wskazano §4 </w:t>
      </w:r>
      <w:r w:rsidR="008223CA" w:rsidRPr="00C16BF1">
        <w:rPr>
          <w:rFonts w:asciiTheme="minorHAnsi" w:hAnsiTheme="minorHAnsi" w:cstheme="minorHAnsi"/>
        </w:rPr>
        <w:lastRenderedPageBreak/>
        <w:t>ust. 1, oraz §5 ust. 1 rozporządzenia Ministra Zdrowia z dnia 5 października 2017 r. w</w:t>
      </w:r>
      <w:r w:rsidR="00F060F9">
        <w:rPr>
          <w:rFonts w:asciiTheme="minorHAnsi" w:hAnsiTheme="minorHAnsi" w:cstheme="minorHAnsi"/>
        </w:rPr>
        <w:t> </w:t>
      </w:r>
      <w:r w:rsidR="008223CA" w:rsidRPr="00C16BF1">
        <w:rPr>
          <w:rFonts w:asciiTheme="minorHAnsi" w:hAnsiTheme="minorHAnsi" w:cstheme="minorHAnsi"/>
        </w:rPr>
        <w:t>sprawie opłat za czynności wykonywane przez organy Państwowej Inspekcji Sanitarnej w</w:t>
      </w:r>
      <w:r w:rsidR="00B755A7">
        <w:rPr>
          <w:rFonts w:asciiTheme="minorHAnsi" w:hAnsiTheme="minorHAnsi" w:cstheme="minorHAnsi"/>
        </w:rPr>
        <w:t> </w:t>
      </w:r>
      <w:r w:rsidR="008223CA" w:rsidRPr="00C16BF1">
        <w:rPr>
          <w:rFonts w:asciiTheme="minorHAnsi" w:hAnsiTheme="minorHAnsi" w:cstheme="minorHAnsi"/>
        </w:rPr>
        <w:t>ramach urzędowej kontroli żywności, których to przepisów nie wymieniono w sentencji decyzji (z dnia 26.07.2021 r. nr 9012.1.238.2021 znak: N.HŻ.9020.190.2021 APG; z dnia 22.07.2021 r. nr 9012.1.227.2021 znak: N.HŻ.9020.156.2021 APG; z dnia 18.08.2022 r. nr</w:t>
      </w:r>
      <w:r w:rsidR="00B755A7">
        <w:rPr>
          <w:rFonts w:asciiTheme="minorHAnsi" w:hAnsiTheme="minorHAnsi" w:cstheme="minorHAnsi"/>
        </w:rPr>
        <w:t> </w:t>
      </w:r>
      <w:r w:rsidR="008223CA" w:rsidRPr="00C16BF1">
        <w:rPr>
          <w:rFonts w:asciiTheme="minorHAnsi" w:hAnsiTheme="minorHAnsi" w:cstheme="minorHAnsi"/>
        </w:rPr>
        <w:t>9012.1.524.2022 znak: N.HŻ.9020.289.2022 AK; z dnia 18.08.2022 r. nr 9012.1.523.2022 znak: N.HŻ.9020.290.2022 AK);</w:t>
      </w:r>
    </w:p>
    <w:p w14:paraId="5EEDB145" w14:textId="46ECB85D"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 xml:space="preserve">W </w:t>
      </w:r>
      <w:r w:rsidR="008223CA" w:rsidRPr="00C16BF1">
        <w:rPr>
          <w:rFonts w:asciiTheme="minorHAnsi" w:hAnsiTheme="minorHAnsi" w:cstheme="minorHAnsi"/>
        </w:rPr>
        <w:t>decyzji zatwierdzającej wskazano inny zakres działalności niż ten, o jaki wnioskowała strona (decyzja z dnia 18.06.2021 r. nr 9012.1.193.2021 znak: N.HŻ.9020.152.2021 AJ)</w:t>
      </w:r>
    </w:p>
    <w:p w14:paraId="5FB68266" w14:textId="2916EC8D"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P</w:t>
      </w:r>
      <w:r w:rsidR="008223CA" w:rsidRPr="00C16BF1">
        <w:rPr>
          <w:rFonts w:asciiTheme="minorHAnsi" w:hAnsiTheme="minorHAnsi" w:cstheme="minorHAnsi"/>
        </w:rPr>
        <w:t>rzeprowadzenie czynności kontrolnych interwencyjnych dopiero po 12 dniach od wpłynięcia zgłoszenia (protokół z dnia 23.08.2022 r. nr HŻ.9020.386.2022);</w:t>
      </w:r>
    </w:p>
    <w:p w14:paraId="77B57731" w14:textId="5D41B8D2"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przekazania informacji o wynikach kontroli i zasadności interwencji osobom zgłaszającym (interwencje przyjęte w dniach 15.11.2021 r. nr ewidencji 18/2021 i</w:t>
      </w:r>
      <w:r w:rsidR="00F060F9">
        <w:rPr>
          <w:rFonts w:asciiTheme="minorHAnsi" w:hAnsiTheme="minorHAnsi" w:cstheme="minorHAnsi"/>
        </w:rPr>
        <w:t> </w:t>
      </w:r>
      <w:r w:rsidR="008223CA" w:rsidRPr="00C16BF1">
        <w:rPr>
          <w:rFonts w:asciiTheme="minorHAnsi" w:hAnsiTheme="minorHAnsi" w:cstheme="minorHAnsi"/>
        </w:rPr>
        <w:t>19.11.2021 r.);</w:t>
      </w:r>
    </w:p>
    <w:p w14:paraId="274B15A2" w14:textId="115343AA" w:rsidR="0075737A" w:rsidRPr="0075737A"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łędne wskazanie w zawiadomieniu o wszczęciu postępowania w sprawie ustalenia opłaty z dnia 06.07.2021 r. znak: HŻ.9020.156.2021 AJ art. 75 ust. 1 pkt 2 (zamiast pkt 1) rozporządzenia Ministra Zdrowia z dnia 5 października 2017 r. w sprawie opłat za czynności wykonywane przez organy Państwowej Inspekcji Sanitarnej w ramach urzędowej kontroli żywności;</w:t>
      </w:r>
    </w:p>
    <w:p w14:paraId="3335BD60" w14:textId="5E5CCDCC"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spójności informacji zawartych w protokołach z kontroli przeprowadzanych w związku z powiadomieniami systemu RASFF z informacjami podawanymi w pismach organu do ZPWIS w Szczecinie (protokół z dnia 14.07.2021 r. nr NHŻ.9020.199.2021 vs. pismo z dnia 14.07.2021 r. znak: N.HŻ.9220.12.2021 AJ; protokół sanitarnej z dnia 16.07.2021 r. nr</w:t>
      </w:r>
      <w:r w:rsidR="00B755A7">
        <w:rPr>
          <w:rFonts w:asciiTheme="minorHAnsi" w:hAnsiTheme="minorHAnsi" w:cstheme="minorHAnsi"/>
        </w:rPr>
        <w:t> </w:t>
      </w:r>
      <w:r w:rsidR="008223CA" w:rsidRPr="00C16BF1">
        <w:rPr>
          <w:rFonts w:asciiTheme="minorHAnsi" w:hAnsiTheme="minorHAnsi" w:cstheme="minorHAnsi"/>
        </w:rPr>
        <w:t xml:space="preserve">NHŻ.9020.201.2021 vs. pismo z dnia 19.07.2021 r. znak: N.H2.9220.14.2021AJ);  </w:t>
      </w:r>
    </w:p>
    <w:p w14:paraId="2FAECB1E" w14:textId="34B6906C"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informacji potwierdzającej zakończenie procedury wycofywania produktu będącego przedmiotem powiadomienia w systemie RASFF (powiadomienie alarmowe nr</w:t>
      </w:r>
      <w:r w:rsidR="00B755A7">
        <w:rPr>
          <w:rFonts w:asciiTheme="minorHAnsi" w:hAnsiTheme="minorHAnsi" w:cstheme="minorHAnsi"/>
        </w:rPr>
        <w:t> </w:t>
      </w:r>
      <w:r w:rsidR="008223CA" w:rsidRPr="00C16BF1">
        <w:rPr>
          <w:rFonts w:asciiTheme="minorHAnsi" w:hAnsiTheme="minorHAnsi" w:cstheme="minorHAnsi"/>
        </w:rPr>
        <w:t>1413/4/2022 z dnia 07.10.2022 r., powiadomienie alarmowe nr 2022.43 z dnia 17.08.2022 r.);</w:t>
      </w:r>
    </w:p>
    <w:p w14:paraId="5FB2FD10" w14:textId="1845F29E"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P</w:t>
      </w:r>
      <w:r w:rsidR="008223CA" w:rsidRPr="00C16BF1">
        <w:rPr>
          <w:rFonts w:asciiTheme="minorHAnsi" w:hAnsiTheme="minorHAnsi" w:cstheme="minorHAnsi"/>
        </w:rPr>
        <w:t>rzy przekazywaniu ZPWIS w Szczecinie odpowiedzi dot. postępowania prowadzonego w</w:t>
      </w:r>
      <w:r w:rsidR="00F060F9">
        <w:rPr>
          <w:rFonts w:asciiTheme="minorHAnsi" w:hAnsiTheme="minorHAnsi" w:cstheme="minorHAnsi"/>
        </w:rPr>
        <w:t> </w:t>
      </w:r>
      <w:r w:rsidR="008223CA" w:rsidRPr="00C16BF1">
        <w:rPr>
          <w:rFonts w:asciiTheme="minorHAnsi" w:hAnsiTheme="minorHAnsi" w:cstheme="minorHAnsi"/>
        </w:rPr>
        <w:t>ramach systemu RASFF brak informacji czy przedsiębiorcy sektora spożywczego byli informowani o zagrożeniu żywności/ wyrobów i materiałów przeznaczonych do kontaktu z</w:t>
      </w:r>
      <w:r w:rsidR="00F060F9">
        <w:rPr>
          <w:rFonts w:asciiTheme="minorHAnsi" w:hAnsiTheme="minorHAnsi" w:cstheme="minorHAnsi"/>
        </w:rPr>
        <w:t> </w:t>
      </w:r>
      <w:r w:rsidR="008223CA" w:rsidRPr="00C16BF1">
        <w:rPr>
          <w:rFonts w:asciiTheme="minorHAnsi" w:hAnsiTheme="minorHAnsi" w:cstheme="minorHAnsi"/>
        </w:rPr>
        <w:t>żywnością i konieczności wycofania ww. produktów z obrotu handlowego (za wyjątkiem pisma PPIS w Drawsku Pomorskim z dnia 11.10.2022 r. znak: N.HŻ.9220.50.2022.NB);</w:t>
      </w:r>
    </w:p>
    <w:p w14:paraId="70A32D5F" w14:textId="763C8BB5"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 xml:space="preserve">rak spójności informacji zawartych w protokole z kontroli będących podstawą wydania decyzji nakazującej wycofanie z obrotu z informacjami zawartymi w decyzji (decyzja z dnia 02.08.2022 r. nr 9012.1.475.2022 znak: HŻ.9020.347.2022 vs. protokół z dnia 26.07.2022 r. Nr HŻ.9020.347.2022); </w:t>
      </w:r>
    </w:p>
    <w:p w14:paraId="3F107831" w14:textId="288745C6"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stosowania w trakcie kontroli dodatkowo list pytań kontrolnych;</w:t>
      </w:r>
    </w:p>
    <w:p w14:paraId="75DFD22E" w14:textId="38C9B925"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metryki sprawy dot. prowadzonego postępowania administracyjnego po przeprowadzeniu czynności kontrolnych w dniu 8.04.2021 r. (protokół nr</w:t>
      </w:r>
      <w:r w:rsidR="00B755A7">
        <w:rPr>
          <w:rFonts w:asciiTheme="minorHAnsi" w:hAnsiTheme="minorHAnsi" w:cstheme="minorHAnsi"/>
        </w:rPr>
        <w:t> </w:t>
      </w:r>
      <w:r w:rsidR="008223CA" w:rsidRPr="00C16BF1">
        <w:rPr>
          <w:rFonts w:asciiTheme="minorHAnsi" w:hAnsiTheme="minorHAnsi" w:cstheme="minorHAnsi"/>
        </w:rPr>
        <w:t>HŻ.9020.101.2021);</w:t>
      </w:r>
    </w:p>
    <w:p w14:paraId="268F1B82" w14:textId="09DF5BFF"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U</w:t>
      </w:r>
      <w:r w:rsidR="008223CA" w:rsidRPr="00C16BF1">
        <w:rPr>
          <w:rFonts w:asciiTheme="minorHAnsi" w:hAnsiTheme="minorHAnsi" w:cstheme="minorHAnsi"/>
        </w:rPr>
        <w:t xml:space="preserve">zasadnienie decyzji zatwierdzającej sporządzone nieprecyzyjnie, zawiera sprzeczne </w:t>
      </w:r>
      <w:r w:rsidR="008223CA" w:rsidRPr="00C16BF1">
        <w:rPr>
          <w:rFonts w:asciiTheme="minorHAnsi" w:hAnsiTheme="minorHAnsi" w:cstheme="minorHAnsi"/>
        </w:rPr>
        <w:lastRenderedPageBreak/>
        <w:t>informacje „zakład spełnił warunek decyzji zatwierdzającej (…) jednak nie spełnia wymagań w zakresie dokumentacji” (z dnia 11.01.2022 r. nr 9012.1.11.2021 znak: HŻ.9020.16.2022.APG);</w:t>
      </w:r>
    </w:p>
    <w:p w14:paraId="5B1F1A2C" w14:textId="5D86D237"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 xml:space="preserve">W </w:t>
      </w:r>
      <w:r w:rsidR="008223CA" w:rsidRPr="00C16BF1">
        <w:rPr>
          <w:rFonts w:asciiTheme="minorHAnsi" w:hAnsiTheme="minorHAnsi" w:cstheme="minorHAnsi"/>
        </w:rPr>
        <w:t>zaświadczeniu o wpisie do rejestru zakładów podlegających urzędowej kontroli organów PIS zawarto sprzeczne informacje „Działalność jest prowadzona w oparciu o naczynia stołowe” oraz „Działalność będzie prowadzona w oparciu o naczynia i opakowania jednorazowego użytku” (zaświadczenie z dnia 24.09.2021 r. nr wpisu 294/1603/21; z dnia 11.01.2022 r. nr wpisu 294/1603/21);</w:t>
      </w:r>
    </w:p>
    <w:p w14:paraId="533C02EB" w14:textId="1A63FA75"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 xml:space="preserve">W </w:t>
      </w:r>
      <w:r w:rsidR="008223CA" w:rsidRPr="00C16BF1">
        <w:rPr>
          <w:rFonts w:asciiTheme="minorHAnsi" w:hAnsiTheme="minorHAnsi" w:cstheme="minorHAnsi"/>
        </w:rPr>
        <w:t>zaświadczeniu o wpisie do rejestru zakładów podlegających urzędowej kontroli organów PIS omyłkowo wskazano nr wydanej decyzji (zaświadczenie z dnia 21.06.2022 r. nr wpisu 998/1603/22);</w:t>
      </w:r>
    </w:p>
    <w:p w14:paraId="4048D1A7" w14:textId="0051A43D"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kompletnych informacji w rejestrze obiektów podlegających urzędowej kontroli organów Państwowej Inspekcji Sanitarnej stanowiącego ewidencję obiektów będących pod nadzorem. Brak weryfikacji i poprawy numerów wpisów z lat wcześniejszych niż okres objęty kontrolą.</w:t>
      </w:r>
    </w:p>
    <w:p w14:paraId="449FDD2B" w14:textId="5B40D26E"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wszczęcia postępowania administracyjnego w sprawie obciążenia rachunkiem za stwierdzenie braku/niedostosowania systemu HACCP w trakcie kontroli przeprowadzanych na wniosek strony o zatwierdzenie obiektu (</w:t>
      </w:r>
      <w:r w:rsidR="00A80CC4">
        <w:rPr>
          <w:rFonts w:asciiTheme="minorHAnsi" w:hAnsiTheme="minorHAnsi" w:cstheme="minorHAnsi"/>
        </w:rPr>
        <w:t>……………………………………………………………………………………………………</w:t>
      </w:r>
      <w:r w:rsidR="008223CA" w:rsidRPr="00C16BF1">
        <w:rPr>
          <w:rFonts w:asciiTheme="minorHAnsi" w:hAnsiTheme="minorHAnsi" w:cstheme="minorHAnsi"/>
        </w:rPr>
        <w:t>);</w:t>
      </w:r>
    </w:p>
    <w:p w14:paraId="43F48ADF" w14:textId="25369884"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dostarczenia kontrolowanemu upoważnienia do przeprowadzenia czynności kontrolnych interwencyjnych (upoważnienie z dnia 23.08.2021 r. nr 562/21  do przeprowadzenia czynności kontrolnych w dniu  23.08.2021 r.);</w:t>
      </w:r>
    </w:p>
    <w:p w14:paraId="17805518" w14:textId="0C7A285C"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Z</w:t>
      </w:r>
      <w:r w:rsidR="008223CA" w:rsidRPr="00C16BF1">
        <w:rPr>
          <w:rFonts w:asciiTheme="minorHAnsi" w:hAnsiTheme="minorHAnsi" w:cstheme="minorHAnsi"/>
        </w:rPr>
        <w:t>akres kontroli wskazany w upoważnieniu do przeprowadzenia czynności kontrolnych inny niż zakres kontroli (upoważnienia z dnia: 7.07.2022 r.  nr 568/22, 10.01.2022 r.  nr 23/22, 26.11.2021 r. nr 907/21, 29.11.2021 r. nr 922/21, 14.07.2021 r.  nr 400/21 nie jest tożsame z zapisami w protokołach kontroli sanitarnych interwencyjnych odpowiednio: z dnia 7.07.2022 r. nr HŻ.9020.292.2022; z dnia 10.01.2022 r. nr HŻ.9020.38. 2022; z dnia 26.11.2021 r. nr HŻ.9020.546.2021; z dnia 29.11.2021 r. nr HŻ.9020.553.2021; z dnia 14.07.2021 r. nr HŻ.9020.199.2021.);</w:t>
      </w:r>
    </w:p>
    <w:p w14:paraId="314D4985" w14:textId="1F32E590"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lang w:eastAsia="zh-CN"/>
        </w:rPr>
        <w:t>B</w:t>
      </w:r>
      <w:r w:rsidR="008223CA" w:rsidRPr="00C16BF1">
        <w:rPr>
          <w:rFonts w:asciiTheme="minorHAnsi" w:hAnsiTheme="minorHAnsi" w:cstheme="minorHAnsi"/>
          <w:lang w:eastAsia="zh-CN"/>
        </w:rPr>
        <w:t xml:space="preserve">rak podpisania protokołu kontroli sanitarnej przez osobę kontrolującą/jedną z osób kontrolujących (protokół z dnia 14.06.2021 r. nr HŻ.9020.152.2021, </w:t>
      </w:r>
      <w:r w:rsidR="008223CA" w:rsidRPr="00C16BF1">
        <w:rPr>
          <w:rFonts w:asciiTheme="minorHAnsi" w:hAnsiTheme="minorHAnsi" w:cstheme="minorHAnsi"/>
        </w:rPr>
        <w:t>z dnia 22-28.09.2022 r. nr HŻ.9020.425.2022</w:t>
      </w:r>
      <w:r w:rsidR="008223CA" w:rsidRPr="00C16BF1">
        <w:rPr>
          <w:rFonts w:asciiTheme="minorHAnsi" w:hAnsiTheme="minorHAnsi" w:cstheme="minorHAnsi"/>
          <w:lang w:eastAsia="zh-CN"/>
        </w:rPr>
        <w:t>);</w:t>
      </w:r>
    </w:p>
    <w:p w14:paraId="7D0A37F3" w14:textId="7CA252DC"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 xml:space="preserve">rak wszystkich informacji w rejestrze stanowiącym ewidencję obiektów będących pod nadzorem; </w:t>
      </w:r>
    </w:p>
    <w:p w14:paraId="0C114DCE" w14:textId="03F94289"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lang w:eastAsia="zh-CN"/>
        </w:rPr>
        <w:t>B</w:t>
      </w:r>
      <w:r w:rsidR="008223CA" w:rsidRPr="00C16BF1">
        <w:rPr>
          <w:rFonts w:asciiTheme="minorHAnsi" w:hAnsiTheme="minorHAnsi" w:cstheme="minorHAnsi"/>
          <w:lang w:eastAsia="zh-CN"/>
        </w:rPr>
        <w:t>rak w protokole kontroli istotnych zapisów dot. GHP, GMP, HACCP ujmujących dostosowanie do nowego, rozszerzonego zakresu działalności (z dnia 14.06.2021 r. nr</w:t>
      </w:r>
      <w:r w:rsidR="00B755A7">
        <w:rPr>
          <w:rFonts w:asciiTheme="minorHAnsi" w:hAnsiTheme="minorHAnsi" w:cstheme="minorHAnsi"/>
          <w:lang w:eastAsia="zh-CN"/>
        </w:rPr>
        <w:t> </w:t>
      </w:r>
      <w:r w:rsidR="008223CA" w:rsidRPr="00C16BF1">
        <w:rPr>
          <w:rFonts w:asciiTheme="minorHAnsi" w:hAnsiTheme="minorHAnsi" w:cstheme="minorHAnsi"/>
          <w:lang w:eastAsia="zh-CN"/>
        </w:rPr>
        <w:t>HŻ.9020.152.2021);</w:t>
      </w:r>
    </w:p>
    <w:p w14:paraId="0EE29A4D" w14:textId="1E6B22DA"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D</w:t>
      </w:r>
      <w:r w:rsidR="008223CA" w:rsidRPr="00C16BF1">
        <w:rPr>
          <w:rFonts w:asciiTheme="minorHAnsi" w:hAnsiTheme="minorHAnsi" w:cstheme="minorHAnsi"/>
        </w:rPr>
        <w:t>okonano niewłaściwego zapisu dot. warunków przechowywania żywności wprowadzanej do obrotu handlowego na zgodność z rozporządzeniem Ministra Rolnictwa i Rozwoju Wsi z</w:t>
      </w:r>
      <w:r w:rsidR="00F060F9">
        <w:rPr>
          <w:rFonts w:asciiTheme="minorHAnsi" w:hAnsiTheme="minorHAnsi" w:cstheme="minorHAnsi"/>
        </w:rPr>
        <w:t> </w:t>
      </w:r>
      <w:r w:rsidR="008223CA" w:rsidRPr="00C16BF1">
        <w:rPr>
          <w:rFonts w:asciiTheme="minorHAnsi" w:hAnsiTheme="minorHAnsi" w:cstheme="minorHAnsi"/>
        </w:rPr>
        <w:t>dnia 23 grudnia 2014 r. w sprawie znakowania poszczególnych rodzajów środków spożywczych (Dz. U.2015. 29 ze zm.). (protokół z dnia 8.04.2021 r. nr HŻ.9020.101.2021);</w:t>
      </w:r>
    </w:p>
    <w:p w14:paraId="264633DF" w14:textId="096D9488"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hAnsiTheme="minorHAnsi" w:cstheme="minorHAnsi"/>
        </w:rPr>
        <w:t>S</w:t>
      </w:r>
      <w:r w:rsidR="008223CA" w:rsidRPr="00C16BF1">
        <w:rPr>
          <w:rFonts w:asciiTheme="minorHAnsi" w:hAnsiTheme="minorHAnsi" w:cstheme="minorHAnsi"/>
        </w:rPr>
        <w:t>porządzenie</w:t>
      </w:r>
      <w:r w:rsidR="008223CA" w:rsidRPr="00C16BF1">
        <w:rPr>
          <w:rFonts w:asciiTheme="minorHAnsi" w:eastAsia="Calibri" w:hAnsiTheme="minorHAnsi" w:cstheme="minorHAnsi"/>
          <w:lang w:eastAsia="en-US"/>
        </w:rPr>
        <w:t xml:space="preserve"> w dniu 7.01.2022 r. 2 protokołów o takim samym numerze: HŻ.9020.24.2021, </w:t>
      </w:r>
      <w:r w:rsidR="008223CA" w:rsidRPr="00C16BF1">
        <w:rPr>
          <w:rFonts w:asciiTheme="minorHAnsi" w:eastAsia="Calibri" w:hAnsiTheme="minorHAnsi" w:cstheme="minorHAnsi"/>
          <w:lang w:eastAsia="en-US"/>
        </w:rPr>
        <w:lastRenderedPageBreak/>
        <w:t>w dniu 10.01.2022 r. 2 protokołów o tym samym numerze: HŻ.9020.36.2021 oraz w dniu 29.11.2021 r. 2 protokołów o tym samym numerze: HŻ.9020.553.2021;</w:t>
      </w:r>
    </w:p>
    <w:p w14:paraId="6E40B8D1" w14:textId="162DC229"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eastAsia="Calibri" w:hAnsiTheme="minorHAnsi" w:cstheme="minorHAnsi"/>
          <w:lang w:eastAsia="en-US"/>
        </w:rPr>
        <w:t>B</w:t>
      </w:r>
      <w:r w:rsidR="008223CA" w:rsidRPr="00C16BF1">
        <w:rPr>
          <w:rFonts w:asciiTheme="minorHAnsi" w:eastAsia="Calibri" w:hAnsiTheme="minorHAnsi" w:cstheme="minorHAnsi"/>
          <w:lang w:eastAsia="en-US"/>
        </w:rPr>
        <w:t>łędne zsumowanie punktów dot. oceny zagrożenia w załączniku do protokołu z kontroli sanitarnej z dnia 8.04.2021 r. nr NHŻ.9020.1.101.2021;</w:t>
      </w:r>
    </w:p>
    <w:p w14:paraId="43FF1CB7" w14:textId="2C9B1EA7"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eastAsia="Calibri" w:hAnsiTheme="minorHAnsi" w:cstheme="minorHAnsi"/>
          <w:lang w:eastAsia="en-US"/>
        </w:rPr>
        <w:t>N</w:t>
      </w:r>
      <w:r w:rsidR="008223CA" w:rsidRPr="00C16BF1">
        <w:rPr>
          <w:rFonts w:asciiTheme="minorHAnsi" w:eastAsia="Calibri" w:hAnsiTheme="minorHAnsi" w:cstheme="minorHAnsi"/>
          <w:lang w:eastAsia="en-US"/>
        </w:rPr>
        <w:t>ieprecyzyjne/wzajemnie wykluczające się zapisy w protokołach kontroli sanitarnej/poboru próbek dot. kierunków badań (załączniki nr 1 do protokołów pobrania próbek żywności nr 20/BŻ/2021  z dnia 05.07.2021 r., z dnia 19.07.2021 r. nr 26/BŻ/2021,  49/BŻ/2021 z dnia 08.11.2021 r.,  50/BŻ/2021 z dnia 08.11.2021 r., 54/BŻ/2021 z dnia 06.12.2021 r. , 09/BŻ/2022 z dnia 04.04.2022r., 16/BŻ/2022 z  dnia 09.05.2022 r., 17/BŻ/2022 z dnia 16.05.2022 r., 22/BŻ/2022 z dnia 07.06.2022 r., z dnia 11.07.2022r. nr 29/BŻ/2022, z dnia 11.07.2022 r. nr 30/BŻ/2022;  z dnia 22.08.2022 r. nr 37/BŻ/2022; z dnia 20.09.2022 r. nr 44/BŻ/2022, protokół kontroli z dnia 19.07.2021 r. nr HŻ.9020.209.2021);</w:t>
      </w:r>
    </w:p>
    <w:p w14:paraId="2CFD7CD0" w14:textId="627D3CA1" w:rsidR="008223CA" w:rsidRPr="00C16BF1"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eastAsia="Calibri" w:hAnsiTheme="minorHAnsi" w:cstheme="minorHAnsi"/>
          <w:lang w:eastAsia="en-US"/>
        </w:rPr>
        <w:t>T</w:t>
      </w:r>
      <w:r w:rsidR="008223CA" w:rsidRPr="00C16BF1">
        <w:rPr>
          <w:rFonts w:asciiTheme="minorHAnsi" w:eastAsia="Calibri" w:hAnsiTheme="minorHAnsi" w:cstheme="minorHAnsi"/>
          <w:lang w:eastAsia="en-US"/>
        </w:rPr>
        <w:t>raktowanie jako próbki żywności porzeczek i śliwek zrywanych bezpośrednio z krzewów i</w:t>
      </w:r>
      <w:r w:rsidR="00B755A7">
        <w:rPr>
          <w:rFonts w:asciiTheme="minorHAnsi" w:eastAsia="Calibri" w:hAnsiTheme="minorHAnsi" w:cstheme="minorHAnsi"/>
          <w:lang w:eastAsia="en-US"/>
        </w:rPr>
        <w:t> </w:t>
      </w:r>
      <w:r w:rsidR="008223CA" w:rsidRPr="00C16BF1">
        <w:rPr>
          <w:rFonts w:asciiTheme="minorHAnsi" w:eastAsia="Calibri" w:hAnsiTheme="minorHAnsi" w:cstheme="minorHAnsi"/>
          <w:lang w:eastAsia="en-US"/>
        </w:rPr>
        <w:t>drzew (protokoły pobrania próbek z dnia 19.07.2021 r. nr 26/BŻ/2021, z dnia 20.09.2022 r. nr 44/BŻ/2022, z dnia 11.07.2022 r. nr 29/BŻ/2022 z dnia 11.07.2022 r. nr 30/BŻ/2022);</w:t>
      </w:r>
    </w:p>
    <w:p w14:paraId="79E9C1F2" w14:textId="3F5C606C" w:rsidR="008223CA" w:rsidRPr="005672D2" w:rsidRDefault="00F359B4" w:rsidP="00B913BE">
      <w:pPr>
        <w:pStyle w:val="Akapitzlist"/>
        <w:widowControl w:val="0"/>
        <w:numPr>
          <w:ilvl w:val="0"/>
          <w:numId w:val="136"/>
        </w:numPr>
        <w:suppressAutoHyphens/>
        <w:autoSpaceDN w:val="0"/>
        <w:spacing w:line="276" w:lineRule="auto"/>
        <w:ind w:left="284"/>
        <w:textAlignment w:val="baseline"/>
        <w:rPr>
          <w:rFonts w:asciiTheme="minorHAnsi" w:hAnsiTheme="minorHAnsi" w:cstheme="minorHAnsi"/>
        </w:rPr>
      </w:pPr>
      <w:r>
        <w:rPr>
          <w:rFonts w:asciiTheme="minorHAnsi" w:eastAsia="Calibri" w:hAnsiTheme="minorHAnsi" w:cstheme="minorHAnsi"/>
          <w:lang w:eastAsia="en-US"/>
        </w:rPr>
        <w:t>W</w:t>
      </w:r>
      <w:r w:rsidR="008223CA" w:rsidRPr="00C16BF1">
        <w:rPr>
          <w:rFonts w:asciiTheme="minorHAnsi" w:eastAsia="Calibri" w:hAnsiTheme="minorHAnsi" w:cstheme="minorHAnsi"/>
          <w:lang w:eastAsia="en-US"/>
        </w:rPr>
        <w:t>skazywanie w protokołach pobrania próbek łącznej masy próbek pierwotnych bez określania ich liczby i masy jednostkowej (załączniki nr 1 do protokołów pobrania próbek  z dnia 19.07.2021r nr 26/BŻ/2021; 30/BŻ/2022 z dnia 11.07.2022r.; 44/BŻ/2022 z dnia 20.09.2022r.).</w:t>
      </w:r>
    </w:p>
    <w:p w14:paraId="05769468" w14:textId="77777777" w:rsidR="0075737A" w:rsidRDefault="0075737A" w:rsidP="00F359B4">
      <w:pPr>
        <w:pStyle w:val="Standard"/>
        <w:spacing w:line="276" w:lineRule="auto"/>
        <w:rPr>
          <w:rFonts w:asciiTheme="minorHAnsi" w:hAnsiTheme="minorHAnsi" w:cstheme="minorHAnsi"/>
          <w:u w:val="single"/>
        </w:rPr>
      </w:pPr>
    </w:p>
    <w:p w14:paraId="17C26397" w14:textId="172870A8" w:rsidR="008223CA" w:rsidRPr="006D6FBF" w:rsidRDefault="008223CA" w:rsidP="0075737A">
      <w:pPr>
        <w:pStyle w:val="Standard"/>
        <w:spacing w:line="276" w:lineRule="auto"/>
        <w:rPr>
          <w:rFonts w:asciiTheme="minorHAnsi" w:hAnsiTheme="minorHAnsi" w:cstheme="minorHAnsi"/>
        </w:rPr>
      </w:pPr>
      <w:r w:rsidRPr="006D6FBF">
        <w:rPr>
          <w:rFonts w:asciiTheme="minorHAnsi" w:hAnsiTheme="minorHAnsi" w:cstheme="minorHAnsi"/>
          <w:u w:val="single"/>
        </w:rPr>
        <w:t>Nieprawidłowości:</w:t>
      </w:r>
    </w:p>
    <w:p w14:paraId="1773694E" w14:textId="0FBC056D" w:rsidR="008223CA" w:rsidRPr="00C16BF1" w:rsidRDefault="00F359B4" w:rsidP="00B913BE">
      <w:pPr>
        <w:pStyle w:val="Akapitzlist"/>
        <w:numPr>
          <w:ilvl w:val="0"/>
          <w:numId w:val="137"/>
        </w:numPr>
        <w:autoSpaceDN w:val="0"/>
        <w:spacing w:line="276" w:lineRule="auto"/>
        <w:ind w:left="284"/>
        <w:rPr>
          <w:rFonts w:asciiTheme="minorHAnsi" w:hAnsiTheme="minorHAnsi" w:cstheme="minorHAnsi"/>
        </w:rPr>
      </w:pPr>
      <w:bookmarkStart w:id="333" w:name="_Hlk126309373"/>
      <w:r>
        <w:rPr>
          <w:rFonts w:asciiTheme="minorHAnsi" w:hAnsiTheme="minorHAnsi" w:cstheme="minorHAnsi"/>
        </w:rPr>
        <w:t>P</w:t>
      </w:r>
      <w:r w:rsidR="008223CA" w:rsidRPr="00C16BF1">
        <w:rPr>
          <w:rFonts w:asciiTheme="minorHAnsi" w:hAnsiTheme="minorHAnsi" w:cstheme="minorHAnsi"/>
        </w:rPr>
        <w:t xml:space="preserve">rzywoływanie w decyzjach administracyjnych jako podstawy prawnej </w:t>
      </w:r>
      <w:r w:rsidR="008223CA" w:rsidRPr="00C16BF1">
        <w:rPr>
          <w:rFonts w:asciiTheme="minorHAnsi" w:hAnsiTheme="minorHAnsi" w:cstheme="minorHAnsi"/>
          <w:u w:val="single"/>
        </w:rPr>
        <w:t>nieobowiązującego już</w:t>
      </w:r>
      <w:r w:rsidR="008223CA" w:rsidRPr="00C16BF1">
        <w:rPr>
          <w:rFonts w:asciiTheme="minorHAnsi" w:hAnsiTheme="minorHAnsi" w:cstheme="minorHAnsi"/>
        </w:rPr>
        <w:t xml:space="preserve"> </w:t>
      </w:r>
      <w:r w:rsidR="008223CA" w:rsidRPr="00C16BF1">
        <w:rPr>
          <w:rFonts w:asciiTheme="minorHAnsi" w:hAnsiTheme="minorHAnsi" w:cstheme="minorHAnsi"/>
          <w:i/>
          <w:iCs/>
        </w:rPr>
        <w:t>rozporządzenia (WE) nr 882/2004 Parlamentu Europejskiego i Rady z dnia 29 kwietnia 2004 roku w sprawie kontroli urzędowych przeprowadzanych w celu sprawdzenia zgodności z prawem paszowym i żywnościowym oraz regułami do tyczącymi zdrowia zwierząt i</w:t>
      </w:r>
      <w:r w:rsidR="00F060F9">
        <w:rPr>
          <w:rFonts w:asciiTheme="minorHAnsi" w:hAnsiTheme="minorHAnsi" w:cstheme="minorHAnsi"/>
          <w:i/>
          <w:iCs/>
        </w:rPr>
        <w:t> </w:t>
      </w:r>
      <w:r w:rsidR="008223CA" w:rsidRPr="00C16BF1">
        <w:rPr>
          <w:rFonts w:asciiTheme="minorHAnsi" w:hAnsiTheme="minorHAnsi" w:cstheme="minorHAnsi"/>
          <w:i/>
          <w:iCs/>
        </w:rPr>
        <w:t>dobrostanu zwierząt</w:t>
      </w:r>
      <w:r w:rsidR="008223CA" w:rsidRPr="00C16BF1">
        <w:rPr>
          <w:rFonts w:asciiTheme="minorHAnsi" w:hAnsiTheme="minorHAnsi" w:cstheme="minorHAnsi"/>
        </w:rPr>
        <w:t xml:space="preserve"> (Dz. Urz. UE L 191 z  30. 04. 2004., str.1). Przywołany akt prawny został uchylony w dniu 14.12.2019 r.  (decyzja z dnia 29.06.2021 r. nr 9012.1.201.2021 znak: HŻ.9020.101.2021 APG; z dnia 02.11.2021 r. nr 9012.1.404.2021 znak: 9020.372.2021.APG; z dnia 11.01.2022 r. nr 9012.1.11.2021 znak: HŻ.9020.16.2022.APG); </w:t>
      </w:r>
      <w:bookmarkEnd w:id="333"/>
    </w:p>
    <w:p w14:paraId="419B99D2" w14:textId="5C72C66C" w:rsidR="008223CA" w:rsidRPr="00C16BF1" w:rsidRDefault="00F359B4" w:rsidP="00B913BE">
      <w:pPr>
        <w:numPr>
          <w:ilvl w:val="0"/>
          <w:numId w:val="137"/>
        </w:numPr>
        <w:autoSpaceDN w:val="0"/>
        <w:spacing w:line="276" w:lineRule="auto"/>
        <w:ind w:left="284"/>
        <w:rPr>
          <w:rFonts w:asciiTheme="minorHAnsi" w:hAnsiTheme="minorHAnsi" w:cstheme="minorHAnsi"/>
        </w:rPr>
      </w:pPr>
      <w:r>
        <w:rPr>
          <w:rFonts w:asciiTheme="minorHAnsi" w:eastAsia="Arial Unicode MS" w:hAnsiTheme="minorHAnsi" w:cstheme="minorHAnsi"/>
          <w:lang w:eastAsia="hi-IN" w:bidi="hi-IN"/>
        </w:rPr>
        <w:t>P</w:t>
      </w:r>
      <w:r w:rsidR="008223CA" w:rsidRPr="00C16BF1">
        <w:rPr>
          <w:rFonts w:asciiTheme="minorHAnsi" w:eastAsia="Arial Unicode MS" w:hAnsiTheme="minorHAnsi" w:cstheme="minorHAnsi"/>
          <w:lang w:eastAsia="hi-IN" w:bidi="hi-IN"/>
        </w:rPr>
        <w:t xml:space="preserve">rzywoływanie jako podstawy prawnej w decyzjach administracyjnych </w:t>
      </w:r>
      <w:r w:rsidR="008223CA" w:rsidRPr="00C16BF1">
        <w:rPr>
          <w:rFonts w:asciiTheme="minorHAnsi" w:eastAsia="Arial Unicode MS" w:hAnsiTheme="minorHAnsi" w:cstheme="minorHAnsi"/>
          <w:u w:val="single"/>
          <w:lang w:eastAsia="hi-IN" w:bidi="hi-IN"/>
        </w:rPr>
        <w:t>niewłaściwych  punktów</w:t>
      </w:r>
      <w:r w:rsidR="008223CA" w:rsidRPr="00C16BF1">
        <w:rPr>
          <w:rFonts w:asciiTheme="minorHAnsi" w:eastAsia="Arial Unicode MS" w:hAnsiTheme="minorHAnsi" w:cstheme="minorHAnsi"/>
          <w:lang w:eastAsia="hi-IN" w:bidi="hi-IN"/>
        </w:rPr>
        <w:t xml:space="preserve"> z rozdziału II Załącznika II </w:t>
      </w:r>
      <w:r w:rsidR="008223CA" w:rsidRPr="00C16BF1">
        <w:rPr>
          <w:rFonts w:asciiTheme="minorHAnsi" w:eastAsia="Arial Unicode MS" w:hAnsiTheme="minorHAnsi" w:cstheme="minorHAnsi"/>
          <w:i/>
          <w:iCs/>
          <w:lang w:eastAsia="hi-IN" w:bidi="hi-IN"/>
        </w:rPr>
        <w:t>rozporządzenia (WE) Nr 852/2004 Parlamentu Europejskiego i Rady z dnia 29 kwietnia 2004 r. w sprawie higieny środków spożywczych</w:t>
      </w:r>
      <w:r w:rsidR="008223CA" w:rsidRPr="00C16BF1">
        <w:rPr>
          <w:rFonts w:asciiTheme="minorHAnsi" w:eastAsia="Arial Unicode MS" w:hAnsiTheme="minorHAnsi" w:cstheme="minorHAnsi"/>
          <w:lang w:eastAsia="hi-IN" w:bidi="hi-IN"/>
        </w:rPr>
        <w:t xml:space="preserve"> dot. szczególnych wymagań dla pomieszczeń, w których się przygotowuje, poddaje obróbce lub przetwarza środki spożywcze, podczas gdy nieprawidłowości stwierdzono w zakresie stanu technicznego ścian, podłogi i drzwi w pomieszczeniu magazynowym oraz powierzchni urządzenia chłodniczego, mroźni i chłodni (decyzja z dnia 29.06.2021 r. nr 9012.1.201.2021 znak: HŻ.9020.101.2021 APG; z dnia 02.11.2021 r. nr 9012.1.404.2021 znak: 9020.372.2021.APG);</w:t>
      </w:r>
    </w:p>
    <w:p w14:paraId="0968E7E2" w14:textId="536AE0F9" w:rsidR="008223CA" w:rsidRPr="00C16BF1" w:rsidRDefault="00F359B4" w:rsidP="00B913BE">
      <w:pPr>
        <w:pStyle w:val="Akapitzlist"/>
        <w:numPr>
          <w:ilvl w:val="0"/>
          <w:numId w:val="137"/>
        </w:numPr>
        <w:autoSpaceDN w:val="0"/>
        <w:spacing w:line="276" w:lineRule="auto"/>
        <w:ind w:left="284"/>
        <w:rPr>
          <w:rFonts w:asciiTheme="minorHAnsi" w:hAnsiTheme="minorHAnsi" w:cstheme="minorHAnsi"/>
        </w:rPr>
      </w:pPr>
      <w:r>
        <w:rPr>
          <w:rFonts w:asciiTheme="minorHAnsi" w:hAnsiTheme="minorHAnsi" w:cstheme="minorHAnsi"/>
        </w:rPr>
        <w:t>P</w:t>
      </w:r>
      <w:r w:rsidR="008223CA" w:rsidRPr="00C16BF1">
        <w:rPr>
          <w:rFonts w:asciiTheme="minorHAnsi" w:hAnsiTheme="minorHAnsi" w:cstheme="minorHAnsi"/>
        </w:rPr>
        <w:t xml:space="preserve">rzywoływanie w decyzjach zatwierdzających jako podstawy prawnej  art. 31 ust. 2 lit. d </w:t>
      </w:r>
      <w:r w:rsidR="008223CA" w:rsidRPr="00C16BF1">
        <w:rPr>
          <w:rFonts w:asciiTheme="minorHAnsi" w:hAnsiTheme="minorHAnsi" w:cstheme="minorHAnsi"/>
          <w:u w:val="single"/>
        </w:rPr>
        <w:t>nieobowiązującego już</w:t>
      </w:r>
      <w:r w:rsidR="008223CA" w:rsidRPr="00C16BF1">
        <w:rPr>
          <w:rFonts w:asciiTheme="minorHAnsi" w:hAnsiTheme="minorHAnsi" w:cstheme="minorHAnsi"/>
        </w:rPr>
        <w:t xml:space="preserve"> </w:t>
      </w:r>
      <w:r w:rsidR="008223CA" w:rsidRPr="00C16BF1">
        <w:rPr>
          <w:rFonts w:asciiTheme="minorHAnsi" w:hAnsiTheme="minorHAnsi" w:cstheme="minorHAnsi"/>
          <w:i/>
          <w:iCs/>
        </w:rPr>
        <w:t xml:space="preserve">rozporządzenia (WE) nr 882/2004 Parlamentu Europejskiego i Rady z dnia 29 kwietnia 2004 roku w sprawie kontroli urzędowych przeprowadzanych w celu sprawdzenia zgodności z prawem paszowym i żywnościowym oraz regułami do tyczącymi </w:t>
      </w:r>
      <w:r w:rsidR="008223CA" w:rsidRPr="00C16BF1">
        <w:rPr>
          <w:rFonts w:asciiTheme="minorHAnsi" w:hAnsiTheme="minorHAnsi" w:cstheme="minorHAnsi"/>
          <w:i/>
          <w:iCs/>
        </w:rPr>
        <w:lastRenderedPageBreak/>
        <w:t>zdrowia zwierząt i dobrostanu zwierząt</w:t>
      </w:r>
      <w:r w:rsidR="008223CA" w:rsidRPr="00C16BF1">
        <w:rPr>
          <w:rFonts w:asciiTheme="minorHAnsi" w:hAnsiTheme="minorHAnsi" w:cstheme="minorHAnsi"/>
        </w:rPr>
        <w:t xml:space="preserve"> (Dz. Urz. UE L 191 z  30. 04. 2004., str.1). Przywołany akt prawny został uchylony w dniu 14.12.2019 r.  </w:t>
      </w:r>
      <w:r w:rsidR="008223CA" w:rsidRPr="00C16BF1">
        <w:rPr>
          <w:rFonts w:asciiTheme="minorHAnsi" w:hAnsiTheme="minorHAnsi" w:cstheme="minorHAnsi"/>
          <w:u w:val="single"/>
        </w:rPr>
        <w:t xml:space="preserve">zamiast </w:t>
      </w:r>
      <w:r w:rsidR="008223CA" w:rsidRPr="00C16BF1">
        <w:rPr>
          <w:rFonts w:asciiTheme="minorHAnsi" w:hAnsiTheme="minorHAnsi" w:cstheme="minorHAnsi"/>
        </w:rPr>
        <w:t>art. 148 ust. 4 rozporządzenia Parlamentu Europejskiego i Rady (UE) 2017/625 z dnia 15 marca 2017 r. w sprawie kontroli urzędowych (…) (Dz.U. L 95 z 7.4.2017, s. 1 ze zm.) będącego podstawą wydawania decyzji zatwierdzających warunkowo (z dnia 27.09.2022 r. nr 9012.1.630.2021 znak: HŻ.9020.414.2022.NB; z dnia 24.09.2021 r. nr 9012.1.302.2021 znak: HŻ.9020.336.2021.APG);</w:t>
      </w:r>
    </w:p>
    <w:p w14:paraId="18946D5F" w14:textId="7838905A" w:rsidR="008223CA" w:rsidRPr="00C16BF1" w:rsidRDefault="00F359B4" w:rsidP="00B913BE">
      <w:pPr>
        <w:pStyle w:val="Akapitzlist"/>
        <w:numPr>
          <w:ilvl w:val="0"/>
          <w:numId w:val="137"/>
        </w:numPr>
        <w:autoSpaceDN w:val="0"/>
        <w:spacing w:line="276" w:lineRule="auto"/>
        <w:ind w:left="284"/>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zachowania terminowości wydawania decyzji zatwierdzających, wysyłanie (nadawanie) do stron decyzji zatwierdzających po upływie 14 dni od dnia złożenia wniosku o zatwierdzenie (z dnia 24.09.2021 r. nr 9012.1.302.2021 znak: HŻ.9020.336.2021.APG; z dnia 11.01.2022 r. nr 9012.1.11.2021 znak: HŻ.9020.16.2022.APG);</w:t>
      </w:r>
    </w:p>
    <w:p w14:paraId="113485B2" w14:textId="76F29C44" w:rsidR="008223CA" w:rsidRPr="00C16BF1" w:rsidRDefault="00F359B4" w:rsidP="00B913BE">
      <w:pPr>
        <w:pStyle w:val="Akapitzlist"/>
        <w:numPr>
          <w:ilvl w:val="0"/>
          <w:numId w:val="137"/>
        </w:numPr>
        <w:autoSpaceDN w:val="0"/>
        <w:spacing w:line="276" w:lineRule="auto"/>
        <w:ind w:left="284"/>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w aktach sprawy adnotacji o przyczynach odstąpienia od zasady określonej w art. 10§1 k.p.a. (czynny udział strony) w postępowaniu dot. wycofania z obrotu środków spożywczych (protokół kontroli sanitarnej z dnia 26.07.2022 r. nr HŻ.9020.347.2022);</w:t>
      </w:r>
    </w:p>
    <w:p w14:paraId="26F9A946" w14:textId="45BE4C22" w:rsidR="008223CA" w:rsidRPr="00C16BF1" w:rsidRDefault="00F359B4" w:rsidP="00B913BE">
      <w:pPr>
        <w:pStyle w:val="Akapitzlist"/>
        <w:numPr>
          <w:ilvl w:val="0"/>
          <w:numId w:val="137"/>
        </w:numPr>
        <w:autoSpaceDN w:val="0"/>
        <w:spacing w:line="276" w:lineRule="auto"/>
        <w:ind w:left="284"/>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informowania przedsiębiorców zgodnie z art. 79a k.p.a. o niespełnieniu przesłanek do wydania decyzji w zakresie, o jaki wnioskowali, w sytuacjach wydawania decyzji zatwierdzających warunkowo (decyzja: z dnia 24.09.2021 r. nr 9012.1.302.2021 znak: HŻ.9020.336.2021.APG; z dnia 27.09.2022 r. nr 9012.1.630.2021 znak: HŻ.9020.414.2022.NB);</w:t>
      </w:r>
    </w:p>
    <w:p w14:paraId="52DFB154" w14:textId="108ECE04" w:rsidR="008223CA" w:rsidRPr="00C16BF1" w:rsidRDefault="00F359B4" w:rsidP="00B913BE">
      <w:pPr>
        <w:pStyle w:val="Akapitzlist"/>
        <w:numPr>
          <w:ilvl w:val="0"/>
          <w:numId w:val="137"/>
        </w:numPr>
        <w:autoSpaceDN w:val="0"/>
        <w:spacing w:line="276" w:lineRule="auto"/>
        <w:ind w:left="357" w:hanging="357"/>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poinformowania osoby zgłaszającej interwencję o fakcie prowadzenia operacji przetwarzania jej danych osobowych i o celach takiego przetwarzania (pismo z dnia 08.09.2022 r. znak: N.HŻ.9011.7.117.2022.APG, N.HD.9011.7.122.2022.AMJ.);</w:t>
      </w:r>
    </w:p>
    <w:p w14:paraId="6AA2C79E" w14:textId="29AD37CA" w:rsidR="008223CA" w:rsidRPr="00C16BF1" w:rsidRDefault="00F359B4" w:rsidP="00B913BE">
      <w:pPr>
        <w:pStyle w:val="Akapitzlist"/>
        <w:numPr>
          <w:ilvl w:val="0"/>
          <w:numId w:val="137"/>
        </w:numPr>
        <w:autoSpaceDN w:val="0"/>
        <w:spacing w:line="276" w:lineRule="auto"/>
        <w:ind w:left="357" w:hanging="357"/>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wskazania w zarządzeniu zabezpieczenia w części B pkt 6 okoliczności świadczących o wystąpieniu możliwości utrudnienia bądź udaremnienia egzekucji (np. brak zabezpieczenia może utrudnić lub udaremnić skuteczne przeprowadzenie egzekucji), brak wypełnienia część D dotyczącej ,,Oznaczenia i klauzuli organu egzekucyjnego”. (protokół z</w:t>
      </w:r>
      <w:r w:rsidR="00F060F9">
        <w:rPr>
          <w:rFonts w:asciiTheme="minorHAnsi" w:hAnsiTheme="minorHAnsi" w:cstheme="minorHAnsi"/>
        </w:rPr>
        <w:t> </w:t>
      </w:r>
      <w:r w:rsidR="008223CA" w:rsidRPr="00C16BF1">
        <w:rPr>
          <w:rFonts w:asciiTheme="minorHAnsi" w:hAnsiTheme="minorHAnsi" w:cstheme="minorHAnsi"/>
        </w:rPr>
        <w:t>dnia 26.07.2022 r. Nr HŻ.9020.347.2022);</w:t>
      </w:r>
    </w:p>
    <w:p w14:paraId="60BC21D2" w14:textId="335FFB62" w:rsidR="00A73934" w:rsidRPr="0075737A" w:rsidRDefault="00F359B4" w:rsidP="00B913BE">
      <w:pPr>
        <w:pStyle w:val="Akapitzlist"/>
        <w:numPr>
          <w:ilvl w:val="0"/>
          <w:numId w:val="137"/>
        </w:numPr>
        <w:autoSpaceDN w:val="0"/>
        <w:spacing w:line="276" w:lineRule="auto"/>
        <w:ind w:left="357" w:hanging="357"/>
        <w:rPr>
          <w:rFonts w:asciiTheme="minorHAnsi" w:hAnsiTheme="minorHAnsi" w:cstheme="minorHAnsi"/>
        </w:rPr>
      </w:pPr>
      <w:r>
        <w:rPr>
          <w:rFonts w:asciiTheme="minorHAnsi" w:hAnsiTheme="minorHAnsi" w:cstheme="minorHAnsi"/>
        </w:rPr>
        <w:t>B</w:t>
      </w:r>
      <w:r w:rsidR="008223CA" w:rsidRPr="00C16BF1">
        <w:rPr>
          <w:rFonts w:asciiTheme="minorHAnsi" w:hAnsiTheme="minorHAnsi" w:cstheme="minorHAnsi"/>
        </w:rPr>
        <w:t>rak przeprowadzenia czynności kontrolnych sprawdzających po kontrolach, w trakcie których stwierdzono wprowadzanie do obrotu przeterminowanych środków spożywczych, potwierdzających ich wycofanie.</w:t>
      </w:r>
    </w:p>
    <w:p w14:paraId="6A082553" w14:textId="53543683" w:rsidR="008223CA" w:rsidRPr="00C16BF1" w:rsidRDefault="00910DB8" w:rsidP="00F359B4">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Przyczyny i s</w:t>
      </w:r>
      <w:r w:rsidR="005456E5" w:rsidRPr="00C16BF1">
        <w:rPr>
          <w:rFonts w:asciiTheme="minorHAnsi" w:hAnsiTheme="minorHAnsi" w:cstheme="minorHAnsi"/>
          <w:color w:val="auto"/>
          <w:u w:val="single"/>
        </w:rPr>
        <w:t>kutki stwierdzonych nieprawidłowości:</w:t>
      </w:r>
    </w:p>
    <w:p w14:paraId="2A53C061" w14:textId="6AD4CE0A" w:rsidR="008223CA" w:rsidRPr="0075737A" w:rsidRDefault="008223CA" w:rsidP="0075737A">
      <w:pPr>
        <w:pStyle w:val="Standard"/>
        <w:spacing w:line="276" w:lineRule="auto"/>
        <w:ind w:left="1"/>
        <w:rPr>
          <w:rFonts w:asciiTheme="minorHAnsi" w:hAnsiTheme="minorHAnsi" w:cstheme="minorHAnsi"/>
        </w:rPr>
      </w:pPr>
      <w:r w:rsidRPr="00C16BF1">
        <w:rPr>
          <w:rFonts w:asciiTheme="minorHAnsi" w:hAnsiTheme="minorHAnsi" w:cstheme="minorHAnsi"/>
        </w:rPr>
        <w:t xml:space="preserve">Powyższe nieprawidłowości/uchybienia/spostrzeżenia mogą skutkować podważaniem legalności dokonanej urzędowej kontroli żywności oraz odwoływaniem się przedsiębiorców od wydanych zaleceń lub decyzji administracyjnych. </w:t>
      </w:r>
    </w:p>
    <w:p w14:paraId="42CAA345" w14:textId="77777777" w:rsidR="0075737A" w:rsidRDefault="0075737A" w:rsidP="00F359B4">
      <w:pPr>
        <w:spacing w:line="276" w:lineRule="auto"/>
        <w:rPr>
          <w:rFonts w:asciiTheme="minorHAnsi" w:hAnsiTheme="minorHAnsi" w:cstheme="minorHAnsi"/>
          <w:i/>
          <w:color w:val="auto"/>
          <w:u w:val="single"/>
        </w:rPr>
      </w:pPr>
    </w:p>
    <w:p w14:paraId="0055D61D" w14:textId="00F14402" w:rsidR="006D7111" w:rsidRPr="00C16BF1" w:rsidRDefault="007D7AFF" w:rsidP="00F359B4">
      <w:pPr>
        <w:spacing w:line="276" w:lineRule="auto"/>
        <w:rPr>
          <w:rFonts w:asciiTheme="minorHAnsi" w:hAnsiTheme="minorHAnsi" w:cstheme="minorHAnsi"/>
          <w:i/>
          <w:color w:val="auto"/>
          <w:u w:val="single"/>
        </w:rPr>
      </w:pPr>
      <w:r w:rsidRPr="00C16BF1">
        <w:rPr>
          <w:rFonts w:asciiTheme="minorHAnsi" w:hAnsiTheme="minorHAnsi" w:cstheme="minorHAnsi"/>
          <w:i/>
          <w:color w:val="auto"/>
          <w:u w:val="single"/>
        </w:rPr>
        <w:t>W zakresie OŚWIATY ZDROWOTNEJ I PROMOCJI</w:t>
      </w:r>
      <w:r w:rsidR="004D053C" w:rsidRPr="00C16BF1">
        <w:rPr>
          <w:rFonts w:asciiTheme="minorHAnsi" w:hAnsiTheme="minorHAnsi" w:cstheme="minorHAnsi"/>
          <w:i/>
          <w:color w:val="auto"/>
          <w:u w:val="single"/>
        </w:rPr>
        <w:t xml:space="preserve"> </w:t>
      </w:r>
      <w:r w:rsidRPr="00C16BF1">
        <w:rPr>
          <w:rFonts w:asciiTheme="minorHAnsi" w:hAnsiTheme="minorHAnsi" w:cstheme="minorHAnsi"/>
          <w:i/>
          <w:color w:val="auto"/>
          <w:u w:val="single"/>
        </w:rPr>
        <w:t xml:space="preserve">ZDROWIA: </w:t>
      </w:r>
    </w:p>
    <w:p w14:paraId="7F6613F9" w14:textId="77777777" w:rsidR="00745A41" w:rsidRPr="00C16BF1" w:rsidRDefault="00745A41" w:rsidP="00C16BF1">
      <w:pPr>
        <w:spacing w:line="276" w:lineRule="auto"/>
        <w:rPr>
          <w:rFonts w:asciiTheme="minorHAnsi" w:hAnsiTheme="minorHAnsi" w:cstheme="minorHAnsi"/>
          <w:color w:val="auto"/>
        </w:rPr>
      </w:pPr>
      <w:r w:rsidRPr="00C16BF1">
        <w:rPr>
          <w:rFonts w:asciiTheme="minorHAnsi" w:hAnsiTheme="minorHAnsi" w:cstheme="minorHAnsi"/>
          <w:color w:val="auto"/>
        </w:rPr>
        <w:t xml:space="preserve">Nieprawidłowości dotyczyły: </w:t>
      </w:r>
    </w:p>
    <w:p w14:paraId="0A193CAF" w14:textId="055A158E" w:rsidR="00745A41" w:rsidRPr="00C16BF1" w:rsidRDefault="00745A41" w:rsidP="00B913BE">
      <w:pPr>
        <w:pStyle w:val="Akapitzlist"/>
        <w:numPr>
          <w:ilvl w:val="0"/>
          <w:numId w:val="153"/>
        </w:numPr>
        <w:spacing w:line="276" w:lineRule="auto"/>
        <w:rPr>
          <w:rFonts w:asciiTheme="minorHAnsi" w:hAnsiTheme="minorHAnsi" w:cstheme="minorHAnsi"/>
          <w:color w:val="auto"/>
        </w:rPr>
      </w:pPr>
      <w:r w:rsidRPr="00C16BF1">
        <w:rPr>
          <w:rFonts w:asciiTheme="minorHAnsi" w:hAnsiTheme="minorHAnsi" w:cstheme="minorHAnsi"/>
          <w:color w:val="auto"/>
        </w:rPr>
        <w:t>Programów „Skąd się biorą produkty ekologiczne” 2021 i 2022, „ARS, czyli jak dbać o</w:t>
      </w:r>
      <w:r w:rsidR="00B755A7">
        <w:rPr>
          <w:rFonts w:asciiTheme="minorHAnsi" w:hAnsiTheme="minorHAnsi" w:cstheme="minorHAnsi"/>
          <w:color w:val="auto"/>
        </w:rPr>
        <w:t> </w:t>
      </w:r>
      <w:r w:rsidRPr="00C16BF1">
        <w:rPr>
          <w:rFonts w:asciiTheme="minorHAnsi" w:hAnsiTheme="minorHAnsi" w:cstheme="minorHAnsi"/>
          <w:color w:val="auto"/>
        </w:rPr>
        <w:t>miłość” 2021, „Bieg po zdrowie” 2021, „Higiena naszą tarczą ochronną” 2022;</w:t>
      </w:r>
    </w:p>
    <w:p w14:paraId="0539B78E" w14:textId="77777777" w:rsidR="00745A41" w:rsidRPr="00C16BF1" w:rsidRDefault="00745A41" w:rsidP="00B913BE">
      <w:pPr>
        <w:pStyle w:val="Akapitzlist"/>
        <w:numPr>
          <w:ilvl w:val="0"/>
          <w:numId w:val="153"/>
        </w:numPr>
        <w:spacing w:line="276" w:lineRule="auto"/>
        <w:rPr>
          <w:rFonts w:asciiTheme="minorHAnsi" w:hAnsiTheme="minorHAnsi" w:cstheme="minorHAnsi"/>
          <w:color w:val="auto"/>
        </w:rPr>
      </w:pPr>
      <w:r w:rsidRPr="00C16BF1">
        <w:rPr>
          <w:rFonts w:asciiTheme="minorHAnsi" w:hAnsiTheme="minorHAnsi" w:cstheme="minorHAnsi"/>
          <w:color w:val="auto"/>
        </w:rPr>
        <w:t>Akcji „Światowy Dzień Rzucania Palenia” 2021;</w:t>
      </w:r>
    </w:p>
    <w:p w14:paraId="2F2D7ECC" w14:textId="23EE723A" w:rsidR="00745A41" w:rsidRPr="00F359B4" w:rsidRDefault="00745A41" w:rsidP="00B913BE">
      <w:pPr>
        <w:pStyle w:val="Akapitzlist"/>
        <w:numPr>
          <w:ilvl w:val="0"/>
          <w:numId w:val="153"/>
        </w:numPr>
        <w:spacing w:line="276" w:lineRule="auto"/>
        <w:rPr>
          <w:rFonts w:asciiTheme="minorHAnsi" w:hAnsiTheme="minorHAnsi" w:cstheme="minorHAnsi"/>
          <w:color w:val="auto"/>
        </w:rPr>
      </w:pPr>
      <w:r w:rsidRPr="00C16BF1">
        <w:rPr>
          <w:rFonts w:asciiTheme="minorHAnsi" w:hAnsiTheme="minorHAnsi" w:cstheme="minorHAnsi"/>
          <w:color w:val="auto"/>
        </w:rPr>
        <w:t>Niewykonanie działań edukacyjnych związanych z pandemią COVID-19.</w:t>
      </w:r>
    </w:p>
    <w:p w14:paraId="4A6DC0E5" w14:textId="4BF2B07D" w:rsidR="00745A41" w:rsidRPr="00F359B4" w:rsidRDefault="006D7111" w:rsidP="00C16BF1">
      <w:pPr>
        <w:spacing w:line="276" w:lineRule="auto"/>
        <w:rPr>
          <w:rFonts w:asciiTheme="minorHAnsi" w:hAnsiTheme="minorHAnsi" w:cstheme="minorHAnsi"/>
          <w:color w:val="auto"/>
          <w:u w:val="single"/>
        </w:rPr>
      </w:pPr>
      <w:r w:rsidRPr="00C16BF1">
        <w:rPr>
          <w:rFonts w:asciiTheme="minorHAnsi" w:hAnsiTheme="minorHAnsi" w:cstheme="minorHAnsi"/>
          <w:color w:val="auto"/>
          <w:u w:val="single"/>
        </w:rPr>
        <w:t>Przyczyny i skutki stwierdzonych nieprawidłowości:</w:t>
      </w:r>
    </w:p>
    <w:p w14:paraId="6F8DDC0B" w14:textId="77777777" w:rsidR="00745A41" w:rsidRPr="00C16BF1" w:rsidRDefault="00745A41" w:rsidP="00C16BF1">
      <w:pPr>
        <w:spacing w:line="276" w:lineRule="auto"/>
        <w:ind w:firstLine="360"/>
        <w:rPr>
          <w:rFonts w:asciiTheme="minorHAnsi" w:hAnsiTheme="minorHAnsi" w:cstheme="minorHAnsi"/>
          <w:color w:val="auto"/>
        </w:rPr>
      </w:pPr>
      <w:r w:rsidRPr="00C16BF1">
        <w:rPr>
          <w:rFonts w:asciiTheme="minorHAnsi" w:hAnsiTheme="minorHAnsi" w:cstheme="minorHAnsi"/>
          <w:color w:val="auto"/>
        </w:rPr>
        <w:lastRenderedPageBreak/>
        <w:t>Przyczyną niewykonania zadań mogła być zbyt duża ilość obowiązków nałożonych na pracownika związanych ze zwalczaniem pandemii COVID-19. Jednakże podczas gdy placówki oświatowe były zamknięte, dzieci i młodzież miała zajęcia on-line, pracownik OZiPZ powinien proponować szkołom zajęcia dotyczące zdrowego stylu życia, również w takiej formie.</w:t>
      </w:r>
    </w:p>
    <w:p w14:paraId="0EBC442D" w14:textId="21DEA8DE" w:rsidR="00745A41" w:rsidRPr="00F359B4" w:rsidRDefault="00745A41" w:rsidP="00F359B4">
      <w:pPr>
        <w:spacing w:line="276" w:lineRule="auto"/>
        <w:ind w:firstLine="360"/>
        <w:rPr>
          <w:rFonts w:asciiTheme="minorHAnsi" w:hAnsiTheme="minorHAnsi" w:cstheme="minorHAnsi"/>
          <w:color w:val="auto"/>
        </w:rPr>
      </w:pPr>
      <w:r w:rsidRPr="00C16BF1">
        <w:rPr>
          <w:rFonts w:asciiTheme="minorHAnsi" w:hAnsiTheme="minorHAnsi" w:cstheme="minorHAnsi"/>
          <w:color w:val="auto"/>
        </w:rPr>
        <w:t>Mając na uwadze powyższe, brak realizacji zadań stanowił naruszenie przepisów art. 2 pkt. 2-4 U. Z. P. oraz niewypełnienie PZZ na rok 2021 i 2022, co w konsekwencji skutkuje niewykonaniem Planu Zasadniczych Zamierzeń na lata 2021 oraz 2022.</w:t>
      </w:r>
    </w:p>
    <w:p w14:paraId="1B603DE2" w14:textId="77777777" w:rsidR="00B74372" w:rsidRPr="00C16BF1" w:rsidRDefault="00B74372" w:rsidP="00C16BF1">
      <w:pPr>
        <w:spacing w:line="276" w:lineRule="auto"/>
        <w:jc w:val="center"/>
        <w:rPr>
          <w:rFonts w:asciiTheme="minorHAnsi" w:hAnsiTheme="minorHAnsi" w:cstheme="minorHAnsi"/>
          <w:b/>
          <w:color w:val="auto"/>
        </w:rPr>
      </w:pPr>
    </w:p>
    <w:p w14:paraId="29F0198C" w14:textId="2C6A5426" w:rsidR="005877F4" w:rsidRDefault="005877F4" w:rsidP="00C16BF1">
      <w:pPr>
        <w:spacing w:line="276" w:lineRule="auto"/>
        <w:rPr>
          <w:rFonts w:asciiTheme="minorHAnsi" w:hAnsiTheme="minorHAnsi" w:cstheme="minorHAnsi"/>
          <w:color w:val="auto"/>
        </w:rPr>
      </w:pPr>
    </w:p>
    <w:p w14:paraId="42BE6D0D" w14:textId="467697D1" w:rsidR="00263AB5" w:rsidRDefault="00263AB5" w:rsidP="00263AB5">
      <w:pPr>
        <w:spacing w:line="360" w:lineRule="auto"/>
        <w:rPr>
          <w:rFonts w:asciiTheme="minorHAnsi" w:hAnsiTheme="minorHAnsi" w:cstheme="minorHAnsi"/>
          <w:color w:val="auto"/>
        </w:rPr>
      </w:pPr>
      <w:r w:rsidRPr="00263AB5">
        <w:rPr>
          <w:rFonts w:asciiTheme="minorHAnsi" w:hAnsiTheme="minorHAnsi" w:cstheme="minorHAnsi"/>
          <w:color w:val="auto"/>
        </w:rPr>
        <w:t>12.Uwagi, wnioski, zalecenia w sprawie usunięcia stwierdzonych nieprawidłowości (uchybień):</w:t>
      </w:r>
    </w:p>
    <w:p w14:paraId="5BA405B4" w14:textId="2BCF0F0F" w:rsidR="006E7F16" w:rsidRPr="00144E7E" w:rsidRDefault="006E7F16" w:rsidP="006E7F16">
      <w:pPr>
        <w:spacing w:line="276" w:lineRule="auto"/>
        <w:rPr>
          <w:rFonts w:asciiTheme="minorHAnsi" w:hAnsiTheme="minorHAnsi" w:cstheme="minorHAnsi"/>
          <w:color w:val="auto"/>
        </w:rPr>
      </w:pPr>
      <w:r w:rsidRPr="00144E7E">
        <w:rPr>
          <w:rFonts w:asciiTheme="minorHAnsi" w:hAnsiTheme="minorHAnsi" w:cstheme="minorHAnsi"/>
          <w:color w:val="auto"/>
        </w:rPr>
        <w:t>Państwow</w:t>
      </w:r>
      <w:r>
        <w:rPr>
          <w:rFonts w:asciiTheme="minorHAnsi" w:hAnsiTheme="minorHAnsi" w:cstheme="minorHAnsi"/>
          <w:color w:val="auto"/>
        </w:rPr>
        <w:t>y</w:t>
      </w:r>
      <w:r w:rsidRPr="00144E7E">
        <w:rPr>
          <w:rFonts w:asciiTheme="minorHAnsi" w:hAnsiTheme="minorHAnsi" w:cstheme="minorHAnsi"/>
          <w:color w:val="auto"/>
        </w:rPr>
        <w:t xml:space="preserve"> Powiatow</w:t>
      </w:r>
      <w:r>
        <w:rPr>
          <w:rFonts w:asciiTheme="minorHAnsi" w:hAnsiTheme="minorHAnsi" w:cstheme="minorHAnsi"/>
          <w:color w:val="auto"/>
        </w:rPr>
        <w:t>y</w:t>
      </w:r>
      <w:r w:rsidRPr="00144E7E">
        <w:rPr>
          <w:rFonts w:asciiTheme="minorHAnsi" w:hAnsiTheme="minorHAnsi" w:cstheme="minorHAnsi"/>
          <w:color w:val="auto"/>
        </w:rPr>
        <w:t xml:space="preserve"> Inspektor Sanitarn</w:t>
      </w:r>
      <w:r>
        <w:rPr>
          <w:rFonts w:asciiTheme="minorHAnsi" w:hAnsiTheme="minorHAnsi" w:cstheme="minorHAnsi"/>
          <w:color w:val="auto"/>
        </w:rPr>
        <w:t>y</w:t>
      </w:r>
      <w:r w:rsidRPr="00144E7E">
        <w:rPr>
          <w:rFonts w:asciiTheme="minorHAnsi" w:hAnsiTheme="minorHAnsi" w:cstheme="minorHAnsi"/>
          <w:color w:val="auto"/>
        </w:rPr>
        <w:t xml:space="preserve"> w Drawsku Pomorskim</w:t>
      </w:r>
      <w:r>
        <w:rPr>
          <w:rFonts w:asciiTheme="minorHAnsi" w:hAnsiTheme="minorHAnsi" w:cstheme="minorHAnsi"/>
          <w:color w:val="auto"/>
        </w:rPr>
        <w:t>,</w:t>
      </w:r>
      <w:r w:rsidRPr="00144E7E">
        <w:rPr>
          <w:rFonts w:asciiTheme="minorHAnsi" w:hAnsiTheme="minorHAnsi" w:cstheme="minorHAnsi"/>
          <w:color w:val="auto"/>
        </w:rPr>
        <w:t xml:space="preserve">  pismem z dnia 14.03.2023 r. znak: PPIS.1611.1.2023</w:t>
      </w:r>
      <w:r w:rsidR="00587249">
        <w:rPr>
          <w:rFonts w:asciiTheme="minorHAnsi" w:hAnsiTheme="minorHAnsi" w:cstheme="minorHAnsi"/>
          <w:color w:val="auto"/>
        </w:rPr>
        <w:t xml:space="preserve"> wniósł zastrzeżenia do projektu wystąpienia pokontrolnego z dnia 07.03.2023 znakZPWIS.1611.2.2022. </w:t>
      </w:r>
    </w:p>
    <w:p w14:paraId="26E3038F" w14:textId="4614FDB9" w:rsidR="006E1177" w:rsidRDefault="00784661" w:rsidP="00784661">
      <w:pPr>
        <w:widowControl w:val="0"/>
        <w:autoSpaceDE w:val="0"/>
        <w:autoSpaceDN w:val="0"/>
        <w:adjustRightInd w:val="0"/>
        <w:spacing w:line="276" w:lineRule="auto"/>
        <w:ind w:firstLine="567"/>
        <w:rPr>
          <w:rFonts w:ascii="Calibri" w:hAnsi="Calibri" w:cs="Calibri"/>
        </w:rPr>
      </w:pPr>
      <w:r w:rsidRPr="00A9077F">
        <w:rPr>
          <w:rFonts w:ascii="Calibri" w:hAnsi="Calibri" w:cs="Calibri"/>
          <w:color w:val="auto"/>
        </w:rPr>
        <w:t>Po rozpatrzeniu zastrzeże</w:t>
      </w:r>
      <w:r>
        <w:rPr>
          <w:rFonts w:ascii="Calibri" w:hAnsi="Calibri" w:cs="Calibri"/>
          <w:color w:val="auto"/>
        </w:rPr>
        <w:t>ń</w:t>
      </w:r>
      <w:r w:rsidRPr="00A9077F">
        <w:rPr>
          <w:rFonts w:ascii="Calibri" w:hAnsi="Calibri" w:cs="Calibri"/>
          <w:color w:val="auto"/>
        </w:rPr>
        <w:t xml:space="preserve"> wni</w:t>
      </w:r>
      <w:r w:rsidRPr="003D73F0">
        <w:rPr>
          <w:rFonts w:ascii="Calibri" w:hAnsi="Calibri" w:cs="Calibri"/>
          <w:color w:val="auto"/>
        </w:rPr>
        <w:t>esionych</w:t>
      </w:r>
      <w:r w:rsidRPr="00A9077F">
        <w:rPr>
          <w:rFonts w:ascii="Calibri" w:hAnsi="Calibri" w:cs="Calibri"/>
          <w:color w:val="auto"/>
        </w:rPr>
        <w:t xml:space="preserve"> przez organ kontrolowany, Zachodniopomorski Państwowy Wojewódzki Inspektor Sanitarny w Szczecinie pismem</w:t>
      </w:r>
      <w:r w:rsidRPr="00A9077F">
        <w:rPr>
          <w:rFonts w:ascii="Calibri" w:hAnsi="Calibri" w:cs="Calibri"/>
          <w:color w:val="auto"/>
        </w:rPr>
        <w:br/>
      </w:r>
      <w:r w:rsidRPr="00625BC6">
        <w:rPr>
          <w:rFonts w:ascii="Calibri" w:hAnsi="Calibri" w:cs="Calibri"/>
          <w:color w:val="auto"/>
        </w:rPr>
        <w:t xml:space="preserve">z dnia </w:t>
      </w:r>
      <w:r>
        <w:rPr>
          <w:rFonts w:ascii="Calibri" w:hAnsi="Calibri" w:cs="Calibri"/>
          <w:color w:val="auto"/>
        </w:rPr>
        <w:t>13 kwiet</w:t>
      </w:r>
      <w:r w:rsidRPr="00625BC6">
        <w:rPr>
          <w:rFonts w:ascii="Calibri" w:hAnsi="Calibri" w:cs="Calibri"/>
          <w:color w:val="auto"/>
        </w:rPr>
        <w:t>nia 202</w:t>
      </w:r>
      <w:r>
        <w:rPr>
          <w:rFonts w:ascii="Calibri" w:hAnsi="Calibri" w:cs="Calibri"/>
          <w:color w:val="auto"/>
        </w:rPr>
        <w:t>3</w:t>
      </w:r>
      <w:r w:rsidRPr="00625BC6">
        <w:rPr>
          <w:rFonts w:ascii="Calibri" w:hAnsi="Calibri" w:cs="Calibri"/>
          <w:color w:val="auto"/>
        </w:rPr>
        <w:t xml:space="preserve"> r. znak: ZPWIS.1611.</w:t>
      </w:r>
      <w:r>
        <w:rPr>
          <w:rFonts w:ascii="Calibri" w:hAnsi="Calibri" w:cs="Calibri"/>
          <w:color w:val="auto"/>
        </w:rPr>
        <w:t>2</w:t>
      </w:r>
      <w:r w:rsidRPr="00625BC6">
        <w:rPr>
          <w:rFonts w:ascii="Calibri" w:hAnsi="Calibri" w:cs="Calibri"/>
          <w:color w:val="auto"/>
        </w:rPr>
        <w:t>.2022 przekazał Państwowemu</w:t>
      </w:r>
      <w:r w:rsidRPr="00A9077F">
        <w:rPr>
          <w:rFonts w:ascii="Calibri" w:hAnsi="Calibri" w:cs="Calibri"/>
          <w:color w:val="auto"/>
        </w:rPr>
        <w:t xml:space="preserve"> Powiatowemu Inspektorowi Sanitarnemu w </w:t>
      </w:r>
      <w:r>
        <w:rPr>
          <w:rFonts w:ascii="Calibri" w:hAnsi="Calibri" w:cs="Calibri"/>
          <w:color w:val="auto"/>
        </w:rPr>
        <w:t>Drawsku P</w:t>
      </w:r>
      <w:r w:rsidRPr="003D73F0">
        <w:rPr>
          <w:rFonts w:ascii="Calibri" w:hAnsi="Calibri" w:cs="Calibri"/>
          <w:color w:val="auto"/>
        </w:rPr>
        <w:t xml:space="preserve">omorskim stanowisko wobec wniesionych </w:t>
      </w:r>
      <w:r w:rsidRPr="003D73F0">
        <w:rPr>
          <w:rFonts w:ascii="Calibri" w:hAnsi="Calibri" w:cs="Calibri"/>
        </w:rPr>
        <w:t>zastrzeżeń/uwag wraz z uzasadnieniem</w:t>
      </w:r>
      <w:r>
        <w:rPr>
          <w:rFonts w:ascii="Calibri" w:hAnsi="Calibri" w:cs="Calibri"/>
        </w:rPr>
        <w:t>.</w:t>
      </w:r>
    </w:p>
    <w:p w14:paraId="1B8EEDC3" w14:textId="2F47722F" w:rsidR="00313D98" w:rsidRPr="00472ADE" w:rsidRDefault="00313D98" w:rsidP="00313D98">
      <w:pPr>
        <w:spacing w:line="276" w:lineRule="auto"/>
        <w:ind w:firstLine="284"/>
        <w:rPr>
          <w:rFonts w:ascii="Calibri" w:hAnsi="Calibri" w:cs="Calibri"/>
          <w:color w:val="auto"/>
        </w:rPr>
      </w:pPr>
      <w:r>
        <w:rPr>
          <w:rFonts w:ascii="Calibri" w:hAnsi="Calibri" w:cs="Calibri"/>
        </w:rPr>
        <w:t>W zakresie Epidemiologii:</w:t>
      </w:r>
      <w:r w:rsidRPr="00313D98">
        <w:rPr>
          <w:rFonts w:ascii="Calibri" w:hAnsi="Calibri" w:cs="Calibri"/>
          <w:color w:val="auto"/>
        </w:rPr>
        <w:t xml:space="preserve"> </w:t>
      </w:r>
      <w:r w:rsidRPr="00ED37D4">
        <w:rPr>
          <w:rFonts w:ascii="Calibri" w:hAnsi="Calibri" w:cs="Calibri"/>
          <w:color w:val="auto"/>
        </w:rPr>
        <w:t>Ponadto w odniesieniu do nieprawidłowości nr 1 i 2 nie formułowano zalecenia z uwagi na poprawne prowadzenie rejestru zakażeń i zachorowań na chorobę zakaźną oraz rejestrów nadzoru nad realizacją szczepień ochronnych</w:t>
      </w:r>
      <w:r w:rsidRPr="00ED37D4">
        <w:rPr>
          <w:rFonts w:ascii="Calibri" w:hAnsi="Calibri" w:cs="Calibri"/>
          <w:b/>
          <w:bCs/>
          <w:color w:val="auto"/>
        </w:rPr>
        <w:t xml:space="preserve"> </w:t>
      </w:r>
      <w:r w:rsidRPr="00ED37D4">
        <w:rPr>
          <w:rFonts w:ascii="Calibri" w:hAnsi="Calibri" w:cs="Calibri"/>
          <w:color w:val="auto"/>
        </w:rPr>
        <w:t>w 2022 r.</w:t>
      </w:r>
    </w:p>
    <w:p w14:paraId="4800E04C" w14:textId="554410DB" w:rsidR="00313D98" w:rsidRPr="00784661" w:rsidRDefault="00313D98" w:rsidP="00784661">
      <w:pPr>
        <w:widowControl w:val="0"/>
        <w:autoSpaceDE w:val="0"/>
        <w:autoSpaceDN w:val="0"/>
        <w:adjustRightInd w:val="0"/>
        <w:spacing w:line="276" w:lineRule="auto"/>
        <w:ind w:firstLine="567"/>
        <w:rPr>
          <w:rFonts w:ascii="Calibri" w:hAnsi="Calibri" w:cs="Calibri"/>
          <w:color w:val="auto"/>
        </w:rPr>
      </w:pPr>
    </w:p>
    <w:p w14:paraId="69195A05" w14:textId="0C9F741F" w:rsidR="006E1177" w:rsidRDefault="006E1177" w:rsidP="00C16BF1">
      <w:pPr>
        <w:spacing w:line="276" w:lineRule="auto"/>
        <w:rPr>
          <w:rFonts w:asciiTheme="minorHAnsi" w:hAnsiTheme="minorHAnsi" w:cstheme="minorHAnsi"/>
          <w:color w:val="auto"/>
        </w:rPr>
      </w:pPr>
    </w:p>
    <w:p w14:paraId="1A734F1C" w14:textId="77777777" w:rsidR="00587249" w:rsidRPr="00263AB5" w:rsidRDefault="00587249" w:rsidP="00587249">
      <w:pPr>
        <w:spacing w:line="360" w:lineRule="auto"/>
        <w:ind w:left="2844" w:firstLine="696"/>
        <w:rPr>
          <w:rFonts w:asciiTheme="minorHAnsi" w:hAnsiTheme="minorHAnsi" w:cstheme="minorHAnsi"/>
          <w:b/>
          <w:color w:val="auto"/>
          <w:u w:val="single"/>
        </w:rPr>
      </w:pPr>
      <w:r w:rsidRPr="00263AB5">
        <w:rPr>
          <w:rFonts w:asciiTheme="minorHAnsi" w:hAnsiTheme="minorHAnsi" w:cstheme="minorHAnsi"/>
          <w:b/>
          <w:color w:val="auto"/>
          <w:u w:val="single"/>
        </w:rPr>
        <w:t>zalecam:</w:t>
      </w:r>
    </w:p>
    <w:p w14:paraId="54498103" w14:textId="22E73F10" w:rsidR="006E1177" w:rsidRDefault="006E1177" w:rsidP="00C16BF1">
      <w:pPr>
        <w:spacing w:line="276" w:lineRule="auto"/>
        <w:rPr>
          <w:rFonts w:asciiTheme="minorHAnsi" w:hAnsiTheme="minorHAnsi" w:cstheme="minorHAnsi"/>
          <w:color w:val="auto"/>
        </w:rPr>
      </w:pPr>
    </w:p>
    <w:p w14:paraId="4F6BD3E8" w14:textId="13016052" w:rsidR="006E1177" w:rsidRPr="00C16BF1" w:rsidRDefault="006E1177" w:rsidP="006E1177">
      <w:pPr>
        <w:spacing w:line="276" w:lineRule="auto"/>
        <w:rPr>
          <w:rFonts w:asciiTheme="minorHAnsi" w:hAnsiTheme="minorHAnsi" w:cstheme="minorHAnsi"/>
          <w:color w:val="auto"/>
          <w:u w:val="single"/>
        </w:rPr>
      </w:pPr>
      <w:r w:rsidRPr="00266FE8">
        <w:rPr>
          <w:rFonts w:asciiTheme="minorHAnsi" w:hAnsiTheme="minorHAnsi" w:cstheme="minorHAnsi"/>
          <w:color w:val="auto"/>
          <w:u w:val="single"/>
        </w:rPr>
        <w:t xml:space="preserve">ZESTAWIENIE </w:t>
      </w:r>
      <w:r>
        <w:rPr>
          <w:rFonts w:asciiTheme="minorHAnsi" w:hAnsiTheme="minorHAnsi" w:cstheme="minorHAnsi"/>
          <w:color w:val="auto"/>
          <w:u w:val="single"/>
        </w:rPr>
        <w:t>ZALECEŃ</w:t>
      </w:r>
      <w:r w:rsidRPr="00266FE8">
        <w:rPr>
          <w:rFonts w:asciiTheme="minorHAnsi" w:hAnsiTheme="minorHAnsi" w:cstheme="minorHAnsi"/>
          <w:color w:val="auto"/>
          <w:u w:val="single"/>
        </w:rPr>
        <w:t xml:space="preserve">: </w:t>
      </w:r>
    </w:p>
    <w:p w14:paraId="76AD566D" w14:textId="77777777" w:rsidR="006E1177" w:rsidRPr="00C16BF1" w:rsidRDefault="006E1177" w:rsidP="006E1177">
      <w:pPr>
        <w:spacing w:line="276" w:lineRule="auto"/>
        <w:rPr>
          <w:rFonts w:asciiTheme="minorHAnsi" w:hAnsiTheme="minorHAnsi" w:cstheme="minorHAnsi"/>
          <w:i/>
          <w:color w:val="auto"/>
          <w:u w:val="single"/>
        </w:rPr>
      </w:pPr>
    </w:p>
    <w:p w14:paraId="3A117A3B" w14:textId="046CAE25" w:rsidR="006E1177" w:rsidRPr="006E1177" w:rsidRDefault="006E1177" w:rsidP="005F5184">
      <w:pPr>
        <w:spacing w:line="276" w:lineRule="auto"/>
        <w:rPr>
          <w:rFonts w:asciiTheme="minorHAnsi" w:hAnsiTheme="minorHAnsi" w:cstheme="minorHAnsi"/>
          <w:i/>
          <w:color w:val="auto"/>
          <w:u w:val="single"/>
        </w:rPr>
      </w:pPr>
      <w:r w:rsidRPr="00C16BF1">
        <w:rPr>
          <w:rFonts w:asciiTheme="minorHAnsi" w:hAnsiTheme="minorHAnsi" w:cstheme="minorHAnsi"/>
          <w:i/>
          <w:color w:val="auto"/>
          <w:u w:val="single"/>
        </w:rPr>
        <w:t xml:space="preserve">W zakresie SPRAW OSOBOWYCH: </w:t>
      </w:r>
    </w:p>
    <w:p w14:paraId="4EE5E27A" w14:textId="19FC43C5" w:rsidR="006E1177" w:rsidRPr="005F5184" w:rsidRDefault="005F5184" w:rsidP="005F5184">
      <w:pPr>
        <w:pStyle w:val="Akapitzlist"/>
        <w:numPr>
          <w:ilvl w:val="3"/>
          <w:numId w:val="137"/>
        </w:numPr>
        <w:spacing w:line="276" w:lineRule="auto"/>
        <w:rPr>
          <w:rFonts w:asciiTheme="minorHAnsi" w:hAnsiTheme="minorHAnsi" w:cstheme="minorHAnsi"/>
          <w:i/>
          <w:iCs/>
          <w:color w:val="auto"/>
          <w:u w:val="single"/>
        </w:rPr>
      </w:pPr>
      <w:r>
        <w:rPr>
          <w:rFonts w:asciiTheme="minorHAnsi" w:hAnsiTheme="minorHAnsi" w:cstheme="minorHAnsi"/>
          <w:color w:val="auto"/>
        </w:rPr>
        <w:t>W umowach o pracę na czas zastępstwa należy podawać wyłącznie stanowisko i komórkę organizacyjna pracownika za którego będzie pełnione zastępstwo.</w:t>
      </w:r>
    </w:p>
    <w:p w14:paraId="5A8BF6B4" w14:textId="6EC6B5B6" w:rsidR="005F5184" w:rsidRPr="005F5184" w:rsidRDefault="005F5184" w:rsidP="005F5184">
      <w:pPr>
        <w:pStyle w:val="Akapitzlist"/>
        <w:numPr>
          <w:ilvl w:val="3"/>
          <w:numId w:val="137"/>
        </w:numPr>
        <w:spacing w:line="276" w:lineRule="auto"/>
        <w:rPr>
          <w:rFonts w:asciiTheme="minorHAnsi" w:hAnsiTheme="minorHAnsi" w:cstheme="minorHAnsi"/>
          <w:color w:val="auto"/>
        </w:rPr>
      </w:pPr>
      <w:r w:rsidRPr="005F5184">
        <w:rPr>
          <w:rFonts w:asciiTheme="minorHAnsi" w:hAnsiTheme="minorHAnsi" w:cstheme="minorHAnsi"/>
          <w:color w:val="auto"/>
        </w:rPr>
        <w:t xml:space="preserve">Należy prawidłowo określać </w:t>
      </w:r>
      <w:r w:rsidR="003F45E2">
        <w:rPr>
          <w:rFonts w:asciiTheme="minorHAnsi" w:hAnsiTheme="minorHAnsi" w:cstheme="minorHAnsi"/>
          <w:color w:val="auto"/>
        </w:rPr>
        <w:t xml:space="preserve">długość </w:t>
      </w:r>
      <w:r w:rsidRPr="005F5184">
        <w:rPr>
          <w:rFonts w:asciiTheme="minorHAnsi" w:hAnsiTheme="minorHAnsi" w:cstheme="minorHAnsi"/>
          <w:color w:val="auto"/>
        </w:rPr>
        <w:t>okresu wypowiedzenia w Umowach o pracę i</w:t>
      </w:r>
      <w:r w:rsidR="004B0038">
        <w:rPr>
          <w:rFonts w:asciiTheme="minorHAnsi" w:hAnsiTheme="minorHAnsi" w:cstheme="minorHAnsi"/>
          <w:color w:val="auto"/>
        </w:rPr>
        <w:t> </w:t>
      </w:r>
      <w:r w:rsidRPr="005F5184">
        <w:rPr>
          <w:rFonts w:asciiTheme="minorHAnsi" w:hAnsiTheme="minorHAnsi" w:cstheme="minorHAnsi"/>
          <w:color w:val="auto"/>
        </w:rPr>
        <w:t>w</w:t>
      </w:r>
      <w:r w:rsidR="004B0038">
        <w:rPr>
          <w:rFonts w:asciiTheme="minorHAnsi" w:hAnsiTheme="minorHAnsi" w:cstheme="minorHAnsi"/>
          <w:color w:val="auto"/>
        </w:rPr>
        <w:t> </w:t>
      </w:r>
      <w:r w:rsidRPr="005F5184">
        <w:rPr>
          <w:rFonts w:asciiTheme="minorHAnsi" w:hAnsiTheme="minorHAnsi" w:cstheme="minorHAnsi"/>
          <w:color w:val="auto"/>
        </w:rPr>
        <w:t>informacjach dodatkowych do umowy o pracę</w:t>
      </w:r>
      <w:r>
        <w:rPr>
          <w:rFonts w:asciiTheme="minorHAnsi" w:hAnsiTheme="minorHAnsi" w:cstheme="minorHAnsi"/>
          <w:color w:val="auto"/>
        </w:rPr>
        <w:t>.</w:t>
      </w:r>
    </w:p>
    <w:p w14:paraId="4572752C" w14:textId="2DBD3EDF" w:rsidR="005F5184" w:rsidRPr="005F5184" w:rsidRDefault="005F5184" w:rsidP="005F5184">
      <w:pPr>
        <w:pStyle w:val="Akapitzlist"/>
        <w:numPr>
          <w:ilvl w:val="3"/>
          <w:numId w:val="137"/>
        </w:numPr>
        <w:spacing w:line="276" w:lineRule="auto"/>
        <w:rPr>
          <w:rFonts w:asciiTheme="minorHAnsi" w:hAnsiTheme="minorHAnsi" w:cstheme="minorHAnsi"/>
          <w:color w:val="auto"/>
        </w:rPr>
      </w:pPr>
      <w:r w:rsidRPr="005F5184">
        <w:rPr>
          <w:rFonts w:asciiTheme="minorHAnsi" w:hAnsiTheme="minorHAnsi" w:cstheme="minorHAnsi"/>
          <w:color w:val="auto"/>
        </w:rPr>
        <w:t>W umowach o pracę na stanowisko stażysty nie należy wpisywać jako składniki wynagrodzenia „ dodatek stażowy”.</w:t>
      </w:r>
    </w:p>
    <w:p w14:paraId="3B338195" w14:textId="71C0B32F" w:rsidR="005F5184" w:rsidRDefault="005F5184" w:rsidP="005F5184">
      <w:pPr>
        <w:pStyle w:val="Akapitzlist"/>
        <w:numPr>
          <w:ilvl w:val="3"/>
          <w:numId w:val="137"/>
        </w:numPr>
        <w:spacing w:line="276" w:lineRule="auto"/>
        <w:rPr>
          <w:rFonts w:asciiTheme="minorHAnsi" w:hAnsiTheme="minorHAnsi" w:cstheme="minorHAnsi"/>
          <w:color w:val="auto"/>
        </w:rPr>
      </w:pPr>
      <w:r w:rsidRPr="005F5184">
        <w:rPr>
          <w:rFonts w:asciiTheme="minorHAnsi" w:hAnsiTheme="minorHAnsi" w:cstheme="minorHAnsi"/>
          <w:color w:val="auto"/>
        </w:rPr>
        <w:t>W świadectwach pracy prawidłowo naliczać pracownikom proporcjonalnie do okresu zatrudnienia liczbę dni urlopu wypoczynkowego w roku kalendarzowym w którym ustaje stosunek pracy.</w:t>
      </w:r>
    </w:p>
    <w:p w14:paraId="790F9876" w14:textId="23AC182E" w:rsidR="005F5184" w:rsidRDefault="005F5184" w:rsidP="005F5184">
      <w:pPr>
        <w:pStyle w:val="Akapitzlist"/>
        <w:numPr>
          <w:ilvl w:val="3"/>
          <w:numId w:val="137"/>
        </w:numPr>
        <w:spacing w:line="276" w:lineRule="auto"/>
        <w:rPr>
          <w:rFonts w:asciiTheme="minorHAnsi" w:hAnsiTheme="minorHAnsi" w:cstheme="minorHAnsi"/>
          <w:color w:val="auto"/>
        </w:rPr>
      </w:pPr>
      <w:r>
        <w:rPr>
          <w:rFonts w:asciiTheme="minorHAnsi" w:hAnsiTheme="minorHAnsi" w:cstheme="minorHAnsi"/>
          <w:color w:val="auto"/>
        </w:rPr>
        <w:t xml:space="preserve">Należy prawidłowo umieszczać informację dotycząca okresu przechowywania akt pracownika. </w:t>
      </w:r>
    </w:p>
    <w:p w14:paraId="52C125CA" w14:textId="77777777" w:rsidR="005F5184" w:rsidRPr="005F5184" w:rsidRDefault="005F5184" w:rsidP="005F5184">
      <w:pPr>
        <w:pStyle w:val="Akapitzlist"/>
        <w:spacing w:line="276" w:lineRule="auto"/>
        <w:ind w:left="360"/>
        <w:rPr>
          <w:rFonts w:asciiTheme="minorHAnsi" w:hAnsiTheme="minorHAnsi" w:cstheme="minorHAnsi"/>
          <w:color w:val="auto"/>
        </w:rPr>
      </w:pPr>
    </w:p>
    <w:p w14:paraId="4B8AF3FD" w14:textId="629024EF" w:rsidR="006E1177" w:rsidRPr="00266FE8" w:rsidRDefault="006E1177" w:rsidP="006E1177">
      <w:pPr>
        <w:spacing w:line="276" w:lineRule="auto"/>
        <w:rPr>
          <w:rFonts w:asciiTheme="minorHAnsi" w:hAnsiTheme="minorHAnsi" w:cstheme="minorHAnsi"/>
          <w:i/>
          <w:iCs/>
          <w:color w:val="auto"/>
          <w:u w:val="single"/>
        </w:rPr>
      </w:pPr>
      <w:r w:rsidRPr="00266FE8">
        <w:rPr>
          <w:rFonts w:asciiTheme="minorHAnsi" w:hAnsiTheme="minorHAnsi" w:cstheme="minorHAnsi"/>
          <w:i/>
          <w:iCs/>
          <w:color w:val="auto"/>
          <w:u w:val="single"/>
        </w:rPr>
        <w:lastRenderedPageBreak/>
        <w:t>W zakresie BHP i OCHRONY P.POŻ.</w:t>
      </w:r>
    </w:p>
    <w:p w14:paraId="36826B24" w14:textId="7A28A5C7" w:rsidR="006E1177" w:rsidRPr="00C16BF1" w:rsidRDefault="006E1177" w:rsidP="006E1177">
      <w:pPr>
        <w:spacing w:line="276" w:lineRule="auto"/>
        <w:rPr>
          <w:rFonts w:asciiTheme="minorHAnsi" w:hAnsiTheme="minorHAnsi" w:cstheme="minorHAnsi"/>
          <w:color w:val="auto"/>
          <w:u w:val="single"/>
        </w:rPr>
      </w:pPr>
      <w:r w:rsidRPr="00C16BF1">
        <w:rPr>
          <w:rFonts w:asciiTheme="minorHAnsi" w:hAnsiTheme="minorHAnsi" w:cstheme="minorHAnsi"/>
          <w:color w:val="auto"/>
        </w:rPr>
        <w:t xml:space="preserve">Nie </w:t>
      </w:r>
      <w:r>
        <w:rPr>
          <w:rFonts w:asciiTheme="minorHAnsi" w:hAnsiTheme="minorHAnsi" w:cstheme="minorHAnsi"/>
          <w:color w:val="auto"/>
        </w:rPr>
        <w:t xml:space="preserve">wydano zaleceń </w:t>
      </w:r>
      <w:r w:rsidRPr="00C16BF1">
        <w:rPr>
          <w:rFonts w:asciiTheme="minorHAnsi" w:hAnsiTheme="minorHAnsi" w:cstheme="minorHAnsi"/>
          <w:color w:val="auto"/>
        </w:rPr>
        <w:t xml:space="preserve"> w kontrolowanym zakresie.</w:t>
      </w:r>
      <w:r w:rsidRPr="00C16BF1">
        <w:rPr>
          <w:rFonts w:asciiTheme="minorHAnsi" w:hAnsiTheme="minorHAnsi" w:cstheme="minorHAnsi"/>
          <w:color w:val="auto"/>
          <w:u w:val="single"/>
        </w:rPr>
        <w:t xml:space="preserve"> </w:t>
      </w:r>
    </w:p>
    <w:p w14:paraId="31BE09F1" w14:textId="77777777" w:rsidR="006E1177" w:rsidRDefault="006E1177" w:rsidP="006E1177">
      <w:pPr>
        <w:spacing w:line="276" w:lineRule="auto"/>
        <w:rPr>
          <w:rFonts w:asciiTheme="minorHAnsi" w:hAnsiTheme="minorHAnsi" w:cstheme="minorHAnsi"/>
          <w:i/>
          <w:iCs/>
          <w:color w:val="auto"/>
          <w:u w:val="single"/>
        </w:rPr>
      </w:pPr>
    </w:p>
    <w:p w14:paraId="4455129A" w14:textId="5D877C72" w:rsidR="006E1177" w:rsidRPr="00266FE8" w:rsidRDefault="006E1177" w:rsidP="006E1177">
      <w:pPr>
        <w:spacing w:line="276" w:lineRule="auto"/>
        <w:rPr>
          <w:rFonts w:asciiTheme="minorHAnsi" w:hAnsiTheme="minorHAnsi" w:cstheme="minorHAnsi"/>
          <w:i/>
          <w:iCs/>
          <w:color w:val="auto"/>
          <w:u w:val="single"/>
        </w:rPr>
      </w:pPr>
      <w:r w:rsidRPr="00266FE8">
        <w:rPr>
          <w:rFonts w:asciiTheme="minorHAnsi" w:hAnsiTheme="minorHAnsi" w:cstheme="minorHAnsi"/>
          <w:i/>
          <w:iCs/>
          <w:color w:val="auto"/>
          <w:u w:val="single"/>
        </w:rPr>
        <w:t xml:space="preserve">W zakresie OCHRONY DANYCH : </w:t>
      </w:r>
    </w:p>
    <w:p w14:paraId="318C13E6" w14:textId="39A49659" w:rsidR="006E1177" w:rsidRPr="00C16BF1" w:rsidRDefault="006E1177" w:rsidP="006E1177">
      <w:pPr>
        <w:spacing w:line="276" w:lineRule="auto"/>
        <w:rPr>
          <w:rFonts w:asciiTheme="minorHAnsi" w:hAnsiTheme="minorHAnsi" w:cstheme="minorHAnsi"/>
          <w:color w:val="auto"/>
          <w:u w:val="single"/>
        </w:rPr>
      </w:pPr>
      <w:r w:rsidRPr="00C16BF1">
        <w:rPr>
          <w:rFonts w:asciiTheme="minorHAnsi" w:hAnsiTheme="minorHAnsi" w:cstheme="minorHAnsi"/>
          <w:color w:val="auto"/>
        </w:rPr>
        <w:t xml:space="preserve">Nie </w:t>
      </w:r>
      <w:r>
        <w:rPr>
          <w:rFonts w:asciiTheme="minorHAnsi" w:hAnsiTheme="minorHAnsi" w:cstheme="minorHAnsi"/>
          <w:color w:val="auto"/>
        </w:rPr>
        <w:t xml:space="preserve">wydano zaleceń </w:t>
      </w:r>
      <w:r w:rsidRPr="00C16BF1">
        <w:rPr>
          <w:rFonts w:asciiTheme="minorHAnsi" w:hAnsiTheme="minorHAnsi" w:cstheme="minorHAnsi"/>
          <w:color w:val="auto"/>
        </w:rPr>
        <w:t xml:space="preserve"> w kontrolowanym zakresie.</w:t>
      </w:r>
      <w:r w:rsidRPr="00C16BF1">
        <w:rPr>
          <w:rFonts w:asciiTheme="minorHAnsi" w:hAnsiTheme="minorHAnsi" w:cstheme="minorHAnsi"/>
          <w:color w:val="auto"/>
          <w:u w:val="single"/>
        </w:rPr>
        <w:t xml:space="preserve"> </w:t>
      </w:r>
    </w:p>
    <w:p w14:paraId="6AC68920" w14:textId="77777777" w:rsidR="006E1177" w:rsidRDefault="006E1177" w:rsidP="006E1177">
      <w:pPr>
        <w:spacing w:line="276" w:lineRule="auto"/>
        <w:rPr>
          <w:rFonts w:asciiTheme="minorHAnsi" w:hAnsiTheme="minorHAnsi" w:cstheme="minorHAnsi"/>
          <w:i/>
          <w:iCs/>
          <w:color w:val="auto"/>
          <w:u w:val="single"/>
        </w:rPr>
      </w:pPr>
    </w:p>
    <w:p w14:paraId="65E41A92" w14:textId="7D0959CA" w:rsidR="006E1177" w:rsidRPr="00266FE8" w:rsidRDefault="006E1177" w:rsidP="006E1177">
      <w:pPr>
        <w:spacing w:line="276" w:lineRule="auto"/>
        <w:rPr>
          <w:rFonts w:asciiTheme="minorHAnsi" w:hAnsiTheme="minorHAnsi" w:cstheme="minorHAnsi"/>
          <w:i/>
          <w:iCs/>
          <w:color w:val="auto"/>
          <w:u w:val="single"/>
        </w:rPr>
      </w:pPr>
      <w:r w:rsidRPr="00266FE8">
        <w:rPr>
          <w:rFonts w:asciiTheme="minorHAnsi" w:hAnsiTheme="minorHAnsi" w:cstheme="minorHAnsi"/>
          <w:i/>
          <w:iCs/>
          <w:color w:val="auto"/>
          <w:u w:val="single"/>
        </w:rPr>
        <w:t xml:space="preserve">W zakresie spraw ADMINISTRACYJNYCH: </w:t>
      </w:r>
    </w:p>
    <w:p w14:paraId="6E89C4B0" w14:textId="2FB7CF9D" w:rsidR="006E1177" w:rsidRPr="00C16BF1" w:rsidRDefault="006E1177" w:rsidP="006E1177">
      <w:pPr>
        <w:spacing w:line="276" w:lineRule="auto"/>
        <w:rPr>
          <w:rFonts w:asciiTheme="minorHAnsi" w:hAnsiTheme="minorHAnsi" w:cstheme="minorHAnsi"/>
          <w:color w:val="auto"/>
          <w:u w:val="single"/>
        </w:rPr>
      </w:pPr>
      <w:r w:rsidRPr="00C16BF1">
        <w:rPr>
          <w:rFonts w:asciiTheme="minorHAnsi" w:hAnsiTheme="minorHAnsi" w:cstheme="minorHAnsi"/>
          <w:color w:val="auto"/>
        </w:rPr>
        <w:t xml:space="preserve">Nie </w:t>
      </w:r>
      <w:r>
        <w:rPr>
          <w:rFonts w:asciiTheme="minorHAnsi" w:hAnsiTheme="minorHAnsi" w:cstheme="minorHAnsi"/>
          <w:color w:val="auto"/>
        </w:rPr>
        <w:t xml:space="preserve">wydano zaleceń </w:t>
      </w:r>
      <w:r w:rsidRPr="00C16BF1">
        <w:rPr>
          <w:rFonts w:asciiTheme="minorHAnsi" w:hAnsiTheme="minorHAnsi" w:cstheme="minorHAnsi"/>
          <w:color w:val="auto"/>
        </w:rPr>
        <w:t xml:space="preserve"> w kontrolowanym zakresie.</w:t>
      </w:r>
      <w:r w:rsidRPr="00C16BF1">
        <w:rPr>
          <w:rFonts w:asciiTheme="minorHAnsi" w:hAnsiTheme="minorHAnsi" w:cstheme="minorHAnsi"/>
          <w:color w:val="auto"/>
          <w:u w:val="single"/>
        </w:rPr>
        <w:t xml:space="preserve"> </w:t>
      </w:r>
    </w:p>
    <w:p w14:paraId="4A3F64C3" w14:textId="77777777" w:rsidR="006E1177" w:rsidRDefault="006E1177" w:rsidP="006E1177">
      <w:pPr>
        <w:spacing w:line="276" w:lineRule="auto"/>
        <w:rPr>
          <w:rFonts w:asciiTheme="minorHAnsi" w:hAnsiTheme="minorHAnsi" w:cstheme="minorHAnsi"/>
          <w:i/>
          <w:color w:val="auto"/>
          <w:u w:val="single"/>
        </w:rPr>
      </w:pPr>
    </w:p>
    <w:p w14:paraId="4C0E57E5" w14:textId="4366650C" w:rsidR="006E1177" w:rsidRPr="006E1177" w:rsidRDefault="006E1177" w:rsidP="006E1177">
      <w:pPr>
        <w:spacing w:line="276" w:lineRule="auto"/>
        <w:rPr>
          <w:rFonts w:asciiTheme="minorHAnsi" w:hAnsiTheme="minorHAnsi" w:cstheme="minorHAnsi"/>
          <w:i/>
          <w:color w:val="auto"/>
          <w:u w:val="single"/>
        </w:rPr>
      </w:pPr>
      <w:r w:rsidRPr="00266FE8">
        <w:rPr>
          <w:rFonts w:asciiTheme="minorHAnsi" w:hAnsiTheme="minorHAnsi" w:cstheme="minorHAnsi"/>
          <w:i/>
          <w:color w:val="auto"/>
          <w:u w:val="single"/>
        </w:rPr>
        <w:t xml:space="preserve">W zakresie spraw FINANSOWYCH: </w:t>
      </w:r>
    </w:p>
    <w:p w14:paraId="1AA47B7C" w14:textId="77777777" w:rsidR="005E2618" w:rsidRPr="005E2618" w:rsidRDefault="005E2618" w:rsidP="005E2618">
      <w:pPr>
        <w:pStyle w:val="Akapitzlist"/>
        <w:numPr>
          <w:ilvl w:val="0"/>
          <w:numId w:val="238"/>
        </w:numPr>
        <w:spacing w:line="276" w:lineRule="auto"/>
        <w:ind w:left="357" w:hanging="357"/>
        <w:rPr>
          <w:rFonts w:asciiTheme="minorHAnsi" w:hAnsiTheme="minorHAnsi" w:cstheme="minorHAnsi"/>
          <w:i/>
          <w:color w:val="auto"/>
        </w:rPr>
      </w:pPr>
      <w:r w:rsidRPr="005E2618">
        <w:rPr>
          <w:rFonts w:asciiTheme="minorHAnsi" w:hAnsiTheme="minorHAnsi" w:cstheme="minorHAnsi"/>
          <w:color w:val="auto"/>
        </w:rPr>
        <w:t xml:space="preserve">Zarówno dochody jak i wydatki powinny być klasyfikowane w podziałkach możliwie najlepiej oddających charakter ewidencjonowanych środków </w:t>
      </w:r>
      <w:r w:rsidRPr="005E2618">
        <w:rPr>
          <w:rFonts w:asciiTheme="minorHAnsi" w:hAnsiTheme="minorHAnsi" w:cstheme="minorHAnsi"/>
          <w:i/>
          <w:color w:val="auto"/>
        </w:rPr>
        <w:t xml:space="preserve">(MF,  25 maja 2017r. sygn. BP1.4102.12.2017). </w:t>
      </w:r>
      <w:r w:rsidRPr="005E2618">
        <w:rPr>
          <w:rFonts w:asciiTheme="minorHAnsi" w:hAnsiTheme="minorHAnsi" w:cstheme="minorHAnsi"/>
          <w:color w:val="auto"/>
        </w:rPr>
        <w:t xml:space="preserve">W myśl art. 39 ust 3 ustawy o finansach publicznych przychody oraz rozchody klasyfikuje się wg paragrafów określających źródło przychodu lub rodzaju rozchodu. Natomiast zgodnie z zasadą wynikającą z art. 20 ust. 5 pkt. 1 ustawy </w:t>
      </w:r>
      <w:r w:rsidRPr="005E2618">
        <w:rPr>
          <w:rFonts w:asciiTheme="minorHAnsi" w:hAnsiTheme="minorHAnsi" w:cstheme="minorHAnsi"/>
          <w:color w:val="auto"/>
        </w:rPr>
        <w:br/>
        <w:t>o rachunkowości zapisy w księgach rachunkowych podczas ich rejestrowania uzyskują one trwale czytelną postać zgodnie z treścią odpowiednich dowodów;</w:t>
      </w:r>
    </w:p>
    <w:p w14:paraId="3321F67A" w14:textId="10D38383" w:rsidR="005E2618" w:rsidRPr="005E2618" w:rsidRDefault="003F45E2" w:rsidP="005E2618">
      <w:pPr>
        <w:pStyle w:val="Akapitzlist"/>
        <w:numPr>
          <w:ilvl w:val="0"/>
          <w:numId w:val="238"/>
        </w:numPr>
        <w:spacing w:line="276" w:lineRule="auto"/>
        <w:ind w:left="357" w:hanging="357"/>
        <w:rPr>
          <w:rFonts w:asciiTheme="minorHAnsi" w:hAnsiTheme="minorHAnsi" w:cstheme="minorHAnsi"/>
          <w:i/>
          <w:color w:val="auto"/>
        </w:rPr>
      </w:pPr>
      <w:r>
        <w:rPr>
          <w:rFonts w:asciiTheme="minorHAnsi" w:hAnsiTheme="minorHAnsi" w:cstheme="minorHAnsi"/>
        </w:rPr>
        <w:t xml:space="preserve">Należy terminowo i rzetelnie odprowadzać  dochody budżetowe na odpowiedni rachunek </w:t>
      </w:r>
      <w:r w:rsidR="005E2618" w:rsidRPr="005E2618">
        <w:rPr>
          <w:rFonts w:asciiTheme="minorHAnsi" w:hAnsiTheme="minorHAnsi" w:cstheme="minorHAnsi"/>
        </w:rPr>
        <w:t xml:space="preserve"> </w:t>
      </w:r>
      <w:r>
        <w:rPr>
          <w:rFonts w:asciiTheme="minorHAnsi" w:hAnsiTheme="minorHAnsi" w:cstheme="minorHAnsi"/>
        </w:rPr>
        <w:t xml:space="preserve">dochodów </w:t>
      </w:r>
      <w:r w:rsidR="00E12BB5">
        <w:rPr>
          <w:rFonts w:asciiTheme="minorHAnsi" w:hAnsiTheme="minorHAnsi" w:cstheme="minorHAnsi"/>
        </w:rPr>
        <w:t>c</w:t>
      </w:r>
      <w:r>
        <w:rPr>
          <w:rFonts w:asciiTheme="minorHAnsi" w:hAnsiTheme="minorHAnsi" w:cstheme="minorHAnsi"/>
        </w:rPr>
        <w:t xml:space="preserve">entralnego </w:t>
      </w:r>
      <w:r w:rsidR="00E12BB5">
        <w:rPr>
          <w:rFonts w:asciiTheme="minorHAnsi" w:hAnsiTheme="minorHAnsi" w:cstheme="minorHAnsi"/>
        </w:rPr>
        <w:t>r</w:t>
      </w:r>
      <w:r>
        <w:rPr>
          <w:rFonts w:asciiTheme="minorHAnsi" w:hAnsiTheme="minorHAnsi" w:cstheme="minorHAnsi"/>
        </w:rPr>
        <w:t>achun</w:t>
      </w:r>
      <w:r w:rsidR="00C61498">
        <w:rPr>
          <w:rFonts w:asciiTheme="minorHAnsi" w:hAnsiTheme="minorHAnsi" w:cstheme="minorHAnsi"/>
        </w:rPr>
        <w:t>ku</w:t>
      </w:r>
      <w:r>
        <w:rPr>
          <w:rFonts w:asciiTheme="minorHAnsi" w:hAnsiTheme="minorHAnsi" w:cstheme="minorHAnsi"/>
        </w:rPr>
        <w:t xml:space="preserve"> </w:t>
      </w:r>
      <w:r w:rsidR="00E12BB5">
        <w:rPr>
          <w:rFonts w:asciiTheme="minorHAnsi" w:hAnsiTheme="minorHAnsi" w:cstheme="minorHAnsi"/>
        </w:rPr>
        <w:t>b</w:t>
      </w:r>
      <w:r>
        <w:rPr>
          <w:rFonts w:asciiTheme="minorHAnsi" w:hAnsiTheme="minorHAnsi" w:cstheme="minorHAnsi"/>
        </w:rPr>
        <w:t xml:space="preserve">udżetu </w:t>
      </w:r>
      <w:r w:rsidR="00E12BB5">
        <w:rPr>
          <w:rFonts w:asciiTheme="minorHAnsi" w:hAnsiTheme="minorHAnsi" w:cstheme="minorHAnsi"/>
        </w:rPr>
        <w:t>p</w:t>
      </w:r>
      <w:r>
        <w:rPr>
          <w:rFonts w:asciiTheme="minorHAnsi" w:hAnsiTheme="minorHAnsi" w:cstheme="minorHAnsi"/>
        </w:rPr>
        <w:t xml:space="preserve">aństwa stosownie do postanowienia </w:t>
      </w:r>
      <w:r w:rsidR="005E2618" w:rsidRPr="005E2618">
        <w:rPr>
          <w:rFonts w:asciiTheme="minorHAnsi" w:hAnsiTheme="minorHAnsi" w:cstheme="minorHAnsi"/>
        </w:rPr>
        <w:t>zawartych w</w:t>
      </w:r>
      <w:r w:rsidR="005E2618" w:rsidRPr="005E2618">
        <w:rPr>
          <w:rFonts w:asciiTheme="minorHAnsi" w:hAnsiTheme="minorHAnsi" w:cstheme="minorHAnsi"/>
          <w:b/>
        </w:rPr>
        <w:t xml:space="preserve"> </w:t>
      </w:r>
      <w:r w:rsidR="005E2618" w:rsidRPr="009E28DB">
        <w:rPr>
          <w:rFonts w:asciiTheme="minorHAnsi" w:hAnsiTheme="minorHAnsi" w:cstheme="minorHAnsi"/>
          <w:bCs/>
        </w:rPr>
        <w:t>§ 4 ust. 2  rozporządzenia Ministra Finansów z</w:t>
      </w:r>
      <w:r w:rsidR="004B0038">
        <w:rPr>
          <w:rFonts w:asciiTheme="minorHAnsi" w:hAnsiTheme="minorHAnsi" w:cstheme="minorHAnsi"/>
          <w:bCs/>
        </w:rPr>
        <w:t> </w:t>
      </w:r>
      <w:r w:rsidR="005E2618" w:rsidRPr="009E28DB">
        <w:rPr>
          <w:rFonts w:asciiTheme="minorHAnsi" w:hAnsiTheme="minorHAnsi" w:cstheme="minorHAnsi"/>
          <w:bCs/>
        </w:rPr>
        <w:t xml:space="preserve">dnia 15 stycznia 2014 r. w sprawie szczegółowego sposobu wykonywania budżetu państwa </w:t>
      </w:r>
      <w:r w:rsidR="005E2618" w:rsidRPr="009E28DB">
        <w:rPr>
          <w:rFonts w:asciiTheme="minorHAnsi" w:hAnsiTheme="minorHAnsi" w:cstheme="minorHAnsi"/>
          <w:bCs/>
          <w:color w:val="auto"/>
        </w:rPr>
        <w:t>(Dz. U. z 2021 r., poz. 259 ze zm.)</w:t>
      </w:r>
    </w:p>
    <w:p w14:paraId="48F6E971" w14:textId="77777777" w:rsidR="006E1177" w:rsidRDefault="006E1177" w:rsidP="006E1177">
      <w:pPr>
        <w:spacing w:line="276" w:lineRule="auto"/>
        <w:rPr>
          <w:rFonts w:asciiTheme="minorHAnsi" w:hAnsiTheme="minorHAnsi" w:cstheme="minorHAnsi"/>
          <w:i/>
          <w:color w:val="auto"/>
          <w:u w:val="single"/>
        </w:rPr>
      </w:pPr>
    </w:p>
    <w:p w14:paraId="013BA57E" w14:textId="685967FB" w:rsidR="006E1177" w:rsidRPr="006E1177" w:rsidRDefault="006E1177" w:rsidP="006E1177">
      <w:pPr>
        <w:spacing w:line="276" w:lineRule="auto"/>
        <w:rPr>
          <w:rFonts w:asciiTheme="minorHAnsi" w:hAnsiTheme="minorHAnsi" w:cstheme="minorHAnsi"/>
          <w:i/>
          <w:color w:val="auto"/>
          <w:u w:val="single"/>
        </w:rPr>
      </w:pPr>
      <w:r w:rsidRPr="00266FE8">
        <w:rPr>
          <w:rFonts w:asciiTheme="minorHAnsi" w:hAnsiTheme="minorHAnsi" w:cstheme="minorHAnsi"/>
          <w:i/>
          <w:color w:val="auto"/>
          <w:u w:val="single"/>
        </w:rPr>
        <w:t xml:space="preserve">W zakresie INFORMATYKI: </w:t>
      </w:r>
    </w:p>
    <w:p w14:paraId="23C8DE8C" w14:textId="77777777" w:rsidR="0085647C" w:rsidRPr="008E1665" w:rsidRDefault="0085647C" w:rsidP="008E1665">
      <w:pPr>
        <w:pStyle w:val="Akapitzlist"/>
        <w:numPr>
          <w:ilvl w:val="0"/>
          <w:numId w:val="236"/>
        </w:numPr>
        <w:spacing w:after="120"/>
        <w:rPr>
          <w:rFonts w:asciiTheme="minorHAnsi" w:hAnsiTheme="minorHAnsi" w:cstheme="minorHAnsi"/>
          <w:color w:val="auto"/>
        </w:rPr>
      </w:pPr>
      <w:r w:rsidRPr="008E1665">
        <w:rPr>
          <w:rFonts w:asciiTheme="minorHAnsi" w:hAnsiTheme="minorHAnsi" w:cstheme="minorHAnsi"/>
          <w:color w:val="auto"/>
        </w:rPr>
        <w:t>Należy przeprowadzić wewnętrzny audyt bezpieczeństwa.</w:t>
      </w:r>
    </w:p>
    <w:p w14:paraId="3CB0DEA0" w14:textId="77777777" w:rsidR="006E1177" w:rsidRDefault="006E1177" w:rsidP="006E1177">
      <w:pPr>
        <w:spacing w:line="276" w:lineRule="auto"/>
        <w:rPr>
          <w:rFonts w:asciiTheme="minorHAnsi" w:hAnsiTheme="minorHAnsi" w:cstheme="minorHAnsi"/>
          <w:bCs/>
          <w:i/>
          <w:iCs/>
          <w:color w:val="auto"/>
          <w:u w:val="single"/>
        </w:rPr>
      </w:pPr>
    </w:p>
    <w:p w14:paraId="6848831A" w14:textId="2B4CCF13" w:rsidR="006E1177" w:rsidRDefault="006E1177" w:rsidP="006E1177">
      <w:pPr>
        <w:spacing w:line="276" w:lineRule="auto"/>
        <w:rPr>
          <w:rFonts w:asciiTheme="minorHAnsi" w:hAnsiTheme="minorHAnsi" w:cstheme="minorHAnsi"/>
          <w:bCs/>
          <w:i/>
          <w:iCs/>
          <w:color w:val="auto"/>
          <w:u w:val="single"/>
        </w:rPr>
      </w:pPr>
      <w:r w:rsidRPr="006872D8">
        <w:rPr>
          <w:rFonts w:asciiTheme="minorHAnsi" w:hAnsiTheme="minorHAnsi" w:cstheme="minorHAnsi"/>
          <w:bCs/>
          <w:i/>
          <w:iCs/>
          <w:color w:val="auto"/>
          <w:u w:val="single"/>
        </w:rPr>
        <w:t xml:space="preserve">SZCZEGÓŁOWE </w:t>
      </w:r>
      <w:r>
        <w:rPr>
          <w:rFonts w:asciiTheme="minorHAnsi" w:hAnsiTheme="minorHAnsi" w:cstheme="minorHAnsi"/>
          <w:bCs/>
          <w:i/>
          <w:iCs/>
          <w:color w:val="auto"/>
          <w:u w:val="single"/>
        </w:rPr>
        <w:t xml:space="preserve">ZALECENIA </w:t>
      </w:r>
      <w:r w:rsidRPr="006872D8">
        <w:rPr>
          <w:rFonts w:asciiTheme="minorHAnsi" w:hAnsiTheme="minorHAnsi" w:cstheme="minorHAnsi"/>
          <w:bCs/>
          <w:i/>
          <w:iCs/>
          <w:color w:val="auto"/>
          <w:u w:val="single"/>
        </w:rPr>
        <w:t>NADZORU SANITARNEGO:</w:t>
      </w:r>
    </w:p>
    <w:p w14:paraId="40DA5C5B" w14:textId="77777777" w:rsidR="006E1177" w:rsidRPr="006872D8" w:rsidRDefault="006E1177" w:rsidP="006E1177">
      <w:pPr>
        <w:spacing w:line="276" w:lineRule="auto"/>
        <w:rPr>
          <w:rFonts w:asciiTheme="minorHAnsi" w:hAnsiTheme="minorHAnsi" w:cstheme="minorHAnsi"/>
          <w:bCs/>
          <w:i/>
          <w:iCs/>
          <w:color w:val="auto"/>
          <w:u w:val="single"/>
        </w:rPr>
      </w:pPr>
    </w:p>
    <w:p w14:paraId="19D1231D" w14:textId="3C6A964F" w:rsidR="006E1177" w:rsidRPr="006E1177" w:rsidRDefault="006E1177" w:rsidP="006E1177">
      <w:pPr>
        <w:spacing w:line="276" w:lineRule="auto"/>
        <w:rPr>
          <w:rFonts w:asciiTheme="minorHAnsi" w:hAnsiTheme="minorHAnsi" w:cstheme="minorHAnsi"/>
          <w:bCs/>
          <w:i/>
          <w:color w:val="auto"/>
          <w:u w:val="single"/>
        </w:rPr>
      </w:pPr>
      <w:r w:rsidRPr="00C16BF1">
        <w:rPr>
          <w:rFonts w:asciiTheme="minorHAnsi" w:hAnsiTheme="minorHAnsi" w:cstheme="minorHAnsi"/>
          <w:bCs/>
          <w:i/>
          <w:color w:val="auto"/>
          <w:u w:val="single"/>
        </w:rPr>
        <w:t>W zakresie EPIDEMIOLOGII:</w:t>
      </w:r>
    </w:p>
    <w:p w14:paraId="613A52B3"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color w:val="auto"/>
        </w:rPr>
        <w:t xml:space="preserve">W Kartach „Zakres uprawnień, obowiązków i odpowiedzialności” pracowników </w:t>
      </w:r>
      <w:r w:rsidRPr="00472ADE">
        <w:rPr>
          <w:rFonts w:ascii="Calibri" w:hAnsi="Calibri" w:cs="Calibri"/>
          <w:bCs/>
          <w:color w:val="auto"/>
        </w:rPr>
        <w:t>wskazywać zakres obowiązków adekwatnych dla pionu epidemiologii w tym także dot. obsługi</w:t>
      </w:r>
      <w:r w:rsidRPr="00472ADE">
        <w:rPr>
          <w:rFonts w:ascii="Calibri" w:hAnsi="Calibri" w:cs="Calibri"/>
          <w:color w:val="auto"/>
        </w:rPr>
        <w:t xml:space="preserve"> systemów teleinformatycznych SEPIS czy ESNDS</w:t>
      </w:r>
      <w:r w:rsidRPr="00472ADE">
        <w:rPr>
          <w:rFonts w:ascii="Calibri" w:hAnsi="Calibri" w:cs="Calibri"/>
          <w:bCs/>
          <w:color w:val="auto"/>
        </w:rPr>
        <w:t>.</w:t>
      </w:r>
    </w:p>
    <w:p w14:paraId="158391C5"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color w:val="auto"/>
        </w:rPr>
        <w:t>Dokumentować we wszystkich protoko</w:t>
      </w:r>
      <w:r w:rsidRPr="00472ADE">
        <w:rPr>
          <w:rFonts w:ascii="Calibri" w:hAnsi="Calibri" w:cs="Calibri" w:hint="eastAsia"/>
          <w:color w:val="auto"/>
        </w:rPr>
        <w:t>ł</w:t>
      </w:r>
      <w:r w:rsidRPr="00472ADE">
        <w:rPr>
          <w:rFonts w:ascii="Calibri" w:hAnsi="Calibri" w:cs="Calibri"/>
          <w:color w:val="auto"/>
        </w:rPr>
        <w:t>ach kontroli przed</w:t>
      </w:r>
      <w:r w:rsidRPr="00472ADE">
        <w:rPr>
          <w:rFonts w:ascii="Calibri" w:hAnsi="Calibri" w:cs="Calibri" w:hint="eastAsia"/>
          <w:color w:val="auto"/>
        </w:rPr>
        <w:t>ł</w:t>
      </w:r>
      <w:r w:rsidRPr="00472ADE">
        <w:rPr>
          <w:rFonts w:ascii="Calibri" w:hAnsi="Calibri" w:cs="Calibri"/>
          <w:color w:val="auto"/>
        </w:rPr>
        <w:t>o</w:t>
      </w:r>
      <w:r w:rsidRPr="00472ADE">
        <w:rPr>
          <w:rFonts w:ascii="Calibri" w:hAnsi="Calibri" w:cs="Calibri" w:hint="eastAsia"/>
          <w:color w:val="auto"/>
        </w:rPr>
        <w:t>ż</w:t>
      </w:r>
      <w:r w:rsidRPr="00472ADE">
        <w:rPr>
          <w:rFonts w:ascii="Calibri" w:hAnsi="Calibri" w:cs="Calibri"/>
          <w:color w:val="auto"/>
        </w:rPr>
        <w:t>enie ich i zatwierdzenie przez bezpo</w:t>
      </w:r>
      <w:r w:rsidRPr="00472ADE">
        <w:rPr>
          <w:rFonts w:ascii="Calibri" w:hAnsi="Calibri" w:cs="Calibri" w:hint="eastAsia"/>
          <w:color w:val="auto"/>
        </w:rPr>
        <w:t>ś</w:t>
      </w:r>
      <w:r w:rsidRPr="00472ADE">
        <w:rPr>
          <w:rFonts w:ascii="Calibri" w:hAnsi="Calibri" w:cs="Calibri"/>
          <w:color w:val="auto"/>
        </w:rPr>
        <w:t>redniego prze</w:t>
      </w:r>
      <w:r w:rsidRPr="00472ADE">
        <w:rPr>
          <w:rFonts w:ascii="Calibri" w:hAnsi="Calibri" w:cs="Calibri" w:hint="eastAsia"/>
          <w:color w:val="auto"/>
        </w:rPr>
        <w:t>ł</w:t>
      </w:r>
      <w:r w:rsidRPr="00472ADE">
        <w:rPr>
          <w:rFonts w:ascii="Calibri" w:hAnsi="Calibri" w:cs="Calibri"/>
          <w:color w:val="auto"/>
        </w:rPr>
        <w:t>o</w:t>
      </w:r>
      <w:r w:rsidRPr="00472ADE">
        <w:rPr>
          <w:rFonts w:ascii="Calibri" w:hAnsi="Calibri" w:cs="Calibri" w:hint="eastAsia"/>
          <w:color w:val="auto"/>
        </w:rPr>
        <w:t>ż</w:t>
      </w:r>
      <w:r w:rsidRPr="00472ADE">
        <w:rPr>
          <w:rFonts w:ascii="Calibri" w:hAnsi="Calibri" w:cs="Calibri"/>
          <w:color w:val="auto"/>
        </w:rPr>
        <w:t>onego lub osob</w:t>
      </w:r>
      <w:r w:rsidRPr="00472ADE">
        <w:rPr>
          <w:rFonts w:ascii="Calibri" w:hAnsi="Calibri" w:cs="Calibri" w:hint="eastAsia"/>
          <w:color w:val="auto"/>
        </w:rPr>
        <w:t>ę</w:t>
      </w:r>
      <w:r w:rsidRPr="00472ADE">
        <w:rPr>
          <w:rFonts w:ascii="Calibri" w:hAnsi="Calibri" w:cs="Calibri"/>
          <w:color w:val="auto"/>
        </w:rPr>
        <w:t xml:space="preserve"> go zast</w:t>
      </w:r>
      <w:r w:rsidRPr="00472ADE">
        <w:rPr>
          <w:rFonts w:ascii="Calibri" w:hAnsi="Calibri" w:cs="Calibri" w:hint="eastAsia"/>
          <w:color w:val="auto"/>
        </w:rPr>
        <w:t>ę</w:t>
      </w:r>
      <w:r w:rsidRPr="00472ADE">
        <w:rPr>
          <w:rFonts w:ascii="Calibri" w:hAnsi="Calibri" w:cs="Calibri"/>
          <w:color w:val="auto"/>
        </w:rPr>
        <w:t>puj</w:t>
      </w:r>
      <w:r w:rsidRPr="00472ADE">
        <w:rPr>
          <w:rFonts w:ascii="Calibri" w:hAnsi="Calibri" w:cs="Calibri" w:hint="eastAsia"/>
          <w:color w:val="auto"/>
        </w:rPr>
        <w:t>ą</w:t>
      </w:r>
      <w:r w:rsidRPr="00472ADE">
        <w:rPr>
          <w:rFonts w:ascii="Calibri" w:hAnsi="Calibri" w:cs="Calibri"/>
          <w:color w:val="auto"/>
        </w:rPr>
        <w:t>c</w:t>
      </w:r>
      <w:r w:rsidRPr="00472ADE">
        <w:rPr>
          <w:rFonts w:ascii="Calibri" w:hAnsi="Calibri" w:cs="Calibri" w:hint="eastAsia"/>
          <w:color w:val="auto"/>
        </w:rPr>
        <w:t>ą</w:t>
      </w:r>
      <w:r w:rsidRPr="00472ADE">
        <w:rPr>
          <w:rFonts w:ascii="Calibri" w:hAnsi="Calibri" w:cs="Calibri"/>
          <w:color w:val="auto"/>
        </w:rPr>
        <w:t>.</w:t>
      </w:r>
    </w:p>
    <w:p w14:paraId="737BE5E4"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iCs/>
          <w:color w:val="auto"/>
        </w:rPr>
        <w:t>Rejestr interwencji prowadzić w sposób staranny i kompletny uwzględniając m.in. znak sprawy oraz informację o zasadności wniesionej interwencji.</w:t>
      </w:r>
    </w:p>
    <w:p w14:paraId="732F45EC"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color w:val="auto"/>
        </w:rPr>
        <w:t>Kwartalne</w:t>
      </w:r>
      <w:r w:rsidRPr="00472ADE">
        <w:rPr>
          <w:rFonts w:ascii="Calibri" w:hAnsi="Calibri" w:cs="Calibri"/>
          <w:i/>
          <w:iCs/>
          <w:color w:val="auto"/>
        </w:rPr>
        <w:t xml:space="preserve"> „Sprawozdania z podj</w:t>
      </w:r>
      <w:r w:rsidRPr="00472ADE">
        <w:rPr>
          <w:rFonts w:ascii="Calibri" w:hAnsi="Calibri" w:cs="Calibri" w:hint="eastAsia"/>
          <w:i/>
          <w:iCs/>
          <w:color w:val="auto"/>
        </w:rPr>
        <w:t>ę</w:t>
      </w:r>
      <w:r w:rsidRPr="00472ADE">
        <w:rPr>
          <w:rFonts w:ascii="Calibri" w:hAnsi="Calibri" w:cs="Calibri"/>
          <w:i/>
          <w:iCs/>
          <w:color w:val="auto"/>
        </w:rPr>
        <w:t>tych przez PSSE na terenie woj. zachodniopomorskiego dzia</w:t>
      </w:r>
      <w:r w:rsidRPr="00472ADE">
        <w:rPr>
          <w:rFonts w:ascii="Calibri" w:hAnsi="Calibri" w:cs="Calibri" w:hint="eastAsia"/>
          <w:i/>
          <w:iCs/>
          <w:color w:val="auto"/>
        </w:rPr>
        <w:t>ł</w:t>
      </w:r>
      <w:r w:rsidRPr="00472ADE">
        <w:rPr>
          <w:rFonts w:ascii="Calibri" w:hAnsi="Calibri" w:cs="Calibri"/>
          <w:i/>
          <w:iCs/>
          <w:color w:val="auto"/>
        </w:rPr>
        <w:t>a</w:t>
      </w:r>
      <w:r w:rsidRPr="00472ADE">
        <w:rPr>
          <w:rFonts w:ascii="Calibri" w:hAnsi="Calibri" w:cs="Calibri" w:hint="eastAsia"/>
          <w:i/>
          <w:iCs/>
          <w:color w:val="auto"/>
        </w:rPr>
        <w:t>ń</w:t>
      </w:r>
      <w:r w:rsidRPr="00472ADE">
        <w:rPr>
          <w:rFonts w:ascii="Calibri" w:hAnsi="Calibri" w:cs="Calibri"/>
          <w:i/>
          <w:iCs/>
          <w:color w:val="auto"/>
        </w:rPr>
        <w:t xml:space="preserve"> przymuszaj</w:t>
      </w:r>
      <w:r w:rsidRPr="00472ADE">
        <w:rPr>
          <w:rFonts w:ascii="Calibri" w:hAnsi="Calibri" w:cs="Calibri" w:hint="eastAsia"/>
          <w:i/>
          <w:iCs/>
          <w:color w:val="auto"/>
        </w:rPr>
        <w:t>ą</w:t>
      </w:r>
      <w:r w:rsidRPr="00472ADE">
        <w:rPr>
          <w:rFonts w:ascii="Calibri" w:hAnsi="Calibri" w:cs="Calibri"/>
          <w:i/>
          <w:iCs/>
          <w:color w:val="auto"/>
        </w:rPr>
        <w:t>cych osoby uchylaj</w:t>
      </w:r>
      <w:r w:rsidRPr="00472ADE">
        <w:rPr>
          <w:rFonts w:ascii="Calibri" w:hAnsi="Calibri" w:cs="Calibri" w:hint="eastAsia"/>
          <w:i/>
          <w:iCs/>
          <w:color w:val="auto"/>
        </w:rPr>
        <w:t>ą</w:t>
      </w:r>
      <w:r w:rsidRPr="00472ADE">
        <w:rPr>
          <w:rFonts w:ascii="Calibri" w:hAnsi="Calibri" w:cs="Calibri"/>
          <w:i/>
          <w:iCs/>
          <w:color w:val="auto"/>
        </w:rPr>
        <w:t>ce si</w:t>
      </w:r>
      <w:r w:rsidRPr="00472ADE">
        <w:rPr>
          <w:rFonts w:ascii="Calibri" w:hAnsi="Calibri" w:cs="Calibri" w:hint="eastAsia"/>
          <w:i/>
          <w:iCs/>
          <w:color w:val="auto"/>
        </w:rPr>
        <w:t>ę</w:t>
      </w:r>
      <w:r w:rsidRPr="00472ADE">
        <w:rPr>
          <w:rFonts w:ascii="Calibri" w:hAnsi="Calibri" w:cs="Calibri"/>
          <w:i/>
          <w:iCs/>
          <w:color w:val="auto"/>
        </w:rPr>
        <w:t xml:space="preserve"> od obowi</w:t>
      </w:r>
      <w:r w:rsidRPr="00472ADE">
        <w:rPr>
          <w:rFonts w:ascii="Calibri" w:hAnsi="Calibri" w:cs="Calibri" w:hint="eastAsia"/>
          <w:i/>
          <w:iCs/>
          <w:color w:val="auto"/>
        </w:rPr>
        <w:t>ą</w:t>
      </w:r>
      <w:r w:rsidRPr="00472ADE">
        <w:rPr>
          <w:rFonts w:ascii="Calibri" w:hAnsi="Calibri" w:cs="Calibri"/>
          <w:i/>
          <w:iCs/>
          <w:color w:val="auto"/>
        </w:rPr>
        <w:t>zku szczepie</w:t>
      </w:r>
      <w:r w:rsidRPr="00472ADE">
        <w:rPr>
          <w:rFonts w:ascii="Calibri" w:hAnsi="Calibri" w:cs="Calibri" w:hint="eastAsia"/>
          <w:i/>
          <w:iCs/>
          <w:color w:val="auto"/>
        </w:rPr>
        <w:t>ń</w:t>
      </w:r>
      <w:r w:rsidRPr="00472ADE">
        <w:rPr>
          <w:rFonts w:ascii="Calibri" w:hAnsi="Calibri" w:cs="Calibri"/>
          <w:i/>
          <w:iCs/>
          <w:color w:val="auto"/>
        </w:rPr>
        <w:t xml:space="preserve"> ochronnych do poddania si</w:t>
      </w:r>
      <w:r w:rsidRPr="00472ADE">
        <w:rPr>
          <w:rFonts w:ascii="Calibri" w:hAnsi="Calibri" w:cs="Calibri" w:hint="eastAsia"/>
          <w:i/>
          <w:iCs/>
          <w:color w:val="auto"/>
        </w:rPr>
        <w:t>ę</w:t>
      </w:r>
      <w:r w:rsidRPr="00472ADE">
        <w:rPr>
          <w:rFonts w:ascii="Calibri" w:hAnsi="Calibri" w:cs="Calibri"/>
          <w:i/>
          <w:iCs/>
          <w:color w:val="auto"/>
        </w:rPr>
        <w:t xml:space="preserve"> szczepieniom obowi</w:t>
      </w:r>
      <w:r w:rsidRPr="00472ADE">
        <w:rPr>
          <w:rFonts w:ascii="Calibri" w:hAnsi="Calibri" w:cs="Calibri" w:hint="eastAsia"/>
          <w:i/>
          <w:iCs/>
          <w:color w:val="auto"/>
        </w:rPr>
        <w:t>ą</w:t>
      </w:r>
      <w:r w:rsidRPr="00472ADE">
        <w:rPr>
          <w:rFonts w:ascii="Calibri" w:hAnsi="Calibri" w:cs="Calibri"/>
          <w:i/>
          <w:iCs/>
          <w:color w:val="auto"/>
        </w:rPr>
        <w:t xml:space="preserve">zkowym” </w:t>
      </w:r>
      <w:r w:rsidRPr="00472ADE">
        <w:rPr>
          <w:rFonts w:ascii="Calibri" w:hAnsi="Calibri" w:cs="Calibri"/>
          <w:color w:val="auto"/>
        </w:rPr>
        <w:t xml:space="preserve">sporządzać z należytą starannością tak, aby dane liczbowe odpowiadały rzeczywistym w odniesieniu do prowadzonych działań. </w:t>
      </w:r>
    </w:p>
    <w:p w14:paraId="779A76BA"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color w:val="auto"/>
        </w:rPr>
        <w:t>W decyzji-rachunkach przywoływać w podstawie prawnej</w:t>
      </w:r>
      <w:r w:rsidRPr="00472ADE">
        <w:rPr>
          <w:color w:val="auto"/>
        </w:rPr>
        <w:t xml:space="preserve"> </w:t>
      </w:r>
      <w:r w:rsidRPr="00472ADE">
        <w:rPr>
          <w:rFonts w:ascii="Calibri" w:hAnsi="Calibri" w:cs="Calibri"/>
          <w:color w:val="auto"/>
        </w:rPr>
        <w:t xml:space="preserve">art. 36 ust. 1 i 2 ustawy z dnia 14 marca 1985 r. </w:t>
      </w:r>
      <w:r w:rsidRPr="00472ADE">
        <w:rPr>
          <w:rFonts w:ascii="Calibri" w:hAnsi="Calibri" w:cs="Calibri"/>
          <w:i/>
          <w:iCs/>
          <w:color w:val="auto"/>
        </w:rPr>
        <w:t>o Pa</w:t>
      </w:r>
      <w:r w:rsidRPr="00472ADE">
        <w:rPr>
          <w:rFonts w:ascii="Calibri" w:hAnsi="Calibri" w:cs="Calibri" w:hint="eastAsia"/>
          <w:i/>
          <w:iCs/>
          <w:color w:val="auto"/>
        </w:rPr>
        <w:t>ń</w:t>
      </w:r>
      <w:r w:rsidRPr="00472ADE">
        <w:rPr>
          <w:rFonts w:ascii="Calibri" w:hAnsi="Calibri" w:cs="Calibri"/>
          <w:i/>
          <w:iCs/>
          <w:color w:val="auto"/>
        </w:rPr>
        <w:t>stwowej Inspekcji Sanitarnej.</w:t>
      </w:r>
    </w:p>
    <w:p w14:paraId="7BC9B17B"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color w:val="auto"/>
        </w:rPr>
        <w:lastRenderedPageBreak/>
        <w:t xml:space="preserve">W zawiadomieniach o zamiarze wszczęcia kontroli wskazywać art. 48 ust. 3 ustawy z dnia 6 marca 2018 r. </w:t>
      </w:r>
      <w:r w:rsidRPr="00472ADE">
        <w:rPr>
          <w:rFonts w:ascii="Calibri" w:hAnsi="Calibri" w:cs="Calibri"/>
          <w:i/>
          <w:iCs/>
          <w:color w:val="auto"/>
        </w:rPr>
        <w:t>Prawo przedsiębiorców</w:t>
      </w:r>
      <w:r w:rsidRPr="00472ADE">
        <w:rPr>
          <w:rFonts w:ascii="Calibri" w:hAnsi="Calibri" w:cs="Calibri"/>
          <w:color w:val="auto"/>
        </w:rPr>
        <w:t>.</w:t>
      </w:r>
    </w:p>
    <w:p w14:paraId="03AABBE4"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color w:val="auto"/>
        </w:rPr>
        <w:t>Do dokumentacji interwencji wnoszonych w formie elektronicznej za</w:t>
      </w:r>
      <w:r w:rsidRPr="00472ADE">
        <w:rPr>
          <w:rFonts w:ascii="Calibri" w:hAnsi="Calibri" w:cs="Calibri" w:hint="eastAsia"/>
          <w:color w:val="auto"/>
        </w:rPr>
        <w:t>łą</w:t>
      </w:r>
      <w:r w:rsidRPr="00472ADE">
        <w:rPr>
          <w:rFonts w:ascii="Calibri" w:hAnsi="Calibri" w:cs="Calibri"/>
          <w:color w:val="auto"/>
        </w:rPr>
        <w:t>cza</w:t>
      </w:r>
      <w:r w:rsidRPr="00472ADE">
        <w:rPr>
          <w:rFonts w:ascii="Calibri" w:hAnsi="Calibri" w:cs="Calibri" w:hint="eastAsia"/>
          <w:color w:val="auto"/>
        </w:rPr>
        <w:t>ć</w:t>
      </w:r>
      <w:r w:rsidRPr="00472ADE">
        <w:rPr>
          <w:rFonts w:ascii="Calibri" w:hAnsi="Calibri" w:cs="Calibri"/>
          <w:color w:val="auto"/>
        </w:rPr>
        <w:t xml:space="preserve"> potwierdzenie wys</w:t>
      </w:r>
      <w:r w:rsidRPr="00472ADE">
        <w:rPr>
          <w:rFonts w:ascii="Calibri" w:hAnsi="Calibri" w:cs="Calibri" w:hint="eastAsia"/>
          <w:color w:val="auto"/>
        </w:rPr>
        <w:t>ł</w:t>
      </w:r>
      <w:r w:rsidRPr="00472ADE">
        <w:rPr>
          <w:rFonts w:ascii="Calibri" w:hAnsi="Calibri" w:cs="Calibri"/>
          <w:color w:val="auto"/>
        </w:rPr>
        <w:t>ania odpowiedzi adresatom.</w:t>
      </w:r>
    </w:p>
    <w:p w14:paraId="47F6C536"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color w:val="auto"/>
        </w:rPr>
        <w:t>Protokoły kontroli podmiotów działalności leczniczej sporządzać z należytą starannością, bez nieścisłości w zapisach, tak aby z dokumentu wynikało czy kontrolowany obszar odpowiada wymaganiom przepisów prawnych, a stwierdzone nieprawidłowości dokumentować w cz. III pkt 3 protokołu z podaniem przepisów prawnych, które naruszono oraz formułować zalecenia w części III pkt 4.</w:t>
      </w:r>
    </w:p>
    <w:p w14:paraId="60F888F9"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iCs/>
          <w:color w:val="auto"/>
        </w:rPr>
        <w:t>W Rejestrze wniosków o udostępnienie informacji publicznej prawidłowo dokonywać zapisów dat wpływu wniosków do jednostki.</w:t>
      </w:r>
    </w:p>
    <w:p w14:paraId="39ABA8ED"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iCs/>
          <w:color w:val="auto"/>
        </w:rPr>
        <w:t xml:space="preserve"> </w:t>
      </w:r>
      <w:r w:rsidRPr="00472ADE">
        <w:rPr>
          <w:rFonts w:ascii="Calibri" w:hAnsi="Calibri" w:cs="Calibri"/>
          <w:bCs/>
          <w:color w:val="auto"/>
        </w:rPr>
        <w:t xml:space="preserve">Prawidłowo formułować w tytule wykonawczym obowiązek obejmujący wszystkie brakujące szczepienia, uwzględniając </w:t>
      </w:r>
      <w:r w:rsidRPr="00472ADE">
        <w:rPr>
          <w:rFonts w:ascii="Calibri" w:hAnsi="Calibri" w:cs="Calibri"/>
          <w:color w:val="auto"/>
        </w:rPr>
        <w:t>przy tym spójność dokumentu z wcześniej wydanym upomnieniem</w:t>
      </w:r>
      <w:r w:rsidRPr="00472ADE">
        <w:rPr>
          <w:rFonts w:ascii="Calibri" w:hAnsi="Calibri" w:cs="Calibri"/>
          <w:bCs/>
          <w:color w:val="auto"/>
        </w:rPr>
        <w:t>.</w:t>
      </w:r>
    </w:p>
    <w:p w14:paraId="097C583A" w14:textId="77777777" w:rsidR="00D32BC8" w:rsidRPr="00472ADE" w:rsidRDefault="00D32BC8" w:rsidP="00BB22E3">
      <w:pPr>
        <w:pStyle w:val="Akapitzlist"/>
        <w:numPr>
          <w:ilvl w:val="0"/>
          <w:numId w:val="232"/>
        </w:numPr>
        <w:spacing w:line="276" w:lineRule="auto"/>
        <w:ind w:left="142" w:hanging="357"/>
        <w:rPr>
          <w:rFonts w:ascii="Calibri" w:hAnsi="Calibri" w:cs="Calibri"/>
          <w:color w:val="auto"/>
        </w:rPr>
      </w:pPr>
      <w:r w:rsidRPr="00472ADE">
        <w:rPr>
          <w:rFonts w:ascii="Calibri" w:hAnsi="Calibri" w:cs="Calibri"/>
          <w:color w:val="auto"/>
        </w:rPr>
        <w:t>W sprawach interwencyjnych w pierwszej korespondencji z osobą wnoszącą interwencję</w:t>
      </w:r>
      <w:r w:rsidRPr="00472ADE">
        <w:rPr>
          <w:rFonts w:ascii="Calibri" w:hAnsi="Calibri" w:cs="Calibri"/>
          <w:color w:val="auto"/>
          <w:spacing w:val="-2"/>
        </w:rPr>
        <w:t xml:space="preserve"> potwierdzać załączenie klauzuli RODO.</w:t>
      </w:r>
    </w:p>
    <w:p w14:paraId="604A7A16" w14:textId="77777777" w:rsidR="006E1177" w:rsidRDefault="006E1177" w:rsidP="006E1177">
      <w:pPr>
        <w:spacing w:line="276" w:lineRule="auto"/>
        <w:rPr>
          <w:rFonts w:asciiTheme="minorHAnsi" w:hAnsiTheme="minorHAnsi" w:cstheme="minorHAnsi"/>
          <w:color w:val="auto"/>
          <w:u w:val="single"/>
        </w:rPr>
      </w:pPr>
    </w:p>
    <w:p w14:paraId="0B3C7EA5" w14:textId="642E539C" w:rsidR="006E1177" w:rsidRPr="006E1177" w:rsidRDefault="006E1177" w:rsidP="006E1177">
      <w:pPr>
        <w:spacing w:line="276" w:lineRule="auto"/>
        <w:rPr>
          <w:rFonts w:asciiTheme="minorHAnsi" w:hAnsiTheme="minorHAnsi" w:cstheme="minorHAnsi"/>
          <w:i/>
          <w:color w:val="auto"/>
          <w:u w:val="single"/>
        </w:rPr>
      </w:pPr>
      <w:r w:rsidRPr="00C16BF1">
        <w:rPr>
          <w:rFonts w:asciiTheme="minorHAnsi" w:hAnsiTheme="minorHAnsi" w:cstheme="minorHAnsi"/>
          <w:color w:val="auto"/>
          <w:u w:val="single"/>
        </w:rPr>
        <w:t xml:space="preserve">W zakresie </w:t>
      </w:r>
      <w:r w:rsidRPr="00C16BF1">
        <w:rPr>
          <w:rFonts w:asciiTheme="minorHAnsi" w:hAnsiTheme="minorHAnsi" w:cstheme="minorHAnsi"/>
          <w:i/>
          <w:color w:val="auto"/>
          <w:u w:val="single"/>
        </w:rPr>
        <w:t xml:space="preserve">HIGIENY PRACY: </w:t>
      </w:r>
    </w:p>
    <w:p w14:paraId="4918CB97" w14:textId="77777777" w:rsidR="00ED2B52" w:rsidRPr="00C345F7" w:rsidRDefault="00ED2B52" w:rsidP="00ED2B52">
      <w:pPr>
        <w:pStyle w:val="Akapitzlist"/>
        <w:numPr>
          <w:ilvl w:val="0"/>
          <w:numId w:val="233"/>
        </w:numPr>
        <w:spacing w:line="276" w:lineRule="auto"/>
        <w:ind w:left="426"/>
        <w:rPr>
          <w:rFonts w:asciiTheme="minorHAnsi" w:hAnsiTheme="minorHAnsi" w:cstheme="minorHAnsi"/>
          <w:color w:val="auto"/>
        </w:rPr>
      </w:pPr>
      <w:r w:rsidRPr="00C345F7">
        <w:rPr>
          <w:rFonts w:asciiTheme="minorHAnsi" w:hAnsiTheme="minorHAnsi" w:cstheme="minorHAnsi"/>
          <w:color w:val="auto"/>
        </w:rPr>
        <w:t>W sentencjach decyzji nie stosować zapisu, że organ orzeka w sprawie.</w:t>
      </w:r>
    </w:p>
    <w:p w14:paraId="57472D1B" w14:textId="77777777" w:rsidR="00ED2B52" w:rsidRPr="00A80BA3" w:rsidRDefault="00ED2B52" w:rsidP="00ED2B52">
      <w:pPr>
        <w:pStyle w:val="Akapitzlist"/>
        <w:numPr>
          <w:ilvl w:val="0"/>
          <w:numId w:val="233"/>
        </w:numPr>
        <w:spacing w:line="276" w:lineRule="auto"/>
        <w:ind w:left="426"/>
        <w:rPr>
          <w:rFonts w:asciiTheme="minorHAnsi" w:hAnsiTheme="minorHAnsi" w:cstheme="minorHAnsi"/>
          <w:color w:val="FFC000" w:themeColor="accent4"/>
        </w:rPr>
      </w:pPr>
      <w:r w:rsidRPr="008B40AF">
        <w:rPr>
          <w:rFonts w:asciiTheme="minorHAnsi" w:hAnsiTheme="minorHAnsi" w:cstheme="minorHAnsi"/>
          <w:color w:val="auto"/>
        </w:rPr>
        <w:t>W adnotacjach s</w:t>
      </w:r>
      <w:r w:rsidRPr="008B40AF">
        <w:rPr>
          <w:rFonts w:asciiTheme="minorHAnsi" w:hAnsiTheme="minorHAnsi" w:cstheme="minorHAnsi" w:hint="eastAsia"/>
          <w:color w:val="auto"/>
        </w:rPr>
        <w:t>ł</w:t>
      </w:r>
      <w:r w:rsidRPr="008B40AF">
        <w:rPr>
          <w:rFonts w:asciiTheme="minorHAnsi" w:hAnsiTheme="minorHAnsi" w:cstheme="minorHAnsi"/>
          <w:color w:val="auto"/>
        </w:rPr>
        <w:t>u</w:t>
      </w:r>
      <w:r w:rsidRPr="008B40AF">
        <w:rPr>
          <w:rFonts w:asciiTheme="minorHAnsi" w:hAnsiTheme="minorHAnsi" w:cstheme="minorHAnsi" w:hint="eastAsia"/>
          <w:color w:val="auto"/>
        </w:rPr>
        <w:t>ż</w:t>
      </w:r>
      <w:r w:rsidRPr="008B40AF">
        <w:rPr>
          <w:rFonts w:asciiTheme="minorHAnsi" w:hAnsiTheme="minorHAnsi" w:cstheme="minorHAnsi"/>
          <w:color w:val="auto"/>
        </w:rPr>
        <w:t>bowych sporz</w:t>
      </w:r>
      <w:r w:rsidRPr="008B40AF">
        <w:rPr>
          <w:rFonts w:asciiTheme="minorHAnsi" w:hAnsiTheme="minorHAnsi" w:cstheme="minorHAnsi" w:hint="eastAsia"/>
          <w:color w:val="auto"/>
        </w:rPr>
        <w:t>ą</w:t>
      </w:r>
      <w:r w:rsidRPr="008B40AF">
        <w:rPr>
          <w:rFonts w:asciiTheme="minorHAnsi" w:hAnsiTheme="minorHAnsi" w:cstheme="minorHAnsi"/>
          <w:color w:val="auto"/>
        </w:rPr>
        <w:t>dzanych po wp</w:t>
      </w:r>
      <w:r w:rsidRPr="008B40AF">
        <w:rPr>
          <w:rFonts w:asciiTheme="minorHAnsi" w:hAnsiTheme="minorHAnsi" w:cstheme="minorHAnsi" w:hint="eastAsia"/>
          <w:color w:val="auto"/>
        </w:rPr>
        <w:t>ł</w:t>
      </w:r>
      <w:r w:rsidRPr="008B40AF">
        <w:rPr>
          <w:rFonts w:asciiTheme="minorHAnsi" w:hAnsiTheme="minorHAnsi" w:cstheme="minorHAnsi"/>
          <w:color w:val="auto"/>
        </w:rPr>
        <w:t>yni</w:t>
      </w:r>
      <w:r w:rsidRPr="008B40AF">
        <w:rPr>
          <w:rFonts w:asciiTheme="minorHAnsi" w:hAnsiTheme="minorHAnsi" w:cstheme="minorHAnsi" w:hint="eastAsia"/>
          <w:color w:val="auto"/>
        </w:rPr>
        <w:t>ę</w:t>
      </w:r>
      <w:r w:rsidRPr="008B40AF">
        <w:rPr>
          <w:rFonts w:asciiTheme="minorHAnsi" w:hAnsiTheme="minorHAnsi" w:cstheme="minorHAnsi"/>
          <w:color w:val="auto"/>
        </w:rPr>
        <w:t>ciu dokumentacji potwierdzaj</w:t>
      </w:r>
      <w:r w:rsidRPr="008B40AF">
        <w:rPr>
          <w:rFonts w:asciiTheme="minorHAnsi" w:hAnsiTheme="minorHAnsi" w:cstheme="minorHAnsi" w:hint="eastAsia"/>
          <w:color w:val="auto"/>
        </w:rPr>
        <w:t>ą</w:t>
      </w:r>
      <w:r w:rsidRPr="008B40AF">
        <w:rPr>
          <w:rFonts w:asciiTheme="minorHAnsi" w:hAnsiTheme="minorHAnsi" w:cstheme="minorHAnsi"/>
          <w:color w:val="auto"/>
        </w:rPr>
        <w:t>cej wykonanie nakaz</w:t>
      </w:r>
      <w:r w:rsidRPr="008B40AF">
        <w:rPr>
          <w:rFonts w:asciiTheme="minorHAnsi" w:hAnsiTheme="minorHAnsi" w:cstheme="minorHAnsi" w:hint="eastAsia"/>
          <w:color w:val="auto"/>
        </w:rPr>
        <w:t>ó</w:t>
      </w:r>
      <w:r w:rsidRPr="008B40AF">
        <w:rPr>
          <w:rFonts w:asciiTheme="minorHAnsi" w:hAnsiTheme="minorHAnsi" w:cstheme="minorHAnsi"/>
          <w:color w:val="auto"/>
        </w:rPr>
        <w:t>w okre</w:t>
      </w:r>
      <w:r w:rsidRPr="008B40AF">
        <w:rPr>
          <w:rFonts w:asciiTheme="minorHAnsi" w:hAnsiTheme="minorHAnsi" w:cstheme="minorHAnsi" w:hint="eastAsia"/>
          <w:color w:val="auto"/>
        </w:rPr>
        <w:t>ś</w:t>
      </w:r>
      <w:r w:rsidRPr="008B40AF">
        <w:rPr>
          <w:rFonts w:asciiTheme="minorHAnsi" w:hAnsiTheme="minorHAnsi" w:cstheme="minorHAnsi"/>
          <w:color w:val="auto"/>
        </w:rPr>
        <w:t>lonych w decyzji nakazującej, stosować zapisy, iż uznaje si</w:t>
      </w:r>
      <w:r w:rsidRPr="008B40AF">
        <w:rPr>
          <w:rFonts w:asciiTheme="minorHAnsi" w:hAnsiTheme="minorHAnsi" w:cstheme="minorHAnsi" w:hint="eastAsia"/>
          <w:color w:val="auto"/>
        </w:rPr>
        <w:t>ę</w:t>
      </w:r>
      <w:r w:rsidRPr="008B40AF">
        <w:rPr>
          <w:rFonts w:asciiTheme="minorHAnsi" w:hAnsiTheme="minorHAnsi" w:cstheme="minorHAnsi"/>
          <w:color w:val="auto"/>
        </w:rPr>
        <w:t xml:space="preserve"> nakazy ujęte w </w:t>
      </w:r>
      <w:r w:rsidRPr="008B40AF">
        <w:rPr>
          <w:rFonts w:asciiTheme="minorHAnsi" w:hAnsiTheme="minorHAnsi" w:cstheme="minorHAnsi"/>
          <w:color w:val="000000" w:themeColor="text1"/>
        </w:rPr>
        <w:t>danej</w:t>
      </w:r>
      <w:r w:rsidRPr="008B40AF">
        <w:rPr>
          <w:rFonts w:asciiTheme="minorHAnsi" w:hAnsiTheme="minorHAnsi" w:cstheme="minorHAnsi"/>
          <w:color w:val="auto"/>
        </w:rPr>
        <w:t xml:space="preserve"> decyzji za wykonane.</w:t>
      </w:r>
    </w:p>
    <w:p w14:paraId="609A5772" w14:textId="7EA92B63" w:rsidR="00ED2B52" w:rsidRPr="00A80BA3" w:rsidRDefault="00ED2B52" w:rsidP="00ED2B52">
      <w:pPr>
        <w:pStyle w:val="Akapitzlist"/>
        <w:numPr>
          <w:ilvl w:val="0"/>
          <w:numId w:val="233"/>
        </w:numPr>
        <w:spacing w:line="276" w:lineRule="auto"/>
        <w:ind w:left="426"/>
        <w:rPr>
          <w:rFonts w:asciiTheme="minorHAnsi" w:hAnsiTheme="minorHAnsi" w:cstheme="minorHAnsi"/>
          <w:color w:val="FFC000" w:themeColor="accent4"/>
        </w:rPr>
      </w:pPr>
      <w:r w:rsidRPr="00A80BA3">
        <w:rPr>
          <w:rFonts w:asciiTheme="minorHAnsi" w:hAnsiTheme="minorHAnsi" w:cstheme="minorHAnsi"/>
          <w:color w:val="auto"/>
        </w:rPr>
        <w:t>Wype</w:t>
      </w:r>
      <w:r w:rsidRPr="00A80BA3">
        <w:rPr>
          <w:rFonts w:asciiTheme="minorHAnsi" w:hAnsiTheme="minorHAnsi" w:cstheme="minorHAnsi" w:hint="eastAsia"/>
          <w:color w:val="auto"/>
        </w:rPr>
        <w:t>ł</w:t>
      </w:r>
      <w:r w:rsidRPr="00A80BA3">
        <w:rPr>
          <w:rFonts w:asciiTheme="minorHAnsi" w:hAnsiTheme="minorHAnsi" w:cstheme="minorHAnsi"/>
          <w:color w:val="auto"/>
        </w:rPr>
        <w:t>niaj</w:t>
      </w:r>
      <w:r w:rsidRPr="00A80BA3">
        <w:rPr>
          <w:rFonts w:asciiTheme="minorHAnsi" w:hAnsiTheme="minorHAnsi" w:cstheme="minorHAnsi" w:hint="eastAsia"/>
          <w:color w:val="auto"/>
        </w:rPr>
        <w:t>ą</w:t>
      </w:r>
      <w:r w:rsidRPr="00A80BA3">
        <w:rPr>
          <w:rFonts w:asciiTheme="minorHAnsi" w:hAnsiTheme="minorHAnsi" w:cstheme="minorHAnsi"/>
          <w:color w:val="auto"/>
        </w:rPr>
        <w:t>c obowi</w:t>
      </w:r>
      <w:r w:rsidRPr="00A80BA3">
        <w:rPr>
          <w:rFonts w:asciiTheme="minorHAnsi" w:hAnsiTheme="minorHAnsi" w:cstheme="minorHAnsi" w:hint="eastAsia"/>
          <w:color w:val="auto"/>
        </w:rPr>
        <w:t>ą</w:t>
      </w:r>
      <w:r w:rsidRPr="00A80BA3">
        <w:rPr>
          <w:rFonts w:asciiTheme="minorHAnsi" w:hAnsiTheme="minorHAnsi" w:cstheme="minorHAnsi"/>
          <w:color w:val="auto"/>
        </w:rPr>
        <w:t>zek na</w:t>
      </w:r>
      <w:r w:rsidRPr="00A80BA3">
        <w:rPr>
          <w:rFonts w:asciiTheme="minorHAnsi" w:hAnsiTheme="minorHAnsi" w:cstheme="minorHAnsi" w:hint="eastAsia"/>
          <w:color w:val="auto"/>
        </w:rPr>
        <w:t>ł</w:t>
      </w:r>
      <w:r w:rsidRPr="00A80BA3">
        <w:rPr>
          <w:rFonts w:asciiTheme="minorHAnsi" w:hAnsiTheme="minorHAnsi" w:cstheme="minorHAnsi"/>
          <w:color w:val="auto"/>
        </w:rPr>
        <w:t>o</w:t>
      </w:r>
      <w:r w:rsidRPr="00A80BA3">
        <w:rPr>
          <w:rFonts w:asciiTheme="minorHAnsi" w:hAnsiTheme="minorHAnsi" w:cstheme="minorHAnsi" w:hint="eastAsia"/>
          <w:color w:val="auto"/>
        </w:rPr>
        <w:t>ż</w:t>
      </w:r>
      <w:r w:rsidRPr="00A80BA3">
        <w:rPr>
          <w:rFonts w:asciiTheme="minorHAnsi" w:hAnsiTheme="minorHAnsi" w:cstheme="minorHAnsi"/>
          <w:color w:val="auto"/>
        </w:rPr>
        <w:t>ony na organ na mocy art. 13 rozporz</w:t>
      </w:r>
      <w:r w:rsidRPr="00A80BA3">
        <w:rPr>
          <w:rFonts w:asciiTheme="minorHAnsi" w:hAnsiTheme="minorHAnsi" w:cstheme="minorHAnsi" w:hint="eastAsia"/>
          <w:color w:val="auto"/>
        </w:rPr>
        <w:t>ą</w:t>
      </w:r>
      <w:r w:rsidRPr="00A80BA3">
        <w:rPr>
          <w:rFonts w:asciiTheme="minorHAnsi" w:hAnsiTheme="minorHAnsi" w:cstheme="minorHAnsi"/>
          <w:color w:val="auto"/>
        </w:rPr>
        <w:t>dzenia Parlamentu Europejskiego i Rady (UE) 2016/679 z dnia 27.04.2016 r. w sprawie ochrony os</w:t>
      </w:r>
      <w:r w:rsidRPr="00A80BA3">
        <w:rPr>
          <w:rFonts w:asciiTheme="minorHAnsi" w:hAnsiTheme="minorHAnsi" w:cstheme="minorHAnsi" w:hint="eastAsia"/>
          <w:color w:val="auto"/>
        </w:rPr>
        <w:t>ó</w:t>
      </w:r>
      <w:r w:rsidRPr="00A80BA3">
        <w:rPr>
          <w:rFonts w:asciiTheme="minorHAnsi" w:hAnsiTheme="minorHAnsi" w:cstheme="minorHAnsi"/>
          <w:color w:val="auto"/>
        </w:rPr>
        <w:t>b fizycznych w zwi</w:t>
      </w:r>
      <w:r w:rsidRPr="00A80BA3">
        <w:rPr>
          <w:rFonts w:asciiTheme="minorHAnsi" w:hAnsiTheme="minorHAnsi" w:cstheme="minorHAnsi" w:hint="eastAsia"/>
          <w:color w:val="auto"/>
        </w:rPr>
        <w:t>ą</w:t>
      </w:r>
      <w:r w:rsidRPr="00A80BA3">
        <w:rPr>
          <w:rFonts w:asciiTheme="minorHAnsi" w:hAnsiTheme="minorHAnsi" w:cstheme="minorHAnsi"/>
          <w:color w:val="auto"/>
        </w:rPr>
        <w:t>zku z przetwarzaniem danych osobowych w sprawie swobodnego przep</w:t>
      </w:r>
      <w:r w:rsidRPr="00A80BA3">
        <w:rPr>
          <w:rFonts w:asciiTheme="minorHAnsi" w:hAnsiTheme="minorHAnsi" w:cstheme="minorHAnsi" w:hint="eastAsia"/>
          <w:color w:val="auto"/>
        </w:rPr>
        <w:t>ł</w:t>
      </w:r>
      <w:r w:rsidRPr="00A80BA3">
        <w:rPr>
          <w:rFonts w:asciiTheme="minorHAnsi" w:hAnsiTheme="minorHAnsi" w:cstheme="minorHAnsi"/>
          <w:color w:val="auto"/>
        </w:rPr>
        <w:t>ywu takich danych oraz uchylenia dyrektywy 95/46/WE (RODO) przekazywa</w:t>
      </w:r>
      <w:r w:rsidRPr="00A80BA3">
        <w:rPr>
          <w:rFonts w:asciiTheme="minorHAnsi" w:hAnsiTheme="minorHAnsi" w:cstheme="minorHAnsi" w:hint="eastAsia"/>
          <w:color w:val="auto"/>
        </w:rPr>
        <w:t>ć</w:t>
      </w:r>
      <w:r w:rsidRPr="00A80BA3">
        <w:rPr>
          <w:rFonts w:asciiTheme="minorHAnsi" w:hAnsiTheme="minorHAnsi" w:cstheme="minorHAnsi"/>
          <w:color w:val="auto"/>
        </w:rPr>
        <w:t xml:space="preserve"> pe</w:t>
      </w:r>
      <w:r w:rsidRPr="00A80BA3">
        <w:rPr>
          <w:rFonts w:asciiTheme="minorHAnsi" w:hAnsiTheme="minorHAnsi" w:cstheme="minorHAnsi" w:hint="eastAsia"/>
          <w:color w:val="auto"/>
        </w:rPr>
        <w:t>ł</w:t>
      </w:r>
      <w:r w:rsidRPr="00A80BA3">
        <w:rPr>
          <w:rFonts w:asciiTheme="minorHAnsi" w:hAnsiTheme="minorHAnsi" w:cstheme="minorHAnsi"/>
          <w:color w:val="auto"/>
        </w:rPr>
        <w:t>ne informacje dot. przetwarzania danych osobowych.</w:t>
      </w:r>
      <w:r>
        <w:rPr>
          <w:rFonts w:asciiTheme="minorHAnsi" w:hAnsiTheme="minorHAnsi" w:cstheme="minorHAnsi"/>
          <w:color w:val="auto"/>
        </w:rPr>
        <w:t xml:space="preserve"> </w:t>
      </w:r>
    </w:p>
    <w:p w14:paraId="1C19AD2C" w14:textId="77777777" w:rsidR="00ED2B52" w:rsidRPr="000E5672" w:rsidRDefault="00ED2B52" w:rsidP="00ED2B52">
      <w:pPr>
        <w:pStyle w:val="Akapitzlist"/>
        <w:numPr>
          <w:ilvl w:val="0"/>
          <w:numId w:val="233"/>
        </w:numPr>
        <w:spacing w:line="276" w:lineRule="auto"/>
        <w:ind w:left="426"/>
        <w:rPr>
          <w:rFonts w:asciiTheme="minorHAnsi" w:hAnsiTheme="minorHAnsi" w:cstheme="minorHAnsi"/>
          <w:color w:val="auto"/>
        </w:rPr>
      </w:pPr>
      <w:r w:rsidRPr="000E5672">
        <w:rPr>
          <w:rFonts w:asciiTheme="minorHAnsi" w:hAnsiTheme="minorHAnsi" w:cstheme="minorHAnsi"/>
          <w:color w:val="auto"/>
        </w:rPr>
        <w:t>Karty stwierdzenia choroby zawodowej sporz</w:t>
      </w:r>
      <w:r w:rsidRPr="000E5672">
        <w:rPr>
          <w:rFonts w:asciiTheme="minorHAnsi" w:hAnsiTheme="minorHAnsi" w:cstheme="minorHAnsi" w:hint="eastAsia"/>
          <w:color w:val="auto"/>
        </w:rPr>
        <w:t>ą</w:t>
      </w:r>
      <w:r w:rsidRPr="000E5672">
        <w:rPr>
          <w:rFonts w:asciiTheme="minorHAnsi" w:hAnsiTheme="minorHAnsi" w:cstheme="minorHAnsi"/>
          <w:color w:val="auto"/>
        </w:rPr>
        <w:t>dza</w:t>
      </w:r>
      <w:r w:rsidRPr="000E5672">
        <w:rPr>
          <w:rFonts w:asciiTheme="minorHAnsi" w:hAnsiTheme="minorHAnsi" w:cstheme="minorHAnsi" w:hint="eastAsia"/>
          <w:color w:val="auto"/>
        </w:rPr>
        <w:t>ć</w:t>
      </w:r>
      <w:r w:rsidRPr="000E5672">
        <w:rPr>
          <w:rFonts w:asciiTheme="minorHAnsi" w:hAnsiTheme="minorHAnsi" w:cstheme="minorHAnsi"/>
          <w:color w:val="auto"/>
        </w:rPr>
        <w:t xml:space="preserve"> zgodnie ze wzorem okre</w:t>
      </w:r>
      <w:r w:rsidRPr="000E5672">
        <w:rPr>
          <w:rFonts w:asciiTheme="minorHAnsi" w:hAnsiTheme="minorHAnsi" w:cstheme="minorHAnsi" w:hint="eastAsia"/>
          <w:color w:val="auto"/>
        </w:rPr>
        <w:t>ś</w:t>
      </w:r>
      <w:r w:rsidRPr="000E5672">
        <w:rPr>
          <w:rFonts w:asciiTheme="minorHAnsi" w:hAnsiTheme="minorHAnsi" w:cstheme="minorHAnsi"/>
          <w:color w:val="auto"/>
        </w:rPr>
        <w:t>lonym w za</w:t>
      </w:r>
      <w:r w:rsidRPr="000E5672">
        <w:rPr>
          <w:rFonts w:asciiTheme="minorHAnsi" w:hAnsiTheme="minorHAnsi" w:cstheme="minorHAnsi" w:hint="eastAsia"/>
          <w:color w:val="auto"/>
        </w:rPr>
        <w:t>łą</w:t>
      </w:r>
      <w:r w:rsidRPr="000E5672">
        <w:rPr>
          <w:rFonts w:asciiTheme="minorHAnsi" w:hAnsiTheme="minorHAnsi" w:cstheme="minorHAnsi"/>
          <w:color w:val="auto"/>
        </w:rPr>
        <w:t>czniku nr 9 do rozporz</w:t>
      </w:r>
      <w:r w:rsidRPr="000E5672">
        <w:rPr>
          <w:rFonts w:asciiTheme="minorHAnsi" w:hAnsiTheme="minorHAnsi" w:cstheme="minorHAnsi" w:hint="eastAsia"/>
          <w:color w:val="auto"/>
        </w:rPr>
        <w:t>ą</w:t>
      </w:r>
      <w:r w:rsidRPr="000E5672">
        <w:rPr>
          <w:rFonts w:asciiTheme="minorHAnsi" w:hAnsiTheme="minorHAnsi" w:cstheme="minorHAnsi"/>
          <w:color w:val="auto"/>
        </w:rPr>
        <w:t>dzenia Ministra Zdrowia w sprawie sposobu dokumentowania chor</w:t>
      </w:r>
      <w:r w:rsidRPr="000E5672">
        <w:rPr>
          <w:rFonts w:asciiTheme="minorHAnsi" w:hAnsiTheme="minorHAnsi" w:cstheme="minorHAnsi" w:hint="eastAsia"/>
          <w:color w:val="auto"/>
        </w:rPr>
        <w:t>ó</w:t>
      </w:r>
      <w:r w:rsidRPr="000E5672">
        <w:rPr>
          <w:rFonts w:asciiTheme="minorHAnsi" w:hAnsiTheme="minorHAnsi" w:cstheme="minorHAnsi"/>
          <w:color w:val="auto"/>
        </w:rPr>
        <w:t>b zawodowych i skutk</w:t>
      </w:r>
      <w:r w:rsidRPr="000E5672">
        <w:rPr>
          <w:rFonts w:asciiTheme="minorHAnsi" w:hAnsiTheme="minorHAnsi" w:cstheme="minorHAnsi" w:hint="eastAsia"/>
          <w:color w:val="auto"/>
        </w:rPr>
        <w:t>ó</w:t>
      </w:r>
      <w:r w:rsidRPr="000E5672">
        <w:rPr>
          <w:rFonts w:asciiTheme="minorHAnsi" w:hAnsiTheme="minorHAnsi" w:cstheme="minorHAnsi"/>
          <w:color w:val="auto"/>
        </w:rPr>
        <w:t>w tych chor</w:t>
      </w:r>
      <w:r w:rsidRPr="000E5672">
        <w:rPr>
          <w:rFonts w:asciiTheme="minorHAnsi" w:hAnsiTheme="minorHAnsi" w:cstheme="minorHAnsi" w:hint="eastAsia"/>
          <w:color w:val="auto"/>
        </w:rPr>
        <w:t>ó</w:t>
      </w:r>
      <w:r w:rsidRPr="000E5672">
        <w:rPr>
          <w:rFonts w:asciiTheme="minorHAnsi" w:hAnsiTheme="minorHAnsi" w:cstheme="minorHAnsi"/>
          <w:color w:val="auto"/>
        </w:rPr>
        <w:t>b, w szczególności z uwzględnieniem objaśnień dot. wypełniania pola oznaczonego "Adresat(-ci):".</w:t>
      </w:r>
    </w:p>
    <w:p w14:paraId="20153506" w14:textId="77777777" w:rsidR="00ED2B52" w:rsidRPr="00D4636F" w:rsidRDefault="00ED2B52" w:rsidP="00ED2B52">
      <w:pPr>
        <w:pStyle w:val="Akapitzlist"/>
        <w:numPr>
          <w:ilvl w:val="0"/>
          <w:numId w:val="233"/>
        </w:numPr>
        <w:spacing w:line="276" w:lineRule="auto"/>
        <w:ind w:left="426"/>
        <w:rPr>
          <w:rFonts w:asciiTheme="minorHAnsi" w:hAnsiTheme="minorHAnsi" w:cstheme="minorHAnsi"/>
          <w:color w:val="auto"/>
        </w:rPr>
      </w:pPr>
      <w:r w:rsidRPr="00D4636F">
        <w:rPr>
          <w:rFonts w:asciiTheme="minorHAnsi" w:hAnsiTheme="minorHAnsi" w:cstheme="minorHAnsi"/>
          <w:color w:val="auto"/>
        </w:rPr>
        <w:t xml:space="preserve">Prowadzić postępowania administracyjne terminowo kierując się zasadami określonymi w art. 35 i 36 </w:t>
      </w:r>
      <w:r w:rsidRPr="00D4636F">
        <w:rPr>
          <w:rFonts w:asciiTheme="minorHAnsi" w:hAnsiTheme="minorHAnsi" w:cstheme="minorHAnsi"/>
          <w:i/>
          <w:iCs/>
          <w:color w:val="auto"/>
        </w:rPr>
        <w:t>Kpa</w:t>
      </w:r>
      <w:r w:rsidRPr="00D4636F">
        <w:rPr>
          <w:rFonts w:asciiTheme="minorHAnsi" w:hAnsiTheme="minorHAnsi" w:cstheme="minorHAnsi"/>
          <w:color w:val="auto"/>
        </w:rPr>
        <w:t>.</w:t>
      </w:r>
    </w:p>
    <w:p w14:paraId="689FD7F5" w14:textId="77777777" w:rsidR="00ED2B52" w:rsidRPr="00D4636F"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D4636F">
        <w:rPr>
          <w:rFonts w:asciiTheme="minorHAnsi" w:hAnsiTheme="minorHAnsi" w:cstheme="minorHAnsi"/>
          <w:color w:val="auto"/>
        </w:rPr>
        <w:t>W decyzjach administracyjnych:</w:t>
      </w:r>
    </w:p>
    <w:p w14:paraId="572CB55C" w14:textId="77777777" w:rsidR="00ED2B52" w:rsidRPr="00D4636F" w:rsidRDefault="00ED2B52" w:rsidP="00ED2B52">
      <w:pPr>
        <w:pStyle w:val="Akapitzlist"/>
        <w:numPr>
          <w:ilvl w:val="0"/>
          <w:numId w:val="234"/>
        </w:numPr>
        <w:spacing w:line="276" w:lineRule="auto"/>
        <w:ind w:left="851" w:hanging="425"/>
        <w:rPr>
          <w:rFonts w:asciiTheme="minorHAnsi" w:hAnsiTheme="minorHAnsi" w:cstheme="minorHAnsi"/>
          <w:color w:val="auto"/>
        </w:rPr>
      </w:pPr>
      <w:r w:rsidRPr="00D4636F">
        <w:rPr>
          <w:rFonts w:asciiTheme="minorHAnsi" w:hAnsiTheme="minorHAnsi" w:cstheme="minorHAnsi"/>
          <w:color w:val="auto"/>
        </w:rPr>
        <w:t>w podstawie prawnej wskazywa</w:t>
      </w:r>
      <w:r w:rsidRPr="00D4636F">
        <w:rPr>
          <w:rFonts w:asciiTheme="minorHAnsi" w:hAnsiTheme="minorHAnsi" w:cstheme="minorHAnsi" w:hint="eastAsia"/>
          <w:color w:val="auto"/>
        </w:rPr>
        <w:t>ć</w:t>
      </w:r>
      <w:r w:rsidRPr="00D4636F">
        <w:rPr>
          <w:rFonts w:asciiTheme="minorHAnsi" w:hAnsiTheme="minorHAnsi" w:cstheme="minorHAnsi"/>
          <w:color w:val="auto"/>
        </w:rPr>
        <w:t xml:space="preserve"> pełną nazw</w:t>
      </w:r>
      <w:r w:rsidRPr="00D4636F">
        <w:rPr>
          <w:rFonts w:asciiTheme="minorHAnsi" w:hAnsiTheme="minorHAnsi" w:cstheme="minorHAnsi" w:hint="eastAsia"/>
          <w:color w:val="auto"/>
        </w:rPr>
        <w:t>ę</w:t>
      </w:r>
      <w:r w:rsidRPr="00D4636F">
        <w:rPr>
          <w:rFonts w:asciiTheme="minorHAnsi" w:hAnsiTheme="minorHAnsi" w:cstheme="minorHAnsi"/>
          <w:color w:val="auto"/>
        </w:rPr>
        <w:t xml:space="preserve"> przywo</w:t>
      </w:r>
      <w:r w:rsidRPr="00D4636F">
        <w:rPr>
          <w:rFonts w:asciiTheme="minorHAnsi" w:hAnsiTheme="minorHAnsi" w:cstheme="minorHAnsi" w:hint="eastAsia"/>
          <w:color w:val="auto"/>
        </w:rPr>
        <w:t>ł</w:t>
      </w:r>
      <w:r w:rsidRPr="00D4636F">
        <w:rPr>
          <w:rFonts w:asciiTheme="minorHAnsi" w:hAnsiTheme="minorHAnsi" w:cstheme="minorHAnsi"/>
          <w:color w:val="auto"/>
        </w:rPr>
        <w:t>anego rozporz</w:t>
      </w:r>
      <w:r w:rsidRPr="00D4636F">
        <w:rPr>
          <w:rFonts w:asciiTheme="minorHAnsi" w:hAnsiTheme="minorHAnsi" w:cstheme="minorHAnsi" w:hint="eastAsia"/>
          <w:color w:val="auto"/>
        </w:rPr>
        <w:t>ą</w:t>
      </w:r>
      <w:r w:rsidRPr="00D4636F">
        <w:rPr>
          <w:rFonts w:asciiTheme="minorHAnsi" w:hAnsiTheme="minorHAnsi" w:cstheme="minorHAnsi"/>
          <w:color w:val="auto"/>
        </w:rPr>
        <w:t>dzenia;</w:t>
      </w:r>
    </w:p>
    <w:p w14:paraId="69365EB7" w14:textId="77777777" w:rsidR="00ED2B52" w:rsidRPr="00D4636F" w:rsidRDefault="00ED2B52" w:rsidP="00ED2B52">
      <w:pPr>
        <w:pStyle w:val="Akapitzlist"/>
        <w:numPr>
          <w:ilvl w:val="0"/>
          <w:numId w:val="234"/>
        </w:numPr>
        <w:spacing w:line="276" w:lineRule="auto"/>
        <w:ind w:left="851" w:hanging="425"/>
        <w:rPr>
          <w:rFonts w:asciiTheme="minorHAnsi" w:hAnsiTheme="minorHAnsi" w:cstheme="minorHAnsi"/>
          <w:color w:val="auto"/>
        </w:rPr>
      </w:pPr>
      <w:r w:rsidRPr="00D4636F">
        <w:rPr>
          <w:rFonts w:asciiTheme="minorHAnsi" w:hAnsiTheme="minorHAnsi" w:cstheme="minorHAnsi"/>
          <w:color w:val="auto"/>
        </w:rPr>
        <w:t>w uzasadnieniu prawnym wskazywa</w:t>
      </w:r>
      <w:r w:rsidRPr="00D4636F">
        <w:rPr>
          <w:rFonts w:asciiTheme="minorHAnsi" w:hAnsiTheme="minorHAnsi" w:cstheme="minorHAnsi" w:hint="eastAsia"/>
          <w:color w:val="auto"/>
        </w:rPr>
        <w:t>ć</w:t>
      </w:r>
      <w:r w:rsidRPr="00D4636F">
        <w:rPr>
          <w:rFonts w:asciiTheme="minorHAnsi" w:hAnsiTheme="minorHAnsi" w:cstheme="minorHAnsi"/>
          <w:color w:val="auto"/>
        </w:rPr>
        <w:t xml:space="preserve"> i wyja</w:t>
      </w:r>
      <w:r w:rsidRPr="00D4636F">
        <w:rPr>
          <w:rFonts w:asciiTheme="minorHAnsi" w:hAnsiTheme="minorHAnsi" w:cstheme="minorHAnsi" w:hint="eastAsia"/>
          <w:color w:val="auto"/>
        </w:rPr>
        <w:t>ś</w:t>
      </w:r>
      <w:r w:rsidRPr="00D4636F">
        <w:rPr>
          <w:rFonts w:asciiTheme="minorHAnsi" w:hAnsiTheme="minorHAnsi" w:cstheme="minorHAnsi"/>
          <w:color w:val="auto"/>
        </w:rPr>
        <w:t>nia</w:t>
      </w:r>
      <w:r w:rsidRPr="00D4636F">
        <w:rPr>
          <w:rFonts w:asciiTheme="minorHAnsi" w:hAnsiTheme="minorHAnsi" w:cstheme="minorHAnsi" w:hint="eastAsia"/>
          <w:color w:val="auto"/>
        </w:rPr>
        <w:t>ć</w:t>
      </w:r>
      <w:r w:rsidRPr="00D4636F">
        <w:rPr>
          <w:rFonts w:asciiTheme="minorHAnsi" w:hAnsiTheme="minorHAnsi" w:cstheme="minorHAnsi"/>
          <w:color w:val="auto"/>
        </w:rPr>
        <w:t xml:space="preserve"> brzmienie przywo</w:t>
      </w:r>
      <w:r w:rsidRPr="00D4636F">
        <w:rPr>
          <w:rFonts w:asciiTheme="minorHAnsi" w:hAnsiTheme="minorHAnsi" w:cstheme="minorHAnsi" w:hint="eastAsia"/>
          <w:color w:val="auto"/>
        </w:rPr>
        <w:t>ł</w:t>
      </w:r>
      <w:r w:rsidRPr="00D4636F">
        <w:rPr>
          <w:rFonts w:asciiTheme="minorHAnsi" w:hAnsiTheme="minorHAnsi" w:cstheme="minorHAnsi"/>
          <w:color w:val="auto"/>
        </w:rPr>
        <w:t>anych w rozstrzygni</w:t>
      </w:r>
      <w:r w:rsidRPr="00D4636F">
        <w:rPr>
          <w:rFonts w:asciiTheme="minorHAnsi" w:hAnsiTheme="minorHAnsi" w:cstheme="minorHAnsi" w:hint="eastAsia"/>
          <w:color w:val="auto"/>
        </w:rPr>
        <w:t>ę</w:t>
      </w:r>
      <w:r w:rsidRPr="00D4636F">
        <w:rPr>
          <w:rFonts w:asciiTheme="minorHAnsi" w:hAnsiTheme="minorHAnsi" w:cstheme="minorHAnsi"/>
          <w:color w:val="auto"/>
        </w:rPr>
        <w:t>ciu przepis</w:t>
      </w:r>
      <w:r w:rsidRPr="00D4636F">
        <w:rPr>
          <w:rFonts w:asciiTheme="minorHAnsi" w:hAnsiTheme="minorHAnsi" w:cstheme="minorHAnsi" w:hint="eastAsia"/>
          <w:color w:val="auto"/>
        </w:rPr>
        <w:t>ó</w:t>
      </w:r>
      <w:r w:rsidRPr="00D4636F">
        <w:rPr>
          <w:rFonts w:asciiTheme="minorHAnsi" w:hAnsiTheme="minorHAnsi" w:cstheme="minorHAnsi"/>
          <w:color w:val="auto"/>
        </w:rPr>
        <w:t>w prawa.</w:t>
      </w:r>
    </w:p>
    <w:p w14:paraId="65DC7994" w14:textId="77777777" w:rsidR="00ED2B52" w:rsidRPr="008B40AF"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D4636F">
        <w:rPr>
          <w:rFonts w:asciiTheme="minorHAnsi" w:hAnsiTheme="minorHAnsi" w:cstheme="minorHAnsi"/>
          <w:color w:val="auto"/>
        </w:rPr>
        <w:t>Wydając decyzje, w których organ zmienia za zgodą strony decyzje ostateczne powoływać podstawę prawną, na podstawie kt</w:t>
      </w:r>
      <w:r w:rsidRPr="00D4636F">
        <w:rPr>
          <w:rFonts w:asciiTheme="minorHAnsi" w:hAnsiTheme="minorHAnsi" w:cstheme="minorHAnsi" w:hint="eastAsia"/>
          <w:color w:val="auto"/>
        </w:rPr>
        <w:t>ó</w:t>
      </w:r>
      <w:r w:rsidRPr="00D4636F">
        <w:rPr>
          <w:rFonts w:asciiTheme="minorHAnsi" w:hAnsiTheme="minorHAnsi" w:cstheme="minorHAnsi"/>
          <w:color w:val="auto"/>
        </w:rPr>
        <w:t>rej wydano rozstrzygni</w:t>
      </w:r>
      <w:r w:rsidRPr="00D4636F">
        <w:rPr>
          <w:rFonts w:asciiTheme="minorHAnsi" w:hAnsiTheme="minorHAnsi" w:cstheme="minorHAnsi" w:hint="eastAsia"/>
          <w:color w:val="auto"/>
        </w:rPr>
        <w:t>ę</w:t>
      </w:r>
      <w:r w:rsidRPr="00D4636F">
        <w:rPr>
          <w:rFonts w:asciiTheme="minorHAnsi" w:hAnsiTheme="minorHAnsi" w:cstheme="minorHAnsi"/>
          <w:color w:val="auto"/>
        </w:rPr>
        <w:t>cie</w:t>
      </w:r>
      <w:r>
        <w:rPr>
          <w:rFonts w:asciiTheme="minorHAnsi" w:hAnsiTheme="minorHAnsi" w:cstheme="minorHAnsi"/>
          <w:color w:val="auto"/>
        </w:rPr>
        <w:t xml:space="preserve"> – art. 155 Kpa</w:t>
      </w:r>
      <w:r w:rsidRPr="008B40AF">
        <w:rPr>
          <w:rFonts w:asciiTheme="minorHAnsi" w:hAnsiTheme="minorHAnsi" w:cstheme="minorHAnsi"/>
          <w:color w:val="auto"/>
        </w:rPr>
        <w:t>.</w:t>
      </w:r>
    </w:p>
    <w:p w14:paraId="56312092" w14:textId="77777777" w:rsidR="00ED2B52" w:rsidRPr="00D4636F"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D4636F">
        <w:rPr>
          <w:rFonts w:asciiTheme="minorHAnsi" w:hAnsiTheme="minorHAnsi" w:cstheme="minorHAnsi"/>
          <w:color w:val="auto"/>
        </w:rPr>
        <w:t>W decyzjach wydanych na podstawie art. 155</w:t>
      </w:r>
      <w:r>
        <w:rPr>
          <w:rFonts w:asciiTheme="minorHAnsi" w:hAnsiTheme="minorHAnsi" w:cstheme="minorHAnsi"/>
          <w:color w:val="auto"/>
        </w:rPr>
        <w:t xml:space="preserve"> </w:t>
      </w:r>
      <w:r w:rsidRPr="000B7448">
        <w:rPr>
          <w:rFonts w:asciiTheme="minorHAnsi" w:hAnsiTheme="minorHAnsi" w:cstheme="minorHAnsi"/>
          <w:i/>
          <w:iCs/>
          <w:color w:val="auto"/>
        </w:rPr>
        <w:t>Kpa</w:t>
      </w:r>
      <w:r w:rsidRPr="000B7448">
        <w:rPr>
          <w:rFonts w:asciiTheme="minorHAnsi" w:hAnsiTheme="minorHAnsi" w:cstheme="minorHAnsi"/>
          <w:color w:val="auto"/>
        </w:rPr>
        <w:t xml:space="preserve"> termin </w:t>
      </w:r>
      <w:r>
        <w:rPr>
          <w:rFonts w:asciiTheme="minorHAnsi" w:hAnsiTheme="minorHAnsi" w:cstheme="minorHAnsi"/>
          <w:color w:val="auto"/>
        </w:rPr>
        <w:t>usunięcia</w:t>
      </w:r>
      <w:r w:rsidRPr="00D4636F">
        <w:rPr>
          <w:rFonts w:asciiTheme="minorHAnsi" w:hAnsiTheme="minorHAnsi" w:cstheme="minorHAnsi"/>
          <w:color w:val="auto"/>
        </w:rPr>
        <w:t xml:space="preserve"> nieprawidłowości </w:t>
      </w:r>
      <w:r>
        <w:rPr>
          <w:rFonts w:asciiTheme="minorHAnsi" w:hAnsiTheme="minorHAnsi" w:cstheme="minorHAnsi"/>
          <w:color w:val="auto"/>
        </w:rPr>
        <w:t>(</w:t>
      </w:r>
      <w:r w:rsidRPr="008B40AF">
        <w:rPr>
          <w:rFonts w:asciiTheme="minorHAnsi" w:hAnsiTheme="minorHAnsi" w:cstheme="minorHAnsi"/>
          <w:color w:val="auto"/>
        </w:rPr>
        <w:t>wykonania na</w:t>
      </w:r>
      <w:r w:rsidRPr="008B40AF">
        <w:rPr>
          <w:rFonts w:asciiTheme="minorHAnsi" w:hAnsiTheme="minorHAnsi" w:cstheme="minorHAnsi" w:hint="eastAsia"/>
          <w:color w:val="auto"/>
        </w:rPr>
        <w:t>ł</w:t>
      </w:r>
      <w:r w:rsidRPr="008B40AF">
        <w:rPr>
          <w:rFonts w:asciiTheme="minorHAnsi" w:hAnsiTheme="minorHAnsi" w:cstheme="minorHAnsi"/>
          <w:color w:val="auto"/>
        </w:rPr>
        <w:t>o</w:t>
      </w:r>
      <w:r w:rsidRPr="008B40AF">
        <w:rPr>
          <w:rFonts w:asciiTheme="minorHAnsi" w:hAnsiTheme="minorHAnsi" w:cstheme="minorHAnsi" w:hint="eastAsia"/>
          <w:color w:val="auto"/>
        </w:rPr>
        <w:t>ż</w:t>
      </w:r>
      <w:r w:rsidRPr="008B40AF">
        <w:rPr>
          <w:rFonts w:asciiTheme="minorHAnsi" w:hAnsiTheme="minorHAnsi" w:cstheme="minorHAnsi"/>
          <w:color w:val="auto"/>
        </w:rPr>
        <w:t>onych na stron</w:t>
      </w:r>
      <w:r w:rsidRPr="008B40AF">
        <w:rPr>
          <w:rFonts w:asciiTheme="minorHAnsi" w:hAnsiTheme="minorHAnsi" w:cstheme="minorHAnsi" w:hint="eastAsia"/>
          <w:color w:val="auto"/>
        </w:rPr>
        <w:t>ę</w:t>
      </w:r>
      <w:r w:rsidRPr="008B40AF">
        <w:rPr>
          <w:rFonts w:asciiTheme="minorHAnsi" w:hAnsiTheme="minorHAnsi" w:cstheme="minorHAnsi"/>
          <w:color w:val="auto"/>
        </w:rPr>
        <w:t xml:space="preserve"> obowi</w:t>
      </w:r>
      <w:r w:rsidRPr="008B40AF">
        <w:rPr>
          <w:rFonts w:asciiTheme="minorHAnsi" w:hAnsiTheme="minorHAnsi" w:cstheme="minorHAnsi" w:hint="eastAsia"/>
          <w:color w:val="auto"/>
        </w:rPr>
        <w:t>ą</w:t>
      </w:r>
      <w:r w:rsidRPr="008B40AF">
        <w:rPr>
          <w:rFonts w:asciiTheme="minorHAnsi" w:hAnsiTheme="minorHAnsi" w:cstheme="minorHAnsi"/>
          <w:color w:val="auto"/>
        </w:rPr>
        <w:t>zk</w:t>
      </w:r>
      <w:r w:rsidRPr="008B40AF">
        <w:rPr>
          <w:rFonts w:asciiTheme="minorHAnsi" w:hAnsiTheme="minorHAnsi" w:cstheme="minorHAnsi" w:hint="eastAsia"/>
          <w:color w:val="auto"/>
        </w:rPr>
        <w:t>ó</w:t>
      </w:r>
      <w:r w:rsidRPr="008B40AF">
        <w:rPr>
          <w:rFonts w:asciiTheme="minorHAnsi" w:hAnsiTheme="minorHAnsi" w:cstheme="minorHAnsi"/>
          <w:color w:val="auto"/>
        </w:rPr>
        <w:t>w</w:t>
      </w:r>
      <w:r>
        <w:rPr>
          <w:rFonts w:asciiTheme="minorHAnsi" w:hAnsiTheme="minorHAnsi" w:cstheme="minorHAnsi"/>
          <w:color w:val="auto"/>
        </w:rPr>
        <w:t xml:space="preserve">) </w:t>
      </w:r>
      <w:r w:rsidRPr="00D4636F">
        <w:rPr>
          <w:rFonts w:asciiTheme="minorHAnsi" w:hAnsiTheme="minorHAnsi" w:cstheme="minorHAnsi"/>
          <w:color w:val="auto"/>
        </w:rPr>
        <w:t>nie powinien być krótszy od czasu jej uprawomocnienia.</w:t>
      </w:r>
    </w:p>
    <w:p w14:paraId="35BB59E8" w14:textId="77777777" w:rsidR="00ED2B52" w:rsidRPr="00D4636F"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D4636F">
        <w:rPr>
          <w:rFonts w:asciiTheme="minorHAnsi" w:hAnsiTheme="minorHAnsi" w:cstheme="minorHAnsi"/>
          <w:color w:val="auto"/>
        </w:rPr>
        <w:lastRenderedPageBreak/>
        <w:t xml:space="preserve">W sentencjach decyzji wydawanych na podstawie art. 162 </w:t>
      </w:r>
      <w:r w:rsidRPr="00D4636F">
        <w:rPr>
          <w:rFonts w:asciiTheme="minorHAnsi" w:hAnsiTheme="minorHAnsi" w:cstheme="minorHAnsi" w:hint="eastAsia"/>
          <w:color w:val="auto"/>
        </w:rPr>
        <w:t>§</w:t>
      </w:r>
      <w:r w:rsidRPr="00D4636F">
        <w:rPr>
          <w:rFonts w:asciiTheme="minorHAnsi" w:hAnsiTheme="minorHAnsi" w:cstheme="minorHAnsi"/>
          <w:color w:val="auto"/>
        </w:rPr>
        <w:t xml:space="preserve"> 1 ust. </w:t>
      </w:r>
      <w:r w:rsidRPr="000B7448">
        <w:rPr>
          <w:rFonts w:asciiTheme="minorHAnsi" w:hAnsiTheme="minorHAnsi" w:cstheme="minorHAnsi"/>
          <w:color w:val="auto"/>
        </w:rPr>
        <w:t xml:space="preserve">1 </w:t>
      </w:r>
      <w:r w:rsidRPr="000B7448">
        <w:rPr>
          <w:rFonts w:asciiTheme="minorHAnsi" w:hAnsiTheme="minorHAnsi" w:cstheme="minorHAnsi"/>
          <w:i/>
          <w:iCs/>
          <w:color w:val="auto"/>
        </w:rPr>
        <w:t>Kpa</w:t>
      </w:r>
      <w:r w:rsidRPr="000B7448">
        <w:rPr>
          <w:rFonts w:asciiTheme="minorHAnsi" w:hAnsiTheme="minorHAnsi" w:cstheme="minorHAnsi"/>
          <w:color w:val="auto"/>
        </w:rPr>
        <w:t xml:space="preserve">, </w:t>
      </w:r>
      <w:r w:rsidRPr="00D4636F">
        <w:rPr>
          <w:rFonts w:asciiTheme="minorHAnsi" w:hAnsiTheme="minorHAnsi" w:cstheme="minorHAnsi"/>
          <w:color w:val="auto"/>
        </w:rPr>
        <w:t>odnosić si</w:t>
      </w:r>
      <w:r w:rsidRPr="00D4636F">
        <w:rPr>
          <w:rFonts w:asciiTheme="minorHAnsi" w:hAnsiTheme="minorHAnsi" w:cstheme="minorHAnsi" w:hint="eastAsia"/>
          <w:color w:val="auto"/>
        </w:rPr>
        <w:t>ę</w:t>
      </w:r>
      <w:r w:rsidRPr="00D4636F">
        <w:rPr>
          <w:rFonts w:asciiTheme="minorHAnsi" w:hAnsiTheme="minorHAnsi" w:cstheme="minorHAnsi"/>
          <w:color w:val="auto"/>
        </w:rPr>
        <w:t xml:space="preserve"> do decyzji nakazuj</w:t>
      </w:r>
      <w:r w:rsidRPr="00D4636F">
        <w:rPr>
          <w:rFonts w:asciiTheme="minorHAnsi" w:hAnsiTheme="minorHAnsi" w:cstheme="minorHAnsi" w:hint="eastAsia"/>
          <w:color w:val="auto"/>
        </w:rPr>
        <w:t>ą</w:t>
      </w:r>
      <w:r w:rsidRPr="00D4636F">
        <w:rPr>
          <w:rFonts w:asciiTheme="minorHAnsi" w:hAnsiTheme="minorHAnsi" w:cstheme="minorHAnsi"/>
          <w:color w:val="auto"/>
        </w:rPr>
        <w:t>cej, okre</w:t>
      </w:r>
      <w:r w:rsidRPr="00D4636F">
        <w:rPr>
          <w:rFonts w:asciiTheme="minorHAnsi" w:hAnsiTheme="minorHAnsi" w:cstheme="minorHAnsi" w:hint="eastAsia"/>
          <w:color w:val="auto"/>
        </w:rPr>
        <w:t>ś</w:t>
      </w:r>
      <w:r w:rsidRPr="00D4636F">
        <w:rPr>
          <w:rFonts w:asciiTheme="minorHAnsi" w:hAnsiTheme="minorHAnsi" w:cstheme="minorHAnsi"/>
          <w:color w:val="auto"/>
        </w:rPr>
        <w:t>laj</w:t>
      </w:r>
      <w:r w:rsidRPr="00D4636F">
        <w:rPr>
          <w:rFonts w:asciiTheme="minorHAnsi" w:hAnsiTheme="minorHAnsi" w:cstheme="minorHAnsi" w:hint="eastAsia"/>
          <w:color w:val="auto"/>
        </w:rPr>
        <w:t>ą</w:t>
      </w:r>
      <w:r w:rsidRPr="00D4636F">
        <w:rPr>
          <w:rFonts w:asciiTheme="minorHAnsi" w:hAnsiTheme="minorHAnsi" w:cstheme="minorHAnsi"/>
          <w:color w:val="auto"/>
        </w:rPr>
        <w:t>cej na</w:t>
      </w:r>
      <w:r w:rsidRPr="00D4636F">
        <w:rPr>
          <w:rFonts w:asciiTheme="minorHAnsi" w:hAnsiTheme="minorHAnsi" w:cstheme="minorHAnsi" w:hint="eastAsia"/>
          <w:color w:val="auto"/>
        </w:rPr>
        <w:t>ł</w:t>
      </w:r>
      <w:r w:rsidRPr="00D4636F">
        <w:rPr>
          <w:rFonts w:asciiTheme="minorHAnsi" w:hAnsiTheme="minorHAnsi" w:cstheme="minorHAnsi"/>
          <w:color w:val="auto"/>
        </w:rPr>
        <w:t>o</w:t>
      </w:r>
      <w:r w:rsidRPr="00D4636F">
        <w:rPr>
          <w:rFonts w:asciiTheme="minorHAnsi" w:hAnsiTheme="minorHAnsi" w:cstheme="minorHAnsi" w:hint="eastAsia"/>
          <w:color w:val="auto"/>
        </w:rPr>
        <w:t>ż</w:t>
      </w:r>
      <w:r w:rsidRPr="00D4636F">
        <w:rPr>
          <w:rFonts w:asciiTheme="minorHAnsi" w:hAnsiTheme="minorHAnsi" w:cstheme="minorHAnsi"/>
          <w:color w:val="auto"/>
        </w:rPr>
        <w:t>one na stron</w:t>
      </w:r>
      <w:r w:rsidRPr="00D4636F">
        <w:rPr>
          <w:rFonts w:asciiTheme="minorHAnsi" w:hAnsiTheme="minorHAnsi" w:cstheme="minorHAnsi" w:hint="eastAsia"/>
          <w:color w:val="auto"/>
        </w:rPr>
        <w:t>ę</w:t>
      </w:r>
      <w:r w:rsidRPr="00D4636F">
        <w:rPr>
          <w:rFonts w:asciiTheme="minorHAnsi" w:hAnsiTheme="minorHAnsi" w:cstheme="minorHAnsi"/>
          <w:color w:val="auto"/>
        </w:rPr>
        <w:t xml:space="preserve"> obowi</w:t>
      </w:r>
      <w:r w:rsidRPr="00D4636F">
        <w:rPr>
          <w:rFonts w:asciiTheme="minorHAnsi" w:hAnsiTheme="minorHAnsi" w:cstheme="minorHAnsi" w:hint="eastAsia"/>
          <w:color w:val="auto"/>
        </w:rPr>
        <w:t>ą</w:t>
      </w:r>
      <w:r w:rsidRPr="00D4636F">
        <w:rPr>
          <w:rFonts w:asciiTheme="minorHAnsi" w:hAnsiTheme="minorHAnsi" w:cstheme="minorHAnsi"/>
          <w:color w:val="auto"/>
        </w:rPr>
        <w:t>zki, tj. wydanej w trybie art. 27 ust. 1 ustawy o PIS.</w:t>
      </w:r>
    </w:p>
    <w:p w14:paraId="6F74DD17" w14:textId="77777777" w:rsidR="00ED2B52" w:rsidRPr="00D4636F"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D4636F">
        <w:rPr>
          <w:rFonts w:asciiTheme="minorHAnsi" w:hAnsiTheme="minorHAnsi" w:cstheme="minorHAnsi"/>
          <w:color w:val="auto"/>
        </w:rPr>
        <w:t>W uzasadnieniu decyzji umarzających wskazywać prawidłowo dokument okre</w:t>
      </w:r>
      <w:r w:rsidRPr="00D4636F">
        <w:rPr>
          <w:rFonts w:asciiTheme="minorHAnsi" w:hAnsiTheme="minorHAnsi" w:cstheme="minorHAnsi" w:hint="eastAsia"/>
          <w:color w:val="auto"/>
        </w:rPr>
        <w:t>ś</w:t>
      </w:r>
      <w:r w:rsidRPr="00D4636F">
        <w:rPr>
          <w:rFonts w:asciiTheme="minorHAnsi" w:hAnsiTheme="minorHAnsi" w:cstheme="minorHAnsi"/>
          <w:color w:val="auto"/>
        </w:rPr>
        <w:t>laj</w:t>
      </w:r>
      <w:r w:rsidRPr="00D4636F">
        <w:rPr>
          <w:rFonts w:asciiTheme="minorHAnsi" w:hAnsiTheme="minorHAnsi" w:cstheme="minorHAnsi" w:hint="eastAsia"/>
          <w:color w:val="auto"/>
        </w:rPr>
        <w:t>ą</w:t>
      </w:r>
      <w:r w:rsidRPr="00D4636F">
        <w:rPr>
          <w:rFonts w:asciiTheme="minorHAnsi" w:hAnsiTheme="minorHAnsi" w:cstheme="minorHAnsi"/>
          <w:color w:val="auto"/>
        </w:rPr>
        <w:t>cy stwierdzone nieprawid</w:t>
      </w:r>
      <w:r w:rsidRPr="00D4636F">
        <w:rPr>
          <w:rFonts w:asciiTheme="minorHAnsi" w:hAnsiTheme="minorHAnsi" w:cstheme="minorHAnsi" w:hint="eastAsia"/>
          <w:color w:val="auto"/>
        </w:rPr>
        <w:t>ł</w:t>
      </w:r>
      <w:r w:rsidRPr="00D4636F">
        <w:rPr>
          <w:rFonts w:asciiTheme="minorHAnsi" w:hAnsiTheme="minorHAnsi" w:cstheme="minorHAnsi"/>
          <w:color w:val="auto"/>
        </w:rPr>
        <w:t>owo</w:t>
      </w:r>
      <w:r w:rsidRPr="00D4636F">
        <w:rPr>
          <w:rFonts w:asciiTheme="minorHAnsi" w:hAnsiTheme="minorHAnsi" w:cstheme="minorHAnsi" w:hint="eastAsia"/>
          <w:color w:val="auto"/>
        </w:rPr>
        <w:t>ś</w:t>
      </w:r>
      <w:r w:rsidRPr="00D4636F">
        <w:rPr>
          <w:rFonts w:asciiTheme="minorHAnsi" w:hAnsiTheme="minorHAnsi" w:cstheme="minorHAnsi"/>
          <w:color w:val="auto"/>
        </w:rPr>
        <w:t>ci</w:t>
      </w:r>
      <w:r>
        <w:rPr>
          <w:rFonts w:asciiTheme="minorHAnsi" w:hAnsiTheme="minorHAnsi" w:cstheme="minorHAnsi"/>
          <w:color w:val="auto"/>
        </w:rPr>
        <w:t xml:space="preserve"> (protokół kontroli).</w:t>
      </w:r>
    </w:p>
    <w:p w14:paraId="7152A3F4" w14:textId="77777777" w:rsidR="00ED2B52"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D4636F">
        <w:rPr>
          <w:rFonts w:asciiTheme="minorHAnsi" w:hAnsiTheme="minorHAnsi" w:cstheme="minorHAnsi"/>
          <w:color w:val="auto"/>
        </w:rPr>
        <w:t>W decyzjach-rachunkach</w:t>
      </w:r>
      <w:r>
        <w:rPr>
          <w:rFonts w:asciiTheme="minorHAnsi" w:hAnsiTheme="minorHAnsi" w:cstheme="minorHAnsi"/>
          <w:color w:val="auto"/>
        </w:rPr>
        <w:t>:</w:t>
      </w:r>
    </w:p>
    <w:p w14:paraId="0A68B75D" w14:textId="77777777" w:rsidR="00ED2B52" w:rsidRDefault="00ED2B52" w:rsidP="00ED2B52">
      <w:pPr>
        <w:pStyle w:val="Akapitzlist"/>
        <w:numPr>
          <w:ilvl w:val="1"/>
          <w:numId w:val="233"/>
        </w:numPr>
        <w:spacing w:line="276" w:lineRule="auto"/>
        <w:ind w:left="851"/>
        <w:rPr>
          <w:rFonts w:asciiTheme="minorHAnsi" w:hAnsiTheme="minorHAnsi" w:cstheme="minorHAnsi"/>
          <w:color w:val="auto"/>
        </w:rPr>
      </w:pPr>
      <w:r w:rsidRPr="00D4636F">
        <w:rPr>
          <w:rFonts w:asciiTheme="minorHAnsi" w:hAnsiTheme="minorHAnsi" w:cstheme="minorHAnsi"/>
          <w:color w:val="auto"/>
        </w:rPr>
        <w:t>przy ustalaniu kwoty, precyzowa</w:t>
      </w:r>
      <w:r w:rsidRPr="00D4636F">
        <w:rPr>
          <w:rFonts w:asciiTheme="minorHAnsi" w:hAnsiTheme="minorHAnsi" w:cstheme="minorHAnsi" w:hint="eastAsia"/>
          <w:color w:val="auto"/>
        </w:rPr>
        <w:t>ć</w:t>
      </w:r>
      <w:r w:rsidRPr="00D4636F">
        <w:rPr>
          <w:rFonts w:asciiTheme="minorHAnsi" w:hAnsiTheme="minorHAnsi" w:cstheme="minorHAnsi"/>
          <w:color w:val="auto"/>
        </w:rPr>
        <w:t xml:space="preserve"> wysoko</w:t>
      </w:r>
      <w:r w:rsidRPr="00D4636F">
        <w:rPr>
          <w:rFonts w:asciiTheme="minorHAnsi" w:hAnsiTheme="minorHAnsi" w:cstheme="minorHAnsi" w:hint="eastAsia"/>
          <w:color w:val="auto"/>
        </w:rPr>
        <w:t>ść</w:t>
      </w:r>
      <w:r w:rsidRPr="00D4636F">
        <w:rPr>
          <w:rFonts w:asciiTheme="minorHAnsi" w:hAnsiTheme="minorHAnsi" w:cstheme="minorHAnsi"/>
          <w:color w:val="auto"/>
        </w:rPr>
        <w:t xml:space="preserve"> koszt</w:t>
      </w:r>
      <w:r w:rsidRPr="00D4636F">
        <w:rPr>
          <w:rFonts w:asciiTheme="minorHAnsi" w:hAnsiTheme="minorHAnsi" w:cstheme="minorHAnsi" w:hint="eastAsia"/>
          <w:color w:val="auto"/>
        </w:rPr>
        <w:t>ó</w:t>
      </w:r>
      <w:r w:rsidRPr="00D4636F">
        <w:rPr>
          <w:rFonts w:asciiTheme="minorHAnsi" w:hAnsiTheme="minorHAnsi" w:cstheme="minorHAnsi"/>
          <w:color w:val="auto"/>
        </w:rPr>
        <w:t>w po</w:t>
      </w:r>
      <w:r w:rsidRPr="00D4636F">
        <w:rPr>
          <w:rFonts w:asciiTheme="minorHAnsi" w:hAnsiTheme="minorHAnsi" w:cstheme="minorHAnsi" w:hint="eastAsia"/>
          <w:color w:val="auto"/>
        </w:rPr>
        <w:t>ś</w:t>
      </w:r>
      <w:r w:rsidRPr="00D4636F">
        <w:rPr>
          <w:rFonts w:asciiTheme="minorHAnsi" w:hAnsiTheme="minorHAnsi" w:cstheme="minorHAnsi"/>
          <w:color w:val="auto"/>
        </w:rPr>
        <w:t>rednich i bezpo</w:t>
      </w:r>
      <w:r w:rsidRPr="00D4636F">
        <w:rPr>
          <w:rFonts w:asciiTheme="minorHAnsi" w:hAnsiTheme="minorHAnsi" w:cstheme="minorHAnsi" w:hint="eastAsia"/>
          <w:color w:val="auto"/>
        </w:rPr>
        <w:t>ś</w:t>
      </w:r>
      <w:r w:rsidRPr="00D4636F">
        <w:rPr>
          <w:rFonts w:asciiTheme="minorHAnsi" w:hAnsiTheme="minorHAnsi" w:cstheme="minorHAnsi"/>
          <w:color w:val="auto"/>
        </w:rPr>
        <w:t>rednich</w:t>
      </w:r>
      <w:r>
        <w:rPr>
          <w:rFonts w:asciiTheme="minorHAnsi" w:hAnsiTheme="minorHAnsi" w:cstheme="minorHAnsi"/>
          <w:color w:val="auto"/>
        </w:rPr>
        <w:t>,</w:t>
      </w:r>
    </w:p>
    <w:p w14:paraId="6E4F17AA" w14:textId="77777777" w:rsidR="00ED2B52" w:rsidRPr="000E5672" w:rsidRDefault="00ED2B52" w:rsidP="00ED2B52">
      <w:pPr>
        <w:pStyle w:val="Akapitzlist"/>
        <w:numPr>
          <w:ilvl w:val="1"/>
          <w:numId w:val="233"/>
        </w:numPr>
        <w:spacing w:line="276" w:lineRule="auto"/>
        <w:ind w:left="851"/>
        <w:rPr>
          <w:rFonts w:asciiTheme="minorHAnsi" w:hAnsiTheme="minorHAnsi" w:cstheme="minorHAnsi"/>
          <w:color w:val="auto"/>
        </w:rPr>
      </w:pPr>
      <w:r w:rsidRPr="000E5672">
        <w:rPr>
          <w:rFonts w:asciiTheme="minorHAnsi" w:hAnsiTheme="minorHAnsi" w:cstheme="minorHAnsi"/>
          <w:color w:val="auto"/>
        </w:rPr>
        <w:t>wskazywa</w:t>
      </w:r>
      <w:r w:rsidRPr="000E5672">
        <w:rPr>
          <w:rFonts w:asciiTheme="minorHAnsi" w:hAnsiTheme="minorHAnsi" w:cstheme="minorHAnsi" w:hint="eastAsia"/>
          <w:color w:val="auto"/>
        </w:rPr>
        <w:t>ć</w:t>
      </w:r>
      <w:r w:rsidRPr="000E5672">
        <w:rPr>
          <w:rFonts w:asciiTheme="minorHAnsi" w:hAnsiTheme="minorHAnsi" w:cstheme="minorHAnsi"/>
          <w:color w:val="auto"/>
        </w:rPr>
        <w:t>, prawidłowy godzinowy czas przeprowadzenia czynno</w:t>
      </w:r>
      <w:r w:rsidRPr="000E5672">
        <w:rPr>
          <w:rFonts w:asciiTheme="minorHAnsi" w:hAnsiTheme="minorHAnsi" w:cstheme="minorHAnsi" w:hint="eastAsia"/>
          <w:color w:val="auto"/>
        </w:rPr>
        <w:t>ś</w:t>
      </w:r>
      <w:r w:rsidRPr="000E5672">
        <w:rPr>
          <w:rFonts w:asciiTheme="minorHAnsi" w:hAnsiTheme="minorHAnsi" w:cstheme="minorHAnsi"/>
          <w:color w:val="auto"/>
        </w:rPr>
        <w:t>ci kontrolnych, w którym stwierdzono nieprawidłowości.</w:t>
      </w:r>
    </w:p>
    <w:p w14:paraId="6B4BCD64" w14:textId="77777777" w:rsidR="00ED2B52" w:rsidRPr="000E5672"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0E5672">
        <w:rPr>
          <w:rFonts w:asciiTheme="minorHAnsi" w:hAnsiTheme="minorHAnsi" w:cstheme="minorHAnsi"/>
          <w:color w:val="auto"/>
        </w:rPr>
        <w:t xml:space="preserve">Wydając decyzje z rygorem natychmiastowej wykonalności winno się informować strony postępowania o wszczęciu postępowania na podstawie art. 61 § i 4 </w:t>
      </w:r>
      <w:r w:rsidRPr="000E5672">
        <w:rPr>
          <w:rFonts w:asciiTheme="minorHAnsi" w:hAnsiTheme="minorHAnsi" w:cstheme="minorHAnsi"/>
          <w:i/>
          <w:iCs/>
          <w:color w:val="auto"/>
        </w:rPr>
        <w:t>Kpa</w:t>
      </w:r>
      <w:r w:rsidRPr="000E5672">
        <w:rPr>
          <w:rFonts w:asciiTheme="minorHAnsi" w:hAnsiTheme="minorHAnsi" w:cstheme="minorHAnsi"/>
          <w:color w:val="auto"/>
        </w:rPr>
        <w:t>.</w:t>
      </w:r>
    </w:p>
    <w:p w14:paraId="56136040" w14:textId="77777777" w:rsidR="00ED2B52" w:rsidRPr="000E5672"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0E5672">
        <w:rPr>
          <w:rFonts w:asciiTheme="minorHAnsi" w:hAnsiTheme="minorHAnsi" w:cstheme="minorHAnsi"/>
          <w:color w:val="auto"/>
        </w:rPr>
        <w:t>W zawiadomieniach o zamiarze wszczęcia kontroli:</w:t>
      </w:r>
    </w:p>
    <w:p w14:paraId="406058E2" w14:textId="77777777" w:rsidR="00ED2B52" w:rsidRPr="000E5672" w:rsidRDefault="00ED2B52" w:rsidP="00ED2B52">
      <w:pPr>
        <w:pStyle w:val="Akapitzlist"/>
        <w:numPr>
          <w:ilvl w:val="1"/>
          <w:numId w:val="233"/>
        </w:numPr>
        <w:spacing w:line="276" w:lineRule="auto"/>
        <w:ind w:left="851" w:hanging="425"/>
        <w:rPr>
          <w:rFonts w:asciiTheme="minorHAnsi" w:hAnsiTheme="minorHAnsi" w:cstheme="minorHAnsi"/>
          <w:color w:val="auto"/>
        </w:rPr>
      </w:pPr>
      <w:r w:rsidRPr="000E5672">
        <w:rPr>
          <w:rFonts w:asciiTheme="minorHAnsi" w:hAnsiTheme="minorHAnsi" w:cstheme="minorHAnsi"/>
          <w:color w:val="auto"/>
        </w:rPr>
        <w:t>nie przywoływać przepis</w:t>
      </w:r>
      <w:r w:rsidRPr="000E5672">
        <w:rPr>
          <w:rFonts w:asciiTheme="minorHAnsi" w:hAnsiTheme="minorHAnsi" w:cstheme="minorHAnsi" w:hint="eastAsia"/>
          <w:color w:val="auto"/>
        </w:rPr>
        <w:t>ó</w:t>
      </w:r>
      <w:r w:rsidRPr="000E5672">
        <w:rPr>
          <w:rFonts w:asciiTheme="minorHAnsi" w:hAnsiTheme="minorHAnsi" w:cstheme="minorHAnsi"/>
          <w:color w:val="auto"/>
        </w:rPr>
        <w:t>w art. 45 ust. 1 Prawa Przedsi</w:t>
      </w:r>
      <w:r w:rsidRPr="000E5672">
        <w:rPr>
          <w:rFonts w:asciiTheme="minorHAnsi" w:hAnsiTheme="minorHAnsi" w:cstheme="minorHAnsi" w:hint="eastAsia"/>
          <w:color w:val="auto"/>
        </w:rPr>
        <w:t>ę</w:t>
      </w:r>
      <w:r w:rsidRPr="000E5672">
        <w:rPr>
          <w:rFonts w:asciiTheme="minorHAnsi" w:hAnsiTheme="minorHAnsi" w:cstheme="minorHAnsi"/>
          <w:color w:val="auto"/>
        </w:rPr>
        <w:t>biorc</w:t>
      </w:r>
      <w:r w:rsidRPr="000E5672">
        <w:rPr>
          <w:rFonts w:asciiTheme="minorHAnsi" w:hAnsiTheme="minorHAnsi" w:cstheme="minorHAnsi" w:hint="eastAsia"/>
          <w:color w:val="auto"/>
        </w:rPr>
        <w:t>ó</w:t>
      </w:r>
      <w:r w:rsidRPr="000E5672">
        <w:rPr>
          <w:rFonts w:asciiTheme="minorHAnsi" w:hAnsiTheme="minorHAnsi" w:cstheme="minorHAnsi"/>
          <w:color w:val="auto"/>
        </w:rPr>
        <w:t>w oraz art. 37 ust. 2 ustawy o PIS.,</w:t>
      </w:r>
    </w:p>
    <w:p w14:paraId="4B3EA394" w14:textId="77777777" w:rsidR="00ED2B52" w:rsidRDefault="00ED2B52" w:rsidP="00ED2B52">
      <w:pPr>
        <w:pStyle w:val="Akapitzlist"/>
        <w:numPr>
          <w:ilvl w:val="1"/>
          <w:numId w:val="233"/>
        </w:numPr>
        <w:spacing w:line="276" w:lineRule="auto"/>
        <w:ind w:left="851" w:hanging="425"/>
        <w:rPr>
          <w:rFonts w:asciiTheme="minorHAnsi" w:hAnsiTheme="minorHAnsi" w:cstheme="minorHAnsi"/>
          <w:color w:val="auto"/>
        </w:rPr>
      </w:pPr>
      <w:r>
        <w:rPr>
          <w:rFonts w:asciiTheme="minorHAnsi" w:hAnsiTheme="minorHAnsi" w:cstheme="minorHAnsi"/>
          <w:color w:val="auto"/>
        </w:rPr>
        <w:t>przywoływać</w:t>
      </w:r>
      <w:r w:rsidRPr="000E5672">
        <w:rPr>
          <w:rFonts w:asciiTheme="minorHAnsi" w:hAnsiTheme="minorHAnsi" w:cstheme="minorHAnsi"/>
          <w:color w:val="auto"/>
        </w:rPr>
        <w:t xml:space="preserve"> art. 48 ust. 1 Prawa przedsi</w:t>
      </w:r>
      <w:r w:rsidRPr="000E5672">
        <w:rPr>
          <w:rFonts w:asciiTheme="minorHAnsi" w:hAnsiTheme="minorHAnsi" w:cstheme="minorHAnsi" w:hint="eastAsia"/>
          <w:color w:val="auto"/>
        </w:rPr>
        <w:t>ę</w:t>
      </w:r>
      <w:r w:rsidRPr="000E5672">
        <w:rPr>
          <w:rFonts w:asciiTheme="minorHAnsi" w:hAnsiTheme="minorHAnsi" w:cstheme="minorHAnsi"/>
          <w:color w:val="auto"/>
        </w:rPr>
        <w:t>biorc</w:t>
      </w:r>
      <w:r w:rsidRPr="000E5672">
        <w:rPr>
          <w:rFonts w:asciiTheme="minorHAnsi" w:hAnsiTheme="minorHAnsi" w:cstheme="minorHAnsi" w:hint="eastAsia"/>
          <w:color w:val="auto"/>
        </w:rPr>
        <w:t>ó</w:t>
      </w:r>
      <w:r w:rsidRPr="000E5672">
        <w:rPr>
          <w:rFonts w:asciiTheme="minorHAnsi" w:hAnsiTheme="minorHAnsi" w:cstheme="minorHAnsi"/>
          <w:color w:val="auto"/>
        </w:rPr>
        <w:t>w.</w:t>
      </w:r>
    </w:p>
    <w:p w14:paraId="3D163790" w14:textId="77777777" w:rsidR="00ED2B52" w:rsidRPr="0035713E"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35713E">
        <w:rPr>
          <w:rFonts w:asciiTheme="minorHAnsi" w:hAnsiTheme="minorHAnsi" w:cstheme="minorHAnsi"/>
          <w:color w:val="auto"/>
        </w:rPr>
        <w:t>Wydając decyzje umarzające stosowa</w:t>
      </w:r>
      <w:r w:rsidRPr="0035713E">
        <w:rPr>
          <w:rFonts w:asciiTheme="minorHAnsi" w:hAnsiTheme="minorHAnsi" w:cstheme="minorHAnsi" w:hint="eastAsia"/>
          <w:color w:val="auto"/>
        </w:rPr>
        <w:t>ć</w:t>
      </w:r>
      <w:r w:rsidRPr="0035713E">
        <w:rPr>
          <w:rFonts w:asciiTheme="minorHAnsi" w:hAnsiTheme="minorHAnsi" w:cstheme="minorHAnsi"/>
          <w:color w:val="auto"/>
        </w:rPr>
        <w:t xml:space="preserve"> pe</w:t>
      </w:r>
      <w:r w:rsidRPr="0035713E">
        <w:rPr>
          <w:rFonts w:asciiTheme="minorHAnsi" w:hAnsiTheme="minorHAnsi" w:cstheme="minorHAnsi" w:hint="eastAsia"/>
          <w:color w:val="auto"/>
        </w:rPr>
        <w:t>ł</w:t>
      </w:r>
      <w:r w:rsidRPr="0035713E">
        <w:rPr>
          <w:rFonts w:asciiTheme="minorHAnsi" w:hAnsiTheme="minorHAnsi" w:cstheme="minorHAnsi"/>
          <w:color w:val="auto"/>
        </w:rPr>
        <w:t>ne uzasadnienie faktyczne oraz opierać się na dost</w:t>
      </w:r>
      <w:r w:rsidRPr="0035713E">
        <w:rPr>
          <w:rFonts w:asciiTheme="minorHAnsi" w:hAnsiTheme="minorHAnsi" w:cstheme="minorHAnsi" w:hint="eastAsia"/>
          <w:color w:val="auto"/>
        </w:rPr>
        <w:t>ę</w:t>
      </w:r>
      <w:r w:rsidRPr="0035713E">
        <w:rPr>
          <w:rFonts w:asciiTheme="minorHAnsi" w:hAnsiTheme="minorHAnsi" w:cstheme="minorHAnsi"/>
          <w:color w:val="auto"/>
        </w:rPr>
        <w:t>pnych dokumentach oraz faktach.</w:t>
      </w:r>
    </w:p>
    <w:p w14:paraId="185E5E24" w14:textId="77777777" w:rsidR="00ED2B52" w:rsidRPr="000E5672"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0E5672">
        <w:rPr>
          <w:rFonts w:asciiTheme="minorHAnsi" w:hAnsiTheme="minorHAnsi" w:cstheme="minorHAnsi"/>
          <w:color w:val="auto"/>
        </w:rPr>
        <w:t>W protokołach z przeprowadzonych czynności kontrolnych:</w:t>
      </w:r>
    </w:p>
    <w:p w14:paraId="774E41D9" w14:textId="77777777" w:rsidR="00ED2B52" w:rsidRPr="000E5672" w:rsidRDefault="00ED2B52" w:rsidP="00ED2B52">
      <w:pPr>
        <w:pStyle w:val="Akapitzlist"/>
        <w:numPr>
          <w:ilvl w:val="0"/>
          <w:numId w:val="235"/>
        </w:numPr>
        <w:spacing w:line="276" w:lineRule="auto"/>
        <w:ind w:left="851" w:hanging="425"/>
        <w:rPr>
          <w:rFonts w:asciiTheme="minorHAnsi" w:hAnsiTheme="minorHAnsi" w:cstheme="minorHAnsi"/>
          <w:color w:val="auto"/>
        </w:rPr>
      </w:pPr>
      <w:r w:rsidRPr="000E5672">
        <w:rPr>
          <w:rFonts w:asciiTheme="minorHAnsi" w:hAnsiTheme="minorHAnsi" w:cstheme="minorHAnsi"/>
          <w:color w:val="auto"/>
        </w:rPr>
        <w:t>precyzyjnie wypełniać wszystkie punkty protokołu</w:t>
      </w:r>
      <w:r w:rsidRPr="000E5672">
        <w:rPr>
          <w:color w:val="auto"/>
        </w:rPr>
        <w:t xml:space="preserve"> </w:t>
      </w:r>
      <w:r w:rsidRPr="000E5672">
        <w:rPr>
          <w:rFonts w:asciiTheme="minorHAnsi" w:hAnsiTheme="minorHAnsi" w:cstheme="minorHAnsi"/>
          <w:color w:val="auto"/>
        </w:rPr>
        <w:t>z zachowaniem zasady rzetelno</w:t>
      </w:r>
      <w:r w:rsidRPr="000E5672">
        <w:rPr>
          <w:rFonts w:asciiTheme="minorHAnsi" w:hAnsiTheme="minorHAnsi" w:cstheme="minorHAnsi" w:hint="eastAsia"/>
          <w:color w:val="auto"/>
        </w:rPr>
        <w:t>ś</w:t>
      </w:r>
      <w:r w:rsidRPr="000E5672">
        <w:rPr>
          <w:rFonts w:asciiTheme="minorHAnsi" w:hAnsiTheme="minorHAnsi" w:cstheme="minorHAnsi"/>
          <w:color w:val="auto"/>
        </w:rPr>
        <w:t>ci i nale</w:t>
      </w:r>
      <w:r w:rsidRPr="000E5672">
        <w:rPr>
          <w:rFonts w:asciiTheme="minorHAnsi" w:hAnsiTheme="minorHAnsi" w:cstheme="minorHAnsi" w:hint="eastAsia"/>
          <w:color w:val="auto"/>
        </w:rPr>
        <w:t>ż</w:t>
      </w:r>
      <w:r w:rsidRPr="000E5672">
        <w:rPr>
          <w:rFonts w:asciiTheme="minorHAnsi" w:hAnsiTheme="minorHAnsi" w:cstheme="minorHAnsi"/>
          <w:color w:val="auto"/>
        </w:rPr>
        <w:t>ytej staranno</w:t>
      </w:r>
      <w:r w:rsidRPr="000E5672">
        <w:rPr>
          <w:rFonts w:asciiTheme="minorHAnsi" w:hAnsiTheme="minorHAnsi" w:cstheme="minorHAnsi" w:hint="eastAsia"/>
          <w:color w:val="auto"/>
        </w:rPr>
        <w:t>ś</w:t>
      </w:r>
      <w:r w:rsidRPr="000E5672">
        <w:rPr>
          <w:rFonts w:asciiTheme="minorHAnsi" w:hAnsiTheme="minorHAnsi" w:cstheme="minorHAnsi"/>
          <w:color w:val="auto"/>
        </w:rPr>
        <w:t>ci;</w:t>
      </w:r>
    </w:p>
    <w:p w14:paraId="10411992" w14:textId="77777777" w:rsidR="00ED2B52" w:rsidRPr="000E5672" w:rsidRDefault="00ED2B52" w:rsidP="00ED2B52">
      <w:pPr>
        <w:pStyle w:val="Akapitzlist"/>
        <w:numPr>
          <w:ilvl w:val="0"/>
          <w:numId w:val="235"/>
        </w:numPr>
        <w:spacing w:line="276" w:lineRule="auto"/>
        <w:ind w:left="851" w:hanging="425"/>
        <w:rPr>
          <w:rFonts w:asciiTheme="minorHAnsi" w:hAnsiTheme="minorHAnsi" w:cstheme="minorHAnsi"/>
          <w:color w:val="auto"/>
        </w:rPr>
      </w:pPr>
      <w:r w:rsidRPr="000E5672">
        <w:rPr>
          <w:rFonts w:asciiTheme="minorHAnsi" w:hAnsiTheme="minorHAnsi" w:cstheme="minorHAnsi"/>
          <w:color w:val="auto"/>
        </w:rPr>
        <w:t xml:space="preserve">w punkcie III.3 tj. </w:t>
      </w:r>
      <w:r w:rsidRPr="000E5672">
        <w:rPr>
          <w:rFonts w:asciiTheme="minorHAnsi" w:hAnsiTheme="minorHAnsi" w:cstheme="minorHAnsi" w:hint="eastAsia"/>
          <w:color w:val="auto"/>
        </w:rPr>
        <w:t>„</w:t>
      </w:r>
      <w:r w:rsidRPr="000E5672">
        <w:rPr>
          <w:rFonts w:asciiTheme="minorHAnsi" w:hAnsiTheme="minorHAnsi" w:cstheme="minorHAnsi"/>
          <w:color w:val="auto"/>
        </w:rPr>
        <w:t>Nieprawid</w:t>
      </w:r>
      <w:r w:rsidRPr="000E5672">
        <w:rPr>
          <w:rFonts w:asciiTheme="minorHAnsi" w:hAnsiTheme="minorHAnsi" w:cstheme="minorHAnsi" w:hint="eastAsia"/>
          <w:color w:val="auto"/>
        </w:rPr>
        <w:t>ł</w:t>
      </w:r>
      <w:r w:rsidRPr="000E5672">
        <w:rPr>
          <w:rFonts w:asciiTheme="minorHAnsi" w:hAnsiTheme="minorHAnsi" w:cstheme="minorHAnsi"/>
          <w:color w:val="auto"/>
        </w:rPr>
        <w:t>owo</w:t>
      </w:r>
      <w:r w:rsidRPr="000E5672">
        <w:rPr>
          <w:rFonts w:asciiTheme="minorHAnsi" w:hAnsiTheme="minorHAnsi" w:cstheme="minorHAnsi" w:hint="eastAsia"/>
          <w:color w:val="auto"/>
        </w:rPr>
        <w:t>ś</w:t>
      </w:r>
      <w:r w:rsidRPr="000E5672">
        <w:rPr>
          <w:rFonts w:asciiTheme="minorHAnsi" w:hAnsiTheme="minorHAnsi" w:cstheme="minorHAnsi"/>
          <w:color w:val="auto"/>
        </w:rPr>
        <w:t>ci stwierdzone podczas kontroli z podaniem przepis</w:t>
      </w:r>
      <w:r w:rsidRPr="000E5672">
        <w:rPr>
          <w:rFonts w:asciiTheme="minorHAnsi" w:hAnsiTheme="minorHAnsi" w:cstheme="minorHAnsi" w:hint="eastAsia"/>
          <w:color w:val="auto"/>
        </w:rPr>
        <w:t>ó</w:t>
      </w:r>
      <w:r w:rsidRPr="000E5672">
        <w:rPr>
          <w:rFonts w:asciiTheme="minorHAnsi" w:hAnsiTheme="minorHAnsi" w:cstheme="minorHAnsi"/>
          <w:color w:val="auto"/>
        </w:rPr>
        <w:t>w prawnych, kt</w:t>
      </w:r>
      <w:r w:rsidRPr="000E5672">
        <w:rPr>
          <w:rFonts w:asciiTheme="minorHAnsi" w:hAnsiTheme="minorHAnsi" w:cstheme="minorHAnsi" w:hint="eastAsia"/>
          <w:color w:val="auto"/>
        </w:rPr>
        <w:t>ó</w:t>
      </w:r>
      <w:r w:rsidRPr="000E5672">
        <w:rPr>
          <w:rFonts w:asciiTheme="minorHAnsi" w:hAnsiTheme="minorHAnsi" w:cstheme="minorHAnsi"/>
          <w:color w:val="auto"/>
        </w:rPr>
        <w:t>re naruszono</w:t>
      </w:r>
      <w:r w:rsidRPr="000E5672">
        <w:rPr>
          <w:rFonts w:asciiTheme="minorHAnsi" w:hAnsiTheme="minorHAnsi" w:cstheme="minorHAnsi" w:hint="eastAsia"/>
          <w:color w:val="auto"/>
        </w:rPr>
        <w:t>”</w:t>
      </w:r>
      <w:r w:rsidRPr="000E5672">
        <w:rPr>
          <w:rFonts w:asciiTheme="minorHAnsi" w:hAnsiTheme="minorHAnsi" w:cstheme="minorHAnsi"/>
          <w:color w:val="auto"/>
        </w:rPr>
        <w:t>, opr</w:t>
      </w:r>
      <w:r w:rsidRPr="000E5672">
        <w:rPr>
          <w:rFonts w:asciiTheme="minorHAnsi" w:hAnsiTheme="minorHAnsi" w:cstheme="minorHAnsi" w:hint="eastAsia"/>
          <w:color w:val="auto"/>
        </w:rPr>
        <w:t>ó</w:t>
      </w:r>
      <w:r w:rsidRPr="000E5672">
        <w:rPr>
          <w:rFonts w:asciiTheme="minorHAnsi" w:hAnsiTheme="minorHAnsi" w:cstheme="minorHAnsi"/>
          <w:color w:val="auto"/>
        </w:rPr>
        <w:t>cz przywo</w:t>
      </w:r>
      <w:r w:rsidRPr="000E5672">
        <w:rPr>
          <w:rFonts w:asciiTheme="minorHAnsi" w:hAnsiTheme="minorHAnsi" w:cstheme="minorHAnsi" w:hint="eastAsia"/>
          <w:color w:val="auto"/>
        </w:rPr>
        <w:t>ł</w:t>
      </w:r>
      <w:r w:rsidRPr="000E5672">
        <w:rPr>
          <w:rFonts w:asciiTheme="minorHAnsi" w:hAnsiTheme="minorHAnsi" w:cstheme="minorHAnsi"/>
          <w:color w:val="auto"/>
        </w:rPr>
        <w:t>ania rozporz</w:t>
      </w:r>
      <w:r w:rsidRPr="000E5672">
        <w:rPr>
          <w:rFonts w:asciiTheme="minorHAnsi" w:hAnsiTheme="minorHAnsi" w:cstheme="minorHAnsi" w:hint="eastAsia"/>
          <w:color w:val="auto"/>
        </w:rPr>
        <w:t>ą</w:t>
      </w:r>
      <w:r w:rsidRPr="000E5672">
        <w:rPr>
          <w:rFonts w:asciiTheme="minorHAnsi" w:hAnsiTheme="minorHAnsi" w:cstheme="minorHAnsi"/>
          <w:color w:val="auto"/>
        </w:rPr>
        <w:t>dzenia, nale</w:t>
      </w:r>
      <w:r w:rsidRPr="000E5672">
        <w:rPr>
          <w:rFonts w:asciiTheme="minorHAnsi" w:hAnsiTheme="minorHAnsi" w:cstheme="minorHAnsi" w:hint="eastAsia"/>
          <w:color w:val="auto"/>
        </w:rPr>
        <w:t>ż</w:t>
      </w:r>
      <w:r w:rsidRPr="000E5672">
        <w:rPr>
          <w:rFonts w:asciiTheme="minorHAnsi" w:hAnsiTheme="minorHAnsi" w:cstheme="minorHAnsi"/>
          <w:color w:val="auto"/>
        </w:rPr>
        <w:t>y wskaza</w:t>
      </w:r>
      <w:r w:rsidRPr="000E5672">
        <w:rPr>
          <w:rFonts w:asciiTheme="minorHAnsi" w:hAnsiTheme="minorHAnsi" w:cstheme="minorHAnsi" w:hint="eastAsia"/>
          <w:color w:val="auto"/>
        </w:rPr>
        <w:t>ć</w:t>
      </w:r>
      <w:r w:rsidRPr="000E5672">
        <w:rPr>
          <w:rFonts w:asciiTheme="minorHAnsi" w:hAnsiTheme="minorHAnsi" w:cstheme="minorHAnsi"/>
          <w:color w:val="auto"/>
        </w:rPr>
        <w:t xml:space="preserve"> dok</w:t>
      </w:r>
      <w:r w:rsidRPr="000E5672">
        <w:rPr>
          <w:rFonts w:asciiTheme="minorHAnsi" w:hAnsiTheme="minorHAnsi" w:cstheme="minorHAnsi" w:hint="eastAsia"/>
          <w:color w:val="auto"/>
        </w:rPr>
        <w:t>ł</w:t>
      </w:r>
      <w:r w:rsidRPr="000E5672">
        <w:rPr>
          <w:rFonts w:asciiTheme="minorHAnsi" w:hAnsiTheme="minorHAnsi" w:cstheme="minorHAnsi"/>
          <w:color w:val="auto"/>
        </w:rPr>
        <w:t>adny przepis prawa, kt</w:t>
      </w:r>
      <w:r w:rsidRPr="000E5672">
        <w:rPr>
          <w:rFonts w:asciiTheme="minorHAnsi" w:hAnsiTheme="minorHAnsi" w:cstheme="minorHAnsi" w:hint="eastAsia"/>
          <w:color w:val="auto"/>
        </w:rPr>
        <w:t>ó</w:t>
      </w:r>
      <w:r w:rsidRPr="000E5672">
        <w:rPr>
          <w:rFonts w:asciiTheme="minorHAnsi" w:hAnsiTheme="minorHAnsi" w:cstheme="minorHAnsi"/>
          <w:color w:val="auto"/>
        </w:rPr>
        <w:t>ry zosta</w:t>
      </w:r>
      <w:r w:rsidRPr="000E5672">
        <w:rPr>
          <w:rFonts w:asciiTheme="minorHAnsi" w:hAnsiTheme="minorHAnsi" w:cstheme="minorHAnsi" w:hint="eastAsia"/>
          <w:color w:val="auto"/>
        </w:rPr>
        <w:t>ł</w:t>
      </w:r>
      <w:r w:rsidRPr="000E5672">
        <w:rPr>
          <w:rFonts w:asciiTheme="minorHAnsi" w:hAnsiTheme="minorHAnsi" w:cstheme="minorHAnsi"/>
          <w:color w:val="auto"/>
        </w:rPr>
        <w:t xml:space="preserve"> naruszony.</w:t>
      </w:r>
    </w:p>
    <w:p w14:paraId="2C7EB3B5" w14:textId="77777777" w:rsidR="00ED2B52"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0E5672">
        <w:rPr>
          <w:rFonts w:asciiTheme="minorHAnsi" w:hAnsiTheme="minorHAnsi" w:cstheme="minorHAnsi"/>
          <w:color w:val="auto"/>
        </w:rPr>
        <w:t>Do jednostek zobligowanych do posiadania elektronicznej skrzynki podawczej na mocy ustawy z dnia 17.02.2005r. o informatyzacji dzia</w:t>
      </w:r>
      <w:r w:rsidRPr="000E5672">
        <w:rPr>
          <w:rFonts w:asciiTheme="minorHAnsi" w:hAnsiTheme="minorHAnsi" w:cstheme="minorHAnsi" w:hint="eastAsia"/>
          <w:color w:val="auto"/>
        </w:rPr>
        <w:t>ł</w:t>
      </w:r>
      <w:r w:rsidRPr="000E5672">
        <w:rPr>
          <w:rFonts w:asciiTheme="minorHAnsi" w:hAnsiTheme="minorHAnsi" w:cstheme="minorHAnsi"/>
          <w:color w:val="auto"/>
        </w:rPr>
        <w:t>alno</w:t>
      </w:r>
      <w:r w:rsidRPr="000E5672">
        <w:rPr>
          <w:rFonts w:asciiTheme="minorHAnsi" w:hAnsiTheme="minorHAnsi" w:cstheme="minorHAnsi" w:hint="eastAsia"/>
          <w:color w:val="auto"/>
        </w:rPr>
        <w:t>ś</w:t>
      </w:r>
      <w:r w:rsidRPr="000E5672">
        <w:rPr>
          <w:rFonts w:asciiTheme="minorHAnsi" w:hAnsiTheme="minorHAnsi" w:cstheme="minorHAnsi"/>
          <w:color w:val="auto"/>
        </w:rPr>
        <w:t>ci podmiot</w:t>
      </w:r>
      <w:r w:rsidRPr="000E5672">
        <w:rPr>
          <w:rFonts w:asciiTheme="minorHAnsi" w:hAnsiTheme="minorHAnsi" w:cstheme="minorHAnsi" w:hint="eastAsia"/>
          <w:color w:val="auto"/>
        </w:rPr>
        <w:t>ó</w:t>
      </w:r>
      <w:r w:rsidRPr="000E5672">
        <w:rPr>
          <w:rFonts w:asciiTheme="minorHAnsi" w:hAnsiTheme="minorHAnsi" w:cstheme="minorHAnsi"/>
          <w:color w:val="auto"/>
        </w:rPr>
        <w:t>w realizuj</w:t>
      </w:r>
      <w:r w:rsidRPr="000E5672">
        <w:rPr>
          <w:rFonts w:asciiTheme="minorHAnsi" w:hAnsiTheme="minorHAnsi" w:cstheme="minorHAnsi" w:hint="eastAsia"/>
          <w:color w:val="auto"/>
        </w:rPr>
        <w:t>ą</w:t>
      </w:r>
      <w:r w:rsidRPr="000E5672">
        <w:rPr>
          <w:rFonts w:asciiTheme="minorHAnsi" w:hAnsiTheme="minorHAnsi" w:cstheme="minorHAnsi"/>
          <w:color w:val="auto"/>
        </w:rPr>
        <w:t>cych zadania publiczne pisma/decyzje dor</w:t>
      </w:r>
      <w:r w:rsidRPr="000E5672">
        <w:rPr>
          <w:rFonts w:asciiTheme="minorHAnsi" w:hAnsiTheme="minorHAnsi" w:cstheme="minorHAnsi" w:hint="eastAsia"/>
          <w:color w:val="auto"/>
        </w:rPr>
        <w:t>ę</w:t>
      </w:r>
      <w:r w:rsidRPr="000E5672">
        <w:rPr>
          <w:rFonts w:asciiTheme="minorHAnsi" w:hAnsiTheme="minorHAnsi" w:cstheme="minorHAnsi"/>
          <w:color w:val="auto"/>
        </w:rPr>
        <w:t>cza</w:t>
      </w:r>
      <w:r w:rsidRPr="000E5672">
        <w:rPr>
          <w:rFonts w:asciiTheme="minorHAnsi" w:hAnsiTheme="minorHAnsi" w:cstheme="minorHAnsi" w:hint="eastAsia"/>
          <w:color w:val="auto"/>
        </w:rPr>
        <w:t>ć</w:t>
      </w:r>
      <w:r w:rsidRPr="000E5672">
        <w:rPr>
          <w:rFonts w:asciiTheme="minorHAnsi" w:hAnsiTheme="minorHAnsi" w:cstheme="minorHAnsi"/>
          <w:color w:val="auto"/>
        </w:rPr>
        <w:t xml:space="preserve"> za po</w:t>
      </w:r>
      <w:r w:rsidRPr="000E5672">
        <w:rPr>
          <w:rFonts w:asciiTheme="minorHAnsi" w:hAnsiTheme="minorHAnsi" w:cstheme="minorHAnsi" w:hint="eastAsia"/>
          <w:color w:val="auto"/>
        </w:rPr>
        <w:t>ś</w:t>
      </w:r>
      <w:r w:rsidRPr="000E5672">
        <w:rPr>
          <w:rFonts w:asciiTheme="minorHAnsi" w:hAnsiTheme="minorHAnsi" w:cstheme="minorHAnsi"/>
          <w:color w:val="auto"/>
        </w:rPr>
        <w:t>rednictwem ww. skrzynki.</w:t>
      </w:r>
    </w:p>
    <w:p w14:paraId="13C0ED0A" w14:textId="77777777" w:rsidR="00ED2B52" w:rsidRPr="00ED2B52"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ED2B52">
        <w:rPr>
          <w:rFonts w:asciiTheme="minorHAnsi" w:hAnsiTheme="minorHAnsi" w:cstheme="minorHAnsi"/>
          <w:color w:val="auto"/>
        </w:rPr>
        <w:t>W uzasadnieniach wydawanych decyzji wskazywać jedynie informacje, mające wpływ na merytoryczne rozstrzygnięcie sprawy.</w:t>
      </w:r>
    </w:p>
    <w:p w14:paraId="6B525AA4" w14:textId="77777777" w:rsidR="00ED2B52" w:rsidRPr="00ED2B52"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ED2B52">
        <w:rPr>
          <w:rFonts w:asciiTheme="minorHAnsi" w:hAnsiTheme="minorHAnsi" w:cstheme="minorHAnsi"/>
          <w:color w:val="auto"/>
        </w:rPr>
        <w:t>W związku z długotrwałym oczekiwaniem na wydanie orzeczenia lekarskiego monitować jednostki orzecznicze.</w:t>
      </w:r>
    </w:p>
    <w:p w14:paraId="516C46C1" w14:textId="77777777" w:rsidR="00ED2B52" w:rsidRPr="00ED2B52" w:rsidRDefault="00ED2B52" w:rsidP="00ED2B52">
      <w:pPr>
        <w:pStyle w:val="Akapitzlist"/>
        <w:numPr>
          <w:ilvl w:val="0"/>
          <w:numId w:val="233"/>
        </w:numPr>
        <w:spacing w:line="276" w:lineRule="auto"/>
        <w:ind w:left="426" w:hanging="425"/>
        <w:rPr>
          <w:rFonts w:asciiTheme="minorHAnsi" w:hAnsiTheme="minorHAnsi" w:cstheme="minorHAnsi"/>
          <w:color w:val="auto"/>
        </w:rPr>
      </w:pPr>
      <w:r w:rsidRPr="00ED2B52">
        <w:rPr>
          <w:rFonts w:asciiTheme="minorHAnsi" w:hAnsiTheme="minorHAnsi" w:cstheme="minorHAnsi"/>
          <w:color w:val="auto"/>
        </w:rPr>
        <w:t>W zakresie upoważnienia całorocznego do przeprowadzenia czynności kontrolnych nie powielać zapisów dot. przestrzegania przepisów określonych w rozporządzeniach Wspólnoty Europejskiej wymienionych w ustawie z dnia 25.02.2011r. o substancjach chemicznych i ich mieszaninach.</w:t>
      </w:r>
    </w:p>
    <w:p w14:paraId="742D7FDD" w14:textId="77777777" w:rsidR="006E1177" w:rsidRDefault="006E1177" w:rsidP="006E1177">
      <w:pPr>
        <w:spacing w:line="276" w:lineRule="auto"/>
        <w:rPr>
          <w:rFonts w:asciiTheme="minorHAnsi" w:hAnsiTheme="minorHAnsi" w:cstheme="minorHAnsi"/>
          <w:bCs/>
          <w:i/>
          <w:color w:val="auto"/>
          <w:u w:val="single"/>
        </w:rPr>
      </w:pPr>
    </w:p>
    <w:p w14:paraId="32657379" w14:textId="673C0D53" w:rsidR="00CC5595" w:rsidRPr="00CC5595" w:rsidRDefault="006E1177" w:rsidP="00CC5595">
      <w:pPr>
        <w:spacing w:line="276" w:lineRule="auto"/>
        <w:rPr>
          <w:rFonts w:asciiTheme="minorHAnsi" w:hAnsiTheme="minorHAnsi" w:cstheme="minorHAnsi"/>
          <w:i/>
          <w:color w:val="auto"/>
        </w:rPr>
      </w:pPr>
      <w:r w:rsidRPr="006872D8">
        <w:rPr>
          <w:rFonts w:asciiTheme="minorHAnsi" w:hAnsiTheme="minorHAnsi" w:cstheme="minorHAnsi"/>
          <w:bCs/>
          <w:i/>
          <w:color w:val="auto"/>
          <w:u w:val="single"/>
        </w:rPr>
        <w:t>W zakresie HIGIENY DZIECI I MŁODZIEŻY:</w:t>
      </w:r>
    </w:p>
    <w:p w14:paraId="790BA87E" w14:textId="77777777" w:rsidR="00CC5595" w:rsidRPr="00344C3A" w:rsidRDefault="00CC5595" w:rsidP="00CC5595">
      <w:pPr>
        <w:pStyle w:val="Akapitzlist"/>
        <w:numPr>
          <w:ilvl w:val="0"/>
          <w:numId w:val="226"/>
        </w:numPr>
        <w:spacing w:line="276" w:lineRule="auto"/>
        <w:contextualSpacing/>
        <w:rPr>
          <w:rFonts w:ascii="Calibri" w:hAnsi="Calibri" w:cs="Calibri"/>
          <w:bCs/>
          <w:color w:val="auto"/>
        </w:rPr>
      </w:pPr>
      <w:r w:rsidRPr="00344C3A">
        <w:rPr>
          <w:rFonts w:ascii="Calibri" w:hAnsi="Calibri" w:cs="Calibri"/>
          <w:bCs/>
          <w:color w:val="auto"/>
        </w:rPr>
        <w:t>Nie dokumentować kontroli pozaplanowych w zatwierdzonym harmonogramie kontroli na dany rok, tylko w odrębnym wykazie.</w:t>
      </w:r>
    </w:p>
    <w:p w14:paraId="4F4BEB2D" w14:textId="77777777" w:rsidR="00CC5595" w:rsidRPr="00344C3A" w:rsidRDefault="00CC5595" w:rsidP="00CC5595">
      <w:pPr>
        <w:pStyle w:val="Akapitzlist"/>
        <w:numPr>
          <w:ilvl w:val="0"/>
          <w:numId w:val="226"/>
        </w:numPr>
        <w:spacing w:line="276" w:lineRule="auto"/>
        <w:contextualSpacing/>
        <w:rPr>
          <w:rFonts w:ascii="Calibri" w:hAnsi="Calibri" w:cs="Calibri"/>
          <w:bCs/>
          <w:color w:val="auto"/>
        </w:rPr>
      </w:pPr>
      <w:r w:rsidRPr="00344C3A">
        <w:rPr>
          <w:rFonts w:ascii="Calibri" w:hAnsi="Calibri" w:cs="Calibri"/>
          <w:bCs/>
          <w:color w:val="auto"/>
        </w:rPr>
        <w:t xml:space="preserve">Nie planować 2 lub więcej kontroli </w:t>
      </w:r>
      <w:r>
        <w:rPr>
          <w:rFonts w:ascii="Calibri" w:hAnsi="Calibri" w:cs="Calibri"/>
          <w:bCs/>
          <w:color w:val="auto"/>
        </w:rPr>
        <w:t xml:space="preserve">w tym samym obiekcie </w:t>
      </w:r>
      <w:r w:rsidRPr="00344C3A">
        <w:rPr>
          <w:rFonts w:ascii="Calibri" w:hAnsi="Calibri" w:cs="Calibri"/>
          <w:bCs/>
          <w:color w:val="auto"/>
        </w:rPr>
        <w:t>w 1/2 kolejnych miesi</w:t>
      </w:r>
      <w:r w:rsidRPr="00344C3A">
        <w:rPr>
          <w:rFonts w:ascii="Calibri" w:hAnsi="Calibri" w:cs="Calibri" w:hint="eastAsia"/>
          <w:bCs/>
          <w:color w:val="auto"/>
        </w:rPr>
        <w:t>ą</w:t>
      </w:r>
      <w:r w:rsidRPr="00344C3A">
        <w:rPr>
          <w:rFonts w:ascii="Calibri" w:hAnsi="Calibri" w:cs="Calibri"/>
          <w:bCs/>
          <w:color w:val="auto"/>
        </w:rPr>
        <w:t>cach lub w krótkim odstępie czasu</w:t>
      </w:r>
      <w:r>
        <w:rPr>
          <w:rFonts w:ascii="Calibri" w:hAnsi="Calibri" w:cs="Calibri"/>
          <w:bCs/>
          <w:color w:val="auto"/>
        </w:rPr>
        <w:t>.</w:t>
      </w:r>
    </w:p>
    <w:p w14:paraId="2E89EB80" w14:textId="77777777" w:rsidR="00CC5595" w:rsidRPr="00344C3A" w:rsidRDefault="00CC5595" w:rsidP="00CC5595">
      <w:pPr>
        <w:pStyle w:val="Akapitzlist"/>
        <w:numPr>
          <w:ilvl w:val="0"/>
          <w:numId w:val="226"/>
        </w:numPr>
        <w:spacing w:line="276" w:lineRule="auto"/>
        <w:contextualSpacing/>
        <w:rPr>
          <w:rFonts w:ascii="Calibri" w:hAnsi="Calibri" w:cs="Calibri"/>
          <w:bCs/>
          <w:color w:val="auto"/>
        </w:rPr>
      </w:pPr>
      <w:r w:rsidRPr="00344C3A">
        <w:rPr>
          <w:rFonts w:ascii="Calibri" w:hAnsi="Calibri" w:cs="Calibri"/>
          <w:bCs/>
          <w:color w:val="auto"/>
        </w:rPr>
        <w:t>Nie sporządzać upoważnienia jednorazowego do kontroli niepublicznego przedszkola.</w:t>
      </w:r>
    </w:p>
    <w:p w14:paraId="7C1C5248" w14:textId="77777777" w:rsidR="00CC5595" w:rsidRPr="00344C3A" w:rsidRDefault="00CC5595" w:rsidP="00CC5595">
      <w:pPr>
        <w:pStyle w:val="Akapitzlist"/>
        <w:numPr>
          <w:ilvl w:val="0"/>
          <w:numId w:val="226"/>
        </w:numPr>
        <w:spacing w:line="276" w:lineRule="auto"/>
        <w:contextualSpacing/>
        <w:rPr>
          <w:rFonts w:ascii="Calibri" w:hAnsi="Calibri" w:cs="Calibri"/>
          <w:bCs/>
          <w:color w:val="auto"/>
        </w:rPr>
      </w:pPr>
      <w:r w:rsidRPr="00344C3A">
        <w:rPr>
          <w:rFonts w:ascii="Calibri" w:hAnsi="Calibri" w:cs="Calibri"/>
          <w:color w:val="auto"/>
        </w:rPr>
        <w:lastRenderedPageBreak/>
        <w:t>W odpowiedziach udzielanych zgłaszającym interwencję dołączać klauzulę informacyjną RODO.</w:t>
      </w:r>
    </w:p>
    <w:p w14:paraId="658D8A9E" w14:textId="77777777" w:rsidR="00CC5595" w:rsidRPr="00344C3A" w:rsidRDefault="00CC5595" w:rsidP="00CC5595">
      <w:pPr>
        <w:pStyle w:val="Akapitzlist"/>
        <w:numPr>
          <w:ilvl w:val="0"/>
          <w:numId w:val="226"/>
        </w:numPr>
        <w:spacing w:line="276" w:lineRule="auto"/>
        <w:contextualSpacing/>
        <w:rPr>
          <w:rFonts w:ascii="Calibri" w:hAnsi="Calibri" w:cs="Calibri"/>
          <w:bCs/>
          <w:color w:val="auto"/>
        </w:rPr>
      </w:pPr>
      <w:r w:rsidRPr="00344C3A">
        <w:rPr>
          <w:rFonts w:ascii="Calibri" w:hAnsi="Calibri" w:cs="Calibri"/>
          <w:color w:val="auto"/>
        </w:rPr>
        <w:t>Do akt sprawy, w których pisma wysyłane są e-PUAP, dołączać urzędowe poświadczenie przedłożenia (UPP).</w:t>
      </w:r>
    </w:p>
    <w:p w14:paraId="020BAFFC" w14:textId="77777777" w:rsidR="00CC5595" w:rsidRPr="00344C3A" w:rsidRDefault="00CC5595" w:rsidP="00CC5595">
      <w:pPr>
        <w:pStyle w:val="Akapitzlist"/>
        <w:numPr>
          <w:ilvl w:val="0"/>
          <w:numId w:val="226"/>
        </w:numPr>
        <w:spacing w:line="276" w:lineRule="auto"/>
        <w:contextualSpacing/>
        <w:rPr>
          <w:rFonts w:ascii="Calibri" w:hAnsi="Calibri" w:cs="Calibri"/>
          <w:bCs/>
          <w:color w:val="auto"/>
        </w:rPr>
      </w:pPr>
      <w:r w:rsidRPr="00344C3A">
        <w:rPr>
          <w:rFonts w:ascii="Calibri" w:hAnsi="Calibri" w:cs="Calibri"/>
          <w:color w:val="auto"/>
        </w:rPr>
        <w:t>Wypełniać wszystkie rubryki w zwrotnych potwierdzeni</w:t>
      </w:r>
      <w:r>
        <w:rPr>
          <w:rFonts w:ascii="Calibri" w:hAnsi="Calibri" w:cs="Calibri"/>
          <w:color w:val="auto"/>
        </w:rPr>
        <w:t>ach</w:t>
      </w:r>
      <w:r w:rsidRPr="00344C3A">
        <w:rPr>
          <w:rFonts w:ascii="Calibri" w:hAnsi="Calibri" w:cs="Calibri"/>
          <w:color w:val="auto"/>
        </w:rPr>
        <w:t xml:space="preserve"> odbioru.</w:t>
      </w:r>
    </w:p>
    <w:p w14:paraId="156B0F32" w14:textId="77777777" w:rsidR="00CC5595" w:rsidRPr="00344C3A" w:rsidRDefault="00CC5595" w:rsidP="00CC5595">
      <w:pPr>
        <w:pStyle w:val="Akapitzlist"/>
        <w:numPr>
          <w:ilvl w:val="0"/>
          <w:numId w:val="226"/>
        </w:numPr>
        <w:spacing w:line="276" w:lineRule="auto"/>
        <w:contextualSpacing/>
        <w:rPr>
          <w:rFonts w:ascii="Calibri" w:hAnsi="Calibri" w:cs="Calibri"/>
          <w:bCs/>
          <w:color w:val="auto"/>
        </w:rPr>
      </w:pPr>
      <w:r w:rsidRPr="00344C3A">
        <w:rPr>
          <w:rFonts w:ascii="Calibri" w:hAnsi="Calibri" w:cs="Calibri"/>
          <w:color w:val="auto"/>
        </w:rPr>
        <w:t>Protokoły kontroli zatwierdzać przez bezpośredniego przełożonego poprzez słowo „zatwierdzam”, datę i podpis z pieczątką imienną,</w:t>
      </w:r>
    </w:p>
    <w:p w14:paraId="4732B0EE" w14:textId="77777777" w:rsidR="00CC5595" w:rsidRPr="00344C3A" w:rsidRDefault="00CC5595" w:rsidP="00CC5595">
      <w:pPr>
        <w:pStyle w:val="Akapitzlist"/>
        <w:numPr>
          <w:ilvl w:val="0"/>
          <w:numId w:val="226"/>
        </w:numPr>
        <w:spacing w:line="276" w:lineRule="auto"/>
        <w:contextualSpacing/>
        <w:rPr>
          <w:rFonts w:ascii="Calibri" w:hAnsi="Calibri" w:cs="Calibri"/>
          <w:bCs/>
          <w:color w:val="auto"/>
        </w:rPr>
      </w:pPr>
      <w:r w:rsidRPr="00344C3A">
        <w:rPr>
          <w:rFonts w:ascii="Calibri" w:hAnsi="Calibri" w:cs="Calibri"/>
        </w:rPr>
        <w:t>Za</w:t>
      </w:r>
      <w:r w:rsidRPr="00344C3A">
        <w:rPr>
          <w:rFonts w:ascii="Calibri" w:hAnsi="Calibri" w:cs="Calibri" w:hint="eastAsia"/>
        </w:rPr>
        <w:t>ł</w:t>
      </w:r>
      <w:r w:rsidRPr="00344C3A">
        <w:rPr>
          <w:rFonts w:ascii="Calibri" w:hAnsi="Calibri" w:cs="Calibri"/>
        </w:rPr>
        <w:t>atwiać sprawy terminowo, tj. w terminie okre</w:t>
      </w:r>
      <w:r w:rsidRPr="00344C3A">
        <w:rPr>
          <w:rFonts w:ascii="Calibri" w:hAnsi="Calibri" w:cs="Calibri" w:hint="eastAsia"/>
        </w:rPr>
        <w:t>ś</w:t>
      </w:r>
      <w:r w:rsidRPr="00344C3A">
        <w:rPr>
          <w:rFonts w:ascii="Calibri" w:hAnsi="Calibri" w:cs="Calibri"/>
        </w:rPr>
        <w:t>lonym w art. 35 Kpa lub wskazanym przez organ w my</w:t>
      </w:r>
      <w:r w:rsidRPr="00344C3A">
        <w:rPr>
          <w:rFonts w:ascii="Calibri" w:hAnsi="Calibri" w:cs="Calibri" w:hint="eastAsia"/>
        </w:rPr>
        <w:t>ś</w:t>
      </w:r>
      <w:r w:rsidRPr="00344C3A">
        <w:rPr>
          <w:rFonts w:ascii="Calibri" w:hAnsi="Calibri" w:cs="Calibri"/>
        </w:rPr>
        <w:t>l art. 36 Kpa.</w:t>
      </w:r>
    </w:p>
    <w:p w14:paraId="7EBA7B0A" w14:textId="77777777" w:rsidR="00CC5595" w:rsidRPr="00A175B1" w:rsidRDefault="00CC5595" w:rsidP="00CC5595">
      <w:pPr>
        <w:pStyle w:val="Akapitzlist"/>
        <w:numPr>
          <w:ilvl w:val="0"/>
          <w:numId w:val="226"/>
        </w:numPr>
        <w:spacing w:line="276" w:lineRule="auto"/>
        <w:contextualSpacing/>
        <w:rPr>
          <w:rFonts w:ascii="Calibri" w:hAnsi="Calibri" w:cs="Calibri"/>
          <w:bCs/>
          <w:color w:val="auto"/>
        </w:rPr>
      </w:pPr>
      <w:r w:rsidRPr="00A175B1">
        <w:rPr>
          <w:rFonts w:ascii="Calibri" w:hAnsi="Calibri" w:cs="Calibri"/>
          <w:color w:val="auto"/>
        </w:rPr>
        <w:t>Zachować tożsamość daty wydania decyzji z datą składania podpisu elektronicznego.</w:t>
      </w:r>
    </w:p>
    <w:p w14:paraId="530F3401" w14:textId="77777777" w:rsidR="00CC5595" w:rsidRPr="00344C3A" w:rsidRDefault="00CC5595" w:rsidP="00CC5595">
      <w:pPr>
        <w:pStyle w:val="Akapitzlist"/>
        <w:numPr>
          <w:ilvl w:val="0"/>
          <w:numId w:val="226"/>
        </w:numPr>
        <w:spacing w:line="276" w:lineRule="auto"/>
        <w:contextualSpacing/>
        <w:rPr>
          <w:rFonts w:ascii="Calibri" w:hAnsi="Calibri" w:cs="Calibri"/>
          <w:bCs/>
          <w:color w:val="auto"/>
        </w:rPr>
      </w:pPr>
      <w:r w:rsidRPr="00344C3A">
        <w:rPr>
          <w:rFonts w:ascii="Calibri" w:hAnsi="Calibri" w:cs="Calibri"/>
          <w:color w:val="auto"/>
        </w:rPr>
        <w:t>W decyzjach nakazujących nie przywoływać ustawy Prawo Budowlane i/lub rozporz</w:t>
      </w:r>
      <w:r w:rsidRPr="00344C3A">
        <w:rPr>
          <w:rFonts w:ascii="Calibri" w:hAnsi="Calibri" w:cs="Calibri" w:hint="eastAsia"/>
          <w:color w:val="auto"/>
        </w:rPr>
        <w:t>ą</w:t>
      </w:r>
      <w:r w:rsidRPr="00344C3A">
        <w:rPr>
          <w:rFonts w:ascii="Calibri" w:hAnsi="Calibri" w:cs="Calibri"/>
          <w:color w:val="auto"/>
        </w:rPr>
        <w:t>dzenie Ministra Infrastruktury z dnia 12 kwietnia 2002 r. w sprawie warunków technicznych, jakim powinny odpowiada</w:t>
      </w:r>
      <w:r w:rsidRPr="00344C3A">
        <w:rPr>
          <w:rFonts w:ascii="Calibri" w:hAnsi="Calibri" w:cs="Calibri" w:hint="eastAsia"/>
          <w:color w:val="auto"/>
        </w:rPr>
        <w:t>ć</w:t>
      </w:r>
      <w:r w:rsidRPr="00344C3A">
        <w:rPr>
          <w:rFonts w:ascii="Calibri" w:hAnsi="Calibri" w:cs="Calibri"/>
          <w:color w:val="auto"/>
        </w:rPr>
        <w:t xml:space="preserve"> budynki i ich usytuowanie, które nie mieszczą si</w:t>
      </w:r>
      <w:r w:rsidRPr="00344C3A">
        <w:rPr>
          <w:rFonts w:ascii="Calibri" w:hAnsi="Calibri" w:cs="Calibri" w:hint="eastAsia"/>
          <w:color w:val="auto"/>
        </w:rPr>
        <w:t>ę</w:t>
      </w:r>
      <w:r w:rsidRPr="00344C3A">
        <w:rPr>
          <w:rFonts w:ascii="Calibri" w:hAnsi="Calibri" w:cs="Calibri"/>
          <w:color w:val="auto"/>
        </w:rPr>
        <w:t xml:space="preserve"> wprost w kompetencjach Państwowej Inspekcji Sanitarnej.</w:t>
      </w:r>
    </w:p>
    <w:p w14:paraId="094AF07F" w14:textId="3088CB44" w:rsidR="00CC5595" w:rsidRPr="00344C3A" w:rsidRDefault="00CC5595" w:rsidP="00CC5595">
      <w:pPr>
        <w:pStyle w:val="Akapitzlist"/>
        <w:numPr>
          <w:ilvl w:val="0"/>
          <w:numId w:val="226"/>
        </w:numPr>
        <w:spacing w:line="276" w:lineRule="auto"/>
        <w:ind w:left="714" w:hanging="357"/>
        <w:contextualSpacing/>
        <w:rPr>
          <w:rFonts w:ascii="Calibri" w:hAnsi="Calibri" w:cs="Calibri"/>
          <w:bCs/>
          <w:color w:val="auto"/>
        </w:rPr>
      </w:pPr>
      <w:r w:rsidRPr="00344C3A">
        <w:rPr>
          <w:rFonts w:ascii="Calibri" w:hAnsi="Calibri" w:cs="Calibri"/>
          <w:color w:val="auto"/>
        </w:rPr>
        <w:t xml:space="preserve">W decyzjach wydanych dla placówek oświatowych </w:t>
      </w:r>
      <w:r>
        <w:rPr>
          <w:rFonts w:ascii="Calibri" w:hAnsi="Calibri" w:cs="Calibri"/>
          <w:color w:val="auto"/>
        </w:rPr>
        <w:t>przywoływać</w:t>
      </w:r>
      <w:r w:rsidR="00F545D9">
        <w:rPr>
          <w:rFonts w:ascii="Calibri" w:hAnsi="Calibri" w:cs="Calibri"/>
          <w:color w:val="auto"/>
        </w:rPr>
        <w:t xml:space="preserve"> </w:t>
      </w:r>
      <w:r w:rsidRPr="00344C3A">
        <w:rPr>
          <w:rFonts w:ascii="Calibri" w:hAnsi="Calibri" w:cs="Calibri"/>
          <w:color w:val="auto"/>
        </w:rPr>
        <w:t xml:space="preserve">przepis rozporządzenia Ministra Edukacji Narodowej i Sportu z dnia 31.12.2022 r. </w:t>
      </w:r>
      <w:r w:rsidRPr="00344C3A">
        <w:rPr>
          <w:rFonts w:ascii="Calibri" w:hAnsi="Calibri" w:cs="Calibri"/>
          <w:i/>
          <w:iCs/>
          <w:color w:val="auto"/>
        </w:rPr>
        <w:t>w sprawie bezpieczeństwa i higieny w publicznych i niepublicznych szkołach i placówkach</w:t>
      </w:r>
      <w:r w:rsidR="00F545D9">
        <w:rPr>
          <w:rFonts w:ascii="Calibri" w:hAnsi="Calibri" w:cs="Calibri"/>
          <w:color w:val="auto"/>
        </w:rPr>
        <w:t>.</w:t>
      </w:r>
    </w:p>
    <w:p w14:paraId="1AF8DB5B" w14:textId="77777777" w:rsidR="00CC5595" w:rsidRPr="00CC5595" w:rsidRDefault="00CC5595" w:rsidP="00CC5595">
      <w:pPr>
        <w:pStyle w:val="Akapitzlist"/>
        <w:numPr>
          <w:ilvl w:val="0"/>
          <w:numId w:val="226"/>
        </w:numPr>
        <w:spacing w:line="276" w:lineRule="auto"/>
        <w:ind w:left="714" w:hanging="357"/>
        <w:contextualSpacing/>
        <w:rPr>
          <w:rFonts w:ascii="Calibri" w:hAnsi="Calibri" w:cs="Calibri"/>
          <w:bCs/>
          <w:color w:val="auto"/>
        </w:rPr>
      </w:pPr>
      <w:r w:rsidRPr="00CC5595">
        <w:rPr>
          <w:rFonts w:ascii="Calibri" w:hAnsi="Calibri" w:cs="Calibri"/>
          <w:color w:val="auto"/>
        </w:rPr>
        <w:t xml:space="preserve">W uzasadnieniu decyzji – rachunku przytaczać treść przywołanego w sentencji § 6 rozporządzenia Ministra Zdrowia z dnia 5 marca 1985 r. </w:t>
      </w:r>
      <w:r w:rsidRPr="00CC5595">
        <w:rPr>
          <w:rFonts w:ascii="Calibri" w:hAnsi="Calibri" w:cs="Calibri"/>
          <w:i/>
          <w:iCs/>
          <w:color w:val="auto"/>
        </w:rPr>
        <w:t>w sprawie sposobu ustalania wysokości opłat za badania laboratoryjne oraz inne czynności wykonywane przez organy Państwowej Inspekcji Sanitarnej</w:t>
      </w:r>
      <w:r w:rsidRPr="00CC5595">
        <w:rPr>
          <w:rFonts w:ascii="Calibri" w:hAnsi="Calibri" w:cs="Calibri"/>
          <w:color w:val="auto"/>
        </w:rPr>
        <w:t xml:space="preserve"> (Dz. U. nr 36, poz. 203)</w:t>
      </w:r>
    </w:p>
    <w:p w14:paraId="2AABB1DF" w14:textId="23F196A0" w:rsidR="00CC5595" w:rsidRPr="00CC5595" w:rsidRDefault="00CC5595" w:rsidP="00CC5595">
      <w:pPr>
        <w:pStyle w:val="Akapitzlist"/>
        <w:numPr>
          <w:ilvl w:val="0"/>
          <w:numId w:val="226"/>
        </w:numPr>
        <w:spacing w:line="276" w:lineRule="auto"/>
        <w:ind w:left="714" w:hanging="357"/>
        <w:contextualSpacing/>
        <w:rPr>
          <w:rFonts w:ascii="Calibri" w:hAnsi="Calibri" w:cs="Calibri"/>
          <w:bCs/>
          <w:color w:val="auto"/>
        </w:rPr>
      </w:pPr>
      <w:r w:rsidRPr="00CC5595">
        <w:rPr>
          <w:rFonts w:ascii="Calibri" w:hAnsi="Calibri" w:cs="Calibri"/>
          <w:bCs/>
          <w:color w:val="auto"/>
        </w:rPr>
        <w:t xml:space="preserve"> Nie wszczynać postępowania administracyjnego w sprawie obciążenia opłatą za czynności kontrolne przeprowadzone w celu wydania opinii sanitarnej, w oparciu o art. 4 ustawy o PIS (podczas których nie stwierdzono nieprawidłowości) oraz nie wydawać decyzji – rachunku.</w:t>
      </w:r>
    </w:p>
    <w:p w14:paraId="17D381AB" w14:textId="77777777" w:rsidR="00CC5595" w:rsidRPr="00CC5595" w:rsidRDefault="00CC5595" w:rsidP="00CC5595">
      <w:pPr>
        <w:pStyle w:val="Akapitzlist"/>
        <w:numPr>
          <w:ilvl w:val="0"/>
          <w:numId w:val="226"/>
        </w:numPr>
        <w:spacing w:line="276" w:lineRule="auto"/>
        <w:ind w:left="714" w:hanging="357"/>
        <w:contextualSpacing/>
        <w:rPr>
          <w:rFonts w:ascii="Calibri" w:hAnsi="Calibri" w:cs="Calibri"/>
          <w:bCs/>
          <w:color w:val="auto"/>
        </w:rPr>
      </w:pPr>
      <w:r w:rsidRPr="00CC5595">
        <w:rPr>
          <w:rFonts w:ascii="Calibri" w:hAnsi="Calibri" w:cs="Calibri"/>
          <w:color w:val="auto"/>
        </w:rPr>
        <w:t>W protoko</w:t>
      </w:r>
      <w:r w:rsidRPr="00CC5595">
        <w:rPr>
          <w:rFonts w:ascii="Calibri" w:hAnsi="Calibri" w:cs="Calibri" w:hint="eastAsia"/>
          <w:color w:val="auto"/>
        </w:rPr>
        <w:t>ł</w:t>
      </w:r>
      <w:r w:rsidRPr="00CC5595">
        <w:rPr>
          <w:rFonts w:ascii="Calibri" w:hAnsi="Calibri" w:cs="Calibri"/>
          <w:color w:val="auto"/>
        </w:rPr>
        <w:t xml:space="preserve">ach kontroli zakres kontroli formułować tak, aby był tożsamy z ustaleniami  zawartymi w wynikach kontroli. </w:t>
      </w:r>
    </w:p>
    <w:p w14:paraId="282245CE" w14:textId="77777777" w:rsidR="00CC5595" w:rsidRPr="00CC5595" w:rsidRDefault="00CC5595" w:rsidP="00CC5595">
      <w:pPr>
        <w:pStyle w:val="Akapitzlist"/>
        <w:numPr>
          <w:ilvl w:val="0"/>
          <w:numId w:val="226"/>
        </w:numPr>
        <w:spacing w:line="276" w:lineRule="auto"/>
        <w:ind w:left="714" w:hanging="357"/>
        <w:jc w:val="left"/>
        <w:rPr>
          <w:rFonts w:ascii="Calibri" w:hAnsi="Calibri" w:cs="Calibri"/>
          <w:color w:val="auto"/>
        </w:rPr>
      </w:pPr>
      <w:r w:rsidRPr="00CC5595">
        <w:rPr>
          <w:rFonts w:ascii="Calibri" w:hAnsi="Calibri" w:cs="Calibri"/>
          <w:color w:val="auto"/>
        </w:rPr>
        <w:t>Udzielać pisemnej odpowiedzi zg</w:t>
      </w:r>
      <w:r w:rsidRPr="00CC5595">
        <w:rPr>
          <w:rFonts w:ascii="Calibri" w:hAnsi="Calibri" w:cs="Calibri" w:hint="eastAsia"/>
          <w:color w:val="auto"/>
        </w:rPr>
        <w:t>ł</w:t>
      </w:r>
      <w:r w:rsidRPr="00CC5595">
        <w:rPr>
          <w:rFonts w:ascii="Calibri" w:hAnsi="Calibri" w:cs="Calibri"/>
          <w:color w:val="auto"/>
        </w:rPr>
        <w:t>aszaj</w:t>
      </w:r>
      <w:r w:rsidRPr="00CC5595">
        <w:rPr>
          <w:rFonts w:ascii="Calibri" w:hAnsi="Calibri" w:cs="Calibri" w:hint="eastAsia"/>
          <w:color w:val="auto"/>
        </w:rPr>
        <w:t>ą</w:t>
      </w:r>
      <w:r w:rsidRPr="00CC5595">
        <w:rPr>
          <w:rFonts w:ascii="Calibri" w:hAnsi="Calibri" w:cs="Calibri"/>
          <w:color w:val="auto"/>
        </w:rPr>
        <w:t>cemu interwencj</w:t>
      </w:r>
      <w:r w:rsidRPr="00CC5595">
        <w:rPr>
          <w:rFonts w:ascii="Calibri" w:hAnsi="Calibri" w:cs="Calibri" w:hint="eastAsia"/>
          <w:color w:val="auto"/>
        </w:rPr>
        <w:t>ę</w:t>
      </w:r>
      <w:r w:rsidRPr="00CC5595">
        <w:rPr>
          <w:rFonts w:ascii="Calibri" w:hAnsi="Calibri" w:cs="Calibri"/>
          <w:color w:val="auto"/>
        </w:rPr>
        <w:t xml:space="preserve"> i do</w:t>
      </w:r>
      <w:r w:rsidRPr="00CC5595">
        <w:rPr>
          <w:rFonts w:ascii="Calibri" w:hAnsi="Calibri" w:cs="Calibri" w:hint="eastAsia"/>
          <w:color w:val="auto"/>
        </w:rPr>
        <w:t>łą</w:t>
      </w:r>
      <w:r w:rsidRPr="00CC5595">
        <w:rPr>
          <w:rFonts w:ascii="Calibri" w:hAnsi="Calibri" w:cs="Calibri"/>
          <w:color w:val="auto"/>
        </w:rPr>
        <w:t>czać ją do akt sprawy.</w:t>
      </w:r>
    </w:p>
    <w:p w14:paraId="45DCAAA8" w14:textId="77777777" w:rsidR="00CC5595" w:rsidRPr="00CC5595" w:rsidRDefault="00CC5595" w:rsidP="00CC5595">
      <w:pPr>
        <w:pStyle w:val="Akapitzlist"/>
        <w:numPr>
          <w:ilvl w:val="0"/>
          <w:numId w:val="226"/>
        </w:numPr>
        <w:spacing w:line="276" w:lineRule="auto"/>
        <w:ind w:left="714" w:hanging="357"/>
        <w:jc w:val="left"/>
        <w:rPr>
          <w:rFonts w:ascii="Calibri" w:hAnsi="Calibri" w:cs="Calibri"/>
          <w:color w:val="auto"/>
        </w:rPr>
      </w:pPr>
      <w:r w:rsidRPr="00CC5595">
        <w:rPr>
          <w:rFonts w:ascii="Calibri" w:hAnsi="Calibri" w:cs="Calibri"/>
          <w:color w:val="auto"/>
        </w:rPr>
        <w:t>Nie dokonywać w metrykach akt sprawy przekre</w:t>
      </w:r>
      <w:r w:rsidRPr="00CC5595">
        <w:rPr>
          <w:rFonts w:ascii="Calibri" w:hAnsi="Calibri" w:cs="Calibri" w:hint="eastAsia"/>
          <w:color w:val="auto"/>
        </w:rPr>
        <w:t>ś</w:t>
      </w:r>
      <w:r w:rsidRPr="00CC5595">
        <w:rPr>
          <w:rFonts w:ascii="Calibri" w:hAnsi="Calibri" w:cs="Calibri"/>
          <w:color w:val="auto"/>
        </w:rPr>
        <w:t>leń ani nie stosować dopisków.</w:t>
      </w:r>
    </w:p>
    <w:p w14:paraId="3D8BB910" w14:textId="77777777" w:rsidR="00CC5595" w:rsidRPr="00CC5595" w:rsidRDefault="00CC5595" w:rsidP="00CC5595">
      <w:pPr>
        <w:pStyle w:val="Akapitzlist"/>
        <w:numPr>
          <w:ilvl w:val="0"/>
          <w:numId w:val="226"/>
        </w:numPr>
        <w:tabs>
          <w:tab w:val="left" w:pos="284"/>
        </w:tabs>
        <w:spacing w:line="276" w:lineRule="auto"/>
        <w:ind w:left="714" w:hanging="357"/>
        <w:contextualSpacing/>
        <w:rPr>
          <w:rFonts w:ascii="Calibri" w:hAnsi="Calibri" w:cs="Calibri"/>
          <w:color w:val="auto"/>
        </w:rPr>
      </w:pPr>
      <w:r w:rsidRPr="00CC5595">
        <w:rPr>
          <w:rFonts w:ascii="Calibri" w:hAnsi="Calibri" w:cs="Calibri"/>
          <w:color w:val="auto"/>
        </w:rPr>
        <w:t>Decyzje adresowane do strony (powiat) kierować ze zwrotnym potwierdzeniem odbioru.</w:t>
      </w:r>
    </w:p>
    <w:p w14:paraId="623D90AD" w14:textId="77777777" w:rsidR="006E1177" w:rsidRDefault="006E1177" w:rsidP="006E1177">
      <w:pPr>
        <w:spacing w:line="276" w:lineRule="auto"/>
        <w:rPr>
          <w:rFonts w:asciiTheme="minorHAnsi" w:hAnsiTheme="minorHAnsi" w:cstheme="minorHAnsi"/>
          <w:bCs/>
          <w:i/>
          <w:color w:val="auto"/>
          <w:u w:val="single"/>
        </w:rPr>
      </w:pPr>
    </w:p>
    <w:p w14:paraId="5568FEA7" w14:textId="108F3DAB" w:rsidR="006E1177" w:rsidRPr="006E1177" w:rsidRDefault="006E1177" w:rsidP="006E1177">
      <w:pPr>
        <w:spacing w:line="276" w:lineRule="auto"/>
        <w:rPr>
          <w:rFonts w:asciiTheme="minorHAnsi" w:hAnsiTheme="minorHAnsi" w:cstheme="minorHAnsi"/>
          <w:bCs/>
          <w:i/>
          <w:color w:val="auto"/>
          <w:u w:val="single"/>
        </w:rPr>
      </w:pPr>
      <w:r w:rsidRPr="00C16BF1">
        <w:rPr>
          <w:rFonts w:asciiTheme="minorHAnsi" w:hAnsiTheme="minorHAnsi" w:cstheme="minorHAnsi"/>
          <w:bCs/>
          <w:i/>
          <w:color w:val="auto"/>
          <w:u w:val="single"/>
        </w:rPr>
        <w:t xml:space="preserve">W zakresie ZAPOBIEGAWCZEGO NADZORU SANITARNEGO: </w:t>
      </w:r>
    </w:p>
    <w:p w14:paraId="13842287" w14:textId="77777777" w:rsidR="00FE1D4B" w:rsidRPr="00A9077F" w:rsidRDefault="00FE1D4B" w:rsidP="00FE1D4B">
      <w:pPr>
        <w:pStyle w:val="Akapitzlist"/>
        <w:spacing w:line="276" w:lineRule="auto"/>
        <w:ind w:left="0"/>
        <w:contextualSpacing/>
        <w:rPr>
          <w:rFonts w:ascii="Calibri" w:hAnsi="Calibri" w:cs="Calibri"/>
          <w:b/>
          <w:color w:val="auto"/>
          <w:spacing w:val="20"/>
          <w:sz w:val="10"/>
          <w:szCs w:val="10"/>
        </w:rPr>
      </w:pPr>
    </w:p>
    <w:p w14:paraId="4F2D59FA" w14:textId="77777777" w:rsidR="00FE1D4B" w:rsidRDefault="00FE1D4B" w:rsidP="00B913BE">
      <w:pPr>
        <w:numPr>
          <w:ilvl w:val="0"/>
          <w:numId w:val="231"/>
        </w:numPr>
        <w:suppressAutoHyphens/>
        <w:spacing w:line="276" w:lineRule="auto"/>
        <w:rPr>
          <w:rFonts w:ascii="Calibri" w:hAnsi="Calibri" w:cs="Calibri"/>
          <w:color w:val="auto"/>
        </w:rPr>
      </w:pPr>
      <w:r w:rsidRPr="00803F00">
        <w:rPr>
          <w:rFonts w:ascii="Calibri" w:eastAsia="Calibri" w:hAnsi="Calibri" w:cs="Calibri"/>
          <w:color w:val="auto"/>
          <w:lang w:eastAsia="en-US"/>
        </w:rPr>
        <w:t xml:space="preserve">Wszczynając postępowanie administracyjne, w każdym przypadku należy dokonywać dokładnej weryfikacji wnoszonych podań, w tym weryfikacji </w:t>
      </w:r>
      <w:r>
        <w:rPr>
          <w:rFonts w:ascii="Calibri" w:eastAsia="Calibri" w:hAnsi="Calibri" w:cs="Calibri"/>
          <w:color w:val="auto"/>
          <w:lang w:eastAsia="en-US"/>
        </w:rPr>
        <w:t xml:space="preserve">podstawy prawnej </w:t>
      </w:r>
      <w:r>
        <w:rPr>
          <w:rFonts w:ascii="Calibri" w:eastAsia="Calibri" w:hAnsi="Calibri" w:cs="Calibri"/>
          <w:color w:val="auto"/>
          <w:lang w:eastAsia="en-US"/>
        </w:rPr>
        <w:br/>
        <w:t xml:space="preserve">i wynikającej z niej właściwości organu oraz </w:t>
      </w:r>
      <w:r w:rsidRPr="00803F00">
        <w:rPr>
          <w:rFonts w:ascii="Calibri" w:eastAsia="Calibri" w:hAnsi="Calibri" w:cs="Calibri"/>
          <w:color w:val="auto"/>
          <w:lang w:eastAsia="en-US"/>
        </w:rPr>
        <w:t>uprawnień osób występujących jako strony postępowania do podejmowania czynności, zgodnie</w:t>
      </w:r>
      <w:r>
        <w:rPr>
          <w:rFonts w:ascii="Calibri" w:eastAsia="Calibri" w:hAnsi="Calibri" w:cs="Calibri"/>
          <w:color w:val="auto"/>
          <w:lang w:eastAsia="en-US"/>
        </w:rPr>
        <w:t xml:space="preserve"> </w:t>
      </w:r>
      <w:r w:rsidRPr="00803F00">
        <w:rPr>
          <w:rFonts w:ascii="Calibri" w:eastAsia="Calibri" w:hAnsi="Calibri" w:cs="Calibri"/>
          <w:color w:val="auto"/>
          <w:lang w:eastAsia="en-US"/>
        </w:rPr>
        <w:t>z zasadami określonymi w ustawie Kpa.</w:t>
      </w:r>
    </w:p>
    <w:p w14:paraId="19E1A9DC" w14:textId="77777777" w:rsidR="00FE1D4B" w:rsidRPr="00623CB4" w:rsidRDefault="00FE1D4B" w:rsidP="00B913BE">
      <w:pPr>
        <w:numPr>
          <w:ilvl w:val="0"/>
          <w:numId w:val="231"/>
        </w:numPr>
        <w:suppressAutoHyphens/>
        <w:spacing w:line="276" w:lineRule="auto"/>
        <w:rPr>
          <w:rFonts w:ascii="Calibri" w:hAnsi="Calibri" w:cs="Calibri"/>
          <w:color w:val="auto"/>
        </w:rPr>
      </w:pPr>
      <w:r w:rsidRPr="000C3D79">
        <w:rPr>
          <w:rFonts w:ascii="Calibri" w:eastAsia="Calibri" w:hAnsi="Calibri" w:cs="Calibri"/>
          <w:bCs/>
          <w:iCs/>
          <w:color w:val="auto"/>
          <w:lang w:eastAsia="en-US"/>
        </w:rPr>
        <w:t>Uzasadnienia opinii sanitarnych dotyczących dopuszczenia do użytkowania obiektów budowlanych formułować zgodnie z treścią art. 56 ust. 1 pkt 2 ustawy Pb, tj. zawierać informację, czy obiekt budowlany został wykonany zgodnie</w:t>
      </w:r>
      <w:r w:rsidRPr="00623CB4">
        <w:rPr>
          <w:rFonts w:ascii="Calibri" w:eastAsia="Calibri" w:hAnsi="Calibri" w:cs="Calibri"/>
          <w:bCs/>
          <w:iCs/>
          <w:color w:val="auto"/>
          <w:lang w:eastAsia="en-US"/>
        </w:rPr>
        <w:t xml:space="preserve"> z projektem budowlanym.</w:t>
      </w:r>
    </w:p>
    <w:p w14:paraId="013E0ED4" w14:textId="77777777" w:rsidR="00FE1D4B" w:rsidRPr="00DE6302" w:rsidRDefault="00FE1D4B" w:rsidP="00B913BE">
      <w:pPr>
        <w:numPr>
          <w:ilvl w:val="0"/>
          <w:numId w:val="231"/>
        </w:numPr>
        <w:suppressAutoHyphens/>
        <w:spacing w:line="276" w:lineRule="auto"/>
        <w:rPr>
          <w:rFonts w:ascii="Calibri" w:hAnsi="Calibri" w:cs="Calibri"/>
          <w:color w:val="auto"/>
        </w:rPr>
      </w:pPr>
      <w:r w:rsidRPr="00DE6302">
        <w:rPr>
          <w:rFonts w:ascii="Calibri" w:hAnsi="Calibri" w:cs="Calibri"/>
          <w:color w:val="auto"/>
        </w:rPr>
        <w:lastRenderedPageBreak/>
        <w:t xml:space="preserve">W postępowaniu administracyjnym, w przypadku gdy strona działa przez pełnomocnika, do akt sprawy należy dołączać oryginał lub urzędowo poświadczony odpis pełnomocnictwa do tych czynności, zgodnie z art. 33 § 3 ustawy Kpa. </w:t>
      </w:r>
    </w:p>
    <w:p w14:paraId="44CB8D71" w14:textId="153580D3" w:rsidR="00FE1D4B" w:rsidRPr="00887DD1"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DE6302">
        <w:rPr>
          <w:rFonts w:ascii="Calibri" w:hAnsi="Calibri" w:cs="Calibri"/>
          <w:bCs/>
          <w:iCs/>
          <w:color w:val="auto"/>
        </w:rPr>
        <w:t>Z większą starannością wypełniać formularze kontroli, w tym</w:t>
      </w:r>
      <w:r>
        <w:rPr>
          <w:rFonts w:ascii="Calibri" w:hAnsi="Calibri" w:cs="Calibri"/>
          <w:bCs/>
          <w:iCs/>
          <w:color w:val="auto"/>
        </w:rPr>
        <w:t xml:space="preserve"> m.in.:</w:t>
      </w:r>
      <w:r w:rsidRPr="00DE6302">
        <w:rPr>
          <w:rFonts w:ascii="Calibri" w:hAnsi="Calibri" w:cs="Calibri"/>
          <w:bCs/>
          <w:iCs/>
          <w:color w:val="auto"/>
        </w:rPr>
        <w:t xml:space="preserve"> </w:t>
      </w:r>
      <w:r>
        <w:rPr>
          <w:rFonts w:ascii="Calibri" w:hAnsi="Calibri" w:cs="Calibri"/>
          <w:bCs/>
          <w:iCs/>
          <w:color w:val="auto"/>
        </w:rPr>
        <w:t>k</w:t>
      </w:r>
      <w:r w:rsidRPr="00DE6302">
        <w:rPr>
          <w:rFonts w:ascii="Calibri" w:hAnsi="Calibri" w:cs="Calibri"/>
          <w:bCs/>
          <w:iCs/>
          <w:color w:val="auto"/>
        </w:rPr>
        <w:t xml:space="preserve">ażdorazowo </w:t>
      </w:r>
      <w:r>
        <w:rPr>
          <w:rFonts w:ascii="Calibri" w:hAnsi="Calibri" w:cs="Calibri"/>
          <w:bCs/>
          <w:iCs/>
          <w:color w:val="auto"/>
        </w:rPr>
        <w:t xml:space="preserve">rzetelnie podawać informację dotyczącą ocenianych dokumentów (bez zbędnego powtarzania tej informacji w kolejnych punktach protokołu) i </w:t>
      </w:r>
      <w:r w:rsidRPr="00DE6302">
        <w:rPr>
          <w:rFonts w:ascii="Calibri" w:hAnsi="Calibri" w:cs="Calibri"/>
          <w:bCs/>
          <w:iCs/>
          <w:color w:val="auto"/>
        </w:rPr>
        <w:t>dokonywać oceny wyników przedłożonych badań i pomiarów</w:t>
      </w:r>
      <w:r>
        <w:rPr>
          <w:rFonts w:ascii="Calibri" w:hAnsi="Calibri" w:cs="Calibri"/>
          <w:bCs/>
          <w:iCs/>
          <w:color w:val="auto"/>
        </w:rPr>
        <w:t>, a w przypadku kontroli przedsiębiorcy w pkt II.3 każdorazowo wskazywać podstawę prawną, z której wynika brak obowiązku zawiadomienia o kontroli, tj. art. 64 ust. 1 ustawy Pp. Ostateczne stanowisko</w:t>
      </w:r>
      <w:r>
        <w:rPr>
          <w:rFonts w:ascii="Calibri" w:eastAsia="Calibri" w:hAnsi="Calibri" w:cs="Calibri"/>
          <w:bCs/>
          <w:iCs/>
          <w:color w:val="auto"/>
          <w:lang w:eastAsia="en-US"/>
        </w:rPr>
        <w:t xml:space="preserve"> w sprawach dotyczących dopuszczenia do użytkowania obiektów budowlanych, wydawać po ocenie wszystkich niezbędnych dokumentów i wyników (n</w:t>
      </w:r>
      <w:r>
        <w:rPr>
          <w:rFonts w:ascii="Calibri" w:hAnsi="Calibri" w:cs="Calibri"/>
          <w:bCs/>
          <w:iCs/>
          <w:color w:val="auto"/>
        </w:rPr>
        <w:t xml:space="preserve">iedopuszczalne jest przyjmowanie zobowiązania strony do przedłożenia tych dokumentów już po </w:t>
      </w:r>
      <w:r w:rsidRPr="00887DD1">
        <w:rPr>
          <w:rFonts w:ascii="Calibri" w:hAnsi="Calibri" w:cs="Calibri"/>
          <w:bCs/>
          <w:iCs/>
          <w:color w:val="auto"/>
        </w:rPr>
        <w:t>zakończeniu postępowania w danej sprawie i</w:t>
      </w:r>
      <w:r w:rsidR="004B0038">
        <w:rPr>
          <w:rFonts w:ascii="Calibri" w:hAnsi="Calibri" w:cs="Calibri"/>
          <w:bCs/>
          <w:iCs/>
          <w:color w:val="auto"/>
        </w:rPr>
        <w:t> </w:t>
      </w:r>
      <w:r w:rsidRPr="00887DD1">
        <w:rPr>
          <w:rFonts w:ascii="Calibri" w:hAnsi="Calibri" w:cs="Calibri"/>
          <w:bCs/>
          <w:iCs/>
          <w:color w:val="auto"/>
        </w:rPr>
        <w:t xml:space="preserve">wydaniu pozytywnej opinii sanitarnej). </w:t>
      </w:r>
    </w:p>
    <w:p w14:paraId="4FFE0B42" w14:textId="14EAC537" w:rsidR="00FE1D4B" w:rsidRPr="00887DD1" w:rsidRDefault="00FE1D4B" w:rsidP="00B913BE">
      <w:pPr>
        <w:widowControl w:val="0"/>
        <w:numPr>
          <w:ilvl w:val="0"/>
          <w:numId w:val="231"/>
        </w:numPr>
        <w:autoSpaceDE w:val="0"/>
        <w:autoSpaceDN w:val="0"/>
        <w:adjustRightInd w:val="0"/>
        <w:spacing w:line="276" w:lineRule="auto"/>
        <w:rPr>
          <w:rFonts w:ascii="Calibri" w:hAnsi="Calibri" w:cs="Calibri"/>
          <w:color w:val="auto"/>
        </w:rPr>
      </w:pPr>
      <w:r w:rsidRPr="00887DD1">
        <w:rPr>
          <w:rFonts w:ascii="Calibri" w:hAnsi="Calibri" w:cs="Calibri"/>
          <w:color w:val="auto"/>
        </w:rPr>
        <w:t>W przypadku prowadzenia spraw dotyczących wydania zgody na założenie lub rozszerzenie cmentarza</w:t>
      </w:r>
      <w:r w:rsidRPr="00887DD1">
        <w:rPr>
          <w:rFonts w:ascii="Calibri" w:eastAsia="Arial Unicode MS" w:hAnsi="Calibri" w:cs="Calibri"/>
          <w:color w:val="auto"/>
        </w:rPr>
        <w:t>, każdorazowo należy</w:t>
      </w:r>
      <w:r w:rsidRPr="00887DD1">
        <w:rPr>
          <w:rFonts w:ascii="Calibri" w:hAnsi="Calibri" w:cs="Calibri"/>
          <w:color w:val="auto"/>
        </w:rPr>
        <w:t xml:space="preserve"> pobierać opłatę za wykonane czynności, </w:t>
      </w:r>
      <w:r w:rsidRPr="00887DD1">
        <w:rPr>
          <w:rFonts w:ascii="Calibri" w:eastAsia="Arial Unicode MS" w:hAnsi="Calibri" w:cs="Calibri"/>
          <w:color w:val="auto"/>
        </w:rPr>
        <w:t>o</w:t>
      </w:r>
      <w:r w:rsidR="004B0038">
        <w:rPr>
          <w:rFonts w:ascii="Calibri" w:eastAsia="Arial Unicode MS" w:hAnsi="Calibri" w:cs="Calibri"/>
          <w:color w:val="auto"/>
        </w:rPr>
        <w:t> </w:t>
      </w:r>
      <w:r w:rsidRPr="00887DD1">
        <w:rPr>
          <w:rFonts w:ascii="Calibri" w:eastAsia="Arial Unicode MS" w:hAnsi="Calibri" w:cs="Calibri"/>
          <w:color w:val="auto"/>
        </w:rPr>
        <w:t>której mowa w art. 36 ust. 1 ustawy o PIS</w:t>
      </w:r>
      <w:r w:rsidRPr="00887DD1">
        <w:rPr>
          <w:rFonts w:ascii="Calibri" w:hAnsi="Calibri" w:cs="Calibri"/>
          <w:color w:val="auto"/>
        </w:rPr>
        <w:t>.</w:t>
      </w:r>
    </w:p>
    <w:p w14:paraId="6002B4CC" w14:textId="38C72066" w:rsidR="00FE1D4B" w:rsidRPr="0013072D" w:rsidRDefault="00FE1D4B" w:rsidP="00B913BE">
      <w:pPr>
        <w:widowControl w:val="0"/>
        <w:numPr>
          <w:ilvl w:val="0"/>
          <w:numId w:val="231"/>
        </w:numPr>
        <w:tabs>
          <w:tab w:val="left" w:pos="0"/>
        </w:tabs>
        <w:autoSpaceDE w:val="0"/>
        <w:autoSpaceDN w:val="0"/>
        <w:adjustRightInd w:val="0"/>
        <w:spacing w:line="276" w:lineRule="auto"/>
        <w:rPr>
          <w:rFonts w:ascii="Calibri" w:eastAsia="Calibri" w:hAnsi="Calibri" w:cs="Calibri"/>
          <w:color w:val="auto"/>
          <w:lang w:eastAsia="en-US"/>
        </w:rPr>
      </w:pPr>
      <w:r w:rsidRPr="00887DD1">
        <w:rPr>
          <w:rFonts w:ascii="Calibri" w:eastAsia="Calibri" w:hAnsi="Calibri" w:cs="Calibri"/>
          <w:color w:val="auto"/>
          <w:lang w:eastAsia="en-US"/>
        </w:rPr>
        <w:t>Karty uprawnień, obowiązków i odpowiedzialności pracownika należy skorygować i</w:t>
      </w:r>
      <w:r w:rsidR="004B0038">
        <w:rPr>
          <w:rFonts w:ascii="Calibri" w:eastAsia="Calibri" w:hAnsi="Calibri" w:cs="Calibri"/>
          <w:color w:val="auto"/>
          <w:lang w:eastAsia="en-US"/>
        </w:rPr>
        <w:t> </w:t>
      </w:r>
      <w:r w:rsidRPr="0013072D">
        <w:rPr>
          <w:rFonts w:ascii="Calibri" w:eastAsia="Calibri" w:hAnsi="Calibri" w:cs="Calibri"/>
          <w:color w:val="auto"/>
          <w:lang w:eastAsia="en-US"/>
        </w:rPr>
        <w:t>uzupełnić o wszystkie zagadnienia merytoryczne związane z wykonywaniem obowiązków w zakresie Zapobiegawczego Nadzoru Sanitarnego, wynikające z przepisów szczegółowych.</w:t>
      </w:r>
    </w:p>
    <w:p w14:paraId="62DEDD6F" w14:textId="4B2B32CF" w:rsidR="00FE1D4B" w:rsidRDefault="00FE1D4B" w:rsidP="00B913BE">
      <w:pPr>
        <w:widowControl w:val="0"/>
        <w:numPr>
          <w:ilvl w:val="0"/>
          <w:numId w:val="231"/>
        </w:numPr>
        <w:tabs>
          <w:tab w:val="left" w:pos="0"/>
        </w:tabs>
        <w:autoSpaceDE w:val="0"/>
        <w:autoSpaceDN w:val="0"/>
        <w:adjustRightInd w:val="0"/>
        <w:spacing w:line="276" w:lineRule="auto"/>
        <w:rPr>
          <w:rFonts w:ascii="Calibri" w:eastAsia="Calibri" w:hAnsi="Calibri" w:cs="Calibri"/>
          <w:color w:val="auto"/>
          <w:lang w:eastAsia="en-US"/>
        </w:rPr>
      </w:pPr>
      <w:r>
        <w:rPr>
          <w:rFonts w:ascii="Calibri" w:hAnsi="Calibri" w:cs="Calibri"/>
          <w:color w:val="auto"/>
        </w:rPr>
        <w:t>P</w:t>
      </w:r>
      <w:r w:rsidRPr="00E849BD">
        <w:rPr>
          <w:rFonts w:ascii="Calibri" w:hAnsi="Calibri" w:cs="Calibri"/>
          <w:color w:val="auto"/>
        </w:rPr>
        <w:t>odstaw</w:t>
      </w:r>
      <w:r>
        <w:rPr>
          <w:rFonts w:ascii="Calibri" w:hAnsi="Calibri" w:cs="Calibri"/>
          <w:color w:val="auto"/>
        </w:rPr>
        <w:t xml:space="preserve">a </w:t>
      </w:r>
      <w:r w:rsidRPr="00E849BD">
        <w:rPr>
          <w:rFonts w:ascii="Calibri" w:hAnsi="Calibri" w:cs="Calibri"/>
          <w:color w:val="auto"/>
        </w:rPr>
        <w:t>prawn</w:t>
      </w:r>
      <w:r>
        <w:rPr>
          <w:rFonts w:ascii="Calibri" w:hAnsi="Calibri" w:cs="Calibri"/>
          <w:color w:val="auto"/>
        </w:rPr>
        <w:t>a</w:t>
      </w:r>
      <w:r w:rsidRPr="00E849BD">
        <w:rPr>
          <w:rFonts w:ascii="Calibri" w:hAnsi="Calibri" w:cs="Calibri"/>
          <w:color w:val="auto"/>
        </w:rPr>
        <w:t xml:space="preserve"> upoważnie</w:t>
      </w:r>
      <w:r>
        <w:rPr>
          <w:rFonts w:ascii="Calibri" w:hAnsi="Calibri" w:cs="Calibri"/>
          <w:color w:val="auto"/>
        </w:rPr>
        <w:t>ń</w:t>
      </w:r>
      <w:r w:rsidRPr="00E849BD">
        <w:rPr>
          <w:rFonts w:ascii="Calibri" w:hAnsi="Calibri" w:cs="Calibri"/>
          <w:color w:val="auto"/>
        </w:rPr>
        <w:t xml:space="preserve"> całoroczn</w:t>
      </w:r>
      <w:r>
        <w:rPr>
          <w:rFonts w:ascii="Calibri" w:hAnsi="Calibri" w:cs="Calibri"/>
          <w:color w:val="auto"/>
        </w:rPr>
        <w:t>ych pracownika musi być zgodna z zakresem tych upoważnień (w przypadku upoważnienia do uzgadniania dokumentacji projektowej w</w:t>
      </w:r>
      <w:r w:rsidR="004B0038">
        <w:rPr>
          <w:rFonts w:ascii="Calibri" w:hAnsi="Calibri" w:cs="Calibri"/>
          <w:color w:val="auto"/>
        </w:rPr>
        <w:t> </w:t>
      </w:r>
      <w:r>
        <w:rPr>
          <w:rFonts w:ascii="Calibri" w:hAnsi="Calibri" w:cs="Calibri"/>
          <w:color w:val="auto"/>
        </w:rPr>
        <w:t>zakresie wymagań higienicznych i zdrowotnych, powinna ona uwzględniać</w:t>
      </w:r>
      <w:r w:rsidRPr="00E849BD">
        <w:rPr>
          <w:rFonts w:ascii="Calibri" w:hAnsi="Calibri" w:cs="Calibri"/>
          <w:color w:val="auto"/>
        </w:rPr>
        <w:t xml:space="preserve"> </w:t>
      </w:r>
      <w:r>
        <w:rPr>
          <w:rFonts w:ascii="Calibri" w:hAnsi="Calibri" w:cs="Calibri"/>
          <w:color w:val="auto"/>
        </w:rPr>
        <w:t xml:space="preserve">również </w:t>
      </w:r>
      <w:r w:rsidRPr="00E849BD">
        <w:rPr>
          <w:rFonts w:ascii="Calibri" w:hAnsi="Calibri" w:cs="Calibri"/>
          <w:color w:val="auto"/>
        </w:rPr>
        <w:t>§ 1 ust. 2 pkt 5 rozporządzenia w sprawie upoważnień</w:t>
      </w:r>
      <w:r>
        <w:rPr>
          <w:rFonts w:ascii="Calibri" w:hAnsi="Calibri" w:cs="Calibri"/>
          <w:color w:val="auto"/>
        </w:rPr>
        <w:t>)</w:t>
      </w:r>
      <w:r w:rsidRPr="00E849BD">
        <w:rPr>
          <w:rFonts w:ascii="Calibri" w:hAnsi="Calibri" w:cs="Calibri"/>
          <w:color w:val="auto"/>
        </w:rPr>
        <w:t>.</w:t>
      </w:r>
    </w:p>
    <w:p w14:paraId="1AE1D7AC" w14:textId="3EA4152F" w:rsidR="00FE1D4B" w:rsidRPr="001F4B4C" w:rsidRDefault="00FE1D4B" w:rsidP="00B913BE">
      <w:pPr>
        <w:widowControl w:val="0"/>
        <w:numPr>
          <w:ilvl w:val="0"/>
          <w:numId w:val="231"/>
        </w:numPr>
        <w:tabs>
          <w:tab w:val="left" w:pos="0"/>
        </w:tabs>
        <w:autoSpaceDE w:val="0"/>
        <w:autoSpaceDN w:val="0"/>
        <w:adjustRightInd w:val="0"/>
        <w:spacing w:line="276" w:lineRule="auto"/>
        <w:rPr>
          <w:rFonts w:ascii="Calibri" w:eastAsia="Calibri" w:hAnsi="Calibri" w:cs="Calibri"/>
          <w:color w:val="auto"/>
          <w:lang w:eastAsia="en-US"/>
        </w:rPr>
      </w:pPr>
      <w:r w:rsidRPr="00F5668D">
        <w:rPr>
          <w:rFonts w:ascii="Calibri" w:hAnsi="Calibri" w:cs="Calibri"/>
          <w:color w:val="auto"/>
        </w:rPr>
        <w:t>Do akt spraw załączać dokumenty pozwalające zidentyfikować, w jaki sposób wpłynął wniosek/pismo strony (np. koperty, noty z elektronicznej skrzynki podawczej), a</w:t>
      </w:r>
      <w:r w:rsidR="004B0038">
        <w:rPr>
          <w:rFonts w:ascii="Calibri" w:hAnsi="Calibri" w:cs="Calibri"/>
          <w:color w:val="auto"/>
        </w:rPr>
        <w:t> </w:t>
      </w:r>
      <w:r w:rsidRPr="00F5668D">
        <w:rPr>
          <w:rFonts w:ascii="Calibri" w:hAnsi="Calibri" w:cs="Calibri"/>
          <w:color w:val="auto"/>
        </w:rPr>
        <w:t>w</w:t>
      </w:r>
      <w:r w:rsidR="004B0038">
        <w:rPr>
          <w:rFonts w:ascii="Calibri" w:hAnsi="Calibri" w:cs="Calibri"/>
          <w:color w:val="auto"/>
        </w:rPr>
        <w:t> </w:t>
      </w:r>
      <w:r w:rsidRPr="00F5668D">
        <w:rPr>
          <w:rFonts w:ascii="Calibri" w:hAnsi="Calibri" w:cs="Calibri"/>
          <w:color w:val="auto"/>
        </w:rPr>
        <w:t>przypadku dokumentów zawierających podpis elektroniczny - dokumenty stanowiące dowód, iż organ dokonał weryfikacji tych podpisów. Natomiast w przypadkach wysyłania wydanych dokumentów do stron przez elektroniczną skrzynkę podawczą (</w:t>
      </w:r>
      <w:proofErr w:type="spellStart"/>
      <w:r w:rsidRPr="00F5668D">
        <w:rPr>
          <w:rFonts w:ascii="Calibri" w:hAnsi="Calibri" w:cs="Calibri"/>
          <w:color w:val="auto"/>
        </w:rPr>
        <w:t>ePUAP</w:t>
      </w:r>
      <w:proofErr w:type="spellEnd"/>
      <w:r w:rsidRPr="00F5668D">
        <w:rPr>
          <w:rFonts w:ascii="Calibri" w:hAnsi="Calibri" w:cs="Calibri"/>
          <w:color w:val="auto"/>
        </w:rPr>
        <w:t xml:space="preserve">), do akt </w:t>
      </w:r>
      <w:r>
        <w:rPr>
          <w:rFonts w:ascii="Calibri" w:hAnsi="Calibri" w:cs="Calibri"/>
          <w:color w:val="auto"/>
        </w:rPr>
        <w:t>spraw należy</w:t>
      </w:r>
      <w:r w:rsidRPr="00F5668D">
        <w:rPr>
          <w:rFonts w:ascii="Calibri" w:hAnsi="Calibri" w:cs="Calibri"/>
          <w:color w:val="auto"/>
        </w:rPr>
        <w:t xml:space="preserve"> załączać wydruk Urzędowego Poświadczenia Przedłożenia (UPP)</w:t>
      </w:r>
      <w:r>
        <w:rPr>
          <w:rFonts w:ascii="Calibri" w:hAnsi="Calibri" w:cs="Calibri"/>
          <w:color w:val="auto"/>
        </w:rPr>
        <w:t>.</w:t>
      </w:r>
    </w:p>
    <w:p w14:paraId="651BADFC" w14:textId="37CD7D86" w:rsidR="00FE1D4B" w:rsidRPr="00FF6DC9" w:rsidRDefault="00FE1D4B" w:rsidP="00B913BE">
      <w:pPr>
        <w:widowControl w:val="0"/>
        <w:numPr>
          <w:ilvl w:val="0"/>
          <w:numId w:val="231"/>
        </w:numPr>
        <w:autoSpaceDE w:val="0"/>
        <w:autoSpaceDN w:val="0"/>
        <w:adjustRightInd w:val="0"/>
        <w:spacing w:line="276" w:lineRule="auto"/>
        <w:rPr>
          <w:rFonts w:ascii="Calibri" w:hAnsi="Calibri" w:cs="Calibri"/>
        </w:rPr>
      </w:pPr>
      <w:r w:rsidRPr="00FF6DC9">
        <w:rPr>
          <w:rFonts w:ascii="Calibri" w:hAnsi="Calibri" w:cs="Calibri"/>
          <w:color w:val="auto"/>
        </w:rPr>
        <w:t xml:space="preserve">W sentencjach opinii sanitarnych, co do potrzeby przeprowadzenia oceny oddziaływania na środowisko nie stosować zapisu, </w:t>
      </w:r>
      <w:r w:rsidRPr="00FF6DC9">
        <w:rPr>
          <w:rFonts w:ascii="Calibri" w:eastAsia="Calibri" w:hAnsi="Calibri" w:cs="Calibri"/>
          <w:color w:val="auto"/>
          <w:lang w:eastAsia="en-US"/>
        </w:rPr>
        <w:t xml:space="preserve">iż organ </w:t>
      </w:r>
      <w:r w:rsidRPr="00FF6DC9">
        <w:rPr>
          <w:rFonts w:ascii="Calibri" w:hAnsi="Calibri" w:cs="Calibri"/>
          <w:color w:val="auto"/>
        </w:rPr>
        <w:t xml:space="preserve">„nie stwierdza potrzeby przeprowadzenia oceny oddziaływania na środowisko …”, co zgodnie z art. 63 ust. 1 ustawy </w:t>
      </w:r>
      <w:proofErr w:type="spellStart"/>
      <w:r w:rsidRPr="00FF6DC9">
        <w:rPr>
          <w:rFonts w:ascii="Calibri" w:hAnsi="Calibri" w:cs="Calibri"/>
          <w:color w:val="auto"/>
        </w:rPr>
        <w:t>ooś</w:t>
      </w:r>
      <w:proofErr w:type="spellEnd"/>
      <w:r w:rsidRPr="00FF6DC9">
        <w:rPr>
          <w:rFonts w:ascii="Calibri" w:hAnsi="Calibri" w:cs="Calibri"/>
          <w:color w:val="auto"/>
        </w:rPr>
        <w:t xml:space="preserve"> należy do kompetencji </w:t>
      </w:r>
      <w:r w:rsidRPr="00FF6DC9">
        <w:rPr>
          <w:rFonts w:ascii="Calibri" w:hAnsi="Calibri" w:cs="Calibri"/>
        </w:rPr>
        <w:t>organu właściwego do wydania decyzji o środowiskowych uwarunkowaniach. O</w:t>
      </w:r>
      <w:r w:rsidRPr="00FF6DC9">
        <w:rPr>
          <w:rFonts w:ascii="Calibri" w:hAnsi="Calibri" w:cs="Calibri"/>
          <w:color w:val="auto"/>
        </w:rPr>
        <w:t xml:space="preserve">rgan Państwowej Inspekcji Sanitarnej powinien </w:t>
      </w:r>
      <w:r w:rsidRPr="00FF6DC9">
        <w:rPr>
          <w:rFonts w:ascii="Calibri" w:hAnsi="Calibri" w:cs="Calibri"/>
        </w:rPr>
        <w:t>wyrazić jedynie opinię o konieczności lub braku konieczności przeprowadzenia procedury dla danego przedsięwzięcia</w:t>
      </w:r>
      <w:r w:rsidRPr="00FF6DC9">
        <w:rPr>
          <w:rFonts w:ascii="Calibri" w:hAnsi="Calibri" w:cs="Calibri"/>
          <w:color w:val="auto"/>
        </w:rPr>
        <w:t xml:space="preserve">. </w:t>
      </w:r>
    </w:p>
    <w:p w14:paraId="71EE87D7" w14:textId="1ED81FD9" w:rsidR="00FE1D4B" w:rsidRPr="006C77FD" w:rsidRDefault="00FE1D4B" w:rsidP="00B913BE">
      <w:pPr>
        <w:widowControl w:val="0"/>
        <w:numPr>
          <w:ilvl w:val="0"/>
          <w:numId w:val="231"/>
        </w:numPr>
        <w:tabs>
          <w:tab w:val="left" w:pos="0"/>
        </w:tabs>
        <w:autoSpaceDE w:val="0"/>
        <w:autoSpaceDN w:val="0"/>
        <w:adjustRightInd w:val="0"/>
        <w:spacing w:line="276" w:lineRule="auto"/>
        <w:rPr>
          <w:rFonts w:ascii="Calibri" w:eastAsia="Calibri" w:hAnsi="Calibri" w:cs="Calibri"/>
          <w:color w:val="auto"/>
          <w:lang w:eastAsia="en-US"/>
        </w:rPr>
      </w:pPr>
      <w:r w:rsidRPr="00FF6DC9">
        <w:rPr>
          <w:rFonts w:ascii="Calibri" w:eastAsia="Calibri" w:hAnsi="Calibri" w:cs="Calibri"/>
          <w:color w:val="auto"/>
          <w:lang w:eastAsia="en-US"/>
        </w:rPr>
        <w:t>W podstawie prawnej opinii sanitarnych dotyczących uzgodnienia dokumentacji</w:t>
      </w:r>
      <w:r w:rsidRPr="006C77FD">
        <w:rPr>
          <w:rFonts w:ascii="Calibri" w:eastAsia="Calibri" w:hAnsi="Calibri" w:cs="Calibri"/>
          <w:color w:val="auto"/>
          <w:lang w:eastAsia="en-US"/>
        </w:rPr>
        <w:t xml:space="preserve"> projektowej należy przywoływać art. 10 ust. 1 pkt 3 ustawy o PIS, a w rozstrzygnięciach </w:t>
      </w:r>
      <w:r>
        <w:rPr>
          <w:rFonts w:ascii="Calibri" w:eastAsia="Calibri" w:hAnsi="Calibri" w:cs="Calibri"/>
          <w:color w:val="auto"/>
          <w:lang w:eastAsia="en-US"/>
        </w:rPr>
        <w:t xml:space="preserve">tych </w:t>
      </w:r>
      <w:r w:rsidRPr="006C77FD">
        <w:rPr>
          <w:rFonts w:ascii="Calibri" w:eastAsia="Calibri" w:hAnsi="Calibri" w:cs="Calibri"/>
          <w:color w:val="auto"/>
          <w:lang w:eastAsia="en-US"/>
        </w:rPr>
        <w:t>opinii wskazywać, iż uzgodnienia dokonano pod względem wymagań higienicznych i</w:t>
      </w:r>
      <w:r w:rsidR="004B0038">
        <w:rPr>
          <w:rFonts w:ascii="Calibri" w:eastAsia="Calibri" w:hAnsi="Calibri" w:cs="Calibri"/>
          <w:color w:val="auto"/>
          <w:lang w:eastAsia="en-US"/>
        </w:rPr>
        <w:t> </w:t>
      </w:r>
      <w:r w:rsidRPr="006C77FD">
        <w:rPr>
          <w:rFonts w:ascii="Calibri" w:eastAsia="Calibri" w:hAnsi="Calibri" w:cs="Calibri"/>
          <w:color w:val="auto"/>
          <w:lang w:eastAsia="en-US"/>
        </w:rPr>
        <w:t>zdrowotnych, zgodnie z treścią art. 3 pkt 2 ustawy o PIS</w:t>
      </w:r>
      <w:r w:rsidRPr="006C77FD">
        <w:rPr>
          <w:rFonts w:ascii="Calibri" w:hAnsi="Calibri" w:cs="Calibri"/>
          <w:bCs/>
          <w:i/>
          <w:color w:val="auto"/>
          <w:lang w:val="x-none"/>
        </w:rPr>
        <w:t>.</w:t>
      </w:r>
    </w:p>
    <w:p w14:paraId="66DE4780" w14:textId="1BE18F69" w:rsidR="00FE1D4B" w:rsidRPr="00AE6EC9" w:rsidRDefault="00FE1D4B" w:rsidP="00B913BE">
      <w:pPr>
        <w:widowControl w:val="0"/>
        <w:numPr>
          <w:ilvl w:val="0"/>
          <w:numId w:val="231"/>
        </w:numPr>
        <w:tabs>
          <w:tab w:val="left" w:pos="0"/>
        </w:tabs>
        <w:autoSpaceDE w:val="0"/>
        <w:autoSpaceDN w:val="0"/>
        <w:adjustRightInd w:val="0"/>
        <w:spacing w:line="276" w:lineRule="auto"/>
        <w:rPr>
          <w:rFonts w:ascii="Calibri" w:eastAsia="Calibri" w:hAnsi="Calibri" w:cs="Calibri"/>
          <w:color w:val="auto"/>
          <w:lang w:eastAsia="en-US"/>
        </w:rPr>
      </w:pPr>
      <w:r w:rsidRPr="00AE6EC9">
        <w:rPr>
          <w:rFonts w:ascii="Calibri" w:hAnsi="Calibri" w:cs="Calibri"/>
          <w:color w:val="auto"/>
        </w:rPr>
        <w:t xml:space="preserve">W uzasadnieniach decyzji płatniczych </w:t>
      </w:r>
      <w:r w:rsidRPr="00AE6EC9">
        <w:rPr>
          <w:rFonts w:ascii="Calibri" w:eastAsia="Arial Unicode MS" w:hAnsi="Calibri" w:cs="Calibri"/>
          <w:color w:val="auto"/>
        </w:rPr>
        <w:t>wskazywać kwoty kosztów pośrednich i</w:t>
      </w:r>
      <w:r w:rsidR="004B0038">
        <w:rPr>
          <w:rFonts w:ascii="Calibri" w:eastAsia="Arial Unicode MS" w:hAnsi="Calibri" w:cs="Calibri"/>
          <w:color w:val="auto"/>
        </w:rPr>
        <w:t> </w:t>
      </w:r>
      <w:r w:rsidRPr="00AE6EC9">
        <w:rPr>
          <w:rFonts w:ascii="Calibri" w:eastAsia="Arial Unicode MS" w:hAnsi="Calibri" w:cs="Calibri"/>
          <w:color w:val="auto"/>
        </w:rPr>
        <w:t xml:space="preserve">bezpośrednich, składających się na wysokość opłaty, natomiast w pouczeniach tych </w:t>
      </w:r>
      <w:r w:rsidRPr="00AE6EC9">
        <w:rPr>
          <w:rFonts w:ascii="Calibri" w:eastAsia="Arial Unicode MS" w:hAnsi="Calibri" w:cs="Calibri"/>
          <w:color w:val="auto"/>
        </w:rPr>
        <w:lastRenderedPageBreak/>
        <w:t>decyzji</w:t>
      </w:r>
      <w:r>
        <w:rPr>
          <w:rFonts w:ascii="Calibri" w:eastAsia="Arial Unicode MS" w:hAnsi="Calibri" w:cs="Calibri"/>
          <w:color w:val="auto"/>
        </w:rPr>
        <w:t xml:space="preserve"> przywoływać</w:t>
      </w:r>
      <w:r w:rsidRPr="00AE6EC9">
        <w:rPr>
          <w:rFonts w:ascii="Calibri" w:hAnsi="Calibri" w:cs="Calibri"/>
          <w:color w:val="auto"/>
        </w:rPr>
        <w:t xml:space="preserve"> </w:t>
      </w:r>
      <w:r>
        <w:rPr>
          <w:rFonts w:ascii="Calibri" w:hAnsi="Calibri" w:cs="Calibri"/>
          <w:color w:val="auto"/>
        </w:rPr>
        <w:t xml:space="preserve">wszystkie </w:t>
      </w:r>
      <w:r w:rsidRPr="00AE6EC9">
        <w:rPr>
          <w:rFonts w:ascii="Calibri" w:hAnsi="Calibri" w:cs="Calibri"/>
          <w:color w:val="auto"/>
        </w:rPr>
        <w:t>podstaw</w:t>
      </w:r>
      <w:r>
        <w:rPr>
          <w:rFonts w:ascii="Calibri" w:hAnsi="Calibri" w:cs="Calibri"/>
          <w:color w:val="auto"/>
        </w:rPr>
        <w:t>y prawne, z których wynikają prawa strony do odwołania, tj.</w:t>
      </w:r>
      <w:r w:rsidRPr="00AE6EC9">
        <w:rPr>
          <w:rFonts w:ascii="Calibri" w:hAnsi="Calibri" w:cs="Calibri"/>
          <w:color w:val="auto"/>
        </w:rPr>
        <w:t xml:space="preserve"> art. 127 § 1 i § 2 oraz art. 129 §</w:t>
      </w:r>
      <w:r>
        <w:rPr>
          <w:rFonts w:ascii="Calibri" w:hAnsi="Calibri" w:cs="Calibri"/>
          <w:color w:val="auto"/>
        </w:rPr>
        <w:t xml:space="preserve"> </w:t>
      </w:r>
      <w:r w:rsidRPr="00AE6EC9">
        <w:rPr>
          <w:rFonts w:ascii="Calibri" w:hAnsi="Calibri" w:cs="Calibri"/>
          <w:color w:val="auto"/>
        </w:rPr>
        <w:t>1 i § 2 ustawy Kpa.</w:t>
      </w:r>
    </w:p>
    <w:p w14:paraId="7869F833" w14:textId="77777777" w:rsidR="00FE1D4B" w:rsidRPr="009A2ACB" w:rsidRDefault="00FE1D4B" w:rsidP="00B913BE">
      <w:pPr>
        <w:numPr>
          <w:ilvl w:val="0"/>
          <w:numId w:val="231"/>
        </w:numPr>
        <w:suppressAutoHyphens/>
        <w:spacing w:line="276" w:lineRule="auto"/>
        <w:rPr>
          <w:rFonts w:ascii="Calibri" w:hAnsi="Calibri" w:cs="Calibri"/>
          <w:color w:val="auto"/>
        </w:rPr>
      </w:pPr>
      <w:r w:rsidRPr="009A2ACB">
        <w:rPr>
          <w:rFonts w:ascii="Calibri" w:eastAsia="Calibri" w:hAnsi="Calibri" w:cs="Calibri"/>
          <w:color w:val="auto"/>
          <w:lang w:eastAsia="en-US"/>
        </w:rPr>
        <w:t>W sprawach, gdzie adresatem wydawanych dokumentów są osoby fizyczne lub osoby tworzące spółkę cywilną, p</w:t>
      </w:r>
      <w:r w:rsidRPr="009A2ACB">
        <w:rPr>
          <w:rFonts w:ascii="Calibri" w:hAnsi="Calibri" w:cs="Calibri"/>
          <w:color w:val="auto"/>
        </w:rPr>
        <w:t xml:space="preserve">rzy pierwszej korespondencji kierowanej do strony należy doręczać pełną </w:t>
      </w:r>
      <w:r w:rsidRPr="009A2ACB">
        <w:rPr>
          <w:rFonts w:ascii="Calibri" w:hAnsi="Calibri" w:cs="Calibri"/>
          <w:bCs/>
          <w:iCs/>
          <w:color w:val="auto"/>
        </w:rPr>
        <w:t>informację dotyczącą przetwarzania danych osobowych.</w:t>
      </w:r>
    </w:p>
    <w:p w14:paraId="1463C2A7" w14:textId="77777777" w:rsidR="00FE1D4B" w:rsidRPr="00CE5BCD" w:rsidRDefault="00FE1D4B" w:rsidP="00B913BE">
      <w:pPr>
        <w:pStyle w:val="Akapitzlist"/>
        <w:numPr>
          <w:ilvl w:val="0"/>
          <w:numId w:val="231"/>
        </w:numPr>
        <w:suppressAutoHyphens/>
        <w:spacing w:line="276" w:lineRule="auto"/>
        <w:rPr>
          <w:rFonts w:ascii="Calibri" w:eastAsia="Calibri" w:hAnsi="Calibri" w:cs="Calibri"/>
          <w:color w:val="auto"/>
          <w:lang w:eastAsia="en-US"/>
        </w:rPr>
      </w:pPr>
      <w:r w:rsidRPr="00CE5BCD">
        <w:rPr>
          <w:rFonts w:ascii="Calibri" w:eastAsia="Arial Unicode MS" w:hAnsi="Calibri" w:cs="Calibri"/>
          <w:bCs/>
          <w:iCs/>
        </w:rPr>
        <w:t>Metryki zakładane do akt spraw w postępowaniach administracyjnych, prowadzić zgodnie z art. 66a ustawy Kpa, w tym rzetelnie wskazywać osoby oraz określać podejmowane czynności (informacje te powinny być zgodne z odesłaniem do dokumentów zachowanych w formie pisemnej lub elektronicznej, określających te czynność oraz z adnotacjami dokonywanymi na wydanych dokumentach).</w:t>
      </w:r>
    </w:p>
    <w:p w14:paraId="522F398A" w14:textId="77777777" w:rsidR="00FE1D4B" w:rsidRPr="00C72DA2" w:rsidRDefault="00FE1D4B" w:rsidP="00B913BE">
      <w:pPr>
        <w:widowControl w:val="0"/>
        <w:numPr>
          <w:ilvl w:val="0"/>
          <w:numId w:val="231"/>
        </w:numPr>
        <w:tabs>
          <w:tab w:val="left" w:pos="0"/>
        </w:tabs>
        <w:autoSpaceDE w:val="0"/>
        <w:autoSpaceDN w:val="0"/>
        <w:adjustRightInd w:val="0"/>
        <w:spacing w:line="276" w:lineRule="auto"/>
        <w:rPr>
          <w:rFonts w:ascii="Calibri" w:eastAsia="Calibri" w:hAnsi="Calibri" w:cs="Calibri"/>
          <w:color w:val="auto"/>
          <w:lang w:eastAsia="en-US"/>
        </w:rPr>
      </w:pPr>
      <w:r>
        <w:rPr>
          <w:rFonts w:ascii="Calibri" w:hAnsi="Calibri" w:cs="Calibri"/>
          <w:color w:val="auto"/>
        </w:rPr>
        <w:t>W podstawie prawnej wydanych decyzji administracyjnych, dotyczących wydania zgody na założenie lub rozszerzenie cmentarza stosować art. 37 ust. 1 ustawy o PIS.</w:t>
      </w:r>
    </w:p>
    <w:p w14:paraId="78BF37CC" w14:textId="77777777" w:rsidR="00FE1D4B" w:rsidRPr="00887DD1"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8304F7">
        <w:rPr>
          <w:rFonts w:ascii="Calibri" w:hAnsi="Calibri" w:cs="Calibri"/>
          <w:bCs/>
          <w:iCs/>
          <w:color w:val="auto"/>
        </w:rPr>
        <w:t>W</w:t>
      </w:r>
      <w:r w:rsidRPr="008304F7">
        <w:rPr>
          <w:rFonts w:ascii="Calibri" w:hAnsi="Calibri" w:cs="Calibri"/>
          <w:color w:val="auto"/>
        </w:rPr>
        <w:t xml:space="preserve"> publikatorach wskazywanych przepisów prawnych, w przypadku</w:t>
      </w:r>
      <w:r>
        <w:rPr>
          <w:rFonts w:ascii="Calibri" w:hAnsi="Calibri" w:cs="Calibri"/>
          <w:color w:val="auto"/>
        </w:rPr>
        <w:t xml:space="preserve"> </w:t>
      </w:r>
      <w:r w:rsidRPr="008304F7">
        <w:rPr>
          <w:rFonts w:ascii="Calibri" w:hAnsi="Calibri" w:cs="Calibri"/>
          <w:color w:val="auto"/>
        </w:rPr>
        <w:t xml:space="preserve">gdy dany akt </w:t>
      </w:r>
      <w:r w:rsidRPr="00887DD1">
        <w:rPr>
          <w:rFonts w:ascii="Calibri" w:hAnsi="Calibri" w:cs="Calibri"/>
          <w:color w:val="auto"/>
        </w:rPr>
        <w:t>prawny stanowi tekst jednolity - stosować skrót: „</w:t>
      </w:r>
      <w:proofErr w:type="spellStart"/>
      <w:r w:rsidRPr="00887DD1">
        <w:rPr>
          <w:rFonts w:ascii="Calibri" w:hAnsi="Calibri" w:cs="Calibri"/>
          <w:color w:val="auto"/>
        </w:rPr>
        <w:t>t.j</w:t>
      </w:r>
      <w:proofErr w:type="spellEnd"/>
      <w:r w:rsidRPr="00887DD1">
        <w:rPr>
          <w:rFonts w:ascii="Calibri" w:hAnsi="Calibri" w:cs="Calibri"/>
          <w:color w:val="auto"/>
        </w:rPr>
        <w:t>.”.</w:t>
      </w:r>
    </w:p>
    <w:p w14:paraId="5ACC970D" w14:textId="2AFEE33C" w:rsidR="00FE1D4B"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0450B6">
        <w:rPr>
          <w:rFonts w:ascii="Calibri" w:hAnsi="Calibri" w:cs="Calibri"/>
          <w:color w:val="auto"/>
        </w:rPr>
        <w:t>Na egzemplarzach wyda</w:t>
      </w:r>
      <w:r>
        <w:rPr>
          <w:rFonts w:ascii="Calibri" w:hAnsi="Calibri" w:cs="Calibri"/>
          <w:color w:val="auto"/>
        </w:rPr>
        <w:t>wanych dokumentów</w:t>
      </w:r>
      <w:r w:rsidRPr="000450B6">
        <w:rPr>
          <w:rFonts w:ascii="Calibri" w:hAnsi="Calibri" w:cs="Calibri"/>
          <w:color w:val="auto"/>
        </w:rPr>
        <w:t xml:space="preserve">, włączanych do akt sprawy, </w:t>
      </w:r>
      <w:r>
        <w:rPr>
          <w:rFonts w:ascii="Calibri" w:hAnsi="Calibri" w:cs="Calibri"/>
          <w:color w:val="auto"/>
        </w:rPr>
        <w:t>zamieszczać</w:t>
      </w:r>
      <w:r w:rsidRPr="000450B6">
        <w:rPr>
          <w:rFonts w:ascii="Calibri" w:hAnsi="Calibri" w:cs="Calibri"/>
          <w:color w:val="auto"/>
        </w:rPr>
        <w:t xml:space="preserve"> </w:t>
      </w:r>
      <w:r w:rsidRPr="00887DD1">
        <w:rPr>
          <w:rFonts w:ascii="Calibri" w:hAnsi="Calibri" w:cs="Calibri"/>
          <w:color w:val="auto"/>
        </w:rPr>
        <w:t>odręczny podpis osoby prowadzącej sprawę oraz datę jego złożenia, zgodnie z</w:t>
      </w:r>
      <w:r w:rsidR="004B0038">
        <w:rPr>
          <w:rFonts w:ascii="Calibri" w:hAnsi="Calibri" w:cs="Calibri"/>
          <w:color w:val="auto"/>
        </w:rPr>
        <w:t> </w:t>
      </w:r>
      <w:r w:rsidRPr="000450B6">
        <w:rPr>
          <w:rFonts w:ascii="Calibri" w:hAnsi="Calibri" w:cs="Calibri"/>
          <w:color w:val="auto"/>
        </w:rPr>
        <w:t>wymagani</w:t>
      </w:r>
      <w:r>
        <w:rPr>
          <w:rFonts w:ascii="Calibri" w:hAnsi="Calibri" w:cs="Calibri"/>
          <w:color w:val="auto"/>
        </w:rPr>
        <w:t>ami</w:t>
      </w:r>
      <w:r w:rsidRPr="000450B6">
        <w:rPr>
          <w:rFonts w:ascii="Calibri" w:hAnsi="Calibri" w:cs="Calibri"/>
          <w:color w:val="auto"/>
        </w:rPr>
        <w:t xml:space="preserve"> Instrukcji Kancelaryjnej, stanowiącej Załącznik nr 1 do rozporządzenia </w:t>
      </w:r>
      <w:r w:rsidRPr="000450B6">
        <w:rPr>
          <w:rFonts w:ascii="Calibri" w:hAnsi="Calibri" w:cs="Calibri"/>
          <w:iCs/>
        </w:rPr>
        <w:t>w</w:t>
      </w:r>
      <w:r w:rsidR="004B0038">
        <w:rPr>
          <w:rFonts w:ascii="Calibri" w:hAnsi="Calibri" w:cs="Calibri"/>
          <w:iCs/>
        </w:rPr>
        <w:t> </w:t>
      </w:r>
      <w:r w:rsidRPr="000450B6">
        <w:rPr>
          <w:rFonts w:ascii="Calibri" w:hAnsi="Calibri" w:cs="Calibri"/>
          <w:iCs/>
        </w:rPr>
        <w:t>sprawie instrukcji kancelaryjnej.</w:t>
      </w:r>
    </w:p>
    <w:p w14:paraId="75CBB6FE" w14:textId="77777777" w:rsidR="00FE1D4B" w:rsidRPr="00F00440"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Pr>
          <w:rFonts w:ascii="Calibri" w:eastAsia="Calibri" w:hAnsi="Calibri" w:cs="Calibri"/>
          <w:color w:val="auto"/>
          <w:lang w:eastAsia="en-US"/>
        </w:rPr>
        <w:t>W</w:t>
      </w:r>
      <w:r w:rsidRPr="00F00440">
        <w:rPr>
          <w:rFonts w:ascii="Calibri" w:eastAsia="Calibri" w:hAnsi="Calibri" w:cs="Calibri"/>
          <w:color w:val="auto"/>
          <w:lang w:eastAsia="en-US"/>
        </w:rPr>
        <w:t xml:space="preserve"> wydawanych </w:t>
      </w:r>
      <w:r>
        <w:rPr>
          <w:rFonts w:ascii="Calibri" w:eastAsia="Calibri" w:hAnsi="Calibri" w:cs="Calibri"/>
          <w:color w:val="auto"/>
          <w:lang w:eastAsia="en-US"/>
        </w:rPr>
        <w:t xml:space="preserve">przez organ </w:t>
      </w:r>
      <w:r w:rsidRPr="00F00440">
        <w:rPr>
          <w:rFonts w:ascii="Calibri" w:eastAsia="Calibri" w:hAnsi="Calibri" w:cs="Calibri"/>
          <w:color w:val="auto"/>
          <w:lang w:eastAsia="en-US"/>
        </w:rPr>
        <w:t>dokumentach</w:t>
      </w:r>
      <w:r>
        <w:rPr>
          <w:rFonts w:ascii="Calibri" w:eastAsia="Calibri" w:hAnsi="Calibri" w:cs="Calibri"/>
          <w:color w:val="auto"/>
          <w:lang w:eastAsia="en-US"/>
        </w:rPr>
        <w:t>,</w:t>
      </w:r>
      <w:r w:rsidRPr="00F00440">
        <w:rPr>
          <w:rFonts w:ascii="Calibri" w:eastAsia="Calibri" w:hAnsi="Calibri" w:cs="Calibri"/>
          <w:color w:val="auto"/>
          <w:lang w:eastAsia="en-US"/>
        </w:rPr>
        <w:t xml:space="preserve"> powołując się na wniosek strony</w:t>
      </w:r>
      <w:r>
        <w:rPr>
          <w:rFonts w:ascii="Calibri" w:eastAsia="Calibri" w:hAnsi="Calibri" w:cs="Calibri"/>
          <w:color w:val="auto"/>
          <w:lang w:eastAsia="en-US"/>
        </w:rPr>
        <w:t>, należy wskazywać</w:t>
      </w:r>
      <w:r w:rsidRPr="00F00440">
        <w:rPr>
          <w:rFonts w:ascii="Calibri" w:eastAsia="Calibri" w:hAnsi="Calibri" w:cs="Calibri"/>
          <w:color w:val="auto"/>
          <w:lang w:eastAsia="en-US"/>
        </w:rPr>
        <w:t xml:space="preserve"> dat</w:t>
      </w:r>
      <w:r>
        <w:rPr>
          <w:rFonts w:ascii="Calibri" w:eastAsia="Calibri" w:hAnsi="Calibri" w:cs="Calibri"/>
          <w:color w:val="auto"/>
          <w:lang w:eastAsia="en-US"/>
        </w:rPr>
        <w:t>ę</w:t>
      </w:r>
      <w:r w:rsidRPr="00F00440">
        <w:rPr>
          <w:rFonts w:ascii="Calibri" w:eastAsia="Calibri" w:hAnsi="Calibri" w:cs="Calibri"/>
          <w:color w:val="auto"/>
          <w:lang w:eastAsia="en-US"/>
        </w:rPr>
        <w:t xml:space="preserve"> jego wpływu.</w:t>
      </w:r>
    </w:p>
    <w:p w14:paraId="23383658" w14:textId="788844FE" w:rsidR="00FE1D4B" w:rsidRPr="00D22544"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E3731B">
        <w:rPr>
          <w:rFonts w:ascii="Calibri" w:hAnsi="Calibri" w:cs="Calibri"/>
          <w:color w:val="auto"/>
        </w:rPr>
        <w:t xml:space="preserve">W treści pouczenia wydawanych opinii sanitarnych dotyczących </w:t>
      </w:r>
      <w:r w:rsidRPr="00E3731B">
        <w:rPr>
          <w:rFonts w:ascii="Calibri" w:eastAsia="Calibri" w:hAnsi="Calibri" w:cs="Calibri"/>
          <w:color w:val="auto"/>
          <w:lang w:eastAsia="en-US"/>
        </w:rPr>
        <w:t>uzgodnienia dokumentacji projektowej</w:t>
      </w:r>
      <w:r w:rsidRPr="00E3731B">
        <w:rPr>
          <w:rFonts w:ascii="Calibri" w:hAnsi="Calibri" w:cs="Calibri"/>
          <w:color w:val="auto"/>
        </w:rPr>
        <w:t xml:space="preserve"> należy stosować zapis: „Klauzulę potwierdzającą uzgodnienie Państwowego Powiatowego Inspektora Sanitarnego w </w:t>
      </w:r>
      <w:r>
        <w:rPr>
          <w:rFonts w:ascii="Calibri" w:hAnsi="Calibri" w:cs="Calibri"/>
          <w:color w:val="auto"/>
        </w:rPr>
        <w:t>Drawsku Pomorskim</w:t>
      </w:r>
      <w:r w:rsidRPr="00E3731B">
        <w:rPr>
          <w:rFonts w:ascii="Calibri" w:hAnsi="Calibri" w:cs="Calibri"/>
          <w:color w:val="auto"/>
        </w:rPr>
        <w:t xml:space="preserve"> umieszczono na rysunku/projekcie (…)”.</w:t>
      </w:r>
      <w:r>
        <w:rPr>
          <w:rFonts w:ascii="Calibri" w:hAnsi="Calibri" w:cs="Calibri"/>
          <w:color w:val="auto"/>
        </w:rPr>
        <w:t xml:space="preserve"> Ponadto w opiniach tych należy zawierać informację o</w:t>
      </w:r>
      <w:r w:rsidR="004B0038">
        <w:rPr>
          <w:rFonts w:ascii="Calibri" w:hAnsi="Calibri" w:cs="Calibri"/>
          <w:color w:val="auto"/>
        </w:rPr>
        <w:t> </w:t>
      </w:r>
      <w:r>
        <w:rPr>
          <w:rFonts w:ascii="Calibri" w:hAnsi="Calibri" w:cs="Calibri"/>
          <w:color w:val="auto"/>
        </w:rPr>
        <w:t>załącznikach przesyłanych adresatowi, tj. uzgodnionej dokumentacji projektowej.</w:t>
      </w:r>
    </w:p>
    <w:p w14:paraId="3E89A26A" w14:textId="77777777" w:rsidR="00FE1D4B" w:rsidRPr="00887DD1"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9C7AD0">
        <w:rPr>
          <w:rFonts w:ascii="Calibri" w:hAnsi="Calibri" w:cs="Calibri"/>
          <w:color w:val="auto"/>
        </w:rPr>
        <w:t>Wskazując adresata w nagłówku wydawanych dokumentów, nie należy zamieszczać</w:t>
      </w:r>
      <w:r>
        <w:rPr>
          <w:rFonts w:ascii="Calibri" w:hAnsi="Calibri" w:cs="Calibri"/>
          <w:color w:val="auto"/>
        </w:rPr>
        <w:t xml:space="preserve"> </w:t>
      </w:r>
      <w:r w:rsidRPr="00A571F4">
        <w:rPr>
          <w:rFonts w:ascii="Calibri" w:hAnsi="Calibri" w:cs="Calibri"/>
          <w:color w:val="auto"/>
        </w:rPr>
        <w:t>informacji,</w:t>
      </w:r>
      <w:r w:rsidRPr="00887DD1">
        <w:rPr>
          <w:rFonts w:ascii="Calibri" w:hAnsi="Calibri" w:cs="Calibri"/>
          <w:color w:val="auto"/>
        </w:rPr>
        <w:t xml:space="preserve"> czego dotyczyła sprawa (taką informację zamieszcza się w uzasadnieniu stanowiska).</w:t>
      </w:r>
    </w:p>
    <w:p w14:paraId="41288B2F" w14:textId="77777777" w:rsidR="00FE1D4B"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7757E8">
        <w:rPr>
          <w:rFonts w:ascii="Calibri" w:eastAsia="Calibri" w:hAnsi="Calibri" w:cs="Calibri"/>
          <w:color w:val="auto"/>
          <w:lang w:eastAsia="en-US"/>
        </w:rPr>
        <w:t>W</w:t>
      </w:r>
      <w:r>
        <w:rPr>
          <w:rFonts w:ascii="Calibri" w:eastAsia="Calibri" w:hAnsi="Calibri" w:cs="Calibri"/>
          <w:color w:val="auto"/>
          <w:lang w:eastAsia="en-US"/>
        </w:rPr>
        <w:t>łaściwie formułować</w:t>
      </w:r>
      <w:r w:rsidRPr="007757E8">
        <w:rPr>
          <w:rFonts w:ascii="Calibri" w:eastAsia="Calibri" w:hAnsi="Calibri" w:cs="Calibri"/>
          <w:color w:val="auto"/>
          <w:lang w:eastAsia="en-US"/>
        </w:rPr>
        <w:t xml:space="preserve"> rozstrzygnięcia wydawanych decyzji administracyjnych </w:t>
      </w:r>
      <w:r>
        <w:rPr>
          <w:rFonts w:ascii="Calibri" w:eastAsia="Calibri" w:hAnsi="Calibri" w:cs="Calibri"/>
          <w:color w:val="auto"/>
          <w:lang w:eastAsia="en-US"/>
        </w:rPr>
        <w:t xml:space="preserve">- nie stosować </w:t>
      </w:r>
      <w:r w:rsidRPr="007757E8">
        <w:rPr>
          <w:rFonts w:ascii="Calibri" w:eastAsia="Calibri" w:hAnsi="Calibri" w:cs="Calibri"/>
          <w:color w:val="auto"/>
          <w:lang w:eastAsia="en-US"/>
        </w:rPr>
        <w:t>zapis</w:t>
      </w:r>
      <w:r>
        <w:rPr>
          <w:rFonts w:ascii="Calibri" w:eastAsia="Calibri" w:hAnsi="Calibri" w:cs="Calibri"/>
          <w:color w:val="auto"/>
          <w:lang w:eastAsia="en-US"/>
        </w:rPr>
        <w:t>u</w:t>
      </w:r>
      <w:r w:rsidRPr="007757E8">
        <w:rPr>
          <w:rFonts w:ascii="Calibri" w:eastAsia="Calibri" w:hAnsi="Calibri" w:cs="Calibri"/>
          <w:color w:val="auto"/>
          <w:lang w:eastAsia="en-US"/>
        </w:rPr>
        <w:t>, iż na podstawie przywołanych przepisów organ „orzeka”.</w:t>
      </w:r>
    </w:p>
    <w:p w14:paraId="4B705946" w14:textId="77777777" w:rsidR="00FE1D4B" w:rsidRPr="009C7AD0"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9C7AD0">
        <w:rPr>
          <w:rFonts w:ascii="Calibri" w:hAnsi="Calibri" w:cs="Calibri"/>
          <w:bCs/>
          <w:iCs/>
          <w:color w:val="auto"/>
        </w:rPr>
        <w:t>Formułować czytelne uzasadnienie w decyzjach płatniczych, bez wielokrotnego p</w:t>
      </w:r>
      <w:r w:rsidRPr="009C7AD0">
        <w:rPr>
          <w:rFonts w:ascii="Calibri" w:eastAsia="Calibri" w:hAnsi="Calibri" w:cs="Calibri"/>
          <w:color w:val="auto"/>
          <w:lang w:eastAsia="en-US"/>
        </w:rPr>
        <w:t>owoływania się na wydane stanowisko.</w:t>
      </w:r>
    </w:p>
    <w:p w14:paraId="301DAC0C" w14:textId="77777777" w:rsidR="00FE1D4B" w:rsidRPr="006C7548"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6C7548">
        <w:rPr>
          <w:rFonts w:ascii="Calibri" w:eastAsia="Arial Unicode MS" w:hAnsi="Calibri" w:cs="Calibri"/>
        </w:rPr>
        <w:t>W</w:t>
      </w:r>
      <w:r>
        <w:rPr>
          <w:rFonts w:ascii="Calibri" w:eastAsia="Arial Unicode MS" w:hAnsi="Calibri" w:cs="Calibri"/>
        </w:rPr>
        <w:t>ydane/podpisane stanowiska organu doręczać a</w:t>
      </w:r>
      <w:r w:rsidRPr="006C7548">
        <w:rPr>
          <w:rFonts w:ascii="Calibri" w:eastAsia="Arial Unicode MS" w:hAnsi="Calibri" w:cs="Calibri"/>
        </w:rPr>
        <w:t>dresatowi</w:t>
      </w:r>
      <w:r>
        <w:rPr>
          <w:rFonts w:ascii="Calibri" w:eastAsia="Arial Unicode MS" w:hAnsi="Calibri" w:cs="Calibri"/>
        </w:rPr>
        <w:t xml:space="preserve"> bez zbęd</w:t>
      </w:r>
      <w:r w:rsidRPr="006C7548">
        <w:rPr>
          <w:rFonts w:ascii="Calibri" w:eastAsia="Arial Unicode MS" w:hAnsi="Calibri" w:cs="Calibri"/>
        </w:rPr>
        <w:t>n</w:t>
      </w:r>
      <w:r>
        <w:rPr>
          <w:rFonts w:ascii="Calibri" w:eastAsia="Arial Unicode MS" w:hAnsi="Calibri" w:cs="Calibri"/>
        </w:rPr>
        <w:t>ej</w:t>
      </w:r>
      <w:r w:rsidRPr="006C7548">
        <w:rPr>
          <w:rFonts w:ascii="Calibri" w:eastAsia="Arial Unicode MS" w:hAnsi="Calibri" w:cs="Calibri"/>
        </w:rPr>
        <w:t xml:space="preserve"> zwłok</w:t>
      </w:r>
      <w:r>
        <w:rPr>
          <w:rFonts w:ascii="Calibri" w:eastAsia="Arial Unicode MS" w:hAnsi="Calibri" w:cs="Calibri"/>
        </w:rPr>
        <w:t>i</w:t>
      </w:r>
      <w:r w:rsidRPr="006C7548">
        <w:rPr>
          <w:rFonts w:ascii="Calibri" w:eastAsia="Arial Unicode MS" w:hAnsi="Calibri" w:cs="Calibri"/>
        </w:rPr>
        <w:t>.</w:t>
      </w:r>
    </w:p>
    <w:p w14:paraId="7D5E051F" w14:textId="77777777" w:rsidR="00FE1D4B" w:rsidRPr="00D77B08"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Pr>
          <w:rFonts w:ascii="Calibri" w:hAnsi="Calibri" w:cs="Calibri"/>
          <w:color w:val="auto"/>
        </w:rPr>
        <w:t xml:space="preserve">W przypadku spraw, </w:t>
      </w:r>
      <w:r w:rsidRPr="00D77B08">
        <w:rPr>
          <w:rFonts w:ascii="Calibri" w:hAnsi="Calibri" w:cs="Calibri"/>
          <w:color w:val="auto"/>
        </w:rPr>
        <w:t xml:space="preserve">gdzie podejmowano czynności kontrolne, </w:t>
      </w:r>
      <w:r>
        <w:rPr>
          <w:rFonts w:ascii="Calibri" w:hAnsi="Calibri" w:cs="Calibri"/>
          <w:color w:val="auto"/>
        </w:rPr>
        <w:t xml:space="preserve">każdorazowo należy </w:t>
      </w:r>
      <w:r w:rsidRPr="00D77B08">
        <w:rPr>
          <w:rFonts w:ascii="Calibri" w:hAnsi="Calibri" w:cs="Calibri"/>
          <w:color w:val="auto"/>
        </w:rPr>
        <w:t>sporządza</w:t>
      </w:r>
      <w:r>
        <w:rPr>
          <w:rFonts w:ascii="Calibri" w:hAnsi="Calibri" w:cs="Calibri"/>
          <w:color w:val="auto"/>
        </w:rPr>
        <w:t>ć</w:t>
      </w:r>
      <w:r w:rsidRPr="00D77B08">
        <w:rPr>
          <w:rFonts w:ascii="Calibri" w:hAnsi="Calibri" w:cs="Calibri"/>
          <w:color w:val="auto"/>
        </w:rPr>
        <w:t xml:space="preserve"> adnotacj</w:t>
      </w:r>
      <w:r>
        <w:rPr>
          <w:rFonts w:ascii="Calibri" w:hAnsi="Calibri" w:cs="Calibri"/>
          <w:color w:val="auto"/>
        </w:rPr>
        <w:t>e</w:t>
      </w:r>
      <w:r w:rsidRPr="00D77B08">
        <w:rPr>
          <w:rFonts w:ascii="Calibri" w:hAnsi="Calibri" w:cs="Calibri"/>
          <w:color w:val="auto"/>
        </w:rPr>
        <w:t xml:space="preserve"> służbow</w:t>
      </w:r>
      <w:r>
        <w:rPr>
          <w:rFonts w:ascii="Calibri" w:hAnsi="Calibri" w:cs="Calibri"/>
          <w:color w:val="auto"/>
        </w:rPr>
        <w:t>e</w:t>
      </w:r>
      <w:r w:rsidRPr="00D77B08">
        <w:rPr>
          <w:rFonts w:ascii="Calibri" w:hAnsi="Calibri" w:cs="Calibri"/>
          <w:color w:val="auto"/>
        </w:rPr>
        <w:t>, dotyczą</w:t>
      </w:r>
      <w:r>
        <w:rPr>
          <w:rFonts w:ascii="Calibri" w:hAnsi="Calibri" w:cs="Calibri"/>
          <w:color w:val="auto"/>
        </w:rPr>
        <w:t>ce</w:t>
      </w:r>
      <w:r w:rsidRPr="00D77B08">
        <w:rPr>
          <w:rFonts w:ascii="Calibri" w:hAnsi="Calibri" w:cs="Calibri"/>
          <w:color w:val="auto"/>
        </w:rPr>
        <w:t xml:space="preserve"> ustalenia daty i godziny przeprowadzenia tych czynności</w:t>
      </w:r>
      <w:r>
        <w:rPr>
          <w:rFonts w:ascii="Calibri" w:hAnsi="Calibri" w:cs="Calibri"/>
          <w:color w:val="auto"/>
        </w:rPr>
        <w:t xml:space="preserve"> oraz załączać je do akt spraw</w:t>
      </w:r>
      <w:r w:rsidRPr="00D77B08">
        <w:rPr>
          <w:rFonts w:ascii="Calibri" w:hAnsi="Calibri" w:cs="Calibri"/>
          <w:color w:val="auto"/>
        </w:rPr>
        <w:t>.</w:t>
      </w:r>
    </w:p>
    <w:p w14:paraId="1AF78261" w14:textId="77777777" w:rsidR="00FE1D4B" w:rsidRPr="004F5637"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Pr>
          <w:rFonts w:ascii="Calibri" w:eastAsia="Calibri" w:hAnsi="Calibri" w:cs="Calibri"/>
          <w:color w:val="auto"/>
          <w:lang w:eastAsia="en-US"/>
        </w:rPr>
        <w:t>Z akt spraw dotyczących dopuszczenia do użytkowania obiektów budowlanych</w:t>
      </w:r>
      <w:r w:rsidRPr="001050E8">
        <w:rPr>
          <w:rFonts w:ascii="Calibri" w:eastAsia="Calibri" w:hAnsi="Calibri" w:cs="Calibri"/>
          <w:color w:val="auto"/>
          <w:lang w:eastAsia="en-US"/>
        </w:rPr>
        <w:t>,</w:t>
      </w:r>
      <w:r>
        <w:rPr>
          <w:rFonts w:ascii="Calibri" w:eastAsia="Calibri" w:hAnsi="Calibri" w:cs="Calibri"/>
          <w:color w:val="auto"/>
          <w:lang w:eastAsia="en-US"/>
        </w:rPr>
        <w:t xml:space="preserve"> powinno wynikać, czy organ przeanalizował wszystkie niezbędne dokumenty.</w:t>
      </w:r>
    </w:p>
    <w:p w14:paraId="2451907E" w14:textId="09F2916F" w:rsidR="00FE1D4B"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4F5637">
        <w:rPr>
          <w:rFonts w:ascii="Calibri" w:hAnsi="Calibri" w:cs="Calibri"/>
          <w:bCs/>
          <w:color w:val="auto"/>
        </w:rPr>
        <w:t xml:space="preserve"> </w:t>
      </w:r>
      <w:r>
        <w:rPr>
          <w:rFonts w:ascii="Calibri" w:hAnsi="Calibri" w:cs="Calibri"/>
          <w:bCs/>
          <w:color w:val="auto"/>
        </w:rPr>
        <w:t xml:space="preserve">W numerach </w:t>
      </w:r>
      <w:r w:rsidRPr="004F5637">
        <w:rPr>
          <w:rFonts w:ascii="Calibri" w:hAnsi="Calibri" w:cs="Calibri"/>
          <w:bCs/>
          <w:color w:val="auto"/>
        </w:rPr>
        <w:t>protokoł</w:t>
      </w:r>
      <w:r>
        <w:rPr>
          <w:rFonts w:ascii="Calibri" w:hAnsi="Calibri" w:cs="Calibri"/>
          <w:bCs/>
          <w:color w:val="auto"/>
        </w:rPr>
        <w:t>ów</w:t>
      </w:r>
      <w:r w:rsidRPr="004F5637">
        <w:rPr>
          <w:rFonts w:ascii="Calibri" w:hAnsi="Calibri" w:cs="Calibri"/>
          <w:bCs/>
          <w:color w:val="auto"/>
        </w:rPr>
        <w:t xml:space="preserve"> kontroli stos</w:t>
      </w:r>
      <w:r>
        <w:rPr>
          <w:rFonts w:ascii="Calibri" w:hAnsi="Calibri" w:cs="Calibri"/>
          <w:bCs/>
          <w:color w:val="auto"/>
        </w:rPr>
        <w:t xml:space="preserve">ować </w:t>
      </w:r>
      <w:r w:rsidRPr="004F5637">
        <w:rPr>
          <w:rFonts w:ascii="Calibri" w:hAnsi="Calibri" w:cs="Calibri"/>
          <w:bCs/>
          <w:color w:val="auto"/>
        </w:rPr>
        <w:t>właściwy symbol klasyfikacyjny</w:t>
      </w:r>
      <w:r>
        <w:rPr>
          <w:rFonts w:ascii="Calibri" w:hAnsi="Calibri" w:cs="Calibri"/>
          <w:bCs/>
          <w:color w:val="auto"/>
        </w:rPr>
        <w:t>,</w:t>
      </w:r>
      <w:r w:rsidRPr="004F5637">
        <w:rPr>
          <w:rFonts w:ascii="Calibri" w:hAnsi="Calibri" w:cs="Calibri"/>
          <w:bCs/>
          <w:color w:val="auto"/>
        </w:rPr>
        <w:t xml:space="preserve"> </w:t>
      </w:r>
      <w:r>
        <w:rPr>
          <w:rFonts w:ascii="Calibri" w:hAnsi="Calibri" w:cs="Calibri"/>
          <w:bCs/>
          <w:color w:val="auto"/>
        </w:rPr>
        <w:t>zgodny z</w:t>
      </w:r>
      <w:r w:rsidR="004B0038">
        <w:rPr>
          <w:rFonts w:ascii="Calibri" w:hAnsi="Calibri" w:cs="Calibri"/>
          <w:bCs/>
          <w:color w:val="auto"/>
        </w:rPr>
        <w:t> </w:t>
      </w:r>
      <w:r>
        <w:rPr>
          <w:rFonts w:ascii="Calibri" w:hAnsi="Calibri" w:cs="Calibri"/>
          <w:bCs/>
          <w:color w:val="auto"/>
        </w:rPr>
        <w:t>obowiązującym Jednolitym Rzeczowym Wykazem Akt.</w:t>
      </w:r>
    </w:p>
    <w:p w14:paraId="6820EFA9" w14:textId="62BBA69A" w:rsidR="00FE1D4B" w:rsidRPr="005A0465"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5A0465">
        <w:rPr>
          <w:rFonts w:ascii="Calibri" w:hAnsi="Calibri" w:cs="Calibri"/>
          <w:color w:val="auto"/>
        </w:rPr>
        <w:t>W decyzjach płatniczych wydawanych w sprawach dotyczących uczestniczenia w</w:t>
      </w:r>
      <w:r w:rsidR="004B0038">
        <w:rPr>
          <w:rFonts w:ascii="Calibri" w:hAnsi="Calibri" w:cs="Calibri"/>
          <w:color w:val="auto"/>
        </w:rPr>
        <w:t> </w:t>
      </w:r>
      <w:r w:rsidRPr="005A0465">
        <w:rPr>
          <w:rFonts w:ascii="Calibri" w:hAnsi="Calibri" w:cs="Calibri"/>
          <w:color w:val="auto"/>
        </w:rPr>
        <w:t>dopuszczeniu do użytkowania obiektu budowlanego</w:t>
      </w:r>
      <w:r>
        <w:rPr>
          <w:rFonts w:ascii="Calibri" w:hAnsi="Calibri" w:cs="Calibri"/>
          <w:color w:val="auto"/>
        </w:rPr>
        <w:t xml:space="preserve"> należy obciążać stronę opłatą za </w:t>
      </w:r>
      <w:r>
        <w:rPr>
          <w:rFonts w:ascii="Calibri" w:hAnsi="Calibri" w:cs="Calibri"/>
          <w:color w:val="auto"/>
        </w:rPr>
        <w:lastRenderedPageBreak/>
        <w:t>wszystkie czynności wykonane w danej sprawie, a nie wyłącznie za czynności kontrolne.</w:t>
      </w:r>
    </w:p>
    <w:p w14:paraId="529727F2" w14:textId="35747DC1" w:rsidR="00FE1D4B"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sidRPr="009C7AD0">
        <w:rPr>
          <w:rFonts w:ascii="Calibri" w:hAnsi="Calibri" w:cs="Calibri"/>
          <w:color w:val="auto"/>
        </w:rPr>
        <w:t>W treści wydawanych zawiadomień dotyczących wszczęcia postępowania w sprawie obciążenia opłatą za wykonane czynności związane z dopuszczeniem do użytkowania, stosować czytelny zapis, iż postępowanie zostało wszczęte za czynności wykonane w</w:t>
      </w:r>
      <w:r w:rsidR="004B0038">
        <w:rPr>
          <w:rFonts w:ascii="Calibri" w:hAnsi="Calibri" w:cs="Calibri"/>
          <w:color w:val="auto"/>
        </w:rPr>
        <w:t> </w:t>
      </w:r>
      <w:r w:rsidRPr="009C7AD0">
        <w:rPr>
          <w:rFonts w:ascii="Calibri" w:hAnsi="Calibri" w:cs="Calibri"/>
          <w:color w:val="auto"/>
        </w:rPr>
        <w:t>związku z zawiadomieniem strony o zakończeniu budowy i zamiarze przystąpienia do</w:t>
      </w:r>
      <w:r w:rsidRPr="00CF3421">
        <w:rPr>
          <w:rFonts w:ascii="Calibri" w:hAnsi="Calibri" w:cs="Calibri"/>
          <w:color w:val="auto"/>
        </w:rPr>
        <w:t xml:space="preserve"> użytkowania danego obiektu budowlanego. </w:t>
      </w:r>
      <w:r>
        <w:rPr>
          <w:rFonts w:ascii="Calibri" w:hAnsi="Calibri" w:cs="Calibri"/>
          <w:color w:val="auto"/>
        </w:rPr>
        <w:t xml:space="preserve">Ponadto, </w:t>
      </w:r>
      <w:r w:rsidRPr="00CF3421">
        <w:rPr>
          <w:rFonts w:ascii="Calibri" w:hAnsi="Calibri" w:cs="Calibri"/>
          <w:color w:val="auto"/>
        </w:rPr>
        <w:t xml:space="preserve">treść </w:t>
      </w:r>
      <w:r>
        <w:rPr>
          <w:rFonts w:ascii="Calibri" w:hAnsi="Calibri" w:cs="Calibri"/>
          <w:color w:val="auto"/>
        </w:rPr>
        <w:t xml:space="preserve">tych </w:t>
      </w:r>
      <w:r w:rsidRPr="00CF3421">
        <w:rPr>
          <w:rFonts w:ascii="Calibri" w:hAnsi="Calibri" w:cs="Calibri"/>
          <w:color w:val="auto"/>
        </w:rPr>
        <w:t xml:space="preserve">zawiadomień </w:t>
      </w:r>
      <w:r>
        <w:rPr>
          <w:rFonts w:ascii="Calibri" w:hAnsi="Calibri" w:cs="Calibri"/>
          <w:color w:val="auto"/>
        </w:rPr>
        <w:t xml:space="preserve">powinna być spójna </w:t>
      </w:r>
      <w:r w:rsidRPr="00CF3421">
        <w:rPr>
          <w:rFonts w:ascii="Calibri" w:hAnsi="Calibri" w:cs="Calibri"/>
          <w:color w:val="auto"/>
        </w:rPr>
        <w:t>z sentencją decyzji płatniczych.</w:t>
      </w:r>
    </w:p>
    <w:p w14:paraId="0BE44AEE" w14:textId="77777777" w:rsidR="00FE1D4B" w:rsidRPr="00173F01" w:rsidRDefault="00FE1D4B" w:rsidP="00B913BE">
      <w:pPr>
        <w:widowControl w:val="0"/>
        <w:numPr>
          <w:ilvl w:val="0"/>
          <w:numId w:val="231"/>
        </w:numPr>
        <w:autoSpaceDE w:val="0"/>
        <w:autoSpaceDN w:val="0"/>
        <w:adjustRightInd w:val="0"/>
        <w:spacing w:line="276" w:lineRule="auto"/>
        <w:rPr>
          <w:rFonts w:ascii="Calibri" w:hAnsi="Calibri" w:cs="Calibri"/>
          <w:bCs/>
          <w:iCs/>
          <w:color w:val="auto"/>
        </w:rPr>
      </w:pPr>
      <w:r>
        <w:rPr>
          <w:rFonts w:ascii="Calibri" w:hAnsi="Calibri" w:cs="Calibri"/>
          <w:color w:val="auto"/>
        </w:rPr>
        <w:t xml:space="preserve">Stosować </w:t>
      </w:r>
      <w:r w:rsidRPr="005404A2">
        <w:rPr>
          <w:rFonts w:ascii="Calibri" w:hAnsi="Calibri" w:cs="Calibri"/>
          <w:color w:val="auto"/>
        </w:rPr>
        <w:t>formularz</w:t>
      </w:r>
      <w:r>
        <w:rPr>
          <w:rFonts w:ascii="Calibri" w:hAnsi="Calibri" w:cs="Calibri"/>
          <w:color w:val="auto"/>
        </w:rPr>
        <w:t>e</w:t>
      </w:r>
      <w:r w:rsidRPr="005404A2">
        <w:rPr>
          <w:rFonts w:ascii="Calibri" w:hAnsi="Calibri" w:cs="Calibri"/>
          <w:color w:val="auto"/>
        </w:rPr>
        <w:t xml:space="preserve"> zwrotnego potwierdzenia odbioru</w:t>
      </w:r>
      <w:r>
        <w:rPr>
          <w:rFonts w:ascii="Calibri" w:hAnsi="Calibri" w:cs="Calibri"/>
          <w:color w:val="auto"/>
        </w:rPr>
        <w:t xml:space="preserve"> </w:t>
      </w:r>
      <w:r w:rsidRPr="005404A2">
        <w:rPr>
          <w:rFonts w:ascii="Calibri" w:hAnsi="Calibri" w:cs="Calibri"/>
          <w:color w:val="auto"/>
        </w:rPr>
        <w:t>zawiera</w:t>
      </w:r>
      <w:r>
        <w:rPr>
          <w:rFonts w:ascii="Calibri" w:hAnsi="Calibri" w:cs="Calibri"/>
          <w:color w:val="auto"/>
        </w:rPr>
        <w:t xml:space="preserve">jące </w:t>
      </w:r>
      <w:r w:rsidRPr="005404A2">
        <w:rPr>
          <w:rFonts w:ascii="Calibri" w:hAnsi="Calibri" w:cs="Calibri"/>
          <w:color w:val="auto"/>
        </w:rPr>
        <w:t>aktualny publikator ustawy Kpa</w:t>
      </w:r>
      <w:r>
        <w:rPr>
          <w:rFonts w:ascii="Calibri" w:hAnsi="Calibri" w:cs="Calibri"/>
          <w:color w:val="auto"/>
        </w:rPr>
        <w:t xml:space="preserve"> - możliwa odręczna zmiana publikatora.</w:t>
      </w:r>
    </w:p>
    <w:p w14:paraId="62C2D5C3" w14:textId="77777777" w:rsidR="00173F01" w:rsidRPr="00173F01" w:rsidRDefault="00173F01" w:rsidP="00173F01">
      <w:pPr>
        <w:widowControl w:val="0"/>
        <w:numPr>
          <w:ilvl w:val="0"/>
          <w:numId w:val="231"/>
        </w:numPr>
        <w:autoSpaceDE w:val="0"/>
        <w:autoSpaceDN w:val="0"/>
        <w:adjustRightInd w:val="0"/>
        <w:spacing w:line="276" w:lineRule="auto"/>
        <w:rPr>
          <w:rFonts w:ascii="Calibri" w:hAnsi="Calibri" w:cs="Calibri"/>
          <w:bCs/>
          <w:iCs/>
          <w:color w:val="auto"/>
        </w:rPr>
      </w:pPr>
      <w:r w:rsidRPr="00173F01">
        <w:rPr>
          <w:rFonts w:ascii="Calibri" w:hAnsi="Calibri" w:cs="Calibri"/>
          <w:color w:val="auto"/>
        </w:rPr>
        <w:t>W dokumentach wydawanych w trakcie prowadzonych przez organ postępowań, wskazywać aktualne stanowisko służbowe pracownika.</w:t>
      </w:r>
    </w:p>
    <w:p w14:paraId="584178C4" w14:textId="77777777" w:rsidR="00173F01" w:rsidRDefault="00173F01" w:rsidP="00173F01">
      <w:pPr>
        <w:widowControl w:val="0"/>
        <w:autoSpaceDE w:val="0"/>
        <w:autoSpaceDN w:val="0"/>
        <w:adjustRightInd w:val="0"/>
        <w:spacing w:line="276" w:lineRule="auto"/>
        <w:rPr>
          <w:rFonts w:ascii="Calibri" w:hAnsi="Calibri" w:cs="Calibri"/>
          <w:bCs/>
          <w:iCs/>
          <w:color w:val="auto"/>
        </w:rPr>
      </w:pPr>
    </w:p>
    <w:p w14:paraId="7B4B21AF" w14:textId="77777777" w:rsidR="00CC0501" w:rsidRDefault="00CC0501" w:rsidP="006E1177">
      <w:pPr>
        <w:spacing w:line="276" w:lineRule="auto"/>
        <w:rPr>
          <w:rFonts w:asciiTheme="minorHAnsi" w:hAnsiTheme="minorHAnsi" w:cstheme="minorHAnsi"/>
          <w:bCs/>
          <w:i/>
          <w:color w:val="auto"/>
          <w:u w:val="single"/>
        </w:rPr>
      </w:pPr>
    </w:p>
    <w:p w14:paraId="50E215B0" w14:textId="6EE42898" w:rsidR="006E1177" w:rsidRPr="006E1177" w:rsidRDefault="006E1177" w:rsidP="006E1177">
      <w:pPr>
        <w:spacing w:line="276" w:lineRule="auto"/>
        <w:rPr>
          <w:rFonts w:asciiTheme="minorHAnsi" w:hAnsiTheme="minorHAnsi" w:cstheme="minorHAnsi"/>
          <w:bCs/>
          <w:i/>
          <w:color w:val="auto"/>
          <w:u w:val="single"/>
        </w:rPr>
      </w:pPr>
      <w:r w:rsidRPr="00C16BF1">
        <w:rPr>
          <w:rFonts w:asciiTheme="minorHAnsi" w:hAnsiTheme="minorHAnsi" w:cstheme="minorHAnsi"/>
          <w:bCs/>
          <w:i/>
          <w:color w:val="auto"/>
          <w:u w:val="single"/>
        </w:rPr>
        <w:t>W zakresie HIGIENY KOMUNALNEJ:</w:t>
      </w:r>
    </w:p>
    <w:p w14:paraId="79CB44BF" w14:textId="64C62191" w:rsid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W skierowanych do stron zawiadomieniach o wszcz</w:t>
      </w:r>
      <w:r w:rsidRPr="004A1752">
        <w:rPr>
          <w:rFonts w:ascii="Calibri" w:hAnsi="Calibri" w:cs="Calibri" w:hint="eastAsia"/>
          <w:bCs/>
          <w:color w:val="auto"/>
        </w:rPr>
        <w:t>ę</w:t>
      </w:r>
      <w:r w:rsidRPr="004A1752">
        <w:rPr>
          <w:rFonts w:ascii="Calibri" w:hAnsi="Calibri" w:cs="Calibri"/>
          <w:bCs/>
          <w:color w:val="auto"/>
        </w:rPr>
        <w:t>ciu post</w:t>
      </w:r>
      <w:r w:rsidRPr="004A1752">
        <w:rPr>
          <w:rFonts w:ascii="Calibri" w:hAnsi="Calibri" w:cs="Calibri" w:hint="eastAsia"/>
          <w:bCs/>
          <w:color w:val="auto"/>
        </w:rPr>
        <w:t>ę</w:t>
      </w:r>
      <w:r w:rsidRPr="004A1752">
        <w:rPr>
          <w:rFonts w:ascii="Calibri" w:hAnsi="Calibri" w:cs="Calibri"/>
          <w:bCs/>
          <w:color w:val="auto"/>
        </w:rPr>
        <w:t>powa</w:t>
      </w:r>
      <w:r w:rsidRPr="004A1752">
        <w:rPr>
          <w:rFonts w:ascii="Calibri" w:hAnsi="Calibri" w:cs="Calibri" w:hint="eastAsia"/>
          <w:bCs/>
          <w:color w:val="auto"/>
        </w:rPr>
        <w:t>ń</w:t>
      </w:r>
      <w:r w:rsidRPr="004A1752">
        <w:rPr>
          <w:rFonts w:ascii="Calibri" w:hAnsi="Calibri" w:cs="Calibri"/>
          <w:bCs/>
          <w:color w:val="auto"/>
        </w:rPr>
        <w:t xml:space="preserve"> w sprawach naruszenia wymagań higienicznych i zdrowotnych poprzedzających wydanie decyzji nakazujących usunięcie stwierdzonych nieprawidłowości nie zamieszczać informacji o</w:t>
      </w:r>
      <w:r w:rsidR="004B0038">
        <w:rPr>
          <w:rFonts w:ascii="Calibri" w:hAnsi="Calibri" w:cs="Calibri"/>
          <w:bCs/>
          <w:color w:val="auto"/>
        </w:rPr>
        <w:t> </w:t>
      </w:r>
      <w:r w:rsidRPr="004A1752">
        <w:rPr>
          <w:rFonts w:ascii="Calibri" w:hAnsi="Calibri" w:cs="Calibri"/>
          <w:bCs/>
          <w:color w:val="auto"/>
        </w:rPr>
        <w:t>wszcz</w:t>
      </w:r>
      <w:r w:rsidRPr="004A1752">
        <w:rPr>
          <w:rFonts w:ascii="Calibri" w:hAnsi="Calibri" w:cs="Calibri" w:hint="cs"/>
          <w:bCs/>
          <w:color w:val="auto"/>
        </w:rPr>
        <w:t>ę</w:t>
      </w:r>
      <w:r w:rsidRPr="004A1752">
        <w:rPr>
          <w:rFonts w:ascii="Calibri" w:hAnsi="Calibri" w:cs="Calibri"/>
          <w:bCs/>
          <w:color w:val="auto"/>
        </w:rPr>
        <w:t>ciu odr</w:t>
      </w:r>
      <w:r w:rsidRPr="004A1752">
        <w:rPr>
          <w:rFonts w:ascii="Calibri" w:hAnsi="Calibri" w:cs="Calibri" w:hint="cs"/>
          <w:bCs/>
          <w:color w:val="auto"/>
        </w:rPr>
        <w:t>ę</w:t>
      </w:r>
      <w:r w:rsidRPr="004A1752">
        <w:rPr>
          <w:rFonts w:ascii="Calibri" w:hAnsi="Calibri" w:cs="Calibri"/>
          <w:bCs/>
          <w:color w:val="auto"/>
        </w:rPr>
        <w:t>bnych post</w:t>
      </w:r>
      <w:r w:rsidRPr="004A1752">
        <w:rPr>
          <w:rFonts w:ascii="Calibri" w:hAnsi="Calibri" w:cs="Calibri" w:hint="cs"/>
          <w:bCs/>
          <w:color w:val="auto"/>
        </w:rPr>
        <w:t>ę</w:t>
      </w:r>
      <w:r w:rsidRPr="004A1752">
        <w:rPr>
          <w:rFonts w:ascii="Calibri" w:hAnsi="Calibri" w:cs="Calibri"/>
          <w:bCs/>
          <w:color w:val="auto"/>
        </w:rPr>
        <w:t>powań w sprawach obci</w:t>
      </w:r>
      <w:r w:rsidRPr="004A1752">
        <w:rPr>
          <w:rFonts w:ascii="Calibri" w:hAnsi="Calibri" w:cs="Calibri" w:hint="cs"/>
          <w:bCs/>
          <w:color w:val="auto"/>
        </w:rPr>
        <w:t>ąż</w:t>
      </w:r>
      <w:r w:rsidRPr="004A1752">
        <w:rPr>
          <w:rFonts w:ascii="Calibri" w:hAnsi="Calibri" w:cs="Calibri"/>
          <w:bCs/>
          <w:color w:val="auto"/>
        </w:rPr>
        <w:t>enia op</w:t>
      </w:r>
      <w:r w:rsidRPr="004A1752">
        <w:rPr>
          <w:rFonts w:ascii="Calibri" w:hAnsi="Calibri" w:cs="Calibri" w:hint="cs"/>
          <w:bCs/>
          <w:color w:val="auto"/>
        </w:rPr>
        <w:t>ł</w:t>
      </w:r>
      <w:r w:rsidRPr="004A1752">
        <w:rPr>
          <w:rFonts w:ascii="Calibri" w:hAnsi="Calibri" w:cs="Calibri"/>
          <w:bCs/>
          <w:color w:val="auto"/>
        </w:rPr>
        <w:t>at</w:t>
      </w:r>
      <w:r w:rsidRPr="004A1752">
        <w:rPr>
          <w:rFonts w:ascii="Calibri" w:hAnsi="Calibri" w:cs="Calibri" w:hint="cs"/>
          <w:bCs/>
          <w:color w:val="auto"/>
        </w:rPr>
        <w:t>ą</w:t>
      </w:r>
      <w:r w:rsidRPr="004A1752">
        <w:rPr>
          <w:rFonts w:ascii="Calibri" w:hAnsi="Calibri" w:cs="Calibri"/>
          <w:bCs/>
          <w:color w:val="auto"/>
        </w:rPr>
        <w:t xml:space="preserve"> za naruszenie ww. wymaga</w:t>
      </w:r>
      <w:r w:rsidRPr="004A1752">
        <w:rPr>
          <w:rFonts w:ascii="Calibri" w:hAnsi="Calibri" w:cs="Calibri" w:hint="eastAsia"/>
          <w:bCs/>
          <w:color w:val="auto"/>
        </w:rPr>
        <w:t>ń</w:t>
      </w:r>
      <w:r w:rsidRPr="004A1752">
        <w:rPr>
          <w:rFonts w:ascii="Calibri" w:hAnsi="Calibri" w:cs="Calibri"/>
          <w:bCs/>
          <w:color w:val="auto"/>
        </w:rPr>
        <w:t>.</w:t>
      </w:r>
    </w:p>
    <w:p w14:paraId="1F1D9236" w14:textId="72BB92AA"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 xml:space="preserve">W sentencjach decyzji </w:t>
      </w:r>
      <w:bookmarkStart w:id="334" w:name="_Hlk132886627"/>
      <w:r w:rsidRPr="004A1752">
        <w:rPr>
          <w:rFonts w:ascii="Calibri" w:hAnsi="Calibri" w:cs="Calibri"/>
          <w:bCs/>
          <w:color w:val="auto"/>
        </w:rPr>
        <w:t xml:space="preserve">wydawanych na podstawie art. 27 ust. 1 ustawy o PIS </w:t>
      </w:r>
      <w:bookmarkEnd w:id="334"/>
      <w:r w:rsidRPr="004A1752">
        <w:rPr>
          <w:rFonts w:ascii="Calibri" w:hAnsi="Calibri" w:cs="Calibri"/>
          <w:bCs/>
          <w:color w:val="auto"/>
        </w:rPr>
        <w:t xml:space="preserve">stosować zwrot „nakazuje”. </w:t>
      </w:r>
    </w:p>
    <w:p w14:paraId="25670F2C" w14:textId="77777777" w:rsid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 xml:space="preserve">W aktach postępowań administracyjnych gromadzić wszelkie dokumenty służące do wydania rozstrzygnięcia w sprawach indywidualnych, w tym sporządzone na potrzeby prowadzonych spraw notatki i dokumentację fotograficzną. </w:t>
      </w:r>
    </w:p>
    <w:p w14:paraId="29E13023" w14:textId="77777777" w:rsidR="004A1752" w:rsidRPr="004A0550" w:rsidRDefault="00B67016" w:rsidP="00B67016">
      <w:pPr>
        <w:pStyle w:val="Akapitzlist"/>
        <w:numPr>
          <w:ilvl w:val="0"/>
          <w:numId w:val="237"/>
        </w:numPr>
        <w:spacing w:line="276" w:lineRule="auto"/>
        <w:rPr>
          <w:rFonts w:ascii="Calibri" w:hAnsi="Calibri" w:cs="Calibri"/>
          <w:bCs/>
          <w:color w:val="auto"/>
        </w:rPr>
      </w:pPr>
      <w:r w:rsidRPr="004A0550">
        <w:rPr>
          <w:rFonts w:ascii="Calibri" w:hAnsi="Calibri" w:cs="Calibri"/>
          <w:bCs/>
          <w:color w:val="auto"/>
        </w:rPr>
        <w:t xml:space="preserve">W przypadku </w:t>
      </w:r>
      <w:r w:rsidRPr="004A0550">
        <w:rPr>
          <w:rFonts w:asciiTheme="minorHAnsi" w:eastAsia="Calibri" w:hAnsiTheme="minorHAnsi" w:cstheme="minorHAnsi"/>
          <w:color w:val="auto"/>
          <w:lang w:eastAsia="en-US"/>
        </w:rPr>
        <w:t>odpowiedzi na zgłoszenia interwencyjne udzielanych z wykorzystaniem drogi e-mailowej</w:t>
      </w:r>
      <w:r w:rsidRPr="004A0550">
        <w:rPr>
          <w:rFonts w:ascii="Calibri" w:hAnsi="Calibri" w:cs="Calibri"/>
          <w:bCs/>
          <w:color w:val="auto"/>
        </w:rPr>
        <w:t xml:space="preserve"> dowody nadania/wysłania przechowywać w dokumentacji dot. zgłoszenia.</w:t>
      </w:r>
    </w:p>
    <w:p w14:paraId="3A076F5F" w14:textId="77777777" w:rsid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We wniosku o wydanie zezwolenia na ekshumacj</w:t>
      </w:r>
      <w:r w:rsidRPr="004A1752">
        <w:rPr>
          <w:rFonts w:ascii="Calibri" w:hAnsi="Calibri" w:cs="Calibri" w:hint="cs"/>
          <w:bCs/>
          <w:color w:val="auto"/>
        </w:rPr>
        <w:t>ę</w:t>
      </w:r>
      <w:r w:rsidRPr="004A1752">
        <w:rPr>
          <w:rFonts w:ascii="Calibri" w:hAnsi="Calibri" w:cs="Calibri"/>
          <w:bCs/>
          <w:color w:val="auto"/>
        </w:rPr>
        <w:t>/o</w:t>
      </w:r>
      <w:r w:rsidRPr="004A1752">
        <w:rPr>
          <w:rFonts w:ascii="Calibri" w:hAnsi="Calibri" w:cs="Calibri" w:hint="cs"/>
          <w:bCs/>
          <w:color w:val="auto"/>
        </w:rPr>
        <w:t>ś</w:t>
      </w:r>
      <w:r w:rsidRPr="004A1752">
        <w:rPr>
          <w:rFonts w:ascii="Calibri" w:hAnsi="Calibri" w:cs="Calibri"/>
          <w:bCs/>
          <w:color w:val="auto"/>
        </w:rPr>
        <w:t>wiadczeniu osoby posiadaj</w:t>
      </w:r>
      <w:r w:rsidRPr="004A1752">
        <w:rPr>
          <w:rFonts w:ascii="Calibri" w:hAnsi="Calibri" w:cs="Calibri" w:hint="cs"/>
          <w:bCs/>
          <w:color w:val="auto"/>
        </w:rPr>
        <w:t>ą</w:t>
      </w:r>
      <w:r w:rsidRPr="004A1752">
        <w:rPr>
          <w:rFonts w:ascii="Calibri" w:hAnsi="Calibri" w:cs="Calibri"/>
          <w:bCs/>
          <w:color w:val="auto"/>
        </w:rPr>
        <w:t>cej prawo do ekshumacji i pochowania szcz</w:t>
      </w:r>
      <w:r w:rsidRPr="004A1752">
        <w:rPr>
          <w:rFonts w:ascii="Calibri" w:hAnsi="Calibri" w:cs="Calibri" w:hint="cs"/>
          <w:bCs/>
          <w:color w:val="auto"/>
        </w:rPr>
        <w:t>ą</w:t>
      </w:r>
      <w:r w:rsidRPr="004A1752">
        <w:rPr>
          <w:rFonts w:ascii="Calibri" w:hAnsi="Calibri" w:cs="Calibri"/>
          <w:bCs/>
          <w:color w:val="auto"/>
        </w:rPr>
        <w:t>tków/zw</w:t>
      </w:r>
      <w:r w:rsidRPr="004A1752">
        <w:rPr>
          <w:rFonts w:ascii="Calibri" w:hAnsi="Calibri" w:cs="Calibri" w:hint="cs"/>
          <w:bCs/>
          <w:color w:val="auto"/>
        </w:rPr>
        <w:t>ł</w:t>
      </w:r>
      <w:r w:rsidRPr="004A1752">
        <w:rPr>
          <w:rFonts w:ascii="Calibri" w:hAnsi="Calibri" w:cs="Calibri"/>
          <w:bCs/>
          <w:color w:val="auto"/>
        </w:rPr>
        <w:t>ok nie stosować pouczenia o op</w:t>
      </w:r>
      <w:r w:rsidRPr="004A1752">
        <w:rPr>
          <w:rFonts w:ascii="Calibri" w:hAnsi="Calibri" w:cs="Calibri" w:hint="cs"/>
          <w:bCs/>
          <w:color w:val="auto"/>
        </w:rPr>
        <w:t>ł</w:t>
      </w:r>
      <w:r w:rsidRPr="004A1752">
        <w:rPr>
          <w:rFonts w:ascii="Calibri" w:hAnsi="Calibri" w:cs="Calibri"/>
          <w:bCs/>
          <w:color w:val="auto"/>
        </w:rPr>
        <w:t>acie skarbowej za udzielenie pe</w:t>
      </w:r>
      <w:r w:rsidRPr="004A1752">
        <w:rPr>
          <w:rFonts w:ascii="Calibri" w:hAnsi="Calibri" w:cs="Calibri" w:hint="cs"/>
          <w:bCs/>
          <w:color w:val="auto"/>
        </w:rPr>
        <w:t>ł</w:t>
      </w:r>
      <w:r w:rsidRPr="004A1752">
        <w:rPr>
          <w:rFonts w:ascii="Calibri" w:hAnsi="Calibri" w:cs="Calibri"/>
          <w:bCs/>
          <w:color w:val="auto"/>
        </w:rPr>
        <w:t>nomocnictwa.</w:t>
      </w:r>
    </w:p>
    <w:p w14:paraId="39A26D2E" w14:textId="1F0DD5B0" w:rsid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Kontrole obiektów realizowa</w:t>
      </w:r>
      <w:r w:rsidRPr="004A1752">
        <w:rPr>
          <w:rFonts w:ascii="Calibri" w:hAnsi="Calibri" w:cs="Calibri" w:hint="cs"/>
          <w:bCs/>
          <w:color w:val="auto"/>
        </w:rPr>
        <w:t>ć</w:t>
      </w:r>
      <w:r w:rsidRPr="004A1752">
        <w:rPr>
          <w:rFonts w:ascii="Calibri" w:hAnsi="Calibri" w:cs="Calibri"/>
          <w:bCs/>
          <w:color w:val="auto"/>
        </w:rPr>
        <w:t xml:space="preserve"> zgodnie z opracowanymi Harmonogramami. Harmonogramy nadzoru nad obiektami Sekcji Higieny Komunalnej opracowywa</w:t>
      </w:r>
      <w:r w:rsidRPr="004A1752">
        <w:rPr>
          <w:rFonts w:ascii="Calibri" w:hAnsi="Calibri" w:cs="Calibri" w:hint="cs"/>
          <w:bCs/>
          <w:color w:val="auto"/>
        </w:rPr>
        <w:t>ć</w:t>
      </w:r>
      <w:r w:rsidRPr="004A1752">
        <w:rPr>
          <w:rFonts w:ascii="Calibri" w:hAnsi="Calibri" w:cs="Calibri"/>
          <w:bCs/>
          <w:color w:val="auto"/>
        </w:rPr>
        <w:t xml:space="preserve"> w taki sposób, aby zaplanowane kontrole sanitarne mog</w:t>
      </w:r>
      <w:r w:rsidRPr="004A1752">
        <w:rPr>
          <w:rFonts w:ascii="Calibri" w:hAnsi="Calibri" w:cs="Calibri" w:hint="cs"/>
          <w:bCs/>
          <w:color w:val="auto"/>
        </w:rPr>
        <w:t>ł</w:t>
      </w:r>
      <w:r w:rsidRPr="004A1752">
        <w:rPr>
          <w:rFonts w:ascii="Calibri" w:hAnsi="Calibri" w:cs="Calibri"/>
          <w:bCs/>
          <w:color w:val="auto"/>
        </w:rPr>
        <w:t>y by</w:t>
      </w:r>
      <w:r w:rsidRPr="004A1752">
        <w:rPr>
          <w:rFonts w:ascii="Calibri" w:hAnsi="Calibri" w:cs="Calibri" w:hint="cs"/>
          <w:bCs/>
          <w:color w:val="auto"/>
        </w:rPr>
        <w:t>ć</w:t>
      </w:r>
      <w:r w:rsidRPr="004A1752">
        <w:rPr>
          <w:rFonts w:ascii="Calibri" w:hAnsi="Calibri" w:cs="Calibri"/>
          <w:bCs/>
          <w:color w:val="auto"/>
        </w:rPr>
        <w:t xml:space="preserve"> przeprowadzane zgodnie z</w:t>
      </w:r>
      <w:r w:rsidR="004B0038">
        <w:rPr>
          <w:rFonts w:ascii="Calibri" w:hAnsi="Calibri" w:cs="Calibri"/>
          <w:bCs/>
          <w:color w:val="auto"/>
        </w:rPr>
        <w:t> </w:t>
      </w:r>
      <w:r w:rsidRPr="004A1752">
        <w:rPr>
          <w:rFonts w:ascii="Calibri" w:hAnsi="Calibri" w:cs="Calibri"/>
          <w:bCs/>
          <w:color w:val="auto"/>
        </w:rPr>
        <w:t>planem.</w:t>
      </w:r>
    </w:p>
    <w:p w14:paraId="00FFC850" w14:textId="77777777"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Theme="minorHAnsi" w:eastAsia="Calibri" w:hAnsiTheme="minorHAnsi" w:cstheme="minorHAnsi"/>
          <w:color w:val="auto"/>
          <w:lang w:eastAsia="en-US"/>
        </w:rPr>
        <w:t>W treści protokołów kontroli interwencyjnych nie dokonywać zapisów oceniających zasadność wniesionych zgłoszeń interwencyjnych.</w:t>
      </w:r>
    </w:p>
    <w:p w14:paraId="287C8A3C" w14:textId="77777777"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Theme="minorHAnsi" w:eastAsia="Calibri" w:hAnsiTheme="minorHAnsi" w:cstheme="minorHAnsi"/>
          <w:color w:val="auto"/>
          <w:lang w:eastAsia="en-US"/>
        </w:rPr>
        <w:t xml:space="preserve">Kontrolę przedsiębiorcy realizowaną na podstawie jednego upoważnienia do przeprowadzenia czynności kontrolnych dokumentować z wykorzystaniem jednego protokołu kontroli. </w:t>
      </w:r>
    </w:p>
    <w:p w14:paraId="6A55FF4D" w14:textId="77777777" w:rsid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Czas kontroli placów zabaw  wskazany w pkt. 1 i 4 protokołów kontroli określać w taki sposób, aby uwzględniał ogó</w:t>
      </w:r>
      <w:r w:rsidRPr="004A1752">
        <w:rPr>
          <w:rFonts w:ascii="Calibri" w:hAnsi="Calibri" w:cs="Calibri" w:hint="cs"/>
          <w:bCs/>
          <w:color w:val="auto"/>
        </w:rPr>
        <w:t>ł</w:t>
      </w:r>
      <w:r w:rsidRPr="004A1752">
        <w:rPr>
          <w:rFonts w:ascii="Calibri" w:hAnsi="Calibri" w:cs="Calibri"/>
          <w:bCs/>
          <w:color w:val="auto"/>
        </w:rPr>
        <w:t xml:space="preserve"> czynno</w:t>
      </w:r>
      <w:r w:rsidRPr="004A1752">
        <w:rPr>
          <w:rFonts w:ascii="Calibri" w:hAnsi="Calibri" w:cs="Calibri" w:hint="cs"/>
          <w:bCs/>
          <w:color w:val="auto"/>
        </w:rPr>
        <w:t>ś</w:t>
      </w:r>
      <w:r w:rsidRPr="004A1752">
        <w:rPr>
          <w:rFonts w:ascii="Calibri" w:hAnsi="Calibri" w:cs="Calibri"/>
          <w:bCs/>
          <w:color w:val="auto"/>
        </w:rPr>
        <w:t>ci realizowanych w celu wykonania post</w:t>
      </w:r>
      <w:r w:rsidRPr="004A1752">
        <w:rPr>
          <w:rFonts w:ascii="Calibri" w:hAnsi="Calibri" w:cs="Calibri" w:hint="cs"/>
          <w:bCs/>
          <w:color w:val="auto"/>
        </w:rPr>
        <w:t>ę</w:t>
      </w:r>
      <w:r w:rsidRPr="004A1752">
        <w:rPr>
          <w:rFonts w:ascii="Calibri" w:hAnsi="Calibri" w:cs="Calibri"/>
          <w:bCs/>
          <w:color w:val="auto"/>
        </w:rPr>
        <w:t>powania kontrolnego, tj. czynno</w:t>
      </w:r>
      <w:r w:rsidRPr="004A1752">
        <w:rPr>
          <w:rFonts w:ascii="Calibri" w:hAnsi="Calibri" w:cs="Calibri" w:hint="cs"/>
          <w:bCs/>
          <w:color w:val="auto"/>
        </w:rPr>
        <w:t>ś</w:t>
      </w:r>
      <w:r w:rsidRPr="004A1752">
        <w:rPr>
          <w:rFonts w:ascii="Calibri" w:hAnsi="Calibri" w:cs="Calibri"/>
          <w:bCs/>
          <w:color w:val="auto"/>
        </w:rPr>
        <w:t>ci kontrolnych i sporz</w:t>
      </w:r>
      <w:r w:rsidRPr="004A1752">
        <w:rPr>
          <w:rFonts w:ascii="Calibri" w:hAnsi="Calibri" w:cs="Calibri" w:hint="cs"/>
          <w:bCs/>
          <w:color w:val="auto"/>
        </w:rPr>
        <w:t>ą</w:t>
      </w:r>
      <w:r w:rsidRPr="004A1752">
        <w:rPr>
          <w:rFonts w:ascii="Calibri" w:hAnsi="Calibri" w:cs="Calibri"/>
          <w:bCs/>
          <w:color w:val="auto"/>
        </w:rPr>
        <w:t>dzania dokumentów pokontrolnych. Czynności kontrolne terenów rekreacyjnych w obr</w:t>
      </w:r>
      <w:r w:rsidRPr="004A1752">
        <w:rPr>
          <w:rFonts w:ascii="Calibri" w:hAnsi="Calibri" w:cs="Calibri" w:hint="cs"/>
          <w:bCs/>
          <w:color w:val="auto"/>
        </w:rPr>
        <w:t>ę</w:t>
      </w:r>
      <w:r w:rsidRPr="004A1752">
        <w:rPr>
          <w:rFonts w:ascii="Calibri" w:hAnsi="Calibri" w:cs="Calibri"/>
          <w:bCs/>
          <w:color w:val="auto"/>
        </w:rPr>
        <w:t xml:space="preserve">bie których nie stwierdzono </w:t>
      </w:r>
      <w:r w:rsidRPr="004A1752">
        <w:rPr>
          <w:rFonts w:ascii="Calibri" w:hAnsi="Calibri" w:cs="Calibri"/>
          <w:bCs/>
          <w:color w:val="auto"/>
        </w:rPr>
        <w:lastRenderedPageBreak/>
        <w:t>nieprawid</w:t>
      </w:r>
      <w:r w:rsidRPr="004A1752">
        <w:rPr>
          <w:rFonts w:ascii="Calibri" w:hAnsi="Calibri" w:cs="Calibri" w:hint="cs"/>
          <w:bCs/>
          <w:color w:val="auto"/>
        </w:rPr>
        <w:t>ł</w:t>
      </w:r>
      <w:r w:rsidRPr="004A1752">
        <w:rPr>
          <w:rFonts w:ascii="Calibri" w:hAnsi="Calibri" w:cs="Calibri"/>
          <w:bCs/>
          <w:color w:val="auto"/>
        </w:rPr>
        <w:t>owo</w:t>
      </w:r>
      <w:r w:rsidRPr="004A1752">
        <w:rPr>
          <w:rFonts w:ascii="Calibri" w:hAnsi="Calibri" w:cs="Calibri" w:hint="cs"/>
          <w:bCs/>
          <w:color w:val="auto"/>
        </w:rPr>
        <w:t>ś</w:t>
      </w:r>
      <w:r w:rsidRPr="004A1752">
        <w:rPr>
          <w:rFonts w:ascii="Calibri" w:hAnsi="Calibri" w:cs="Calibri"/>
          <w:bCs/>
          <w:color w:val="auto"/>
        </w:rPr>
        <w:t>ci, nale</w:t>
      </w:r>
      <w:r w:rsidRPr="004A1752">
        <w:rPr>
          <w:rFonts w:ascii="Calibri" w:hAnsi="Calibri" w:cs="Calibri" w:hint="cs"/>
          <w:bCs/>
          <w:color w:val="auto"/>
        </w:rPr>
        <w:t>żą</w:t>
      </w:r>
      <w:r w:rsidRPr="004A1752">
        <w:rPr>
          <w:rFonts w:ascii="Calibri" w:hAnsi="Calibri" w:cs="Calibri"/>
          <w:bCs/>
          <w:color w:val="auto"/>
        </w:rPr>
        <w:t>cych do jednego zarz</w:t>
      </w:r>
      <w:r w:rsidRPr="004A1752">
        <w:rPr>
          <w:rFonts w:ascii="Calibri" w:hAnsi="Calibri" w:cs="Calibri" w:hint="cs"/>
          <w:bCs/>
          <w:color w:val="auto"/>
        </w:rPr>
        <w:t>ą</w:t>
      </w:r>
      <w:r w:rsidRPr="004A1752">
        <w:rPr>
          <w:rFonts w:ascii="Calibri" w:hAnsi="Calibri" w:cs="Calibri"/>
          <w:bCs/>
          <w:color w:val="auto"/>
        </w:rPr>
        <w:t xml:space="preserve">dcy i przeprowadzane w tym samym dniu dokumentować z wykorzystaniem jednego protokołu kontroli. </w:t>
      </w:r>
    </w:p>
    <w:p w14:paraId="5E8005F3" w14:textId="77777777"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Theme="minorHAnsi" w:eastAsia="Calibri" w:hAnsiTheme="minorHAnsi" w:cstheme="minorHAnsi"/>
          <w:color w:val="auto"/>
          <w:lang w:eastAsia="en-US"/>
        </w:rPr>
        <w:t>W protokołach kontroli sporządzanych z czynności przeprowadzanych w obiektach świadczących usługi noclegowe w opisie stanu faktycznego przywo</w:t>
      </w:r>
      <w:r w:rsidRPr="004A1752">
        <w:rPr>
          <w:rFonts w:asciiTheme="minorHAnsi" w:eastAsia="Calibri" w:hAnsiTheme="minorHAnsi" w:cstheme="minorHAnsi" w:hint="cs"/>
          <w:color w:val="auto"/>
          <w:lang w:eastAsia="en-US"/>
        </w:rPr>
        <w:t>ł</w:t>
      </w:r>
      <w:r w:rsidRPr="004A1752">
        <w:rPr>
          <w:rFonts w:asciiTheme="minorHAnsi" w:eastAsia="Calibri" w:hAnsiTheme="minorHAnsi" w:cstheme="minorHAnsi"/>
          <w:color w:val="auto"/>
          <w:lang w:eastAsia="en-US"/>
        </w:rPr>
        <w:t>ywa</w:t>
      </w:r>
      <w:r w:rsidRPr="004A1752">
        <w:rPr>
          <w:rFonts w:asciiTheme="minorHAnsi" w:eastAsia="Calibri" w:hAnsiTheme="minorHAnsi" w:cstheme="minorHAnsi" w:hint="cs"/>
          <w:color w:val="auto"/>
          <w:lang w:eastAsia="en-US"/>
        </w:rPr>
        <w:t>ć</w:t>
      </w:r>
      <w:r w:rsidRPr="004A1752">
        <w:rPr>
          <w:rFonts w:asciiTheme="minorHAnsi" w:eastAsia="Calibri" w:hAnsiTheme="minorHAnsi" w:cstheme="minorHAnsi"/>
          <w:color w:val="auto"/>
          <w:lang w:eastAsia="en-US"/>
        </w:rPr>
        <w:t xml:space="preserve"> wyniki badań jakości zdrowotnej </w:t>
      </w:r>
      <w:proofErr w:type="spellStart"/>
      <w:r w:rsidRPr="004A1752">
        <w:rPr>
          <w:rFonts w:asciiTheme="minorHAnsi" w:eastAsia="Calibri" w:hAnsiTheme="minorHAnsi" w:cstheme="minorHAnsi"/>
          <w:color w:val="auto"/>
          <w:lang w:eastAsia="en-US"/>
        </w:rPr>
        <w:t>wps</w:t>
      </w:r>
      <w:proofErr w:type="spellEnd"/>
      <w:r w:rsidRPr="004A1752">
        <w:rPr>
          <w:rFonts w:asciiTheme="minorHAnsi" w:eastAsia="Calibri" w:hAnsiTheme="minorHAnsi" w:cstheme="minorHAnsi"/>
          <w:color w:val="auto"/>
          <w:lang w:eastAsia="en-US"/>
        </w:rPr>
        <w:t>, jedynie wtedy, kiedy mają one zastosowanie w bieżącej kontroli – nie przywoływać wyników historycznych.</w:t>
      </w:r>
    </w:p>
    <w:p w14:paraId="7BF4E82F" w14:textId="77777777"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Theme="minorHAnsi" w:eastAsia="Calibri" w:hAnsiTheme="minorHAnsi" w:cstheme="minorHAnsi"/>
          <w:bCs/>
          <w:color w:val="auto"/>
          <w:lang w:eastAsia="en-US"/>
        </w:rPr>
        <w:t>W protokołach kontroli sporządzanych z czynności przeprowadzanych w obiektach świadczących usługi noclegowe, treści pouczeń o okazaniu bieżących badań jakości zdrowotnej wody formułować w sposób wyczerpujący, jednoznaczny, nie budzący wątpliwości i zrozumiały dla kontrolowanego, tj. ze wskazaniem rodzaju wody i zakresu badań jej jakości zdrowotnej.</w:t>
      </w:r>
    </w:p>
    <w:p w14:paraId="76FE32E7" w14:textId="47C23DBE"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Theme="minorHAnsi" w:eastAsia="Calibri" w:hAnsiTheme="minorHAnsi" w:cstheme="minorHAnsi"/>
          <w:bCs/>
          <w:color w:val="auto"/>
          <w:lang w:eastAsia="en-US"/>
        </w:rPr>
        <w:t xml:space="preserve">W </w:t>
      </w:r>
      <w:r w:rsidRPr="004A1752">
        <w:rPr>
          <w:rFonts w:asciiTheme="minorHAnsi" w:eastAsia="Calibri" w:hAnsiTheme="minorHAnsi" w:cstheme="minorHAnsi"/>
          <w:color w:val="auto"/>
          <w:lang w:eastAsia="en-US"/>
        </w:rPr>
        <w:t xml:space="preserve">protokołach kontroli sporządzanych z czynności przeprowadzanych w zakładach kosmetycznych, które </w:t>
      </w:r>
      <w:r w:rsidRPr="004A1752">
        <w:rPr>
          <w:rFonts w:asciiTheme="minorHAnsi" w:eastAsia="Calibri" w:hAnsiTheme="minorHAnsi" w:cstheme="minorHAnsi" w:hint="eastAsia"/>
          <w:color w:val="auto"/>
          <w:lang w:eastAsia="en-US"/>
        </w:rPr>
        <w:t>samodzielnie</w:t>
      </w:r>
      <w:r w:rsidRPr="004A1752">
        <w:rPr>
          <w:rFonts w:asciiTheme="minorHAnsi" w:eastAsia="Calibri" w:hAnsiTheme="minorHAnsi" w:cstheme="minorHAnsi"/>
          <w:color w:val="auto"/>
          <w:lang w:eastAsia="en-US"/>
        </w:rPr>
        <w:t xml:space="preserve"> we własnym zakresie wykonują sterylizację narzędzi wielokrotnego użycia, treści zaleceń o okazaniu bieżących badań skuteczności przeprowadzanych procesów sterylizacji formułować w sposób wyczerpujący, jednoznaczny, nie budzący wątpliwości i zrozumiały dla kontrolowanego, z</w:t>
      </w:r>
      <w:r w:rsidR="004B0038">
        <w:rPr>
          <w:rFonts w:asciiTheme="minorHAnsi" w:eastAsia="Calibri" w:hAnsiTheme="minorHAnsi" w:cstheme="minorHAnsi"/>
          <w:color w:val="auto"/>
          <w:lang w:eastAsia="en-US"/>
        </w:rPr>
        <w:t> </w:t>
      </w:r>
      <w:r w:rsidRPr="004A1752">
        <w:rPr>
          <w:rFonts w:asciiTheme="minorHAnsi" w:eastAsia="Calibri" w:hAnsiTheme="minorHAnsi" w:cstheme="minorHAnsi"/>
          <w:color w:val="auto"/>
          <w:lang w:eastAsia="en-US"/>
        </w:rPr>
        <w:t xml:space="preserve">uwzględnieniem pożądanej częstotliwości badań skuteczności przeprowadzanych procesów sterylizacji i przedstawienia organowi ich wyników. </w:t>
      </w:r>
    </w:p>
    <w:p w14:paraId="567F89E2" w14:textId="77777777"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Theme="minorHAnsi" w:eastAsia="Calibri" w:hAnsiTheme="minorHAnsi" w:cstheme="minorHAnsi"/>
          <w:bCs/>
          <w:color w:val="auto"/>
          <w:lang w:eastAsia="en-US"/>
        </w:rPr>
        <w:t>W przypadku wydawania tzw. zaleceń do protokołów kontroli dot. usunięcia stwierdzonych nieprawidłowości wskazywać terminy ich usunięcia.</w:t>
      </w:r>
    </w:p>
    <w:p w14:paraId="31B1E5AE" w14:textId="77777777"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Theme="minorHAnsi" w:eastAsia="Calibri" w:hAnsiTheme="minorHAnsi" w:cstheme="minorHAnsi"/>
          <w:bCs/>
          <w:color w:val="auto"/>
          <w:lang w:eastAsia="en-US"/>
        </w:rPr>
        <w:t xml:space="preserve">Zapisy w protokołach kontroli sprawdzających dokumentujące usunięcie stwierdzonych nieprawidłowości, tj. wykonanie zaleceń wydanych do protokołu lub nakazów wydanych decyzjami, sporządzać w sposób szczegółowy, tj. z opisem przeprowadzonych przez podmiot odpowiedzialny za przestrzeganie wymagań higieniczno – sanitarnych działań naprawczych. </w:t>
      </w:r>
    </w:p>
    <w:p w14:paraId="1B11FD90" w14:textId="16E794A3" w:rsid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Kontrole przedsi</w:t>
      </w:r>
      <w:r w:rsidRPr="004A1752">
        <w:rPr>
          <w:rFonts w:ascii="Calibri" w:hAnsi="Calibri" w:cs="Calibri" w:hint="cs"/>
          <w:bCs/>
          <w:color w:val="auto"/>
        </w:rPr>
        <w:t>ę</w:t>
      </w:r>
      <w:r w:rsidRPr="004A1752">
        <w:rPr>
          <w:rFonts w:ascii="Calibri" w:hAnsi="Calibri" w:cs="Calibri"/>
          <w:bCs/>
          <w:color w:val="auto"/>
        </w:rPr>
        <w:t xml:space="preserve">biorców </w:t>
      </w:r>
      <w:r w:rsidRPr="004A1752">
        <w:rPr>
          <w:rFonts w:ascii="Calibri" w:hAnsi="Calibri" w:cs="Calibri" w:hint="cs"/>
          <w:bCs/>
          <w:color w:val="auto"/>
        </w:rPr>
        <w:t>ś</w:t>
      </w:r>
      <w:r w:rsidRPr="004A1752">
        <w:rPr>
          <w:rFonts w:ascii="Calibri" w:hAnsi="Calibri" w:cs="Calibri"/>
          <w:bCs/>
          <w:color w:val="auto"/>
        </w:rPr>
        <w:t>wiadcz</w:t>
      </w:r>
      <w:r w:rsidRPr="004A1752">
        <w:rPr>
          <w:rFonts w:ascii="Calibri" w:hAnsi="Calibri" w:cs="Calibri" w:hint="cs"/>
          <w:bCs/>
          <w:color w:val="auto"/>
        </w:rPr>
        <w:t>ą</w:t>
      </w:r>
      <w:r w:rsidRPr="004A1752">
        <w:rPr>
          <w:rFonts w:ascii="Calibri" w:hAnsi="Calibri" w:cs="Calibri"/>
          <w:bCs/>
          <w:color w:val="auto"/>
        </w:rPr>
        <w:t>cych us</w:t>
      </w:r>
      <w:r w:rsidRPr="004A1752">
        <w:rPr>
          <w:rFonts w:ascii="Calibri" w:hAnsi="Calibri" w:cs="Calibri" w:hint="cs"/>
          <w:bCs/>
          <w:color w:val="auto"/>
        </w:rPr>
        <w:t>ł</w:t>
      </w:r>
      <w:r w:rsidRPr="004A1752">
        <w:rPr>
          <w:rFonts w:ascii="Calibri" w:hAnsi="Calibri" w:cs="Calibri"/>
          <w:bCs/>
          <w:color w:val="auto"/>
        </w:rPr>
        <w:t>ugi pogrzebowe realizowane na podstawie jednego upowa</w:t>
      </w:r>
      <w:r w:rsidRPr="004A1752">
        <w:rPr>
          <w:rFonts w:ascii="Calibri" w:hAnsi="Calibri" w:cs="Calibri" w:hint="cs"/>
          <w:bCs/>
          <w:color w:val="auto"/>
        </w:rPr>
        <w:t>ż</w:t>
      </w:r>
      <w:r w:rsidRPr="004A1752">
        <w:rPr>
          <w:rFonts w:ascii="Calibri" w:hAnsi="Calibri" w:cs="Calibri"/>
          <w:bCs/>
          <w:color w:val="auto"/>
        </w:rPr>
        <w:t>nienia do przeprowadzenia czynno</w:t>
      </w:r>
      <w:r w:rsidRPr="004A1752">
        <w:rPr>
          <w:rFonts w:ascii="Calibri" w:hAnsi="Calibri" w:cs="Calibri" w:hint="cs"/>
          <w:bCs/>
          <w:color w:val="auto"/>
        </w:rPr>
        <w:t>ś</w:t>
      </w:r>
      <w:r w:rsidRPr="004A1752">
        <w:rPr>
          <w:rFonts w:ascii="Calibri" w:hAnsi="Calibri" w:cs="Calibri"/>
          <w:bCs/>
          <w:color w:val="auto"/>
        </w:rPr>
        <w:t>ci kontrolnych w jednym i tym samym dniu, przez tego samego pracownika dokumentować z wykorzystaniem jednego protokołu kontroli.</w:t>
      </w:r>
    </w:p>
    <w:p w14:paraId="017410E9" w14:textId="77777777" w:rsid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 xml:space="preserve">W protokołach z czynności kontrolnych dot. nadzoru nad ekshumacjami dokonywać zapisów odpowiadających w pełni zakresowi kontroli zawartemu w upoważnieniu jednorazowym. </w:t>
      </w:r>
    </w:p>
    <w:p w14:paraId="21E32028" w14:textId="77777777"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Theme="minorHAnsi" w:hAnsiTheme="minorHAnsi" w:cstheme="minorHAnsi"/>
          <w:color w:val="auto"/>
        </w:rPr>
        <w:t>W pierwszej korespondencji kierowanej do strony b</w:t>
      </w:r>
      <w:r w:rsidRPr="004A1752">
        <w:rPr>
          <w:rFonts w:asciiTheme="minorHAnsi" w:hAnsiTheme="minorHAnsi" w:cstheme="minorHAnsi" w:hint="cs"/>
          <w:color w:val="auto"/>
        </w:rPr>
        <w:t>ę</w:t>
      </w:r>
      <w:r w:rsidRPr="004A1752">
        <w:rPr>
          <w:rFonts w:asciiTheme="minorHAnsi" w:hAnsiTheme="minorHAnsi" w:cstheme="minorHAnsi"/>
          <w:color w:val="auto"/>
        </w:rPr>
        <w:t>d</w:t>
      </w:r>
      <w:r w:rsidRPr="004A1752">
        <w:rPr>
          <w:rFonts w:asciiTheme="minorHAnsi" w:hAnsiTheme="minorHAnsi" w:cstheme="minorHAnsi" w:hint="cs"/>
          <w:color w:val="auto"/>
        </w:rPr>
        <w:t>ą</w:t>
      </w:r>
      <w:r w:rsidRPr="004A1752">
        <w:rPr>
          <w:rFonts w:asciiTheme="minorHAnsi" w:hAnsiTheme="minorHAnsi" w:cstheme="minorHAnsi"/>
          <w:color w:val="auto"/>
        </w:rPr>
        <w:t>cej osob</w:t>
      </w:r>
      <w:r w:rsidRPr="004A1752">
        <w:rPr>
          <w:rFonts w:asciiTheme="minorHAnsi" w:hAnsiTheme="minorHAnsi" w:cstheme="minorHAnsi" w:hint="cs"/>
          <w:color w:val="auto"/>
        </w:rPr>
        <w:t>ą</w:t>
      </w:r>
      <w:r w:rsidRPr="004A1752">
        <w:rPr>
          <w:rFonts w:asciiTheme="minorHAnsi" w:hAnsiTheme="minorHAnsi" w:cstheme="minorHAnsi"/>
          <w:color w:val="auto"/>
        </w:rPr>
        <w:t xml:space="preserve"> fizyczn</w:t>
      </w:r>
      <w:r w:rsidRPr="004A1752">
        <w:rPr>
          <w:rFonts w:asciiTheme="minorHAnsi" w:hAnsiTheme="minorHAnsi" w:cstheme="minorHAnsi" w:hint="cs"/>
          <w:color w:val="auto"/>
        </w:rPr>
        <w:t>ą</w:t>
      </w:r>
      <w:r w:rsidRPr="004A1752">
        <w:rPr>
          <w:rFonts w:asciiTheme="minorHAnsi" w:hAnsiTheme="minorHAnsi" w:cstheme="minorHAnsi"/>
          <w:color w:val="auto"/>
        </w:rPr>
        <w:t xml:space="preserve"> spe</w:t>
      </w:r>
      <w:r w:rsidRPr="004A1752">
        <w:rPr>
          <w:rFonts w:asciiTheme="minorHAnsi" w:hAnsiTheme="minorHAnsi" w:cstheme="minorHAnsi" w:hint="cs"/>
          <w:color w:val="auto"/>
        </w:rPr>
        <w:t>ł</w:t>
      </w:r>
      <w:r w:rsidRPr="004A1752">
        <w:rPr>
          <w:rFonts w:asciiTheme="minorHAnsi" w:hAnsiTheme="minorHAnsi" w:cstheme="minorHAnsi"/>
          <w:color w:val="auto"/>
        </w:rPr>
        <w:t>nia</w:t>
      </w:r>
      <w:r w:rsidRPr="004A1752">
        <w:rPr>
          <w:rFonts w:asciiTheme="minorHAnsi" w:hAnsiTheme="minorHAnsi" w:cstheme="minorHAnsi" w:hint="cs"/>
          <w:color w:val="auto"/>
        </w:rPr>
        <w:t>ć</w:t>
      </w:r>
      <w:r w:rsidRPr="004A1752">
        <w:rPr>
          <w:rFonts w:asciiTheme="minorHAnsi" w:hAnsiTheme="minorHAnsi" w:cstheme="minorHAnsi"/>
          <w:color w:val="auto"/>
        </w:rPr>
        <w:t xml:space="preserve"> obowi</w:t>
      </w:r>
      <w:r w:rsidRPr="004A1752">
        <w:rPr>
          <w:rFonts w:asciiTheme="minorHAnsi" w:hAnsiTheme="minorHAnsi" w:cstheme="minorHAnsi" w:hint="cs"/>
          <w:color w:val="auto"/>
        </w:rPr>
        <w:t>ą</w:t>
      </w:r>
      <w:r w:rsidRPr="004A1752">
        <w:rPr>
          <w:rFonts w:asciiTheme="minorHAnsi" w:hAnsiTheme="minorHAnsi" w:cstheme="minorHAnsi"/>
          <w:color w:val="auto"/>
        </w:rPr>
        <w:t>zek informacyjny o jakim mowa w motywie 60 preambu</w:t>
      </w:r>
      <w:r w:rsidRPr="004A1752">
        <w:rPr>
          <w:rFonts w:asciiTheme="minorHAnsi" w:hAnsiTheme="minorHAnsi" w:cstheme="minorHAnsi" w:hint="cs"/>
          <w:color w:val="auto"/>
        </w:rPr>
        <w:t>ł</w:t>
      </w:r>
      <w:r w:rsidRPr="004A1752">
        <w:rPr>
          <w:rFonts w:asciiTheme="minorHAnsi" w:hAnsiTheme="minorHAnsi" w:cstheme="minorHAnsi"/>
          <w:color w:val="auto"/>
        </w:rPr>
        <w:t>y rozporz</w:t>
      </w:r>
      <w:r w:rsidRPr="004A1752">
        <w:rPr>
          <w:rFonts w:asciiTheme="minorHAnsi" w:hAnsiTheme="minorHAnsi" w:cstheme="minorHAnsi" w:hint="cs"/>
          <w:color w:val="auto"/>
        </w:rPr>
        <w:t>ą</w:t>
      </w:r>
      <w:r w:rsidRPr="004A1752">
        <w:rPr>
          <w:rFonts w:asciiTheme="minorHAnsi" w:hAnsiTheme="minorHAnsi" w:cstheme="minorHAnsi"/>
          <w:color w:val="auto"/>
        </w:rPr>
        <w:t xml:space="preserve">dzenia Parlamentu Europejskiego i Rady (UE) 2016/679 z dnia 27 kwietnia 2016 r. </w:t>
      </w:r>
      <w:r w:rsidRPr="004A1752">
        <w:rPr>
          <w:rFonts w:asciiTheme="minorHAnsi" w:hAnsiTheme="minorHAnsi" w:cstheme="minorHAnsi"/>
          <w:i/>
          <w:iCs/>
          <w:color w:val="auto"/>
        </w:rPr>
        <w:t>w sprawie ochrony osób fizycznych w zwi</w:t>
      </w:r>
      <w:r w:rsidRPr="004A1752">
        <w:rPr>
          <w:rFonts w:asciiTheme="minorHAnsi" w:hAnsiTheme="minorHAnsi" w:cstheme="minorHAnsi" w:hint="cs"/>
          <w:i/>
          <w:iCs/>
          <w:color w:val="auto"/>
        </w:rPr>
        <w:t>ą</w:t>
      </w:r>
      <w:r w:rsidRPr="004A1752">
        <w:rPr>
          <w:rFonts w:asciiTheme="minorHAnsi" w:hAnsiTheme="minorHAnsi" w:cstheme="minorHAnsi"/>
          <w:i/>
          <w:iCs/>
          <w:color w:val="auto"/>
        </w:rPr>
        <w:t>zku z przetwarzaniem danych osobowych w sprawie swobodnego przep</w:t>
      </w:r>
      <w:r w:rsidRPr="004A1752">
        <w:rPr>
          <w:rFonts w:asciiTheme="minorHAnsi" w:hAnsiTheme="minorHAnsi" w:cstheme="minorHAnsi" w:hint="cs"/>
          <w:i/>
          <w:iCs/>
          <w:color w:val="auto"/>
        </w:rPr>
        <w:t>ł</w:t>
      </w:r>
      <w:r w:rsidRPr="004A1752">
        <w:rPr>
          <w:rFonts w:asciiTheme="minorHAnsi" w:hAnsiTheme="minorHAnsi" w:cstheme="minorHAnsi"/>
          <w:i/>
          <w:iCs/>
          <w:color w:val="auto"/>
        </w:rPr>
        <w:t>ywu takich danych oraz uchylenia dyrektywy 95/46/WE (RODO),</w:t>
      </w:r>
      <w:r w:rsidRPr="004A1752">
        <w:rPr>
          <w:rFonts w:asciiTheme="minorHAnsi" w:hAnsiTheme="minorHAnsi" w:cstheme="minorHAnsi"/>
          <w:color w:val="auto"/>
        </w:rPr>
        <w:t xml:space="preserve"> który wskazuje </w:t>
      </w:r>
      <w:r w:rsidRPr="004A1752">
        <w:rPr>
          <w:rFonts w:asciiTheme="minorHAnsi" w:hAnsiTheme="minorHAnsi" w:cstheme="minorHAnsi" w:hint="cs"/>
          <w:color w:val="auto"/>
        </w:rPr>
        <w:t>ż</w:t>
      </w:r>
      <w:r w:rsidRPr="004A1752">
        <w:rPr>
          <w:rFonts w:asciiTheme="minorHAnsi" w:hAnsiTheme="minorHAnsi" w:cstheme="minorHAnsi"/>
          <w:color w:val="auto"/>
        </w:rPr>
        <w:t>e osoba, której dane dotycz</w:t>
      </w:r>
      <w:r w:rsidRPr="004A1752">
        <w:rPr>
          <w:rFonts w:asciiTheme="minorHAnsi" w:hAnsiTheme="minorHAnsi" w:cstheme="minorHAnsi" w:hint="cs"/>
          <w:color w:val="auto"/>
        </w:rPr>
        <w:t>ą</w:t>
      </w:r>
      <w:r w:rsidRPr="004A1752">
        <w:rPr>
          <w:rFonts w:asciiTheme="minorHAnsi" w:hAnsiTheme="minorHAnsi" w:cstheme="minorHAnsi"/>
          <w:color w:val="auto"/>
        </w:rPr>
        <w:t>, musi by</w:t>
      </w:r>
      <w:r w:rsidRPr="004A1752">
        <w:rPr>
          <w:rFonts w:asciiTheme="minorHAnsi" w:hAnsiTheme="minorHAnsi" w:cstheme="minorHAnsi" w:hint="cs"/>
          <w:color w:val="auto"/>
        </w:rPr>
        <w:t>ć</w:t>
      </w:r>
      <w:r w:rsidRPr="004A1752">
        <w:rPr>
          <w:rFonts w:asciiTheme="minorHAnsi" w:hAnsiTheme="minorHAnsi" w:cstheme="minorHAnsi"/>
          <w:color w:val="auto"/>
        </w:rPr>
        <w:t xml:space="preserve"> poinformowana o fakcie prowadzenia operacji przetwarzania jej danych osobowych i o celach takiego przetwarzania.</w:t>
      </w:r>
    </w:p>
    <w:p w14:paraId="48F4048B" w14:textId="77777777" w:rsid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 xml:space="preserve">W decyzjach </w:t>
      </w:r>
      <w:r w:rsidRPr="004A1752">
        <w:rPr>
          <w:rFonts w:ascii="Calibri" w:hAnsi="Calibri" w:cs="Calibri" w:hint="eastAsia"/>
          <w:bCs/>
          <w:color w:val="auto"/>
        </w:rPr>
        <w:t>wydawanych na podstawie art. 27 ust. 1 ustawy o PIS</w:t>
      </w:r>
      <w:r w:rsidRPr="004A1752">
        <w:rPr>
          <w:rFonts w:ascii="Calibri" w:hAnsi="Calibri" w:cs="Calibri"/>
          <w:bCs/>
          <w:color w:val="auto"/>
        </w:rPr>
        <w:t xml:space="preserve"> na</w:t>
      </w:r>
      <w:r w:rsidRPr="004A1752">
        <w:rPr>
          <w:rFonts w:ascii="Calibri" w:hAnsi="Calibri" w:cs="Calibri" w:hint="cs"/>
          <w:bCs/>
          <w:color w:val="auto"/>
        </w:rPr>
        <w:t>ł</w:t>
      </w:r>
      <w:r w:rsidRPr="004A1752">
        <w:rPr>
          <w:rFonts w:ascii="Calibri" w:hAnsi="Calibri" w:cs="Calibri"/>
          <w:bCs/>
          <w:color w:val="auto"/>
        </w:rPr>
        <w:t>o</w:t>
      </w:r>
      <w:r w:rsidRPr="004A1752">
        <w:rPr>
          <w:rFonts w:ascii="Calibri" w:hAnsi="Calibri" w:cs="Calibri" w:hint="cs"/>
          <w:bCs/>
          <w:color w:val="auto"/>
        </w:rPr>
        <w:t>ż</w:t>
      </w:r>
      <w:r w:rsidRPr="004A1752">
        <w:rPr>
          <w:rFonts w:ascii="Calibri" w:hAnsi="Calibri" w:cs="Calibri"/>
          <w:bCs/>
          <w:color w:val="auto"/>
        </w:rPr>
        <w:t>one na strony obowi</w:t>
      </w:r>
      <w:r w:rsidRPr="004A1752">
        <w:rPr>
          <w:rFonts w:ascii="Calibri" w:hAnsi="Calibri" w:cs="Calibri" w:hint="cs"/>
          <w:bCs/>
          <w:color w:val="auto"/>
        </w:rPr>
        <w:t>ą</w:t>
      </w:r>
      <w:r w:rsidRPr="004A1752">
        <w:rPr>
          <w:rFonts w:ascii="Calibri" w:hAnsi="Calibri" w:cs="Calibri"/>
          <w:bCs/>
          <w:color w:val="auto"/>
        </w:rPr>
        <w:t>zki formułować w sposób dookre</w:t>
      </w:r>
      <w:r w:rsidRPr="004A1752">
        <w:rPr>
          <w:rFonts w:ascii="Calibri" w:hAnsi="Calibri" w:cs="Calibri" w:hint="cs"/>
          <w:bCs/>
          <w:color w:val="auto"/>
        </w:rPr>
        <w:t>ś</w:t>
      </w:r>
      <w:r w:rsidRPr="004A1752">
        <w:rPr>
          <w:rFonts w:ascii="Calibri" w:hAnsi="Calibri" w:cs="Calibri"/>
          <w:bCs/>
          <w:color w:val="auto"/>
        </w:rPr>
        <w:t xml:space="preserve">lony ze wskazaniem wiążącego wymogu </w:t>
      </w:r>
      <w:r w:rsidRPr="004A1752">
        <w:rPr>
          <w:rFonts w:ascii="Calibri" w:hAnsi="Calibri" w:cs="Calibri"/>
          <w:bCs/>
          <w:color w:val="auto"/>
        </w:rPr>
        <w:lastRenderedPageBreak/>
        <w:t>higieniczno - sanitarnego tak, aby u</w:t>
      </w:r>
      <w:r w:rsidRPr="004A1752">
        <w:rPr>
          <w:rFonts w:ascii="Calibri" w:hAnsi="Calibri" w:cs="Calibri" w:hint="cs"/>
          <w:bCs/>
          <w:color w:val="auto"/>
        </w:rPr>
        <w:t>ż</w:t>
      </w:r>
      <w:r w:rsidRPr="004A1752">
        <w:rPr>
          <w:rFonts w:ascii="Calibri" w:hAnsi="Calibri" w:cs="Calibri"/>
          <w:bCs/>
          <w:color w:val="auto"/>
        </w:rPr>
        <w:t>yte sformu</w:t>
      </w:r>
      <w:r w:rsidRPr="004A1752">
        <w:rPr>
          <w:rFonts w:ascii="Calibri" w:hAnsi="Calibri" w:cs="Calibri" w:hint="cs"/>
          <w:bCs/>
          <w:color w:val="auto"/>
        </w:rPr>
        <w:t>ł</w:t>
      </w:r>
      <w:r w:rsidRPr="004A1752">
        <w:rPr>
          <w:rFonts w:ascii="Calibri" w:hAnsi="Calibri" w:cs="Calibri"/>
          <w:bCs/>
          <w:color w:val="auto"/>
        </w:rPr>
        <w:t>owania nie pozwala</w:t>
      </w:r>
      <w:r w:rsidRPr="004A1752">
        <w:rPr>
          <w:rFonts w:ascii="Calibri" w:hAnsi="Calibri" w:cs="Calibri" w:hint="cs"/>
          <w:bCs/>
          <w:color w:val="auto"/>
        </w:rPr>
        <w:t>ł</w:t>
      </w:r>
      <w:r w:rsidRPr="004A1752">
        <w:rPr>
          <w:rFonts w:ascii="Calibri" w:hAnsi="Calibri" w:cs="Calibri"/>
          <w:bCs/>
          <w:color w:val="auto"/>
        </w:rPr>
        <w:t>y na dowoln</w:t>
      </w:r>
      <w:r w:rsidRPr="004A1752">
        <w:rPr>
          <w:rFonts w:ascii="Calibri" w:hAnsi="Calibri" w:cs="Calibri" w:hint="cs"/>
          <w:bCs/>
          <w:color w:val="auto"/>
        </w:rPr>
        <w:t>ą</w:t>
      </w:r>
      <w:r w:rsidRPr="004A1752">
        <w:rPr>
          <w:rFonts w:ascii="Calibri" w:hAnsi="Calibri" w:cs="Calibri"/>
          <w:bCs/>
          <w:color w:val="auto"/>
        </w:rPr>
        <w:t xml:space="preserve"> interpretacj</w:t>
      </w:r>
      <w:r w:rsidRPr="004A1752">
        <w:rPr>
          <w:rFonts w:ascii="Calibri" w:hAnsi="Calibri" w:cs="Calibri" w:hint="cs"/>
          <w:bCs/>
          <w:color w:val="auto"/>
        </w:rPr>
        <w:t>ę</w:t>
      </w:r>
      <w:r w:rsidRPr="004A1752">
        <w:rPr>
          <w:rFonts w:ascii="Calibri" w:hAnsi="Calibri" w:cs="Calibri"/>
          <w:bCs/>
          <w:color w:val="auto"/>
        </w:rPr>
        <w:t xml:space="preserve"> wydanych nakaz</w:t>
      </w:r>
      <w:r w:rsidRPr="004A1752">
        <w:rPr>
          <w:rFonts w:ascii="Calibri" w:hAnsi="Calibri" w:cs="Calibri" w:hint="eastAsia"/>
          <w:bCs/>
          <w:color w:val="auto"/>
        </w:rPr>
        <w:t>ó</w:t>
      </w:r>
      <w:r w:rsidRPr="004A1752">
        <w:rPr>
          <w:rFonts w:ascii="Calibri" w:hAnsi="Calibri" w:cs="Calibri"/>
          <w:bCs/>
          <w:color w:val="auto"/>
        </w:rPr>
        <w:t>w.</w:t>
      </w:r>
    </w:p>
    <w:p w14:paraId="6853DB6A" w14:textId="77777777" w:rsidR="004A1752" w:rsidRP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Zg</w:t>
      </w:r>
      <w:r w:rsidRPr="004A1752">
        <w:rPr>
          <w:rFonts w:ascii="Calibri" w:hAnsi="Calibri" w:cs="Calibri" w:hint="cs"/>
          <w:bCs/>
          <w:color w:val="auto"/>
        </w:rPr>
        <w:t>ł</w:t>
      </w:r>
      <w:r w:rsidRPr="004A1752">
        <w:rPr>
          <w:rFonts w:ascii="Calibri" w:hAnsi="Calibri" w:cs="Calibri"/>
          <w:bCs/>
          <w:color w:val="auto"/>
        </w:rPr>
        <w:t>oszenia interwencyjne przekazywane z wykorzystaniem art. 65 § 1 k.p.a. kierować do organów w</w:t>
      </w:r>
      <w:r w:rsidRPr="004A1752">
        <w:rPr>
          <w:rFonts w:ascii="Calibri" w:hAnsi="Calibri" w:cs="Calibri" w:hint="cs"/>
          <w:bCs/>
          <w:color w:val="auto"/>
        </w:rPr>
        <w:t>ł</w:t>
      </w:r>
      <w:r w:rsidRPr="004A1752">
        <w:rPr>
          <w:rFonts w:ascii="Calibri" w:hAnsi="Calibri" w:cs="Calibri"/>
          <w:bCs/>
          <w:color w:val="auto"/>
        </w:rPr>
        <w:t>a</w:t>
      </w:r>
      <w:r w:rsidRPr="004A1752">
        <w:rPr>
          <w:rFonts w:ascii="Calibri" w:hAnsi="Calibri" w:cs="Calibri" w:hint="cs"/>
          <w:bCs/>
          <w:color w:val="auto"/>
        </w:rPr>
        <w:t>ś</w:t>
      </w:r>
      <w:r w:rsidRPr="004A1752">
        <w:rPr>
          <w:rFonts w:ascii="Calibri" w:hAnsi="Calibri" w:cs="Calibri"/>
          <w:bCs/>
          <w:color w:val="auto"/>
        </w:rPr>
        <w:t>ciwych do ich załatwienia po uprzednim wyczerpującym zbadaniu w</w:t>
      </w:r>
      <w:r w:rsidRPr="004A1752">
        <w:rPr>
          <w:rFonts w:ascii="Calibri" w:hAnsi="Calibri" w:cs="Calibri" w:hint="cs"/>
          <w:bCs/>
          <w:color w:val="auto"/>
        </w:rPr>
        <w:t>ł</w:t>
      </w:r>
      <w:r w:rsidRPr="004A1752">
        <w:rPr>
          <w:rFonts w:ascii="Calibri" w:hAnsi="Calibri" w:cs="Calibri"/>
          <w:bCs/>
          <w:color w:val="auto"/>
        </w:rPr>
        <w:t>asnej w</w:t>
      </w:r>
      <w:r w:rsidRPr="004A1752">
        <w:rPr>
          <w:rFonts w:ascii="Calibri" w:hAnsi="Calibri" w:cs="Calibri" w:hint="cs"/>
          <w:bCs/>
          <w:color w:val="auto"/>
        </w:rPr>
        <w:t>ł</w:t>
      </w:r>
      <w:r w:rsidRPr="004A1752">
        <w:rPr>
          <w:rFonts w:ascii="Calibri" w:hAnsi="Calibri" w:cs="Calibri"/>
          <w:bCs/>
          <w:color w:val="auto"/>
        </w:rPr>
        <w:t>a</w:t>
      </w:r>
      <w:r w:rsidRPr="004A1752">
        <w:rPr>
          <w:rFonts w:ascii="Calibri" w:hAnsi="Calibri" w:cs="Calibri" w:hint="cs"/>
          <w:bCs/>
          <w:color w:val="auto"/>
        </w:rPr>
        <w:t>ś</w:t>
      </w:r>
      <w:r w:rsidRPr="004A1752">
        <w:rPr>
          <w:rFonts w:ascii="Calibri" w:hAnsi="Calibri" w:cs="Calibri"/>
          <w:bCs/>
          <w:color w:val="auto"/>
        </w:rPr>
        <w:t>ciwo</w:t>
      </w:r>
      <w:r w:rsidRPr="004A1752">
        <w:rPr>
          <w:rFonts w:ascii="Calibri" w:hAnsi="Calibri" w:cs="Calibri" w:hint="cs"/>
          <w:bCs/>
          <w:color w:val="auto"/>
        </w:rPr>
        <w:t>ś</w:t>
      </w:r>
      <w:r w:rsidRPr="004A1752">
        <w:rPr>
          <w:rFonts w:ascii="Calibri" w:hAnsi="Calibri" w:cs="Calibri"/>
          <w:bCs/>
          <w:color w:val="auto"/>
        </w:rPr>
        <w:t xml:space="preserve">ci </w:t>
      </w:r>
      <w:r w:rsidRPr="004A0550">
        <w:rPr>
          <w:rFonts w:ascii="Calibri" w:hAnsi="Calibri" w:cs="Calibri"/>
          <w:bCs/>
          <w:color w:val="auto"/>
        </w:rPr>
        <w:t>oraz zasadności zastosowania tej formy przekazania.</w:t>
      </w:r>
    </w:p>
    <w:p w14:paraId="4A8F7B7E" w14:textId="77777777" w:rsidR="004A1752" w:rsidRDefault="00B67016" w:rsidP="00B67016">
      <w:pPr>
        <w:pStyle w:val="Akapitzlist"/>
        <w:numPr>
          <w:ilvl w:val="0"/>
          <w:numId w:val="237"/>
        </w:numPr>
        <w:spacing w:line="276" w:lineRule="auto"/>
        <w:rPr>
          <w:rFonts w:ascii="Calibri" w:hAnsi="Calibri" w:cs="Calibri"/>
          <w:bCs/>
          <w:color w:val="auto"/>
        </w:rPr>
      </w:pPr>
      <w:r w:rsidRPr="004A1752">
        <w:rPr>
          <w:rFonts w:ascii="Calibri" w:hAnsi="Calibri" w:cs="Calibri"/>
          <w:bCs/>
          <w:color w:val="auto"/>
        </w:rPr>
        <w:t>Dokumenty przesy</w:t>
      </w:r>
      <w:r w:rsidRPr="004A1752">
        <w:rPr>
          <w:rFonts w:ascii="Calibri" w:hAnsi="Calibri" w:cs="Calibri" w:hint="cs"/>
          <w:bCs/>
          <w:color w:val="auto"/>
        </w:rPr>
        <w:t>ł</w:t>
      </w:r>
      <w:r w:rsidRPr="004A1752">
        <w:rPr>
          <w:rFonts w:ascii="Calibri" w:hAnsi="Calibri" w:cs="Calibri"/>
          <w:bCs/>
          <w:color w:val="auto"/>
        </w:rPr>
        <w:t>ane za pomoc</w:t>
      </w:r>
      <w:r w:rsidRPr="004A1752">
        <w:rPr>
          <w:rFonts w:ascii="Calibri" w:hAnsi="Calibri" w:cs="Calibri" w:hint="cs"/>
          <w:bCs/>
          <w:color w:val="auto"/>
        </w:rPr>
        <w:t>ą</w:t>
      </w:r>
      <w:r w:rsidRPr="004A1752">
        <w:rPr>
          <w:rFonts w:ascii="Calibri" w:hAnsi="Calibri" w:cs="Calibri"/>
          <w:bCs/>
          <w:color w:val="auto"/>
        </w:rPr>
        <w:t xml:space="preserve"> platformy </w:t>
      </w:r>
      <w:proofErr w:type="spellStart"/>
      <w:r w:rsidRPr="004A1752">
        <w:rPr>
          <w:rFonts w:ascii="Calibri" w:hAnsi="Calibri" w:cs="Calibri"/>
          <w:bCs/>
          <w:color w:val="auto"/>
        </w:rPr>
        <w:t>ePUAP</w:t>
      </w:r>
      <w:proofErr w:type="spellEnd"/>
      <w:r w:rsidRPr="004A1752">
        <w:rPr>
          <w:rFonts w:ascii="Calibri" w:hAnsi="Calibri" w:cs="Calibri"/>
          <w:bCs/>
          <w:color w:val="auto"/>
        </w:rPr>
        <w:t xml:space="preserve"> opatrywa</w:t>
      </w:r>
      <w:r w:rsidRPr="004A1752">
        <w:rPr>
          <w:rFonts w:ascii="Calibri" w:hAnsi="Calibri" w:cs="Calibri" w:hint="cs"/>
          <w:bCs/>
          <w:color w:val="auto"/>
        </w:rPr>
        <w:t>ć</w:t>
      </w:r>
      <w:r w:rsidRPr="004A1752">
        <w:rPr>
          <w:rFonts w:ascii="Calibri" w:hAnsi="Calibri" w:cs="Calibri"/>
          <w:bCs/>
          <w:color w:val="auto"/>
        </w:rPr>
        <w:t xml:space="preserve"> kwalifikowanym podpisem elektronicznym z dat</w:t>
      </w:r>
      <w:r w:rsidRPr="004A1752">
        <w:rPr>
          <w:rFonts w:ascii="Calibri" w:hAnsi="Calibri" w:cs="Calibri" w:hint="cs"/>
          <w:bCs/>
          <w:color w:val="auto"/>
        </w:rPr>
        <w:t>ą</w:t>
      </w:r>
      <w:r w:rsidRPr="004A1752">
        <w:rPr>
          <w:rFonts w:ascii="Calibri" w:hAnsi="Calibri" w:cs="Calibri"/>
          <w:bCs/>
          <w:color w:val="auto"/>
        </w:rPr>
        <w:t xml:space="preserve"> z</w:t>
      </w:r>
      <w:r w:rsidRPr="004A1752">
        <w:rPr>
          <w:rFonts w:ascii="Calibri" w:hAnsi="Calibri" w:cs="Calibri" w:hint="cs"/>
          <w:bCs/>
          <w:color w:val="auto"/>
        </w:rPr>
        <w:t>ł</w:t>
      </w:r>
      <w:r w:rsidRPr="004A1752">
        <w:rPr>
          <w:rFonts w:ascii="Calibri" w:hAnsi="Calibri" w:cs="Calibri"/>
          <w:bCs/>
          <w:color w:val="auto"/>
        </w:rPr>
        <w:t>o</w:t>
      </w:r>
      <w:r w:rsidRPr="004A1752">
        <w:rPr>
          <w:rFonts w:ascii="Calibri" w:hAnsi="Calibri" w:cs="Calibri" w:hint="cs"/>
          <w:bCs/>
          <w:color w:val="auto"/>
        </w:rPr>
        <w:t>ż</w:t>
      </w:r>
      <w:r w:rsidRPr="004A1752">
        <w:rPr>
          <w:rFonts w:ascii="Calibri" w:hAnsi="Calibri" w:cs="Calibri"/>
          <w:bCs/>
          <w:color w:val="auto"/>
        </w:rPr>
        <w:t>enia podpisu to</w:t>
      </w:r>
      <w:r w:rsidRPr="004A1752">
        <w:rPr>
          <w:rFonts w:ascii="Calibri" w:hAnsi="Calibri" w:cs="Calibri" w:hint="cs"/>
          <w:bCs/>
          <w:color w:val="auto"/>
        </w:rPr>
        <w:t>ż</w:t>
      </w:r>
      <w:r w:rsidRPr="004A1752">
        <w:rPr>
          <w:rFonts w:ascii="Calibri" w:hAnsi="Calibri" w:cs="Calibri"/>
          <w:bCs/>
          <w:color w:val="auto"/>
        </w:rPr>
        <w:t>sam</w:t>
      </w:r>
      <w:r w:rsidRPr="004A1752">
        <w:rPr>
          <w:rFonts w:ascii="Calibri" w:hAnsi="Calibri" w:cs="Calibri" w:hint="cs"/>
          <w:bCs/>
          <w:color w:val="auto"/>
        </w:rPr>
        <w:t>ą</w:t>
      </w:r>
      <w:r w:rsidRPr="004A1752">
        <w:rPr>
          <w:rFonts w:ascii="Calibri" w:hAnsi="Calibri" w:cs="Calibri"/>
          <w:bCs/>
          <w:color w:val="auto"/>
        </w:rPr>
        <w:t xml:space="preserve"> z dat</w:t>
      </w:r>
      <w:r w:rsidRPr="004A1752">
        <w:rPr>
          <w:rFonts w:ascii="Calibri" w:hAnsi="Calibri" w:cs="Calibri" w:hint="cs"/>
          <w:bCs/>
          <w:color w:val="auto"/>
        </w:rPr>
        <w:t>ą</w:t>
      </w:r>
      <w:r w:rsidRPr="004A1752">
        <w:rPr>
          <w:rFonts w:ascii="Calibri" w:hAnsi="Calibri" w:cs="Calibri"/>
          <w:bCs/>
          <w:color w:val="auto"/>
        </w:rPr>
        <w:t xml:space="preserve"> podpisania wersji papierowej dokumentu</w:t>
      </w:r>
      <w:r w:rsidR="004A1752">
        <w:rPr>
          <w:rFonts w:ascii="Calibri" w:hAnsi="Calibri" w:cs="Calibri"/>
          <w:bCs/>
          <w:color w:val="auto"/>
        </w:rPr>
        <w:t>.</w:t>
      </w:r>
    </w:p>
    <w:p w14:paraId="404F6F3A" w14:textId="1D65197C" w:rsidR="00B67016" w:rsidRPr="004A1752" w:rsidRDefault="00B67016" w:rsidP="00B67016">
      <w:pPr>
        <w:pStyle w:val="Akapitzlist"/>
        <w:numPr>
          <w:ilvl w:val="0"/>
          <w:numId w:val="237"/>
        </w:numPr>
        <w:spacing w:line="276" w:lineRule="auto"/>
        <w:rPr>
          <w:rFonts w:ascii="Calibri" w:hAnsi="Calibri" w:cs="Calibri"/>
          <w:bCs/>
          <w:color w:val="auto"/>
        </w:rPr>
      </w:pPr>
      <w:r w:rsidRPr="004A1752">
        <w:rPr>
          <w:rFonts w:asciiTheme="minorHAnsi" w:eastAsia="Calibri" w:hAnsiTheme="minorHAnsi" w:cstheme="minorHAnsi"/>
          <w:color w:val="auto"/>
          <w:lang w:eastAsia="en-US"/>
        </w:rPr>
        <w:t>Kontrole przedsiębiorców:</w:t>
      </w:r>
    </w:p>
    <w:p w14:paraId="426ADEE2" w14:textId="77777777" w:rsidR="00B67016" w:rsidRPr="00C010E6" w:rsidRDefault="00B67016" w:rsidP="00B67016">
      <w:pPr>
        <w:pStyle w:val="Akapitzlist"/>
        <w:spacing w:line="276" w:lineRule="auto"/>
        <w:ind w:left="360"/>
        <w:rPr>
          <w:rFonts w:asciiTheme="minorHAnsi" w:eastAsia="Calibri" w:hAnsiTheme="minorHAnsi" w:cstheme="minorHAnsi"/>
          <w:color w:val="auto"/>
          <w:lang w:eastAsia="en-US"/>
        </w:rPr>
      </w:pPr>
      <w:r w:rsidRPr="00C010E6">
        <w:rPr>
          <w:rFonts w:asciiTheme="minorHAnsi" w:eastAsia="Calibri" w:hAnsiTheme="minorHAnsi" w:cstheme="minorHAnsi"/>
          <w:color w:val="auto"/>
          <w:lang w:eastAsia="en-US"/>
        </w:rPr>
        <w:t>a) wszczynane na wniosek przedsiębiorców</w:t>
      </w:r>
      <w:r>
        <w:rPr>
          <w:rFonts w:asciiTheme="minorHAnsi" w:eastAsia="Calibri" w:hAnsiTheme="minorHAnsi" w:cstheme="minorHAnsi"/>
          <w:color w:val="auto"/>
          <w:lang w:eastAsia="en-US"/>
        </w:rPr>
        <w:t>,</w:t>
      </w:r>
      <w:r w:rsidRPr="00C010E6">
        <w:rPr>
          <w:rFonts w:asciiTheme="minorHAnsi" w:eastAsia="Calibri" w:hAnsiTheme="minorHAnsi" w:cstheme="minorHAnsi"/>
          <w:color w:val="auto"/>
          <w:lang w:eastAsia="en-US"/>
        </w:rPr>
        <w:t xml:space="preserve"> tj. realizowane z </w:t>
      </w:r>
      <w:r w:rsidRPr="00C010E6">
        <w:rPr>
          <w:rFonts w:ascii="Calibri" w:hAnsi="Calibri" w:cs="Calibri"/>
          <w:bCs/>
          <w:color w:val="auto"/>
        </w:rPr>
        <w:t>pomini</w:t>
      </w:r>
      <w:r w:rsidRPr="00C010E6">
        <w:rPr>
          <w:rFonts w:ascii="Calibri" w:hAnsi="Calibri" w:cs="Calibri" w:hint="cs"/>
          <w:bCs/>
          <w:color w:val="auto"/>
        </w:rPr>
        <w:t>ę</w:t>
      </w:r>
      <w:r w:rsidRPr="00C010E6">
        <w:rPr>
          <w:rFonts w:ascii="Calibri" w:hAnsi="Calibri" w:cs="Calibri"/>
          <w:bCs/>
          <w:color w:val="auto"/>
        </w:rPr>
        <w:t>ciem zawiadomienia o zamiarze wszcz</w:t>
      </w:r>
      <w:r w:rsidRPr="00C010E6">
        <w:rPr>
          <w:rFonts w:ascii="Calibri" w:hAnsi="Calibri" w:cs="Calibri" w:hint="cs"/>
          <w:bCs/>
          <w:color w:val="auto"/>
        </w:rPr>
        <w:t>ę</w:t>
      </w:r>
      <w:r w:rsidRPr="00C010E6">
        <w:rPr>
          <w:rFonts w:ascii="Calibri" w:hAnsi="Calibri" w:cs="Calibri"/>
          <w:bCs/>
          <w:color w:val="auto"/>
        </w:rPr>
        <w:t>cia kontroli</w:t>
      </w:r>
      <w:r w:rsidRPr="00C010E6">
        <w:rPr>
          <w:rFonts w:asciiTheme="minorHAnsi" w:eastAsia="Calibri" w:hAnsiTheme="minorHAnsi" w:cstheme="minorHAnsi"/>
          <w:color w:val="auto"/>
          <w:lang w:eastAsia="en-US"/>
        </w:rPr>
        <w:t xml:space="preserve"> przeprowadzać w zakresie przedmiotowym określonym we wniosku</w:t>
      </w:r>
      <w:r>
        <w:rPr>
          <w:rFonts w:asciiTheme="minorHAnsi" w:eastAsia="Calibri" w:hAnsiTheme="minorHAnsi" w:cstheme="minorHAnsi"/>
          <w:color w:val="auto"/>
          <w:lang w:eastAsia="en-US"/>
        </w:rPr>
        <w:t>;</w:t>
      </w:r>
      <w:r w:rsidRPr="00C010E6">
        <w:rPr>
          <w:rFonts w:asciiTheme="minorHAnsi" w:eastAsia="Calibri" w:hAnsiTheme="minorHAnsi" w:cstheme="minorHAnsi"/>
          <w:color w:val="auto"/>
          <w:lang w:eastAsia="en-US"/>
        </w:rPr>
        <w:t xml:space="preserve"> </w:t>
      </w:r>
    </w:p>
    <w:p w14:paraId="3FACFC59" w14:textId="77777777" w:rsidR="004A1752" w:rsidRDefault="00B67016" w:rsidP="004A1752">
      <w:pPr>
        <w:pStyle w:val="Akapitzlist"/>
        <w:spacing w:line="276" w:lineRule="auto"/>
        <w:ind w:left="360"/>
        <w:rPr>
          <w:rFonts w:asciiTheme="minorHAnsi" w:eastAsia="Calibri" w:hAnsiTheme="minorHAnsi" w:cstheme="minorHAnsi"/>
          <w:color w:val="auto"/>
          <w:lang w:eastAsia="en-US"/>
        </w:rPr>
      </w:pPr>
      <w:r w:rsidRPr="00C010E6">
        <w:rPr>
          <w:rFonts w:asciiTheme="minorHAnsi" w:eastAsia="Calibri" w:hAnsiTheme="minorHAnsi" w:cstheme="minorHAnsi"/>
          <w:color w:val="auto"/>
          <w:lang w:eastAsia="en-US"/>
        </w:rPr>
        <w:t xml:space="preserve">b) realizowane </w:t>
      </w:r>
      <w:r w:rsidRPr="00C010E6">
        <w:rPr>
          <w:rFonts w:asciiTheme="minorHAnsi" w:eastAsia="Calibri" w:hAnsiTheme="minorHAnsi" w:cstheme="minorHAnsi" w:hint="eastAsia"/>
          <w:color w:val="auto"/>
          <w:lang w:eastAsia="en-US"/>
        </w:rPr>
        <w:t xml:space="preserve">w oparciu o przepis art. 48 ust. 11 pkt 4 </w:t>
      </w:r>
      <w:proofErr w:type="spellStart"/>
      <w:r w:rsidRPr="00C010E6">
        <w:rPr>
          <w:rFonts w:asciiTheme="minorHAnsi" w:eastAsia="Calibri" w:hAnsiTheme="minorHAnsi" w:cstheme="minorHAnsi" w:hint="eastAsia"/>
          <w:color w:val="auto"/>
          <w:lang w:eastAsia="en-US"/>
        </w:rPr>
        <w:t>u.p.p</w:t>
      </w:r>
      <w:proofErr w:type="spellEnd"/>
      <w:r>
        <w:rPr>
          <w:rFonts w:asciiTheme="minorHAnsi" w:eastAsia="Calibri" w:hAnsiTheme="minorHAnsi" w:cstheme="minorHAnsi"/>
          <w:color w:val="auto"/>
          <w:lang w:eastAsia="en-US"/>
        </w:rPr>
        <w:t>,</w:t>
      </w:r>
      <w:r w:rsidRPr="00C010E6">
        <w:rPr>
          <w:rFonts w:asciiTheme="minorHAnsi" w:eastAsia="Calibri" w:hAnsiTheme="minorHAnsi" w:cstheme="minorHAnsi"/>
          <w:color w:val="auto"/>
          <w:lang w:eastAsia="en-US"/>
        </w:rPr>
        <w:t xml:space="preserve"> tj. z pominięciem zawiadomienia o zamiarze wszczęcia kontroli z uwagi na bezpośrednie zagrożenie życia, zdrowia wszczynać wyłącznie w uzasadnionych przypadkach. </w:t>
      </w:r>
    </w:p>
    <w:p w14:paraId="3B43D9AE" w14:textId="77777777" w:rsidR="004A1752"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94615">
        <w:rPr>
          <w:rFonts w:ascii="Calibri" w:hAnsi="Calibri" w:cs="Calibri"/>
          <w:bCs/>
          <w:color w:val="auto"/>
        </w:rPr>
        <w:t>Zakres przedmiotowy kontroli przedsi</w:t>
      </w:r>
      <w:r w:rsidRPr="00494615">
        <w:rPr>
          <w:rFonts w:ascii="Calibri" w:hAnsi="Calibri" w:cs="Calibri" w:hint="cs"/>
          <w:bCs/>
          <w:color w:val="auto"/>
        </w:rPr>
        <w:t>ę</w:t>
      </w:r>
      <w:r w:rsidRPr="00494615">
        <w:rPr>
          <w:rFonts w:ascii="Calibri" w:hAnsi="Calibri" w:cs="Calibri"/>
          <w:bCs/>
          <w:color w:val="auto"/>
        </w:rPr>
        <w:t>biorcy w zawiadomieniach o zamiarze wszcz</w:t>
      </w:r>
      <w:r w:rsidRPr="00494615">
        <w:rPr>
          <w:rFonts w:ascii="Calibri" w:hAnsi="Calibri" w:cs="Calibri" w:hint="cs"/>
          <w:bCs/>
          <w:color w:val="auto"/>
        </w:rPr>
        <w:t>ę</w:t>
      </w:r>
      <w:r w:rsidRPr="00494615">
        <w:rPr>
          <w:rFonts w:ascii="Calibri" w:hAnsi="Calibri" w:cs="Calibri"/>
          <w:bCs/>
          <w:color w:val="auto"/>
        </w:rPr>
        <w:t>cia kontroli i</w:t>
      </w:r>
      <w:r>
        <w:rPr>
          <w:rFonts w:ascii="Calibri" w:hAnsi="Calibri" w:cs="Calibri"/>
          <w:bCs/>
          <w:color w:val="auto"/>
        </w:rPr>
        <w:t xml:space="preserve"> </w:t>
      </w:r>
      <w:r w:rsidRPr="00494615">
        <w:rPr>
          <w:rFonts w:ascii="Calibri" w:hAnsi="Calibri" w:cs="Calibri"/>
          <w:bCs/>
          <w:color w:val="auto"/>
        </w:rPr>
        <w:t>upowa</w:t>
      </w:r>
      <w:r w:rsidRPr="00494615">
        <w:rPr>
          <w:rFonts w:ascii="Calibri" w:hAnsi="Calibri" w:cs="Calibri" w:hint="cs"/>
          <w:bCs/>
          <w:color w:val="auto"/>
        </w:rPr>
        <w:t>ż</w:t>
      </w:r>
      <w:r w:rsidRPr="00494615">
        <w:rPr>
          <w:rFonts w:ascii="Calibri" w:hAnsi="Calibri" w:cs="Calibri"/>
          <w:bCs/>
          <w:color w:val="auto"/>
        </w:rPr>
        <w:t>nieniach okre</w:t>
      </w:r>
      <w:r w:rsidRPr="00494615">
        <w:rPr>
          <w:rFonts w:ascii="Calibri" w:hAnsi="Calibri" w:cs="Calibri" w:hint="cs"/>
          <w:bCs/>
          <w:color w:val="auto"/>
        </w:rPr>
        <w:t>ś</w:t>
      </w:r>
      <w:r w:rsidRPr="00494615">
        <w:rPr>
          <w:rFonts w:ascii="Calibri" w:hAnsi="Calibri" w:cs="Calibri"/>
          <w:bCs/>
          <w:color w:val="auto"/>
        </w:rPr>
        <w:t>lać w sposób szczegółowy i precyzyjny ze wskazaniem materii objętej kontrolą</w:t>
      </w:r>
      <w:r>
        <w:rPr>
          <w:rFonts w:ascii="Calibri" w:hAnsi="Calibri" w:cs="Calibri"/>
          <w:bCs/>
          <w:color w:val="auto"/>
        </w:rPr>
        <w:t>,</w:t>
      </w:r>
      <w:r w:rsidRPr="00494615">
        <w:rPr>
          <w:rFonts w:ascii="Calibri" w:hAnsi="Calibri" w:cs="Calibri"/>
          <w:bCs/>
          <w:color w:val="auto"/>
        </w:rPr>
        <w:t xml:space="preserve"> tj. z wyszczególnieniem wszystkich zagadnień podlegających kontroli. </w:t>
      </w:r>
    </w:p>
    <w:p w14:paraId="46B75792" w14:textId="77777777" w:rsidR="004A1752"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Calibri" w:hAnsi="Calibri" w:cs="Calibri"/>
          <w:bCs/>
          <w:color w:val="auto"/>
        </w:rPr>
        <w:t xml:space="preserve"> Stosowa</w:t>
      </w:r>
      <w:r w:rsidRPr="004A1752">
        <w:rPr>
          <w:rFonts w:ascii="Calibri" w:hAnsi="Calibri" w:cs="Calibri" w:hint="cs"/>
          <w:bCs/>
          <w:color w:val="auto"/>
        </w:rPr>
        <w:t>ć</w:t>
      </w:r>
      <w:r w:rsidRPr="004A1752">
        <w:rPr>
          <w:rFonts w:ascii="Calibri" w:hAnsi="Calibri" w:cs="Calibri"/>
          <w:bCs/>
          <w:color w:val="auto"/>
        </w:rPr>
        <w:t xml:space="preserve"> to</w:t>
      </w:r>
      <w:r w:rsidRPr="004A1752">
        <w:rPr>
          <w:rFonts w:ascii="Calibri" w:hAnsi="Calibri" w:cs="Calibri" w:hint="cs"/>
          <w:bCs/>
          <w:color w:val="auto"/>
        </w:rPr>
        <w:t>ż</w:t>
      </w:r>
      <w:r w:rsidRPr="004A1752">
        <w:rPr>
          <w:rFonts w:ascii="Calibri" w:hAnsi="Calibri" w:cs="Calibri"/>
          <w:bCs/>
          <w:color w:val="auto"/>
        </w:rPr>
        <w:t>same zapisy dot. zakresu kontroli w zawiadomieniach o zamiarze wszcz</w:t>
      </w:r>
      <w:r w:rsidRPr="004A1752">
        <w:rPr>
          <w:rFonts w:ascii="Calibri" w:hAnsi="Calibri" w:cs="Calibri" w:hint="cs"/>
          <w:bCs/>
          <w:color w:val="auto"/>
        </w:rPr>
        <w:t>ę</w:t>
      </w:r>
      <w:r w:rsidRPr="004A1752">
        <w:rPr>
          <w:rFonts w:ascii="Calibri" w:hAnsi="Calibri" w:cs="Calibri"/>
          <w:bCs/>
          <w:color w:val="auto"/>
        </w:rPr>
        <w:t>cia kontroli, upowa</w:t>
      </w:r>
      <w:r w:rsidRPr="004A1752">
        <w:rPr>
          <w:rFonts w:ascii="Calibri" w:hAnsi="Calibri" w:cs="Calibri" w:hint="cs"/>
          <w:bCs/>
          <w:color w:val="auto"/>
        </w:rPr>
        <w:t>ż</w:t>
      </w:r>
      <w:r w:rsidRPr="004A1752">
        <w:rPr>
          <w:rFonts w:ascii="Calibri" w:hAnsi="Calibri" w:cs="Calibri"/>
          <w:bCs/>
          <w:color w:val="auto"/>
        </w:rPr>
        <w:t>nieniach do przeprowadzenia czynno</w:t>
      </w:r>
      <w:r w:rsidRPr="004A1752">
        <w:rPr>
          <w:rFonts w:ascii="Calibri" w:hAnsi="Calibri" w:cs="Calibri" w:hint="cs"/>
          <w:bCs/>
          <w:color w:val="auto"/>
        </w:rPr>
        <w:t>ś</w:t>
      </w:r>
      <w:r w:rsidRPr="004A1752">
        <w:rPr>
          <w:rFonts w:ascii="Calibri" w:hAnsi="Calibri" w:cs="Calibri"/>
          <w:bCs/>
          <w:color w:val="auto"/>
        </w:rPr>
        <w:t>ci kontrolnych oraz w protoko</w:t>
      </w:r>
      <w:r w:rsidRPr="004A1752">
        <w:rPr>
          <w:rFonts w:ascii="Calibri" w:hAnsi="Calibri" w:cs="Calibri" w:hint="cs"/>
          <w:bCs/>
          <w:color w:val="auto"/>
        </w:rPr>
        <w:t>ł</w:t>
      </w:r>
      <w:r w:rsidRPr="004A1752">
        <w:rPr>
          <w:rFonts w:ascii="Calibri" w:hAnsi="Calibri" w:cs="Calibri"/>
          <w:bCs/>
          <w:color w:val="auto"/>
        </w:rPr>
        <w:t>ach kontroli.</w:t>
      </w:r>
    </w:p>
    <w:p w14:paraId="4E727935" w14:textId="5AA8B8D2" w:rsidR="004A1752"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Calibri" w:hAnsi="Calibri" w:cs="Calibri"/>
          <w:bCs/>
          <w:color w:val="auto"/>
        </w:rPr>
        <w:t>Kontrole przedsi</w:t>
      </w:r>
      <w:r w:rsidRPr="004A1752">
        <w:rPr>
          <w:rFonts w:ascii="Calibri" w:hAnsi="Calibri" w:cs="Calibri" w:hint="cs"/>
          <w:bCs/>
          <w:color w:val="auto"/>
        </w:rPr>
        <w:t>ę</w:t>
      </w:r>
      <w:r w:rsidRPr="004A1752">
        <w:rPr>
          <w:rFonts w:ascii="Calibri" w:hAnsi="Calibri" w:cs="Calibri"/>
          <w:bCs/>
          <w:color w:val="auto"/>
        </w:rPr>
        <w:t>biorcy realizowa</w:t>
      </w:r>
      <w:r w:rsidRPr="004A1752">
        <w:rPr>
          <w:rFonts w:ascii="Calibri" w:hAnsi="Calibri" w:cs="Calibri" w:hint="cs"/>
          <w:bCs/>
          <w:color w:val="auto"/>
        </w:rPr>
        <w:t>ć</w:t>
      </w:r>
      <w:r w:rsidRPr="004A1752">
        <w:rPr>
          <w:rFonts w:ascii="Calibri" w:hAnsi="Calibri" w:cs="Calibri"/>
          <w:bCs/>
          <w:color w:val="auto"/>
        </w:rPr>
        <w:t xml:space="preserve"> w zakresie przedmiotowym okre</w:t>
      </w:r>
      <w:r w:rsidRPr="004A1752">
        <w:rPr>
          <w:rFonts w:ascii="Calibri" w:hAnsi="Calibri" w:cs="Calibri" w:hint="cs"/>
          <w:bCs/>
          <w:color w:val="auto"/>
        </w:rPr>
        <w:t>ś</w:t>
      </w:r>
      <w:r w:rsidRPr="004A1752">
        <w:rPr>
          <w:rFonts w:ascii="Calibri" w:hAnsi="Calibri" w:cs="Calibri"/>
          <w:bCs/>
          <w:color w:val="auto"/>
        </w:rPr>
        <w:t>lonym w</w:t>
      </w:r>
      <w:r w:rsidR="004B0038">
        <w:rPr>
          <w:rFonts w:ascii="Calibri" w:hAnsi="Calibri" w:cs="Calibri"/>
          <w:bCs/>
          <w:color w:val="auto"/>
        </w:rPr>
        <w:t> </w:t>
      </w:r>
      <w:r w:rsidRPr="004A1752">
        <w:rPr>
          <w:rFonts w:ascii="Calibri" w:hAnsi="Calibri" w:cs="Calibri"/>
          <w:bCs/>
          <w:color w:val="auto"/>
        </w:rPr>
        <w:t>zawiadomieniu o zamiarze wszcz</w:t>
      </w:r>
      <w:r w:rsidRPr="004A1752">
        <w:rPr>
          <w:rFonts w:ascii="Calibri" w:hAnsi="Calibri" w:cs="Calibri" w:hint="cs"/>
          <w:bCs/>
          <w:color w:val="auto"/>
        </w:rPr>
        <w:t>ę</w:t>
      </w:r>
      <w:r w:rsidRPr="004A1752">
        <w:rPr>
          <w:rFonts w:ascii="Calibri" w:hAnsi="Calibri" w:cs="Calibri"/>
          <w:bCs/>
          <w:color w:val="auto"/>
        </w:rPr>
        <w:t>cia kontroli przedsi</w:t>
      </w:r>
      <w:r w:rsidRPr="004A1752">
        <w:rPr>
          <w:rFonts w:ascii="Calibri" w:hAnsi="Calibri" w:cs="Calibri" w:hint="cs"/>
          <w:bCs/>
          <w:color w:val="auto"/>
        </w:rPr>
        <w:t>ę</w:t>
      </w:r>
      <w:r w:rsidRPr="004A1752">
        <w:rPr>
          <w:rFonts w:ascii="Calibri" w:hAnsi="Calibri" w:cs="Calibri"/>
          <w:bCs/>
          <w:color w:val="auto"/>
        </w:rPr>
        <w:t>biorcy.</w:t>
      </w:r>
    </w:p>
    <w:p w14:paraId="0F49FF66" w14:textId="77777777" w:rsid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Theme="minorHAnsi" w:eastAsia="Calibri" w:hAnsiTheme="minorHAnsi" w:cstheme="minorHAnsi"/>
          <w:color w:val="auto"/>
          <w:lang w:eastAsia="en-US"/>
        </w:rPr>
        <w:t xml:space="preserve"> Kontrole przedsiębiorcy przeprowadzać w terminach wskazanych w upoważnieniach do przeprowadzania czynności kontrolnych.</w:t>
      </w:r>
    </w:p>
    <w:p w14:paraId="0BEA2994" w14:textId="77777777" w:rsidR="004A1752"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Calibri" w:hAnsi="Calibri" w:cs="Calibri"/>
          <w:bCs/>
          <w:color w:val="auto"/>
        </w:rPr>
        <w:t>W protokole kontroli dokonywa</w:t>
      </w:r>
      <w:r w:rsidRPr="004A1752">
        <w:rPr>
          <w:rFonts w:ascii="Calibri" w:hAnsi="Calibri" w:cs="Calibri" w:hint="cs"/>
          <w:bCs/>
          <w:color w:val="auto"/>
        </w:rPr>
        <w:t>ć</w:t>
      </w:r>
      <w:r w:rsidRPr="004A1752">
        <w:rPr>
          <w:rFonts w:ascii="Calibri" w:hAnsi="Calibri" w:cs="Calibri"/>
          <w:bCs/>
          <w:color w:val="auto"/>
        </w:rPr>
        <w:t xml:space="preserve"> zapisów dot. dostarczenia kontrolowanemu przedsi</w:t>
      </w:r>
      <w:r w:rsidRPr="004A1752">
        <w:rPr>
          <w:rFonts w:ascii="Calibri" w:hAnsi="Calibri" w:cs="Calibri" w:hint="cs"/>
          <w:bCs/>
          <w:color w:val="auto"/>
        </w:rPr>
        <w:t>ę</w:t>
      </w:r>
      <w:r w:rsidRPr="004A1752">
        <w:rPr>
          <w:rFonts w:ascii="Calibri" w:hAnsi="Calibri" w:cs="Calibri"/>
          <w:bCs/>
          <w:color w:val="auto"/>
        </w:rPr>
        <w:t>biorcy upowa</w:t>
      </w:r>
      <w:r w:rsidRPr="004A1752">
        <w:rPr>
          <w:rFonts w:ascii="Calibri" w:hAnsi="Calibri" w:cs="Calibri" w:hint="cs"/>
          <w:bCs/>
          <w:color w:val="auto"/>
        </w:rPr>
        <w:t>ż</w:t>
      </w:r>
      <w:r w:rsidRPr="004A1752">
        <w:rPr>
          <w:rFonts w:ascii="Calibri" w:hAnsi="Calibri" w:cs="Calibri"/>
          <w:bCs/>
          <w:color w:val="auto"/>
        </w:rPr>
        <w:t>nienia jednorazowego w ci</w:t>
      </w:r>
      <w:r w:rsidRPr="004A1752">
        <w:rPr>
          <w:rFonts w:ascii="Calibri" w:hAnsi="Calibri" w:cs="Calibri" w:hint="cs"/>
          <w:bCs/>
          <w:color w:val="auto"/>
        </w:rPr>
        <w:t>ą</w:t>
      </w:r>
      <w:r w:rsidRPr="004A1752">
        <w:rPr>
          <w:rFonts w:ascii="Calibri" w:hAnsi="Calibri" w:cs="Calibri"/>
          <w:bCs/>
          <w:color w:val="auto"/>
        </w:rPr>
        <w:t xml:space="preserve">gu 3 dni roboczych zgodnie z art. 49 ust. 1 </w:t>
      </w:r>
      <w:proofErr w:type="spellStart"/>
      <w:r w:rsidRPr="004A1752">
        <w:rPr>
          <w:rFonts w:ascii="Calibri" w:hAnsi="Calibri" w:cs="Calibri"/>
          <w:bCs/>
          <w:color w:val="auto"/>
        </w:rPr>
        <w:t>u.p.p</w:t>
      </w:r>
      <w:proofErr w:type="spellEnd"/>
      <w:r w:rsidRPr="004A1752">
        <w:rPr>
          <w:rFonts w:ascii="Calibri" w:hAnsi="Calibri" w:cs="Calibri"/>
          <w:bCs/>
          <w:color w:val="auto"/>
        </w:rPr>
        <w:t>.</w:t>
      </w:r>
      <w:bookmarkStart w:id="335" w:name="_Hlk132897967"/>
    </w:p>
    <w:p w14:paraId="634FE210" w14:textId="3D3103CD" w:rsidR="004A1752"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Calibri" w:hAnsi="Calibri" w:cs="Calibri"/>
          <w:bCs/>
          <w:color w:val="auto"/>
        </w:rPr>
        <w:t xml:space="preserve">W przypadku kontroli interwencyjnych przedsiębiorców realizowanych z pominięciem zawiadomienia o zamiarze wszczęcia kontroli uzasadnienie przyczyny braku zawiadomienia </w:t>
      </w:r>
      <w:r w:rsidR="006C34E8">
        <w:rPr>
          <w:rFonts w:ascii="Calibri" w:hAnsi="Calibri" w:cs="Calibri"/>
          <w:bCs/>
          <w:color w:val="auto"/>
        </w:rPr>
        <w:t xml:space="preserve">określić </w:t>
      </w:r>
      <w:r w:rsidRPr="004A1752">
        <w:rPr>
          <w:rFonts w:ascii="Calibri" w:hAnsi="Calibri" w:cs="Calibri"/>
          <w:bCs/>
          <w:color w:val="auto"/>
        </w:rPr>
        <w:t xml:space="preserve"> szczegółowo i precyzyjnie z powołaniem treści art. 48 ust. 11 pkt. 4 </w:t>
      </w:r>
      <w:proofErr w:type="spellStart"/>
      <w:r w:rsidRPr="004A1752">
        <w:rPr>
          <w:rFonts w:ascii="Calibri" w:hAnsi="Calibri" w:cs="Calibri"/>
          <w:bCs/>
          <w:color w:val="auto"/>
        </w:rPr>
        <w:t>u.p.p</w:t>
      </w:r>
      <w:proofErr w:type="spellEnd"/>
      <w:r w:rsidRPr="004A1752">
        <w:rPr>
          <w:rFonts w:ascii="Calibri" w:hAnsi="Calibri" w:cs="Calibri"/>
          <w:bCs/>
          <w:color w:val="auto"/>
        </w:rPr>
        <w:t>. w protokole kontroli</w:t>
      </w:r>
      <w:bookmarkEnd w:id="335"/>
      <w:r w:rsidRPr="004A1752">
        <w:rPr>
          <w:rFonts w:ascii="Calibri" w:hAnsi="Calibri" w:cs="Calibri"/>
          <w:bCs/>
          <w:color w:val="auto"/>
        </w:rPr>
        <w:t>.</w:t>
      </w:r>
    </w:p>
    <w:p w14:paraId="34D7BF51" w14:textId="77777777" w:rsidR="004A1752"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Calibri" w:hAnsi="Calibri" w:cs="Calibri"/>
          <w:bCs/>
          <w:color w:val="auto"/>
        </w:rPr>
        <w:t xml:space="preserve">W przypadku kontroli realizowanych w gospodarstwach agroturystycznych uzasadnienie przyczyny braku zawiadomienia o zamiarze wszczęcia kontroli przedsiębiorcy uzasadniać szczegółowo i precyzyjnie z powołaniem treści art. 6 ust. 1 pkt 2 </w:t>
      </w:r>
      <w:proofErr w:type="spellStart"/>
      <w:r w:rsidRPr="004A1752">
        <w:rPr>
          <w:rFonts w:ascii="Calibri" w:hAnsi="Calibri" w:cs="Calibri"/>
          <w:bCs/>
          <w:color w:val="auto"/>
        </w:rPr>
        <w:t>u.p.p</w:t>
      </w:r>
      <w:proofErr w:type="spellEnd"/>
      <w:r w:rsidRPr="004A1752">
        <w:rPr>
          <w:rFonts w:ascii="Calibri" w:hAnsi="Calibri" w:cs="Calibri"/>
          <w:bCs/>
          <w:color w:val="auto"/>
        </w:rPr>
        <w:t>. w protokole kontroli.</w:t>
      </w:r>
    </w:p>
    <w:p w14:paraId="038942E0" w14:textId="77777777" w:rsidR="004A1752"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Calibri" w:hAnsi="Calibri" w:cs="Calibri"/>
          <w:bCs/>
          <w:color w:val="auto"/>
        </w:rPr>
        <w:t xml:space="preserve">Kontrole sanitarne przedsiębiorców tzw. sprawdzające wykonanie zaleceń wydanych do protokołów kontroli stanowiących udokumentowanie czynności kontrolnych w ramach których stwierdzono naruszenie wymagań higienicznych i zdrowotnych przeprowadzać po uprzednim zawiadomieniu przedsiębiorcy o zamiarze wszczęcia kontroli. </w:t>
      </w:r>
    </w:p>
    <w:p w14:paraId="7257CCA4" w14:textId="5D1B9217" w:rsidR="004A1752"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Calibri" w:hAnsi="Calibri" w:cs="Calibri"/>
          <w:bCs/>
          <w:color w:val="auto"/>
        </w:rPr>
        <w:lastRenderedPageBreak/>
        <w:t xml:space="preserve"> Przeprowadza</w:t>
      </w:r>
      <w:r w:rsidRPr="004A1752">
        <w:rPr>
          <w:rFonts w:ascii="Calibri" w:hAnsi="Calibri" w:cs="Calibri" w:hint="cs"/>
          <w:bCs/>
          <w:color w:val="auto"/>
        </w:rPr>
        <w:t>ć</w:t>
      </w:r>
      <w:r w:rsidRPr="004A1752">
        <w:rPr>
          <w:rFonts w:ascii="Calibri" w:hAnsi="Calibri" w:cs="Calibri"/>
          <w:bCs/>
          <w:color w:val="auto"/>
        </w:rPr>
        <w:t xml:space="preserve"> pe</w:t>
      </w:r>
      <w:r w:rsidRPr="004A1752">
        <w:rPr>
          <w:rFonts w:ascii="Calibri" w:hAnsi="Calibri" w:cs="Calibri" w:hint="cs"/>
          <w:bCs/>
          <w:color w:val="auto"/>
        </w:rPr>
        <w:t>ł</w:t>
      </w:r>
      <w:r w:rsidRPr="004A1752">
        <w:rPr>
          <w:rFonts w:ascii="Calibri" w:hAnsi="Calibri" w:cs="Calibri"/>
          <w:bCs/>
          <w:color w:val="auto"/>
        </w:rPr>
        <w:t>n</w:t>
      </w:r>
      <w:r w:rsidRPr="004A1752">
        <w:rPr>
          <w:rFonts w:ascii="Calibri" w:hAnsi="Calibri" w:cs="Calibri" w:hint="cs"/>
          <w:bCs/>
          <w:color w:val="auto"/>
        </w:rPr>
        <w:t>ą</w:t>
      </w:r>
      <w:r w:rsidRPr="004A1752">
        <w:rPr>
          <w:rFonts w:ascii="Calibri" w:hAnsi="Calibri" w:cs="Calibri"/>
          <w:bCs/>
          <w:color w:val="auto"/>
        </w:rPr>
        <w:t xml:space="preserve"> weryfikacj</w:t>
      </w:r>
      <w:r w:rsidRPr="004A1752">
        <w:rPr>
          <w:rFonts w:ascii="Calibri" w:hAnsi="Calibri" w:cs="Calibri" w:hint="cs"/>
          <w:bCs/>
          <w:color w:val="auto"/>
        </w:rPr>
        <w:t>ę</w:t>
      </w:r>
      <w:r w:rsidRPr="004A1752">
        <w:rPr>
          <w:rFonts w:ascii="Calibri" w:hAnsi="Calibri" w:cs="Calibri"/>
          <w:bCs/>
          <w:color w:val="auto"/>
        </w:rPr>
        <w:t xml:space="preserve"> pod wzgl</w:t>
      </w:r>
      <w:r w:rsidRPr="004A1752">
        <w:rPr>
          <w:rFonts w:ascii="Calibri" w:hAnsi="Calibri" w:cs="Calibri" w:hint="cs"/>
          <w:bCs/>
          <w:color w:val="auto"/>
        </w:rPr>
        <w:t>ę</w:t>
      </w:r>
      <w:r w:rsidRPr="004A1752">
        <w:rPr>
          <w:rFonts w:ascii="Calibri" w:hAnsi="Calibri" w:cs="Calibri"/>
          <w:bCs/>
          <w:color w:val="auto"/>
        </w:rPr>
        <w:t>dem formalnym z</w:t>
      </w:r>
      <w:r w:rsidRPr="004A1752">
        <w:rPr>
          <w:rFonts w:ascii="Calibri" w:hAnsi="Calibri" w:cs="Calibri" w:hint="cs"/>
          <w:bCs/>
          <w:color w:val="auto"/>
        </w:rPr>
        <w:t>ł</w:t>
      </w:r>
      <w:r w:rsidRPr="004A1752">
        <w:rPr>
          <w:rFonts w:ascii="Calibri" w:hAnsi="Calibri" w:cs="Calibri"/>
          <w:bCs/>
          <w:color w:val="auto"/>
        </w:rPr>
        <w:t>o</w:t>
      </w:r>
      <w:r w:rsidRPr="004A1752">
        <w:rPr>
          <w:rFonts w:ascii="Calibri" w:hAnsi="Calibri" w:cs="Calibri" w:hint="cs"/>
          <w:bCs/>
          <w:color w:val="auto"/>
        </w:rPr>
        <w:t>ż</w:t>
      </w:r>
      <w:r w:rsidRPr="004A1752">
        <w:rPr>
          <w:rFonts w:ascii="Calibri" w:hAnsi="Calibri" w:cs="Calibri"/>
          <w:bCs/>
          <w:color w:val="auto"/>
        </w:rPr>
        <w:t>onych wniosków wraz z za</w:t>
      </w:r>
      <w:r w:rsidRPr="004A1752">
        <w:rPr>
          <w:rFonts w:ascii="Calibri" w:hAnsi="Calibri" w:cs="Calibri" w:hint="cs"/>
          <w:bCs/>
          <w:color w:val="auto"/>
        </w:rPr>
        <w:t>łą</w:t>
      </w:r>
      <w:r w:rsidRPr="004A1752">
        <w:rPr>
          <w:rFonts w:ascii="Calibri" w:hAnsi="Calibri" w:cs="Calibri"/>
          <w:bCs/>
          <w:color w:val="auto"/>
        </w:rPr>
        <w:t>cznikami w sprawie wydania zezwolenia na przeprowadzenie ekshumacji zw</w:t>
      </w:r>
      <w:r w:rsidRPr="004A1752">
        <w:rPr>
          <w:rFonts w:ascii="Calibri" w:hAnsi="Calibri" w:cs="Calibri" w:hint="cs"/>
          <w:bCs/>
          <w:color w:val="auto"/>
        </w:rPr>
        <w:t>ł</w:t>
      </w:r>
      <w:r w:rsidRPr="004A1752">
        <w:rPr>
          <w:rFonts w:ascii="Calibri" w:hAnsi="Calibri" w:cs="Calibri"/>
          <w:bCs/>
          <w:color w:val="auto"/>
        </w:rPr>
        <w:t>ok/szcz</w:t>
      </w:r>
      <w:r w:rsidRPr="004A1752">
        <w:rPr>
          <w:rFonts w:ascii="Calibri" w:hAnsi="Calibri" w:cs="Calibri" w:hint="cs"/>
          <w:bCs/>
          <w:color w:val="auto"/>
        </w:rPr>
        <w:t>ą</w:t>
      </w:r>
      <w:r w:rsidRPr="004A1752">
        <w:rPr>
          <w:rFonts w:ascii="Calibri" w:hAnsi="Calibri" w:cs="Calibri"/>
          <w:bCs/>
          <w:color w:val="auto"/>
        </w:rPr>
        <w:t>tków ludzkich, w szczególno</w:t>
      </w:r>
      <w:r w:rsidRPr="004A1752">
        <w:rPr>
          <w:rFonts w:ascii="Calibri" w:hAnsi="Calibri" w:cs="Calibri" w:hint="cs"/>
          <w:bCs/>
          <w:color w:val="auto"/>
        </w:rPr>
        <w:t>ś</w:t>
      </w:r>
      <w:r w:rsidRPr="004A1752">
        <w:rPr>
          <w:rFonts w:ascii="Calibri" w:hAnsi="Calibri" w:cs="Calibri"/>
          <w:bCs/>
          <w:color w:val="auto"/>
        </w:rPr>
        <w:t xml:space="preserve">ci co do ich kompletności. </w:t>
      </w:r>
    </w:p>
    <w:p w14:paraId="1DE8C592" w14:textId="175FBD5E" w:rsidR="004A1752"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Calibri" w:hAnsi="Calibri" w:cs="Calibri"/>
          <w:bCs/>
          <w:color w:val="auto"/>
        </w:rPr>
        <w:t>Dokumentowa</w:t>
      </w:r>
      <w:r w:rsidRPr="004A1752">
        <w:rPr>
          <w:rFonts w:ascii="Calibri" w:hAnsi="Calibri" w:cs="Calibri" w:hint="cs"/>
          <w:bCs/>
          <w:color w:val="auto"/>
        </w:rPr>
        <w:t>ć</w:t>
      </w:r>
      <w:r w:rsidRPr="004A1752">
        <w:rPr>
          <w:rFonts w:ascii="Calibri" w:hAnsi="Calibri" w:cs="Calibri"/>
          <w:bCs/>
          <w:color w:val="auto"/>
        </w:rPr>
        <w:t xml:space="preserve"> kontrole sanitarne </w:t>
      </w:r>
      <w:r w:rsidRPr="004A1752">
        <w:rPr>
          <w:rFonts w:ascii="Calibri" w:hAnsi="Calibri" w:cs="Calibri" w:hint="cs"/>
          <w:bCs/>
          <w:color w:val="auto"/>
        </w:rPr>
        <w:t>ś</w:t>
      </w:r>
      <w:r w:rsidRPr="004A1752">
        <w:rPr>
          <w:rFonts w:ascii="Calibri" w:hAnsi="Calibri" w:cs="Calibri"/>
          <w:bCs/>
          <w:color w:val="auto"/>
        </w:rPr>
        <w:t>rodków transportu s</w:t>
      </w:r>
      <w:r w:rsidRPr="004A1752">
        <w:rPr>
          <w:rFonts w:ascii="Calibri" w:hAnsi="Calibri" w:cs="Calibri" w:hint="cs"/>
          <w:bCs/>
          <w:color w:val="auto"/>
        </w:rPr>
        <w:t>ł</w:t>
      </w:r>
      <w:r w:rsidRPr="004A1752">
        <w:rPr>
          <w:rFonts w:ascii="Calibri" w:hAnsi="Calibri" w:cs="Calibri"/>
          <w:bCs/>
          <w:color w:val="auto"/>
        </w:rPr>
        <w:t>u</w:t>
      </w:r>
      <w:r w:rsidRPr="004A1752">
        <w:rPr>
          <w:rFonts w:ascii="Calibri" w:hAnsi="Calibri" w:cs="Calibri" w:hint="cs"/>
          <w:bCs/>
          <w:color w:val="auto"/>
        </w:rPr>
        <w:t>żą</w:t>
      </w:r>
      <w:r w:rsidRPr="004A1752">
        <w:rPr>
          <w:rFonts w:ascii="Calibri" w:hAnsi="Calibri" w:cs="Calibri"/>
          <w:bCs/>
          <w:color w:val="auto"/>
        </w:rPr>
        <w:t>cych do przewozu zw</w:t>
      </w:r>
      <w:r w:rsidRPr="004A1752">
        <w:rPr>
          <w:rFonts w:ascii="Calibri" w:hAnsi="Calibri" w:cs="Calibri" w:hint="cs"/>
          <w:bCs/>
          <w:color w:val="auto"/>
        </w:rPr>
        <w:t>ł</w:t>
      </w:r>
      <w:r w:rsidRPr="004A1752">
        <w:rPr>
          <w:rFonts w:ascii="Calibri" w:hAnsi="Calibri" w:cs="Calibri"/>
          <w:bCs/>
          <w:color w:val="auto"/>
        </w:rPr>
        <w:t>ok i</w:t>
      </w:r>
      <w:r w:rsidR="004B0038">
        <w:rPr>
          <w:rFonts w:ascii="Calibri" w:hAnsi="Calibri" w:cs="Calibri"/>
          <w:bCs/>
          <w:color w:val="auto"/>
        </w:rPr>
        <w:t> </w:t>
      </w:r>
      <w:r w:rsidRPr="004A1752">
        <w:rPr>
          <w:rFonts w:ascii="Calibri" w:hAnsi="Calibri" w:cs="Calibri"/>
          <w:bCs/>
          <w:color w:val="auto"/>
        </w:rPr>
        <w:t>szcz</w:t>
      </w:r>
      <w:r w:rsidRPr="004A1752">
        <w:rPr>
          <w:rFonts w:ascii="Calibri" w:hAnsi="Calibri" w:cs="Calibri" w:hint="cs"/>
          <w:bCs/>
          <w:color w:val="auto"/>
        </w:rPr>
        <w:t>ą</w:t>
      </w:r>
      <w:r w:rsidRPr="004A1752">
        <w:rPr>
          <w:rFonts w:ascii="Calibri" w:hAnsi="Calibri" w:cs="Calibri"/>
          <w:bCs/>
          <w:color w:val="auto"/>
        </w:rPr>
        <w:t>tków po dokonanych ekshumacjach celem ich ponownego pochówku w obr</w:t>
      </w:r>
      <w:r w:rsidRPr="004A1752">
        <w:rPr>
          <w:rFonts w:ascii="Calibri" w:hAnsi="Calibri" w:cs="Calibri" w:hint="cs"/>
          <w:bCs/>
          <w:color w:val="auto"/>
        </w:rPr>
        <w:t>ę</w:t>
      </w:r>
      <w:r w:rsidRPr="004A1752">
        <w:rPr>
          <w:rFonts w:ascii="Calibri" w:hAnsi="Calibri" w:cs="Calibri"/>
          <w:bCs/>
          <w:color w:val="auto"/>
        </w:rPr>
        <w:t>bie tego samego cmentarza lub innych cmentarzy/przewozu do spopielenia o jakim mowa w rozporz</w:t>
      </w:r>
      <w:r w:rsidRPr="004A1752">
        <w:rPr>
          <w:rFonts w:ascii="Calibri" w:hAnsi="Calibri" w:cs="Calibri" w:hint="cs"/>
          <w:bCs/>
          <w:color w:val="auto"/>
        </w:rPr>
        <w:t>ą</w:t>
      </w:r>
      <w:r w:rsidRPr="004A1752">
        <w:rPr>
          <w:rFonts w:ascii="Calibri" w:hAnsi="Calibri" w:cs="Calibri"/>
          <w:bCs/>
          <w:color w:val="auto"/>
        </w:rPr>
        <w:t xml:space="preserve">dzeniu Ministra Zdrowia z dnia 27 grudnia 2007 r. </w:t>
      </w:r>
      <w:r w:rsidRPr="004A1752">
        <w:rPr>
          <w:rFonts w:ascii="Calibri" w:hAnsi="Calibri" w:cs="Calibri"/>
          <w:bCs/>
          <w:i/>
          <w:iCs/>
          <w:color w:val="auto"/>
        </w:rPr>
        <w:t>w sprawie wydawania pozwole</w:t>
      </w:r>
      <w:r w:rsidRPr="004A1752">
        <w:rPr>
          <w:rFonts w:ascii="Calibri" w:hAnsi="Calibri" w:cs="Calibri" w:hint="eastAsia"/>
          <w:bCs/>
          <w:i/>
          <w:iCs/>
          <w:color w:val="auto"/>
        </w:rPr>
        <w:t>ń</w:t>
      </w:r>
      <w:r w:rsidRPr="004A1752">
        <w:rPr>
          <w:rFonts w:ascii="Calibri" w:hAnsi="Calibri" w:cs="Calibri"/>
          <w:bCs/>
          <w:i/>
          <w:iCs/>
          <w:color w:val="auto"/>
        </w:rPr>
        <w:t xml:space="preserve"> i za</w:t>
      </w:r>
      <w:r w:rsidRPr="004A1752">
        <w:rPr>
          <w:rFonts w:ascii="Calibri" w:hAnsi="Calibri" w:cs="Calibri" w:hint="cs"/>
          <w:bCs/>
          <w:i/>
          <w:iCs/>
          <w:color w:val="auto"/>
        </w:rPr>
        <w:t>ś</w:t>
      </w:r>
      <w:r w:rsidRPr="004A1752">
        <w:rPr>
          <w:rFonts w:ascii="Calibri" w:hAnsi="Calibri" w:cs="Calibri"/>
          <w:bCs/>
          <w:i/>
          <w:iCs/>
          <w:color w:val="auto"/>
        </w:rPr>
        <w:t>wiadcze</w:t>
      </w:r>
      <w:r w:rsidRPr="004A1752">
        <w:rPr>
          <w:rFonts w:ascii="Calibri" w:hAnsi="Calibri" w:cs="Calibri" w:hint="eastAsia"/>
          <w:bCs/>
          <w:i/>
          <w:iCs/>
          <w:color w:val="auto"/>
        </w:rPr>
        <w:t>ń</w:t>
      </w:r>
      <w:r w:rsidRPr="004A1752">
        <w:rPr>
          <w:rFonts w:ascii="Calibri" w:hAnsi="Calibri" w:cs="Calibri"/>
          <w:bCs/>
          <w:i/>
          <w:iCs/>
          <w:color w:val="auto"/>
        </w:rPr>
        <w:t xml:space="preserve"> na przewóz zw</w:t>
      </w:r>
      <w:r w:rsidRPr="004A1752">
        <w:rPr>
          <w:rFonts w:ascii="Calibri" w:hAnsi="Calibri" w:cs="Calibri" w:hint="cs"/>
          <w:bCs/>
          <w:i/>
          <w:iCs/>
          <w:color w:val="auto"/>
        </w:rPr>
        <w:t>ł</w:t>
      </w:r>
      <w:r w:rsidRPr="004A1752">
        <w:rPr>
          <w:rFonts w:ascii="Calibri" w:hAnsi="Calibri" w:cs="Calibri"/>
          <w:bCs/>
          <w:i/>
          <w:iCs/>
          <w:color w:val="auto"/>
        </w:rPr>
        <w:t>ok i szcz</w:t>
      </w:r>
      <w:r w:rsidRPr="004A1752">
        <w:rPr>
          <w:rFonts w:ascii="Calibri" w:hAnsi="Calibri" w:cs="Calibri" w:hint="cs"/>
          <w:bCs/>
          <w:i/>
          <w:iCs/>
          <w:color w:val="auto"/>
        </w:rPr>
        <w:t>ą</w:t>
      </w:r>
      <w:r w:rsidRPr="004A1752">
        <w:rPr>
          <w:rFonts w:ascii="Calibri" w:hAnsi="Calibri" w:cs="Calibri"/>
          <w:bCs/>
          <w:i/>
          <w:iCs/>
          <w:color w:val="auto"/>
        </w:rPr>
        <w:t>tków ludzkich</w:t>
      </w:r>
      <w:r w:rsidRPr="004A1752">
        <w:rPr>
          <w:rFonts w:ascii="Calibri" w:hAnsi="Calibri" w:cs="Calibri"/>
          <w:bCs/>
          <w:color w:val="auto"/>
        </w:rPr>
        <w:t xml:space="preserve"> (Dz. U. z 2007 r., poz. 1866).</w:t>
      </w:r>
    </w:p>
    <w:p w14:paraId="345353AB" w14:textId="7DC2A3BF" w:rsidR="00B67016" w:rsidRPr="004A1752" w:rsidRDefault="00B67016" w:rsidP="00B67016">
      <w:pPr>
        <w:pStyle w:val="Akapitzlist"/>
        <w:numPr>
          <w:ilvl w:val="0"/>
          <w:numId w:val="237"/>
        </w:numPr>
        <w:spacing w:line="276" w:lineRule="auto"/>
        <w:rPr>
          <w:rFonts w:asciiTheme="minorHAnsi" w:eastAsia="Calibri" w:hAnsiTheme="minorHAnsi" w:cstheme="minorHAnsi"/>
          <w:color w:val="auto"/>
          <w:lang w:eastAsia="en-US"/>
        </w:rPr>
      </w:pPr>
      <w:r w:rsidRPr="004A1752">
        <w:rPr>
          <w:rFonts w:ascii="Calibri" w:hAnsi="Calibri" w:cs="Calibri"/>
          <w:bCs/>
          <w:color w:val="auto"/>
        </w:rPr>
        <w:t>Rozpatrywa</w:t>
      </w:r>
      <w:r w:rsidRPr="004A1752">
        <w:rPr>
          <w:rFonts w:ascii="Calibri" w:hAnsi="Calibri" w:cs="Calibri" w:hint="cs"/>
          <w:bCs/>
          <w:color w:val="auto"/>
        </w:rPr>
        <w:t>ć</w:t>
      </w:r>
      <w:r w:rsidRPr="004A1752">
        <w:rPr>
          <w:rFonts w:ascii="Calibri" w:hAnsi="Calibri" w:cs="Calibri"/>
          <w:bCs/>
          <w:color w:val="auto"/>
        </w:rPr>
        <w:t xml:space="preserve"> wnioski i o</w:t>
      </w:r>
      <w:r w:rsidRPr="004A1752">
        <w:rPr>
          <w:rFonts w:ascii="Calibri" w:hAnsi="Calibri" w:cs="Calibri" w:hint="cs"/>
          <w:bCs/>
          <w:color w:val="auto"/>
        </w:rPr>
        <w:t>ś</w:t>
      </w:r>
      <w:r w:rsidRPr="004A1752">
        <w:rPr>
          <w:rFonts w:ascii="Calibri" w:hAnsi="Calibri" w:cs="Calibri"/>
          <w:bCs/>
          <w:color w:val="auto"/>
        </w:rPr>
        <w:t>wiadczenia wype</w:t>
      </w:r>
      <w:r w:rsidRPr="004A1752">
        <w:rPr>
          <w:rFonts w:ascii="Calibri" w:hAnsi="Calibri" w:cs="Calibri" w:hint="cs"/>
          <w:bCs/>
          <w:color w:val="auto"/>
        </w:rPr>
        <w:t>ł</w:t>
      </w:r>
      <w:r w:rsidRPr="004A1752">
        <w:rPr>
          <w:rFonts w:ascii="Calibri" w:hAnsi="Calibri" w:cs="Calibri"/>
          <w:bCs/>
          <w:color w:val="auto"/>
        </w:rPr>
        <w:t>nione w sposób prawid</w:t>
      </w:r>
      <w:r w:rsidRPr="004A1752">
        <w:rPr>
          <w:rFonts w:ascii="Calibri" w:hAnsi="Calibri" w:cs="Calibri" w:hint="cs"/>
          <w:bCs/>
          <w:color w:val="auto"/>
        </w:rPr>
        <w:t>ł</w:t>
      </w:r>
      <w:r w:rsidRPr="004A1752">
        <w:rPr>
          <w:rFonts w:ascii="Calibri" w:hAnsi="Calibri" w:cs="Calibri"/>
          <w:bCs/>
          <w:color w:val="auto"/>
        </w:rPr>
        <w:t>owy, a skre</w:t>
      </w:r>
      <w:r w:rsidRPr="004A1752">
        <w:rPr>
          <w:rFonts w:ascii="Calibri" w:hAnsi="Calibri" w:cs="Calibri" w:hint="cs"/>
          <w:bCs/>
          <w:color w:val="auto"/>
        </w:rPr>
        <w:t>ś</w:t>
      </w:r>
      <w:r w:rsidRPr="004A1752">
        <w:rPr>
          <w:rFonts w:ascii="Calibri" w:hAnsi="Calibri" w:cs="Calibri"/>
          <w:bCs/>
          <w:color w:val="auto"/>
        </w:rPr>
        <w:t>le</w:t>
      </w:r>
      <w:r w:rsidRPr="004A1752">
        <w:rPr>
          <w:rFonts w:ascii="Calibri" w:hAnsi="Calibri" w:cs="Calibri" w:hint="eastAsia"/>
          <w:bCs/>
          <w:color w:val="auto"/>
        </w:rPr>
        <w:t>ń</w:t>
      </w:r>
      <w:r w:rsidRPr="004A1752">
        <w:rPr>
          <w:rFonts w:ascii="Calibri" w:hAnsi="Calibri" w:cs="Calibri"/>
          <w:bCs/>
          <w:color w:val="auto"/>
        </w:rPr>
        <w:t xml:space="preserve"> i</w:t>
      </w:r>
      <w:r w:rsidR="004B0038">
        <w:rPr>
          <w:rFonts w:ascii="Calibri" w:hAnsi="Calibri" w:cs="Calibri"/>
          <w:bCs/>
          <w:color w:val="auto"/>
        </w:rPr>
        <w:t> </w:t>
      </w:r>
      <w:r w:rsidRPr="004A1752">
        <w:rPr>
          <w:rFonts w:ascii="Calibri" w:hAnsi="Calibri" w:cs="Calibri"/>
          <w:bCs/>
          <w:color w:val="auto"/>
        </w:rPr>
        <w:t>poprawek na dokumencie dokonywa</w:t>
      </w:r>
      <w:r w:rsidRPr="004A1752">
        <w:rPr>
          <w:rFonts w:ascii="Calibri" w:hAnsi="Calibri" w:cs="Calibri" w:hint="cs"/>
          <w:bCs/>
          <w:color w:val="auto"/>
        </w:rPr>
        <w:t>ć</w:t>
      </w:r>
      <w:r w:rsidRPr="004A1752">
        <w:rPr>
          <w:rFonts w:ascii="Calibri" w:hAnsi="Calibri" w:cs="Calibri"/>
          <w:bCs/>
          <w:color w:val="auto"/>
        </w:rPr>
        <w:t xml:space="preserve"> tak, aby wyrazy skre</w:t>
      </w:r>
      <w:r w:rsidRPr="004A1752">
        <w:rPr>
          <w:rFonts w:ascii="Calibri" w:hAnsi="Calibri" w:cs="Calibri" w:hint="cs"/>
          <w:bCs/>
          <w:color w:val="auto"/>
        </w:rPr>
        <w:t>ś</w:t>
      </w:r>
      <w:r w:rsidRPr="004A1752">
        <w:rPr>
          <w:rFonts w:ascii="Calibri" w:hAnsi="Calibri" w:cs="Calibri"/>
          <w:bCs/>
          <w:color w:val="auto"/>
        </w:rPr>
        <w:t>lone i poprawione by</w:t>
      </w:r>
      <w:r w:rsidRPr="004A1752">
        <w:rPr>
          <w:rFonts w:ascii="Calibri" w:hAnsi="Calibri" w:cs="Calibri" w:hint="cs"/>
          <w:bCs/>
          <w:color w:val="auto"/>
        </w:rPr>
        <w:t>ł</w:t>
      </w:r>
      <w:r w:rsidRPr="004A1752">
        <w:rPr>
          <w:rFonts w:ascii="Calibri" w:hAnsi="Calibri" w:cs="Calibri"/>
          <w:bCs/>
          <w:color w:val="auto"/>
        </w:rPr>
        <w:t>y czytelne oraz opatrzone zaparafowaniem.</w:t>
      </w:r>
    </w:p>
    <w:p w14:paraId="39ACED5F" w14:textId="77777777" w:rsidR="006E1177" w:rsidRDefault="006E1177" w:rsidP="006E1177">
      <w:pPr>
        <w:spacing w:line="276" w:lineRule="auto"/>
        <w:rPr>
          <w:rFonts w:asciiTheme="minorHAnsi" w:hAnsiTheme="minorHAnsi" w:cstheme="minorHAnsi"/>
          <w:bCs/>
          <w:i/>
          <w:color w:val="auto"/>
          <w:spacing w:val="-8"/>
          <w:u w:val="single"/>
        </w:rPr>
      </w:pPr>
    </w:p>
    <w:p w14:paraId="40C57071" w14:textId="77777777" w:rsidR="00D947D0" w:rsidRDefault="00D947D0" w:rsidP="006C5A35">
      <w:pPr>
        <w:spacing w:line="276" w:lineRule="auto"/>
        <w:rPr>
          <w:rFonts w:asciiTheme="minorHAnsi" w:hAnsiTheme="minorHAnsi" w:cstheme="minorHAnsi"/>
          <w:bCs/>
          <w:i/>
          <w:color w:val="auto"/>
          <w:spacing w:val="-8"/>
          <w:u w:val="single"/>
        </w:rPr>
      </w:pPr>
    </w:p>
    <w:p w14:paraId="6BA033FB" w14:textId="286B8B22" w:rsidR="00C729FE" w:rsidRPr="006C5A35" w:rsidRDefault="006E1177" w:rsidP="006C5A35">
      <w:pPr>
        <w:spacing w:line="276" w:lineRule="auto"/>
        <w:rPr>
          <w:rFonts w:asciiTheme="minorHAnsi" w:hAnsiTheme="minorHAnsi" w:cstheme="minorHAnsi"/>
          <w:bCs/>
          <w:i/>
          <w:color w:val="auto"/>
          <w:spacing w:val="-8"/>
          <w:u w:val="single"/>
        </w:rPr>
      </w:pPr>
      <w:r w:rsidRPr="00C16BF1">
        <w:rPr>
          <w:rFonts w:asciiTheme="minorHAnsi" w:hAnsiTheme="minorHAnsi" w:cstheme="minorHAnsi"/>
          <w:bCs/>
          <w:i/>
          <w:color w:val="auto"/>
          <w:spacing w:val="-8"/>
          <w:u w:val="single"/>
        </w:rPr>
        <w:t>W zakresie HIGIENY ŻYWNOŚCI, ŻYWIENIA I PRZEDMIOTÓW UŻYTKU:</w:t>
      </w:r>
    </w:p>
    <w:p w14:paraId="7BF72762" w14:textId="77777777" w:rsidR="00C729FE" w:rsidRDefault="00C729FE" w:rsidP="00B913BE">
      <w:pPr>
        <w:pStyle w:val="Akapitzlist"/>
        <w:numPr>
          <w:ilvl w:val="0"/>
          <w:numId w:val="227"/>
        </w:numPr>
        <w:autoSpaceDN w:val="0"/>
        <w:spacing w:line="276" w:lineRule="auto"/>
        <w:ind w:left="426" w:hanging="426"/>
        <w:rPr>
          <w:rFonts w:ascii="Calibri" w:hAnsi="Calibri" w:cs="Calibri"/>
        </w:rPr>
      </w:pPr>
      <w:r>
        <w:rPr>
          <w:rFonts w:ascii="Calibri" w:hAnsi="Calibri" w:cs="Calibri"/>
        </w:rPr>
        <w:t xml:space="preserve">Postępowanie administracyjne prowadzić zgodnie z ustawą z dnia 14 czerwca 1960 r. Kodeks postępowania administracyjnego w szczególności w zakresie: </w:t>
      </w:r>
    </w:p>
    <w:p w14:paraId="53AECD77" w14:textId="77777777" w:rsidR="00C729FE" w:rsidRDefault="00C729FE" w:rsidP="00B913BE">
      <w:pPr>
        <w:pStyle w:val="Akapitzlist"/>
        <w:numPr>
          <w:ilvl w:val="0"/>
          <w:numId w:val="228"/>
        </w:numPr>
        <w:autoSpaceDN w:val="0"/>
        <w:spacing w:line="276" w:lineRule="auto"/>
        <w:ind w:left="426" w:hanging="426"/>
        <w:rPr>
          <w:rFonts w:ascii="Calibri" w:hAnsi="Calibri" w:cs="Calibri"/>
        </w:rPr>
      </w:pPr>
      <w:r>
        <w:rPr>
          <w:rFonts w:ascii="Calibri" w:hAnsi="Calibri" w:cs="Calibri"/>
        </w:rPr>
        <w:t>przywoływania w decyzjach, zawiadomieniach o wszczęciu postępowania aktualnych, właściwych i uszczegółowionych podstaw prawnych,</w:t>
      </w:r>
    </w:p>
    <w:p w14:paraId="740D399A" w14:textId="77777777" w:rsidR="00C729FE" w:rsidRDefault="00C729FE" w:rsidP="00B913BE">
      <w:pPr>
        <w:pStyle w:val="Akapitzlist"/>
        <w:numPr>
          <w:ilvl w:val="0"/>
          <w:numId w:val="228"/>
        </w:numPr>
        <w:autoSpaceDN w:val="0"/>
        <w:spacing w:line="276" w:lineRule="auto"/>
        <w:ind w:left="426" w:hanging="426"/>
        <w:rPr>
          <w:rFonts w:ascii="Calibri" w:hAnsi="Calibri" w:cs="Calibri"/>
        </w:rPr>
      </w:pPr>
      <w:r>
        <w:rPr>
          <w:rFonts w:ascii="Calibri" w:hAnsi="Calibri" w:cs="Calibri"/>
        </w:rPr>
        <w:t>właściwego sposobu sporządzania protokołu z kontroli sanitarnych / adnotacji służbowych,</w:t>
      </w:r>
    </w:p>
    <w:p w14:paraId="3A67ADF3" w14:textId="77777777" w:rsidR="00C729FE" w:rsidRDefault="00C729FE" w:rsidP="00B913BE">
      <w:pPr>
        <w:pStyle w:val="Akapitzlist"/>
        <w:numPr>
          <w:ilvl w:val="0"/>
          <w:numId w:val="228"/>
        </w:numPr>
        <w:autoSpaceDN w:val="0"/>
        <w:spacing w:line="276" w:lineRule="auto"/>
        <w:ind w:left="426" w:hanging="426"/>
        <w:rPr>
          <w:rFonts w:ascii="Calibri" w:hAnsi="Calibri" w:cs="Calibri"/>
        </w:rPr>
      </w:pPr>
      <w:r>
        <w:rPr>
          <w:rFonts w:ascii="Calibri" w:hAnsi="Calibri" w:cs="Calibri"/>
        </w:rPr>
        <w:t>rzetelnego i zgodnego ze stanem faktycznym uzasadniania decyzji;</w:t>
      </w:r>
    </w:p>
    <w:p w14:paraId="3689176C" w14:textId="77777777" w:rsidR="00C729FE" w:rsidRDefault="00C729FE" w:rsidP="00B913BE">
      <w:pPr>
        <w:pStyle w:val="Akapitzlist"/>
        <w:numPr>
          <w:ilvl w:val="0"/>
          <w:numId w:val="228"/>
        </w:numPr>
        <w:autoSpaceDN w:val="0"/>
        <w:spacing w:line="276" w:lineRule="auto"/>
        <w:ind w:left="426" w:hanging="426"/>
        <w:rPr>
          <w:rFonts w:ascii="Calibri" w:hAnsi="Calibri" w:cs="Calibri"/>
        </w:rPr>
      </w:pPr>
      <w:r>
        <w:rPr>
          <w:rFonts w:ascii="Calibri" w:hAnsi="Calibri" w:cs="Calibri"/>
        </w:rPr>
        <w:t>prowadzenia metryk spraw;</w:t>
      </w:r>
    </w:p>
    <w:p w14:paraId="44546366" w14:textId="77777777" w:rsidR="00C729FE" w:rsidRDefault="00C729FE" w:rsidP="00B913BE">
      <w:pPr>
        <w:pStyle w:val="Akapitzlist"/>
        <w:numPr>
          <w:ilvl w:val="0"/>
          <w:numId w:val="228"/>
        </w:numPr>
        <w:autoSpaceDN w:val="0"/>
        <w:spacing w:line="276" w:lineRule="auto"/>
        <w:ind w:left="426" w:hanging="426"/>
        <w:rPr>
          <w:rFonts w:ascii="Calibri" w:hAnsi="Calibri" w:cs="Calibri"/>
        </w:rPr>
      </w:pPr>
      <w:r>
        <w:rPr>
          <w:rFonts w:ascii="Calibri" w:hAnsi="Calibri" w:cs="Calibri"/>
        </w:rPr>
        <w:t xml:space="preserve">pozostawiania w aktach sprawy adnotacji o przyczynach odstąpienia od zasady określonej w art. 10 § 1 k.p.a. (czynny udział strony). </w:t>
      </w:r>
    </w:p>
    <w:p w14:paraId="74761FBC" w14:textId="017AB7ED" w:rsidR="00C729FE" w:rsidRDefault="00C729FE" w:rsidP="00B913BE">
      <w:pPr>
        <w:pStyle w:val="Akapitzlist"/>
        <w:numPr>
          <w:ilvl w:val="0"/>
          <w:numId w:val="229"/>
        </w:numPr>
        <w:autoSpaceDN w:val="0"/>
        <w:spacing w:line="276" w:lineRule="auto"/>
        <w:ind w:left="426" w:hanging="426"/>
      </w:pPr>
      <w:r>
        <w:rPr>
          <w:rFonts w:ascii="Calibri" w:hAnsi="Calibri" w:cs="Calibri"/>
        </w:rPr>
        <w:t>Procedurę zatwierdzania (również w zakresie terminowości, zakresu działalności) i</w:t>
      </w:r>
      <w:r w:rsidR="004B0038">
        <w:rPr>
          <w:rFonts w:ascii="Calibri" w:hAnsi="Calibri" w:cs="Calibri"/>
        </w:rPr>
        <w:t> </w:t>
      </w:r>
      <w:r>
        <w:rPr>
          <w:rFonts w:ascii="Calibri" w:hAnsi="Calibri" w:cs="Calibri"/>
        </w:rPr>
        <w:t xml:space="preserve">wpisania przedsiębiorstw żywnościowych do rejestru zakładów, prowadzić zgodnie z wymaganiami wynikającymi z zapisów rozdziału 2 działu IV </w:t>
      </w:r>
      <w:r>
        <w:rPr>
          <w:rFonts w:ascii="Calibri" w:hAnsi="Calibri" w:cs="Calibri"/>
          <w:i/>
          <w:iCs/>
        </w:rPr>
        <w:t>ustawy z dnia 25 sierpnia 2006 r. o bezpieczeństwie żywności i żywienia</w:t>
      </w:r>
      <w:r>
        <w:rPr>
          <w:rFonts w:ascii="Calibri" w:hAnsi="Calibri" w:cs="Calibri"/>
        </w:rPr>
        <w:t xml:space="preserve">, a także art. 148 </w:t>
      </w:r>
      <w:r>
        <w:rPr>
          <w:rFonts w:ascii="Calibri" w:hAnsi="Calibri" w:cs="Calibri"/>
          <w:i/>
          <w:iCs/>
        </w:rPr>
        <w:t>rozporządzenia Parlamentu Europejskiego i Rady (UE) 2017/625 z dnia 15 marca 2017 r. w sprawie kontroli urzędowych i innych czynności urzędowych przeprowadzanych w celu zapewnienia stosowania prawa żywnościowego i paszowego oraz zasad dotyczących zdrowia i</w:t>
      </w:r>
      <w:r w:rsidR="004B0038">
        <w:rPr>
          <w:rFonts w:ascii="Calibri" w:hAnsi="Calibri" w:cs="Calibri"/>
          <w:i/>
          <w:iCs/>
        </w:rPr>
        <w:t> </w:t>
      </w:r>
      <w:r>
        <w:rPr>
          <w:rFonts w:ascii="Calibri" w:hAnsi="Calibri" w:cs="Calibri"/>
          <w:i/>
          <w:iCs/>
        </w:rPr>
        <w:t>dobrostanu zwierząt, zdrowia roślin i środków ochrony roślin (…).</w:t>
      </w:r>
    </w:p>
    <w:p w14:paraId="72AC6DC6" w14:textId="6FBE3DA4"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t>W przypadkach niespełnienia przesłanek do wydania decyzji w zakresie, o jaki wnioskowała strona, każdorazowo informować o tym fakcie przedsiębiorców, zgodnie z</w:t>
      </w:r>
      <w:r w:rsidR="004B0038">
        <w:rPr>
          <w:rFonts w:ascii="Calibri" w:hAnsi="Calibri" w:cs="Calibri"/>
        </w:rPr>
        <w:t> </w:t>
      </w:r>
      <w:r>
        <w:rPr>
          <w:rFonts w:ascii="Calibri" w:hAnsi="Calibri" w:cs="Calibri"/>
        </w:rPr>
        <w:t xml:space="preserve">art. 79a k.p.a. </w:t>
      </w:r>
    </w:p>
    <w:p w14:paraId="5BFC3625" w14:textId="77777777" w:rsidR="00C729FE" w:rsidRDefault="00C729FE" w:rsidP="00B913BE">
      <w:pPr>
        <w:pStyle w:val="Akapitzlist"/>
        <w:numPr>
          <w:ilvl w:val="0"/>
          <w:numId w:val="229"/>
        </w:numPr>
        <w:autoSpaceDN w:val="0"/>
        <w:spacing w:line="276" w:lineRule="auto"/>
        <w:ind w:left="426" w:hanging="426"/>
      </w:pPr>
      <w:r>
        <w:rPr>
          <w:rFonts w:ascii="Calibri" w:hAnsi="Calibri" w:cs="Calibri"/>
          <w:bCs/>
        </w:rPr>
        <w:t xml:space="preserve">Osoby wnoszące interwencje informować o fakcie prowadzenia operacji przetwarzania ich danych osobowych i o celach takiego przetwarzania, o których mowa w motywie 60 preambuły rozporządzenia Parlamentu Europejskiego i Rady (UE) 2016/679 z dnia 27 kwietnia 2016 r. </w:t>
      </w:r>
      <w:r>
        <w:rPr>
          <w:rFonts w:ascii="Calibri" w:hAnsi="Calibri" w:cs="Calibri"/>
          <w:bCs/>
          <w:i/>
          <w:iCs/>
        </w:rPr>
        <w:t>w sprawie ochrony osób fizycznych w związku z przetwarzaniem danych osobowych w sprawie swobodnego przepływu takich danych oraz uchylenia dyrektywy 95/46/WE</w:t>
      </w:r>
      <w:r>
        <w:rPr>
          <w:rFonts w:ascii="Calibri" w:hAnsi="Calibri" w:cs="Calibri"/>
          <w:bCs/>
        </w:rPr>
        <w:t xml:space="preserve"> (RODO), który wskazuje, że osoba, której dane dotyczą, musi być poinformowana. </w:t>
      </w:r>
    </w:p>
    <w:p w14:paraId="75B614F6" w14:textId="77777777"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lastRenderedPageBreak/>
        <w:t>Dokumentację kontrolną sporządzać zgodnie z aktualną Procedurą PON-09 „Czynności kontrolne” oraz „Procedurą urzędowej kontroli żywności oraz materiałów i wyrobów przeznaczonych do kontaktu z żywnością”, „Procedurą pobierania próbek żywności, materiałów i wyrobów przeznaczonych do kontaktu z żywnością oraz próbek sanitarnych” w szczególności odnośnie stosowania i prawidłowego wypełniania obowiązujących załączników, list pytań kontrolnych, sprawdzania i zatwierdzania pod względem formalnym, składania podpisów przez osoby kontrolujące/przekazujące próbki, nadawania numerów protokołów.</w:t>
      </w:r>
    </w:p>
    <w:p w14:paraId="654F144E" w14:textId="3CBF8533"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t>Wszelką dokumentację (protokoły kontroli, protokoły przyjęcia interwencji, notatki i</w:t>
      </w:r>
      <w:r w:rsidR="004B0038">
        <w:rPr>
          <w:rFonts w:ascii="Calibri" w:hAnsi="Calibri" w:cs="Calibri"/>
        </w:rPr>
        <w:t> </w:t>
      </w:r>
      <w:r>
        <w:rPr>
          <w:rFonts w:ascii="Calibri" w:hAnsi="Calibri" w:cs="Calibri"/>
        </w:rPr>
        <w:t>adnotacje służbowe, odpowiedzi do wnoszących interwencje, pisma do innych urzędów/organów, zaświadczenia o wpisie do rejestru) sporządzać rzetelnie, przywoływać spójne, kompletne, uzasadnione i zweryfikowane informacje i zapisy, przywoływać wszystkie istotne informacje.</w:t>
      </w:r>
    </w:p>
    <w:p w14:paraId="25CAE6C1" w14:textId="77777777" w:rsidR="00C729FE" w:rsidRDefault="00C729FE" w:rsidP="00B913BE">
      <w:pPr>
        <w:pStyle w:val="Akapitzlist"/>
        <w:numPr>
          <w:ilvl w:val="0"/>
          <w:numId w:val="229"/>
        </w:numPr>
        <w:autoSpaceDN w:val="0"/>
        <w:spacing w:line="276" w:lineRule="auto"/>
        <w:ind w:left="426" w:hanging="426"/>
      </w:pPr>
      <w:r>
        <w:rPr>
          <w:rFonts w:ascii="Calibri" w:hAnsi="Calibri" w:cs="Calibri"/>
        </w:rPr>
        <w:t xml:space="preserve">W przypadkach stwierdzenia niezgodności z przepisami prawa żywnościowego należy każdorazowo prowadzić postępowanie administracyjne w celu obciążenia podmiotów opłatą zgodnie z art. 75 ust. 1 </w:t>
      </w:r>
      <w:r>
        <w:rPr>
          <w:rFonts w:ascii="Calibri" w:hAnsi="Calibri" w:cs="Calibri"/>
          <w:i/>
          <w:iCs/>
        </w:rPr>
        <w:t>ustawy z dnia 25 sierpnia 2006 r. o bezpieczeństwie żywności i żywienia.</w:t>
      </w:r>
    </w:p>
    <w:p w14:paraId="74033B99" w14:textId="77777777" w:rsidR="00C729FE" w:rsidRDefault="00C729FE" w:rsidP="00B913BE">
      <w:pPr>
        <w:pStyle w:val="Akapitzlist"/>
        <w:numPr>
          <w:ilvl w:val="0"/>
          <w:numId w:val="229"/>
        </w:numPr>
        <w:autoSpaceDN w:val="0"/>
        <w:spacing w:line="276" w:lineRule="auto"/>
        <w:ind w:left="426"/>
        <w:rPr>
          <w:rFonts w:ascii="Calibri" w:hAnsi="Calibri" w:cs="Calibri"/>
        </w:rPr>
      </w:pPr>
      <w:r>
        <w:rPr>
          <w:rFonts w:ascii="Calibri" w:hAnsi="Calibri" w:cs="Calibri"/>
        </w:rPr>
        <w:t>W przypadku postępowania prowadzonego w ramach systemu RASFF:</w:t>
      </w:r>
    </w:p>
    <w:p w14:paraId="3B125358" w14:textId="77777777" w:rsidR="00C729FE" w:rsidRDefault="00C729FE" w:rsidP="00B913BE">
      <w:pPr>
        <w:pStyle w:val="Akapitzlist"/>
        <w:numPr>
          <w:ilvl w:val="0"/>
          <w:numId w:val="230"/>
        </w:numPr>
        <w:autoSpaceDN w:val="0"/>
        <w:spacing w:line="276" w:lineRule="auto"/>
        <w:ind w:left="426"/>
        <w:rPr>
          <w:rFonts w:ascii="Calibri" w:hAnsi="Calibri" w:cs="Calibri"/>
        </w:rPr>
      </w:pPr>
      <w:r>
        <w:rPr>
          <w:rFonts w:ascii="Calibri" w:hAnsi="Calibri" w:cs="Calibri"/>
        </w:rPr>
        <w:t xml:space="preserve">w odpowiedziach przekazywanych do ZPWIS zawierać wyłącznie informacje mające odzwierciedlenie i potwierdzenie w zapisach dokumentacji kontrolnej, informować, czy przedsiębiorcy byli powiadamiani o zagrożeniu i konieczności wycofania z obrotu handlowego produktów; </w:t>
      </w:r>
    </w:p>
    <w:p w14:paraId="49142D10" w14:textId="77777777" w:rsidR="00C729FE" w:rsidRDefault="00C729FE" w:rsidP="00B913BE">
      <w:pPr>
        <w:pStyle w:val="Akapitzlist"/>
        <w:numPr>
          <w:ilvl w:val="0"/>
          <w:numId w:val="230"/>
        </w:numPr>
        <w:autoSpaceDN w:val="0"/>
        <w:spacing w:line="276" w:lineRule="auto"/>
        <w:ind w:left="426"/>
        <w:rPr>
          <w:rFonts w:ascii="Calibri" w:hAnsi="Calibri" w:cs="Calibri"/>
        </w:rPr>
      </w:pPr>
      <w:r>
        <w:rPr>
          <w:rFonts w:ascii="Calibri" w:hAnsi="Calibri" w:cs="Calibri"/>
        </w:rPr>
        <w:t>egzekwować od przedsiębiorców dokumenty potwierdzające zakończenie procesu wycofywania kwestionowanego produktu;</w:t>
      </w:r>
    </w:p>
    <w:p w14:paraId="26118D57" w14:textId="77777777"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t>W protokołach kontroli ujmować zakres przeprowadzanych czynności kontrolnych taki jak w upoważnieniach do przeprowadzenia kontroli.</w:t>
      </w:r>
    </w:p>
    <w:p w14:paraId="0A6803DF" w14:textId="53FE0459"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t>Postępowanie nadzorowe dotyczące wycofywania żywności z obrotu handlowego należy prowadzić zgodnie z obowiązującymi przepisami prawa żywnościowego w szczególności rzetelnie i prawidłowo wypełniać formularze zarządzenia zabezpieczenia.</w:t>
      </w:r>
      <w:r w:rsidR="007E1247">
        <w:rPr>
          <w:rFonts w:ascii="Calibri" w:hAnsi="Calibri" w:cs="Calibri"/>
        </w:rPr>
        <w:t xml:space="preserve"> Fakt wycofania potwierdzać przeprowadzając kontrole sprawdzające. </w:t>
      </w:r>
    </w:p>
    <w:p w14:paraId="53693D81" w14:textId="77777777" w:rsidR="00C729FE" w:rsidRDefault="00C729FE" w:rsidP="00B913BE">
      <w:pPr>
        <w:pStyle w:val="Akapitzlist"/>
        <w:numPr>
          <w:ilvl w:val="0"/>
          <w:numId w:val="229"/>
        </w:numPr>
        <w:autoSpaceDN w:val="0"/>
        <w:spacing w:line="276" w:lineRule="auto"/>
        <w:ind w:left="426" w:hanging="426"/>
      </w:pPr>
      <w:r>
        <w:rPr>
          <w:rFonts w:ascii="Calibri" w:hAnsi="Calibri" w:cs="Calibri"/>
        </w:rPr>
        <w:t xml:space="preserve">Każdorazowo przedsiębiorcom (również w przypadku kontroli interwencyjnych) doręczać upoważnienia do przeprowadzenia kontroli, sporządzone zgodnie z art. 49 ust. 7 </w:t>
      </w:r>
      <w:r>
        <w:rPr>
          <w:rFonts w:ascii="Calibri" w:hAnsi="Calibri" w:cs="Calibri"/>
          <w:i/>
          <w:iCs/>
        </w:rPr>
        <w:t>ustawy z dnia 6 marca 2018 r. Prawo przedsiębiorców</w:t>
      </w:r>
      <w:r>
        <w:rPr>
          <w:rFonts w:ascii="Calibri" w:hAnsi="Calibri" w:cs="Calibri"/>
        </w:rPr>
        <w:t xml:space="preserve">. </w:t>
      </w:r>
    </w:p>
    <w:p w14:paraId="0769603F" w14:textId="77777777"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t>Rejestr obiektów podlegających urzędowej kontroli organów Państwowej Inspekcji Sanitarnej należy prowadzić na bieżąco, uzupełniając wszystkie wymagane informacje, należy zweryfikować i poprawić numery wpisów.</w:t>
      </w:r>
    </w:p>
    <w:p w14:paraId="709E1751" w14:textId="77777777" w:rsidR="00C729FE" w:rsidRDefault="00C729FE" w:rsidP="00B913BE">
      <w:pPr>
        <w:pStyle w:val="Akapitzlist"/>
        <w:numPr>
          <w:ilvl w:val="0"/>
          <w:numId w:val="229"/>
        </w:numPr>
        <w:autoSpaceDN w:val="0"/>
        <w:spacing w:line="276" w:lineRule="auto"/>
        <w:ind w:left="426" w:hanging="426"/>
      </w:pPr>
      <w:r>
        <w:rPr>
          <w:rFonts w:ascii="Calibri" w:hAnsi="Calibri" w:cs="Calibri"/>
        </w:rPr>
        <w:t xml:space="preserve">W przypadkach stwierdzenia przesłanek do wymierzenia kar pieniężnych wymienionych w art. 103 ust. 1 </w:t>
      </w:r>
      <w:r>
        <w:rPr>
          <w:rFonts w:ascii="Calibri" w:hAnsi="Calibri" w:cs="Calibri"/>
          <w:i/>
          <w:iCs/>
        </w:rPr>
        <w:t>ustawy z dnia 25 sierpnia 2006 r. o bezpieczeństwie żywności i żywienia</w:t>
      </w:r>
      <w:r>
        <w:rPr>
          <w:rFonts w:ascii="Calibri" w:hAnsi="Calibri" w:cs="Calibri"/>
        </w:rPr>
        <w:t xml:space="preserve"> należy przesyłać do ZPWIS w Szczecinie stosowane wnioski o ukaranie wraz z kompletem dokumentacji.</w:t>
      </w:r>
    </w:p>
    <w:p w14:paraId="7BF174BC" w14:textId="77777777"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t>Osoby zgłaszające interwencje należy każdorazowo informować o sposobie ich załatwienia.</w:t>
      </w:r>
    </w:p>
    <w:p w14:paraId="7918494E" w14:textId="77777777"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lastRenderedPageBreak/>
        <w:t>Podczas pobierania próbek żywności do badań laboratoryjnych uwzględniać art. 2 rozporządzenia (WE) Nr 178/2002 Parlamentu Europejskiego i Rady z dnia 28 stycznia 2002 r. ustanawiającego ogólne zasady i wymagania prawa żywnościowego, powołujące Europejski Urząd ds. Bezpieczeństwa Żywności oraz ustanawiające procedury w zakresie bezpieczeństwa żywności, zgodnie z którą żywnością nie są rośliny przed dokonaniem zbiorów.</w:t>
      </w:r>
    </w:p>
    <w:p w14:paraId="33C11CAA" w14:textId="50CB040F"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t>Czynności kontrolne związane z weryfikacją zasadności zarzutów zawartych w</w:t>
      </w:r>
      <w:r w:rsidR="004B0038">
        <w:rPr>
          <w:rFonts w:ascii="Calibri" w:hAnsi="Calibri" w:cs="Calibri"/>
        </w:rPr>
        <w:t> </w:t>
      </w:r>
      <w:r>
        <w:rPr>
          <w:rFonts w:ascii="Calibri" w:hAnsi="Calibri" w:cs="Calibri"/>
        </w:rPr>
        <w:t>zgłoszeniach interwencyjnych podejmować bez zbędnej zwłoki.</w:t>
      </w:r>
    </w:p>
    <w:p w14:paraId="12756BD2" w14:textId="77777777" w:rsidR="00C729FE" w:rsidRDefault="00C729FE" w:rsidP="00B913BE">
      <w:pPr>
        <w:pStyle w:val="Akapitzlist"/>
        <w:numPr>
          <w:ilvl w:val="0"/>
          <w:numId w:val="229"/>
        </w:numPr>
        <w:autoSpaceDN w:val="0"/>
        <w:spacing w:line="276" w:lineRule="auto"/>
        <w:ind w:left="426" w:hanging="426"/>
        <w:rPr>
          <w:rFonts w:ascii="Calibri" w:hAnsi="Calibri" w:cs="Calibri"/>
        </w:rPr>
      </w:pPr>
      <w:r>
        <w:rPr>
          <w:rFonts w:ascii="Calibri" w:hAnsi="Calibri" w:cs="Calibri"/>
        </w:rPr>
        <w:t>Należy dekretować wszelką dokumentację wpływającą do organu poprzez utrwalenie daty wpływu, zgodnie z obowiązującą Instrukcją kancelaryjną.</w:t>
      </w:r>
    </w:p>
    <w:p w14:paraId="3DB60465" w14:textId="77777777" w:rsidR="00C729FE" w:rsidRDefault="00C729FE" w:rsidP="00C729FE">
      <w:pPr>
        <w:spacing w:line="276" w:lineRule="auto"/>
        <w:rPr>
          <w:rFonts w:ascii="Calibri" w:hAnsi="Calibri" w:cs="Calibri"/>
        </w:rPr>
      </w:pPr>
    </w:p>
    <w:p w14:paraId="3D92FCC9" w14:textId="77777777" w:rsidR="006E1177" w:rsidRDefault="006E1177" w:rsidP="006E1177">
      <w:pPr>
        <w:spacing w:line="276" w:lineRule="auto"/>
        <w:rPr>
          <w:rFonts w:asciiTheme="minorHAnsi" w:hAnsiTheme="minorHAnsi" w:cstheme="minorHAnsi"/>
          <w:i/>
          <w:color w:val="auto"/>
          <w:u w:val="single"/>
        </w:rPr>
      </w:pPr>
    </w:p>
    <w:p w14:paraId="6B64B4B9" w14:textId="3A1B1F77" w:rsidR="006E1177" w:rsidRPr="00C16BF1" w:rsidRDefault="006E1177" w:rsidP="006E1177">
      <w:pPr>
        <w:spacing w:line="276" w:lineRule="auto"/>
        <w:rPr>
          <w:rFonts w:asciiTheme="minorHAnsi" w:hAnsiTheme="minorHAnsi" w:cstheme="minorHAnsi"/>
          <w:i/>
          <w:color w:val="auto"/>
          <w:u w:val="single"/>
        </w:rPr>
      </w:pPr>
      <w:r w:rsidRPr="00C16BF1">
        <w:rPr>
          <w:rFonts w:asciiTheme="minorHAnsi" w:hAnsiTheme="minorHAnsi" w:cstheme="minorHAnsi"/>
          <w:i/>
          <w:color w:val="auto"/>
          <w:u w:val="single"/>
        </w:rPr>
        <w:t xml:space="preserve">W zakresie OŚWIATY ZDROWOTNEJ I PROMOCJI ZDROWIA: </w:t>
      </w:r>
    </w:p>
    <w:p w14:paraId="0BC89E90" w14:textId="77777777" w:rsidR="00CC0F2E" w:rsidRPr="00CC0F2E" w:rsidRDefault="00CC0F2E" w:rsidP="00CC0F2E">
      <w:pPr>
        <w:pStyle w:val="Akapitzlist"/>
        <w:numPr>
          <w:ilvl w:val="0"/>
          <w:numId w:val="240"/>
        </w:numPr>
        <w:spacing w:line="276" w:lineRule="auto"/>
        <w:rPr>
          <w:rFonts w:ascii="Calibri" w:hAnsi="Calibri" w:cs="Calibri"/>
          <w:color w:val="auto"/>
        </w:rPr>
      </w:pPr>
      <w:r w:rsidRPr="00CC0F2E">
        <w:rPr>
          <w:rFonts w:ascii="Calibri" w:hAnsi="Calibri" w:cs="Calibri"/>
          <w:color w:val="auto"/>
        </w:rPr>
        <w:t xml:space="preserve">W przypadku niewykonania zaplanowanego działania bądź braku możliwości jego wykonania w terminie, sporządzić notatkę służbową wyjaśniającą powód niewykonania oraz zaplanować działanie zastępcze w zakresie tej samej interwencji programowej/nieprogramowej. </w:t>
      </w:r>
    </w:p>
    <w:p w14:paraId="7FAFF0E2" w14:textId="77777777" w:rsidR="00587249" w:rsidRPr="00144E7E" w:rsidRDefault="00587249" w:rsidP="009F25C1">
      <w:pPr>
        <w:spacing w:line="276" w:lineRule="auto"/>
        <w:rPr>
          <w:rFonts w:asciiTheme="minorHAnsi" w:hAnsiTheme="minorHAnsi" w:cstheme="minorHAnsi"/>
        </w:rPr>
      </w:pPr>
    </w:p>
    <w:p w14:paraId="22197E1B" w14:textId="152B1402" w:rsidR="00587249" w:rsidRPr="00263AB5" w:rsidRDefault="00587249" w:rsidP="009F25C1">
      <w:pPr>
        <w:spacing w:line="276" w:lineRule="auto"/>
        <w:rPr>
          <w:rFonts w:asciiTheme="minorHAnsi" w:hAnsiTheme="minorHAnsi" w:cstheme="minorHAnsi"/>
          <w:color w:val="auto"/>
        </w:rPr>
      </w:pPr>
      <w:r w:rsidRPr="00263AB5">
        <w:rPr>
          <w:rFonts w:asciiTheme="minorHAnsi" w:hAnsiTheme="minorHAnsi" w:cstheme="minorHAnsi"/>
          <w:color w:val="auto"/>
        </w:rPr>
        <w:t xml:space="preserve">Jednocześnie wyznaczam termin   </w:t>
      </w:r>
      <w:r w:rsidR="00CC0F2E">
        <w:rPr>
          <w:rFonts w:asciiTheme="minorHAnsi" w:hAnsiTheme="minorHAnsi" w:cstheme="minorHAnsi"/>
          <w:color w:val="auto"/>
        </w:rPr>
        <w:t>14</w:t>
      </w:r>
      <w:r w:rsidRPr="00263AB5">
        <w:rPr>
          <w:rFonts w:asciiTheme="minorHAnsi" w:hAnsiTheme="minorHAnsi" w:cstheme="minorHAnsi"/>
          <w:color w:val="auto"/>
        </w:rPr>
        <w:t xml:space="preserve"> dni roboczych  do złożenia informacji o wykonaniu zaleceń i podjętych działaniach, zmierzających do usunięcia opisanych powyżej nieprawidłowości. </w:t>
      </w:r>
    </w:p>
    <w:p w14:paraId="419C635C" w14:textId="77777777" w:rsidR="00587249" w:rsidRPr="00263AB5" w:rsidRDefault="00587249" w:rsidP="00587249">
      <w:pPr>
        <w:outlineLvl w:val="0"/>
        <w:rPr>
          <w:rFonts w:asciiTheme="minorHAnsi" w:hAnsiTheme="minorHAnsi" w:cstheme="minorHAnsi"/>
          <w:b/>
          <w:i/>
          <w:color w:val="auto"/>
          <w:u w:val="single"/>
        </w:rPr>
      </w:pPr>
    </w:p>
    <w:p w14:paraId="279C9491" w14:textId="77777777" w:rsidR="00587249" w:rsidRPr="00263AB5" w:rsidRDefault="00587249" w:rsidP="00587249">
      <w:pPr>
        <w:ind w:left="2832" w:right="-1678" w:firstLine="708"/>
        <w:rPr>
          <w:rFonts w:asciiTheme="minorHAnsi" w:hAnsiTheme="minorHAnsi" w:cstheme="minorHAnsi"/>
          <w:b/>
          <w:i/>
          <w:color w:val="auto"/>
          <w:u w:val="single"/>
        </w:rPr>
      </w:pPr>
      <w:r w:rsidRPr="00263AB5">
        <w:rPr>
          <w:rFonts w:asciiTheme="minorHAnsi" w:hAnsiTheme="minorHAnsi" w:cstheme="minorHAnsi"/>
          <w:b/>
          <w:i/>
          <w:color w:val="auto"/>
          <w:u w:val="single"/>
        </w:rPr>
        <w:t>Pouczenie:</w:t>
      </w:r>
    </w:p>
    <w:p w14:paraId="3CFC57D7" w14:textId="77777777" w:rsidR="00587249" w:rsidRPr="00263AB5" w:rsidRDefault="00587249" w:rsidP="00587249">
      <w:pPr>
        <w:outlineLvl w:val="0"/>
        <w:rPr>
          <w:rFonts w:asciiTheme="minorHAnsi" w:hAnsiTheme="minorHAnsi" w:cstheme="minorHAnsi"/>
          <w:color w:val="auto"/>
        </w:rPr>
      </w:pPr>
      <w:r w:rsidRPr="00263AB5">
        <w:rPr>
          <w:rFonts w:asciiTheme="minorHAnsi" w:hAnsiTheme="minorHAnsi" w:cstheme="minorHAnsi"/>
          <w:color w:val="auto"/>
        </w:rPr>
        <w:t>Na podstawie art. 48 ustawy o kontroli w administracji rządowej informuje że od wystąpienia pokontrolnego nie przysługują środki odwoławcze.</w:t>
      </w:r>
    </w:p>
    <w:p w14:paraId="37C2B2CA" w14:textId="3A467526" w:rsidR="00587249" w:rsidRDefault="00587249" w:rsidP="00587249">
      <w:pPr>
        <w:outlineLvl w:val="0"/>
        <w:rPr>
          <w:rFonts w:ascii="Times New Roman" w:hAnsi="Times New Roman"/>
          <w:color w:val="auto"/>
        </w:rPr>
      </w:pPr>
    </w:p>
    <w:p w14:paraId="3C09127D" w14:textId="43171D87" w:rsidR="00587249" w:rsidRDefault="00587249" w:rsidP="00587249">
      <w:pPr>
        <w:outlineLvl w:val="0"/>
        <w:rPr>
          <w:rFonts w:ascii="Times New Roman" w:hAnsi="Times New Roman"/>
          <w:color w:val="auto"/>
        </w:rPr>
      </w:pPr>
    </w:p>
    <w:p w14:paraId="7106E067" w14:textId="2FDBD1F2" w:rsidR="00587249" w:rsidRDefault="00587249" w:rsidP="00587249">
      <w:pPr>
        <w:outlineLvl w:val="0"/>
        <w:rPr>
          <w:rFonts w:ascii="Times New Roman" w:hAnsi="Times New Roman"/>
          <w:color w:val="auto"/>
        </w:rPr>
      </w:pPr>
    </w:p>
    <w:p w14:paraId="01F4A6AF" w14:textId="77777777" w:rsidR="00587249" w:rsidRDefault="00587249" w:rsidP="00587249">
      <w:pPr>
        <w:outlineLvl w:val="0"/>
        <w:rPr>
          <w:rFonts w:ascii="Times New Roman" w:hAnsi="Times New Roman"/>
          <w:color w:val="auto"/>
        </w:rPr>
      </w:pPr>
    </w:p>
    <w:p w14:paraId="4351C780" w14:textId="77777777" w:rsidR="00587249" w:rsidRPr="00392210" w:rsidRDefault="00587249" w:rsidP="00587249">
      <w:pPr>
        <w:rPr>
          <w:rFonts w:ascii="Times New Roman" w:hAnsi="Times New Roman"/>
          <w:b/>
          <w:color w:val="auto"/>
          <w:spacing w:val="40"/>
        </w:rPr>
      </w:pPr>
      <w:r>
        <w:rPr>
          <w:rFonts w:ascii="Times New Roman" w:hAnsi="Times New Roman"/>
          <w:b/>
          <w:color w:val="auto"/>
          <w:spacing w:val="40"/>
        </w:rPr>
        <w:t xml:space="preserve"> </w:t>
      </w:r>
      <w:r>
        <w:rPr>
          <w:rFonts w:ascii="Times New Roman" w:hAnsi="Times New Roman"/>
          <w:b/>
          <w:color w:val="auto"/>
          <w:spacing w:val="40"/>
        </w:rPr>
        <w:tab/>
      </w:r>
      <w:r>
        <w:rPr>
          <w:rFonts w:ascii="Times New Roman" w:hAnsi="Times New Roman"/>
          <w:b/>
          <w:color w:val="auto"/>
          <w:spacing w:val="40"/>
        </w:rPr>
        <w:tab/>
      </w:r>
      <w:r>
        <w:rPr>
          <w:rFonts w:ascii="Times New Roman" w:hAnsi="Times New Roman"/>
          <w:b/>
          <w:color w:val="auto"/>
          <w:spacing w:val="40"/>
        </w:rPr>
        <w:tab/>
      </w:r>
      <w:r>
        <w:rPr>
          <w:rFonts w:ascii="Times New Roman" w:hAnsi="Times New Roman"/>
          <w:b/>
          <w:color w:val="auto"/>
          <w:spacing w:val="40"/>
        </w:rPr>
        <w:tab/>
      </w:r>
      <w:r>
        <w:rPr>
          <w:rFonts w:ascii="Times New Roman" w:hAnsi="Times New Roman"/>
          <w:b/>
          <w:color w:val="auto"/>
          <w:spacing w:val="40"/>
        </w:rPr>
        <w:tab/>
      </w:r>
      <w:r>
        <w:rPr>
          <w:rFonts w:ascii="Times New Roman" w:hAnsi="Times New Roman"/>
          <w:b/>
          <w:color w:val="auto"/>
          <w:spacing w:val="40"/>
        </w:rPr>
        <w:tab/>
      </w:r>
      <w:r>
        <w:rPr>
          <w:rFonts w:hint="eastAsia"/>
          <w:i/>
          <w:sz w:val="18"/>
          <w:szCs w:val="18"/>
        </w:rPr>
        <w:t>……………………………………………………………………………</w:t>
      </w:r>
    </w:p>
    <w:p w14:paraId="461A7D0D" w14:textId="3909596E" w:rsidR="00587249" w:rsidRPr="00233668" w:rsidRDefault="00587249" w:rsidP="00233668">
      <w:pPr>
        <w:ind w:left="4248"/>
        <w:outlineLvl w:val="0"/>
        <w:rPr>
          <w:i/>
          <w:sz w:val="18"/>
          <w:szCs w:val="18"/>
        </w:rPr>
      </w:pPr>
      <w:r>
        <w:rPr>
          <w:i/>
          <w:sz w:val="18"/>
          <w:szCs w:val="18"/>
        </w:rPr>
        <w:t>podpis Zachodniopomorskiego Państwowego Wojewódzkiego Inspektora Sanitarnego</w:t>
      </w:r>
      <w:r w:rsidRPr="00196561">
        <w:rPr>
          <w:i/>
          <w:sz w:val="18"/>
          <w:szCs w:val="18"/>
        </w:rPr>
        <w:t xml:space="preserve"> )</w:t>
      </w:r>
    </w:p>
    <w:p w14:paraId="1C6AFCAA" w14:textId="77777777" w:rsidR="006E1177" w:rsidRPr="00C16BF1" w:rsidRDefault="006E1177" w:rsidP="00C16BF1">
      <w:pPr>
        <w:spacing w:line="276" w:lineRule="auto"/>
        <w:rPr>
          <w:rFonts w:asciiTheme="minorHAnsi" w:hAnsiTheme="minorHAnsi" w:cstheme="minorHAnsi"/>
          <w:color w:val="auto"/>
        </w:rPr>
      </w:pPr>
    </w:p>
    <w:sectPr w:rsidR="006E1177" w:rsidRPr="00C16BF1" w:rsidSect="001640FF">
      <w:headerReference w:type="default" r:id="rId9"/>
      <w:footerReference w:type="even" r:id="rId10"/>
      <w:footerReference w:type="default" r:id="rId11"/>
      <w:headerReference w:type="first" r:id="rId12"/>
      <w:pgSz w:w="11906" w:h="16838"/>
      <w:pgMar w:top="1191" w:right="1418" w:bottom="119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E6E66" w14:textId="77777777" w:rsidR="00E33B7F" w:rsidRDefault="00E33B7F">
      <w:r>
        <w:separator/>
      </w:r>
    </w:p>
  </w:endnote>
  <w:endnote w:type="continuationSeparator" w:id="0">
    <w:p w14:paraId="3D2C7021" w14:textId="77777777" w:rsidR="00E33B7F" w:rsidRDefault="00E3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horndal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Raavi">
    <w:panose1 w:val="02000500000000000000"/>
    <w:charset w:val="01"/>
    <w:family w:val="roman"/>
    <w:pitch w:val="variable"/>
  </w:font>
  <w:font w:name="OpenSymbol">
    <w:altName w:val="Times New Roman"/>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font127">
    <w:altName w:val="Times New Roman"/>
    <w:charset w:val="EE"/>
    <w:family w:val="auto"/>
    <w:pitch w:val="variable"/>
  </w:font>
  <w:font w:name="Mangal">
    <w:altName w:val="Cambria"/>
    <w:panose1 w:val="00000400000000000000"/>
    <w:charset w:val="01"/>
    <w:family w:val="roman"/>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733F" w14:textId="77777777" w:rsidR="00B46128" w:rsidRDefault="00B46128" w:rsidP="0084168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A9CE957" w14:textId="77777777" w:rsidR="00B46128" w:rsidRDefault="00B46128" w:rsidP="00F81C0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2D6D8" w14:textId="77777777" w:rsidR="00B46128" w:rsidRDefault="00B46128" w:rsidP="00F81C00">
    <w:pPr>
      <w:pStyle w:val="Stopka"/>
      <w:ind w:right="360"/>
    </w:pPr>
    <w:r w:rsidRPr="00841688">
      <w:rPr>
        <w:rStyle w:val="Numerstrony"/>
      </w:rPr>
      <w:tab/>
    </w:r>
    <w:r w:rsidRPr="00841688">
      <w:rPr>
        <w:rStyle w:val="Numerstro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70C3" w14:textId="77777777" w:rsidR="00E33B7F" w:rsidRDefault="00E33B7F">
      <w:r>
        <w:separator/>
      </w:r>
    </w:p>
  </w:footnote>
  <w:footnote w:type="continuationSeparator" w:id="0">
    <w:p w14:paraId="51ACA442" w14:textId="77777777" w:rsidR="00E33B7F" w:rsidRDefault="00E3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atkatabelijasna"/>
      <w:tblW w:w="0" w:type="auto"/>
      <w:tblLook w:val="01E0" w:firstRow="1" w:lastRow="1" w:firstColumn="1" w:lastColumn="1" w:noHBand="0" w:noVBand="0"/>
    </w:tblPr>
    <w:tblGrid>
      <w:gridCol w:w="9060"/>
    </w:tblGrid>
    <w:tr w:rsidR="00B46128" w14:paraId="5F7ECCB6" w14:textId="77777777" w:rsidTr="00E9687B">
      <w:tc>
        <w:tcPr>
          <w:tcW w:w="9210" w:type="dxa"/>
        </w:tcPr>
        <w:p w14:paraId="308AFFA9" w14:textId="385F8407" w:rsidR="00B46128" w:rsidRPr="00631F23" w:rsidRDefault="00B46128" w:rsidP="00543F33">
          <w:pPr>
            <w:rPr>
              <w:rFonts w:ascii="Calibri" w:hAnsi="Calibri" w:cs="Calibri"/>
              <w:sz w:val="20"/>
              <w:szCs w:val="20"/>
            </w:rPr>
          </w:pPr>
          <w:r w:rsidRPr="00631F23">
            <w:rPr>
              <w:rFonts w:ascii="Calibri" w:hAnsi="Calibri" w:cs="Calibri"/>
              <w:sz w:val="20"/>
              <w:szCs w:val="20"/>
            </w:rPr>
            <w:t xml:space="preserve">WSSE Szczecin; Zał. nr </w:t>
          </w:r>
          <w:r w:rsidR="006E1177">
            <w:rPr>
              <w:rFonts w:ascii="Calibri" w:hAnsi="Calibri" w:cs="Calibri"/>
              <w:sz w:val="20"/>
              <w:szCs w:val="20"/>
            </w:rPr>
            <w:t>8</w:t>
          </w:r>
          <w:r w:rsidRPr="00631F23">
            <w:rPr>
              <w:rFonts w:ascii="Calibri" w:hAnsi="Calibri" w:cs="Calibri"/>
              <w:sz w:val="20"/>
              <w:szCs w:val="20"/>
            </w:rPr>
            <w:t xml:space="preserve"> wyd. I;</w:t>
          </w:r>
          <w:r w:rsidRPr="00631F23">
            <w:rPr>
              <w:rFonts w:ascii="Calibri" w:hAnsi="Calibri" w:cs="Calibri"/>
              <w:b/>
              <w:sz w:val="20"/>
              <w:szCs w:val="20"/>
            </w:rPr>
            <w:t xml:space="preserve"> </w:t>
          </w:r>
          <w:r w:rsidRPr="00631F23">
            <w:rPr>
              <w:rFonts w:ascii="Calibri" w:hAnsi="Calibri" w:cs="Calibri"/>
              <w:sz w:val="20"/>
              <w:szCs w:val="20"/>
            </w:rPr>
            <w:t xml:space="preserve">z dn. </w:t>
          </w:r>
          <w:r>
            <w:rPr>
              <w:rFonts w:ascii="Calibri" w:hAnsi="Calibri" w:cs="Calibri"/>
              <w:sz w:val="20"/>
              <w:szCs w:val="20"/>
            </w:rPr>
            <w:t>2</w:t>
          </w:r>
          <w:r w:rsidRPr="00631F23">
            <w:rPr>
              <w:rFonts w:ascii="Calibri" w:hAnsi="Calibri" w:cs="Calibri"/>
              <w:sz w:val="20"/>
              <w:szCs w:val="20"/>
            </w:rPr>
            <w:t>6.0</w:t>
          </w:r>
          <w:r>
            <w:rPr>
              <w:rFonts w:ascii="Calibri" w:hAnsi="Calibri" w:cs="Calibri"/>
              <w:sz w:val="20"/>
              <w:szCs w:val="20"/>
            </w:rPr>
            <w:t>2</w:t>
          </w:r>
          <w:r w:rsidRPr="00631F23">
            <w:rPr>
              <w:rFonts w:ascii="Calibri" w:hAnsi="Calibri" w:cs="Calibri"/>
              <w:sz w:val="20"/>
              <w:szCs w:val="20"/>
            </w:rPr>
            <w:t>.20</w:t>
          </w:r>
          <w:r>
            <w:rPr>
              <w:rFonts w:ascii="Calibri" w:hAnsi="Calibri" w:cs="Calibri"/>
              <w:sz w:val="20"/>
              <w:szCs w:val="20"/>
            </w:rPr>
            <w:t>20</w:t>
          </w:r>
          <w:r w:rsidRPr="00631F23">
            <w:rPr>
              <w:rFonts w:ascii="Calibri" w:hAnsi="Calibri" w:cs="Calibri"/>
              <w:sz w:val="20"/>
              <w:szCs w:val="20"/>
            </w:rPr>
            <w:t>r. do PO-WS-01 wyd. XI</w:t>
          </w:r>
          <w:r>
            <w:rPr>
              <w:rFonts w:ascii="Calibri" w:hAnsi="Calibri" w:cs="Calibri"/>
              <w:sz w:val="20"/>
              <w:szCs w:val="20"/>
            </w:rPr>
            <w:t xml:space="preserve">I                                   </w:t>
          </w:r>
          <w:r w:rsidRPr="00631F23">
            <w:rPr>
              <w:rFonts w:ascii="Calibri" w:hAnsi="Calibri" w:cs="Calibri"/>
              <w:sz w:val="20"/>
              <w:szCs w:val="20"/>
            </w:rPr>
            <w:t>Strona</w:t>
          </w:r>
          <w:r w:rsidRPr="00A66539">
            <w:rPr>
              <w:rFonts w:ascii="Calibri" w:hAnsi="Calibri" w:cs="Calibri"/>
              <w:sz w:val="20"/>
              <w:szCs w:val="20"/>
            </w:rPr>
            <w:t>:</w:t>
          </w:r>
          <w:r>
            <w:rPr>
              <w:rFonts w:ascii="Calibri" w:hAnsi="Calibri" w:cs="Calibri"/>
              <w:sz w:val="20"/>
              <w:szCs w:val="20"/>
            </w:rPr>
            <w:t xml:space="preserve">   </w:t>
          </w:r>
          <w:r w:rsidRPr="00A66539">
            <w:rPr>
              <w:rFonts w:ascii="Calibri" w:hAnsi="Calibri" w:cs="Calibri"/>
              <w:sz w:val="20"/>
              <w:szCs w:val="20"/>
            </w:rPr>
            <w:fldChar w:fldCharType="begin"/>
          </w:r>
          <w:r w:rsidRPr="00A66539">
            <w:rPr>
              <w:rFonts w:ascii="Calibri" w:hAnsi="Calibri" w:cs="Calibri"/>
              <w:sz w:val="20"/>
              <w:szCs w:val="20"/>
            </w:rPr>
            <w:instrText>PAGE  \* Arabic  \* MERGEFORMAT</w:instrText>
          </w:r>
          <w:r w:rsidRPr="00A66539">
            <w:rPr>
              <w:rFonts w:ascii="Calibri" w:hAnsi="Calibri" w:cs="Calibri"/>
              <w:sz w:val="20"/>
              <w:szCs w:val="20"/>
            </w:rPr>
            <w:fldChar w:fldCharType="separate"/>
          </w:r>
          <w:r w:rsidR="00545EFF">
            <w:rPr>
              <w:rFonts w:ascii="Calibri" w:hAnsi="Calibri" w:cs="Calibri"/>
              <w:noProof/>
              <w:sz w:val="20"/>
              <w:szCs w:val="20"/>
            </w:rPr>
            <w:t>204</w:t>
          </w:r>
          <w:r w:rsidRPr="00A66539">
            <w:rPr>
              <w:rFonts w:ascii="Calibri" w:hAnsi="Calibri" w:cs="Calibri"/>
              <w:sz w:val="20"/>
              <w:szCs w:val="20"/>
            </w:rPr>
            <w:fldChar w:fldCharType="end"/>
          </w:r>
          <w:r w:rsidRPr="00A66539">
            <w:rPr>
              <w:rFonts w:ascii="Calibri" w:hAnsi="Calibri" w:cs="Calibri"/>
              <w:sz w:val="20"/>
              <w:szCs w:val="20"/>
            </w:rPr>
            <w:t>/</w:t>
          </w:r>
          <w:r w:rsidRPr="00A66539">
            <w:rPr>
              <w:rFonts w:ascii="Calibri" w:hAnsi="Calibri" w:cs="Calibri"/>
              <w:sz w:val="20"/>
              <w:szCs w:val="20"/>
            </w:rPr>
            <w:fldChar w:fldCharType="begin"/>
          </w:r>
          <w:r w:rsidRPr="00A66539">
            <w:rPr>
              <w:rFonts w:ascii="Calibri" w:hAnsi="Calibri" w:cs="Calibri"/>
              <w:sz w:val="20"/>
              <w:szCs w:val="20"/>
            </w:rPr>
            <w:instrText>NUMPAGES  \* Arabic  \* MERGEFORMAT</w:instrText>
          </w:r>
          <w:r w:rsidRPr="00A66539">
            <w:rPr>
              <w:rFonts w:ascii="Calibri" w:hAnsi="Calibri" w:cs="Calibri"/>
              <w:sz w:val="20"/>
              <w:szCs w:val="20"/>
            </w:rPr>
            <w:fldChar w:fldCharType="separate"/>
          </w:r>
          <w:r w:rsidR="00545EFF">
            <w:rPr>
              <w:rFonts w:ascii="Calibri" w:hAnsi="Calibri" w:cs="Calibri"/>
              <w:noProof/>
              <w:sz w:val="20"/>
              <w:szCs w:val="20"/>
            </w:rPr>
            <w:t>204</w:t>
          </w:r>
          <w:r w:rsidRPr="00A66539">
            <w:rPr>
              <w:rFonts w:ascii="Calibri" w:hAnsi="Calibri" w:cs="Calibri"/>
              <w:sz w:val="20"/>
              <w:szCs w:val="20"/>
            </w:rPr>
            <w:fldChar w:fldCharType="end"/>
          </w:r>
        </w:p>
      </w:tc>
    </w:tr>
  </w:tbl>
  <w:p w14:paraId="1E80458D" w14:textId="77777777" w:rsidR="00B46128" w:rsidRDefault="00B4612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C29BD" w14:textId="77777777" w:rsidR="00B46128" w:rsidRDefault="00B46128">
    <w:pPr>
      <w:pStyle w:val="Nagwek"/>
    </w:pPr>
  </w:p>
  <w:tbl>
    <w:tblPr>
      <w:tblStyle w:val="Siatkatabelijasna"/>
      <w:tblW w:w="0" w:type="auto"/>
      <w:tblLook w:val="01E0" w:firstRow="1" w:lastRow="1" w:firstColumn="1" w:lastColumn="1" w:noHBand="0" w:noVBand="0"/>
    </w:tblPr>
    <w:tblGrid>
      <w:gridCol w:w="9060"/>
    </w:tblGrid>
    <w:tr w:rsidR="00B46128" w14:paraId="2AC8BA0D" w14:textId="77777777" w:rsidTr="00E9687B">
      <w:tc>
        <w:tcPr>
          <w:tcW w:w="9210" w:type="dxa"/>
        </w:tcPr>
        <w:p w14:paraId="00E9F781" w14:textId="3FDEF5C2" w:rsidR="00B46128" w:rsidRPr="001256F4" w:rsidRDefault="00B46128" w:rsidP="007C40A7">
          <w:pPr>
            <w:rPr>
              <w:rFonts w:ascii="Calibri" w:hAnsi="Calibri" w:cs="Calibri"/>
              <w:b/>
              <w:sz w:val="20"/>
              <w:szCs w:val="20"/>
            </w:rPr>
          </w:pPr>
          <w:r w:rsidRPr="001256F4">
            <w:rPr>
              <w:rFonts w:ascii="Calibri" w:hAnsi="Calibri" w:cs="Calibri"/>
              <w:sz w:val="20"/>
              <w:szCs w:val="20"/>
            </w:rPr>
            <w:t>WSSE Szczecin;</w:t>
          </w:r>
          <w:r>
            <w:rPr>
              <w:rFonts w:ascii="Calibri" w:hAnsi="Calibri" w:cs="Calibri"/>
              <w:sz w:val="20"/>
              <w:szCs w:val="20"/>
            </w:rPr>
            <w:t xml:space="preserve"> </w:t>
          </w:r>
          <w:r w:rsidRPr="001256F4">
            <w:rPr>
              <w:rFonts w:ascii="Calibri" w:hAnsi="Calibri" w:cs="Calibri"/>
              <w:sz w:val="20"/>
              <w:szCs w:val="20"/>
            </w:rPr>
            <w:t xml:space="preserve">Zał. nr </w:t>
          </w:r>
          <w:r w:rsidR="006E1177">
            <w:rPr>
              <w:rFonts w:ascii="Calibri" w:hAnsi="Calibri" w:cs="Calibri"/>
              <w:sz w:val="20"/>
              <w:szCs w:val="20"/>
            </w:rPr>
            <w:t>8</w:t>
          </w:r>
          <w:r>
            <w:rPr>
              <w:rFonts w:ascii="Calibri" w:hAnsi="Calibri" w:cs="Calibri"/>
              <w:sz w:val="20"/>
              <w:szCs w:val="20"/>
            </w:rPr>
            <w:t xml:space="preserve"> </w:t>
          </w:r>
          <w:r w:rsidRPr="001256F4">
            <w:rPr>
              <w:rFonts w:ascii="Calibri" w:hAnsi="Calibri" w:cs="Calibri"/>
              <w:sz w:val="20"/>
              <w:szCs w:val="20"/>
            </w:rPr>
            <w:t>wyd. I;</w:t>
          </w:r>
          <w:r w:rsidRPr="001256F4">
            <w:rPr>
              <w:rFonts w:ascii="Calibri" w:hAnsi="Calibri" w:cs="Calibri"/>
              <w:b/>
              <w:sz w:val="20"/>
              <w:szCs w:val="20"/>
            </w:rPr>
            <w:t xml:space="preserve"> </w:t>
          </w:r>
          <w:r w:rsidRPr="001256F4">
            <w:rPr>
              <w:rFonts w:ascii="Calibri" w:hAnsi="Calibri" w:cs="Calibri"/>
              <w:sz w:val="20"/>
              <w:szCs w:val="20"/>
            </w:rPr>
            <w:t xml:space="preserve">z dn. </w:t>
          </w:r>
          <w:r>
            <w:rPr>
              <w:rFonts w:ascii="Calibri" w:hAnsi="Calibri" w:cs="Calibri"/>
              <w:sz w:val="20"/>
              <w:szCs w:val="20"/>
            </w:rPr>
            <w:t>2</w:t>
          </w:r>
          <w:r w:rsidRPr="001256F4">
            <w:rPr>
              <w:rFonts w:ascii="Calibri" w:hAnsi="Calibri" w:cs="Calibri"/>
              <w:sz w:val="20"/>
              <w:szCs w:val="20"/>
            </w:rPr>
            <w:t>6-0</w:t>
          </w:r>
          <w:r>
            <w:rPr>
              <w:rFonts w:ascii="Calibri" w:hAnsi="Calibri" w:cs="Calibri"/>
              <w:sz w:val="20"/>
              <w:szCs w:val="20"/>
            </w:rPr>
            <w:t>2</w:t>
          </w:r>
          <w:r w:rsidRPr="001256F4">
            <w:rPr>
              <w:rFonts w:ascii="Calibri" w:hAnsi="Calibri" w:cs="Calibri"/>
              <w:sz w:val="20"/>
              <w:szCs w:val="20"/>
            </w:rPr>
            <w:t>-20</w:t>
          </w:r>
          <w:r>
            <w:rPr>
              <w:rFonts w:ascii="Calibri" w:hAnsi="Calibri" w:cs="Calibri"/>
              <w:sz w:val="20"/>
              <w:szCs w:val="20"/>
            </w:rPr>
            <w:t>20</w:t>
          </w:r>
          <w:r w:rsidRPr="001256F4">
            <w:rPr>
              <w:rFonts w:ascii="Calibri" w:hAnsi="Calibri" w:cs="Calibri"/>
              <w:sz w:val="20"/>
              <w:szCs w:val="20"/>
            </w:rPr>
            <w:t>r. do PO-WS-01 wyd. XI</w:t>
          </w:r>
          <w:r>
            <w:rPr>
              <w:rFonts w:ascii="Calibri" w:hAnsi="Calibri" w:cs="Calibri"/>
              <w:sz w:val="20"/>
              <w:szCs w:val="20"/>
            </w:rPr>
            <w:t xml:space="preserve">I                              </w:t>
          </w:r>
          <w:r w:rsidRPr="001256F4">
            <w:rPr>
              <w:rFonts w:ascii="Calibri" w:hAnsi="Calibri" w:cs="Calibri"/>
              <w:sz w:val="20"/>
              <w:szCs w:val="20"/>
            </w:rPr>
            <w:t>Strona/Stron:</w:t>
          </w:r>
          <w:r w:rsidRPr="001256F4">
            <w:rPr>
              <w:rStyle w:val="Numerstrony"/>
              <w:rFonts w:ascii="Calibri" w:hAnsi="Calibri" w:cs="Calibri"/>
              <w:sz w:val="20"/>
              <w:szCs w:val="20"/>
            </w:rPr>
            <w:t xml:space="preserve"> </w:t>
          </w:r>
          <w:r w:rsidRPr="001256F4">
            <w:rPr>
              <w:rStyle w:val="Numerstrony"/>
              <w:rFonts w:ascii="Calibri" w:hAnsi="Calibri" w:cs="Calibri"/>
              <w:sz w:val="20"/>
              <w:szCs w:val="20"/>
            </w:rPr>
            <w:fldChar w:fldCharType="begin"/>
          </w:r>
          <w:r w:rsidRPr="001256F4">
            <w:rPr>
              <w:rStyle w:val="Numerstrony"/>
              <w:rFonts w:ascii="Calibri" w:hAnsi="Calibri" w:cs="Calibri"/>
              <w:sz w:val="20"/>
              <w:szCs w:val="20"/>
            </w:rPr>
            <w:instrText xml:space="preserve"> PAGE </w:instrText>
          </w:r>
          <w:r w:rsidRPr="001256F4">
            <w:rPr>
              <w:rStyle w:val="Numerstrony"/>
              <w:rFonts w:ascii="Calibri" w:hAnsi="Calibri" w:cs="Calibri"/>
              <w:sz w:val="20"/>
              <w:szCs w:val="20"/>
            </w:rPr>
            <w:fldChar w:fldCharType="separate"/>
          </w:r>
          <w:r w:rsidR="00545EFF">
            <w:rPr>
              <w:rStyle w:val="Numerstrony"/>
              <w:rFonts w:ascii="Calibri" w:hAnsi="Calibri" w:cs="Calibri"/>
              <w:noProof/>
              <w:sz w:val="20"/>
              <w:szCs w:val="20"/>
            </w:rPr>
            <w:t>1</w:t>
          </w:r>
          <w:r w:rsidRPr="001256F4">
            <w:rPr>
              <w:rStyle w:val="Numerstrony"/>
              <w:rFonts w:ascii="Calibri" w:hAnsi="Calibri" w:cs="Calibri"/>
              <w:sz w:val="20"/>
              <w:szCs w:val="20"/>
            </w:rPr>
            <w:fldChar w:fldCharType="end"/>
          </w:r>
          <w:r w:rsidRPr="001256F4">
            <w:rPr>
              <w:rStyle w:val="Numerstrony"/>
              <w:rFonts w:ascii="Calibri" w:hAnsi="Calibri" w:cs="Calibri"/>
              <w:sz w:val="20"/>
              <w:szCs w:val="20"/>
            </w:rPr>
            <w:t>/</w:t>
          </w:r>
          <w:r w:rsidRPr="001256F4">
            <w:rPr>
              <w:rStyle w:val="Numerstrony"/>
              <w:rFonts w:ascii="Calibri" w:hAnsi="Calibri" w:cs="Calibri"/>
              <w:sz w:val="20"/>
              <w:szCs w:val="20"/>
            </w:rPr>
            <w:fldChar w:fldCharType="begin"/>
          </w:r>
          <w:r w:rsidRPr="001256F4">
            <w:rPr>
              <w:rStyle w:val="Numerstrony"/>
              <w:rFonts w:ascii="Calibri" w:hAnsi="Calibri" w:cs="Calibri"/>
              <w:sz w:val="20"/>
              <w:szCs w:val="20"/>
            </w:rPr>
            <w:instrText xml:space="preserve"> NUMPAGES </w:instrText>
          </w:r>
          <w:r w:rsidRPr="001256F4">
            <w:rPr>
              <w:rStyle w:val="Numerstrony"/>
              <w:rFonts w:ascii="Calibri" w:hAnsi="Calibri" w:cs="Calibri"/>
              <w:sz w:val="20"/>
              <w:szCs w:val="20"/>
            </w:rPr>
            <w:fldChar w:fldCharType="separate"/>
          </w:r>
          <w:r w:rsidR="00545EFF">
            <w:rPr>
              <w:rStyle w:val="Numerstrony"/>
              <w:rFonts w:ascii="Calibri" w:hAnsi="Calibri" w:cs="Calibri"/>
              <w:noProof/>
              <w:sz w:val="20"/>
              <w:szCs w:val="20"/>
            </w:rPr>
            <w:t>204</w:t>
          </w:r>
          <w:r w:rsidRPr="001256F4">
            <w:rPr>
              <w:rStyle w:val="Numerstrony"/>
              <w:rFonts w:ascii="Calibri" w:hAnsi="Calibri" w:cs="Calibri"/>
              <w:sz w:val="20"/>
              <w:szCs w:val="20"/>
            </w:rPr>
            <w:fldChar w:fldCharType="end"/>
          </w:r>
        </w:p>
      </w:tc>
    </w:tr>
  </w:tbl>
  <w:p w14:paraId="71964250" w14:textId="77777777" w:rsidR="00B46128" w:rsidRDefault="00B4612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CFC0652"/>
    <w:lvl w:ilvl="0">
      <w:start w:val="1"/>
      <w:numFmt w:val="bullet"/>
      <w:pStyle w:val="Listapunktowana4"/>
      <w:lvlText w:val=""/>
      <w:lvlJc w:val="left"/>
      <w:pPr>
        <w:tabs>
          <w:tab w:val="num" w:pos="-155"/>
        </w:tabs>
        <w:ind w:left="-155" w:hanging="360"/>
      </w:pPr>
      <w:rPr>
        <w:rFonts w:ascii="Symbol" w:hAnsi="Symbol" w:hint="default"/>
      </w:rPr>
    </w:lvl>
  </w:abstractNum>
  <w:abstractNum w:abstractNumId="1" w15:restartNumberingAfterBreak="0">
    <w:nsid w:val="FFFFFF82"/>
    <w:multiLevelType w:val="singleLevel"/>
    <w:tmpl w:val="2B780422"/>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D2E5B82"/>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00000001"/>
    <w:multiLevelType w:val="singleLevel"/>
    <w:tmpl w:val="00000001"/>
    <w:name w:val="WW8Num3"/>
    <w:lvl w:ilvl="0">
      <w:start w:val="9"/>
      <w:numFmt w:val="bullet"/>
      <w:suff w:val="nothing"/>
      <w:lvlText w:val="-"/>
      <w:lvlJc w:val="left"/>
      <w:rPr>
        <w:rFonts w:ascii="Times New Roman" w:eastAsia="Times New Roman" w:hAnsi="Times New Roman"/>
      </w:rPr>
    </w:lvl>
  </w:abstractNum>
  <w:abstractNum w:abstractNumId="4" w15:restartNumberingAfterBreak="0">
    <w:nsid w:val="0000000C"/>
    <w:multiLevelType w:val="multilevel"/>
    <w:tmpl w:val="845AFFB4"/>
    <w:name w:val="WW8Num15"/>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rPr>
    </w:lvl>
    <w:lvl w:ilvl="3">
      <w:start w:val="1"/>
      <w:numFmt w:val="decimal"/>
      <w:lvlText w:val="%4"/>
      <w:lvlJc w:val="left"/>
      <w:pPr>
        <w:tabs>
          <w:tab w:val="num" w:pos="2880"/>
        </w:tabs>
        <w:ind w:left="2880" w:hanging="360"/>
      </w:pPr>
      <w:rPr>
        <w:rFonts w:hint="default"/>
        <w:color w:val="auto"/>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12"/>
    <w:multiLevelType w:val="multilevel"/>
    <w:tmpl w:val="9FB0A492"/>
    <w:name w:val="WW8Num22"/>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900"/>
        </w:tabs>
        <w:ind w:left="900" w:hanging="360"/>
      </w:pPr>
      <w:rPr>
        <w:b/>
        <w:i w:val="0"/>
        <w:color w:val="auto"/>
      </w:rPr>
    </w:lvl>
    <w:lvl w:ilvl="2">
      <w:start w:val="1"/>
      <w:numFmt w:val="bullet"/>
      <w:lvlText w:val=""/>
      <w:lvlJc w:val="left"/>
      <w:pPr>
        <w:tabs>
          <w:tab w:val="num" w:pos="2328"/>
        </w:tabs>
        <w:ind w:left="2328" w:hanging="360"/>
      </w:pPr>
      <w:rPr>
        <w:rFonts w:ascii="Wingdings" w:hAnsi="Wingdings" w:cs="Wingdings"/>
      </w:rPr>
    </w:lvl>
    <w:lvl w:ilvl="3">
      <w:start w:val="1"/>
      <w:numFmt w:val="bullet"/>
      <w:lvlText w:val=""/>
      <w:lvlJc w:val="left"/>
      <w:pPr>
        <w:tabs>
          <w:tab w:val="num" w:pos="3048"/>
        </w:tabs>
        <w:ind w:left="3048" w:hanging="360"/>
      </w:pPr>
      <w:rPr>
        <w:rFonts w:ascii="Symbol" w:hAnsi="Symbol" w:cs="Symbol"/>
      </w:rPr>
    </w:lvl>
    <w:lvl w:ilvl="4">
      <w:start w:val="1"/>
      <w:numFmt w:val="bullet"/>
      <w:lvlText w:val="o"/>
      <w:lvlJc w:val="left"/>
      <w:pPr>
        <w:tabs>
          <w:tab w:val="num" w:pos="3768"/>
        </w:tabs>
        <w:ind w:left="3768" w:hanging="360"/>
      </w:pPr>
      <w:rPr>
        <w:rFonts w:ascii="Courier New" w:hAnsi="Courier New" w:cs="Courier New"/>
      </w:rPr>
    </w:lvl>
    <w:lvl w:ilvl="5">
      <w:start w:val="1"/>
      <w:numFmt w:val="bullet"/>
      <w:lvlText w:val=""/>
      <w:lvlJc w:val="left"/>
      <w:pPr>
        <w:tabs>
          <w:tab w:val="num" w:pos="4488"/>
        </w:tabs>
        <w:ind w:left="4488" w:hanging="360"/>
      </w:pPr>
      <w:rPr>
        <w:rFonts w:ascii="Wingdings" w:hAnsi="Wingdings" w:cs="Wingdings"/>
      </w:rPr>
    </w:lvl>
    <w:lvl w:ilvl="6">
      <w:start w:val="1"/>
      <w:numFmt w:val="bullet"/>
      <w:lvlText w:val=""/>
      <w:lvlJc w:val="left"/>
      <w:pPr>
        <w:tabs>
          <w:tab w:val="num" w:pos="5208"/>
        </w:tabs>
        <w:ind w:left="5208" w:hanging="360"/>
      </w:pPr>
      <w:rPr>
        <w:rFonts w:ascii="Symbol" w:hAnsi="Symbol" w:cs="Symbol"/>
      </w:rPr>
    </w:lvl>
    <w:lvl w:ilvl="7">
      <w:start w:val="1"/>
      <w:numFmt w:val="bullet"/>
      <w:lvlText w:val="o"/>
      <w:lvlJc w:val="left"/>
      <w:pPr>
        <w:tabs>
          <w:tab w:val="num" w:pos="5928"/>
        </w:tabs>
        <w:ind w:left="5928" w:hanging="360"/>
      </w:pPr>
      <w:rPr>
        <w:rFonts w:ascii="Courier New" w:hAnsi="Courier New" w:cs="Courier New"/>
      </w:rPr>
    </w:lvl>
    <w:lvl w:ilvl="8">
      <w:start w:val="1"/>
      <w:numFmt w:val="bullet"/>
      <w:lvlText w:val=""/>
      <w:lvlJc w:val="left"/>
      <w:pPr>
        <w:tabs>
          <w:tab w:val="num" w:pos="6648"/>
        </w:tabs>
        <w:ind w:left="6648" w:hanging="360"/>
      </w:pPr>
      <w:rPr>
        <w:rFonts w:ascii="Wingdings" w:hAnsi="Wingdings" w:cs="Wingdings"/>
      </w:rPr>
    </w:lvl>
  </w:abstractNum>
  <w:abstractNum w:abstractNumId="6" w15:restartNumberingAfterBreak="0">
    <w:nsid w:val="00000021"/>
    <w:multiLevelType w:val="multilevel"/>
    <w:tmpl w:val="00000021"/>
    <w:name w:val="WW8Num38"/>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1477"/>
        </w:tabs>
        <w:ind w:left="1573" w:hanging="493"/>
      </w:pPr>
      <w:rPr>
        <w:rFonts w:ascii="Symbol" w:hAnsi="Symbol"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D754D2"/>
    <w:multiLevelType w:val="hybridMultilevel"/>
    <w:tmpl w:val="20D4C3B6"/>
    <w:lvl w:ilvl="0" w:tplc="E48675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24426D9"/>
    <w:multiLevelType w:val="multilevel"/>
    <w:tmpl w:val="886C27A6"/>
    <w:lvl w:ilvl="0">
      <w:start w:val="1"/>
      <w:numFmt w:val="decimal"/>
      <w:lvlText w:val="%1)"/>
      <w:lvlJc w:val="left"/>
      <w:pPr>
        <w:ind w:left="644" w:hanging="360"/>
      </w:pPr>
      <w:rPr>
        <w:b w:val="0"/>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9" w15:restartNumberingAfterBreak="0">
    <w:nsid w:val="036909C6"/>
    <w:multiLevelType w:val="hybridMultilevel"/>
    <w:tmpl w:val="639CEFB6"/>
    <w:lvl w:ilvl="0" w:tplc="D4FA2608">
      <w:start w:val="1"/>
      <w:numFmt w:val="decimal"/>
      <w:lvlText w:val="%1."/>
      <w:lvlJc w:val="left"/>
      <w:pPr>
        <w:ind w:left="862" w:hanging="360"/>
      </w:pPr>
      <w:rPr>
        <w:rFonts w:ascii="Calibri" w:eastAsia="Times New Roman" w:hAnsi="Calibri" w:cs="Calibri"/>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04636C45"/>
    <w:multiLevelType w:val="hybridMultilevel"/>
    <w:tmpl w:val="2B70D4DE"/>
    <w:lvl w:ilvl="0" w:tplc="4288BEEE">
      <w:start w:val="1"/>
      <w:numFmt w:val="bullet"/>
      <w:lvlText w:val=""/>
      <w:lvlJc w:val="left"/>
      <w:pPr>
        <w:ind w:left="644"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6E2674"/>
    <w:multiLevelType w:val="multilevel"/>
    <w:tmpl w:val="CB502F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4B70CBC"/>
    <w:multiLevelType w:val="hybridMultilevel"/>
    <w:tmpl w:val="6FF0B24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C57E06"/>
    <w:multiLevelType w:val="hybridMultilevel"/>
    <w:tmpl w:val="E7A08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4B0288"/>
    <w:multiLevelType w:val="hybridMultilevel"/>
    <w:tmpl w:val="17AA25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8C051EE"/>
    <w:multiLevelType w:val="multilevel"/>
    <w:tmpl w:val="D306189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98D1A34"/>
    <w:multiLevelType w:val="hybridMultilevel"/>
    <w:tmpl w:val="38963E8A"/>
    <w:lvl w:ilvl="0" w:tplc="4288BEEE">
      <w:start w:val="1"/>
      <w:numFmt w:val="bullet"/>
      <w:lvlText w:val=""/>
      <w:lvlJc w:val="left"/>
      <w:pPr>
        <w:ind w:left="720" w:hanging="360"/>
      </w:pPr>
      <w:rPr>
        <w:rFonts w:ascii="Symbol" w:hAnsi="Symbol" w:hint="default"/>
      </w:rPr>
    </w:lvl>
    <w:lvl w:ilvl="1" w:tplc="4288BEEE">
      <w:start w:val="1"/>
      <w:numFmt w:val="bullet"/>
      <w:lvlText w:val=""/>
      <w:lvlJc w:val="left"/>
      <w:pPr>
        <w:ind w:left="72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9A53656"/>
    <w:multiLevelType w:val="hybridMultilevel"/>
    <w:tmpl w:val="DA0A4F26"/>
    <w:lvl w:ilvl="0" w:tplc="4288BEEE">
      <w:start w:val="1"/>
      <w:numFmt w:val="bullet"/>
      <w:lvlText w:val=""/>
      <w:lvlJc w:val="left"/>
      <w:rPr>
        <w:rFonts w:ascii="Symbol" w:hAnsi="Symbol" w:hint="default"/>
        <w:color w:val="auto"/>
      </w:rPr>
    </w:lvl>
    <w:lvl w:ilvl="1" w:tplc="D34A420C">
      <w:numFmt w:val="bullet"/>
      <w:lvlText w:val="•"/>
      <w:lvlJc w:val="left"/>
      <w:pPr>
        <w:ind w:left="686" w:hanging="420"/>
      </w:pPr>
      <w:rPr>
        <w:rFonts w:ascii="Calibri" w:eastAsia="Times New Roman" w:hAnsi="Calibri" w:cs="Calibri" w:hint="default"/>
      </w:rPr>
    </w:lvl>
    <w:lvl w:ilvl="2" w:tplc="04150005" w:tentative="1">
      <w:start w:val="1"/>
      <w:numFmt w:val="bullet"/>
      <w:lvlText w:val=""/>
      <w:lvlJc w:val="left"/>
      <w:pPr>
        <w:tabs>
          <w:tab w:val="num" w:pos="1346"/>
        </w:tabs>
        <w:ind w:left="1346" w:hanging="360"/>
      </w:pPr>
      <w:rPr>
        <w:rFonts w:ascii="Wingdings" w:hAnsi="Wingdings" w:hint="default"/>
      </w:rPr>
    </w:lvl>
    <w:lvl w:ilvl="3" w:tplc="04150001" w:tentative="1">
      <w:start w:val="1"/>
      <w:numFmt w:val="bullet"/>
      <w:lvlText w:val=""/>
      <w:lvlJc w:val="left"/>
      <w:pPr>
        <w:tabs>
          <w:tab w:val="num" w:pos="2066"/>
        </w:tabs>
        <w:ind w:left="2066" w:hanging="360"/>
      </w:pPr>
      <w:rPr>
        <w:rFonts w:ascii="Symbol" w:hAnsi="Symbol" w:hint="default"/>
      </w:rPr>
    </w:lvl>
    <w:lvl w:ilvl="4" w:tplc="04150003" w:tentative="1">
      <w:start w:val="1"/>
      <w:numFmt w:val="bullet"/>
      <w:lvlText w:val="o"/>
      <w:lvlJc w:val="left"/>
      <w:pPr>
        <w:tabs>
          <w:tab w:val="num" w:pos="2786"/>
        </w:tabs>
        <w:ind w:left="2786" w:hanging="360"/>
      </w:pPr>
      <w:rPr>
        <w:rFonts w:ascii="Courier New" w:hAnsi="Courier New" w:cs="Courier New" w:hint="default"/>
      </w:rPr>
    </w:lvl>
    <w:lvl w:ilvl="5" w:tplc="04150005" w:tentative="1">
      <w:start w:val="1"/>
      <w:numFmt w:val="bullet"/>
      <w:lvlText w:val=""/>
      <w:lvlJc w:val="left"/>
      <w:pPr>
        <w:tabs>
          <w:tab w:val="num" w:pos="3506"/>
        </w:tabs>
        <w:ind w:left="3506" w:hanging="360"/>
      </w:pPr>
      <w:rPr>
        <w:rFonts w:ascii="Wingdings" w:hAnsi="Wingdings" w:hint="default"/>
      </w:rPr>
    </w:lvl>
    <w:lvl w:ilvl="6" w:tplc="04150001" w:tentative="1">
      <w:start w:val="1"/>
      <w:numFmt w:val="bullet"/>
      <w:lvlText w:val=""/>
      <w:lvlJc w:val="left"/>
      <w:pPr>
        <w:tabs>
          <w:tab w:val="num" w:pos="4226"/>
        </w:tabs>
        <w:ind w:left="4226" w:hanging="360"/>
      </w:pPr>
      <w:rPr>
        <w:rFonts w:ascii="Symbol" w:hAnsi="Symbol" w:hint="default"/>
      </w:rPr>
    </w:lvl>
    <w:lvl w:ilvl="7" w:tplc="04150003" w:tentative="1">
      <w:start w:val="1"/>
      <w:numFmt w:val="bullet"/>
      <w:lvlText w:val="o"/>
      <w:lvlJc w:val="left"/>
      <w:pPr>
        <w:tabs>
          <w:tab w:val="num" w:pos="4946"/>
        </w:tabs>
        <w:ind w:left="4946" w:hanging="360"/>
      </w:pPr>
      <w:rPr>
        <w:rFonts w:ascii="Courier New" w:hAnsi="Courier New" w:cs="Courier New" w:hint="default"/>
      </w:rPr>
    </w:lvl>
    <w:lvl w:ilvl="8" w:tplc="04150005" w:tentative="1">
      <w:start w:val="1"/>
      <w:numFmt w:val="bullet"/>
      <w:lvlText w:val=""/>
      <w:lvlJc w:val="left"/>
      <w:pPr>
        <w:tabs>
          <w:tab w:val="num" w:pos="5666"/>
        </w:tabs>
        <w:ind w:left="5666" w:hanging="360"/>
      </w:pPr>
      <w:rPr>
        <w:rFonts w:ascii="Wingdings" w:hAnsi="Wingdings" w:hint="default"/>
      </w:rPr>
    </w:lvl>
  </w:abstractNum>
  <w:abstractNum w:abstractNumId="18" w15:restartNumberingAfterBreak="0">
    <w:nsid w:val="0B7F3999"/>
    <w:multiLevelType w:val="hybridMultilevel"/>
    <w:tmpl w:val="8934F146"/>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0C165D53"/>
    <w:multiLevelType w:val="hybridMultilevel"/>
    <w:tmpl w:val="F1B06D4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CDF7133"/>
    <w:multiLevelType w:val="multilevel"/>
    <w:tmpl w:val="04022EA0"/>
    <w:styleLink w:val="WWNum3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0CE1483E"/>
    <w:multiLevelType w:val="multilevel"/>
    <w:tmpl w:val="A830E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CF71E33"/>
    <w:multiLevelType w:val="hybridMultilevel"/>
    <w:tmpl w:val="A41C36C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DBB7B56"/>
    <w:multiLevelType w:val="multilevel"/>
    <w:tmpl w:val="CB9EF388"/>
    <w:styleLink w:val="WWNum51"/>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4" w15:restartNumberingAfterBreak="0">
    <w:nsid w:val="0EEE7499"/>
    <w:multiLevelType w:val="hybridMultilevel"/>
    <w:tmpl w:val="FD9E35B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F014BE3"/>
    <w:multiLevelType w:val="hybridMultilevel"/>
    <w:tmpl w:val="57CA48C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F0C7FB2"/>
    <w:multiLevelType w:val="hybridMultilevel"/>
    <w:tmpl w:val="85081EE8"/>
    <w:lvl w:ilvl="0" w:tplc="4288BEE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FCF3681"/>
    <w:multiLevelType w:val="hybridMultilevel"/>
    <w:tmpl w:val="6476689E"/>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17864EC"/>
    <w:multiLevelType w:val="hybridMultilevel"/>
    <w:tmpl w:val="DC10E6E0"/>
    <w:lvl w:ilvl="0" w:tplc="4288BEEE">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1797D80"/>
    <w:multiLevelType w:val="multilevel"/>
    <w:tmpl w:val="C0503D86"/>
    <w:styleLink w:val="WWNum5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123F2165"/>
    <w:multiLevelType w:val="multilevel"/>
    <w:tmpl w:val="921A989A"/>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12976DBB"/>
    <w:multiLevelType w:val="hybridMultilevel"/>
    <w:tmpl w:val="0020068A"/>
    <w:name w:val="WW8Num1532"/>
    <w:lvl w:ilvl="0" w:tplc="0415000F">
      <w:start w:val="1"/>
      <w:numFmt w:val="bullet"/>
      <w:lvlText w:val=""/>
      <w:lvlJc w:val="left"/>
      <w:pPr>
        <w:ind w:left="720" w:hanging="360"/>
      </w:pPr>
      <w:rPr>
        <w:rFonts w:ascii="Symbol" w:hAnsi="Symbo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12EE5947"/>
    <w:multiLevelType w:val="hybridMultilevel"/>
    <w:tmpl w:val="A2EA94B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365370C"/>
    <w:multiLevelType w:val="hybridMultilevel"/>
    <w:tmpl w:val="CAF47A44"/>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13D50098"/>
    <w:multiLevelType w:val="hybridMultilevel"/>
    <w:tmpl w:val="6C9AB77A"/>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4BC151C"/>
    <w:multiLevelType w:val="hybridMultilevel"/>
    <w:tmpl w:val="6428C048"/>
    <w:lvl w:ilvl="0" w:tplc="4288BEE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157675E5"/>
    <w:multiLevelType w:val="hybridMultilevel"/>
    <w:tmpl w:val="331C24C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585434B"/>
    <w:multiLevelType w:val="hybridMultilevel"/>
    <w:tmpl w:val="6A8A9A6C"/>
    <w:lvl w:ilvl="0" w:tplc="4D1469A2">
      <w:start w:val="1"/>
      <w:numFmt w:val="lowerLetter"/>
      <w:lvlText w:val="%1)"/>
      <w:lvlJc w:val="left"/>
      <w:pPr>
        <w:ind w:left="360" w:hanging="360"/>
      </w:pPr>
      <w:rPr>
        <w:rFonts w:hint="default"/>
        <w:b/>
        <w:i w:val="0"/>
        <w:u w:val="single"/>
      </w:rPr>
    </w:lvl>
    <w:lvl w:ilvl="1" w:tplc="CBAE8C68">
      <w:start w:val="1"/>
      <w:numFmt w:val="decimal"/>
      <w:lvlText w:val="%2)"/>
      <w:lvlJc w:val="left"/>
      <w:pPr>
        <w:ind w:left="1140" w:hanging="4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16481036"/>
    <w:multiLevelType w:val="hybridMultilevel"/>
    <w:tmpl w:val="1902C69E"/>
    <w:lvl w:ilvl="0" w:tplc="4288BEEE">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71E1C85"/>
    <w:multiLevelType w:val="hybridMultilevel"/>
    <w:tmpl w:val="C23E5F40"/>
    <w:lvl w:ilvl="0" w:tplc="EB68B0A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17AF4A51"/>
    <w:multiLevelType w:val="multilevel"/>
    <w:tmpl w:val="6FF69C8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1" w15:restartNumberingAfterBreak="0">
    <w:nsid w:val="17DE627C"/>
    <w:multiLevelType w:val="hybridMultilevel"/>
    <w:tmpl w:val="A8FA0E66"/>
    <w:lvl w:ilvl="0" w:tplc="17C09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8424FF6"/>
    <w:multiLevelType w:val="multilevel"/>
    <w:tmpl w:val="B790A7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188261F9"/>
    <w:multiLevelType w:val="multilevel"/>
    <w:tmpl w:val="6BA29026"/>
    <w:lvl w:ilvl="0">
      <w:start w:val="1"/>
      <w:numFmt w:val="bullet"/>
      <w:lvlText w:val=""/>
      <w:lvlJc w:val="left"/>
      <w:pPr>
        <w:ind w:left="1146" w:hanging="360"/>
      </w:pPr>
      <w:rPr>
        <w:rFonts w:ascii="Symbol" w:hAnsi="Symbol" w:hint="default"/>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4" w15:restartNumberingAfterBreak="0">
    <w:nsid w:val="1A3D54FC"/>
    <w:multiLevelType w:val="multilevel"/>
    <w:tmpl w:val="306AA7B0"/>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15:restartNumberingAfterBreak="0">
    <w:nsid w:val="1B1B105C"/>
    <w:multiLevelType w:val="multilevel"/>
    <w:tmpl w:val="AF502FDA"/>
    <w:styleLink w:val="WWNum5"/>
    <w:lvl w:ilvl="0">
      <w:numFmt w:val="bullet"/>
      <w:lvlText w:val=""/>
      <w:lvlJc w:val="left"/>
      <w:pPr>
        <w:ind w:left="1287" w:hanging="360"/>
      </w:pPr>
      <w:rPr>
        <w:rFonts w:ascii="Symbol" w:hAnsi="Symbol"/>
        <w:color w:val="00000A"/>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46" w15:restartNumberingAfterBreak="0">
    <w:nsid w:val="1B635822"/>
    <w:multiLevelType w:val="multilevel"/>
    <w:tmpl w:val="9028C04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7" w15:restartNumberingAfterBreak="0">
    <w:nsid w:val="1BAC5C46"/>
    <w:multiLevelType w:val="hybridMultilevel"/>
    <w:tmpl w:val="706E83D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BB53476"/>
    <w:multiLevelType w:val="multilevel"/>
    <w:tmpl w:val="63F2A750"/>
    <w:styleLink w:val="WWNum47"/>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1BC45343"/>
    <w:multiLevelType w:val="hybridMultilevel"/>
    <w:tmpl w:val="690C7FE0"/>
    <w:lvl w:ilvl="0" w:tplc="4288BEEE">
      <w:start w:val="1"/>
      <w:numFmt w:val="bullet"/>
      <w:lvlText w:val=""/>
      <w:lvlJc w:val="left"/>
      <w:pPr>
        <w:ind w:left="283" w:hanging="360"/>
      </w:pPr>
      <w:rPr>
        <w:rFonts w:ascii="Symbol" w:hAnsi="Symbol" w:hint="default"/>
      </w:rPr>
    </w:lvl>
    <w:lvl w:ilvl="1" w:tplc="FFFFFFFF" w:tentative="1">
      <w:start w:val="1"/>
      <w:numFmt w:val="lowerLetter"/>
      <w:lvlText w:val="%2."/>
      <w:lvlJc w:val="left"/>
      <w:pPr>
        <w:ind w:left="1003" w:hanging="360"/>
      </w:pPr>
    </w:lvl>
    <w:lvl w:ilvl="2" w:tplc="FFFFFFFF" w:tentative="1">
      <w:start w:val="1"/>
      <w:numFmt w:val="lowerRoman"/>
      <w:lvlText w:val="%3."/>
      <w:lvlJc w:val="right"/>
      <w:pPr>
        <w:ind w:left="1723" w:hanging="180"/>
      </w:pPr>
    </w:lvl>
    <w:lvl w:ilvl="3" w:tplc="FFFFFFFF" w:tentative="1">
      <w:start w:val="1"/>
      <w:numFmt w:val="decimal"/>
      <w:lvlText w:val="%4."/>
      <w:lvlJc w:val="left"/>
      <w:pPr>
        <w:ind w:left="2443" w:hanging="360"/>
      </w:pPr>
    </w:lvl>
    <w:lvl w:ilvl="4" w:tplc="FFFFFFFF" w:tentative="1">
      <w:start w:val="1"/>
      <w:numFmt w:val="lowerLetter"/>
      <w:lvlText w:val="%5."/>
      <w:lvlJc w:val="left"/>
      <w:pPr>
        <w:ind w:left="3163" w:hanging="360"/>
      </w:pPr>
    </w:lvl>
    <w:lvl w:ilvl="5" w:tplc="FFFFFFFF" w:tentative="1">
      <w:start w:val="1"/>
      <w:numFmt w:val="lowerRoman"/>
      <w:lvlText w:val="%6."/>
      <w:lvlJc w:val="right"/>
      <w:pPr>
        <w:ind w:left="3883" w:hanging="180"/>
      </w:pPr>
    </w:lvl>
    <w:lvl w:ilvl="6" w:tplc="FFFFFFFF" w:tentative="1">
      <w:start w:val="1"/>
      <w:numFmt w:val="decimal"/>
      <w:lvlText w:val="%7."/>
      <w:lvlJc w:val="left"/>
      <w:pPr>
        <w:ind w:left="4603" w:hanging="360"/>
      </w:pPr>
    </w:lvl>
    <w:lvl w:ilvl="7" w:tplc="FFFFFFFF" w:tentative="1">
      <w:start w:val="1"/>
      <w:numFmt w:val="lowerLetter"/>
      <w:lvlText w:val="%8."/>
      <w:lvlJc w:val="left"/>
      <w:pPr>
        <w:ind w:left="5323" w:hanging="360"/>
      </w:pPr>
    </w:lvl>
    <w:lvl w:ilvl="8" w:tplc="FFFFFFFF" w:tentative="1">
      <w:start w:val="1"/>
      <w:numFmt w:val="lowerRoman"/>
      <w:lvlText w:val="%9."/>
      <w:lvlJc w:val="right"/>
      <w:pPr>
        <w:ind w:left="6043" w:hanging="180"/>
      </w:pPr>
    </w:lvl>
  </w:abstractNum>
  <w:abstractNum w:abstractNumId="50" w15:restartNumberingAfterBreak="0">
    <w:nsid w:val="1BC91E58"/>
    <w:multiLevelType w:val="multilevel"/>
    <w:tmpl w:val="DD547C5C"/>
    <w:styleLink w:val="WWNum3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1CDE1C74"/>
    <w:multiLevelType w:val="hybridMultilevel"/>
    <w:tmpl w:val="6E868546"/>
    <w:lvl w:ilvl="0" w:tplc="4288BEEE">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1D1568F8"/>
    <w:multiLevelType w:val="hybridMultilevel"/>
    <w:tmpl w:val="F7DEA20C"/>
    <w:lvl w:ilvl="0" w:tplc="3A0AEA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3" w15:restartNumberingAfterBreak="0">
    <w:nsid w:val="1D711CD9"/>
    <w:multiLevelType w:val="hybridMultilevel"/>
    <w:tmpl w:val="A99076BC"/>
    <w:lvl w:ilvl="0" w:tplc="3A0AEA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BC441B"/>
    <w:multiLevelType w:val="multilevel"/>
    <w:tmpl w:val="D354F9DC"/>
    <w:styleLink w:val="WWNum63"/>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5" w15:restartNumberingAfterBreak="0">
    <w:nsid w:val="1F3E493F"/>
    <w:multiLevelType w:val="hybridMultilevel"/>
    <w:tmpl w:val="670C908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827C95"/>
    <w:multiLevelType w:val="hybridMultilevel"/>
    <w:tmpl w:val="39140D8E"/>
    <w:lvl w:ilvl="0" w:tplc="4288BEEE">
      <w:start w:val="1"/>
      <w:numFmt w:val="bullet"/>
      <w:lvlText w:val=""/>
      <w:lvlJc w:val="left"/>
      <w:pPr>
        <w:tabs>
          <w:tab w:val="num" w:pos="2232"/>
        </w:tabs>
        <w:ind w:left="2232" w:hanging="360"/>
      </w:pPr>
      <w:rPr>
        <w:rFonts w:ascii="Symbol" w:hAnsi="Symbol" w:hint="default"/>
      </w:rPr>
    </w:lvl>
    <w:lvl w:ilvl="1" w:tplc="04150003" w:tentative="1">
      <w:start w:val="1"/>
      <w:numFmt w:val="bullet"/>
      <w:lvlText w:val="o"/>
      <w:lvlJc w:val="left"/>
      <w:pPr>
        <w:tabs>
          <w:tab w:val="num" w:pos="1647"/>
        </w:tabs>
        <w:ind w:left="1647" w:hanging="360"/>
      </w:pPr>
      <w:rPr>
        <w:rFonts w:ascii="Courier New" w:hAnsi="Courier New" w:cs="Courier New" w:hint="default"/>
      </w:rPr>
    </w:lvl>
    <w:lvl w:ilvl="2" w:tplc="04150005" w:tentative="1">
      <w:start w:val="1"/>
      <w:numFmt w:val="bullet"/>
      <w:lvlText w:val=""/>
      <w:lvlJc w:val="left"/>
      <w:pPr>
        <w:tabs>
          <w:tab w:val="num" w:pos="2367"/>
        </w:tabs>
        <w:ind w:left="2367" w:hanging="360"/>
      </w:pPr>
      <w:rPr>
        <w:rFonts w:ascii="Wingdings" w:hAnsi="Wingdings" w:hint="default"/>
      </w:rPr>
    </w:lvl>
    <w:lvl w:ilvl="3" w:tplc="04150001" w:tentative="1">
      <w:start w:val="1"/>
      <w:numFmt w:val="bullet"/>
      <w:lvlText w:val=""/>
      <w:lvlJc w:val="left"/>
      <w:pPr>
        <w:tabs>
          <w:tab w:val="num" w:pos="3087"/>
        </w:tabs>
        <w:ind w:left="3087" w:hanging="360"/>
      </w:pPr>
      <w:rPr>
        <w:rFonts w:ascii="Symbol" w:hAnsi="Symbol" w:hint="default"/>
      </w:rPr>
    </w:lvl>
    <w:lvl w:ilvl="4" w:tplc="04150003" w:tentative="1">
      <w:start w:val="1"/>
      <w:numFmt w:val="bullet"/>
      <w:lvlText w:val="o"/>
      <w:lvlJc w:val="left"/>
      <w:pPr>
        <w:tabs>
          <w:tab w:val="num" w:pos="3807"/>
        </w:tabs>
        <w:ind w:left="3807" w:hanging="360"/>
      </w:pPr>
      <w:rPr>
        <w:rFonts w:ascii="Courier New" w:hAnsi="Courier New" w:cs="Courier New" w:hint="default"/>
      </w:rPr>
    </w:lvl>
    <w:lvl w:ilvl="5" w:tplc="04150005" w:tentative="1">
      <w:start w:val="1"/>
      <w:numFmt w:val="bullet"/>
      <w:lvlText w:val=""/>
      <w:lvlJc w:val="left"/>
      <w:pPr>
        <w:tabs>
          <w:tab w:val="num" w:pos="4527"/>
        </w:tabs>
        <w:ind w:left="4527" w:hanging="360"/>
      </w:pPr>
      <w:rPr>
        <w:rFonts w:ascii="Wingdings" w:hAnsi="Wingdings" w:hint="default"/>
      </w:rPr>
    </w:lvl>
    <w:lvl w:ilvl="6" w:tplc="04150001" w:tentative="1">
      <w:start w:val="1"/>
      <w:numFmt w:val="bullet"/>
      <w:lvlText w:val=""/>
      <w:lvlJc w:val="left"/>
      <w:pPr>
        <w:tabs>
          <w:tab w:val="num" w:pos="5247"/>
        </w:tabs>
        <w:ind w:left="5247" w:hanging="360"/>
      </w:pPr>
      <w:rPr>
        <w:rFonts w:ascii="Symbol" w:hAnsi="Symbol" w:hint="default"/>
      </w:rPr>
    </w:lvl>
    <w:lvl w:ilvl="7" w:tplc="04150003" w:tentative="1">
      <w:start w:val="1"/>
      <w:numFmt w:val="bullet"/>
      <w:lvlText w:val="o"/>
      <w:lvlJc w:val="left"/>
      <w:pPr>
        <w:tabs>
          <w:tab w:val="num" w:pos="5967"/>
        </w:tabs>
        <w:ind w:left="5967" w:hanging="360"/>
      </w:pPr>
      <w:rPr>
        <w:rFonts w:ascii="Courier New" w:hAnsi="Courier New" w:cs="Courier New" w:hint="default"/>
      </w:rPr>
    </w:lvl>
    <w:lvl w:ilvl="8" w:tplc="04150005" w:tentative="1">
      <w:start w:val="1"/>
      <w:numFmt w:val="bullet"/>
      <w:lvlText w:val=""/>
      <w:lvlJc w:val="left"/>
      <w:pPr>
        <w:tabs>
          <w:tab w:val="num" w:pos="6687"/>
        </w:tabs>
        <w:ind w:left="6687" w:hanging="360"/>
      </w:pPr>
      <w:rPr>
        <w:rFonts w:ascii="Wingdings" w:hAnsi="Wingdings" w:hint="default"/>
      </w:rPr>
    </w:lvl>
  </w:abstractNum>
  <w:abstractNum w:abstractNumId="57" w15:restartNumberingAfterBreak="0">
    <w:nsid w:val="207852E5"/>
    <w:multiLevelType w:val="hybridMultilevel"/>
    <w:tmpl w:val="AF60759E"/>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 w15:restartNumberingAfterBreak="0">
    <w:nsid w:val="218E7E88"/>
    <w:multiLevelType w:val="multilevel"/>
    <w:tmpl w:val="1C5AECEC"/>
    <w:styleLink w:val="WWNum32"/>
    <w:lvl w:ilvl="0">
      <w:start w:val="1"/>
      <w:numFmt w:val="decimal"/>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19D4E73"/>
    <w:multiLevelType w:val="hybridMultilevel"/>
    <w:tmpl w:val="BE6CC3C6"/>
    <w:lvl w:ilvl="0" w:tplc="4288BEE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0" w15:restartNumberingAfterBreak="0">
    <w:nsid w:val="21B42674"/>
    <w:multiLevelType w:val="multilevel"/>
    <w:tmpl w:val="B872A74A"/>
    <w:styleLink w:val="WWNum361"/>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2221CAA"/>
    <w:multiLevelType w:val="hybridMultilevel"/>
    <w:tmpl w:val="C8002D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22387AD9"/>
    <w:multiLevelType w:val="hybridMultilevel"/>
    <w:tmpl w:val="11183FE0"/>
    <w:lvl w:ilvl="0" w:tplc="0415000F">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33D132B"/>
    <w:multiLevelType w:val="multilevel"/>
    <w:tmpl w:val="FC225492"/>
    <w:styleLink w:val="WWNum38"/>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4" w15:restartNumberingAfterBreak="0">
    <w:nsid w:val="237C7334"/>
    <w:multiLevelType w:val="hybridMultilevel"/>
    <w:tmpl w:val="6F74156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24213399"/>
    <w:multiLevelType w:val="hybridMultilevel"/>
    <w:tmpl w:val="AF04C31A"/>
    <w:lvl w:ilvl="0" w:tplc="61986C1C">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45A38D4"/>
    <w:multiLevelType w:val="hybridMultilevel"/>
    <w:tmpl w:val="FD70379C"/>
    <w:lvl w:ilvl="0" w:tplc="C51AF05E">
      <w:start w:val="1"/>
      <w:numFmt w:val="bullet"/>
      <w:lvlText w:val=""/>
      <w:lvlJc w:val="left"/>
      <w:pPr>
        <w:ind w:left="720" w:hanging="360"/>
      </w:pPr>
      <w:rPr>
        <w:rFonts w:ascii="Symbol" w:hAnsi="Symbol" w:hint="default"/>
        <w:b/>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47859A6"/>
    <w:multiLevelType w:val="hybridMultilevel"/>
    <w:tmpl w:val="0156793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4D35D41"/>
    <w:multiLevelType w:val="multilevel"/>
    <w:tmpl w:val="926018A8"/>
    <w:styleLink w:val="WWNum54"/>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69" w15:restartNumberingAfterBreak="0">
    <w:nsid w:val="24E06126"/>
    <w:multiLevelType w:val="hybridMultilevel"/>
    <w:tmpl w:val="6C0A3B9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51723BA"/>
    <w:multiLevelType w:val="multilevel"/>
    <w:tmpl w:val="A77E0D3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1" w15:restartNumberingAfterBreak="0">
    <w:nsid w:val="251E2735"/>
    <w:multiLevelType w:val="hybridMultilevel"/>
    <w:tmpl w:val="37F66AF0"/>
    <w:lvl w:ilvl="0" w:tplc="924289FA">
      <w:start w:val="1"/>
      <w:numFmt w:val="decimal"/>
      <w:lvlText w:val="%1."/>
      <w:lvlJc w:val="left"/>
      <w:pPr>
        <w:ind w:left="720" w:hanging="360"/>
      </w:pPr>
      <w:rPr>
        <w:rFonts w:hint="default"/>
        <w:b w:val="0"/>
        <w:i w:val="0"/>
        <w:color w:val="auto"/>
        <w:sz w:val="24"/>
        <w:u w:val="none"/>
      </w:rPr>
    </w:lvl>
    <w:lvl w:ilvl="1" w:tplc="4288BEEE">
      <w:start w:val="1"/>
      <w:numFmt w:val="bullet"/>
      <w:lvlText w:val=""/>
      <w:lvlJc w:val="left"/>
      <w:pPr>
        <w:ind w:left="72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6FF300A"/>
    <w:multiLevelType w:val="hybridMultilevel"/>
    <w:tmpl w:val="CB32FBA4"/>
    <w:lvl w:ilvl="0" w:tplc="8B7A31E0">
      <w:start w:val="1"/>
      <w:numFmt w:val="bullet"/>
      <w:lvlText w:val=""/>
      <w:lvlJc w:val="left"/>
      <w:pPr>
        <w:ind w:left="283" w:hanging="360"/>
      </w:pPr>
      <w:rPr>
        <w:rFonts w:ascii="Symbol" w:hAnsi="Symbol" w:hint="default"/>
      </w:rPr>
    </w:lvl>
    <w:lvl w:ilvl="1" w:tplc="FFFFFFFF" w:tentative="1">
      <w:start w:val="1"/>
      <w:numFmt w:val="lowerLetter"/>
      <w:lvlText w:val="%2."/>
      <w:lvlJc w:val="left"/>
      <w:pPr>
        <w:ind w:left="1003" w:hanging="360"/>
      </w:pPr>
    </w:lvl>
    <w:lvl w:ilvl="2" w:tplc="FFFFFFFF" w:tentative="1">
      <w:start w:val="1"/>
      <w:numFmt w:val="lowerRoman"/>
      <w:lvlText w:val="%3."/>
      <w:lvlJc w:val="right"/>
      <w:pPr>
        <w:ind w:left="1723" w:hanging="180"/>
      </w:pPr>
    </w:lvl>
    <w:lvl w:ilvl="3" w:tplc="FFFFFFFF" w:tentative="1">
      <w:start w:val="1"/>
      <w:numFmt w:val="decimal"/>
      <w:lvlText w:val="%4."/>
      <w:lvlJc w:val="left"/>
      <w:pPr>
        <w:ind w:left="2443" w:hanging="360"/>
      </w:pPr>
    </w:lvl>
    <w:lvl w:ilvl="4" w:tplc="FFFFFFFF" w:tentative="1">
      <w:start w:val="1"/>
      <w:numFmt w:val="lowerLetter"/>
      <w:lvlText w:val="%5."/>
      <w:lvlJc w:val="left"/>
      <w:pPr>
        <w:ind w:left="3163" w:hanging="360"/>
      </w:pPr>
    </w:lvl>
    <w:lvl w:ilvl="5" w:tplc="FFFFFFFF" w:tentative="1">
      <w:start w:val="1"/>
      <w:numFmt w:val="lowerRoman"/>
      <w:lvlText w:val="%6."/>
      <w:lvlJc w:val="right"/>
      <w:pPr>
        <w:ind w:left="3883" w:hanging="180"/>
      </w:pPr>
    </w:lvl>
    <w:lvl w:ilvl="6" w:tplc="FFFFFFFF" w:tentative="1">
      <w:start w:val="1"/>
      <w:numFmt w:val="decimal"/>
      <w:lvlText w:val="%7."/>
      <w:lvlJc w:val="left"/>
      <w:pPr>
        <w:ind w:left="4603" w:hanging="360"/>
      </w:pPr>
    </w:lvl>
    <w:lvl w:ilvl="7" w:tplc="FFFFFFFF" w:tentative="1">
      <w:start w:val="1"/>
      <w:numFmt w:val="lowerLetter"/>
      <w:lvlText w:val="%8."/>
      <w:lvlJc w:val="left"/>
      <w:pPr>
        <w:ind w:left="5323" w:hanging="360"/>
      </w:pPr>
    </w:lvl>
    <w:lvl w:ilvl="8" w:tplc="FFFFFFFF" w:tentative="1">
      <w:start w:val="1"/>
      <w:numFmt w:val="lowerRoman"/>
      <w:lvlText w:val="%9."/>
      <w:lvlJc w:val="right"/>
      <w:pPr>
        <w:ind w:left="6043" w:hanging="180"/>
      </w:pPr>
    </w:lvl>
  </w:abstractNum>
  <w:abstractNum w:abstractNumId="73" w15:restartNumberingAfterBreak="0">
    <w:nsid w:val="270937BA"/>
    <w:multiLevelType w:val="hybridMultilevel"/>
    <w:tmpl w:val="4600E1A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720371D"/>
    <w:multiLevelType w:val="multilevel"/>
    <w:tmpl w:val="3E2ED0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27510F10"/>
    <w:multiLevelType w:val="hybridMultilevel"/>
    <w:tmpl w:val="18605D1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7CE39DB"/>
    <w:multiLevelType w:val="multilevel"/>
    <w:tmpl w:val="B184BD42"/>
    <w:styleLink w:val="WWNum20"/>
    <w:lvl w:ilvl="0">
      <w:start w:val="1"/>
      <w:numFmt w:val="decimal"/>
      <w:lvlText w:val="%1."/>
      <w:lvlJc w:val="left"/>
      <w:pPr>
        <w:ind w:left="1080" w:hanging="360"/>
      </w:pPr>
      <w:rPr>
        <w:rFonts w:ascii="Calibri" w:hAnsi="Calibri" w:cs="Calibri"/>
        <w:b w:val="0"/>
        <w:color w:val="00000A"/>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7" w15:restartNumberingAfterBreak="0">
    <w:nsid w:val="28214738"/>
    <w:multiLevelType w:val="multilevel"/>
    <w:tmpl w:val="0242D5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2A071776"/>
    <w:multiLevelType w:val="hybridMultilevel"/>
    <w:tmpl w:val="6FF222D2"/>
    <w:lvl w:ilvl="0" w:tplc="575820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A6A58B8"/>
    <w:multiLevelType w:val="hybridMultilevel"/>
    <w:tmpl w:val="C4BABD3C"/>
    <w:lvl w:ilvl="0" w:tplc="1F74F48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2A7F1695"/>
    <w:multiLevelType w:val="hybridMultilevel"/>
    <w:tmpl w:val="206E617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2AEA0844"/>
    <w:multiLevelType w:val="hybridMultilevel"/>
    <w:tmpl w:val="D1A2BA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B99516C"/>
    <w:multiLevelType w:val="hybridMultilevel"/>
    <w:tmpl w:val="821042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2BD26065"/>
    <w:multiLevelType w:val="hybridMultilevel"/>
    <w:tmpl w:val="863C4058"/>
    <w:lvl w:ilvl="0" w:tplc="04150017">
      <w:start w:val="1"/>
      <w:numFmt w:val="lowerLetter"/>
      <w:lvlText w:val="%1)"/>
      <w:lvlJc w:val="left"/>
      <w:pPr>
        <w:ind w:left="1070" w:hanging="360"/>
      </w:pPr>
      <w:rPr>
        <w:rFonts w:hint="default"/>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84" w15:restartNumberingAfterBreak="0">
    <w:nsid w:val="2C5C7253"/>
    <w:multiLevelType w:val="multilevel"/>
    <w:tmpl w:val="5FD4C4E6"/>
    <w:styleLink w:val="WWNum13"/>
    <w:lvl w:ilvl="0">
      <w:start w:val="5"/>
      <w:numFmt w:val="decimal"/>
      <w:lvlText w:val="%1."/>
      <w:lvlJc w:val="left"/>
      <w:pPr>
        <w:ind w:left="644" w:hanging="360"/>
      </w:pPr>
      <w:rPr>
        <w:rFonts w:ascii="Calibri" w:hAnsi="Calibri" w:cs="Calibri"/>
        <w:color w:val="auto"/>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85" w15:restartNumberingAfterBreak="0">
    <w:nsid w:val="2C8E751A"/>
    <w:multiLevelType w:val="hybridMultilevel"/>
    <w:tmpl w:val="32DECC66"/>
    <w:name w:val="WW8Num153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2D100526"/>
    <w:multiLevelType w:val="multilevel"/>
    <w:tmpl w:val="68203206"/>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2D195CC6"/>
    <w:multiLevelType w:val="hybridMultilevel"/>
    <w:tmpl w:val="1130D40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D832C25"/>
    <w:multiLevelType w:val="hybridMultilevel"/>
    <w:tmpl w:val="7002677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DBD6EC0"/>
    <w:multiLevelType w:val="hybridMultilevel"/>
    <w:tmpl w:val="6280608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B1B265AA">
      <w:start w:val="1"/>
      <w:numFmt w:val="decimal"/>
      <w:lvlText w:val="%4."/>
      <w:lvlJc w:val="left"/>
      <w:pPr>
        <w:ind w:left="644" w:hanging="360"/>
      </w:pPr>
      <w:rPr>
        <w:b w:val="0"/>
        <w:bCs w:val="0"/>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15:restartNumberingAfterBreak="0">
    <w:nsid w:val="2DC518D4"/>
    <w:multiLevelType w:val="hybridMultilevel"/>
    <w:tmpl w:val="57606B84"/>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1" w15:restartNumberingAfterBreak="0">
    <w:nsid w:val="2F80044C"/>
    <w:multiLevelType w:val="hybridMultilevel"/>
    <w:tmpl w:val="25AEF52E"/>
    <w:lvl w:ilvl="0" w:tplc="9ABC8E8A">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2" w15:restartNumberingAfterBreak="0">
    <w:nsid w:val="2FD4126E"/>
    <w:multiLevelType w:val="hybridMultilevel"/>
    <w:tmpl w:val="27843EA0"/>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311066F9"/>
    <w:multiLevelType w:val="hybridMultilevel"/>
    <w:tmpl w:val="7AB4BF92"/>
    <w:lvl w:ilvl="0" w:tplc="4288BEEE">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316369B9"/>
    <w:multiLevelType w:val="hybridMultilevel"/>
    <w:tmpl w:val="FF66A822"/>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318F6EE5"/>
    <w:multiLevelType w:val="hybridMultilevel"/>
    <w:tmpl w:val="10DABB04"/>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31EE3064"/>
    <w:multiLevelType w:val="hybridMultilevel"/>
    <w:tmpl w:val="9D1CE130"/>
    <w:lvl w:ilvl="0" w:tplc="FFFFFFFF">
      <w:start w:val="1"/>
      <w:numFmt w:val="decimal"/>
      <w:lvlText w:val="%1."/>
      <w:lvlJc w:val="left"/>
      <w:pPr>
        <w:ind w:left="360" w:hanging="360"/>
      </w:pPr>
      <w:rPr>
        <w:color w:val="000000" w:themeColor="text1"/>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7" w15:restartNumberingAfterBreak="0">
    <w:nsid w:val="32262074"/>
    <w:multiLevelType w:val="hybridMultilevel"/>
    <w:tmpl w:val="3D7C1CAC"/>
    <w:lvl w:ilvl="0" w:tplc="0415000F">
      <w:start w:val="1"/>
      <w:numFmt w:val="decimal"/>
      <w:lvlText w:val="%1."/>
      <w:lvlJc w:val="left"/>
      <w:pPr>
        <w:ind w:left="1004" w:hanging="360"/>
      </w:pPr>
    </w:lvl>
    <w:lvl w:ilvl="1" w:tplc="04150011">
      <w:start w:val="1"/>
      <w:numFmt w:val="decimal"/>
      <w:lvlText w:val="%2)"/>
      <w:lvlJc w:val="left"/>
      <w:pPr>
        <w:ind w:left="36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15:restartNumberingAfterBreak="0">
    <w:nsid w:val="323C56FC"/>
    <w:multiLevelType w:val="multilevel"/>
    <w:tmpl w:val="9EF0DBA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15:restartNumberingAfterBreak="0">
    <w:nsid w:val="32E1324A"/>
    <w:multiLevelType w:val="hybridMultilevel"/>
    <w:tmpl w:val="72C0AE9C"/>
    <w:lvl w:ilvl="0" w:tplc="6A72123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0" w15:restartNumberingAfterBreak="0">
    <w:nsid w:val="337C4C00"/>
    <w:multiLevelType w:val="hybridMultilevel"/>
    <w:tmpl w:val="C0C838A2"/>
    <w:lvl w:ilvl="0" w:tplc="9D3ED748">
      <w:start w:val="1"/>
      <w:numFmt w:val="decimal"/>
      <w:lvlText w:val="%1."/>
      <w:lvlJc w:val="left"/>
      <w:pPr>
        <w:ind w:left="720" w:hanging="360"/>
      </w:pPr>
      <w:rPr>
        <w:rFonts w:hint="default"/>
        <w:b w:val="0"/>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3AF0195"/>
    <w:multiLevelType w:val="hybridMultilevel"/>
    <w:tmpl w:val="B1F487B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64666BC"/>
    <w:multiLevelType w:val="hybridMultilevel"/>
    <w:tmpl w:val="40DEF93A"/>
    <w:lvl w:ilvl="0" w:tplc="0415000F">
      <w:start w:val="1"/>
      <w:numFmt w:val="decimal"/>
      <w:lvlText w:val="%1."/>
      <w:lvlJc w:val="left"/>
      <w:pPr>
        <w:ind w:left="360" w:hanging="360"/>
      </w:pPr>
      <w:rPr>
        <w:rFonts w:hint="default"/>
        <w:b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6796E42"/>
    <w:multiLevelType w:val="hybridMultilevel"/>
    <w:tmpl w:val="55F60FB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7353B13"/>
    <w:multiLevelType w:val="hybridMultilevel"/>
    <w:tmpl w:val="B7862D8E"/>
    <w:lvl w:ilvl="0" w:tplc="2530EB70">
      <w:start w:val="1"/>
      <w:numFmt w:val="bullet"/>
      <w:lvlText w:val=""/>
      <w:lvlJc w:val="left"/>
      <w:pPr>
        <w:ind w:left="360" w:hanging="360"/>
      </w:pPr>
      <w:rPr>
        <w:rFonts w:ascii="Symbol" w:hAnsi="Symbol"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37742211"/>
    <w:multiLevelType w:val="hybridMultilevel"/>
    <w:tmpl w:val="2C2CFA6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7B312AE"/>
    <w:multiLevelType w:val="multilevel"/>
    <w:tmpl w:val="C3285A8E"/>
    <w:styleLink w:val="WWNum6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385251F8"/>
    <w:multiLevelType w:val="hybridMultilevel"/>
    <w:tmpl w:val="ABDA6F70"/>
    <w:lvl w:ilvl="0" w:tplc="8B7A31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88D28F3"/>
    <w:multiLevelType w:val="hybridMultilevel"/>
    <w:tmpl w:val="D70C61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38E610F8"/>
    <w:multiLevelType w:val="hybridMultilevel"/>
    <w:tmpl w:val="B0ECC334"/>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3920383C"/>
    <w:multiLevelType w:val="hybridMultilevel"/>
    <w:tmpl w:val="17823134"/>
    <w:lvl w:ilvl="0" w:tplc="6220D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39DF6B46"/>
    <w:multiLevelType w:val="hybridMultilevel"/>
    <w:tmpl w:val="8156315C"/>
    <w:lvl w:ilvl="0" w:tplc="04150011">
      <w:start w:val="1"/>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3ABC0CE6"/>
    <w:multiLevelType w:val="hybridMultilevel"/>
    <w:tmpl w:val="332C9434"/>
    <w:lvl w:ilvl="0" w:tplc="4288BEEE">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3" w15:restartNumberingAfterBreak="0">
    <w:nsid w:val="3AD06B52"/>
    <w:multiLevelType w:val="hybridMultilevel"/>
    <w:tmpl w:val="325C692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ADF326C"/>
    <w:multiLevelType w:val="hybridMultilevel"/>
    <w:tmpl w:val="55EEF76A"/>
    <w:lvl w:ilvl="0" w:tplc="4886BB6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3C3448B8"/>
    <w:multiLevelType w:val="multilevel"/>
    <w:tmpl w:val="0FBE4576"/>
    <w:styleLink w:val="WWNum27"/>
    <w:lvl w:ilvl="0">
      <w:start w:val="1"/>
      <w:numFmt w:val="decimal"/>
      <w:lvlText w:val="%1."/>
      <w:lvlJc w:val="left"/>
      <w:pPr>
        <w:ind w:left="720" w:hanging="360"/>
      </w:pPr>
      <w:rPr>
        <w:rFonts w:ascii="Calibri" w:hAnsi="Calibri" w:cs="Calibri"/>
        <w:b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3C4F5E92"/>
    <w:multiLevelType w:val="hybridMultilevel"/>
    <w:tmpl w:val="B3FEB922"/>
    <w:lvl w:ilvl="0" w:tplc="45F8D0AC">
      <w:start w:val="1"/>
      <w:numFmt w:val="bullet"/>
      <w:lvlText w:val=""/>
      <w:lvlJc w:val="left"/>
      <w:pPr>
        <w:ind w:left="36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7" w15:restartNumberingAfterBreak="0">
    <w:nsid w:val="3CC625E1"/>
    <w:multiLevelType w:val="hybridMultilevel"/>
    <w:tmpl w:val="CAFCE07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3D1B05AF"/>
    <w:multiLevelType w:val="hybridMultilevel"/>
    <w:tmpl w:val="79E6D846"/>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3D274F72"/>
    <w:multiLevelType w:val="hybridMultilevel"/>
    <w:tmpl w:val="70DAF518"/>
    <w:lvl w:ilvl="0" w:tplc="4288BEE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3DB0459F"/>
    <w:multiLevelType w:val="hybridMultilevel"/>
    <w:tmpl w:val="AB9C03C2"/>
    <w:lvl w:ilvl="0" w:tplc="4288BEEE">
      <w:start w:val="1"/>
      <w:numFmt w:val="bullet"/>
      <w:lvlText w:val=""/>
      <w:lvlJc w:val="left"/>
      <w:rPr>
        <w:rFonts w:ascii="Symbol" w:hAnsi="Symbol" w:hint="default"/>
        <w:color w:val="000000"/>
      </w:rPr>
    </w:lvl>
    <w:lvl w:ilvl="1" w:tplc="0415000F">
      <w:start w:val="1"/>
      <w:numFmt w:val="decimal"/>
      <w:lvlText w:val="%2."/>
      <w:lvlJc w:val="left"/>
      <w:pPr>
        <w:tabs>
          <w:tab w:val="num" w:pos="2007"/>
        </w:tabs>
        <w:ind w:left="2007" w:hanging="360"/>
      </w:pPr>
      <w:rPr>
        <w:rFonts w:hint="default"/>
        <w:color w:val="000000"/>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1" w15:restartNumberingAfterBreak="0">
    <w:nsid w:val="3DB17839"/>
    <w:multiLevelType w:val="hybridMultilevel"/>
    <w:tmpl w:val="B5424C9A"/>
    <w:lvl w:ilvl="0" w:tplc="4246DB92">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3E550838"/>
    <w:multiLevelType w:val="multilevel"/>
    <w:tmpl w:val="6098467A"/>
    <w:styleLink w:val="WWNum52"/>
    <w:lvl w:ilvl="0">
      <w:start w:val="1"/>
      <w:numFmt w:val="decimal"/>
      <w:lvlText w:val="%1."/>
      <w:lvlJc w:val="left"/>
      <w:pPr>
        <w:ind w:left="360" w:hanging="360"/>
      </w:pPr>
      <w:rPr>
        <w:rFonts w:hint="default"/>
        <w:b w:val="0"/>
        <w:bCs w:val="0"/>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3EA750EA"/>
    <w:multiLevelType w:val="multilevel"/>
    <w:tmpl w:val="D680A0A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24" w15:restartNumberingAfterBreak="0">
    <w:nsid w:val="3EC96693"/>
    <w:multiLevelType w:val="hybridMultilevel"/>
    <w:tmpl w:val="F67A3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3F9879F4"/>
    <w:multiLevelType w:val="multilevel"/>
    <w:tmpl w:val="C28ACE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6" w15:restartNumberingAfterBreak="0">
    <w:nsid w:val="3FAF5862"/>
    <w:multiLevelType w:val="hybridMultilevel"/>
    <w:tmpl w:val="EDA2FB26"/>
    <w:lvl w:ilvl="0" w:tplc="163A1240">
      <w:start w:val="1"/>
      <w:numFmt w:val="bullet"/>
      <w:lvlText w:val="‒"/>
      <w:lvlJc w:val="left"/>
      <w:pPr>
        <w:ind w:left="777" w:hanging="360"/>
      </w:pPr>
      <w:rPr>
        <w:rFonts w:ascii="Times New Roman" w:hAnsi="Times New Roman" w:cs="Times New Roman" w:hint="default"/>
        <w:color w:val="auto"/>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7" w15:restartNumberingAfterBreak="0">
    <w:nsid w:val="3FD502A5"/>
    <w:multiLevelType w:val="hybridMultilevel"/>
    <w:tmpl w:val="20AA6340"/>
    <w:lvl w:ilvl="0" w:tplc="575820A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15:restartNumberingAfterBreak="0">
    <w:nsid w:val="40315C57"/>
    <w:multiLevelType w:val="hybridMultilevel"/>
    <w:tmpl w:val="5C22D6B6"/>
    <w:lvl w:ilvl="0" w:tplc="5604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41D25295"/>
    <w:multiLevelType w:val="hybridMultilevel"/>
    <w:tmpl w:val="E5E4F6B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42FD3028"/>
    <w:multiLevelType w:val="multilevel"/>
    <w:tmpl w:val="7B4A327C"/>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131" w15:restartNumberingAfterBreak="0">
    <w:nsid w:val="433B6A67"/>
    <w:multiLevelType w:val="multilevel"/>
    <w:tmpl w:val="7F7A1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3A26F64"/>
    <w:multiLevelType w:val="hybridMultilevel"/>
    <w:tmpl w:val="4ED6E75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4181EFA"/>
    <w:multiLevelType w:val="multilevel"/>
    <w:tmpl w:val="23303886"/>
    <w:styleLink w:val="WWNum65"/>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34" w15:restartNumberingAfterBreak="0">
    <w:nsid w:val="44286655"/>
    <w:multiLevelType w:val="multilevel"/>
    <w:tmpl w:val="A448F02C"/>
    <w:styleLink w:val="WWNum141"/>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35" w15:restartNumberingAfterBreak="0">
    <w:nsid w:val="44412C55"/>
    <w:multiLevelType w:val="hybridMultilevel"/>
    <w:tmpl w:val="0BEA7D30"/>
    <w:lvl w:ilvl="0" w:tplc="3A0AE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448A180C"/>
    <w:multiLevelType w:val="hybridMultilevel"/>
    <w:tmpl w:val="F53E0648"/>
    <w:lvl w:ilvl="0" w:tplc="76168FFA">
      <w:start w:val="1"/>
      <w:numFmt w:val="decimal"/>
      <w:lvlText w:val="%1."/>
      <w:lvlJc w:val="left"/>
      <w:pPr>
        <w:ind w:left="502" w:hanging="360"/>
      </w:pPr>
      <w:rPr>
        <w:color w:val="000000" w:themeColor="text1"/>
      </w:rPr>
    </w:lvl>
    <w:lvl w:ilvl="1" w:tplc="CDE6659A">
      <w:start w:val="1"/>
      <w:numFmt w:val="lowerLetter"/>
      <w:lvlText w:val="%2)"/>
      <w:lvlJc w:val="left"/>
      <w:pPr>
        <w:ind w:left="360" w:hanging="360"/>
      </w:pPr>
      <w:rPr>
        <w:b w:val="0"/>
        <w:strike w:val="0"/>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4F10C35"/>
    <w:multiLevelType w:val="hybridMultilevel"/>
    <w:tmpl w:val="AD8C5CEA"/>
    <w:lvl w:ilvl="0" w:tplc="4288BEE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458006F4"/>
    <w:multiLevelType w:val="hybridMultilevel"/>
    <w:tmpl w:val="D2EAF22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45994449"/>
    <w:multiLevelType w:val="hybridMultilevel"/>
    <w:tmpl w:val="DF02FDC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45C97684"/>
    <w:multiLevelType w:val="hybridMultilevel"/>
    <w:tmpl w:val="0580797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467B0E82"/>
    <w:multiLevelType w:val="multilevel"/>
    <w:tmpl w:val="62BC45BE"/>
    <w:styleLink w:val="WWNum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2" w15:restartNumberingAfterBreak="0">
    <w:nsid w:val="46903E0E"/>
    <w:multiLevelType w:val="hybridMultilevel"/>
    <w:tmpl w:val="DB2CA572"/>
    <w:name w:val="WW8Num154"/>
    <w:lvl w:ilvl="0" w:tplc="FFFFFFFF">
      <w:start w:val="1"/>
      <w:numFmt w:val="bullet"/>
      <w:lvlText w:val=""/>
      <w:lvlJc w:val="left"/>
      <w:pPr>
        <w:ind w:left="1080" w:hanging="360"/>
      </w:pPr>
      <w:rPr>
        <w:rFonts w:ascii="Symbol" w:hAnsi="Symbol" w:hint="default"/>
        <w:sz w:val="24"/>
      </w:rPr>
    </w:lvl>
    <w:lvl w:ilvl="1" w:tplc="53E00A5C">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3" w15:restartNumberingAfterBreak="0">
    <w:nsid w:val="47205BC5"/>
    <w:multiLevelType w:val="hybridMultilevel"/>
    <w:tmpl w:val="2DFEE532"/>
    <w:lvl w:ilvl="0" w:tplc="8B7A31E0">
      <w:start w:val="1"/>
      <w:numFmt w:val="bullet"/>
      <w:lvlText w:val=""/>
      <w:lvlJc w:val="left"/>
      <w:pPr>
        <w:ind w:left="360" w:hanging="360"/>
      </w:pPr>
      <w:rPr>
        <w:rFonts w:ascii="Symbol" w:hAnsi="Symbol" w:hint="default"/>
        <w:color w:val="auto"/>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4" w15:restartNumberingAfterBreak="0">
    <w:nsid w:val="47704E7B"/>
    <w:multiLevelType w:val="multilevel"/>
    <w:tmpl w:val="9656F7F8"/>
    <w:styleLink w:val="WWNum2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start w:val="1"/>
      <w:numFmt w:val="bullet"/>
      <w:lvlText w:val=""/>
      <w:lvlJc w:val="left"/>
      <w:pPr>
        <w:ind w:left="360" w:hanging="360"/>
      </w:pPr>
      <w:rPr>
        <w:rFonts w:ascii="Symbol" w:hAnsi="Symbol" w:hint="defaul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5" w15:restartNumberingAfterBreak="0">
    <w:nsid w:val="477B06CE"/>
    <w:multiLevelType w:val="hybridMultilevel"/>
    <w:tmpl w:val="D6EE0C72"/>
    <w:lvl w:ilvl="0" w:tplc="64382140">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6" w15:restartNumberingAfterBreak="0">
    <w:nsid w:val="47FF333D"/>
    <w:multiLevelType w:val="hybridMultilevel"/>
    <w:tmpl w:val="155273D0"/>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480538EB"/>
    <w:multiLevelType w:val="hybridMultilevel"/>
    <w:tmpl w:val="6C64A7C4"/>
    <w:lvl w:ilvl="0" w:tplc="4288BEEE">
      <w:start w:val="1"/>
      <w:numFmt w:val="bullet"/>
      <w:lvlText w:val=""/>
      <w:lvlJc w:val="left"/>
      <w:pPr>
        <w:ind w:left="644" w:hanging="360"/>
      </w:pPr>
      <w:rPr>
        <w:rFonts w:ascii="Symbol" w:hAnsi="Symbol" w:hint="default"/>
      </w:rPr>
    </w:lvl>
    <w:lvl w:ilvl="1" w:tplc="04150003" w:tentative="1">
      <w:start w:val="1"/>
      <w:numFmt w:val="bullet"/>
      <w:lvlText w:val="o"/>
      <w:lvlJc w:val="left"/>
      <w:pPr>
        <w:ind w:left="1436" w:hanging="360"/>
      </w:pPr>
      <w:rPr>
        <w:rFonts w:ascii="Courier New" w:hAnsi="Courier New" w:cs="Courier New" w:hint="default"/>
      </w:rPr>
    </w:lvl>
    <w:lvl w:ilvl="2" w:tplc="04150005" w:tentative="1">
      <w:start w:val="1"/>
      <w:numFmt w:val="bullet"/>
      <w:lvlText w:val=""/>
      <w:lvlJc w:val="left"/>
      <w:pPr>
        <w:ind w:left="2156" w:hanging="360"/>
      </w:pPr>
      <w:rPr>
        <w:rFonts w:ascii="Wingdings" w:hAnsi="Wingdings" w:hint="default"/>
      </w:rPr>
    </w:lvl>
    <w:lvl w:ilvl="3" w:tplc="04150001" w:tentative="1">
      <w:start w:val="1"/>
      <w:numFmt w:val="bullet"/>
      <w:lvlText w:val=""/>
      <w:lvlJc w:val="left"/>
      <w:pPr>
        <w:ind w:left="2876" w:hanging="360"/>
      </w:pPr>
      <w:rPr>
        <w:rFonts w:ascii="Symbol" w:hAnsi="Symbol" w:hint="default"/>
      </w:rPr>
    </w:lvl>
    <w:lvl w:ilvl="4" w:tplc="04150003" w:tentative="1">
      <w:start w:val="1"/>
      <w:numFmt w:val="bullet"/>
      <w:lvlText w:val="o"/>
      <w:lvlJc w:val="left"/>
      <w:pPr>
        <w:ind w:left="3596" w:hanging="360"/>
      </w:pPr>
      <w:rPr>
        <w:rFonts w:ascii="Courier New" w:hAnsi="Courier New" w:cs="Courier New" w:hint="default"/>
      </w:rPr>
    </w:lvl>
    <w:lvl w:ilvl="5" w:tplc="04150005" w:tentative="1">
      <w:start w:val="1"/>
      <w:numFmt w:val="bullet"/>
      <w:lvlText w:val=""/>
      <w:lvlJc w:val="left"/>
      <w:pPr>
        <w:ind w:left="4316" w:hanging="360"/>
      </w:pPr>
      <w:rPr>
        <w:rFonts w:ascii="Wingdings" w:hAnsi="Wingdings" w:hint="default"/>
      </w:rPr>
    </w:lvl>
    <w:lvl w:ilvl="6" w:tplc="04150001" w:tentative="1">
      <w:start w:val="1"/>
      <w:numFmt w:val="bullet"/>
      <w:lvlText w:val=""/>
      <w:lvlJc w:val="left"/>
      <w:pPr>
        <w:ind w:left="5036" w:hanging="360"/>
      </w:pPr>
      <w:rPr>
        <w:rFonts w:ascii="Symbol" w:hAnsi="Symbol" w:hint="default"/>
      </w:rPr>
    </w:lvl>
    <w:lvl w:ilvl="7" w:tplc="04150003" w:tentative="1">
      <w:start w:val="1"/>
      <w:numFmt w:val="bullet"/>
      <w:lvlText w:val="o"/>
      <w:lvlJc w:val="left"/>
      <w:pPr>
        <w:ind w:left="5756" w:hanging="360"/>
      </w:pPr>
      <w:rPr>
        <w:rFonts w:ascii="Courier New" w:hAnsi="Courier New" w:cs="Courier New" w:hint="default"/>
      </w:rPr>
    </w:lvl>
    <w:lvl w:ilvl="8" w:tplc="04150005" w:tentative="1">
      <w:start w:val="1"/>
      <w:numFmt w:val="bullet"/>
      <w:lvlText w:val=""/>
      <w:lvlJc w:val="left"/>
      <w:pPr>
        <w:ind w:left="6476" w:hanging="360"/>
      </w:pPr>
      <w:rPr>
        <w:rFonts w:ascii="Wingdings" w:hAnsi="Wingdings" w:hint="default"/>
      </w:rPr>
    </w:lvl>
  </w:abstractNum>
  <w:abstractNum w:abstractNumId="148" w15:restartNumberingAfterBreak="0">
    <w:nsid w:val="487B60DD"/>
    <w:multiLevelType w:val="hybridMultilevel"/>
    <w:tmpl w:val="942E4B0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489E184B"/>
    <w:multiLevelType w:val="hybridMultilevel"/>
    <w:tmpl w:val="EC5AFCEE"/>
    <w:lvl w:ilvl="0" w:tplc="FFFFFFFF">
      <w:start w:val="1"/>
      <w:numFmt w:val="decimal"/>
      <w:lvlText w:val="%1."/>
      <w:lvlJc w:val="left"/>
      <w:pPr>
        <w:ind w:left="360" w:hanging="360"/>
      </w:pPr>
      <w:rPr>
        <w:rFonts w:asciiTheme="minorHAnsi" w:hAnsiTheme="minorHAnsi" w:cstheme="minorHAnsi" w:hint="default"/>
        <w:b w:val="0"/>
        <w:b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4924272A"/>
    <w:multiLevelType w:val="multilevel"/>
    <w:tmpl w:val="5A2A814E"/>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1" w15:restartNumberingAfterBreak="0">
    <w:nsid w:val="4A0157C3"/>
    <w:multiLevelType w:val="hybridMultilevel"/>
    <w:tmpl w:val="F67A35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4A2B27F2"/>
    <w:multiLevelType w:val="hybridMultilevel"/>
    <w:tmpl w:val="5AA02D5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15:restartNumberingAfterBreak="0">
    <w:nsid w:val="4AE745C9"/>
    <w:multiLevelType w:val="multilevel"/>
    <w:tmpl w:val="D37EFFEC"/>
    <w:styleLink w:val="WWNum37"/>
    <w:lvl w:ilvl="0">
      <w:numFmt w:val="bullet"/>
      <w:lvlText w:val=""/>
      <w:lvlJc w:val="left"/>
      <w:pPr>
        <w:ind w:left="720" w:hanging="360"/>
      </w:pPr>
      <w:rPr>
        <w:rFonts w:ascii="Symbol" w:hAnsi="Symbol" w:cs="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4" w15:restartNumberingAfterBreak="0">
    <w:nsid w:val="4B356D98"/>
    <w:multiLevelType w:val="hybridMultilevel"/>
    <w:tmpl w:val="362A38B8"/>
    <w:lvl w:ilvl="0" w:tplc="4288BEE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4BD8583D"/>
    <w:multiLevelType w:val="hybridMultilevel"/>
    <w:tmpl w:val="55BEB9CC"/>
    <w:lvl w:ilvl="0" w:tplc="38CA2EA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156" w15:restartNumberingAfterBreak="0">
    <w:nsid w:val="4C6D3828"/>
    <w:multiLevelType w:val="hybridMultilevel"/>
    <w:tmpl w:val="FE6E55E8"/>
    <w:lvl w:ilvl="0" w:tplc="2D3EF5B0">
      <w:start w:val="1"/>
      <w:numFmt w:val="bullet"/>
      <w:lvlText w:val=""/>
      <w:lvlJc w:val="left"/>
      <w:pPr>
        <w:ind w:left="502"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4C784F64"/>
    <w:multiLevelType w:val="hybridMultilevel"/>
    <w:tmpl w:val="FA5C2FB4"/>
    <w:name w:val="WW8Num155"/>
    <w:lvl w:ilvl="0" w:tplc="FFFFFFFF">
      <w:start w:val="7"/>
      <w:numFmt w:val="decimal"/>
      <w:lvlText w:val="%1."/>
      <w:lvlJc w:val="left"/>
      <w:pPr>
        <w:ind w:left="720" w:hanging="360"/>
      </w:pPr>
      <w:rPr>
        <w:rFonts w:hint="default"/>
        <w:b w:val="0"/>
        <w:i w:val="0"/>
        <w:sz w:val="24"/>
        <w:u w:val="none"/>
      </w:rPr>
    </w:lvl>
    <w:lvl w:ilvl="1" w:tplc="0415000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4D075638"/>
    <w:multiLevelType w:val="hybridMultilevel"/>
    <w:tmpl w:val="8C8683B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4DA97F4B"/>
    <w:multiLevelType w:val="hybridMultilevel"/>
    <w:tmpl w:val="4FD88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DAC0C75"/>
    <w:multiLevelType w:val="multilevel"/>
    <w:tmpl w:val="3AA422E8"/>
    <w:styleLink w:val="WWNum22"/>
    <w:lvl w:ilvl="0">
      <w:start w:val="1"/>
      <w:numFmt w:val="decimal"/>
      <w:lvlText w:val="%1."/>
      <w:lvlJc w:val="left"/>
      <w:pPr>
        <w:ind w:left="720" w:hanging="360"/>
      </w:pPr>
      <w:rPr>
        <w:strike w:val="0"/>
        <w:dstrike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1" w15:restartNumberingAfterBreak="0">
    <w:nsid w:val="4E4165C7"/>
    <w:multiLevelType w:val="hybridMultilevel"/>
    <w:tmpl w:val="3C784280"/>
    <w:lvl w:ilvl="0" w:tplc="CBAE8C68">
      <w:start w:val="1"/>
      <w:numFmt w:val="decimal"/>
      <w:lvlText w:val="%1)"/>
      <w:lvlJc w:val="left"/>
      <w:pPr>
        <w:ind w:left="360" w:hanging="36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EA02398"/>
    <w:multiLevelType w:val="multilevel"/>
    <w:tmpl w:val="6086534A"/>
    <w:styleLink w:val="WWNum1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63" w15:restartNumberingAfterBreak="0">
    <w:nsid w:val="51130B71"/>
    <w:multiLevelType w:val="hybridMultilevel"/>
    <w:tmpl w:val="E6E0A0D2"/>
    <w:lvl w:ilvl="0" w:tplc="EC52CEEE">
      <w:start w:val="1"/>
      <w:numFmt w:val="bullet"/>
      <w:lvlText w:val="−"/>
      <w:lvlJc w:val="left"/>
      <w:pPr>
        <w:ind w:left="360" w:hanging="360"/>
      </w:pPr>
      <w:rPr>
        <w:rFonts w:ascii="Times New Roman" w:hAnsi="Times New Roman" w:cs="Times New Roman" w:hint="default"/>
        <w:b w:val="0"/>
        <w:i w:val="0"/>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4" w15:restartNumberingAfterBreak="0">
    <w:nsid w:val="51807288"/>
    <w:multiLevelType w:val="multilevel"/>
    <w:tmpl w:val="1D7ED220"/>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165" w15:restartNumberingAfterBreak="0">
    <w:nsid w:val="519F7917"/>
    <w:multiLevelType w:val="multilevel"/>
    <w:tmpl w:val="586A5570"/>
    <w:styleLink w:val="WWNum12"/>
    <w:lvl w:ilvl="0">
      <w:start w:val="1"/>
      <w:numFmt w:val="decimal"/>
      <w:lvlText w:val="%1."/>
      <w:lvlJc w:val="left"/>
      <w:pPr>
        <w:ind w:left="720" w:hanging="360"/>
      </w:pPr>
      <w:rPr>
        <w:rFonts w:ascii="Calibri" w:hAnsi="Calibri" w:cs="Calibri"/>
        <w:b w:val="0"/>
        <w:bCs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6" w15:restartNumberingAfterBreak="0">
    <w:nsid w:val="51FA27C0"/>
    <w:multiLevelType w:val="hybridMultilevel"/>
    <w:tmpl w:val="7EF06578"/>
    <w:lvl w:ilvl="0" w:tplc="3A0AEA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7" w15:restartNumberingAfterBreak="0">
    <w:nsid w:val="52595C1D"/>
    <w:multiLevelType w:val="hybridMultilevel"/>
    <w:tmpl w:val="2F7CF8BA"/>
    <w:lvl w:ilvl="0" w:tplc="FD5C7760">
      <w:start w:val="1"/>
      <w:numFmt w:val="bullet"/>
      <w:lvlText w:val=""/>
      <w:lvlJc w:val="left"/>
      <w:rPr>
        <w:rFonts w:ascii="Symbol" w:hAnsi="Symbol"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8" w15:restartNumberingAfterBreak="0">
    <w:nsid w:val="52DB6B7E"/>
    <w:multiLevelType w:val="hybridMultilevel"/>
    <w:tmpl w:val="7D384A6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53F35220"/>
    <w:multiLevelType w:val="hybridMultilevel"/>
    <w:tmpl w:val="7C1C9CE2"/>
    <w:lvl w:ilvl="0" w:tplc="4288BEE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0" w15:restartNumberingAfterBreak="0">
    <w:nsid w:val="54CC4D1D"/>
    <w:multiLevelType w:val="multilevel"/>
    <w:tmpl w:val="FC2CD76C"/>
    <w:styleLink w:val="WWNum59"/>
    <w:lvl w:ilvl="0">
      <w:start w:val="1"/>
      <w:numFmt w:val="bullet"/>
      <w:lvlText w:val=""/>
      <w:lvlJc w:val="left"/>
      <w:pPr>
        <w:ind w:left="1146" w:hanging="360"/>
      </w:pPr>
      <w:rPr>
        <w:rFonts w:ascii="Symbol" w:hAnsi="Symbol" w:hint="default"/>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71" w15:restartNumberingAfterBreak="0">
    <w:nsid w:val="55044BFE"/>
    <w:multiLevelType w:val="hybridMultilevel"/>
    <w:tmpl w:val="38F6BDC4"/>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15:restartNumberingAfterBreak="0">
    <w:nsid w:val="5587645A"/>
    <w:multiLevelType w:val="hybridMultilevel"/>
    <w:tmpl w:val="55C00E70"/>
    <w:lvl w:ilvl="0" w:tplc="4FACE12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5611114B"/>
    <w:multiLevelType w:val="hybridMultilevel"/>
    <w:tmpl w:val="4DBCB39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57076C58"/>
    <w:multiLevelType w:val="multilevel"/>
    <w:tmpl w:val="7CC618E8"/>
    <w:lvl w:ilvl="0">
      <w:start w:val="2"/>
      <w:numFmt w:val="decimal"/>
      <w:lvlText w:val="%1."/>
      <w:lvlJc w:val="left"/>
      <w:pPr>
        <w:ind w:left="786" w:hanging="360"/>
      </w:pPr>
      <w:rPr>
        <w:rFonts w:ascii="Calibri" w:hAnsi="Calibri"/>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5" w15:restartNumberingAfterBreak="0">
    <w:nsid w:val="57465686"/>
    <w:multiLevelType w:val="multilevel"/>
    <w:tmpl w:val="4648AC14"/>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76" w15:restartNumberingAfterBreak="0">
    <w:nsid w:val="57C27926"/>
    <w:multiLevelType w:val="hybridMultilevel"/>
    <w:tmpl w:val="DADCC4CC"/>
    <w:lvl w:ilvl="0" w:tplc="40566D86">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7" w15:restartNumberingAfterBreak="0">
    <w:nsid w:val="57D72A0E"/>
    <w:multiLevelType w:val="hybridMultilevel"/>
    <w:tmpl w:val="39C247BA"/>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8" w15:restartNumberingAfterBreak="0">
    <w:nsid w:val="5884124F"/>
    <w:multiLevelType w:val="hybridMultilevel"/>
    <w:tmpl w:val="6FA22CCE"/>
    <w:lvl w:ilvl="0" w:tplc="4288BEE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79" w15:restartNumberingAfterBreak="0">
    <w:nsid w:val="58A02B7A"/>
    <w:multiLevelType w:val="hybridMultilevel"/>
    <w:tmpl w:val="40101420"/>
    <w:lvl w:ilvl="0" w:tplc="EC52CEEE">
      <w:start w:val="1"/>
      <w:numFmt w:val="bullet"/>
      <w:lvlText w:val="−"/>
      <w:lvlJc w:val="left"/>
      <w:pPr>
        <w:ind w:left="360" w:hanging="360"/>
      </w:pPr>
      <w:rPr>
        <w:rFonts w:ascii="Times New Roman" w:hAnsi="Times New Roman" w:cs="Times New Roman" w:hint="default"/>
        <w:b w:val="0"/>
        <w:i w:val="0"/>
        <w:color w:val="auto"/>
        <w:sz w:val="20"/>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58E87E9E"/>
    <w:multiLevelType w:val="hybridMultilevel"/>
    <w:tmpl w:val="EFD07EF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1" w15:restartNumberingAfterBreak="0">
    <w:nsid w:val="595C66F0"/>
    <w:multiLevelType w:val="hybridMultilevel"/>
    <w:tmpl w:val="81CAC498"/>
    <w:name w:val="WW8Num1510"/>
    <w:lvl w:ilvl="0" w:tplc="FFFFFFFF">
      <w:start w:val="1"/>
      <w:numFmt w:val="bullet"/>
      <w:lvlText w:val="–"/>
      <w:lvlJc w:val="left"/>
      <w:pPr>
        <w:tabs>
          <w:tab w:val="num" w:pos="609"/>
        </w:tabs>
        <w:ind w:left="609" w:hanging="249"/>
      </w:pPr>
      <w:rPr>
        <w:rFonts w:ascii="Times New Roman" w:hAnsi="Times New Roman" w:cs="Times New Roman" w:hint="default"/>
      </w:rPr>
    </w:lvl>
    <w:lvl w:ilvl="1" w:tplc="FFFFFFFF">
      <w:start w:val="1"/>
      <w:numFmt w:val="bullet"/>
      <w:lvlText w:val=""/>
      <w:lvlJc w:val="left"/>
      <w:pPr>
        <w:tabs>
          <w:tab w:val="num" w:pos="609"/>
        </w:tabs>
        <w:ind w:left="609" w:hanging="360"/>
      </w:pPr>
      <w:rPr>
        <w:rFonts w:ascii="Symbol" w:hAnsi="Symbol" w:hint="default"/>
        <w:sz w:val="28"/>
      </w:rPr>
    </w:lvl>
    <w:lvl w:ilvl="2" w:tplc="FFFFFFFF">
      <w:start w:val="1"/>
      <w:numFmt w:val="bullet"/>
      <w:lvlText w:val=""/>
      <w:lvlJc w:val="left"/>
      <w:pPr>
        <w:tabs>
          <w:tab w:val="num" w:pos="1329"/>
        </w:tabs>
        <w:ind w:left="1329" w:hanging="360"/>
      </w:pPr>
      <w:rPr>
        <w:rFonts w:ascii="Wingdings" w:hAnsi="Wingdings" w:hint="default"/>
      </w:rPr>
    </w:lvl>
    <w:lvl w:ilvl="3" w:tplc="FFFFFFFF">
      <w:start w:val="1"/>
      <w:numFmt w:val="decimal"/>
      <w:lvlText w:val="%4."/>
      <w:lvlJc w:val="left"/>
      <w:pPr>
        <w:tabs>
          <w:tab w:val="num" w:pos="2880"/>
        </w:tabs>
        <w:ind w:left="2880" w:hanging="360"/>
      </w:pPr>
      <w:rPr>
        <w:rFonts w:hint="default"/>
        <w:color w:val="auto"/>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2" w15:restartNumberingAfterBreak="0">
    <w:nsid w:val="5AE70A92"/>
    <w:multiLevelType w:val="hybridMultilevel"/>
    <w:tmpl w:val="6428EF22"/>
    <w:lvl w:ilvl="0" w:tplc="0415000F">
      <w:start w:val="1"/>
      <w:numFmt w:val="decimal"/>
      <w:lvlText w:val="%1."/>
      <w:lvlJc w:val="left"/>
      <w:pPr>
        <w:ind w:left="1004" w:hanging="360"/>
      </w:pPr>
    </w:lvl>
    <w:lvl w:ilvl="1" w:tplc="719E5076">
      <w:start w:val="1"/>
      <w:numFmt w:val="lowerLetter"/>
      <w:lvlText w:val="%2)"/>
      <w:lvlJc w:val="left"/>
      <w:pPr>
        <w:ind w:left="1784" w:hanging="420"/>
      </w:pPr>
      <w:rPr>
        <w:rFonts w:hint="default"/>
      </w:rPr>
    </w:lvl>
    <w:lvl w:ilvl="2" w:tplc="0415001B" w:tentative="1">
      <w:start w:val="1"/>
      <w:numFmt w:val="lowerRoman"/>
      <w:lvlText w:val="%3."/>
      <w:lvlJc w:val="right"/>
      <w:pPr>
        <w:ind w:left="2444" w:hanging="180"/>
      </w:pPr>
    </w:lvl>
    <w:lvl w:ilvl="3" w:tplc="37CE2AA6">
      <w:start w:val="1"/>
      <w:numFmt w:val="decimal"/>
      <w:lvlText w:val="%4."/>
      <w:lvlJc w:val="left"/>
      <w:pPr>
        <w:ind w:left="644" w:hanging="360"/>
      </w:pPr>
      <w:rPr>
        <w:b w:val="0"/>
        <w:bCs w:val="0"/>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3" w15:restartNumberingAfterBreak="0">
    <w:nsid w:val="5B14695F"/>
    <w:multiLevelType w:val="multilevel"/>
    <w:tmpl w:val="5CCA0DD0"/>
    <w:styleLink w:val="WWNum36"/>
    <w:lvl w:ilvl="0">
      <w:numFmt w:val="bullet"/>
      <w:lvlText w:val=""/>
      <w:lvlJc w:val="left"/>
      <w:pPr>
        <w:ind w:left="720" w:hanging="360"/>
      </w:pPr>
      <w:rPr>
        <w:rFonts w:ascii="Symbol" w:hAnsi="Symbol"/>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4" w15:restartNumberingAfterBreak="0">
    <w:nsid w:val="5C94764D"/>
    <w:multiLevelType w:val="hybridMultilevel"/>
    <w:tmpl w:val="922E7B1C"/>
    <w:lvl w:ilvl="0" w:tplc="36EA26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5CBB2C07"/>
    <w:multiLevelType w:val="hybridMultilevel"/>
    <w:tmpl w:val="7CF07622"/>
    <w:lvl w:ilvl="0" w:tplc="FFFFFFFF">
      <w:start w:val="1"/>
      <w:numFmt w:val="bullet"/>
      <w:lvlText w:val=""/>
      <w:lvlJc w:val="left"/>
      <w:pPr>
        <w:ind w:left="1004" w:hanging="360"/>
      </w:pPr>
      <w:rPr>
        <w:rFonts w:ascii="Symbol" w:hAnsi="Symbol" w:hint="default"/>
      </w:rPr>
    </w:lvl>
    <w:lvl w:ilvl="1" w:tplc="4288BEEE">
      <w:start w:val="1"/>
      <w:numFmt w:val="bullet"/>
      <w:lvlText w:val=""/>
      <w:lvlJc w:val="left"/>
      <w:pPr>
        <w:ind w:left="72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86" w15:restartNumberingAfterBreak="0">
    <w:nsid w:val="5D35745C"/>
    <w:multiLevelType w:val="multilevel"/>
    <w:tmpl w:val="57968DA4"/>
    <w:styleLink w:val="WWNum44"/>
    <w:lvl w:ilvl="0">
      <w:start w:val="1"/>
      <w:numFmt w:val="decimal"/>
      <w:lvlText w:val="%1."/>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7" w15:restartNumberingAfterBreak="0">
    <w:nsid w:val="5DD63025"/>
    <w:multiLevelType w:val="multilevel"/>
    <w:tmpl w:val="75DE2FF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8" w15:restartNumberingAfterBreak="0">
    <w:nsid w:val="5EA369B7"/>
    <w:multiLevelType w:val="hybridMultilevel"/>
    <w:tmpl w:val="A712DB62"/>
    <w:lvl w:ilvl="0" w:tplc="04150017">
      <w:start w:val="1"/>
      <w:numFmt w:val="lowerLetter"/>
      <w:lvlText w:val="%1)"/>
      <w:lvlJc w:val="left"/>
      <w:pPr>
        <w:ind w:left="2845" w:hanging="360"/>
      </w:pPr>
    </w:lvl>
    <w:lvl w:ilvl="1" w:tplc="04150019" w:tentative="1">
      <w:start w:val="1"/>
      <w:numFmt w:val="lowerLetter"/>
      <w:lvlText w:val="%2."/>
      <w:lvlJc w:val="left"/>
      <w:pPr>
        <w:ind w:left="3565" w:hanging="360"/>
      </w:pPr>
    </w:lvl>
    <w:lvl w:ilvl="2" w:tplc="0415001B" w:tentative="1">
      <w:start w:val="1"/>
      <w:numFmt w:val="lowerRoman"/>
      <w:lvlText w:val="%3."/>
      <w:lvlJc w:val="right"/>
      <w:pPr>
        <w:ind w:left="4285" w:hanging="180"/>
      </w:pPr>
    </w:lvl>
    <w:lvl w:ilvl="3" w:tplc="0415000F" w:tentative="1">
      <w:start w:val="1"/>
      <w:numFmt w:val="decimal"/>
      <w:lvlText w:val="%4."/>
      <w:lvlJc w:val="left"/>
      <w:pPr>
        <w:ind w:left="5005" w:hanging="360"/>
      </w:pPr>
    </w:lvl>
    <w:lvl w:ilvl="4" w:tplc="04150019" w:tentative="1">
      <w:start w:val="1"/>
      <w:numFmt w:val="lowerLetter"/>
      <w:lvlText w:val="%5."/>
      <w:lvlJc w:val="left"/>
      <w:pPr>
        <w:ind w:left="5725" w:hanging="360"/>
      </w:pPr>
    </w:lvl>
    <w:lvl w:ilvl="5" w:tplc="0415001B" w:tentative="1">
      <w:start w:val="1"/>
      <w:numFmt w:val="lowerRoman"/>
      <w:lvlText w:val="%6."/>
      <w:lvlJc w:val="right"/>
      <w:pPr>
        <w:ind w:left="6445" w:hanging="180"/>
      </w:pPr>
    </w:lvl>
    <w:lvl w:ilvl="6" w:tplc="0415000F" w:tentative="1">
      <w:start w:val="1"/>
      <w:numFmt w:val="decimal"/>
      <w:lvlText w:val="%7."/>
      <w:lvlJc w:val="left"/>
      <w:pPr>
        <w:ind w:left="7165" w:hanging="360"/>
      </w:pPr>
    </w:lvl>
    <w:lvl w:ilvl="7" w:tplc="04150019" w:tentative="1">
      <w:start w:val="1"/>
      <w:numFmt w:val="lowerLetter"/>
      <w:lvlText w:val="%8."/>
      <w:lvlJc w:val="left"/>
      <w:pPr>
        <w:ind w:left="7885" w:hanging="360"/>
      </w:pPr>
    </w:lvl>
    <w:lvl w:ilvl="8" w:tplc="0415001B" w:tentative="1">
      <w:start w:val="1"/>
      <w:numFmt w:val="lowerRoman"/>
      <w:lvlText w:val="%9."/>
      <w:lvlJc w:val="right"/>
      <w:pPr>
        <w:ind w:left="8605" w:hanging="180"/>
      </w:pPr>
    </w:lvl>
  </w:abstractNum>
  <w:abstractNum w:abstractNumId="189" w15:restartNumberingAfterBreak="0">
    <w:nsid w:val="5EBE58F8"/>
    <w:multiLevelType w:val="hybridMultilevel"/>
    <w:tmpl w:val="D0A628B6"/>
    <w:lvl w:ilvl="0" w:tplc="0415000F">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5EEC3D4D"/>
    <w:multiLevelType w:val="hybridMultilevel"/>
    <w:tmpl w:val="8FFADE9A"/>
    <w:lvl w:ilvl="0" w:tplc="4288BEEE">
      <w:start w:val="1"/>
      <w:numFmt w:val="bullet"/>
      <w:lvlText w:val=""/>
      <w:lvlJc w:val="left"/>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1" w15:restartNumberingAfterBreak="0">
    <w:nsid w:val="5FA63C3B"/>
    <w:multiLevelType w:val="multilevel"/>
    <w:tmpl w:val="03E2319C"/>
    <w:styleLink w:val="WWNum55"/>
    <w:lvl w:ilvl="0">
      <w:start w:val="1"/>
      <w:numFmt w:val="bullet"/>
      <w:lvlText w:val=""/>
      <w:lvlJc w:val="left"/>
      <w:pPr>
        <w:ind w:left="1500" w:hanging="360"/>
      </w:pPr>
      <w:rPr>
        <w:rFonts w:ascii="Symbol" w:hAnsi="Symbol" w:hint="default"/>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192" w15:restartNumberingAfterBreak="0">
    <w:nsid w:val="60C668BE"/>
    <w:multiLevelType w:val="hybridMultilevel"/>
    <w:tmpl w:val="A7B2C15C"/>
    <w:lvl w:ilvl="0" w:tplc="4288BEE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3" w15:restartNumberingAfterBreak="0">
    <w:nsid w:val="60EE63C7"/>
    <w:multiLevelType w:val="hybridMultilevel"/>
    <w:tmpl w:val="1C6240D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15:restartNumberingAfterBreak="0">
    <w:nsid w:val="61525893"/>
    <w:multiLevelType w:val="hybridMultilevel"/>
    <w:tmpl w:val="E1842048"/>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61B93E74"/>
    <w:multiLevelType w:val="hybridMultilevel"/>
    <w:tmpl w:val="CE80BE02"/>
    <w:lvl w:ilvl="0" w:tplc="17C093E2">
      <w:start w:val="1"/>
      <w:numFmt w:val="bullet"/>
      <w:lvlText w:val=""/>
      <w:lvlJc w:val="left"/>
      <w:pPr>
        <w:ind w:left="928" w:hanging="360"/>
      </w:pPr>
      <w:rPr>
        <w:rFonts w:ascii="Symbol" w:hAnsi="Symbol" w:hint="default"/>
        <w:color w:val="auto"/>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96" w15:restartNumberingAfterBreak="0">
    <w:nsid w:val="62023338"/>
    <w:multiLevelType w:val="hybridMultilevel"/>
    <w:tmpl w:val="B0E603F0"/>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62534F12"/>
    <w:multiLevelType w:val="multilevel"/>
    <w:tmpl w:val="3A74C20A"/>
    <w:styleLink w:val="WWNum62"/>
    <w:lvl w:ilvl="0">
      <w:start w:val="1"/>
      <w:numFmt w:val="bullet"/>
      <w:lvlText w:val=""/>
      <w:lvlJc w:val="left"/>
      <w:pPr>
        <w:ind w:left="1428" w:hanging="360"/>
      </w:pPr>
      <w:rPr>
        <w:rFonts w:ascii="Symbol" w:hAnsi="Symbol" w:hint="default"/>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98" w15:restartNumberingAfterBreak="0">
    <w:nsid w:val="62BC10E3"/>
    <w:multiLevelType w:val="multilevel"/>
    <w:tmpl w:val="2C0419A6"/>
    <w:styleLink w:val="WWNum4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9" w15:restartNumberingAfterBreak="0">
    <w:nsid w:val="63020C40"/>
    <w:multiLevelType w:val="hybridMultilevel"/>
    <w:tmpl w:val="3656C8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0" w15:restartNumberingAfterBreak="0">
    <w:nsid w:val="645C56C2"/>
    <w:multiLevelType w:val="hybridMultilevel"/>
    <w:tmpl w:val="1D8E2C70"/>
    <w:lvl w:ilvl="0" w:tplc="4288BEE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64DC0FEE"/>
    <w:multiLevelType w:val="hybridMultilevel"/>
    <w:tmpl w:val="ADF405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68322519"/>
    <w:multiLevelType w:val="hybridMultilevel"/>
    <w:tmpl w:val="7CBCBAD0"/>
    <w:lvl w:ilvl="0" w:tplc="59CEBEB2">
      <w:start w:val="1"/>
      <w:numFmt w:val="bullet"/>
      <w:lvlText w:val=""/>
      <w:lvlJc w:val="left"/>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69037096"/>
    <w:multiLevelType w:val="multilevel"/>
    <w:tmpl w:val="09A8BA1A"/>
    <w:styleLink w:val="WWNum3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4" w15:restartNumberingAfterBreak="0">
    <w:nsid w:val="69360DD3"/>
    <w:multiLevelType w:val="hybridMultilevel"/>
    <w:tmpl w:val="0E82F670"/>
    <w:lvl w:ilvl="0" w:tplc="4364D8F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05" w15:restartNumberingAfterBreak="0">
    <w:nsid w:val="6A092E54"/>
    <w:multiLevelType w:val="multilevel"/>
    <w:tmpl w:val="29C284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6" w15:restartNumberingAfterBreak="0">
    <w:nsid w:val="6A1F709D"/>
    <w:multiLevelType w:val="hybridMultilevel"/>
    <w:tmpl w:val="2430B5E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6A423CA1"/>
    <w:multiLevelType w:val="hybridMultilevel"/>
    <w:tmpl w:val="C04E1550"/>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6ABE522C"/>
    <w:multiLevelType w:val="hybridMultilevel"/>
    <w:tmpl w:val="F1362BE4"/>
    <w:lvl w:ilvl="0" w:tplc="4288BEEE">
      <w:start w:val="1"/>
      <w:numFmt w:val="bullet"/>
      <w:lvlText w:val=""/>
      <w:lvlJc w:val="left"/>
      <w:pPr>
        <w:ind w:left="360" w:hanging="360"/>
      </w:pPr>
      <w:rPr>
        <w:rFonts w:ascii="Symbol" w:hAnsi="Symbo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9" w15:restartNumberingAfterBreak="0">
    <w:nsid w:val="6AEA5A88"/>
    <w:multiLevelType w:val="hybridMultilevel"/>
    <w:tmpl w:val="D90416D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6AF758CD"/>
    <w:multiLevelType w:val="multilevel"/>
    <w:tmpl w:val="E69C9B5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1" w15:restartNumberingAfterBreak="0">
    <w:nsid w:val="6B905459"/>
    <w:multiLevelType w:val="hybridMultilevel"/>
    <w:tmpl w:val="4F58392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6BB55B52"/>
    <w:multiLevelType w:val="hybridMultilevel"/>
    <w:tmpl w:val="19B8FF0C"/>
    <w:lvl w:ilvl="0" w:tplc="37AC338C">
      <w:start w:val="1"/>
      <w:numFmt w:val="bullet"/>
      <w:pStyle w:val="Achievements"/>
      <w:lvlText w:val=""/>
      <w:lvlJc w:val="left"/>
      <w:pPr>
        <w:ind w:left="720" w:hanging="360"/>
      </w:pPr>
      <w:rPr>
        <w:rFonts w:ascii="Symbol" w:hAnsi="Symbol" w:hint="default"/>
        <w:color w:val="auto"/>
        <w:sz w:val="16"/>
        <w:szCs w:val="1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3" w15:restartNumberingAfterBreak="0">
    <w:nsid w:val="6C4F6CF5"/>
    <w:multiLevelType w:val="hybridMultilevel"/>
    <w:tmpl w:val="924270C6"/>
    <w:name w:val="WW8Num1532225"/>
    <w:lvl w:ilvl="0" w:tplc="53F41B6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6D8A10A3"/>
    <w:multiLevelType w:val="multilevel"/>
    <w:tmpl w:val="F6769994"/>
    <w:lvl w:ilvl="0">
      <w:numFmt w:val="bullet"/>
      <w:lvlText w:val="-"/>
      <w:lvlJc w:val="left"/>
      <w:pPr>
        <w:ind w:left="1287" w:hanging="360"/>
      </w:pPr>
      <w:rPr>
        <w:rFonts w:ascii="Courier New" w:hAnsi="Courier New"/>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15" w15:restartNumberingAfterBreak="0">
    <w:nsid w:val="6D912DA2"/>
    <w:multiLevelType w:val="hybridMultilevel"/>
    <w:tmpl w:val="750CAC88"/>
    <w:lvl w:ilvl="0" w:tplc="04150017">
      <w:start w:val="1"/>
      <w:numFmt w:val="lowerLetter"/>
      <w:lvlText w:val="%1)"/>
      <w:lvlJc w:val="left"/>
      <w:pPr>
        <w:ind w:left="360" w:hanging="360"/>
      </w:pPr>
      <w:rPr>
        <w:rFonts w:hint="default"/>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6" w15:restartNumberingAfterBreak="0">
    <w:nsid w:val="6EB43F58"/>
    <w:multiLevelType w:val="multilevel"/>
    <w:tmpl w:val="C4463912"/>
    <w:lvl w:ilvl="0">
      <w:start w:val="1"/>
      <w:numFmt w:val="decimal"/>
      <w:lvlText w:val="%1)"/>
      <w:lvlJc w:val="left"/>
      <w:pPr>
        <w:ind w:left="1211" w:hanging="360"/>
      </w:pPr>
      <w:rPr>
        <w:b w:val="0"/>
        <w:i w:val="0"/>
        <w:sz w:val="24"/>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7" w15:restartNumberingAfterBreak="0">
    <w:nsid w:val="6FA8419A"/>
    <w:multiLevelType w:val="hybridMultilevel"/>
    <w:tmpl w:val="024A0E42"/>
    <w:lvl w:ilvl="0" w:tplc="4288BEE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6FD05B6D"/>
    <w:multiLevelType w:val="multilevel"/>
    <w:tmpl w:val="76A0635A"/>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19" w15:restartNumberingAfterBreak="0">
    <w:nsid w:val="70F9500B"/>
    <w:multiLevelType w:val="hybridMultilevel"/>
    <w:tmpl w:val="E7265AF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71120BBE"/>
    <w:multiLevelType w:val="hybridMultilevel"/>
    <w:tmpl w:val="3EDCCF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716E4B30"/>
    <w:multiLevelType w:val="hybridMultilevel"/>
    <w:tmpl w:val="C9881878"/>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2" w15:restartNumberingAfterBreak="0">
    <w:nsid w:val="71AC32F2"/>
    <w:multiLevelType w:val="hybridMultilevel"/>
    <w:tmpl w:val="6326FFE4"/>
    <w:lvl w:ilvl="0" w:tplc="4288BEE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23" w15:restartNumberingAfterBreak="0">
    <w:nsid w:val="73141AB4"/>
    <w:multiLevelType w:val="hybridMultilevel"/>
    <w:tmpl w:val="147EA328"/>
    <w:lvl w:ilvl="0" w:tplc="04150017">
      <w:start w:val="1"/>
      <w:numFmt w:val="lowerLetter"/>
      <w:lvlText w:val="%1)"/>
      <w:lvlJc w:val="left"/>
      <w:pPr>
        <w:ind w:left="1004" w:hanging="360"/>
      </w:pPr>
    </w:lvl>
    <w:lvl w:ilvl="1" w:tplc="04150017">
      <w:start w:val="1"/>
      <w:numFmt w:val="lowerLetter"/>
      <w:lvlText w:val="%2)"/>
      <w:lvlJc w:val="left"/>
      <w:pPr>
        <w:ind w:left="786"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4" w15:restartNumberingAfterBreak="0">
    <w:nsid w:val="731B1631"/>
    <w:multiLevelType w:val="hybridMultilevel"/>
    <w:tmpl w:val="85EE7B86"/>
    <w:lvl w:ilvl="0" w:tplc="924289FA">
      <w:start w:val="1"/>
      <w:numFmt w:val="decimal"/>
      <w:lvlText w:val="%1."/>
      <w:lvlJc w:val="left"/>
      <w:pPr>
        <w:ind w:left="360" w:hanging="360"/>
      </w:pPr>
      <w:rPr>
        <w:rFonts w:hint="default"/>
        <w:b w:val="0"/>
        <w:i w:val="0"/>
        <w:color w:val="auto"/>
        <w:sz w:val="24"/>
        <w:u w:val="none"/>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25" w15:restartNumberingAfterBreak="0">
    <w:nsid w:val="731F4FB3"/>
    <w:multiLevelType w:val="hybridMultilevel"/>
    <w:tmpl w:val="85A69B3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6" w15:restartNumberingAfterBreak="0">
    <w:nsid w:val="73485F6F"/>
    <w:multiLevelType w:val="hybridMultilevel"/>
    <w:tmpl w:val="A344D822"/>
    <w:lvl w:ilvl="0" w:tplc="DCB4A886">
      <w:start w:val="1"/>
      <w:numFmt w:val="decimal"/>
      <w:lvlText w:val="%1."/>
      <w:lvlJc w:val="left"/>
      <w:pPr>
        <w:ind w:left="502"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3571040"/>
    <w:multiLevelType w:val="hybridMultilevel"/>
    <w:tmpl w:val="1E421FA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8" w15:restartNumberingAfterBreak="0">
    <w:nsid w:val="744F5060"/>
    <w:multiLevelType w:val="hybridMultilevel"/>
    <w:tmpl w:val="6F826D4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9" w15:restartNumberingAfterBreak="0">
    <w:nsid w:val="749429CC"/>
    <w:multiLevelType w:val="hybridMultilevel"/>
    <w:tmpl w:val="CEEE185A"/>
    <w:lvl w:ilvl="0" w:tplc="2530EB70">
      <w:start w:val="1"/>
      <w:numFmt w:val="bullet"/>
      <w:lvlText w:val=""/>
      <w:lvlJc w:val="left"/>
      <w:pPr>
        <w:ind w:left="360" w:hanging="360"/>
      </w:pPr>
      <w:rPr>
        <w:rFonts w:ascii="Symbol" w:hAnsi="Symbol"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0" w15:restartNumberingAfterBreak="0">
    <w:nsid w:val="74BD5A79"/>
    <w:multiLevelType w:val="hybridMultilevel"/>
    <w:tmpl w:val="342CD776"/>
    <w:lvl w:ilvl="0" w:tplc="4288BEE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1" w15:restartNumberingAfterBreak="0">
    <w:nsid w:val="757F651F"/>
    <w:multiLevelType w:val="hybridMultilevel"/>
    <w:tmpl w:val="980C7F5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758C43F6"/>
    <w:multiLevelType w:val="hybridMultilevel"/>
    <w:tmpl w:val="FD762356"/>
    <w:lvl w:ilvl="0" w:tplc="079AE5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75C733F8"/>
    <w:multiLevelType w:val="multilevel"/>
    <w:tmpl w:val="C3949A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4" w15:restartNumberingAfterBreak="0">
    <w:nsid w:val="75D53125"/>
    <w:multiLevelType w:val="multilevel"/>
    <w:tmpl w:val="D6A293E4"/>
    <w:lvl w:ilvl="0">
      <w:start w:val="1"/>
      <w:numFmt w:val="bullet"/>
      <w:lvlText w:val=""/>
      <w:lvlJc w:val="left"/>
      <w:pPr>
        <w:ind w:left="1004" w:hanging="360"/>
      </w:pPr>
      <w:rPr>
        <w:rFonts w:ascii="Symbol" w:hAnsi="Symbol" w:hint="default"/>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35" w15:restartNumberingAfterBreak="0">
    <w:nsid w:val="77967CCF"/>
    <w:multiLevelType w:val="hybridMultilevel"/>
    <w:tmpl w:val="A7FABF32"/>
    <w:lvl w:ilvl="0" w:tplc="CBDC650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15:restartNumberingAfterBreak="0">
    <w:nsid w:val="77EF66C1"/>
    <w:multiLevelType w:val="hybridMultilevel"/>
    <w:tmpl w:val="8AEAA1C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78703FD8"/>
    <w:multiLevelType w:val="multilevel"/>
    <w:tmpl w:val="E84C5B4E"/>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8" w15:restartNumberingAfterBreak="0">
    <w:nsid w:val="7958737C"/>
    <w:multiLevelType w:val="hybridMultilevel"/>
    <w:tmpl w:val="5AB2D91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79771CDF"/>
    <w:multiLevelType w:val="hybridMultilevel"/>
    <w:tmpl w:val="6FD25204"/>
    <w:lvl w:ilvl="0" w:tplc="CC4651F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79E920C7"/>
    <w:multiLevelType w:val="hybridMultilevel"/>
    <w:tmpl w:val="D63C53DE"/>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1" w15:restartNumberingAfterBreak="0">
    <w:nsid w:val="7A1E15BB"/>
    <w:multiLevelType w:val="hybridMultilevel"/>
    <w:tmpl w:val="14569A24"/>
    <w:lvl w:ilvl="0" w:tplc="078A8F0C">
      <w:start w:val="1"/>
      <w:numFmt w:val="bullet"/>
      <w:lvlText w:val=""/>
      <w:lvlJc w:val="left"/>
      <w:pPr>
        <w:ind w:left="720" w:hanging="360"/>
      </w:pPr>
      <w:rPr>
        <w:rFonts w:ascii="Symbol" w:hAnsi="Symbol" w:hint="default"/>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2" w15:restartNumberingAfterBreak="0">
    <w:nsid w:val="7A362ECE"/>
    <w:multiLevelType w:val="hybridMultilevel"/>
    <w:tmpl w:val="C178A360"/>
    <w:name w:val="WW8Num1552"/>
    <w:lvl w:ilvl="0" w:tplc="6974F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AB25A37"/>
    <w:multiLevelType w:val="hybridMultilevel"/>
    <w:tmpl w:val="61708174"/>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7BB35613"/>
    <w:multiLevelType w:val="hybridMultilevel"/>
    <w:tmpl w:val="5A280FA2"/>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7CB8606A"/>
    <w:multiLevelType w:val="hybridMultilevel"/>
    <w:tmpl w:val="1094490C"/>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6" w15:restartNumberingAfterBreak="0">
    <w:nsid w:val="7CDB26B2"/>
    <w:multiLevelType w:val="hybridMultilevel"/>
    <w:tmpl w:val="4F922A9A"/>
    <w:lvl w:ilvl="0" w:tplc="4288BEE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7CE6569A"/>
    <w:multiLevelType w:val="hybridMultilevel"/>
    <w:tmpl w:val="57AA78C0"/>
    <w:lvl w:ilvl="0" w:tplc="CF663A7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7E072017"/>
    <w:multiLevelType w:val="multilevel"/>
    <w:tmpl w:val="1368C940"/>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9" w15:restartNumberingAfterBreak="0">
    <w:nsid w:val="7E44486C"/>
    <w:multiLevelType w:val="hybridMultilevel"/>
    <w:tmpl w:val="11C4DA76"/>
    <w:lvl w:ilvl="0" w:tplc="36A838E2">
      <w:start w:val="1"/>
      <w:numFmt w:val="decimal"/>
      <w:lvlText w:val="%1."/>
      <w:lvlJc w:val="left"/>
      <w:pPr>
        <w:ind w:left="360" w:hanging="360"/>
      </w:pPr>
      <w:rPr>
        <w:rFonts w:asciiTheme="minorHAnsi" w:hAnsiTheme="minorHAnsi" w:cstheme="minorHAnsi" w:hint="default"/>
        <w:b w:val="0"/>
        <w:bCs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0" w15:restartNumberingAfterBreak="0">
    <w:nsid w:val="7E542918"/>
    <w:multiLevelType w:val="hybridMultilevel"/>
    <w:tmpl w:val="314A33CC"/>
    <w:lvl w:ilvl="0" w:tplc="FFFFFFFF">
      <w:start w:val="1"/>
      <w:numFmt w:val="decimal"/>
      <w:lvlText w:val="%1."/>
      <w:lvlJc w:val="left"/>
      <w:pPr>
        <w:ind w:left="360" w:hanging="360"/>
      </w:pPr>
      <w:rPr>
        <w:rFonts w:asciiTheme="minorHAnsi" w:hAnsiTheme="minorHAnsi" w:cstheme="minorHAnsi" w:hint="default"/>
        <w:b w:val="0"/>
        <w:bCs w:val="0"/>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2413525">
    <w:abstractNumId w:val="212"/>
  </w:num>
  <w:num w:numId="2" w16cid:durableId="2094741591">
    <w:abstractNumId w:val="95"/>
  </w:num>
  <w:num w:numId="3" w16cid:durableId="2061519117">
    <w:abstractNumId w:val="45"/>
  </w:num>
  <w:num w:numId="4" w16cid:durableId="1286890477">
    <w:abstractNumId w:val="76"/>
  </w:num>
  <w:num w:numId="5" w16cid:durableId="1038240678">
    <w:abstractNumId w:val="58"/>
  </w:num>
  <w:num w:numId="6" w16cid:durableId="1572039873">
    <w:abstractNumId w:val="20"/>
  </w:num>
  <w:num w:numId="7" w16cid:durableId="1861890724">
    <w:abstractNumId w:val="144"/>
  </w:num>
  <w:num w:numId="8" w16cid:durableId="1760709541">
    <w:abstractNumId w:val="186"/>
  </w:num>
  <w:num w:numId="9" w16cid:durableId="966160127">
    <w:abstractNumId w:val="198"/>
  </w:num>
  <w:num w:numId="10" w16cid:durableId="2003119269">
    <w:abstractNumId w:val="29"/>
  </w:num>
  <w:num w:numId="11" w16cid:durableId="1807433152">
    <w:abstractNumId w:val="203"/>
  </w:num>
  <w:num w:numId="12" w16cid:durableId="1202549985">
    <w:abstractNumId w:val="23"/>
  </w:num>
  <w:num w:numId="13" w16cid:durableId="768737929">
    <w:abstractNumId w:val="68"/>
  </w:num>
  <w:num w:numId="14" w16cid:durableId="2067220207">
    <w:abstractNumId w:val="191"/>
  </w:num>
  <w:num w:numId="15" w16cid:durableId="2111584905">
    <w:abstractNumId w:val="54"/>
  </w:num>
  <w:num w:numId="16" w16cid:durableId="1011489744">
    <w:abstractNumId w:val="122"/>
  </w:num>
  <w:num w:numId="17" w16cid:durableId="1041052084">
    <w:abstractNumId w:val="48"/>
  </w:num>
  <w:num w:numId="18" w16cid:durableId="139075641">
    <w:abstractNumId w:val="170"/>
  </w:num>
  <w:num w:numId="19" w16cid:durableId="1367558782">
    <w:abstractNumId w:val="162"/>
  </w:num>
  <w:num w:numId="20" w16cid:durableId="321742645">
    <w:abstractNumId w:val="15"/>
  </w:num>
  <w:num w:numId="21" w16cid:durableId="869301667">
    <w:abstractNumId w:val="160"/>
  </w:num>
  <w:num w:numId="22" w16cid:durableId="418715178">
    <w:abstractNumId w:val="86"/>
  </w:num>
  <w:num w:numId="23" w16cid:durableId="1830824715">
    <w:abstractNumId w:val="183"/>
  </w:num>
  <w:num w:numId="24" w16cid:durableId="245965267">
    <w:abstractNumId w:val="153"/>
  </w:num>
  <w:num w:numId="25" w16cid:durableId="1393238441">
    <w:abstractNumId w:val="63"/>
  </w:num>
  <w:num w:numId="26" w16cid:durableId="2075928630">
    <w:abstractNumId w:val="141"/>
  </w:num>
  <w:num w:numId="27" w16cid:durableId="1768691640">
    <w:abstractNumId w:val="106"/>
  </w:num>
  <w:num w:numId="28" w16cid:durableId="378169254">
    <w:abstractNumId w:val="133"/>
  </w:num>
  <w:num w:numId="29" w16cid:durableId="128208065">
    <w:abstractNumId w:val="165"/>
  </w:num>
  <w:num w:numId="30" w16cid:durableId="1074859064">
    <w:abstractNumId w:val="115"/>
  </w:num>
  <w:num w:numId="31" w16cid:durableId="702486454">
    <w:abstractNumId w:val="197"/>
  </w:num>
  <w:num w:numId="32" w16cid:durableId="363987086">
    <w:abstractNumId w:val="238"/>
  </w:num>
  <w:num w:numId="33" w16cid:durableId="1187409127">
    <w:abstractNumId w:val="73"/>
  </w:num>
  <w:num w:numId="34" w16cid:durableId="1355499174">
    <w:abstractNumId w:val="50"/>
  </w:num>
  <w:num w:numId="35" w16cid:durableId="668212313">
    <w:abstractNumId w:val="37"/>
  </w:num>
  <w:num w:numId="36" w16cid:durableId="1264339862">
    <w:abstractNumId w:val="159"/>
  </w:num>
  <w:num w:numId="37" w16cid:durableId="1037661622">
    <w:abstractNumId w:val="176"/>
  </w:num>
  <w:num w:numId="38" w16cid:durableId="209342153">
    <w:abstractNumId w:val="204"/>
  </w:num>
  <w:num w:numId="39" w16cid:durableId="431901755">
    <w:abstractNumId w:val="229"/>
  </w:num>
  <w:num w:numId="40" w16cid:durableId="1659965080">
    <w:abstractNumId w:val="69"/>
  </w:num>
  <w:num w:numId="41" w16cid:durableId="370761528">
    <w:abstractNumId w:val="28"/>
  </w:num>
  <w:num w:numId="42" w16cid:durableId="663625794">
    <w:abstractNumId w:val="222"/>
  </w:num>
  <w:num w:numId="43" w16cid:durableId="846559844">
    <w:abstractNumId w:val="243"/>
  </w:num>
  <w:num w:numId="44" w16cid:durableId="502084269">
    <w:abstractNumId w:val="16"/>
  </w:num>
  <w:num w:numId="45" w16cid:durableId="1272013124">
    <w:abstractNumId w:val="194"/>
  </w:num>
  <w:num w:numId="46" w16cid:durableId="1022970399">
    <w:abstractNumId w:val="235"/>
  </w:num>
  <w:num w:numId="47" w16cid:durableId="1569849769">
    <w:abstractNumId w:val="101"/>
  </w:num>
  <w:num w:numId="48" w16cid:durableId="1996909993">
    <w:abstractNumId w:val="124"/>
  </w:num>
  <w:num w:numId="49" w16cid:durableId="167445391">
    <w:abstractNumId w:val="60"/>
  </w:num>
  <w:num w:numId="50" w16cid:durableId="848911960">
    <w:abstractNumId w:val="84"/>
  </w:num>
  <w:num w:numId="51" w16cid:durableId="1116951109">
    <w:abstractNumId w:val="2"/>
  </w:num>
  <w:num w:numId="52" w16cid:durableId="1600529658">
    <w:abstractNumId w:val="1"/>
  </w:num>
  <w:num w:numId="53" w16cid:durableId="885994801">
    <w:abstractNumId w:val="0"/>
  </w:num>
  <w:num w:numId="54" w16cid:durableId="13195504">
    <w:abstractNumId w:val="71"/>
  </w:num>
  <w:num w:numId="55" w16cid:durableId="464467998">
    <w:abstractNumId w:val="151"/>
  </w:num>
  <w:num w:numId="56" w16cid:durableId="399714191">
    <w:abstractNumId w:val="104"/>
  </w:num>
  <w:num w:numId="57" w16cid:durableId="1014571812">
    <w:abstractNumId w:val="201"/>
  </w:num>
  <w:num w:numId="58" w16cid:durableId="1388721617">
    <w:abstractNumId w:val="99"/>
  </w:num>
  <w:num w:numId="59" w16cid:durableId="49427550">
    <w:abstractNumId w:val="14"/>
  </w:num>
  <w:num w:numId="60" w16cid:durableId="1254626170">
    <w:abstractNumId w:val="147"/>
  </w:num>
  <w:num w:numId="61" w16cid:durableId="1792439049">
    <w:abstractNumId w:val="178"/>
  </w:num>
  <w:num w:numId="62" w16cid:durableId="2070152053">
    <w:abstractNumId w:val="169"/>
  </w:num>
  <w:num w:numId="63" w16cid:durableId="1534994890">
    <w:abstractNumId w:val="10"/>
  </w:num>
  <w:num w:numId="64" w16cid:durableId="1607039278">
    <w:abstractNumId w:val="244"/>
  </w:num>
  <w:num w:numId="65" w16cid:durableId="595944096">
    <w:abstractNumId w:val="38"/>
  </w:num>
  <w:num w:numId="66" w16cid:durableId="351685994">
    <w:abstractNumId w:val="55"/>
  </w:num>
  <w:num w:numId="67" w16cid:durableId="1738045588">
    <w:abstractNumId w:val="33"/>
  </w:num>
  <w:num w:numId="68" w16cid:durableId="2038777764">
    <w:abstractNumId w:val="32"/>
  </w:num>
  <w:num w:numId="69" w16cid:durableId="2128425152">
    <w:abstractNumId w:val="190"/>
  </w:num>
  <w:num w:numId="70" w16cid:durableId="1467888199">
    <w:abstractNumId w:val="215"/>
  </w:num>
  <w:num w:numId="71" w16cid:durableId="423888137">
    <w:abstractNumId w:val="120"/>
  </w:num>
  <w:num w:numId="72" w16cid:durableId="424113907">
    <w:abstractNumId w:val="17"/>
  </w:num>
  <w:num w:numId="73" w16cid:durableId="436411700">
    <w:abstractNumId w:val="56"/>
  </w:num>
  <w:num w:numId="74" w16cid:durableId="2084640968">
    <w:abstractNumId w:val="62"/>
  </w:num>
  <w:num w:numId="75" w16cid:durableId="1560360144">
    <w:abstractNumId w:val="65"/>
  </w:num>
  <w:num w:numId="76" w16cid:durableId="1357124048">
    <w:abstractNumId w:val="189"/>
  </w:num>
  <w:num w:numId="77" w16cid:durableId="1356539938">
    <w:abstractNumId w:val="171"/>
  </w:num>
  <w:num w:numId="78" w16cid:durableId="873232626">
    <w:abstractNumId w:val="49"/>
  </w:num>
  <w:num w:numId="79" w16cid:durableId="923342772">
    <w:abstractNumId w:val="137"/>
  </w:num>
  <w:num w:numId="80" w16cid:durableId="562831523">
    <w:abstractNumId w:val="26"/>
  </w:num>
  <w:num w:numId="81" w16cid:durableId="606230363">
    <w:abstractNumId w:val="25"/>
  </w:num>
  <w:num w:numId="82" w16cid:durableId="1738094740">
    <w:abstractNumId w:val="196"/>
  </w:num>
  <w:num w:numId="83" w16cid:durableId="1248735130">
    <w:abstractNumId w:val="231"/>
  </w:num>
  <w:num w:numId="84" w16cid:durableId="1013268656">
    <w:abstractNumId w:val="107"/>
  </w:num>
  <w:num w:numId="85" w16cid:durableId="1700425318">
    <w:abstractNumId w:val="217"/>
  </w:num>
  <w:num w:numId="86" w16cid:durableId="246960275">
    <w:abstractNumId w:val="112"/>
  </w:num>
  <w:num w:numId="87" w16cid:durableId="1283459053">
    <w:abstractNumId w:val="61"/>
  </w:num>
  <w:num w:numId="88" w16cid:durableId="1326782419">
    <w:abstractNumId w:val="96"/>
  </w:num>
  <w:num w:numId="89" w16cid:durableId="1039739992">
    <w:abstractNumId w:val="172"/>
  </w:num>
  <w:num w:numId="90" w16cid:durableId="210850259">
    <w:abstractNumId w:val="161"/>
  </w:num>
  <w:num w:numId="91" w16cid:durableId="735203224">
    <w:abstractNumId w:val="145"/>
  </w:num>
  <w:num w:numId="92" w16cid:durableId="1356233054">
    <w:abstractNumId w:val="93"/>
  </w:num>
  <w:num w:numId="93" w16cid:durableId="1424110083">
    <w:abstractNumId w:val="108"/>
  </w:num>
  <w:num w:numId="94" w16cid:durableId="1498424524">
    <w:abstractNumId w:val="128"/>
  </w:num>
  <w:num w:numId="95" w16cid:durableId="1788423810">
    <w:abstractNumId w:val="66"/>
  </w:num>
  <w:num w:numId="96" w16cid:durableId="1611429059">
    <w:abstractNumId w:val="195"/>
  </w:num>
  <w:num w:numId="97" w16cid:durableId="465707192">
    <w:abstractNumId w:val="41"/>
  </w:num>
  <w:num w:numId="98" w16cid:durableId="1480924150">
    <w:abstractNumId w:val="87"/>
  </w:num>
  <w:num w:numId="99" w16cid:durableId="564727151">
    <w:abstractNumId w:val="100"/>
  </w:num>
  <w:num w:numId="100" w16cid:durableId="205455715">
    <w:abstractNumId w:val="226"/>
  </w:num>
  <w:num w:numId="101" w16cid:durableId="1908958966">
    <w:abstractNumId w:val="9"/>
  </w:num>
  <w:num w:numId="102" w16cid:durableId="943997754">
    <w:abstractNumId w:val="113"/>
  </w:num>
  <w:num w:numId="103" w16cid:durableId="1021783055">
    <w:abstractNumId w:val="200"/>
  </w:num>
  <w:num w:numId="104" w16cid:durableId="1870297018">
    <w:abstractNumId w:val="154"/>
  </w:num>
  <w:num w:numId="105" w16cid:durableId="1886331072">
    <w:abstractNumId w:val="163"/>
  </w:num>
  <w:num w:numId="106" w16cid:durableId="732388401">
    <w:abstractNumId w:val="110"/>
  </w:num>
  <w:num w:numId="107" w16cid:durableId="1447046811">
    <w:abstractNumId w:val="179"/>
  </w:num>
  <w:num w:numId="108" w16cid:durableId="235827649">
    <w:abstractNumId w:val="156"/>
  </w:num>
  <w:num w:numId="109" w16cid:durableId="888032347">
    <w:abstractNumId w:val="119"/>
  </w:num>
  <w:num w:numId="110" w16cid:durableId="955480850">
    <w:abstractNumId w:val="53"/>
  </w:num>
  <w:num w:numId="111" w16cid:durableId="966544904">
    <w:abstractNumId w:val="78"/>
  </w:num>
  <w:num w:numId="112" w16cid:durableId="2024628415">
    <w:abstractNumId w:val="234"/>
  </w:num>
  <w:num w:numId="113" w16cid:durableId="2905007">
    <w:abstractNumId w:val="216"/>
  </w:num>
  <w:num w:numId="114" w16cid:durableId="848520514">
    <w:abstractNumId w:val="70"/>
  </w:num>
  <w:num w:numId="115" w16cid:durableId="1756199632">
    <w:abstractNumId w:val="77"/>
  </w:num>
  <w:num w:numId="116" w16cid:durableId="1409110923">
    <w:abstractNumId w:val="8"/>
  </w:num>
  <w:num w:numId="117" w16cid:durableId="831019097">
    <w:abstractNumId w:val="218"/>
  </w:num>
  <w:num w:numId="118" w16cid:durableId="2130661695">
    <w:abstractNumId w:val="175"/>
  </w:num>
  <w:num w:numId="119" w16cid:durableId="900138948">
    <w:abstractNumId w:val="40"/>
  </w:num>
  <w:num w:numId="120" w16cid:durableId="281770115">
    <w:abstractNumId w:val="130"/>
  </w:num>
  <w:num w:numId="121" w16cid:durableId="402484993">
    <w:abstractNumId w:val="123"/>
  </w:num>
  <w:num w:numId="122" w16cid:durableId="1540825215">
    <w:abstractNumId w:val="44"/>
  </w:num>
  <w:num w:numId="123" w16cid:durableId="271789089">
    <w:abstractNumId w:val="150"/>
  </w:num>
  <w:num w:numId="124" w16cid:durableId="607081886">
    <w:abstractNumId w:val="30"/>
  </w:num>
  <w:num w:numId="125" w16cid:durableId="925188704">
    <w:abstractNumId w:val="134"/>
  </w:num>
  <w:num w:numId="126" w16cid:durableId="969556538">
    <w:abstractNumId w:val="125"/>
  </w:num>
  <w:num w:numId="127" w16cid:durableId="1881745621">
    <w:abstractNumId w:val="233"/>
  </w:num>
  <w:num w:numId="128" w16cid:durableId="1057320470">
    <w:abstractNumId w:val="164"/>
  </w:num>
  <w:num w:numId="129" w16cid:durableId="563949820">
    <w:abstractNumId w:val="74"/>
  </w:num>
  <w:num w:numId="130" w16cid:durableId="1599218997">
    <w:abstractNumId w:val="42"/>
  </w:num>
  <w:num w:numId="131" w16cid:durableId="431558045">
    <w:abstractNumId w:val="210"/>
  </w:num>
  <w:num w:numId="132" w16cid:durableId="15354779">
    <w:abstractNumId w:val="205"/>
  </w:num>
  <w:num w:numId="133" w16cid:durableId="1004285928">
    <w:abstractNumId w:val="248"/>
  </w:num>
  <w:num w:numId="134" w16cid:durableId="61149589">
    <w:abstractNumId w:val="237"/>
  </w:num>
  <w:num w:numId="135" w16cid:durableId="878279322">
    <w:abstractNumId w:val="187"/>
  </w:num>
  <w:num w:numId="136" w16cid:durableId="1031958151">
    <w:abstractNumId w:val="98"/>
  </w:num>
  <w:num w:numId="137" w16cid:durableId="315694830">
    <w:abstractNumId w:val="21"/>
  </w:num>
  <w:num w:numId="138" w16cid:durableId="2142841106">
    <w:abstractNumId w:val="230"/>
  </w:num>
  <w:num w:numId="139" w16cid:durableId="895163442">
    <w:abstractNumId w:val="51"/>
  </w:num>
  <w:num w:numId="140" w16cid:durableId="1650094499">
    <w:abstractNumId w:val="18"/>
  </w:num>
  <w:num w:numId="141" w16cid:durableId="636840418">
    <w:abstractNumId w:val="39"/>
  </w:num>
  <w:num w:numId="142" w16cid:durableId="1604653671">
    <w:abstractNumId w:val="94"/>
  </w:num>
  <w:num w:numId="143" w16cid:durableId="1264218572">
    <w:abstractNumId w:val="114"/>
  </w:num>
  <w:num w:numId="144" w16cid:durableId="1101730269">
    <w:abstractNumId w:val="91"/>
  </w:num>
  <w:num w:numId="145" w16cid:durableId="917977688">
    <w:abstractNumId w:val="79"/>
  </w:num>
  <w:num w:numId="146" w16cid:durableId="1990787191">
    <w:abstractNumId w:val="64"/>
  </w:num>
  <w:num w:numId="147" w16cid:durableId="35009420">
    <w:abstractNumId w:val="158"/>
  </w:num>
  <w:num w:numId="148" w16cid:durableId="516888326">
    <w:abstractNumId w:val="249"/>
  </w:num>
  <w:num w:numId="149" w16cid:durableId="1778597359">
    <w:abstractNumId w:val="250"/>
  </w:num>
  <w:num w:numId="150" w16cid:durableId="987981962">
    <w:abstractNumId w:val="149"/>
  </w:num>
  <w:num w:numId="151" w16cid:durableId="373359135">
    <w:abstractNumId w:val="43"/>
  </w:num>
  <w:num w:numId="152" w16cid:durableId="1402412187">
    <w:abstractNumId w:val="59"/>
  </w:num>
  <w:num w:numId="153" w16cid:durableId="206766225">
    <w:abstractNumId w:val="81"/>
  </w:num>
  <w:num w:numId="154" w16cid:durableId="1948000672">
    <w:abstractNumId w:val="90"/>
  </w:num>
  <w:num w:numId="155" w16cid:durableId="135151976">
    <w:abstractNumId w:val="227"/>
  </w:num>
  <w:num w:numId="156" w16cid:durableId="1638605240">
    <w:abstractNumId w:val="168"/>
  </w:num>
  <w:num w:numId="157" w16cid:durableId="1286623851">
    <w:abstractNumId w:val="22"/>
  </w:num>
  <w:num w:numId="158" w16cid:durableId="1297835135">
    <w:abstractNumId w:val="36"/>
  </w:num>
  <w:num w:numId="159" w16cid:durableId="163671930">
    <w:abstractNumId w:val="236"/>
  </w:num>
  <w:num w:numId="160" w16cid:durableId="1211573205">
    <w:abstractNumId w:val="193"/>
  </w:num>
  <w:num w:numId="161" w16cid:durableId="293213603">
    <w:abstractNumId w:val="103"/>
  </w:num>
  <w:num w:numId="162" w16cid:durableId="895554578">
    <w:abstractNumId w:val="88"/>
  </w:num>
  <w:num w:numId="163" w16cid:durableId="1058282534">
    <w:abstractNumId w:val="47"/>
  </w:num>
  <w:num w:numId="164" w16cid:durableId="556942548">
    <w:abstractNumId w:val="132"/>
  </w:num>
  <w:num w:numId="165" w16cid:durableId="1874338579">
    <w:abstractNumId w:val="105"/>
  </w:num>
  <w:num w:numId="166" w16cid:durableId="275139847">
    <w:abstractNumId w:val="129"/>
  </w:num>
  <w:num w:numId="167" w16cid:durableId="424309348">
    <w:abstractNumId w:val="117"/>
  </w:num>
  <w:num w:numId="168" w16cid:durableId="2105806152">
    <w:abstractNumId w:val="148"/>
  </w:num>
  <w:num w:numId="169" w16cid:durableId="1408766760">
    <w:abstractNumId w:val="75"/>
  </w:num>
  <w:num w:numId="170" w16cid:durableId="724642269">
    <w:abstractNumId w:val="138"/>
  </w:num>
  <w:num w:numId="171" w16cid:durableId="591163360">
    <w:abstractNumId w:val="67"/>
  </w:num>
  <w:num w:numId="172" w16cid:durableId="1920669739">
    <w:abstractNumId w:val="209"/>
  </w:num>
  <w:num w:numId="173" w16cid:durableId="1888452069">
    <w:abstractNumId w:val="246"/>
  </w:num>
  <w:num w:numId="174" w16cid:durableId="1133870388">
    <w:abstractNumId w:val="12"/>
  </w:num>
  <w:num w:numId="175" w16cid:durableId="1875382028">
    <w:abstractNumId w:val="219"/>
  </w:num>
  <w:num w:numId="176" w16cid:durableId="188765095">
    <w:abstractNumId w:val="206"/>
  </w:num>
  <w:num w:numId="177" w16cid:durableId="272589588">
    <w:abstractNumId w:val="140"/>
  </w:num>
  <w:num w:numId="178" w16cid:durableId="1093211787">
    <w:abstractNumId w:val="245"/>
  </w:num>
  <w:num w:numId="179" w16cid:durableId="832455149">
    <w:abstractNumId w:val="228"/>
  </w:num>
  <w:num w:numId="180" w16cid:durableId="1596786669">
    <w:abstractNumId w:val="139"/>
  </w:num>
  <w:num w:numId="181" w16cid:durableId="1750494995">
    <w:abstractNumId w:val="211"/>
  </w:num>
  <w:num w:numId="182" w16cid:durableId="225653982">
    <w:abstractNumId w:val="173"/>
  </w:num>
  <w:num w:numId="183" w16cid:durableId="1631931959">
    <w:abstractNumId w:val="152"/>
  </w:num>
  <w:num w:numId="184" w16cid:durableId="1325166714">
    <w:abstractNumId w:val="146"/>
  </w:num>
  <w:num w:numId="185" w16cid:durableId="972754256">
    <w:abstractNumId w:val="177"/>
  </w:num>
  <w:num w:numId="186" w16cid:durableId="1485663576">
    <w:abstractNumId w:val="35"/>
  </w:num>
  <w:num w:numId="187" w16cid:durableId="1427311433">
    <w:abstractNumId w:val="92"/>
  </w:num>
  <w:num w:numId="188" w16cid:durableId="795487925">
    <w:abstractNumId w:val="57"/>
  </w:num>
  <w:num w:numId="189" w16cid:durableId="1924139177">
    <w:abstractNumId w:val="232"/>
  </w:num>
  <w:num w:numId="190" w16cid:durableId="159007025">
    <w:abstractNumId w:val="89"/>
  </w:num>
  <w:num w:numId="191" w16cid:durableId="1081368344">
    <w:abstractNumId w:val="182"/>
  </w:num>
  <w:num w:numId="192" w16cid:durableId="1111704753">
    <w:abstractNumId w:val="223"/>
  </w:num>
  <w:num w:numId="193" w16cid:durableId="1398435302">
    <w:abstractNumId w:val="185"/>
  </w:num>
  <w:num w:numId="194" w16cid:durableId="1102529945">
    <w:abstractNumId w:val="97"/>
  </w:num>
  <w:num w:numId="195" w16cid:durableId="1847330459">
    <w:abstractNumId w:val="241"/>
  </w:num>
  <w:num w:numId="196" w16cid:durableId="1433743001">
    <w:abstractNumId w:val="126"/>
  </w:num>
  <w:num w:numId="197" w16cid:durableId="1918246845">
    <w:abstractNumId w:val="118"/>
  </w:num>
  <w:num w:numId="198" w16cid:durableId="48846515">
    <w:abstractNumId w:val="207"/>
  </w:num>
  <w:num w:numId="199" w16cid:durableId="840042823">
    <w:abstractNumId w:val="19"/>
  </w:num>
  <w:num w:numId="200" w16cid:durableId="1826705413">
    <w:abstractNumId w:val="34"/>
  </w:num>
  <w:num w:numId="201" w16cid:durableId="385184609">
    <w:abstractNumId w:val="27"/>
  </w:num>
  <w:num w:numId="202" w16cid:durableId="1586382464">
    <w:abstractNumId w:val="180"/>
  </w:num>
  <w:num w:numId="203" w16cid:durableId="889223584">
    <w:abstractNumId w:val="109"/>
  </w:num>
  <w:num w:numId="204" w16cid:durableId="1377386819">
    <w:abstractNumId w:val="240"/>
  </w:num>
  <w:num w:numId="205" w16cid:durableId="322897188">
    <w:abstractNumId w:val="221"/>
  </w:num>
  <w:num w:numId="206" w16cid:durableId="966424767">
    <w:abstractNumId w:val="24"/>
  </w:num>
  <w:num w:numId="207" w16cid:durableId="113718864">
    <w:abstractNumId w:val="202"/>
  </w:num>
  <w:num w:numId="208" w16cid:durableId="1959219896">
    <w:abstractNumId w:val="111"/>
  </w:num>
  <w:num w:numId="209" w16cid:durableId="175387202">
    <w:abstractNumId w:val="214"/>
  </w:num>
  <w:num w:numId="210" w16cid:durableId="558438342">
    <w:abstractNumId w:val="121"/>
  </w:num>
  <w:num w:numId="211" w16cid:durableId="996765009">
    <w:abstractNumId w:val="166"/>
  </w:num>
  <w:num w:numId="212" w16cid:durableId="426317633">
    <w:abstractNumId w:val="167"/>
  </w:num>
  <w:num w:numId="213" w16cid:durableId="2078552050">
    <w:abstractNumId w:val="116"/>
  </w:num>
  <w:num w:numId="214" w16cid:durableId="893273472">
    <w:abstractNumId w:val="247"/>
  </w:num>
  <w:num w:numId="215" w16cid:durableId="75440531">
    <w:abstractNumId w:val="184"/>
  </w:num>
  <w:num w:numId="216" w16cid:durableId="709689855">
    <w:abstractNumId w:val="127"/>
  </w:num>
  <w:num w:numId="217" w16cid:durableId="1563173491">
    <w:abstractNumId w:val="135"/>
  </w:num>
  <w:num w:numId="218" w16cid:durableId="115221644">
    <w:abstractNumId w:val="72"/>
  </w:num>
  <w:num w:numId="219" w16cid:durableId="1340691037">
    <w:abstractNumId w:val="155"/>
  </w:num>
  <w:num w:numId="220" w16cid:durableId="91055308">
    <w:abstractNumId w:val="143"/>
  </w:num>
  <w:num w:numId="221" w16cid:durableId="714156837">
    <w:abstractNumId w:val="225"/>
  </w:num>
  <w:num w:numId="222" w16cid:durableId="730544006">
    <w:abstractNumId w:val="208"/>
  </w:num>
  <w:num w:numId="223" w16cid:durableId="782653486">
    <w:abstractNumId w:val="80"/>
  </w:num>
  <w:num w:numId="224" w16cid:durableId="365839973">
    <w:abstractNumId w:val="192"/>
  </w:num>
  <w:num w:numId="225" w16cid:durableId="1058940209">
    <w:abstractNumId w:val="7"/>
  </w:num>
  <w:num w:numId="226" w16cid:durableId="1516773757">
    <w:abstractNumId w:val="13"/>
  </w:num>
  <w:num w:numId="227" w16cid:durableId="1703633686">
    <w:abstractNumId w:val="131"/>
  </w:num>
  <w:num w:numId="228" w16cid:durableId="464547782">
    <w:abstractNumId w:val="11"/>
  </w:num>
  <w:num w:numId="229" w16cid:durableId="1308319757">
    <w:abstractNumId w:val="174"/>
  </w:num>
  <w:num w:numId="230" w16cid:durableId="455176171">
    <w:abstractNumId w:val="46"/>
  </w:num>
  <w:num w:numId="231" w16cid:durableId="968314684">
    <w:abstractNumId w:val="102"/>
  </w:num>
  <w:num w:numId="232" w16cid:durableId="790978851">
    <w:abstractNumId w:val="239"/>
  </w:num>
  <w:num w:numId="233" w16cid:durableId="1767842701">
    <w:abstractNumId w:val="136"/>
  </w:num>
  <w:num w:numId="234" w16cid:durableId="427238984">
    <w:abstractNumId w:val="188"/>
  </w:num>
  <w:num w:numId="235" w16cid:durableId="1066295654">
    <w:abstractNumId w:val="83"/>
  </w:num>
  <w:num w:numId="236" w16cid:durableId="835732333">
    <w:abstractNumId w:val="220"/>
  </w:num>
  <w:num w:numId="237" w16cid:durableId="934554660">
    <w:abstractNumId w:val="82"/>
  </w:num>
  <w:num w:numId="238" w16cid:durableId="298537787">
    <w:abstractNumId w:val="224"/>
  </w:num>
  <w:num w:numId="239" w16cid:durableId="90442621">
    <w:abstractNumId w:val="52"/>
  </w:num>
  <w:num w:numId="240" w16cid:durableId="1342195859">
    <w:abstractNumId w:val="199"/>
  </w:num>
  <w:numIdMacAtCleanup w:val="2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1F"/>
    <w:rsid w:val="0000005C"/>
    <w:rsid w:val="00000081"/>
    <w:rsid w:val="000000DF"/>
    <w:rsid w:val="00000267"/>
    <w:rsid w:val="0000057E"/>
    <w:rsid w:val="0000131D"/>
    <w:rsid w:val="00001493"/>
    <w:rsid w:val="000016B3"/>
    <w:rsid w:val="00001716"/>
    <w:rsid w:val="00001961"/>
    <w:rsid w:val="00001B4D"/>
    <w:rsid w:val="00001FD8"/>
    <w:rsid w:val="00002B3A"/>
    <w:rsid w:val="00002C1C"/>
    <w:rsid w:val="00002F05"/>
    <w:rsid w:val="00002F6E"/>
    <w:rsid w:val="00003ABD"/>
    <w:rsid w:val="00003B67"/>
    <w:rsid w:val="00004511"/>
    <w:rsid w:val="00004DCB"/>
    <w:rsid w:val="00004DD5"/>
    <w:rsid w:val="00004F1B"/>
    <w:rsid w:val="00005E6B"/>
    <w:rsid w:val="00006086"/>
    <w:rsid w:val="00006182"/>
    <w:rsid w:val="00006249"/>
    <w:rsid w:val="000062B6"/>
    <w:rsid w:val="000062FF"/>
    <w:rsid w:val="00006AD2"/>
    <w:rsid w:val="0000757C"/>
    <w:rsid w:val="00007812"/>
    <w:rsid w:val="00007AC9"/>
    <w:rsid w:val="000100E1"/>
    <w:rsid w:val="0001021F"/>
    <w:rsid w:val="0001038B"/>
    <w:rsid w:val="0001060C"/>
    <w:rsid w:val="00010726"/>
    <w:rsid w:val="0001079F"/>
    <w:rsid w:val="00010E5E"/>
    <w:rsid w:val="00010F22"/>
    <w:rsid w:val="00010F4A"/>
    <w:rsid w:val="00010FAF"/>
    <w:rsid w:val="00011158"/>
    <w:rsid w:val="000111F8"/>
    <w:rsid w:val="0001121C"/>
    <w:rsid w:val="00011733"/>
    <w:rsid w:val="000119DC"/>
    <w:rsid w:val="00011DF4"/>
    <w:rsid w:val="00012315"/>
    <w:rsid w:val="00012625"/>
    <w:rsid w:val="00012AF4"/>
    <w:rsid w:val="00012CB9"/>
    <w:rsid w:val="000133F4"/>
    <w:rsid w:val="0001356A"/>
    <w:rsid w:val="00013AF5"/>
    <w:rsid w:val="00013E8C"/>
    <w:rsid w:val="000142DD"/>
    <w:rsid w:val="0001454A"/>
    <w:rsid w:val="00014589"/>
    <w:rsid w:val="00014770"/>
    <w:rsid w:val="0001498C"/>
    <w:rsid w:val="00014B06"/>
    <w:rsid w:val="00014C91"/>
    <w:rsid w:val="00014FC6"/>
    <w:rsid w:val="00014FC7"/>
    <w:rsid w:val="000150DC"/>
    <w:rsid w:val="0001543E"/>
    <w:rsid w:val="0001550C"/>
    <w:rsid w:val="000158D0"/>
    <w:rsid w:val="00015977"/>
    <w:rsid w:val="00015E61"/>
    <w:rsid w:val="00016135"/>
    <w:rsid w:val="000163F1"/>
    <w:rsid w:val="00016D9C"/>
    <w:rsid w:val="000171AC"/>
    <w:rsid w:val="000172B1"/>
    <w:rsid w:val="000174C3"/>
    <w:rsid w:val="00017B2A"/>
    <w:rsid w:val="00017CCD"/>
    <w:rsid w:val="00017D45"/>
    <w:rsid w:val="00017DC7"/>
    <w:rsid w:val="00017E2E"/>
    <w:rsid w:val="00017F31"/>
    <w:rsid w:val="000201AC"/>
    <w:rsid w:val="00020783"/>
    <w:rsid w:val="00020D18"/>
    <w:rsid w:val="00020E1C"/>
    <w:rsid w:val="00021D58"/>
    <w:rsid w:val="00021EDB"/>
    <w:rsid w:val="00021EF5"/>
    <w:rsid w:val="00022089"/>
    <w:rsid w:val="000221D9"/>
    <w:rsid w:val="00022847"/>
    <w:rsid w:val="00022888"/>
    <w:rsid w:val="00022974"/>
    <w:rsid w:val="00022DC5"/>
    <w:rsid w:val="000230EA"/>
    <w:rsid w:val="0002367D"/>
    <w:rsid w:val="0002497E"/>
    <w:rsid w:val="00025275"/>
    <w:rsid w:val="00025320"/>
    <w:rsid w:val="0002569C"/>
    <w:rsid w:val="00025A17"/>
    <w:rsid w:val="00025AB0"/>
    <w:rsid w:val="00025B59"/>
    <w:rsid w:val="00025CE7"/>
    <w:rsid w:val="00025E95"/>
    <w:rsid w:val="00025EBC"/>
    <w:rsid w:val="000260CA"/>
    <w:rsid w:val="00026ABB"/>
    <w:rsid w:val="00026EC7"/>
    <w:rsid w:val="00026EF6"/>
    <w:rsid w:val="0002725D"/>
    <w:rsid w:val="000277AF"/>
    <w:rsid w:val="000277B8"/>
    <w:rsid w:val="00027AC4"/>
    <w:rsid w:val="00027C0A"/>
    <w:rsid w:val="00027CAD"/>
    <w:rsid w:val="00030022"/>
    <w:rsid w:val="000300CF"/>
    <w:rsid w:val="0003045B"/>
    <w:rsid w:val="00030492"/>
    <w:rsid w:val="00030629"/>
    <w:rsid w:val="00030CF1"/>
    <w:rsid w:val="0003108B"/>
    <w:rsid w:val="0003115C"/>
    <w:rsid w:val="0003140B"/>
    <w:rsid w:val="000317F1"/>
    <w:rsid w:val="000318F8"/>
    <w:rsid w:val="00031C43"/>
    <w:rsid w:val="00031E7D"/>
    <w:rsid w:val="00031E9C"/>
    <w:rsid w:val="00032126"/>
    <w:rsid w:val="0003307F"/>
    <w:rsid w:val="00033EA0"/>
    <w:rsid w:val="00034A13"/>
    <w:rsid w:val="00034E7B"/>
    <w:rsid w:val="00035BDE"/>
    <w:rsid w:val="00035EDF"/>
    <w:rsid w:val="00036087"/>
    <w:rsid w:val="000360D1"/>
    <w:rsid w:val="000366FD"/>
    <w:rsid w:val="00036762"/>
    <w:rsid w:val="00036850"/>
    <w:rsid w:val="00036DB4"/>
    <w:rsid w:val="00036EFF"/>
    <w:rsid w:val="00037165"/>
    <w:rsid w:val="00037426"/>
    <w:rsid w:val="0003765B"/>
    <w:rsid w:val="000376A3"/>
    <w:rsid w:val="0003779C"/>
    <w:rsid w:val="00037D1A"/>
    <w:rsid w:val="00037D57"/>
    <w:rsid w:val="0004009A"/>
    <w:rsid w:val="00040118"/>
    <w:rsid w:val="00040388"/>
    <w:rsid w:val="00040B51"/>
    <w:rsid w:val="00040CC2"/>
    <w:rsid w:val="00040CC4"/>
    <w:rsid w:val="0004116F"/>
    <w:rsid w:val="00041960"/>
    <w:rsid w:val="00042109"/>
    <w:rsid w:val="00042587"/>
    <w:rsid w:val="00042BB8"/>
    <w:rsid w:val="0004310C"/>
    <w:rsid w:val="00043C97"/>
    <w:rsid w:val="0004409B"/>
    <w:rsid w:val="000444B0"/>
    <w:rsid w:val="00044574"/>
    <w:rsid w:val="00044F35"/>
    <w:rsid w:val="00045174"/>
    <w:rsid w:val="00045431"/>
    <w:rsid w:val="00045711"/>
    <w:rsid w:val="00045722"/>
    <w:rsid w:val="000458B5"/>
    <w:rsid w:val="00045A99"/>
    <w:rsid w:val="00046444"/>
    <w:rsid w:val="000464ED"/>
    <w:rsid w:val="00046700"/>
    <w:rsid w:val="000467E3"/>
    <w:rsid w:val="00046857"/>
    <w:rsid w:val="00046B69"/>
    <w:rsid w:val="00046CFC"/>
    <w:rsid w:val="00046D00"/>
    <w:rsid w:val="00047570"/>
    <w:rsid w:val="0004791F"/>
    <w:rsid w:val="00047D8F"/>
    <w:rsid w:val="000503F6"/>
    <w:rsid w:val="0005072D"/>
    <w:rsid w:val="000509AC"/>
    <w:rsid w:val="00050B44"/>
    <w:rsid w:val="00050D4F"/>
    <w:rsid w:val="00050E1E"/>
    <w:rsid w:val="00051340"/>
    <w:rsid w:val="00051848"/>
    <w:rsid w:val="00051AC3"/>
    <w:rsid w:val="00051B1A"/>
    <w:rsid w:val="00052343"/>
    <w:rsid w:val="000524EB"/>
    <w:rsid w:val="0005297A"/>
    <w:rsid w:val="00052A79"/>
    <w:rsid w:val="00053150"/>
    <w:rsid w:val="000535C7"/>
    <w:rsid w:val="000538AB"/>
    <w:rsid w:val="00053C6B"/>
    <w:rsid w:val="00053CA1"/>
    <w:rsid w:val="00053FCC"/>
    <w:rsid w:val="00054C89"/>
    <w:rsid w:val="00055A6E"/>
    <w:rsid w:val="00055BA8"/>
    <w:rsid w:val="00055DC4"/>
    <w:rsid w:val="00055EC6"/>
    <w:rsid w:val="00056071"/>
    <w:rsid w:val="000561E7"/>
    <w:rsid w:val="000571AB"/>
    <w:rsid w:val="00057238"/>
    <w:rsid w:val="000575C5"/>
    <w:rsid w:val="000576DB"/>
    <w:rsid w:val="00057C4E"/>
    <w:rsid w:val="00057CF2"/>
    <w:rsid w:val="00060389"/>
    <w:rsid w:val="000604B4"/>
    <w:rsid w:val="0006057D"/>
    <w:rsid w:val="00060744"/>
    <w:rsid w:val="0006081F"/>
    <w:rsid w:val="000609E1"/>
    <w:rsid w:val="00060FDF"/>
    <w:rsid w:val="00061132"/>
    <w:rsid w:val="000611C8"/>
    <w:rsid w:val="00061341"/>
    <w:rsid w:val="00061D44"/>
    <w:rsid w:val="00062113"/>
    <w:rsid w:val="00062373"/>
    <w:rsid w:val="00062475"/>
    <w:rsid w:val="00062AA9"/>
    <w:rsid w:val="00062CA7"/>
    <w:rsid w:val="000632E7"/>
    <w:rsid w:val="000634DF"/>
    <w:rsid w:val="000640B3"/>
    <w:rsid w:val="00064394"/>
    <w:rsid w:val="000643C8"/>
    <w:rsid w:val="0006448F"/>
    <w:rsid w:val="00064B74"/>
    <w:rsid w:val="00064D8E"/>
    <w:rsid w:val="00065440"/>
    <w:rsid w:val="0006544A"/>
    <w:rsid w:val="0006551B"/>
    <w:rsid w:val="0006561C"/>
    <w:rsid w:val="000658D8"/>
    <w:rsid w:val="00065A67"/>
    <w:rsid w:val="00065C2A"/>
    <w:rsid w:val="00065F15"/>
    <w:rsid w:val="0006651F"/>
    <w:rsid w:val="000667C4"/>
    <w:rsid w:val="00066B6C"/>
    <w:rsid w:val="00066E30"/>
    <w:rsid w:val="000671B7"/>
    <w:rsid w:val="0006752F"/>
    <w:rsid w:val="00067566"/>
    <w:rsid w:val="00067F39"/>
    <w:rsid w:val="00070085"/>
    <w:rsid w:val="000703C2"/>
    <w:rsid w:val="0007064C"/>
    <w:rsid w:val="00070654"/>
    <w:rsid w:val="00070775"/>
    <w:rsid w:val="00070919"/>
    <w:rsid w:val="00071188"/>
    <w:rsid w:val="00071475"/>
    <w:rsid w:val="00071B31"/>
    <w:rsid w:val="00072D78"/>
    <w:rsid w:val="000734C6"/>
    <w:rsid w:val="00073660"/>
    <w:rsid w:val="00073BD9"/>
    <w:rsid w:val="00073DA6"/>
    <w:rsid w:val="00073E92"/>
    <w:rsid w:val="00074135"/>
    <w:rsid w:val="000741FA"/>
    <w:rsid w:val="0007436B"/>
    <w:rsid w:val="000744AB"/>
    <w:rsid w:val="0007536E"/>
    <w:rsid w:val="0007595A"/>
    <w:rsid w:val="000759BB"/>
    <w:rsid w:val="00075CA9"/>
    <w:rsid w:val="00075EBE"/>
    <w:rsid w:val="00075F20"/>
    <w:rsid w:val="00075F4D"/>
    <w:rsid w:val="0007611A"/>
    <w:rsid w:val="0007618D"/>
    <w:rsid w:val="0007627E"/>
    <w:rsid w:val="00076B0B"/>
    <w:rsid w:val="00076B4D"/>
    <w:rsid w:val="00076B53"/>
    <w:rsid w:val="00076D10"/>
    <w:rsid w:val="00076E72"/>
    <w:rsid w:val="000771A0"/>
    <w:rsid w:val="0007737F"/>
    <w:rsid w:val="0007744E"/>
    <w:rsid w:val="0007748B"/>
    <w:rsid w:val="00077504"/>
    <w:rsid w:val="00077531"/>
    <w:rsid w:val="00077961"/>
    <w:rsid w:val="00077D10"/>
    <w:rsid w:val="00077F31"/>
    <w:rsid w:val="000801A7"/>
    <w:rsid w:val="0008024E"/>
    <w:rsid w:val="000805DB"/>
    <w:rsid w:val="0008062A"/>
    <w:rsid w:val="000807B4"/>
    <w:rsid w:val="0008080B"/>
    <w:rsid w:val="0008085C"/>
    <w:rsid w:val="00080AFE"/>
    <w:rsid w:val="00080E5D"/>
    <w:rsid w:val="0008133C"/>
    <w:rsid w:val="00081446"/>
    <w:rsid w:val="00081678"/>
    <w:rsid w:val="0008199F"/>
    <w:rsid w:val="00081B9C"/>
    <w:rsid w:val="0008239B"/>
    <w:rsid w:val="000823BF"/>
    <w:rsid w:val="00082609"/>
    <w:rsid w:val="00082B52"/>
    <w:rsid w:val="00083548"/>
    <w:rsid w:val="00083663"/>
    <w:rsid w:val="00083750"/>
    <w:rsid w:val="00083BE3"/>
    <w:rsid w:val="00083CB2"/>
    <w:rsid w:val="000841E3"/>
    <w:rsid w:val="0008428E"/>
    <w:rsid w:val="00084A06"/>
    <w:rsid w:val="00084D2E"/>
    <w:rsid w:val="0008514C"/>
    <w:rsid w:val="0008547F"/>
    <w:rsid w:val="00085E69"/>
    <w:rsid w:val="000865BA"/>
    <w:rsid w:val="000866B6"/>
    <w:rsid w:val="00086F1A"/>
    <w:rsid w:val="000873E8"/>
    <w:rsid w:val="000874A9"/>
    <w:rsid w:val="000879CE"/>
    <w:rsid w:val="00087AA2"/>
    <w:rsid w:val="00087CC3"/>
    <w:rsid w:val="00087D6E"/>
    <w:rsid w:val="00090005"/>
    <w:rsid w:val="00090165"/>
    <w:rsid w:val="000904DC"/>
    <w:rsid w:val="00090588"/>
    <w:rsid w:val="0009074D"/>
    <w:rsid w:val="00090890"/>
    <w:rsid w:val="00090B15"/>
    <w:rsid w:val="00090EC4"/>
    <w:rsid w:val="00091015"/>
    <w:rsid w:val="0009132E"/>
    <w:rsid w:val="00091421"/>
    <w:rsid w:val="00091755"/>
    <w:rsid w:val="00091AAD"/>
    <w:rsid w:val="00091C1A"/>
    <w:rsid w:val="00091FE9"/>
    <w:rsid w:val="0009224E"/>
    <w:rsid w:val="000923C1"/>
    <w:rsid w:val="000929F3"/>
    <w:rsid w:val="00092D5E"/>
    <w:rsid w:val="00092E2F"/>
    <w:rsid w:val="00093003"/>
    <w:rsid w:val="00093091"/>
    <w:rsid w:val="0009336D"/>
    <w:rsid w:val="0009348D"/>
    <w:rsid w:val="00093936"/>
    <w:rsid w:val="00093CE3"/>
    <w:rsid w:val="00093DC5"/>
    <w:rsid w:val="00093EAD"/>
    <w:rsid w:val="0009406E"/>
    <w:rsid w:val="000944C7"/>
    <w:rsid w:val="00094953"/>
    <w:rsid w:val="00094BE0"/>
    <w:rsid w:val="00094CA8"/>
    <w:rsid w:val="00094D54"/>
    <w:rsid w:val="000952B8"/>
    <w:rsid w:val="00095572"/>
    <w:rsid w:val="000955FB"/>
    <w:rsid w:val="000957EF"/>
    <w:rsid w:val="000968FE"/>
    <w:rsid w:val="00096DE9"/>
    <w:rsid w:val="00096DF7"/>
    <w:rsid w:val="00097972"/>
    <w:rsid w:val="000A09B2"/>
    <w:rsid w:val="000A0AC2"/>
    <w:rsid w:val="000A0AD4"/>
    <w:rsid w:val="000A0EE3"/>
    <w:rsid w:val="000A0F84"/>
    <w:rsid w:val="000A15C5"/>
    <w:rsid w:val="000A1A39"/>
    <w:rsid w:val="000A1F35"/>
    <w:rsid w:val="000A2027"/>
    <w:rsid w:val="000A25F7"/>
    <w:rsid w:val="000A296F"/>
    <w:rsid w:val="000A2D32"/>
    <w:rsid w:val="000A36E8"/>
    <w:rsid w:val="000A3825"/>
    <w:rsid w:val="000A3883"/>
    <w:rsid w:val="000A3A13"/>
    <w:rsid w:val="000A3B0B"/>
    <w:rsid w:val="000A3BC7"/>
    <w:rsid w:val="000A3FC0"/>
    <w:rsid w:val="000A432D"/>
    <w:rsid w:val="000A50B5"/>
    <w:rsid w:val="000A532E"/>
    <w:rsid w:val="000A55B6"/>
    <w:rsid w:val="000A5911"/>
    <w:rsid w:val="000A5A60"/>
    <w:rsid w:val="000A5AAF"/>
    <w:rsid w:val="000A5E0E"/>
    <w:rsid w:val="000A628D"/>
    <w:rsid w:val="000A6435"/>
    <w:rsid w:val="000A6712"/>
    <w:rsid w:val="000A69AF"/>
    <w:rsid w:val="000A737B"/>
    <w:rsid w:val="000A7AE0"/>
    <w:rsid w:val="000A7FA8"/>
    <w:rsid w:val="000B0820"/>
    <w:rsid w:val="000B0B2B"/>
    <w:rsid w:val="000B1115"/>
    <w:rsid w:val="000B11FA"/>
    <w:rsid w:val="000B1600"/>
    <w:rsid w:val="000B1602"/>
    <w:rsid w:val="000B16CA"/>
    <w:rsid w:val="000B1B2E"/>
    <w:rsid w:val="000B1D58"/>
    <w:rsid w:val="000B22D0"/>
    <w:rsid w:val="000B22D7"/>
    <w:rsid w:val="000B2BB7"/>
    <w:rsid w:val="000B33FD"/>
    <w:rsid w:val="000B3477"/>
    <w:rsid w:val="000B34B0"/>
    <w:rsid w:val="000B37D9"/>
    <w:rsid w:val="000B3AFC"/>
    <w:rsid w:val="000B3B0C"/>
    <w:rsid w:val="000B405B"/>
    <w:rsid w:val="000B42A0"/>
    <w:rsid w:val="000B43DA"/>
    <w:rsid w:val="000B4AB0"/>
    <w:rsid w:val="000B4BC2"/>
    <w:rsid w:val="000B4CF4"/>
    <w:rsid w:val="000B524B"/>
    <w:rsid w:val="000B5254"/>
    <w:rsid w:val="000B5B87"/>
    <w:rsid w:val="000B5BD7"/>
    <w:rsid w:val="000B5C59"/>
    <w:rsid w:val="000B6237"/>
    <w:rsid w:val="000B6281"/>
    <w:rsid w:val="000B654B"/>
    <w:rsid w:val="000B6B35"/>
    <w:rsid w:val="000B6E5A"/>
    <w:rsid w:val="000B725E"/>
    <w:rsid w:val="000B7514"/>
    <w:rsid w:val="000B75C5"/>
    <w:rsid w:val="000B76BF"/>
    <w:rsid w:val="000B770B"/>
    <w:rsid w:val="000B7AF1"/>
    <w:rsid w:val="000C005F"/>
    <w:rsid w:val="000C00F1"/>
    <w:rsid w:val="000C076B"/>
    <w:rsid w:val="000C07EC"/>
    <w:rsid w:val="000C0ED9"/>
    <w:rsid w:val="000C0FAD"/>
    <w:rsid w:val="000C12E0"/>
    <w:rsid w:val="000C12F1"/>
    <w:rsid w:val="000C1747"/>
    <w:rsid w:val="000C1C39"/>
    <w:rsid w:val="000C1CA0"/>
    <w:rsid w:val="000C1EC3"/>
    <w:rsid w:val="000C2268"/>
    <w:rsid w:val="000C27AF"/>
    <w:rsid w:val="000C2D3B"/>
    <w:rsid w:val="000C3360"/>
    <w:rsid w:val="000C3396"/>
    <w:rsid w:val="000C3786"/>
    <w:rsid w:val="000C38DA"/>
    <w:rsid w:val="000C3B07"/>
    <w:rsid w:val="000C4126"/>
    <w:rsid w:val="000C42A7"/>
    <w:rsid w:val="000C4636"/>
    <w:rsid w:val="000C4E01"/>
    <w:rsid w:val="000C4FC7"/>
    <w:rsid w:val="000C50C9"/>
    <w:rsid w:val="000C51EA"/>
    <w:rsid w:val="000C5422"/>
    <w:rsid w:val="000C5721"/>
    <w:rsid w:val="000C5850"/>
    <w:rsid w:val="000C5AD6"/>
    <w:rsid w:val="000C5C1F"/>
    <w:rsid w:val="000C5E6F"/>
    <w:rsid w:val="000C5ECE"/>
    <w:rsid w:val="000C6268"/>
    <w:rsid w:val="000C6499"/>
    <w:rsid w:val="000C6768"/>
    <w:rsid w:val="000C6F18"/>
    <w:rsid w:val="000C74C3"/>
    <w:rsid w:val="000C7AA0"/>
    <w:rsid w:val="000D0173"/>
    <w:rsid w:val="000D04D3"/>
    <w:rsid w:val="000D063F"/>
    <w:rsid w:val="000D069C"/>
    <w:rsid w:val="000D0B4A"/>
    <w:rsid w:val="000D11A4"/>
    <w:rsid w:val="000D1311"/>
    <w:rsid w:val="000D1420"/>
    <w:rsid w:val="000D1600"/>
    <w:rsid w:val="000D1872"/>
    <w:rsid w:val="000D1928"/>
    <w:rsid w:val="000D1B3E"/>
    <w:rsid w:val="000D1D95"/>
    <w:rsid w:val="000D1F2B"/>
    <w:rsid w:val="000D210E"/>
    <w:rsid w:val="000D2974"/>
    <w:rsid w:val="000D2AB3"/>
    <w:rsid w:val="000D2B6B"/>
    <w:rsid w:val="000D36B1"/>
    <w:rsid w:val="000D375C"/>
    <w:rsid w:val="000D3894"/>
    <w:rsid w:val="000D459B"/>
    <w:rsid w:val="000D491B"/>
    <w:rsid w:val="000D4CE8"/>
    <w:rsid w:val="000D50E4"/>
    <w:rsid w:val="000D530F"/>
    <w:rsid w:val="000D5398"/>
    <w:rsid w:val="000D575C"/>
    <w:rsid w:val="000D5BC9"/>
    <w:rsid w:val="000D5E8B"/>
    <w:rsid w:val="000D6269"/>
    <w:rsid w:val="000D6695"/>
    <w:rsid w:val="000D6AD8"/>
    <w:rsid w:val="000D6BE0"/>
    <w:rsid w:val="000D7214"/>
    <w:rsid w:val="000D7328"/>
    <w:rsid w:val="000D74A4"/>
    <w:rsid w:val="000D79AD"/>
    <w:rsid w:val="000D7BCF"/>
    <w:rsid w:val="000D7F8C"/>
    <w:rsid w:val="000E0043"/>
    <w:rsid w:val="000E012E"/>
    <w:rsid w:val="000E033E"/>
    <w:rsid w:val="000E0606"/>
    <w:rsid w:val="000E0760"/>
    <w:rsid w:val="000E091E"/>
    <w:rsid w:val="000E0BDB"/>
    <w:rsid w:val="000E0D2E"/>
    <w:rsid w:val="000E0D91"/>
    <w:rsid w:val="000E111F"/>
    <w:rsid w:val="000E1190"/>
    <w:rsid w:val="000E1462"/>
    <w:rsid w:val="000E14D8"/>
    <w:rsid w:val="000E1858"/>
    <w:rsid w:val="000E1FF2"/>
    <w:rsid w:val="000E26E0"/>
    <w:rsid w:val="000E2D9B"/>
    <w:rsid w:val="000E2F27"/>
    <w:rsid w:val="000E336C"/>
    <w:rsid w:val="000E3521"/>
    <w:rsid w:val="000E3559"/>
    <w:rsid w:val="000E3698"/>
    <w:rsid w:val="000E3880"/>
    <w:rsid w:val="000E3A9D"/>
    <w:rsid w:val="000E3F4B"/>
    <w:rsid w:val="000E3F61"/>
    <w:rsid w:val="000E42C8"/>
    <w:rsid w:val="000E438D"/>
    <w:rsid w:val="000E48CA"/>
    <w:rsid w:val="000E4D31"/>
    <w:rsid w:val="000E4E5A"/>
    <w:rsid w:val="000E4F68"/>
    <w:rsid w:val="000E52E7"/>
    <w:rsid w:val="000E5668"/>
    <w:rsid w:val="000E5A6C"/>
    <w:rsid w:val="000E5DD8"/>
    <w:rsid w:val="000E5F01"/>
    <w:rsid w:val="000E646A"/>
    <w:rsid w:val="000E662B"/>
    <w:rsid w:val="000E6A94"/>
    <w:rsid w:val="000E6CD3"/>
    <w:rsid w:val="000E6D69"/>
    <w:rsid w:val="000E6E3C"/>
    <w:rsid w:val="000E72CF"/>
    <w:rsid w:val="000E77C8"/>
    <w:rsid w:val="000E7DE4"/>
    <w:rsid w:val="000E7EA0"/>
    <w:rsid w:val="000E7F45"/>
    <w:rsid w:val="000F025A"/>
    <w:rsid w:val="000F0A5F"/>
    <w:rsid w:val="000F0DD2"/>
    <w:rsid w:val="000F0F68"/>
    <w:rsid w:val="000F1210"/>
    <w:rsid w:val="000F13E6"/>
    <w:rsid w:val="000F15EE"/>
    <w:rsid w:val="000F1D1E"/>
    <w:rsid w:val="000F1E4C"/>
    <w:rsid w:val="000F1F07"/>
    <w:rsid w:val="000F21BB"/>
    <w:rsid w:val="000F2408"/>
    <w:rsid w:val="000F2DCF"/>
    <w:rsid w:val="000F2F3B"/>
    <w:rsid w:val="000F307A"/>
    <w:rsid w:val="000F336D"/>
    <w:rsid w:val="000F389F"/>
    <w:rsid w:val="000F38F8"/>
    <w:rsid w:val="000F3CC0"/>
    <w:rsid w:val="000F405B"/>
    <w:rsid w:val="000F4636"/>
    <w:rsid w:val="000F498B"/>
    <w:rsid w:val="000F5006"/>
    <w:rsid w:val="000F519B"/>
    <w:rsid w:val="000F5256"/>
    <w:rsid w:val="000F5295"/>
    <w:rsid w:val="000F585D"/>
    <w:rsid w:val="000F5DA2"/>
    <w:rsid w:val="000F5E0B"/>
    <w:rsid w:val="000F604A"/>
    <w:rsid w:val="000F60E1"/>
    <w:rsid w:val="000F615F"/>
    <w:rsid w:val="000F6170"/>
    <w:rsid w:val="000F6523"/>
    <w:rsid w:val="000F67DD"/>
    <w:rsid w:val="000F6CF3"/>
    <w:rsid w:val="000F6E88"/>
    <w:rsid w:val="000F78EE"/>
    <w:rsid w:val="000F7956"/>
    <w:rsid w:val="000F7967"/>
    <w:rsid w:val="000F7D39"/>
    <w:rsid w:val="00101003"/>
    <w:rsid w:val="00101123"/>
    <w:rsid w:val="00101504"/>
    <w:rsid w:val="00101576"/>
    <w:rsid w:val="0010171B"/>
    <w:rsid w:val="00101767"/>
    <w:rsid w:val="0010198C"/>
    <w:rsid w:val="00101AF3"/>
    <w:rsid w:val="00101E4E"/>
    <w:rsid w:val="0010228B"/>
    <w:rsid w:val="001025E0"/>
    <w:rsid w:val="001027DE"/>
    <w:rsid w:val="001028FF"/>
    <w:rsid w:val="00102DF0"/>
    <w:rsid w:val="00102F36"/>
    <w:rsid w:val="00102FDC"/>
    <w:rsid w:val="001030DA"/>
    <w:rsid w:val="001031E9"/>
    <w:rsid w:val="001034F1"/>
    <w:rsid w:val="001037FE"/>
    <w:rsid w:val="00103997"/>
    <w:rsid w:val="00103BEC"/>
    <w:rsid w:val="00103EAB"/>
    <w:rsid w:val="00103F75"/>
    <w:rsid w:val="00104523"/>
    <w:rsid w:val="00104871"/>
    <w:rsid w:val="001049AC"/>
    <w:rsid w:val="00104BC2"/>
    <w:rsid w:val="00104D49"/>
    <w:rsid w:val="0010510B"/>
    <w:rsid w:val="00105C50"/>
    <w:rsid w:val="00105DD3"/>
    <w:rsid w:val="001065E3"/>
    <w:rsid w:val="0010661E"/>
    <w:rsid w:val="00106681"/>
    <w:rsid w:val="001066C8"/>
    <w:rsid w:val="00106747"/>
    <w:rsid w:val="001067D9"/>
    <w:rsid w:val="001069A4"/>
    <w:rsid w:val="00106C79"/>
    <w:rsid w:val="00106DAC"/>
    <w:rsid w:val="00107523"/>
    <w:rsid w:val="00107668"/>
    <w:rsid w:val="00110434"/>
    <w:rsid w:val="00110D82"/>
    <w:rsid w:val="00110E17"/>
    <w:rsid w:val="00111047"/>
    <w:rsid w:val="001110E7"/>
    <w:rsid w:val="0011199C"/>
    <w:rsid w:val="00111C7E"/>
    <w:rsid w:val="00111D3A"/>
    <w:rsid w:val="00111ED1"/>
    <w:rsid w:val="00111EF7"/>
    <w:rsid w:val="00111FA3"/>
    <w:rsid w:val="0011227E"/>
    <w:rsid w:val="00112407"/>
    <w:rsid w:val="001124B3"/>
    <w:rsid w:val="001124DC"/>
    <w:rsid w:val="00112607"/>
    <w:rsid w:val="001126D5"/>
    <w:rsid w:val="001126FC"/>
    <w:rsid w:val="00112840"/>
    <w:rsid w:val="00112C8E"/>
    <w:rsid w:val="00112EB2"/>
    <w:rsid w:val="00112ED9"/>
    <w:rsid w:val="001131DD"/>
    <w:rsid w:val="001132B1"/>
    <w:rsid w:val="00113595"/>
    <w:rsid w:val="00113D48"/>
    <w:rsid w:val="00114BF2"/>
    <w:rsid w:val="0011524E"/>
    <w:rsid w:val="00115D84"/>
    <w:rsid w:val="00116340"/>
    <w:rsid w:val="0011643C"/>
    <w:rsid w:val="0011657B"/>
    <w:rsid w:val="00117053"/>
    <w:rsid w:val="001171A6"/>
    <w:rsid w:val="00117608"/>
    <w:rsid w:val="001179C6"/>
    <w:rsid w:val="00117C5B"/>
    <w:rsid w:val="00117CFE"/>
    <w:rsid w:val="00120209"/>
    <w:rsid w:val="001207E1"/>
    <w:rsid w:val="0012086C"/>
    <w:rsid w:val="00120B99"/>
    <w:rsid w:val="00120CC6"/>
    <w:rsid w:val="00120D91"/>
    <w:rsid w:val="001210BF"/>
    <w:rsid w:val="001211BA"/>
    <w:rsid w:val="00121716"/>
    <w:rsid w:val="001217C0"/>
    <w:rsid w:val="00121BAB"/>
    <w:rsid w:val="00121BDC"/>
    <w:rsid w:val="00121CBE"/>
    <w:rsid w:val="001220FA"/>
    <w:rsid w:val="0012230F"/>
    <w:rsid w:val="00122430"/>
    <w:rsid w:val="001229DC"/>
    <w:rsid w:val="00122AF9"/>
    <w:rsid w:val="00122B3F"/>
    <w:rsid w:val="00122B5E"/>
    <w:rsid w:val="00122E1C"/>
    <w:rsid w:val="00122E40"/>
    <w:rsid w:val="00123086"/>
    <w:rsid w:val="001231F2"/>
    <w:rsid w:val="00123331"/>
    <w:rsid w:val="001234C5"/>
    <w:rsid w:val="0012350C"/>
    <w:rsid w:val="001237FD"/>
    <w:rsid w:val="00123C42"/>
    <w:rsid w:val="00123E21"/>
    <w:rsid w:val="00123E5D"/>
    <w:rsid w:val="0012447D"/>
    <w:rsid w:val="00124789"/>
    <w:rsid w:val="00124D43"/>
    <w:rsid w:val="00124D49"/>
    <w:rsid w:val="00124D57"/>
    <w:rsid w:val="00125511"/>
    <w:rsid w:val="00125599"/>
    <w:rsid w:val="001256F4"/>
    <w:rsid w:val="00125B44"/>
    <w:rsid w:val="00125E51"/>
    <w:rsid w:val="001264EB"/>
    <w:rsid w:val="00126602"/>
    <w:rsid w:val="00126CCC"/>
    <w:rsid w:val="00126E6A"/>
    <w:rsid w:val="001270F4"/>
    <w:rsid w:val="00127F80"/>
    <w:rsid w:val="0013005C"/>
    <w:rsid w:val="00130492"/>
    <w:rsid w:val="001306EC"/>
    <w:rsid w:val="0013071E"/>
    <w:rsid w:val="0013078C"/>
    <w:rsid w:val="00130ADC"/>
    <w:rsid w:val="0013151D"/>
    <w:rsid w:val="0013206B"/>
    <w:rsid w:val="00132774"/>
    <w:rsid w:val="00132B2C"/>
    <w:rsid w:val="00132C70"/>
    <w:rsid w:val="00132D68"/>
    <w:rsid w:val="00132DCE"/>
    <w:rsid w:val="0013305E"/>
    <w:rsid w:val="001332E9"/>
    <w:rsid w:val="001332F7"/>
    <w:rsid w:val="001335A1"/>
    <w:rsid w:val="00133AAF"/>
    <w:rsid w:val="00133D77"/>
    <w:rsid w:val="00134158"/>
    <w:rsid w:val="001342BC"/>
    <w:rsid w:val="00134434"/>
    <w:rsid w:val="001347CC"/>
    <w:rsid w:val="001348F8"/>
    <w:rsid w:val="00134985"/>
    <w:rsid w:val="00134BFA"/>
    <w:rsid w:val="00134C64"/>
    <w:rsid w:val="001350F7"/>
    <w:rsid w:val="00135152"/>
    <w:rsid w:val="001351F1"/>
    <w:rsid w:val="00135A49"/>
    <w:rsid w:val="00135B15"/>
    <w:rsid w:val="00136959"/>
    <w:rsid w:val="00136BB5"/>
    <w:rsid w:val="00136C26"/>
    <w:rsid w:val="00137620"/>
    <w:rsid w:val="00137926"/>
    <w:rsid w:val="001379D9"/>
    <w:rsid w:val="0014024D"/>
    <w:rsid w:val="001403FE"/>
    <w:rsid w:val="001404E4"/>
    <w:rsid w:val="001405D4"/>
    <w:rsid w:val="00140643"/>
    <w:rsid w:val="00140708"/>
    <w:rsid w:val="00140835"/>
    <w:rsid w:val="001411A3"/>
    <w:rsid w:val="001411E1"/>
    <w:rsid w:val="0014187B"/>
    <w:rsid w:val="00141A37"/>
    <w:rsid w:val="00141BA9"/>
    <w:rsid w:val="00142277"/>
    <w:rsid w:val="00142B7F"/>
    <w:rsid w:val="00143246"/>
    <w:rsid w:val="001434D8"/>
    <w:rsid w:val="00143EA9"/>
    <w:rsid w:val="00143FEB"/>
    <w:rsid w:val="001446E7"/>
    <w:rsid w:val="00144998"/>
    <w:rsid w:val="00144AE4"/>
    <w:rsid w:val="00144BBD"/>
    <w:rsid w:val="00144E95"/>
    <w:rsid w:val="00145626"/>
    <w:rsid w:val="001457BF"/>
    <w:rsid w:val="00145FFD"/>
    <w:rsid w:val="0014617B"/>
    <w:rsid w:val="001461BD"/>
    <w:rsid w:val="001463EF"/>
    <w:rsid w:val="0014672E"/>
    <w:rsid w:val="00146DB4"/>
    <w:rsid w:val="00146E90"/>
    <w:rsid w:val="00146FB4"/>
    <w:rsid w:val="0014709A"/>
    <w:rsid w:val="001471D0"/>
    <w:rsid w:val="00147273"/>
    <w:rsid w:val="001475C5"/>
    <w:rsid w:val="00147A0C"/>
    <w:rsid w:val="00147BEC"/>
    <w:rsid w:val="001505A5"/>
    <w:rsid w:val="001505E2"/>
    <w:rsid w:val="001512A5"/>
    <w:rsid w:val="00151AA8"/>
    <w:rsid w:val="00151B3B"/>
    <w:rsid w:val="00151BC6"/>
    <w:rsid w:val="00151D4F"/>
    <w:rsid w:val="0015236A"/>
    <w:rsid w:val="00152977"/>
    <w:rsid w:val="00152A2C"/>
    <w:rsid w:val="00152B33"/>
    <w:rsid w:val="00152B94"/>
    <w:rsid w:val="00152BCB"/>
    <w:rsid w:val="00152D9C"/>
    <w:rsid w:val="0015347F"/>
    <w:rsid w:val="00153498"/>
    <w:rsid w:val="00153659"/>
    <w:rsid w:val="00153D6A"/>
    <w:rsid w:val="00153F67"/>
    <w:rsid w:val="001541BC"/>
    <w:rsid w:val="00154D00"/>
    <w:rsid w:val="001552D8"/>
    <w:rsid w:val="00155457"/>
    <w:rsid w:val="00155A90"/>
    <w:rsid w:val="00155B49"/>
    <w:rsid w:val="00155BEF"/>
    <w:rsid w:val="00155CE1"/>
    <w:rsid w:val="0015630A"/>
    <w:rsid w:val="001566EC"/>
    <w:rsid w:val="001568D7"/>
    <w:rsid w:val="00156C2E"/>
    <w:rsid w:val="00156DEE"/>
    <w:rsid w:val="00156EFB"/>
    <w:rsid w:val="00157651"/>
    <w:rsid w:val="00157E50"/>
    <w:rsid w:val="00157F0C"/>
    <w:rsid w:val="001602D2"/>
    <w:rsid w:val="0016049A"/>
    <w:rsid w:val="00160632"/>
    <w:rsid w:val="00160717"/>
    <w:rsid w:val="00161467"/>
    <w:rsid w:val="00161611"/>
    <w:rsid w:val="00162441"/>
    <w:rsid w:val="001625B5"/>
    <w:rsid w:val="001625EA"/>
    <w:rsid w:val="001626A3"/>
    <w:rsid w:val="001627F3"/>
    <w:rsid w:val="001628BF"/>
    <w:rsid w:val="001636A5"/>
    <w:rsid w:val="001639D9"/>
    <w:rsid w:val="00163B16"/>
    <w:rsid w:val="00163B9C"/>
    <w:rsid w:val="00163BA2"/>
    <w:rsid w:val="001640FF"/>
    <w:rsid w:val="001648E9"/>
    <w:rsid w:val="0016497C"/>
    <w:rsid w:val="00164AC4"/>
    <w:rsid w:val="00165669"/>
    <w:rsid w:val="00165DB0"/>
    <w:rsid w:val="00165FF0"/>
    <w:rsid w:val="001669CF"/>
    <w:rsid w:val="00166AB1"/>
    <w:rsid w:val="00166BF3"/>
    <w:rsid w:val="001671BB"/>
    <w:rsid w:val="00167393"/>
    <w:rsid w:val="00167537"/>
    <w:rsid w:val="001676F8"/>
    <w:rsid w:val="001708F6"/>
    <w:rsid w:val="00170A63"/>
    <w:rsid w:val="0017102F"/>
    <w:rsid w:val="001712EE"/>
    <w:rsid w:val="00171449"/>
    <w:rsid w:val="001717A0"/>
    <w:rsid w:val="00171997"/>
    <w:rsid w:val="00171E36"/>
    <w:rsid w:val="00172001"/>
    <w:rsid w:val="001723A9"/>
    <w:rsid w:val="0017246C"/>
    <w:rsid w:val="001727DA"/>
    <w:rsid w:val="001730AC"/>
    <w:rsid w:val="00173196"/>
    <w:rsid w:val="00173426"/>
    <w:rsid w:val="00173560"/>
    <w:rsid w:val="0017367B"/>
    <w:rsid w:val="00173CDE"/>
    <w:rsid w:val="00173D36"/>
    <w:rsid w:val="00173D3F"/>
    <w:rsid w:val="00173DCA"/>
    <w:rsid w:val="00173DD9"/>
    <w:rsid w:val="00173F01"/>
    <w:rsid w:val="00174E6D"/>
    <w:rsid w:val="0017503F"/>
    <w:rsid w:val="00175635"/>
    <w:rsid w:val="00175908"/>
    <w:rsid w:val="0017594A"/>
    <w:rsid w:val="00175C47"/>
    <w:rsid w:val="0017624D"/>
    <w:rsid w:val="001762CD"/>
    <w:rsid w:val="001763ED"/>
    <w:rsid w:val="0017646E"/>
    <w:rsid w:val="001765D5"/>
    <w:rsid w:val="00176CFF"/>
    <w:rsid w:val="00176D75"/>
    <w:rsid w:val="00176F9A"/>
    <w:rsid w:val="001774E7"/>
    <w:rsid w:val="001777B5"/>
    <w:rsid w:val="00180087"/>
    <w:rsid w:val="0018008A"/>
    <w:rsid w:val="001806AD"/>
    <w:rsid w:val="001807AD"/>
    <w:rsid w:val="00180C73"/>
    <w:rsid w:val="00181414"/>
    <w:rsid w:val="0018175C"/>
    <w:rsid w:val="00181783"/>
    <w:rsid w:val="00181D82"/>
    <w:rsid w:val="0018299C"/>
    <w:rsid w:val="00182BF4"/>
    <w:rsid w:val="00182D68"/>
    <w:rsid w:val="00182F8F"/>
    <w:rsid w:val="00183092"/>
    <w:rsid w:val="00183622"/>
    <w:rsid w:val="00183739"/>
    <w:rsid w:val="00183AA1"/>
    <w:rsid w:val="00184428"/>
    <w:rsid w:val="001846FE"/>
    <w:rsid w:val="00184813"/>
    <w:rsid w:val="001848B9"/>
    <w:rsid w:val="00184AA9"/>
    <w:rsid w:val="00184E42"/>
    <w:rsid w:val="00185505"/>
    <w:rsid w:val="00185F00"/>
    <w:rsid w:val="00185F71"/>
    <w:rsid w:val="00185FBA"/>
    <w:rsid w:val="00186889"/>
    <w:rsid w:val="00186FCF"/>
    <w:rsid w:val="0018742B"/>
    <w:rsid w:val="0018767B"/>
    <w:rsid w:val="00187A05"/>
    <w:rsid w:val="00190641"/>
    <w:rsid w:val="00190D46"/>
    <w:rsid w:val="00190DEC"/>
    <w:rsid w:val="00190FA0"/>
    <w:rsid w:val="00190FA9"/>
    <w:rsid w:val="00191566"/>
    <w:rsid w:val="001919F0"/>
    <w:rsid w:val="00192227"/>
    <w:rsid w:val="0019234A"/>
    <w:rsid w:val="0019246D"/>
    <w:rsid w:val="00192539"/>
    <w:rsid w:val="0019286D"/>
    <w:rsid w:val="00192CCC"/>
    <w:rsid w:val="00193545"/>
    <w:rsid w:val="00193955"/>
    <w:rsid w:val="001942A1"/>
    <w:rsid w:val="001947FA"/>
    <w:rsid w:val="00194D77"/>
    <w:rsid w:val="001952A4"/>
    <w:rsid w:val="00195450"/>
    <w:rsid w:val="00195541"/>
    <w:rsid w:val="001955A8"/>
    <w:rsid w:val="00195988"/>
    <w:rsid w:val="001960BB"/>
    <w:rsid w:val="001965C6"/>
    <w:rsid w:val="00196DB1"/>
    <w:rsid w:val="001970B8"/>
    <w:rsid w:val="00197244"/>
    <w:rsid w:val="00197819"/>
    <w:rsid w:val="00197FA3"/>
    <w:rsid w:val="001A039E"/>
    <w:rsid w:val="001A0C9C"/>
    <w:rsid w:val="001A0CB1"/>
    <w:rsid w:val="001A0DC8"/>
    <w:rsid w:val="001A0E19"/>
    <w:rsid w:val="001A0FF7"/>
    <w:rsid w:val="001A17D8"/>
    <w:rsid w:val="001A2321"/>
    <w:rsid w:val="001A24CD"/>
    <w:rsid w:val="001A2892"/>
    <w:rsid w:val="001A2BF0"/>
    <w:rsid w:val="001A2C74"/>
    <w:rsid w:val="001A2E27"/>
    <w:rsid w:val="001A3262"/>
    <w:rsid w:val="001A348A"/>
    <w:rsid w:val="001A34FD"/>
    <w:rsid w:val="001A370B"/>
    <w:rsid w:val="001A37D6"/>
    <w:rsid w:val="001A3863"/>
    <w:rsid w:val="001A3C43"/>
    <w:rsid w:val="001A4407"/>
    <w:rsid w:val="001A4B81"/>
    <w:rsid w:val="001A4CE0"/>
    <w:rsid w:val="001A4DCC"/>
    <w:rsid w:val="001A4F47"/>
    <w:rsid w:val="001A52BC"/>
    <w:rsid w:val="001A5AE9"/>
    <w:rsid w:val="001A65EF"/>
    <w:rsid w:val="001A6A74"/>
    <w:rsid w:val="001A6B1B"/>
    <w:rsid w:val="001A7453"/>
    <w:rsid w:val="001A759C"/>
    <w:rsid w:val="001A7648"/>
    <w:rsid w:val="001B01B3"/>
    <w:rsid w:val="001B048E"/>
    <w:rsid w:val="001B1170"/>
    <w:rsid w:val="001B1207"/>
    <w:rsid w:val="001B1EF6"/>
    <w:rsid w:val="001B20A3"/>
    <w:rsid w:val="001B278E"/>
    <w:rsid w:val="001B2B57"/>
    <w:rsid w:val="001B2C8E"/>
    <w:rsid w:val="001B3308"/>
    <w:rsid w:val="001B332E"/>
    <w:rsid w:val="001B36C5"/>
    <w:rsid w:val="001B3D37"/>
    <w:rsid w:val="001B40C8"/>
    <w:rsid w:val="001B41CE"/>
    <w:rsid w:val="001B43AB"/>
    <w:rsid w:val="001B466C"/>
    <w:rsid w:val="001B4921"/>
    <w:rsid w:val="001B52C0"/>
    <w:rsid w:val="001B5334"/>
    <w:rsid w:val="001B536F"/>
    <w:rsid w:val="001B5767"/>
    <w:rsid w:val="001B58F3"/>
    <w:rsid w:val="001B5A59"/>
    <w:rsid w:val="001B5CAF"/>
    <w:rsid w:val="001B5D11"/>
    <w:rsid w:val="001B6CDF"/>
    <w:rsid w:val="001B6E41"/>
    <w:rsid w:val="001B704B"/>
    <w:rsid w:val="001B776B"/>
    <w:rsid w:val="001B79EC"/>
    <w:rsid w:val="001B7A5A"/>
    <w:rsid w:val="001B7CD2"/>
    <w:rsid w:val="001C06F1"/>
    <w:rsid w:val="001C0CC3"/>
    <w:rsid w:val="001C1450"/>
    <w:rsid w:val="001C1A61"/>
    <w:rsid w:val="001C1F83"/>
    <w:rsid w:val="001C209E"/>
    <w:rsid w:val="001C279E"/>
    <w:rsid w:val="001C3134"/>
    <w:rsid w:val="001C3278"/>
    <w:rsid w:val="001C3659"/>
    <w:rsid w:val="001C3CED"/>
    <w:rsid w:val="001C3F5B"/>
    <w:rsid w:val="001C411D"/>
    <w:rsid w:val="001C43D5"/>
    <w:rsid w:val="001C469F"/>
    <w:rsid w:val="001C54F4"/>
    <w:rsid w:val="001C58CB"/>
    <w:rsid w:val="001C5F61"/>
    <w:rsid w:val="001C60B9"/>
    <w:rsid w:val="001C6435"/>
    <w:rsid w:val="001C64B2"/>
    <w:rsid w:val="001C6C96"/>
    <w:rsid w:val="001C6E54"/>
    <w:rsid w:val="001C715D"/>
    <w:rsid w:val="001C77D6"/>
    <w:rsid w:val="001C7B13"/>
    <w:rsid w:val="001C7BFC"/>
    <w:rsid w:val="001C7C05"/>
    <w:rsid w:val="001C7C64"/>
    <w:rsid w:val="001C7DBC"/>
    <w:rsid w:val="001D0446"/>
    <w:rsid w:val="001D120B"/>
    <w:rsid w:val="001D1AA3"/>
    <w:rsid w:val="001D1C25"/>
    <w:rsid w:val="001D1FB3"/>
    <w:rsid w:val="001D2365"/>
    <w:rsid w:val="001D2581"/>
    <w:rsid w:val="001D25AF"/>
    <w:rsid w:val="001D2B44"/>
    <w:rsid w:val="001D2C6D"/>
    <w:rsid w:val="001D3042"/>
    <w:rsid w:val="001D3047"/>
    <w:rsid w:val="001D35C4"/>
    <w:rsid w:val="001D3B7B"/>
    <w:rsid w:val="001D4459"/>
    <w:rsid w:val="001D4A56"/>
    <w:rsid w:val="001D4BAA"/>
    <w:rsid w:val="001D533B"/>
    <w:rsid w:val="001D5364"/>
    <w:rsid w:val="001D5417"/>
    <w:rsid w:val="001D58D3"/>
    <w:rsid w:val="001D5A22"/>
    <w:rsid w:val="001D5EED"/>
    <w:rsid w:val="001D6179"/>
    <w:rsid w:val="001D6214"/>
    <w:rsid w:val="001D64DB"/>
    <w:rsid w:val="001D6CE9"/>
    <w:rsid w:val="001D726E"/>
    <w:rsid w:val="001D736F"/>
    <w:rsid w:val="001D75CF"/>
    <w:rsid w:val="001D764A"/>
    <w:rsid w:val="001D7ACC"/>
    <w:rsid w:val="001D7D57"/>
    <w:rsid w:val="001D7DE8"/>
    <w:rsid w:val="001D7E2C"/>
    <w:rsid w:val="001E055B"/>
    <w:rsid w:val="001E0C56"/>
    <w:rsid w:val="001E19C1"/>
    <w:rsid w:val="001E1ACB"/>
    <w:rsid w:val="001E2051"/>
    <w:rsid w:val="001E2213"/>
    <w:rsid w:val="001E2F80"/>
    <w:rsid w:val="001E31F6"/>
    <w:rsid w:val="001E3C20"/>
    <w:rsid w:val="001E3D9C"/>
    <w:rsid w:val="001E3E45"/>
    <w:rsid w:val="001E40F5"/>
    <w:rsid w:val="001E486F"/>
    <w:rsid w:val="001E4EBF"/>
    <w:rsid w:val="001E535B"/>
    <w:rsid w:val="001E561C"/>
    <w:rsid w:val="001E5757"/>
    <w:rsid w:val="001E5A79"/>
    <w:rsid w:val="001E60AA"/>
    <w:rsid w:val="001E6196"/>
    <w:rsid w:val="001E62ED"/>
    <w:rsid w:val="001E68C6"/>
    <w:rsid w:val="001E6C4F"/>
    <w:rsid w:val="001E717C"/>
    <w:rsid w:val="001E7426"/>
    <w:rsid w:val="001E7EE1"/>
    <w:rsid w:val="001F00A7"/>
    <w:rsid w:val="001F01F9"/>
    <w:rsid w:val="001F0592"/>
    <w:rsid w:val="001F06C0"/>
    <w:rsid w:val="001F0783"/>
    <w:rsid w:val="001F0A82"/>
    <w:rsid w:val="001F1253"/>
    <w:rsid w:val="001F1A82"/>
    <w:rsid w:val="001F1FB4"/>
    <w:rsid w:val="001F200E"/>
    <w:rsid w:val="001F2253"/>
    <w:rsid w:val="001F22A8"/>
    <w:rsid w:val="001F2445"/>
    <w:rsid w:val="001F2A20"/>
    <w:rsid w:val="001F2DE5"/>
    <w:rsid w:val="001F2DF4"/>
    <w:rsid w:val="001F2FC2"/>
    <w:rsid w:val="001F305A"/>
    <w:rsid w:val="001F3084"/>
    <w:rsid w:val="001F35A0"/>
    <w:rsid w:val="001F3805"/>
    <w:rsid w:val="001F3A1A"/>
    <w:rsid w:val="001F3AA8"/>
    <w:rsid w:val="001F3B56"/>
    <w:rsid w:val="001F3B8C"/>
    <w:rsid w:val="001F410C"/>
    <w:rsid w:val="001F42E7"/>
    <w:rsid w:val="001F457C"/>
    <w:rsid w:val="001F4D4A"/>
    <w:rsid w:val="001F5070"/>
    <w:rsid w:val="001F50F3"/>
    <w:rsid w:val="001F5160"/>
    <w:rsid w:val="001F5786"/>
    <w:rsid w:val="001F5A32"/>
    <w:rsid w:val="001F5A3F"/>
    <w:rsid w:val="001F5B21"/>
    <w:rsid w:val="001F5D69"/>
    <w:rsid w:val="001F5DB0"/>
    <w:rsid w:val="001F63E3"/>
    <w:rsid w:val="001F64BC"/>
    <w:rsid w:val="001F6565"/>
    <w:rsid w:val="001F66A6"/>
    <w:rsid w:val="001F6B29"/>
    <w:rsid w:val="001F731A"/>
    <w:rsid w:val="001F75C6"/>
    <w:rsid w:val="001F7647"/>
    <w:rsid w:val="001F7CD0"/>
    <w:rsid w:val="0020004C"/>
    <w:rsid w:val="00200A9C"/>
    <w:rsid w:val="00200CD3"/>
    <w:rsid w:val="00200F50"/>
    <w:rsid w:val="002010E7"/>
    <w:rsid w:val="002018EB"/>
    <w:rsid w:val="00201BD8"/>
    <w:rsid w:val="00201C51"/>
    <w:rsid w:val="00201E64"/>
    <w:rsid w:val="002022FD"/>
    <w:rsid w:val="0020261E"/>
    <w:rsid w:val="00202B78"/>
    <w:rsid w:val="00203248"/>
    <w:rsid w:val="00203354"/>
    <w:rsid w:val="002035B7"/>
    <w:rsid w:val="00203E90"/>
    <w:rsid w:val="00204711"/>
    <w:rsid w:val="00204785"/>
    <w:rsid w:val="00204832"/>
    <w:rsid w:val="002049F5"/>
    <w:rsid w:val="00204CD9"/>
    <w:rsid w:val="00205083"/>
    <w:rsid w:val="00205346"/>
    <w:rsid w:val="00205479"/>
    <w:rsid w:val="00205508"/>
    <w:rsid w:val="0020564A"/>
    <w:rsid w:val="002056B3"/>
    <w:rsid w:val="00205799"/>
    <w:rsid w:val="00205975"/>
    <w:rsid w:val="00205BB6"/>
    <w:rsid w:val="002061B1"/>
    <w:rsid w:val="00206C94"/>
    <w:rsid w:val="00206D5E"/>
    <w:rsid w:val="0020735D"/>
    <w:rsid w:val="00207665"/>
    <w:rsid w:val="002079FF"/>
    <w:rsid w:val="00207C10"/>
    <w:rsid w:val="002106EE"/>
    <w:rsid w:val="0021072A"/>
    <w:rsid w:val="00210BB4"/>
    <w:rsid w:val="00211128"/>
    <w:rsid w:val="0021142C"/>
    <w:rsid w:val="0021161A"/>
    <w:rsid w:val="0021173F"/>
    <w:rsid w:val="00211A9E"/>
    <w:rsid w:val="002124F4"/>
    <w:rsid w:val="00212581"/>
    <w:rsid w:val="00212876"/>
    <w:rsid w:val="00212971"/>
    <w:rsid w:val="00212AB6"/>
    <w:rsid w:val="00212F1F"/>
    <w:rsid w:val="00213121"/>
    <w:rsid w:val="00213431"/>
    <w:rsid w:val="0021421B"/>
    <w:rsid w:val="00214913"/>
    <w:rsid w:val="0021493F"/>
    <w:rsid w:val="00214DE5"/>
    <w:rsid w:val="0021507A"/>
    <w:rsid w:val="00215655"/>
    <w:rsid w:val="00215693"/>
    <w:rsid w:val="00215B0F"/>
    <w:rsid w:val="00215EB3"/>
    <w:rsid w:val="00216611"/>
    <w:rsid w:val="00216944"/>
    <w:rsid w:val="00216B4E"/>
    <w:rsid w:val="00216E8D"/>
    <w:rsid w:val="00216F9E"/>
    <w:rsid w:val="00217817"/>
    <w:rsid w:val="00217C00"/>
    <w:rsid w:val="00217E46"/>
    <w:rsid w:val="002204EF"/>
    <w:rsid w:val="00220AEF"/>
    <w:rsid w:val="00220BFE"/>
    <w:rsid w:val="00220FB4"/>
    <w:rsid w:val="00221309"/>
    <w:rsid w:val="00221476"/>
    <w:rsid w:val="00222703"/>
    <w:rsid w:val="00222E00"/>
    <w:rsid w:val="00223125"/>
    <w:rsid w:val="0022357F"/>
    <w:rsid w:val="0022363F"/>
    <w:rsid w:val="0022370D"/>
    <w:rsid w:val="002246D6"/>
    <w:rsid w:val="00224879"/>
    <w:rsid w:val="00224A73"/>
    <w:rsid w:val="00224C73"/>
    <w:rsid w:val="00224D67"/>
    <w:rsid w:val="00224DD7"/>
    <w:rsid w:val="00225676"/>
    <w:rsid w:val="002256AD"/>
    <w:rsid w:val="002257CC"/>
    <w:rsid w:val="00225B7C"/>
    <w:rsid w:val="002262CA"/>
    <w:rsid w:val="00226755"/>
    <w:rsid w:val="00226B58"/>
    <w:rsid w:val="00226E6D"/>
    <w:rsid w:val="00227054"/>
    <w:rsid w:val="0022724B"/>
    <w:rsid w:val="00227E64"/>
    <w:rsid w:val="00230193"/>
    <w:rsid w:val="0023020C"/>
    <w:rsid w:val="0023044D"/>
    <w:rsid w:val="002304F2"/>
    <w:rsid w:val="0023063C"/>
    <w:rsid w:val="002307B3"/>
    <w:rsid w:val="002311A7"/>
    <w:rsid w:val="00231204"/>
    <w:rsid w:val="002317F3"/>
    <w:rsid w:val="002319BA"/>
    <w:rsid w:val="00231DB9"/>
    <w:rsid w:val="00232160"/>
    <w:rsid w:val="00232569"/>
    <w:rsid w:val="00232968"/>
    <w:rsid w:val="00232E2E"/>
    <w:rsid w:val="00232F1B"/>
    <w:rsid w:val="00232F99"/>
    <w:rsid w:val="00233668"/>
    <w:rsid w:val="00233AEE"/>
    <w:rsid w:val="00233D79"/>
    <w:rsid w:val="00234611"/>
    <w:rsid w:val="002348A7"/>
    <w:rsid w:val="002349D8"/>
    <w:rsid w:val="00234A3F"/>
    <w:rsid w:val="00234AF7"/>
    <w:rsid w:val="00234CE3"/>
    <w:rsid w:val="00234D7A"/>
    <w:rsid w:val="002351F2"/>
    <w:rsid w:val="002353FD"/>
    <w:rsid w:val="002357FA"/>
    <w:rsid w:val="002358C9"/>
    <w:rsid w:val="00236160"/>
    <w:rsid w:val="00236243"/>
    <w:rsid w:val="002362CE"/>
    <w:rsid w:val="00236EF9"/>
    <w:rsid w:val="002378DD"/>
    <w:rsid w:val="00237A5D"/>
    <w:rsid w:val="00237B8D"/>
    <w:rsid w:val="00237BD4"/>
    <w:rsid w:val="00237DD5"/>
    <w:rsid w:val="00240749"/>
    <w:rsid w:val="00240C39"/>
    <w:rsid w:val="00240C9C"/>
    <w:rsid w:val="00240EFA"/>
    <w:rsid w:val="00241045"/>
    <w:rsid w:val="00241120"/>
    <w:rsid w:val="00241387"/>
    <w:rsid w:val="0024196A"/>
    <w:rsid w:val="00241A1E"/>
    <w:rsid w:val="00241B63"/>
    <w:rsid w:val="00241C2E"/>
    <w:rsid w:val="00242330"/>
    <w:rsid w:val="0024235B"/>
    <w:rsid w:val="0024265F"/>
    <w:rsid w:val="002426D4"/>
    <w:rsid w:val="002426DC"/>
    <w:rsid w:val="0024345E"/>
    <w:rsid w:val="002434A4"/>
    <w:rsid w:val="00243C94"/>
    <w:rsid w:val="00243CC5"/>
    <w:rsid w:val="002446EF"/>
    <w:rsid w:val="002447DD"/>
    <w:rsid w:val="002447F8"/>
    <w:rsid w:val="00244A72"/>
    <w:rsid w:val="0024513C"/>
    <w:rsid w:val="0024550B"/>
    <w:rsid w:val="0024594F"/>
    <w:rsid w:val="00245DFF"/>
    <w:rsid w:val="00246295"/>
    <w:rsid w:val="00246307"/>
    <w:rsid w:val="00246517"/>
    <w:rsid w:val="00246678"/>
    <w:rsid w:val="002466DC"/>
    <w:rsid w:val="002467BF"/>
    <w:rsid w:val="00246B89"/>
    <w:rsid w:val="00246DC9"/>
    <w:rsid w:val="00247315"/>
    <w:rsid w:val="0024735A"/>
    <w:rsid w:val="002474A2"/>
    <w:rsid w:val="00247941"/>
    <w:rsid w:val="002504E7"/>
    <w:rsid w:val="002505BF"/>
    <w:rsid w:val="00250616"/>
    <w:rsid w:val="00250BE0"/>
    <w:rsid w:val="00250FA8"/>
    <w:rsid w:val="00251123"/>
    <w:rsid w:val="00251127"/>
    <w:rsid w:val="00251468"/>
    <w:rsid w:val="00251671"/>
    <w:rsid w:val="00251965"/>
    <w:rsid w:val="0025198E"/>
    <w:rsid w:val="00251FDB"/>
    <w:rsid w:val="002523A1"/>
    <w:rsid w:val="0025268D"/>
    <w:rsid w:val="002527E9"/>
    <w:rsid w:val="00252C4D"/>
    <w:rsid w:val="00252F77"/>
    <w:rsid w:val="0025371F"/>
    <w:rsid w:val="00253984"/>
    <w:rsid w:val="00253F38"/>
    <w:rsid w:val="00254254"/>
    <w:rsid w:val="00254425"/>
    <w:rsid w:val="00254627"/>
    <w:rsid w:val="00254F2C"/>
    <w:rsid w:val="00254F77"/>
    <w:rsid w:val="00254F94"/>
    <w:rsid w:val="00254FC5"/>
    <w:rsid w:val="0025511F"/>
    <w:rsid w:val="0025556C"/>
    <w:rsid w:val="002555DF"/>
    <w:rsid w:val="00255ABF"/>
    <w:rsid w:val="00255DDE"/>
    <w:rsid w:val="002560EE"/>
    <w:rsid w:val="0025638F"/>
    <w:rsid w:val="00256538"/>
    <w:rsid w:val="00256A9D"/>
    <w:rsid w:val="002571D8"/>
    <w:rsid w:val="0025780F"/>
    <w:rsid w:val="00257947"/>
    <w:rsid w:val="00257FAD"/>
    <w:rsid w:val="00260087"/>
    <w:rsid w:val="00260364"/>
    <w:rsid w:val="002603A3"/>
    <w:rsid w:val="002606B5"/>
    <w:rsid w:val="00261189"/>
    <w:rsid w:val="002617AF"/>
    <w:rsid w:val="00261CAA"/>
    <w:rsid w:val="00261D95"/>
    <w:rsid w:val="00261E6F"/>
    <w:rsid w:val="002621DE"/>
    <w:rsid w:val="00262274"/>
    <w:rsid w:val="002625A0"/>
    <w:rsid w:val="002625A2"/>
    <w:rsid w:val="00262C31"/>
    <w:rsid w:val="00262DDC"/>
    <w:rsid w:val="00262F0B"/>
    <w:rsid w:val="00263031"/>
    <w:rsid w:val="0026339B"/>
    <w:rsid w:val="00263464"/>
    <w:rsid w:val="002635DB"/>
    <w:rsid w:val="00263758"/>
    <w:rsid w:val="002639C6"/>
    <w:rsid w:val="00263AB5"/>
    <w:rsid w:val="00263AC2"/>
    <w:rsid w:val="00264CA4"/>
    <w:rsid w:val="00264CD6"/>
    <w:rsid w:val="00264D29"/>
    <w:rsid w:val="0026509C"/>
    <w:rsid w:val="002656F0"/>
    <w:rsid w:val="00265985"/>
    <w:rsid w:val="00265ACC"/>
    <w:rsid w:val="00265B7C"/>
    <w:rsid w:val="00266019"/>
    <w:rsid w:val="00266228"/>
    <w:rsid w:val="00266444"/>
    <w:rsid w:val="00266728"/>
    <w:rsid w:val="002669E2"/>
    <w:rsid w:val="00266ACB"/>
    <w:rsid w:val="00266E62"/>
    <w:rsid w:val="00266FE8"/>
    <w:rsid w:val="002672E1"/>
    <w:rsid w:val="002674F4"/>
    <w:rsid w:val="002676EF"/>
    <w:rsid w:val="002679CA"/>
    <w:rsid w:val="00267D5D"/>
    <w:rsid w:val="002702C0"/>
    <w:rsid w:val="002705B6"/>
    <w:rsid w:val="002708FD"/>
    <w:rsid w:val="00270ADD"/>
    <w:rsid w:val="00270C8F"/>
    <w:rsid w:val="00270D7A"/>
    <w:rsid w:val="00271040"/>
    <w:rsid w:val="002716F6"/>
    <w:rsid w:val="00271821"/>
    <w:rsid w:val="00271841"/>
    <w:rsid w:val="00271A06"/>
    <w:rsid w:val="00271E1F"/>
    <w:rsid w:val="0027275E"/>
    <w:rsid w:val="00272F37"/>
    <w:rsid w:val="0027324A"/>
    <w:rsid w:val="002733BE"/>
    <w:rsid w:val="0027350C"/>
    <w:rsid w:val="0027351C"/>
    <w:rsid w:val="0027389F"/>
    <w:rsid w:val="002739B1"/>
    <w:rsid w:val="00273D1A"/>
    <w:rsid w:val="00273D87"/>
    <w:rsid w:val="00274092"/>
    <w:rsid w:val="0027447B"/>
    <w:rsid w:val="002747A6"/>
    <w:rsid w:val="00274955"/>
    <w:rsid w:val="00274AB8"/>
    <w:rsid w:val="0027523F"/>
    <w:rsid w:val="002755F5"/>
    <w:rsid w:val="00275D99"/>
    <w:rsid w:val="00275E40"/>
    <w:rsid w:val="00275F0E"/>
    <w:rsid w:val="0027620C"/>
    <w:rsid w:val="002768B5"/>
    <w:rsid w:val="0027730B"/>
    <w:rsid w:val="002773E1"/>
    <w:rsid w:val="00277771"/>
    <w:rsid w:val="002777DF"/>
    <w:rsid w:val="00277A6F"/>
    <w:rsid w:val="00277DC5"/>
    <w:rsid w:val="00277F99"/>
    <w:rsid w:val="00280263"/>
    <w:rsid w:val="002806E7"/>
    <w:rsid w:val="00280B0F"/>
    <w:rsid w:val="00280CFF"/>
    <w:rsid w:val="00281039"/>
    <w:rsid w:val="0028118B"/>
    <w:rsid w:val="0028121C"/>
    <w:rsid w:val="002813B8"/>
    <w:rsid w:val="00281CEF"/>
    <w:rsid w:val="002821DF"/>
    <w:rsid w:val="00282980"/>
    <w:rsid w:val="002829F4"/>
    <w:rsid w:val="00282CE9"/>
    <w:rsid w:val="00282D48"/>
    <w:rsid w:val="0028326F"/>
    <w:rsid w:val="00283417"/>
    <w:rsid w:val="00283551"/>
    <w:rsid w:val="00283D14"/>
    <w:rsid w:val="00284166"/>
    <w:rsid w:val="002843B4"/>
    <w:rsid w:val="0028474D"/>
    <w:rsid w:val="00285630"/>
    <w:rsid w:val="00285850"/>
    <w:rsid w:val="002863D1"/>
    <w:rsid w:val="0028667E"/>
    <w:rsid w:val="00286ABB"/>
    <w:rsid w:val="00286B6B"/>
    <w:rsid w:val="0028762D"/>
    <w:rsid w:val="002878B1"/>
    <w:rsid w:val="00287AF1"/>
    <w:rsid w:val="00287FA7"/>
    <w:rsid w:val="002902B9"/>
    <w:rsid w:val="002902EC"/>
    <w:rsid w:val="00290AC9"/>
    <w:rsid w:val="00290BD5"/>
    <w:rsid w:val="0029108E"/>
    <w:rsid w:val="002910A6"/>
    <w:rsid w:val="00291638"/>
    <w:rsid w:val="00291856"/>
    <w:rsid w:val="00291DFE"/>
    <w:rsid w:val="00292285"/>
    <w:rsid w:val="00292508"/>
    <w:rsid w:val="00293758"/>
    <w:rsid w:val="002937D3"/>
    <w:rsid w:val="00293902"/>
    <w:rsid w:val="00293915"/>
    <w:rsid w:val="00293C3F"/>
    <w:rsid w:val="00293C93"/>
    <w:rsid w:val="00293D23"/>
    <w:rsid w:val="0029403B"/>
    <w:rsid w:val="00294437"/>
    <w:rsid w:val="002946D7"/>
    <w:rsid w:val="002947C8"/>
    <w:rsid w:val="00294868"/>
    <w:rsid w:val="002949D4"/>
    <w:rsid w:val="00294C3F"/>
    <w:rsid w:val="00295311"/>
    <w:rsid w:val="00295993"/>
    <w:rsid w:val="00295FED"/>
    <w:rsid w:val="002964AD"/>
    <w:rsid w:val="002965C3"/>
    <w:rsid w:val="0029707A"/>
    <w:rsid w:val="002977C9"/>
    <w:rsid w:val="002A0144"/>
    <w:rsid w:val="002A03A2"/>
    <w:rsid w:val="002A0771"/>
    <w:rsid w:val="002A0D6F"/>
    <w:rsid w:val="002A10A6"/>
    <w:rsid w:val="002A177F"/>
    <w:rsid w:val="002A1817"/>
    <w:rsid w:val="002A1956"/>
    <w:rsid w:val="002A196E"/>
    <w:rsid w:val="002A19D2"/>
    <w:rsid w:val="002A1C39"/>
    <w:rsid w:val="002A1CF8"/>
    <w:rsid w:val="002A1EFA"/>
    <w:rsid w:val="002A245B"/>
    <w:rsid w:val="002A2545"/>
    <w:rsid w:val="002A2BBF"/>
    <w:rsid w:val="002A2E42"/>
    <w:rsid w:val="002A3098"/>
    <w:rsid w:val="002A3298"/>
    <w:rsid w:val="002A32B0"/>
    <w:rsid w:val="002A333D"/>
    <w:rsid w:val="002A3D3D"/>
    <w:rsid w:val="002A4293"/>
    <w:rsid w:val="002A435A"/>
    <w:rsid w:val="002A4A5A"/>
    <w:rsid w:val="002A4C72"/>
    <w:rsid w:val="002A5189"/>
    <w:rsid w:val="002A52BF"/>
    <w:rsid w:val="002A53B1"/>
    <w:rsid w:val="002A569C"/>
    <w:rsid w:val="002A5CDC"/>
    <w:rsid w:val="002A5F06"/>
    <w:rsid w:val="002A607C"/>
    <w:rsid w:val="002A62E6"/>
    <w:rsid w:val="002A6E5A"/>
    <w:rsid w:val="002A70CE"/>
    <w:rsid w:val="002A77C7"/>
    <w:rsid w:val="002A7E50"/>
    <w:rsid w:val="002B02BE"/>
    <w:rsid w:val="002B03CD"/>
    <w:rsid w:val="002B044A"/>
    <w:rsid w:val="002B0701"/>
    <w:rsid w:val="002B08E4"/>
    <w:rsid w:val="002B0DB7"/>
    <w:rsid w:val="002B1441"/>
    <w:rsid w:val="002B14A2"/>
    <w:rsid w:val="002B1AD5"/>
    <w:rsid w:val="002B1B3C"/>
    <w:rsid w:val="002B1B55"/>
    <w:rsid w:val="002B1F4A"/>
    <w:rsid w:val="002B21C5"/>
    <w:rsid w:val="002B244E"/>
    <w:rsid w:val="002B246C"/>
    <w:rsid w:val="002B26A9"/>
    <w:rsid w:val="002B3146"/>
    <w:rsid w:val="002B323E"/>
    <w:rsid w:val="002B3539"/>
    <w:rsid w:val="002B36F7"/>
    <w:rsid w:val="002B36F9"/>
    <w:rsid w:val="002B37BC"/>
    <w:rsid w:val="002B3B6F"/>
    <w:rsid w:val="002B3CFD"/>
    <w:rsid w:val="002B3E27"/>
    <w:rsid w:val="002B411F"/>
    <w:rsid w:val="002B41CD"/>
    <w:rsid w:val="002B43DD"/>
    <w:rsid w:val="002B441F"/>
    <w:rsid w:val="002B442B"/>
    <w:rsid w:val="002B4741"/>
    <w:rsid w:val="002B47DE"/>
    <w:rsid w:val="002B49ED"/>
    <w:rsid w:val="002B4A9A"/>
    <w:rsid w:val="002B4C8E"/>
    <w:rsid w:val="002B4D4E"/>
    <w:rsid w:val="002B557E"/>
    <w:rsid w:val="002B5861"/>
    <w:rsid w:val="002B60A9"/>
    <w:rsid w:val="002B6459"/>
    <w:rsid w:val="002B6577"/>
    <w:rsid w:val="002B6750"/>
    <w:rsid w:val="002B6E3F"/>
    <w:rsid w:val="002B708C"/>
    <w:rsid w:val="002B70B9"/>
    <w:rsid w:val="002B72D0"/>
    <w:rsid w:val="002B73FB"/>
    <w:rsid w:val="002B744C"/>
    <w:rsid w:val="002B766E"/>
    <w:rsid w:val="002B7759"/>
    <w:rsid w:val="002B7FA4"/>
    <w:rsid w:val="002C00D1"/>
    <w:rsid w:val="002C0171"/>
    <w:rsid w:val="002C01D2"/>
    <w:rsid w:val="002C0542"/>
    <w:rsid w:val="002C066D"/>
    <w:rsid w:val="002C080A"/>
    <w:rsid w:val="002C0942"/>
    <w:rsid w:val="002C0C3B"/>
    <w:rsid w:val="002C1A7E"/>
    <w:rsid w:val="002C1AF1"/>
    <w:rsid w:val="002C1B4D"/>
    <w:rsid w:val="002C1C1E"/>
    <w:rsid w:val="002C1CBE"/>
    <w:rsid w:val="002C245B"/>
    <w:rsid w:val="002C27BB"/>
    <w:rsid w:val="002C28BA"/>
    <w:rsid w:val="002C2D94"/>
    <w:rsid w:val="002C32C6"/>
    <w:rsid w:val="002C37C3"/>
    <w:rsid w:val="002C3B34"/>
    <w:rsid w:val="002C44F6"/>
    <w:rsid w:val="002C47B1"/>
    <w:rsid w:val="002C484F"/>
    <w:rsid w:val="002C4B94"/>
    <w:rsid w:val="002C4BAE"/>
    <w:rsid w:val="002C4CD5"/>
    <w:rsid w:val="002C4E5B"/>
    <w:rsid w:val="002C50F1"/>
    <w:rsid w:val="002C5129"/>
    <w:rsid w:val="002C5202"/>
    <w:rsid w:val="002C53A3"/>
    <w:rsid w:val="002C5BA6"/>
    <w:rsid w:val="002C5C66"/>
    <w:rsid w:val="002C6099"/>
    <w:rsid w:val="002C6651"/>
    <w:rsid w:val="002C6786"/>
    <w:rsid w:val="002C6A9A"/>
    <w:rsid w:val="002C6C49"/>
    <w:rsid w:val="002C6DFF"/>
    <w:rsid w:val="002C6E43"/>
    <w:rsid w:val="002C6F43"/>
    <w:rsid w:val="002C7281"/>
    <w:rsid w:val="002C741F"/>
    <w:rsid w:val="002C7441"/>
    <w:rsid w:val="002C7671"/>
    <w:rsid w:val="002C7844"/>
    <w:rsid w:val="002C7AF2"/>
    <w:rsid w:val="002C7CEA"/>
    <w:rsid w:val="002C7F6F"/>
    <w:rsid w:val="002D0257"/>
    <w:rsid w:val="002D0272"/>
    <w:rsid w:val="002D07F5"/>
    <w:rsid w:val="002D0C79"/>
    <w:rsid w:val="002D0FAB"/>
    <w:rsid w:val="002D1220"/>
    <w:rsid w:val="002D1976"/>
    <w:rsid w:val="002D1AAE"/>
    <w:rsid w:val="002D1F5F"/>
    <w:rsid w:val="002D1FBB"/>
    <w:rsid w:val="002D236E"/>
    <w:rsid w:val="002D2DEB"/>
    <w:rsid w:val="002D3107"/>
    <w:rsid w:val="002D3142"/>
    <w:rsid w:val="002D31A9"/>
    <w:rsid w:val="002D320C"/>
    <w:rsid w:val="002D391F"/>
    <w:rsid w:val="002D3BB6"/>
    <w:rsid w:val="002D3D71"/>
    <w:rsid w:val="002D48CC"/>
    <w:rsid w:val="002D48E8"/>
    <w:rsid w:val="002D48F7"/>
    <w:rsid w:val="002D4F18"/>
    <w:rsid w:val="002D52C6"/>
    <w:rsid w:val="002D5A78"/>
    <w:rsid w:val="002D5D76"/>
    <w:rsid w:val="002D6137"/>
    <w:rsid w:val="002D6583"/>
    <w:rsid w:val="002D65ED"/>
    <w:rsid w:val="002D6678"/>
    <w:rsid w:val="002D6722"/>
    <w:rsid w:val="002D6730"/>
    <w:rsid w:val="002D6764"/>
    <w:rsid w:val="002D6A5F"/>
    <w:rsid w:val="002D6D3D"/>
    <w:rsid w:val="002D70B0"/>
    <w:rsid w:val="002D7266"/>
    <w:rsid w:val="002D7A54"/>
    <w:rsid w:val="002D7DA3"/>
    <w:rsid w:val="002E051C"/>
    <w:rsid w:val="002E052F"/>
    <w:rsid w:val="002E060F"/>
    <w:rsid w:val="002E06D5"/>
    <w:rsid w:val="002E0707"/>
    <w:rsid w:val="002E0841"/>
    <w:rsid w:val="002E0A4E"/>
    <w:rsid w:val="002E1447"/>
    <w:rsid w:val="002E1874"/>
    <w:rsid w:val="002E188E"/>
    <w:rsid w:val="002E1A67"/>
    <w:rsid w:val="002E1B90"/>
    <w:rsid w:val="002E1DA5"/>
    <w:rsid w:val="002E266F"/>
    <w:rsid w:val="002E322E"/>
    <w:rsid w:val="002E3A0C"/>
    <w:rsid w:val="002E3E03"/>
    <w:rsid w:val="002E4083"/>
    <w:rsid w:val="002E40D8"/>
    <w:rsid w:val="002E477C"/>
    <w:rsid w:val="002E4865"/>
    <w:rsid w:val="002E4882"/>
    <w:rsid w:val="002E4C88"/>
    <w:rsid w:val="002E4CB2"/>
    <w:rsid w:val="002E5944"/>
    <w:rsid w:val="002E5A23"/>
    <w:rsid w:val="002E61B8"/>
    <w:rsid w:val="002E621F"/>
    <w:rsid w:val="002E663D"/>
    <w:rsid w:val="002E6935"/>
    <w:rsid w:val="002E6B0E"/>
    <w:rsid w:val="002E6B1B"/>
    <w:rsid w:val="002E6CE6"/>
    <w:rsid w:val="002E7089"/>
    <w:rsid w:val="002E7602"/>
    <w:rsid w:val="002E764F"/>
    <w:rsid w:val="002E7688"/>
    <w:rsid w:val="002E77DE"/>
    <w:rsid w:val="002E79B5"/>
    <w:rsid w:val="002E7A8C"/>
    <w:rsid w:val="002E7DFD"/>
    <w:rsid w:val="002E7E1D"/>
    <w:rsid w:val="002F0074"/>
    <w:rsid w:val="002F00C7"/>
    <w:rsid w:val="002F09A8"/>
    <w:rsid w:val="002F0A1F"/>
    <w:rsid w:val="002F0DB2"/>
    <w:rsid w:val="002F0FE0"/>
    <w:rsid w:val="002F109E"/>
    <w:rsid w:val="002F18CE"/>
    <w:rsid w:val="002F1BFC"/>
    <w:rsid w:val="002F1CAF"/>
    <w:rsid w:val="002F208F"/>
    <w:rsid w:val="002F22C1"/>
    <w:rsid w:val="002F2321"/>
    <w:rsid w:val="002F275B"/>
    <w:rsid w:val="002F2A59"/>
    <w:rsid w:val="002F2E6A"/>
    <w:rsid w:val="002F2F6C"/>
    <w:rsid w:val="002F37C3"/>
    <w:rsid w:val="002F3A4B"/>
    <w:rsid w:val="002F3CC9"/>
    <w:rsid w:val="002F3CDC"/>
    <w:rsid w:val="002F3FEB"/>
    <w:rsid w:val="002F41AD"/>
    <w:rsid w:val="002F42DB"/>
    <w:rsid w:val="002F4444"/>
    <w:rsid w:val="002F4AB4"/>
    <w:rsid w:val="002F4F01"/>
    <w:rsid w:val="002F4F0D"/>
    <w:rsid w:val="002F5200"/>
    <w:rsid w:val="002F5379"/>
    <w:rsid w:val="002F5449"/>
    <w:rsid w:val="002F56D6"/>
    <w:rsid w:val="002F6113"/>
    <w:rsid w:val="002F642C"/>
    <w:rsid w:val="002F660D"/>
    <w:rsid w:val="002F6E72"/>
    <w:rsid w:val="002F7246"/>
    <w:rsid w:val="002F730E"/>
    <w:rsid w:val="002F78B3"/>
    <w:rsid w:val="002F796F"/>
    <w:rsid w:val="002F7CAE"/>
    <w:rsid w:val="002F7EF7"/>
    <w:rsid w:val="00300508"/>
    <w:rsid w:val="003006F6"/>
    <w:rsid w:val="003008BD"/>
    <w:rsid w:val="00300983"/>
    <w:rsid w:val="00300ABC"/>
    <w:rsid w:val="00300FBB"/>
    <w:rsid w:val="00300FD0"/>
    <w:rsid w:val="003011A5"/>
    <w:rsid w:val="00301398"/>
    <w:rsid w:val="00301693"/>
    <w:rsid w:val="00302040"/>
    <w:rsid w:val="003023E2"/>
    <w:rsid w:val="00302884"/>
    <w:rsid w:val="00302985"/>
    <w:rsid w:val="00302FF0"/>
    <w:rsid w:val="003032AB"/>
    <w:rsid w:val="0030373B"/>
    <w:rsid w:val="00303B45"/>
    <w:rsid w:val="00304589"/>
    <w:rsid w:val="003047C2"/>
    <w:rsid w:val="00304993"/>
    <w:rsid w:val="00304AAA"/>
    <w:rsid w:val="00304B28"/>
    <w:rsid w:val="00304CF6"/>
    <w:rsid w:val="00304E3F"/>
    <w:rsid w:val="00304E74"/>
    <w:rsid w:val="003050C2"/>
    <w:rsid w:val="00305243"/>
    <w:rsid w:val="003058AD"/>
    <w:rsid w:val="003058D3"/>
    <w:rsid w:val="00305E24"/>
    <w:rsid w:val="0030673B"/>
    <w:rsid w:val="00306AA5"/>
    <w:rsid w:val="00306EA9"/>
    <w:rsid w:val="00307088"/>
    <w:rsid w:val="003074CA"/>
    <w:rsid w:val="00307D7A"/>
    <w:rsid w:val="00307ECC"/>
    <w:rsid w:val="00307F6D"/>
    <w:rsid w:val="00307FDE"/>
    <w:rsid w:val="003101DC"/>
    <w:rsid w:val="00310501"/>
    <w:rsid w:val="0031095B"/>
    <w:rsid w:val="00310C23"/>
    <w:rsid w:val="00310FA5"/>
    <w:rsid w:val="00311CEA"/>
    <w:rsid w:val="00311E23"/>
    <w:rsid w:val="00312122"/>
    <w:rsid w:val="0031216C"/>
    <w:rsid w:val="003126D2"/>
    <w:rsid w:val="00312859"/>
    <w:rsid w:val="00312BA6"/>
    <w:rsid w:val="00312C47"/>
    <w:rsid w:val="003137FC"/>
    <w:rsid w:val="00313A27"/>
    <w:rsid w:val="00313A4B"/>
    <w:rsid w:val="00313C10"/>
    <w:rsid w:val="00313D98"/>
    <w:rsid w:val="00314040"/>
    <w:rsid w:val="0031411B"/>
    <w:rsid w:val="00314180"/>
    <w:rsid w:val="003143EA"/>
    <w:rsid w:val="003148A6"/>
    <w:rsid w:val="003148DF"/>
    <w:rsid w:val="00314B21"/>
    <w:rsid w:val="00314CF3"/>
    <w:rsid w:val="00315015"/>
    <w:rsid w:val="0031535F"/>
    <w:rsid w:val="00315402"/>
    <w:rsid w:val="003156CA"/>
    <w:rsid w:val="00315C64"/>
    <w:rsid w:val="00315EC3"/>
    <w:rsid w:val="00315EF5"/>
    <w:rsid w:val="00315F39"/>
    <w:rsid w:val="0031616B"/>
    <w:rsid w:val="0031659B"/>
    <w:rsid w:val="00316BAF"/>
    <w:rsid w:val="0031725F"/>
    <w:rsid w:val="003177CD"/>
    <w:rsid w:val="003178C6"/>
    <w:rsid w:val="00317F34"/>
    <w:rsid w:val="003200DD"/>
    <w:rsid w:val="003202B9"/>
    <w:rsid w:val="003209FF"/>
    <w:rsid w:val="00320BC4"/>
    <w:rsid w:val="00321240"/>
    <w:rsid w:val="00321367"/>
    <w:rsid w:val="003216B8"/>
    <w:rsid w:val="003217F7"/>
    <w:rsid w:val="0032238F"/>
    <w:rsid w:val="00322B91"/>
    <w:rsid w:val="00322DEC"/>
    <w:rsid w:val="0032352D"/>
    <w:rsid w:val="00323756"/>
    <w:rsid w:val="00323E04"/>
    <w:rsid w:val="003243A3"/>
    <w:rsid w:val="0032442F"/>
    <w:rsid w:val="003245A7"/>
    <w:rsid w:val="00324B84"/>
    <w:rsid w:val="00324C3E"/>
    <w:rsid w:val="00324F12"/>
    <w:rsid w:val="0032549E"/>
    <w:rsid w:val="00325B62"/>
    <w:rsid w:val="00325BBB"/>
    <w:rsid w:val="00325E2C"/>
    <w:rsid w:val="00325E98"/>
    <w:rsid w:val="00325FB7"/>
    <w:rsid w:val="00325FD4"/>
    <w:rsid w:val="003262B0"/>
    <w:rsid w:val="0032631F"/>
    <w:rsid w:val="00326368"/>
    <w:rsid w:val="00326497"/>
    <w:rsid w:val="003264F8"/>
    <w:rsid w:val="0032657B"/>
    <w:rsid w:val="00326B10"/>
    <w:rsid w:val="0032728C"/>
    <w:rsid w:val="00327427"/>
    <w:rsid w:val="00327529"/>
    <w:rsid w:val="00327B91"/>
    <w:rsid w:val="003300D0"/>
    <w:rsid w:val="00330315"/>
    <w:rsid w:val="00330EC8"/>
    <w:rsid w:val="00331405"/>
    <w:rsid w:val="0033144D"/>
    <w:rsid w:val="003314EC"/>
    <w:rsid w:val="003317F8"/>
    <w:rsid w:val="003318E1"/>
    <w:rsid w:val="00331A03"/>
    <w:rsid w:val="00331D8D"/>
    <w:rsid w:val="00331DDC"/>
    <w:rsid w:val="003322D7"/>
    <w:rsid w:val="003323E4"/>
    <w:rsid w:val="0033254D"/>
    <w:rsid w:val="0033303B"/>
    <w:rsid w:val="0033321E"/>
    <w:rsid w:val="00333268"/>
    <w:rsid w:val="003337B5"/>
    <w:rsid w:val="003337C8"/>
    <w:rsid w:val="00333B51"/>
    <w:rsid w:val="00333C1E"/>
    <w:rsid w:val="003341E0"/>
    <w:rsid w:val="00334689"/>
    <w:rsid w:val="003349DF"/>
    <w:rsid w:val="00334F8E"/>
    <w:rsid w:val="003350A0"/>
    <w:rsid w:val="00335580"/>
    <w:rsid w:val="003362F0"/>
    <w:rsid w:val="00336370"/>
    <w:rsid w:val="0033695A"/>
    <w:rsid w:val="00336C58"/>
    <w:rsid w:val="0033765A"/>
    <w:rsid w:val="00337725"/>
    <w:rsid w:val="0033779F"/>
    <w:rsid w:val="003402CC"/>
    <w:rsid w:val="003403E3"/>
    <w:rsid w:val="00340494"/>
    <w:rsid w:val="00341177"/>
    <w:rsid w:val="003418AA"/>
    <w:rsid w:val="0034192E"/>
    <w:rsid w:val="003424D9"/>
    <w:rsid w:val="003427AF"/>
    <w:rsid w:val="00342CA6"/>
    <w:rsid w:val="00342FDB"/>
    <w:rsid w:val="00343433"/>
    <w:rsid w:val="00344284"/>
    <w:rsid w:val="003446E1"/>
    <w:rsid w:val="00344793"/>
    <w:rsid w:val="00344F84"/>
    <w:rsid w:val="003453E8"/>
    <w:rsid w:val="003454E2"/>
    <w:rsid w:val="003455F4"/>
    <w:rsid w:val="003457ED"/>
    <w:rsid w:val="003458DB"/>
    <w:rsid w:val="00345EA8"/>
    <w:rsid w:val="00345F45"/>
    <w:rsid w:val="00346140"/>
    <w:rsid w:val="0034649B"/>
    <w:rsid w:val="00346589"/>
    <w:rsid w:val="00346C53"/>
    <w:rsid w:val="00346DC5"/>
    <w:rsid w:val="003472CA"/>
    <w:rsid w:val="00347321"/>
    <w:rsid w:val="003476FD"/>
    <w:rsid w:val="00347C1F"/>
    <w:rsid w:val="00347F40"/>
    <w:rsid w:val="003505E1"/>
    <w:rsid w:val="003511CC"/>
    <w:rsid w:val="0035125B"/>
    <w:rsid w:val="003515FC"/>
    <w:rsid w:val="00351735"/>
    <w:rsid w:val="0035220E"/>
    <w:rsid w:val="0035279E"/>
    <w:rsid w:val="00352817"/>
    <w:rsid w:val="00352A2A"/>
    <w:rsid w:val="00352CB2"/>
    <w:rsid w:val="00352EB4"/>
    <w:rsid w:val="00352F71"/>
    <w:rsid w:val="00353430"/>
    <w:rsid w:val="00354060"/>
    <w:rsid w:val="0035413B"/>
    <w:rsid w:val="003547CF"/>
    <w:rsid w:val="0035491E"/>
    <w:rsid w:val="00354BC4"/>
    <w:rsid w:val="00354EEA"/>
    <w:rsid w:val="00355230"/>
    <w:rsid w:val="00355549"/>
    <w:rsid w:val="00355976"/>
    <w:rsid w:val="00355C55"/>
    <w:rsid w:val="00355EC4"/>
    <w:rsid w:val="00356313"/>
    <w:rsid w:val="00356348"/>
    <w:rsid w:val="0035639C"/>
    <w:rsid w:val="00356503"/>
    <w:rsid w:val="00356C40"/>
    <w:rsid w:val="00356DC5"/>
    <w:rsid w:val="003575F5"/>
    <w:rsid w:val="003576F8"/>
    <w:rsid w:val="003577F4"/>
    <w:rsid w:val="00357B7D"/>
    <w:rsid w:val="00357C13"/>
    <w:rsid w:val="00357DC8"/>
    <w:rsid w:val="003600D2"/>
    <w:rsid w:val="00360141"/>
    <w:rsid w:val="00360239"/>
    <w:rsid w:val="00360709"/>
    <w:rsid w:val="00360F47"/>
    <w:rsid w:val="00360FAD"/>
    <w:rsid w:val="003612AF"/>
    <w:rsid w:val="00361490"/>
    <w:rsid w:val="0036174A"/>
    <w:rsid w:val="003617B2"/>
    <w:rsid w:val="003617CE"/>
    <w:rsid w:val="00361D61"/>
    <w:rsid w:val="00361E84"/>
    <w:rsid w:val="0036234E"/>
    <w:rsid w:val="003625B6"/>
    <w:rsid w:val="00362662"/>
    <w:rsid w:val="00362CDF"/>
    <w:rsid w:val="00362F70"/>
    <w:rsid w:val="003630CF"/>
    <w:rsid w:val="00363E90"/>
    <w:rsid w:val="00363F3D"/>
    <w:rsid w:val="00363FBC"/>
    <w:rsid w:val="003643CE"/>
    <w:rsid w:val="00364550"/>
    <w:rsid w:val="00364D85"/>
    <w:rsid w:val="00365400"/>
    <w:rsid w:val="0036555F"/>
    <w:rsid w:val="003656B7"/>
    <w:rsid w:val="0036571A"/>
    <w:rsid w:val="00365A0F"/>
    <w:rsid w:val="00365A83"/>
    <w:rsid w:val="0036668B"/>
    <w:rsid w:val="00366BF7"/>
    <w:rsid w:val="00366DC6"/>
    <w:rsid w:val="0036705C"/>
    <w:rsid w:val="003676C7"/>
    <w:rsid w:val="00367A5A"/>
    <w:rsid w:val="00367C3E"/>
    <w:rsid w:val="003705D0"/>
    <w:rsid w:val="003713A5"/>
    <w:rsid w:val="00371662"/>
    <w:rsid w:val="00371893"/>
    <w:rsid w:val="00371A6B"/>
    <w:rsid w:val="00371FCB"/>
    <w:rsid w:val="003720B3"/>
    <w:rsid w:val="0037251F"/>
    <w:rsid w:val="00372D91"/>
    <w:rsid w:val="003733E1"/>
    <w:rsid w:val="003734C9"/>
    <w:rsid w:val="00373987"/>
    <w:rsid w:val="00373A45"/>
    <w:rsid w:val="00373D5C"/>
    <w:rsid w:val="00373E6C"/>
    <w:rsid w:val="00373F7B"/>
    <w:rsid w:val="003741F1"/>
    <w:rsid w:val="003742E0"/>
    <w:rsid w:val="003743E9"/>
    <w:rsid w:val="0037506A"/>
    <w:rsid w:val="003753BB"/>
    <w:rsid w:val="00375641"/>
    <w:rsid w:val="00375E54"/>
    <w:rsid w:val="00376131"/>
    <w:rsid w:val="0037637C"/>
    <w:rsid w:val="00376CE1"/>
    <w:rsid w:val="00376FFD"/>
    <w:rsid w:val="003770DC"/>
    <w:rsid w:val="003770E6"/>
    <w:rsid w:val="00377410"/>
    <w:rsid w:val="003774F8"/>
    <w:rsid w:val="0037755F"/>
    <w:rsid w:val="00377B05"/>
    <w:rsid w:val="00377F1E"/>
    <w:rsid w:val="003807F5"/>
    <w:rsid w:val="00380D03"/>
    <w:rsid w:val="00380D69"/>
    <w:rsid w:val="003816B4"/>
    <w:rsid w:val="00381739"/>
    <w:rsid w:val="003817B2"/>
    <w:rsid w:val="00381C19"/>
    <w:rsid w:val="00381EB5"/>
    <w:rsid w:val="003823C3"/>
    <w:rsid w:val="00382963"/>
    <w:rsid w:val="00382AD0"/>
    <w:rsid w:val="003836CC"/>
    <w:rsid w:val="00383E9D"/>
    <w:rsid w:val="00383F8F"/>
    <w:rsid w:val="00384A50"/>
    <w:rsid w:val="00384B05"/>
    <w:rsid w:val="00384E6C"/>
    <w:rsid w:val="00384F6C"/>
    <w:rsid w:val="0038515E"/>
    <w:rsid w:val="003852C0"/>
    <w:rsid w:val="00385507"/>
    <w:rsid w:val="00385B2F"/>
    <w:rsid w:val="00385D22"/>
    <w:rsid w:val="00385E26"/>
    <w:rsid w:val="00385EBB"/>
    <w:rsid w:val="00385EF3"/>
    <w:rsid w:val="00385F1D"/>
    <w:rsid w:val="00385F92"/>
    <w:rsid w:val="003862E8"/>
    <w:rsid w:val="003865A1"/>
    <w:rsid w:val="00386EC9"/>
    <w:rsid w:val="00387596"/>
    <w:rsid w:val="003877C7"/>
    <w:rsid w:val="00387AF7"/>
    <w:rsid w:val="0039047F"/>
    <w:rsid w:val="00390818"/>
    <w:rsid w:val="003909EA"/>
    <w:rsid w:val="00390C35"/>
    <w:rsid w:val="00390E67"/>
    <w:rsid w:val="00391207"/>
    <w:rsid w:val="00391810"/>
    <w:rsid w:val="00391E53"/>
    <w:rsid w:val="00391EEA"/>
    <w:rsid w:val="003922CD"/>
    <w:rsid w:val="003922F8"/>
    <w:rsid w:val="003923B6"/>
    <w:rsid w:val="003925D4"/>
    <w:rsid w:val="00392A7E"/>
    <w:rsid w:val="00392C78"/>
    <w:rsid w:val="00393010"/>
    <w:rsid w:val="00393136"/>
    <w:rsid w:val="0039377D"/>
    <w:rsid w:val="003938D1"/>
    <w:rsid w:val="00393954"/>
    <w:rsid w:val="00393B6C"/>
    <w:rsid w:val="00393C09"/>
    <w:rsid w:val="00393C73"/>
    <w:rsid w:val="00393D92"/>
    <w:rsid w:val="00393E52"/>
    <w:rsid w:val="003941E2"/>
    <w:rsid w:val="0039484A"/>
    <w:rsid w:val="00394D2D"/>
    <w:rsid w:val="003950A5"/>
    <w:rsid w:val="0039592A"/>
    <w:rsid w:val="00395E7C"/>
    <w:rsid w:val="00396961"/>
    <w:rsid w:val="00396E50"/>
    <w:rsid w:val="003970D1"/>
    <w:rsid w:val="00397513"/>
    <w:rsid w:val="003976A9"/>
    <w:rsid w:val="00397E2E"/>
    <w:rsid w:val="00397E81"/>
    <w:rsid w:val="003A0378"/>
    <w:rsid w:val="003A09E8"/>
    <w:rsid w:val="003A0C87"/>
    <w:rsid w:val="003A12C4"/>
    <w:rsid w:val="003A12DD"/>
    <w:rsid w:val="003A13D4"/>
    <w:rsid w:val="003A18F9"/>
    <w:rsid w:val="003A1B6A"/>
    <w:rsid w:val="003A1F9F"/>
    <w:rsid w:val="003A23D2"/>
    <w:rsid w:val="003A288B"/>
    <w:rsid w:val="003A2A23"/>
    <w:rsid w:val="003A2B5A"/>
    <w:rsid w:val="003A3313"/>
    <w:rsid w:val="003A35C4"/>
    <w:rsid w:val="003A3655"/>
    <w:rsid w:val="003A3AC5"/>
    <w:rsid w:val="003A3BD9"/>
    <w:rsid w:val="003A3C37"/>
    <w:rsid w:val="003A3E44"/>
    <w:rsid w:val="003A4093"/>
    <w:rsid w:val="003A4AF5"/>
    <w:rsid w:val="003A4B32"/>
    <w:rsid w:val="003A4C98"/>
    <w:rsid w:val="003A5258"/>
    <w:rsid w:val="003A52E0"/>
    <w:rsid w:val="003A5713"/>
    <w:rsid w:val="003A594D"/>
    <w:rsid w:val="003A5AE4"/>
    <w:rsid w:val="003A5CC1"/>
    <w:rsid w:val="003A66F2"/>
    <w:rsid w:val="003A6729"/>
    <w:rsid w:val="003A6883"/>
    <w:rsid w:val="003A6B62"/>
    <w:rsid w:val="003A6CED"/>
    <w:rsid w:val="003A74E0"/>
    <w:rsid w:val="003A7B8E"/>
    <w:rsid w:val="003B00F2"/>
    <w:rsid w:val="003B02A1"/>
    <w:rsid w:val="003B0795"/>
    <w:rsid w:val="003B0A05"/>
    <w:rsid w:val="003B0A62"/>
    <w:rsid w:val="003B0BB7"/>
    <w:rsid w:val="003B0CC0"/>
    <w:rsid w:val="003B1311"/>
    <w:rsid w:val="003B1314"/>
    <w:rsid w:val="003B178D"/>
    <w:rsid w:val="003B1843"/>
    <w:rsid w:val="003B18DF"/>
    <w:rsid w:val="003B21AC"/>
    <w:rsid w:val="003B21B2"/>
    <w:rsid w:val="003B2389"/>
    <w:rsid w:val="003B249A"/>
    <w:rsid w:val="003B26BA"/>
    <w:rsid w:val="003B2AB5"/>
    <w:rsid w:val="003B32AB"/>
    <w:rsid w:val="003B3751"/>
    <w:rsid w:val="003B3C99"/>
    <w:rsid w:val="003B462F"/>
    <w:rsid w:val="003B47AF"/>
    <w:rsid w:val="003B4A67"/>
    <w:rsid w:val="003B4CCC"/>
    <w:rsid w:val="003B4DC1"/>
    <w:rsid w:val="003B4E4E"/>
    <w:rsid w:val="003B5179"/>
    <w:rsid w:val="003B567E"/>
    <w:rsid w:val="003B5A14"/>
    <w:rsid w:val="003B5D43"/>
    <w:rsid w:val="003B62C7"/>
    <w:rsid w:val="003B68C0"/>
    <w:rsid w:val="003B6B38"/>
    <w:rsid w:val="003B6BE4"/>
    <w:rsid w:val="003B6D31"/>
    <w:rsid w:val="003B6DF5"/>
    <w:rsid w:val="003B6F90"/>
    <w:rsid w:val="003B6FB7"/>
    <w:rsid w:val="003B71D2"/>
    <w:rsid w:val="003B74AD"/>
    <w:rsid w:val="003B75B9"/>
    <w:rsid w:val="003B7698"/>
    <w:rsid w:val="003B7753"/>
    <w:rsid w:val="003B7953"/>
    <w:rsid w:val="003C0445"/>
    <w:rsid w:val="003C092E"/>
    <w:rsid w:val="003C0F77"/>
    <w:rsid w:val="003C11CA"/>
    <w:rsid w:val="003C1444"/>
    <w:rsid w:val="003C1588"/>
    <w:rsid w:val="003C1A07"/>
    <w:rsid w:val="003C1BF3"/>
    <w:rsid w:val="003C1C0B"/>
    <w:rsid w:val="003C1E98"/>
    <w:rsid w:val="003C1EB8"/>
    <w:rsid w:val="003C25A8"/>
    <w:rsid w:val="003C2653"/>
    <w:rsid w:val="003C28A3"/>
    <w:rsid w:val="003C2A83"/>
    <w:rsid w:val="003C3128"/>
    <w:rsid w:val="003C321C"/>
    <w:rsid w:val="003C334C"/>
    <w:rsid w:val="003C3402"/>
    <w:rsid w:val="003C3639"/>
    <w:rsid w:val="003C376C"/>
    <w:rsid w:val="003C3B36"/>
    <w:rsid w:val="003C3E0C"/>
    <w:rsid w:val="003C43F4"/>
    <w:rsid w:val="003C44A7"/>
    <w:rsid w:val="003C4860"/>
    <w:rsid w:val="003C4BB5"/>
    <w:rsid w:val="003C50A3"/>
    <w:rsid w:val="003C54F8"/>
    <w:rsid w:val="003C5975"/>
    <w:rsid w:val="003C5A8A"/>
    <w:rsid w:val="003C5AC3"/>
    <w:rsid w:val="003C6119"/>
    <w:rsid w:val="003C62BC"/>
    <w:rsid w:val="003C63C2"/>
    <w:rsid w:val="003C6FFE"/>
    <w:rsid w:val="003C75B9"/>
    <w:rsid w:val="003C7875"/>
    <w:rsid w:val="003C79CA"/>
    <w:rsid w:val="003D0228"/>
    <w:rsid w:val="003D03F5"/>
    <w:rsid w:val="003D04B8"/>
    <w:rsid w:val="003D0D14"/>
    <w:rsid w:val="003D0E0A"/>
    <w:rsid w:val="003D0EBD"/>
    <w:rsid w:val="003D0EC0"/>
    <w:rsid w:val="003D105F"/>
    <w:rsid w:val="003D1457"/>
    <w:rsid w:val="003D1B16"/>
    <w:rsid w:val="003D1BE5"/>
    <w:rsid w:val="003D1F7E"/>
    <w:rsid w:val="003D220F"/>
    <w:rsid w:val="003D2350"/>
    <w:rsid w:val="003D239E"/>
    <w:rsid w:val="003D279C"/>
    <w:rsid w:val="003D2B12"/>
    <w:rsid w:val="003D2B19"/>
    <w:rsid w:val="003D2CC4"/>
    <w:rsid w:val="003D409C"/>
    <w:rsid w:val="003D457C"/>
    <w:rsid w:val="003D45F9"/>
    <w:rsid w:val="003D47AD"/>
    <w:rsid w:val="003D4B19"/>
    <w:rsid w:val="003D4F17"/>
    <w:rsid w:val="003D52EA"/>
    <w:rsid w:val="003D53C7"/>
    <w:rsid w:val="003D5D7B"/>
    <w:rsid w:val="003D5E5C"/>
    <w:rsid w:val="003D63BD"/>
    <w:rsid w:val="003D6527"/>
    <w:rsid w:val="003D6DEB"/>
    <w:rsid w:val="003D73DE"/>
    <w:rsid w:val="003D7433"/>
    <w:rsid w:val="003D774A"/>
    <w:rsid w:val="003D778F"/>
    <w:rsid w:val="003D79DE"/>
    <w:rsid w:val="003E0891"/>
    <w:rsid w:val="003E0EB3"/>
    <w:rsid w:val="003E0EBA"/>
    <w:rsid w:val="003E11C6"/>
    <w:rsid w:val="003E144E"/>
    <w:rsid w:val="003E148B"/>
    <w:rsid w:val="003E16E0"/>
    <w:rsid w:val="003E181F"/>
    <w:rsid w:val="003E23CA"/>
    <w:rsid w:val="003E2456"/>
    <w:rsid w:val="003E24B9"/>
    <w:rsid w:val="003E2783"/>
    <w:rsid w:val="003E32B1"/>
    <w:rsid w:val="003E34B7"/>
    <w:rsid w:val="003E3614"/>
    <w:rsid w:val="003E3AA4"/>
    <w:rsid w:val="003E3D79"/>
    <w:rsid w:val="003E3DD3"/>
    <w:rsid w:val="003E435C"/>
    <w:rsid w:val="003E43C9"/>
    <w:rsid w:val="003E44BC"/>
    <w:rsid w:val="003E466D"/>
    <w:rsid w:val="003E46B6"/>
    <w:rsid w:val="003E4722"/>
    <w:rsid w:val="003E485E"/>
    <w:rsid w:val="003E4993"/>
    <w:rsid w:val="003E4F11"/>
    <w:rsid w:val="003E4F29"/>
    <w:rsid w:val="003E50EA"/>
    <w:rsid w:val="003E5266"/>
    <w:rsid w:val="003E53FB"/>
    <w:rsid w:val="003E54DC"/>
    <w:rsid w:val="003E56A4"/>
    <w:rsid w:val="003E59A7"/>
    <w:rsid w:val="003E5A59"/>
    <w:rsid w:val="003E6130"/>
    <w:rsid w:val="003E6B80"/>
    <w:rsid w:val="003E6E10"/>
    <w:rsid w:val="003E738F"/>
    <w:rsid w:val="003E7635"/>
    <w:rsid w:val="003F039F"/>
    <w:rsid w:val="003F07B8"/>
    <w:rsid w:val="003F0AD5"/>
    <w:rsid w:val="003F0EE9"/>
    <w:rsid w:val="003F1570"/>
    <w:rsid w:val="003F1B62"/>
    <w:rsid w:val="003F1B7F"/>
    <w:rsid w:val="003F1C53"/>
    <w:rsid w:val="003F1E0B"/>
    <w:rsid w:val="003F204B"/>
    <w:rsid w:val="003F21FC"/>
    <w:rsid w:val="003F2533"/>
    <w:rsid w:val="003F2F0F"/>
    <w:rsid w:val="003F30E3"/>
    <w:rsid w:val="003F3CDC"/>
    <w:rsid w:val="003F44C5"/>
    <w:rsid w:val="003F4542"/>
    <w:rsid w:val="003F45E2"/>
    <w:rsid w:val="003F470C"/>
    <w:rsid w:val="003F4C63"/>
    <w:rsid w:val="003F4F7B"/>
    <w:rsid w:val="003F540D"/>
    <w:rsid w:val="003F6477"/>
    <w:rsid w:val="003F6CFF"/>
    <w:rsid w:val="003F7163"/>
    <w:rsid w:val="003F7257"/>
    <w:rsid w:val="003F766D"/>
    <w:rsid w:val="0040003F"/>
    <w:rsid w:val="004006ED"/>
    <w:rsid w:val="0040092A"/>
    <w:rsid w:val="00400C13"/>
    <w:rsid w:val="00400F70"/>
    <w:rsid w:val="0040118B"/>
    <w:rsid w:val="004012AE"/>
    <w:rsid w:val="00401A02"/>
    <w:rsid w:val="00401CF1"/>
    <w:rsid w:val="00401E8A"/>
    <w:rsid w:val="00401F4F"/>
    <w:rsid w:val="004023AB"/>
    <w:rsid w:val="00402D7D"/>
    <w:rsid w:val="00402F6A"/>
    <w:rsid w:val="0040354E"/>
    <w:rsid w:val="00403732"/>
    <w:rsid w:val="00403B93"/>
    <w:rsid w:val="00403D1C"/>
    <w:rsid w:val="00403EA5"/>
    <w:rsid w:val="00403EE2"/>
    <w:rsid w:val="004043F2"/>
    <w:rsid w:val="004045C7"/>
    <w:rsid w:val="00404C91"/>
    <w:rsid w:val="00404DDA"/>
    <w:rsid w:val="00405245"/>
    <w:rsid w:val="00405627"/>
    <w:rsid w:val="00405E1E"/>
    <w:rsid w:val="00406154"/>
    <w:rsid w:val="004067CE"/>
    <w:rsid w:val="00406CB5"/>
    <w:rsid w:val="00407220"/>
    <w:rsid w:val="0040743E"/>
    <w:rsid w:val="00407A59"/>
    <w:rsid w:val="00410562"/>
    <w:rsid w:val="004106A9"/>
    <w:rsid w:val="00410A9C"/>
    <w:rsid w:val="00410B62"/>
    <w:rsid w:val="004111A5"/>
    <w:rsid w:val="0041182E"/>
    <w:rsid w:val="00411F44"/>
    <w:rsid w:val="0041206C"/>
    <w:rsid w:val="0041249E"/>
    <w:rsid w:val="004124AB"/>
    <w:rsid w:val="00412711"/>
    <w:rsid w:val="00412904"/>
    <w:rsid w:val="00412A07"/>
    <w:rsid w:val="00412B92"/>
    <w:rsid w:val="00412BC1"/>
    <w:rsid w:val="00412DA6"/>
    <w:rsid w:val="00413135"/>
    <w:rsid w:val="00413612"/>
    <w:rsid w:val="00413623"/>
    <w:rsid w:val="00413660"/>
    <w:rsid w:val="00413D69"/>
    <w:rsid w:val="00413E62"/>
    <w:rsid w:val="00413FC3"/>
    <w:rsid w:val="00414189"/>
    <w:rsid w:val="0041457A"/>
    <w:rsid w:val="0041462E"/>
    <w:rsid w:val="004147F8"/>
    <w:rsid w:val="00414A5C"/>
    <w:rsid w:val="0041570D"/>
    <w:rsid w:val="0041586A"/>
    <w:rsid w:val="00415A9E"/>
    <w:rsid w:val="00415BCC"/>
    <w:rsid w:val="00415D50"/>
    <w:rsid w:val="00415F44"/>
    <w:rsid w:val="00416019"/>
    <w:rsid w:val="0041606F"/>
    <w:rsid w:val="00416113"/>
    <w:rsid w:val="00416657"/>
    <w:rsid w:val="00416D3B"/>
    <w:rsid w:val="004171DB"/>
    <w:rsid w:val="004172B2"/>
    <w:rsid w:val="00417490"/>
    <w:rsid w:val="0041752D"/>
    <w:rsid w:val="0041753C"/>
    <w:rsid w:val="004177AF"/>
    <w:rsid w:val="00417C6F"/>
    <w:rsid w:val="00417CCB"/>
    <w:rsid w:val="00417D5C"/>
    <w:rsid w:val="004202AD"/>
    <w:rsid w:val="004208D9"/>
    <w:rsid w:val="00420ABB"/>
    <w:rsid w:val="00421605"/>
    <w:rsid w:val="004217EF"/>
    <w:rsid w:val="004219CE"/>
    <w:rsid w:val="004223A2"/>
    <w:rsid w:val="00422408"/>
    <w:rsid w:val="00422464"/>
    <w:rsid w:val="004228F2"/>
    <w:rsid w:val="0042337B"/>
    <w:rsid w:val="00423A34"/>
    <w:rsid w:val="00423C4A"/>
    <w:rsid w:val="00423D55"/>
    <w:rsid w:val="00424042"/>
    <w:rsid w:val="0042406F"/>
    <w:rsid w:val="0042422D"/>
    <w:rsid w:val="00424E9F"/>
    <w:rsid w:val="00425897"/>
    <w:rsid w:val="00426549"/>
    <w:rsid w:val="00426A27"/>
    <w:rsid w:val="00426F22"/>
    <w:rsid w:val="00427488"/>
    <w:rsid w:val="0042768E"/>
    <w:rsid w:val="004277F3"/>
    <w:rsid w:val="00427DA8"/>
    <w:rsid w:val="0043046A"/>
    <w:rsid w:val="00430BA1"/>
    <w:rsid w:val="00430BAA"/>
    <w:rsid w:val="004310EE"/>
    <w:rsid w:val="004314B5"/>
    <w:rsid w:val="004315DE"/>
    <w:rsid w:val="00431EC5"/>
    <w:rsid w:val="00432425"/>
    <w:rsid w:val="00432625"/>
    <w:rsid w:val="00432B85"/>
    <w:rsid w:val="00432DBA"/>
    <w:rsid w:val="00432EB1"/>
    <w:rsid w:val="0043315A"/>
    <w:rsid w:val="00433273"/>
    <w:rsid w:val="00433A63"/>
    <w:rsid w:val="00433CFA"/>
    <w:rsid w:val="00433EF6"/>
    <w:rsid w:val="004341F4"/>
    <w:rsid w:val="0043448F"/>
    <w:rsid w:val="004348AA"/>
    <w:rsid w:val="00434C94"/>
    <w:rsid w:val="00434D72"/>
    <w:rsid w:val="00434DEC"/>
    <w:rsid w:val="00434F1E"/>
    <w:rsid w:val="00435B18"/>
    <w:rsid w:val="00435CA2"/>
    <w:rsid w:val="00435DD0"/>
    <w:rsid w:val="0043618D"/>
    <w:rsid w:val="00436A78"/>
    <w:rsid w:val="00436BFC"/>
    <w:rsid w:val="00436CE9"/>
    <w:rsid w:val="00436F93"/>
    <w:rsid w:val="00436FB1"/>
    <w:rsid w:val="004370F8"/>
    <w:rsid w:val="00437212"/>
    <w:rsid w:val="00437742"/>
    <w:rsid w:val="004379D1"/>
    <w:rsid w:val="00437C79"/>
    <w:rsid w:val="0044012D"/>
    <w:rsid w:val="00440137"/>
    <w:rsid w:val="00440224"/>
    <w:rsid w:val="00440A25"/>
    <w:rsid w:val="00440C5D"/>
    <w:rsid w:val="00440FC7"/>
    <w:rsid w:val="0044131C"/>
    <w:rsid w:val="00441692"/>
    <w:rsid w:val="00441987"/>
    <w:rsid w:val="004419BC"/>
    <w:rsid w:val="00441A24"/>
    <w:rsid w:val="00441A26"/>
    <w:rsid w:val="00441A72"/>
    <w:rsid w:val="00441B02"/>
    <w:rsid w:val="00441CF3"/>
    <w:rsid w:val="004420F1"/>
    <w:rsid w:val="00442115"/>
    <w:rsid w:val="004421EF"/>
    <w:rsid w:val="004426FA"/>
    <w:rsid w:val="00442936"/>
    <w:rsid w:val="00442B93"/>
    <w:rsid w:val="00442F3B"/>
    <w:rsid w:val="00443CD3"/>
    <w:rsid w:val="00443F72"/>
    <w:rsid w:val="0044440C"/>
    <w:rsid w:val="00444868"/>
    <w:rsid w:val="00444A93"/>
    <w:rsid w:val="00444CFB"/>
    <w:rsid w:val="004450E0"/>
    <w:rsid w:val="00445169"/>
    <w:rsid w:val="004460FD"/>
    <w:rsid w:val="00446579"/>
    <w:rsid w:val="004466A7"/>
    <w:rsid w:val="004466C4"/>
    <w:rsid w:val="0044697F"/>
    <w:rsid w:val="004469BB"/>
    <w:rsid w:val="00446C60"/>
    <w:rsid w:val="00446CFE"/>
    <w:rsid w:val="0044716A"/>
    <w:rsid w:val="0044797A"/>
    <w:rsid w:val="00447FF5"/>
    <w:rsid w:val="00447FF6"/>
    <w:rsid w:val="00450133"/>
    <w:rsid w:val="00450916"/>
    <w:rsid w:val="00450928"/>
    <w:rsid w:val="004509D5"/>
    <w:rsid w:val="00450A4D"/>
    <w:rsid w:val="00450CB7"/>
    <w:rsid w:val="00450F0E"/>
    <w:rsid w:val="004516E4"/>
    <w:rsid w:val="00451979"/>
    <w:rsid w:val="004519F1"/>
    <w:rsid w:val="00451AFD"/>
    <w:rsid w:val="00451B6B"/>
    <w:rsid w:val="00451DAA"/>
    <w:rsid w:val="00451E29"/>
    <w:rsid w:val="004520A6"/>
    <w:rsid w:val="0045217B"/>
    <w:rsid w:val="0045239A"/>
    <w:rsid w:val="00452C40"/>
    <w:rsid w:val="00452E92"/>
    <w:rsid w:val="0045305C"/>
    <w:rsid w:val="004532C8"/>
    <w:rsid w:val="00453525"/>
    <w:rsid w:val="00453C7D"/>
    <w:rsid w:val="0045427F"/>
    <w:rsid w:val="00454304"/>
    <w:rsid w:val="00454650"/>
    <w:rsid w:val="00454CB2"/>
    <w:rsid w:val="004553D1"/>
    <w:rsid w:val="0045552B"/>
    <w:rsid w:val="0045561D"/>
    <w:rsid w:val="00455A42"/>
    <w:rsid w:val="00455BE6"/>
    <w:rsid w:val="00455F45"/>
    <w:rsid w:val="0045619F"/>
    <w:rsid w:val="00456221"/>
    <w:rsid w:val="004567FA"/>
    <w:rsid w:val="004568F6"/>
    <w:rsid w:val="0045704F"/>
    <w:rsid w:val="004570A8"/>
    <w:rsid w:val="004570EB"/>
    <w:rsid w:val="0045779E"/>
    <w:rsid w:val="00457AEB"/>
    <w:rsid w:val="00457E50"/>
    <w:rsid w:val="00460248"/>
    <w:rsid w:val="00460272"/>
    <w:rsid w:val="00460638"/>
    <w:rsid w:val="00460940"/>
    <w:rsid w:val="00460A2D"/>
    <w:rsid w:val="00460B63"/>
    <w:rsid w:val="00461275"/>
    <w:rsid w:val="00461492"/>
    <w:rsid w:val="00461514"/>
    <w:rsid w:val="00461AAD"/>
    <w:rsid w:val="00461DA6"/>
    <w:rsid w:val="00462516"/>
    <w:rsid w:val="00462E65"/>
    <w:rsid w:val="00462E90"/>
    <w:rsid w:val="00462EE4"/>
    <w:rsid w:val="00462F06"/>
    <w:rsid w:val="00462F5B"/>
    <w:rsid w:val="00462FCB"/>
    <w:rsid w:val="00463C30"/>
    <w:rsid w:val="0046410E"/>
    <w:rsid w:val="004641BD"/>
    <w:rsid w:val="004642DD"/>
    <w:rsid w:val="004643B0"/>
    <w:rsid w:val="00464445"/>
    <w:rsid w:val="00464610"/>
    <w:rsid w:val="00464C41"/>
    <w:rsid w:val="00464EC2"/>
    <w:rsid w:val="004650B4"/>
    <w:rsid w:val="0046590E"/>
    <w:rsid w:val="00465D45"/>
    <w:rsid w:val="00465DB2"/>
    <w:rsid w:val="0046627F"/>
    <w:rsid w:val="004662B4"/>
    <w:rsid w:val="0046647E"/>
    <w:rsid w:val="0046659D"/>
    <w:rsid w:val="00466DD3"/>
    <w:rsid w:val="004673C4"/>
    <w:rsid w:val="0047008D"/>
    <w:rsid w:val="00470117"/>
    <w:rsid w:val="004702DA"/>
    <w:rsid w:val="00470352"/>
    <w:rsid w:val="004703DA"/>
    <w:rsid w:val="00470915"/>
    <w:rsid w:val="00470BB0"/>
    <w:rsid w:val="00470F64"/>
    <w:rsid w:val="0047104B"/>
    <w:rsid w:val="004710E6"/>
    <w:rsid w:val="004718A3"/>
    <w:rsid w:val="00471E10"/>
    <w:rsid w:val="0047209D"/>
    <w:rsid w:val="0047214A"/>
    <w:rsid w:val="00472570"/>
    <w:rsid w:val="004729B1"/>
    <w:rsid w:val="00472B30"/>
    <w:rsid w:val="00472BD3"/>
    <w:rsid w:val="00472CC1"/>
    <w:rsid w:val="0047325D"/>
    <w:rsid w:val="0047396D"/>
    <w:rsid w:val="00473B6D"/>
    <w:rsid w:val="00473F12"/>
    <w:rsid w:val="004740AA"/>
    <w:rsid w:val="0047435A"/>
    <w:rsid w:val="00474392"/>
    <w:rsid w:val="004745CA"/>
    <w:rsid w:val="00474615"/>
    <w:rsid w:val="00474968"/>
    <w:rsid w:val="00474D70"/>
    <w:rsid w:val="00474EB5"/>
    <w:rsid w:val="00475B57"/>
    <w:rsid w:val="004761F1"/>
    <w:rsid w:val="004763F1"/>
    <w:rsid w:val="00476816"/>
    <w:rsid w:val="00476E96"/>
    <w:rsid w:val="00477293"/>
    <w:rsid w:val="004777A9"/>
    <w:rsid w:val="00477ADC"/>
    <w:rsid w:val="00477D60"/>
    <w:rsid w:val="00477EFA"/>
    <w:rsid w:val="0048000A"/>
    <w:rsid w:val="0048005A"/>
    <w:rsid w:val="004800D1"/>
    <w:rsid w:val="00480574"/>
    <w:rsid w:val="004805CB"/>
    <w:rsid w:val="00480D2B"/>
    <w:rsid w:val="00480EBB"/>
    <w:rsid w:val="0048144D"/>
    <w:rsid w:val="00481CBE"/>
    <w:rsid w:val="00482354"/>
    <w:rsid w:val="004824B8"/>
    <w:rsid w:val="004829E5"/>
    <w:rsid w:val="00482C53"/>
    <w:rsid w:val="00482E32"/>
    <w:rsid w:val="00482FDC"/>
    <w:rsid w:val="004830E8"/>
    <w:rsid w:val="00483315"/>
    <w:rsid w:val="0048360B"/>
    <w:rsid w:val="00483715"/>
    <w:rsid w:val="004839ED"/>
    <w:rsid w:val="00483AF7"/>
    <w:rsid w:val="00483C57"/>
    <w:rsid w:val="00483E95"/>
    <w:rsid w:val="00483F94"/>
    <w:rsid w:val="00484048"/>
    <w:rsid w:val="00484257"/>
    <w:rsid w:val="004846A5"/>
    <w:rsid w:val="00484888"/>
    <w:rsid w:val="0048524C"/>
    <w:rsid w:val="0048538B"/>
    <w:rsid w:val="00485494"/>
    <w:rsid w:val="004854DC"/>
    <w:rsid w:val="00485569"/>
    <w:rsid w:val="004857D1"/>
    <w:rsid w:val="00485A25"/>
    <w:rsid w:val="00485A4E"/>
    <w:rsid w:val="004861DB"/>
    <w:rsid w:val="00486383"/>
    <w:rsid w:val="004867DD"/>
    <w:rsid w:val="00486AB7"/>
    <w:rsid w:val="00486B9C"/>
    <w:rsid w:val="00486DD2"/>
    <w:rsid w:val="00487430"/>
    <w:rsid w:val="00487BBA"/>
    <w:rsid w:val="00487D3E"/>
    <w:rsid w:val="00487D7E"/>
    <w:rsid w:val="00487F06"/>
    <w:rsid w:val="004904E7"/>
    <w:rsid w:val="00490751"/>
    <w:rsid w:val="004907A7"/>
    <w:rsid w:val="00490CA2"/>
    <w:rsid w:val="00490EAD"/>
    <w:rsid w:val="004911B4"/>
    <w:rsid w:val="00491665"/>
    <w:rsid w:val="004917FA"/>
    <w:rsid w:val="00491C8A"/>
    <w:rsid w:val="004922CC"/>
    <w:rsid w:val="00492905"/>
    <w:rsid w:val="00492CB8"/>
    <w:rsid w:val="00492DB6"/>
    <w:rsid w:val="00493771"/>
    <w:rsid w:val="00493C2F"/>
    <w:rsid w:val="00493FA4"/>
    <w:rsid w:val="004944F4"/>
    <w:rsid w:val="00494878"/>
    <w:rsid w:val="004950AB"/>
    <w:rsid w:val="004950C3"/>
    <w:rsid w:val="004951F0"/>
    <w:rsid w:val="0049532A"/>
    <w:rsid w:val="004954E2"/>
    <w:rsid w:val="00495766"/>
    <w:rsid w:val="00495D84"/>
    <w:rsid w:val="00495DD7"/>
    <w:rsid w:val="00495E95"/>
    <w:rsid w:val="00496359"/>
    <w:rsid w:val="0049639E"/>
    <w:rsid w:val="00496747"/>
    <w:rsid w:val="00496B5A"/>
    <w:rsid w:val="00496CA6"/>
    <w:rsid w:val="00496E0F"/>
    <w:rsid w:val="0049709C"/>
    <w:rsid w:val="004970F2"/>
    <w:rsid w:val="00497178"/>
    <w:rsid w:val="00497562"/>
    <w:rsid w:val="00497567"/>
    <w:rsid w:val="004975C9"/>
    <w:rsid w:val="004976BF"/>
    <w:rsid w:val="004979C4"/>
    <w:rsid w:val="004979CE"/>
    <w:rsid w:val="00497EA2"/>
    <w:rsid w:val="00497EA4"/>
    <w:rsid w:val="00497ED5"/>
    <w:rsid w:val="004A052F"/>
    <w:rsid w:val="004A0550"/>
    <w:rsid w:val="004A0641"/>
    <w:rsid w:val="004A110C"/>
    <w:rsid w:val="004A12FC"/>
    <w:rsid w:val="004A1362"/>
    <w:rsid w:val="004A14ED"/>
    <w:rsid w:val="004A1533"/>
    <w:rsid w:val="004A1752"/>
    <w:rsid w:val="004A1A97"/>
    <w:rsid w:val="004A1E94"/>
    <w:rsid w:val="004A24A6"/>
    <w:rsid w:val="004A2585"/>
    <w:rsid w:val="004A25B9"/>
    <w:rsid w:val="004A2713"/>
    <w:rsid w:val="004A2B3A"/>
    <w:rsid w:val="004A2F6D"/>
    <w:rsid w:val="004A2F91"/>
    <w:rsid w:val="004A3190"/>
    <w:rsid w:val="004A3351"/>
    <w:rsid w:val="004A3364"/>
    <w:rsid w:val="004A3669"/>
    <w:rsid w:val="004A3759"/>
    <w:rsid w:val="004A37AC"/>
    <w:rsid w:val="004A4611"/>
    <w:rsid w:val="004A4F85"/>
    <w:rsid w:val="004A5100"/>
    <w:rsid w:val="004A5348"/>
    <w:rsid w:val="004A552E"/>
    <w:rsid w:val="004A55F1"/>
    <w:rsid w:val="004A575E"/>
    <w:rsid w:val="004A57D7"/>
    <w:rsid w:val="004A581D"/>
    <w:rsid w:val="004A5885"/>
    <w:rsid w:val="004A5A26"/>
    <w:rsid w:val="004A6289"/>
    <w:rsid w:val="004A6500"/>
    <w:rsid w:val="004A6C55"/>
    <w:rsid w:val="004A756C"/>
    <w:rsid w:val="004A75E0"/>
    <w:rsid w:val="004A78DD"/>
    <w:rsid w:val="004A7ACA"/>
    <w:rsid w:val="004A7D3F"/>
    <w:rsid w:val="004A7F4C"/>
    <w:rsid w:val="004A7F76"/>
    <w:rsid w:val="004A7FAA"/>
    <w:rsid w:val="004B0038"/>
    <w:rsid w:val="004B0669"/>
    <w:rsid w:val="004B0E3E"/>
    <w:rsid w:val="004B1126"/>
    <w:rsid w:val="004B1834"/>
    <w:rsid w:val="004B1C04"/>
    <w:rsid w:val="004B2AD7"/>
    <w:rsid w:val="004B2FCC"/>
    <w:rsid w:val="004B3295"/>
    <w:rsid w:val="004B39A0"/>
    <w:rsid w:val="004B3D8A"/>
    <w:rsid w:val="004B3F5E"/>
    <w:rsid w:val="004B4280"/>
    <w:rsid w:val="004B42BC"/>
    <w:rsid w:val="004B465B"/>
    <w:rsid w:val="004B4854"/>
    <w:rsid w:val="004B5C11"/>
    <w:rsid w:val="004B5D50"/>
    <w:rsid w:val="004B5E23"/>
    <w:rsid w:val="004B6056"/>
    <w:rsid w:val="004B6290"/>
    <w:rsid w:val="004B63F0"/>
    <w:rsid w:val="004B6AF6"/>
    <w:rsid w:val="004B6F88"/>
    <w:rsid w:val="004B714A"/>
    <w:rsid w:val="004B74D1"/>
    <w:rsid w:val="004B7622"/>
    <w:rsid w:val="004B76A6"/>
    <w:rsid w:val="004B7BFC"/>
    <w:rsid w:val="004C0591"/>
    <w:rsid w:val="004C0D8C"/>
    <w:rsid w:val="004C0D8E"/>
    <w:rsid w:val="004C1674"/>
    <w:rsid w:val="004C224B"/>
    <w:rsid w:val="004C2469"/>
    <w:rsid w:val="004C2879"/>
    <w:rsid w:val="004C2A12"/>
    <w:rsid w:val="004C2C32"/>
    <w:rsid w:val="004C2E7E"/>
    <w:rsid w:val="004C31B6"/>
    <w:rsid w:val="004C3541"/>
    <w:rsid w:val="004C36EB"/>
    <w:rsid w:val="004C3A5E"/>
    <w:rsid w:val="004C3B6F"/>
    <w:rsid w:val="004C409D"/>
    <w:rsid w:val="004C4A9D"/>
    <w:rsid w:val="004C50D2"/>
    <w:rsid w:val="004C5960"/>
    <w:rsid w:val="004C5BF7"/>
    <w:rsid w:val="004C5C50"/>
    <w:rsid w:val="004C61FD"/>
    <w:rsid w:val="004C63AD"/>
    <w:rsid w:val="004C6B7B"/>
    <w:rsid w:val="004C6BD3"/>
    <w:rsid w:val="004C6F91"/>
    <w:rsid w:val="004C7020"/>
    <w:rsid w:val="004C7D2C"/>
    <w:rsid w:val="004C7EAC"/>
    <w:rsid w:val="004D00F5"/>
    <w:rsid w:val="004D053C"/>
    <w:rsid w:val="004D0695"/>
    <w:rsid w:val="004D0750"/>
    <w:rsid w:val="004D0838"/>
    <w:rsid w:val="004D0986"/>
    <w:rsid w:val="004D0A3C"/>
    <w:rsid w:val="004D0A84"/>
    <w:rsid w:val="004D0EA1"/>
    <w:rsid w:val="004D1104"/>
    <w:rsid w:val="004D128F"/>
    <w:rsid w:val="004D1592"/>
    <w:rsid w:val="004D184C"/>
    <w:rsid w:val="004D1993"/>
    <w:rsid w:val="004D2087"/>
    <w:rsid w:val="004D2206"/>
    <w:rsid w:val="004D2454"/>
    <w:rsid w:val="004D24CA"/>
    <w:rsid w:val="004D27E1"/>
    <w:rsid w:val="004D284A"/>
    <w:rsid w:val="004D2908"/>
    <w:rsid w:val="004D2B69"/>
    <w:rsid w:val="004D2D91"/>
    <w:rsid w:val="004D30E1"/>
    <w:rsid w:val="004D3597"/>
    <w:rsid w:val="004D3787"/>
    <w:rsid w:val="004D380A"/>
    <w:rsid w:val="004D39D1"/>
    <w:rsid w:val="004D3F5E"/>
    <w:rsid w:val="004D4210"/>
    <w:rsid w:val="004D42E9"/>
    <w:rsid w:val="004D4BC1"/>
    <w:rsid w:val="004D4CA1"/>
    <w:rsid w:val="004D4D6E"/>
    <w:rsid w:val="004D4EF9"/>
    <w:rsid w:val="004D4FF4"/>
    <w:rsid w:val="004D509D"/>
    <w:rsid w:val="004D50F3"/>
    <w:rsid w:val="004D560E"/>
    <w:rsid w:val="004D580A"/>
    <w:rsid w:val="004D5CCA"/>
    <w:rsid w:val="004D6607"/>
    <w:rsid w:val="004D6623"/>
    <w:rsid w:val="004D6F4A"/>
    <w:rsid w:val="004D73D5"/>
    <w:rsid w:val="004D7906"/>
    <w:rsid w:val="004D7A37"/>
    <w:rsid w:val="004D7A98"/>
    <w:rsid w:val="004D7F24"/>
    <w:rsid w:val="004D7FBF"/>
    <w:rsid w:val="004D7FC5"/>
    <w:rsid w:val="004E0D79"/>
    <w:rsid w:val="004E0D95"/>
    <w:rsid w:val="004E104D"/>
    <w:rsid w:val="004E19BD"/>
    <w:rsid w:val="004E2857"/>
    <w:rsid w:val="004E2BF2"/>
    <w:rsid w:val="004E2C54"/>
    <w:rsid w:val="004E2F60"/>
    <w:rsid w:val="004E388E"/>
    <w:rsid w:val="004E3C2B"/>
    <w:rsid w:val="004E40B9"/>
    <w:rsid w:val="004E40F5"/>
    <w:rsid w:val="004E43C6"/>
    <w:rsid w:val="004E507D"/>
    <w:rsid w:val="004E5284"/>
    <w:rsid w:val="004E52E9"/>
    <w:rsid w:val="004E59CE"/>
    <w:rsid w:val="004E59D4"/>
    <w:rsid w:val="004E6F45"/>
    <w:rsid w:val="004E6FA6"/>
    <w:rsid w:val="004E758C"/>
    <w:rsid w:val="004E77A9"/>
    <w:rsid w:val="004F049D"/>
    <w:rsid w:val="004F06E5"/>
    <w:rsid w:val="004F07F7"/>
    <w:rsid w:val="004F0AAE"/>
    <w:rsid w:val="004F1282"/>
    <w:rsid w:val="004F1544"/>
    <w:rsid w:val="004F1A64"/>
    <w:rsid w:val="004F1EBA"/>
    <w:rsid w:val="004F2091"/>
    <w:rsid w:val="004F2118"/>
    <w:rsid w:val="004F2558"/>
    <w:rsid w:val="004F2700"/>
    <w:rsid w:val="004F28E6"/>
    <w:rsid w:val="004F2E4A"/>
    <w:rsid w:val="004F2FA3"/>
    <w:rsid w:val="004F30B7"/>
    <w:rsid w:val="004F313A"/>
    <w:rsid w:val="004F3222"/>
    <w:rsid w:val="004F3724"/>
    <w:rsid w:val="004F4114"/>
    <w:rsid w:val="004F43E0"/>
    <w:rsid w:val="004F4428"/>
    <w:rsid w:val="004F45B4"/>
    <w:rsid w:val="004F49ED"/>
    <w:rsid w:val="004F4BF6"/>
    <w:rsid w:val="004F4F70"/>
    <w:rsid w:val="004F51ED"/>
    <w:rsid w:val="004F52D6"/>
    <w:rsid w:val="004F5311"/>
    <w:rsid w:val="004F5555"/>
    <w:rsid w:val="004F580F"/>
    <w:rsid w:val="004F5C84"/>
    <w:rsid w:val="004F5DF1"/>
    <w:rsid w:val="004F5E58"/>
    <w:rsid w:val="004F60DC"/>
    <w:rsid w:val="004F64BC"/>
    <w:rsid w:val="004F6650"/>
    <w:rsid w:val="004F695C"/>
    <w:rsid w:val="004F754F"/>
    <w:rsid w:val="004F7554"/>
    <w:rsid w:val="004F75BB"/>
    <w:rsid w:val="004F76EE"/>
    <w:rsid w:val="004F7A49"/>
    <w:rsid w:val="004F7D18"/>
    <w:rsid w:val="00500189"/>
    <w:rsid w:val="00500219"/>
    <w:rsid w:val="005004C8"/>
    <w:rsid w:val="005005FD"/>
    <w:rsid w:val="005010F4"/>
    <w:rsid w:val="00501377"/>
    <w:rsid w:val="00502099"/>
    <w:rsid w:val="0050215A"/>
    <w:rsid w:val="0050230E"/>
    <w:rsid w:val="00502772"/>
    <w:rsid w:val="005034CC"/>
    <w:rsid w:val="005044DF"/>
    <w:rsid w:val="005047AE"/>
    <w:rsid w:val="0050483C"/>
    <w:rsid w:val="00504A1E"/>
    <w:rsid w:val="00504D7E"/>
    <w:rsid w:val="00504DB6"/>
    <w:rsid w:val="00504E94"/>
    <w:rsid w:val="0050501D"/>
    <w:rsid w:val="005051FB"/>
    <w:rsid w:val="00505466"/>
    <w:rsid w:val="00505653"/>
    <w:rsid w:val="005056AD"/>
    <w:rsid w:val="005057ED"/>
    <w:rsid w:val="00505A0B"/>
    <w:rsid w:val="00505C4A"/>
    <w:rsid w:val="0050663D"/>
    <w:rsid w:val="00506856"/>
    <w:rsid w:val="005068F8"/>
    <w:rsid w:val="00506CF1"/>
    <w:rsid w:val="00506DAD"/>
    <w:rsid w:val="00507A91"/>
    <w:rsid w:val="00507BEC"/>
    <w:rsid w:val="00507DA4"/>
    <w:rsid w:val="00507E60"/>
    <w:rsid w:val="00510175"/>
    <w:rsid w:val="005101C1"/>
    <w:rsid w:val="005103F1"/>
    <w:rsid w:val="00510A29"/>
    <w:rsid w:val="00510D21"/>
    <w:rsid w:val="00511169"/>
    <w:rsid w:val="00511196"/>
    <w:rsid w:val="00511239"/>
    <w:rsid w:val="005114C2"/>
    <w:rsid w:val="0051197E"/>
    <w:rsid w:val="005119AC"/>
    <w:rsid w:val="00511A1C"/>
    <w:rsid w:val="00511CBF"/>
    <w:rsid w:val="00511D18"/>
    <w:rsid w:val="00512009"/>
    <w:rsid w:val="005124AA"/>
    <w:rsid w:val="005125AD"/>
    <w:rsid w:val="0051289D"/>
    <w:rsid w:val="00513240"/>
    <w:rsid w:val="00513414"/>
    <w:rsid w:val="00513710"/>
    <w:rsid w:val="00513936"/>
    <w:rsid w:val="005139E5"/>
    <w:rsid w:val="00513A05"/>
    <w:rsid w:val="00513A2D"/>
    <w:rsid w:val="00513BEA"/>
    <w:rsid w:val="0051408F"/>
    <w:rsid w:val="005148EC"/>
    <w:rsid w:val="00514928"/>
    <w:rsid w:val="00514ADD"/>
    <w:rsid w:val="00514BEA"/>
    <w:rsid w:val="00514F04"/>
    <w:rsid w:val="005153D3"/>
    <w:rsid w:val="005155B5"/>
    <w:rsid w:val="0051564B"/>
    <w:rsid w:val="005161FF"/>
    <w:rsid w:val="005163FE"/>
    <w:rsid w:val="00516C7D"/>
    <w:rsid w:val="005175B1"/>
    <w:rsid w:val="0051793A"/>
    <w:rsid w:val="00517A5F"/>
    <w:rsid w:val="00517E83"/>
    <w:rsid w:val="0052007C"/>
    <w:rsid w:val="00520190"/>
    <w:rsid w:val="005201C8"/>
    <w:rsid w:val="005206D3"/>
    <w:rsid w:val="0052077B"/>
    <w:rsid w:val="00520B2D"/>
    <w:rsid w:val="00520B4B"/>
    <w:rsid w:val="0052124D"/>
    <w:rsid w:val="005216A7"/>
    <w:rsid w:val="00521AB4"/>
    <w:rsid w:val="00521AB9"/>
    <w:rsid w:val="00521B58"/>
    <w:rsid w:val="00521CF4"/>
    <w:rsid w:val="00521F38"/>
    <w:rsid w:val="005220AB"/>
    <w:rsid w:val="005222C2"/>
    <w:rsid w:val="0052240C"/>
    <w:rsid w:val="005226E3"/>
    <w:rsid w:val="00522E4D"/>
    <w:rsid w:val="005231FB"/>
    <w:rsid w:val="0052380D"/>
    <w:rsid w:val="00523B5D"/>
    <w:rsid w:val="00523EA4"/>
    <w:rsid w:val="0052471E"/>
    <w:rsid w:val="00524808"/>
    <w:rsid w:val="005249E2"/>
    <w:rsid w:val="00524B95"/>
    <w:rsid w:val="00525104"/>
    <w:rsid w:val="0052542D"/>
    <w:rsid w:val="00525B5F"/>
    <w:rsid w:val="00525DB9"/>
    <w:rsid w:val="00526680"/>
    <w:rsid w:val="00526A4F"/>
    <w:rsid w:val="00526F91"/>
    <w:rsid w:val="00527200"/>
    <w:rsid w:val="005275A5"/>
    <w:rsid w:val="00527A65"/>
    <w:rsid w:val="00527C3F"/>
    <w:rsid w:val="00527CE5"/>
    <w:rsid w:val="005307D8"/>
    <w:rsid w:val="00530FDF"/>
    <w:rsid w:val="00531073"/>
    <w:rsid w:val="00531842"/>
    <w:rsid w:val="00531926"/>
    <w:rsid w:val="0053227C"/>
    <w:rsid w:val="0053235A"/>
    <w:rsid w:val="00532649"/>
    <w:rsid w:val="00532A9B"/>
    <w:rsid w:val="005333A9"/>
    <w:rsid w:val="0053362F"/>
    <w:rsid w:val="00534199"/>
    <w:rsid w:val="0053432E"/>
    <w:rsid w:val="00534598"/>
    <w:rsid w:val="00534BDD"/>
    <w:rsid w:val="00534CE0"/>
    <w:rsid w:val="005351BD"/>
    <w:rsid w:val="005354F4"/>
    <w:rsid w:val="00535605"/>
    <w:rsid w:val="0053570A"/>
    <w:rsid w:val="00535921"/>
    <w:rsid w:val="00535B2E"/>
    <w:rsid w:val="00535E3B"/>
    <w:rsid w:val="00536198"/>
    <w:rsid w:val="005361AC"/>
    <w:rsid w:val="00536441"/>
    <w:rsid w:val="00536613"/>
    <w:rsid w:val="0053693E"/>
    <w:rsid w:val="00536DAF"/>
    <w:rsid w:val="00536F3C"/>
    <w:rsid w:val="00537192"/>
    <w:rsid w:val="00537A3E"/>
    <w:rsid w:val="00537A5A"/>
    <w:rsid w:val="00537BE7"/>
    <w:rsid w:val="00537E59"/>
    <w:rsid w:val="00537ED6"/>
    <w:rsid w:val="00537FEA"/>
    <w:rsid w:val="005404B5"/>
    <w:rsid w:val="00540679"/>
    <w:rsid w:val="005406F6"/>
    <w:rsid w:val="00540810"/>
    <w:rsid w:val="00540A29"/>
    <w:rsid w:val="005413BA"/>
    <w:rsid w:val="00541706"/>
    <w:rsid w:val="00541A8D"/>
    <w:rsid w:val="00541E91"/>
    <w:rsid w:val="00542530"/>
    <w:rsid w:val="0054263B"/>
    <w:rsid w:val="00542688"/>
    <w:rsid w:val="005426FF"/>
    <w:rsid w:val="00542808"/>
    <w:rsid w:val="005429B1"/>
    <w:rsid w:val="00543469"/>
    <w:rsid w:val="005434F0"/>
    <w:rsid w:val="00543982"/>
    <w:rsid w:val="00543AC1"/>
    <w:rsid w:val="00543F33"/>
    <w:rsid w:val="00543F55"/>
    <w:rsid w:val="005447B3"/>
    <w:rsid w:val="00544920"/>
    <w:rsid w:val="00544A1E"/>
    <w:rsid w:val="00544A64"/>
    <w:rsid w:val="00545606"/>
    <w:rsid w:val="005456E5"/>
    <w:rsid w:val="00545E93"/>
    <w:rsid w:val="00545EFF"/>
    <w:rsid w:val="005463E5"/>
    <w:rsid w:val="005466F7"/>
    <w:rsid w:val="00546D61"/>
    <w:rsid w:val="00547461"/>
    <w:rsid w:val="00547F3F"/>
    <w:rsid w:val="00550033"/>
    <w:rsid w:val="005502EC"/>
    <w:rsid w:val="005504CE"/>
    <w:rsid w:val="00550E3D"/>
    <w:rsid w:val="00550E4B"/>
    <w:rsid w:val="00551826"/>
    <w:rsid w:val="0055186B"/>
    <w:rsid w:val="005518C2"/>
    <w:rsid w:val="00551B85"/>
    <w:rsid w:val="005520C7"/>
    <w:rsid w:val="0055243D"/>
    <w:rsid w:val="005525BB"/>
    <w:rsid w:val="00552EEF"/>
    <w:rsid w:val="00553237"/>
    <w:rsid w:val="0055342B"/>
    <w:rsid w:val="005536A3"/>
    <w:rsid w:val="00553C95"/>
    <w:rsid w:val="00553ED5"/>
    <w:rsid w:val="00554C82"/>
    <w:rsid w:val="00555017"/>
    <w:rsid w:val="00555201"/>
    <w:rsid w:val="00555A8A"/>
    <w:rsid w:val="00555DE5"/>
    <w:rsid w:val="00555F76"/>
    <w:rsid w:val="00556190"/>
    <w:rsid w:val="00556214"/>
    <w:rsid w:val="00556446"/>
    <w:rsid w:val="00556486"/>
    <w:rsid w:val="00556CA1"/>
    <w:rsid w:val="00556FF9"/>
    <w:rsid w:val="0055753D"/>
    <w:rsid w:val="005575FE"/>
    <w:rsid w:val="00557634"/>
    <w:rsid w:val="00557878"/>
    <w:rsid w:val="00557C8F"/>
    <w:rsid w:val="00557E8F"/>
    <w:rsid w:val="00560683"/>
    <w:rsid w:val="00560E52"/>
    <w:rsid w:val="00561026"/>
    <w:rsid w:val="005616D3"/>
    <w:rsid w:val="005619EB"/>
    <w:rsid w:val="00561E80"/>
    <w:rsid w:val="00562389"/>
    <w:rsid w:val="00562500"/>
    <w:rsid w:val="0056279C"/>
    <w:rsid w:val="005627D8"/>
    <w:rsid w:val="00562906"/>
    <w:rsid w:val="005629D1"/>
    <w:rsid w:val="00562D24"/>
    <w:rsid w:val="00562D5E"/>
    <w:rsid w:val="00563311"/>
    <w:rsid w:val="00563524"/>
    <w:rsid w:val="005636A6"/>
    <w:rsid w:val="005636F1"/>
    <w:rsid w:val="00563C83"/>
    <w:rsid w:val="00563DF3"/>
    <w:rsid w:val="00563FAD"/>
    <w:rsid w:val="005640B6"/>
    <w:rsid w:val="005649BB"/>
    <w:rsid w:val="00564F6D"/>
    <w:rsid w:val="0056553D"/>
    <w:rsid w:val="0056581A"/>
    <w:rsid w:val="00565A03"/>
    <w:rsid w:val="00565A3D"/>
    <w:rsid w:val="00565A8B"/>
    <w:rsid w:val="00566334"/>
    <w:rsid w:val="005666A0"/>
    <w:rsid w:val="00566783"/>
    <w:rsid w:val="00566F61"/>
    <w:rsid w:val="00567286"/>
    <w:rsid w:val="005672D2"/>
    <w:rsid w:val="00567467"/>
    <w:rsid w:val="00567488"/>
    <w:rsid w:val="005675F2"/>
    <w:rsid w:val="005678AB"/>
    <w:rsid w:val="0057027E"/>
    <w:rsid w:val="005708FF"/>
    <w:rsid w:val="005709AB"/>
    <w:rsid w:val="00570E16"/>
    <w:rsid w:val="00570FE3"/>
    <w:rsid w:val="00571067"/>
    <w:rsid w:val="00571100"/>
    <w:rsid w:val="0057140A"/>
    <w:rsid w:val="00571B1A"/>
    <w:rsid w:val="0057201E"/>
    <w:rsid w:val="00572370"/>
    <w:rsid w:val="005723A6"/>
    <w:rsid w:val="0057245B"/>
    <w:rsid w:val="005729B6"/>
    <w:rsid w:val="00572FA2"/>
    <w:rsid w:val="00573C7F"/>
    <w:rsid w:val="00573D59"/>
    <w:rsid w:val="00574B87"/>
    <w:rsid w:val="00574D5D"/>
    <w:rsid w:val="00575939"/>
    <w:rsid w:val="00575A92"/>
    <w:rsid w:val="0057611D"/>
    <w:rsid w:val="00576722"/>
    <w:rsid w:val="00576B25"/>
    <w:rsid w:val="00576BAF"/>
    <w:rsid w:val="00577266"/>
    <w:rsid w:val="00577366"/>
    <w:rsid w:val="005773FA"/>
    <w:rsid w:val="00577472"/>
    <w:rsid w:val="0057786C"/>
    <w:rsid w:val="00577F14"/>
    <w:rsid w:val="00577FB2"/>
    <w:rsid w:val="005805C8"/>
    <w:rsid w:val="0058092E"/>
    <w:rsid w:val="00581523"/>
    <w:rsid w:val="0058152C"/>
    <w:rsid w:val="0058172B"/>
    <w:rsid w:val="00581A1C"/>
    <w:rsid w:val="005820CB"/>
    <w:rsid w:val="005821C2"/>
    <w:rsid w:val="00582EDE"/>
    <w:rsid w:val="00582F60"/>
    <w:rsid w:val="005831BE"/>
    <w:rsid w:val="00583904"/>
    <w:rsid w:val="00583A39"/>
    <w:rsid w:val="00583A5D"/>
    <w:rsid w:val="00583F5F"/>
    <w:rsid w:val="0058428B"/>
    <w:rsid w:val="005845D4"/>
    <w:rsid w:val="00584853"/>
    <w:rsid w:val="00584905"/>
    <w:rsid w:val="0058498F"/>
    <w:rsid w:val="005849DB"/>
    <w:rsid w:val="00584DA4"/>
    <w:rsid w:val="0058565B"/>
    <w:rsid w:val="00585A5E"/>
    <w:rsid w:val="0058612D"/>
    <w:rsid w:val="00586178"/>
    <w:rsid w:val="005868A0"/>
    <w:rsid w:val="00586A5F"/>
    <w:rsid w:val="00586E6F"/>
    <w:rsid w:val="00587207"/>
    <w:rsid w:val="00587249"/>
    <w:rsid w:val="005872DA"/>
    <w:rsid w:val="005876BB"/>
    <w:rsid w:val="005877F4"/>
    <w:rsid w:val="00587B07"/>
    <w:rsid w:val="00590076"/>
    <w:rsid w:val="005904E3"/>
    <w:rsid w:val="005905BD"/>
    <w:rsid w:val="00590687"/>
    <w:rsid w:val="00590F72"/>
    <w:rsid w:val="00591027"/>
    <w:rsid w:val="00591248"/>
    <w:rsid w:val="00591316"/>
    <w:rsid w:val="005916F1"/>
    <w:rsid w:val="00591774"/>
    <w:rsid w:val="00591941"/>
    <w:rsid w:val="0059197D"/>
    <w:rsid w:val="00591F1B"/>
    <w:rsid w:val="00591F83"/>
    <w:rsid w:val="0059218B"/>
    <w:rsid w:val="005925FA"/>
    <w:rsid w:val="005929DB"/>
    <w:rsid w:val="00592D06"/>
    <w:rsid w:val="005936F8"/>
    <w:rsid w:val="00593856"/>
    <w:rsid w:val="00593870"/>
    <w:rsid w:val="00593D0F"/>
    <w:rsid w:val="00593EAD"/>
    <w:rsid w:val="00593EC7"/>
    <w:rsid w:val="005946A2"/>
    <w:rsid w:val="0059475D"/>
    <w:rsid w:val="00594CEE"/>
    <w:rsid w:val="00594D56"/>
    <w:rsid w:val="00594E4C"/>
    <w:rsid w:val="005951C2"/>
    <w:rsid w:val="00595809"/>
    <w:rsid w:val="0059597B"/>
    <w:rsid w:val="00595FF3"/>
    <w:rsid w:val="0059653B"/>
    <w:rsid w:val="00596E03"/>
    <w:rsid w:val="0059782C"/>
    <w:rsid w:val="00597D84"/>
    <w:rsid w:val="00597D8C"/>
    <w:rsid w:val="005A019D"/>
    <w:rsid w:val="005A032F"/>
    <w:rsid w:val="005A066C"/>
    <w:rsid w:val="005A0843"/>
    <w:rsid w:val="005A0EDC"/>
    <w:rsid w:val="005A0F2F"/>
    <w:rsid w:val="005A0F5C"/>
    <w:rsid w:val="005A11C4"/>
    <w:rsid w:val="005A18B8"/>
    <w:rsid w:val="005A1926"/>
    <w:rsid w:val="005A2C3C"/>
    <w:rsid w:val="005A39A9"/>
    <w:rsid w:val="005A3AB4"/>
    <w:rsid w:val="005A3C24"/>
    <w:rsid w:val="005A3C97"/>
    <w:rsid w:val="005A443D"/>
    <w:rsid w:val="005A4455"/>
    <w:rsid w:val="005A4611"/>
    <w:rsid w:val="005A4650"/>
    <w:rsid w:val="005A51DD"/>
    <w:rsid w:val="005A537B"/>
    <w:rsid w:val="005A563F"/>
    <w:rsid w:val="005A5993"/>
    <w:rsid w:val="005A6004"/>
    <w:rsid w:val="005A6127"/>
    <w:rsid w:val="005A630E"/>
    <w:rsid w:val="005A6540"/>
    <w:rsid w:val="005A6C22"/>
    <w:rsid w:val="005A6E9E"/>
    <w:rsid w:val="005A7679"/>
    <w:rsid w:val="005A793C"/>
    <w:rsid w:val="005A7A47"/>
    <w:rsid w:val="005A7A99"/>
    <w:rsid w:val="005A7B3C"/>
    <w:rsid w:val="005A7C8E"/>
    <w:rsid w:val="005A7CA6"/>
    <w:rsid w:val="005A7FDA"/>
    <w:rsid w:val="005A7FFE"/>
    <w:rsid w:val="005B03A6"/>
    <w:rsid w:val="005B0472"/>
    <w:rsid w:val="005B11A8"/>
    <w:rsid w:val="005B177E"/>
    <w:rsid w:val="005B1924"/>
    <w:rsid w:val="005B1A21"/>
    <w:rsid w:val="005B1A89"/>
    <w:rsid w:val="005B1B21"/>
    <w:rsid w:val="005B1C3C"/>
    <w:rsid w:val="005B1E0D"/>
    <w:rsid w:val="005B206A"/>
    <w:rsid w:val="005B22A3"/>
    <w:rsid w:val="005B2476"/>
    <w:rsid w:val="005B25F4"/>
    <w:rsid w:val="005B2635"/>
    <w:rsid w:val="005B2836"/>
    <w:rsid w:val="005B2C9C"/>
    <w:rsid w:val="005B3030"/>
    <w:rsid w:val="005B35EA"/>
    <w:rsid w:val="005B376D"/>
    <w:rsid w:val="005B3C54"/>
    <w:rsid w:val="005B3CAC"/>
    <w:rsid w:val="005B3CBE"/>
    <w:rsid w:val="005B3E76"/>
    <w:rsid w:val="005B42D2"/>
    <w:rsid w:val="005B47E4"/>
    <w:rsid w:val="005B4BE3"/>
    <w:rsid w:val="005B4C5D"/>
    <w:rsid w:val="005B4FEE"/>
    <w:rsid w:val="005B5149"/>
    <w:rsid w:val="005B546E"/>
    <w:rsid w:val="005B560B"/>
    <w:rsid w:val="005B563B"/>
    <w:rsid w:val="005B5840"/>
    <w:rsid w:val="005B5858"/>
    <w:rsid w:val="005B5952"/>
    <w:rsid w:val="005B5BC1"/>
    <w:rsid w:val="005B5C54"/>
    <w:rsid w:val="005B5F69"/>
    <w:rsid w:val="005B6269"/>
    <w:rsid w:val="005B632B"/>
    <w:rsid w:val="005B64B2"/>
    <w:rsid w:val="005B6629"/>
    <w:rsid w:val="005B67A1"/>
    <w:rsid w:val="005B69C9"/>
    <w:rsid w:val="005B6CB4"/>
    <w:rsid w:val="005B6D0D"/>
    <w:rsid w:val="005B6F14"/>
    <w:rsid w:val="005B6F52"/>
    <w:rsid w:val="005B7AE7"/>
    <w:rsid w:val="005B7CBB"/>
    <w:rsid w:val="005B7EDD"/>
    <w:rsid w:val="005C020D"/>
    <w:rsid w:val="005C0668"/>
    <w:rsid w:val="005C0FBC"/>
    <w:rsid w:val="005C13E4"/>
    <w:rsid w:val="005C153C"/>
    <w:rsid w:val="005C1C7E"/>
    <w:rsid w:val="005C29EB"/>
    <w:rsid w:val="005C2A0B"/>
    <w:rsid w:val="005C2EBD"/>
    <w:rsid w:val="005C331E"/>
    <w:rsid w:val="005C34F3"/>
    <w:rsid w:val="005C3576"/>
    <w:rsid w:val="005C3AB7"/>
    <w:rsid w:val="005C3B36"/>
    <w:rsid w:val="005C3B80"/>
    <w:rsid w:val="005C3B94"/>
    <w:rsid w:val="005C4582"/>
    <w:rsid w:val="005C45E6"/>
    <w:rsid w:val="005C49D5"/>
    <w:rsid w:val="005C4CE4"/>
    <w:rsid w:val="005C4E44"/>
    <w:rsid w:val="005C5287"/>
    <w:rsid w:val="005C529B"/>
    <w:rsid w:val="005C5BC8"/>
    <w:rsid w:val="005C5DC1"/>
    <w:rsid w:val="005C662D"/>
    <w:rsid w:val="005C67C9"/>
    <w:rsid w:val="005C67EE"/>
    <w:rsid w:val="005C6A10"/>
    <w:rsid w:val="005C75FB"/>
    <w:rsid w:val="005C7AC0"/>
    <w:rsid w:val="005C7CD2"/>
    <w:rsid w:val="005C7CD5"/>
    <w:rsid w:val="005C7DE8"/>
    <w:rsid w:val="005C7EBD"/>
    <w:rsid w:val="005D019F"/>
    <w:rsid w:val="005D0D68"/>
    <w:rsid w:val="005D1D36"/>
    <w:rsid w:val="005D1E46"/>
    <w:rsid w:val="005D2384"/>
    <w:rsid w:val="005D2F59"/>
    <w:rsid w:val="005D2F6C"/>
    <w:rsid w:val="005D30B6"/>
    <w:rsid w:val="005D3136"/>
    <w:rsid w:val="005D31B7"/>
    <w:rsid w:val="005D33BF"/>
    <w:rsid w:val="005D357B"/>
    <w:rsid w:val="005D3B8A"/>
    <w:rsid w:val="005D3D4C"/>
    <w:rsid w:val="005D3D85"/>
    <w:rsid w:val="005D4445"/>
    <w:rsid w:val="005D45F2"/>
    <w:rsid w:val="005D4895"/>
    <w:rsid w:val="005D4A90"/>
    <w:rsid w:val="005D4CF5"/>
    <w:rsid w:val="005D5061"/>
    <w:rsid w:val="005D568C"/>
    <w:rsid w:val="005D56F1"/>
    <w:rsid w:val="005D578B"/>
    <w:rsid w:val="005D59D5"/>
    <w:rsid w:val="005D5CF1"/>
    <w:rsid w:val="005D62AD"/>
    <w:rsid w:val="005D68DD"/>
    <w:rsid w:val="005D6A22"/>
    <w:rsid w:val="005D6D3C"/>
    <w:rsid w:val="005D6F7D"/>
    <w:rsid w:val="005D75D7"/>
    <w:rsid w:val="005D784E"/>
    <w:rsid w:val="005D7962"/>
    <w:rsid w:val="005D79F5"/>
    <w:rsid w:val="005D7FC9"/>
    <w:rsid w:val="005E038E"/>
    <w:rsid w:val="005E07BB"/>
    <w:rsid w:val="005E099E"/>
    <w:rsid w:val="005E0B92"/>
    <w:rsid w:val="005E1315"/>
    <w:rsid w:val="005E1408"/>
    <w:rsid w:val="005E181F"/>
    <w:rsid w:val="005E184F"/>
    <w:rsid w:val="005E1919"/>
    <w:rsid w:val="005E19B6"/>
    <w:rsid w:val="005E19CC"/>
    <w:rsid w:val="005E21AC"/>
    <w:rsid w:val="005E21D0"/>
    <w:rsid w:val="005E2549"/>
    <w:rsid w:val="005E25F8"/>
    <w:rsid w:val="005E2618"/>
    <w:rsid w:val="005E276E"/>
    <w:rsid w:val="005E27AF"/>
    <w:rsid w:val="005E2859"/>
    <w:rsid w:val="005E28EC"/>
    <w:rsid w:val="005E2DA3"/>
    <w:rsid w:val="005E3167"/>
    <w:rsid w:val="005E32DA"/>
    <w:rsid w:val="005E33DC"/>
    <w:rsid w:val="005E3D1B"/>
    <w:rsid w:val="005E3ED5"/>
    <w:rsid w:val="005E408C"/>
    <w:rsid w:val="005E40ED"/>
    <w:rsid w:val="005E419E"/>
    <w:rsid w:val="005E47AB"/>
    <w:rsid w:val="005E4BC7"/>
    <w:rsid w:val="005E4D20"/>
    <w:rsid w:val="005E4D3B"/>
    <w:rsid w:val="005E4F13"/>
    <w:rsid w:val="005E5232"/>
    <w:rsid w:val="005E552C"/>
    <w:rsid w:val="005E58FD"/>
    <w:rsid w:val="005E5D96"/>
    <w:rsid w:val="005E5E28"/>
    <w:rsid w:val="005E5F9F"/>
    <w:rsid w:val="005E6014"/>
    <w:rsid w:val="005E6335"/>
    <w:rsid w:val="005E6837"/>
    <w:rsid w:val="005E6DBF"/>
    <w:rsid w:val="005E6FC4"/>
    <w:rsid w:val="005E7090"/>
    <w:rsid w:val="005E72C0"/>
    <w:rsid w:val="005E7653"/>
    <w:rsid w:val="005E792D"/>
    <w:rsid w:val="005E7A0E"/>
    <w:rsid w:val="005F039F"/>
    <w:rsid w:val="005F04D6"/>
    <w:rsid w:val="005F06BB"/>
    <w:rsid w:val="005F0952"/>
    <w:rsid w:val="005F0CE8"/>
    <w:rsid w:val="005F0DD1"/>
    <w:rsid w:val="005F120F"/>
    <w:rsid w:val="005F1234"/>
    <w:rsid w:val="005F1CB5"/>
    <w:rsid w:val="005F1F52"/>
    <w:rsid w:val="005F2030"/>
    <w:rsid w:val="005F23C5"/>
    <w:rsid w:val="005F2436"/>
    <w:rsid w:val="005F25E2"/>
    <w:rsid w:val="005F2A42"/>
    <w:rsid w:val="005F2B99"/>
    <w:rsid w:val="005F3461"/>
    <w:rsid w:val="005F3AF3"/>
    <w:rsid w:val="005F3CF3"/>
    <w:rsid w:val="005F401C"/>
    <w:rsid w:val="005F4261"/>
    <w:rsid w:val="005F4719"/>
    <w:rsid w:val="005F4871"/>
    <w:rsid w:val="005F490B"/>
    <w:rsid w:val="005F4962"/>
    <w:rsid w:val="005F4E28"/>
    <w:rsid w:val="005F5184"/>
    <w:rsid w:val="005F5438"/>
    <w:rsid w:val="005F57CA"/>
    <w:rsid w:val="005F5972"/>
    <w:rsid w:val="005F5F81"/>
    <w:rsid w:val="005F60EA"/>
    <w:rsid w:val="005F624D"/>
    <w:rsid w:val="005F6E21"/>
    <w:rsid w:val="005F6E8B"/>
    <w:rsid w:val="005F733B"/>
    <w:rsid w:val="005F770D"/>
    <w:rsid w:val="005F7C8B"/>
    <w:rsid w:val="005F7DA9"/>
    <w:rsid w:val="005F7DD5"/>
    <w:rsid w:val="005F7E1C"/>
    <w:rsid w:val="00600013"/>
    <w:rsid w:val="0060014D"/>
    <w:rsid w:val="006001F3"/>
    <w:rsid w:val="006002EE"/>
    <w:rsid w:val="0060082F"/>
    <w:rsid w:val="00600B85"/>
    <w:rsid w:val="00600DB1"/>
    <w:rsid w:val="00600DE0"/>
    <w:rsid w:val="006012C5"/>
    <w:rsid w:val="0060166B"/>
    <w:rsid w:val="00601A36"/>
    <w:rsid w:val="00601B60"/>
    <w:rsid w:val="006021B3"/>
    <w:rsid w:val="00602D1B"/>
    <w:rsid w:val="0060338A"/>
    <w:rsid w:val="00603420"/>
    <w:rsid w:val="006035CB"/>
    <w:rsid w:val="00603655"/>
    <w:rsid w:val="00603848"/>
    <w:rsid w:val="00603858"/>
    <w:rsid w:val="00603E89"/>
    <w:rsid w:val="00603EDD"/>
    <w:rsid w:val="00603F09"/>
    <w:rsid w:val="00604082"/>
    <w:rsid w:val="00604A12"/>
    <w:rsid w:val="00604BFC"/>
    <w:rsid w:val="00604CC2"/>
    <w:rsid w:val="0060541A"/>
    <w:rsid w:val="0060541D"/>
    <w:rsid w:val="006055D4"/>
    <w:rsid w:val="00605605"/>
    <w:rsid w:val="00605751"/>
    <w:rsid w:val="00605965"/>
    <w:rsid w:val="00605CF2"/>
    <w:rsid w:val="00605FDA"/>
    <w:rsid w:val="00606575"/>
    <w:rsid w:val="006069EC"/>
    <w:rsid w:val="00606A34"/>
    <w:rsid w:val="00606BE6"/>
    <w:rsid w:val="00606DB5"/>
    <w:rsid w:val="00606E70"/>
    <w:rsid w:val="00606F2C"/>
    <w:rsid w:val="00607634"/>
    <w:rsid w:val="006076AF"/>
    <w:rsid w:val="00607A22"/>
    <w:rsid w:val="00607BE9"/>
    <w:rsid w:val="006101FB"/>
    <w:rsid w:val="006109A2"/>
    <w:rsid w:val="00610F35"/>
    <w:rsid w:val="0061142F"/>
    <w:rsid w:val="006114A8"/>
    <w:rsid w:val="006114F2"/>
    <w:rsid w:val="006119B7"/>
    <w:rsid w:val="00611A22"/>
    <w:rsid w:val="00611D31"/>
    <w:rsid w:val="00611DCE"/>
    <w:rsid w:val="00611E08"/>
    <w:rsid w:val="006125C7"/>
    <w:rsid w:val="00612888"/>
    <w:rsid w:val="00612DB2"/>
    <w:rsid w:val="006131A4"/>
    <w:rsid w:val="00613295"/>
    <w:rsid w:val="006132A1"/>
    <w:rsid w:val="0061384D"/>
    <w:rsid w:val="006139E3"/>
    <w:rsid w:val="00613E39"/>
    <w:rsid w:val="00613E78"/>
    <w:rsid w:val="006141A9"/>
    <w:rsid w:val="00614276"/>
    <w:rsid w:val="006143F6"/>
    <w:rsid w:val="00614845"/>
    <w:rsid w:val="00614933"/>
    <w:rsid w:val="00615251"/>
    <w:rsid w:val="006153A8"/>
    <w:rsid w:val="0061546D"/>
    <w:rsid w:val="006155E6"/>
    <w:rsid w:val="006156B8"/>
    <w:rsid w:val="006159A9"/>
    <w:rsid w:val="00616371"/>
    <w:rsid w:val="00616673"/>
    <w:rsid w:val="00616EAF"/>
    <w:rsid w:val="00616FC5"/>
    <w:rsid w:val="0061707D"/>
    <w:rsid w:val="00617481"/>
    <w:rsid w:val="006175C2"/>
    <w:rsid w:val="006177B2"/>
    <w:rsid w:val="006178D8"/>
    <w:rsid w:val="0061792B"/>
    <w:rsid w:val="00617A59"/>
    <w:rsid w:val="00617F51"/>
    <w:rsid w:val="00620455"/>
    <w:rsid w:val="0062046C"/>
    <w:rsid w:val="00620ACD"/>
    <w:rsid w:val="00620BEE"/>
    <w:rsid w:val="00620D54"/>
    <w:rsid w:val="006217B8"/>
    <w:rsid w:val="00621C17"/>
    <w:rsid w:val="00621D11"/>
    <w:rsid w:val="00622042"/>
    <w:rsid w:val="006221EF"/>
    <w:rsid w:val="0062236E"/>
    <w:rsid w:val="0062265B"/>
    <w:rsid w:val="00622739"/>
    <w:rsid w:val="00622A13"/>
    <w:rsid w:val="00622F1B"/>
    <w:rsid w:val="006239B5"/>
    <w:rsid w:val="00623A7B"/>
    <w:rsid w:val="00623AAF"/>
    <w:rsid w:val="0062436F"/>
    <w:rsid w:val="00624860"/>
    <w:rsid w:val="006251B5"/>
    <w:rsid w:val="00625279"/>
    <w:rsid w:val="0062577D"/>
    <w:rsid w:val="00625914"/>
    <w:rsid w:val="00625CB6"/>
    <w:rsid w:val="00626005"/>
    <w:rsid w:val="006262D6"/>
    <w:rsid w:val="00626A53"/>
    <w:rsid w:val="00626A8D"/>
    <w:rsid w:val="00626A9A"/>
    <w:rsid w:val="0062724E"/>
    <w:rsid w:val="006272B1"/>
    <w:rsid w:val="0062736D"/>
    <w:rsid w:val="006273E6"/>
    <w:rsid w:val="006274BA"/>
    <w:rsid w:val="006278E0"/>
    <w:rsid w:val="00627A8B"/>
    <w:rsid w:val="00627E56"/>
    <w:rsid w:val="00630050"/>
    <w:rsid w:val="00630109"/>
    <w:rsid w:val="0063016E"/>
    <w:rsid w:val="00630A2C"/>
    <w:rsid w:val="00630BC7"/>
    <w:rsid w:val="00630F24"/>
    <w:rsid w:val="006313B9"/>
    <w:rsid w:val="006314C9"/>
    <w:rsid w:val="00631731"/>
    <w:rsid w:val="00631948"/>
    <w:rsid w:val="00631C61"/>
    <w:rsid w:val="00631DC9"/>
    <w:rsid w:val="00631F23"/>
    <w:rsid w:val="00632453"/>
    <w:rsid w:val="00632C41"/>
    <w:rsid w:val="006333AD"/>
    <w:rsid w:val="0063367F"/>
    <w:rsid w:val="006337AE"/>
    <w:rsid w:val="00633805"/>
    <w:rsid w:val="00633A31"/>
    <w:rsid w:val="00633A78"/>
    <w:rsid w:val="006340F8"/>
    <w:rsid w:val="006344E8"/>
    <w:rsid w:val="00634EF3"/>
    <w:rsid w:val="00634F7A"/>
    <w:rsid w:val="00635403"/>
    <w:rsid w:val="006356E6"/>
    <w:rsid w:val="00635B4A"/>
    <w:rsid w:val="00635C84"/>
    <w:rsid w:val="00635CBA"/>
    <w:rsid w:val="00635DC0"/>
    <w:rsid w:val="006360C8"/>
    <w:rsid w:val="006362F3"/>
    <w:rsid w:val="00636541"/>
    <w:rsid w:val="00636B9C"/>
    <w:rsid w:val="00636E93"/>
    <w:rsid w:val="006374AF"/>
    <w:rsid w:val="00637546"/>
    <w:rsid w:val="00637B22"/>
    <w:rsid w:val="00637CF0"/>
    <w:rsid w:val="00637D8A"/>
    <w:rsid w:val="0064027D"/>
    <w:rsid w:val="00640387"/>
    <w:rsid w:val="006403B1"/>
    <w:rsid w:val="006403C7"/>
    <w:rsid w:val="00640642"/>
    <w:rsid w:val="006407CC"/>
    <w:rsid w:val="00640878"/>
    <w:rsid w:val="0064097C"/>
    <w:rsid w:val="00640DAE"/>
    <w:rsid w:val="0064100A"/>
    <w:rsid w:val="006410B9"/>
    <w:rsid w:val="006411DF"/>
    <w:rsid w:val="006414F2"/>
    <w:rsid w:val="00641725"/>
    <w:rsid w:val="00641951"/>
    <w:rsid w:val="00641C23"/>
    <w:rsid w:val="00641C5A"/>
    <w:rsid w:val="00642020"/>
    <w:rsid w:val="0064224F"/>
    <w:rsid w:val="006424A1"/>
    <w:rsid w:val="006424D9"/>
    <w:rsid w:val="006427F9"/>
    <w:rsid w:val="00642FAC"/>
    <w:rsid w:val="006434C1"/>
    <w:rsid w:val="006435DC"/>
    <w:rsid w:val="00643A0D"/>
    <w:rsid w:val="00643D6F"/>
    <w:rsid w:val="006448EE"/>
    <w:rsid w:val="00644E0E"/>
    <w:rsid w:val="00645544"/>
    <w:rsid w:val="00645545"/>
    <w:rsid w:val="00645607"/>
    <w:rsid w:val="00645668"/>
    <w:rsid w:val="00645C57"/>
    <w:rsid w:val="00645D20"/>
    <w:rsid w:val="00645D93"/>
    <w:rsid w:val="00645E03"/>
    <w:rsid w:val="00645E1B"/>
    <w:rsid w:val="0064619A"/>
    <w:rsid w:val="006466F8"/>
    <w:rsid w:val="0064673B"/>
    <w:rsid w:val="00646965"/>
    <w:rsid w:val="00646BF2"/>
    <w:rsid w:val="00646DA2"/>
    <w:rsid w:val="006471DD"/>
    <w:rsid w:val="006471F0"/>
    <w:rsid w:val="00647634"/>
    <w:rsid w:val="00647CA9"/>
    <w:rsid w:val="006500BF"/>
    <w:rsid w:val="00650576"/>
    <w:rsid w:val="006506A3"/>
    <w:rsid w:val="00650E3A"/>
    <w:rsid w:val="00651040"/>
    <w:rsid w:val="0065126A"/>
    <w:rsid w:val="006513F5"/>
    <w:rsid w:val="006518C8"/>
    <w:rsid w:val="00651917"/>
    <w:rsid w:val="00651DD0"/>
    <w:rsid w:val="00651F51"/>
    <w:rsid w:val="0065256B"/>
    <w:rsid w:val="00652634"/>
    <w:rsid w:val="006526D2"/>
    <w:rsid w:val="006529D9"/>
    <w:rsid w:val="00652B40"/>
    <w:rsid w:val="00652CBF"/>
    <w:rsid w:val="0065353B"/>
    <w:rsid w:val="0065378B"/>
    <w:rsid w:val="00653A1D"/>
    <w:rsid w:val="00653ADA"/>
    <w:rsid w:val="00653CD8"/>
    <w:rsid w:val="00653FE8"/>
    <w:rsid w:val="006543A1"/>
    <w:rsid w:val="00654680"/>
    <w:rsid w:val="00654D9A"/>
    <w:rsid w:val="0065558B"/>
    <w:rsid w:val="00655625"/>
    <w:rsid w:val="00655815"/>
    <w:rsid w:val="00655C2B"/>
    <w:rsid w:val="006565BE"/>
    <w:rsid w:val="00656903"/>
    <w:rsid w:val="00656B92"/>
    <w:rsid w:val="00656C5D"/>
    <w:rsid w:val="00656DD0"/>
    <w:rsid w:val="00657069"/>
    <w:rsid w:val="006572F0"/>
    <w:rsid w:val="00657652"/>
    <w:rsid w:val="00657BD2"/>
    <w:rsid w:val="00657FF0"/>
    <w:rsid w:val="006602DE"/>
    <w:rsid w:val="006602E8"/>
    <w:rsid w:val="00660677"/>
    <w:rsid w:val="00660A35"/>
    <w:rsid w:val="0066119F"/>
    <w:rsid w:val="006613A2"/>
    <w:rsid w:val="006613F8"/>
    <w:rsid w:val="0066165E"/>
    <w:rsid w:val="00661679"/>
    <w:rsid w:val="0066183F"/>
    <w:rsid w:val="0066194F"/>
    <w:rsid w:val="00661A32"/>
    <w:rsid w:val="00661A6B"/>
    <w:rsid w:val="00661B65"/>
    <w:rsid w:val="0066227B"/>
    <w:rsid w:val="0066231C"/>
    <w:rsid w:val="006625B4"/>
    <w:rsid w:val="00662886"/>
    <w:rsid w:val="00662B42"/>
    <w:rsid w:val="00662B80"/>
    <w:rsid w:val="00662F63"/>
    <w:rsid w:val="00663088"/>
    <w:rsid w:val="00663106"/>
    <w:rsid w:val="0066323C"/>
    <w:rsid w:val="00663D51"/>
    <w:rsid w:val="00663EE8"/>
    <w:rsid w:val="00664306"/>
    <w:rsid w:val="00664427"/>
    <w:rsid w:val="00664746"/>
    <w:rsid w:val="0066493C"/>
    <w:rsid w:val="0066499F"/>
    <w:rsid w:val="00664B2B"/>
    <w:rsid w:val="00664DB2"/>
    <w:rsid w:val="00664E7B"/>
    <w:rsid w:val="00665080"/>
    <w:rsid w:val="006651F5"/>
    <w:rsid w:val="006653F6"/>
    <w:rsid w:val="00665458"/>
    <w:rsid w:val="00665C9E"/>
    <w:rsid w:val="00665FC3"/>
    <w:rsid w:val="006660A9"/>
    <w:rsid w:val="0066615B"/>
    <w:rsid w:val="006662B0"/>
    <w:rsid w:val="0066667F"/>
    <w:rsid w:val="00666794"/>
    <w:rsid w:val="006667C0"/>
    <w:rsid w:val="00666BCA"/>
    <w:rsid w:val="00666C8B"/>
    <w:rsid w:val="00666D7B"/>
    <w:rsid w:val="00667476"/>
    <w:rsid w:val="006674D9"/>
    <w:rsid w:val="00667AB9"/>
    <w:rsid w:val="00667BFB"/>
    <w:rsid w:val="006708C8"/>
    <w:rsid w:val="006708DA"/>
    <w:rsid w:val="00670C0A"/>
    <w:rsid w:val="00670CE8"/>
    <w:rsid w:val="00670F7C"/>
    <w:rsid w:val="0067100C"/>
    <w:rsid w:val="00671437"/>
    <w:rsid w:val="0067151C"/>
    <w:rsid w:val="0067196B"/>
    <w:rsid w:val="00671CCB"/>
    <w:rsid w:val="00671D1D"/>
    <w:rsid w:val="00671E49"/>
    <w:rsid w:val="006727D0"/>
    <w:rsid w:val="00672E74"/>
    <w:rsid w:val="006730D0"/>
    <w:rsid w:val="006732DB"/>
    <w:rsid w:val="0067429D"/>
    <w:rsid w:val="006743A7"/>
    <w:rsid w:val="00674515"/>
    <w:rsid w:val="00674623"/>
    <w:rsid w:val="006746D9"/>
    <w:rsid w:val="00674880"/>
    <w:rsid w:val="006749B2"/>
    <w:rsid w:val="00674A74"/>
    <w:rsid w:val="00674BCF"/>
    <w:rsid w:val="0067566E"/>
    <w:rsid w:val="00675836"/>
    <w:rsid w:val="00675B15"/>
    <w:rsid w:val="00675E5F"/>
    <w:rsid w:val="00676DD2"/>
    <w:rsid w:val="006770AF"/>
    <w:rsid w:val="006771D3"/>
    <w:rsid w:val="0067772C"/>
    <w:rsid w:val="0067798A"/>
    <w:rsid w:val="00677A45"/>
    <w:rsid w:val="00677A5A"/>
    <w:rsid w:val="00677D33"/>
    <w:rsid w:val="00677EFE"/>
    <w:rsid w:val="0068060A"/>
    <w:rsid w:val="00680BFB"/>
    <w:rsid w:val="00680DD6"/>
    <w:rsid w:val="00680FAA"/>
    <w:rsid w:val="00681025"/>
    <w:rsid w:val="00681BCA"/>
    <w:rsid w:val="00681F22"/>
    <w:rsid w:val="0068204A"/>
    <w:rsid w:val="006821E8"/>
    <w:rsid w:val="006835B7"/>
    <w:rsid w:val="006835F5"/>
    <w:rsid w:val="00683D6E"/>
    <w:rsid w:val="00683F3D"/>
    <w:rsid w:val="006841CA"/>
    <w:rsid w:val="00684C5A"/>
    <w:rsid w:val="00684E20"/>
    <w:rsid w:val="00685105"/>
    <w:rsid w:val="0068541D"/>
    <w:rsid w:val="00685827"/>
    <w:rsid w:val="00685CCA"/>
    <w:rsid w:val="00685D12"/>
    <w:rsid w:val="00685E8B"/>
    <w:rsid w:val="006860EE"/>
    <w:rsid w:val="00686388"/>
    <w:rsid w:val="00686C45"/>
    <w:rsid w:val="006871DF"/>
    <w:rsid w:val="006872D8"/>
    <w:rsid w:val="006873D4"/>
    <w:rsid w:val="0068744D"/>
    <w:rsid w:val="00687D14"/>
    <w:rsid w:val="00690600"/>
    <w:rsid w:val="00690C40"/>
    <w:rsid w:val="00690D04"/>
    <w:rsid w:val="00690D47"/>
    <w:rsid w:val="00691713"/>
    <w:rsid w:val="006919E1"/>
    <w:rsid w:val="00691BE8"/>
    <w:rsid w:val="00691D79"/>
    <w:rsid w:val="006921CD"/>
    <w:rsid w:val="006927B0"/>
    <w:rsid w:val="00692FC2"/>
    <w:rsid w:val="006934D1"/>
    <w:rsid w:val="00693558"/>
    <w:rsid w:val="006935BC"/>
    <w:rsid w:val="00693738"/>
    <w:rsid w:val="006939D9"/>
    <w:rsid w:val="00693BEE"/>
    <w:rsid w:val="006942FE"/>
    <w:rsid w:val="0069480A"/>
    <w:rsid w:val="00694BD4"/>
    <w:rsid w:val="00694F10"/>
    <w:rsid w:val="00695067"/>
    <w:rsid w:val="0069548E"/>
    <w:rsid w:val="00695511"/>
    <w:rsid w:val="006957A5"/>
    <w:rsid w:val="00696053"/>
    <w:rsid w:val="006960FC"/>
    <w:rsid w:val="0069616B"/>
    <w:rsid w:val="00696582"/>
    <w:rsid w:val="00696729"/>
    <w:rsid w:val="00696C21"/>
    <w:rsid w:val="00696C45"/>
    <w:rsid w:val="0069724A"/>
    <w:rsid w:val="00697401"/>
    <w:rsid w:val="00697453"/>
    <w:rsid w:val="00697958"/>
    <w:rsid w:val="006979FE"/>
    <w:rsid w:val="00697BB4"/>
    <w:rsid w:val="00697D50"/>
    <w:rsid w:val="006A0BCE"/>
    <w:rsid w:val="006A1131"/>
    <w:rsid w:val="006A11B0"/>
    <w:rsid w:val="006A1E12"/>
    <w:rsid w:val="006A1F76"/>
    <w:rsid w:val="006A1F8A"/>
    <w:rsid w:val="006A1FC4"/>
    <w:rsid w:val="006A2294"/>
    <w:rsid w:val="006A2AA6"/>
    <w:rsid w:val="006A2BF5"/>
    <w:rsid w:val="006A3087"/>
    <w:rsid w:val="006A311D"/>
    <w:rsid w:val="006A3433"/>
    <w:rsid w:val="006A376E"/>
    <w:rsid w:val="006A396A"/>
    <w:rsid w:val="006A3C04"/>
    <w:rsid w:val="006A3C08"/>
    <w:rsid w:val="006A3F2F"/>
    <w:rsid w:val="006A41AF"/>
    <w:rsid w:val="006A438B"/>
    <w:rsid w:val="006A516E"/>
    <w:rsid w:val="006A53CF"/>
    <w:rsid w:val="006A549F"/>
    <w:rsid w:val="006A5636"/>
    <w:rsid w:val="006A585B"/>
    <w:rsid w:val="006A5B1E"/>
    <w:rsid w:val="006A5EF3"/>
    <w:rsid w:val="006A635E"/>
    <w:rsid w:val="006A650C"/>
    <w:rsid w:val="006A6836"/>
    <w:rsid w:val="006A68C0"/>
    <w:rsid w:val="006A74B3"/>
    <w:rsid w:val="006A7682"/>
    <w:rsid w:val="006A7AC6"/>
    <w:rsid w:val="006A7D82"/>
    <w:rsid w:val="006B0050"/>
    <w:rsid w:val="006B02A4"/>
    <w:rsid w:val="006B02BD"/>
    <w:rsid w:val="006B02C7"/>
    <w:rsid w:val="006B054E"/>
    <w:rsid w:val="006B061D"/>
    <w:rsid w:val="006B083D"/>
    <w:rsid w:val="006B0CE7"/>
    <w:rsid w:val="006B1012"/>
    <w:rsid w:val="006B1148"/>
    <w:rsid w:val="006B13EC"/>
    <w:rsid w:val="006B1505"/>
    <w:rsid w:val="006B1DBB"/>
    <w:rsid w:val="006B2271"/>
    <w:rsid w:val="006B2387"/>
    <w:rsid w:val="006B24A6"/>
    <w:rsid w:val="006B2825"/>
    <w:rsid w:val="006B28CE"/>
    <w:rsid w:val="006B2D84"/>
    <w:rsid w:val="006B34A9"/>
    <w:rsid w:val="006B38BA"/>
    <w:rsid w:val="006B3B6D"/>
    <w:rsid w:val="006B3D00"/>
    <w:rsid w:val="006B3DBF"/>
    <w:rsid w:val="006B4177"/>
    <w:rsid w:val="006B42F0"/>
    <w:rsid w:val="006B4A37"/>
    <w:rsid w:val="006B514C"/>
    <w:rsid w:val="006B58C4"/>
    <w:rsid w:val="006B5A9B"/>
    <w:rsid w:val="006B5DDA"/>
    <w:rsid w:val="006B6081"/>
    <w:rsid w:val="006B67CB"/>
    <w:rsid w:val="006B762C"/>
    <w:rsid w:val="006B7C7B"/>
    <w:rsid w:val="006C05F9"/>
    <w:rsid w:val="006C0634"/>
    <w:rsid w:val="006C0DEE"/>
    <w:rsid w:val="006C0E40"/>
    <w:rsid w:val="006C1146"/>
    <w:rsid w:val="006C147C"/>
    <w:rsid w:val="006C1754"/>
    <w:rsid w:val="006C1FE7"/>
    <w:rsid w:val="006C2197"/>
    <w:rsid w:val="006C23ED"/>
    <w:rsid w:val="006C288E"/>
    <w:rsid w:val="006C29B2"/>
    <w:rsid w:val="006C2C1A"/>
    <w:rsid w:val="006C3234"/>
    <w:rsid w:val="006C337D"/>
    <w:rsid w:val="006C34E8"/>
    <w:rsid w:val="006C35C7"/>
    <w:rsid w:val="006C391B"/>
    <w:rsid w:val="006C3ADD"/>
    <w:rsid w:val="006C3BFB"/>
    <w:rsid w:val="006C3DCB"/>
    <w:rsid w:val="006C4198"/>
    <w:rsid w:val="006C4513"/>
    <w:rsid w:val="006C4C4E"/>
    <w:rsid w:val="006C54C4"/>
    <w:rsid w:val="006C5569"/>
    <w:rsid w:val="006C591B"/>
    <w:rsid w:val="006C5A35"/>
    <w:rsid w:val="006C5A57"/>
    <w:rsid w:val="006C5F69"/>
    <w:rsid w:val="006C6000"/>
    <w:rsid w:val="006C6452"/>
    <w:rsid w:val="006C672B"/>
    <w:rsid w:val="006C67B7"/>
    <w:rsid w:val="006C6DF9"/>
    <w:rsid w:val="006C6F7E"/>
    <w:rsid w:val="006C7604"/>
    <w:rsid w:val="006C790A"/>
    <w:rsid w:val="006C7C62"/>
    <w:rsid w:val="006C7D01"/>
    <w:rsid w:val="006C7DA5"/>
    <w:rsid w:val="006C7FD4"/>
    <w:rsid w:val="006D0C51"/>
    <w:rsid w:val="006D0CA1"/>
    <w:rsid w:val="006D0ECB"/>
    <w:rsid w:val="006D0EFE"/>
    <w:rsid w:val="006D103D"/>
    <w:rsid w:val="006D16B1"/>
    <w:rsid w:val="006D21E8"/>
    <w:rsid w:val="006D224A"/>
    <w:rsid w:val="006D231E"/>
    <w:rsid w:val="006D28FB"/>
    <w:rsid w:val="006D2B84"/>
    <w:rsid w:val="006D2E1D"/>
    <w:rsid w:val="006D3058"/>
    <w:rsid w:val="006D3595"/>
    <w:rsid w:val="006D381E"/>
    <w:rsid w:val="006D3C6E"/>
    <w:rsid w:val="006D40AF"/>
    <w:rsid w:val="006D42B8"/>
    <w:rsid w:val="006D431B"/>
    <w:rsid w:val="006D48FE"/>
    <w:rsid w:val="006D4B97"/>
    <w:rsid w:val="006D4EC7"/>
    <w:rsid w:val="006D529A"/>
    <w:rsid w:val="006D52A7"/>
    <w:rsid w:val="006D593F"/>
    <w:rsid w:val="006D5AE3"/>
    <w:rsid w:val="006D60B3"/>
    <w:rsid w:val="006D6499"/>
    <w:rsid w:val="006D6FAB"/>
    <w:rsid w:val="006D6FBF"/>
    <w:rsid w:val="006D710F"/>
    <w:rsid w:val="006D7111"/>
    <w:rsid w:val="006D71E9"/>
    <w:rsid w:val="006D72C4"/>
    <w:rsid w:val="006D7C2E"/>
    <w:rsid w:val="006D7CC4"/>
    <w:rsid w:val="006D7D52"/>
    <w:rsid w:val="006D7E8B"/>
    <w:rsid w:val="006D7F9E"/>
    <w:rsid w:val="006D7FA3"/>
    <w:rsid w:val="006D7FC9"/>
    <w:rsid w:val="006E019F"/>
    <w:rsid w:val="006E0F87"/>
    <w:rsid w:val="006E1177"/>
    <w:rsid w:val="006E142E"/>
    <w:rsid w:val="006E19BE"/>
    <w:rsid w:val="006E1C1F"/>
    <w:rsid w:val="006E1CCC"/>
    <w:rsid w:val="006E1E93"/>
    <w:rsid w:val="006E1F61"/>
    <w:rsid w:val="006E1FFC"/>
    <w:rsid w:val="006E204B"/>
    <w:rsid w:val="006E2367"/>
    <w:rsid w:val="006E273D"/>
    <w:rsid w:val="006E2C07"/>
    <w:rsid w:val="006E397D"/>
    <w:rsid w:val="006E3986"/>
    <w:rsid w:val="006E3C12"/>
    <w:rsid w:val="006E3DBD"/>
    <w:rsid w:val="006E3F71"/>
    <w:rsid w:val="006E4254"/>
    <w:rsid w:val="006E4536"/>
    <w:rsid w:val="006E4701"/>
    <w:rsid w:val="006E479B"/>
    <w:rsid w:val="006E4DD0"/>
    <w:rsid w:val="006E4E1F"/>
    <w:rsid w:val="006E543A"/>
    <w:rsid w:val="006E54A0"/>
    <w:rsid w:val="006E58FC"/>
    <w:rsid w:val="006E5D0A"/>
    <w:rsid w:val="006E5EF4"/>
    <w:rsid w:val="006E714D"/>
    <w:rsid w:val="006E71EE"/>
    <w:rsid w:val="006E7519"/>
    <w:rsid w:val="006E7727"/>
    <w:rsid w:val="006E7C5F"/>
    <w:rsid w:val="006E7EE7"/>
    <w:rsid w:val="006E7F16"/>
    <w:rsid w:val="006F0287"/>
    <w:rsid w:val="006F02B6"/>
    <w:rsid w:val="006F0602"/>
    <w:rsid w:val="006F0823"/>
    <w:rsid w:val="006F0DCD"/>
    <w:rsid w:val="006F0E37"/>
    <w:rsid w:val="006F1795"/>
    <w:rsid w:val="006F1893"/>
    <w:rsid w:val="006F19E8"/>
    <w:rsid w:val="006F1ABA"/>
    <w:rsid w:val="006F1C9E"/>
    <w:rsid w:val="006F2458"/>
    <w:rsid w:val="006F24CE"/>
    <w:rsid w:val="006F28AA"/>
    <w:rsid w:val="006F2B9D"/>
    <w:rsid w:val="006F3965"/>
    <w:rsid w:val="006F3AB3"/>
    <w:rsid w:val="006F3D29"/>
    <w:rsid w:val="006F4044"/>
    <w:rsid w:val="006F4137"/>
    <w:rsid w:val="006F4202"/>
    <w:rsid w:val="006F4337"/>
    <w:rsid w:val="006F463B"/>
    <w:rsid w:val="006F4684"/>
    <w:rsid w:val="006F4948"/>
    <w:rsid w:val="006F4C2D"/>
    <w:rsid w:val="006F5184"/>
    <w:rsid w:val="006F5288"/>
    <w:rsid w:val="006F578C"/>
    <w:rsid w:val="006F5AFB"/>
    <w:rsid w:val="006F5D05"/>
    <w:rsid w:val="006F5EA7"/>
    <w:rsid w:val="006F5FAD"/>
    <w:rsid w:val="006F6156"/>
    <w:rsid w:val="006F62C8"/>
    <w:rsid w:val="006F6D6E"/>
    <w:rsid w:val="006F700D"/>
    <w:rsid w:val="006F7465"/>
    <w:rsid w:val="006F7543"/>
    <w:rsid w:val="006F76B7"/>
    <w:rsid w:val="0070034E"/>
    <w:rsid w:val="00700514"/>
    <w:rsid w:val="00700894"/>
    <w:rsid w:val="007009FD"/>
    <w:rsid w:val="00700AAE"/>
    <w:rsid w:val="00700B1A"/>
    <w:rsid w:val="00700CE0"/>
    <w:rsid w:val="00700E2B"/>
    <w:rsid w:val="007010C9"/>
    <w:rsid w:val="007015BD"/>
    <w:rsid w:val="00701893"/>
    <w:rsid w:val="007019F4"/>
    <w:rsid w:val="00701CD0"/>
    <w:rsid w:val="00701D64"/>
    <w:rsid w:val="00701E42"/>
    <w:rsid w:val="00702717"/>
    <w:rsid w:val="007032AF"/>
    <w:rsid w:val="007034FA"/>
    <w:rsid w:val="00704050"/>
    <w:rsid w:val="0070485E"/>
    <w:rsid w:val="00704A4B"/>
    <w:rsid w:val="00704A5E"/>
    <w:rsid w:val="00704D29"/>
    <w:rsid w:val="00704DEA"/>
    <w:rsid w:val="007053A0"/>
    <w:rsid w:val="00705ADF"/>
    <w:rsid w:val="00705F61"/>
    <w:rsid w:val="00706027"/>
    <w:rsid w:val="00706163"/>
    <w:rsid w:val="00706967"/>
    <w:rsid w:val="0070696E"/>
    <w:rsid w:val="00706AEB"/>
    <w:rsid w:val="00706D70"/>
    <w:rsid w:val="00706D92"/>
    <w:rsid w:val="00706E9F"/>
    <w:rsid w:val="0070729A"/>
    <w:rsid w:val="0070769E"/>
    <w:rsid w:val="00707825"/>
    <w:rsid w:val="007101CE"/>
    <w:rsid w:val="00710440"/>
    <w:rsid w:val="007109AF"/>
    <w:rsid w:val="00710C95"/>
    <w:rsid w:val="00711028"/>
    <w:rsid w:val="007112A4"/>
    <w:rsid w:val="00711523"/>
    <w:rsid w:val="00711595"/>
    <w:rsid w:val="007118D3"/>
    <w:rsid w:val="00711A42"/>
    <w:rsid w:val="00711ABB"/>
    <w:rsid w:val="00711B0F"/>
    <w:rsid w:val="00712163"/>
    <w:rsid w:val="00712286"/>
    <w:rsid w:val="00712C6C"/>
    <w:rsid w:val="00712C7D"/>
    <w:rsid w:val="00713271"/>
    <w:rsid w:val="007133B1"/>
    <w:rsid w:val="00713580"/>
    <w:rsid w:val="0071368F"/>
    <w:rsid w:val="007140DE"/>
    <w:rsid w:val="0071436E"/>
    <w:rsid w:val="00714713"/>
    <w:rsid w:val="00714C6C"/>
    <w:rsid w:val="00714CF0"/>
    <w:rsid w:val="00714EAC"/>
    <w:rsid w:val="007150BD"/>
    <w:rsid w:val="00715102"/>
    <w:rsid w:val="00715236"/>
    <w:rsid w:val="007152CE"/>
    <w:rsid w:val="007156F4"/>
    <w:rsid w:val="0071599D"/>
    <w:rsid w:val="00715B1D"/>
    <w:rsid w:val="00715E4D"/>
    <w:rsid w:val="00715F5D"/>
    <w:rsid w:val="00716118"/>
    <w:rsid w:val="00716121"/>
    <w:rsid w:val="0071625B"/>
    <w:rsid w:val="00716B4C"/>
    <w:rsid w:val="00716BA0"/>
    <w:rsid w:val="00716D40"/>
    <w:rsid w:val="0071707C"/>
    <w:rsid w:val="00717168"/>
    <w:rsid w:val="00717487"/>
    <w:rsid w:val="00717EA1"/>
    <w:rsid w:val="007200CB"/>
    <w:rsid w:val="007203B9"/>
    <w:rsid w:val="007204A6"/>
    <w:rsid w:val="0072069F"/>
    <w:rsid w:val="00720B26"/>
    <w:rsid w:val="00720DBF"/>
    <w:rsid w:val="0072108F"/>
    <w:rsid w:val="00721207"/>
    <w:rsid w:val="00721304"/>
    <w:rsid w:val="00721313"/>
    <w:rsid w:val="00721A1E"/>
    <w:rsid w:val="00721E62"/>
    <w:rsid w:val="00721F44"/>
    <w:rsid w:val="00721F51"/>
    <w:rsid w:val="00721FD7"/>
    <w:rsid w:val="0072261D"/>
    <w:rsid w:val="00722650"/>
    <w:rsid w:val="00722729"/>
    <w:rsid w:val="00723653"/>
    <w:rsid w:val="00723726"/>
    <w:rsid w:val="007238FC"/>
    <w:rsid w:val="00723B59"/>
    <w:rsid w:val="00723E6B"/>
    <w:rsid w:val="0072408D"/>
    <w:rsid w:val="00725142"/>
    <w:rsid w:val="00725342"/>
    <w:rsid w:val="0072536D"/>
    <w:rsid w:val="007254AC"/>
    <w:rsid w:val="007254E3"/>
    <w:rsid w:val="007255C0"/>
    <w:rsid w:val="007258BB"/>
    <w:rsid w:val="00725950"/>
    <w:rsid w:val="007259C5"/>
    <w:rsid w:val="00725BE9"/>
    <w:rsid w:val="00725DF0"/>
    <w:rsid w:val="00725EE6"/>
    <w:rsid w:val="00726317"/>
    <w:rsid w:val="00726672"/>
    <w:rsid w:val="00726F6A"/>
    <w:rsid w:val="00727383"/>
    <w:rsid w:val="00727533"/>
    <w:rsid w:val="007275D0"/>
    <w:rsid w:val="007278CC"/>
    <w:rsid w:val="00727FF8"/>
    <w:rsid w:val="00730734"/>
    <w:rsid w:val="007309D5"/>
    <w:rsid w:val="00730D3B"/>
    <w:rsid w:val="00731875"/>
    <w:rsid w:val="00731A1F"/>
    <w:rsid w:val="00731F1A"/>
    <w:rsid w:val="007321F5"/>
    <w:rsid w:val="007322D2"/>
    <w:rsid w:val="00732382"/>
    <w:rsid w:val="007325E3"/>
    <w:rsid w:val="00732823"/>
    <w:rsid w:val="00732DE6"/>
    <w:rsid w:val="00733069"/>
    <w:rsid w:val="00733C60"/>
    <w:rsid w:val="00733E27"/>
    <w:rsid w:val="00733F7D"/>
    <w:rsid w:val="0073450B"/>
    <w:rsid w:val="007347F6"/>
    <w:rsid w:val="00734E3D"/>
    <w:rsid w:val="00734E40"/>
    <w:rsid w:val="00734F5A"/>
    <w:rsid w:val="00735439"/>
    <w:rsid w:val="00735C62"/>
    <w:rsid w:val="00735DE8"/>
    <w:rsid w:val="00736996"/>
    <w:rsid w:val="00736D35"/>
    <w:rsid w:val="00736F4D"/>
    <w:rsid w:val="007371B0"/>
    <w:rsid w:val="0073738C"/>
    <w:rsid w:val="007373C2"/>
    <w:rsid w:val="007377A7"/>
    <w:rsid w:val="007400C9"/>
    <w:rsid w:val="0074019D"/>
    <w:rsid w:val="007401C4"/>
    <w:rsid w:val="00740705"/>
    <w:rsid w:val="00740B79"/>
    <w:rsid w:val="00740C05"/>
    <w:rsid w:val="00740CBD"/>
    <w:rsid w:val="00740F64"/>
    <w:rsid w:val="00740F7A"/>
    <w:rsid w:val="007415F1"/>
    <w:rsid w:val="00741718"/>
    <w:rsid w:val="007417F5"/>
    <w:rsid w:val="00741E0F"/>
    <w:rsid w:val="00742000"/>
    <w:rsid w:val="00742498"/>
    <w:rsid w:val="007425EE"/>
    <w:rsid w:val="007426CC"/>
    <w:rsid w:val="00742880"/>
    <w:rsid w:val="00742B65"/>
    <w:rsid w:val="00742E73"/>
    <w:rsid w:val="0074303B"/>
    <w:rsid w:val="007431AF"/>
    <w:rsid w:val="00743218"/>
    <w:rsid w:val="00743470"/>
    <w:rsid w:val="00743490"/>
    <w:rsid w:val="007436C1"/>
    <w:rsid w:val="00743709"/>
    <w:rsid w:val="0074397E"/>
    <w:rsid w:val="00743A44"/>
    <w:rsid w:val="00743D25"/>
    <w:rsid w:val="00744323"/>
    <w:rsid w:val="007444E2"/>
    <w:rsid w:val="0074474E"/>
    <w:rsid w:val="00744895"/>
    <w:rsid w:val="007449CC"/>
    <w:rsid w:val="00744C67"/>
    <w:rsid w:val="00744EF4"/>
    <w:rsid w:val="00744F54"/>
    <w:rsid w:val="007452DF"/>
    <w:rsid w:val="00745335"/>
    <w:rsid w:val="0074550C"/>
    <w:rsid w:val="00745A41"/>
    <w:rsid w:val="00745BFE"/>
    <w:rsid w:val="00745F9F"/>
    <w:rsid w:val="0074615B"/>
    <w:rsid w:val="00746789"/>
    <w:rsid w:val="00746A41"/>
    <w:rsid w:val="00746B1C"/>
    <w:rsid w:val="00746D1C"/>
    <w:rsid w:val="00746F79"/>
    <w:rsid w:val="00747320"/>
    <w:rsid w:val="0074739A"/>
    <w:rsid w:val="00747407"/>
    <w:rsid w:val="007477A5"/>
    <w:rsid w:val="0074783C"/>
    <w:rsid w:val="00747E51"/>
    <w:rsid w:val="00750094"/>
    <w:rsid w:val="00750252"/>
    <w:rsid w:val="00750354"/>
    <w:rsid w:val="0075059D"/>
    <w:rsid w:val="00750711"/>
    <w:rsid w:val="00750845"/>
    <w:rsid w:val="00750978"/>
    <w:rsid w:val="00750D98"/>
    <w:rsid w:val="00750F2D"/>
    <w:rsid w:val="00751398"/>
    <w:rsid w:val="007513B4"/>
    <w:rsid w:val="007514E4"/>
    <w:rsid w:val="00751B4F"/>
    <w:rsid w:val="00751E40"/>
    <w:rsid w:val="00751EBC"/>
    <w:rsid w:val="00752167"/>
    <w:rsid w:val="00752974"/>
    <w:rsid w:val="00752A7A"/>
    <w:rsid w:val="00752AAD"/>
    <w:rsid w:val="00752CAA"/>
    <w:rsid w:val="00752ECC"/>
    <w:rsid w:val="00753319"/>
    <w:rsid w:val="00753561"/>
    <w:rsid w:val="007548C4"/>
    <w:rsid w:val="00754DB1"/>
    <w:rsid w:val="00754E47"/>
    <w:rsid w:val="00754FB1"/>
    <w:rsid w:val="00754FF0"/>
    <w:rsid w:val="00755614"/>
    <w:rsid w:val="007559FF"/>
    <w:rsid w:val="00755B6E"/>
    <w:rsid w:val="00756059"/>
    <w:rsid w:val="0075687D"/>
    <w:rsid w:val="00756BCC"/>
    <w:rsid w:val="00756C4F"/>
    <w:rsid w:val="00756D43"/>
    <w:rsid w:val="00756E01"/>
    <w:rsid w:val="00756EDD"/>
    <w:rsid w:val="00757032"/>
    <w:rsid w:val="0075718E"/>
    <w:rsid w:val="00757215"/>
    <w:rsid w:val="00757374"/>
    <w:rsid w:val="0075737A"/>
    <w:rsid w:val="007576EC"/>
    <w:rsid w:val="0075787F"/>
    <w:rsid w:val="00757963"/>
    <w:rsid w:val="00757A61"/>
    <w:rsid w:val="00757C58"/>
    <w:rsid w:val="007602A5"/>
    <w:rsid w:val="00760844"/>
    <w:rsid w:val="00760848"/>
    <w:rsid w:val="00760B1E"/>
    <w:rsid w:val="00760BB8"/>
    <w:rsid w:val="00761C02"/>
    <w:rsid w:val="0076208F"/>
    <w:rsid w:val="007624A3"/>
    <w:rsid w:val="007627B4"/>
    <w:rsid w:val="007627D4"/>
    <w:rsid w:val="0076298C"/>
    <w:rsid w:val="007629CF"/>
    <w:rsid w:val="00762BE7"/>
    <w:rsid w:val="00762D8E"/>
    <w:rsid w:val="0076305B"/>
    <w:rsid w:val="00763173"/>
    <w:rsid w:val="00763210"/>
    <w:rsid w:val="007638D9"/>
    <w:rsid w:val="007638E3"/>
    <w:rsid w:val="00763CB1"/>
    <w:rsid w:val="00763D56"/>
    <w:rsid w:val="00763E0E"/>
    <w:rsid w:val="007641F5"/>
    <w:rsid w:val="00764707"/>
    <w:rsid w:val="00764840"/>
    <w:rsid w:val="00764AFA"/>
    <w:rsid w:val="00764CA8"/>
    <w:rsid w:val="00764E47"/>
    <w:rsid w:val="00765995"/>
    <w:rsid w:val="00765D6B"/>
    <w:rsid w:val="00765DF0"/>
    <w:rsid w:val="007665BB"/>
    <w:rsid w:val="00766F68"/>
    <w:rsid w:val="00766FC5"/>
    <w:rsid w:val="00767105"/>
    <w:rsid w:val="0076729D"/>
    <w:rsid w:val="00767937"/>
    <w:rsid w:val="00767B64"/>
    <w:rsid w:val="0077029F"/>
    <w:rsid w:val="007705AD"/>
    <w:rsid w:val="007706FD"/>
    <w:rsid w:val="00770714"/>
    <w:rsid w:val="00770AA2"/>
    <w:rsid w:val="00770E08"/>
    <w:rsid w:val="00770FC1"/>
    <w:rsid w:val="00771021"/>
    <w:rsid w:val="00771155"/>
    <w:rsid w:val="00771459"/>
    <w:rsid w:val="007716F1"/>
    <w:rsid w:val="00771D3B"/>
    <w:rsid w:val="00771D9E"/>
    <w:rsid w:val="00771E6D"/>
    <w:rsid w:val="00771F7A"/>
    <w:rsid w:val="0077205F"/>
    <w:rsid w:val="0077214D"/>
    <w:rsid w:val="00772402"/>
    <w:rsid w:val="0077267D"/>
    <w:rsid w:val="00772F49"/>
    <w:rsid w:val="00773058"/>
    <w:rsid w:val="00773421"/>
    <w:rsid w:val="0077395D"/>
    <w:rsid w:val="00773B4D"/>
    <w:rsid w:val="00773C35"/>
    <w:rsid w:val="00774204"/>
    <w:rsid w:val="0077440B"/>
    <w:rsid w:val="00774769"/>
    <w:rsid w:val="00774D6C"/>
    <w:rsid w:val="0077531D"/>
    <w:rsid w:val="007757A4"/>
    <w:rsid w:val="00776C00"/>
    <w:rsid w:val="00776FBC"/>
    <w:rsid w:val="00777295"/>
    <w:rsid w:val="007772F7"/>
    <w:rsid w:val="007774D6"/>
    <w:rsid w:val="00777759"/>
    <w:rsid w:val="0077794E"/>
    <w:rsid w:val="00777AE1"/>
    <w:rsid w:val="00780255"/>
    <w:rsid w:val="00780553"/>
    <w:rsid w:val="00780603"/>
    <w:rsid w:val="00780C20"/>
    <w:rsid w:val="00780E6E"/>
    <w:rsid w:val="007811A4"/>
    <w:rsid w:val="007813E5"/>
    <w:rsid w:val="007814C0"/>
    <w:rsid w:val="00781771"/>
    <w:rsid w:val="00781820"/>
    <w:rsid w:val="00781BF1"/>
    <w:rsid w:val="00782121"/>
    <w:rsid w:val="0078231E"/>
    <w:rsid w:val="007823CF"/>
    <w:rsid w:val="0078302A"/>
    <w:rsid w:val="00783039"/>
    <w:rsid w:val="007830CA"/>
    <w:rsid w:val="007831E3"/>
    <w:rsid w:val="007832DB"/>
    <w:rsid w:val="007834F0"/>
    <w:rsid w:val="00783618"/>
    <w:rsid w:val="007838E0"/>
    <w:rsid w:val="00783C5B"/>
    <w:rsid w:val="00784118"/>
    <w:rsid w:val="00784183"/>
    <w:rsid w:val="0078430F"/>
    <w:rsid w:val="00784661"/>
    <w:rsid w:val="00784800"/>
    <w:rsid w:val="00784DEB"/>
    <w:rsid w:val="00785147"/>
    <w:rsid w:val="007855F8"/>
    <w:rsid w:val="00785AF4"/>
    <w:rsid w:val="00785B6F"/>
    <w:rsid w:val="00785FCC"/>
    <w:rsid w:val="0078646E"/>
    <w:rsid w:val="00786645"/>
    <w:rsid w:val="007867E0"/>
    <w:rsid w:val="00786CA3"/>
    <w:rsid w:val="007871D1"/>
    <w:rsid w:val="00787519"/>
    <w:rsid w:val="00787940"/>
    <w:rsid w:val="007900A5"/>
    <w:rsid w:val="00790B4C"/>
    <w:rsid w:val="00790D09"/>
    <w:rsid w:val="007910E9"/>
    <w:rsid w:val="00791199"/>
    <w:rsid w:val="007913EE"/>
    <w:rsid w:val="00791462"/>
    <w:rsid w:val="007915E2"/>
    <w:rsid w:val="007922AD"/>
    <w:rsid w:val="00792751"/>
    <w:rsid w:val="007928BA"/>
    <w:rsid w:val="00792D0B"/>
    <w:rsid w:val="007930DC"/>
    <w:rsid w:val="00793394"/>
    <w:rsid w:val="007933D4"/>
    <w:rsid w:val="007936F8"/>
    <w:rsid w:val="00793840"/>
    <w:rsid w:val="007942AF"/>
    <w:rsid w:val="00794691"/>
    <w:rsid w:val="007948CF"/>
    <w:rsid w:val="00794916"/>
    <w:rsid w:val="00794A82"/>
    <w:rsid w:val="00794DBD"/>
    <w:rsid w:val="007951A4"/>
    <w:rsid w:val="007953B2"/>
    <w:rsid w:val="00795466"/>
    <w:rsid w:val="007954E2"/>
    <w:rsid w:val="00795546"/>
    <w:rsid w:val="00795B9A"/>
    <w:rsid w:val="00796449"/>
    <w:rsid w:val="00796C32"/>
    <w:rsid w:val="00797055"/>
    <w:rsid w:val="0079723F"/>
    <w:rsid w:val="00797474"/>
    <w:rsid w:val="007974EC"/>
    <w:rsid w:val="007976E7"/>
    <w:rsid w:val="0079770B"/>
    <w:rsid w:val="0079792C"/>
    <w:rsid w:val="0079795F"/>
    <w:rsid w:val="00797EAC"/>
    <w:rsid w:val="007A026F"/>
    <w:rsid w:val="007A02F1"/>
    <w:rsid w:val="007A0441"/>
    <w:rsid w:val="007A0490"/>
    <w:rsid w:val="007A067F"/>
    <w:rsid w:val="007A0A17"/>
    <w:rsid w:val="007A0CB4"/>
    <w:rsid w:val="007A140C"/>
    <w:rsid w:val="007A1C98"/>
    <w:rsid w:val="007A23E8"/>
    <w:rsid w:val="007A2441"/>
    <w:rsid w:val="007A2450"/>
    <w:rsid w:val="007A2491"/>
    <w:rsid w:val="007A252A"/>
    <w:rsid w:val="007A2602"/>
    <w:rsid w:val="007A260B"/>
    <w:rsid w:val="007A299E"/>
    <w:rsid w:val="007A2CC9"/>
    <w:rsid w:val="007A3214"/>
    <w:rsid w:val="007A33AA"/>
    <w:rsid w:val="007A3AF5"/>
    <w:rsid w:val="007A3EE0"/>
    <w:rsid w:val="007A4032"/>
    <w:rsid w:val="007A429D"/>
    <w:rsid w:val="007A44DD"/>
    <w:rsid w:val="007A4734"/>
    <w:rsid w:val="007A4904"/>
    <w:rsid w:val="007A4966"/>
    <w:rsid w:val="007A4E01"/>
    <w:rsid w:val="007A5405"/>
    <w:rsid w:val="007A5489"/>
    <w:rsid w:val="007A54C4"/>
    <w:rsid w:val="007A5507"/>
    <w:rsid w:val="007A552E"/>
    <w:rsid w:val="007A55C3"/>
    <w:rsid w:val="007A5AC8"/>
    <w:rsid w:val="007A5C5D"/>
    <w:rsid w:val="007A5E23"/>
    <w:rsid w:val="007A6319"/>
    <w:rsid w:val="007A6902"/>
    <w:rsid w:val="007A72C1"/>
    <w:rsid w:val="007A74DD"/>
    <w:rsid w:val="007A7772"/>
    <w:rsid w:val="007A794D"/>
    <w:rsid w:val="007A7D66"/>
    <w:rsid w:val="007A7DE0"/>
    <w:rsid w:val="007A7F98"/>
    <w:rsid w:val="007B02F4"/>
    <w:rsid w:val="007B0319"/>
    <w:rsid w:val="007B0551"/>
    <w:rsid w:val="007B119B"/>
    <w:rsid w:val="007B1E39"/>
    <w:rsid w:val="007B201C"/>
    <w:rsid w:val="007B2125"/>
    <w:rsid w:val="007B21BD"/>
    <w:rsid w:val="007B236A"/>
    <w:rsid w:val="007B2371"/>
    <w:rsid w:val="007B23CF"/>
    <w:rsid w:val="007B259B"/>
    <w:rsid w:val="007B25C2"/>
    <w:rsid w:val="007B29DE"/>
    <w:rsid w:val="007B3B05"/>
    <w:rsid w:val="007B3B36"/>
    <w:rsid w:val="007B4821"/>
    <w:rsid w:val="007B4B47"/>
    <w:rsid w:val="007B4F58"/>
    <w:rsid w:val="007B5198"/>
    <w:rsid w:val="007B5641"/>
    <w:rsid w:val="007B5A6E"/>
    <w:rsid w:val="007B5DFC"/>
    <w:rsid w:val="007B6764"/>
    <w:rsid w:val="007B69DA"/>
    <w:rsid w:val="007B6A7C"/>
    <w:rsid w:val="007B6B8D"/>
    <w:rsid w:val="007B6E09"/>
    <w:rsid w:val="007B6E7E"/>
    <w:rsid w:val="007B6F62"/>
    <w:rsid w:val="007B79C0"/>
    <w:rsid w:val="007B7BF7"/>
    <w:rsid w:val="007C0028"/>
    <w:rsid w:val="007C02BC"/>
    <w:rsid w:val="007C0618"/>
    <w:rsid w:val="007C084C"/>
    <w:rsid w:val="007C0964"/>
    <w:rsid w:val="007C0AA5"/>
    <w:rsid w:val="007C0D9E"/>
    <w:rsid w:val="007C0E30"/>
    <w:rsid w:val="007C0FD5"/>
    <w:rsid w:val="007C1025"/>
    <w:rsid w:val="007C1808"/>
    <w:rsid w:val="007C1976"/>
    <w:rsid w:val="007C199A"/>
    <w:rsid w:val="007C21F2"/>
    <w:rsid w:val="007C282C"/>
    <w:rsid w:val="007C28E9"/>
    <w:rsid w:val="007C2CEF"/>
    <w:rsid w:val="007C3271"/>
    <w:rsid w:val="007C3F78"/>
    <w:rsid w:val="007C40A7"/>
    <w:rsid w:val="007C445B"/>
    <w:rsid w:val="007C4B0B"/>
    <w:rsid w:val="007C4F93"/>
    <w:rsid w:val="007C548B"/>
    <w:rsid w:val="007C5753"/>
    <w:rsid w:val="007C5C00"/>
    <w:rsid w:val="007C5C76"/>
    <w:rsid w:val="007C5CAA"/>
    <w:rsid w:val="007C5F62"/>
    <w:rsid w:val="007C60B1"/>
    <w:rsid w:val="007C628A"/>
    <w:rsid w:val="007C6631"/>
    <w:rsid w:val="007C6677"/>
    <w:rsid w:val="007C67A0"/>
    <w:rsid w:val="007C67F2"/>
    <w:rsid w:val="007C6A5D"/>
    <w:rsid w:val="007C6AE6"/>
    <w:rsid w:val="007C6B62"/>
    <w:rsid w:val="007C6F9A"/>
    <w:rsid w:val="007C7259"/>
    <w:rsid w:val="007C759B"/>
    <w:rsid w:val="007C7656"/>
    <w:rsid w:val="007C7727"/>
    <w:rsid w:val="007C7AB5"/>
    <w:rsid w:val="007C7B45"/>
    <w:rsid w:val="007D02AC"/>
    <w:rsid w:val="007D05B8"/>
    <w:rsid w:val="007D064C"/>
    <w:rsid w:val="007D0A66"/>
    <w:rsid w:val="007D0E6C"/>
    <w:rsid w:val="007D0EAE"/>
    <w:rsid w:val="007D0EFA"/>
    <w:rsid w:val="007D10CE"/>
    <w:rsid w:val="007D1328"/>
    <w:rsid w:val="007D136E"/>
    <w:rsid w:val="007D1826"/>
    <w:rsid w:val="007D1C07"/>
    <w:rsid w:val="007D1C2C"/>
    <w:rsid w:val="007D1D7F"/>
    <w:rsid w:val="007D1DE2"/>
    <w:rsid w:val="007D2648"/>
    <w:rsid w:val="007D2772"/>
    <w:rsid w:val="007D2851"/>
    <w:rsid w:val="007D28AD"/>
    <w:rsid w:val="007D298D"/>
    <w:rsid w:val="007D2C7C"/>
    <w:rsid w:val="007D2D0D"/>
    <w:rsid w:val="007D3373"/>
    <w:rsid w:val="007D35A6"/>
    <w:rsid w:val="007D3782"/>
    <w:rsid w:val="007D3B8B"/>
    <w:rsid w:val="007D3DE3"/>
    <w:rsid w:val="007D4018"/>
    <w:rsid w:val="007D4077"/>
    <w:rsid w:val="007D4264"/>
    <w:rsid w:val="007D4378"/>
    <w:rsid w:val="007D4454"/>
    <w:rsid w:val="007D4460"/>
    <w:rsid w:val="007D4877"/>
    <w:rsid w:val="007D495F"/>
    <w:rsid w:val="007D5330"/>
    <w:rsid w:val="007D5780"/>
    <w:rsid w:val="007D5B92"/>
    <w:rsid w:val="007D5BEB"/>
    <w:rsid w:val="007D5D1A"/>
    <w:rsid w:val="007D67F9"/>
    <w:rsid w:val="007D6BEE"/>
    <w:rsid w:val="007D6D59"/>
    <w:rsid w:val="007D718D"/>
    <w:rsid w:val="007D71B6"/>
    <w:rsid w:val="007D7AFF"/>
    <w:rsid w:val="007D7FBB"/>
    <w:rsid w:val="007E03D0"/>
    <w:rsid w:val="007E0B3B"/>
    <w:rsid w:val="007E0C17"/>
    <w:rsid w:val="007E0C71"/>
    <w:rsid w:val="007E0F3B"/>
    <w:rsid w:val="007E0F57"/>
    <w:rsid w:val="007E1247"/>
    <w:rsid w:val="007E182D"/>
    <w:rsid w:val="007E196A"/>
    <w:rsid w:val="007E1976"/>
    <w:rsid w:val="007E1C15"/>
    <w:rsid w:val="007E1D89"/>
    <w:rsid w:val="007E2355"/>
    <w:rsid w:val="007E2724"/>
    <w:rsid w:val="007E2A09"/>
    <w:rsid w:val="007E2E02"/>
    <w:rsid w:val="007E2F8A"/>
    <w:rsid w:val="007E36D9"/>
    <w:rsid w:val="007E3B77"/>
    <w:rsid w:val="007E3F71"/>
    <w:rsid w:val="007E47D0"/>
    <w:rsid w:val="007E490F"/>
    <w:rsid w:val="007E4E88"/>
    <w:rsid w:val="007E5046"/>
    <w:rsid w:val="007E52CA"/>
    <w:rsid w:val="007E53E6"/>
    <w:rsid w:val="007E53F0"/>
    <w:rsid w:val="007E544B"/>
    <w:rsid w:val="007E5568"/>
    <w:rsid w:val="007E56D3"/>
    <w:rsid w:val="007E5ABD"/>
    <w:rsid w:val="007E5CC8"/>
    <w:rsid w:val="007E6076"/>
    <w:rsid w:val="007E6759"/>
    <w:rsid w:val="007E68C8"/>
    <w:rsid w:val="007E6D4E"/>
    <w:rsid w:val="007E7192"/>
    <w:rsid w:val="007E7644"/>
    <w:rsid w:val="007E76ED"/>
    <w:rsid w:val="007E78C9"/>
    <w:rsid w:val="007E7D4E"/>
    <w:rsid w:val="007F029E"/>
    <w:rsid w:val="007F0A31"/>
    <w:rsid w:val="007F0C28"/>
    <w:rsid w:val="007F0D79"/>
    <w:rsid w:val="007F0E01"/>
    <w:rsid w:val="007F0F69"/>
    <w:rsid w:val="007F149B"/>
    <w:rsid w:val="007F15C0"/>
    <w:rsid w:val="007F1829"/>
    <w:rsid w:val="007F18D9"/>
    <w:rsid w:val="007F1AF6"/>
    <w:rsid w:val="007F1B32"/>
    <w:rsid w:val="007F1E82"/>
    <w:rsid w:val="007F242C"/>
    <w:rsid w:val="007F2660"/>
    <w:rsid w:val="007F2BBB"/>
    <w:rsid w:val="007F2E70"/>
    <w:rsid w:val="007F326E"/>
    <w:rsid w:val="007F358E"/>
    <w:rsid w:val="007F3AC7"/>
    <w:rsid w:val="007F4556"/>
    <w:rsid w:val="007F50E2"/>
    <w:rsid w:val="007F50EF"/>
    <w:rsid w:val="007F5382"/>
    <w:rsid w:val="007F555E"/>
    <w:rsid w:val="007F55B5"/>
    <w:rsid w:val="007F581F"/>
    <w:rsid w:val="007F5D94"/>
    <w:rsid w:val="007F631F"/>
    <w:rsid w:val="007F64CB"/>
    <w:rsid w:val="007F6654"/>
    <w:rsid w:val="007F67B6"/>
    <w:rsid w:val="007F6832"/>
    <w:rsid w:val="007F6C26"/>
    <w:rsid w:val="007F6C75"/>
    <w:rsid w:val="007F6CCA"/>
    <w:rsid w:val="007F79B1"/>
    <w:rsid w:val="007F7A6C"/>
    <w:rsid w:val="007F7E41"/>
    <w:rsid w:val="00800255"/>
    <w:rsid w:val="00800707"/>
    <w:rsid w:val="00800791"/>
    <w:rsid w:val="008007E5"/>
    <w:rsid w:val="00800D90"/>
    <w:rsid w:val="00800ED9"/>
    <w:rsid w:val="00801811"/>
    <w:rsid w:val="00801821"/>
    <w:rsid w:val="008018B7"/>
    <w:rsid w:val="00801B4D"/>
    <w:rsid w:val="00801BE5"/>
    <w:rsid w:val="00801D9C"/>
    <w:rsid w:val="008020BF"/>
    <w:rsid w:val="0080232E"/>
    <w:rsid w:val="00802A27"/>
    <w:rsid w:val="00802E3D"/>
    <w:rsid w:val="0080315D"/>
    <w:rsid w:val="00803245"/>
    <w:rsid w:val="00803297"/>
    <w:rsid w:val="008038D8"/>
    <w:rsid w:val="00803A46"/>
    <w:rsid w:val="00804048"/>
    <w:rsid w:val="0080419C"/>
    <w:rsid w:val="0080450F"/>
    <w:rsid w:val="0080459C"/>
    <w:rsid w:val="008046E5"/>
    <w:rsid w:val="008048FF"/>
    <w:rsid w:val="008049D6"/>
    <w:rsid w:val="00804F65"/>
    <w:rsid w:val="00805475"/>
    <w:rsid w:val="00805895"/>
    <w:rsid w:val="008059D2"/>
    <w:rsid w:val="00805AEB"/>
    <w:rsid w:val="00805AF0"/>
    <w:rsid w:val="00805CCC"/>
    <w:rsid w:val="00805D91"/>
    <w:rsid w:val="00805FA2"/>
    <w:rsid w:val="0080644C"/>
    <w:rsid w:val="00806687"/>
    <w:rsid w:val="00806C04"/>
    <w:rsid w:val="00806E0C"/>
    <w:rsid w:val="00806F4A"/>
    <w:rsid w:val="0080708E"/>
    <w:rsid w:val="00807152"/>
    <w:rsid w:val="0080721C"/>
    <w:rsid w:val="0080776E"/>
    <w:rsid w:val="00807DF3"/>
    <w:rsid w:val="00807E83"/>
    <w:rsid w:val="008107AC"/>
    <w:rsid w:val="008109F2"/>
    <w:rsid w:val="00810AEA"/>
    <w:rsid w:val="0081130C"/>
    <w:rsid w:val="00811444"/>
    <w:rsid w:val="008114C4"/>
    <w:rsid w:val="00811A4D"/>
    <w:rsid w:val="00811B2B"/>
    <w:rsid w:val="00812786"/>
    <w:rsid w:val="008128D3"/>
    <w:rsid w:val="00812933"/>
    <w:rsid w:val="00812B08"/>
    <w:rsid w:val="00812B1F"/>
    <w:rsid w:val="00812B93"/>
    <w:rsid w:val="00812FC8"/>
    <w:rsid w:val="00813083"/>
    <w:rsid w:val="00813425"/>
    <w:rsid w:val="0081391F"/>
    <w:rsid w:val="00814338"/>
    <w:rsid w:val="0081453A"/>
    <w:rsid w:val="00814AA3"/>
    <w:rsid w:val="00814CD6"/>
    <w:rsid w:val="00814F71"/>
    <w:rsid w:val="00815111"/>
    <w:rsid w:val="0081573D"/>
    <w:rsid w:val="008158F8"/>
    <w:rsid w:val="00815AD6"/>
    <w:rsid w:val="00815E11"/>
    <w:rsid w:val="00816221"/>
    <w:rsid w:val="008164D7"/>
    <w:rsid w:val="0081672C"/>
    <w:rsid w:val="008167F6"/>
    <w:rsid w:val="008168EE"/>
    <w:rsid w:val="008169D6"/>
    <w:rsid w:val="00816E84"/>
    <w:rsid w:val="008170BE"/>
    <w:rsid w:val="00817105"/>
    <w:rsid w:val="008173C3"/>
    <w:rsid w:val="00817766"/>
    <w:rsid w:val="0082020B"/>
    <w:rsid w:val="00820211"/>
    <w:rsid w:val="0082035E"/>
    <w:rsid w:val="00820461"/>
    <w:rsid w:val="0082051C"/>
    <w:rsid w:val="00820572"/>
    <w:rsid w:val="00820A59"/>
    <w:rsid w:val="00820DC7"/>
    <w:rsid w:val="008213FD"/>
    <w:rsid w:val="008214EE"/>
    <w:rsid w:val="00821980"/>
    <w:rsid w:val="00821A51"/>
    <w:rsid w:val="00821DEA"/>
    <w:rsid w:val="00822241"/>
    <w:rsid w:val="008223CA"/>
    <w:rsid w:val="00822C61"/>
    <w:rsid w:val="008239AF"/>
    <w:rsid w:val="00823D10"/>
    <w:rsid w:val="00823DE7"/>
    <w:rsid w:val="00823F55"/>
    <w:rsid w:val="00824160"/>
    <w:rsid w:val="00824641"/>
    <w:rsid w:val="0082471F"/>
    <w:rsid w:val="00824727"/>
    <w:rsid w:val="00824883"/>
    <w:rsid w:val="0082488E"/>
    <w:rsid w:val="00824904"/>
    <w:rsid w:val="00824C9F"/>
    <w:rsid w:val="008251EF"/>
    <w:rsid w:val="0082609C"/>
    <w:rsid w:val="00826268"/>
    <w:rsid w:val="0082639A"/>
    <w:rsid w:val="00826605"/>
    <w:rsid w:val="008274D5"/>
    <w:rsid w:val="0082773B"/>
    <w:rsid w:val="008278AE"/>
    <w:rsid w:val="00827EFE"/>
    <w:rsid w:val="0083015B"/>
    <w:rsid w:val="008302FF"/>
    <w:rsid w:val="00830416"/>
    <w:rsid w:val="008309EE"/>
    <w:rsid w:val="00831430"/>
    <w:rsid w:val="00831488"/>
    <w:rsid w:val="008315F8"/>
    <w:rsid w:val="0083181C"/>
    <w:rsid w:val="00831D7F"/>
    <w:rsid w:val="008320D9"/>
    <w:rsid w:val="00832314"/>
    <w:rsid w:val="0083237E"/>
    <w:rsid w:val="00832572"/>
    <w:rsid w:val="00832AA1"/>
    <w:rsid w:val="00832AAC"/>
    <w:rsid w:val="00833005"/>
    <w:rsid w:val="008330E5"/>
    <w:rsid w:val="00833275"/>
    <w:rsid w:val="0083352A"/>
    <w:rsid w:val="008338DE"/>
    <w:rsid w:val="00833B20"/>
    <w:rsid w:val="00833B91"/>
    <w:rsid w:val="00833E19"/>
    <w:rsid w:val="008340E0"/>
    <w:rsid w:val="0083480E"/>
    <w:rsid w:val="00835151"/>
    <w:rsid w:val="008357E0"/>
    <w:rsid w:val="00835A28"/>
    <w:rsid w:val="00835B89"/>
    <w:rsid w:val="008368DC"/>
    <w:rsid w:val="00836A37"/>
    <w:rsid w:val="00836C2C"/>
    <w:rsid w:val="008370C0"/>
    <w:rsid w:val="00837455"/>
    <w:rsid w:val="00837B5E"/>
    <w:rsid w:val="00840153"/>
    <w:rsid w:val="008404F6"/>
    <w:rsid w:val="00840607"/>
    <w:rsid w:val="008407A0"/>
    <w:rsid w:val="008408FE"/>
    <w:rsid w:val="00840D65"/>
    <w:rsid w:val="0084135E"/>
    <w:rsid w:val="00841450"/>
    <w:rsid w:val="008414A7"/>
    <w:rsid w:val="00841688"/>
    <w:rsid w:val="00841AE9"/>
    <w:rsid w:val="00842182"/>
    <w:rsid w:val="008421B8"/>
    <w:rsid w:val="00842331"/>
    <w:rsid w:val="00842AEF"/>
    <w:rsid w:val="00842F80"/>
    <w:rsid w:val="0084318A"/>
    <w:rsid w:val="00843691"/>
    <w:rsid w:val="00843B8D"/>
    <w:rsid w:val="00843F23"/>
    <w:rsid w:val="00844606"/>
    <w:rsid w:val="008446BC"/>
    <w:rsid w:val="00844863"/>
    <w:rsid w:val="00844A7D"/>
    <w:rsid w:val="00844E34"/>
    <w:rsid w:val="00844FA1"/>
    <w:rsid w:val="008451F9"/>
    <w:rsid w:val="0084536C"/>
    <w:rsid w:val="0084541A"/>
    <w:rsid w:val="00845E41"/>
    <w:rsid w:val="008464C9"/>
    <w:rsid w:val="008464E5"/>
    <w:rsid w:val="00846661"/>
    <w:rsid w:val="00846700"/>
    <w:rsid w:val="00847315"/>
    <w:rsid w:val="008475CE"/>
    <w:rsid w:val="00847685"/>
    <w:rsid w:val="00847B0E"/>
    <w:rsid w:val="00847E12"/>
    <w:rsid w:val="00850001"/>
    <w:rsid w:val="00850147"/>
    <w:rsid w:val="00850768"/>
    <w:rsid w:val="0085078A"/>
    <w:rsid w:val="008508B0"/>
    <w:rsid w:val="00850A2D"/>
    <w:rsid w:val="00850B06"/>
    <w:rsid w:val="00850B64"/>
    <w:rsid w:val="00851796"/>
    <w:rsid w:val="0085187E"/>
    <w:rsid w:val="0085192B"/>
    <w:rsid w:val="00851FFD"/>
    <w:rsid w:val="00852004"/>
    <w:rsid w:val="00852457"/>
    <w:rsid w:val="0085272E"/>
    <w:rsid w:val="00852A12"/>
    <w:rsid w:val="00852D03"/>
    <w:rsid w:val="00853089"/>
    <w:rsid w:val="0085314D"/>
    <w:rsid w:val="0085374E"/>
    <w:rsid w:val="00853922"/>
    <w:rsid w:val="008539F3"/>
    <w:rsid w:val="00853C04"/>
    <w:rsid w:val="00853FCC"/>
    <w:rsid w:val="00854058"/>
    <w:rsid w:val="00854177"/>
    <w:rsid w:val="00854210"/>
    <w:rsid w:val="00854261"/>
    <w:rsid w:val="00854420"/>
    <w:rsid w:val="008546E3"/>
    <w:rsid w:val="00854770"/>
    <w:rsid w:val="008547F3"/>
    <w:rsid w:val="00854919"/>
    <w:rsid w:val="00854BEA"/>
    <w:rsid w:val="008558BF"/>
    <w:rsid w:val="008559F1"/>
    <w:rsid w:val="00855EE3"/>
    <w:rsid w:val="0085611A"/>
    <w:rsid w:val="0085647C"/>
    <w:rsid w:val="008569DA"/>
    <w:rsid w:val="00856CBB"/>
    <w:rsid w:val="00857C2E"/>
    <w:rsid w:val="00857E1E"/>
    <w:rsid w:val="008604E0"/>
    <w:rsid w:val="0086062F"/>
    <w:rsid w:val="00860707"/>
    <w:rsid w:val="008607DF"/>
    <w:rsid w:val="00860855"/>
    <w:rsid w:val="00860A75"/>
    <w:rsid w:val="00860FC0"/>
    <w:rsid w:val="008615A1"/>
    <w:rsid w:val="0086233E"/>
    <w:rsid w:val="00862723"/>
    <w:rsid w:val="00862B45"/>
    <w:rsid w:val="00862DF4"/>
    <w:rsid w:val="008630A0"/>
    <w:rsid w:val="0086381A"/>
    <w:rsid w:val="00863D81"/>
    <w:rsid w:val="00863E62"/>
    <w:rsid w:val="008641EC"/>
    <w:rsid w:val="00864633"/>
    <w:rsid w:val="008646A6"/>
    <w:rsid w:val="008649D8"/>
    <w:rsid w:val="00865004"/>
    <w:rsid w:val="008651BF"/>
    <w:rsid w:val="00865D32"/>
    <w:rsid w:val="00865D41"/>
    <w:rsid w:val="008663A9"/>
    <w:rsid w:val="008667A4"/>
    <w:rsid w:val="008668CC"/>
    <w:rsid w:val="00866C65"/>
    <w:rsid w:val="008670A6"/>
    <w:rsid w:val="00867195"/>
    <w:rsid w:val="00867351"/>
    <w:rsid w:val="00867BE2"/>
    <w:rsid w:val="00867C55"/>
    <w:rsid w:val="008707B4"/>
    <w:rsid w:val="00870935"/>
    <w:rsid w:val="00870A29"/>
    <w:rsid w:val="008713EA"/>
    <w:rsid w:val="008717A5"/>
    <w:rsid w:val="00871B26"/>
    <w:rsid w:val="00871BB5"/>
    <w:rsid w:val="00872110"/>
    <w:rsid w:val="0087219A"/>
    <w:rsid w:val="0087253D"/>
    <w:rsid w:val="0087268F"/>
    <w:rsid w:val="00872D3F"/>
    <w:rsid w:val="008730B9"/>
    <w:rsid w:val="00873244"/>
    <w:rsid w:val="00873256"/>
    <w:rsid w:val="0087346D"/>
    <w:rsid w:val="0087390F"/>
    <w:rsid w:val="00873CAD"/>
    <w:rsid w:val="00873D3B"/>
    <w:rsid w:val="00873F15"/>
    <w:rsid w:val="0087424C"/>
    <w:rsid w:val="00874885"/>
    <w:rsid w:val="00874D3E"/>
    <w:rsid w:val="00874ED7"/>
    <w:rsid w:val="00875031"/>
    <w:rsid w:val="00875535"/>
    <w:rsid w:val="00875731"/>
    <w:rsid w:val="00875757"/>
    <w:rsid w:val="00875861"/>
    <w:rsid w:val="00875A37"/>
    <w:rsid w:val="008764C3"/>
    <w:rsid w:val="0087659D"/>
    <w:rsid w:val="008766F8"/>
    <w:rsid w:val="00876997"/>
    <w:rsid w:val="0087699B"/>
    <w:rsid w:val="00876C3A"/>
    <w:rsid w:val="00876D6D"/>
    <w:rsid w:val="00876E69"/>
    <w:rsid w:val="00876FAD"/>
    <w:rsid w:val="00877178"/>
    <w:rsid w:val="00877236"/>
    <w:rsid w:val="008777D5"/>
    <w:rsid w:val="00877D2D"/>
    <w:rsid w:val="00877D7E"/>
    <w:rsid w:val="0088058C"/>
    <w:rsid w:val="00880716"/>
    <w:rsid w:val="0088096D"/>
    <w:rsid w:val="00880D0F"/>
    <w:rsid w:val="008811C8"/>
    <w:rsid w:val="00881644"/>
    <w:rsid w:val="00881BB1"/>
    <w:rsid w:val="00881D59"/>
    <w:rsid w:val="008821C1"/>
    <w:rsid w:val="00882471"/>
    <w:rsid w:val="00882B95"/>
    <w:rsid w:val="00882CF1"/>
    <w:rsid w:val="00882F4E"/>
    <w:rsid w:val="00883486"/>
    <w:rsid w:val="00883766"/>
    <w:rsid w:val="00883A72"/>
    <w:rsid w:val="00883E9B"/>
    <w:rsid w:val="008840A4"/>
    <w:rsid w:val="00884408"/>
    <w:rsid w:val="00884431"/>
    <w:rsid w:val="0088443B"/>
    <w:rsid w:val="008847B6"/>
    <w:rsid w:val="00884B2C"/>
    <w:rsid w:val="00884B59"/>
    <w:rsid w:val="0088542F"/>
    <w:rsid w:val="00885506"/>
    <w:rsid w:val="00885E23"/>
    <w:rsid w:val="0088605F"/>
    <w:rsid w:val="0088642C"/>
    <w:rsid w:val="00886C6F"/>
    <w:rsid w:val="00886DD4"/>
    <w:rsid w:val="00886FA1"/>
    <w:rsid w:val="00887441"/>
    <w:rsid w:val="0088771E"/>
    <w:rsid w:val="00887A72"/>
    <w:rsid w:val="00887AAB"/>
    <w:rsid w:val="00887C9F"/>
    <w:rsid w:val="00887CFC"/>
    <w:rsid w:val="00887DCC"/>
    <w:rsid w:val="00887FDD"/>
    <w:rsid w:val="0089049C"/>
    <w:rsid w:val="008905B6"/>
    <w:rsid w:val="00890E90"/>
    <w:rsid w:val="00891180"/>
    <w:rsid w:val="0089156E"/>
    <w:rsid w:val="00891C12"/>
    <w:rsid w:val="008924BC"/>
    <w:rsid w:val="00892D56"/>
    <w:rsid w:val="00892F93"/>
    <w:rsid w:val="008936F9"/>
    <w:rsid w:val="008936FB"/>
    <w:rsid w:val="00893E9C"/>
    <w:rsid w:val="00894002"/>
    <w:rsid w:val="00894257"/>
    <w:rsid w:val="00894773"/>
    <w:rsid w:val="00894FA2"/>
    <w:rsid w:val="008950ED"/>
    <w:rsid w:val="00895571"/>
    <w:rsid w:val="00895646"/>
    <w:rsid w:val="008957EC"/>
    <w:rsid w:val="0089603C"/>
    <w:rsid w:val="008960D1"/>
    <w:rsid w:val="008969C3"/>
    <w:rsid w:val="00896AAB"/>
    <w:rsid w:val="00897449"/>
    <w:rsid w:val="0089790D"/>
    <w:rsid w:val="008A055B"/>
    <w:rsid w:val="008A0C24"/>
    <w:rsid w:val="008A12FC"/>
    <w:rsid w:val="008A13A7"/>
    <w:rsid w:val="008A1DAB"/>
    <w:rsid w:val="008A1F89"/>
    <w:rsid w:val="008A231D"/>
    <w:rsid w:val="008A2EDA"/>
    <w:rsid w:val="008A3086"/>
    <w:rsid w:val="008A333C"/>
    <w:rsid w:val="008A381A"/>
    <w:rsid w:val="008A38DE"/>
    <w:rsid w:val="008A39F5"/>
    <w:rsid w:val="008A3A50"/>
    <w:rsid w:val="008A41D1"/>
    <w:rsid w:val="008A42BD"/>
    <w:rsid w:val="008A431B"/>
    <w:rsid w:val="008A431D"/>
    <w:rsid w:val="008A44FF"/>
    <w:rsid w:val="008A473C"/>
    <w:rsid w:val="008A51C6"/>
    <w:rsid w:val="008A5358"/>
    <w:rsid w:val="008A5388"/>
    <w:rsid w:val="008A54C0"/>
    <w:rsid w:val="008A57FE"/>
    <w:rsid w:val="008A5B9E"/>
    <w:rsid w:val="008A60AF"/>
    <w:rsid w:val="008A60C4"/>
    <w:rsid w:val="008A677D"/>
    <w:rsid w:val="008A6BEA"/>
    <w:rsid w:val="008A6D78"/>
    <w:rsid w:val="008A6E66"/>
    <w:rsid w:val="008A721B"/>
    <w:rsid w:val="008A722C"/>
    <w:rsid w:val="008A72E5"/>
    <w:rsid w:val="008A7A0E"/>
    <w:rsid w:val="008A7AD5"/>
    <w:rsid w:val="008A7FCB"/>
    <w:rsid w:val="008B0071"/>
    <w:rsid w:val="008B0555"/>
    <w:rsid w:val="008B09CB"/>
    <w:rsid w:val="008B0AA9"/>
    <w:rsid w:val="008B0BDF"/>
    <w:rsid w:val="008B0C37"/>
    <w:rsid w:val="008B0EE1"/>
    <w:rsid w:val="008B12E2"/>
    <w:rsid w:val="008B16DD"/>
    <w:rsid w:val="008B2069"/>
    <w:rsid w:val="008B207D"/>
    <w:rsid w:val="008B22F1"/>
    <w:rsid w:val="008B25F9"/>
    <w:rsid w:val="008B2751"/>
    <w:rsid w:val="008B2C71"/>
    <w:rsid w:val="008B3099"/>
    <w:rsid w:val="008B3174"/>
    <w:rsid w:val="008B3263"/>
    <w:rsid w:val="008B36EB"/>
    <w:rsid w:val="008B370D"/>
    <w:rsid w:val="008B376A"/>
    <w:rsid w:val="008B3879"/>
    <w:rsid w:val="008B3CF4"/>
    <w:rsid w:val="008B430B"/>
    <w:rsid w:val="008B4353"/>
    <w:rsid w:val="008B452D"/>
    <w:rsid w:val="008B481B"/>
    <w:rsid w:val="008B4AD9"/>
    <w:rsid w:val="008B4CAD"/>
    <w:rsid w:val="008B4D64"/>
    <w:rsid w:val="008B4E8B"/>
    <w:rsid w:val="008B4FC9"/>
    <w:rsid w:val="008B51AF"/>
    <w:rsid w:val="008B53EF"/>
    <w:rsid w:val="008B5E22"/>
    <w:rsid w:val="008B5F0C"/>
    <w:rsid w:val="008B6514"/>
    <w:rsid w:val="008B668F"/>
    <w:rsid w:val="008B71CC"/>
    <w:rsid w:val="008B740C"/>
    <w:rsid w:val="008B74E6"/>
    <w:rsid w:val="008B74E7"/>
    <w:rsid w:val="008C0461"/>
    <w:rsid w:val="008C0B7C"/>
    <w:rsid w:val="008C0D3E"/>
    <w:rsid w:val="008C0EFA"/>
    <w:rsid w:val="008C0FFE"/>
    <w:rsid w:val="008C1138"/>
    <w:rsid w:val="008C11A9"/>
    <w:rsid w:val="008C136C"/>
    <w:rsid w:val="008C1823"/>
    <w:rsid w:val="008C19E2"/>
    <w:rsid w:val="008C31C6"/>
    <w:rsid w:val="008C3200"/>
    <w:rsid w:val="008C3213"/>
    <w:rsid w:val="008C36AC"/>
    <w:rsid w:val="008C3B24"/>
    <w:rsid w:val="008C3F70"/>
    <w:rsid w:val="008C4656"/>
    <w:rsid w:val="008C475F"/>
    <w:rsid w:val="008C49A1"/>
    <w:rsid w:val="008C4AD9"/>
    <w:rsid w:val="008C4D3B"/>
    <w:rsid w:val="008C4F9B"/>
    <w:rsid w:val="008C4FFF"/>
    <w:rsid w:val="008C5932"/>
    <w:rsid w:val="008C5B70"/>
    <w:rsid w:val="008C5F43"/>
    <w:rsid w:val="008C5FB5"/>
    <w:rsid w:val="008C62AB"/>
    <w:rsid w:val="008C6695"/>
    <w:rsid w:val="008C66E9"/>
    <w:rsid w:val="008C68E1"/>
    <w:rsid w:val="008C699E"/>
    <w:rsid w:val="008C6C54"/>
    <w:rsid w:val="008C6CA0"/>
    <w:rsid w:val="008C6CE5"/>
    <w:rsid w:val="008C6D60"/>
    <w:rsid w:val="008C76C7"/>
    <w:rsid w:val="008C778F"/>
    <w:rsid w:val="008C7819"/>
    <w:rsid w:val="008C78AB"/>
    <w:rsid w:val="008C7D3A"/>
    <w:rsid w:val="008C7F3E"/>
    <w:rsid w:val="008D0013"/>
    <w:rsid w:val="008D0077"/>
    <w:rsid w:val="008D1107"/>
    <w:rsid w:val="008D13D6"/>
    <w:rsid w:val="008D1751"/>
    <w:rsid w:val="008D18D0"/>
    <w:rsid w:val="008D18E1"/>
    <w:rsid w:val="008D1D91"/>
    <w:rsid w:val="008D22E6"/>
    <w:rsid w:val="008D22ED"/>
    <w:rsid w:val="008D248B"/>
    <w:rsid w:val="008D26ED"/>
    <w:rsid w:val="008D2A1A"/>
    <w:rsid w:val="008D30E9"/>
    <w:rsid w:val="008D314E"/>
    <w:rsid w:val="008D3649"/>
    <w:rsid w:val="008D37FB"/>
    <w:rsid w:val="008D3BAB"/>
    <w:rsid w:val="008D49A3"/>
    <w:rsid w:val="008D4A94"/>
    <w:rsid w:val="008D4B7E"/>
    <w:rsid w:val="008D4DB9"/>
    <w:rsid w:val="008D556C"/>
    <w:rsid w:val="008D566B"/>
    <w:rsid w:val="008D579E"/>
    <w:rsid w:val="008D57BD"/>
    <w:rsid w:val="008D5CA1"/>
    <w:rsid w:val="008D6D77"/>
    <w:rsid w:val="008D6E7B"/>
    <w:rsid w:val="008D7A0B"/>
    <w:rsid w:val="008D7F64"/>
    <w:rsid w:val="008E0372"/>
    <w:rsid w:val="008E0870"/>
    <w:rsid w:val="008E0C7C"/>
    <w:rsid w:val="008E156D"/>
    <w:rsid w:val="008E1665"/>
    <w:rsid w:val="008E17CB"/>
    <w:rsid w:val="008E195A"/>
    <w:rsid w:val="008E22D7"/>
    <w:rsid w:val="008E245A"/>
    <w:rsid w:val="008E25B6"/>
    <w:rsid w:val="008E2645"/>
    <w:rsid w:val="008E290C"/>
    <w:rsid w:val="008E2940"/>
    <w:rsid w:val="008E29DF"/>
    <w:rsid w:val="008E311F"/>
    <w:rsid w:val="008E3457"/>
    <w:rsid w:val="008E394B"/>
    <w:rsid w:val="008E3CA0"/>
    <w:rsid w:val="008E415A"/>
    <w:rsid w:val="008E44FF"/>
    <w:rsid w:val="008E455C"/>
    <w:rsid w:val="008E4A5B"/>
    <w:rsid w:val="008E4BEF"/>
    <w:rsid w:val="008E4DC8"/>
    <w:rsid w:val="008E4EF2"/>
    <w:rsid w:val="008E574D"/>
    <w:rsid w:val="008E57D9"/>
    <w:rsid w:val="008E5932"/>
    <w:rsid w:val="008E6E2E"/>
    <w:rsid w:val="008E7317"/>
    <w:rsid w:val="008E751D"/>
    <w:rsid w:val="008E7D50"/>
    <w:rsid w:val="008E7F66"/>
    <w:rsid w:val="008F0063"/>
    <w:rsid w:val="008F00AF"/>
    <w:rsid w:val="008F0155"/>
    <w:rsid w:val="008F0ABF"/>
    <w:rsid w:val="008F1075"/>
    <w:rsid w:val="008F118A"/>
    <w:rsid w:val="008F1407"/>
    <w:rsid w:val="008F1696"/>
    <w:rsid w:val="008F17C8"/>
    <w:rsid w:val="008F1891"/>
    <w:rsid w:val="008F1B8F"/>
    <w:rsid w:val="008F1C67"/>
    <w:rsid w:val="008F1E83"/>
    <w:rsid w:val="008F1FDB"/>
    <w:rsid w:val="008F21D6"/>
    <w:rsid w:val="008F2406"/>
    <w:rsid w:val="008F2713"/>
    <w:rsid w:val="008F2C3A"/>
    <w:rsid w:val="008F3C27"/>
    <w:rsid w:val="008F3CEF"/>
    <w:rsid w:val="008F4151"/>
    <w:rsid w:val="008F4234"/>
    <w:rsid w:val="008F4A49"/>
    <w:rsid w:val="008F4E8B"/>
    <w:rsid w:val="008F525C"/>
    <w:rsid w:val="008F55B9"/>
    <w:rsid w:val="008F57E0"/>
    <w:rsid w:val="008F5AA8"/>
    <w:rsid w:val="008F5D44"/>
    <w:rsid w:val="008F5DC1"/>
    <w:rsid w:val="008F61CE"/>
    <w:rsid w:val="008F6798"/>
    <w:rsid w:val="008F6807"/>
    <w:rsid w:val="008F6CA6"/>
    <w:rsid w:val="008F6CFF"/>
    <w:rsid w:val="008F7138"/>
    <w:rsid w:val="008F7576"/>
    <w:rsid w:val="008F7637"/>
    <w:rsid w:val="008F7C1A"/>
    <w:rsid w:val="008F7C99"/>
    <w:rsid w:val="008F7CFC"/>
    <w:rsid w:val="008F7E18"/>
    <w:rsid w:val="008F7FB2"/>
    <w:rsid w:val="0090044B"/>
    <w:rsid w:val="009007A3"/>
    <w:rsid w:val="0090093D"/>
    <w:rsid w:val="00900BE0"/>
    <w:rsid w:val="00900D1F"/>
    <w:rsid w:val="00901317"/>
    <w:rsid w:val="009013FF"/>
    <w:rsid w:val="0090170E"/>
    <w:rsid w:val="00901896"/>
    <w:rsid w:val="00901EF1"/>
    <w:rsid w:val="00902712"/>
    <w:rsid w:val="00902727"/>
    <w:rsid w:val="0090284D"/>
    <w:rsid w:val="00902B8F"/>
    <w:rsid w:val="00902BA5"/>
    <w:rsid w:val="009037E9"/>
    <w:rsid w:val="00903C7D"/>
    <w:rsid w:val="00903D27"/>
    <w:rsid w:val="009043D9"/>
    <w:rsid w:val="00904A29"/>
    <w:rsid w:val="00904AC9"/>
    <w:rsid w:val="00904C3E"/>
    <w:rsid w:val="00904CD9"/>
    <w:rsid w:val="00904F13"/>
    <w:rsid w:val="00905208"/>
    <w:rsid w:val="0090570A"/>
    <w:rsid w:val="00905A6B"/>
    <w:rsid w:val="00905D2A"/>
    <w:rsid w:val="00905D57"/>
    <w:rsid w:val="00906372"/>
    <w:rsid w:val="00906B0D"/>
    <w:rsid w:val="00906B3E"/>
    <w:rsid w:val="00906B54"/>
    <w:rsid w:val="00907066"/>
    <w:rsid w:val="009071A1"/>
    <w:rsid w:val="0090743C"/>
    <w:rsid w:val="0090774E"/>
    <w:rsid w:val="00907905"/>
    <w:rsid w:val="00907981"/>
    <w:rsid w:val="00907B8A"/>
    <w:rsid w:val="00907C54"/>
    <w:rsid w:val="00907E20"/>
    <w:rsid w:val="009102B1"/>
    <w:rsid w:val="009104A0"/>
    <w:rsid w:val="00910593"/>
    <w:rsid w:val="00910601"/>
    <w:rsid w:val="009107C4"/>
    <w:rsid w:val="00910AFC"/>
    <w:rsid w:val="00910D9E"/>
    <w:rsid w:val="00910DB8"/>
    <w:rsid w:val="009110D5"/>
    <w:rsid w:val="009113BC"/>
    <w:rsid w:val="00911A45"/>
    <w:rsid w:val="00911D69"/>
    <w:rsid w:val="00911DD7"/>
    <w:rsid w:val="00911ECC"/>
    <w:rsid w:val="009122F4"/>
    <w:rsid w:val="009123AE"/>
    <w:rsid w:val="009125E4"/>
    <w:rsid w:val="00912BA3"/>
    <w:rsid w:val="009132EA"/>
    <w:rsid w:val="009134B4"/>
    <w:rsid w:val="009138D4"/>
    <w:rsid w:val="0091392F"/>
    <w:rsid w:val="00913AF7"/>
    <w:rsid w:val="00913C5C"/>
    <w:rsid w:val="0091413E"/>
    <w:rsid w:val="0091432A"/>
    <w:rsid w:val="009143B5"/>
    <w:rsid w:val="00914613"/>
    <w:rsid w:val="00914CE8"/>
    <w:rsid w:val="00914F11"/>
    <w:rsid w:val="00915180"/>
    <w:rsid w:val="0091555A"/>
    <w:rsid w:val="00915A5B"/>
    <w:rsid w:val="00915CC1"/>
    <w:rsid w:val="00915D37"/>
    <w:rsid w:val="0091624F"/>
    <w:rsid w:val="00916757"/>
    <w:rsid w:val="0091686E"/>
    <w:rsid w:val="00916E48"/>
    <w:rsid w:val="00916EBE"/>
    <w:rsid w:val="00917358"/>
    <w:rsid w:val="009177CD"/>
    <w:rsid w:val="00917986"/>
    <w:rsid w:val="00917D54"/>
    <w:rsid w:val="00917D86"/>
    <w:rsid w:val="00917E8B"/>
    <w:rsid w:val="00920534"/>
    <w:rsid w:val="00920602"/>
    <w:rsid w:val="00920970"/>
    <w:rsid w:val="00920AB2"/>
    <w:rsid w:val="00920C0F"/>
    <w:rsid w:val="00920DC3"/>
    <w:rsid w:val="00920E1A"/>
    <w:rsid w:val="009214E0"/>
    <w:rsid w:val="0092190A"/>
    <w:rsid w:val="00921ED3"/>
    <w:rsid w:val="00921FE3"/>
    <w:rsid w:val="00922236"/>
    <w:rsid w:val="0092229F"/>
    <w:rsid w:val="00922876"/>
    <w:rsid w:val="0092361B"/>
    <w:rsid w:val="0092380E"/>
    <w:rsid w:val="00923A30"/>
    <w:rsid w:val="009241CC"/>
    <w:rsid w:val="00924471"/>
    <w:rsid w:val="009247CD"/>
    <w:rsid w:val="00924999"/>
    <w:rsid w:val="00924A4E"/>
    <w:rsid w:val="009252A8"/>
    <w:rsid w:val="00925811"/>
    <w:rsid w:val="0092583E"/>
    <w:rsid w:val="009258B4"/>
    <w:rsid w:val="00925EBD"/>
    <w:rsid w:val="0092655E"/>
    <w:rsid w:val="00926584"/>
    <w:rsid w:val="0092687B"/>
    <w:rsid w:val="009271A8"/>
    <w:rsid w:val="00927312"/>
    <w:rsid w:val="009274E2"/>
    <w:rsid w:val="0092753E"/>
    <w:rsid w:val="00927AF5"/>
    <w:rsid w:val="00927DDE"/>
    <w:rsid w:val="00927E8B"/>
    <w:rsid w:val="00927F7C"/>
    <w:rsid w:val="00930CBB"/>
    <w:rsid w:val="00930E19"/>
    <w:rsid w:val="00931123"/>
    <w:rsid w:val="0093115E"/>
    <w:rsid w:val="00931199"/>
    <w:rsid w:val="00931842"/>
    <w:rsid w:val="00931885"/>
    <w:rsid w:val="00931B4C"/>
    <w:rsid w:val="00931B8C"/>
    <w:rsid w:val="00931BA1"/>
    <w:rsid w:val="00931BA5"/>
    <w:rsid w:val="00931E6D"/>
    <w:rsid w:val="00932131"/>
    <w:rsid w:val="0093256C"/>
    <w:rsid w:val="00932F1F"/>
    <w:rsid w:val="00932FE3"/>
    <w:rsid w:val="009330B2"/>
    <w:rsid w:val="00933314"/>
    <w:rsid w:val="009335ED"/>
    <w:rsid w:val="009339D4"/>
    <w:rsid w:val="00933C09"/>
    <w:rsid w:val="00933D6A"/>
    <w:rsid w:val="00933E7D"/>
    <w:rsid w:val="00933F73"/>
    <w:rsid w:val="009340C3"/>
    <w:rsid w:val="00934202"/>
    <w:rsid w:val="0093484A"/>
    <w:rsid w:val="00934C5C"/>
    <w:rsid w:val="00934D9F"/>
    <w:rsid w:val="00934DDF"/>
    <w:rsid w:val="00934F53"/>
    <w:rsid w:val="0093553C"/>
    <w:rsid w:val="00935725"/>
    <w:rsid w:val="00935976"/>
    <w:rsid w:val="00935E6C"/>
    <w:rsid w:val="00935EEB"/>
    <w:rsid w:val="00935F9D"/>
    <w:rsid w:val="009365DE"/>
    <w:rsid w:val="009368DF"/>
    <w:rsid w:val="00937097"/>
    <w:rsid w:val="0093748B"/>
    <w:rsid w:val="009374AC"/>
    <w:rsid w:val="00937704"/>
    <w:rsid w:val="00937888"/>
    <w:rsid w:val="0093790F"/>
    <w:rsid w:val="00937CF6"/>
    <w:rsid w:val="00937D26"/>
    <w:rsid w:val="00940195"/>
    <w:rsid w:val="009407EA"/>
    <w:rsid w:val="00940C8A"/>
    <w:rsid w:val="00941808"/>
    <w:rsid w:val="00941925"/>
    <w:rsid w:val="00941933"/>
    <w:rsid w:val="009419A7"/>
    <w:rsid w:val="00941B2F"/>
    <w:rsid w:val="00941DBA"/>
    <w:rsid w:val="00942258"/>
    <w:rsid w:val="00942473"/>
    <w:rsid w:val="0094266F"/>
    <w:rsid w:val="00942E08"/>
    <w:rsid w:val="00942F7F"/>
    <w:rsid w:val="00943115"/>
    <w:rsid w:val="00943138"/>
    <w:rsid w:val="009433E4"/>
    <w:rsid w:val="00943449"/>
    <w:rsid w:val="009434BB"/>
    <w:rsid w:val="00943508"/>
    <w:rsid w:val="009449E7"/>
    <w:rsid w:val="00944F65"/>
    <w:rsid w:val="00944FE7"/>
    <w:rsid w:val="009459AF"/>
    <w:rsid w:val="00945BFD"/>
    <w:rsid w:val="00945F2F"/>
    <w:rsid w:val="00946180"/>
    <w:rsid w:val="00946398"/>
    <w:rsid w:val="00946454"/>
    <w:rsid w:val="009465C9"/>
    <w:rsid w:val="00946EE6"/>
    <w:rsid w:val="00947425"/>
    <w:rsid w:val="009478F3"/>
    <w:rsid w:val="00947E9A"/>
    <w:rsid w:val="00947F0C"/>
    <w:rsid w:val="00950075"/>
    <w:rsid w:val="009500CB"/>
    <w:rsid w:val="00950194"/>
    <w:rsid w:val="00950A96"/>
    <w:rsid w:val="00950BF9"/>
    <w:rsid w:val="00950FD7"/>
    <w:rsid w:val="0095110B"/>
    <w:rsid w:val="0095119E"/>
    <w:rsid w:val="00951576"/>
    <w:rsid w:val="0095170A"/>
    <w:rsid w:val="00951784"/>
    <w:rsid w:val="00951A22"/>
    <w:rsid w:val="00951BE6"/>
    <w:rsid w:val="00951F69"/>
    <w:rsid w:val="00952217"/>
    <w:rsid w:val="00952C1F"/>
    <w:rsid w:val="00952C9B"/>
    <w:rsid w:val="00952D3B"/>
    <w:rsid w:val="00952EC8"/>
    <w:rsid w:val="00952ED2"/>
    <w:rsid w:val="009530D6"/>
    <w:rsid w:val="00953446"/>
    <w:rsid w:val="00953B86"/>
    <w:rsid w:val="00953DF2"/>
    <w:rsid w:val="00954700"/>
    <w:rsid w:val="00954888"/>
    <w:rsid w:val="00954DDC"/>
    <w:rsid w:val="00954E75"/>
    <w:rsid w:val="00954F12"/>
    <w:rsid w:val="009551EB"/>
    <w:rsid w:val="009552FF"/>
    <w:rsid w:val="00955C91"/>
    <w:rsid w:val="00955EA9"/>
    <w:rsid w:val="009563E0"/>
    <w:rsid w:val="0095646B"/>
    <w:rsid w:val="00956B03"/>
    <w:rsid w:val="00956C41"/>
    <w:rsid w:val="00957DA2"/>
    <w:rsid w:val="00957EC5"/>
    <w:rsid w:val="009609C5"/>
    <w:rsid w:val="009609EC"/>
    <w:rsid w:val="00960CAE"/>
    <w:rsid w:val="00961F0A"/>
    <w:rsid w:val="00962004"/>
    <w:rsid w:val="00962D8C"/>
    <w:rsid w:val="00963342"/>
    <w:rsid w:val="0096341F"/>
    <w:rsid w:val="009639CC"/>
    <w:rsid w:val="00963EB2"/>
    <w:rsid w:val="00964F23"/>
    <w:rsid w:val="009658E7"/>
    <w:rsid w:val="00965A92"/>
    <w:rsid w:val="00965AF9"/>
    <w:rsid w:val="00965B8E"/>
    <w:rsid w:val="00965D05"/>
    <w:rsid w:val="00965FDA"/>
    <w:rsid w:val="0096603E"/>
    <w:rsid w:val="0096604A"/>
    <w:rsid w:val="0096623A"/>
    <w:rsid w:val="0096687E"/>
    <w:rsid w:val="00966BEC"/>
    <w:rsid w:val="00966CE2"/>
    <w:rsid w:val="00966E3D"/>
    <w:rsid w:val="00966FE1"/>
    <w:rsid w:val="00967125"/>
    <w:rsid w:val="00967A97"/>
    <w:rsid w:val="00967BE7"/>
    <w:rsid w:val="00967E79"/>
    <w:rsid w:val="00967F6A"/>
    <w:rsid w:val="00970230"/>
    <w:rsid w:val="009703E5"/>
    <w:rsid w:val="00970509"/>
    <w:rsid w:val="0097054B"/>
    <w:rsid w:val="009707A9"/>
    <w:rsid w:val="0097135C"/>
    <w:rsid w:val="0097172B"/>
    <w:rsid w:val="00971A4D"/>
    <w:rsid w:val="00971B2C"/>
    <w:rsid w:val="00971FA2"/>
    <w:rsid w:val="00972306"/>
    <w:rsid w:val="0097254A"/>
    <w:rsid w:val="0097257A"/>
    <w:rsid w:val="0097265F"/>
    <w:rsid w:val="009727D9"/>
    <w:rsid w:val="009728D8"/>
    <w:rsid w:val="00972EB7"/>
    <w:rsid w:val="00972F4C"/>
    <w:rsid w:val="009734C5"/>
    <w:rsid w:val="00973755"/>
    <w:rsid w:val="00973870"/>
    <w:rsid w:val="00973B38"/>
    <w:rsid w:val="009742BE"/>
    <w:rsid w:val="00974455"/>
    <w:rsid w:val="00974C6B"/>
    <w:rsid w:val="00975D8E"/>
    <w:rsid w:val="009763A3"/>
    <w:rsid w:val="00976960"/>
    <w:rsid w:val="00976BFC"/>
    <w:rsid w:val="00976EC6"/>
    <w:rsid w:val="00977442"/>
    <w:rsid w:val="009775AC"/>
    <w:rsid w:val="009776EE"/>
    <w:rsid w:val="009777A6"/>
    <w:rsid w:val="00977A95"/>
    <w:rsid w:val="00977CE3"/>
    <w:rsid w:val="009805BE"/>
    <w:rsid w:val="00980CAE"/>
    <w:rsid w:val="00980E57"/>
    <w:rsid w:val="009810FA"/>
    <w:rsid w:val="00981BDD"/>
    <w:rsid w:val="0098210B"/>
    <w:rsid w:val="0098273B"/>
    <w:rsid w:val="009828D0"/>
    <w:rsid w:val="00982D5B"/>
    <w:rsid w:val="00983334"/>
    <w:rsid w:val="00983369"/>
    <w:rsid w:val="00983466"/>
    <w:rsid w:val="0098354A"/>
    <w:rsid w:val="00983E06"/>
    <w:rsid w:val="009844C5"/>
    <w:rsid w:val="009847DB"/>
    <w:rsid w:val="00984B44"/>
    <w:rsid w:val="00984C93"/>
    <w:rsid w:val="00984D33"/>
    <w:rsid w:val="00984FC3"/>
    <w:rsid w:val="0098538F"/>
    <w:rsid w:val="0098573B"/>
    <w:rsid w:val="009857C4"/>
    <w:rsid w:val="009857C6"/>
    <w:rsid w:val="00985D45"/>
    <w:rsid w:val="00985FB8"/>
    <w:rsid w:val="00986285"/>
    <w:rsid w:val="00986322"/>
    <w:rsid w:val="00986495"/>
    <w:rsid w:val="0098650A"/>
    <w:rsid w:val="00986870"/>
    <w:rsid w:val="00986AF2"/>
    <w:rsid w:val="00986FE7"/>
    <w:rsid w:val="009873D2"/>
    <w:rsid w:val="0098755E"/>
    <w:rsid w:val="00987636"/>
    <w:rsid w:val="0098767B"/>
    <w:rsid w:val="0098794E"/>
    <w:rsid w:val="00987E09"/>
    <w:rsid w:val="009903CD"/>
    <w:rsid w:val="00990655"/>
    <w:rsid w:val="009907B8"/>
    <w:rsid w:val="00990AA6"/>
    <w:rsid w:val="0099105A"/>
    <w:rsid w:val="00991998"/>
    <w:rsid w:val="009919B2"/>
    <w:rsid w:val="00991BE7"/>
    <w:rsid w:val="00992102"/>
    <w:rsid w:val="00992586"/>
    <w:rsid w:val="00992819"/>
    <w:rsid w:val="00992D55"/>
    <w:rsid w:val="0099315B"/>
    <w:rsid w:val="00993184"/>
    <w:rsid w:val="00993587"/>
    <w:rsid w:val="00993798"/>
    <w:rsid w:val="00993A38"/>
    <w:rsid w:val="00993E25"/>
    <w:rsid w:val="00994595"/>
    <w:rsid w:val="00994B06"/>
    <w:rsid w:val="00994B35"/>
    <w:rsid w:val="00994F7E"/>
    <w:rsid w:val="00994FF7"/>
    <w:rsid w:val="00995194"/>
    <w:rsid w:val="00995EC8"/>
    <w:rsid w:val="00995F15"/>
    <w:rsid w:val="0099663A"/>
    <w:rsid w:val="00996772"/>
    <w:rsid w:val="009972B2"/>
    <w:rsid w:val="009975D8"/>
    <w:rsid w:val="00997707"/>
    <w:rsid w:val="009978B6"/>
    <w:rsid w:val="00997C72"/>
    <w:rsid w:val="009A06BC"/>
    <w:rsid w:val="009A08F5"/>
    <w:rsid w:val="009A0A58"/>
    <w:rsid w:val="009A0DA1"/>
    <w:rsid w:val="009A0F76"/>
    <w:rsid w:val="009A0FF4"/>
    <w:rsid w:val="009A10AF"/>
    <w:rsid w:val="009A1292"/>
    <w:rsid w:val="009A1341"/>
    <w:rsid w:val="009A13A9"/>
    <w:rsid w:val="009A16D8"/>
    <w:rsid w:val="009A1843"/>
    <w:rsid w:val="009A18AA"/>
    <w:rsid w:val="009A1A73"/>
    <w:rsid w:val="009A1F2B"/>
    <w:rsid w:val="009A1FCA"/>
    <w:rsid w:val="009A2570"/>
    <w:rsid w:val="009A2696"/>
    <w:rsid w:val="009A27DB"/>
    <w:rsid w:val="009A2F04"/>
    <w:rsid w:val="009A2F88"/>
    <w:rsid w:val="009A371E"/>
    <w:rsid w:val="009A3ACC"/>
    <w:rsid w:val="009A3E9A"/>
    <w:rsid w:val="009A3FD9"/>
    <w:rsid w:val="009A4472"/>
    <w:rsid w:val="009A4780"/>
    <w:rsid w:val="009A54CE"/>
    <w:rsid w:val="009A5A5F"/>
    <w:rsid w:val="009A5AF4"/>
    <w:rsid w:val="009A6195"/>
    <w:rsid w:val="009A6502"/>
    <w:rsid w:val="009A6A59"/>
    <w:rsid w:val="009A6AFF"/>
    <w:rsid w:val="009A6C23"/>
    <w:rsid w:val="009A7143"/>
    <w:rsid w:val="009A7156"/>
    <w:rsid w:val="009A72CA"/>
    <w:rsid w:val="009A77B9"/>
    <w:rsid w:val="009A794F"/>
    <w:rsid w:val="009A7A1E"/>
    <w:rsid w:val="009A7A35"/>
    <w:rsid w:val="009A7F62"/>
    <w:rsid w:val="009B046E"/>
    <w:rsid w:val="009B060E"/>
    <w:rsid w:val="009B0D69"/>
    <w:rsid w:val="009B0D77"/>
    <w:rsid w:val="009B11EA"/>
    <w:rsid w:val="009B14F7"/>
    <w:rsid w:val="009B1753"/>
    <w:rsid w:val="009B1B25"/>
    <w:rsid w:val="009B24E3"/>
    <w:rsid w:val="009B2595"/>
    <w:rsid w:val="009B27B7"/>
    <w:rsid w:val="009B2809"/>
    <w:rsid w:val="009B282D"/>
    <w:rsid w:val="009B2FF0"/>
    <w:rsid w:val="009B3505"/>
    <w:rsid w:val="009B3AFD"/>
    <w:rsid w:val="009B4204"/>
    <w:rsid w:val="009B4227"/>
    <w:rsid w:val="009B4525"/>
    <w:rsid w:val="009B4953"/>
    <w:rsid w:val="009B4B17"/>
    <w:rsid w:val="009B5002"/>
    <w:rsid w:val="009B5482"/>
    <w:rsid w:val="009B622E"/>
    <w:rsid w:val="009B63DE"/>
    <w:rsid w:val="009B66EE"/>
    <w:rsid w:val="009B6753"/>
    <w:rsid w:val="009B6983"/>
    <w:rsid w:val="009B6A07"/>
    <w:rsid w:val="009B6BB6"/>
    <w:rsid w:val="009B6DB4"/>
    <w:rsid w:val="009B71A6"/>
    <w:rsid w:val="009B7252"/>
    <w:rsid w:val="009B729E"/>
    <w:rsid w:val="009B76C1"/>
    <w:rsid w:val="009B79D2"/>
    <w:rsid w:val="009B79FF"/>
    <w:rsid w:val="009B7F26"/>
    <w:rsid w:val="009C018A"/>
    <w:rsid w:val="009C0218"/>
    <w:rsid w:val="009C10CB"/>
    <w:rsid w:val="009C11C9"/>
    <w:rsid w:val="009C1574"/>
    <w:rsid w:val="009C1715"/>
    <w:rsid w:val="009C1A7C"/>
    <w:rsid w:val="009C1C2A"/>
    <w:rsid w:val="009C2231"/>
    <w:rsid w:val="009C22D6"/>
    <w:rsid w:val="009C2414"/>
    <w:rsid w:val="009C2512"/>
    <w:rsid w:val="009C2595"/>
    <w:rsid w:val="009C2A5C"/>
    <w:rsid w:val="009C36E9"/>
    <w:rsid w:val="009C3C48"/>
    <w:rsid w:val="009C428B"/>
    <w:rsid w:val="009C466E"/>
    <w:rsid w:val="009C485B"/>
    <w:rsid w:val="009C4E56"/>
    <w:rsid w:val="009C552F"/>
    <w:rsid w:val="009C55DD"/>
    <w:rsid w:val="009C571F"/>
    <w:rsid w:val="009C5CDC"/>
    <w:rsid w:val="009C6587"/>
    <w:rsid w:val="009C6AC2"/>
    <w:rsid w:val="009C6B45"/>
    <w:rsid w:val="009C6BBE"/>
    <w:rsid w:val="009C731F"/>
    <w:rsid w:val="009C7682"/>
    <w:rsid w:val="009C7F96"/>
    <w:rsid w:val="009D061B"/>
    <w:rsid w:val="009D0AAA"/>
    <w:rsid w:val="009D0AB3"/>
    <w:rsid w:val="009D0E76"/>
    <w:rsid w:val="009D0FE7"/>
    <w:rsid w:val="009D10E1"/>
    <w:rsid w:val="009D1B84"/>
    <w:rsid w:val="009D1C11"/>
    <w:rsid w:val="009D24A9"/>
    <w:rsid w:val="009D25AA"/>
    <w:rsid w:val="009D3368"/>
    <w:rsid w:val="009D35FA"/>
    <w:rsid w:val="009D3D3D"/>
    <w:rsid w:val="009D3E93"/>
    <w:rsid w:val="009D4115"/>
    <w:rsid w:val="009D4269"/>
    <w:rsid w:val="009D4AFD"/>
    <w:rsid w:val="009D4B4D"/>
    <w:rsid w:val="009D4DEB"/>
    <w:rsid w:val="009D5596"/>
    <w:rsid w:val="009D572D"/>
    <w:rsid w:val="009D5B59"/>
    <w:rsid w:val="009D5EB8"/>
    <w:rsid w:val="009D66BE"/>
    <w:rsid w:val="009D681E"/>
    <w:rsid w:val="009D6E1C"/>
    <w:rsid w:val="009D70FA"/>
    <w:rsid w:val="009D72FB"/>
    <w:rsid w:val="009D772F"/>
    <w:rsid w:val="009D7A27"/>
    <w:rsid w:val="009D7A66"/>
    <w:rsid w:val="009D7C01"/>
    <w:rsid w:val="009D7C44"/>
    <w:rsid w:val="009E017D"/>
    <w:rsid w:val="009E0392"/>
    <w:rsid w:val="009E08DB"/>
    <w:rsid w:val="009E0A7E"/>
    <w:rsid w:val="009E0A9C"/>
    <w:rsid w:val="009E1485"/>
    <w:rsid w:val="009E15A8"/>
    <w:rsid w:val="009E164C"/>
    <w:rsid w:val="009E1B5C"/>
    <w:rsid w:val="009E1F41"/>
    <w:rsid w:val="009E2327"/>
    <w:rsid w:val="009E2360"/>
    <w:rsid w:val="009E28DB"/>
    <w:rsid w:val="009E2C2C"/>
    <w:rsid w:val="009E2D66"/>
    <w:rsid w:val="009E2F67"/>
    <w:rsid w:val="009E2FAC"/>
    <w:rsid w:val="009E2FD0"/>
    <w:rsid w:val="009E30A4"/>
    <w:rsid w:val="009E38B4"/>
    <w:rsid w:val="009E3DCD"/>
    <w:rsid w:val="009E3FD3"/>
    <w:rsid w:val="009E55B4"/>
    <w:rsid w:val="009E567A"/>
    <w:rsid w:val="009E5DB0"/>
    <w:rsid w:val="009E5E74"/>
    <w:rsid w:val="009E60AF"/>
    <w:rsid w:val="009E61CF"/>
    <w:rsid w:val="009E6261"/>
    <w:rsid w:val="009E638C"/>
    <w:rsid w:val="009E67A5"/>
    <w:rsid w:val="009E67CD"/>
    <w:rsid w:val="009E6AA3"/>
    <w:rsid w:val="009E70C6"/>
    <w:rsid w:val="009E7557"/>
    <w:rsid w:val="009F01E6"/>
    <w:rsid w:val="009F0918"/>
    <w:rsid w:val="009F0963"/>
    <w:rsid w:val="009F0988"/>
    <w:rsid w:val="009F0C05"/>
    <w:rsid w:val="009F0D46"/>
    <w:rsid w:val="009F0F02"/>
    <w:rsid w:val="009F1174"/>
    <w:rsid w:val="009F18D8"/>
    <w:rsid w:val="009F1A68"/>
    <w:rsid w:val="009F1EB0"/>
    <w:rsid w:val="009F246B"/>
    <w:rsid w:val="009F25C1"/>
    <w:rsid w:val="009F2685"/>
    <w:rsid w:val="009F26BD"/>
    <w:rsid w:val="009F285B"/>
    <w:rsid w:val="009F2C35"/>
    <w:rsid w:val="009F305C"/>
    <w:rsid w:val="009F315B"/>
    <w:rsid w:val="009F3331"/>
    <w:rsid w:val="009F35A2"/>
    <w:rsid w:val="009F39F2"/>
    <w:rsid w:val="009F3D16"/>
    <w:rsid w:val="009F408B"/>
    <w:rsid w:val="009F42F2"/>
    <w:rsid w:val="009F490F"/>
    <w:rsid w:val="009F4C22"/>
    <w:rsid w:val="009F50F6"/>
    <w:rsid w:val="009F53C9"/>
    <w:rsid w:val="009F5567"/>
    <w:rsid w:val="009F57E5"/>
    <w:rsid w:val="009F5AD9"/>
    <w:rsid w:val="009F5D34"/>
    <w:rsid w:val="009F5DEA"/>
    <w:rsid w:val="009F5F84"/>
    <w:rsid w:val="009F5FA3"/>
    <w:rsid w:val="009F6408"/>
    <w:rsid w:val="009F6B07"/>
    <w:rsid w:val="009F6DA9"/>
    <w:rsid w:val="009F6F5D"/>
    <w:rsid w:val="009F6FA1"/>
    <w:rsid w:val="009F70BE"/>
    <w:rsid w:val="009F762B"/>
    <w:rsid w:val="009F7823"/>
    <w:rsid w:val="009F7B76"/>
    <w:rsid w:val="009F7BC3"/>
    <w:rsid w:val="009F7FB1"/>
    <w:rsid w:val="00A006FF"/>
    <w:rsid w:val="00A009DD"/>
    <w:rsid w:val="00A00DB7"/>
    <w:rsid w:val="00A00F4F"/>
    <w:rsid w:val="00A01222"/>
    <w:rsid w:val="00A017DE"/>
    <w:rsid w:val="00A018FE"/>
    <w:rsid w:val="00A01DE2"/>
    <w:rsid w:val="00A01EF5"/>
    <w:rsid w:val="00A025A4"/>
    <w:rsid w:val="00A02FC6"/>
    <w:rsid w:val="00A02FE3"/>
    <w:rsid w:val="00A031B8"/>
    <w:rsid w:val="00A032CE"/>
    <w:rsid w:val="00A033C9"/>
    <w:rsid w:val="00A03635"/>
    <w:rsid w:val="00A0364D"/>
    <w:rsid w:val="00A036CD"/>
    <w:rsid w:val="00A037F2"/>
    <w:rsid w:val="00A03ACA"/>
    <w:rsid w:val="00A03C04"/>
    <w:rsid w:val="00A040C5"/>
    <w:rsid w:val="00A04B68"/>
    <w:rsid w:val="00A04C59"/>
    <w:rsid w:val="00A05647"/>
    <w:rsid w:val="00A057FC"/>
    <w:rsid w:val="00A05AAC"/>
    <w:rsid w:val="00A0633D"/>
    <w:rsid w:val="00A0686C"/>
    <w:rsid w:val="00A06B11"/>
    <w:rsid w:val="00A073E0"/>
    <w:rsid w:val="00A103E5"/>
    <w:rsid w:val="00A10678"/>
    <w:rsid w:val="00A10C8C"/>
    <w:rsid w:val="00A10DE1"/>
    <w:rsid w:val="00A1110D"/>
    <w:rsid w:val="00A114FC"/>
    <w:rsid w:val="00A11528"/>
    <w:rsid w:val="00A118A1"/>
    <w:rsid w:val="00A1197D"/>
    <w:rsid w:val="00A11B86"/>
    <w:rsid w:val="00A11F21"/>
    <w:rsid w:val="00A122EF"/>
    <w:rsid w:val="00A1246E"/>
    <w:rsid w:val="00A12806"/>
    <w:rsid w:val="00A128B8"/>
    <w:rsid w:val="00A1294E"/>
    <w:rsid w:val="00A12995"/>
    <w:rsid w:val="00A1308E"/>
    <w:rsid w:val="00A13450"/>
    <w:rsid w:val="00A134BA"/>
    <w:rsid w:val="00A134E9"/>
    <w:rsid w:val="00A13598"/>
    <w:rsid w:val="00A1373C"/>
    <w:rsid w:val="00A13B0C"/>
    <w:rsid w:val="00A13D36"/>
    <w:rsid w:val="00A13DAD"/>
    <w:rsid w:val="00A141D2"/>
    <w:rsid w:val="00A141FF"/>
    <w:rsid w:val="00A145CE"/>
    <w:rsid w:val="00A149DD"/>
    <w:rsid w:val="00A14B2F"/>
    <w:rsid w:val="00A14EA8"/>
    <w:rsid w:val="00A1515C"/>
    <w:rsid w:val="00A155FE"/>
    <w:rsid w:val="00A15A1B"/>
    <w:rsid w:val="00A15A34"/>
    <w:rsid w:val="00A15AF6"/>
    <w:rsid w:val="00A164D6"/>
    <w:rsid w:val="00A16AC9"/>
    <w:rsid w:val="00A16EBA"/>
    <w:rsid w:val="00A16EFB"/>
    <w:rsid w:val="00A16FB7"/>
    <w:rsid w:val="00A17401"/>
    <w:rsid w:val="00A1748D"/>
    <w:rsid w:val="00A17A0D"/>
    <w:rsid w:val="00A20241"/>
    <w:rsid w:val="00A20638"/>
    <w:rsid w:val="00A20752"/>
    <w:rsid w:val="00A20759"/>
    <w:rsid w:val="00A20EAD"/>
    <w:rsid w:val="00A20F0E"/>
    <w:rsid w:val="00A21398"/>
    <w:rsid w:val="00A21424"/>
    <w:rsid w:val="00A21685"/>
    <w:rsid w:val="00A2188F"/>
    <w:rsid w:val="00A2196B"/>
    <w:rsid w:val="00A21A6A"/>
    <w:rsid w:val="00A21AE6"/>
    <w:rsid w:val="00A21B11"/>
    <w:rsid w:val="00A220A1"/>
    <w:rsid w:val="00A22176"/>
    <w:rsid w:val="00A22195"/>
    <w:rsid w:val="00A22B83"/>
    <w:rsid w:val="00A22FDD"/>
    <w:rsid w:val="00A2328B"/>
    <w:rsid w:val="00A232EB"/>
    <w:rsid w:val="00A23608"/>
    <w:rsid w:val="00A23633"/>
    <w:rsid w:val="00A23661"/>
    <w:rsid w:val="00A23A88"/>
    <w:rsid w:val="00A23B1A"/>
    <w:rsid w:val="00A23C5E"/>
    <w:rsid w:val="00A23D62"/>
    <w:rsid w:val="00A23DFB"/>
    <w:rsid w:val="00A23E65"/>
    <w:rsid w:val="00A24777"/>
    <w:rsid w:val="00A24C83"/>
    <w:rsid w:val="00A24CF1"/>
    <w:rsid w:val="00A24DD9"/>
    <w:rsid w:val="00A24F49"/>
    <w:rsid w:val="00A25174"/>
    <w:rsid w:val="00A2522D"/>
    <w:rsid w:val="00A2525F"/>
    <w:rsid w:val="00A257AE"/>
    <w:rsid w:val="00A257DF"/>
    <w:rsid w:val="00A25CC9"/>
    <w:rsid w:val="00A25E7A"/>
    <w:rsid w:val="00A25F91"/>
    <w:rsid w:val="00A26325"/>
    <w:rsid w:val="00A26C82"/>
    <w:rsid w:val="00A275C0"/>
    <w:rsid w:val="00A276C4"/>
    <w:rsid w:val="00A27782"/>
    <w:rsid w:val="00A2792D"/>
    <w:rsid w:val="00A27A4D"/>
    <w:rsid w:val="00A27BC6"/>
    <w:rsid w:val="00A27D86"/>
    <w:rsid w:val="00A27E45"/>
    <w:rsid w:val="00A304FC"/>
    <w:rsid w:val="00A309AD"/>
    <w:rsid w:val="00A32036"/>
    <w:rsid w:val="00A323D9"/>
    <w:rsid w:val="00A3249F"/>
    <w:rsid w:val="00A325DE"/>
    <w:rsid w:val="00A32EAC"/>
    <w:rsid w:val="00A32EC7"/>
    <w:rsid w:val="00A32EE9"/>
    <w:rsid w:val="00A33D06"/>
    <w:rsid w:val="00A33EE6"/>
    <w:rsid w:val="00A33F48"/>
    <w:rsid w:val="00A3411F"/>
    <w:rsid w:val="00A34691"/>
    <w:rsid w:val="00A34EF3"/>
    <w:rsid w:val="00A35044"/>
    <w:rsid w:val="00A35112"/>
    <w:rsid w:val="00A35311"/>
    <w:rsid w:val="00A35445"/>
    <w:rsid w:val="00A35519"/>
    <w:rsid w:val="00A35A0B"/>
    <w:rsid w:val="00A35A97"/>
    <w:rsid w:val="00A36178"/>
    <w:rsid w:val="00A361CC"/>
    <w:rsid w:val="00A36685"/>
    <w:rsid w:val="00A374E7"/>
    <w:rsid w:val="00A4000F"/>
    <w:rsid w:val="00A4015C"/>
    <w:rsid w:val="00A40174"/>
    <w:rsid w:val="00A40772"/>
    <w:rsid w:val="00A40846"/>
    <w:rsid w:val="00A408C1"/>
    <w:rsid w:val="00A40D14"/>
    <w:rsid w:val="00A40EE6"/>
    <w:rsid w:val="00A41382"/>
    <w:rsid w:val="00A413FC"/>
    <w:rsid w:val="00A41670"/>
    <w:rsid w:val="00A41D85"/>
    <w:rsid w:val="00A41DDC"/>
    <w:rsid w:val="00A425AA"/>
    <w:rsid w:val="00A42812"/>
    <w:rsid w:val="00A4310A"/>
    <w:rsid w:val="00A43779"/>
    <w:rsid w:val="00A437A2"/>
    <w:rsid w:val="00A439C6"/>
    <w:rsid w:val="00A43A44"/>
    <w:rsid w:val="00A43DDC"/>
    <w:rsid w:val="00A44246"/>
    <w:rsid w:val="00A4464E"/>
    <w:rsid w:val="00A448C8"/>
    <w:rsid w:val="00A44970"/>
    <w:rsid w:val="00A44A5B"/>
    <w:rsid w:val="00A44E04"/>
    <w:rsid w:val="00A44E17"/>
    <w:rsid w:val="00A452D3"/>
    <w:rsid w:val="00A45364"/>
    <w:rsid w:val="00A45590"/>
    <w:rsid w:val="00A4560D"/>
    <w:rsid w:val="00A45987"/>
    <w:rsid w:val="00A45E77"/>
    <w:rsid w:val="00A46EBE"/>
    <w:rsid w:val="00A47169"/>
    <w:rsid w:val="00A471EF"/>
    <w:rsid w:val="00A476DB"/>
    <w:rsid w:val="00A476F5"/>
    <w:rsid w:val="00A47956"/>
    <w:rsid w:val="00A47C93"/>
    <w:rsid w:val="00A47CC5"/>
    <w:rsid w:val="00A503DC"/>
    <w:rsid w:val="00A50420"/>
    <w:rsid w:val="00A505C4"/>
    <w:rsid w:val="00A50756"/>
    <w:rsid w:val="00A509B7"/>
    <w:rsid w:val="00A50A54"/>
    <w:rsid w:val="00A50D38"/>
    <w:rsid w:val="00A50D8E"/>
    <w:rsid w:val="00A50F16"/>
    <w:rsid w:val="00A512DA"/>
    <w:rsid w:val="00A51F73"/>
    <w:rsid w:val="00A51FFC"/>
    <w:rsid w:val="00A52672"/>
    <w:rsid w:val="00A52E35"/>
    <w:rsid w:val="00A5347F"/>
    <w:rsid w:val="00A5371C"/>
    <w:rsid w:val="00A54426"/>
    <w:rsid w:val="00A548F4"/>
    <w:rsid w:val="00A54E9E"/>
    <w:rsid w:val="00A54FD4"/>
    <w:rsid w:val="00A5513E"/>
    <w:rsid w:val="00A5537B"/>
    <w:rsid w:val="00A5591B"/>
    <w:rsid w:val="00A55F22"/>
    <w:rsid w:val="00A55FD9"/>
    <w:rsid w:val="00A56079"/>
    <w:rsid w:val="00A56A4F"/>
    <w:rsid w:val="00A56FCF"/>
    <w:rsid w:val="00A57210"/>
    <w:rsid w:val="00A5735E"/>
    <w:rsid w:val="00A57DA2"/>
    <w:rsid w:val="00A57F18"/>
    <w:rsid w:val="00A600F5"/>
    <w:rsid w:val="00A6040B"/>
    <w:rsid w:val="00A60424"/>
    <w:rsid w:val="00A605DF"/>
    <w:rsid w:val="00A608D0"/>
    <w:rsid w:val="00A60965"/>
    <w:rsid w:val="00A60A4B"/>
    <w:rsid w:val="00A60B2C"/>
    <w:rsid w:val="00A60EF3"/>
    <w:rsid w:val="00A61190"/>
    <w:rsid w:val="00A61322"/>
    <w:rsid w:val="00A61848"/>
    <w:rsid w:val="00A61E05"/>
    <w:rsid w:val="00A61EFB"/>
    <w:rsid w:val="00A61F4B"/>
    <w:rsid w:val="00A6234B"/>
    <w:rsid w:val="00A623EF"/>
    <w:rsid w:val="00A6266F"/>
    <w:rsid w:val="00A6273F"/>
    <w:rsid w:val="00A6289B"/>
    <w:rsid w:val="00A62CCC"/>
    <w:rsid w:val="00A62EEB"/>
    <w:rsid w:val="00A6352A"/>
    <w:rsid w:val="00A63868"/>
    <w:rsid w:val="00A638A1"/>
    <w:rsid w:val="00A63F79"/>
    <w:rsid w:val="00A64447"/>
    <w:rsid w:val="00A64480"/>
    <w:rsid w:val="00A6462B"/>
    <w:rsid w:val="00A649FC"/>
    <w:rsid w:val="00A64B04"/>
    <w:rsid w:val="00A64C32"/>
    <w:rsid w:val="00A64D0C"/>
    <w:rsid w:val="00A64D90"/>
    <w:rsid w:val="00A64EE7"/>
    <w:rsid w:val="00A64F20"/>
    <w:rsid w:val="00A6509E"/>
    <w:rsid w:val="00A652C7"/>
    <w:rsid w:val="00A65AF1"/>
    <w:rsid w:val="00A65FE4"/>
    <w:rsid w:val="00A663C3"/>
    <w:rsid w:val="00A66539"/>
    <w:rsid w:val="00A665D2"/>
    <w:rsid w:val="00A666F8"/>
    <w:rsid w:val="00A66A2B"/>
    <w:rsid w:val="00A66C58"/>
    <w:rsid w:val="00A66F87"/>
    <w:rsid w:val="00A670EA"/>
    <w:rsid w:val="00A67259"/>
    <w:rsid w:val="00A67404"/>
    <w:rsid w:val="00A67537"/>
    <w:rsid w:val="00A67A18"/>
    <w:rsid w:val="00A67B25"/>
    <w:rsid w:val="00A7025D"/>
    <w:rsid w:val="00A70484"/>
    <w:rsid w:val="00A705B0"/>
    <w:rsid w:val="00A7068F"/>
    <w:rsid w:val="00A70D61"/>
    <w:rsid w:val="00A7131D"/>
    <w:rsid w:val="00A71479"/>
    <w:rsid w:val="00A7193B"/>
    <w:rsid w:val="00A719E2"/>
    <w:rsid w:val="00A719FA"/>
    <w:rsid w:val="00A725B4"/>
    <w:rsid w:val="00A72682"/>
    <w:rsid w:val="00A72D34"/>
    <w:rsid w:val="00A72FA3"/>
    <w:rsid w:val="00A7376A"/>
    <w:rsid w:val="00A738A9"/>
    <w:rsid w:val="00A73934"/>
    <w:rsid w:val="00A73951"/>
    <w:rsid w:val="00A73A17"/>
    <w:rsid w:val="00A73CCC"/>
    <w:rsid w:val="00A73D1A"/>
    <w:rsid w:val="00A74231"/>
    <w:rsid w:val="00A749C9"/>
    <w:rsid w:val="00A74FF3"/>
    <w:rsid w:val="00A752A1"/>
    <w:rsid w:val="00A753DE"/>
    <w:rsid w:val="00A75985"/>
    <w:rsid w:val="00A75B51"/>
    <w:rsid w:val="00A7698C"/>
    <w:rsid w:val="00A77035"/>
    <w:rsid w:val="00A773CF"/>
    <w:rsid w:val="00A77811"/>
    <w:rsid w:val="00A7788F"/>
    <w:rsid w:val="00A77A81"/>
    <w:rsid w:val="00A77E1B"/>
    <w:rsid w:val="00A77F4D"/>
    <w:rsid w:val="00A803CE"/>
    <w:rsid w:val="00A80446"/>
    <w:rsid w:val="00A807D6"/>
    <w:rsid w:val="00A80CC4"/>
    <w:rsid w:val="00A810AC"/>
    <w:rsid w:val="00A81235"/>
    <w:rsid w:val="00A814F3"/>
    <w:rsid w:val="00A815C6"/>
    <w:rsid w:val="00A819E4"/>
    <w:rsid w:val="00A81D51"/>
    <w:rsid w:val="00A82644"/>
    <w:rsid w:val="00A8279B"/>
    <w:rsid w:val="00A829C8"/>
    <w:rsid w:val="00A82CBC"/>
    <w:rsid w:val="00A82F2C"/>
    <w:rsid w:val="00A83313"/>
    <w:rsid w:val="00A835D0"/>
    <w:rsid w:val="00A835E3"/>
    <w:rsid w:val="00A83C13"/>
    <w:rsid w:val="00A8409C"/>
    <w:rsid w:val="00A84BD1"/>
    <w:rsid w:val="00A84C37"/>
    <w:rsid w:val="00A8503D"/>
    <w:rsid w:val="00A850B8"/>
    <w:rsid w:val="00A851C1"/>
    <w:rsid w:val="00A853F8"/>
    <w:rsid w:val="00A8566E"/>
    <w:rsid w:val="00A85888"/>
    <w:rsid w:val="00A858DB"/>
    <w:rsid w:val="00A859AB"/>
    <w:rsid w:val="00A859C5"/>
    <w:rsid w:val="00A85BDD"/>
    <w:rsid w:val="00A85F9E"/>
    <w:rsid w:val="00A8647E"/>
    <w:rsid w:val="00A86863"/>
    <w:rsid w:val="00A86D99"/>
    <w:rsid w:val="00A86E88"/>
    <w:rsid w:val="00A873D6"/>
    <w:rsid w:val="00A87464"/>
    <w:rsid w:val="00A874EA"/>
    <w:rsid w:val="00A8778A"/>
    <w:rsid w:val="00A8790B"/>
    <w:rsid w:val="00A87949"/>
    <w:rsid w:val="00A90092"/>
    <w:rsid w:val="00A90269"/>
    <w:rsid w:val="00A9049A"/>
    <w:rsid w:val="00A90D9E"/>
    <w:rsid w:val="00A9194F"/>
    <w:rsid w:val="00A9205F"/>
    <w:rsid w:val="00A920AD"/>
    <w:rsid w:val="00A921D7"/>
    <w:rsid w:val="00A921EA"/>
    <w:rsid w:val="00A92216"/>
    <w:rsid w:val="00A92456"/>
    <w:rsid w:val="00A92492"/>
    <w:rsid w:val="00A9249E"/>
    <w:rsid w:val="00A928F3"/>
    <w:rsid w:val="00A92B37"/>
    <w:rsid w:val="00A92F77"/>
    <w:rsid w:val="00A93206"/>
    <w:rsid w:val="00A93460"/>
    <w:rsid w:val="00A93A7F"/>
    <w:rsid w:val="00A94393"/>
    <w:rsid w:val="00A94401"/>
    <w:rsid w:val="00A947B3"/>
    <w:rsid w:val="00A9480E"/>
    <w:rsid w:val="00A949DF"/>
    <w:rsid w:val="00A94E73"/>
    <w:rsid w:val="00A950A2"/>
    <w:rsid w:val="00A95209"/>
    <w:rsid w:val="00A953A2"/>
    <w:rsid w:val="00A954C7"/>
    <w:rsid w:val="00A9558A"/>
    <w:rsid w:val="00A95867"/>
    <w:rsid w:val="00A95EF1"/>
    <w:rsid w:val="00A966F4"/>
    <w:rsid w:val="00A9679A"/>
    <w:rsid w:val="00A968A3"/>
    <w:rsid w:val="00A96D1A"/>
    <w:rsid w:val="00A96D66"/>
    <w:rsid w:val="00A97358"/>
    <w:rsid w:val="00A9768C"/>
    <w:rsid w:val="00A97A74"/>
    <w:rsid w:val="00A97D78"/>
    <w:rsid w:val="00A97E68"/>
    <w:rsid w:val="00A97F6E"/>
    <w:rsid w:val="00AA00BF"/>
    <w:rsid w:val="00AA02BA"/>
    <w:rsid w:val="00AA03DA"/>
    <w:rsid w:val="00AA03EB"/>
    <w:rsid w:val="00AA0A7F"/>
    <w:rsid w:val="00AA0CDB"/>
    <w:rsid w:val="00AA0F0F"/>
    <w:rsid w:val="00AA11E6"/>
    <w:rsid w:val="00AA177A"/>
    <w:rsid w:val="00AA1AD3"/>
    <w:rsid w:val="00AA21CB"/>
    <w:rsid w:val="00AA231D"/>
    <w:rsid w:val="00AA25AB"/>
    <w:rsid w:val="00AA2A99"/>
    <w:rsid w:val="00AA2B95"/>
    <w:rsid w:val="00AA2C12"/>
    <w:rsid w:val="00AA3828"/>
    <w:rsid w:val="00AA3EFF"/>
    <w:rsid w:val="00AA437E"/>
    <w:rsid w:val="00AA44D1"/>
    <w:rsid w:val="00AA45C8"/>
    <w:rsid w:val="00AA45E8"/>
    <w:rsid w:val="00AA4839"/>
    <w:rsid w:val="00AA49A6"/>
    <w:rsid w:val="00AA4D17"/>
    <w:rsid w:val="00AA4EA6"/>
    <w:rsid w:val="00AA4FFB"/>
    <w:rsid w:val="00AA51AF"/>
    <w:rsid w:val="00AA56D6"/>
    <w:rsid w:val="00AA5811"/>
    <w:rsid w:val="00AA5CD7"/>
    <w:rsid w:val="00AA5CDC"/>
    <w:rsid w:val="00AA5F83"/>
    <w:rsid w:val="00AA5FE6"/>
    <w:rsid w:val="00AA600B"/>
    <w:rsid w:val="00AA624D"/>
    <w:rsid w:val="00AA67CD"/>
    <w:rsid w:val="00AA6856"/>
    <w:rsid w:val="00AA6A60"/>
    <w:rsid w:val="00AA6CBA"/>
    <w:rsid w:val="00AA6E64"/>
    <w:rsid w:val="00AA70C4"/>
    <w:rsid w:val="00AA71CE"/>
    <w:rsid w:val="00AA7D3D"/>
    <w:rsid w:val="00AB0803"/>
    <w:rsid w:val="00AB0BAD"/>
    <w:rsid w:val="00AB0E71"/>
    <w:rsid w:val="00AB0F22"/>
    <w:rsid w:val="00AB14F4"/>
    <w:rsid w:val="00AB1576"/>
    <w:rsid w:val="00AB185C"/>
    <w:rsid w:val="00AB1952"/>
    <w:rsid w:val="00AB20CA"/>
    <w:rsid w:val="00AB27CC"/>
    <w:rsid w:val="00AB2B61"/>
    <w:rsid w:val="00AB2C11"/>
    <w:rsid w:val="00AB2DAA"/>
    <w:rsid w:val="00AB318A"/>
    <w:rsid w:val="00AB33A6"/>
    <w:rsid w:val="00AB38E3"/>
    <w:rsid w:val="00AB39DA"/>
    <w:rsid w:val="00AB3BC1"/>
    <w:rsid w:val="00AB4134"/>
    <w:rsid w:val="00AB41B0"/>
    <w:rsid w:val="00AB43D7"/>
    <w:rsid w:val="00AB45FB"/>
    <w:rsid w:val="00AB490A"/>
    <w:rsid w:val="00AB50A2"/>
    <w:rsid w:val="00AB515E"/>
    <w:rsid w:val="00AB553A"/>
    <w:rsid w:val="00AB5A11"/>
    <w:rsid w:val="00AB5C05"/>
    <w:rsid w:val="00AB5D92"/>
    <w:rsid w:val="00AB5DF4"/>
    <w:rsid w:val="00AB6760"/>
    <w:rsid w:val="00AB691E"/>
    <w:rsid w:val="00AB6E3A"/>
    <w:rsid w:val="00AB6FF8"/>
    <w:rsid w:val="00AB7171"/>
    <w:rsid w:val="00AB7292"/>
    <w:rsid w:val="00AB73DB"/>
    <w:rsid w:val="00AB7786"/>
    <w:rsid w:val="00AB7A70"/>
    <w:rsid w:val="00AB7AF6"/>
    <w:rsid w:val="00AB7B4D"/>
    <w:rsid w:val="00AB7C51"/>
    <w:rsid w:val="00AB7ECB"/>
    <w:rsid w:val="00AB7F4F"/>
    <w:rsid w:val="00AC0220"/>
    <w:rsid w:val="00AC067C"/>
    <w:rsid w:val="00AC0693"/>
    <w:rsid w:val="00AC0BED"/>
    <w:rsid w:val="00AC1324"/>
    <w:rsid w:val="00AC1937"/>
    <w:rsid w:val="00AC19C7"/>
    <w:rsid w:val="00AC1D31"/>
    <w:rsid w:val="00AC1E13"/>
    <w:rsid w:val="00AC2254"/>
    <w:rsid w:val="00AC24CD"/>
    <w:rsid w:val="00AC2FA0"/>
    <w:rsid w:val="00AC3B24"/>
    <w:rsid w:val="00AC4159"/>
    <w:rsid w:val="00AC4767"/>
    <w:rsid w:val="00AC4B43"/>
    <w:rsid w:val="00AC4FC3"/>
    <w:rsid w:val="00AC55FD"/>
    <w:rsid w:val="00AC5B6C"/>
    <w:rsid w:val="00AC5C5D"/>
    <w:rsid w:val="00AC5EAA"/>
    <w:rsid w:val="00AC6414"/>
    <w:rsid w:val="00AC652D"/>
    <w:rsid w:val="00AC66DF"/>
    <w:rsid w:val="00AC6A3A"/>
    <w:rsid w:val="00AC6F8A"/>
    <w:rsid w:val="00AC7233"/>
    <w:rsid w:val="00AC73DE"/>
    <w:rsid w:val="00AC793A"/>
    <w:rsid w:val="00AC7A50"/>
    <w:rsid w:val="00AC7BF2"/>
    <w:rsid w:val="00AD004C"/>
    <w:rsid w:val="00AD06FC"/>
    <w:rsid w:val="00AD0754"/>
    <w:rsid w:val="00AD08F2"/>
    <w:rsid w:val="00AD1165"/>
    <w:rsid w:val="00AD13F2"/>
    <w:rsid w:val="00AD1449"/>
    <w:rsid w:val="00AD1B9D"/>
    <w:rsid w:val="00AD1F01"/>
    <w:rsid w:val="00AD2114"/>
    <w:rsid w:val="00AD22EB"/>
    <w:rsid w:val="00AD2334"/>
    <w:rsid w:val="00AD2376"/>
    <w:rsid w:val="00AD2606"/>
    <w:rsid w:val="00AD2675"/>
    <w:rsid w:val="00AD2C57"/>
    <w:rsid w:val="00AD30E2"/>
    <w:rsid w:val="00AD35A3"/>
    <w:rsid w:val="00AD37B9"/>
    <w:rsid w:val="00AD38D7"/>
    <w:rsid w:val="00AD3D85"/>
    <w:rsid w:val="00AD3E30"/>
    <w:rsid w:val="00AD46D4"/>
    <w:rsid w:val="00AD4802"/>
    <w:rsid w:val="00AD480A"/>
    <w:rsid w:val="00AD4E10"/>
    <w:rsid w:val="00AD5C60"/>
    <w:rsid w:val="00AD5C9E"/>
    <w:rsid w:val="00AD642F"/>
    <w:rsid w:val="00AD6520"/>
    <w:rsid w:val="00AD6788"/>
    <w:rsid w:val="00AD68B2"/>
    <w:rsid w:val="00AD6991"/>
    <w:rsid w:val="00AD6F8D"/>
    <w:rsid w:val="00AD718C"/>
    <w:rsid w:val="00AD7557"/>
    <w:rsid w:val="00AD77BC"/>
    <w:rsid w:val="00AD7B05"/>
    <w:rsid w:val="00AD7F48"/>
    <w:rsid w:val="00AE012C"/>
    <w:rsid w:val="00AE0D07"/>
    <w:rsid w:val="00AE1969"/>
    <w:rsid w:val="00AE2541"/>
    <w:rsid w:val="00AE2583"/>
    <w:rsid w:val="00AE25AC"/>
    <w:rsid w:val="00AE296D"/>
    <w:rsid w:val="00AE29B1"/>
    <w:rsid w:val="00AE324F"/>
    <w:rsid w:val="00AE3626"/>
    <w:rsid w:val="00AE3912"/>
    <w:rsid w:val="00AE3A22"/>
    <w:rsid w:val="00AE3A96"/>
    <w:rsid w:val="00AE3BF9"/>
    <w:rsid w:val="00AE3D5E"/>
    <w:rsid w:val="00AE4FAB"/>
    <w:rsid w:val="00AE5541"/>
    <w:rsid w:val="00AE5883"/>
    <w:rsid w:val="00AE5F60"/>
    <w:rsid w:val="00AE6B40"/>
    <w:rsid w:val="00AE6C5D"/>
    <w:rsid w:val="00AE700F"/>
    <w:rsid w:val="00AE7317"/>
    <w:rsid w:val="00AE7399"/>
    <w:rsid w:val="00AE73A0"/>
    <w:rsid w:val="00AE7AAC"/>
    <w:rsid w:val="00AE7AD2"/>
    <w:rsid w:val="00AE7CC3"/>
    <w:rsid w:val="00AE7CE6"/>
    <w:rsid w:val="00AF019E"/>
    <w:rsid w:val="00AF0340"/>
    <w:rsid w:val="00AF09DF"/>
    <w:rsid w:val="00AF0DE6"/>
    <w:rsid w:val="00AF0EF5"/>
    <w:rsid w:val="00AF148F"/>
    <w:rsid w:val="00AF17EB"/>
    <w:rsid w:val="00AF19C2"/>
    <w:rsid w:val="00AF247A"/>
    <w:rsid w:val="00AF2CFE"/>
    <w:rsid w:val="00AF2D85"/>
    <w:rsid w:val="00AF311A"/>
    <w:rsid w:val="00AF317E"/>
    <w:rsid w:val="00AF3253"/>
    <w:rsid w:val="00AF343A"/>
    <w:rsid w:val="00AF3B5E"/>
    <w:rsid w:val="00AF4044"/>
    <w:rsid w:val="00AF4157"/>
    <w:rsid w:val="00AF44A5"/>
    <w:rsid w:val="00AF48BE"/>
    <w:rsid w:val="00AF4C2D"/>
    <w:rsid w:val="00AF4E17"/>
    <w:rsid w:val="00AF4FCF"/>
    <w:rsid w:val="00AF52DF"/>
    <w:rsid w:val="00AF555A"/>
    <w:rsid w:val="00AF55B3"/>
    <w:rsid w:val="00AF5797"/>
    <w:rsid w:val="00AF585B"/>
    <w:rsid w:val="00AF594B"/>
    <w:rsid w:val="00AF5C43"/>
    <w:rsid w:val="00AF6172"/>
    <w:rsid w:val="00AF648C"/>
    <w:rsid w:val="00AF64A5"/>
    <w:rsid w:val="00AF64E5"/>
    <w:rsid w:val="00AF6B76"/>
    <w:rsid w:val="00AF7240"/>
    <w:rsid w:val="00AF737E"/>
    <w:rsid w:val="00AF75F3"/>
    <w:rsid w:val="00AF76AF"/>
    <w:rsid w:val="00AF772E"/>
    <w:rsid w:val="00AF781B"/>
    <w:rsid w:val="00AF78CD"/>
    <w:rsid w:val="00AF7C23"/>
    <w:rsid w:val="00AF7EE2"/>
    <w:rsid w:val="00B00AE9"/>
    <w:rsid w:val="00B011DE"/>
    <w:rsid w:val="00B01408"/>
    <w:rsid w:val="00B015F9"/>
    <w:rsid w:val="00B018E6"/>
    <w:rsid w:val="00B01D87"/>
    <w:rsid w:val="00B01FA5"/>
    <w:rsid w:val="00B02121"/>
    <w:rsid w:val="00B0239D"/>
    <w:rsid w:val="00B0241F"/>
    <w:rsid w:val="00B027B7"/>
    <w:rsid w:val="00B027ED"/>
    <w:rsid w:val="00B02D75"/>
    <w:rsid w:val="00B02E89"/>
    <w:rsid w:val="00B0356E"/>
    <w:rsid w:val="00B03681"/>
    <w:rsid w:val="00B03744"/>
    <w:rsid w:val="00B0431B"/>
    <w:rsid w:val="00B0447B"/>
    <w:rsid w:val="00B0483D"/>
    <w:rsid w:val="00B04B47"/>
    <w:rsid w:val="00B04CEC"/>
    <w:rsid w:val="00B05842"/>
    <w:rsid w:val="00B059A3"/>
    <w:rsid w:val="00B05B24"/>
    <w:rsid w:val="00B05D69"/>
    <w:rsid w:val="00B0628C"/>
    <w:rsid w:val="00B062F1"/>
    <w:rsid w:val="00B063FB"/>
    <w:rsid w:val="00B0651D"/>
    <w:rsid w:val="00B06A3A"/>
    <w:rsid w:val="00B0705A"/>
    <w:rsid w:val="00B071C6"/>
    <w:rsid w:val="00B0775F"/>
    <w:rsid w:val="00B07A4E"/>
    <w:rsid w:val="00B07C83"/>
    <w:rsid w:val="00B07DF9"/>
    <w:rsid w:val="00B102CD"/>
    <w:rsid w:val="00B104F3"/>
    <w:rsid w:val="00B10AA2"/>
    <w:rsid w:val="00B10B10"/>
    <w:rsid w:val="00B10EEF"/>
    <w:rsid w:val="00B11610"/>
    <w:rsid w:val="00B117AC"/>
    <w:rsid w:val="00B11953"/>
    <w:rsid w:val="00B11A15"/>
    <w:rsid w:val="00B11B2D"/>
    <w:rsid w:val="00B11C6D"/>
    <w:rsid w:val="00B11CC9"/>
    <w:rsid w:val="00B11CF8"/>
    <w:rsid w:val="00B11D99"/>
    <w:rsid w:val="00B12300"/>
    <w:rsid w:val="00B12BC7"/>
    <w:rsid w:val="00B131A3"/>
    <w:rsid w:val="00B135D3"/>
    <w:rsid w:val="00B1369A"/>
    <w:rsid w:val="00B13B20"/>
    <w:rsid w:val="00B13E5D"/>
    <w:rsid w:val="00B14007"/>
    <w:rsid w:val="00B14135"/>
    <w:rsid w:val="00B141CE"/>
    <w:rsid w:val="00B14236"/>
    <w:rsid w:val="00B14486"/>
    <w:rsid w:val="00B146A2"/>
    <w:rsid w:val="00B149CE"/>
    <w:rsid w:val="00B14F32"/>
    <w:rsid w:val="00B14F50"/>
    <w:rsid w:val="00B1501D"/>
    <w:rsid w:val="00B153CF"/>
    <w:rsid w:val="00B1565E"/>
    <w:rsid w:val="00B156C4"/>
    <w:rsid w:val="00B1639A"/>
    <w:rsid w:val="00B164E6"/>
    <w:rsid w:val="00B165F4"/>
    <w:rsid w:val="00B16E63"/>
    <w:rsid w:val="00B17355"/>
    <w:rsid w:val="00B174AA"/>
    <w:rsid w:val="00B174ED"/>
    <w:rsid w:val="00B17F26"/>
    <w:rsid w:val="00B21111"/>
    <w:rsid w:val="00B211A8"/>
    <w:rsid w:val="00B214D5"/>
    <w:rsid w:val="00B218F3"/>
    <w:rsid w:val="00B21C6C"/>
    <w:rsid w:val="00B21DBD"/>
    <w:rsid w:val="00B224AA"/>
    <w:rsid w:val="00B22555"/>
    <w:rsid w:val="00B22883"/>
    <w:rsid w:val="00B2311B"/>
    <w:rsid w:val="00B23136"/>
    <w:rsid w:val="00B23618"/>
    <w:rsid w:val="00B23750"/>
    <w:rsid w:val="00B23C2B"/>
    <w:rsid w:val="00B2406E"/>
    <w:rsid w:val="00B243EC"/>
    <w:rsid w:val="00B2486E"/>
    <w:rsid w:val="00B24D9E"/>
    <w:rsid w:val="00B25682"/>
    <w:rsid w:val="00B25951"/>
    <w:rsid w:val="00B25C5F"/>
    <w:rsid w:val="00B25D60"/>
    <w:rsid w:val="00B26209"/>
    <w:rsid w:val="00B2631C"/>
    <w:rsid w:val="00B265C2"/>
    <w:rsid w:val="00B272B6"/>
    <w:rsid w:val="00B27BD0"/>
    <w:rsid w:val="00B27C0B"/>
    <w:rsid w:val="00B300F1"/>
    <w:rsid w:val="00B3049F"/>
    <w:rsid w:val="00B30579"/>
    <w:rsid w:val="00B305F6"/>
    <w:rsid w:val="00B3073C"/>
    <w:rsid w:val="00B31049"/>
    <w:rsid w:val="00B31121"/>
    <w:rsid w:val="00B31464"/>
    <w:rsid w:val="00B31468"/>
    <w:rsid w:val="00B31C7B"/>
    <w:rsid w:val="00B32254"/>
    <w:rsid w:val="00B3247A"/>
    <w:rsid w:val="00B32963"/>
    <w:rsid w:val="00B329F3"/>
    <w:rsid w:val="00B337C3"/>
    <w:rsid w:val="00B33D3E"/>
    <w:rsid w:val="00B340D1"/>
    <w:rsid w:val="00B349FC"/>
    <w:rsid w:val="00B34CFF"/>
    <w:rsid w:val="00B35092"/>
    <w:rsid w:val="00B3516D"/>
    <w:rsid w:val="00B35388"/>
    <w:rsid w:val="00B354E2"/>
    <w:rsid w:val="00B356E8"/>
    <w:rsid w:val="00B359DC"/>
    <w:rsid w:val="00B35B62"/>
    <w:rsid w:val="00B3615E"/>
    <w:rsid w:val="00B366C7"/>
    <w:rsid w:val="00B3674B"/>
    <w:rsid w:val="00B368C3"/>
    <w:rsid w:val="00B368E9"/>
    <w:rsid w:val="00B36CD8"/>
    <w:rsid w:val="00B36E10"/>
    <w:rsid w:val="00B37448"/>
    <w:rsid w:val="00B377AA"/>
    <w:rsid w:val="00B37995"/>
    <w:rsid w:val="00B37B1B"/>
    <w:rsid w:val="00B37E69"/>
    <w:rsid w:val="00B400A6"/>
    <w:rsid w:val="00B400F4"/>
    <w:rsid w:val="00B402EE"/>
    <w:rsid w:val="00B403C7"/>
    <w:rsid w:val="00B407F8"/>
    <w:rsid w:val="00B40C2F"/>
    <w:rsid w:val="00B40EC2"/>
    <w:rsid w:val="00B40EC4"/>
    <w:rsid w:val="00B40FD0"/>
    <w:rsid w:val="00B41281"/>
    <w:rsid w:val="00B412B0"/>
    <w:rsid w:val="00B41314"/>
    <w:rsid w:val="00B41ADA"/>
    <w:rsid w:val="00B42282"/>
    <w:rsid w:val="00B42393"/>
    <w:rsid w:val="00B4245A"/>
    <w:rsid w:val="00B42670"/>
    <w:rsid w:val="00B4285B"/>
    <w:rsid w:val="00B42B9F"/>
    <w:rsid w:val="00B42D3F"/>
    <w:rsid w:val="00B42FBF"/>
    <w:rsid w:val="00B433EC"/>
    <w:rsid w:val="00B43A37"/>
    <w:rsid w:val="00B43BA1"/>
    <w:rsid w:val="00B43CB4"/>
    <w:rsid w:val="00B43F80"/>
    <w:rsid w:val="00B43F85"/>
    <w:rsid w:val="00B4446F"/>
    <w:rsid w:val="00B44948"/>
    <w:rsid w:val="00B44EB3"/>
    <w:rsid w:val="00B44F4B"/>
    <w:rsid w:val="00B451EC"/>
    <w:rsid w:val="00B4520A"/>
    <w:rsid w:val="00B45461"/>
    <w:rsid w:val="00B4562E"/>
    <w:rsid w:val="00B4590E"/>
    <w:rsid w:val="00B45B49"/>
    <w:rsid w:val="00B45CF8"/>
    <w:rsid w:val="00B45E46"/>
    <w:rsid w:val="00B45F7A"/>
    <w:rsid w:val="00B460FF"/>
    <w:rsid w:val="00B46128"/>
    <w:rsid w:val="00B464DC"/>
    <w:rsid w:val="00B466E5"/>
    <w:rsid w:val="00B466F3"/>
    <w:rsid w:val="00B467F4"/>
    <w:rsid w:val="00B46A35"/>
    <w:rsid w:val="00B4776C"/>
    <w:rsid w:val="00B5024F"/>
    <w:rsid w:val="00B50788"/>
    <w:rsid w:val="00B50E6F"/>
    <w:rsid w:val="00B51148"/>
    <w:rsid w:val="00B51580"/>
    <w:rsid w:val="00B51941"/>
    <w:rsid w:val="00B51B5D"/>
    <w:rsid w:val="00B51B73"/>
    <w:rsid w:val="00B51E4B"/>
    <w:rsid w:val="00B51EEF"/>
    <w:rsid w:val="00B51F87"/>
    <w:rsid w:val="00B520CB"/>
    <w:rsid w:val="00B52385"/>
    <w:rsid w:val="00B524EF"/>
    <w:rsid w:val="00B52529"/>
    <w:rsid w:val="00B52636"/>
    <w:rsid w:val="00B5264B"/>
    <w:rsid w:val="00B52BC8"/>
    <w:rsid w:val="00B52C3A"/>
    <w:rsid w:val="00B52DB4"/>
    <w:rsid w:val="00B536CE"/>
    <w:rsid w:val="00B53DC9"/>
    <w:rsid w:val="00B54532"/>
    <w:rsid w:val="00B54D3D"/>
    <w:rsid w:val="00B54F8B"/>
    <w:rsid w:val="00B54FFA"/>
    <w:rsid w:val="00B551D1"/>
    <w:rsid w:val="00B55930"/>
    <w:rsid w:val="00B55DF6"/>
    <w:rsid w:val="00B5620E"/>
    <w:rsid w:val="00B56777"/>
    <w:rsid w:val="00B5691B"/>
    <w:rsid w:val="00B56960"/>
    <w:rsid w:val="00B56CA3"/>
    <w:rsid w:val="00B56DD9"/>
    <w:rsid w:val="00B56F6D"/>
    <w:rsid w:val="00B57095"/>
    <w:rsid w:val="00B57913"/>
    <w:rsid w:val="00B606E8"/>
    <w:rsid w:val="00B6083D"/>
    <w:rsid w:val="00B60E48"/>
    <w:rsid w:val="00B60E7E"/>
    <w:rsid w:val="00B61800"/>
    <w:rsid w:val="00B61BFC"/>
    <w:rsid w:val="00B61F44"/>
    <w:rsid w:val="00B62222"/>
    <w:rsid w:val="00B624F7"/>
    <w:rsid w:val="00B62559"/>
    <w:rsid w:val="00B626B2"/>
    <w:rsid w:val="00B62DDC"/>
    <w:rsid w:val="00B63092"/>
    <w:rsid w:val="00B63149"/>
    <w:rsid w:val="00B633A6"/>
    <w:rsid w:val="00B63750"/>
    <w:rsid w:val="00B63E28"/>
    <w:rsid w:val="00B6438D"/>
    <w:rsid w:val="00B6466C"/>
    <w:rsid w:val="00B6477F"/>
    <w:rsid w:val="00B64CC7"/>
    <w:rsid w:val="00B64D68"/>
    <w:rsid w:val="00B64F48"/>
    <w:rsid w:val="00B65841"/>
    <w:rsid w:val="00B65D1E"/>
    <w:rsid w:val="00B65FA9"/>
    <w:rsid w:val="00B66082"/>
    <w:rsid w:val="00B662D8"/>
    <w:rsid w:val="00B6630A"/>
    <w:rsid w:val="00B665FC"/>
    <w:rsid w:val="00B668AD"/>
    <w:rsid w:val="00B66B66"/>
    <w:rsid w:val="00B66EC9"/>
    <w:rsid w:val="00B67016"/>
    <w:rsid w:val="00B678EB"/>
    <w:rsid w:val="00B67A5F"/>
    <w:rsid w:val="00B70009"/>
    <w:rsid w:val="00B701C1"/>
    <w:rsid w:val="00B701C2"/>
    <w:rsid w:val="00B7055E"/>
    <w:rsid w:val="00B70605"/>
    <w:rsid w:val="00B7079D"/>
    <w:rsid w:val="00B70A86"/>
    <w:rsid w:val="00B71052"/>
    <w:rsid w:val="00B7265F"/>
    <w:rsid w:val="00B72736"/>
    <w:rsid w:val="00B727AE"/>
    <w:rsid w:val="00B7294A"/>
    <w:rsid w:val="00B7338E"/>
    <w:rsid w:val="00B7343F"/>
    <w:rsid w:val="00B73762"/>
    <w:rsid w:val="00B73C16"/>
    <w:rsid w:val="00B73F6B"/>
    <w:rsid w:val="00B741EB"/>
    <w:rsid w:val="00B74372"/>
    <w:rsid w:val="00B74E98"/>
    <w:rsid w:val="00B7524B"/>
    <w:rsid w:val="00B755A7"/>
    <w:rsid w:val="00B75631"/>
    <w:rsid w:val="00B75804"/>
    <w:rsid w:val="00B75B6D"/>
    <w:rsid w:val="00B75CC9"/>
    <w:rsid w:val="00B75E87"/>
    <w:rsid w:val="00B764E7"/>
    <w:rsid w:val="00B76EFA"/>
    <w:rsid w:val="00B76EFB"/>
    <w:rsid w:val="00B76F4A"/>
    <w:rsid w:val="00B7706F"/>
    <w:rsid w:val="00B7798B"/>
    <w:rsid w:val="00B77E2B"/>
    <w:rsid w:val="00B800B2"/>
    <w:rsid w:val="00B8078A"/>
    <w:rsid w:val="00B80B6B"/>
    <w:rsid w:val="00B80D91"/>
    <w:rsid w:val="00B80EB9"/>
    <w:rsid w:val="00B80EFD"/>
    <w:rsid w:val="00B81C4D"/>
    <w:rsid w:val="00B8257D"/>
    <w:rsid w:val="00B82615"/>
    <w:rsid w:val="00B82AFD"/>
    <w:rsid w:val="00B83078"/>
    <w:rsid w:val="00B83371"/>
    <w:rsid w:val="00B8340E"/>
    <w:rsid w:val="00B83A94"/>
    <w:rsid w:val="00B8403F"/>
    <w:rsid w:val="00B84611"/>
    <w:rsid w:val="00B847FE"/>
    <w:rsid w:val="00B84DC3"/>
    <w:rsid w:val="00B8517A"/>
    <w:rsid w:val="00B85624"/>
    <w:rsid w:val="00B85651"/>
    <w:rsid w:val="00B856E5"/>
    <w:rsid w:val="00B85A56"/>
    <w:rsid w:val="00B866F1"/>
    <w:rsid w:val="00B86804"/>
    <w:rsid w:val="00B86E34"/>
    <w:rsid w:val="00B86FD9"/>
    <w:rsid w:val="00B8714B"/>
    <w:rsid w:val="00B873AD"/>
    <w:rsid w:val="00B87489"/>
    <w:rsid w:val="00B87607"/>
    <w:rsid w:val="00B87A11"/>
    <w:rsid w:val="00B87B16"/>
    <w:rsid w:val="00B87E35"/>
    <w:rsid w:val="00B9006C"/>
    <w:rsid w:val="00B90A59"/>
    <w:rsid w:val="00B90D29"/>
    <w:rsid w:val="00B91199"/>
    <w:rsid w:val="00B913BE"/>
    <w:rsid w:val="00B91594"/>
    <w:rsid w:val="00B917BA"/>
    <w:rsid w:val="00B91E23"/>
    <w:rsid w:val="00B9254F"/>
    <w:rsid w:val="00B92A28"/>
    <w:rsid w:val="00B92CAB"/>
    <w:rsid w:val="00B92DE7"/>
    <w:rsid w:val="00B92F34"/>
    <w:rsid w:val="00B9313C"/>
    <w:rsid w:val="00B93202"/>
    <w:rsid w:val="00B933DF"/>
    <w:rsid w:val="00B935BD"/>
    <w:rsid w:val="00B937E7"/>
    <w:rsid w:val="00B93880"/>
    <w:rsid w:val="00B938EC"/>
    <w:rsid w:val="00B93B22"/>
    <w:rsid w:val="00B93B93"/>
    <w:rsid w:val="00B940F8"/>
    <w:rsid w:val="00B9459F"/>
    <w:rsid w:val="00B94878"/>
    <w:rsid w:val="00B94A0C"/>
    <w:rsid w:val="00B94B7A"/>
    <w:rsid w:val="00B94CC6"/>
    <w:rsid w:val="00B9524F"/>
    <w:rsid w:val="00B9581C"/>
    <w:rsid w:val="00B95A32"/>
    <w:rsid w:val="00B95B5D"/>
    <w:rsid w:val="00B9604D"/>
    <w:rsid w:val="00B961CD"/>
    <w:rsid w:val="00B9634B"/>
    <w:rsid w:val="00B96C4D"/>
    <w:rsid w:val="00B96F37"/>
    <w:rsid w:val="00B977BC"/>
    <w:rsid w:val="00B97904"/>
    <w:rsid w:val="00B97A04"/>
    <w:rsid w:val="00BA00C5"/>
    <w:rsid w:val="00BA011E"/>
    <w:rsid w:val="00BA04B4"/>
    <w:rsid w:val="00BA0515"/>
    <w:rsid w:val="00BA05E1"/>
    <w:rsid w:val="00BA0843"/>
    <w:rsid w:val="00BA0D79"/>
    <w:rsid w:val="00BA0ECF"/>
    <w:rsid w:val="00BA124E"/>
    <w:rsid w:val="00BA14E5"/>
    <w:rsid w:val="00BA15C9"/>
    <w:rsid w:val="00BA15D1"/>
    <w:rsid w:val="00BA18EF"/>
    <w:rsid w:val="00BA1CB8"/>
    <w:rsid w:val="00BA1DED"/>
    <w:rsid w:val="00BA1F41"/>
    <w:rsid w:val="00BA1F6A"/>
    <w:rsid w:val="00BA2193"/>
    <w:rsid w:val="00BA21A0"/>
    <w:rsid w:val="00BA2252"/>
    <w:rsid w:val="00BA2E3B"/>
    <w:rsid w:val="00BA2E93"/>
    <w:rsid w:val="00BA344E"/>
    <w:rsid w:val="00BA3605"/>
    <w:rsid w:val="00BA43AF"/>
    <w:rsid w:val="00BA44CF"/>
    <w:rsid w:val="00BA45BE"/>
    <w:rsid w:val="00BA4B72"/>
    <w:rsid w:val="00BA4E81"/>
    <w:rsid w:val="00BA51BB"/>
    <w:rsid w:val="00BA5486"/>
    <w:rsid w:val="00BA580D"/>
    <w:rsid w:val="00BA5916"/>
    <w:rsid w:val="00BA65C7"/>
    <w:rsid w:val="00BA6A11"/>
    <w:rsid w:val="00BA6E6E"/>
    <w:rsid w:val="00BA6FF1"/>
    <w:rsid w:val="00BA76E8"/>
    <w:rsid w:val="00BA7C49"/>
    <w:rsid w:val="00BA7C8C"/>
    <w:rsid w:val="00BA7FDA"/>
    <w:rsid w:val="00BB030C"/>
    <w:rsid w:val="00BB07B3"/>
    <w:rsid w:val="00BB084A"/>
    <w:rsid w:val="00BB1AA7"/>
    <w:rsid w:val="00BB1AC3"/>
    <w:rsid w:val="00BB1C92"/>
    <w:rsid w:val="00BB201A"/>
    <w:rsid w:val="00BB20B9"/>
    <w:rsid w:val="00BB22E3"/>
    <w:rsid w:val="00BB23D0"/>
    <w:rsid w:val="00BB2405"/>
    <w:rsid w:val="00BB24B8"/>
    <w:rsid w:val="00BB273E"/>
    <w:rsid w:val="00BB2DAB"/>
    <w:rsid w:val="00BB3362"/>
    <w:rsid w:val="00BB3B41"/>
    <w:rsid w:val="00BB3E01"/>
    <w:rsid w:val="00BB4477"/>
    <w:rsid w:val="00BB488C"/>
    <w:rsid w:val="00BB4E91"/>
    <w:rsid w:val="00BB51E8"/>
    <w:rsid w:val="00BB56AE"/>
    <w:rsid w:val="00BB6266"/>
    <w:rsid w:val="00BB636E"/>
    <w:rsid w:val="00BB65C7"/>
    <w:rsid w:val="00BB695B"/>
    <w:rsid w:val="00BB6F06"/>
    <w:rsid w:val="00BB71B7"/>
    <w:rsid w:val="00BB71B8"/>
    <w:rsid w:val="00BB753C"/>
    <w:rsid w:val="00BB7783"/>
    <w:rsid w:val="00BB7AC1"/>
    <w:rsid w:val="00BB7ADD"/>
    <w:rsid w:val="00BB7CB3"/>
    <w:rsid w:val="00BB7CFA"/>
    <w:rsid w:val="00BB7D72"/>
    <w:rsid w:val="00BB7D97"/>
    <w:rsid w:val="00BB7EAE"/>
    <w:rsid w:val="00BC006B"/>
    <w:rsid w:val="00BC0114"/>
    <w:rsid w:val="00BC031E"/>
    <w:rsid w:val="00BC0912"/>
    <w:rsid w:val="00BC0D07"/>
    <w:rsid w:val="00BC0D7F"/>
    <w:rsid w:val="00BC0D9E"/>
    <w:rsid w:val="00BC116B"/>
    <w:rsid w:val="00BC17E0"/>
    <w:rsid w:val="00BC2259"/>
    <w:rsid w:val="00BC25E5"/>
    <w:rsid w:val="00BC25E8"/>
    <w:rsid w:val="00BC2621"/>
    <w:rsid w:val="00BC2854"/>
    <w:rsid w:val="00BC2961"/>
    <w:rsid w:val="00BC2B38"/>
    <w:rsid w:val="00BC2CEE"/>
    <w:rsid w:val="00BC2D28"/>
    <w:rsid w:val="00BC3104"/>
    <w:rsid w:val="00BC40B5"/>
    <w:rsid w:val="00BC411E"/>
    <w:rsid w:val="00BC41CD"/>
    <w:rsid w:val="00BC4233"/>
    <w:rsid w:val="00BC4620"/>
    <w:rsid w:val="00BC4670"/>
    <w:rsid w:val="00BC476A"/>
    <w:rsid w:val="00BC494C"/>
    <w:rsid w:val="00BC49B8"/>
    <w:rsid w:val="00BC49CE"/>
    <w:rsid w:val="00BC5854"/>
    <w:rsid w:val="00BC6020"/>
    <w:rsid w:val="00BC6145"/>
    <w:rsid w:val="00BC64AF"/>
    <w:rsid w:val="00BC6541"/>
    <w:rsid w:val="00BC6A69"/>
    <w:rsid w:val="00BC6C10"/>
    <w:rsid w:val="00BC73AA"/>
    <w:rsid w:val="00BC751A"/>
    <w:rsid w:val="00BC78AF"/>
    <w:rsid w:val="00BC7F7D"/>
    <w:rsid w:val="00BD071E"/>
    <w:rsid w:val="00BD089B"/>
    <w:rsid w:val="00BD0CF0"/>
    <w:rsid w:val="00BD0D53"/>
    <w:rsid w:val="00BD0DE7"/>
    <w:rsid w:val="00BD101C"/>
    <w:rsid w:val="00BD1132"/>
    <w:rsid w:val="00BD2635"/>
    <w:rsid w:val="00BD2815"/>
    <w:rsid w:val="00BD2991"/>
    <w:rsid w:val="00BD2AAB"/>
    <w:rsid w:val="00BD2D8F"/>
    <w:rsid w:val="00BD2D9B"/>
    <w:rsid w:val="00BD2EF6"/>
    <w:rsid w:val="00BD3467"/>
    <w:rsid w:val="00BD3CC3"/>
    <w:rsid w:val="00BD4146"/>
    <w:rsid w:val="00BD4809"/>
    <w:rsid w:val="00BD4963"/>
    <w:rsid w:val="00BD4A6B"/>
    <w:rsid w:val="00BD4BAA"/>
    <w:rsid w:val="00BD4BE0"/>
    <w:rsid w:val="00BD56E0"/>
    <w:rsid w:val="00BD5DF4"/>
    <w:rsid w:val="00BD64B0"/>
    <w:rsid w:val="00BD66BC"/>
    <w:rsid w:val="00BD6946"/>
    <w:rsid w:val="00BD6F32"/>
    <w:rsid w:val="00BD72B2"/>
    <w:rsid w:val="00BD7623"/>
    <w:rsid w:val="00BD789C"/>
    <w:rsid w:val="00BD7AA0"/>
    <w:rsid w:val="00BD7BDE"/>
    <w:rsid w:val="00BE0158"/>
    <w:rsid w:val="00BE0373"/>
    <w:rsid w:val="00BE0692"/>
    <w:rsid w:val="00BE06D1"/>
    <w:rsid w:val="00BE099D"/>
    <w:rsid w:val="00BE0AAA"/>
    <w:rsid w:val="00BE0CC0"/>
    <w:rsid w:val="00BE133D"/>
    <w:rsid w:val="00BE1B54"/>
    <w:rsid w:val="00BE1C13"/>
    <w:rsid w:val="00BE23D5"/>
    <w:rsid w:val="00BE2405"/>
    <w:rsid w:val="00BE277F"/>
    <w:rsid w:val="00BE2FEB"/>
    <w:rsid w:val="00BE30FF"/>
    <w:rsid w:val="00BE3150"/>
    <w:rsid w:val="00BE3744"/>
    <w:rsid w:val="00BE37FD"/>
    <w:rsid w:val="00BE3910"/>
    <w:rsid w:val="00BE3B4A"/>
    <w:rsid w:val="00BE3E00"/>
    <w:rsid w:val="00BE417E"/>
    <w:rsid w:val="00BE4449"/>
    <w:rsid w:val="00BE556A"/>
    <w:rsid w:val="00BE57CA"/>
    <w:rsid w:val="00BE5A0F"/>
    <w:rsid w:val="00BE5ACF"/>
    <w:rsid w:val="00BE5D18"/>
    <w:rsid w:val="00BE626D"/>
    <w:rsid w:val="00BE63B8"/>
    <w:rsid w:val="00BE6513"/>
    <w:rsid w:val="00BE68B5"/>
    <w:rsid w:val="00BE6A13"/>
    <w:rsid w:val="00BE74D5"/>
    <w:rsid w:val="00BE7582"/>
    <w:rsid w:val="00BE7C02"/>
    <w:rsid w:val="00BE7E87"/>
    <w:rsid w:val="00BF0063"/>
    <w:rsid w:val="00BF048E"/>
    <w:rsid w:val="00BF0494"/>
    <w:rsid w:val="00BF0891"/>
    <w:rsid w:val="00BF0939"/>
    <w:rsid w:val="00BF0EB3"/>
    <w:rsid w:val="00BF1225"/>
    <w:rsid w:val="00BF16AB"/>
    <w:rsid w:val="00BF264C"/>
    <w:rsid w:val="00BF2AE0"/>
    <w:rsid w:val="00BF3057"/>
    <w:rsid w:val="00BF333B"/>
    <w:rsid w:val="00BF3504"/>
    <w:rsid w:val="00BF3D0C"/>
    <w:rsid w:val="00BF461D"/>
    <w:rsid w:val="00BF4730"/>
    <w:rsid w:val="00BF49F9"/>
    <w:rsid w:val="00BF566B"/>
    <w:rsid w:val="00BF5B34"/>
    <w:rsid w:val="00BF5F8E"/>
    <w:rsid w:val="00BF6001"/>
    <w:rsid w:val="00BF642B"/>
    <w:rsid w:val="00BF67CD"/>
    <w:rsid w:val="00BF6AD2"/>
    <w:rsid w:val="00BF6BA7"/>
    <w:rsid w:val="00BF6BE1"/>
    <w:rsid w:val="00BF6C61"/>
    <w:rsid w:val="00BF6CA7"/>
    <w:rsid w:val="00BF6F2A"/>
    <w:rsid w:val="00BF71A8"/>
    <w:rsid w:val="00BF763E"/>
    <w:rsid w:val="00BF7770"/>
    <w:rsid w:val="00BF7BA2"/>
    <w:rsid w:val="00C0019B"/>
    <w:rsid w:val="00C0020C"/>
    <w:rsid w:val="00C00749"/>
    <w:rsid w:val="00C007F3"/>
    <w:rsid w:val="00C00871"/>
    <w:rsid w:val="00C00980"/>
    <w:rsid w:val="00C009B4"/>
    <w:rsid w:val="00C00B62"/>
    <w:rsid w:val="00C01A30"/>
    <w:rsid w:val="00C01AB2"/>
    <w:rsid w:val="00C01F3C"/>
    <w:rsid w:val="00C0202F"/>
    <w:rsid w:val="00C02226"/>
    <w:rsid w:val="00C0288C"/>
    <w:rsid w:val="00C02DDC"/>
    <w:rsid w:val="00C02F96"/>
    <w:rsid w:val="00C0337C"/>
    <w:rsid w:val="00C03B61"/>
    <w:rsid w:val="00C03CEA"/>
    <w:rsid w:val="00C03ECE"/>
    <w:rsid w:val="00C0421C"/>
    <w:rsid w:val="00C04250"/>
    <w:rsid w:val="00C04C1A"/>
    <w:rsid w:val="00C04D84"/>
    <w:rsid w:val="00C04D9C"/>
    <w:rsid w:val="00C05305"/>
    <w:rsid w:val="00C0539D"/>
    <w:rsid w:val="00C054DE"/>
    <w:rsid w:val="00C0550B"/>
    <w:rsid w:val="00C0579B"/>
    <w:rsid w:val="00C05A50"/>
    <w:rsid w:val="00C05F1B"/>
    <w:rsid w:val="00C0612E"/>
    <w:rsid w:val="00C06978"/>
    <w:rsid w:val="00C069BC"/>
    <w:rsid w:val="00C06DB6"/>
    <w:rsid w:val="00C0704B"/>
    <w:rsid w:val="00C070E5"/>
    <w:rsid w:val="00C07289"/>
    <w:rsid w:val="00C077DD"/>
    <w:rsid w:val="00C07A78"/>
    <w:rsid w:val="00C07D9A"/>
    <w:rsid w:val="00C104F4"/>
    <w:rsid w:val="00C106A6"/>
    <w:rsid w:val="00C109F3"/>
    <w:rsid w:val="00C10A84"/>
    <w:rsid w:val="00C10B7F"/>
    <w:rsid w:val="00C110A3"/>
    <w:rsid w:val="00C1110C"/>
    <w:rsid w:val="00C1110F"/>
    <w:rsid w:val="00C11BA0"/>
    <w:rsid w:val="00C1229F"/>
    <w:rsid w:val="00C12388"/>
    <w:rsid w:val="00C1243A"/>
    <w:rsid w:val="00C12787"/>
    <w:rsid w:val="00C128D3"/>
    <w:rsid w:val="00C12AA8"/>
    <w:rsid w:val="00C12AAD"/>
    <w:rsid w:val="00C132E2"/>
    <w:rsid w:val="00C136AD"/>
    <w:rsid w:val="00C13995"/>
    <w:rsid w:val="00C13B53"/>
    <w:rsid w:val="00C13CB4"/>
    <w:rsid w:val="00C13F1E"/>
    <w:rsid w:val="00C145BF"/>
    <w:rsid w:val="00C1489A"/>
    <w:rsid w:val="00C151B3"/>
    <w:rsid w:val="00C15323"/>
    <w:rsid w:val="00C15534"/>
    <w:rsid w:val="00C15676"/>
    <w:rsid w:val="00C15C5F"/>
    <w:rsid w:val="00C161AF"/>
    <w:rsid w:val="00C161F9"/>
    <w:rsid w:val="00C163D9"/>
    <w:rsid w:val="00C16881"/>
    <w:rsid w:val="00C16947"/>
    <w:rsid w:val="00C16BC1"/>
    <w:rsid w:val="00C16BF1"/>
    <w:rsid w:val="00C170D2"/>
    <w:rsid w:val="00C175B3"/>
    <w:rsid w:val="00C17AE8"/>
    <w:rsid w:val="00C17E81"/>
    <w:rsid w:val="00C17EDA"/>
    <w:rsid w:val="00C17F91"/>
    <w:rsid w:val="00C20255"/>
    <w:rsid w:val="00C20412"/>
    <w:rsid w:val="00C20903"/>
    <w:rsid w:val="00C20961"/>
    <w:rsid w:val="00C20C8F"/>
    <w:rsid w:val="00C21804"/>
    <w:rsid w:val="00C218E0"/>
    <w:rsid w:val="00C21B32"/>
    <w:rsid w:val="00C21E89"/>
    <w:rsid w:val="00C2202D"/>
    <w:rsid w:val="00C226BF"/>
    <w:rsid w:val="00C22701"/>
    <w:rsid w:val="00C22B02"/>
    <w:rsid w:val="00C22C7A"/>
    <w:rsid w:val="00C22E93"/>
    <w:rsid w:val="00C22FCD"/>
    <w:rsid w:val="00C2311A"/>
    <w:rsid w:val="00C23711"/>
    <w:rsid w:val="00C23D35"/>
    <w:rsid w:val="00C24DDF"/>
    <w:rsid w:val="00C24FCE"/>
    <w:rsid w:val="00C25510"/>
    <w:rsid w:val="00C255E3"/>
    <w:rsid w:val="00C25605"/>
    <w:rsid w:val="00C25C46"/>
    <w:rsid w:val="00C26169"/>
    <w:rsid w:val="00C2619B"/>
    <w:rsid w:val="00C26285"/>
    <w:rsid w:val="00C2629B"/>
    <w:rsid w:val="00C262EE"/>
    <w:rsid w:val="00C2644E"/>
    <w:rsid w:val="00C268D7"/>
    <w:rsid w:val="00C27060"/>
    <w:rsid w:val="00C2709D"/>
    <w:rsid w:val="00C27157"/>
    <w:rsid w:val="00C27171"/>
    <w:rsid w:val="00C27740"/>
    <w:rsid w:val="00C27757"/>
    <w:rsid w:val="00C27A5F"/>
    <w:rsid w:val="00C27D35"/>
    <w:rsid w:val="00C3065D"/>
    <w:rsid w:val="00C307F5"/>
    <w:rsid w:val="00C30FC2"/>
    <w:rsid w:val="00C31004"/>
    <w:rsid w:val="00C3121D"/>
    <w:rsid w:val="00C31751"/>
    <w:rsid w:val="00C3175A"/>
    <w:rsid w:val="00C3180B"/>
    <w:rsid w:val="00C31A4C"/>
    <w:rsid w:val="00C31B42"/>
    <w:rsid w:val="00C320F4"/>
    <w:rsid w:val="00C32CE1"/>
    <w:rsid w:val="00C332DD"/>
    <w:rsid w:val="00C33506"/>
    <w:rsid w:val="00C3351E"/>
    <w:rsid w:val="00C33901"/>
    <w:rsid w:val="00C33BD5"/>
    <w:rsid w:val="00C33C31"/>
    <w:rsid w:val="00C33E68"/>
    <w:rsid w:val="00C33ECD"/>
    <w:rsid w:val="00C33F53"/>
    <w:rsid w:val="00C3443A"/>
    <w:rsid w:val="00C348F6"/>
    <w:rsid w:val="00C34AA2"/>
    <w:rsid w:val="00C34E33"/>
    <w:rsid w:val="00C34F30"/>
    <w:rsid w:val="00C3534A"/>
    <w:rsid w:val="00C35924"/>
    <w:rsid w:val="00C359EC"/>
    <w:rsid w:val="00C35CE2"/>
    <w:rsid w:val="00C35FC4"/>
    <w:rsid w:val="00C3604F"/>
    <w:rsid w:val="00C36492"/>
    <w:rsid w:val="00C3685E"/>
    <w:rsid w:val="00C36919"/>
    <w:rsid w:val="00C36B55"/>
    <w:rsid w:val="00C36CDD"/>
    <w:rsid w:val="00C36CEE"/>
    <w:rsid w:val="00C37111"/>
    <w:rsid w:val="00C374B6"/>
    <w:rsid w:val="00C378DC"/>
    <w:rsid w:val="00C37BE2"/>
    <w:rsid w:val="00C37D21"/>
    <w:rsid w:val="00C37FBB"/>
    <w:rsid w:val="00C401C4"/>
    <w:rsid w:val="00C405D9"/>
    <w:rsid w:val="00C40B1E"/>
    <w:rsid w:val="00C40CAC"/>
    <w:rsid w:val="00C40D41"/>
    <w:rsid w:val="00C412EA"/>
    <w:rsid w:val="00C41367"/>
    <w:rsid w:val="00C41904"/>
    <w:rsid w:val="00C421D9"/>
    <w:rsid w:val="00C425A9"/>
    <w:rsid w:val="00C4272E"/>
    <w:rsid w:val="00C42A8B"/>
    <w:rsid w:val="00C42BC8"/>
    <w:rsid w:val="00C42D11"/>
    <w:rsid w:val="00C42FB6"/>
    <w:rsid w:val="00C4341A"/>
    <w:rsid w:val="00C434EF"/>
    <w:rsid w:val="00C43691"/>
    <w:rsid w:val="00C43A67"/>
    <w:rsid w:val="00C43A7B"/>
    <w:rsid w:val="00C43CBB"/>
    <w:rsid w:val="00C43ECB"/>
    <w:rsid w:val="00C4403F"/>
    <w:rsid w:val="00C440F7"/>
    <w:rsid w:val="00C441D0"/>
    <w:rsid w:val="00C4441D"/>
    <w:rsid w:val="00C44897"/>
    <w:rsid w:val="00C4493B"/>
    <w:rsid w:val="00C44950"/>
    <w:rsid w:val="00C44FC2"/>
    <w:rsid w:val="00C44FE0"/>
    <w:rsid w:val="00C45041"/>
    <w:rsid w:val="00C450EA"/>
    <w:rsid w:val="00C4659E"/>
    <w:rsid w:val="00C469FB"/>
    <w:rsid w:val="00C46A2C"/>
    <w:rsid w:val="00C46C32"/>
    <w:rsid w:val="00C47753"/>
    <w:rsid w:val="00C477EC"/>
    <w:rsid w:val="00C4780B"/>
    <w:rsid w:val="00C479F0"/>
    <w:rsid w:val="00C50005"/>
    <w:rsid w:val="00C503A4"/>
    <w:rsid w:val="00C50AAE"/>
    <w:rsid w:val="00C50AF1"/>
    <w:rsid w:val="00C50E22"/>
    <w:rsid w:val="00C50F74"/>
    <w:rsid w:val="00C51250"/>
    <w:rsid w:val="00C51322"/>
    <w:rsid w:val="00C515BD"/>
    <w:rsid w:val="00C518AF"/>
    <w:rsid w:val="00C52D15"/>
    <w:rsid w:val="00C52FC4"/>
    <w:rsid w:val="00C52FD5"/>
    <w:rsid w:val="00C53278"/>
    <w:rsid w:val="00C532B6"/>
    <w:rsid w:val="00C535F7"/>
    <w:rsid w:val="00C5373D"/>
    <w:rsid w:val="00C53BF0"/>
    <w:rsid w:val="00C53D5A"/>
    <w:rsid w:val="00C53F27"/>
    <w:rsid w:val="00C54277"/>
    <w:rsid w:val="00C54473"/>
    <w:rsid w:val="00C548E1"/>
    <w:rsid w:val="00C55107"/>
    <w:rsid w:val="00C55476"/>
    <w:rsid w:val="00C55981"/>
    <w:rsid w:val="00C559BE"/>
    <w:rsid w:val="00C55A0B"/>
    <w:rsid w:val="00C55BB3"/>
    <w:rsid w:val="00C55CB7"/>
    <w:rsid w:val="00C55D1A"/>
    <w:rsid w:val="00C55E25"/>
    <w:rsid w:val="00C55E94"/>
    <w:rsid w:val="00C56189"/>
    <w:rsid w:val="00C5626B"/>
    <w:rsid w:val="00C564DC"/>
    <w:rsid w:val="00C570FC"/>
    <w:rsid w:val="00C579AD"/>
    <w:rsid w:val="00C57DDE"/>
    <w:rsid w:val="00C57E7D"/>
    <w:rsid w:val="00C602AE"/>
    <w:rsid w:val="00C60466"/>
    <w:rsid w:val="00C6046A"/>
    <w:rsid w:val="00C60938"/>
    <w:rsid w:val="00C60940"/>
    <w:rsid w:val="00C60E59"/>
    <w:rsid w:val="00C610F6"/>
    <w:rsid w:val="00C6118D"/>
    <w:rsid w:val="00C61388"/>
    <w:rsid w:val="00C61498"/>
    <w:rsid w:val="00C6172C"/>
    <w:rsid w:val="00C62CFD"/>
    <w:rsid w:val="00C6337D"/>
    <w:rsid w:val="00C6351A"/>
    <w:rsid w:val="00C63614"/>
    <w:rsid w:val="00C638D6"/>
    <w:rsid w:val="00C6391F"/>
    <w:rsid w:val="00C63A59"/>
    <w:rsid w:val="00C63BC3"/>
    <w:rsid w:val="00C63BCA"/>
    <w:rsid w:val="00C63D43"/>
    <w:rsid w:val="00C63E0D"/>
    <w:rsid w:val="00C63F3B"/>
    <w:rsid w:val="00C648FE"/>
    <w:rsid w:val="00C64B14"/>
    <w:rsid w:val="00C64CB7"/>
    <w:rsid w:val="00C64D49"/>
    <w:rsid w:val="00C64F74"/>
    <w:rsid w:val="00C6514E"/>
    <w:rsid w:val="00C65610"/>
    <w:rsid w:val="00C6576B"/>
    <w:rsid w:val="00C65BED"/>
    <w:rsid w:val="00C65C5D"/>
    <w:rsid w:val="00C65F33"/>
    <w:rsid w:val="00C66443"/>
    <w:rsid w:val="00C664C9"/>
    <w:rsid w:val="00C669B0"/>
    <w:rsid w:val="00C669DB"/>
    <w:rsid w:val="00C66A7F"/>
    <w:rsid w:val="00C66DE5"/>
    <w:rsid w:val="00C6710B"/>
    <w:rsid w:val="00C67312"/>
    <w:rsid w:val="00C67DF2"/>
    <w:rsid w:val="00C7000A"/>
    <w:rsid w:val="00C700A7"/>
    <w:rsid w:val="00C70293"/>
    <w:rsid w:val="00C71112"/>
    <w:rsid w:val="00C713E2"/>
    <w:rsid w:val="00C7147E"/>
    <w:rsid w:val="00C716BA"/>
    <w:rsid w:val="00C71BF7"/>
    <w:rsid w:val="00C71CB2"/>
    <w:rsid w:val="00C71F66"/>
    <w:rsid w:val="00C7223F"/>
    <w:rsid w:val="00C7238B"/>
    <w:rsid w:val="00C7289E"/>
    <w:rsid w:val="00C729FE"/>
    <w:rsid w:val="00C72B0D"/>
    <w:rsid w:val="00C72E35"/>
    <w:rsid w:val="00C72FC9"/>
    <w:rsid w:val="00C73026"/>
    <w:rsid w:val="00C73074"/>
    <w:rsid w:val="00C73785"/>
    <w:rsid w:val="00C73B79"/>
    <w:rsid w:val="00C73C8E"/>
    <w:rsid w:val="00C73FB5"/>
    <w:rsid w:val="00C74428"/>
    <w:rsid w:val="00C744DF"/>
    <w:rsid w:val="00C746FB"/>
    <w:rsid w:val="00C74946"/>
    <w:rsid w:val="00C74E03"/>
    <w:rsid w:val="00C75332"/>
    <w:rsid w:val="00C753A6"/>
    <w:rsid w:val="00C75520"/>
    <w:rsid w:val="00C757D7"/>
    <w:rsid w:val="00C75F0A"/>
    <w:rsid w:val="00C76489"/>
    <w:rsid w:val="00C765A2"/>
    <w:rsid w:val="00C76C9F"/>
    <w:rsid w:val="00C77056"/>
    <w:rsid w:val="00C7776B"/>
    <w:rsid w:val="00C77A19"/>
    <w:rsid w:val="00C77AD5"/>
    <w:rsid w:val="00C77C95"/>
    <w:rsid w:val="00C77CF4"/>
    <w:rsid w:val="00C77F1B"/>
    <w:rsid w:val="00C77FE9"/>
    <w:rsid w:val="00C8039F"/>
    <w:rsid w:val="00C80D07"/>
    <w:rsid w:val="00C8126A"/>
    <w:rsid w:val="00C81417"/>
    <w:rsid w:val="00C816BD"/>
    <w:rsid w:val="00C818EC"/>
    <w:rsid w:val="00C81984"/>
    <w:rsid w:val="00C81AB8"/>
    <w:rsid w:val="00C81F20"/>
    <w:rsid w:val="00C8203D"/>
    <w:rsid w:val="00C82768"/>
    <w:rsid w:val="00C82BBE"/>
    <w:rsid w:val="00C82EF1"/>
    <w:rsid w:val="00C83213"/>
    <w:rsid w:val="00C834C2"/>
    <w:rsid w:val="00C83B5C"/>
    <w:rsid w:val="00C83F8B"/>
    <w:rsid w:val="00C841E6"/>
    <w:rsid w:val="00C84460"/>
    <w:rsid w:val="00C8449B"/>
    <w:rsid w:val="00C845BE"/>
    <w:rsid w:val="00C8488A"/>
    <w:rsid w:val="00C84ED3"/>
    <w:rsid w:val="00C85A04"/>
    <w:rsid w:val="00C85E0F"/>
    <w:rsid w:val="00C85EA8"/>
    <w:rsid w:val="00C85F24"/>
    <w:rsid w:val="00C863CE"/>
    <w:rsid w:val="00C863D0"/>
    <w:rsid w:val="00C86EB6"/>
    <w:rsid w:val="00C873E9"/>
    <w:rsid w:val="00C874C2"/>
    <w:rsid w:val="00C876F1"/>
    <w:rsid w:val="00C87C8F"/>
    <w:rsid w:val="00C9017F"/>
    <w:rsid w:val="00C90511"/>
    <w:rsid w:val="00C9052E"/>
    <w:rsid w:val="00C9072E"/>
    <w:rsid w:val="00C90D81"/>
    <w:rsid w:val="00C91472"/>
    <w:rsid w:val="00C9168E"/>
    <w:rsid w:val="00C91781"/>
    <w:rsid w:val="00C91AB7"/>
    <w:rsid w:val="00C91DEC"/>
    <w:rsid w:val="00C920BE"/>
    <w:rsid w:val="00C92422"/>
    <w:rsid w:val="00C92935"/>
    <w:rsid w:val="00C92AAB"/>
    <w:rsid w:val="00C92FEC"/>
    <w:rsid w:val="00C93458"/>
    <w:rsid w:val="00C93CB3"/>
    <w:rsid w:val="00C93DE4"/>
    <w:rsid w:val="00C94108"/>
    <w:rsid w:val="00C94215"/>
    <w:rsid w:val="00C9493F"/>
    <w:rsid w:val="00C94A12"/>
    <w:rsid w:val="00C94B00"/>
    <w:rsid w:val="00C94B57"/>
    <w:rsid w:val="00C94F6C"/>
    <w:rsid w:val="00C95063"/>
    <w:rsid w:val="00C95417"/>
    <w:rsid w:val="00C95564"/>
    <w:rsid w:val="00C95B64"/>
    <w:rsid w:val="00C95B95"/>
    <w:rsid w:val="00C95CA6"/>
    <w:rsid w:val="00C96061"/>
    <w:rsid w:val="00C960ED"/>
    <w:rsid w:val="00C9619F"/>
    <w:rsid w:val="00C963A5"/>
    <w:rsid w:val="00C96417"/>
    <w:rsid w:val="00C96490"/>
    <w:rsid w:val="00C96498"/>
    <w:rsid w:val="00C96659"/>
    <w:rsid w:val="00C96DAF"/>
    <w:rsid w:val="00C96EFC"/>
    <w:rsid w:val="00C96F5E"/>
    <w:rsid w:val="00C96FCA"/>
    <w:rsid w:val="00C970C3"/>
    <w:rsid w:val="00C9712E"/>
    <w:rsid w:val="00C971C1"/>
    <w:rsid w:val="00C974C4"/>
    <w:rsid w:val="00C97823"/>
    <w:rsid w:val="00CA016B"/>
    <w:rsid w:val="00CA04DE"/>
    <w:rsid w:val="00CA0999"/>
    <w:rsid w:val="00CA1074"/>
    <w:rsid w:val="00CA223C"/>
    <w:rsid w:val="00CA2375"/>
    <w:rsid w:val="00CA2E74"/>
    <w:rsid w:val="00CA39B2"/>
    <w:rsid w:val="00CA42BE"/>
    <w:rsid w:val="00CA49B1"/>
    <w:rsid w:val="00CA4A37"/>
    <w:rsid w:val="00CA4A83"/>
    <w:rsid w:val="00CA4BBE"/>
    <w:rsid w:val="00CA554D"/>
    <w:rsid w:val="00CA5777"/>
    <w:rsid w:val="00CA58F9"/>
    <w:rsid w:val="00CA5B58"/>
    <w:rsid w:val="00CA628D"/>
    <w:rsid w:val="00CA66A5"/>
    <w:rsid w:val="00CA6E88"/>
    <w:rsid w:val="00CA6EA5"/>
    <w:rsid w:val="00CA7AD3"/>
    <w:rsid w:val="00CA7D67"/>
    <w:rsid w:val="00CA7F1B"/>
    <w:rsid w:val="00CB00B2"/>
    <w:rsid w:val="00CB0883"/>
    <w:rsid w:val="00CB0BE2"/>
    <w:rsid w:val="00CB0EFC"/>
    <w:rsid w:val="00CB104A"/>
    <w:rsid w:val="00CB1162"/>
    <w:rsid w:val="00CB12B5"/>
    <w:rsid w:val="00CB12BE"/>
    <w:rsid w:val="00CB1545"/>
    <w:rsid w:val="00CB18B8"/>
    <w:rsid w:val="00CB1D53"/>
    <w:rsid w:val="00CB1F90"/>
    <w:rsid w:val="00CB2A9F"/>
    <w:rsid w:val="00CB36E0"/>
    <w:rsid w:val="00CB3A18"/>
    <w:rsid w:val="00CB3A25"/>
    <w:rsid w:val="00CB3B68"/>
    <w:rsid w:val="00CB3D82"/>
    <w:rsid w:val="00CB3E2D"/>
    <w:rsid w:val="00CB428E"/>
    <w:rsid w:val="00CB43CE"/>
    <w:rsid w:val="00CB4E29"/>
    <w:rsid w:val="00CB5077"/>
    <w:rsid w:val="00CB5154"/>
    <w:rsid w:val="00CB53FF"/>
    <w:rsid w:val="00CB58B4"/>
    <w:rsid w:val="00CB5AE7"/>
    <w:rsid w:val="00CB5D4A"/>
    <w:rsid w:val="00CB5E18"/>
    <w:rsid w:val="00CB60B1"/>
    <w:rsid w:val="00CB635A"/>
    <w:rsid w:val="00CB63B8"/>
    <w:rsid w:val="00CB65F6"/>
    <w:rsid w:val="00CB67FA"/>
    <w:rsid w:val="00CB695C"/>
    <w:rsid w:val="00CB6CEC"/>
    <w:rsid w:val="00CB6D64"/>
    <w:rsid w:val="00CB6FD0"/>
    <w:rsid w:val="00CB7362"/>
    <w:rsid w:val="00CB73A9"/>
    <w:rsid w:val="00CB7989"/>
    <w:rsid w:val="00CB7AB5"/>
    <w:rsid w:val="00CB7CF4"/>
    <w:rsid w:val="00CB7F0D"/>
    <w:rsid w:val="00CC0054"/>
    <w:rsid w:val="00CC0501"/>
    <w:rsid w:val="00CC0530"/>
    <w:rsid w:val="00CC074F"/>
    <w:rsid w:val="00CC08CF"/>
    <w:rsid w:val="00CC0EE2"/>
    <w:rsid w:val="00CC0F22"/>
    <w:rsid w:val="00CC0F2E"/>
    <w:rsid w:val="00CC13F7"/>
    <w:rsid w:val="00CC1544"/>
    <w:rsid w:val="00CC1C47"/>
    <w:rsid w:val="00CC2034"/>
    <w:rsid w:val="00CC24D8"/>
    <w:rsid w:val="00CC27A4"/>
    <w:rsid w:val="00CC284B"/>
    <w:rsid w:val="00CC2BF4"/>
    <w:rsid w:val="00CC2DF9"/>
    <w:rsid w:val="00CC2EB7"/>
    <w:rsid w:val="00CC2F9F"/>
    <w:rsid w:val="00CC2FE1"/>
    <w:rsid w:val="00CC2FFD"/>
    <w:rsid w:val="00CC3125"/>
    <w:rsid w:val="00CC313C"/>
    <w:rsid w:val="00CC3C58"/>
    <w:rsid w:val="00CC4036"/>
    <w:rsid w:val="00CC4318"/>
    <w:rsid w:val="00CC510F"/>
    <w:rsid w:val="00CC5595"/>
    <w:rsid w:val="00CC595C"/>
    <w:rsid w:val="00CC59CD"/>
    <w:rsid w:val="00CC5A75"/>
    <w:rsid w:val="00CC5F2F"/>
    <w:rsid w:val="00CC6585"/>
    <w:rsid w:val="00CC66BD"/>
    <w:rsid w:val="00CC66F9"/>
    <w:rsid w:val="00CC6DA5"/>
    <w:rsid w:val="00CC71F4"/>
    <w:rsid w:val="00CC7622"/>
    <w:rsid w:val="00CC76E0"/>
    <w:rsid w:val="00CC7D4A"/>
    <w:rsid w:val="00CD00AE"/>
    <w:rsid w:val="00CD016F"/>
    <w:rsid w:val="00CD067F"/>
    <w:rsid w:val="00CD06D8"/>
    <w:rsid w:val="00CD06E1"/>
    <w:rsid w:val="00CD08B0"/>
    <w:rsid w:val="00CD0AF0"/>
    <w:rsid w:val="00CD0AF7"/>
    <w:rsid w:val="00CD0B08"/>
    <w:rsid w:val="00CD1058"/>
    <w:rsid w:val="00CD159C"/>
    <w:rsid w:val="00CD1FF0"/>
    <w:rsid w:val="00CD2827"/>
    <w:rsid w:val="00CD2F81"/>
    <w:rsid w:val="00CD3359"/>
    <w:rsid w:val="00CD33FC"/>
    <w:rsid w:val="00CD390F"/>
    <w:rsid w:val="00CD3B74"/>
    <w:rsid w:val="00CD3CF3"/>
    <w:rsid w:val="00CD411E"/>
    <w:rsid w:val="00CD4651"/>
    <w:rsid w:val="00CD48FA"/>
    <w:rsid w:val="00CD4AE2"/>
    <w:rsid w:val="00CD4C45"/>
    <w:rsid w:val="00CD50D3"/>
    <w:rsid w:val="00CD559F"/>
    <w:rsid w:val="00CD62CC"/>
    <w:rsid w:val="00CD64A7"/>
    <w:rsid w:val="00CD6867"/>
    <w:rsid w:val="00CD6BCF"/>
    <w:rsid w:val="00CD6E13"/>
    <w:rsid w:val="00CD71BA"/>
    <w:rsid w:val="00CD7484"/>
    <w:rsid w:val="00CD7B60"/>
    <w:rsid w:val="00CD7E46"/>
    <w:rsid w:val="00CE0060"/>
    <w:rsid w:val="00CE00C4"/>
    <w:rsid w:val="00CE0147"/>
    <w:rsid w:val="00CE0386"/>
    <w:rsid w:val="00CE064A"/>
    <w:rsid w:val="00CE0834"/>
    <w:rsid w:val="00CE0856"/>
    <w:rsid w:val="00CE09D3"/>
    <w:rsid w:val="00CE0A6B"/>
    <w:rsid w:val="00CE1370"/>
    <w:rsid w:val="00CE159D"/>
    <w:rsid w:val="00CE18A8"/>
    <w:rsid w:val="00CE19E4"/>
    <w:rsid w:val="00CE214C"/>
    <w:rsid w:val="00CE2385"/>
    <w:rsid w:val="00CE275D"/>
    <w:rsid w:val="00CE2B1D"/>
    <w:rsid w:val="00CE2C61"/>
    <w:rsid w:val="00CE2DA4"/>
    <w:rsid w:val="00CE3D3E"/>
    <w:rsid w:val="00CE3DE7"/>
    <w:rsid w:val="00CE46DF"/>
    <w:rsid w:val="00CE47A0"/>
    <w:rsid w:val="00CE4813"/>
    <w:rsid w:val="00CE52DC"/>
    <w:rsid w:val="00CE5649"/>
    <w:rsid w:val="00CE5C0D"/>
    <w:rsid w:val="00CE6200"/>
    <w:rsid w:val="00CE68BC"/>
    <w:rsid w:val="00CE69A0"/>
    <w:rsid w:val="00CE6C82"/>
    <w:rsid w:val="00CE6CEE"/>
    <w:rsid w:val="00CE7347"/>
    <w:rsid w:val="00CE74A7"/>
    <w:rsid w:val="00CE7A7F"/>
    <w:rsid w:val="00CE7ED8"/>
    <w:rsid w:val="00CF0168"/>
    <w:rsid w:val="00CF0572"/>
    <w:rsid w:val="00CF062D"/>
    <w:rsid w:val="00CF0931"/>
    <w:rsid w:val="00CF0ADB"/>
    <w:rsid w:val="00CF0C05"/>
    <w:rsid w:val="00CF0F81"/>
    <w:rsid w:val="00CF0F97"/>
    <w:rsid w:val="00CF1858"/>
    <w:rsid w:val="00CF1A63"/>
    <w:rsid w:val="00CF1FE6"/>
    <w:rsid w:val="00CF2587"/>
    <w:rsid w:val="00CF2B53"/>
    <w:rsid w:val="00CF2B7C"/>
    <w:rsid w:val="00CF2D69"/>
    <w:rsid w:val="00CF2F73"/>
    <w:rsid w:val="00CF3381"/>
    <w:rsid w:val="00CF3382"/>
    <w:rsid w:val="00CF367F"/>
    <w:rsid w:val="00CF3B41"/>
    <w:rsid w:val="00CF3CFD"/>
    <w:rsid w:val="00CF3DE5"/>
    <w:rsid w:val="00CF3FAA"/>
    <w:rsid w:val="00CF4056"/>
    <w:rsid w:val="00CF41F5"/>
    <w:rsid w:val="00CF4344"/>
    <w:rsid w:val="00CF4556"/>
    <w:rsid w:val="00CF4CDD"/>
    <w:rsid w:val="00CF544E"/>
    <w:rsid w:val="00CF57E2"/>
    <w:rsid w:val="00CF5889"/>
    <w:rsid w:val="00CF5B97"/>
    <w:rsid w:val="00CF5CB2"/>
    <w:rsid w:val="00CF6608"/>
    <w:rsid w:val="00CF6F44"/>
    <w:rsid w:val="00CF70BD"/>
    <w:rsid w:val="00D005B7"/>
    <w:rsid w:val="00D00951"/>
    <w:rsid w:val="00D00B6F"/>
    <w:rsid w:val="00D00FEE"/>
    <w:rsid w:val="00D010AA"/>
    <w:rsid w:val="00D011FD"/>
    <w:rsid w:val="00D01A4D"/>
    <w:rsid w:val="00D01AD7"/>
    <w:rsid w:val="00D023AA"/>
    <w:rsid w:val="00D025FB"/>
    <w:rsid w:val="00D02706"/>
    <w:rsid w:val="00D029D3"/>
    <w:rsid w:val="00D03063"/>
    <w:rsid w:val="00D030E3"/>
    <w:rsid w:val="00D03768"/>
    <w:rsid w:val="00D03AD2"/>
    <w:rsid w:val="00D03B20"/>
    <w:rsid w:val="00D03CA9"/>
    <w:rsid w:val="00D04399"/>
    <w:rsid w:val="00D04912"/>
    <w:rsid w:val="00D04CA5"/>
    <w:rsid w:val="00D050F1"/>
    <w:rsid w:val="00D05DBD"/>
    <w:rsid w:val="00D05F40"/>
    <w:rsid w:val="00D06115"/>
    <w:rsid w:val="00D06371"/>
    <w:rsid w:val="00D0655F"/>
    <w:rsid w:val="00D067CB"/>
    <w:rsid w:val="00D06906"/>
    <w:rsid w:val="00D069A2"/>
    <w:rsid w:val="00D07164"/>
    <w:rsid w:val="00D0723A"/>
    <w:rsid w:val="00D07261"/>
    <w:rsid w:val="00D0726C"/>
    <w:rsid w:val="00D07288"/>
    <w:rsid w:val="00D0750D"/>
    <w:rsid w:val="00D07B79"/>
    <w:rsid w:val="00D07CFB"/>
    <w:rsid w:val="00D07D90"/>
    <w:rsid w:val="00D10278"/>
    <w:rsid w:val="00D104A5"/>
    <w:rsid w:val="00D1052A"/>
    <w:rsid w:val="00D10A25"/>
    <w:rsid w:val="00D10B5A"/>
    <w:rsid w:val="00D10E4C"/>
    <w:rsid w:val="00D11988"/>
    <w:rsid w:val="00D11EDF"/>
    <w:rsid w:val="00D11F08"/>
    <w:rsid w:val="00D11F9C"/>
    <w:rsid w:val="00D120C7"/>
    <w:rsid w:val="00D121AD"/>
    <w:rsid w:val="00D1223B"/>
    <w:rsid w:val="00D12782"/>
    <w:rsid w:val="00D12C3D"/>
    <w:rsid w:val="00D12FCB"/>
    <w:rsid w:val="00D13129"/>
    <w:rsid w:val="00D133AC"/>
    <w:rsid w:val="00D1362F"/>
    <w:rsid w:val="00D137DD"/>
    <w:rsid w:val="00D14054"/>
    <w:rsid w:val="00D1409A"/>
    <w:rsid w:val="00D14375"/>
    <w:rsid w:val="00D143E7"/>
    <w:rsid w:val="00D14822"/>
    <w:rsid w:val="00D1489A"/>
    <w:rsid w:val="00D14E8A"/>
    <w:rsid w:val="00D155CE"/>
    <w:rsid w:val="00D1571B"/>
    <w:rsid w:val="00D16675"/>
    <w:rsid w:val="00D167C6"/>
    <w:rsid w:val="00D16CE2"/>
    <w:rsid w:val="00D16FB1"/>
    <w:rsid w:val="00D17214"/>
    <w:rsid w:val="00D1747F"/>
    <w:rsid w:val="00D17BEC"/>
    <w:rsid w:val="00D17FC3"/>
    <w:rsid w:val="00D2015F"/>
    <w:rsid w:val="00D2058B"/>
    <w:rsid w:val="00D206E9"/>
    <w:rsid w:val="00D20B08"/>
    <w:rsid w:val="00D20D3D"/>
    <w:rsid w:val="00D20D87"/>
    <w:rsid w:val="00D21472"/>
    <w:rsid w:val="00D218AA"/>
    <w:rsid w:val="00D21BD0"/>
    <w:rsid w:val="00D21D43"/>
    <w:rsid w:val="00D21FFC"/>
    <w:rsid w:val="00D2200B"/>
    <w:rsid w:val="00D221C8"/>
    <w:rsid w:val="00D22587"/>
    <w:rsid w:val="00D22E3B"/>
    <w:rsid w:val="00D230FF"/>
    <w:rsid w:val="00D23553"/>
    <w:rsid w:val="00D23793"/>
    <w:rsid w:val="00D23A50"/>
    <w:rsid w:val="00D23AED"/>
    <w:rsid w:val="00D23BCD"/>
    <w:rsid w:val="00D23EE3"/>
    <w:rsid w:val="00D240AE"/>
    <w:rsid w:val="00D2438A"/>
    <w:rsid w:val="00D244B2"/>
    <w:rsid w:val="00D24793"/>
    <w:rsid w:val="00D24C45"/>
    <w:rsid w:val="00D24F5A"/>
    <w:rsid w:val="00D2577A"/>
    <w:rsid w:val="00D25B43"/>
    <w:rsid w:val="00D25F81"/>
    <w:rsid w:val="00D265CC"/>
    <w:rsid w:val="00D26783"/>
    <w:rsid w:val="00D27310"/>
    <w:rsid w:val="00D27841"/>
    <w:rsid w:val="00D27A50"/>
    <w:rsid w:val="00D27F9B"/>
    <w:rsid w:val="00D3014B"/>
    <w:rsid w:val="00D304B7"/>
    <w:rsid w:val="00D30566"/>
    <w:rsid w:val="00D30735"/>
    <w:rsid w:val="00D31DC2"/>
    <w:rsid w:val="00D31DE0"/>
    <w:rsid w:val="00D3257C"/>
    <w:rsid w:val="00D32A0D"/>
    <w:rsid w:val="00D32BC8"/>
    <w:rsid w:val="00D32C3E"/>
    <w:rsid w:val="00D33796"/>
    <w:rsid w:val="00D337AD"/>
    <w:rsid w:val="00D33818"/>
    <w:rsid w:val="00D339D6"/>
    <w:rsid w:val="00D33C6A"/>
    <w:rsid w:val="00D340AD"/>
    <w:rsid w:val="00D341D8"/>
    <w:rsid w:val="00D3442E"/>
    <w:rsid w:val="00D34EF2"/>
    <w:rsid w:val="00D352A4"/>
    <w:rsid w:val="00D356E1"/>
    <w:rsid w:val="00D35828"/>
    <w:rsid w:val="00D36A7D"/>
    <w:rsid w:val="00D36ABF"/>
    <w:rsid w:val="00D36EBF"/>
    <w:rsid w:val="00D37D18"/>
    <w:rsid w:val="00D4018D"/>
    <w:rsid w:val="00D401D2"/>
    <w:rsid w:val="00D40223"/>
    <w:rsid w:val="00D40385"/>
    <w:rsid w:val="00D406D1"/>
    <w:rsid w:val="00D40D4E"/>
    <w:rsid w:val="00D41612"/>
    <w:rsid w:val="00D416A5"/>
    <w:rsid w:val="00D417FC"/>
    <w:rsid w:val="00D4184A"/>
    <w:rsid w:val="00D418BA"/>
    <w:rsid w:val="00D41A4E"/>
    <w:rsid w:val="00D41C29"/>
    <w:rsid w:val="00D424B5"/>
    <w:rsid w:val="00D42604"/>
    <w:rsid w:val="00D42689"/>
    <w:rsid w:val="00D42721"/>
    <w:rsid w:val="00D4288D"/>
    <w:rsid w:val="00D42C09"/>
    <w:rsid w:val="00D42FB3"/>
    <w:rsid w:val="00D43327"/>
    <w:rsid w:val="00D435F0"/>
    <w:rsid w:val="00D43BFE"/>
    <w:rsid w:val="00D43D3C"/>
    <w:rsid w:val="00D43DBE"/>
    <w:rsid w:val="00D447A4"/>
    <w:rsid w:val="00D4500D"/>
    <w:rsid w:val="00D4505B"/>
    <w:rsid w:val="00D4591C"/>
    <w:rsid w:val="00D45A0F"/>
    <w:rsid w:val="00D46293"/>
    <w:rsid w:val="00D46878"/>
    <w:rsid w:val="00D469BA"/>
    <w:rsid w:val="00D46E8E"/>
    <w:rsid w:val="00D46ECC"/>
    <w:rsid w:val="00D472F0"/>
    <w:rsid w:val="00D47305"/>
    <w:rsid w:val="00D47337"/>
    <w:rsid w:val="00D47B1F"/>
    <w:rsid w:val="00D47EF0"/>
    <w:rsid w:val="00D50145"/>
    <w:rsid w:val="00D512FE"/>
    <w:rsid w:val="00D51463"/>
    <w:rsid w:val="00D514B2"/>
    <w:rsid w:val="00D516BB"/>
    <w:rsid w:val="00D51738"/>
    <w:rsid w:val="00D51ACC"/>
    <w:rsid w:val="00D51C20"/>
    <w:rsid w:val="00D5203A"/>
    <w:rsid w:val="00D521CE"/>
    <w:rsid w:val="00D527A0"/>
    <w:rsid w:val="00D52BD4"/>
    <w:rsid w:val="00D52C2B"/>
    <w:rsid w:val="00D52F08"/>
    <w:rsid w:val="00D52F37"/>
    <w:rsid w:val="00D54554"/>
    <w:rsid w:val="00D550C7"/>
    <w:rsid w:val="00D551E6"/>
    <w:rsid w:val="00D552A9"/>
    <w:rsid w:val="00D55315"/>
    <w:rsid w:val="00D555D8"/>
    <w:rsid w:val="00D55E23"/>
    <w:rsid w:val="00D560A3"/>
    <w:rsid w:val="00D560D3"/>
    <w:rsid w:val="00D564CF"/>
    <w:rsid w:val="00D56EC6"/>
    <w:rsid w:val="00D572A6"/>
    <w:rsid w:val="00D574AE"/>
    <w:rsid w:val="00D57CDA"/>
    <w:rsid w:val="00D605CC"/>
    <w:rsid w:val="00D606B9"/>
    <w:rsid w:val="00D609CC"/>
    <w:rsid w:val="00D60ABA"/>
    <w:rsid w:val="00D60B61"/>
    <w:rsid w:val="00D60C27"/>
    <w:rsid w:val="00D611BD"/>
    <w:rsid w:val="00D61591"/>
    <w:rsid w:val="00D61629"/>
    <w:rsid w:val="00D617EB"/>
    <w:rsid w:val="00D6190A"/>
    <w:rsid w:val="00D61BBB"/>
    <w:rsid w:val="00D61FC5"/>
    <w:rsid w:val="00D62132"/>
    <w:rsid w:val="00D62156"/>
    <w:rsid w:val="00D621FD"/>
    <w:rsid w:val="00D623A9"/>
    <w:rsid w:val="00D62554"/>
    <w:rsid w:val="00D62805"/>
    <w:rsid w:val="00D629AA"/>
    <w:rsid w:val="00D62B92"/>
    <w:rsid w:val="00D62C36"/>
    <w:rsid w:val="00D62D98"/>
    <w:rsid w:val="00D62E13"/>
    <w:rsid w:val="00D62F95"/>
    <w:rsid w:val="00D62FF2"/>
    <w:rsid w:val="00D6375B"/>
    <w:rsid w:val="00D64324"/>
    <w:rsid w:val="00D644F7"/>
    <w:rsid w:val="00D64691"/>
    <w:rsid w:val="00D64743"/>
    <w:rsid w:val="00D64B38"/>
    <w:rsid w:val="00D64B5C"/>
    <w:rsid w:val="00D64E66"/>
    <w:rsid w:val="00D64E90"/>
    <w:rsid w:val="00D64F3F"/>
    <w:rsid w:val="00D65A5F"/>
    <w:rsid w:val="00D65CA8"/>
    <w:rsid w:val="00D6623B"/>
    <w:rsid w:val="00D66C93"/>
    <w:rsid w:val="00D67083"/>
    <w:rsid w:val="00D67675"/>
    <w:rsid w:val="00D67773"/>
    <w:rsid w:val="00D6789F"/>
    <w:rsid w:val="00D679F2"/>
    <w:rsid w:val="00D67DD4"/>
    <w:rsid w:val="00D67F48"/>
    <w:rsid w:val="00D70272"/>
    <w:rsid w:val="00D703D6"/>
    <w:rsid w:val="00D7148D"/>
    <w:rsid w:val="00D71A83"/>
    <w:rsid w:val="00D726D4"/>
    <w:rsid w:val="00D72C5D"/>
    <w:rsid w:val="00D72D02"/>
    <w:rsid w:val="00D72D1D"/>
    <w:rsid w:val="00D72EA4"/>
    <w:rsid w:val="00D72EBF"/>
    <w:rsid w:val="00D72F5D"/>
    <w:rsid w:val="00D72F71"/>
    <w:rsid w:val="00D730FD"/>
    <w:rsid w:val="00D736F3"/>
    <w:rsid w:val="00D739A7"/>
    <w:rsid w:val="00D73A73"/>
    <w:rsid w:val="00D73E18"/>
    <w:rsid w:val="00D73F11"/>
    <w:rsid w:val="00D73F63"/>
    <w:rsid w:val="00D74379"/>
    <w:rsid w:val="00D7472E"/>
    <w:rsid w:val="00D74DBA"/>
    <w:rsid w:val="00D7545B"/>
    <w:rsid w:val="00D75623"/>
    <w:rsid w:val="00D7564E"/>
    <w:rsid w:val="00D757BB"/>
    <w:rsid w:val="00D76017"/>
    <w:rsid w:val="00D766DD"/>
    <w:rsid w:val="00D768C1"/>
    <w:rsid w:val="00D76E2E"/>
    <w:rsid w:val="00D76E45"/>
    <w:rsid w:val="00D77069"/>
    <w:rsid w:val="00D77830"/>
    <w:rsid w:val="00D7797E"/>
    <w:rsid w:val="00D8029B"/>
    <w:rsid w:val="00D80695"/>
    <w:rsid w:val="00D81402"/>
    <w:rsid w:val="00D81636"/>
    <w:rsid w:val="00D817CB"/>
    <w:rsid w:val="00D819C2"/>
    <w:rsid w:val="00D81DBD"/>
    <w:rsid w:val="00D81E24"/>
    <w:rsid w:val="00D81E70"/>
    <w:rsid w:val="00D8265B"/>
    <w:rsid w:val="00D828DF"/>
    <w:rsid w:val="00D82FF7"/>
    <w:rsid w:val="00D830A9"/>
    <w:rsid w:val="00D8342E"/>
    <w:rsid w:val="00D8364E"/>
    <w:rsid w:val="00D8377C"/>
    <w:rsid w:val="00D8423F"/>
    <w:rsid w:val="00D84522"/>
    <w:rsid w:val="00D846AA"/>
    <w:rsid w:val="00D84A4B"/>
    <w:rsid w:val="00D84D45"/>
    <w:rsid w:val="00D84E84"/>
    <w:rsid w:val="00D8522F"/>
    <w:rsid w:val="00D85931"/>
    <w:rsid w:val="00D85CA2"/>
    <w:rsid w:val="00D86428"/>
    <w:rsid w:val="00D86C99"/>
    <w:rsid w:val="00D86DFE"/>
    <w:rsid w:val="00D873C6"/>
    <w:rsid w:val="00D87551"/>
    <w:rsid w:val="00D901CD"/>
    <w:rsid w:val="00D90607"/>
    <w:rsid w:val="00D909B2"/>
    <w:rsid w:val="00D90A73"/>
    <w:rsid w:val="00D90BF4"/>
    <w:rsid w:val="00D90C0E"/>
    <w:rsid w:val="00D90F62"/>
    <w:rsid w:val="00D918A7"/>
    <w:rsid w:val="00D91B09"/>
    <w:rsid w:val="00D92274"/>
    <w:rsid w:val="00D92895"/>
    <w:rsid w:val="00D928F5"/>
    <w:rsid w:val="00D92AAC"/>
    <w:rsid w:val="00D92B26"/>
    <w:rsid w:val="00D92B70"/>
    <w:rsid w:val="00D92E35"/>
    <w:rsid w:val="00D93132"/>
    <w:rsid w:val="00D9323C"/>
    <w:rsid w:val="00D933AF"/>
    <w:rsid w:val="00D934F4"/>
    <w:rsid w:val="00D93669"/>
    <w:rsid w:val="00D942F5"/>
    <w:rsid w:val="00D9436A"/>
    <w:rsid w:val="00D947D0"/>
    <w:rsid w:val="00D95092"/>
    <w:rsid w:val="00D952B9"/>
    <w:rsid w:val="00D9531D"/>
    <w:rsid w:val="00D95756"/>
    <w:rsid w:val="00D95959"/>
    <w:rsid w:val="00D95A68"/>
    <w:rsid w:val="00D95E62"/>
    <w:rsid w:val="00D95F71"/>
    <w:rsid w:val="00D966C3"/>
    <w:rsid w:val="00D96D3E"/>
    <w:rsid w:val="00D9729F"/>
    <w:rsid w:val="00D975DB"/>
    <w:rsid w:val="00D9760C"/>
    <w:rsid w:val="00D9767D"/>
    <w:rsid w:val="00D9779B"/>
    <w:rsid w:val="00D978A1"/>
    <w:rsid w:val="00D97A59"/>
    <w:rsid w:val="00D97A66"/>
    <w:rsid w:val="00D97B2A"/>
    <w:rsid w:val="00D97BE9"/>
    <w:rsid w:val="00D97FDA"/>
    <w:rsid w:val="00DA01F5"/>
    <w:rsid w:val="00DA10C3"/>
    <w:rsid w:val="00DA11A2"/>
    <w:rsid w:val="00DA14DF"/>
    <w:rsid w:val="00DA1548"/>
    <w:rsid w:val="00DA16E3"/>
    <w:rsid w:val="00DA179A"/>
    <w:rsid w:val="00DA1E6B"/>
    <w:rsid w:val="00DA2140"/>
    <w:rsid w:val="00DA231B"/>
    <w:rsid w:val="00DA27C6"/>
    <w:rsid w:val="00DA2DF2"/>
    <w:rsid w:val="00DA31A8"/>
    <w:rsid w:val="00DA44B7"/>
    <w:rsid w:val="00DA45E9"/>
    <w:rsid w:val="00DA51B6"/>
    <w:rsid w:val="00DA565A"/>
    <w:rsid w:val="00DA5C3D"/>
    <w:rsid w:val="00DA5C4F"/>
    <w:rsid w:val="00DA606A"/>
    <w:rsid w:val="00DA661E"/>
    <w:rsid w:val="00DA67E2"/>
    <w:rsid w:val="00DA6ED2"/>
    <w:rsid w:val="00DA71E3"/>
    <w:rsid w:val="00DA72BB"/>
    <w:rsid w:val="00DA73BB"/>
    <w:rsid w:val="00DA7C77"/>
    <w:rsid w:val="00DA7EE0"/>
    <w:rsid w:val="00DB02FB"/>
    <w:rsid w:val="00DB066A"/>
    <w:rsid w:val="00DB07C4"/>
    <w:rsid w:val="00DB0C65"/>
    <w:rsid w:val="00DB0F65"/>
    <w:rsid w:val="00DB1145"/>
    <w:rsid w:val="00DB12A4"/>
    <w:rsid w:val="00DB1508"/>
    <w:rsid w:val="00DB15E7"/>
    <w:rsid w:val="00DB1BAF"/>
    <w:rsid w:val="00DB1C2C"/>
    <w:rsid w:val="00DB1FD0"/>
    <w:rsid w:val="00DB2447"/>
    <w:rsid w:val="00DB258C"/>
    <w:rsid w:val="00DB266B"/>
    <w:rsid w:val="00DB2AA2"/>
    <w:rsid w:val="00DB2F07"/>
    <w:rsid w:val="00DB2F76"/>
    <w:rsid w:val="00DB313A"/>
    <w:rsid w:val="00DB325E"/>
    <w:rsid w:val="00DB34E1"/>
    <w:rsid w:val="00DB3AAB"/>
    <w:rsid w:val="00DB3BB6"/>
    <w:rsid w:val="00DB3C9C"/>
    <w:rsid w:val="00DB4116"/>
    <w:rsid w:val="00DB4212"/>
    <w:rsid w:val="00DB4433"/>
    <w:rsid w:val="00DB479D"/>
    <w:rsid w:val="00DB497C"/>
    <w:rsid w:val="00DB4A50"/>
    <w:rsid w:val="00DB5312"/>
    <w:rsid w:val="00DB5334"/>
    <w:rsid w:val="00DB5635"/>
    <w:rsid w:val="00DB5679"/>
    <w:rsid w:val="00DB5953"/>
    <w:rsid w:val="00DB6058"/>
    <w:rsid w:val="00DB6384"/>
    <w:rsid w:val="00DB641E"/>
    <w:rsid w:val="00DB66C4"/>
    <w:rsid w:val="00DB6977"/>
    <w:rsid w:val="00DB69EC"/>
    <w:rsid w:val="00DB6D6D"/>
    <w:rsid w:val="00DB6EB1"/>
    <w:rsid w:val="00DB71F2"/>
    <w:rsid w:val="00DB72D3"/>
    <w:rsid w:val="00DB7734"/>
    <w:rsid w:val="00DB79D5"/>
    <w:rsid w:val="00DB7AB5"/>
    <w:rsid w:val="00DC01EE"/>
    <w:rsid w:val="00DC04DB"/>
    <w:rsid w:val="00DC0537"/>
    <w:rsid w:val="00DC0543"/>
    <w:rsid w:val="00DC0565"/>
    <w:rsid w:val="00DC0727"/>
    <w:rsid w:val="00DC0D14"/>
    <w:rsid w:val="00DC0FB3"/>
    <w:rsid w:val="00DC16EB"/>
    <w:rsid w:val="00DC186A"/>
    <w:rsid w:val="00DC18DE"/>
    <w:rsid w:val="00DC2143"/>
    <w:rsid w:val="00DC2224"/>
    <w:rsid w:val="00DC28C3"/>
    <w:rsid w:val="00DC2CE9"/>
    <w:rsid w:val="00DC2E01"/>
    <w:rsid w:val="00DC31AD"/>
    <w:rsid w:val="00DC359C"/>
    <w:rsid w:val="00DC3740"/>
    <w:rsid w:val="00DC3DCC"/>
    <w:rsid w:val="00DC42C1"/>
    <w:rsid w:val="00DC4A15"/>
    <w:rsid w:val="00DC4CC0"/>
    <w:rsid w:val="00DC4F8E"/>
    <w:rsid w:val="00DC6495"/>
    <w:rsid w:val="00DC6DD0"/>
    <w:rsid w:val="00DC71F0"/>
    <w:rsid w:val="00DC75EC"/>
    <w:rsid w:val="00DC7781"/>
    <w:rsid w:val="00DC788F"/>
    <w:rsid w:val="00DC7974"/>
    <w:rsid w:val="00DC7D5B"/>
    <w:rsid w:val="00DC7F58"/>
    <w:rsid w:val="00DD018E"/>
    <w:rsid w:val="00DD04BB"/>
    <w:rsid w:val="00DD05D2"/>
    <w:rsid w:val="00DD0633"/>
    <w:rsid w:val="00DD066A"/>
    <w:rsid w:val="00DD0723"/>
    <w:rsid w:val="00DD0729"/>
    <w:rsid w:val="00DD123D"/>
    <w:rsid w:val="00DD1716"/>
    <w:rsid w:val="00DD18C8"/>
    <w:rsid w:val="00DD19F7"/>
    <w:rsid w:val="00DD1ABF"/>
    <w:rsid w:val="00DD1B70"/>
    <w:rsid w:val="00DD1BBE"/>
    <w:rsid w:val="00DD1E13"/>
    <w:rsid w:val="00DD2189"/>
    <w:rsid w:val="00DD2686"/>
    <w:rsid w:val="00DD2A92"/>
    <w:rsid w:val="00DD2B5A"/>
    <w:rsid w:val="00DD2FEE"/>
    <w:rsid w:val="00DD3014"/>
    <w:rsid w:val="00DD31EF"/>
    <w:rsid w:val="00DD32A0"/>
    <w:rsid w:val="00DD3A0C"/>
    <w:rsid w:val="00DD3B8B"/>
    <w:rsid w:val="00DD3E50"/>
    <w:rsid w:val="00DD41CC"/>
    <w:rsid w:val="00DD4CA1"/>
    <w:rsid w:val="00DD5629"/>
    <w:rsid w:val="00DD5AB4"/>
    <w:rsid w:val="00DD64C4"/>
    <w:rsid w:val="00DD690A"/>
    <w:rsid w:val="00DD6A24"/>
    <w:rsid w:val="00DD6DA9"/>
    <w:rsid w:val="00DD6F1B"/>
    <w:rsid w:val="00DD7555"/>
    <w:rsid w:val="00DD7574"/>
    <w:rsid w:val="00DD788A"/>
    <w:rsid w:val="00DD79D8"/>
    <w:rsid w:val="00DD7AD3"/>
    <w:rsid w:val="00DE01C3"/>
    <w:rsid w:val="00DE056A"/>
    <w:rsid w:val="00DE0954"/>
    <w:rsid w:val="00DE0D57"/>
    <w:rsid w:val="00DE0DE8"/>
    <w:rsid w:val="00DE10D6"/>
    <w:rsid w:val="00DE133E"/>
    <w:rsid w:val="00DE1937"/>
    <w:rsid w:val="00DE1981"/>
    <w:rsid w:val="00DE1A90"/>
    <w:rsid w:val="00DE1D5E"/>
    <w:rsid w:val="00DE1F24"/>
    <w:rsid w:val="00DE21A2"/>
    <w:rsid w:val="00DE22B4"/>
    <w:rsid w:val="00DE3040"/>
    <w:rsid w:val="00DE31EE"/>
    <w:rsid w:val="00DE32E2"/>
    <w:rsid w:val="00DE35ED"/>
    <w:rsid w:val="00DE376F"/>
    <w:rsid w:val="00DE37D7"/>
    <w:rsid w:val="00DE39C8"/>
    <w:rsid w:val="00DE3BEC"/>
    <w:rsid w:val="00DE3CA3"/>
    <w:rsid w:val="00DE3D12"/>
    <w:rsid w:val="00DE3F41"/>
    <w:rsid w:val="00DE4448"/>
    <w:rsid w:val="00DE4498"/>
    <w:rsid w:val="00DE4E36"/>
    <w:rsid w:val="00DE4E6B"/>
    <w:rsid w:val="00DE4EC0"/>
    <w:rsid w:val="00DE577B"/>
    <w:rsid w:val="00DE583F"/>
    <w:rsid w:val="00DE5AFB"/>
    <w:rsid w:val="00DE5CFA"/>
    <w:rsid w:val="00DE5D66"/>
    <w:rsid w:val="00DE5DFB"/>
    <w:rsid w:val="00DE6025"/>
    <w:rsid w:val="00DE6743"/>
    <w:rsid w:val="00DE7184"/>
    <w:rsid w:val="00DE73E8"/>
    <w:rsid w:val="00DE7621"/>
    <w:rsid w:val="00DE7B02"/>
    <w:rsid w:val="00DE7BE0"/>
    <w:rsid w:val="00DF052B"/>
    <w:rsid w:val="00DF0574"/>
    <w:rsid w:val="00DF07B5"/>
    <w:rsid w:val="00DF091F"/>
    <w:rsid w:val="00DF0E23"/>
    <w:rsid w:val="00DF0F1B"/>
    <w:rsid w:val="00DF19B3"/>
    <w:rsid w:val="00DF1A49"/>
    <w:rsid w:val="00DF2812"/>
    <w:rsid w:val="00DF29A7"/>
    <w:rsid w:val="00DF2EA6"/>
    <w:rsid w:val="00DF3B29"/>
    <w:rsid w:val="00DF3C32"/>
    <w:rsid w:val="00DF41C8"/>
    <w:rsid w:val="00DF42CE"/>
    <w:rsid w:val="00DF45CB"/>
    <w:rsid w:val="00DF48DF"/>
    <w:rsid w:val="00DF4E88"/>
    <w:rsid w:val="00DF54D7"/>
    <w:rsid w:val="00DF569E"/>
    <w:rsid w:val="00DF57AE"/>
    <w:rsid w:val="00DF61AE"/>
    <w:rsid w:val="00DF682C"/>
    <w:rsid w:val="00DF6905"/>
    <w:rsid w:val="00DF6E73"/>
    <w:rsid w:val="00DF717C"/>
    <w:rsid w:val="00DF734B"/>
    <w:rsid w:val="00DF73F7"/>
    <w:rsid w:val="00DF7488"/>
    <w:rsid w:val="00DF7B76"/>
    <w:rsid w:val="00DF7C58"/>
    <w:rsid w:val="00E0035B"/>
    <w:rsid w:val="00E00720"/>
    <w:rsid w:val="00E00D0A"/>
    <w:rsid w:val="00E00FA9"/>
    <w:rsid w:val="00E0127A"/>
    <w:rsid w:val="00E01650"/>
    <w:rsid w:val="00E017E7"/>
    <w:rsid w:val="00E01BAD"/>
    <w:rsid w:val="00E01FF7"/>
    <w:rsid w:val="00E02038"/>
    <w:rsid w:val="00E02330"/>
    <w:rsid w:val="00E02F5E"/>
    <w:rsid w:val="00E0304A"/>
    <w:rsid w:val="00E03113"/>
    <w:rsid w:val="00E03379"/>
    <w:rsid w:val="00E036CD"/>
    <w:rsid w:val="00E0389C"/>
    <w:rsid w:val="00E0390C"/>
    <w:rsid w:val="00E03C71"/>
    <w:rsid w:val="00E04341"/>
    <w:rsid w:val="00E043DE"/>
    <w:rsid w:val="00E04AD1"/>
    <w:rsid w:val="00E04B80"/>
    <w:rsid w:val="00E04C04"/>
    <w:rsid w:val="00E04C29"/>
    <w:rsid w:val="00E04C88"/>
    <w:rsid w:val="00E04D25"/>
    <w:rsid w:val="00E052F9"/>
    <w:rsid w:val="00E05B12"/>
    <w:rsid w:val="00E05D6F"/>
    <w:rsid w:val="00E05E55"/>
    <w:rsid w:val="00E06336"/>
    <w:rsid w:val="00E06376"/>
    <w:rsid w:val="00E068AF"/>
    <w:rsid w:val="00E06A1B"/>
    <w:rsid w:val="00E06B2E"/>
    <w:rsid w:val="00E06B7D"/>
    <w:rsid w:val="00E06BB2"/>
    <w:rsid w:val="00E06CCA"/>
    <w:rsid w:val="00E07101"/>
    <w:rsid w:val="00E075D2"/>
    <w:rsid w:val="00E07A15"/>
    <w:rsid w:val="00E07AF1"/>
    <w:rsid w:val="00E07D68"/>
    <w:rsid w:val="00E1004D"/>
    <w:rsid w:val="00E104E9"/>
    <w:rsid w:val="00E106A5"/>
    <w:rsid w:val="00E10F6C"/>
    <w:rsid w:val="00E110C3"/>
    <w:rsid w:val="00E1127E"/>
    <w:rsid w:val="00E115EE"/>
    <w:rsid w:val="00E118C3"/>
    <w:rsid w:val="00E119B0"/>
    <w:rsid w:val="00E11BE7"/>
    <w:rsid w:val="00E12007"/>
    <w:rsid w:val="00E12249"/>
    <w:rsid w:val="00E1228F"/>
    <w:rsid w:val="00E122D3"/>
    <w:rsid w:val="00E124BC"/>
    <w:rsid w:val="00E12580"/>
    <w:rsid w:val="00E12BB5"/>
    <w:rsid w:val="00E12C88"/>
    <w:rsid w:val="00E12D24"/>
    <w:rsid w:val="00E12DED"/>
    <w:rsid w:val="00E13544"/>
    <w:rsid w:val="00E13EEF"/>
    <w:rsid w:val="00E14054"/>
    <w:rsid w:val="00E142C9"/>
    <w:rsid w:val="00E144BB"/>
    <w:rsid w:val="00E14736"/>
    <w:rsid w:val="00E14A2A"/>
    <w:rsid w:val="00E14FBD"/>
    <w:rsid w:val="00E15010"/>
    <w:rsid w:val="00E15189"/>
    <w:rsid w:val="00E152AB"/>
    <w:rsid w:val="00E153D3"/>
    <w:rsid w:val="00E156CC"/>
    <w:rsid w:val="00E15B1D"/>
    <w:rsid w:val="00E16284"/>
    <w:rsid w:val="00E1647C"/>
    <w:rsid w:val="00E169B6"/>
    <w:rsid w:val="00E16CDF"/>
    <w:rsid w:val="00E17057"/>
    <w:rsid w:val="00E17226"/>
    <w:rsid w:val="00E173C7"/>
    <w:rsid w:val="00E17690"/>
    <w:rsid w:val="00E1781F"/>
    <w:rsid w:val="00E1792D"/>
    <w:rsid w:val="00E17C8C"/>
    <w:rsid w:val="00E17DA5"/>
    <w:rsid w:val="00E17F75"/>
    <w:rsid w:val="00E20002"/>
    <w:rsid w:val="00E20234"/>
    <w:rsid w:val="00E20B82"/>
    <w:rsid w:val="00E21B31"/>
    <w:rsid w:val="00E21D18"/>
    <w:rsid w:val="00E21EEB"/>
    <w:rsid w:val="00E21FCB"/>
    <w:rsid w:val="00E22018"/>
    <w:rsid w:val="00E22027"/>
    <w:rsid w:val="00E22087"/>
    <w:rsid w:val="00E2209D"/>
    <w:rsid w:val="00E221A8"/>
    <w:rsid w:val="00E221E0"/>
    <w:rsid w:val="00E2254D"/>
    <w:rsid w:val="00E22672"/>
    <w:rsid w:val="00E22C08"/>
    <w:rsid w:val="00E22CE1"/>
    <w:rsid w:val="00E22E62"/>
    <w:rsid w:val="00E231B7"/>
    <w:rsid w:val="00E236F1"/>
    <w:rsid w:val="00E2380B"/>
    <w:rsid w:val="00E23C5F"/>
    <w:rsid w:val="00E2418A"/>
    <w:rsid w:val="00E2423B"/>
    <w:rsid w:val="00E24361"/>
    <w:rsid w:val="00E24586"/>
    <w:rsid w:val="00E246B8"/>
    <w:rsid w:val="00E24726"/>
    <w:rsid w:val="00E24F38"/>
    <w:rsid w:val="00E251CB"/>
    <w:rsid w:val="00E2557A"/>
    <w:rsid w:val="00E25C5C"/>
    <w:rsid w:val="00E26EDA"/>
    <w:rsid w:val="00E271EF"/>
    <w:rsid w:val="00E27327"/>
    <w:rsid w:val="00E2738A"/>
    <w:rsid w:val="00E275B1"/>
    <w:rsid w:val="00E278FD"/>
    <w:rsid w:val="00E27AC0"/>
    <w:rsid w:val="00E27CAD"/>
    <w:rsid w:val="00E27E0B"/>
    <w:rsid w:val="00E300C6"/>
    <w:rsid w:val="00E300E8"/>
    <w:rsid w:val="00E308E1"/>
    <w:rsid w:val="00E30C1E"/>
    <w:rsid w:val="00E30C28"/>
    <w:rsid w:val="00E30C61"/>
    <w:rsid w:val="00E30C99"/>
    <w:rsid w:val="00E30DE0"/>
    <w:rsid w:val="00E32034"/>
    <w:rsid w:val="00E327C4"/>
    <w:rsid w:val="00E32876"/>
    <w:rsid w:val="00E3288E"/>
    <w:rsid w:val="00E32A14"/>
    <w:rsid w:val="00E32B52"/>
    <w:rsid w:val="00E33830"/>
    <w:rsid w:val="00E33AF9"/>
    <w:rsid w:val="00E33B7F"/>
    <w:rsid w:val="00E34242"/>
    <w:rsid w:val="00E34416"/>
    <w:rsid w:val="00E34455"/>
    <w:rsid w:val="00E34B52"/>
    <w:rsid w:val="00E34CA9"/>
    <w:rsid w:val="00E34FC6"/>
    <w:rsid w:val="00E3527A"/>
    <w:rsid w:val="00E35398"/>
    <w:rsid w:val="00E353D2"/>
    <w:rsid w:val="00E35500"/>
    <w:rsid w:val="00E357B7"/>
    <w:rsid w:val="00E357E9"/>
    <w:rsid w:val="00E3600B"/>
    <w:rsid w:val="00E3628A"/>
    <w:rsid w:val="00E36476"/>
    <w:rsid w:val="00E36587"/>
    <w:rsid w:val="00E3747A"/>
    <w:rsid w:val="00E377C7"/>
    <w:rsid w:val="00E37950"/>
    <w:rsid w:val="00E3799F"/>
    <w:rsid w:val="00E379F2"/>
    <w:rsid w:val="00E37F18"/>
    <w:rsid w:val="00E40197"/>
    <w:rsid w:val="00E40908"/>
    <w:rsid w:val="00E409A3"/>
    <w:rsid w:val="00E40CCF"/>
    <w:rsid w:val="00E410EF"/>
    <w:rsid w:val="00E416AC"/>
    <w:rsid w:val="00E416F0"/>
    <w:rsid w:val="00E41A78"/>
    <w:rsid w:val="00E41C8B"/>
    <w:rsid w:val="00E422CD"/>
    <w:rsid w:val="00E42425"/>
    <w:rsid w:val="00E424C3"/>
    <w:rsid w:val="00E424E0"/>
    <w:rsid w:val="00E42624"/>
    <w:rsid w:val="00E42685"/>
    <w:rsid w:val="00E42920"/>
    <w:rsid w:val="00E434E8"/>
    <w:rsid w:val="00E4369F"/>
    <w:rsid w:val="00E43C20"/>
    <w:rsid w:val="00E43DEF"/>
    <w:rsid w:val="00E43E30"/>
    <w:rsid w:val="00E445B4"/>
    <w:rsid w:val="00E44628"/>
    <w:rsid w:val="00E4477E"/>
    <w:rsid w:val="00E44CA5"/>
    <w:rsid w:val="00E4565B"/>
    <w:rsid w:val="00E458D1"/>
    <w:rsid w:val="00E459CD"/>
    <w:rsid w:val="00E45CF4"/>
    <w:rsid w:val="00E46213"/>
    <w:rsid w:val="00E4624C"/>
    <w:rsid w:val="00E46347"/>
    <w:rsid w:val="00E46DD0"/>
    <w:rsid w:val="00E4718C"/>
    <w:rsid w:val="00E47292"/>
    <w:rsid w:val="00E4748B"/>
    <w:rsid w:val="00E4769B"/>
    <w:rsid w:val="00E476ED"/>
    <w:rsid w:val="00E4784C"/>
    <w:rsid w:val="00E47A03"/>
    <w:rsid w:val="00E47A72"/>
    <w:rsid w:val="00E47BB8"/>
    <w:rsid w:val="00E500BA"/>
    <w:rsid w:val="00E508C0"/>
    <w:rsid w:val="00E50BF5"/>
    <w:rsid w:val="00E50DBF"/>
    <w:rsid w:val="00E5143E"/>
    <w:rsid w:val="00E5161F"/>
    <w:rsid w:val="00E5171E"/>
    <w:rsid w:val="00E51D21"/>
    <w:rsid w:val="00E51DDD"/>
    <w:rsid w:val="00E51F81"/>
    <w:rsid w:val="00E5268F"/>
    <w:rsid w:val="00E526AC"/>
    <w:rsid w:val="00E531B4"/>
    <w:rsid w:val="00E532AD"/>
    <w:rsid w:val="00E5333D"/>
    <w:rsid w:val="00E5362D"/>
    <w:rsid w:val="00E53A30"/>
    <w:rsid w:val="00E53BE7"/>
    <w:rsid w:val="00E5424B"/>
    <w:rsid w:val="00E543E6"/>
    <w:rsid w:val="00E5455C"/>
    <w:rsid w:val="00E546B3"/>
    <w:rsid w:val="00E54909"/>
    <w:rsid w:val="00E54979"/>
    <w:rsid w:val="00E54A17"/>
    <w:rsid w:val="00E54CC8"/>
    <w:rsid w:val="00E5530A"/>
    <w:rsid w:val="00E553E9"/>
    <w:rsid w:val="00E55433"/>
    <w:rsid w:val="00E5554C"/>
    <w:rsid w:val="00E559F0"/>
    <w:rsid w:val="00E55C90"/>
    <w:rsid w:val="00E561D4"/>
    <w:rsid w:val="00E566AB"/>
    <w:rsid w:val="00E568D1"/>
    <w:rsid w:val="00E568E2"/>
    <w:rsid w:val="00E568F8"/>
    <w:rsid w:val="00E56A47"/>
    <w:rsid w:val="00E5743A"/>
    <w:rsid w:val="00E57DA2"/>
    <w:rsid w:val="00E6006B"/>
    <w:rsid w:val="00E60229"/>
    <w:rsid w:val="00E60328"/>
    <w:rsid w:val="00E605F4"/>
    <w:rsid w:val="00E6175E"/>
    <w:rsid w:val="00E61AF9"/>
    <w:rsid w:val="00E61B43"/>
    <w:rsid w:val="00E61FE0"/>
    <w:rsid w:val="00E620B4"/>
    <w:rsid w:val="00E62498"/>
    <w:rsid w:val="00E62518"/>
    <w:rsid w:val="00E62564"/>
    <w:rsid w:val="00E625D4"/>
    <w:rsid w:val="00E6265A"/>
    <w:rsid w:val="00E62A64"/>
    <w:rsid w:val="00E62BBE"/>
    <w:rsid w:val="00E62C6F"/>
    <w:rsid w:val="00E62DAE"/>
    <w:rsid w:val="00E6318B"/>
    <w:rsid w:val="00E63E2A"/>
    <w:rsid w:val="00E656DE"/>
    <w:rsid w:val="00E65776"/>
    <w:rsid w:val="00E65AF1"/>
    <w:rsid w:val="00E65B01"/>
    <w:rsid w:val="00E65BF8"/>
    <w:rsid w:val="00E661CF"/>
    <w:rsid w:val="00E668ED"/>
    <w:rsid w:val="00E6747A"/>
    <w:rsid w:val="00E6772D"/>
    <w:rsid w:val="00E67856"/>
    <w:rsid w:val="00E678C2"/>
    <w:rsid w:val="00E67C1B"/>
    <w:rsid w:val="00E67D9E"/>
    <w:rsid w:val="00E67F93"/>
    <w:rsid w:val="00E7014D"/>
    <w:rsid w:val="00E7037A"/>
    <w:rsid w:val="00E70856"/>
    <w:rsid w:val="00E70995"/>
    <w:rsid w:val="00E70B6A"/>
    <w:rsid w:val="00E70BE2"/>
    <w:rsid w:val="00E70C44"/>
    <w:rsid w:val="00E70D3B"/>
    <w:rsid w:val="00E711A5"/>
    <w:rsid w:val="00E712C7"/>
    <w:rsid w:val="00E712FC"/>
    <w:rsid w:val="00E719BA"/>
    <w:rsid w:val="00E72075"/>
    <w:rsid w:val="00E72514"/>
    <w:rsid w:val="00E727F1"/>
    <w:rsid w:val="00E72845"/>
    <w:rsid w:val="00E72EE1"/>
    <w:rsid w:val="00E72EFB"/>
    <w:rsid w:val="00E73038"/>
    <w:rsid w:val="00E73BC5"/>
    <w:rsid w:val="00E73D41"/>
    <w:rsid w:val="00E73DFB"/>
    <w:rsid w:val="00E74070"/>
    <w:rsid w:val="00E743B3"/>
    <w:rsid w:val="00E745B0"/>
    <w:rsid w:val="00E74FCD"/>
    <w:rsid w:val="00E75990"/>
    <w:rsid w:val="00E75F15"/>
    <w:rsid w:val="00E760A9"/>
    <w:rsid w:val="00E76267"/>
    <w:rsid w:val="00E763ED"/>
    <w:rsid w:val="00E7648E"/>
    <w:rsid w:val="00E764D5"/>
    <w:rsid w:val="00E766F9"/>
    <w:rsid w:val="00E771F5"/>
    <w:rsid w:val="00E772B6"/>
    <w:rsid w:val="00E7738A"/>
    <w:rsid w:val="00E77595"/>
    <w:rsid w:val="00E775AC"/>
    <w:rsid w:val="00E77882"/>
    <w:rsid w:val="00E779FA"/>
    <w:rsid w:val="00E77A38"/>
    <w:rsid w:val="00E77B6E"/>
    <w:rsid w:val="00E77CF6"/>
    <w:rsid w:val="00E80154"/>
    <w:rsid w:val="00E80200"/>
    <w:rsid w:val="00E8034F"/>
    <w:rsid w:val="00E80992"/>
    <w:rsid w:val="00E80C3C"/>
    <w:rsid w:val="00E80D63"/>
    <w:rsid w:val="00E80DA4"/>
    <w:rsid w:val="00E80DC0"/>
    <w:rsid w:val="00E80FDB"/>
    <w:rsid w:val="00E81081"/>
    <w:rsid w:val="00E8153A"/>
    <w:rsid w:val="00E8158C"/>
    <w:rsid w:val="00E816B5"/>
    <w:rsid w:val="00E81BC4"/>
    <w:rsid w:val="00E81DAA"/>
    <w:rsid w:val="00E82015"/>
    <w:rsid w:val="00E82097"/>
    <w:rsid w:val="00E8209C"/>
    <w:rsid w:val="00E82454"/>
    <w:rsid w:val="00E82857"/>
    <w:rsid w:val="00E82B44"/>
    <w:rsid w:val="00E82DE4"/>
    <w:rsid w:val="00E82EE4"/>
    <w:rsid w:val="00E82F8E"/>
    <w:rsid w:val="00E834D1"/>
    <w:rsid w:val="00E83924"/>
    <w:rsid w:val="00E83934"/>
    <w:rsid w:val="00E83D8C"/>
    <w:rsid w:val="00E83F96"/>
    <w:rsid w:val="00E843F2"/>
    <w:rsid w:val="00E844B3"/>
    <w:rsid w:val="00E84BD7"/>
    <w:rsid w:val="00E85385"/>
    <w:rsid w:val="00E853A5"/>
    <w:rsid w:val="00E8542E"/>
    <w:rsid w:val="00E859F4"/>
    <w:rsid w:val="00E85B21"/>
    <w:rsid w:val="00E85C13"/>
    <w:rsid w:val="00E85F6C"/>
    <w:rsid w:val="00E861A6"/>
    <w:rsid w:val="00E8655C"/>
    <w:rsid w:val="00E865D7"/>
    <w:rsid w:val="00E8691A"/>
    <w:rsid w:val="00E86A06"/>
    <w:rsid w:val="00E86F97"/>
    <w:rsid w:val="00E871CC"/>
    <w:rsid w:val="00E87307"/>
    <w:rsid w:val="00E87503"/>
    <w:rsid w:val="00E87942"/>
    <w:rsid w:val="00E9012E"/>
    <w:rsid w:val="00E9033C"/>
    <w:rsid w:val="00E9046C"/>
    <w:rsid w:val="00E9065D"/>
    <w:rsid w:val="00E90C07"/>
    <w:rsid w:val="00E90D12"/>
    <w:rsid w:val="00E90D71"/>
    <w:rsid w:val="00E90F31"/>
    <w:rsid w:val="00E9132C"/>
    <w:rsid w:val="00E91BBF"/>
    <w:rsid w:val="00E92645"/>
    <w:rsid w:val="00E9304B"/>
    <w:rsid w:val="00E93ED9"/>
    <w:rsid w:val="00E9482D"/>
    <w:rsid w:val="00E94A5B"/>
    <w:rsid w:val="00E94B74"/>
    <w:rsid w:val="00E955BF"/>
    <w:rsid w:val="00E95650"/>
    <w:rsid w:val="00E956F8"/>
    <w:rsid w:val="00E95890"/>
    <w:rsid w:val="00E95A2A"/>
    <w:rsid w:val="00E95B10"/>
    <w:rsid w:val="00E95B4E"/>
    <w:rsid w:val="00E95CD7"/>
    <w:rsid w:val="00E95D4C"/>
    <w:rsid w:val="00E95F4D"/>
    <w:rsid w:val="00E960D2"/>
    <w:rsid w:val="00E9645A"/>
    <w:rsid w:val="00E96710"/>
    <w:rsid w:val="00E9687B"/>
    <w:rsid w:val="00E96B52"/>
    <w:rsid w:val="00E96BCC"/>
    <w:rsid w:val="00E96D0C"/>
    <w:rsid w:val="00E9713E"/>
    <w:rsid w:val="00E97207"/>
    <w:rsid w:val="00E9736B"/>
    <w:rsid w:val="00E97409"/>
    <w:rsid w:val="00E974B5"/>
    <w:rsid w:val="00E97889"/>
    <w:rsid w:val="00E979BD"/>
    <w:rsid w:val="00E979E4"/>
    <w:rsid w:val="00EA0049"/>
    <w:rsid w:val="00EA0348"/>
    <w:rsid w:val="00EA050E"/>
    <w:rsid w:val="00EA06E5"/>
    <w:rsid w:val="00EA0978"/>
    <w:rsid w:val="00EA0AD2"/>
    <w:rsid w:val="00EA0C1D"/>
    <w:rsid w:val="00EA0CFC"/>
    <w:rsid w:val="00EA0D60"/>
    <w:rsid w:val="00EA0E45"/>
    <w:rsid w:val="00EA0E8B"/>
    <w:rsid w:val="00EA12BB"/>
    <w:rsid w:val="00EA1604"/>
    <w:rsid w:val="00EA1C76"/>
    <w:rsid w:val="00EA1DBF"/>
    <w:rsid w:val="00EA25D9"/>
    <w:rsid w:val="00EA2A6F"/>
    <w:rsid w:val="00EA2C05"/>
    <w:rsid w:val="00EA2DE0"/>
    <w:rsid w:val="00EA35E9"/>
    <w:rsid w:val="00EA3EAB"/>
    <w:rsid w:val="00EA4017"/>
    <w:rsid w:val="00EA4541"/>
    <w:rsid w:val="00EA47E8"/>
    <w:rsid w:val="00EA4BDF"/>
    <w:rsid w:val="00EA4ED9"/>
    <w:rsid w:val="00EA4F53"/>
    <w:rsid w:val="00EA4F78"/>
    <w:rsid w:val="00EA556D"/>
    <w:rsid w:val="00EA5BAB"/>
    <w:rsid w:val="00EA5CE1"/>
    <w:rsid w:val="00EA5EAF"/>
    <w:rsid w:val="00EA5F2C"/>
    <w:rsid w:val="00EA5F2F"/>
    <w:rsid w:val="00EA5F71"/>
    <w:rsid w:val="00EA617E"/>
    <w:rsid w:val="00EA61DD"/>
    <w:rsid w:val="00EA67C7"/>
    <w:rsid w:val="00EA68C2"/>
    <w:rsid w:val="00EA6AF9"/>
    <w:rsid w:val="00EA6AFF"/>
    <w:rsid w:val="00EA6FD2"/>
    <w:rsid w:val="00EA70AD"/>
    <w:rsid w:val="00EA713E"/>
    <w:rsid w:val="00EA79EE"/>
    <w:rsid w:val="00EA7A7E"/>
    <w:rsid w:val="00EA7AA7"/>
    <w:rsid w:val="00EA7B08"/>
    <w:rsid w:val="00EA7C24"/>
    <w:rsid w:val="00EA7C88"/>
    <w:rsid w:val="00EB0B57"/>
    <w:rsid w:val="00EB0B5E"/>
    <w:rsid w:val="00EB0DC7"/>
    <w:rsid w:val="00EB0EC1"/>
    <w:rsid w:val="00EB16AC"/>
    <w:rsid w:val="00EB1C52"/>
    <w:rsid w:val="00EB259A"/>
    <w:rsid w:val="00EB2601"/>
    <w:rsid w:val="00EB2B04"/>
    <w:rsid w:val="00EB2B9B"/>
    <w:rsid w:val="00EB3176"/>
    <w:rsid w:val="00EB349D"/>
    <w:rsid w:val="00EB37F5"/>
    <w:rsid w:val="00EB38EE"/>
    <w:rsid w:val="00EB3A66"/>
    <w:rsid w:val="00EB3B3D"/>
    <w:rsid w:val="00EB42B5"/>
    <w:rsid w:val="00EB4BB0"/>
    <w:rsid w:val="00EB4D29"/>
    <w:rsid w:val="00EB4E42"/>
    <w:rsid w:val="00EB5021"/>
    <w:rsid w:val="00EB51A5"/>
    <w:rsid w:val="00EB56A7"/>
    <w:rsid w:val="00EB58F7"/>
    <w:rsid w:val="00EB6147"/>
    <w:rsid w:val="00EB61F6"/>
    <w:rsid w:val="00EB630D"/>
    <w:rsid w:val="00EB6A94"/>
    <w:rsid w:val="00EB6B80"/>
    <w:rsid w:val="00EB6C63"/>
    <w:rsid w:val="00EB6D1C"/>
    <w:rsid w:val="00EB6E68"/>
    <w:rsid w:val="00EC0B34"/>
    <w:rsid w:val="00EC0B44"/>
    <w:rsid w:val="00EC1220"/>
    <w:rsid w:val="00EC14AF"/>
    <w:rsid w:val="00EC1690"/>
    <w:rsid w:val="00EC16DC"/>
    <w:rsid w:val="00EC17D3"/>
    <w:rsid w:val="00EC1A04"/>
    <w:rsid w:val="00EC1AAC"/>
    <w:rsid w:val="00EC1C51"/>
    <w:rsid w:val="00EC1DD2"/>
    <w:rsid w:val="00EC23DC"/>
    <w:rsid w:val="00EC29EC"/>
    <w:rsid w:val="00EC2B09"/>
    <w:rsid w:val="00EC2DF0"/>
    <w:rsid w:val="00EC2ECC"/>
    <w:rsid w:val="00EC35ED"/>
    <w:rsid w:val="00EC36DC"/>
    <w:rsid w:val="00EC385A"/>
    <w:rsid w:val="00EC3946"/>
    <w:rsid w:val="00EC3EDD"/>
    <w:rsid w:val="00EC3F8F"/>
    <w:rsid w:val="00EC4138"/>
    <w:rsid w:val="00EC4A5D"/>
    <w:rsid w:val="00EC4C13"/>
    <w:rsid w:val="00EC4E38"/>
    <w:rsid w:val="00EC4F40"/>
    <w:rsid w:val="00EC5239"/>
    <w:rsid w:val="00EC563C"/>
    <w:rsid w:val="00EC57EB"/>
    <w:rsid w:val="00EC5E63"/>
    <w:rsid w:val="00EC5EC7"/>
    <w:rsid w:val="00EC5F0C"/>
    <w:rsid w:val="00EC5F7F"/>
    <w:rsid w:val="00EC5F95"/>
    <w:rsid w:val="00EC6016"/>
    <w:rsid w:val="00EC60A7"/>
    <w:rsid w:val="00EC6551"/>
    <w:rsid w:val="00EC6801"/>
    <w:rsid w:val="00EC6B09"/>
    <w:rsid w:val="00EC6BCF"/>
    <w:rsid w:val="00EC6D67"/>
    <w:rsid w:val="00EC6F99"/>
    <w:rsid w:val="00EC6FBC"/>
    <w:rsid w:val="00EC72E5"/>
    <w:rsid w:val="00EC73F1"/>
    <w:rsid w:val="00ED005D"/>
    <w:rsid w:val="00ED05B0"/>
    <w:rsid w:val="00ED05D5"/>
    <w:rsid w:val="00ED0643"/>
    <w:rsid w:val="00ED0834"/>
    <w:rsid w:val="00ED0F70"/>
    <w:rsid w:val="00ED1361"/>
    <w:rsid w:val="00ED1A98"/>
    <w:rsid w:val="00ED21DA"/>
    <w:rsid w:val="00ED25C7"/>
    <w:rsid w:val="00ED2B52"/>
    <w:rsid w:val="00ED2C82"/>
    <w:rsid w:val="00ED2E81"/>
    <w:rsid w:val="00ED2F87"/>
    <w:rsid w:val="00ED316D"/>
    <w:rsid w:val="00ED31A2"/>
    <w:rsid w:val="00ED31FD"/>
    <w:rsid w:val="00ED37D4"/>
    <w:rsid w:val="00ED39FD"/>
    <w:rsid w:val="00ED3DCD"/>
    <w:rsid w:val="00ED40A5"/>
    <w:rsid w:val="00ED463A"/>
    <w:rsid w:val="00ED4D0B"/>
    <w:rsid w:val="00ED500A"/>
    <w:rsid w:val="00ED5333"/>
    <w:rsid w:val="00ED55DD"/>
    <w:rsid w:val="00ED5740"/>
    <w:rsid w:val="00ED5998"/>
    <w:rsid w:val="00ED5B5F"/>
    <w:rsid w:val="00ED5B68"/>
    <w:rsid w:val="00ED5C37"/>
    <w:rsid w:val="00ED5D1A"/>
    <w:rsid w:val="00ED5E43"/>
    <w:rsid w:val="00ED605C"/>
    <w:rsid w:val="00ED6099"/>
    <w:rsid w:val="00ED636C"/>
    <w:rsid w:val="00ED651F"/>
    <w:rsid w:val="00ED67C2"/>
    <w:rsid w:val="00ED6818"/>
    <w:rsid w:val="00ED6C5C"/>
    <w:rsid w:val="00ED6C64"/>
    <w:rsid w:val="00ED7090"/>
    <w:rsid w:val="00ED722C"/>
    <w:rsid w:val="00ED75C4"/>
    <w:rsid w:val="00ED7A00"/>
    <w:rsid w:val="00ED7DE2"/>
    <w:rsid w:val="00EE0053"/>
    <w:rsid w:val="00EE01BA"/>
    <w:rsid w:val="00EE07F9"/>
    <w:rsid w:val="00EE0ECD"/>
    <w:rsid w:val="00EE1142"/>
    <w:rsid w:val="00EE249C"/>
    <w:rsid w:val="00EE25C7"/>
    <w:rsid w:val="00EE328D"/>
    <w:rsid w:val="00EE3512"/>
    <w:rsid w:val="00EE3704"/>
    <w:rsid w:val="00EE429D"/>
    <w:rsid w:val="00EE47E0"/>
    <w:rsid w:val="00EE4D8D"/>
    <w:rsid w:val="00EE4FBD"/>
    <w:rsid w:val="00EE518A"/>
    <w:rsid w:val="00EE5386"/>
    <w:rsid w:val="00EE59F8"/>
    <w:rsid w:val="00EE5B0D"/>
    <w:rsid w:val="00EE5DE5"/>
    <w:rsid w:val="00EE62AB"/>
    <w:rsid w:val="00EE6BFA"/>
    <w:rsid w:val="00EE6EA3"/>
    <w:rsid w:val="00EE765A"/>
    <w:rsid w:val="00EE7B22"/>
    <w:rsid w:val="00EE7CD1"/>
    <w:rsid w:val="00EF032D"/>
    <w:rsid w:val="00EF058E"/>
    <w:rsid w:val="00EF06FC"/>
    <w:rsid w:val="00EF0824"/>
    <w:rsid w:val="00EF0AF5"/>
    <w:rsid w:val="00EF0B58"/>
    <w:rsid w:val="00EF0BAD"/>
    <w:rsid w:val="00EF11E8"/>
    <w:rsid w:val="00EF189A"/>
    <w:rsid w:val="00EF2163"/>
    <w:rsid w:val="00EF25D0"/>
    <w:rsid w:val="00EF2627"/>
    <w:rsid w:val="00EF26EE"/>
    <w:rsid w:val="00EF288D"/>
    <w:rsid w:val="00EF2950"/>
    <w:rsid w:val="00EF3684"/>
    <w:rsid w:val="00EF3ADC"/>
    <w:rsid w:val="00EF3CEF"/>
    <w:rsid w:val="00EF3FE6"/>
    <w:rsid w:val="00EF4627"/>
    <w:rsid w:val="00EF4654"/>
    <w:rsid w:val="00EF487D"/>
    <w:rsid w:val="00EF49FB"/>
    <w:rsid w:val="00EF4CF3"/>
    <w:rsid w:val="00EF4D45"/>
    <w:rsid w:val="00EF51D2"/>
    <w:rsid w:val="00EF5372"/>
    <w:rsid w:val="00EF6381"/>
    <w:rsid w:val="00EF6407"/>
    <w:rsid w:val="00EF6449"/>
    <w:rsid w:val="00EF66D6"/>
    <w:rsid w:val="00EF7B2E"/>
    <w:rsid w:val="00EF7C4E"/>
    <w:rsid w:val="00EF7C5E"/>
    <w:rsid w:val="00EF7CBE"/>
    <w:rsid w:val="00EF7E07"/>
    <w:rsid w:val="00F00700"/>
    <w:rsid w:val="00F00A70"/>
    <w:rsid w:val="00F00B84"/>
    <w:rsid w:val="00F00B96"/>
    <w:rsid w:val="00F00F77"/>
    <w:rsid w:val="00F01F7E"/>
    <w:rsid w:val="00F01FA5"/>
    <w:rsid w:val="00F0256A"/>
    <w:rsid w:val="00F02575"/>
    <w:rsid w:val="00F0275B"/>
    <w:rsid w:val="00F027AA"/>
    <w:rsid w:val="00F029B2"/>
    <w:rsid w:val="00F02F1A"/>
    <w:rsid w:val="00F02F6C"/>
    <w:rsid w:val="00F02FF6"/>
    <w:rsid w:val="00F031D2"/>
    <w:rsid w:val="00F03727"/>
    <w:rsid w:val="00F03CC5"/>
    <w:rsid w:val="00F04795"/>
    <w:rsid w:val="00F0485B"/>
    <w:rsid w:val="00F0495E"/>
    <w:rsid w:val="00F049E0"/>
    <w:rsid w:val="00F04B02"/>
    <w:rsid w:val="00F04C32"/>
    <w:rsid w:val="00F051CE"/>
    <w:rsid w:val="00F0586C"/>
    <w:rsid w:val="00F05BAF"/>
    <w:rsid w:val="00F05D76"/>
    <w:rsid w:val="00F05F75"/>
    <w:rsid w:val="00F060F9"/>
    <w:rsid w:val="00F061D7"/>
    <w:rsid w:val="00F0631C"/>
    <w:rsid w:val="00F067FF"/>
    <w:rsid w:val="00F0695C"/>
    <w:rsid w:val="00F06A36"/>
    <w:rsid w:val="00F06E92"/>
    <w:rsid w:val="00F071EA"/>
    <w:rsid w:val="00F073AF"/>
    <w:rsid w:val="00F07778"/>
    <w:rsid w:val="00F0789E"/>
    <w:rsid w:val="00F07ACA"/>
    <w:rsid w:val="00F07BB6"/>
    <w:rsid w:val="00F1063A"/>
    <w:rsid w:val="00F109A8"/>
    <w:rsid w:val="00F109BA"/>
    <w:rsid w:val="00F10A7D"/>
    <w:rsid w:val="00F10B06"/>
    <w:rsid w:val="00F10C5A"/>
    <w:rsid w:val="00F1174B"/>
    <w:rsid w:val="00F11C4D"/>
    <w:rsid w:val="00F12301"/>
    <w:rsid w:val="00F12546"/>
    <w:rsid w:val="00F1315B"/>
    <w:rsid w:val="00F13409"/>
    <w:rsid w:val="00F13497"/>
    <w:rsid w:val="00F134AB"/>
    <w:rsid w:val="00F1380B"/>
    <w:rsid w:val="00F1393C"/>
    <w:rsid w:val="00F13A46"/>
    <w:rsid w:val="00F13B6B"/>
    <w:rsid w:val="00F13F14"/>
    <w:rsid w:val="00F13F8D"/>
    <w:rsid w:val="00F14088"/>
    <w:rsid w:val="00F14692"/>
    <w:rsid w:val="00F146E6"/>
    <w:rsid w:val="00F15116"/>
    <w:rsid w:val="00F15571"/>
    <w:rsid w:val="00F15886"/>
    <w:rsid w:val="00F1593B"/>
    <w:rsid w:val="00F15B58"/>
    <w:rsid w:val="00F15BC4"/>
    <w:rsid w:val="00F15C0C"/>
    <w:rsid w:val="00F16A39"/>
    <w:rsid w:val="00F16C48"/>
    <w:rsid w:val="00F1721C"/>
    <w:rsid w:val="00F17487"/>
    <w:rsid w:val="00F178D6"/>
    <w:rsid w:val="00F17C38"/>
    <w:rsid w:val="00F201E0"/>
    <w:rsid w:val="00F20347"/>
    <w:rsid w:val="00F20615"/>
    <w:rsid w:val="00F20AC2"/>
    <w:rsid w:val="00F211A9"/>
    <w:rsid w:val="00F21278"/>
    <w:rsid w:val="00F21987"/>
    <w:rsid w:val="00F21B39"/>
    <w:rsid w:val="00F21F55"/>
    <w:rsid w:val="00F2209D"/>
    <w:rsid w:val="00F22351"/>
    <w:rsid w:val="00F22554"/>
    <w:rsid w:val="00F22E43"/>
    <w:rsid w:val="00F2336E"/>
    <w:rsid w:val="00F23B18"/>
    <w:rsid w:val="00F23F3A"/>
    <w:rsid w:val="00F23F95"/>
    <w:rsid w:val="00F23FC1"/>
    <w:rsid w:val="00F24164"/>
    <w:rsid w:val="00F241EB"/>
    <w:rsid w:val="00F25535"/>
    <w:rsid w:val="00F26324"/>
    <w:rsid w:val="00F26343"/>
    <w:rsid w:val="00F26999"/>
    <w:rsid w:val="00F26B2E"/>
    <w:rsid w:val="00F26DD4"/>
    <w:rsid w:val="00F26F4F"/>
    <w:rsid w:val="00F27299"/>
    <w:rsid w:val="00F27399"/>
    <w:rsid w:val="00F27517"/>
    <w:rsid w:val="00F2763D"/>
    <w:rsid w:val="00F27B57"/>
    <w:rsid w:val="00F27BF6"/>
    <w:rsid w:val="00F27D78"/>
    <w:rsid w:val="00F27D7B"/>
    <w:rsid w:val="00F27EAA"/>
    <w:rsid w:val="00F30825"/>
    <w:rsid w:val="00F308E7"/>
    <w:rsid w:val="00F30A51"/>
    <w:rsid w:val="00F30D75"/>
    <w:rsid w:val="00F30F97"/>
    <w:rsid w:val="00F31170"/>
    <w:rsid w:val="00F31428"/>
    <w:rsid w:val="00F316FD"/>
    <w:rsid w:val="00F31713"/>
    <w:rsid w:val="00F31C7D"/>
    <w:rsid w:val="00F320D0"/>
    <w:rsid w:val="00F32182"/>
    <w:rsid w:val="00F32622"/>
    <w:rsid w:val="00F32E45"/>
    <w:rsid w:val="00F33321"/>
    <w:rsid w:val="00F33B4B"/>
    <w:rsid w:val="00F33CFA"/>
    <w:rsid w:val="00F33F32"/>
    <w:rsid w:val="00F345D3"/>
    <w:rsid w:val="00F34E18"/>
    <w:rsid w:val="00F3502E"/>
    <w:rsid w:val="00F35305"/>
    <w:rsid w:val="00F353DC"/>
    <w:rsid w:val="00F359B4"/>
    <w:rsid w:val="00F359FE"/>
    <w:rsid w:val="00F35A3B"/>
    <w:rsid w:val="00F36652"/>
    <w:rsid w:val="00F36686"/>
    <w:rsid w:val="00F368C4"/>
    <w:rsid w:val="00F37149"/>
    <w:rsid w:val="00F376E2"/>
    <w:rsid w:val="00F37919"/>
    <w:rsid w:val="00F37943"/>
    <w:rsid w:val="00F40069"/>
    <w:rsid w:val="00F40127"/>
    <w:rsid w:val="00F40A4A"/>
    <w:rsid w:val="00F40C48"/>
    <w:rsid w:val="00F40E53"/>
    <w:rsid w:val="00F40F33"/>
    <w:rsid w:val="00F416B1"/>
    <w:rsid w:val="00F418D8"/>
    <w:rsid w:val="00F419BD"/>
    <w:rsid w:val="00F41EC2"/>
    <w:rsid w:val="00F42047"/>
    <w:rsid w:val="00F42A31"/>
    <w:rsid w:val="00F42D8B"/>
    <w:rsid w:val="00F42E5E"/>
    <w:rsid w:val="00F430B4"/>
    <w:rsid w:val="00F43417"/>
    <w:rsid w:val="00F43514"/>
    <w:rsid w:val="00F4395A"/>
    <w:rsid w:val="00F43D63"/>
    <w:rsid w:val="00F4442E"/>
    <w:rsid w:val="00F44592"/>
    <w:rsid w:val="00F44726"/>
    <w:rsid w:val="00F4475A"/>
    <w:rsid w:val="00F44AF6"/>
    <w:rsid w:val="00F4591A"/>
    <w:rsid w:val="00F45BA3"/>
    <w:rsid w:val="00F45D73"/>
    <w:rsid w:val="00F45F10"/>
    <w:rsid w:val="00F460DB"/>
    <w:rsid w:val="00F46116"/>
    <w:rsid w:val="00F46130"/>
    <w:rsid w:val="00F46183"/>
    <w:rsid w:val="00F4625E"/>
    <w:rsid w:val="00F462F2"/>
    <w:rsid w:val="00F4691C"/>
    <w:rsid w:val="00F47046"/>
    <w:rsid w:val="00F4755B"/>
    <w:rsid w:val="00F4763A"/>
    <w:rsid w:val="00F47713"/>
    <w:rsid w:val="00F477A2"/>
    <w:rsid w:val="00F47E41"/>
    <w:rsid w:val="00F47F57"/>
    <w:rsid w:val="00F47F65"/>
    <w:rsid w:val="00F47FB9"/>
    <w:rsid w:val="00F500FC"/>
    <w:rsid w:val="00F5015C"/>
    <w:rsid w:val="00F5018F"/>
    <w:rsid w:val="00F504C0"/>
    <w:rsid w:val="00F507E4"/>
    <w:rsid w:val="00F50BE7"/>
    <w:rsid w:val="00F50CFF"/>
    <w:rsid w:val="00F50D79"/>
    <w:rsid w:val="00F50E29"/>
    <w:rsid w:val="00F50ED0"/>
    <w:rsid w:val="00F50F0D"/>
    <w:rsid w:val="00F5102F"/>
    <w:rsid w:val="00F515DA"/>
    <w:rsid w:val="00F51650"/>
    <w:rsid w:val="00F51B94"/>
    <w:rsid w:val="00F52037"/>
    <w:rsid w:val="00F52118"/>
    <w:rsid w:val="00F522A2"/>
    <w:rsid w:val="00F52328"/>
    <w:rsid w:val="00F5271E"/>
    <w:rsid w:val="00F52B6D"/>
    <w:rsid w:val="00F52BBE"/>
    <w:rsid w:val="00F52BCA"/>
    <w:rsid w:val="00F52C53"/>
    <w:rsid w:val="00F53372"/>
    <w:rsid w:val="00F53495"/>
    <w:rsid w:val="00F5410C"/>
    <w:rsid w:val="00F542AA"/>
    <w:rsid w:val="00F545D9"/>
    <w:rsid w:val="00F54B2E"/>
    <w:rsid w:val="00F54C78"/>
    <w:rsid w:val="00F55058"/>
    <w:rsid w:val="00F55320"/>
    <w:rsid w:val="00F55910"/>
    <w:rsid w:val="00F55FE0"/>
    <w:rsid w:val="00F5610E"/>
    <w:rsid w:val="00F562ED"/>
    <w:rsid w:val="00F563E6"/>
    <w:rsid w:val="00F5667B"/>
    <w:rsid w:val="00F56860"/>
    <w:rsid w:val="00F56BC8"/>
    <w:rsid w:val="00F574D2"/>
    <w:rsid w:val="00F575E6"/>
    <w:rsid w:val="00F57692"/>
    <w:rsid w:val="00F57957"/>
    <w:rsid w:val="00F579D5"/>
    <w:rsid w:val="00F57B0F"/>
    <w:rsid w:val="00F57F5D"/>
    <w:rsid w:val="00F6036A"/>
    <w:rsid w:val="00F6086B"/>
    <w:rsid w:val="00F60D7F"/>
    <w:rsid w:val="00F60EEB"/>
    <w:rsid w:val="00F6100E"/>
    <w:rsid w:val="00F610D0"/>
    <w:rsid w:val="00F6112D"/>
    <w:rsid w:val="00F6114B"/>
    <w:rsid w:val="00F6126D"/>
    <w:rsid w:val="00F613C9"/>
    <w:rsid w:val="00F61495"/>
    <w:rsid w:val="00F618BC"/>
    <w:rsid w:val="00F620CB"/>
    <w:rsid w:val="00F6221A"/>
    <w:rsid w:val="00F6229A"/>
    <w:rsid w:val="00F624EA"/>
    <w:rsid w:val="00F63268"/>
    <w:rsid w:val="00F633B9"/>
    <w:rsid w:val="00F63706"/>
    <w:rsid w:val="00F63C89"/>
    <w:rsid w:val="00F63F7E"/>
    <w:rsid w:val="00F64399"/>
    <w:rsid w:val="00F6439B"/>
    <w:rsid w:val="00F64AB5"/>
    <w:rsid w:val="00F64D6D"/>
    <w:rsid w:val="00F64E2C"/>
    <w:rsid w:val="00F6546B"/>
    <w:rsid w:val="00F65B3B"/>
    <w:rsid w:val="00F6677D"/>
    <w:rsid w:val="00F669A2"/>
    <w:rsid w:val="00F66C3A"/>
    <w:rsid w:val="00F66CFE"/>
    <w:rsid w:val="00F673C8"/>
    <w:rsid w:val="00F673FF"/>
    <w:rsid w:val="00F674D1"/>
    <w:rsid w:val="00F6795D"/>
    <w:rsid w:val="00F67E54"/>
    <w:rsid w:val="00F7006D"/>
    <w:rsid w:val="00F70145"/>
    <w:rsid w:val="00F702A8"/>
    <w:rsid w:val="00F70981"/>
    <w:rsid w:val="00F709EB"/>
    <w:rsid w:val="00F70A65"/>
    <w:rsid w:val="00F70D69"/>
    <w:rsid w:val="00F71536"/>
    <w:rsid w:val="00F71DCA"/>
    <w:rsid w:val="00F72168"/>
    <w:rsid w:val="00F7258F"/>
    <w:rsid w:val="00F72937"/>
    <w:rsid w:val="00F72FF3"/>
    <w:rsid w:val="00F730D8"/>
    <w:rsid w:val="00F73438"/>
    <w:rsid w:val="00F734D6"/>
    <w:rsid w:val="00F736CB"/>
    <w:rsid w:val="00F73843"/>
    <w:rsid w:val="00F738D5"/>
    <w:rsid w:val="00F7410B"/>
    <w:rsid w:val="00F7483F"/>
    <w:rsid w:val="00F74E70"/>
    <w:rsid w:val="00F74FB1"/>
    <w:rsid w:val="00F74FC4"/>
    <w:rsid w:val="00F75794"/>
    <w:rsid w:val="00F75DBC"/>
    <w:rsid w:val="00F764FE"/>
    <w:rsid w:val="00F767F4"/>
    <w:rsid w:val="00F7692B"/>
    <w:rsid w:val="00F76BA1"/>
    <w:rsid w:val="00F76E52"/>
    <w:rsid w:val="00F77122"/>
    <w:rsid w:val="00F772B3"/>
    <w:rsid w:val="00F77379"/>
    <w:rsid w:val="00F80AB3"/>
    <w:rsid w:val="00F814EF"/>
    <w:rsid w:val="00F81527"/>
    <w:rsid w:val="00F8179F"/>
    <w:rsid w:val="00F81A92"/>
    <w:rsid w:val="00F81C00"/>
    <w:rsid w:val="00F81EB9"/>
    <w:rsid w:val="00F81FFF"/>
    <w:rsid w:val="00F82084"/>
    <w:rsid w:val="00F8241E"/>
    <w:rsid w:val="00F8293C"/>
    <w:rsid w:val="00F8363F"/>
    <w:rsid w:val="00F8379B"/>
    <w:rsid w:val="00F838D7"/>
    <w:rsid w:val="00F83A96"/>
    <w:rsid w:val="00F84106"/>
    <w:rsid w:val="00F84392"/>
    <w:rsid w:val="00F84835"/>
    <w:rsid w:val="00F84929"/>
    <w:rsid w:val="00F84AD7"/>
    <w:rsid w:val="00F84BEA"/>
    <w:rsid w:val="00F84EA5"/>
    <w:rsid w:val="00F84ECB"/>
    <w:rsid w:val="00F854F2"/>
    <w:rsid w:val="00F85505"/>
    <w:rsid w:val="00F856CA"/>
    <w:rsid w:val="00F85AA0"/>
    <w:rsid w:val="00F86066"/>
    <w:rsid w:val="00F861E5"/>
    <w:rsid w:val="00F86303"/>
    <w:rsid w:val="00F86922"/>
    <w:rsid w:val="00F86990"/>
    <w:rsid w:val="00F86AD4"/>
    <w:rsid w:val="00F87177"/>
    <w:rsid w:val="00F87B22"/>
    <w:rsid w:val="00F900DA"/>
    <w:rsid w:val="00F90534"/>
    <w:rsid w:val="00F908E4"/>
    <w:rsid w:val="00F90D6F"/>
    <w:rsid w:val="00F90F00"/>
    <w:rsid w:val="00F91138"/>
    <w:rsid w:val="00F9114A"/>
    <w:rsid w:val="00F914DD"/>
    <w:rsid w:val="00F9150E"/>
    <w:rsid w:val="00F919D5"/>
    <w:rsid w:val="00F91D8A"/>
    <w:rsid w:val="00F91E78"/>
    <w:rsid w:val="00F92079"/>
    <w:rsid w:val="00F92279"/>
    <w:rsid w:val="00F922E0"/>
    <w:rsid w:val="00F92661"/>
    <w:rsid w:val="00F92922"/>
    <w:rsid w:val="00F92C5E"/>
    <w:rsid w:val="00F92F2D"/>
    <w:rsid w:val="00F9310F"/>
    <w:rsid w:val="00F935F6"/>
    <w:rsid w:val="00F93793"/>
    <w:rsid w:val="00F93B03"/>
    <w:rsid w:val="00F941B3"/>
    <w:rsid w:val="00F94530"/>
    <w:rsid w:val="00F94CF4"/>
    <w:rsid w:val="00F952B0"/>
    <w:rsid w:val="00F95940"/>
    <w:rsid w:val="00F95A79"/>
    <w:rsid w:val="00F95B11"/>
    <w:rsid w:val="00F95FE7"/>
    <w:rsid w:val="00F961FB"/>
    <w:rsid w:val="00F96290"/>
    <w:rsid w:val="00F962DF"/>
    <w:rsid w:val="00F965F3"/>
    <w:rsid w:val="00F96854"/>
    <w:rsid w:val="00F968AD"/>
    <w:rsid w:val="00F97256"/>
    <w:rsid w:val="00F97766"/>
    <w:rsid w:val="00FA0018"/>
    <w:rsid w:val="00FA039B"/>
    <w:rsid w:val="00FA0774"/>
    <w:rsid w:val="00FA0CC8"/>
    <w:rsid w:val="00FA0E01"/>
    <w:rsid w:val="00FA1F20"/>
    <w:rsid w:val="00FA23FD"/>
    <w:rsid w:val="00FA2812"/>
    <w:rsid w:val="00FA2AB7"/>
    <w:rsid w:val="00FA2E7D"/>
    <w:rsid w:val="00FA3557"/>
    <w:rsid w:val="00FA367A"/>
    <w:rsid w:val="00FA36A7"/>
    <w:rsid w:val="00FA3937"/>
    <w:rsid w:val="00FA39EA"/>
    <w:rsid w:val="00FA4B3A"/>
    <w:rsid w:val="00FA4C37"/>
    <w:rsid w:val="00FA4CF5"/>
    <w:rsid w:val="00FA4E8B"/>
    <w:rsid w:val="00FA511E"/>
    <w:rsid w:val="00FA5202"/>
    <w:rsid w:val="00FA57E1"/>
    <w:rsid w:val="00FA5CE7"/>
    <w:rsid w:val="00FA5FBE"/>
    <w:rsid w:val="00FA6390"/>
    <w:rsid w:val="00FA63F3"/>
    <w:rsid w:val="00FA64E3"/>
    <w:rsid w:val="00FA660A"/>
    <w:rsid w:val="00FA6824"/>
    <w:rsid w:val="00FA70D0"/>
    <w:rsid w:val="00FA7706"/>
    <w:rsid w:val="00FA79FB"/>
    <w:rsid w:val="00FA7A44"/>
    <w:rsid w:val="00FA7BB8"/>
    <w:rsid w:val="00FA7D18"/>
    <w:rsid w:val="00FA7E64"/>
    <w:rsid w:val="00FA7EDD"/>
    <w:rsid w:val="00FB01F4"/>
    <w:rsid w:val="00FB01FE"/>
    <w:rsid w:val="00FB022C"/>
    <w:rsid w:val="00FB05A0"/>
    <w:rsid w:val="00FB0A02"/>
    <w:rsid w:val="00FB0BDB"/>
    <w:rsid w:val="00FB1108"/>
    <w:rsid w:val="00FB13A8"/>
    <w:rsid w:val="00FB14D6"/>
    <w:rsid w:val="00FB1809"/>
    <w:rsid w:val="00FB1F15"/>
    <w:rsid w:val="00FB201B"/>
    <w:rsid w:val="00FB209A"/>
    <w:rsid w:val="00FB21F3"/>
    <w:rsid w:val="00FB2FFC"/>
    <w:rsid w:val="00FB32EE"/>
    <w:rsid w:val="00FB3422"/>
    <w:rsid w:val="00FB3456"/>
    <w:rsid w:val="00FB38F6"/>
    <w:rsid w:val="00FB46B0"/>
    <w:rsid w:val="00FB4CCE"/>
    <w:rsid w:val="00FB4E2E"/>
    <w:rsid w:val="00FB50BE"/>
    <w:rsid w:val="00FB52C0"/>
    <w:rsid w:val="00FB533E"/>
    <w:rsid w:val="00FB5BFE"/>
    <w:rsid w:val="00FB5F36"/>
    <w:rsid w:val="00FB62FD"/>
    <w:rsid w:val="00FB6517"/>
    <w:rsid w:val="00FB69A9"/>
    <w:rsid w:val="00FB6A17"/>
    <w:rsid w:val="00FB6CED"/>
    <w:rsid w:val="00FB6EEE"/>
    <w:rsid w:val="00FB748E"/>
    <w:rsid w:val="00FB74AB"/>
    <w:rsid w:val="00FB7647"/>
    <w:rsid w:val="00FB7B87"/>
    <w:rsid w:val="00FB7C1E"/>
    <w:rsid w:val="00FB7F14"/>
    <w:rsid w:val="00FC0279"/>
    <w:rsid w:val="00FC1259"/>
    <w:rsid w:val="00FC1324"/>
    <w:rsid w:val="00FC14F4"/>
    <w:rsid w:val="00FC156D"/>
    <w:rsid w:val="00FC15AD"/>
    <w:rsid w:val="00FC18F2"/>
    <w:rsid w:val="00FC22C8"/>
    <w:rsid w:val="00FC237A"/>
    <w:rsid w:val="00FC2514"/>
    <w:rsid w:val="00FC25DA"/>
    <w:rsid w:val="00FC2694"/>
    <w:rsid w:val="00FC26E4"/>
    <w:rsid w:val="00FC2D53"/>
    <w:rsid w:val="00FC2E1F"/>
    <w:rsid w:val="00FC2E5D"/>
    <w:rsid w:val="00FC2F2D"/>
    <w:rsid w:val="00FC3296"/>
    <w:rsid w:val="00FC3487"/>
    <w:rsid w:val="00FC3956"/>
    <w:rsid w:val="00FC3A17"/>
    <w:rsid w:val="00FC3A9D"/>
    <w:rsid w:val="00FC3B1F"/>
    <w:rsid w:val="00FC3B62"/>
    <w:rsid w:val="00FC3CB3"/>
    <w:rsid w:val="00FC4560"/>
    <w:rsid w:val="00FC4AF9"/>
    <w:rsid w:val="00FC4CF3"/>
    <w:rsid w:val="00FC5247"/>
    <w:rsid w:val="00FC53A1"/>
    <w:rsid w:val="00FC565A"/>
    <w:rsid w:val="00FC604A"/>
    <w:rsid w:val="00FC6087"/>
    <w:rsid w:val="00FC62DA"/>
    <w:rsid w:val="00FC650D"/>
    <w:rsid w:val="00FC67B2"/>
    <w:rsid w:val="00FC6A23"/>
    <w:rsid w:val="00FC6CC1"/>
    <w:rsid w:val="00FC6FA8"/>
    <w:rsid w:val="00FC729D"/>
    <w:rsid w:val="00FC7683"/>
    <w:rsid w:val="00FC7DAC"/>
    <w:rsid w:val="00FC7F8E"/>
    <w:rsid w:val="00FC7FF7"/>
    <w:rsid w:val="00FD064F"/>
    <w:rsid w:val="00FD07ED"/>
    <w:rsid w:val="00FD0E78"/>
    <w:rsid w:val="00FD0E86"/>
    <w:rsid w:val="00FD118F"/>
    <w:rsid w:val="00FD13C2"/>
    <w:rsid w:val="00FD13C8"/>
    <w:rsid w:val="00FD1837"/>
    <w:rsid w:val="00FD1A87"/>
    <w:rsid w:val="00FD2030"/>
    <w:rsid w:val="00FD2B52"/>
    <w:rsid w:val="00FD348E"/>
    <w:rsid w:val="00FD3837"/>
    <w:rsid w:val="00FD3B1F"/>
    <w:rsid w:val="00FD3F73"/>
    <w:rsid w:val="00FD420C"/>
    <w:rsid w:val="00FD4530"/>
    <w:rsid w:val="00FD4953"/>
    <w:rsid w:val="00FD49EB"/>
    <w:rsid w:val="00FD4A66"/>
    <w:rsid w:val="00FD4C9B"/>
    <w:rsid w:val="00FD4EDA"/>
    <w:rsid w:val="00FD4F83"/>
    <w:rsid w:val="00FD5083"/>
    <w:rsid w:val="00FD53BC"/>
    <w:rsid w:val="00FD545D"/>
    <w:rsid w:val="00FD54B6"/>
    <w:rsid w:val="00FD55AD"/>
    <w:rsid w:val="00FD63D2"/>
    <w:rsid w:val="00FD6D6D"/>
    <w:rsid w:val="00FD73A1"/>
    <w:rsid w:val="00FD76B1"/>
    <w:rsid w:val="00FD7F56"/>
    <w:rsid w:val="00FE0238"/>
    <w:rsid w:val="00FE0381"/>
    <w:rsid w:val="00FE03A0"/>
    <w:rsid w:val="00FE0A9E"/>
    <w:rsid w:val="00FE0C5A"/>
    <w:rsid w:val="00FE0F21"/>
    <w:rsid w:val="00FE115C"/>
    <w:rsid w:val="00FE14C7"/>
    <w:rsid w:val="00FE1B51"/>
    <w:rsid w:val="00FE1BC5"/>
    <w:rsid w:val="00FE1D4B"/>
    <w:rsid w:val="00FE2369"/>
    <w:rsid w:val="00FE2384"/>
    <w:rsid w:val="00FE2538"/>
    <w:rsid w:val="00FE26D4"/>
    <w:rsid w:val="00FE3700"/>
    <w:rsid w:val="00FE3839"/>
    <w:rsid w:val="00FE3B4C"/>
    <w:rsid w:val="00FE3F12"/>
    <w:rsid w:val="00FE574D"/>
    <w:rsid w:val="00FE5817"/>
    <w:rsid w:val="00FE5E69"/>
    <w:rsid w:val="00FE629D"/>
    <w:rsid w:val="00FE63B4"/>
    <w:rsid w:val="00FE691B"/>
    <w:rsid w:val="00FE6975"/>
    <w:rsid w:val="00FE69E3"/>
    <w:rsid w:val="00FE6B01"/>
    <w:rsid w:val="00FE6B0A"/>
    <w:rsid w:val="00FE70F6"/>
    <w:rsid w:val="00FE747C"/>
    <w:rsid w:val="00FE74AA"/>
    <w:rsid w:val="00FE74B2"/>
    <w:rsid w:val="00FE7575"/>
    <w:rsid w:val="00FE77F4"/>
    <w:rsid w:val="00FE7B29"/>
    <w:rsid w:val="00FE7C32"/>
    <w:rsid w:val="00FE7D02"/>
    <w:rsid w:val="00FE7E8F"/>
    <w:rsid w:val="00FF02BE"/>
    <w:rsid w:val="00FF0502"/>
    <w:rsid w:val="00FF1001"/>
    <w:rsid w:val="00FF17F9"/>
    <w:rsid w:val="00FF227A"/>
    <w:rsid w:val="00FF2300"/>
    <w:rsid w:val="00FF2349"/>
    <w:rsid w:val="00FF38C4"/>
    <w:rsid w:val="00FF3AC0"/>
    <w:rsid w:val="00FF3DFC"/>
    <w:rsid w:val="00FF57A1"/>
    <w:rsid w:val="00FF57B2"/>
    <w:rsid w:val="00FF5B5D"/>
    <w:rsid w:val="00FF5E86"/>
    <w:rsid w:val="00FF5FE9"/>
    <w:rsid w:val="00FF6A65"/>
    <w:rsid w:val="00FF7618"/>
    <w:rsid w:val="00FF7649"/>
    <w:rsid w:val="00FF7A55"/>
    <w:rsid w:val="00FF7CC2"/>
    <w:rsid w:val="00FF7D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1FE1D"/>
  <w15:chartTrackingRefBased/>
  <w15:docId w15:val="{79EED39F-8731-46A7-A09C-EB19020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List Bullet" w:uiPriority="99"/>
    <w:lsdException w:name="List 2" w:uiPriority="99"/>
    <w:lsdException w:name="List 3" w:uiPriority="99"/>
    <w:lsdException w:name="List Bullet 2" w:uiPriority="99"/>
    <w:lsdException w:name="List Bullet 3" w:uiPriority="99"/>
    <w:lsdException w:name="List Bullet 4" w:uiPriority="99"/>
    <w:lsdException w:name="Title" w:qFormat="1"/>
    <w:lsdException w:name="List Continue" w:uiPriority="99"/>
    <w:lsdException w:name="List Continue 3" w:uiPriority="99"/>
    <w:lsdException w:name="Subtitle" w:qFormat="1"/>
    <w:lsdException w:name="Body Text First Indent" w:uiPriority="99"/>
    <w:lsdException w:name="Body Text First Indent 2" w:uiPriority="99"/>
    <w:lsdException w:name="Hyperlink" w:uiPriority="99"/>
    <w:lsdException w:name="Strong" w:uiPriority="22"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03732"/>
    <w:pPr>
      <w:jc w:val="both"/>
    </w:pPr>
    <w:rPr>
      <w:rFonts w:ascii="Thorndale" w:hAnsi="Thorndale"/>
      <w:color w:val="000000"/>
      <w:sz w:val="24"/>
      <w:szCs w:val="24"/>
    </w:rPr>
  </w:style>
  <w:style w:type="paragraph" w:styleId="Nagwek1">
    <w:name w:val="heading 1"/>
    <w:basedOn w:val="Normalny"/>
    <w:next w:val="Normalny"/>
    <w:link w:val="Nagwek1Znak"/>
    <w:qFormat/>
    <w:rsid w:val="00E4748B"/>
    <w:pPr>
      <w:keepNext/>
      <w:jc w:val="center"/>
      <w:outlineLvl w:val="0"/>
    </w:pPr>
    <w:rPr>
      <w:rFonts w:ascii="Times New Roman" w:hAnsi="Times New Roman"/>
      <w:b/>
      <w:bCs/>
      <w:color w:val="auto"/>
      <w:sz w:val="28"/>
      <w:szCs w:val="20"/>
    </w:rPr>
  </w:style>
  <w:style w:type="paragraph" w:styleId="Nagwek2">
    <w:name w:val="heading 2"/>
    <w:basedOn w:val="Normalny"/>
    <w:next w:val="Normalny"/>
    <w:link w:val="Nagwek2Znak"/>
    <w:qFormat/>
    <w:rsid w:val="007A552E"/>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4748B"/>
    <w:pPr>
      <w:keepNext/>
      <w:ind w:left="360"/>
      <w:jc w:val="center"/>
      <w:outlineLvl w:val="2"/>
    </w:pPr>
    <w:rPr>
      <w:rFonts w:ascii="Times New Roman" w:hAnsi="Times New Roman"/>
      <w:b/>
      <w:color w:val="auto"/>
      <w:szCs w:val="20"/>
    </w:rPr>
  </w:style>
  <w:style w:type="paragraph" w:styleId="Nagwek4">
    <w:name w:val="heading 4"/>
    <w:basedOn w:val="Normalny"/>
    <w:next w:val="Normalny"/>
    <w:link w:val="Nagwek4Znak"/>
    <w:qFormat/>
    <w:rsid w:val="00E4748B"/>
    <w:pPr>
      <w:keepNext/>
      <w:jc w:val="center"/>
      <w:outlineLvl w:val="3"/>
    </w:pPr>
    <w:rPr>
      <w:rFonts w:ascii="Arial Narrow" w:hAnsi="Arial Narrow"/>
      <w:i/>
      <w:iCs/>
      <w:color w:val="auto"/>
      <w:sz w:val="22"/>
      <w:szCs w:val="20"/>
    </w:rPr>
  </w:style>
  <w:style w:type="paragraph" w:styleId="Nagwek5">
    <w:name w:val="heading 5"/>
    <w:basedOn w:val="Normalny"/>
    <w:next w:val="Normalny"/>
    <w:link w:val="Nagwek5Znak"/>
    <w:qFormat/>
    <w:rsid w:val="00E4748B"/>
    <w:pPr>
      <w:spacing w:before="240" w:after="60"/>
      <w:outlineLvl w:val="4"/>
    </w:pPr>
    <w:rPr>
      <w:b/>
      <w:bCs/>
      <w:i/>
      <w:iCs/>
      <w:sz w:val="26"/>
      <w:szCs w:val="26"/>
    </w:rPr>
  </w:style>
  <w:style w:type="paragraph" w:styleId="Nagwek6">
    <w:name w:val="heading 6"/>
    <w:basedOn w:val="Normalny"/>
    <w:next w:val="Normalny"/>
    <w:link w:val="Nagwek6Znak"/>
    <w:uiPriority w:val="9"/>
    <w:qFormat/>
    <w:rsid w:val="007D7AFF"/>
    <w:pPr>
      <w:spacing w:before="240" w:after="60"/>
      <w:outlineLvl w:val="5"/>
    </w:pPr>
    <w:rPr>
      <w:rFonts w:ascii="Times New Roman" w:hAnsi="Times New Roman"/>
      <w:b/>
      <w:bCs/>
      <w:sz w:val="22"/>
      <w:szCs w:val="22"/>
    </w:rPr>
  </w:style>
  <w:style w:type="paragraph" w:styleId="Nagwek7">
    <w:name w:val="heading 7"/>
    <w:basedOn w:val="Normalny"/>
    <w:next w:val="Normalny"/>
    <w:link w:val="Nagwek7Znak"/>
    <w:uiPriority w:val="9"/>
    <w:unhideWhenUsed/>
    <w:qFormat/>
    <w:rsid w:val="00513BEA"/>
    <w:pPr>
      <w:suppressAutoHyphens/>
      <w:spacing w:before="240" w:after="60"/>
      <w:jc w:val="left"/>
      <w:outlineLvl w:val="6"/>
    </w:pPr>
    <w:rPr>
      <w:rFonts w:ascii="Calibri" w:hAnsi="Calibri"/>
      <w:lang w:eastAsia="zh-CN"/>
    </w:rPr>
  </w:style>
  <w:style w:type="paragraph" w:styleId="Nagwek9">
    <w:name w:val="heading 9"/>
    <w:basedOn w:val="Normalny"/>
    <w:next w:val="Normalny"/>
    <w:link w:val="Nagwek9Znak"/>
    <w:qFormat/>
    <w:rsid w:val="007D7AFF"/>
    <w:pPr>
      <w:keepNext/>
      <w:suppressAutoHyphens/>
      <w:jc w:val="center"/>
      <w:outlineLvl w:val="8"/>
    </w:pPr>
    <w:rPr>
      <w:rFonts w:ascii="Times New Roman" w:hAnsi="Times New Roman"/>
      <w:b/>
      <w:color w:val="auto"/>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 Znak,Znak"/>
    <w:basedOn w:val="Normalny"/>
    <w:link w:val="TekstpodstawowyZnak"/>
    <w:rsid w:val="00E4748B"/>
    <w:rPr>
      <w:b/>
    </w:rPr>
  </w:style>
  <w:style w:type="character" w:customStyle="1" w:styleId="TekstpodstawowyZnak">
    <w:name w:val="Tekst podstawowy Znak"/>
    <w:aliases w:val=" Znak Znak,Znak Znak"/>
    <w:link w:val="Tekstpodstawowy"/>
    <w:rsid w:val="00E4748B"/>
    <w:rPr>
      <w:rFonts w:ascii="Thorndale" w:hAnsi="Thorndale"/>
      <w:b/>
      <w:color w:val="000000"/>
      <w:sz w:val="24"/>
      <w:szCs w:val="24"/>
      <w:lang w:val="pl-PL" w:eastAsia="pl-PL" w:bidi="ar-SA"/>
    </w:rPr>
  </w:style>
  <w:style w:type="paragraph" w:styleId="Tekstpodstawowy2">
    <w:name w:val="Body Text 2"/>
    <w:basedOn w:val="Normalny"/>
    <w:link w:val="Tekstpodstawowy2Znak"/>
    <w:rsid w:val="00E4748B"/>
    <w:pPr>
      <w:spacing w:after="120" w:line="480" w:lineRule="auto"/>
    </w:pPr>
  </w:style>
  <w:style w:type="paragraph" w:styleId="Tekstpodstawowywcity">
    <w:name w:val="Body Text Indent"/>
    <w:basedOn w:val="Normalny"/>
    <w:link w:val="TekstpodstawowywcityZnak"/>
    <w:rsid w:val="00E4748B"/>
    <w:pPr>
      <w:spacing w:after="120"/>
      <w:ind w:left="283"/>
    </w:pPr>
  </w:style>
  <w:style w:type="paragraph" w:styleId="Podtytu">
    <w:name w:val="Subtitle"/>
    <w:basedOn w:val="Normalny"/>
    <w:qFormat/>
    <w:rsid w:val="00E4748B"/>
    <w:pPr>
      <w:jc w:val="center"/>
    </w:pPr>
    <w:rPr>
      <w:rFonts w:ascii="Times New Roman" w:hAnsi="Times New Roman"/>
      <w:smallCaps/>
      <w:color w:val="auto"/>
      <w:sz w:val="28"/>
      <w:szCs w:val="20"/>
    </w:rPr>
  </w:style>
  <w:style w:type="table" w:styleId="Tabela-Siatka">
    <w:name w:val="Table Grid"/>
    <w:basedOn w:val="Standardowy"/>
    <w:rsid w:val="00E4748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4748B"/>
    <w:pPr>
      <w:tabs>
        <w:tab w:val="center" w:pos="4536"/>
        <w:tab w:val="right" w:pos="9072"/>
      </w:tabs>
    </w:pPr>
  </w:style>
  <w:style w:type="character" w:styleId="Numerstrony">
    <w:name w:val="page number"/>
    <w:basedOn w:val="Domylnaczcionkaakapitu"/>
    <w:rsid w:val="00E4748B"/>
  </w:style>
  <w:style w:type="paragraph" w:styleId="Mapadokumentu">
    <w:name w:val="Document Map"/>
    <w:aliases w:val="Plan dokumentu"/>
    <w:basedOn w:val="Normalny"/>
    <w:link w:val="MapadokumentuZnak1"/>
    <w:semiHidden/>
    <w:rsid w:val="00E4748B"/>
    <w:pPr>
      <w:widowControl w:val="0"/>
      <w:shd w:val="clear" w:color="auto" w:fill="000080"/>
      <w:suppressAutoHyphens/>
    </w:pPr>
    <w:rPr>
      <w:rFonts w:ascii="Tahoma" w:eastAsia="HG Mincho Light J" w:hAnsi="Tahoma" w:cs="Tahoma"/>
      <w:szCs w:val="20"/>
    </w:rPr>
  </w:style>
  <w:style w:type="paragraph" w:styleId="Tekstprzypisudolnego">
    <w:name w:val="footnote text"/>
    <w:basedOn w:val="Normalny"/>
    <w:link w:val="TekstprzypisudolnegoZnak"/>
    <w:rsid w:val="00E4748B"/>
    <w:pPr>
      <w:widowControl w:val="0"/>
      <w:suppressAutoHyphens/>
    </w:pPr>
    <w:rPr>
      <w:rFonts w:eastAsia="HG Mincho Light J"/>
      <w:sz w:val="20"/>
      <w:szCs w:val="20"/>
    </w:rPr>
  </w:style>
  <w:style w:type="paragraph" w:customStyle="1" w:styleId="WW-Tekstpodstawowy2">
    <w:name w:val="WW-Tekst podstawowy 2"/>
    <w:basedOn w:val="Normalny"/>
    <w:rsid w:val="00E4748B"/>
    <w:pPr>
      <w:suppressAutoHyphens/>
    </w:pPr>
    <w:rPr>
      <w:rFonts w:ascii="Times New Roman" w:hAnsi="Times New Roman"/>
      <w:color w:val="auto"/>
      <w:sz w:val="28"/>
      <w:szCs w:val="28"/>
    </w:rPr>
  </w:style>
  <w:style w:type="paragraph" w:styleId="Tytu">
    <w:name w:val="Title"/>
    <w:basedOn w:val="Normalny"/>
    <w:next w:val="Podtytu"/>
    <w:link w:val="TytuZnak"/>
    <w:qFormat/>
    <w:rsid w:val="00E4748B"/>
    <w:pPr>
      <w:suppressAutoHyphens/>
      <w:jc w:val="center"/>
    </w:pPr>
    <w:rPr>
      <w:rFonts w:ascii="Times New Roman" w:hAnsi="Times New Roman"/>
      <w:color w:val="auto"/>
      <w:sz w:val="28"/>
      <w:szCs w:val="28"/>
    </w:rPr>
  </w:style>
  <w:style w:type="paragraph" w:styleId="Nagwek">
    <w:name w:val="header"/>
    <w:aliases w:val="Nagłówek strony"/>
    <w:basedOn w:val="Normalny"/>
    <w:link w:val="NagwekZnak"/>
    <w:rsid w:val="00E4748B"/>
    <w:pPr>
      <w:tabs>
        <w:tab w:val="center" w:pos="4536"/>
        <w:tab w:val="right" w:pos="9072"/>
      </w:tabs>
    </w:pPr>
  </w:style>
  <w:style w:type="paragraph" w:styleId="Tekstpodstawowywcity3">
    <w:name w:val="Body Text Indent 3"/>
    <w:basedOn w:val="Normalny"/>
    <w:link w:val="Tekstpodstawowywcity3Znak"/>
    <w:rsid w:val="007A552E"/>
    <w:pPr>
      <w:spacing w:after="120"/>
      <w:ind w:left="283"/>
    </w:pPr>
    <w:rPr>
      <w:sz w:val="16"/>
      <w:szCs w:val="16"/>
    </w:rPr>
  </w:style>
  <w:style w:type="paragraph" w:styleId="Tekstpodstawowy3">
    <w:name w:val="Body Text 3"/>
    <w:basedOn w:val="Normalny"/>
    <w:link w:val="Tekstpodstawowy3Znak"/>
    <w:rsid w:val="00887AAB"/>
    <w:pPr>
      <w:spacing w:after="120"/>
    </w:pPr>
    <w:rPr>
      <w:sz w:val="16"/>
      <w:szCs w:val="16"/>
    </w:rPr>
  </w:style>
  <w:style w:type="paragraph" w:styleId="NormalnyWeb">
    <w:name w:val="Normal (Web)"/>
    <w:basedOn w:val="Normalny"/>
    <w:rsid w:val="00887AAB"/>
    <w:pPr>
      <w:spacing w:before="100" w:beforeAutospacing="1" w:after="100" w:afterAutospacing="1"/>
    </w:pPr>
    <w:rPr>
      <w:rFonts w:ascii="Arial Unicode MS" w:eastAsia="Arial Unicode MS" w:hAnsi="Arial Unicode MS" w:cs="Arial Unicode MS"/>
      <w:color w:val="auto"/>
    </w:rPr>
  </w:style>
  <w:style w:type="paragraph" w:customStyle="1" w:styleId="font5">
    <w:name w:val="font5"/>
    <w:basedOn w:val="Normalny"/>
    <w:rsid w:val="00887AAB"/>
    <w:pPr>
      <w:spacing w:before="100" w:beforeAutospacing="1" w:after="100" w:afterAutospacing="1"/>
    </w:pPr>
    <w:rPr>
      <w:rFonts w:ascii="Tahoma" w:hAnsi="Tahoma" w:cs="Tahoma"/>
      <w:sz w:val="18"/>
      <w:szCs w:val="18"/>
    </w:rPr>
  </w:style>
  <w:style w:type="paragraph" w:customStyle="1" w:styleId="DomylnaczcionkaakapituAkapitZnakZnakZnakZnak">
    <w:name w:val="Domyślna czcionka akapitu Akapit Znak Znak Znak Znak"/>
    <w:basedOn w:val="Normalny"/>
    <w:rsid w:val="00D70272"/>
    <w:rPr>
      <w:rFonts w:ascii="Times New Roman" w:hAnsi="Times New Roman"/>
      <w:color w:val="auto"/>
    </w:rPr>
  </w:style>
  <w:style w:type="paragraph" w:customStyle="1" w:styleId="Zawartotabeli">
    <w:name w:val="Zawartość tabeli"/>
    <w:basedOn w:val="Tekstpodstawowy"/>
    <w:rsid w:val="003A3BD9"/>
    <w:pPr>
      <w:widowControl w:val="0"/>
      <w:suppressLineNumbers/>
      <w:suppressAutoHyphens/>
      <w:spacing w:after="120"/>
      <w:jc w:val="left"/>
    </w:pPr>
    <w:rPr>
      <w:rFonts w:ascii="Times New Roman" w:eastAsia="Lucida Sans Unicode" w:hAnsi="Times New Roman" w:cs="Raavi"/>
      <w:b w:val="0"/>
      <w:lang w:bidi="pa-IN"/>
    </w:rPr>
  </w:style>
  <w:style w:type="paragraph" w:customStyle="1" w:styleId="Nagwektabeli">
    <w:name w:val="Nagłówek tabeli"/>
    <w:basedOn w:val="Zawartotabeli"/>
    <w:rsid w:val="003A3BD9"/>
    <w:pPr>
      <w:jc w:val="center"/>
    </w:pPr>
    <w:rPr>
      <w:b/>
      <w:bCs/>
      <w:i/>
      <w:iCs/>
    </w:rPr>
  </w:style>
  <w:style w:type="paragraph" w:styleId="Akapitzlist">
    <w:name w:val="List Paragraph"/>
    <w:basedOn w:val="Normalny"/>
    <w:link w:val="AkapitzlistZnak"/>
    <w:uiPriority w:val="34"/>
    <w:qFormat/>
    <w:rsid w:val="007B6A7C"/>
    <w:pPr>
      <w:ind w:left="708"/>
    </w:pPr>
  </w:style>
  <w:style w:type="paragraph" w:styleId="Tekstkomentarza">
    <w:name w:val="annotation text"/>
    <w:basedOn w:val="Normalny"/>
    <w:link w:val="TekstkomentarzaZnak"/>
    <w:rsid w:val="00C95CA6"/>
    <w:rPr>
      <w:sz w:val="20"/>
      <w:szCs w:val="20"/>
    </w:rPr>
  </w:style>
  <w:style w:type="character" w:customStyle="1" w:styleId="TekstkomentarzaZnak">
    <w:name w:val="Tekst komentarza Znak"/>
    <w:link w:val="Tekstkomentarza"/>
    <w:rsid w:val="00C95CA6"/>
    <w:rPr>
      <w:rFonts w:ascii="Thorndale" w:hAnsi="Thorndale"/>
      <w:color w:val="000000"/>
    </w:rPr>
  </w:style>
  <w:style w:type="paragraph" w:styleId="Tematkomentarza">
    <w:name w:val="annotation subject"/>
    <w:basedOn w:val="Tekstkomentarza"/>
    <w:next w:val="Tekstkomentarza"/>
    <w:link w:val="TematkomentarzaZnak"/>
    <w:unhideWhenUsed/>
    <w:rsid w:val="00C95CA6"/>
    <w:rPr>
      <w:rFonts w:ascii="Times New Roman" w:hAnsi="Times New Roman"/>
      <w:b/>
      <w:bCs/>
      <w:color w:val="auto"/>
    </w:rPr>
  </w:style>
  <w:style w:type="character" w:customStyle="1" w:styleId="TematkomentarzaZnak">
    <w:name w:val="Temat komentarza Znak"/>
    <w:link w:val="Tematkomentarza"/>
    <w:rsid w:val="00C95CA6"/>
    <w:rPr>
      <w:rFonts w:ascii="Thorndale" w:hAnsi="Thorndale"/>
      <w:b/>
      <w:bCs/>
      <w:color w:val="000000"/>
    </w:rPr>
  </w:style>
  <w:style w:type="character" w:customStyle="1" w:styleId="TytuZnak">
    <w:name w:val="Tytuł Znak"/>
    <w:link w:val="Tytu"/>
    <w:rsid w:val="00211128"/>
    <w:rPr>
      <w:sz w:val="28"/>
      <w:szCs w:val="28"/>
    </w:rPr>
  </w:style>
  <w:style w:type="character" w:customStyle="1" w:styleId="AkapitzlistZnak">
    <w:name w:val="Akapit z listą Znak"/>
    <w:link w:val="Akapitzlist"/>
    <w:uiPriority w:val="34"/>
    <w:locked/>
    <w:rsid w:val="004710E6"/>
    <w:rPr>
      <w:rFonts w:ascii="Thorndale" w:hAnsi="Thorndale"/>
      <w:color w:val="000000"/>
      <w:sz w:val="24"/>
      <w:szCs w:val="24"/>
    </w:rPr>
  </w:style>
  <w:style w:type="paragraph" w:styleId="Tekstprzypisukocowego">
    <w:name w:val="endnote text"/>
    <w:basedOn w:val="Normalny"/>
    <w:link w:val="TekstprzypisukocowegoZnak"/>
    <w:rsid w:val="006C6000"/>
    <w:rPr>
      <w:sz w:val="20"/>
      <w:szCs w:val="20"/>
    </w:rPr>
  </w:style>
  <w:style w:type="character" w:customStyle="1" w:styleId="TekstprzypisukocowegoZnak">
    <w:name w:val="Tekst przypisu końcowego Znak"/>
    <w:link w:val="Tekstprzypisukocowego"/>
    <w:rsid w:val="006C6000"/>
    <w:rPr>
      <w:rFonts w:ascii="Thorndale" w:hAnsi="Thorndale"/>
      <w:color w:val="000000"/>
    </w:rPr>
  </w:style>
  <w:style w:type="character" w:styleId="Odwoanieprzypisukocowego">
    <w:name w:val="endnote reference"/>
    <w:rsid w:val="006C6000"/>
    <w:rPr>
      <w:vertAlign w:val="superscript"/>
    </w:rPr>
  </w:style>
  <w:style w:type="paragraph" w:styleId="Tekstdymka">
    <w:name w:val="Balloon Text"/>
    <w:basedOn w:val="Normalny"/>
    <w:link w:val="TekstdymkaZnak"/>
    <w:uiPriority w:val="99"/>
    <w:rsid w:val="000F6CF3"/>
    <w:rPr>
      <w:rFonts w:ascii="Tahoma" w:hAnsi="Tahoma" w:cs="Tahoma"/>
      <w:sz w:val="16"/>
      <w:szCs w:val="16"/>
    </w:rPr>
  </w:style>
  <w:style w:type="character" w:customStyle="1" w:styleId="TekstdymkaZnak">
    <w:name w:val="Tekst dymka Znak"/>
    <w:link w:val="Tekstdymka"/>
    <w:uiPriority w:val="99"/>
    <w:rsid w:val="000F6CF3"/>
    <w:rPr>
      <w:rFonts w:ascii="Tahoma" w:hAnsi="Tahoma" w:cs="Tahoma"/>
      <w:color w:val="000000"/>
      <w:sz w:val="16"/>
      <w:szCs w:val="16"/>
    </w:rPr>
  </w:style>
  <w:style w:type="paragraph" w:customStyle="1" w:styleId="btext3">
    <w:name w:val="btext3"/>
    <w:basedOn w:val="Normalny"/>
    <w:rsid w:val="00C55107"/>
    <w:pPr>
      <w:spacing w:before="35"/>
      <w:ind w:firstLine="230"/>
    </w:pPr>
    <w:rPr>
      <w:rFonts w:ascii="Arial" w:hAnsi="Arial" w:cs="Arial"/>
      <w:sz w:val="20"/>
      <w:szCs w:val="20"/>
    </w:rPr>
  </w:style>
  <w:style w:type="character" w:styleId="Uwydatnienie">
    <w:name w:val="Emphasis"/>
    <w:uiPriority w:val="20"/>
    <w:qFormat/>
    <w:rsid w:val="00A452D3"/>
    <w:rPr>
      <w:i/>
      <w:iCs/>
    </w:rPr>
  </w:style>
  <w:style w:type="character" w:customStyle="1" w:styleId="Nagwek6Znak">
    <w:name w:val="Nagłówek 6 Znak"/>
    <w:link w:val="Nagwek6"/>
    <w:uiPriority w:val="9"/>
    <w:rsid w:val="007D7AFF"/>
    <w:rPr>
      <w:b/>
      <w:bCs/>
      <w:color w:val="000000"/>
      <w:sz w:val="22"/>
      <w:szCs w:val="22"/>
    </w:rPr>
  </w:style>
  <w:style w:type="character" w:customStyle="1" w:styleId="Nagwek9Znak">
    <w:name w:val="Nagłówek 9 Znak"/>
    <w:link w:val="Nagwek9"/>
    <w:rsid w:val="007D7AFF"/>
    <w:rPr>
      <w:b/>
      <w:lang w:eastAsia="ar-SA"/>
    </w:rPr>
  </w:style>
  <w:style w:type="character" w:customStyle="1" w:styleId="c1">
    <w:name w:val="c1"/>
    <w:rsid w:val="007D7AFF"/>
  </w:style>
  <w:style w:type="paragraph" w:customStyle="1" w:styleId="Default">
    <w:name w:val="Default"/>
    <w:rsid w:val="007D7AFF"/>
    <w:pPr>
      <w:autoSpaceDE w:val="0"/>
      <w:autoSpaceDN w:val="0"/>
      <w:adjustRightInd w:val="0"/>
      <w:jc w:val="both"/>
    </w:pPr>
    <w:rPr>
      <w:color w:val="000000"/>
      <w:sz w:val="24"/>
      <w:szCs w:val="24"/>
    </w:rPr>
  </w:style>
  <w:style w:type="character" w:customStyle="1" w:styleId="TekstpodstawowywcityZnak">
    <w:name w:val="Tekst podstawowy wcięty Znak"/>
    <w:link w:val="Tekstpodstawowywcity"/>
    <w:rsid w:val="007D7AFF"/>
    <w:rPr>
      <w:rFonts w:ascii="Thorndale" w:hAnsi="Thorndale"/>
      <w:color w:val="000000"/>
      <w:sz w:val="24"/>
      <w:szCs w:val="24"/>
    </w:rPr>
  </w:style>
  <w:style w:type="paragraph" w:styleId="Tekstpodstawowywcity2">
    <w:name w:val="Body Text Indent 2"/>
    <w:basedOn w:val="Normalny"/>
    <w:link w:val="Tekstpodstawowywcity2Znak"/>
    <w:rsid w:val="007D7AFF"/>
    <w:pPr>
      <w:ind w:left="708"/>
      <w:outlineLvl w:val="0"/>
    </w:pPr>
    <w:rPr>
      <w:rFonts w:ascii="Times New Roman" w:eastAsia="Calibri" w:hAnsi="Times New Roman"/>
      <w:color w:val="FF0000"/>
      <w:sz w:val="22"/>
      <w:szCs w:val="22"/>
      <w:lang w:eastAsia="en-US"/>
    </w:rPr>
  </w:style>
  <w:style w:type="character" w:customStyle="1" w:styleId="Tekstpodstawowywcity2Znak">
    <w:name w:val="Tekst podstawowy wcięty 2 Znak"/>
    <w:link w:val="Tekstpodstawowywcity2"/>
    <w:rsid w:val="007D7AFF"/>
    <w:rPr>
      <w:rFonts w:eastAsia="Calibri"/>
      <w:color w:val="FF0000"/>
      <w:sz w:val="22"/>
      <w:szCs w:val="22"/>
      <w:lang w:eastAsia="en-US"/>
    </w:rPr>
  </w:style>
  <w:style w:type="character" w:customStyle="1" w:styleId="NagwekZnak">
    <w:name w:val="Nagłówek Znak"/>
    <w:aliases w:val="Nagłówek strony Znak"/>
    <w:link w:val="Nagwek"/>
    <w:rsid w:val="007D7AFF"/>
    <w:rPr>
      <w:rFonts w:ascii="Thorndale" w:hAnsi="Thorndale"/>
      <w:color w:val="000000"/>
      <w:sz w:val="24"/>
      <w:szCs w:val="24"/>
    </w:rPr>
  </w:style>
  <w:style w:type="character" w:customStyle="1" w:styleId="StopkaZnak">
    <w:name w:val="Stopka Znak"/>
    <w:link w:val="Stopka"/>
    <w:rsid w:val="007D7AFF"/>
    <w:rPr>
      <w:rFonts w:ascii="Thorndale" w:hAnsi="Thorndale"/>
      <w:color w:val="000000"/>
      <w:sz w:val="24"/>
      <w:szCs w:val="24"/>
    </w:rPr>
  </w:style>
  <w:style w:type="character" w:customStyle="1" w:styleId="TekstprzypisudolnegoZnak">
    <w:name w:val="Tekst przypisu dolnego Znak"/>
    <w:link w:val="Tekstprzypisudolnego"/>
    <w:rsid w:val="007D7AFF"/>
    <w:rPr>
      <w:rFonts w:ascii="Thorndale" w:eastAsia="HG Mincho Light J" w:hAnsi="Thorndale"/>
      <w:color w:val="000000"/>
    </w:rPr>
  </w:style>
  <w:style w:type="character" w:styleId="Odwoanieprzypisudolnego">
    <w:name w:val="footnote reference"/>
    <w:uiPriority w:val="99"/>
    <w:unhideWhenUsed/>
    <w:rsid w:val="007D7AFF"/>
    <w:rPr>
      <w:vertAlign w:val="superscript"/>
    </w:rPr>
  </w:style>
  <w:style w:type="character" w:styleId="Odwoaniedokomentarza">
    <w:name w:val="annotation reference"/>
    <w:unhideWhenUsed/>
    <w:rsid w:val="007D7AFF"/>
    <w:rPr>
      <w:sz w:val="16"/>
      <w:szCs w:val="16"/>
    </w:rPr>
  </w:style>
  <w:style w:type="character" w:styleId="Pogrubienie">
    <w:name w:val="Strong"/>
    <w:uiPriority w:val="22"/>
    <w:qFormat/>
    <w:rsid w:val="007D7AFF"/>
    <w:rPr>
      <w:b/>
      <w:bCs/>
    </w:rPr>
  </w:style>
  <w:style w:type="character" w:customStyle="1" w:styleId="WW8Num2z0">
    <w:name w:val="WW8Num2z0"/>
    <w:rsid w:val="007D7AFF"/>
    <w:rPr>
      <w:rFonts w:ascii="Symbol" w:hAnsi="Symbol"/>
    </w:rPr>
  </w:style>
  <w:style w:type="character" w:customStyle="1" w:styleId="WW8Num3z0">
    <w:name w:val="WW8Num3z0"/>
    <w:rsid w:val="007D7AFF"/>
    <w:rPr>
      <w:rFonts w:ascii="Symbol" w:hAnsi="Symbol"/>
    </w:rPr>
  </w:style>
  <w:style w:type="character" w:customStyle="1" w:styleId="WW8Num4z0">
    <w:name w:val="WW8Num4z0"/>
    <w:rsid w:val="007D7AFF"/>
    <w:rPr>
      <w:rFonts w:ascii="Symbol" w:hAnsi="Symbol"/>
    </w:rPr>
  </w:style>
  <w:style w:type="character" w:customStyle="1" w:styleId="WW8Num7z0">
    <w:name w:val="WW8Num7z0"/>
    <w:rsid w:val="007D7AFF"/>
    <w:rPr>
      <w:rFonts w:ascii="Symbol" w:hAnsi="Symbol"/>
    </w:rPr>
  </w:style>
  <w:style w:type="character" w:customStyle="1" w:styleId="WW8Num8z0">
    <w:name w:val="WW8Num8z0"/>
    <w:rsid w:val="007D7AFF"/>
    <w:rPr>
      <w:rFonts w:ascii="Symbol" w:hAnsi="Symbol"/>
    </w:rPr>
  </w:style>
  <w:style w:type="character" w:customStyle="1" w:styleId="WW8Num9z0">
    <w:name w:val="WW8Num9z0"/>
    <w:rsid w:val="007D7AFF"/>
    <w:rPr>
      <w:rFonts w:ascii="Symbol" w:hAnsi="Symbol"/>
    </w:rPr>
  </w:style>
  <w:style w:type="character" w:customStyle="1" w:styleId="WW8Num10z0">
    <w:name w:val="WW8Num10z0"/>
    <w:rsid w:val="007D7AFF"/>
    <w:rPr>
      <w:rFonts w:ascii="Symbol" w:hAnsi="Symbol"/>
    </w:rPr>
  </w:style>
  <w:style w:type="character" w:customStyle="1" w:styleId="WW8Num10z1">
    <w:name w:val="WW8Num10z1"/>
    <w:rsid w:val="007D7AFF"/>
    <w:rPr>
      <w:rFonts w:ascii="Courier New" w:hAnsi="Courier New" w:cs="Courier New"/>
    </w:rPr>
  </w:style>
  <w:style w:type="character" w:customStyle="1" w:styleId="WW8Num10z2">
    <w:name w:val="WW8Num10z2"/>
    <w:rsid w:val="007D7AFF"/>
    <w:rPr>
      <w:rFonts w:ascii="Wingdings" w:hAnsi="Wingdings"/>
    </w:rPr>
  </w:style>
  <w:style w:type="character" w:customStyle="1" w:styleId="WW8Num11z0">
    <w:name w:val="WW8Num11z0"/>
    <w:rsid w:val="007D7AFF"/>
    <w:rPr>
      <w:rFonts w:ascii="Symbol" w:hAnsi="Symbol"/>
    </w:rPr>
  </w:style>
  <w:style w:type="character" w:customStyle="1" w:styleId="WW8Num11z1">
    <w:name w:val="WW8Num11z1"/>
    <w:rsid w:val="007D7AFF"/>
    <w:rPr>
      <w:rFonts w:ascii="Courier New" w:hAnsi="Courier New" w:cs="Courier New"/>
    </w:rPr>
  </w:style>
  <w:style w:type="character" w:customStyle="1" w:styleId="WW8Num11z2">
    <w:name w:val="WW8Num11z2"/>
    <w:rsid w:val="007D7AFF"/>
    <w:rPr>
      <w:rFonts w:ascii="Wingdings" w:hAnsi="Wingdings"/>
    </w:rPr>
  </w:style>
  <w:style w:type="character" w:customStyle="1" w:styleId="WW8Num12z0">
    <w:name w:val="WW8Num12z0"/>
    <w:rsid w:val="007D7AFF"/>
    <w:rPr>
      <w:rFonts w:ascii="Symbol" w:hAnsi="Symbol"/>
      <w:color w:val="auto"/>
    </w:rPr>
  </w:style>
  <w:style w:type="character" w:customStyle="1" w:styleId="Domylnaczcionkaakapitu2">
    <w:name w:val="Domyślna czcionka akapitu2"/>
    <w:rsid w:val="007D7AFF"/>
  </w:style>
  <w:style w:type="character" w:customStyle="1" w:styleId="WW8Num1z0">
    <w:name w:val="WW8Num1z0"/>
    <w:rsid w:val="007D7AFF"/>
    <w:rPr>
      <w:rFonts w:ascii="Times New Roman" w:eastAsia="Times New Roman" w:hAnsi="Times New Roman"/>
    </w:rPr>
  </w:style>
  <w:style w:type="character" w:customStyle="1" w:styleId="WW8Num2z1">
    <w:name w:val="WW8Num2z1"/>
    <w:rsid w:val="007D7AFF"/>
    <w:rPr>
      <w:rFonts w:ascii="Courier New" w:hAnsi="Courier New" w:cs="Courier New"/>
    </w:rPr>
  </w:style>
  <w:style w:type="character" w:customStyle="1" w:styleId="WW8Num2z2">
    <w:name w:val="WW8Num2z2"/>
    <w:rsid w:val="007D7AFF"/>
    <w:rPr>
      <w:rFonts w:ascii="Wingdings" w:hAnsi="Wingdings"/>
    </w:rPr>
  </w:style>
  <w:style w:type="character" w:customStyle="1" w:styleId="WW8Num3z1">
    <w:name w:val="WW8Num3z1"/>
    <w:rsid w:val="007D7AFF"/>
    <w:rPr>
      <w:rFonts w:ascii="Symbol" w:hAnsi="Symbol"/>
      <w:sz w:val="24"/>
    </w:rPr>
  </w:style>
  <w:style w:type="character" w:customStyle="1" w:styleId="WW8Num3z2">
    <w:name w:val="WW8Num3z2"/>
    <w:rsid w:val="007D7AFF"/>
    <w:rPr>
      <w:rFonts w:ascii="Wingdings" w:hAnsi="Wingdings"/>
    </w:rPr>
  </w:style>
  <w:style w:type="character" w:customStyle="1" w:styleId="WW8Num3z4">
    <w:name w:val="WW8Num3z4"/>
    <w:rsid w:val="007D7AFF"/>
    <w:rPr>
      <w:rFonts w:ascii="Courier New" w:hAnsi="Courier New" w:cs="Courier New"/>
    </w:rPr>
  </w:style>
  <w:style w:type="character" w:customStyle="1" w:styleId="WW8Num4z1">
    <w:name w:val="WW8Num4z1"/>
    <w:rsid w:val="007D7AFF"/>
    <w:rPr>
      <w:rFonts w:ascii="Courier New" w:hAnsi="Courier New" w:cs="Courier New"/>
    </w:rPr>
  </w:style>
  <w:style w:type="character" w:customStyle="1" w:styleId="WW8Num4z2">
    <w:name w:val="WW8Num4z2"/>
    <w:rsid w:val="007D7AFF"/>
    <w:rPr>
      <w:rFonts w:ascii="Wingdings" w:hAnsi="Wingdings"/>
    </w:rPr>
  </w:style>
  <w:style w:type="character" w:customStyle="1" w:styleId="WW8Num5z0">
    <w:name w:val="WW8Num5z0"/>
    <w:rsid w:val="007D7AFF"/>
    <w:rPr>
      <w:rFonts w:ascii="Symbol" w:hAnsi="Symbol"/>
    </w:rPr>
  </w:style>
  <w:style w:type="character" w:customStyle="1" w:styleId="WW8Num5z1">
    <w:name w:val="WW8Num5z1"/>
    <w:rsid w:val="007D7AFF"/>
    <w:rPr>
      <w:rFonts w:ascii="Courier New" w:hAnsi="Courier New" w:cs="Courier New"/>
    </w:rPr>
  </w:style>
  <w:style w:type="character" w:customStyle="1" w:styleId="WW8Num5z2">
    <w:name w:val="WW8Num5z2"/>
    <w:rsid w:val="007D7AFF"/>
    <w:rPr>
      <w:rFonts w:ascii="Wingdings" w:hAnsi="Wingdings"/>
    </w:rPr>
  </w:style>
  <w:style w:type="character" w:customStyle="1" w:styleId="WW8Num6z0">
    <w:name w:val="WW8Num6z0"/>
    <w:rsid w:val="007D7AFF"/>
    <w:rPr>
      <w:b w:val="0"/>
      <w:i w:val="0"/>
      <w:sz w:val="24"/>
      <w:u w:val="none"/>
    </w:rPr>
  </w:style>
  <w:style w:type="character" w:customStyle="1" w:styleId="WW8Num9z1">
    <w:name w:val="WW8Num9z1"/>
    <w:rsid w:val="007D7AFF"/>
    <w:rPr>
      <w:rFonts w:ascii="Courier New" w:hAnsi="Courier New" w:cs="Courier New"/>
    </w:rPr>
  </w:style>
  <w:style w:type="character" w:customStyle="1" w:styleId="WW8Num9z2">
    <w:name w:val="WW8Num9z2"/>
    <w:rsid w:val="007D7AFF"/>
    <w:rPr>
      <w:rFonts w:ascii="Wingdings" w:hAnsi="Wingdings"/>
    </w:rPr>
  </w:style>
  <w:style w:type="character" w:customStyle="1" w:styleId="WW8Num12z1">
    <w:name w:val="WW8Num12z1"/>
    <w:rsid w:val="007D7AFF"/>
    <w:rPr>
      <w:rFonts w:ascii="Courier New" w:hAnsi="Courier New" w:cs="Courier New"/>
    </w:rPr>
  </w:style>
  <w:style w:type="character" w:customStyle="1" w:styleId="WW8Num12z2">
    <w:name w:val="WW8Num12z2"/>
    <w:rsid w:val="007D7AFF"/>
    <w:rPr>
      <w:rFonts w:ascii="Wingdings" w:hAnsi="Wingdings"/>
    </w:rPr>
  </w:style>
  <w:style w:type="character" w:customStyle="1" w:styleId="WW8Num12z3">
    <w:name w:val="WW8Num12z3"/>
    <w:rsid w:val="007D7AFF"/>
    <w:rPr>
      <w:rFonts w:ascii="Symbol" w:hAnsi="Symbol"/>
    </w:rPr>
  </w:style>
  <w:style w:type="character" w:customStyle="1" w:styleId="WW8Num13z0">
    <w:name w:val="WW8Num13z0"/>
    <w:rsid w:val="007D7AFF"/>
    <w:rPr>
      <w:rFonts w:ascii="Wingdings" w:hAnsi="Wingdings"/>
    </w:rPr>
  </w:style>
  <w:style w:type="character" w:customStyle="1" w:styleId="WW8Num13z1">
    <w:name w:val="WW8Num13z1"/>
    <w:rsid w:val="007D7AFF"/>
    <w:rPr>
      <w:rFonts w:ascii="Courier New" w:hAnsi="Courier New" w:cs="Courier New"/>
    </w:rPr>
  </w:style>
  <w:style w:type="character" w:customStyle="1" w:styleId="WW8Num13z3">
    <w:name w:val="WW8Num13z3"/>
    <w:rsid w:val="007D7AFF"/>
    <w:rPr>
      <w:rFonts w:ascii="Symbol" w:hAnsi="Symbol"/>
    </w:rPr>
  </w:style>
  <w:style w:type="character" w:customStyle="1" w:styleId="WW8Num14z0">
    <w:name w:val="WW8Num14z0"/>
    <w:rsid w:val="007D7AFF"/>
    <w:rPr>
      <w:color w:val="auto"/>
    </w:rPr>
  </w:style>
  <w:style w:type="character" w:customStyle="1" w:styleId="WW8Num16z0">
    <w:name w:val="WW8Num16z0"/>
    <w:rsid w:val="007D7AFF"/>
    <w:rPr>
      <w:rFonts w:ascii="Wingdings" w:hAnsi="Wingdings"/>
    </w:rPr>
  </w:style>
  <w:style w:type="character" w:customStyle="1" w:styleId="WW8Num16z1">
    <w:name w:val="WW8Num16z1"/>
    <w:rsid w:val="007D7AFF"/>
    <w:rPr>
      <w:rFonts w:ascii="Courier New" w:hAnsi="Courier New" w:cs="Courier New"/>
    </w:rPr>
  </w:style>
  <w:style w:type="character" w:customStyle="1" w:styleId="WW8Num16z3">
    <w:name w:val="WW8Num16z3"/>
    <w:rsid w:val="007D7AFF"/>
    <w:rPr>
      <w:rFonts w:ascii="Symbol" w:hAnsi="Symbol"/>
    </w:rPr>
  </w:style>
  <w:style w:type="character" w:customStyle="1" w:styleId="WW8Num18z0">
    <w:name w:val="WW8Num18z0"/>
    <w:rsid w:val="007D7AFF"/>
    <w:rPr>
      <w:rFonts w:ascii="Symbol" w:hAnsi="Symbol"/>
    </w:rPr>
  </w:style>
  <w:style w:type="character" w:customStyle="1" w:styleId="WW8Num18z1">
    <w:name w:val="WW8Num18z1"/>
    <w:rsid w:val="007D7AFF"/>
    <w:rPr>
      <w:rFonts w:ascii="Courier New" w:hAnsi="Courier New" w:cs="Courier New"/>
    </w:rPr>
  </w:style>
  <w:style w:type="character" w:customStyle="1" w:styleId="WW8Num18z2">
    <w:name w:val="WW8Num18z2"/>
    <w:rsid w:val="007D7AFF"/>
    <w:rPr>
      <w:rFonts w:ascii="Wingdings" w:hAnsi="Wingdings"/>
    </w:rPr>
  </w:style>
  <w:style w:type="character" w:customStyle="1" w:styleId="WW8Num19z0">
    <w:name w:val="WW8Num19z0"/>
    <w:rsid w:val="007D7AFF"/>
    <w:rPr>
      <w:rFonts w:ascii="Symbol" w:hAnsi="Symbol"/>
    </w:rPr>
  </w:style>
  <w:style w:type="character" w:customStyle="1" w:styleId="WW8Num19z1">
    <w:name w:val="WW8Num19z1"/>
    <w:rsid w:val="007D7AFF"/>
    <w:rPr>
      <w:rFonts w:ascii="Courier New" w:hAnsi="Courier New" w:cs="Courier New"/>
    </w:rPr>
  </w:style>
  <w:style w:type="character" w:customStyle="1" w:styleId="WW8Num19z2">
    <w:name w:val="WW8Num19z2"/>
    <w:rsid w:val="007D7AFF"/>
    <w:rPr>
      <w:rFonts w:ascii="Wingdings" w:hAnsi="Wingdings"/>
    </w:rPr>
  </w:style>
  <w:style w:type="character" w:customStyle="1" w:styleId="WW8Num20z0">
    <w:name w:val="WW8Num20z0"/>
    <w:rsid w:val="007D7AFF"/>
    <w:rPr>
      <w:rFonts w:ascii="Symbol" w:hAnsi="Symbol"/>
    </w:rPr>
  </w:style>
  <w:style w:type="character" w:customStyle="1" w:styleId="WW8Num20z1">
    <w:name w:val="WW8Num20z1"/>
    <w:rsid w:val="007D7AFF"/>
    <w:rPr>
      <w:rFonts w:ascii="Courier New" w:hAnsi="Courier New" w:cs="Courier New"/>
    </w:rPr>
  </w:style>
  <w:style w:type="character" w:customStyle="1" w:styleId="WW8Num20z2">
    <w:name w:val="WW8Num20z2"/>
    <w:rsid w:val="007D7AFF"/>
    <w:rPr>
      <w:rFonts w:ascii="Wingdings" w:hAnsi="Wingdings"/>
    </w:rPr>
  </w:style>
  <w:style w:type="character" w:customStyle="1" w:styleId="WW8Num21z0">
    <w:name w:val="WW8Num21z0"/>
    <w:rsid w:val="007D7AFF"/>
    <w:rPr>
      <w:rFonts w:ascii="Symbol" w:hAnsi="Symbol"/>
      <w:caps w:val="0"/>
      <w:small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omylnaczcionkaakapitu1">
    <w:name w:val="Domyślna czcionka akapitu1"/>
    <w:rsid w:val="007D7AFF"/>
  </w:style>
  <w:style w:type="character" w:styleId="Hipercze">
    <w:name w:val="Hyperlink"/>
    <w:uiPriority w:val="99"/>
    <w:rsid w:val="007D7AFF"/>
    <w:rPr>
      <w:color w:val="0000FF"/>
      <w:u w:val="single"/>
    </w:rPr>
  </w:style>
  <w:style w:type="character" w:customStyle="1" w:styleId="Znakiprzypiswkocowych">
    <w:name w:val="Znaki przypisów końcowych"/>
    <w:rsid w:val="007D7AFF"/>
    <w:rPr>
      <w:vertAlign w:val="superscript"/>
    </w:rPr>
  </w:style>
  <w:style w:type="character" w:customStyle="1" w:styleId="Symbolewypunktowania">
    <w:name w:val="Symbole wypunktowania"/>
    <w:rsid w:val="007D7AFF"/>
    <w:rPr>
      <w:rFonts w:ascii="OpenSymbol" w:eastAsia="OpenSymbol" w:hAnsi="OpenSymbol" w:cs="OpenSymbol"/>
    </w:rPr>
  </w:style>
  <w:style w:type="character" w:customStyle="1" w:styleId="luchili">
    <w:name w:val="luc_hili"/>
    <w:rsid w:val="007D7AFF"/>
  </w:style>
  <w:style w:type="paragraph" w:customStyle="1" w:styleId="Nagwek20">
    <w:name w:val="Nagłówek2"/>
    <w:basedOn w:val="Normalny"/>
    <w:next w:val="Tekstpodstawowy"/>
    <w:rsid w:val="007D7AFF"/>
    <w:pPr>
      <w:keepNext/>
      <w:suppressAutoHyphens/>
      <w:spacing w:before="240" w:after="120"/>
    </w:pPr>
    <w:rPr>
      <w:rFonts w:ascii="Arial" w:eastAsia="MS Mincho" w:hAnsi="Arial" w:cs="Tahoma"/>
      <w:sz w:val="28"/>
      <w:szCs w:val="28"/>
      <w:lang w:eastAsia="ar-SA"/>
    </w:rPr>
  </w:style>
  <w:style w:type="paragraph" w:styleId="Lista">
    <w:name w:val="List"/>
    <w:basedOn w:val="Tekstpodstawowy"/>
    <w:rsid w:val="007D7AFF"/>
    <w:pPr>
      <w:suppressAutoHyphens/>
    </w:pPr>
    <w:rPr>
      <w:rFonts w:cs="Tahoma"/>
      <w:lang w:eastAsia="ar-SA"/>
    </w:rPr>
  </w:style>
  <w:style w:type="paragraph" w:customStyle="1" w:styleId="Podpis2">
    <w:name w:val="Podpis2"/>
    <w:basedOn w:val="Normalny"/>
    <w:rsid w:val="007D7AFF"/>
    <w:pPr>
      <w:suppressLineNumbers/>
      <w:suppressAutoHyphens/>
      <w:spacing w:before="120" w:after="120"/>
    </w:pPr>
    <w:rPr>
      <w:rFonts w:cs="Tahoma"/>
      <w:i/>
      <w:iCs/>
      <w:lang w:eastAsia="ar-SA"/>
    </w:rPr>
  </w:style>
  <w:style w:type="paragraph" w:customStyle="1" w:styleId="Indeks">
    <w:name w:val="Indeks"/>
    <w:basedOn w:val="Normalny"/>
    <w:rsid w:val="007D7AFF"/>
    <w:pPr>
      <w:suppressLineNumbers/>
      <w:suppressAutoHyphens/>
    </w:pPr>
    <w:rPr>
      <w:rFonts w:cs="Tahoma"/>
      <w:lang w:eastAsia="ar-SA"/>
    </w:rPr>
  </w:style>
  <w:style w:type="paragraph" w:customStyle="1" w:styleId="Nagwek10">
    <w:name w:val="Nagłówek1"/>
    <w:basedOn w:val="Normalny"/>
    <w:next w:val="Tekstpodstawowy"/>
    <w:rsid w:val="007D7AFF"/>
    <w:pPr>
      <w:keepNext/>
      <w:suppressAutoHyphens/>
      <w:spacing w:before="240" w:after="120"/>
    </w:pPr>
    <w:rPr>
      <w:rFonts w:ascii="Arial" w:eastAsia="MS Mincho" w:hAnsi="Arial" w:cs="Tahoma"/>
      <w:sz w:val="28"/>
      <w:szCs w:val="28"/>
      <w:lang w:eastAsia="ar-SA"/>
    </w:rPr>
  </w:style>
  <w:style w:type="paragraph" w:customStyle="1" w:styleId="Podpis1">
    <w:name w:val="Podpis1"/>
    <w:basedOn w:val="Normalny"/>
    <w:rsid w:val="007D7AFF"/>
    <w:pPr>
      <w:suppressLineNumbers/>
      <w:suppressAutoHyphens/>
      <w:spacing w:before="120" w:after="120"/>
    </w:pPr>
    <w:rPr>
      <w:rFonts w:cs="Tahoma"/>
      <w:i/>
      <w:iCs/>
      <w:lang w:eastAsia="ar-SA"/>
    </w:rPr>
  </w:style>
  <w:style w:type="paragraph" w:customStyle="1" w:styleId="Tekstpodstawowy21">
    <w:name w:val="Tekst podstawowy 21"/>
    <w:basedOn w:val="Normalny"/>
    <w:rsid w:val="007D7AFF"/>
    <w:pPr>
      <w:suppressAutoHyphens/>
      <w:spacing w:after="120" w:line="480" w:lineRule="auto"/>
    </w:pPr>
    <w:rPr>
      <w:lang w:eastAsia="ar-SA"/>
    </w:rPr>
  </w:style>
  <w:style w:type="paragraph" w:customStyle="1" w:styleId="Plandokumentu1">
    <w:name w:val="Plan dokumentu1"/>
    <w:basedOn w:val="Normalny"/>
    <w:rsid w:val="007D7AFF"/>
    <w:pPr>
      <w:widowControl w:val="0"/>
      <w:shd w:val="clear" w:color="auto" w:fill="000080"/>
      <w:suppressAutoHyphens/>
    </w:pPr>
    <w:rPr>
      <w:rFonts w:ascii="Tahoma" w:eastAsia="HG Mincho Light J" w:hAnsi="Tahoma" w:cs="Tahoma"/>
      <w:szCs w:val="20"/>
      <w:lang w:eastAsia="ar-SA"/>
    </w:rPr>
  </w:style>
  <w:style w:type="paragraph" w:customStyle="1" w:styleId="Tekstpodstawowywcity31">
    <w:name w:val="Tekst podstawowy wcięty 31"/>
    <w:basedOn w:val="Normalny"/>
    <w:rsid w:val="007D7AFF"/>
    <w:pPr>
      <w:suppressAutoHyphens/>
      <w:spacing w:after="120"/>
      <w:ind w:left="283"/>
    </w:pPr>
    <w:rPr>
      <w:sz w:val="16"/>
      <w:szCs w:val="16"/>
      <w:lang w:eastAsia="ar-SA"/>
    </w:rPr>
  </w:style>
  <w:style w:type="paragraph" w:customStyle="1" w:styleId="Tekstpodstawowy31">
    <w:name w:val="Tekst podstawowy 31"/>
    <w:basedOn w:val="Normalny"/>
    <w:rsid w:val="007D7AFF"/>
    <w:pPr>
      <w:suppressAutoHyphens/>
      <w:spacing w:after="120"/>
    </w:pPr>
    <w:rPr>
      <w:sz w:val="16"/>
      <w:szCs w:val="16"/>
      <w:lang w:eastAsia="ar-SA"/>
    </w:rPr>
  </w:style>
  <w:style w:type="character" w:customStyle="1" w:styleId="TekstprzypisukocowegoZnak1">
    <w:name w:val="Tekst przypisu końcowego Znak1"/>
    <w:rsid w:val="007D7AFF"/>
    <w:rPr>
      <w:rFonts w:ascii="Thorndale" w:hAnsi="Thorndale"/>
      <w:color w:val="000000"/>
      <w:lang w:eastAsia="ar-SA"/>
    </w:rPr>
  </w:style>
  <w:style w:type="paragraph" w:customStyle="1" w:styleId="Zawartoramki">
    <w:name w:val="Zawartość ramki"/>
    <w:basedOn w:val="Tekstpodstawowy"/>
    <w:rsid w:val="007D7AFF"/>
    <w:pPr>
      <w:suppressAutoHyphens/>
    </w:pPr>
    <w:rPr>
      <w:lang w:eastAsia="ar-SA"/>
    </w:rPr>
  </w:style>
  <w:style w:type="character" w:customStyle="1" w:styleId="Tekstpodstawowy2Znak">
    <w:name w:val="Tekst podstawowy 2 Znak"/>
    <w:link w:val="Tekstpodstawowy2"/>
    <w:rsid w:val="007D7AFF"/>
    <w:rPr>
      <w:rFonts w:ascii="Thorndale" w:hAnsi="Thorndale"/>
      <w:color w:val="000000"/>
      <w:sz w:val="24"/>
      <w:szCs w:val="24"/>
    </w:rPr>
  </w:style>
  <w:style w:type="character" w:customStyle="1" w:styleId="MapadokumentuZnak1">
    <w:name w:val="Mapa dokumentu Znak1"/>
    <w:aliases w:val="Plan dokumentu Znak"/>
    <w:link w:val="Mapadokumentu"/>
    <w:semiHidden/>
    <w:rsid w:val="007D7AFF"/>
    <w:rPr>
      <w:rFonts w:ascii="Tahoma" w:eastAsia="HG Mincho Light J" w:hAnsi="Tahoma" w:cs="Tahoma"/>
      <w:color w:val="000000"/>
      <w:sz w:val="24"/>
      <w:shd w:val="clear" w:color="auto" w:fill="000080"/>
    </w:rPr>
  </w:style>
  <w:style w:type="character" w:customStyle="1" w:styleId="Tekstpodstawowywcity3Znak">
    <w:name w:val="Tekst podstawowy wcięty 3 Znak"/>
    <w:link w:val="Tekstpodstawowywcity3"/>
    <w:rsid w:val="007D7AFF"/>
    <w:rPr>
      <w:rFonts w:ascii="Thorndale" w:hAnsi="Thorndale"/>
      <w:color w:val="000000"/>
      <w:sz w:val="16"/>
      <w:szCs w:val="16"/>
    </w:rPr>
  </w:style>
  <w:style w:type="character" w:customStyle="1" w:styleId="Tekstpodstawowy3Znak">
    <w:name w:val="Tekst podstawowy 3 Znak"/>
    <w:link w:val="Tekstpodstawowy3"/>
    <w:rsid w:val="007D7AFF"/>
    <w:rPr>
      <w:rFonts w:ascii="Thorndale" w:hAnsi="Thorndale"/>
      <w:color w:val="000000"/>
      <w:sz w:val="16"/>
      <w:szCs w:val="16"/>
    </w:rPr>
  </w:style>
  <w:style w:type="character" w:customStyle="1" w:styleId="WW8Num15z2">
    <w:name w:val="WW8Num15z2"/>
    <w:rsid w:val="007D7AFF"/>
    <w:rPr>
      <w:rFonts w:ascii="Symbol" w:hAnsi="Symbol"/>
    </w:rPr>
  </w:style>
  <w:style w:type="character" w:customStyle="1" w:styleId="WW8Num17z0">
    <w:name w:val="WW8Num17z0"/>
    <w:rsid w:val="007D7AFF"/>
    <w:rPr>
      <w:rFonts w:ascii="Courier New" w:hAnsi="Courier New"/>
      <w:color w:val="auto"/>
    </w:rPr>
  </w:style>
  <w:style w:type="character" w:customStyle="1" w:styleId="WW8Num17z1">
    <w:name w:val="WW8Num17z1"/>
    <w:rsid w:val="007D7AFF"/>
    <w:rPr>
      <w:rFonts w:ascii="Courier New" w:hAnsi="Courier New" w:cs="Courier New"/>
    </w:rPr>
  </w:style>
  <w:style w:type="character" w:customStyle="1" w:styleId="Absatz-Standardschriftart">
    <w:name w:val="Absatz-Standardschriftart"/>
    <w:rsid w:val="007D7AFF"/>
  </w:style>
  <w:style w:type="character" w:customStyle="1" w:styleId="WW8Num3z3">
    <w:name w:val="WW8Num3z3"/>
    <w:rsid w:val="007D7AFF"/>
    <w:rPr>
      <w:rFonts w:ascii="Symbol" w:hAnsi="Symbol"/>
    </w:rPr>
  </w:style>
  <w:style w:type="character" w:customStyle="1" w:styleId="WW8Num4z3">
    <w:name w:val="WW8Num4z3"/>
    <w:rsid w:val="007D7AFF"/>
    <w:rPr>
      <w:rFonts w:ascii="Symbol" w:hAnsi="Symbol"/>
    </w:rPr>
  </w:style>
  <w:style w:type="character" w:customStyle="1" w:styleId="WW8Num6z1">
    <w:name w:val="WW8Num6z1"/>
    <w:rsid w:val="007D7AFF"/>
    <w:rPr>
      <w:rFonts w:ascii="Courier New" w:hAnsi="Courier New" w:cs="Courier New"/>
    </w:rPr>
  </w:style>
  <w:style w:type="character" w:customStyle="1" w:styleId="WW8Num6z2">
    <w:name w:val="WW8Num6z2"/>
    <w:rsid w:val="007D7AFF"/>
    <w:rPr>
      <w:rFonts w:ascii="Wingdings" w:hAnsi="Wingdings"/>
    </w:rPr>
  </w:style>
  <w:style w:type="character" w:customStyle="1" w:styleId="WW8Num6z3">
    <w:name w:val="WW8Num6z3"/>
    <w:rsid w:val="007D7AFF"/>
    <w:rPr>
      <w:rFonts w:ascii="Symbol" w:hAnsi="Symbol"/>
    </w:rPr>
  </w:style>
  <w:style w:type="character" w:customStyle="1" w:styleId="WW8Num10z3">
    <w:name w:val="WW8Num10z3"/>
    <w:rsid w:val="007D7AFF"/>
    <w:rPr>
      <w:rFonts w:ascii="Symbol" w:hAnsi="Symbol"/>
    </w:rPr>
  </w:style>
  <w:style w:type="character" w:customStyle="1" w:styleId="WW8Num11z3">
    <w:name w:val="WW8Num11z3"/>
    <w:rsid w:val="007D7AFF"/>
    <w:rPr>
      <w:rFonts w:ascii="Symbol" w:hAnsi="Symbol"/>
    </w:rPr>
  </w:style>
  <w:style w:type="character" w:customStyle="1" w:styleId="WW8Num14z1">
    <w:name w:val="WW8Num14z1"/>
    <w:rsid w:val="007D7AFF"/>
    <w:rPr>
      <w:rFonts w:ascii="Courier New" w:hAnsi="Courier New" w:cs="Courier New"/>
    </w:rPr>
  </w:style>
  <w:style w:type="character" w:customStyle="1" w:styleId="WW8Num14z2">
    <w:name w:val="WW8Num14z2"/>
    <w:rsid w:val="007D7AFF"/>
    <w:rPr>
      <w:rFonts w:ascii="Wingdings" w:hAnsi="Wingdings"/>
    </w:rPr>
  </w:style>
  <w:style w:type="character" w:customStyle="1" w:styleId="WW8Num14z3">
    <w:name w:val="WW8Num14z3"/>
    <w:rsid w:val="007D7AFF"/>
    <w:rPr>
      <w:rFonts w:ascii="Symbol" w:hAnsi="Symbol"/>
    </w:rPr>
  </w:style>
  <w:style w:type="character" w:customStyle="1" w:styleId="WW8Num15z0">
    <w:name w:val="WW8Num15z0"/>
    <w:rsid w:val="007D7AFF"/>
    <w:rPr>
      <w:color w:val="000000"/>
    </w:rPr>
  </w:style>
  <w:style w:type="character" w:customStyle="1" w:styleId="WW8Num17z2">
    <w:name w:val="WW8Num17z2"/>
    <w:rsid w:val="007D7AFF"/>
    <w:rPr>
      <w:rFonts w:ascii="Wingdings" w:hAnsi="Wingdings"/>
    </w:rPr>
  </w:style>
  <w:style w:type="character" w:customStyle="1" w:styleId="WW8Num17z3">
    <w:name w:val="WW8Num17z3"/>
    <w:rsid w:val="007D7AFF"/>
    <w:rPr>
      <w:rFonts w:ascii="Symbol" w:hAnsi="Symbol"/>
    </w:rPr>
  </w:style>
  <w:style w:type="character" w:customStyle="1" w:styleId="WW8Num21z2">
    <w:name w:val="WW8Num21z2"/>
    <w:rsid w:val="007D7AFF"/>
    <w:rPr>
      <w:rFonts w:ascii="Symbol" w:hAnsi="Symbol"/>
    </w:rPr>
  </w:style>
  <w:style w:type="character" w:customStyle="1" w:styleId="WW8Num22z0">
    <w:name w:val="WW8Num22z0"/>
    <w:rsid w:val="007D7AFF"/>
    <w:rPr>
      <w:rFonts w:ascii="Courier New" w:hAnsi="Courier New"/>
    </w:rPr>
  </w:style>
  <w:style w:type="character" w:customStyle="1" w:styleId="WW8Num22z1">
    <w:name w:val="WW8Num22z1"/>
    <w:rsid w:val="007D7AFF"/>
    <w:rPr>
      <w:rFonts w:ascii="Courier New" w:hAnsi="Courier New" w:cs="Courier New"/>
    </w:rPr>
  </w:style>
  <w:style w:type="character" w:customStyle="1" w:styleId="WW8Num22z2">
    <w:name w:val="WW8Num22z2"/>
    <w:rsid w:val="007D7AFF"/>
    <w:rPr>
      <w:rFonts w:ascii="Wingdings" w:hAnsi="Wingdings"/>
    </w:rPr>
  </w:style>
  <w:style w:type="character" w:customStyle="1" w:styleId="WW8Num22z3">
    <w:name w:val="WW8Num22z3"/>
    <w:rsid w:val="007D7AFF"/>
    <w:rPr>
      <w:rFonts w:ascii="Symbol" w:hAnsi="Symbol"/>
    </w:rPr>
  </w:style>
  <w:style w:type="character" w:customStyle="1" w:styleId="Znakinumeracji">
    <w:name w:val="Znaki numeracji"/>
    <w:rsid w:val="007D7AFF"/>
  </w:style>
  <w:style w:type="character" w:customStyle="1" w:styleId="tw4winTerm">
    <w:name w:val="tw4winTerm"/>
    <w:rsid w:val="007D7AFF"/>
    <w:rPr>
      <w:color w:val="0000FF"/>
    </w:rPr>
  </w:style>
  <w:style w:type="character" w:customStyle="1" w:styleId="Nagwek5Znak">
    <w:name w:val="Nagłówek 5 Znak"/>
    <w:link w:val="Nagwek5"/>
    <w:rsid w:val="007D7AFF"/>
    <w:rPr>
      <w:rFonts w:ascii="Thorndale" w:hAnsi="Thorndale"/>
      <w:b/>
      <w:bCs/>
      <w:i/>
      <w:iCs/>
      <w:color w:val="000000"/>
      <w:sz w:val="26"/>
      <w:szCs w:val="26"/>
    </w:rPr>
  </w:style>
  <w:style w:type="character" w:customStyle="1" w:styleId="Nagwek3Znak">
    <w:name w:val="Nagłówek 3 Znak"/>
    <w:link w:val="Nagwek3"/>
    <w:rsid w:val="007D7AFF"/>
    <w:rPr>
      <w:b/>
      <w:sz w:val="24"/>
    </w:rPr>
  </w:style>
  <w:style w:type="paragraph" w:customStyle="1" w:styleId="Akapitzlist1">
    <w:name w:val="Akapit z listą1"/>
    <w:link w:val="ListParagraphChar"/>
    <w:qFormat/>
    <w:rsid w:val="007D7AFF"/>
    <w:pPr>
      <w:widowControl w:val="0"/>
      <w:suppressAutoHyphens/>
      <w:spacing w:after="200" w:line="276" w:lineRule="auto"/>
      <w:ind w:left="708"/>
      <w:jc w:val="both"/>
    </w:pPr>
    <w:rPr>
      <w:rFonts w:ascii="Calibri" w:eastAsia="Lucida Sans Unicode" w:hAnsi="Calibri" w:cs="font127"/>
      <w:kern w:val="1"/>
      <w:sz w:val="22"/>
      <w:szCs w:val="22"/>
      <w:lang w:eastAsia="ar-SA"/>
    </w:rPr>
  </w:style>
  <w:style w:type="paragraph" w:customStyle="1" w:styleId="tezy">
    <w:name w:val="tezy"/>
    <w:basedOn w:val="Normalny"/>
    <w:rsid w:val="007D7AFF"/>
    <w:pPr>
      <w:spacing w:before="100" w:beforeAutospacing="1" w:after="100" w:afterAutospacing="1"/>
    </w:pPr>
    <w:rPr>
      <w:rFonts w:ascii="Times New Roman" w:hAnsi="Times New Roman"/>
      <w:color w:val="auto"/>
    </w:rPr>
  </w:style>
  <w:style w:type="character" w:customStyle="1" w:styleId="WW8Num1z1">
    <w:name w:val="WW8Num1z1"/>
    <w:rsid w:val="007D7AFF"/>
  </w:style>
  <w:style w:type="character" w:customStyle="1" w:styleId="WW8Num1z2">
    <w:name w:val="WW8Num1z2"/>
    <w:rsid w:val="007D7AFF"/>
  </w:style>
  <w:style w:type="character" w:customStyle="1" w:styleId="WW8Num1z3">
    <w:name w:val="WW8Num1z3"/>
    <w:rsid w:val="007D7AFF"/>
  </w:style>
  <w:style w:type="character" w:customStyle="1" w:styleId="WW8Num1z4">
    <w:name w:val="WW8Num1z4"/>
    <w:rsid w:val="007D7AFF"/>
  </w:style>
  <w:style w:type="character" w:customStyle="1" w:styleId="WW8Num1z5">
    <w:name w:val="WW8Num1z5"/>
    <w:rsid w:val="007D7AFF"/>
  </w:style>
  <w:style w:type="character" w:customStyle="1" w:styleId="WW8Num1z6">
    <w:name w:val="WW8Num1z6"/>
    <w:rsid w:val="007D7AFF"/>
  </w:style>
  <w:style w:type="character" w:customStyle="1" w:styleId="WW8Num1z7">
    <w:name w:val="WW8Num1z7"/>
    <w:rsid w:val="007D7AFF"/>
  </w:style>
  <w:style w:type="character" w:customStyle="1" w:styleId="WW8Num1z8">
    <w:name w:val="WW8Num1z8"/>
    <w:rsid w:val="007D7AFF"/>
  </w:style>
  <w:style w:type="character" w:customStyle="1" w:styleId="WW8Num23z0">
    <w:name w:val="WW8Num23z0"/>
    <w:rsid w:val="007D7AFF"/>
    <w:rPr>
      <w:rFonts w:ascii="Times New Roman" w:hAnsi="Times New Roman" w:cs="Times New Roman"/>
    </w:rPr>
  </w:style>
  <w:style w:type="character" w:customStyle="1" w:styleId="WW8Num24z0">
    <w:name w:val="WW8Num24z0"/>
    <w:rsid w:val="007D7AFF"/>
    <w:rPr>
      <w:rFonts w:ascii="Times New Roman" w:eastAsia="Arial Unicode MS" w:hAnsi="Times New Roman" w:cs="Times New Roman"/>
      <w:b w:val="0"/>
      <w:i w:val="0"/>
      <w:iCs/>
      <w:color w:val="FF0000"/>
    </w:rPr>
  </w:style>
  <w:style w:type="character" w:customStyle="1" w:styleId="WW8Num25z0">
    <w:name w:val="WW8Num25z0"/>
    <w:rsid w:val="007D7AFF"/>
    <w:rPr>
      <w:b/>
    </w:rPr>
  </w:style>
  <w:style w:type="character" w:customStyle="1" w:styleId="WW8Num26z0">
    <w:name w:val="WW8Num26z0"/>
    <w:rsid w:val="007D7AFF"/>
    <w:rPr>
      <w:rFonts w:ascii="Times New Roman" w:eastAsia="Arial Unicode MS" w:hAnsi="Times New Roman" w:cs="Times New Roman"/>
      <w:b/>
    </w:rPr>
  </w:style>
  <w:style w:type="character" w:customStyle="1" w:styleId="WW8Num26z1">
    <w:name w:val="WW8Num26z1"/>
    <w:rsid w:val="007D7AFF"/>
  </w:style>
  <w:style w:type="character" w:customStyle="1" w:styleId="WW8Num26z2">
    <w:name w:val="WW8Num26z2"/>
    <w:rsid w:val="007D7AFF"/>
  </w:style>
  <w:style w:type="character" w:customStyle="1" w:styleId="WW8Num26z3">
    <w:name w:val="WW8Num26z3"/>
    <w:rsid w:val="007D7AFF"/>
  </w:style>
  <w:style w:type="character" w:customStyle="1" w:styleId="WW8Num26z4">
    <w:name w:val="WW8Num26z4"/>
    <w:rsid w:val="007D7AFF"/>
  </w:style>
  <w:style w:type="character" w:customStyle="1" w:styleId="WW8Num26z5">
    <w:name w:val="WW8Num26z5"/>
    <w:rsid w:val="007D7AFF"/>
  </w:style>
  <w:style w:type="character" w:customStyle="1" w:styleId="WW8Num26z6">
    <w:name w:val="WW8Num26z6"/>
    <w:rsid w:val="007D7AFF"/>
  </w:style>
  <w:style w:type="character" w:customStyle="1" w:styleId="WW8Num26z7">
    <w:name w:val="WW8Num26z7"/>
    <w:rsid w:val="007D7AFF"/>
  </w:style>
  <w:style w:type="character" w:customStyle="1" w:styleId="WW8Num26z8">
    <w:name w:val="WW8Num26z8"/>
    <w:rsid w:val="007D7AFF"/>
  </w:style>
  <w:style w:type="character" w:customStyle="1" w:styleId="WW8Num27z0">
    <w:name w:val="WW8Num27z0"/>
    <w:rsid w:val="007D7AFF"/>
    <w:rPr>
      <w:rFonts w:ascii="Symbol" w:eastAsia="Arial Unicode MS" w:hAnsi="Symbol" w:cs="Symbol"/>
      <w:color w:val="auto"/>
    </w:rPr>
  </w:style>
  <w:style w:type="character" w:customStyle="1" w:styleId="WW8Num27z1">
    <w:name w:val="WW8Num27z1"/>
    <w:rsid w:val="007D7AFF"/>
    <w:rPr>
      <w:rFonts w:ascii="Courier New" w:hAnsi="Courier New" w:cs="Courier New"/>
    </w:rPr>
  </w:style>
  <w:style w:type="character" w:customStyle="1" w:styleId="WW8Num27z2">
    <w:name w:val="WW8Num27z2"/>
    <w:rsid w:val="007D7AFF"/>
    <w:rPr>
      <w:rFonts w:ascii="Wingdings" w:hAnsi="Wingdings" w:cs="Wingdings"/>
    </w:rPr>
  </w:style>
  <w:style w:type="character" w:customStyle="1" w:styleId="WW8Num27z3">
    <w:name w:val="WW8Num27z3"/>
    <w:rsid w:val="007D7AFF"/>
  </w:style>
  <w:style w:type="character" w:customStyle="1" w:styleId="WW8Num27z4">
    <w:name w:val="WW8Num27z4"/>
    <w:rsid w:val="007D7AFF"/>
  </w:style>
  <w:style w:type="character" w:customStyle="1" w:styleId="WW8Num27z5">
    <w:name w:val="WW8Num27z5"/>
    <w:rsid w:val="007D7AFF"/>
  </w:style>
  <w:style w:type="character" w:customStyle="1" w:styleId="WW8Num27z6">
    <w:name w:val="WW8Num27z6"/>
    <w:rsid w:val="007D7AFF"/>
  </w:style>
  <w:style w:type="character" w:customStyle="1" w:styleId="WW8Num27z7">
    <w:name w:val="WW8Num27z7"/>
    <w:rsid w:val="007D7AFF"/>
  </w:style>
  <w:style w:type="character" w:customStyle="1" w:styleId="WW8Num27z8">
    <w:name w:val="WW8Num27z8"/>
    <w:rsid w:val="007D7AFF"/>
  </w:style>
  <w:style w:type="character" w:customStyle="1" w:styleId="WW8Num28z0">
    <w:name w:val="WW8Num28z0"/>
    <w:rsid w:val="007D7AFF"/>
    <w:rPr>
      <w:rFonts w:ascii="Times New Roman" w:eastAsia="Arial Unicode MS" w:hAnsi="Times New Roman" w:cs="Times New Roman"/>
      <w:i w:val="0"/>
      <w:iCs/>
    </w:rPr>
  </w:style>
  <w:style w:type="character" w:customStyle="1" w:styleId="WW8Num28z1">
    <w:name w:val="WW8Num28z1"/>
    <w:rsid w:val="007D7AFF"/>
  </w:style>
  <w:style w:type="character" w:customStyle="1" w:styleId="WW8Num28z2">
    <w:name w:val="WW8Num28z2"/>
    <w:rsid w:val="007D7AFF"/>
  </w:style>
  <w:style w:type="character" w:customStyle="1" w:styleId="WW8Num28z3">
    <w:name w:val="WW8Num28z3"/>
    <w:rsid w:val="007D7AFF"/>
  </w:style>
  <w:style w:type="character" w:customStyle="1" w:styleId="WW8Num28z4">
    <w:name w:val="WW8Num28z4"/>
    <w:rsid w:val="007D7AFF"/>
  </w:style>
  <w:style w:type="character" w:customStyle="1" w:styleId="WW8Num28z5">
    <w:name w:val="WW8Num28z5"/>
    <w:rsid w:val="007D7AFF"/>
  </w:style>
  <w:style w:type="character" w:customStyle="1" w:styleId="WW8Num28z6">
    <w:name w:val="WW8Num28z6"/>
    <w:rsid w:val="007D7AFF"/>
  </w:style>
  <w:style w:type="character" w:customStyle="1" w:styleId="WW8Num28z7">
    <w:name w:val="WW8Num28z7"/>
    <w:rsid w:val="007D7AFF"/>
  </w:style>
  <w:style w:type="character" w:customStyle="1" w:styleId="WW8Num28z8">
    <w:name w:val="WW8Num28z8"/>
    <w:rsid w:val="007D7AFF"/>
  </w:style>
  <w:style w:type="character" w:customStyle="1" w:styleId="WW8Num29z0">
    <w:name w:val="WW8Num29z0"/>
    <w:rsid w:val="007D7AFF"/>
  </w:style>
  <w:style w:type="character" w:customStyle="1" w:styleId="WW8Num29z1">
    <w:name w:val="WW8Num29z1"/>
    <w:rsid w:val="007D7AFF"/>
  </w:style>
  <w:style w:type="character" w:customStyle="1" w:styleId="WW8Num29z2">
    <w:name w:val="WW8Num29z2"/>
    <w:rsid w:val="007D7AFF"/>
  </w:style>
  <w:style w:type="character" w:customStyle="1" w:styleId="WW8Num29z3">
    <w:name w:val="WW8Num29z3"/>
    <w:rsid w:val="007D7AFF"/>
  </w:style>
  <w:style w:type="character" w:customStyle="1" w:styleId="WW8Num29z4">
    <w:name w:val="WW8Num29z4"/>
    <w:rsid w:val="007D7AFF"/>
  </w:style>
  <w:style w:type="character" w:customStyle="1" w:styleId="WW8Num29z5">
    <w:name w:val="WW8Num29z5"/>
    <w:rsid w:val="007D7AFF"/>
  </w:style>
  <w:style w:type="character" w:customStyle="1" w:styleId="WW8Num29z6">
    <w:name w:val="WW8Num29z6"/>
    <w:rsid w:val="007D7AFF"/>
  </w:style>
  <w:style w:type="character" w:customStyle="1" w:styleId="WW8Num29z7">
    <w:name w:val="WW8Num29z7"/>
    <w:rsid w:val="007D7AFF"/>
  </w:style>
  <w:style w:type="character" w:customStyle="1" w:styleId="WW8Num29z8">
    <w:name w:val="WW8Num29z8"/>
    <w:rsid w:val="007D7AFF"/>
  </w:style>
  <w:style w:type="character" w:customStyle="1" w:styleId="WW8Num4z4">
    <w:name w:val="WW8Num4z4"/>
    <w:rsid w:val="007D7AFF"/>
  </w:style>
  <w:style w:type="character" w:customStyle="1" w:styleId="WW8Num4z5">
    <w:name w:val="WW8Num4z5"/>
    <w:rsid w:val="007D7AFF"/>
  </w:style>
  <w:style w:type="character" w:customStyle="1" w:styleId="WW8Num4z6">
    <w:name w:val="WW8Num4z6"/>
    <w:rsid w:val="007D7AFF"/>
  </w:style>
  <w:style w:type="character" w:customStyle="1" w:styleId="WW8Num4z7">
    <w:name w:val="WW8Num4z7"/>
    <w:rsid w:val="007D7AFF"/>
  </w:style>
  <w:style w:type="character" w:customStyle="1" w:styleId="WW8Num4z8">
    <w:name w:val="WW8Num4z8"/>
    <w:rsid w:val="007D7AFF"/>
  </w:style>
  <w:style w:type="character" w:customStyle="1" w:styleId="WW8Num7z1">
    <w:name w:val="WW8Num7z1"/>
    <w:rsid w:val="007D7AFF"/>
  </w:style>
  <w:style w:type="character" w:customStyle="1" w:styleId="WW8Num7z2">
    <w:name w:val="WW8Num7z2"/>
    <w:rsid w:val="007D7AFF"/>
  </w:style>
  <w:style w:type="character" w:customStyle="1" w:styleId="WW8Num7z3">
    <w:name w:val="WW8Num7z3"/>
    <w:rsid w:val="007D7AFF"/>
  </w:style>
  <w:style w:type="character" w:customStyle="1" w:styleId="WW8Num7z4">
    <w:name w:val="WW8Num7z4"/>
    <w:rsid w:val="007D7AFF"/>
  </w:style>
  <w:style w:type="character" w:customStyle="1" w:styleId="WW8Num7z5">
    <w:name w:val="WW8Num7z5"/>
    <w:rsid w:val="007D7AFF"/>
  </w:style>
  <w:style w:type="character" w:customStyle="1" w:styleId="WW8Num7z6">
    <w:name w:val="WW8Num7z6"/>
    <w:rsid w:val="007D7AFF"/>
  </w:style>
  <w:style w:type="character" w:customStyle="1" w:styleId="WW8Num7z7">
    <w:name w:val="WW8Num7z7"/>
    <w:rsid w:val="007D7AFF"/>
  </w:style>
  <w:style w:type="character" w:customStyle="1" w:styleId="WW8Num7z8">
    <w:name w:val="WW8Num7z8"/>
    <w:rsid w:val="007D7AFF"/>
  </w:style>
  <w:style w:type="character" w:customStyle="1" w:styleId="WW8Num8z1">
    <w:name w:val="WW8Num8z1"/>
    <w:rsid w:val="007D7AFF"/>
  </w:style>
  <w:style w:type="character" w:customStyle="1" w:styleId="WW8Num8z2">
    <w:name w:val="WW8Num8z2"/>
    <w:rsid w:val="007D7AFF"/>
  </w:style>
  <w:style w:type="character" w:customStyle="1" w:styleId="WW8Num8z3">
    <w:name w:val="WW8Num8z3"/>
    <w:rsid w:val="007D7AFF"/>
  </w:style>
  <w:style w:type="character" w:customStyle="1" w:styleId="WW8Num8z4">
    <w:name w:val="WW8Num8z4"/>
    <w:rsid w:val="007D7AFF"/>
  </w:style>
  <w:style w:type="character" w:customStyle="1" w:styleId="WW8Num8z5">
    <w:name w:val="WW8Num8z5"/>
    <w:rsid w:val="007D7AFF"/>
  </w:style>
  <w:style w:type="character" w:customStyle="1" w:styleId="WW8Num8z6">
    <w:name w:val="WW8Num8z6"/>
    <w:rsid w:val="007D7AFF"/>
  </w:style>
  <w:style w:type="character" w:customStyle="1" w:styleId="WW8Num8z7">
    <w:name w:val="WW8Num8z7"/>
    <w:rsid w:val="007D7AFF"/>
  </w:style>
  <w:style w:type="character" w:customStyle="1" w:styleId="WW8Num8z8">
    <w:name w:val="WW8Num8z8"/>
    <w:rsid w:val="007D7AFF"/>
  </w:style>
  <w:style w:type="character" w:customStyle="1" w:styleId="WW8Num10z4">
    <w:name w:val="WW8Num10z4"/>
    <w:rsid w:val="007D7AFF"/>
  </w:style>
  <w:style w:type="character" w:customStyle="1" w:styleId="WW8Num10z5">
    <w:name w:val="WW8Num10z5"/>
    <w:rsid w:val="007D7AFF"/>
  </w:style>
  <w:style w:type="character" w:customStyle="1" w:styleId="WW8Num10z6">
    <w:name w:val="WW8Num10z6"/>
    <w:rsid w:val="007D7AFF"/>
  </w:style>
  <w:style w:type="character" w:customStyle="1" w:styleId="WW8Num10z7">
    <w:name w:val="WW8Num10z7"/>
    <w:rsid w:val="007D7AFF"/>
  </w:style>
  <w:style w:type="character" w:customStyle="1" w:styleId="WW8Num10z8">
    <w:name w:val="WW8Num10z8"/>
    <w:rsid w:val="007D7AFF"/>
  </w:style>
  <w:style w:type="character" w:customStyle="1" w:styleId="WW8Num15z1">
    <w:name w:val="WW8Num15z1"/>
    <w:rsid w:val="007D7AFF"/>
  </w:style>
  <w:style w:type="character" w:customStyle="1" w:styleId="WW8Num15z3">
    <w:name w:val="WW8Num15z3"/>
    <w:rsid w:val="007D7AFF"/>
  </w:style>
  <w:style w:type="character" w:customStyle="1" w:styleId="WW8Num15z4">
    <w:name w:val="WW8Num15z4"/>
    <w:rsid w:val="007D7AFF"/>
  </w:style>
  <w:style w:type="character" w:customStyle="1" w:styleId="WW8Num15z5">
    <w:name w:val="WW8Num15z5"/>
    <w:rsid w:val="007D7AFF"/>
  </w:style>
  <w:style w:type="character" w:customStyle="1" w:styleId="WW8Num15z6">
    <w:name w:val="WW8Num15z6"/>
    <w:rsid w:val="007D7AFF"/>
  </w:style>
  <w:style w:type="character" w:customStyle="1" w:styleId="WW8Num15z7">
    <w:name w:val="WW8Num15z7"/>
    <w:rsid w:val="007D7AFF"/>
  </w:style>
  <w:style w:type="character" w:customStyle="1" w:styleId="WW8Num15z8">
    <w:name w:val="WW8Num15z8"/>
    <w:rsid w:val="007D7AFF"/>
  </w:style>
  <w:style w:type="character" w:customStyle="1" w:styleId="WW8Num16z2">
    <w:name w:val="WW8Num16z2"/>
    <w:rsid w:val="007D7AFF"/>
  </w:style>
  <w:style w:type="character" w:customStyle="1" w:styleId="WW8Num16z4">
    <w:name w:val="WW8Num16z4"/>
    <w:rsid w:val="007D7AFF"/>
  </w:style>
  <w:style w:type="character" w:customStyle="1" w:styleId="WW8Num16z5">
    <w:name w:val="WW8Num16z5"/>
    <w:rsid w:val="007D7AFF"/>
  </w:style>
  <w:style w:type="character" w:customStyle="1" w:styleId="WW8Num16z6">
    <w:name w:val="WW8Num16z6"/>
    <w:rsid w:val="007D7AFF"/>
  </w:style>
  <w:style w:type="character" w:customStyle="1" w:styleId="WW8Num16z7">
    <w:name w:val="WW8Num16z7"/>
    <w:rsid w:val="007D7AFF"/>
  </w:style>
  <w:style w:type="character" w:customStyle="1" w:styleId="WW8Num16z8">
    <w:name w:val="WW8Num16z8"/>
    <w:rsid w:val="007D7AFF"/>
  </w:style>
  <w:style w:type="character" w:customStyle="1" w:styleId="WW8Num18z3">
    <w:name w:val="WW8Num18z3"/>
    <w:rsid w:val="007D7AFF"/>
  </w:style>
  <w:style w:type="character" w:customStyle="1" w:styleId="WW8Num18z4">
    <w:name w:val="WW8Num18z4"/>
    <w:rsid w:val="007D7AFF"/>
  </w:style>
  <w:style w:type="character" w:customStyle="1" w:styleId="WW8Num18z5">
    <w:name w:val="WW8Num18z5"/>
    <w:rsid w:val="007D7AFF"/>
  </w:style>
  <w:style w:type="character" w:customStyle="1" w:styleId="WW8Num18z6">
    <w:name w:val="WW8Num18z6"/>
    <w:rsid w:val="007D7AFF"/>
  </w:style>
  <w:style w:type="character" w:customStyle="1" w:styleId="WW8Num18z7">
    <w:name w:val="WW8Num18z7"/>
    <w:rsid w:val="007D7AFF"/>
  </w:style>
  <w:style w:type="character" w:customStyle="1" w:styleId="WW8Num18z8">
    <w:name w:val="WW8Num18z8"/>
    <w:rsid w:val="007D7AFF"/>
  </w:style>
  <w:style w:type="character" w:customStyle="1" w:styleId="WW8Num19z3">
    <w:name w:val="WW8Num19z3"/>
    <w:rsid w:val="007D7AFF"/>
  </w:style>
  <w:style w:type="character" w:customStyle="1" w:styleId="WW8Num19z4">
    <w:name w:val="WW8Num19z4"/>
    <w:rsid w:val="007D7AFF"/>
  </w:style>
  <w:style w:type="character" w:customStyle="1" w:styleId="WW8Num19z5">
    <w:name w:val="WW8Num19z5"/>
    <w:rsid w:val="007D7AFF"/>
  </w:style>
  <w:style w:type="character" w:customStyle="1" w:styleId="WW8Num19z6">
    <w:name w:val="WW8Num19z6"/>
    <w:rsid w:val="007D7AFF"/>
  </w:style>
  <w:style w:type="character" w:customStyle="1" w:styleId="WW8Num19z7">
    <w:name w:val="WW8Num19z7"/>
    <w:rsid w:val="007D7AFF"/>
  </w:style>
  <w:style w:type="character" w:customStyle="1" w:styleId="WW8Num19z8">
    <w:name w:val="WW8Num19z8"/>
    <w:rsid w:val="007D7AFF"/>
  </w:style>
  <w:style w:type="character" w:customStyle="1" w:styleId="WW8Num20z3">
    <w:name w:val="WW8Num20z3"/>
    <w:rsid w:val="007D7AFF"/>
  </w:style>
  <w:style w:type="character" w:customStyle="1" w:styleId="WW8Num20z4">
    <w:name w:val="WW8Num20z4"/>
    <w:rsid w:val="007D7AFF"/>
  </w:style>
  <w:style w:type="character" w:customStyle="1" w:styleId="WW8Num20z5">
    <w:name w:val="WW8Num20z5"/>
    <w:rsid w:val="007D7AFF"/>
  </w:style>
  <w:style w:type="character" w:customStyle="1" w:styleId="WW8Num20z6">
    <w:name w:val="WW8Num20z6"/>
    <w:rsid w:val="007D7AFF"/>
  </w:style>
  <w:style w:type="character" w:customStyle="1" w:styleId="WW8Num20z7">
    <w:name w:val="WW8Num20z7"/>
    <w:rsid w:val="007D7AFF"/>
  </w:style>
  <w:style w:type="character" w:customStyle="1" w:styleId="WW8Num20z8">
    <w:name w:val="WW8Num20z8"/>
    <w:rsid w:val="007D7AFF"/>
  </w:style>
  <w:style w:type="character" w:customStyle="1" w:styleId="WW8Num21z1">
    <w:name w:val="WW8Num21z1"/>
    <w:rsid w:val="007D7AFF"/>
    <w:rPr>
      <w:rFonts w:ascii="Courier New" w:hAnsi="Courier New" w:cs="Courier New"/>
    </w:rPr>
  </w:style>
  <w:style w:type="character" w:customStyle="1" w:styleId="WW8Num22z4">
    <w:name w:val="WW8Num22z4"/>
    <w:rsid w:val="007D7AFF"/>
  </w:style>
  <w:style w:type="character" w:customStyle="1" w:styleId="WW8Num22z5">
    <w:name w:val="WW8Num22z5"/>
    <w:rsid w:val="007D7AFF"/>
  </w:style>
  <w:style w:type="character" w:customStyle="1" w:styleId="WW8Num22z6">
    <w:name w:val="WW8Num22z6"/>
    <w:rsid w:val="007D7AFF"/>
  </w:style>
  <w:style w:type="character" w:customStyle="1" w:styleId="WW8Num22z7">
    <w:name w:val="WW8Num22z7"/>
    <w:rsid w:val="007D7AFF"/>
  </w:style>
  <w:style w:type="character" w:customStyle="1" w:styleId="WW8Num22z8">
    <w:name w:val="WW8Num22z8"/>
    <w:rsid w:val="007D7AFF"/>
  </w:style>
  <w:style w:type="character" w:customStyle="1" w:styleId="WW8Num25z1">
    <w:name w:val="WW8Num25z1"/>
    <w:rsid w:val="007D7AFF"/>
  </w:style>
  <w:style w:type="character" w:customStyle="1" w:styleId="WW8Num25z2">
    <w:name w:val="WW8Num25z2"/>
    <w:rsid w:val="007D7AFF"/>
  </w:style>
  <w:style w:type="character" w:customStyle="1" w:styleId="WW8Num25z3">
    <w:name w:val="WW8Num25z3"/>
    <w:rsid w:val="007D7AFF"/>
  </w:style>
  <w:style w:type="character" w:customStyle="1" w:styleId="WW8Num25z4">
    <w:name w:val="WW8Num25z4"/>
    <w:rsid w:val="007D7AFF"/>
  </w:style>
  <w:style w:type="character" w:customStyle="1" w:styleId="WW8Num25z5">
    <w:name w:val="WW8Num25z5"/>
    <w:rsid w:val="007D7AFF"/>
  </w:style>
  <w:style w:type="character" w:customStyle="1" w:styleId="WW8Num25z6">
    <w:name w:val="WW8Num25z6"/>
    <w:rsid w:val="007D7AFF"/>
  </w:style>
  <w:style w:type="character" w:customStyle="1" w:styleId="WW8Num25z7">
    <w:name w:val="WW8Num25z7"/>
    <w:rsid w:val="007D7AFF"/>
  </w:style>
  <w:style w:type="character" w:customStyle="1" w:styleId="WW8Num25z8">
    <w:name w:val="WW8Num25z8"/>
    <w:rsid w:val="007D7AFF"/>
  </w:style>
  <w:style w:type="character" w:customStyle="1" w:styleId="WW8Num30z0">
    <w:name w:val="WW8Num30z0"/>
    <w:rsid w:val="007D7AFF"/>
    <w:rPr>
      <w:rFonts w:ascii="Times New Roman" w:hAnsi="Times New Roman" w:cs="Times New Roman"/>
    </w:rPr>
  </w:style>
  <w:style w:type="character" w:customStyle="1" w:styleId="WW8Num31z0">
    <w:name w:val="WW8Num31z0"/>
    <w:rsid w:val="007D7AFF"/>
    <w:rPr>
      <w:rFonts w:ascii="Times New Roman" w:hAnsi="Times New Roman" w:cs="Times New Roman"/>
    </w:rPr>
  </w:style>
  <w:style w:type="character" w:customStyle="1" w:styleId="WW8Num31z1">
    <w:name w:val="WW8Num31z1"/>
    <w:rsid w:val="007D7AFF"/>
    <w:rPr>
      <w:rFonts w:ascii="Courier New" w:hAnsi="Courier New" w:cs="Courier New"/>
    </w:rPr>
  </w:style>
  <w:style w:type="character" w:customStyle="1" w:styleId="WW8Num31z2">
    <w:name w:val="WW8Num31z2"/>
    <w:rsid w:val="007D7AFF"/>
    <w:rPr>
      <w:rFonts w:ascii="Wingdings" w:hAnsi="Wingdings" w:cs="Wingdings"/>
    </w:rPr>
  </w:style>
  <w:style w:type="character" w:customStyle="1" w:styleId="WW8Num31z3">
    <w:name w:val="WW8Num31z3"/>
    <w:rsid w:val="007D7AFF"/>
    <w:rPr>
      <w:rFonts w:ascii="Symbol" w:hAnsi="Symbol" w:cs="Symbol"/>
    </w:rPr>
  </w:style>
  <w:style w:type="character" w:customStyle="1" w:styleId="WW8Num32z0">
    <w:name w:val="WW8Num32z0"/>
    <w:rsid w:val="007D7AFF"/>
    <w:rPr>
      <w:rFonts w:ascii="Times New Roman" w:hAnsi="Times New Roman" w:cs="Times New Roman"/>
    </w:rPr>
  </w:style>
  <w:style w:type="character" w:customStyle="1" w:styleId="WW8Num33z0">
    <w:name w:val="WW8Num33z0"/>
    <w:rsid w:val="007D7AFF"/>
    <w:rPr>
      <w:rFonts w:ascii="Times New Roman" w:eastAsia="Arial Unicode MS" w:hAnsi="Times New Roman" w:cs="Times New Roman"/>
      <w:b w:val="0"/>
      <w:bCs/>
      <w:color w:val="auto"/>
    </w:rPr>
  </w:style>
  <w:style w:type="character" w:customStyle="1" w:styleId="WW8Num34z0">
    <w:name w:val="WW8Num34z0"/>
    <w:rsid w:val="007D7AFF"/>
    <w:rPr>
      <w:rFonts w:ascii="Times New Roman" w:eastAsia="Arial Unicode MS" w:hAnsi="Times New Roman" w:cs="Times New Roman"/>
      <w:color w:val="FF0000"/>
    </w:rPr>
  </w:style>
  <w:style w:type="character" w:customStyle="1" w:styleId="WW8Num35z0">
    <w:name w:val="WW8Num35z0"/>
    <w:rsid w:val="007D7AFF"/>
  </w:style>
  <w:style w:type="character" w:customStyle="1" w:styleId="WW8Num35z1">
    <w:name w:val="WW8Num35z1"/>
    <w:rsid w:val="007D7AFF"/>
  </w:style>
  <w:style w:type="character" w:customStyle="1" w:styleId="WW8Num35z2">
    <w:name w:val="WW8Num35z2"/>
    <w:rsid w:val="007D7AFF"/>
  </w:style>
  <w:style w:type="character" w:customStyle="1" w:styleId="WW8Num35z3">
    <w:name w:val="WW8Num35z3"/>
    <w:rsid w:val="007D7AFF"/>
  </w:style>
  <w:style w:type="character" w:customStyle="1" w:styleId="WW8Num35z4">
    <w:name w:val="WW8Num35z4"/>
    <w:rsid w:val="007D7AFF"/>
  </w:style>
  <w:style w:type="character" w:customStyle="1" w:styleId="WW8Num35z5">
    <w:name w:val="WW8Num35z5"/>
    <w:rsid w:val="007D7AFF"/>
  </w:style>
  <w:style w:type="character" w:customStyle="1" w:styleId="WW8Num35z6">
    <w:name w:val="WW8Num35z6"/>
    <w:rsid w:val="007D7AFF"/>
  </w:style>
  <w:style w:type="character" w:customStyle="1" w:styleId="WW8Num35z7">
    <w:name w:val="WW8Num35z7"/>
    <w:rsid w:val="007D7AFF"/>
  </w:style>
  <w:style w:type="character" w:customStyle="1" w:styleId="WW8Num35z8">
    <w:name w:val="WW8Num35z8"/>
    <w:rsid w:val="007D7AFF"/>
  </w:style>
  <w:style w:type="character" w:customStyle="1" w:styleId="WW8Num36z0">
    <w:name w:val="WW8Num36z0"/>
    <w:rsid w:val="007D7AFF"/>
    <w:rPr>
      <w:rFonts w:ascii="Times New Roman" w:eastAsia="Arial Unicode MS" w:hAnsi="Times New Roman" w:cs="Times New Roman"/>
      <w:b w:val="0"/>
      <w:bCs/>
    </w:rPr>
  </w:style>
  <w:style w:type="character" w:customStyle="1" w:styleId="WW8Num37z0">
    <w:name w:val="WW8Num37z0"/>
    <w:rsid w:val="007D7AFF"/>
    <w:rPr>
      <w:rFonts w:ascii="Times New Roman" w:hAnsi="Times New Roman" w:cs="Times New Roman"/>
      <w:b/>
      <w:bCs/>
      <w:sz w:val="28"/>
      <w:szCs w:val="28"/>
      <w:u w:val="none"/>
    </w:rPr>
  </w:style>
  <w:style w:type="character" w:customStyle="1" w:styleId="WW8Num38z0">
    <w:name w:val="WW8Num38z0"/>
    <w:rsid w:val="007D7AFF"/>
    <w:rPr>
      <w:rFonts w:ascii="Times New Roman" w:hAnsi="Times New Roman" w:cs="Times New Roman"/>
    </w:rPr>
  </w:style>
  <w:style w:type="character" w:customStyle="1" w:styleId="WW8Num39z0">
    <w:name w:val="WW8Num39z0"/>
    <w:rsid w:val="007D7AFF"/>
    <w:rPr>
      <w:rFonts w:ascii="Wingdings" w:hAnsi="Wingdings" w:cs="Wingdings"/>
    </w:rPr>
  </w:style>
  <w:style w:type="character" w:customStyle="1" w:styleId="WW8Num39z1">
    <w:name w:val="WW8Num39z1"/>
    <w:rsid w:val="007D7AFF"/>
    <w:rPr>
      <w:rFonts w:ascii="Courier New" w:hAnsi="Courier New" w:cs="Courier New"/>
    </w:rPr>
  </w:style>
  <w:style w:type="character" w:customStyle="1" w:styleId="WW8Num39z3">
    <w:name w:val="WW8Num39z3"/>
    <w:rsid w:val="007D7AFF"/>
    <w:rPr>
      <w:rFonts w:ascii="Symbol" w:hAnsi="Symbol" w:cs="Symbol"/>
    </w:rPr>
  </w:style>
  <w:style w:type="character" w:customStyle="1" w:styleId="WW8NumSt5z0">
    <w:name w:val="WW8NumSt5z0"/>
    <w:rsid w:val="007D7AFF"/>
    <w:rPr>
      <w:rFonts w:ascii="Times New Roman" w:hAnsi="Times New Roman" w:cs="Times New Roman"/>
      <w:b/>
    </w:rPr>
  </w:style>
  <w:style w:type="character" w:customStyle="1" w:styleId="WW8NumSt6z0">
    <w:name w:val="WW8NumSt6z0"/>
    <w:rsid w:val="007D7AFF"/>
    <w:rPr>
      <w:rFonts w:ascii="Times New Roman" w:hAnsi="Times New Roman" w:cs="Times New Roman"/>
      <w:b/>
    </w:rPr>
  </w:style>
  <w:style w:type="character" w:customStyle="1" w:styleId="WW8NumSt7z0">
    <w:name w:val="WW8NumSt7z0"/>
    <w:rsid w:val="007D7AFF"/>
    <w:rPr>
      <w:rFonts w:ascii="Times New Roman" w:hAnsi="Times New Roman" w:cs="Times New Roman"/>
      <w:b/>
    </w:rPr>
  </w:style>
  <w:style w:type="character" w:customStyle="1" w:styleId="WW8NumSt14z0">
    <w:name w:val="WW8NumSt14z0"/>
    <w:rsid w:val="007D7AFF"/>
    <w:rPr>
      <w:rFonts w:ascii="Times New Roman" w:hAnsi="Times New Roman" w:cs="Times New Roman"/>
      <w:i w:val="0"/>
    </w:rPr>
  </w:style>
  <w:style w:type="character" w:customStyle="1" w:styleId="WW8NumSt22z0">
    <w:name w:val="WW8NumSt22z0"/>
    <w:rsid w:val="007D7AFF"/>
    <w:rPr>
      <w:rFonts w:ascii="Times New Roman" w:hAnsi="Times New Roman" w:cs="Times New Roman"/>
    </w:rPr>
  </w:style>
  <w:style w:type="character" w:customStyle="1" w:styleId="WW8NumSt23z0">
    <w:name w:val="WW8NumSt23z0"/>
    <w:rsid w:val="007D7AFF"/>
    <w:rPr>
      <w:rFonts w:ascii="Times New Roman" w:hAnsi="Times New Roman" w:cs="Times New Roman"/>
    </w:rPr>
  </w:style>
  <w:style w:type="character" w:customStyle="1" w:styleId="WW8NumSt24z0">
    <w:name w:val="WW8NumSt24z0"/>
    <w:rsid w:val="007D7AFF"/>
    <w:rPr>
      <w:rFonts w:ascii="Times New Roman" w:hAnsi="Times New Roman" w:cs="Times New Roman"/>
    </w:rPr>
  </w:style>
  <w:style w:type="character" w:customStyle="1" w:styleId="WW8NumSt25z0">
    <w:name w:val="WW8NumSt25z0"/>
    <w:rsid w:val="007D7AFF"/>
    <w:rPr>
      <w:rFonts w:ascii="Times New Roman" w:hAnsi="Times New Roman" w:cs="Times New Roman"/>
    </w:rPr>
  </w:style>
  <w:style w:type="character" w:customStyle="1" w:styleId="st">
    <w:name w:val="st"/>
    <w:rsid w:val="007D7AFF"/>
  </w:style>
  <w:style w:type="character" w:customStyle="1" w:styleId="h2">
    <w:name w:val="h2"/>
    <w:rsid w:val="007D7AFF"/>
  </w:style>
  <w:style w:type="paragraph" w:styleId="Legenda">
    <w:name w:val="caption"/>
    <w:basedOn w:val="Normalny"/>
    <w:qFormat/>
    <w:rsid w:val="007D7AFF"/>
    <w:pPr>
      <w:suppressLineNumbers/>
      <w:suppressAutoHyphens/>
      <w:spacing w:before="120" w:after="120"/>
    </w:pPr>
    <w:rPr>
      <w:rFonts w:cs="Mangal"/>
      <w:i/>
      <w:iCs/>
      <w:lang w:eastAsia="zh-CN"/>
    </w:rPr>
  </w:style>
  <w:style w:type="paragraph" w:customStyle="1" w:styleId="Legenda1">
    <w:name w:val="Legenda1"/>
    <w:basedOn w:val="Normalny"/>
    <w:rsid w:val="007D7AFF"/>
    <w:pPr>
      <w:suppressLineNumbers/>
      <w:suppressAutoHyphens/>
      <w:spacing w:before="120" w:after="120"/>
    </w:pPr>
    <w:rPr>
      <w:rFonts w:cs="Mangal"/>
      <w:i/>
      <w:iCs/>
      <w:lang w:eastAsia="zh-CN"/>
    </w:rPr>
  </w:style>
  <w:style w:type="paragraph" w:customStyle="1" w:styleId="msolistparagraph0">
    <w:name w:val="msolistparagraph"/>
    <w:basedOn w:val="Normalny"/>
    <w:rsid w:val="007D7AFF"/>
    <w:pPr>
      <w:ind w:left="708"/>
    </w:pPr>
  </w:style>
  <w:style w:type="character" w:customStyle="1" w:styleId="article10742">
    <w:name w:val="article_10742"/>
    <w:rsid w:val="007D7AFF"/>
  </w:style>
  <w:style w:type="paragraph" w:customStyle="1" w:styleId="BodyText22">
    <w:name w:val="Body Text 22"/>
    <w:basedOn w:val="Normalny"/>
    <w:rsid w:val="007D7AFF"/>
    <w:pPr>
      <w:suppressAutoHyphens/>
    </w:pPr>
    <w:rPr>
      <w:rFonts w:ascii="Times New Roman" w:hAnsi="Times New Roman"/>
      <w:color w:val="auto"/>
      <w:szCs w:val="20"/>
      <w:lang w:eastAsia="ar-SA"/>
    </w:rPr>
  </w:style>
  <w:style w:type="character" w:customStyle="1" w:styleId="czeinternetowe">
    <w:name w:val="Łącze internetowe"/>
    <w:rsid w:val="007D7AFF"/>
    <w:rPr>
      <w:color w:val="0000FF"/>
      <w:u w:val="single"/>
    </w:rPr>
  </w:style>
  <w:style w:type="character" w:customStyle="1" w:styleId="StopkaZnak1">
    <w:name w:val="Stopka Znak1"/>
    <w:rsid w:val="007D7AFF"/>
    <w:rPr>
      <w:rFonts w:ascii="Thorndale" w:hAnsi="Thorndale" w:cs="Thorndale"/>
      <w:color w:val="000000"/>
      <w:sz w:val="24"/>
      <w:szCs w:val="24"/>
    </w:rPr>
  </w:style>
  <w:style w:type="character" w:customStyle="1" w:styleId="PodtytuZnak">
    <w:name w:val="Podtytuł Znak"/>
    <w:rsid w:val="007D7AFF"/>
    <w:rPr>
      <w:rFonts w:ascii="Cambria" w:hAnsi="Cambria" w:cs="Cambria"/>
      <w:color w:val="000000"/>
      <w:sz w:val="24"/>
      <w:szCs w:val="24"/>
    </w:rPr>
  </w:style>
  <w:style w:type="character" w:customStyle="1" w:styleId="Wyrnienie">
    <w:name w:val="Wyróżnienie"/>
    <w:rsid w:val="007D7AFF"/>
    <w:rPr>
      <w:i/>
      <w:iCs/>
    </w:rPr>
  </w:style>
  <w:style w:type="character" w:customStyle="1" w:styleId="ListLabel1">
    <w:name w:val="ListLabel 1"/>
    <w:rsid w:val="007D7AFF"/>
    <w:rPr>
      <w:b/>
      <w:bCs/>
    </w:rPr>
  </w:style>
  <w:style w:type="character" w:customStyle="1" w:styleId="ListLabel2">
    <w:name w:val="ListLabel 2"/>
    <w:rsid w:val="007D7AFF"/>
    <w:rPr>
      <w:b w:val="0"/>
      <w:bCs w:val="0"/>
    </w:rPr>
  </w:style>
  <w:style w:type="character" w:customStyle="1" w:styleId="ListLabel3">
    <w:name w:val="ListLabel 3"/>
    <w:rsid w:val="007D7AFF"/>
    <w:rPr>
      <w:b/>
    </w:rPr>
  </w:style>
  <w:style w:type="character" w:customStyle="1" w:styleId="ListLabel4">
    <w:name w:val="ListLabel 4"/>
    <w:rsid w:val="007D7AFF"/>
    <w:rPr>
      <w:rFonts w:cs="Symbol"/>
    </w:rPr>
  </w:style>
  <w:style w:type="character" w:customStyle="1" w:styleId="ListLabel5">
    <w:name w:val="ListLabel 5"/>
    <w:rsid w:val="007D7AFF"/>
    <w:rPr>
      <w:rFonts w:cs="Courier New"/>
    </w:rPr>
  </w:style>
  <w:style w:type="character" w:customStyle="1" w:styleId="ListLabel6">
    <w:name w:val="ListLabel 6"/>
    <w:rsid w:val="007D7AFF"/>
    <w:rPr>
      <w:rFonts w:cs="Wingdings"/>
    </w:rPr>
  </w:style>
  <w:style w:type="character" w:customStyle="1" w:styleId="ListLabel7">
    <w:name w:val="ListLabel 7"/>
    <w:rsid w:val="007D7AFF"/>
    <w:rPr>
      <w:rFonts w:cs="Symbol"/>
      <w:sz w:val="22"/>
      <w:szCs w:val="22"/>
    </w:rPr>
  </w:style>
  <w:style w:type="character" w:customStyle="1" w:styleId="ListLabel8">
    <w:name w:val="ListLabel 8"/>
    <w:rsid w:val="007D7AFF"/>
    <w:rPr>
      <w:rFonts w:eastAsia="Times New Roman"/>
      <w:b w:val="0"/>
      <w:bCs w:val="0"/>
    </w:rPr>
  </w:style>
  <w:style w:type="character" w:customStyle="1" w:styleId="ListLabel9">
    <w:name w:val="ListLabel 9"/>
    <w:rsid w:val="007D7AFF"/>
    <w:rPr>
      <w:rFonts w:cs="Times New Roman"/>
    </w:rPr>
  </w:style>
  <w:style w:type="character" w:customStyle="1" w:styleId="ListLabel10">
    <w:name w:val="ListLabel 10"/>
    <w:rsid w:val="007D7AFF"/>
    <w:rPr>
      <w:rFonts w:cs="Symbol"/>
      <w:sz w:val="28"/>
      <w:szCs w:val="28"/>
    </w:rPr>
  </w:style>
  <w:style w:type="character" w:customStyle="1" w:styleId="ListLabel11">
    <w:name w:val="ListLabel 11"/>
    <w:rsid w:val="007D7AFF"/>
    <w:rPr>
      <w:rFonts w:cs="Times"/>
    </w:rPr>
  </w:style>
  <w:style w:type="character" w:customStyle="1" w:styleId="ListLabel12">
    <w:name w:val="ListLabel 12"/>
    <w:rsid w:val="007D7AFF"/>
    <w:rPr>
      <w:i w:val="0"/>
      <w:iCs w:val="0"/>
      <w:color w:val="00000A"/>
    </w:rPr>
  </w:style>
  <w:style w:type="character" w:customStyle="1" w:styleId="ListLabel13">
    <w:name w:val="ListLabel 13"/>
    <w:rsid w:val="007D7AFF"/>
    <w:rPr>
      <w:b w:val="0"/>
      <w:bCs w:val="0"/>
      <w:sz w:val="24"/>
      <w:szCs w:val="24"/>
    </w:rPr>
  </w:style>
  <w:style w:type="character" w:customStyle="1" w:styleId="ListLabel14">
    <w:name w:val="ListLabel 14"/>
    <w:rsid w:val="007D7AFF"/>
    <w:rPr>
      <w:rFonts w:cs="Symbol"/>
      <w:color w:val="00000A"/>
    </w:rPr>
  </w:style>
  <w:style w:type="character" w:customStyle="1" w:styleId="ListLabel15">
    <w:name w:val="ListLabel 15"/>
    <w:rsid w:val="007D7AFF"/>
    <w:rPr>
      <w:rFonts w:cs="Symbol"/>
      <w:b w:val="0"/>
      <w:bCs w:val="0"/>
      <w:color w:val="00000A"/>
      <w:u w:val="none"/>
    </w:rPr>
  </w:style>
  <w:style w:type="character" w:customStyle="1" w:styleId="ListLabel16">
    <w:name w:val="ListLabel 16"/>
    <w:rsid w:val="007D7AFF"/>
    <w:rPr>
      <w:color w:val="00000A"/>
    </w:rPr>
  </w:style>
  <w:style w:type="character" w:customStyle="1" w:styleId="ListLabel17">
    <w:name w:val="ListLabel 17"/>
    <w:rsid w:val="007D7AFF"/>
    <w:rPr>
      <w:rFonts w:cs="Times"/>
      <w:color w:val="00000A"/>
    </w:rPr>
  </w:style>
  <w:style w:type="character" w:customStyle="1" w:styleId="ListLabel18">
    <w:name w:val="ListLabel 18"/>
    <w:rsid w:val="007D7AFF"/>
    <w:rPr>
      <w:rFonts w:cs="Times New Roman"/>
      <w:b w:val="0"/>
      <w:i w:val="0"/>
      <w:sz w:val="20"/>
    </w:rPr>
  </w:style>
  <w:style w:type="character" w:customStyle="1" w:styleId="ListLabel19">
    <w:name w:val="ListLabel 19"/>
    <w:rsid w:val="007D7AFF"/>
    <w:rPr>
      <w:rFonts w:eastAsia="Times New Roman" w:cs="Times New Roman"/>
    </w:rPr>
  </w:style>
  <w:style w:type="character" w:customStyle="1" w:styleId="ListLabel20">
    <w:name w:val="ListLabel 20"/>
    <w:rsid w:val="007D7AFF"/>
    <w:rPr>
      <w:sz w:val="22"/>
    </w:rPr>
  </w:style>
  <w:style w:type="character" w:customStyle="1" w:styleId="ListLabel21">
    <w:name w:val="ListLabel 21"/>
    <w:rsid w:val="007D7AFF"/>
    <w:rPr>
      <w:rFonts w:cs="Times"/>
      <w:b w:val="0"/>
      <w:sz w:val="24"/>
    </w:rPr>
  </w:style>
  <w:style w:type="character" w:customStyle="1" w:styleId="ListLabel22">
    <w:name w:val="ListLabel 22"/>
    <w:rsid w:val="007D7AFF"/>
    <w:rPr>
      <w:rFonts w:cs="Times New Roman"/>
      <w:color w:val="00000A"/>
    </w:rPr>
  </w:style>
  <w:style w:type="character" w:customStyle="1" w:styleId="ListLabel23">
    <w:name w:val="ListLabel 23"/>
    <w:rsid w:val="007D7AFF"/>
    <w:rPr>
      <w:b/>
      <w:bCs/>
    </w:rPr>
  </w:style>
  <w:style w:type="character" w:customStyle="1" w:styleId="ListLabel24">
    <w:name w:val="ListLabel 24"/>
    <w:rsid w:val="007D7AFF"/>
    <w:rPr>
      <w:b w:val="0"/>
      <w:bCs w:val="0"/>
    </w:rPr>
  </w:style>
  <w:style w:type="character" w:customStyle="1" w:styleId="ListLabel25">
    <w:name w:val="ListLabel 25"/>
    <w:rsid w:val="007D7AFF"/>
    <w:rPr>
      <w:b/>
    </w:rPr>
  </w:style>
  <w:style w:type="character" w:customStyle="1" w:styleId="ListLabel26">
    <w:name w:val="ListLabel 26"/>
    <w:rsid w:val="007D7AFF"/>
    <w:rPr>
      <w:rFonts w:cs="Symbol"/>
    </w:rPr>
  </w:style>
  <w:style w:type="character" w:customStyle="1" w:styleId="ListLabel27">
    <w:name w:val="ListLabel 27"/>
    <w:rsid w:val="007D7AFF"/>
    <w:rPr>
      <w:rFonts w:cs="Courier New"/>
    </w:rPr>
  </w:style>
  <w:style w:type="character" w:customStyle="1" w:styleId="ListLabel28">
    <w:name w:val="ListLabel 28"/>
    <w:rsid w:val="007D7AFF"/>
    <w:rPr>
      <w:rFonts w:cs="Wingdings"/>
    </w:rPr>
  </w:style>
  <w:style w:type="character" w:customStyle="1" w:styleId="ListLabel29">
    <w:name w:val="ListLabel 29"/>
    <w:rsid w:val="007D7AFF"/>
    <w:rPr>
      <w:rFonts w:cs="Symbol"/>
      <w:sz w:val="22"/>
      <w:szCs w:val="22"/>
    </w:rPr>
  </w:style>
  <w:style w:type="character" w:customStyle="1" w:styleId="ListLabel30">
    <w:name w:val="ListLabel 30"/>
    <w:rsid w:val="007D7AFF"/>
    <w:rPr>
      <w:rFonts w:cs="Times New Roman"/>
    </w:rPr>
  </w:style>
  <w:style w:type="character" w:customStyle="1" w:styleId="ListLabel31">
    <w:name w:val="ListLabel 31"/>
    <w:rsid w:val="007D7AFF"/>
    <w:rPr>
      <w:rFonts w:cs="Symbol"/>
      <w:sz w:val="28"/>
      <w:szCs w:val="28"/>
    </w:rPr>
  </w:style>
  <w:style w:type="character" w:customStyle="1" w:styleId="ListLabel32">
    <w:name w:val="ListLabel 32"/>
    <w:rsid w:val="007D7AFF"/>
    <w:rPr>
      <w:rFonts w:cs="Times"/>
    </w:rPr>
  </w:style>
  <w:style w:type="character" w:customStyle="1" w:styleId="ListLabel33">
    <w:name w:val="ListLabel 33"/>
    <w:rsid w:val="007D7AFF"/>
    <w:rPr>
      <w:i w:val="0"/>
      <w:iCs w:val="0"/>
      <w:color w:val="00000A"/>
    </w:rPr>
  </w:style>
  <w:style w:type="character" w:customStyle="1" w:styleId="ListLabel34">
    <w:name w:val="ListLabel 34"/>
    <w:rsid w:val="007D7AFF"/>
    <w:rPr>
      <w:b w:val="0"/>
      <w:bCs w:val="0"/>
      <w:sz w:val="24"/>
      <w:szCs w:val="24"/>
    </w:rPr>
  </w:style>
  <w:style w:type="character" w:customStyle="1" w:styleId="ListLabel35">
    <w:name w:val="ListLabel 35"/>
    <w:rsid w:val="007D7AFF"/>
    <w:rPr>
      <w:rFonts w:cs="Symbol"/>
      <w:color w:val="00000A"/>
    </w:rPr>
  </w:style>
  <w:style w:type="character" w:customStyle="1" w:styleId="ListLabel36">
    <w:name w:val="ListLabel 36"/>
    <w:rsid w:val="007D7AFF"/>
    <w:rPr>
      <w:rFonts w:cs="Symbol"/>
      <w:b w:val="0"/>
      <w:bCs w:val="0"/>
      <w:color w:val="00000A"/>
      <w:u w:val="none"/>
    </w:rPr>
  </w:style>
  <w:style w:type="character" w:customStyle="1" w:styleId="ListLabel37">
    <w:name w:val="ListLabel 37"/>
    <w:rsid w:val="007D7AFF"/>
    <w:rPr>
      <w:rFonts w:cs="Times"/>
      <w:color w:val="00000A"/>
    </w:rPr>
  </w:style>
  <w:style w:type="character" w:customStyle="1" w:styleId="ListLabel38">
    <w:name w:val="ListLabel 38"/>
    <w:rsid w:val="007D7AFF"/>
    <w:rPr>
      <w:rFonts w:cs="Times New Roman"/>
      <w:b w:val="0"/>
      <w:i w:val="0"/>
      <w:sz w:val="20"/>
    </w:rPr>
  </w:style>
  <w:style w:type="character" w:customStyle="1" w:styleId="ListLabel39">
    <w:name w:val="ListLabel 39"/>
    <w:rsid w:val="007D7AFF"/>
    <w:rPr>
      <w:rFonts w:cs="Symbol"/>
      <w:sz w:val="22"/>
    </w:rPr>
  </w:style>
  <w:style w:type="character" w:customStyle="1" w:styleId="ListLabel40">
    <w:name w:val="ListLabel 40"/>
    <w:rsid w:val="007D7AFF"/>
    <w:rPr>
      <w:rFonts w:cs="Times"/>
      <w:b w:val="0"/>
      <w:sz w:val="24"/>
    </w:rPr>
  </w:style>
  <w:style w:type="character" w:customStyle="1" w:styleId="ListLabel41">
    <w:name w:val="ListLabel 41"/>
    <w:rsid w:val="007D7AFF"/>
    <w:rPr>
      <w:b/>
      <w:bCs/>
    </w:rPr>
  </w:style>
  <w:style w:type="character" w:customStyle="1" w:styleId="ListLabel42">
    <w:name w:val="ListLabel 42"/>
    <w:rsid w:val="007D7AFF"/>
    <w:rPr>
      <w:b w:val="0"/>
      <w:bCs w:val="0"/>
    </w:rPr>
  </w:style>
  <w:style w:type="character" w:customStyle="1" w:styleId="ListLabel43">
    <w:name w:val="ListLabel 43"/>
    <w:rsid w:val="007D7AFF"/>
    <w:rPr>
      <w:b/>
    </w:rPr>
  </w:style>
  <w:style w:type="character" w:customStyle="1" w:styleId="ListLabel44">
    <w:name w:val="ListLabel 44"/>
    <w:rsid w:val="007D7AFF"/>
    <w:rPr>
      <w:rFonts w:cs="Symbol"/>
    </w:rPr>
  </w:style>
  <w:style w:type="character" w:customStyle="1" w:styleId="ListLabel45">
    <w:name w:val="ListLabel 45"/>
    <w:rsid w:val="007D7AFF"/>
    <w:rPr>
      <w:rFonts w:cs="Courier New"/>
    </w:rPr>
  </w:style>
  <w:style w:type="character" w:customStyle="1" w:styleId="ListLabel46">
    <w:name w:val="ListLabel 46"/>
    <w:rsid w:val="007D7AFF"/>
    <w:rPr>
      <w:rFonts w:cs="Wingdings"/>
    </w:rPr>
  </w:style>
  <w:style w:type="character" w:customStyle="1" w:styleId="ListLabel47">
    <w:name w:val="ListLabel 47"/>
    <w:rsid w:val="007D7AFF"/>
    <w:rPr>
      <w:rFonts w:cs="Symbol"/>
      <w:sz w:val="22"/>
      <w:szCs w:val="22"/>
    </w:rPr>
  </w:style>
  <w:style w:type="character" w:customStyle="1" w:styleId="ListLabel48">
    <w:name w:val="ListLabel 48"/>
    <w:rsid w:val="007D7AFF"/>
    <w:rPr>
      <w:rFonts w:cs="Times New Roman"/>
    </w:rPr>
  </w:style>
  <w:style w:type="character" w:customStyle="1" w:styleId="ListLabel49">
    <w:name w:val="ListLabel 49"/>
    <w:rsid w:val="007D7AFF"/>
    <w:rPr>
      <w:rFonts w:cs="Symbol"/>
      <w:sz w:val="28"/>
      <w:szCs w:val="28"/>
    </w:rPr>
  </w:style>
  <w:style w:type="character" w:customStyle="1" w:styleId="ListLabel50">
    <w:name w:val="ListLabel 50"/>
    <w:rsid w:val="007D7AFF"/>
    <w:rPr>
      <w:rFonts w:cs="Times"/>
    </w:rPr>
  </w:style>
  <w:style w:type="character" w:customStyle="1" w:styleId="ListLabel51">
    <w:name w:val="ListLabel 51"/>
    <w:rsid w:val="007D7AFF"/>
    <w:rPr>
      <w:i w:val="0"/>
      <w:iCs w:val="0"/>
      <w:color w:val="00000A"/>
    </w:rPr>
  </w:style>
  <w:style w:type="character" w:customStyle="1" w:styleId="ListLabel52">
    <w:name w:val="ListLabel 52"/>
    <w:rsid w:val="007D7AFF"/>
    <w:rPr>
      <w:b w:val="0"/>
      <w:bCs w:val="0"/>
      <w:sz w:val="24"/>
      <w:szCs w:val="24"/>
    </w:rPr>
  </w:style>
  <w:style w:type="character" w:customStyle="1" w:styleId="ListLabel53">
    <w:name w:val="ListLabel 53"/>
    <w:rsid w:val="007D7AFF"/>
    <w:rPr>
      <w:rFonts w:cs="Symbol"/>
      <w:color w:val="00000A"/>
    </w:rPr>
  </w:style>
  <w:style w:type="character" w:customStyle="1" w:styleId="ListLabel54">
    <w:name w:val="ListLabel 54"/>
    <w:rsid w:val="007D7AFF"/>
    <w:rPr>
      <w:rFonts w:cs="Symbol"/>
      <w:b w:val="0"/>
      <w:bCs w:val="0"/>
      <w:color w:val="00000A"/>
      <w:u w:val="none"/>
    </w:rPr>
  </w:style>
  <w:style w:type="character" w:customStyle="1" w:styleId="ListLabel55">
    <w:name w:val="ListLabel 55"/>
    <w:rsid w:val="007D7AFF"/>
    <w:rPr>
      <w:rFonts w:cs="Times"/>
      <w:color w:val="00000A"/>
    </w:rPr>
  </w:style>
  <w:style w:type="character" w:customStyle="1" w:styleId="ListLabel56">
    <w:name w:val="ListLabel 56"/>
    <w:rsid w:val="007D7AFF"/>
    <w:rPr>
      <w:rFonts w:cs="Times New Roman"/>
      <w:b w:val="0"/>
      <w:i w:val="0"/>
      <w:sz w:val="20"/>
    </w:rPr>
  </w:style>
  <w:style w:type="character" w:customStyle="1" w:styleId="ListLabel57">
    <w:name w:val="ListLabel 57"/>
    <w:rsid w:val="007D7AFF"/>
    <w:rPr>
      <w:rFonts w:cs="Symbol"/>
      <w:sz w:val="22"/>
    </w:rPr>
  </w:style>
  <w:style w:type="character" w:customStyle="1" w:styleId="ListLabel58">
    <w:name w:val="ListLabel 58"/>
    <w:rsid w:val="007D7AFF"/>
    <w:rPr>
      <w:rFonts w:cs="Times"/>
      <w:b w:val="0"/>
      <w:sz w:val="24"/>
    </w:rPr>
  </w:style>
  <w:style w:type="character" w:customStyle="1" w:styleId="Znakiwypunktowania">
    <w:name w:val="Znaki wypunktowania"/>
    <w:rsid w:val="007D7AFF"/>
    <w:rPr>
      <w:rFonts w:ascii="OpenSymbol" w:eastAsia="OpenSymbol" w:hAnsi="OpenSymbol" w:cs="OpenSymbol"/>
    </w:rPr>
  </w:style>
  <w:style w:type="character" w:customStyle="1" w:styleId="ListLabel59">
    <w:name w:val="ListLabel 59"/>
    <w:rsid w:val="007D7AFF"/>
    <w:rPr>
      <w:b/>
      <w:bCs/>
    </w:rPr>
  </w:style>
  <w:style w:type="character" w:customStyle="1" w:styleId="ListLabel60">
    <w:name w:val="ListLabel 60"/>
    <w:rsid w:val="007D7AFF"/>
    <w:rPr>
      <w:b w:val="0"/>
      <w:bCs w:val="0"/>
    </w:rPr>
  </w:style>
  <w:style w:type="character" w:customStyle="1" w:styleId="ListLabel61">
    <w:name w:val="ListLabel 61"/>
    <w:rsid w:val="007D7AFF"/>
    <w:rPr>
      <w:b/>
    </w:rPr>
  </w:style>
  <w:style w:type="character" w:customStyle="1" w:styleId="ListLabel62">
    <w:name w:val="ListLabel 62"/>
    <w:rsid w:val="007D7AFF"/>
    <w:rPr>
      <w:rFonts w:cs="Symbol"/>
    </w:rPr>
  </w:style>
  <w:style w:type="character" w:customStyle="1" w:styleId="ListLabel63">
    <w:name w:val="ListLabel 63"/>
    <w:rsid w:val="007D7AFF"/>
    <w:rPr>
      <w:rFonts w:cs="Courier New"/>
    </w:rPr>
  </w:style>
  <w:style w:type="character" w:customStyle="1" w:styleId="ListLabel64">
    <w:name w:val="ListLabel 64"/>
    <w:rsid w:val="007D7AFF"/>
    <w:rPr>
      <w:rFonts w:cs="Wingdings"/>
    </w:rPr>
  </w:style>
  <w:style w:type="character" w:customStyle="1" w:styleId="ListLabel65">
    <w:name w:val="ListLabel 65"/>
    <w:rsid w:val="007D7AFF"/>
    <w:rPr>
      <w:rFonts w:cs="Symbol"/>
      <w:sz w:val="22"/>
      <w:szCs w:val="22"/>
    </w:rPr>
  </w:style>
  <w:style w:type="character" w:customStyle="1" w:styleId="ListLabel66">
    <w:name w:val="ListLabel 66"/>
    <w:rsid w:val="007D7AFF"/>
    <w:rPr>
      <w:rFonts w:cs="Times New Roman"/>
    </w:rPr>
  </w:style>
  <w:style w:type="character" w:customStyle="1" w:styleId="ListLabel67">
    <w:name w:val="ListLabel 67"/>
    <w:rsid w:val="007D7AFF"/>
    <w:rPr>
      <w:rFonts w:cs="Symbol"/>
      <w:sz w:val="28"/>
      <w:szCs w:val="28"/>
    </w:rPr>
  </w:style>
  <w:style w:type="character" w:customStyle="1" w:styleId="ListLabel68">
    <w:name w:val="ListLabel 68"/>
    <w:rsid w:val="007D7AFF"/>
    <w:rPr>
      <w:rFonts w:cs="Times"/>
    </w:rPr>
  </w:style>
  <w:style w:type="character" w:customStyle="1" w:styleId="ListLabel69">
    <w:name w:val="ListLabel 69"/>
    <w:rsid w:val="007D7AFF"/>
    <w:rPr>
      <w:i w:val="0"/>
      <w:iCs w:val="0"/>
      <w:color w:val="00000A"/>
    </w:rPr>
  </w:style>
  <w:style w:type="character" w:customStyle="1" w:styleId="ListLabel70">
    <w:name w:val="ListLabel 70"/>
    <w:rsid w:val="007D7AFF"/>
    <w:rPr>
      <w:b w:val="0"/>
      <w:bCs w:val="0"/>
      <w:sz w:val="24"/>
      <w:szCs w:val="24"/>
    </w:rPr>
  </w:style>
  <w:style w:type="character" w:customStyle="1" w:styleId="ListLabel71">
    <w:name w:val="ListLabel 71"/>
    <w:rsid w:val="007D7AFF"/>
    <w:rPr>
      <w:rFonts w:cs="Symbol"/>
      <w:color w:val="00000A"/>
    </w:rPr>
  </w:style>
  <w:style w:type="character" w:customStyle="1" w:styleId="ListLabel72">
    <w:name w:val="ListLabel 72"/>
    <w:rsid w:val="007D7AFF"/>
    <w:rPr>
      <w:rFonts w:cs="Symbol"/>
      <w:b w:val="0"/>
      <w:bCs w:val="0"/>
      <w:color w:val="00000A"/>
      <w:u w:val="none"/>
    </w:rPr>
  </w:style>
  <w:style w:type="character" w:customStyle="1" w:styleId="ListLabel73">
    <w:name w:val="ListLabel 73"/>
    <w:rsid w:val="007D7AFF"/>
    <w:rPr>
      <w:rFonts w:cs="Times"/>
      <w:color w:val="00000A"/>
    </w:rPr>
  </w:style>
  <w:style w:type="character" w:customStyle="1" w:styleId="ListLabel74">
    <w:name w:val="ListLabel 74"/>
    <w:rsid w:val="007D7AFF"/>
    <w:rPr>
      <w:rFonts w:cs="Times New Roman"/>
      <w:b w:val="0"/>
      <w:i w:val="0"/>
      <w:sz w:val="20"/>
    </w:rPr>
  </w:style>
  <w:style w:type="character" w:customStyle="1" w:styleId="ListLabel75">
    <w:name w:val="ListLabel 75"/>
    <w:rsid w:val="007D7AFF"/>
    <w:rPr>
      <w:rFonts w:cs="Symbol"/>
      <w:sz w:val="22"/>
    </w:rPr>
  </w:style>
  <w:style w:type="character" w:customStyle="1" w:styleId="ListLabel76">
    <w:name w:val="ListLabel 76"/>
    <w:rsid w:val="007D7AFF"/>
    <w:rPr>
      <w:rFonts w:cs="Times"/>
      <w:b w:val="0"/>
      <w:sz w:val="24"/>
    </w:rPr>
  </w:style>
  <w:style w:type="character" w:customStyle="1" w:styleId="ListLabel77">
    <w:name w:val="ListLabel 77"/>
    <w:rsid w:val="007D7AFF"/>
    <w:rPr>
      <w:b/>
      <w:bCs/>
    </w:rPr>
  </w:style>
  <w:style w:type="character" w:customStyle="1" w:styleId="ListLabel78">
    <w:name w:val="ListLabel 78"/>
    <w:rsid w:val="007D7AFF"/>
    <w:rPr>
      <w:b w:val="0"/>
      <w:bCs w:val="0"/>
    </w:rPr>
  </w:style>
  <w:style w:type="character" w:customStyle="1" w:styleId="ListLabel79">
    <w:name w:val="ListLabel 79"/>
    <w:rsid w:val="007D7AFF"/>
    <w:rPr>
      <w:b/>
    </w:rPr>
  </w:style>
  <w:style w:type="character" w:customStyle="1" w:styleId="ListLabel80">
    <w:name w:val="ListLabel 80"/>
    <w:rsid w:val="007D7AFF"/>
    <w:rPr>
      <w:rFonts w:cs="Symbol"/>
    </w:rPr>
  </w:style>
  <w:style w:type="character" w:customStyle="1" w:styleId="ListLabel81">
    <w:name w:val="ListLabel 81"/>
    <w:rsid w:val="007D7AFF"/>
    <w:rPr>
      <w:rFonts w:cs="Courier New"/>
    </w:rPr>
  </w:style>
  <w:style w:type="character" w:customStyle="1" w:styleId="ListLabel82">
    <w:name w:val="ListLabel 82"/>
    <w:rsid w:val="007D7AFF"/>
    <w:rPr>
      <w:rFonts w:cs="Wingdings"/>
    </w:rPr>
  </w:style>
  <w:style w:type="character" w:customStyle="1" w:styleId="ListLabel83">
    <w:name w:val="ListLabel 83"/>
    <w:rsid w:val="007D7AFF"/>
    <w:rPr>
      <w:rFonts w:cs="Symbol"/>
      <w:sz w:val="22"/>
      <w:szCs w:val="22"/>
    </w:rPr>
  </w:style>
  <w:style w:type="character" w:customStyle="1" w:styleId="ListLabel84">
    <w:name w:val="ListLabel 84"/>
    <w:rsid w:val="007D7AFF"/>
    <w:rPr>
      <w:rFonts w:cs="Times New Roman"/>
    </w:rPr>
  </w:style>
  <w:style w:type="character" w:customStyle="1" w:styleId="ListLabel85">
    <w:name w:val="ListLabel 85"/>
    <w:rsid w:val="007D7AFF"/>
    <w:rPr>
      <w:rFonts w:cs="Symbol"/>
      <w:sz w:val="28"/>
      <w:szCs w:val="28"/>
    </w:rPr>
  </w:style>
  <w:style w:type="character" w:customStyle="1" w:styleId="ListLabel86">
    <w:name w:val="ListLabel 86"/>
    <w:rsid w:val="007D7AFF"/>
    <w:rPr>
      <w:rFonts w:cs="Times"/>
    </w:rPr>
  </w:style>
  <w:style w:type="character" w:customStyle="1" w:styleId="ListLabel87">
    <w:name w:val="ListLabel 87"/>
    <w:rsid w:val="007D7AFF"/>
    <w:rPr>
      <w:i w:val="0"/>
      <w:iCs w:val="0"/>
      <w:color w:val="00000A"/>
    </w:rPr>
  </w:style>
  <w:style w:type="character" w:customStyle="1" w:styleId="ListLabel88">
    <w:name w:val="ListLabel 88"/>
    <w:rsid w:val="007D7AFF"/>
    <w:rPr>
      <w:b w:val="0"/>
      <w:bCs w:val="0"/>
      <w:sz w:val="24"/>
      <w:szCs w:val="24"/>
    </w:rPr>
  </w:style>
  <w:style w:type="character" w:customStyle="1" w:styleId="ListLabel89">
    <w:name w:val="ListLabel 89"/>
    <w:rsid w:val="007D7AFF"/>
    <w:rPr>
      <w:rFonts w:cs="Symbol"/>
      <w:color w:val="00000A"/>
    </w:rPr>
  </w:style>
  <w:style w:type="character" w:customStyle="1" w:styleId="ListLabel90">
    <w:name w:val="ListLabel 90"/>
    <w:rsid w:val="007D7AFF"/>
    <w:rPr>
      <w:rFonts w:cs="Symbol"/>
      <w:b w:val="0"/>
      <w:bCs w:val="0"/>
      <w:color w:val="00000A"/>
      <w:u w:val="none"/>
    </w:rPr>
  </w:style>
  <w:style w:type="character" w:customStyle="1" w:styleId="ListLabel91">
    <w:name w:val="ListLabel 91"/>
    <w:rsid w:val="007D7AFF"/>
    <w:rPr>
      <w:rFonts w:cs="Times"/>
      <w:color w:val="00000A"/>
    </w:rPr>
  </w:style>
  <w:style w:type="character" w:customStyle="1" w:styleId="ListLabel92">
    <w:name w:val="ListLabel 92"/>
    <w:rsid w:val="007D7AFF"/>
    <w:rPr>
      <w:rFonts w:cs="Times New Roman"/>
      <w:b w:val="0"/>
      <w:i w:val="0"/>
      <w:sz w:val="20"/>
    </w:rPr>
  </w:style>
  <w:style w:type="character" w:customStyle="1" w:styleId="ListLabel93">
    <w:name w:val="ListLabel 93"/>
    <w:rsid w:val="007D7AFF"/>
    <w:rPr>
      <w:rFonts w:cs="Symbol"/>
      <w:sz w:val="22"/>
    </w:rPr>
  </w:style>
  <w:style w:type="character" w:customStyle="1" w:styleId="ListLabel94">
    <w:name w:val="ListLabel 94"/>
    <w:rsid w:val="007D7AFF"/>
    <w:rPr>
      <w:rFonts w:cs="Times"/>
      <w:b w:val="0"/>
      <w:sz w:val="24"/>
    </w:rPr>
  </w:style>
  <w:style w:type="character" w:customStyle="1" w:styleId="ListLabel95">
    <w:name w:val="ListLabel 95"/>
    <w:rsid w:val="007D7AFF"/>
    <w:rPr>
      <w:b/>
      <w:bCs/>
    </w:rPr>
  </w:style>
  <w:style w:type="character" w:customStyle="1" w:styleId="ListLabel96">
    <w:name w:val="ListLabel 96"/>
    <w:rsid w:val="007D7AFF"/>
    <w:rPr>
      <w:b w:val="0"/>
      <w:bCs w:val="0"/>
    </w:rPr>
  </w:style>
  <w:style w:type="character" w:customStyle="1" w:styleId="ListLabel97">
    <w:name w:val="ListLabel 97"/>
    <w:rsid w:val="007D7AFF"/>
    <w:rPr>
      <w:b/>
    </w:rPr>
  </w:style>
  <w:style w:type="character" w:customStyle="1" w:styleId="ListLabel98">
    <w:name w:val="ListLabel 98"/>
    <w:rsid w:val="007D7AFF"/>
    <w:rPr>
      <w:rFonts w:cs="Symbol"/>
    </w:rPr>
  </w:style>
  <w:style w:type="character" w:customStyle="1" w:styleId="ListLabel99">
    <w:name w:val="ListLabel 99"/>
    <w:rsid w:val="007D7AFF"/>
    <w:rPr>
      <w:rFonts w:cs="Courier New"/>
    </w:rPr>
  </w:style>
  <w:style w:type="character" w:customStyle="1" w:styleId="ListLabel100">
    <w:name w:val="ListLabel 100"/>
    <w:rsid w:val="007D7AFF"/>
    <w:rPr>
      <w:rFonts w:cs="Wingdings"/>
    </w:rPr>
  </w:style>
  <w:style w:type="character" w:customStyle="1" w:styleId="ListLabel101">
    <w:name w:val="ListLabel 101"/>
    <w:rsid w:val="007D7AFF"/>
    <w:rPr>
      <w:rFonts w:cs="Symbol"/>
      <w:sz w:val="22"/>
      <w:szCs w:val="22"/>
    </w:rPr>
  </w:style>
  <w:style w:type="character" w:customStyle="1" w:styleId="ListLabel102">
    <w:name w:val="ListLabel 102"/>
    <w:rsid w:val="007D7AFF"/>
    <w:rPr>
      <w:rFonts w:cs="Times New Roman"/>
    </w:rPr>
  </w:style>
  <w:style w:type="character" w:customStyle="1" w:styleId="ListLabel103">
    <w:name w:val="ListLabel 103"/>
    <w:rsid w:val="007D7AFF"/>
    <w:rPr>
      <w:rFonts w:cs="Symbol"/>
      <w:sz w:val="28"/>
      <w:szCs w:val="28"/>
    </w:rPr>
  </w:style>
  <w:style w:type="character" w:customStyle="1" w:styleId="ListLabel104">
    <w:name w:val="ListLabel 104"/>
    <w:rsid w:val="007D7AFF"/>
    <w:rPr>
      <w:rFonts w:cs="Times"/>
    </w:rPr>
  </w:style>
  <w:style w:type="character" w:customStyle="1" w:styleId="ListLabel105">
    <w:name w:val="ListLabel 105"/>
    <w:rsid w:val="007D7AFF"/>
    <w:rPr>
      <w:i w:val="0"/>
      <w:iCs w:val="0"/>
      <w:color w:val="00000A"/>
    </w:rPr>
  </w:style>
  <w:style w:type="character" w:customStyle="1" w:styleId="ListLabel106">
    <w:name w:val="ListLabel 106"/>
    <w:rsid w:val="007D7AFF"/>
    <w:rPr>
      <w:b w:val="0"/>
      <w:bCs w:val="0"/>
      <w:sz w:val="24"/>
      <w:szCs w:val="24"/>
    </w:rPr>
  </w:style>
  <w:style w:type="character" w:customStyle="1" w:styleId="ListLabel107">
    <w:name w:val="ListLabel 107"/>
    <w:rsid w:val="007D7AFF"/>
    <w:rPr>
      <w:rFonts w:cs="Symbol"/>
      <w:color w:val="00000A"/>
    </w:rPr>
  </w:style>
  <w:style w:type="character" w:customStyle="1" w:styleId="ListLabel108">
    <w:name w:val="ListLabel 108"/>
    <w:rsid w:val="007D7AFF"/>
    <w:rPr>
      <w:rFonts w:cs="Symbol"/>
      <w:b w:val="0"/>
      <w:bCs w:val="0"/>
      <w:color w:val="00000A"/>
      <w:u w:val="none"/>
    </w:rPr>
  </w:style>
  <w:style w:type="character" w:customStyle="1" w:styleId="ListLabel109">
    <w:name w:val="ListLabel 109"/>
    <w:rsid w:val="007D7AFF"/>
    <w:rPr>
      <w:rFonts w:cs="Times"/>
      <w:color w:val="00000A"/>
    </w:rPr>
  </w:style>
  <w:style w:type="character" w:customStyle="1" w:styleId="ListLabel110">
    <w:name w:val="ListLabel 110"/>
    <w:rsid w:val="007D7AFF"/>
    <w:rPr>
      <w:rFonts w:cs="Times New Roman"/>
      <w:b w:val="0"/>
      <w:i w:val="0"/>
      <w:sz w:val="20"/>
    </w:rPr>
  </w:style>
  <w:style w:type="character" w:customStyle="1" w:styleId="ListLabel111">
    <w:name w:val="ListLabel 111"/>
    <w:rsid w:val="007D7AFF"/>
    <w:rPr>
      <w:rFonts w:cs="Symbol"/>
      <w:sz w:val="22"/>
    </w:rPr>
  </w:style>
  <w:style w:type="character" w:customStyle="1" w:styleId="ListLabel112">
    <w:name w:val="ListLabel 112"/>
    <w:rsid w:val="007D7AFF"/>
    <w:rPr>
      <w:rFonts w:cs="Times"/>
      <w:b w:val="0"/>
      <w:sz w:val="24"/>
    </w:rPr>
  </w:style>
  <w:style w:type="character" w:customStyle="1" w:styleId="ListLabel113">
    <w:name w:val="ListLabel 113"/>
    <w:rsid w:val="007D7AFF"/>
    <w:rPr>
      <w:b/>
      <w:bCs/>
    </w:rPr>
  </w:style>
  <w:style w:type="character" w:customStyle="1" w:styleId="ListLabel114">
    <w:name w:val="ListLabel 114"/>
    <w:rsid w:val="007D7AFF"/>
    <w:rPr>
      <w:b w:val="0"/>
      <w:bCs w:val="0"/>
    </w:rPr>
  </w:style>
  <w:style w:type="character" w:customStyle="1" w:styleId="ListLabel115">
    <w:name w:val="ListLabel 115"/>
    <w:rsid w:val="007D7AFF"/>
    <w:rPr>
      <w:b/>
    </w:rPr>
  </w:style>
  <w:style w:type="character" w:customStyle="1" w:styleId="ListLabel116">
    <w:name w:val="ListLabel 116"/>
    <w:rsid w:val="007D7AFF"/>
    <w:rPr>
      <w:rFonts w:cs="Symbol"/>
    </w:rPr>
  </w:style>
  <w:style w:type="character" w:customStyle="1" w:styleId="ListLabel117">
    <w:name w:val="ListLabel 117"/>
    <w:rsid w:val="007D7AFF"/>
    <w:rPr>
      <w:rFonts w:cs="Courier New"/>
    </w:rPr>
  </w:style>
  <w:style w:type="character" w:customStyle="1" w:styleId="ListLabel118">
    <w:name w:val="ListLabel 118"/>
    <w:rsid w:val="007D7AFF"/>
    <w:rPr>
      <w:rFonts w:cs="Wingdings"/>
    </w:rPr>
  </w:style>
  <w:style w:type="character" w:customStyle="1" w:styleId="ListLabel119">
    <w:name w:val="ListLabel 119"/>
    <w:rsid w:val="007D7AFF"/>
    <w:rPr>
      <w:rFonts w:cs="Symbol"/>
      <w:sz w:val="22"/>
      <w:szCs w:val="22"/>
    </w:rPr>
  </w:style>
  <w:style w:type="character" w:customStyle="1" w:styleId="ListLabel120">
    <w:name w:val="ListLabel 120"/>
    <w:rsid w:val="007D7AFF"/>
    <w:rPr>
      <w:rFonts w:cs="Times New Roman"/>
    </w:rPr>
  </w:style>
  <w:style w:type="character" w:customStyle="1" w:styleId="ListLabel121">
    <w:name w:val="ListLabel 121"/>
    <w:rsid w:val="007D7AFF"/>
    <w:rPr>
      <w:rFonts w:cs="Symbol"/>
      <w:sz w:val="28"/>
      <w:szCs w:val="28"/>
    </w:rPr>
  </w:style>
  <w:style w:type="character" w:customStyle="1" w:styleId="ListLabel122">
    <w:name w:val="ListLabel 122"/>
    <w:rsid w:val="007D7AFF"/>
    <w:rPr>
      <w:rFonts w:cs="Times"/>
    </w:rPr>
  </w:style>
  <w:style w:type="character" w:customStyle="1" w:styleId="ListLabel123">
    <w:name w:val="ListLabel 123"/>
    <w:rsid w:val="007D7AFF"/>
    <w:rPr>
      <w:i w:val="0"/>
      <w:iCs w:val="0"/>
      <w:color w:val="00000A"/>
    </w:rPr>
  </w:style>
  <w:style w:type="character" w:customStyle="1" w:styleId="ListLabel124">
    <w:name w:val="ListLabel 124"/>
    <w:rsid w:val="007D7AFF"/>
    <w:rPr>
      <w:b w:val="0"/>
      <w:bCs w:val="0"/>
      <w:sz w:val="24"/>
      <w:szCs w:val="24"/>
    </w:rPr>
  </w:style>
  <w:style w:type="character" w:customStyle="1" w:styleId="ListLabel125">
    <w:name w:val="ListLabel 125"/>
    <w:rsid w:val="007D7AFF"/>
    <w:rPr>
      <w:rFonts w:cs="Symbol"/>
      <w:color w:val="00000A"/>
    </w:rPr>
  </w:style>
  <w:style w:type="character" w:customStyle="1" w:styleId="ListLabel126">
    <w:name w:val="ListLabel 126"/>
    <w:rsid w:val="007D7AFF"/>
    <w:rPr>
      <w:rFonts w:cs="Symbol"/>
      <w:b w:val="0"/>
      <w:bCs w:val="0"/>
      <w:color w:val="00000A"/>
      <w:u w:val="none"/>
    </w:rPr>
  </w:style>
  <w:style w:type="character" w:customStyle="1" w:styleId="ListLabel127">
    <w:name w:val="ListLabel 127"/>
    <w:rsid w:val="007D7AFF"/>
    <w:rPr>
      <w:rFonts w:cs="Times"/>
      <w:color w:val="00000A"/>
    </w:rPr>
  </w:style>
  <w:style w:type="character" w:customStyle="1" w:styleId="ListLabel128">
    <w:name w:val="ListLabel 128"/>
    <w:rsid w:val="007D7AFF"/>
    <w:rPr>
      <w:rFonts w:cs="Times New Roman"/>
      <w:b w:val="0"/>
      <w:i w:val="0"/>
      <w:sz w:val="20"/>
    </w:rPr>
  </w:style>
  <w:style w:type="character" w:customStyle="1" w:styleId="ListLabel129">
    <w:name w:val="ListLabel 129"/>
    <w:rsid w:val="007D7AFF"/>
    <w:rPr>
      <w:rFonts w:cs="Symbol"/>
      <w:sz w:val="22"/>
    </w:rPr>
  </w:style>
  <w:style w:type="character" w:customStyle="1" w:styleId="ListLabel130">
    <w:name w:val="ListLabel 130"/>
    <w:rsid w:val="007D7AFF"/>
    <w:rPr>
      <w:rFonts w:cs="Times"/>
      <w:b w:val="0"/>
      <w:sz w:val="24"/>
    </w:rPr>
  </w:style>
  <w:style w:type="character" w:customStyle="1" w:styleId="ListLabel131">
    <w:name w:val="ListLabel 131"/>
    <w:rsid w:val="007D7AFF"/>
    <w:rPr>
      <w:b/>
      <w:bCs/>
    </w:rPr>
  </w:style>
  <w:style w:type="character" w:customStyle="1" w:styleId="ListLabel132">
    <w:name w:val="ListLabel 132"/>
    <w:rsid w:val="007D7AFF"/>
    <w:rPr>
      <w:b w:val="0"/>
      <w:bCs w:val="0"/>
    </w:rPr>
  </w:style>
  <w:style w:type="character" w:customStyle="1" w:styleId="ListLabel133">
    <w:name w:val="ListLabel 133"/>
    <w:rsid w:val="007D7AFF"/>
    <w:rPr>
      <w:b/>
    </w:rPr>
  </w:style>
  <w:style w:type="character" w:customStyle="1" w:styleId="ListLabel134">
    <w:name w:val="ListLabel 134"/>
    <w:rsid w:val="007D7AFF"/>
    <w:rPr>
      <w:rFonts w:cs="Symbol"/>
    </w:rPr>
  </w:style>
  <w:style w:type="character" w:customStyle="1" w:styleId="ListLabel135">
    <w:name w:val="ListLabel 135"/>
    <w:rsid w:val="007D7AFF"/>
    <w:rPr>
      <w:rFonts w:cs="Courier New"/>
    </w:rPr>
  </w:style>
  <w:style w:type="character" w:customStyle="1" w:styleId="ListLabel136">
    <w:name w:val="ListLabel 136"/>
    <w:rsid w:val="007D7AFF"/>
    <w:rPr>
      <w:rFonts w:cs="Wingdings"/>
    </w:rPr>
  </w:style>
  <w:style w:type="character" w:customStyle="1" w:styleId="ListLabel137">
    <w:name w:val="ListLabel 137"/>
    <w:rsid w:val="007D7AFF"/>
    <w:rPr>
      <w:rFonts w:cs="Symbol"/>
      <w:sz w:val="22"/>
      <w:szCs w:val="22"/>
    </w:rPr>
  </w:style>
  <w:style w:type="character" w:customStyle="1" w:styleId="ListLabel138">
    <w:name w:val="ListLabel 138"/>
    <w:rsid w:val="007D7AFF"/>
    <w:rPr>
      <w:rFonts w:cs="Times New Roman"/>
    </w:rPr>
  </w:style>
  <w:style w:type="character" w:customStyle="1" w:styleId="ListLabel139">
    <w:name w:val="ListLabel 139"/>
    <w:rsid w:val="007D7AFF"/>
    <w:rPr>
      <w:rFonts w:cs="Symbol"/>
      <w:sz w:val="28"/>
      <w:szCs w:val="28"/>
    </w:rPr>
  </w:style>
  <w:style w:type="character" w:customStyle="1" w:styleId="ListLabel140">
    <w:name w:val="ListLabel 140"/>
    <w:rsid w:val="007D7AFF"/>
    <w:rPr>
      <w:rFonts w:cs="Times"/>
    </w:rPr>
  </w:style>
  <w:style w:type="character" w:customStyle="1" w:styleId="ListLabel141">
    <w:name w:val="ListLabel 141"/>
    <w:rsid w:val="007D7AFF"/>
    <w:rPr>
      <w:i w:val="0"/>
      <w:iCs w:val="0"/>
      <w:color w:val="00000A"/>
    </w:rPr>
  </w:style>
  <w:style w:type="character" w:customStyle="1" w:styleId="ListLabel142">
    <w:name w:val="ListLabel 142"/>
    <w:rsid w:val="007D7AFF"/>
    <w:rPr>
      <w:b w:val="0"/>
      <w:bCs w:val="0"/>
      <w:sz w:val="24"/>
      <w:szCs w:val="24"/>
    </w:rPr>
  </w:style>
  <w:style w:type="character" w:customStyle="1" w:styleId="ListLabel143">
    <w:name w:val="ListLabel 143"/>
    <w:rsid w:val="007D7AFF"/>
    <w:rPr>
      <w:rFonts w:cs="Symbol"/>
      <w:color w:val="00000A"/>
    </w:rPr>
  </w:style>
  <w:style w:type="character" w:customStyle="1" w:styleId="ListLabel144">
    <w:name w:val="ListLabel 144"/>
    <w:rsid w:val="007D7AFF"/>
    <w:rPr>
      <w:rFonts w:cs="Symbol"/>
      <w:b w:val="0"/>
      <w:bCs w:val="0"/>
      <w:color w:val="00000A"/>
      <w:u w:val="none"/>
    </w:rPr>
  </w:style>
  <w:style w:type="character" w:customStyle="1" w:styleId="ListLabel145">
    <w:name w:val="ListLabel 145"/>
    <w:rsid w:val="007D7AFF"/>
    <w:rPr>
      <w:rFonts w:cs="Times"/>
      <w:color w:val="00000A"/>
    </w:rPr>
  </w:style>
  <w:style w:type="character" w:customStyle="1" w:styleId="ListLabel146">
    <w:name w:val="ListLabel 146"/>
    <w:rsid w:val="007D7AFF"/>
    <w:rPr>
      <w:rFonts w:cs="Times New Roman"/>
      <w:b w:val="0"/>
      <w:i w:val="0"/>
      <w:sz w:val="20"/>
    </w:rPr>
  </w:style>
  <w:style w:type="character" w:customStyle="1" w:styleId="ListLabel147">
    <w:name w:val="ListLabel 147"/>
    <w:rsid w:val="007D7AFF"/>
    <w:rPr>
      <w:rFonts w:cs="Symbol"/>
      <w:sz w:val="22"/>
    </w:rPr>
  </w:style>
  <w:style w:type="character" w:customStyle="1" w:styleId="ListLabel148">
    <w:name w:val="ListLabel 148"/>
    <w:rsid w:val="007D7AFF"/>
    <w:rPr>
      <w:rFonts w:cs="Times"/>
      <w:b w:val="0"/>
      <w:sz w:val="24"/>
    </w:rPr>
  </w:style>
  <w:style w:type="character" w:customStyle="1" w:styleId="ListLabel149">
    <w:name w:val="ListLabel 149"/>
    <w:rsid w:val="007D7AFF"/>
    <w:rPr>
      <w:b/>
      <w:bCs/>
    </w:rPr>
  </w:style>
  <w:style w:type="character" w:customStyle="1" w:styleId="ListLabel150">
    <w:name w:val="ListLabel 150"/>
    <w:rsid w:val="007D7AFF"/>
    <w:rPr>
      <w:b w:val="0"/>
      <w:bCs w:val="0"/>
    </w:rPr>
  </w:style>
  <w:style w:type="character" w:customStyle="1" w:styleId="ListLabel151">
    <w:name w:val="ListLabel 151"/>
    <w:rsid w:val="007D7AFF"/>
    <w:rPr>
      <w:b/>
    </w:rPr>
  </w:style>
  <w:style w:type="character" w:customStyle="1" w:styleId="ListLabel152">
    <w:name w:val="ListLabel 152"/>
    <w:rsid w:val="007D7AFF"/>
    <w:rPr>
      <w:rFonts w:cs="Symbol"/>
    </w:rPr>
  </w:style>
  <w:style w:type="character" w:customStyle="1" w:styleId="ListLabel153">
    <w:name w:val="ListLabel 153"/>
    <w:rsid w:val="007D7AFF"/>
    <w:rPr>
      <w:rFonts w:cs="Courier New"/>
    </w:rPr>
  </w:style>
  <w:style w:type="character" w:customStyle="1" w:styleId="ListLabel154">
    <w:name w:val="ListLabel 154"/>
    <w:rsid w:val="007D7AFF"/>
    <w:rPr>
      <w:rFonts w:cs="Wingdings"/>
    </w:rPr>
  </w:style>
  <w:style w:type="character" w:customStyle="1" w:styleId="ListLabel155">
    <w:name w:val="ListLabel 155"/>
    <w:rsid w:val="007D7AFF"/>
    <w:rPr>
      <w:rFonts w:cs="Symbol"/>
      <w:sz w:val="22"/>
      <w:szCs w:val="22"/>
    </w:rPr>
  </w:style>
  <w:style w:type="character" w:customStyle="1" w:styleId="ListLabel156">
    <w:name w:val="ListLabel 156"/>
    <w:rsid w:val="007D7AFF"/>
    <w:rPr>
      <w:rFonts w:cs="Times New Roman"/>
    </w:rPr>
  </w:style>
  <w:style w:type="character" w:customStyle="1" w:styleId="ListLabel157">
    <w:name w:val="ListLabel 157"/>
    <w:rsid w:val="007D7AFF"/>
    <w:rPr>
      <w:rFonts w:cs="Symbol"/>
      <w:sz w:val="28"/>
      <w:szCs w:val="28"/>
    </w:rPr>
  </w:style>
  <w:style w:type="character" w:customStyle="1" w:styleId="ListLabel158">
    <w:name w:val="ListLabel 158"/>
    <w:rsid w:val="007D7AFF"/>
    <w:rPr>
      <w:rFonts w:cs="Times"/>
    </w:rPr>
  </w:style>
  <w:style w:type="character" w:customStyle="1" w:styleId="ListLabel159">
    <w:name w:val="ListLabel 159"/>
    <w:rsid w:val="007D7AFF"/>
    <w:rPr>
      <w:i w:val="0"/>
      <w:iCs w:val="0"/>
      <w:color w:val="00000A"/>
    </w:rPr>
  </w:style>
  <w:style w:type="character" w:customStyle="1" w:styleId="ListLabel160">
    <w:name w:val="ListLabel 160"/>
    <w:rsid w:val="007D7AFF"/>
    <w:rPr>
      <w:b w:val="0"/>
      <w:bCs w:val="0"/>
      <w:sz w:val="24"/>
      <w:szCs w:val="24"/>
    </w:rPr>
  </w:style>
  <w:style w:type="character" w:customStyle="1" w:styleId="ListLabel161">
    <w:name w:val="ListLabel 161"/>
    <w:rsid w:val="007D7AFF"/>
    <w:rPr>
      <w:rFonts w:cs="Symbol"/>
      <w:color w:val="00000A"/>
    </w:rPr>
  </w:style>
  <w:style w:type="character" w:customStyle="1" w:styleId="ListLabel162">
    <w:name w:val="ListLabel 162"/>
    <w:rsid w:val="007D7AFF"/>
    <w:rPr>
      <w:rFonts w:cs="Symbol"/>
      <w:b w:val="0"/>
      <w:bCs w:val="0"/>
      <w:color w:val="00000A"/>
      <w:u w:val="none"/>
    </w:rPr>
  </w:style>
  <w:style w:type="character" w:customStyle="1" w:styleId="ListLabel163">
    <w:name w:val="ListLabel 163"/>
    <w:rsid w:val="007D7AFF"/>
    <w:rPr>
      <w:rFonts w:cs="Times"/>
      <w:color w:val="00000A"/>
    </w:rPr>
  </w:style>
  <w:style w:type="character" w:customStyle="1" w:styleId="ListLabel164">
    <w:name w:val="ListLabel 164"/>
    <w:rsid w:val="007D7AFF"/>
    <w:rPr>
      <w:rFonts w:cs="Times New Roman"/>
      <w:b w:val="0"/>
      <w:i w:val="0"/>
      <w:sz w:val="20"/>
    </w:rPr>
  </w:style>
  <w:style w:type="character" w:customStyle="1" w:styleId="ListLabel165">
    <w:name w:val="ListLabel 165"/>
    <w:rsid w:val="007D7AFF"/>
    <w:rPr>
      <w:rFonts w:cs="Symbol"/>
      <w:sz w:val="22"/>
    </w:rPr>
  </w:style>
  <w:style w:type="character" w:customStyle="1" w:styleId="ListLabel166">
    <w:name w:val="ListLabel 166"/>
    <w:rsid w:val="007D7AFF"/>
    <w:rPr>
      <w:rFonts w:cs="Times"/>
      <w:b w:val="0"/>
      <w:sz w:val="24"/>
    </w:rPr>
  </w:style>
  <w:style w:type="character" w:customStyle="1" w:styleId="ListLabel167">
    <w:name w:val="ListLabel 167"/>
    <w:rsid w:val="007D7AFF"/>
    <w:rPr>
      <w:b/>
      <w:bCs/>
    </w:rPr>
  </w:style>
  <w:style w:type="character" w:customStyle="1" w:styleId="ListLabel168">
    <w:name w:val="ListLabel 168"/>
    <w:rsid w:val="007D7AFF"/>
    <w:rPr>
      <w:b w:val="0"/>
      <w:bCs w:val="0"/>
    </w:rPr>
  </w:style>
  <w:style w:type="character" w:customStyle="1" w:styleId="ListLabel169">
    <w:name w:val="ListLabel 169"/>
    <w:rsid w:val="007D7AFF"/>
    <w:rPr>
      <w:b/>
    </w:rPr>
  </w:style>
  <w:style w:type="character" w:customStyle="1" w:styleId="ListLabel170">
    <w:name w:val="ListLabel 170"/>
    <w:rsid w:val="007D7AFF"/>
    <w:rPr>
      <w:rFonts w:cs="Symbol"/>
    </w:rPr>
  </w:style>
  <w:style w:type="character" w:customStyle="1" w:styleId="ListLabel171">
    <w:name w:val="ListLabel 171"/>
    <w:rsid w:val="007D7AFF"/>
    <w:rPr>
      <w:rFonts w:cs="Courier New"/>
    </w:rPr>
  </w:style>
  <w:style w:type="character" w:customStyle="1" w:styleId="ListLabel172">
    <w:name w:val="ListLabel 172"/>
    <w:rsid w:val="007D7AFF"/>
    <w:rPr>
      <w:rFonts w:cs="Wingdings"/>
    </w:rPr>
  </w:style>
  <w:style w:type="character" w:customStyle="1" w:styleId="ListLabel173">
    <w:name w:val="ListLabel 173"/>
    <w:rsid w:val="007D7AFF"/>
    <w:rPr>
      <w:rFonts w:cs="Symbol"/>
      <w:sz w:val="22"/>
      <w:szCs w:val="22"/>
    </w:rPr>
  </w:style>
  <w:style w:type="character" w:customStyle="1" w:styleId="ListLabel174">
    <w:name w:val="ListLabel 174"/>
    <w:rsid w:val="007D7AFF"/>
    <w:rPr>
      <w:rFonts w:cs="Times New Roman"/>
    </w:rPr>
  </w:style>
  <w:style w:type="character" w:customStyle="1" w:styleId="ListLabel175">
    <w:name w:val="ListLabel 175"/>
    <w:rsid w:val="007D7AFF"/>
    <w:rPr>
      <w:rFonts w:cs="Symbol"/>
      <w:sz w:val="28"/>
      <w:szCs w:val="28"/>
    </w:rPr>
  </w:style>
  <w:style w:type="character" w:customStyle="1" w:styleId="ListLabel176">
    <w:name w:val="ListLabel 176"/>
    <w:rsid w:val="007D7AFF"/>
    <w:rPr>
      <w:rFonts w:cs="Times"/>
    </w:rPr>
  </w:style>
  <w:style w:type="character" w:customStyle="1" w:styleId="ListLabel177">
    <w:name w:val="ListLabel 177"/>
    <w:rsid w:val="007D7AFF"/>
    <w:rPr>
      <w:i w:val="0"/>
      <w:iCs w:val="0"/>
      <w:color w:val="00000A"/>
    </w:rPr>
  </w:style>
  <w:style w:type="character" w:customStyle="1" w:styleId="ListLabel178">
    <w:name w:val="ListLabel 178"/>
    <w:rsid w:val="007D7AFF"/>
    <w:rPr>
      <w:b w:val="0"/>
      <w:bCs w:val="0"/>
      <w:sz w:val="24"/>
      <w:szCs w:val="24"/>
    </w:rPr>
  </w:style>
  <w:style w:type="character" w:customStyle="1" w:styleId="ListLabel179">
    <w:name w:val="ListLabel 179"/>
    <w:rsid w:val="007D7AFF"/>
    <w:rPr>
      <w:rFonts w:cs="Symbol"/>
      <w:b w:val="0"/>
      <w:bCs w:val="0"/>
      <w:color w:val="00000A"/>
      <w:u w:val="none"/>
    </w:rPr>
  </w:style>
  <w:style w:type="character" w:customStyle="1" w:styleId="ListLabel180">
    <w:name w:val="ListLabel 180"/>
    <w:rsid w:val="007D7AFF"/>
    <w:rPr>
      <w:rFonts w:cs="Symbol"/>
      <w:color w:val="00000A"/>
    </w:rPr>
  </w:style>
  <w:style w:type="character" w:customStyle="1" w:styleId="ListLabel181">
    <w:name w:val="ListLabel 181"/>
    <w:rsid w:val="007D7AFF"/>
    <w:rPr>
      <w:rFonts w:cs="Times"/>
      <w:color w:val="00000A"/>
    </w:rPr>
  </w:style>
  <w:style w:type="character" w:customStyle="1" w:styleId="ListLabel182">
    <w:name w:val="ListLabel 182"/>
    <w:rsid w:val="007D7AFF"/>
    <w:rPr>
      <w:rFonts w:cs="Times New Roman"/>
      <w:b w:val="0"/>
      <w:i w:val="0"/>
      <w:sz w:val="20"/>
    </w:rPr>
  </w:style>
  <w:style w:type="character" w:customStyle="1" w:styleId="ListLabel183">
    <w:name w:val="ListLabel 183"/>
    <w:rsid w:val="007D7AFF"/>
    <w:rPr>
      <w:rFonts w:cs="Symbol"/>
      <w:sz w:val="22"/>
    </w:rPr>
  </w:style>
  <w:style w:type="character" w:customStyle="1" w:styleId="ListLabel184">
    <w:name w:val="ListLabel 184"/>
    <w:rsid w:val="007D7AFF"/>
    <w:rPr>
      <w:b/>
      <w:bCs/>
    </w:rPr>
  </w:style>
  <w:style w:type="character" w:customStyle="1" w:styleId="ListLabel185">
    <w:name w:val="ListLabel 185"/>
    <w:rsid w:val="007D7AFF"/>
    <w:rPr>
      <w:b w:val="0"/>
      <w:bCs w:val="0"/>
    </w:rPr>
  </w:style>
  <w:style w:type="character" w:customStyle="1" w:styleId="ListLabel186">
    <w:name w:val="ListLabel 186"/>
    <w:rsid w:val="007D7AFF"/>
    <w:rPr>
      <w:b/>
    </w:rPr>
  </w:style>
  <w:style w:type="character" w:customStyle="1" w:styleId="ListLabel187">
    <w:name w:val="ListLabel 187"/>
    <w:rsid w:val="007D7AFF"/>
    <w:rPr>
      <w:rFonts w:cs="Symbol"/>
    </w:rPr>
  </w:style>
  <w:style w:type="character" w:customStyle="1" w:styleId="ListLabel188">
    <w:name w:val="ListLabel 188"/>
    <w:rsid w:val="007D7AFF"/>
    <w:rPr>
      <w:rFonts w:cs="Courier New"/>
    </w:rPr>
  </w:style>
  <w:style w:type="character" w:customStyle="1" w:styleId="ListLabel189">
    <w:name w:val="ListLabel 189"/>
    <w:rsid w:val="007D7AFF"/>
    <w:rPr>
      <w:rFonts w:cs="Wingdings"/>
    </w:rPr>
  </w:style>
  <w:style w:type="character" w:customStyle="1" w:styleId="ListLabel190">
    <w:name w:val="ListLabel 190"/>
    <w:rsid w:val="007D7AFF"/>
    <w:rPr>
      <w:rFonts w:cs="Symbol"/>
      <w:sz w:val="22"/>
      <w:szCs w:val="22"/>
    </w:rPr>
  </w:style>
  <w:style w:type="character" w:customStyle="1" w:styleId="ListLabel191">
    <w:name w:val="ListLabel 191"/>
    <w:rsid w:val="007D7AFF"/>
    <w:rPr>
      <w:rFonts w:cs="Times New Roman"/>
    </w:rPr>
  </w:style>
  <w:style w:type="character" w:customStyle="1" w:styleId="ListLabel192">
    <w:name w:val="ListLabel 192"/>
    <w:rsid w:val="007D7AFF"/>
    <w:rPr>
      <w:rFonts w:cs="Symbol"/>
      <w:sz w:val="28"/>
      <w:szCs w:val="28"/>
    </w:rPr>
  </w:style>
  <w:style w:type="character" w:customStyle="1" w:styleId="ListLabel193">
    <w:name w:val="ListLabel 193"/>
    <w:rsid w:val="007D7AFF"/>
    <w:rPr>
      <w:rFonts w:cs="Times"/>
    </w:rPr>
  </w:style>
  <w:style w:type="character" w:customStyle="1" w:styleId="ListLabel194">
    <w:name w:val="ListLabel 194"/>
    <w:rsid w:val="007D7AFF"/>
    <w:rPr>
      <w:i w:val="0"/>
      <w:iCs w:val="0"/>
      <w:color w:val="00000A"/>
    </w:rPr>
  </w:style>
  <w:style w:type="character" w:customStyle="1" w:styleId="ListLabel195">
    <w:name w:val="ListLabel 195"/>
    <w:rsid w:val="007D7AFF"/>
    <w:rPr>
      <w:b w:val="0"/>
      <w:bCs w:val="0"/>
      <w:sz w:val="24"/>
      <w:szCs w:val="24"/>
    </w:rPr>
  </w:style>
  <w:style w:type="character" w:customStyle="1" w:styleId="ListLabel196">
    <w:name w:val="ListLabel 196"/>
    <w:rsid w:val="007D7AFF"/>
    <w:rPr>
      <w:rFonts w:cs="Symbol"/>
      <w:b w:val="0"/>
      <w:bCs w:val="0"/>
      <w:color w:val="00000A"/>
      <w:u w:val="none"/>
    </w:rPr>
  </w:style>
  <w:style w:type="character" w:customStyle="1" w:styleId="ListLabel197">
    <w:name w:val="ListLabel 197"/>
    <w:rsid w:val="007D7AFF"/>
    <w:rPr>
      <w:rFonts w:cs="Symbol"/>
      <w:color w:val="00000A"/>
    </w:rPr>
  </w:style>
  <w:style w:type="character" w:customStyle="1" w:styleId="ListLabel198">
    <w:name w:val="ListLabel 198"/>
    <w:rsid w:val="007D7AFF"/>
    <w:rPr>
      <w:rFonts w:cs="Times"/>
      <w:color w:val="00000A"/>
    </w:rPr>
  </w:style>
  <w:style w:type="character" w:customStyle="1" w:styleId="ListLabel199">
    <w:name w:val="ListLabel 199"/>
    <w:rsid w:val="007D7AFF"/>
    <w:rPr>
      <w:rFonts w:cs="Times New Roman"/>
      <w:b w:val="0"/>
      <w:i w:val="0"/>
      <w:sz w:val="20"/>
    </w:rPr>
  </w:style>
  <w:style w:type="character" w:customStyle="1" w:styleId="ListLabel200">
    <w:name w:val="ListLabel 200"/>
    <w:rsid w:val="007D7AFF"/>
    <w:rPr>
      <w:rFonts w:cs="Symbol"/>
      <w:sz w:val="22"/>
    </w:rPr>
  </w:style>
  <w:style w:type="character" w:customStyle="1" w:styleId="WW8Num6z4">
    <w:name w:val="WW8Num6z4"/>
    <w:rsid w:val="007D7AFF"/>
  </w:style>
  <w:style w:type="character" w:customStyle="1" w:styleId="WW8Num6z5">
    <w:name w:val="WW8Num6z5"/>
    <w:rsid w:val="007D7AFF"/>
  </w:style>
  <w:style w:type="character" w:customStyle="1" w:styleId="WW8Num6z6">
    <w:name w:val="WW8Num6z6"/>
    <w:rsid w:val="007D7AFF"/>
  </w:style>
  <w:style w:type="character" w:customStyle="1" w:styleId="WW8Num6z7">
    <w:name w:val="WW8Num6z7"/>
    <w:rsid w:val="007D7AFF"/>
  </w:style>
  <w:style w:type="character" w:customStyle="1" w:styleId="WW8Num6z8">
    <w:name w:val="WW8Num6z8"/>
    <w:rsid w:val="007D7AFF"/>
  </w:style>
  <w:style w:type="character" w:customStyle="1" w:styleId="WW8Num5z3">
    <w:name w:val="WW8Num5z3"/>
    <w:rsid w:val="007D7AFF"/>
  </w:style>
  <w:style w:type="character" w:customStyle="1" w:styleId="WW8Num5z4">
    <w:name w:val="WW8Num5z4"/>
    <w:rsid w:val="007D7AFF"/>
  </w:style>
  <w:style w:type="character" w:customStyle="1" w:styleId="WW8Num5z5">
    <w:name w:val="WW8Num5z5"/>
    <w:rsid w:val="007D7AFF"/>
  </w:style>
  <w:style w:type="character" w:customStyle="1" w:styleId="WW8Num5z6">
    <w:name w:val="WW8Num5z6"/>
    <w:rsid w:val="007D7AFF"/>
  </w:style>
  <w:style w:type="character" w:customStyle="1" w:styleId="WW8Num5z7">
    <w:name w:val="WW8Num5z7"/>
    <w:rsid w:val="007D7AFF"/>
  </w:style>
  <w:style w:type="character" w:customStyle="1" w:styleId="WW8Num5z8">
    <w:name w:val="WW8Num5z8"/>
    <w:rsid w:val="007D7AFF"/>
  </w:style>
  <w:style w:type="character" w:customStyle="1" w:styleId="ListLabel201">
    <w:name w:val="ListLabel 201"/>
    <w:rsid w:val="007D7AFF"/>
    <w:rPr>
      <w:b/>
      <w:bCs/>
    </w:rPr>
  </w:style>
  <w:style w:type="character" w:customStyle="1" w:styleId="ListLabel202">
    <w:name w:val="ListLabel 202"/>
    <w:rsid w:val="007D7AFF"/>
    <w:rPr>
      <w:b w:val="0"/>
      <w:bCs w:val="0"/>
    </w:rPr>
  </w:style>
  <w:style w:type="character" w:customStyle="1" w:styleId="ListLabel203">
    <w:name w:val="ListLabel 203"/>
    <w:rsid w:val="007D7AFF"/>
    <w:rPr>
      <w:b/>
    </w:rPr>
  </w:style>
  <w:style w:type="character" w:customStyle="1" w:styleId="ListLabel204">
    <w:name w:val="ListLabel 204"/>
    <w:rsid w:val="007D7AFF"/>
    <w:rPr>
      <w:rFonts w:cs="Symbol"/>
    </w:rPr>
  </w:style>
  <w:style w:type="character" w:customStyle="1" w:styleId="ListLabel205">
    <w:name w:val="ListLabel 205"/>
    <w:rsid w:val="007D7AFF"/>
    <w:rPr>
      <w:rFonts w:cs="Courier New"/>
    </w:rPr>
  </w:style>
  <w:style w:type="character" w:customStyle="1" w:styleId="ListLabel206">
    <w:name w:val="ListLabel 206"/>
    <w:rsid w:val="007D7AFF"/>
    <w:rPr>
      <w:rFonts w:cs="Wingdings"/>
    </w:rPr>
  </w:style>
  <w:style w:type="character" w:customStyle="1" w:styleId="ListLabel207">
    <w:name w:val="ListLabel 207"/>
    <w:rsid w:val="007D7AFF"/>
    <w:rPr>
      <w:rFonts w:cs="Symbol"/>
      <w:sz w:val="22"/>
      <w:szCs w:val="22"/>
    </w:rPr>
  </w:style>
  <w:style w:type="character" w:customStyle="1" w:styleId="ListLabel208">
    <w:name w:val="ListLabel 208"/>
    <w:rsid w:val="007D7AFF"/>
    <w:rPr>
      <w:rFonts w:cs="Times New Roman"/>
    </w:rPr>
  </w:style>
  <w:style w:type="character" w:customStyle="1" w:styleId="ListLabel209">
    <w:name w:val="ListLabel 209"/>
    <w:rsid w:val="007D7AFF"/>
    <w:rPr>
      <w:rFonts w:cs="Symbol"/>
      <w:sz w:val="28"/>
      <w:szCs w:val="28"/>
    </w:rPr>
  </w:style>
  <w:style w:type="character" w:customStyle="1" w:styleId="ListLabel210">
    <w:name w:val="ListLabel 210"/>
    <w:rsid w:val="007D7AFF"/>
    <w:rPr>
      <w:rFonts w:cs="Times"/>
    </w:rPr>
  </w:style>
  <w:style w:type="character" w:customStyle="1" w:styleId="ListLabel211">
    <w:name w:val="ListLabel 211"/>
    <w:rsid w:val="007D7AFF"/>
    <w:rPr>
      <w:i w:val="0"/>
      <w:iCs w:val="0"/>
      <w:color w:val="00000A"/>
    </w:rPr>
  </w:style>
  <w:style w:type="character" w:customStyle="1" w:styleId="ListLabel212">
    <w:name w:val="ListLabel 212"/>
    <w:rsid w:val="007D7AFF"/>
    <w:rPr>
      <w:b w:val="0"/>
      <w:bCs w:val="0"/>
      <w:sz w:val="24"/>
      <w:szCs w:val="24"/>
    </w:rPr>
  </w:style>
  <w:style w:type="character" w:customStyle="1" w:styleId="ListLabel213">
    <w:name w:val="ListLabel 213"/>
    <w:rsid w:val="007D7AFF"/>
    <w:rPr>
      <w:rFonts w:cs="Symbol"/>
      <w:b w:val="0"/>
      <w:bCs w:val="0"/>
      <w:color w:val="00000A"/>
      <w:u w:val="none"/>
    </w:rPr>
  </w:style>
  <w:style w:type="character" w:customStyle="1" w:styleId="ListLabel214">
    <w:name w:val="ListLabel 214"/>
    <w:rsid w:val="007D7AFF"/>
    <w:rPr>
      <w:rFonts w:cs="Symbol"/>
      <w:color w:val="00000A"/>
    </w:rPr>
  </w:style>
  <w:style w:type="character" w:customStyle="1" w:styleId="ListLabel215">
    <w:name w:val="ListLabel 215"/>
    <w:rsid w:val="007D7AFF"/>
    <w:rPr>
      <w:rFonts w:cs="Times"/>
      <w:color w:val="00000A"/>
    </w:rPr>
  </w:style>
  <w:style w:type="character" w:customStyle="1" w:styleId="ListLabel216">
    <w:name w:val="ListLabel 216"/>
    <w:rsid w:val="007D7AFF"/>
    <w:rPr>
      <w:rFonts w:cs="Times New Roman"/>
      <w:b w:val="0"/>
      <w:i w:val="0"/>
      <w:sz w:val="20"/>
    </w:rPr>
  </w:style>
  <w:style w:type="character" w:customStyle="1" w:styleId="ListLabel217">
    <w:name w:val="ListLabel 217"/>
    <w:rsid w:val="007D7AFF"/>
    <w:rPr>
      <w:rFonts w:cs="Symbol"/>
      <w:sz w:val="22"/>
    </w:rPr>
  </w:style>
  <w:style w:type="character" w:customStyle="1" w:styleId="ListLabel218">
    <w:name w:val="ListLabel 218"/>
    <w:rsid w:val="007D7AFF"/>
    <w:rPr>
      <w:b/>
      <w:bCs/>
    </w:rPr>
  </w:style>
  <w:style w:type="character" w:customStyle="1" w:styleId="ListLabel219">
    <w:name w:val="ListLabel 219"/>
    <w:rsid w:val="007D7AFF"/>
    <w:rPr>
      <w:b w:val="0"/>
      <w:bCs w:val="0"/>
    </w:rPr>
  </w:style>
  <w:style w:type="character" w:customStyle="1" w:styleId="ListLabel220">
    <w:name w:val="ListLabel 220"/>
    <w:rsid w:val="007D7AFF"/>
    <w:rPr>
      <w:b/>
    </w:rPr>
  </w:style>
  <w:style w:type="character" w:customStyle="1" w:styleId="ListLabel221">
    <w:name w:val="ListLabel 221"/>
    <w:rsid w:val="007D7AFF"/>
    <w:rPr>
      <w:rFonts w:cs="Symbol"/>
    </w:rPr>
  </w:style>
  <w:style w:type="character" w:customStyle="1" w:styleId="ListLabel222">
    <w:name w:val="ListLabel 222"/>
    <w:rsid w:val="007D7AFF"/>
    <w:rPr>
      <w:rFonts w:cs="Courier New"/>
    </w:rPr>
  </w:style>
  <w:style w:type="character" w:customStyle="1" w:styleId="ListLabel223">
    <w:name w:val="ListLabel 223"/>
    <w:rsid w:val="007D7AFF"/>
    <w:rPr>
      <w:rFonts w:cs="Wingdings"/>
    </w:rPr>
  </w:style>
  <w:style w:type="character" w:customStyle="1" w:styleId="ListLabel224">
    <w:name w:val="ListLabel 224"/>
    <w:rsid w:val="007D7AFF"/>
    <w:rPr>
      <w:rFonts w:cs="Symbol"/>
      <w:sz w:val="22"/>
      <w:szCs w:val="22"/>
    </w:rPr>
  </w:style>
  <w:style w:type="character" w:customStyle="1" w:styleId="ListLabel225">
    <w:name w:val="ListLabel 225"/>
    <w:rsid w:val="007D7AFF"/>
    <w:rPr>
      <w:rFonts w:cs="Times New Roman"/>
    </w:rPr>
  </w:style>
  <w:style w:type="character" w:customStyle="1" w:styleId="ListLabel226">
    <w:name w:val="ListLabel 226"/>
    <w:rsid w:val="007D7AFF"/>
    <w:rPr>
      <w:rFonts w:cs="Symbol"/>
      <w:sz w:val="28"/>
      <w:szCs w:val="28"/>
    </w:rPr>
  </w:style>
  <w:style w:type="character" w:customStyle="1" w:styleId="ListLabel227">
    <w:name w:val="ListLabel 227"/>
    <w:rsid w:val="007D7AFF"/>
    <w:rPr>
      <w:rFonts w:cs="Times"/>
    </w:rPr>
  </w:style>
  <w:style w:type="character" w:customStyle="1" w:styleId="ListLabel228">
    <w:name w:val="ListLabel 228"/>
    <w:rsid w:val="007D7AFF"/>
    <w:rPr>
      <w:i w:val="0"/>
      <w:iCs w:val="0"/>
      <w:color w:val="00000A"/>
    </w:rPr>
  </w:style>
  <w:style w:type="character" w:customStyle="1" w:styleId="ListLabel229">
    <w:name w:val="ListLabel 229"/>
    <w:rsid w:val="007D7AFF"/>
    <w:rPr>
      <w:b w:val="0"/>
      <w:bCs w:val="0"/>
      <w:sz w:val="24"/>
      <w:szCs w:val="24"/>
    </w:rPr>
  </w:style>
  <w:style w:type="character" w:customStyle="1" w:styleId="ListLabel230">
    <w:name w:val="ListLabel 230"/>
    <w:rsid w:val="007D7AFF"/>
    <w:rPr>
      <w:rFonts w:cs="Symbol"/>
      <w:b w:val="0"/>
      <w:bCs w:val="0"/>
      <w:color w:val="00000A"/>
      <w:u w:val="none"/>
    </w:rPr>
  </w:style>
  <w:style w:type="character" w:customStyle="1" w:styleId="ListLabel231">
    <w:name w:val="ListLabel 231"/>
    <w:rsid w:val="007D7AFF"/>
    <w:rPr>
      <w:rFonts w:cs="Symbol"/>
      <w:color w:val="00000A"/>
    </w:rPr>
  </w:style>
  <w:style w:type="character" w:customStyle="1" w:styleId="ListLabel232">
    <w:name w:val="ListLabel 232"/>
    <w:rsid w:val="007D7AFF"/>
    <w:rPr>
      <w:rFonts w:cs="Times"/>
      <w:color w:val="00000A"/>
    </w:rPr>
  </w:style>
  <w:style w:type="character" w:customStyle="1" w:styleId="ListLabel233">
    <w:name w:val="ListLabel 233"/>
    <w:rsid w:val="007D7AFF"/>
    <w:rPr>
      <w:rFonts w:cs="Times New Roman"/>
      <w:b w:val="0"/>
      <w:i w:val="0"/>
      <w:sz w:val="20"/>
    </w:rPr>
  </w:style>
  <w:style w:type="character" w:customStyle="1" w:styleId="ListLabel234">
    <w:name w:val="ListLabel 234"/>
    <w:rsid w:val="007D7AFF"/>
    <w:rPr>
      <w:rFonts w:cs="Symbol"/>
      <w:sz w:val="22"/>
    </w:rPr>
  </w:style>
  <w:style w:type="character" w:customStyle="1" w:styleId="ListLabel235">
    <w:name w:val="ListLabel 235"/>
    <w:rsid w:val="007D7AFF"/>
    <w:rPr>
      <w:b/>
      <w:bCs/>
    </w:rPr>
  </w:style>
  <w:style w:type="character" w:customStyle="1" w:styleId="ListLabel236">
    <w:name w:val="ListLabel 236"/>
    <w:rsid w:val="007D7AFF"/>
    <w:rPr>
      <w:b w:val="0"/>
      <w:bCs w:val="0"/>
    </w:rPr>
  </w:style>
  <w:style w:type="character" w:customStyle="1" w:styleId="ListLabel237">
    <w:name w:val="ListLabel 237"/>
    <w:rsid w:val="007D7AFF"/>
    <w:rPr>
      <w:b/>
    </w:rPr>
  </w:style>
  <w:style w:type="character" w:customStyle="1" w:styleId="ListLabel238">
    <w:name w:val="ListLabel 238"/>
    <w:rsid w:val="007D7AFF"/>
    <w:rPr>
      <w:rFonts w:cs="Symbol"/>
    </w:rPr>
  </w:style>
  <w:style w:type="character" w:customStyle="1" w:styleId="ListLabel239">
    <w:name w:val="ListLabel 239"/>
    <w:rsid w:val="007D7AFF"/>
    <w:rPr>
      <w:rFonts w:cs="Courier New"/>
    </w:rPr>
  </w:style>
  <w:style w:type="character" w:customStyle="1" w:styleId="ListLabel240">
    <w:name w:val="ListLabel 240"/>
    <w:rsid w:val="007D7AFF"/>
    <w:rPr>
      <w:rFonts w:cs="Wingdings"/>
    </w:rPr>
  </w:style>
  <w:style w:type="character" w:customStyle="1" w:styleId="ListLabel241">
    <w:name w:val="ListLabel 241"/>
    <w:rsid w:val="007D7AFF"/>
    <w:rPr>
      <w:rFonts w:cs="Symbol"/>
      <w:sz w:val="22"/>
      <w:szCs w:val="22"/>
    </w:rPr>
  </w:style>
  <w:style w:type="character" w:customStyle="1" w:styleId="ListLabel242">
    <w:name w:val="ListLabel 242"/>
    <w:rsid w:val="007D7AFF"/>
    <w:rPr>
      <w:rFonts w:cs="Times New Roman"/>
    </w:rPr>
  </w:style>
  <w:style w:type="character" w:customStyle="1" w:styleId="ListLabel243">
    <w:name w:val="ListLabel 243"/>
    <w:rsid w:val="007D7AFF"/>
    <w:rPr>
      <w:rFonts w:cs="Symbol"/>
      <w:sz w:val="28"/>
      <w:szCs w:val="28"/>
    </w:rPr>
  </w:style>
  <w:style w:type="character" w:customStyle="1" w:styleId="ListLabel244">
    <w:name w:val="ListLabel 244"/>
    <w:rsid w:val="007D7AFF"/>
    <w:rPr>
      <w:rFonts w:cs="Times"/>
    </w:rPr>
  </w:style>
  <w:style w:type="character" w:customStyle="1" w:styleId="ListLabel245">
    <w:name w:val="ListLabel 245"/>
    <w:rsid w:val="007D7AFF"/>
    <w:rPr>
      <w:i w:val="0"/>
      <w:iCs w:val="0"/>
      <w:color w:val="00000A"/>
    </w:rPr>
  </w:style>
  <w:style w:type="character" w:customStyle="1" w:styleId="ListLabel246">
    <w:name w:val="ListLabel 246"/>
    <w:rsid w:val="007D7AFF"/>
    <w:rPr>
      <w:b w:val="0"/>
      <w:bCs w:val="0"/>
      <w:sz w:val="24"/>
      <w:szCs w:val="24"/>
    </w:rPr>
  </w:style>
  <w:style w:type="character" w:customStyle="1" w:styleId="ListLabel247">
    <w:name w:val="ListLabel 247"/>
    <w:rsid w:val="007D7AFF"/>
    <w:rPr>
      <w:rFonts w:cs="Symbol"/>
      <w:b w:val="0"/>
      <w:bCs w:val="0"/>
      <w:color w:val="00000A"/>
      <w:u w:val="none"/>
    </w:rPr>
  </w:style>
  <w:style w:type="character" w:customStyle="1" w:styleId="ListLabel248">
    <w:name w:val="ListLabel 248"/>
    <w:rsid w:val="007D7AFF"/>
    <w:rPr>
      <w:rFonts w:cs="Symbol"/>
      <w:color w:val="00000A"/>
    </w:rPr>
  </w:style>
  <w:style w:type="character" w:customStyle="1" w:styleId="ListLabel249">
    <w:name w:val="ListLabel 249"/>
    <w:rsid w:val="007D7AFF"/>
    <w:rPr>
      <w:rFonts w:cs="Times"/>
      <w:color w:val="00000A"/>
    </w:rPr>
  </w:style>
  <w:style w:type="character" w:customStyle="1" w:styleId="ListLabel250">
    <w:name w:val="ListLabel 250"/>
    <w:rsid w:val="007D7AFF"/>
    <w:rPr>
      <w:rFonts w:cs="Times New Roman"/>
      <w:b w:val="0"/>
      <w:i w:val="0"/>
      <w:sz w:val="20"/>
    </w:rPr>
  </w:style>
  <w:style w:type="character" w:customStyle="1" w:styleId="ListLabel251">
    <w:name w:val="ListLabel 251"/>
    <w:rsid w:val="007D7AFF"/>
    <w:rPr>
      <w:rFonts w:cs="Symbol"/>
      <w:sz w:val="22"/>
    </w:rPr>
  </w:style>
  <w:style w:type="character" w:customStyle="1" w:styleId="ListLabel252">
    <w:name w:val="ListLabel 252"/>
    <w:rsid w:val="007D7AFF"/>
    <w:rPr>
      <w:b/>
      <w:bCs/>
    </w:rPr>
  </w:style>
  <w:style w:type="character" w:customStyle="1" w:styleId="ListLabel253">
    <w:name w:val="ListLabel 253"/>
    <w:rsid w:val="007D7AFF"/>
    <w:rPr>
      <w:b w:val="0"/>
      <w:bCs w:val="0"/>
    </w:rPr>
  </w:style>
  <w:style w:type="character" w:customStyle="1" w:styleId="ListLabel254">
    <w:name w:val="ListLabel 254"/>
    <w:rsid w:val="007D7AFF"/>
    <w:rPr>
      <w:b/>
    </w:rPr>
  </w:style>
  <w:style w:type="character" w:customStyle="1" w:styleId="ListLabel255">
    <w:name w:val="ListLabel 255"/>
    <w:rsid w:val="007D7AFF"/>
    <w:rPr>
      <w:rFonts w:cs="Symbol"/>
    </w:rPr>
  </w:style>
  <w:style w:type="character" w:customStyle="1" w:styleId="ListLabel256">
    <w:name w:val="ListLabel 256"/>
    <w:rsid w:val="007D7AFF"/>
    <w:rPr>
      <w:rFonts w:cs="Courier New"/>
    </w:rPr>
  </w:style>
  <w:style w:type="character" w:customStyle="1" w:styleId="ListLabel257">
    <w:name w:val="ListLabel 257"/>
    <w:rsid w:val="007D7AFF"/>
    <w:rPr>
      <w:rFonts w:cs="Wingdings"/>
    </w:rPr>
  </w:style>
  <w:style w:type="character" w:customStyle="1" w:styleId="ListLabel258">
    <w:name w:val="ListLabel 258"/>
    <w:rsid w:val="007D7AFF"/>
    <w:rPr>
      <w:rFonts w:cs="Symbol"/>
      <w:sz w:val="22"/>
      <w:szCs w:val="22"/>
    </w:rPr>
  </w:style>
  <w:style w:type="character" w:customStyle="1" w:styleId="ListLabel259">
    <w:name w:val="ListLabel 259"/>
    <w:rsid w:val="007D7AFF"/>
    <w:rPr>
      <w:rFonts w:cs="Times New Roman"/>
    </w:rPr>
  </w:style>
  <w:style w:type="character" w:customStyle="1" w:styleId="ListLabel260">
    <w:name w:val="ListLabel 260"/>
    <w:rsid w:val="007D7AFF"/>
    <w:rPr>
      <w:rFonts w:cs="Symbol"/>
      <w:sz w:val="28"/>
      <w:szCs w:val="28"/>
    </w:rPr>
  </w:style>
  <w:style w:type="character" w:customStyle="1" w:styleId="ListLabel261">
    <w:name w:val="ListLabel 261"/>
    <w:rsid w:val="007D7AFF"/>
    <w:rPr>
      <w:rFonts w:cs="Times"/>
    </w:rPr>
  </w:style>
  <w:style w:type="character" w:customStyle="1" w:styleId="ListLabel262">
    <w:name w:val="ListLabel 262"/>
    <w:rsid w:val="007D7AFF"/>
    <w:rPr>
      <w:i w:val="0"/>
      <w:iCs w:val="0"/>
      <w:color w:val="00000A"/>
    </w:rPr>
  </w:style>
  <w:style w:type="character" w:customStyle="1" w:styleId="ListLabel263">
    <w:name w:val="ListLabel 263"/>
    <w:rsid w:val="007D7AFF"/>
    <w:rPr>
      <w:b w:val="0"/>
      <w:bCs w:val="0"/>
      <w:sz w:val="24"/>
      <w:szCs w:val="24"/>
    </w:rPr>
  </w:style>
  <w:style w:type="character" w:customStyle="1" w:styleId="ListLabel264">
    <w:name w:val="ListLabel 264"/>
    <w:rsid w:val="007D7AFF"/>
    <w:rPr>
      <w:rFonts w:cs="Symbol"/>
      <w:b w:val="0"/>
      <w:bCs w:val="0"/>
      <w:color w:val="00000A"/>
      <w:u w:val="none"/>
    </w:rPr>
  </w:style>
  <w:style w:type="character" w:customStyle="1" w:styleId="ListLabel265">
    <w:name w:val="ListLabel 265"/>
    <w:rsid w:val="007D7AFF"/>
    <w:rPr>
      <w:rFonts w:cs="Symbol"/>
      <w:color w:val="00000A"/>
    </w:rPr>
  </w:style>
  <w:style w:type="character" w:customStyle="1" w:styleId="ListLabel266">
    <w:name w:val="ListLabel 266"/>
    <w:rsid w:val="007D7AFF"/>
    <w:rPr>
      <w:rFonts w:cs="Times"/>
      <w:color w:val="00000A"/>
    </w:rPr>
  </w:style>
  <w:style w:type="character" w:customStyle="1" w:styleId="ListLabel267">
    <w:name w:val="ListLabel 267"/>
    <w:rsid w:val="007D7AFF"/>
    <w:rPr>
      <w:rFonts w:cs="Times New Roman"/>
      <w:b w:val="0"/>
      <w:i w:val="0"/>
      <w:sz w:val="20"/>
    </w:rPr>
  </w:style>
  <w:style w:type="character" w:customStyle="1" w:styleId="ListLabel268">
    <w:name w:val="ListLabel 268"/>
    <w:rsid w:val="007D7AFF"/>
    <w:rPr>
      <w:rFonts w:cs="Symbol"/>
      <w:sz w:val="22"/>
    </w:rPr>
  </w:style>
  <w:style w:type="character" w:customStyle="1" w:styleId="ListLabel269">
    <w:name w:val="ListLabel 269"/>
    <w:rsid w:val="007D7AFF"/>
    <w:rPr>
      <w:b/>
      <w:color w:val="00000A"/>
    </w:rPr>
  </w:style>
  <w:style w:type="character" w:customStyle="1" w:styleId="ListLabel270">
    <w:name w:val="ListLabel 270"/>
    <w:rsid w:val="007D7AFF"/>
    <w:rPr>
      <w:sz w:val="28"/>
      <w:szCs w:val="28"/>
    </w:rPr>
  </w:style>
  <w:style w:type="character" w:customStyle="1" w:styleId="ListLabel271">
    <w:name w:val="ListLabel 271"/>
    <w:rsid w:val="007D7AFF"/>
    <w:rPr>
      <w:rFonts w:cs="Times New Roman"/>
      <w:b w:val="0"/>
      <w:i w:val="0"/>
      <w:sz w:val="20"/>
      <w:szCs w:val="20"/>
    </w:rPr>
  </w:style>
  <w:style w:type="character" w:customStyle="1" w:styleId="ListLabel272">
    <w:name w:val="ListLabel 272"/>
    <w:rsid w:val="007D7AFF"/>
    <w:rPr>
      <w:sz w:val="22"/>
      <w:szCs w:val="22"/>
    </w:rPr>
  </w:style>
  <w:style w:type="character" w:customStyle="1" w:styleId="ListLabel273">
    <w:name w:val="ListLabel 273"/>
    <w:rsid w:val="007D7AFF"/>
    <w:rPr>
      <w:b/>
      <w:bCs/>
    </w:rPr>
  </w:style>
  <w:style w:type="character" w:customStyle="1" w:styleId="ListLabel274">
    <w:name w:val="ListLabel 274"/>
    <w:rsid w:val="007D7AFF"/>
    <w:rPr>
      <w:b w:val="0"/>
      <w:bCs w:val="0"/>
    </w:rPr>
  </w:style>
  <w:style w:type="character" w:customStyle="1" w:styleId="ListLabel275">
    <w:name w:val="ListLabel 275"/>
    <w:rsid w:val="007D7AFF"/>
    <w:rPr>
      <w:b/>
    </w:rPr>
  </w:style>
  <w:style w:type="character" w:customStyle="1" w:styleId="ListLabel276">
    <w:name w:val="ListLabel 276"/>
    <w:rsid w:val="007D7AFF"/>
    <w:rPr>
      <w:rFonts w:cs="Symbol"/>
    </w:rPr>
  </w:style>
  <w:style w:type="character" w:customStyle="1" w:styleId="ListLabel277">
    <w:name w:val="ListLabel 277"/>
    <w:rsid w:val="007D7AFF"/>
    <w:rPr>
      <w:rFonts w:cs="Courier New"/>
    </w:rPr>
  </w:style>
  <w:style w:type="character" w:customStyle="1" w:styleId="ListLabel278">
    <w:name w:val="ListLabel 278"/>
    <w:rsid w:val="007D7AFF"/>
    <w:rPr>
      <w:rFonts w:cs="Wingdings"/>
    </w:rPr>
  </w:style>
  <w:style w:type="character" w:customStyle="1" w:styleId="ListLabel279">
    <w:name w:val="ListLabel 279"/>
    <w:rsid w:val="007D7AFF"/>
    <w:rPr>
      <w:rFonts w:cs="Symbol"/>
      <w:sz w:val="22"/>
      <w:szCs w:val="22"/>
    </w:rPr>
  </w:style>
  <w:style w:type="character" w:customStyle="1" w:styleId="ListLabel280">
    <w:name w:val="ListLabel 280"/>
    <w:rsid w:val="007D7AFF"/>
    <w:rPr>
      <w:rFonts w:cs="Times New Roman"/>
    </w:rPr>
  </w:style>
  <w:style w:type="character" w:customStyle="1" w:styleId="ListLabel281">
    <w:name w:val="ListLabel 281"/>
    <w:rsid w:val="007D7AFF"/>
    <w:rPr>
      <w:rFonts w:cs="Symbol"/>
      <w:sz w:val="28"/>
      <w:szCs w:val="28"/>
    </w:rPr>
  </w:style>
  <w:style w:type="character" w:customStyle="1" w:styleId="ListLabel282">
    <w:name w:val="ListLabel 282"/>
    <w:rsid w:val="007D7AFF"/>
    <w:rPr>
      <w:rFonts w:cs="Times"/>
    </w:rPr>
  </w:style>
  <w:style w:type="character" w:customStyle="1" w:styleId="ListLabel283">
    <w:name w:val="ListLabel 283"/>
    <w:rsid w:val="007D7AFF"/>
    <w:rPr>
      <w:i w:val="0"/>
      <w:iCs w:val="0"/>
      <w:color w:val="00000A"/>
    </w:rPr>
  </w:style>
  <w:style w:type="character" w:customStyle="1" w:styleId="ListLabel284">
    <w:name w:val="ListLabel 284"/>
    <w:rsid w:val="007D7AFF"/>
    <w:rPr>
      <w:b w:val="0"/>
      <w:bCs w:val="0"/>
      <w:sz w:val="24"/>
      <w:szCs w:val="24"/>
    </w:rPr>
  </w:style>
  <w:style w:type="character" w:customStyle="1" w:styleId="ListLabel285">
    <w:name w:val="ListLabel 285"/>
    <w:rsid w:val="007D7AFF"/>
    <w:rPr>
      <w:rFonts w:cs="Symbol"/>
      <w:b w:val="0"/>
      <w:bCs w:val="0"/>
      <w:color w:val="00000A"/>
      <w:u w:val="none"/>
    </w:rPr>
  </w:style>
  <w:style w:type="character" w:customStyle="1" w:styleId="ListLabel286">
    <w:name w:val="ListLabel 286"/>
    <w:rsid w:val="007D7AFF"/>
    <w:rPr>
      <w:rFonts w:cs="Symbol"/>
      <w:color w:val="00000A"/>
    </w:rPr>
  </w:style>
  <w:style w:type="character" w:customStyle="1" w:styleId="ListLabel287">
    <w:name w:val="ListLabel 287"/>
    <w:rsid w:val="007D7AFF"/>
    <w:rPr>
      <w:rFonts w:cs="Times"/>
      <w:color w:val="00000A"/>
    </w:rPr>
  </w:style>
  <w:style w:type="character" w:customStyle="1" w:styleId="ListLabel288">
    <w:name w:val="ListLabel 288"/>
    <w:rsid w:val="007D7AFF"/>
    <w:rPr>
      <w:rFonts w:cs="Times New Roman"/>
      <w:b w:val="0"/>
      <w:i w:val="0"/>
      <w:sz w:val="20"/>
    </w:rPr>
  </w:style>
  <w:style w:type="character" w:customStyle="1" w:styleId="ListLabel289">
    <w:name w:val="ListLabel 289"/>
    <w:rsid w:val="007D7AFF"/>
    <w:rPr>
      <w:rFonts w:cs="Symbol"/>
      <w:sz w:val="22"/>
    </w:rPr>
  </w:style>
  <w:style w:type="character" w:customStyle="1" w:styleId="ListLabel290">
    <w:name w:val="ListLabel 290"/>
    <w:rsid w:val="007D7AFF"/>
    <w:rPr>
      <w:b/>
      <w:color w:val="00000A"/>
    </w:rPr>
  </w:style>
  <w:style w:type="character" w:customStyle="1" w:styleId="ListLabel291">
    <w:name w:val="ListLabel 291"/>
    <w:rsid w:val="007D7AFF"/>
    <w:rPr>
      <w:rFonts w:cs="Times New Roman"/>
      <w:b w:val="0"/>
      <w:i w:val="0"/>
      <w:sz w:val="20"/>
      <w:szCs w:val="20"/>
    </w:rPr>
  </w:style>
  <w:style w:type="character" w:customStyle="1" w:styleId="ZwykytekstZnak">
    <w:name w:val="Zwykły tekst Znak"/>
    <w:link w:val="Zwykytekst"/>
    <w:uiPriority w:val="99"/>
    <w:rsid w:val="007D7AFF"/>
    <w:rPr>
      <w:rFonts w:ascii="Consolas" w:hAnsi="Consolas" w:cs="Calibri"/>
      <w:sz w:val="21"/>
      <w:szCs w:val="21"/>
      <w:lang w:eastAsia="en-US"/>
    </w:rPr>
  </w:style>
  <w:style w:type="character" w:customStyle="1" w:styleId="ListLabel292">
    <w:name w:val="ListLabel 292"/>
    <w:rsid w:val="007D7AFF"/>
    <w:rPr>
      <w:b/>
      <w:bCs/>
    </w:rPr>
  </w:style>
  <w:style w:type="character" w:customStyle="1" w:styleId="ListLabel293">
    <w:name w:val="ListLabel 293"/>
    <w:rsid w:val="007D7AFF"/>
    <w:rPr>
      <w:b w:val="0"/>
      <w:bCs w:val="0"/>
    </w:rPr>
  </w:style>
  <w:style w:type="character" w:customStyle="1" w:styleId="ListLabel294">
    <w:name w:val="ListLabel 294"/>
    <w:rsid w:val="007D7AFF"/>
    <w:rPr>
      <w:b/>
    </w:rPr>
  </w:style>
  <w:style w:type="character" w:customStyle="1" w:styleId="ListLabel295">
    <w:name w:val="ListLabel 295"/>
    <w:rsid w:val="007D7AFF"/>
    <w:rPr>
      <w:rFonts w:cs="Symbol"/>
    </w:rPr>
  </w:style>
  <w:style w:type="character" w:customStyle="1" w:styleId="ListLabel296">
    <w:name w:val="ListLabel 296"/>
    <w:rsid w:val="007D7AFF"/>
    <w:rPr>
      <w:rFonts w:cs="Courier New"/>
    </w:rPr>
  </w:style>
  <w:style w:type="character" w:customStyle="1" w:styleId="ListLabel297">
    <w:name w:val="ListLabel 297"/>
    <w:rsid w:val="007D7AFF"/>
    <w:rPr>
      <w:rFonts w:cs="Wingdings"/>
    </w:rPr>
  </w:style>
  <w:style w:type="character" w:customStyle="1" w:styleId="ListLabel298">
    <w:name w:val="ListLabel 298"/>
    <w:rsid w:val="007D7AFF"/>
    <w:rPr>
      <w:rFonts w:cs="Symbol"/>
      <w:sz w:val="22"/>
      <w:szCs w:val="22"/>
    </w:rPr>
  </w:style>
  <w:style w:type="character" w:customStyle="1" w:styleId="ListLabel299">
    <w:name w:val="ListLabel 299"/>
    <w:rsid w:val="007D7AFF"/>
    <w:rPr>
      <w:rFonts w:cs="Times New Roman"/>
    </w:rPr>
  </w:style>
  <w:style w:type="character" w:customStyle="1" w:styleId="ListLabel300">
    <w:name w:val="ListLabel 300"/>
    <w:rsid w:val="007D7AFF"/>
    <w:rPr>
      <w:rFonts w:cs="Symbol"/>
      <w:sz w:val="28"/>
      <w:szCs w:val="28"/>
    </w:rPr>
  </w:style>
  <w:style w:type="character" w:customStyle="1" w:styleId="ListLabel301">
    <w:name w:val="ListLabel 301"/>
    <w:rsid w:val="007D7AFF"/>
    <w:rPr>
      <w:rFonts w:cs="Times"/>
    </w:rPr>
  </w:style>
  <w:style w:type="character" w:customStyle="1" w:styleId="ListLabel302">
    <w:name w:val="ListLabel 302"/>
    <w:rsid w:val="007D7AFF"/>
    <w:rPr>
      <w:i w:val="0"/>
      <w:iCs w:val="0"/>
      <w:color w:val="00000A"/>
    </w:rPr>
  </w:style>
  <w:style w:type="character" w:customStyle="1" w:styleId="ListLabel303">
    <w:name w:val="ListLabel 303"/>
    <w:rsid w:val="007D7AFF"/>
    <w:rPr>
      <w:b w:val="0"/>
      <w:bCs w:val="0"/>
      <w:sz w:val="24"/>
      <w:szCs w:val="24"/>
    </w:rPr>
  </w:style>
  <w:style w:type="character" w:customStyle="1" w:styleId="ListLabel304">
    <w:name w:val="ListLabel 304"/>
    <w:rsid w:val="007D7AFF"/>
    <w:rPr>
      <w:rFonts w:cs="Symbol"/>
      <w:b w:val="0"/>
      <w:bCs w:val="0"/>
      <w:color w:val="00000A"/>
      <w:u w:val="none"/>
    </w:rPr>
  </w:style>
  <w:style w:type="character" w:customStyle="1" w:styleId="ListLabel305">
    <w:name w:val="ListLabel 305"/>
    <w:rsid w:val="007D7AFF"/>
    <w:rPr>
      <w:rFonts w:cs="Symbol"/>
      <w:color w:val="00000A"/>
    </w:rPr>
  </w:style>
  <w:style w:type="character" w:customStyle="1" w:styleId="ListLabel306">
    <w:name w:val="ListLabel 306"/>
    <w:rsid w:val="007D7AFF"/>
    <w:rPr>
      <w:rFonts w:cs="Times"/>
      <w:color w:val="00000A"/>
    </w:rPr>
  </w:style>
  <w:style w:type="character" w:customStyle="1" w:styleId="ListLabel307">
    <w:name w:val="ListLabel 307"/>
    <w:rsid w:val="007D7AFF"/>
    <w:rPr>
      <w:rFonts w:cs="Times New Roman"/>
      <w:b w:val="0"/>
      <w:i w:val="0"/>
      <w:sz w:val="20"/>
    </w:rPr>
  </w:style>
  <w:style w:type="character" w:customStyle="1" w:styleId="ListLabel308">
    <w:name w:val="ListLabel 308"/>
    <w:rsid w:val="007D7AFF"/>
    <w:rPr>
      <w:rFonts w:cs="Symbol"/>
      <w:sz w:val="22"/>
    </w:rPr>
  </w:style>
  <w:style w:type="character" w:customStyle="1" w:styleId="ListLabel309">
    <w:name w:val="ListLabel 309"/>
    <w:rsid w:val="007D7AFF"/>
    <w:rPr>
      <w:b/>
      <w:color w:val="00000A"/>
    </w:rPr>
  </w:style>
  <w:style w:type="character" w:customStyle="1" w:styleId="ListLabel310">
    <w:name w:val="ListLabel 310"/>
    <w:rsid w:val="007D7AFF"/>
    <w:rPr>
      <w:rFonts w:cs="Times New Roman"/>
      <w:b w:val="0"/>
      <w:i w:val="0"/>
      <w:sz w:val="20"/>
      <w:szCs w:val="20"/>
    </w:rPr>
  </w:style>
  <w:style w:type="character" w:customStyle="1" w:styleId="ListLabel311">
    <w:name w:val="ListLabel 311"/>
    <w:rsid w:val="007D7AFF"/>
    <w:rPr>
      <w:b/>
    </w:rPr>
  </w:style>
  <w:style w:type="character" w:customStyle="1" w:styleId="ListLabel312">
    <w:name w:val="ListLabel 312"/>
    <w:rsid w:val="007D7AFF"/>
    <w:rPr>
      <w:rFonts w:cs="Symbol"/>
    </w:rPr>
  </w:style>
  <w:style w:type="character" w:customStyle="1" w:styleId="ListLabel313">
    <w:name w:val="ListLabel 313"/>
    <w:rsid w:val="007D7AFF"/>
    <w:rPr>
      <w:rFonts w:cs="Courier New"/>
    </w:rPr>
  </w:style>
  <w:style w:type="character" w:customStyle="1" w:styleId="ListLabel314">
    <w:name w:val="ListLabel 314"/>
    <w:rsid w:val="007D7AFF"/>
    <w:rPr>
      <w:rFonts w:cs="Wingdings"/>
    </w:rPr>
  </w:style>
  <w:style w:type="character" w:customStyle="1" w:styleId="ListLabel315">
    <w:name w:val="ListLabel 315"/>
    <w:rsid w:val="007D7AFF"/>
    <w:rPr>
      <w:rFonts w:cs="Symbol"/>
      <w:sz w:val="22"/>
      <w:szCs w:val="22"/>
    </w:rPr>
  </w:style>
  <w:style w:type="character" w:customStyle="1" w:styleId="ListLabel316">
    <w:name w:val="ListLabel 316"/>
    <w:rsid w:val="007D7AFF"/>
    <w:rPr>
      <w:rFonts w:cs="Times New Roman"/>
    </w:rPr>
  </w:style>
  <w:style w:type="character" w:customStyle="1" w:styleId="ListLabel317">
    <w:name w:val="ListLabel 317"/>
    <w:rsid w:val="007D7AFF"/>
    <w:rPr>
      <w:rFonts w:cs="Symbol"/>
      <w:sz w:val="28"/>
      <w:szCs w:val="28"/>
    </w:rPr>
  </w:style>
  <w:style w:type="character" w:customStyle="1" w:styleId="ListLabel318">
    <w:name w:val="ListLabel 318"/>
    <w:rsid w:val="007D7AFF"/>
    <w:rPr>
      <w:rFonts w:cs="Times"/>
    </w:rPr>
  </w:style>
  <w:style w:type="character" w:customStyle="1" w:styleId="ListLabel319">
    <w:name w:val="ListLabel 319"/>
    <w:rsid w:val="007D7AFF"/>
    <w:rPr>
      <w:i w:val="0"/>
      <w:iCs w:val="0"/>
      <w:color w:val="00000A"/>
    </w:rPr>
  </w:style>
  <w:style w:type="character" w:customStyle="1" w:styleId="ListLabel320">
    <w:name w:val="ListLabel 320"/>
    <w:rsid w:val="007D7AFF"/>
    <w:rPr>
      <w:b w:val="0"/>
      <w:bCs w:val="0"/>
      <w:sz w:val="24"/>
      <w:szCs w:val="24"/>
    </w:rPr>
  </w:style>
  <w:style w:type="character" w:customStyle="1" w:styleId="ListLabel321">
    <w:name w:val="ListLabel 321"/>
    <w:rsid w:val="007D7AFF"/>
    <w:rPr>
      <w:rFonts w:cs="Symbol"/>
      <w:b w:val="0"/>
      <w:bCs w:val="0"/>
      <w:color w:val="00000A"/>
      <w:u w:val="none"/>
    </w:rPr>
  </w:style>
  <w:style w:type="character" w:customStyle="1" w:styleId="ListLabel322">
    <w:name w:val="ListLabel 322"/>
    <w:rsid w:val="007D7AFF"/>
    <w:rPr>
      <w:rFonts w:cs="Symbol"/>
      <w:color w:val="00000A"/>
    </w:rPr>
  </w:style>
  <w:style w:type="character" w:customStyle="1" w:styleId="ListLabel323">
    <w:name w:val="ListLabel 323"/>
    <w:rsid w:val="007D7AFF"/>
    <w:rPr>
      <w:rFonts w:cs="Times"/>
      <w:color w:val="00000A"/>
    </w:rPr>
  </w:style>
  <w:style w:type="character" w:customStyle="1" w:styleId="ListLabel324">
    <w:name w:val="ListLabel 324"/>
    <w:rsid w:val="007D7AFF"/>
    <w:rPr>
      <w:rFonts w:cs="Times New Roman"/>
      <w:b w:val="0"/>
      <w:i w:val="0"/>
      <w:sz w:val="20"/>
    </w:rPr>
  </w:style>
  <w:style w:type="character" w:customStyle="1" w:styleId="ListLabel325">
    <w:name w:val="ListLabel 325"/>
    <w:rsid w:val="007D7AFF"/>
    <w:rPr>
      <w:rFonts w:cs="Symbol"/>
      <w:sz w:val="22"/>
    </w:rPr>
  </w:style>
  <w:style w:type="character" w:customStyle="1" w:styleId="ListLabel326">
    <w:name w:val="ListLabel 326"/>
    <w:rsid w:val="007D7AFF"/>
    <w:rPr>
      <w:rFonts w:cs="Times New Roman"/>
      <w:b w:val="0"/>
      <w:i w:val="0"/>
      <w:sz w:val="20"/>
      <w:szCs w:val="20"/>
    </w:rPr>
  </w:style>
  <w:style w:type="character" w:customStyle="1" w:styleId="ListLabel327">
    <w:name w:val="ListLabel 327"/>
    <w:rsid w:val="007D7AFF"/>
    <w:rPr>
      <w:b/>
    </w:rPr>
  </w:style>
  <w:style w:type="character" w:customStyle="1" w:styleId="ListLabel328">
    <w:name w:val="ListLabel 328"/>
    <w:rsid w:val="007D7AFF"/>
    <w:rPr>
      <w:rFonts w:cs="Symbol"/>
    </w:rPr>
  </w:style>
  <w:style w:type="character" w:customStyle="1" w:styleId="ListLabel329">
    <w:name w:val="ListLabel 329"/>
    <w:rsid w:val="007D7AFF"/>
    <w:rPr>
      <w:rFonts w:cs="Courier New"/>
    </w:rPr>
  </w:style>
  <w:style w:type="character" w:customStyle="1" w:styleId="ListLabel330">
    <w:name w:val="ListLabel 330"/>
    <w:rsid w:val="007D7AFF"/>
    <w:rPr>
      <w:rFonts w:cs="Wingdings"/>
    </w:rPr>
  </w:style>
  <w:style w:type="character" w:customStyle="1" w:styleId="ListLabel331">
    <w:name w:val="ListLabel 331"/>
    <w:rsid w:val="007D7AFF"/>
    <w:rPr>
      <w:rFonts w:cs="Symbol"/>
      <w:sz w:val="22"/>
      <w:szCs w:val="22"/>
    </w:rPr>
  </w:style>
  <w:style w:type="character" w:customStyle="1" w:styleId="ListLabel332">
    <w:name w:val="ListLabel 332"/>
    <w:rsid w:val="007D7AFF"/>
    <w:rPr>
      <w:rFonts w:cs="Times New Roman"/>
    </w:rPr>
  </w:style>
  <w:style w:type="character" w:customStyle="1" w:styleId="ListLabel333">
    <w:name w:val="ListLabel 333"/>
    <w:rsid w:val="007D7AFF"/>
    <w:rPr>
      <w:rFonts w:cs="Symbol"/>
      <w:sz w:val="28"/>
      <w:szCs w:val="28"/>
    </w:rPr>
  </w:style>
  <w:style w:type="character" w:customStyle="1" w:styleId="ListLabel334">
    <w:name w:val="ListLabel 334"/>
    <w:rsid w:val="007D7AFF"/>
    <w:rPr>
      <w:rFonts w:cs="Times"/>
    </w:rPr>
  </w:style>
  <w:style w:type="character" w:customStyle="1" w:styleId="ListLabel335">
    <w:name w:val="ListLabel 335"/>
    <w:rsid w:val="007D7AFF"/>
    <w:rPr>
      <w:i w:val="0"/>
      <w:iCs w:val="0"/>
      <w:color w:val="00000A"/>
    </w:rPr>
  </w:style>
  <w:style w:type="character" w:customStyle="1" w:styleId="ListLabel336">
    <w:name w:val="ListLabel 336"/>
    <w:rsid w:val="007D7AFF"/>
    <w:rPr>
      <w:b w:val="0"/>
      <w:bCs w:val="0"/>
      <w:sz w:val="24"/>
      <w:szCs w:val="24"/>
    </w:rPr>
  </w:style>
  <w:style w:type="character" w:customStyle="1" w:styleId="ListLabel337">
    <w:name w:val="ListLabel 337"/>
    <w:rsid w:val="007D7AFF"/>
    <w:rPr>
      <w:rFonts w:cs="Symbol"/>
      <w:b w:val="0"/>
      <w:bCs w:val="0"/>
      <w:color w:val="00000A"/>
      <w:u w:val="none"/>
    </w:rPr>
  </w:style>
  <w:style w:type="character" w:customStyle="1" w:styleId="ListLabel338">
    <w:name w:val="ListLabel 338"/>
    <w:rsid w:val="007D7AFF"/>
    <w:rPr>
      <w:rFonts w:cs="Symbol"/>
      <w:color w:val="00000A"/>
    </w:rPr>
  </w:style>
  <w:style w:type="character" w:customStyle="1" w:styleId="ListLabel339">
    <w:name w:val="ListLabel 339"/>
    <w:rsid w:val="007D7AFF"/>
    <w:rPr>
      <w:rFonts w:cs="Times"/>
      <w:color w:val="00000A"/>
    </w:rPr>
  </w:style>
  <w:style w:type="character" w:customStyle="1" w:styleId="ListLabel340">
    <w:name w:val="ListLabel 340"/>
    <w:rsid w:val="007D7AFF"/>
    <w:rPr>
      <w:rFonts w:cs="Times New Roman"/>
      <w:b w:val="0"/>
      <w:i w:val="0"/>
      <w:sz w:val="20"/>
    </w:rPr>
  </w:style>
  <w:style w:type="character" w:customStyle="1" w:styleId="ListLabel341">
    <w:name w:val="ListLabel 341"/>
    <w:rsid w:val="007D7AFF"/>
    <w:rPr>
      <w:rFonts w:cs="Symbol"/>
      <w:sz w:val="22"/>
    </w:rPr>
  </w:style>
  <w:style w:type="character" w:customStyle="1" w:styleId="ListLabel342">
    <w:name w:val="ListLabel 342"/>
    <w:rsid w:val="007D7AFF"/>
    <w:rPr>
      <w:rFonts w:cs="Times New Roman"/>
      <w:b w:val="0"/>
      <w:i w:val="0"/>
      <w:sz w:val="20"/>
      <w:szCs w:val="20"/>
    </w:rPr>
  </w:style>
  <w:style w:type="character" w:customStyle="1" w:styleId="ListLabel343">
    <w:name w:val="ListLabel 343"/>
    <w:rsid w:val="007D7AFF"/>
    <w:rPr>
      <w:b/>
    </w:rPr>
  </w:style>
  <w:style w:type="character" w:customStyle="1" w:styleId="ListLabel344">
    <w:name w:val="ListLabel 344"/>
    <w:rsid w:val="007D7AFF"/>
    <w:rPr>
      <w:rFonts w:cs="Symbol"/>
    </w:rPr>
  </w:style>
  <w:style w:type="character" w:customStyle="1" w:styleId="ListLabel345">
    <w:name w:val="ListLabel 345"/>
    <w:rsid w:val="007D7AFF"/>
    <w:rPr>
      <w:rFonts w:cs="Courier New"/>
    </w:rPr>
  </w:style>
  <w:style w:type="character" w:customStyle="1" w:styleId="ListLabel346">
    <w:name w:val="ListLabel 346"/>
    <w:rsid w:val="007D7AFF"/>
    <w:rPr>
      <w:rFonts w:cs="Wingdings"/>
    </w:rPr>
  </w:style>
  <w:style w:type="character" w:customStyle="1" w:styleId="ListLabel347">
    <w:name w:val="ListLabel 347"/>
    <w:rsid w:val="007D7AFF"/>
    <w:rPr>
      <w:rFonts w:cs="Symbol"/>
      <w:sz w:val="22"/>
      <w:szCs w:val="22"/>
    </w:rPr>
  </w:style>
  <w:style w:type="character" w:customStyle="1" w:styleId="ListLabel348">
    <w:name w:val="ListLabel 348"/>
    <w:rsid w:val="007D7AFF"/>
    <w:rPr>
      <w:rFonts w:cs="Times New Roman"/>
    </w:rPr>
  </w:style>
  <w:style w:type="character" w:customStyle="1" w:styleId="ListLabel349">
    <w:name w:val="ListLabel 349"/>
    <w:rsid w:val="007D7AFF"/>
    <w:rPr>
      <w:rFonts w:cs="Symbol"/>
      <w:sz w:val="28"/>
      <w:szCs w:val="28"/>
    </w:rPr>
  </w:style>
  <w:style w:type="character" w:customStyle="1" w:styleId="ListLabel350">
    <w:name w:val="ListLabel 350"/>
    <w:rsid w:val="007D7AFF"/>
    <w:rPr>
      <w:rFonts w:cs="Times"/>
    </w:rPr>
  </w:style>
  <w:style w:type="character" w:customStyle="1" w:styleId="ListLabel351">
    <w:name w:val="ListLabel 351"/>
    <w:rsid w:val="007D7AFF"/>
    <w:rPr>
      <w:i w:val="0"/>
      <w:iCs w:val="0"/>
      <w:color w:val="00000A"/>
    </w:rPr>
  </w:style>
  <w:style w:type="character" w:customStyle="1" w:styleId="ListLabel352">
    <w:name w:val="ListLabel 352"/>
    <w:rsid w:val="007D7AFF"/>
    <w:rPr>
      <w:b w:val="0"/>
      <w:bCs w:val="0"/>
      <w:sz w:val="24"/>
      <w:szCs w:val="24"/>
    </w:rPr>
  </w:style>
  <w:style w:type="character" w:customStyle="1" w:styleId="ListLabel353">
    <w:name w:val="ListLabel 353"/>
    <w:rsid w:val="007D7AFF"/>
    <w:rPr>
      <w:rFonts w:cs="Symbol"/>
      <w:b w:val="0"/>
      <w:bCs w:val="0"/>
      <w:color w:val="00000A"/>
      <w:u w:val="none"/>
    </w:rPr>
  </w:style>
  <w:style w:type="character" w:customStyle="1" w:styleId="ListLabel354">
    <w:name w:val="ListLabel 354"/>
    <w:rsid w:val="007D7AFF"/>
    <w:rPr>
      <w:rFonts w:cs="Symbol"/>
      <w:color w:val="00000A"/>
    </w:rPr>
  </w:style>
  <w:style w:type="character" w:customStyle="1" w:styleId="ListLabel355">
    <w:name w:val="ListLabel 355"/>
    <w:rsid w:val="007D7AFF"/>
    <w:rPr>
      <w:rFonts w:cs="Times"/>
      <w:color w:val="00000A"/>
    </w:rPr>
  </w:style>
  <w:style w:type="character" w:customStyle="1" w:styleId="ListLabel356">
    <w:name w:val="ListLabel 356"/>
    <w:rsid w:val="007D7AFF"/>
    <w:rPr>
      <w:rFonts w:cs="Times New Roman"/>
      <w:b w:val="0"/>
      <w:i w:val="0"/>
      <w:sz w:val="20"/>
    </w:rPr>
  </w:style>
  <w:style w:type="character" w:customStyle="1" w:styleId="ListLabel357">
    <w:name w:val="ListLabel 357"/>
    <w:rsid w:val="007D7AFF"/>
    <w:rPr>
      <w:rFonts w:cs="Symbol"/>
      <w:sz w:val="22"/>
    </w:rPr>
  </w:style>
  <w:style w:type="character" w:customStyle="1" w:styleId="ListLabel358">
    <w:name w:val="ListLabel 358"/>
    <w:rsid w:val="007D7AFF"/>
    <w:rPr>
      <w:rFonts w:cs="Times New Roman"/>
      <w:b w:val="0"/>
      <w:i w:val="0"/>
      <w:sz w:val="20"/>
      <w:szCs w:val="20"/>
    </w:rPr>
  </w:style>
  <w:style w:type="paragraph" w:customStyle="1" w:styleId="Tretekstu">
    <w:name w:val="Treść tekstu"/>
    <w:basedOn w:val="Normalny"/>
    <w:rsid w:val="007D7AFF"/>
    <w:pPr>
      <w:widowControl w:val="0"/>
      <w:suppressAutoHyphens/>
      <w:spacing w:after="140" w:line="288" w:lineRule="auto"/>
      <w:textAlignment w:val="baseline"/>
    </w:pPr>
    <w:rPr>
      <w:rFonts w:cs="Thorndale"/>
      <w:b/>
      <w:bCs/>
      <w:color w:val="00000A"/>
    </w:rPr>
  </w:style>
  <w:style w:type="paragraph" w:styleId="Podpis">
    <w:name w:val="Signature"/>
    <w:basedOn w:val="Normalny"/>
    <w:link w:val="PodpisZnak"/>
    <w:rsid w:val="007D7AFF"/>
    <w:pPr>
      <w:suppressLineNumbers/>
      <w:suppressAutoHyphens/>
      <w:spacing w:before="120" w:after="120"/>
    </w:pPr>
    <w:rPr>
      <w:rFonts w:cs="Mangal"/>
      <w:i/>
      <w:iCs/>
    </w:rPr>
  </w:style>
  <w:style w:type="character" w:customStyle="1" w:styleId="PodpisZnak">
    <w:name w:val="Podpis Znak"/>
    <w:link w:val="Podpis"/>
    <w:rsid w:val="007D7AFF"/>
    <w:rPr>
      <w:rFonts w:ascii="Thorndale" w:hAnsi="Thorndale" w:cs="Mangal"/>
      <w:i/>
      <w:iCs/>
      <w:color w:val="000000"/>
      <w:sz w:val="24"/>
      <w:szCs w:val="24"/>
    </w:rPr>
  </w:style>
  <w:style w:type="paragraph" w:customStyle="1" w:styleId="Gwka">
    <w:name w:val="Główka"/>
    <w:basedOn w:val="Normalny"/>
    <w:rsid w:val="007D7AFF"/>
    <w:pPr>
      <w:keepNext/>
      <w:tabs>
        <w:tab w:val="center" w:pos="4536"/>
        <w:tab w:val="right" w:pos="9072"/>
      </w:tabs>
      <w:suppressAutoHyphens/>
      <w:spacing w:before="240" w:after="120"/>
    </w:pPr>
    <w:rPr>
      <w:rFonts w:ascii="Liberation Sans" w:eastAsia="Arial Unicode MS" w:hAnsi="Liberation Sans" w:cs="Mangal"/>
      <w:sz w:val="28"/>
      <w:szCs w:val="28"/>
    </w:rPr>
  </w:style>
  <w:style w:type="paragraph" w:customStyle="1" w:styleId="Sygnatura">
    <w:name w:val="Sygnatura"/>
    <w:basedOn w:val="Normalny"/>
    <w:rsid w:val="007D7AFF"/>
    <w:pPr>
      <w:suppressLineNumbers/>
      <w:suppressAutoHyphens/>
      <w:spacing w:before="120" w:after="120"/>
    </w:pPr>
    <w:rPr>
      <w:rFonts w:cs="Mangal"/>
      <w:i/>
      <w:iCs/>
    </w:rPr>
  </w:style>
  <w:style w:type="paragraph" w:customStyle="1" w:styleId="DomylnaczcionkaakapituAkapitZnak">
    <w:name w:val="Domyślna czcionka akapitu Akapit Znak"/>
    <w:basedOn w:val="Normalny"/>
    <w:rsid w:val="007D7AFF"/>
    <w:pPr>
      <w:suppressAutoHyphens/>
    </w:pPr>
    <w:rPr>
      <w:rFonts w:cs="Thorndale"/>
      <w:color w:val="00000A"/>
      <w:lang w:eastAsia="ar-SA"/>
    </w:rPr>
  </w:style>
  <w:style w:type="paragraph" w:customStyle="1" w:styleId="Znak2">
    <w:name w:val="Znak2"/>
    <w:basedOn w:val="Normalny"/>
    <w:rsid w:val="007D7AFF"/>
    <w:pPr>
      <w:suppressAutoHyphens/>
    </w:pPr>
    <w:rPr>
      <w:rFonts w:cs="Thorndale"/>
      <w:color w:val="00000A"/>
    </w:rPr>
  </w:style>
  <w:style w:type="paragraph" w:styleId="Bezodstpw">
    <w:name w:val="No Spacing"/>
    <w:uiPriority w:val="1"/>
    <w:qFormat/>
    <w:rsid w:val="007D7AFF"/>
    <w:pPr>
      <w:suppressAutoHyphens/>
      <w:jc w:val="both"/>
    </w:pPr>
    <w:rPr>
      <w:rFonts w:ascii="Calibri" w:hAnsi="Calibri" w:cs="Calibri"/>
      <w:color w:val="00000A"/>
      <w:sz w:val="22"/>
      <w:szCs w:val="22"/>
      <w:lang w:eastAsia="en-US"/>
    </w:rPr>
  </w:style>
  <w:style w:type="paragraph" w:customStyle="1" w:styleId="Wcicietrecitekstu">
    <w:name w:val="Wcięcie treści tekstu"/>
    <w:basedOn w:val="Normalny"/>
    <w:rsid w:val="007D7AFF"/>
    <w:pPr>
      <w:suppressAutoHyphens/>
      <w:spacing w:after="120"/>
      <w:ind w:left="283"/>
    </w:pPr>
    <w:rPr>
      <w:rFonts w:cs="Thorndale"/>
    </w:rPr>
  </w:style>
  <w:style w:type="paragraph" w:customStyle="1" w:styleId="Cytaty">
    <w:name w:val="Cytaty"/>
    <w:basedOn w:val="Normalny"/>
    <w:rsid w:val="007D7AFF"/>
    <w:pPr>
      <w:suppressAutoHyphens/>
    </w:pPr>
    <w:rPr>
      <w:rFonts w:cs="Thorndale"/>
    </w:rPr>
  </w:style>
  <w:style w:type="paragraph" w:styleId="Zwykytekst">
    <w:name w:val="Plain Text"/>
    <w:basedOn w:val="Normalny"/>
    <w:link w:val="ZwykytekstZnak"/>
    <w:uiPriority w:val="99"/>
    <w:unhideWhenUsed/>
    <w:rsid w:val="007D7AFF"/>
    <w:rPr>
      <w:rFonts w:ascii="Consolas" w:hAnsi="Consolas" w:cs="Calibri"/>
      <w:color w:val="auto"/>
      <w:sz w:val="21"/>
      <w:szCs w:val="21"/>
      <w:lang w:eastAsia="en-US"/>
    </w:rPr>
  </w:style>
  <w:style w:type="character" w:customStyle="1" w:styleId="ZwykytekstZnak1">
    <w:name w:val="Zwykły tekst Znak1"/>
    <w:rsid w:val="007D7AFF"/>
    <w:rPr>
      <w:rFonts w:ascii="Courier New" w:hAnsi="Courier New" w:cs="Courier New"/>
      <w:color w:val="000000"/>
    </w:rPr>
  </w:style>
  <w:style w:type="paragraph" w:customStyle="1" w:styleId="DomylnaczcionkaakapituAkapitZnakZnakZnakZnakZnakZnak1Znak">
    <w:name w:val="Domyślna czcionka akapitu Akapit Znak Znak Znak Znak Znak Znak1 Znak"/>
    <w:basedOn w:val="Normalny"/>
    <w:rsid w:val="007D7AFF"/>
    <w:rPr>
      <w:rFonts w:ascii="Times New Roman" w:hAnsi="Times New Roman"/>
      <w:color w:val="00000A"/>
    </w:rPr>
  </w:style>
  <w:style w:type="paragraph" w:customStyle="1" w:styleId="WW-Tekstpodstawowy3">
    <w:name w:val="WW-Tekst podstawowy 3"/>
    <w:basedOn w:val="Normalny"/>
    <w:rsid w:val="007D7AFF"/>
    <w:pPr>
      <w:suppressAutoHyphens/>
      <w:ind w:right="-142"/>
    </w:pPr>
    <w:rPr>
      <w:rFonts w:ascii="Times New Roman" w:hAnsi="Times New Roman"/>
      <w:color w:val="auto"/>
      <w:sz w:val="28"/>
      <w:szCs w:val="20"/>
      <w:lang w:eastAsia="ar-SA"/>
    </w:rPr>
  </w:style>
  <w:style w:type="paragraph" w:customStyle="1" w:styleId="Standard">
    <w:name w:val="Standard"/>
    <w:rsid w:val="007D7AFF"/>
    <w:pPr>
      <w:autoSpaceDE w:val="0"/>
      <w:autoSpaceDN w:val="0"/>
      <w:adjustRightInd w:val="0"/>
      <w:jc w:val="both"/>
    </w:pPr>
    <w:rPr>
      <w:sz w:val="24"/>
      <w:szCs w:val="24"/>
    </w:rPr>
  </w:style>
  <w:style w:type="character" w:styleId="Tekstzastpczy">
    <w:name w:val="Placeholder Text"/>
    <w:uiPriority w:val="99"/>
    <w:semiHidden/>
    <w:rsid w:val="007D7AFF"/>
    <w:rPr>
      <w:color w:val="808080"/>
    </w:rPr>
  </w:style>
  <w:style w:type="character" w:customStyle="1" w:styleId="Tekstpodstawowywcity2Znak1">
    <w:name w:val="Tekst podstawowy wcięty 2 Znak1"/>
    <w:rsid w:val="007D7AFF"/>
    <w:rPr>
      <w:rFonts w:ascii="Thorndale" w:hAnsi="Thorndale" w:cs="Thorndale"/>
      <w:color w:val="000000"/>
      <w:sz w:val="24"/>
      <w:szCs w:val="24"/>
    </w:rPr>
  </w:style>
  <w:style w:type="character" w:customStyle="1" w:styleId="TekstpodstawowywcityZnak1">
    <w:name w:val="Tekst podstawowy wcięty Znak1"/>
    <w:uiPriority w:val="99"/>
    <w:semiHidden/>
    <w:rsid w:val="007D7AFF"/>
    <w:rPr>
      <w:rFonts w:ascii="Thorndale" w:hAnsi="Thorndale" w:cs="Thorndale"/>
      <w:color w:val="000000"/>
      <w:sz w:val="24"/>
      <w:szCs w:val="24"/>
    </w:rPr>
  </w:style>
  <w:style w:type="character" w:customStyle="1" w:styleId="pp-headline-item">
    <w:name w:val="pp-headline-item"/>
    <w:rsid w:val="007D7AFF"/>
  </w:style>
  <w:style w:type="character" w:customStyle="1" w:styleId="TekstpodstawowyZnak2">
    <w:name w:val="Tekst podstawowy Znak2"/>
    <w:uiPriority w:val="99"/>
    <w:semiHidden/>
    <w:rsid w:val="007D7AFF"/>
    <w:rPr>
      <w:rFonts w:ascii="Thorndale" w:hAnsi="Thorndale" w:cs="Thorndale"/>
      <w:color w:val="000000"/>
      <w:sz w:val="24"/>
      <w:szCs w:val="24"/>
    </w:rPr>
  </w:style>
  <w:style w:type="character" w:customStyle="1" w:styleId="WW8Num2z3">
    <w:name w:val="WW8Num2z3"/>
    <w:rsid w:val="007D7AFF"/>
    <w:rPr>
      <w:rFonts w:ascii="Symbol" w:hAnsi="Symbol" w:cs="Symbol"/>
    </w:rPr>
  </w:style>
  <w:style w:type="character" w:customStyle="1" w:styleId="WW8Num12z4">
    <w:name w:val="WW8Num12z4"/>
    <w:rsid w:val="007D7AFF"/>
    <w:rPr>
      <w:rFonts w:ascii="Courier New" w:hAnsi="Courier New" w:cs="Courier New"/>
    </w:rPr>
  </w:style>
  <w:style w:type="character" w:customStyle="1" w:styleId="WW8Num12z5">
    <w:name w:val="WW8Num12z5"/>
    <w:rsid w:val="007D7AFF"/>
    <w:rPr>
      <w:rFonts w:ascii="Wingdings" w:hAnsi="Wingdings" w:cs="Wingdings"/>
    </w:rPr>
  </w:style>
  <w:style w:type="character" w:customStyle="1" w:styleId="WW8Num13z2">
    <w:name w:val="WW8Num13z2"/>
    <w:rsid w:val="007D7AFF"/>
    <w:rPr>
      <w:rFonts w:ascii="Wingdings" w:hAnsi="Wingdings" w:cs="Wingdings"/>
    </w:rPr>
  </w:style>
  <w:style w:type="character" w:customStyle="1" w:styleId="WW8Num23z1">
    <w:name w:val="WW8Num23z1"/>
    <w:rsid w:val="007D7AFF"/>
    <w:rPr>
      <w:rFonts w:ascii="Courier New" w:hAnsi="Courier New" w:cs="Courier New"/>
    </w:rPr>
  </w:style>
  <w:style w:type="character" w:customStyle="1" w:styleId="WW8Num23z3">
    <w:name w:val="WW8Num23z3"/>
    <w:rsid w:val="007D7AFF"/>
    <w:rPr>
      <w:rFonts w:ascii="Symbol" w:hAnsi="Symbol" w:cs="Symbol"/>
    </w:rPr>
  </w:style>
  <w:style w:type="character" w:customStyle="1" w:styleId="WW8Num24z1">
    <w:name w:val="WW8Num24z1"/>
    <w:rsid w:val="007D7AFF"/>
    <w:rPr>
      <w:rFonts w:ascii="Courier New" w:hAnsi="Courier New" w:cs="Courier New"/>
    </w:rPr>
  </w:style>
  <w:style w:type="character" w:customStyle="1" w:styleId="WW8Num24z3">
    <w:name w:val="WW8Num24z3"/>
    <w:rsid w:val="007D7AFF"/>
    <w:rPr>
      <w:rFonts w:ascii="Symbol" w:hAnsi="Symbol" w:cs="Symbol"/>
    </w:rPr>
  </w:style>
  <w:style w:type="character" w:customStyle="1" w:styleId="WW8Num30z1">
    <w:name w:val="WW8Num30z1"/>
    <w:rsid w:val="007D7AFF"/>
    <w:rPr>
      <w:rFonts w:ascii="Courier New" w:hAnsi="Courier New" w:cs="Courier New"/>
    </w:rPr>
  </w:style>
  <w:style w:type="character" w:customStyle="1" w:styleId="WW8Num30z2">
    <w:name w:val="WW8Num30z2"/>
    <w:rsid w:val="007D7AFF"/>
    <w:rPr>
      <w:rFonts w:ascii="Wingdings" w:hAnsi="Wingdings" w:cs="Wingdings"/>
    </w:rPr>
  </w:style>
  <w:style w:type="character" w:customStyle="1" w:styleId="WW8Num32z1">
    <w:name w:val="WW8Num32z1"/>
    <w:rsid w:val="007D7AFF"/>
    <w:rPr>
      <w:rFonts w:ascii="Courier New" w:hAnsi="Courier New" w:cs="Courier New"/>
    </w:rPr>
  </w:style>
  <w:style w:type="character" w:customStyle="1" w:styleId="WW8Num32z2">
    <w:name w:val="WW8Num32z2"/>
    <w:rsid w:val="007D7AFF"/>
    <w:rPr>
      <w:rFonts w:ascii="Wingdings" w:hAnsi="Wingdings" w:cs="Wingdings"/>
    </w:rPr>
  </w:style>
  <w:style w:type="character" w:customStyle="1" w:styleId="WW8Num32z3">
    <w:name w:val="WW8Num32z3"/>
    <w:rsid w:val="007D7AFF"/>
    <w:rPr>
      <w:rFonts w:ascii="Symbol" w:hAnsi="Symbol" w:cs="Symbol"/>
    </w:rPr>
  </w:style>
  <w:style w:type="character" w:customStyle="1" w:styleId="WW8Num34z1">
    <w:name w:val="WW8Num34z1"/>
    <w:rsid w:val="007D7AFF"/>
    <w:rPr>
      <w:rFonts w:ascii="Courier New" w:hAnsi="Courier New" w:cs="Courier New"/>
    </w:rPr>
  </w:style>
  <w:style w:type="character" w:customStyle="1" w:styleId="WW8Num34z2">
    <w:name w:val="WW8Num34z2"/>
    <w:rsid w:val="007D7AFF"/>
    <w:rPr>
      <w:rFonts w:ascii="Wingdings" w:hAnsi="Wingdings" w:cs="Wingdings"/>
    </w:rPr>
  </w:style>
  <w:style w:type="character" w:customStyle="1" w:styleId="WW8Num34z3">
    <w:name w:val="WW8Num34z3"/>
    <w:rsid w:val="007D7AFF"/>
    <w:rPr>
      <w:rFonts w:ascii="Symbol" w:hAnsi="Symbol" w:cs="Symbol"/>
    </w:rPr>
  </w:style>
  <w:style w:type="character" w:customStyle="1" w:styleId="WW8Num36z1">
    <w:name w:val="WW8Num36z1"/>
    <w:rsid w:val="007D7AFF"/>
    <w:rPr>
      <w:rFonts w:ascii="Courier New" w:hAnsi="Courier New" w:cs="Courier New"/>
    </w:rPr>
  </w:style>
  <w:style w:type="character" w:customStyle="1" w:styleId="WW8Num36z2">
    <w:name w:val="WW8Num36z2"/>
    <w:rsid w:val="007D7AFF"/>
    <w:rPr>
      <w:rFonts w:ascii="Wingdings" w:hAnsi="Wingdings" w:cs="Wingdings"/>
    </w:rPr>
  </w:style>
  <w:style w:type="character" w:customStyle="1" w:styleId="WW8Num37z1">
    <w:name w:val="WW8Num37z1"/>
    <w:rsid w:val="007D7AFF"/>
    <w:rPr>
      <w:rFonts w:ascii="Courier New" w:hAnsi="Courier New" w:cs="Courier New"/>
    </w:rPr>
  </w:style>
  <w:style w:type="character" w:customStyle="1" w:styleId="WW8Num37z2">
    <w:name w:val="WW8Num37z2"/>
    <w:rsid w:val="007D7AFF"/>
    <w:rPr>
      <w:rFonts w:ascii="Wingdings" w:hAnsi="Wingdings" w:cs="Wingdings"/>
    </w:rPr>
  </w:style>
  <w:style w:type="character" w:customStyle="1" w:styleId="WW8Num37z3">
    <w:name w:val="WW8Num37z3"/>
    <w:rsid w:val="007D7AFF"/>
    <w:rPr>
      <w:rFonts w:ascii="Symbol" w:hAnsi="Symbol" w:cs="Symbol"/>
    </w:rPr>
  </w:style>
  <w:style w:type="character" w:customStyle="1" w:styleId="WW8Num38z2">
    <w:name w:val="WW8Num38z2"/>
    <w:rsid w:val="007D7AFF"/>
    <w:rPr>
      <w:rFonts w:ascii="Wingdings" w:hAnsi="Wingdings" w:cs="Wingdings"/>
    </w:rPr>
  </w:style>
  <w:style w:type="character" w:customStyle="1" w:styleId="WW8Num38z4">
    <w:name w:val="WW8Num38z4"/>
    <w:rsid w:val="007D7AFF"/>
    <w:rPr>
      <w:rFonts w:ascii="Courier New" w:hAnsi="Courier New" w:cs="Courier New"/>
    </w:rPr>
  </w:style>
  <w:style w:type="character" w:customStyle="1" w:styleId="WW8Num39z2">
    <w:name w:val="WW8Num39z2"/>
    <w:rsid w:val="007D7AFF"/>
    <w:rPr>
      <w:rFonts w:ascii="Wingdings" w:hAnsi="Wingdings" w:cs="Wingdings"/>
    </w:rPr>
  </w:style>
  <w:style w:type="character" w:customStyle="1" w:styleId="WW8Num40z0">
    <w:name w:val="WW8Num40z0"/>
    <w:rsid w:val="007D7AFF"/>
    <w:rPr>
      <w:rFonts w:ascii="Times New Roman" w:hAnsi="Times New Roman" w:cs="Times New Roman"/>
    </w:rPr>
  </w:style>
  <w:style w:type="character" w:customStyle="1" w:styleId="WW8Num40z1">
    <w:name w:val="WW8Num40z1"/>
    <w:rsid w:val="007D7AFF"/>
    <w:rPr>
      <w:rFonts w:ascii="Symbol" w:hAnsi="Symbol" w:cs="Symbol"/>
      <w:sz w:val="22"/>
      <w:szCs w:val="22"/>
    </w:rPr>
  </w:style>
  <w:style w:type="character" w:customStyle="1" w:styleId="WW8Num40z2">
    <w:name w:val="WW8Num40z2"/>
    <w:rsid w:val="007D7AFF"/>
    <w:rPr>
      <w:rFonts w:ascii="Wingdings" w:hAnsi="Wingdings" w:cs="Wingdings"/>
    </w:rPr>
  </w:style>
  <w:style w:type="character" w:customStyle="1" w:styleId="WW8Num40z3">
    <w:name w:val="WW8Num40z3"/>
    <w:rsid w:val="007D7AFF"/>
    <w:rPr>
      <w:rFonts w:ascii="Symbol" w:hAnsi="Symbol" w:cs="Symbol"/>
    </w:rPr>
  </w:style>
  <w:style w:type="character" w:customStyle="1" w:styleId="WW8Num40z4">
    <w:name w:val="WW8Num40z4"/>
    <w:rsid w:val="007D7AFF"/>
    <w:rPr>
      <w:b/>
    </w:rPr>
  </w:style>
  <w:style w:type="character" w:customStyle="1" w:styleId="WW8Num41z0">
    <w:name w:val="WW8Num41z0"/>
    <w:rsid w:val="007D7AFF"/>
    <w:rPr>
      <w:rFonts w:ascii="Wingdings" w:hAnsi="Wingdings" w:cs="Wingdings"/>
    </w:rPr>
  </w:style>
  <w:style w:type="character" w:customStyle="1" w:styleId="WW8Num41z1">
    <w:name w:val="WW8Num41z1"/>
    <w:rsid w:val="007D7AFF"/>
    <w:rPr>
      <w:rFonts w:ascii="Courier New" w:hAnsi="Courier New" w:cs="Courier New"/>
    </w:rPr>
  </w:style>
  <w:style w:type="character" w:customStyle="1" w:styleId="WW8Num41z3">
    <w:name w:val="WW8Num41z3"/>
    <w:rsid w:val="007D7AFF"/>
    <w:rPr>
      <w:rFonts w:ascii="Symbol" w:hAnsi="Symbol" w:cs="Symbol"/>
    </w:rPr>
  </w:style>
  <w:style w:type="character" w:customStyle="1" w:styleId="WW8Num42z1">
    <w:name w:val="WW8Num42z1"/>
    <w:rsid w:val="007D7AFF"/>
    <w:rPr>
      <w:rFonts w:ascii="Times New Roman" w:hAnsi="Times New Roman" w:cs="Times New Roman"/>
      <w:sz w:val="24"/>
    </w:rPr>
  </w:style>
  <w:style w:type="character" w:customStyle="1" w:styleId="WW8Num43z0">
    <w:name w:val="WW8Num43z0"/>
    <w:rsid w:val="007D7AFF"/>
    <w:rPr>
      <w:rFonts w:ascii="Symbol" w:hAnsi="Symbol" w:cs="Symbol"/>
    </w:rPr>
  </w:style>
  <w:style w:type="character" w:customStyle="1" w:styleId="WW8Num43z1">
    <w:name w:val="WW8Num43z1"/>
    <w:rsid w:val="007D7AFF"/>
    <w:rPr>
      <w:rFonts w:ascii="Courier New" w:hAnsi="Courier New" w:cs="Courier New"/>
    </w:rPr>
  </w:style>
  <w:style w:type="character" w:customStyle="1" w:styleId="WW8Num43z2">
    <w:name w:val="WW8Num43z2"/>
    <w:rsid w:val="007D7AFF"/>
    <w:rPr>
      <w:rFonts w:ascii="Wingdings" w:hAnsi="Wingdings" w:cs="Wingdings"/>
    </w:rPr>
  </w:style>
  <w:style w:type="character" w:customStyle="1" w:styleId="h1">
    <w:name w:val="h1"/>
    <w:rsid w:val="007D7AFF"/>
  </w:style>
  <w:style w:type="character" w:customStyle="1" w:styleId="info-list-value-uzasadnienie">
    <w:name w:val="info-list-value-uzasadnienie"/>
    <w:rsid w:val="007D7AFF"/>
  </w:style>
  <w:style w:type="character" w:customStyle="1" w:styleId="t31">
    <w:name w:val="t31"/>
    <w:rsid w:val="007D7AFF"/>
    <w:rPr>
      <w:rFonts w:ascii="Courier New" w:hAnsi="Courier New" w:cs="Courier New" w:hint="default"/>
    </w:rPr>
  </w:style>
  <w:style w:type="character" w:customStyle="1" w:styleId="tabulatory">
    <w:name w:val="tabulatory"/>
    <w:rsid w:val="007D7AFF"/>
  </w:style>
  <w:style w:type="character" w:customStyle="1" w:styleId="txt-new">
    <w:name w:val="txt-new"/>
    <w:rsid w:val="007D7AFF"/>
  </w:style>
  <w:style w:type="paragraph" w:styleId="Tekstpodstawowyzwciciem">
    <w:name w:val="Body Text First Indent"/>
    <w:basedOn w:val="Tekstpodstawowy"/>
    <w:link w:val="TekstpodstawowyzwciciemZnak"/>
    <w:uiPriority w:val="99"/>
    <w:rsid w:val="007D7AFF"/>
    <w:pPr>
      <w:spacing w:after="120"/>
      <w:ind w:firstLine="210"/>
      <w:jc w:val="left"/>
    </w:pPr>
    <w:rPr>
      <w:b w:val="0"/>
    </w:rPr>
  </w:style>
  <w:style w:type="character" w:customStyle="1" w:styleId="TekstpodstawowyzwciciemZnak">
    <w:name w:val="Tekst podstawowy z wcięciem Znak"/>
    <w:link w:val="Tekstpodstawowyzwciciem"/>
    <w:uiPriority w:val="99"/>
    <w:rsid w:val="007D7AFF"/>
    <w:rPr>
      <w:rFonts w:ascii="Thorndale" w:hAnsi="Thorndale"/>
      <w:b w:val="0"/>
      <w:color w:val="000000"/>
      <w:sz w:val="24"/>
      <w:szCs w:val="24"/>
      <w:lang w:val="pl-PL" w:eastAsia="pl-PL" w:bidi="ar-SA"/>
    </w:rPr>
  </w:style>
  <w:style w:type="paragraph" w:styleId="Listapunktowana">
    <w:name w:val="List Bullet"/>
    <w:basedOn w:val="Normalny"/>
    <w:uiPriority w:val="99"/>
    <w:unhideWhenUsed/>
    <w:rsid w:val="007D7AFF"/>
    <w:pPr>
      <w:widowControl w:val="0"/>
      <w:tabs>
        <w:tab w:val="num" w:pos="360"/>
      </w:tabs>
      <w:suppressAutoHyphens/>
      <w:ind w:left="360" w:hanging="360"/>
    </w:pPr>
    <w:rPr>
      <w:rFonts w:ascii="Times New Roman" w:hAnsi="Times New Roman"/>
      <w:szCs w:val="20"/>
      <w:lang w:val="en-US" w:eastAsia="en-US"/>
    </w:rPr>
  </w:style>
  <w:style w:type="paragraph" w:customStyle="1" w:styleId="bwyl">
    <w:name w:val="bwyl"/>
    <w:basedOn w:val="Normalny"/>
    <w:rsid w:val="007D7AFF"/>
    <w:pPr>
      <w:spacing w:before="35" w:after="35"/>
      <w:ind w:left="35" w:right="35" w:hanging="173"/>
    </w:pPr>
    <w:rPr>
      <w:rFonts w:ascii="Arial" w:hAnsi="Arial" w:cs="Arial"/>
      <w:color w:val="auto"/>
      <w:sz w:val="20"/>
      <w:szCs w:val="20"/>
    </w:rPr>
  </w:style>
  <w:style w:type="paragraph" w:customStyle="1" w:styleId="p1">
    <w:name w:val="p1"/>
    <w:basedOn w:val="Normalny"/>
    <w:rsid w:val="007D7AFF"/>
    <w:pPr>
      <w:spacing w:before="100" w:beforeAutospacing="1" w:after="100" w:afterAutospacing="1"/>
    </w:pPr>
    <w:rPr>
      <w:rFonts w:ascii="Times New Roman" w:hAnsi="Times New Roman"/>
      <w:color w:val="auto"/>
    </w:rPr>
  </w:style>
  <w:style w:type="character" w:customStyle="1" w:styleId="WW8Num2z4">
    <w:name w:val="WW8Num2z4"/>
    <w:rsid w:val="007D7AFF"/>
  </w:style>
  <w:style w:type="character" w:customStyle="1" w:styleId="WW8Num2z5">
    <w:name w:val="WW8Num2z5"/>
    <w:rsid w:val="007D7AFF"/>
  </w:style>
  <w:style w:type="character" w:customStyle="1" w:styleId="WW8Num2z6">
    <w:name w:val="WW8Num2z6"/>
    <w:rsid w:val="007D7AFF"/>
  </w:style>
  <w:style w:type="character" w:customStyle="1" w:styleId="WW8Num2z7">
    <w:name w:val="WW8Num2z7"/>
    <w:rsid w:val="007D7AFF"/>
  </w:style>
  <w:style w:type="character" w:customStyle="1" w:styleId="WW8Num2z8">
    <w:name w:val="WW8Num2z8"/>
    <w:rsid w:val="007D7AFF"/>
  </w:style>
  <w:style w:type="character" w:customStyle="1" w:styleId="WW8Num9z3">
    <w:name w:val="WW8Num9z3"/>
    <w:rsid w:val="007D7AFF"/>
    <w:rPr>
      <w:rFonts w:ascii="Symbol" w:hAnsi="Symbol" w:cs="Symbol"/>
    </w:rPr>
  </w:style>
  <w:style w:type="character" w:customStyle="1" w:styleId="WW8Num9z4">
    <w:name w:val="WW8Num9z4"/>
    <w:rsid w:val="007D7AFF"/>
    <w:rPr>
      <w:rFonts w:ascii="Courier New" w:hAnsi="Courier New" w:cs="Courier New"/>
    </w:rPr>
  </w:style>
  <w:style w:type="character" w:customStyle="1" w:styleId="WW8Num24z4">
    <w:name w:val="WW8Num24z4"/>
    <w:rsid w:val="007D7AFF"/>
    <w:rPr>
      <w:rFonts w:ascii="Courier New" w:hAnsi="Courier New" w:cs="Courier New"/>
    </w:rPr>
  </w:style>
  <w:style w:type="character" w:customStyle="1" w:styleId="WW8Num31z4">
    <w:name w:val="WW8Num31z4"/>
    <w:rsid w:val="007D7AFF"/>
  </w:style>
  <w:style w:type="character" w:customStyle="1" w:styleId="WW8Num31z5">
    <w:name w:val="WW8Num31z5"/>
    <w:rsid w:val="007D7AFF"/>
  </w:style>
  <w:style w:type="character" w:customStyle="1" w:styleId="WW8Num31z6">
    <w:name w:val="WW8Num31z6"/>
    <w:rsid w:val="007D7AFF"/>
  </w:style>
  <w:style w:type="character" w:customStyle="1" w:styleId="WW8Num31z7">
    <w:name w:val="WW8Num31z7"/>
    <w:rsid w:val="007D7AFF"/>
  </w:style>
  <w:style w:type="character" w:customStyle="1" w:styleId="WW8Num31z8">
    <w:name w:val="WW8Num31z8"/>
    <w:rsid w:val="007D7AFF"/>
  </w:style>
  <w:style w:type="character" w:customStyle="1" w:styleId="WW8Num42z0">
    <w:name w:val="WW8Num42z0"/>
    <w:rsid w:val="007D7AFF"/>
  </w:style>
  <w:style w:type="character" w:customStyle="1" w:styleId="WW8Num44z0">
    <w:name w:val="WW8Num44z0"/>
    <w:rsid w:val="007D7AFF"/>
    <w:rPr>
      <w:rFonts w:ascii="Symbol" w:hAnsi="Symbol" w:cs="Symbol"/>
    </w:rPr>
  </w:style>
  <w:style w:type="character" w:customStyle="1" w:styleId="WW8Num45z0">
    <w:name w:val="WW8Num45z0"/>
    <w:rsid w:val="007D7AFF"/>
    <w:rPr>
      <w:rFonts w:ascii="Times New Roman" w:hAnsi="Times New Roman" w:cs="Times New Roman"/>
      <w:b/>
      <w:color w:val="auto"/>
    </w:rPr>
  </w:style>
  <w:style w:type="character" w:customStyle="1" w:styleId="WW8Num46z0">
    <w:name w:val="WW8Num46z0"/>
    <w:rsid w:val="007D7AFF"/>
    <w:rPr>
      <w:rFonts w:ascii="Symbol" w:hAnsi="Symbol" w:cs="Symbol"/>
      <w:color w:val="auto"/>
    </w:rPr>
  </w:style>
  <w:style w:type="character" w:customStyle="1" w:styleId="WW8Num47z0">
    <w:name w:val="WW8Num47z0"/>
    <w:rsid w:val="007D7AFF"/>
  </w:style>
  <w:style w:type="character" w:customStyle="1" w:styleId="WW8Num48z0">
    <w:name w:val="WW8Num48z0"/>
    <w:rsid w:val="007D7AFF"/>
    <w:rPr>
      <w:rFonts w:ascii="Symbol" w:hAnsi="Symbol" w:cs="Symbol"/>
      <w:color w:val="auto"/>
    </w:rPr>
  </w:style>
  <w:style w:type="character" w:customStyle="1" w:styleId="WW8Num49z0">
    <w:name w:val="WW8Num49z0"/>
    <w:rsid w:val="007D7AFF"/>
    <w:rPr>
      <w:rFonts w:ascii="Times New Roman" w:hAnsi="Times New Roman" w:cs="Times New Roman"/>
      <w:color w:val="auto"/>
      <w:sz w:val="24"/>
      <w:szCs w:val="28"/>
    </w:rPr>
  </w:style>
  <w:style w:type="character" w:customStyle="1" w:styleId="WW8Num50z0">
    <w:name w:val="WW8Num50z0"/>
    <w:rsid w:val="007D7AFF"/>
    <w:rPr>
      <w:b w:val="0"/>
    </w:rPr>
  </w:style>
  <w:style w:type="character" w:customStyle="1" w:styleId="WW8Num51z0">
    <w:name w:val="WW8Num51z0"/>
    <w:rsid w:val="007D7AFF"/>
    <w:rPr>
      <w:rFonts w:ascii="Times New Roman" w:hAnsi="Times New Roman" w:cs="Times New Roman"/>
    </w:rPr>
  </w:style>
  <w:style w:type="character" w:customStyle="1" w:styleId="WW8Num52z0">
    <w:name w:val="WW8Num52z0"/>
    <w:rsid w:val="007D7AFF"/>
    <w:rPr>
      <w:rFonts w:ascii="Times New Roman" w:hAnsi="Times New Roman" w:cs="Times New Roman"/>
      <w:b/>
      <w:color w:val="auto"/>
      <w:sz w:val="24"/>
      <w:szCs w:val="28"/>
    </w:rPr>
  </w:style>
  <w:style w:type="character" w:customStyle="1" w:styleId="WW8Num53z0">
    <w:name w:val="WW8Num53z0"/>
    <w:rsid w:val="007D7AFF"/>
    <w:rPr>
      <w:rFonts w:ascii="Times New Roman" w:hAnsi="Times New Roman" w:cs="Times New Roman"/>
      <w:color w:val="auto"/>
    </w:rPr>
  </w:style>
  <w:style w:type="character" w:customStyle="1" w:styleId="WW8Num54z0">
    <w:name w:val="WW8Num54z0"/>
    <w:rsid w:val="007D7AFF"/>
    <w:rPr>
      <w:rFonts w:ascii="Times New Roman" w:hAnsi="Times New Roman" w:cs="Times New Roman"/>
      <w:color w:val="auto"/>
    </w:rPr>
  </w:style>
  <w:style w:type="character" w:customStyle="1" w:styleId="WW8Num55z0">
    <w:name w:val="WW8Num55z0"/>
    <w:rsid w:val="007D7AFF"/>
    <w:rPr>
      <w:b/>
      <w:i w:val="0"/>
    </w:rPr>
  </w:style>
  <w:style w:type="character" w:customStyle="1" w:styleId="WW8Num56z0">
    <w:name w:val="WW8Num56z0"/>
    <w:rsid w:val="007D7AFF"/>
    <w:rPr>
      <w:rFonts w:ascii="Symbol" w:hAnsi="Symbol" w:cs="Symbol"/>
      <w:color w:val="auto"/>
    </w:rPr>
  </w:style>
  <w:style w:type="character" w:customStyle="1" w:styleId="WW8Num57z0">
    <w:name w:val="WW8Num57z0"/>
    <w:rsid w:val="007D7AFF"/>
    <w:rPr>
      <w:rFonts w:ascii="Symbol" w:hAnsi="Symbol" w:cs="Symbol"/>
      <w:color w:val="auto"/>
    </w:rPr>
  </w:style>
  <w:style w:type="character" w:customStyle="1" w:styleId="WW8Num57z1">
    <w:name w:val="WW8Num57z1"/>
    <w:rsid w:val="007D7AFF"/>
    <w:rPr>
      <w:rFonts w:ascii="Courier New" w:hAnsi="Courier New" w:cs="Courier New"/>
    </w:rPr>
  </w:style>
  <w:style w:type="character" w:customStyle="1" w:styleId="WW8Num57z2">
    <w:name w:val="WW8Num57z2"/>
    <w:rsid w:val="007D7AFF"/>
    <w:rPr>
      <w:rFonts w:ascii="Wingdings" w:hAnsi="Wingdings" w:cs="Wingdings"/>
    </w:rPr>
  </w:style>
  <w:style w:type="character" w:customStyle="1" w:styleId="WW8Num57z3">
    <w:name w:val="WW8Num57z3"/>
    <w:rsid w:val="007D7AFF"/>
  </w:style>
  <w:style w:type="character" w:customStyle="1" w:styleId="WW8Num57z4">
    <w:name w:val="WW8Num57z4"/>
    <w:rsid w:val="007D7AFF"/>
  </w:style>
  <w:style w:type="character" w:customStyle="1" w:styleId="WW8Num57z5">
    <w:name w:val="WW8Num57z5"/>
    <w:rsid w:val="007D7AFF"/>
  </w:style>
  <w:style w:type="character" w:customStyle="1" w:styleId="WW8Num57z6">
    <w:name w:val="WW8Num57z6"/>
    <w:rsid w:val="007D7AFF"/>
  </w:style>
  <w:style w:type="character" w:customStyle="1" w:styleId="WW8Num57z7">
    <w:name w:val="WW8Num57z7"/>
    <w:rsid w:val="007D7AFF"/>
  </w:style>
  <w:style w:type="character" w:customStyle="1" w:styleId="WW8Num57z8">
    <w:name w:val="WW8Num57z8"/>
    <w:rsid w:val="007D7AFF"/>
  </w:style>
  <w:style w:type="character" w:customStyle="1" w:styleId="WW8Num58z0">
    <w:name w:val="WW8Num58z0"/>
    <w:rsid w:val="007D7AFF"/>
    <w:rPr>
      <w:rFonts w:ascii="Wingdings" w:hAnsi="Wingdings" w:cs="Wingdings"/>
      <w:b/>
    </w:rPr>
  </w:style>
  <w:style w:type="character" w:customStyle="1" w:styleId="WW8Num59z0">
    <w:name w:val="WW8Num59z0"/>
    <w:rsid w:val="007D7AFF"/>
    <w:rPr>
      <w:b/>
      <w:color w:val="auto"/>
    </w:rPr>
  </w:style>
  <w:style w:type="character" w:customStyle="1" w:styleId="WW8Num60z0">
    <w:name w:val="WW8Num60z0"/>
    <w:rsid w:val="007D7AFF"/>
    <w:rPr>
      <w:rFonts w:ascii="Times New Roman" w:hAnsi="Times New Roman" w:cs="Times New Roman"/>
      <w:color w:val="auto"/>
    </w:rPr>
  </w:style>
  <w:style w:type="character" w:customStyle="1" w:styleId="WW8Num61z0">
    <w:name w:val="WW8Num61z0"/>
    <w:rsid w:val="007D7AFF"/>
    <w:rPr>
      <w:b/>
    </w:rPr>
  </w:style>
  <w:style w:type="character" w:customStyle="1" w:styleId="WW8Num61z1">
    <w:name w:val="WW8Num61z1"/>
    <w:rsid w:val="007D7AFF"/>
  </w:style>
  <w:style w:type="character" w:customStyle="1" w:styleId="WW8Num61z2">
    <w:name w:val="WW8Num61z2"/>
    <w:rsid w:val="007D7AFF"/>
    <w:rPr>
      <w:rFonts w:cs="Times New Roman"/>
    </w:rPr>
  </w:style>
  <w:style w:type="character" w:customStyle="1" w:styleId="WW8Num61z3">
    <w:name w:val="WW8Num61z3"/>
    <w:rsid w:val="007D7AFF"/>
  </w:style>
  <w:style w:type="character" w:customStyle="1" w:styleId="WW8Num61z4">
    <w:name w:val="WW8Num61z4"/>
    <w:rsid w:val="007D7AFF"/>
  </w:style>
  <w:style w:type="character" w:customStyle="1" w:styleId="WW8Num61z5">
    <w:name w:val="WW8Num61z5"/>
    <w:rsid w:val="007D7AFF"/>
  </w:style>
  <w:style w:type="character" w:customStyle="1" w:styleId="WW8Num61z6">
    <w:name w:val="WW8Num61z6"/>
    <w:rsid w:val="007D7AFF"/>
  </w:style>
  <w:style w:type="character" w:customStyle="1" w:styleId="WW8Num61z7">
    <w:name w:val="WW8Num61z7"/>
    <w:rsid w:val="007D7AFF"/>
  </w:style>
  <w:style w:type="character" w:customStyle="1" w:styleId="WW8Num61z8">
    <w:name w:val="WW8Num61z8"/>
    <w:rsid w:val="007D7AFF"/>
  </w:style>
  <w:style w:type="character" w:customStyle="1" w:styleId="WW8Num62z0">
    <w:name w:val="WW8Num62z0"/>
    <w:rsid w:val="007D7AFF"/>
    <w:rPr>
      <w:rFonts w:ascii="Thorndale" w:hAnsi="Thorndale" w:cs="Thorndale"/>
      <w:b/>
      <w:color w:val="auto"/>
    </w:rPr>
  </w:style>
  <w:style w:type="character" w:customStyle="1" w:styleId="WW8Num63z0">
    <w:name w:val="WW8Num63z0"/>
    <w:rsid w:val="007D7AFF"/>
    <w:rPr>
      <w:rFonts w:ascii="Times New Roman" w:hAnsi="Times New Roman" w:cs="Times New Roman"/>
      <w:color w:val="auto"/>
      <w:sz w:val="24"/>
    </w:rPr>
  </w:style>
  <w:style w:type="character" w:customStyle="1" w:styleId="WW8Num63z1">
    <w:name w:val="WW8Num63z1"/>
    <w:rsid w:val="007D7AFF"/>
    <w:rPr>
      <w:rFonts w:ascii="Courier New" w:hAnsi="Courier New" w:cs="Courier New"/>
    </w:rPr>
  </w:style>
  <w:style w:type="character" w:customStyle="1" w:styleId="WW8Num63z2">
    <w:name w:val="WW8Num63z2"/>
    <w:rsid w:val="007D7AFF"/>
    <w:rPr>
      <w:rFonts w:ascii="Wingdings" w:hAnsi="Wingdings" w:cs="Wingdings"/>
    </w:rPr>
  </w:style>
  <w:style w:type="character" w:customStyle="1" w:styleId="WW8Num63z4">
    <w:name w:val="WW8Num63z4"/>
    <w:rsid w:val="007D7AFF"/>
    <w:rPr>
      <w:rFonts w:ascii="Courier New" w:hAnsi="Courier New" w:cs="Courier New"/>
    </w:rPr>
  </w:style>
  <w:style w:type="character" w:customStyle="1" w:styleId="WW8Num64z0">
    <w:name w:val="WW8Num64z0"/>
    <w:rsid w:val="007D7AFF"/>
    <w:rPr>
      <w:rFonts w:ascii="Symbol" w:hAnsi="Symbol" w:cs="Symbol"/>
    </w:rPr>
  </w:style>
  <w:style w:type="character" w:customStyle="1" w:styleId="WW8Num65z0">
    <w:name w:val="WW8Num65z0"/>
    <w:rsid w:val="007D7AFF"/>
    <w:rPr>
      <w:rFonts w:ascii="Symbol" w:hAnsi="Symbol" w:cs="Symbol"/>
      <w:lang w:val="pl-PL"/>
    </w:rPr>
  </w:style>
  <w:style w:type="character" w:customStyle="1" w:styleId="WW8Num66z0">
    <w:name w:val="WW8Num66z0"/>
    <w:rsid w:val="007D7AFF"/>
    <w:rPr>
      <w:rFonts w:ascii="Symbol" w:hAnsi="Symbol" w:cs="Symbol"/>
    </w:rPr>
  </w:style>
  <w:style w:type="character" w:customStyle="1" w:styleId="WW8Num67z0">
    <w:name w:val="WW8Num67z0"/>
    <w:rsid w:val="007D7AFF"/>
    <w:rPr>
      <w:rFonts w:ascii="Symbol" w:eastAsia="Times New Roman" w:hAnsi="Symbol" w:cs="Symbol"/>
      <w:color w:val="FF0000"/>
    </w:rPr>
  </w:style>
  <w:style w:type="character" w:customStyle="1" w:styleId="WW8Num68z0">
    <w:name w:val="WW8Num68z0"/>
    <w:rsid w:val="007D7AFF"/>
    <w:rPr>
      <w:rFonts w:ascii="Times New Roman" w:hAnsi="Times New Roman" w:cs="Times New Roman"/>
      <w:color w:val="auto"/>
    </w:rPr>
  </w:style>
  <w:style w:type="character" w:customStyle="1" w:styleId="WW8Num69z0">
    <w:name w:val="WW8Num69z0"/>
    <w:rsid w:val="007D7AFF"/>
    <w:rPr>
      <w:rFonts w:ascii="Symbol" w:hAnsi="Symbol" w:cs="Symbol"/>
      <w:color w:val="auto"/>
      <w:lang w:val="pl-PL"/>
    </w:rPr>
  </w:style>
  <w:style w:type="character" w:customStyle="1" w:styleId="WW8Num70z0">
    <w:name w:val="WW8Num70z0"/>
    <w:rsid w:val="007D7AFF"/>
    <w:rPr>
      <w:rFonts w:cs="Times New Roman"/>
      <w:b/>
    </w:rPr>
  </w:style>
  <w:style w:type="character" w:customStyle="1" w:styleId="WW8Num71z0">
    <w:name w:val="WW8Num71z0"/>
    <w:rsid w:val="007D7AFF"/>
    <w:rPr>
      <w:rFonts w:ascii="Symbol" w:hAnsi="Symbol" w:cs="Symbol"/>
      <w:color w:val="auto"/>
      <w:sz w:val="24"/>
    </w:rPr>
  </w:style>
  <w:style w:type="character" w:customStyle="1" w:styleId="WW8Num72z0">
    <w:name w:val="WW8Num72z0"/>
    <w:rsid w:val="007D7AFF"/>
    <w:rPr>
      <w:rFonts w:ascii="Symbol" w:hAnsi="Symbol" w:cs="Symbol"/>
      <w:color w:val="FF0000"/>
    </w:rPr>
  </w:style>
  <w:style w:type="character" w:customStyle="1" w:styleId="WW8Num73z0">
    <w:name w:val="WW8Num73z0"/>
    <w:rsid w:val="007D7AFF"/>
    <w:rPr>
      <w:rFonts w:ascii="Symbol" w:hAnsi="Symbol" w:cs="Symbol"/>
      <w:color w:val="auto"/>
      <w:lang w:val="pl-PL"/>
    </w:rPr>
  </w:style>
  <w:style w:type="character" w:customStyle="1" w:styleId="WW8Num74z0">
    <w:name w:val="WW8Num74z0"/>
    <w:rsid w:val="007D7AFF"/>
    <w:rPr>
      <w:rFonts w:ascii="Symbol" w:hAnsi="Symbol" w:cs="Symbol"/>
    </w:rPr>
  </w:style>
  <w:style w:type="character" w:customStyle="1" w:styleId="WW8Num74z1">
    <w:name w:val="WW8Num74z1"/>
    <w:rsid w:val="007D7AFF"/>
    <w:rPr>
      <w:rFonts w:ascii="Courier New" w:hAnsi="Courier New" w:cs="Courier New"/>
    </w:rPr>
  </w:style>
  <w:style w:type="character" w:customStyle="1" w:styleId="WW8Num74z2">
    <w:name w:val="WW8Num74z2"/>
    <w:rsid w:val="007D7AFF"/>
    <w:rPr>
      <w:rFonts w:ascii="Wingdings" w:hAnsi="Wingdings" w:cs="Wingdings"/>
    </w:rPr>
  </w:style>
  <w:style w:type="character" w:customStyle="1" w:styleId="WW8Num74z3">
    <w:name w:val="WW8Num74z3"/>
    <w:rsid w:val="007D7AFF"/>
    <w:rPr>
      <w:color w:val="auto"/>
    </w:rPr>
  </w:style>
  <w:style w:type="character" w:customStyle="1" w:styleId="WW8Num74z4">
    <w:name w:val="WW8Num74z4"/>
    <w:rsid w:val="007D7AFF"/>
  </w:style>
  <w:style w:type="character" w:customStyle="1" w:styleId="WW8Num74z5">
    <w:name w:val="WW8Num74z5"/>
    <w:rsid w:val="007D7AFF"/>
  </w:style>
  <w:style w:type="character" w:customStyle="1" w:styleId="WW8Num74z6">
    <w:name w:val="WW8Num74z6"/>
    <w:rsid w:val="007D7AFF"/>
  </w:style>
  <w:style w:type="character" w:customStyle="1" w:styleId="WW8Num74z7">
    <w:name w:val="WW8Num74z7"/>
    <w:rsid w:val="007D7AFF"/>
  </w:style>
  <w:style w:type="character" w:customStyle="1" w:styleId="WW8Num74z8">
    <w:name w:val="WW8Num74z8"/>
    <w:rsid w:val="007D7AFF"/>
  </w:style>
  <w:style w:type="character" w:customStyle="1" w:styleId="WW8Num75z0">
    <w:name w:val="WW8Num75z0"/>
    <w:rsid w:val="007D7AFF"/>
    <w:rPr>
      <w:rFonts w:ascii="Times New Roman" w:hAnsi="Times New Roman" w:cs="Times New Roman"/>
      <w:color w:val="auto"/>
      <w:lang w:val="pl-PL"/>
    </w:rPr>
  </w:style>
  <w:style w:type="character" w:customStyle="1" w:styleId="WW8Num76z0">
    <w:name w:val="WW8Num76z0"/>
    <w:rsid w:val="007D7AFF"/>
    <w:rPr>
      <w:strike w:val="0"/>
      <w:dstrike w:val="0"/>
    </w:rPr>
  </w:style>
  <w:style w:type="character" w:customStyle="1" w:styleId="WW8Num77z0">
    <w:name w:val="WW8Num77z0"/>
    <w:rsid w:val="007D7AFF"/>
    <w:rPr>
      <w:rFonts w:ascii="Times New Roman" w:hAnsi="Times New Roman" w:cs="Times New Roman"/>
      <w:color w:val="FF0000"/>
      <w:sz w:val="24"/>
    </w:rPr>
  </w:style>
  <w:style w:type="character" w:customStyle="1" w:styleId="WW8Num78z0">
    <w:name w:val="WW8Num78z0"/>
    <w:rsid w:val="007D7AFF"/>
    <w:rPr>
      <w:rFonts w:ascii="Symbol" w:hAnsi="Symbol" w:cs="Symbol"/>
      <w:color w:val="auto"/>
      <w:lang w:val="pl-PL"/>
    </w:rPr>
  </w:style>
  <w:style w:type="character" w:customStyle="1" w:styleId="WW8Num79z0">
    <w:name w:val="WW8Num79z0"/>
    <w:rsid w:val="007D7AFF"/>
    <w:rPr>
      <w:rFonts w:ascii="Symbol" w:hAnsi="Symbol" w:cs="Symbol"/>
      <w:color w:val="auto"/>
    </w:rPr>
  </w:style>
  <w:style w:type="character" w:customStyle="1" w:styleId="WW8Num80z0">
    <w:name w:val="WW8Num80z0"/>
    <w:rsid w:val="007D7AFF"/>
    <w:rPr>
      <w:rFonts w:ascii="Symbol" w:hAnsi="Symbol" w:cs="Symbol"/>
    </w:rPr>
  </w:style>
  <w:style w:type="character" w:customStyle="1" w:styleId="WW8Num81z0">
    <w:name w:val="WW8Num81z0"/>
    <w:rsid w:val="007D7AFF"/>
    <w:rPr>
      <w:rFonts w:ascii="Times New Roman" w:hAnsi="Times New Roman" w:cs="Times New Roman"/>
      <w:color w:val="auto"/>
      <w:lang w:val="pl-PL"/>
    </w:rPr>
  </w:style>
  <w:style w:type="character" w:customStyle="1" w:styleId="WW8Num82z0">
    <w:name w:val="WW8Num82z0"/>
    <w:rsid w:val="007D7AFF"/>
    <w:rPr>
      <w:rFonts w:ascii="Symbol" w:hAnsi="Symbol" w:cs="Symbol"/>
      <w:color w:val="auto"/>
      <w:lang w:val="pl-PL"/>
    </w:rPr>
  </w:style>
  <w:style w:type="character" w:customStyle="1" w:styleId="WW8Num83z0">
    <w:name w:val="WW8Num83z0"/>
    <w:rsid w:val="007D7AFF"/>
    <w:rPr>
      <w:rFonts w:ascii="Symbol" w:hAnsi="Symbol" w:cs="Times New Roman"/>
    </w:rPr>
  </w:style>
  <w:style w:type="character" w:customStyle="1" w:styleId="WW8Num84z0">
    <w:name w:val="WW8Num84z0"/>
    <w:rsid w:val="007D7AFF"/>
    <w:rPr>
      <w:rFonts w:ascii="Times New Roman" w:hAnsi="Times New Roman" w:cs="Times New Roman"/>
      <w:color w:val="auto"/>
      <w:sz w:val="24"/>
      <w:szCs w:val="28"/>
      <w:lang w:val="pl-PL"/>
    </w:rPr>
  </w:style>
  <w:style w:type="character" w:customStyle="1" w:styleId="WW8Num85z0">
    <w:name w:val="WW8Num85z0"/>
    <w:rsid w:val="007D7AFF"/>
    <w:rPr>
      <w:rFonts w:ascii="Times New Roman" w:eastAsia="Thorndale" w:hAnsi="Times New Roman" w:cs="Times New Roman"/>
      <w:b w:val="0"/>
      <w:color w:val="FF0000"/>
    </w:rPr>
  </w:style>
  <w:style w:type="character" w:customStyle="1" w:styleId="WW8Num86z0">
    <w:name w:val="WW8Num86z0"/>
    <w:rsid w:val="007D7AFF"/>
    <w:rPr>
      <w:rFonts w:ascii="Times New Roman" w:hAnsi="Times New Roman" w:cs="Times New Roman"/>
      <w:color w:val="auto"/>
      <w:sz w:val="24"/>
      <w:szCs w:val="28"/>
      <w:lang w:val="pl-PL"/>
    </w:rPr>
  </w:style>
  <w:style w:type="character" w:customStyle="1" w:styleId="WW8Num87z0">
    <w:name w:val="WW8Num87z0"/>
    <w:rsid w:val="007D7AFF"/>
    <w:rPr>
      <w:rFonts w:ascii="Symbol" w:hAnsi="Symbol" w:cs="Symbol"/>
      <w:color w:val="auto"/>
      <w:shd w:val="clear" w:color="auto" w:fill="FFFF00"/>
    </w:rPr>
  </w:style>
  <w:style w:type="character" w:customStyle="1" w:styleId="WW8Num88z0">
    <w:name w:val="WW8Num88z0"/>
    <w:rsid w:val="007D7AFF"/>
    <w:rPr>
      <w:rFonts w:ascii="Symbol" w:hAnsi="Symbol" w:cs="Symbol"/>
      <w:color w:val="auto"/>
    </w:rPr>
  </w:style>
  <w:style w:type="character" w:customStyle="1" w:styleId="WW8Num89z0">
    <w:name w:val="WW8Num89z0"/>
    <w:rsid w:val="007D7AFF"/>
    <w:rPr>
      <w:rFonts w:ascii="Symbol" w:hAnsi="Symbol" w:cs="Symbol"/>
      <w:sz w:val="24"/>
    </w:rPr>
  </w:style>
  <w:style w:type="character" w:customStyle="1" w:styleId="WW8Num90z0">
    <w:name w:val="WW8Num90z0"/>
    <w:rsid w:val="007D7AFF"/>
    <w:rPr>
      <w:rFonts w:ascii="Times New Roman" w:hAnsi="Times New Roman" w:cs="Times New Roman"/>
      <w:b/>
      <w:color w:val="auto"/>
    </w:rPr>
  </w:style>
  <w:style w:type="character" w:customStyle="1" w:styleId="WW8Num91z0">
    <w:name w:val="WW8Num91z0"/>
    <w:rsid w:val="007D7AFF"/>
    <w:rPr>
      <w:rFonts w:ascii="Thorndale" w:hAnsi="Thorndale" w:cs="Thorndale"/>
      <w:b/>
      <w:color w:val="auto"/>
    </w:rPr>
  </w:style>
  <w:style w:type="character" w:customStyle="1" w:styleId="WW8Num92z0">
    <w:name w:val="WW8Num92z0"/>
    <w:rsid w:val="007D7AFF"/>
    <w:rPr>
      <w:rFonts w:ascii="Times New Roman" w:hAnsi="Times New Roman" w:cs="Times New Roman"/>
      <w:color w:val="auto"/>
      <w:shd w:val="clear" w:color="auto" w:fill="FFFF00"/>
    </w:rPr>
  </w:style>
  <w:style w:type="character" w:customStyle="1" w:styleId="WW8Num93z0">
    <w:name w:val="WW8Num93z0"/>
    <w:rsid w:val="007D7AFF"/>
    <w:rPr>
      <w:rFonts w:ascii="Symbol" w:hAnsi="Symbol" w:cs="Symbol"/>
      <w:color w:val="auto"/>
    </w:rPr>
  </w:style>
  <w:style w:type="character" w:customStyle="1" w:styleId="WW8Num94z0">
    <w:name w:val="WW8Num94z0"/>
    <w:rsid w:val="007D7AFF"/>
    <w:rPr>
      <w:rFonts w:ascii="Symbol" w:hAnsi="Symbol" w:cs="Symbol"/>
      <w:color w:val="auto"/>
      <w:shd w:val="clear" w:color="auto" w:fill="FFFF00"/>
    </w:rPr>
  </w:style>
  <w:style w:type="character" w:customStyle="1" w:styleId="WW8Num95z0">
    <w:name w:val="WW8Num95z0"/>
    <w:rsid w:val="007D7AFF"/>
    <w:rPr>
      <w:rFonts w:ascii="Symbol" w:hAnsi="Symbol" w:cs="Symbol"/>
      <w:color w:val="auto"/>
    </w:rPr>
  </w:style>
  <w:style w:type="character" w:customStyle="1" w:styleId="WW8Num96z0">
    <w:name w:val="WW8Num96z0"/>
    <w:rsid w:val="007D7AFF"/>
    <w:rPr>
      <w:rFonts w:ascii="Times New Roman" w:hAnsi="Times New Roman" w:cs="Times New Roman"/>
      <w:color w:val="auto"/>
      <w:kern w:val="1"/>
      <w:sz w:val="24"/>
      <w:szCs w:val="28"/>
      <w:shd w:val="clear" w:color="auto" w:fill="FFFFFF"/>
      <w:lang w:val="pl-PL"/>
    </w:rPr>
  </w:style>
  <w:style w:type="character" w:customStyle="1" w:styleId="WW8Num97z0">
    <w:name w:val="WW8Num97z0"/>
    <w:rsid w:val="007D7AFF"/>
    <w:rPr>
      <w:rFonts w:ascii="Wingdings" w:hAnsi="Wingdings" w:cs="Wingdings"/>
    </w:rPr>
  </w:style>
  <w:style w:type="character" w:customStyle="1" w:styleId="WW8Num97z1">
    <w:name w:val="WW8Num97z1"/>
    <w:rsid w:val="007D7AFF"/>
    <w:rPr>
      <w:rFonts w:ascii="Symbol" w:hAnsi="Symbol" w:cs="Symbol"/>
      <w:color w:val="auto"/>
    </w:rPr>
  </w:style>
  <w:style w:type="character" w:customStyle="1" w:styleId="WW8Num97z4">
    <w:name w:val="WW8Num97z4"/>
    <w:rsid w:val="007D7AFF"/>
    <w:rPr>
      <w:rFonts w:ascii="Courier New" w:hAnsi="Courier New" w:cs="Courier New"/>
    </w:rPr>
  </w:style>
  <w:style w:type="character" w:customStyle="1" w:styleId="WW8Num98z0">
    <w:name w:val="WW8Num98z0"/>
    <w:rsid w:val="007D7AFF"/>
    <w:rPr>
      <w:rFonts w:ascii="Symbol" w:hAnsi="Symbol" w:cs="Symbol"/>
      <w:color w:val="auto"/>
    </w:rPr>
  </w:style>
  <w:style w:type="character" w:customStyle="1" w:styleId="WW8Num98z2">
    <w:name w:val="WW8Num98z2"/>
    <w:rsid w:val="007D7AFF"/>
    <w:rPr>
      <w:rFonts w:ascii="Wingdings" w:hAnsi="Wingdings" w:cs="Wingdings"/>
    </w:rPr>
  </w:style>
  <w:style w:type="character" w:customStyle="1" w:styleId="WW8Num98z4">
    <w:name w:val="WW8Num98z4"/>
    <w:rsid w:val="007D7AFF"/>
    <w:rPr>
      <w:rFonts w:ascii="Courier New" w:hAnsi="Courier New" w:cs="Courier New"/>
    </w:rPr>
  </w:style>
  <w:style w:type="character" w:customStyle="1" w:styleId="WW8Num99z0">
    <w:name w:val="WW8Num99z0"/>
    <w:rsid w:val="007D7AFF"/>
    <w:rPr>
      <w:rFonts w:ascii="Times New Roman" w:hAnsi="Times New Roman" w:cs="Times New Roman"/>
      <w:color w:val="auto"/>
    </w:rPr>
  </w:style>
  <w:style w:type="character" w:customStyle="1" w:styleId="WW8Num100z0">
    <w:name w:val="WW8Num100z0"/>
    <w:rsid w:val="007D7AFF"/>
    <w:rPr>
      <w:rFonts w:ascii="Symbol" w:hAnsi="Symbol" w:cs="Symbol"/>
      <w:color w:val="FF0000"/>
      <w:sz w:val="24"/>
    </w:rPr>
  </w:style>
  <w:style w:type="character" w:customStyle="1" w:styleId="WW8Num101z0">
    <w:name w:val="WW8Num101z0"/>
    <w:rsid w:val="007D7AFF"/>
    <w:rPr>
      <w:rFonts w:ascii="Symbol" w:hAnsi="Symbol" w:cs="Symbol"/>
    </w:rPr>
  </w:style>
  <w:style w:type="character" w:customStyle="1" w:styleId="WW8Num102z0">
    <w:name w:val="WW8Num102z0"/>
    <w:rsid w:val="007D7AFF"/>
    <w:rPr>
      <w:rFonts w:ascii="Symbol" w:hAnsi="Symbol" w:cs="Symbol"/>
      <w:color w:val="auto"/>
    </w:rPr>
  </w:style>
  <w:style w:type="character" w:customStyle="1" w:styleId="WW8Num103z0">
    <w:name w:val="WW8Num103z0"/>
    <w:rsid w:val="007D7AFF"/>
    <w:rPr>
      <w:rFonts w:ascii="Times New Roman" w:hAnsi="Times New Roman" w:cs="Times New Roman"/>
      <w:sz w:val="24"/>
    </w:rPr>
  </w:style>
  <w:style w:type="character" w:customStyle="1" w:styleId="WW8Num103z3">
    <w:name w:val="WW8Num103z3"/>
    <w:rsid w:val="007D7AFF"/>
    <w:rPr>
      <w:rFonts w:ascii="Symbol" w:hAnsi="Symbol" w:cs="Symbol"/>
    </w:rPr>
  </w:style>
  <w:style w:type="character" w:customStyle="1" w:styleId="WW8Num103z4">
    <w:name w:val="WW8Num103z4"/>
    <w:rsid w:val="007D7AFF"/>
  </w:style>
  <w:style w:type="character" w:customStyle="1" w:styleId="WW8Num103z5">
    <w:name w:val="WW8Num103z5"/>
    <w:rsid w:val="007D7AFF"/>
  </w:style>
  <w:style w:type="character" w:customStyle="1" w:styleId="WW8Num103z6">
    <w:name w:val="WW8Num103z6"/>
    <w:rsid w:val="007D7AFF"/>
    <w:rPr>
      <w:rFonts w:ascii="Symbol" w:hAnsi="Symbol" w:cs="Symbol"/>
    </w:rPr>
  </w:style>
  <w:style w:type="character" w:customStyle="1" w:styleId="WW8Num103z7">
    <w:name w:val="WW8Num103z7"/>
    <w:rsid w:val="007D7AFF"/>
  </w:style>
  <w:style w:type="character" w:customStyle="1" w:styleId="WW8Num103z8">
    <w:name w:val="WW8Num103z8"/>
    <w:rsid w:val="007D7AFF"/>
  </w:style>
  <w:style w:type="character" w:customStyle="1" w:styleId="WW8Num104z0">
    <w:name w:val="WW8Num104z0"/>
    <w:rsid w:val="007D7AFF"/>
    <w:rPr>
      <w:rFonts w:ascii="Times New Roman" w:hAnsi="Times New Roman" w:cs="Times New Roman"/>
      <w:color w:val="FF0000"/>
    </w:rPr>
  </w:style>
  <w:style w:type="character" w:customStyle="1" w:styleId="WW8Num104z1">
    <w:name w:val="WW8Num104z1"/>
    <w:rsid w:val="007D7AFF"/>
    <w:rPr>
      <w:rFonts w:ascii="Symbol" w:hAnsi="Symbol" w:cs="Symbol"/>
      <w:sz w:val="28"/>
    </w:rPr>
  </w:style>
  <w:style w:type="character" w:customStyle="1" w:styleId="WW8Num104z2">
    <w:name w:val="WW8Num104z2"/>
    <w:rsid w:val="007D7AFF"/>
    <w:rPr>
      <w:rFonts w:ascii="Wingdings" w:hAnsi="Wingdings" w:cs="Wingdings"/>
    </w:rPr>
  </w:style>
  <w:style w:type="character" w:customStyle="1" w:styleId="WW8Num104z3">
    <w:name w:val="WW8Num104z3"/>
    <w:rsid w:val="007D7AFF"/>
    <w:rPr>
      <w:color w:val="auto"/>
    </w:rPr>
  </w:style>
  <w:style w:type="character" w:customStyle="1" w:styleId="WW8Num104z4">
    <w:name w:val="WW8Num104z4"/>
    <w:rsid w:val="007D7AFF"/>
    <w:rPr>
      <w:rFonts w:ascii="Courier New" w:hAnsi="Courier New" w:cs="Courier New"/>
    </w:rPr>
  </w:style>
  <w:style w:type="character" w:customStyle="1" w:styleId="WW8Num105z0">
    <w:name w:val="WW8Num105z0"/>
    <w:rsid w:val="007D7AFF"/>
    <w:rPr>
      <w:rFonts w:ascii="Times New Roman" w:hAnsi="Times New Roman" w:cs="Times New Roman"/>
      <w:color w:val="auto"/>
    </w:rPr>
  </w:style>
  <w:style w:type="character" w:customStyle="1" w:styleId="WW8Num105z1">
    <w:name w:val="WW8Num105z1"/>
    <w:rsid w:val="007D7AFF"/>
    <w:rPr>
      <w:rFonts w:ascii="Courier New" w:hAnsi="Courier New" w:cs="Courier New"/>
    </w:rPr>
  </w:style>
  <w:style w:type="character" w:customStyle="1" w:styleId="WW8Num105z2">
    <w:name w:val="WW8Num105z2"/>
    <w:rsid w:val="007D7AFF"/>
    <w:rPr>
      <w:rFonts w:ascii="Wingdings" w:hAnsi="Wingdings" w:cs="Wingdings"/>
    </w:rPr>
  </w:style>
  <w:style w:type="character" w:customStyle="1" w:styleId="WW8Num106z0">
    <w:name w:val="WW8Num106z0"/>
    <w:rsid w:val="007D7AFF"/>
    <w:rPr>
      <w:strike w:val="0"/>
      <w:dstrike w:val="0"/>
    </w:rPr>
  </w:style>
  <w:style w:type="character" w:customStyle="1" w:styleId="WW8Num106z1">
    <w:name w:val="WW8Num106z1"/>
    <w:rsid w:val="007D7AFF"/>
  </w:style>
  <w:style w:type="character" w:customStyle="1" w:styleId="WW8Num106z2">
    <w:name w:val="WW8Num106z2"/>
    <w:rsid w:val="007D7AFF"/>
  </w:style>
  <w:style w:type="character" w:customStyle="1" w:styleId="WW8Num106z3">
    <w:name w:val="WW8Num106z3"/>
    <w:rsid w:val="007D7AFF"/>
  </w:style>
  <w:style w:type="character" w:customStyle="1" w:styleId="WW8Num106z4">
    <w:name w:val="WW8Num106z4"/>
    <w:rsid w:val="007D7AFF"/>
  </w:style>
  <w:style w:type="character" w:customStyle="1" w:styleId="WW8Num106z5">
    <w:name w:val="WW8Num106z5"/>
    <w:rsid w:val="007D7AFF"/>
  </w:style>
  <w:style w:type="character" w:customStyle="1" w:styleId="WW8Num106z6">
    <w:name w:val="WW8Num106z6"/>
    <w:rsid w:val="007D7AFF"/>
  </w:style>
  <w:style w:type="character" w:customStyle="1" w:styleId="WW8Num106z7">
    <w:name w:val="WW8Num106z7"/>
    <w:rsid w:val="007D7AFF"/>
  </w:style>
  <w:style w:type="character" w:customStyle="1" w:styleId="WW8Num106z8">
    <w:name w:val="WW8Num106z8"/>
    <w:rsid w:val="007D7AFF"/>
  </w:style>
  <w:style w:type="character" w:customStyle="1" w:styleId="WW8Num107z0">
    <w:name w:val="WW8Num107z0"/>
    <w:rsid w:val="007D7AFF"/>
    <w:rPr>
      <w:rFonts w:ascii="Times New Roman" w:hAnsi="Times New Roman" w:cs="Times New Roman"/>
      <w:color w:val="FF0000"/>
    </w:rPr>
  </w:style>
  <w:style w:type="character" w:customStyle="1" w:styleId="WW8Num107z1">
    <w:name w:val="WW8Num107z1"/>
    <w:rsid w:val="007D7AFF"/>
    <w:rPr>
      <w:rFonts w:ascii="Courier New" w:hAnsi="Courier New" w:cs="Courier New"/>
    </w:rPr>
  </w:style>
  <w:style w:type="character" w:customStyle="1" w:styleId="WW8Num107z2">
    <w:name w:val="WW8Num107z2"/>
    <w:rsid w:val="007D7AFF"/>
    <w:rPr>
      <w:rFonts w:ascii="Wingdings" w:hAnsi="Wingdings" w:cs="Wingdings"/>
    </w:rPr>
  </w:style>
  <w:style w:type="character" w:customStyle="1" w:styleId="WW8Num108z0">
    <w:name w:val="WW8Num108z0"/>
    <w:rsid w:val="007D7AFF"/>
    <w:rPr>
      <w:rFonts w:ascii="Symbol" w:hAnsi="Symbol" w:cs="Symbol"/>
    </w:rPr>
  </w:style>
  <w:style w:type="character" w:customStyle="1" w:styleId="WW8Num108z1">
    <w:name w:val="WW8Num108z1"/>
    <w:rsid w:val="007D7AFF"/>
    <w:rPr>
      <w:rFonts w:ascii="Courier New" w:hAnsi="Courier New" w:cs="Courier New"/>
    </w:rPr>
  </w:style>
  <w:style w:type="character" w:customStyle="1" w:styleId="WW8Num108z2">
    <w:name w:val="WW8Num108z2"/>
    <w:rsid w:val="007D7AFF"/>
    <w:rPr>
      <w:rFonts w:ascii="Wingdings" w:hAnsi="Wingdings" w:cs="Wingdings"/>
    </w:rPr>
  </w:style>
  <w:style w:type="character" w:customStyle="1" w:styleId="Domylnaczcionkaakapitu4">
    <w:name w:val="Domyślna czcionka akapitu4"/>
    <w:rsid w:val="007D7AFF"/>
  </w:style>
  <w:style w:type="character" w:customStyle="1" w:styleId="WW8Num30z3">
    <w:name w:val="WW8Num30z3"/>
    <w:rsid w:val="007D7AFF"/>
    <w:rPr>
      <w:b/>
    </w:rPr>
  </w:style>
  <w:style w:type="character" w:customStyle="1" w:styleId="WW8Num33z2">
    <w:name w:val="WW8Num33z2"/>
    <w:rsid w:val="007D7AFF"/>
    <w:rPr>
      <w:rFonts w:ascii="Wingdings" w:hAnsi="Wingdings" w:cs="Wingdings"/>
    </w:rPr>
  </w:style>
  <w:style w:type="character" w:customStyle="1" w:styleId="WW8Num33z4">
    <w:name w:val="WW8Num33z4"/>
    <w:rsid w:val="007D7AFF"/>
    <w:rPr>
      <w:rFonts w:ascii="Courier New" w:hAnsi="Courier New" w:cs="Courier New"/>
    </w:rPr>
  </w:style>
  <w:style w:type="character" w:customStyle="1" w:styleId="WW8Num46z1">
    <w:name w:val="WW8Num46z1"/>
    <w:rsid w:val="007D7AFF"/>
    <w:rPr>
      <w:rFonts w:ascii="Wingdings" w:hAnsi="Wingdings" w:cs="Wingdings"/>
    </w:rPr>
  </w:style>
  <w:style w:type="character" w:customStyle="1" w:styleId="WW8Num46z4">
    <w:name w:val="WW8Num46z4"/>
    <w:rsid w:val="007D7AFF"/>
    <w:rPr>
      <w:rFonts w:ascii="Courier New" w:hAnsi="Courier New" w:cs="Courier New"/>
    </w:rPr>
  </w:style>
  <w:style w:type="character" w:customStyle="1" w:styleId="WW8Num48z1">
    <w:name w:val="WW8Num48z1"/>
    <w:rsid w:val="007D7AFF"/>
    <w:rPr>
      <w:rFonts w:ascii="Courier New" w:hAnsi="Courier New" w:cs="Courier New"/>
    </w:rPr>
  </w:style>
  <w:style w:type="character" w:customStyle="1" w:styleId="WW8Num48z2">
    <w:name w:val="WW8Num48z2"/>
    <w:rsid w:val="007D7AFF"/>
    <w:rPr>
      <w:rFonts w:ascii="Wingdings" w:hAnsi="Wingdings" w:cs="Wingdings"/>
    </w:rPr>
  </w:style>
  <w:style w:type="character" w:customStyle="1" w:styleId="WW8Num51z1">
    <w:name w:val="WW8Num51z1"/>
    <w:rsid w:val="007D7AFF"/>
    <w:rPr>
      <w:rFonts w:ascii="Courier New" w:hAnsi="Courier New" w:cs="Courier New"/>
    </w:rPr>
  </w:style>
  <w:style w:type="character" w:customStyle="1" w:styleId="WW8Num51z2">
    <w:name w:val="WW8Num51z2"/>
    <w:rsid w:val="007D7AFF"/>
    <w:rPr>
      <w:rFonts w:ascii="Wingdings" w:hAnsi="Wingdings" w:cs="Wingdings"/>
    </w:rPr>
  </w:style>
  <w:style w:type="character" w:customStyle="1" w:styleId="WW8Num51z3">
    <w:name w:val="WW8Num51z3"/>
    <w:rsid w:val="007D7AFF"/>
    <w:rPr>
      <w:rFonts w:ascii="Symbol" w:hAnsi="Symbol" w:cs="Symbol"/>
    </w:rPr>
  </w:style>
  <w:style w:type="character" w:customStyle="1" w:styleId="WW8Num52z1">
    <w:name w:val="WW8Num52z1"/>
    <w:rsid w:val="007D7AFF"/>
    <w:rPr>
      <w:rFonts w:ascii="Courier New" w:hAnsi="Courier New" w:cs="Courier New"/>
    </w:rPr>
  </w:style>
  <w:style w:type="character" w:customStyle="1" w:styleId="WW8Num52z2">
    <w:name w:val="WW8Num52z2"/>
    <w:rsid w:val="007D7AFF"/>
    <w:rPr>
      <w:rFonts w:ascii="Wingdings" w:hAnsi="Wingdings" w:cs="Wingdings"/>
    </w:rPr>
  </w:style>
  <w:style w:type="character" w:customStyle="1" w:styleId="WW8Num52z3">
    <w:name w:val="WW8Num52z3"/>
    <w:rsid w:val="007D7AFF"/>
    <w:rPr>
      <w:rFonts w:ascii="Symbol" w:hAnsi="Symbol" w:cs="Symbol"/>
    </w:rPr>
  </w:style>
  <w:style w:type="character" w:customStyle="1" w:styleId="WW8Num53z1">
    <w:name w:val="WW8Num53z1"/>
    <w:rsid w:val="007D7AFF"/>
    <w:rPr>
      <w:rFonts w:ascii="Courier New" w:hAnsi="Courier New" w:cs="Courier New"/>
    </w:rPr>
  </w:style>
  <w:style w:type="character" w:customStyle="1" w:styleId="WW8Num53z2">
    <w:name w:val="WW8Num53z2"/>
    <w:rsid w:val="007D7AFF"/>
    <w:rPr>
      <w:rFonts w:ascii="Wingdings" w:hAnsi="Wingdings" w:cs="Wingdings"/>
    </w:rPr>
  </w:style>
  <w:style w:type="character" w:customStyle="1" w:styleId="WW8Num53z3">
    <w:name w:val="WW8Num53z3"/>
    <w:rsid w:val="007D7AFF"/>
    <w:rPr>
      <w:rFonts w:ascii="Symbol" w:hAnsi="Symbol" w:cs="Symbol"/>
    </w:rPr>
  </w:style>
  <w:style w:type="character" w:customStyle="1" w:styleId="WW8Num55z3">
    <w:name w:val="WW8Num55z3"/>
    <w:rsid w:val="007D7AFF"/>
    <w:rPr>
      <w:b w:val="0"/>
    </w:rPr>
  </w:style>
  <w:style w:type="character" w:customStyle="1" w:styleId="WW8Num55z6">
    <w:name w:val="WW8Num55z6"/>
    <w:rsid w:val="007D7AFF"/>
    <w:rPr>
      <w:rFonts w:ascii="Symbol" w:hAnsi="Symbol" w:cs="Symbol"/>
    </w:rPr>
  </w:style>
  <w:style w:type="character" w:customStyle="1" w:styleId="WW8Num56z1">
    <w:name w:val="WW8Num56z1"/>
    <w:rsid w:val="007D7AFF"/>
    <w:rPr>
      <w:rFonts w:ascii="Courier New" w:hAnsi="Courier New" w:cs="Courier New"/>
    </w:rPr>
  </w:style>
  <w:style w:type="character" w:customStyle="1" w:styleId="WW8Num56z2">
    <w:name w:val="WW8Num56z2"/>
    <w:rsid w:val="007D7AFF"/>
    <w:rPr>
      <w:rFonts w:ascii="Wingdings" w:hAnsi="Wingdings" w:cs="Wingdings"/>
    </w:rPr>
  </w:style>
  <w:style w:type="character" w:customStyle="1" w:styleId="WW8Num58z1">
    <w:name w:val="WW8Num58z1"/>
    <w:rsid w:val="007D7AFF"/>
    <w:rPr>
      <w:rFonts w:ascii="Courier New" w:hAnsi="Courier New" w:cs="Courier New"/>
    </w:rPr>
  </w:style>
  <w:style w:type="character" w:customStyle="1" w:styleId="WW8Num58z3">
    <w:name w:val="WW8Num58z3"/>
    <w:rsid w:val="007D7AFF"/>
    <w:rPr>
      <w:rFonts w:ascii="Symbol" w:hAnsi="Symbol" w:cs="Symbol"/>
    </w:rPr>
  </w:style>
  <w:style w:type="character" w:customStyle="1" w:styleId="WW8Num59z1">
    <w:name w:val="WW8Num59z1"/>
    <w:rsid w:val="007D7AFF"/>
    <w:rPr>
      <w:rFonts w:ascii="Symbol" w:hAnsi="Symbol" w:cs="Symbol"/>
      <w:b/>
    </w:rPr>
  </w:style>
  <w:style w:type="character" w:customStyle="1" w:styleId="WW8Num60z1">
    <w:name w:val="WW8Num60z1"/>
    <w:rsid w:val="007D7AFF"/>
    <w:rPr>
      <w:rFonts w:ascii="Courier New" w:hAnsi="Courier New" w:cs="Courier New"/>
    </w:rPr>
  </w:style>
  <w:style w:type="character" w:customStyle="1" w:styleId="WW8Num60z2">
    <w:name w:val="WW8Num60z2"/>
    <w:rsid w:val="007D7AFF"/>
    <w:rPr>
      <w:rFonts w:ascii="Wingdings" w:hAnsi="Wingdings" w:cs="Wingdings"/>
    </w:rPr>
  </w:style>
  <w:style w:type="character" w:customStyle="1" w:styleId="WW8Num60z3">
    <w:name w:val="WW8Num60z3"/>
    <w:rsid w:val="007D7AFF"/>
    <w:rPr>
      <w:rFonts w:ascii="Symbol" w:hAnsi="Symbol" w:cs="Symbol"/>
    </w:rPr>
  </w:style>
  <w:style w:type="character" w:customStyle="1" w:styleId="WW8Num63z3">
    <w:name w:val="WW8Num63z3"/>
    <w:rsid w:val="007D7AFF"/>
    <w:rPr>
      <w:rFonts w:ascii="Symbol" w:hAnsi="Symbol" w:cs="Symbol"/>
    </w:rPr>
  </w:style>
  <w:style w:type="character" w:customStyle="1" w:styleId="WW8Num64z1">
    <w:name w:val="WW8Num64z1"/>
    <w:rsid w:val="007D7AFF"/>
    <w:rPr>
      <w:rFonts w:ascii="Courier New" w:hAnsi="Courier New" w:cs="Courier New"/>
    </w:rPr>
  </w:style>
  <w:style w:type="character" w:customStyle="1" w:styleId="WW8Num64z2">
    <w:name w:val="WW8Num64z2"/>
    <w:rsid w:val="007D7AFF"/>
    <w:rPr>
      <w:rFonts w:ascii="Wingdings" w:hAnsi="Wingdings" w:cs="Wingdings"/>
    </w:rPr>
  </w:style>
  <w:style w:type="character" w:customStyle="1" w:styleId="WW8Num65z1">
    <w:name w:val="WW8Num65z1"/>
    <w:rsid w:val="007D7AFF"/>
    <w:rPr>
      <w:rFonts w:ascii="Courier New" w:hAnsi="Courier New" w:cs="Courier New"/>
    </w:rPr>
  </w:style>
  <w:style w:type="character" w:customStyle="1" w:styleId="WW8Num65z2">
    <w:name w:val="WW8Num65z2"/>
    <w:rsid w:val="007D7AFF"/>
    <w:rPr>
      <w:rFonts w:ascii="Wingdings" w:hAnsi="Wingdings" w:cs="Wingdings"/>
    </w:rPr>
  </w:style>
  <w:style w:type="character" w:customStyle="1" w:styleId="WW8Num67z1">
    <w:name w:val="WW8Num67z1"/>
    <w:rsid w:val="007D7AFF"/>
    <w:rPr>
      <w:rFonts w:ascii="Courier New" w:hAnsi="Courier New" w:cs="Courier New"/>
    </w:rPr>
  </w:style>
  <w:style w:type="character" w:customStyle="1" w:styleId="WW8Num67z2">
    <w:name w:val="WW8Num67z2"/>
    <w:rsid w:val="007D7AFF"/>
    <w:rPr>
      <w:rFonts w:ascii="Wingdings" w:hAnsi="Wingdings" w:cs="Wingdings"/>
    </w:rPr>
  </w:style>
  <w:style w:type="character" w:customStyle="1" w:styleId="WW8Num68z2">
    <w:name w:val="WW8Num68z2"/>
    <w:rsid w:val="007D7AFF"/>
    <w:rPr>
      <w:rFonts w:ascii="Wingdings" w:hAnsi="Wingdings" w:cs="Wingdings"/>
    </w:rPr>
  </w:style>
  <w:style w:type="character" w:customStyle="1" w:styleId="WW8Num68z3">
    <w:name w:val="WW8Num68z3"/>
    <w:rsid w:val="007D7AFF"/>
    <w:rPr>
      <w:rFonts w:ascii="Symbol" w:hAnsi="Symbol" w:cs="Symbol"/>
    </w:rPr>
  </w:style>
  <w:style w:type="character" w:customStyle="1" w:styleId="WW8Num68z4">
    <w:name w:val="WW8Num68z4"/>
    <w:rsid w:val="007D7AFF"/>
    <w:rPr>
      <w:rFonts w:ascii="Courier New" w:hAnsi="Courier New" w:cs="Courier New"/>
    </w:rPr>
  </w:style>
  <w:style w:type="character" w:customStyle="1" w:styleId="WW8Num69z1">
    <w:name w:val="WW8Num69z1"/>
    <w:rsid w:val="007D7AFF"/>
    <w:rPr>
      <w:rFonts w:ascii="Courier New" w:hAnsi="Courier New" w:cs="Courier New"/>
    </w:rPr>
  </w:style>
  <w:style w:type="character" w:customStyle="1" w:styleId="WW8Num69z2">
    <w:name w:val="WW8Num69z2"/>
    <w:rsid w:val="007D7AFF"/>
    <w:rPr>
      <w:rFonts w:ascii="Wingdings" w:hAnsi="Wingdings" w:cs="Wingdings"/>
    </w:rPr>
  </w:style>
  <w:style w:type="character" w:customStyle="1" w:styleId="WW8Num73z2">
    <w:name w:val="WW8Num73z2"/>
    <w:rsid w:val="007D7AFF"/>
    <w:rPr>
      <w:rFonts w:ascii="Wingdings" w:hAnsi="Wingdings" w:cs="Wingdings"/>
    </w:rPr>
  </w:style>
  <w:style w:type="character" w:customStyle="1" w:styleId="WW8Num73z4">
    <w:name w:val="WW8Num73z4"/>
    <w:rsid w:val="007D7AFF"/>
    <w:rPr>
      <w:rFonts w:ascii="Courier New" w:hAnsi="Courier New" w:cs="Courier New"/>
    </w:rPr>
  </w:style>
  <w:style w:type="character" w:customStyle="1" w:styleId="WW8Num75z1">
    <w:name w:val="WW8Num75z1"/>
    <w:rsid w:val="007D7AFF"/>
    <w:rPr>
      <w:rFonts w:ascii="Courier New" w:hAnsi="Courier New" w:cs="Courier New"/>
    </w:rPr>
  </w:style>
  <w:style w:type="character" w:customStyle="1" w:styleId="WW8Num75z2">
    <w:name w:val="WW8Num75z2"/>
    <w:rsid w:val="007D7AFF"/>
    <w:rPr>
      <w:rFonts w:ascii="Wingdings" w:hAnsi="Wingdings" w:cs="Wingdings"/>
    </w:rPr>
  </w:style>
  <w:style w:type="character" w:customStyle="1" w:styleId="WW8Num75z3">
    <w:name w:val="WW8Num75z3"/>
    <w:rsid w:val="007D7AFF"/>
    <w:rPr>
      <w:rFonts w:ascii="Symbol" w:hAnsi="Symbol" w:cs="Symbol"/>
    </w:rPr>
  </w:style>
  <w:style w:type="character" w:customStyle="1" w:styleId="WW8Num77z1">
    <w:name w:val="WW8Num77z1"/>
    <w:rsid w:val="007D7AFF"/>
    <w:rPr>
      <w:rFonts w:ascii="Courier New" w:hAnsi="Courier New" w:cs="Courier New"/>
    </w:rPr>
  </w:style>
  <w:style w:type="character" w:customStyle="1" w:styleId="WW8Num77z2">
    <w:name w:val="WW8Num77z2"/>
    <w:rsid w:val="007D7AFF"/>
    <w:rPr>
      <w:rFonts w:ascii="Wingdings" w:hAnsi="Wingdings" w:cs="Wingdings"/>
    </w:rPr>
  </w:style>
  <w:style w:type="character" w:customStyle="1" w:styleId="WW8Num77z3">
    <w:name w:val="WW8Num77z3"/>
    <w:rsid w:val="007D7AFF"/>
    <w:rPr>
      <w:rFonts w:ascii="Symbol" w:hAnsi="Symbol" w:cs="Symbol"/>
    </w:rPr>
  </w:style>
  <w:style w:type="character" w:customStyle="1" w:styleId="WW8Num78z1">
    <w:name w:val="WW8Num78z1"/>
    <w:rsid w:val="007D7AFF"/>
    <w:rPr>
      <w:rFonts w:ascii="Courier New" w:hAnsi="Courier New" w:cs="Courier New"/>
    </w:rPr>
  </w:style>
  <w:style w:type="character" w:customStyle="1" w:styleId="WW8Num78z2">
    <w:name w:val="WW8Num78z2"/>
    <w:rsid w:val="007D7AFF"/>
    <w:rPr>
      <w:rFonts w:ascii="Wingdings" w:hAnsi="Wingdings" w:cs="Wingdings"/>
    </w:rPr>
  </w:style>
  <w:style w:type="character" w:customStyle="1" w:styleId="WW8Num81z1">
    <w:name w:val="WW8Num81z1"/>
    <w:rsid w:val="007D7AFF"/>
    <w:rPr>
      <w:rFonts w:ascii="Courier New" w:hAnsi="Courier New" w:cs="Courier New"/>
    </w:rPr>
  </w:style>
  <w:style w:type="character" w:customStyle="1" w:styleId="WW8Num81z2">
    <w:name w:val="WW8Num81z2"/>
    <w:rsid w:val="007D7AFF"/>
    <w:rPr>
      <w:rFonts w:ascii="Wingdings" w:hAnsi="Wingdings" w:cs="Wingdings"/>
    </w:rPr>
  </w:style>
  <w:style w:type="character" w:customStyle="1" w:styleId="WW8Num81z3">
    <w:name w:val="WW8Num81z3"/>
    <w:rsid w:val="007D7AFF"/>
    <w:rPr>
      <w:rFonts w:ascii="Symbol" w:hAnsi="Symbol" w:cs="Symbol"/>
    </w:rPr>
  </w:style>
  <w:style w:type="character" w:customStyle="1" w:styleId="WW8Num82z1">
    <w:name w:val="WW8Num82z1"/>
    <w:rsid w:val="007D7AFF"/>
    <w:rPr>
      <w:rFonts w:ascii="Courier New" w:hAnsi="Courier New" w:cs="Courier New"/>
    </w:rPr>
  </w:style>
  <w:style w:type="character" w:customStyle="1" w:styleId="WW8Num82z2">
    <w:name w:val="WW8Num82z2"/>
    <w:rsid w:val="007D7AFF"/>
    <w:rPr>
      <w:rFonts w:ascii="Wingdings" w:hAnsi="Wingdings" w:cs="Wingdings"/>
    </w:rPr>
  </w:style>
  <w:style w:type="character" w:customStyle="1" w:styleId="WW8Num87z1">
    <w:name w:val="WW8Num87z1"/>
    <w:rsid w:val="007D7AFF"/>
    <w:rPr>
      <w:rFonts w:ascii="Courier New" w:hAnsi="Courier New" w:cs="Courier New"/>
    </w:rPr>
  </w:style>
  <w:style w:type="character" w:customStyle="1" w:styleId="WW8Num87z2">
    <w:name w:val="WW8Num87z2"/>
    <w:rsid w:val="007D7AFF"/>
    <w:rPr>
      <w:rFonts w:ascii="Wingdings" w:hAnsi="Wingdings" w:cs="Wingdings"/>
    </w:rPr>
  </w:style>
  <w:style w:type="character" w:customStyle="1" w:styleId="WW8Num88z1">
    <w:name w:val="WW8Num88z1"/>
    <w:rsid w:val="007D7AFF"/>
    <w:rPr>
      <w:rFonts w:ascii="Courier New" w:hAnsi="Courier New" w:cs="Courier New"/>
    </w:rPr>
  </w:style>
  <w:style w:type="character" w:customStyle="1" w:styleId="WW8Num88z2">
    <w:name w:val="WW8Num88z2"/>
    <w:rsid w:val="007D7AFF"/>
    <w:rPr>
      <w:rFonts w:ascii="Wingdings" w:hAnsi="Wingdings" w:cs="Wingdings"/>
    </w:rPr>
  </w:style>
  <w:style w:type="character" w:customStyle="1" w:styleId="WW8Num92z1">
    <w:name w:val="WW8Num92z1"/>
    <w:rsid w:val="007D7AFF"/>
    <w:rPr>
      <w:rFonts w:ascii="Symbol" w:hAnsi="Symbol" w:cs="Symbol"/>
    </w:rPr>
  </w:style>
  <w:style w:type="character" w:customStyle="1" w:styleId="WW8Num92z2">
    <w:name w:val="WW8Num92z2"/>
    <w:rsid w:val="007D7AFF"/>
    <w:rPr>
      <w:rFonts w:ascii="Wingdings" w:hAnsi="Wingdings" w:cs="Wingdings"/>
    </w:rPr>
  </w:style>
  <w:style w:type="character" w:customStyle="1" w:styleId="WW8Num92z4">
    <w:name w:val="WW8Num92z4"/>
    <w:rsid w:val="007D7AFF"/>
    <w:rPr>
      <w:rFonts w:ascii="Courier New" w:hAnsi="Courier New" w:cs="Courier New"/>
    </w:rPr>
  </w:style>
  <w:style w:type="character" w:customStyle="1" w:styleId="WW8Num93z1">
    <w:name w:val="WW8Num93z1"/>
    <w:rsid w:val="007D7AFF"/>
    <w:rPr>
      <w:rFonts w:ascii="Courier New" w:hAnsi="Courier New" w:cs="Courier New"/>
    </w:rPr>
  </w:style>
  <w:style w:type="character" w:customStyle="1" w:styleId="WW8Num93z2">
    <w:name w:val="WW8Num93z2"/>
    <w:rsid w:val="007D7AFF"/>
    <w:rPr>
      <w:rFonts w:ascii="Wingdings" w:hAnsi="Wingdings" w:cs="Wingdings"/>
    </w:rPr>
  </w:style>
  <w:style w:type="character" w:customStyle="1" w:styleId="WW8Num94z1">
    <w:name w:val="WW8Num94z1"/>
    <w:rsid w:val="007D7AFF"/>
    <w:rPr>
      <w:rFonts w:ascii="Courier New" w:hAnsi="Courier New" w:cs="Courier New"/>
    </w:rPr>
  </w:style>
  <w:style w:type="character" w:customStyle="1" w:styleId="WW8Num94z2">
    <w:name w:val="WW8Num94z2"/>
    <w:rsid w:val="007D7AFF"/>
    <w:rPr>
      <w:rFonts w:ascii="Wingdings" w:hAnsi="Wingdings" w:cs="Wingdings"/>
    </w:rPr>
  </w:style>
  <w:style w:type="character" w:customStyle="1" w:styleId="WW8Num99z1">
    <w:name w:val="WW8Num99z1"/>
    <w:rsid w:val="007D7AFF"/>
    <w:rPr>
      <w:rFonts w:ascii="Courier New" w:hAnsi="Courier New" w:cs="Courier New"/>
    </w:rPr>
  </w:style>
  <w:style w:type="character" w:customStyle="1" w:styleId="WW8Num99z2">
    <w:name w:val="WW8Num99z2"/>
    <w:rsid w:val="007D7AFF"/>
    <w:rPr>
      <w:rFonts w:ascii="Wingdings" w:hAnsi="Wingdings" w:cs="Wingdings"/>
    </w:rPr>
  </w:style>
  <w:style w:type="character" w:customStyle="1" w:styleId="WW8Num99z3">
    <w:name w:val="WW8Num99z3"/>
    <w:rsid w:val="007D7AFF"/>
    <w:rPr>
      <w:rFonts w:ascii="Symbol" w:hAnsi="Symbol" w:cs="Symbol"/>
    </w:rPr>
  </w:style>
  <w:style w:type="character" w:customStyle="1" w:styleId="WW8Num101z2">
    <w:name w:val="WW8Num101z2"/>
    <w:rsid w:val="007D7AFF"/>
    <w:rPr>
      <w:rFonts w:ascii="Wingdings" w:hAnsi="Wingdings" w:cs="Wingdings"/>
    </w:rPr>
  </w:style>
  <w:style w:type="character" w:customStyle="1" w:styleId="WW8Num101z4">
    <w:name w:val="WW8Num101z4"/>
    <w:rsid w:val="007D7AFF"/>
    <w:rPr>
      <w:rFonts w:ascii="Courier New" w:hAnsi="Courier New" w:cs="Courier New"/>
    </w:rPr>
  </w:style>
  <w:style w:type="character" w:customStyle="1" w:styleId="WW8Num102z1">
    <w:name w:val="WW8Num102z1"/>
    <w:rsid w:val="007D7AFF"/>
    <w:rPr>
      <w:rFonts w:ascii="Courier New" w:hAnsi="Courier New" w:cs="Courier New"/>
    </w:rPr>
  </w:style>
  <w:style w:type="character" w:customStyle="1" w:styleId="WW8Num102z2">
    <w:name w:val="WW8Num102z2"/>
    <w:rsid w:val="007D7AFF"/>
    <w:rPr>
      <w:rFonts w:ascii="Wingdings" w:hAnsi="Wingdings" w:cs="Wingdings"/>
    </w:rPr>
  </w:style>
  <w:style w:type="character" w:customStyle="1" w:styleId="WW8Num103z1">
    <w:name w:val="WW8Num103z1"/>
    <w:rsid w:val="007D7AFF"/>
    <w:rPr>
      <w:rFonts w:ascii="Courier New" w:hAnsi="Courier New" w:cs="Courier New"/>
    </w:rPr>
  </w:style>
  <w:style w:type="character" w:customStyle="1" w:styleId="WW8Num103z2">
    <w:name w:val="WW8Num103z2"/>
    <w:rsid w:val="007D7AFF"/>
    <w:rPr>
      <w:rFonts w:ascii="Wingdings" w:hAnsi="Wingdings" w:cs="Wingdings"/>
    </w:rPr>
  </w:style>
  <w:style w:type="character" w:customStyle="1" w:styleId="WW8Num105z3">
    <w:name w:val="WW8Num105z3"/>
    <w:rsid w:val="007D7AFF"/>
    <w:rPr>
      <w:rFonts w:ascii="Symbol" w:hAnsi="Symbol" w:cs="Symbol"/>
    </w:rPr>
  </w:style>
  <w:style w:type="character" w:customStyle="1" w:styleId="WW8Num107z3">
    <w:name w:val="WW8Num107z3"/>
    <w:rsid w:val="007D7AFF"/>
    <w:rPr>
      <w:rFonts w:ascii="Symbol" w:hAnsi="Symbol" w:cs="Symbol"/>
    </w:rPr>
  </w:style>
  <w:style w:type="character" w:customStyle="1" w:styleId="WW8Num109z0">
    <w:name w:val="WW8Num109z0"/>
    <w:rsid w:val="007D7AFF"/>
    <w:rPr>
      <w:rFonts w:ascii="Times New Roman" w:hAnsi="Times New Roman" w:cs="Times New Roman"/>
      <w:color w:val="auto"/>
      <w:sz w:val="24"/>
      <w:szCs w:val="28"/>
    </w:rPr>
  </w:style>
  <w:style w:type="character" w:customStyle="1" w:styleId="WW8Num109z1">
    <w:name w:val="WW8Num109z1"/>
    <w:rsid w:val="007D7AFF"/>
    <w:rPr>
      <w:rFonts w:ascii="Courier New" w:hAnsi="Courier New" w:cs="Courier New"/>
    </w:rPr>
  </w:style>
  <w:style w:type="character" w:customStyle="1" w:styleId="WW8Num109z2">
    <w:name w:val="WW8Num109z2"/>
    <w:rsid w:val="007D7AFF"/>
    <w:rPr>
      <w:rFonts w:ascii="Wingdings" w:hAnsi="Wingdings" w:cs="Wingdings"/>
    </w:rPr>
  </w:style>
  <w:style w:type="character" w:customStyle="1" w:styleId="WW8Num109z3">
    <w:name w:val="WW8Num109z3"/>
    <w:rsid w:val="007D7AFF"/>
    <w:rPr>
      <w:rFonts w:ascii="Symbol" w:hAnsi="Symbol" w:cs="Symbol"/>
    </w:rPr>
  </w:style>
  <w:style w:type="character" w:customStyle="1" w:styleId="WW8Num110z0">
    <w:name w:val="WW8Num110z0"/>
    <w:rsid w:val="007D7AFF"/>
    <w:rPr>
      <w:rFonts w:ascii="Symbol" w:hAnsi="Symbol" w:cs="Symbol"/>
    </w:rPr>
  </w:style>
  <w:style w:type="character" w:customStyle="1" w:styleId="WW8Num110z1">
    <w:name w:val="WW8Num110z1"/>
    <w:rsid w:val="007D7AFF"/>
    <w:rPr>
      <w:rFonts w:ascii="Courier New" w:hAnsi="Courier New" w:cs="Courier New"/>
    </w:rPr>
  </w:style>
  <w:style w:type="character" w:customStyle="1" w:styleId="WW8Num110z2">
    <w:name w:val="WW8Num110z2"/>
    <w:rsid w:val="007D7AFF"/>
    <w:rPr>
      <w:rFonts w:ascii="Wingdings" w:hAnsi="Wingdings" w:cs="Wingdings"/>
    </w:rPr>
  </w:style>
  <w:style w:type="character" w:customStyle="1" w:styleId="WW8Num111z0">
    <w:name w:val="WW8Num111z0"/>
    <w:rsid w:val="007D7AFF"/>
    <w:rPr>
      <w:rFonts w:ascii="Symbol" w:hAnsi="Symbol" w:cs="Symbol"/>
    </w:rPr>
  </w:style>
  <w:style w:type="character" w:customStyle="1" w:styleId="WW8Num111z1">
    <w:name w:val="WW8Num111z1"/>
    <w:rsid w:val="007D7AFF"/>
    <w:rPr>
      <w:rFonts w:ascii="Courier New" w:hAnsi="Courier New" w:cs="Courier New"/>
    </w:rPr>
  </w:style>
  <w:style w:type="character" w:customStyle="1" w:styleId="WW8Num111z2">
    <w:name w:val="WW8Num111z2"/>
    <w:rsid w:val="007D7AFF"/>
    <w:rPr>
      <w:rFonts w:ascii="Wingdings" w:hAnsi="Wingdings" w:cs="Wingdings"/>
    </w:rPr>
  </w:style>
  <w:style w:type="character" w:customStyle="1" w:styleId="WW8Num112z0">
    <w:name w:val="WW8Num112z0"/>
    <w:rsid w:val="007D7AFF"/>
    <w:rPr>
      <w:rFonts w:ascii="Times New Roman" w:hAnsi="Times New Roman" w:cs="Times New Roman"/>
    </w:rPr>
  </w:style>
  <w:style w:type="character" w:customStyle="1" w:styleId="WW8Num112z1">
    <w:name w:val="WW8Num112z1"/>
    <w:rsid w:val="007D7AFF"/>
    <w:rPr>
      <w:rFonts w:ascii="Courier New" w:hAnsi="Courier New" w:cs="Courier New"/>
    </w:rPr>
  </w:style>
  <w:style w:type="character" w:customStyle="1" w:styleId="WW8Num112z2">
    <w:name w:val="WW8Num112z2"/>
    <w:rsid w:val="007D7AFF"/>
    <w:rPr>
      <w:rFonts w:ascii="Wingdings" w:hAnsi="Wingdings" w:cs="Wingdings"/>
    </w:rPr>
  </w:style>
  <w:style w:type="character" w:customStyle="1" w:styleId="WW8Num112z3">
    <w:name w:val="WW8Num112z3"/>
    <w:rsid w:val="007D7AFF"/>
    <w:rPr>
      <w:rFonts w:ascii="Symbol" w:hAnsi="Symbol" w:cs="Symbol"/>
    </w:rPr>
  </w:style>
  <w:style w:type="character" w:customStyle="1" w:styleId="WW8Num113z0">
    <w:name w:val="WW8Num113z0"/>
    <w:rsid w:val="007D7AFF"/>
    <w:rPr>
      <w:rFonts w:ascii="Symbol" w:hAnsi="Symbol" w:cs="Symbol"/>
    </w:rPr>
  </w:style>
  <w:style w:type="character" w:customStyle="1" w:styleId="WW8Num113z1">
    <w:name w:val="WW8Num113z1"/>
    <w:rsid w:val="007D7AFF"/>
    <w:rPr>
      <w:rFonts w:ascii="Courier New" w:hAnsi="Courier New" w:cs="Courier New"/>
    </w:rPr>
  </w:style>
  <w:style w:type="character" w:customStyle="1" w:styleId="WW8Num113z2">
    <w:name w:val="WW8Num113z2"/>
    <w:rsid w:val="007D7AFF"/>
    <w:rPr>
      <w:rFonts w:ascii="Wingdings" w:hAnsi="Wingdings" w:cs="Wingdings"/>
    </w:rPr>
  </w:style>
  <w:style w:type="character" w:customStyle="1" w:styleId="WW8Num114z0">
    <w:name w:val="WW8Num114z0"/>
    <w:rsid w:val="007D7AFF"/>
    <w:rPr>
      <w:b/>
    </w:rPr>
  </w:style>
  <w:style w:type="character" w:customStyle="1" w:styleId="WW8Num116z0">
    <w:name w:val="WW8Num116z0"/>
    <w:rsid w:val="007D7AFF"/>
    <w:rPr>
      <w:rFonts w:ascii="Times New Roman" w:hAnsi="Times New Roman" w:cs="Times New Roman"/>
      <w:color w:val="auto"/>
      <w:sz w:val="24"/>
      <w:szCs w:val="28"/>
    </w:rPr>
  </w:style>
  <w:style w:type="character" w:customStyle="1" w:styleId="WW8Num117z0">
    <w:name w:val="WW8Num117z0"/>
    <w:rsid w:val="007D7AFF"/>
    <w:rPr>
      <w:rFonts w:ascii="Times New Roman" w:hAnsi="Times New Roman" w:cs="Times New Roman"/>
      <w:sz w:val="24"/>
    </w:rPr>
  </w:style>
  <w:style w:type="character" w:customStyle="1" w:styleId="WW8Num117z1">
    <w:name w:val="WW8Num117z1"/>
    <w:rsid w:val="007D7AFF"/>
    <w:rPr>
      <w:rFonts w:ascii="Courier New" w:hAnsi="Courier New" w:cs="Courier New"/>
    </w:rPr>
  </w:style>
  <w:style w:type="character" w:customStyle="1" w:styleId="WW8Num117z2">
    <w:name w:val="WW8Num117z2"/>
    <w:rsid w:val="007D7AFF"/>
    <w:rPr>
      <w:rFonts w:ascii="Wingdings" w:hAnsi="Wingdings" w:cs="Wingdings"/>
    </w:rPr>
  </w:style>
  <w:style w:type="character" w:customStyle="1" w:styleId="WW8Num117z3">
    <w:name w:val="WW8Num117z3"/>
    <w:rsid w:val="007D7AFF"/>
    <w:rPr>
      <w:rFonts w:ascii="Symbol" w:hAnsi="Symbol" w:cs="Symbol"/>
    </w:rPr>
  </w:style>
  <w:style w:type="character" w:customStyle="1" w:styleId="WW8Num118z0">
    <w:name w:val="WW8Num118z0"/>
    <w:rsid w:val="007D7AFF"/>
    <w:rPr>
      <w:rFonts w:ascii="Times New Roman" w:hAnsi="Times New Roman" w:cs="Times New Roman"/>
      <w:color w:val="auto"/>
      <w:sz w:val="24"/>
      <w:szCs w:val="28"/>
    </w:rPr>
  </w:style>
  <w:style w:type="character" w:customStyle="1" w:styleId="WW8Num120z0">
    <w:name w:val="WW8Num120z0"/>
    <w:rsid w:val="007D7AFF"/>
    <w:rPr>
      <w:rFonts w:ascii="Times New Roman" w:hAnsi="Times New Roman" w:cs="Times New Roman"/>
    </w:rPr>
  </w:style>
  <w:style w:type="character" w:customStyle="1" w:styleId="WW8Num120z1">
    <w:name w:val="WW8Num120z1"/>
    <w:rsid w:val="007D7AFF"/>
    <w:rPr>
      <w:b w:val="0"/>
      <w:i w:val="0"/>
      <w:color w:val="auto"/>
    </w:rPr>
  </w:style>
  <w:style w:type="character" w:customStyle="1" w:styleId="WW8Num120z2">
    <w:name w:val="WW8Num120z2"/>
    <w:rsid w:val="007D7AFF"/>
    <w:rPr>
      <w:rFonts w:ascii="Wingdings" w:hAnsi="Wingdings" w:cs="Wingdings"/>
    </w:rPr>
  </w:style>
  <w:style w:type="character" w:customStyle="1" w:styleId="WW8Num120z3">
    <w:name w:val="WW8Num120z3"/>
    <w:rsid w:val="007D7AFF"/>
    <w:rPr>
      <w:rFonts w:ascii="Symbol" w:hAnsi="Symbol" w:cs="Symbol"/>
    </w:rPr>
  </w:style>
  <w:style w:type="character" w:customStyle="1" w:styleId="WW8Num120z4">
    <w:name w:val="WW8Num120z4"/>
    <w:rsid w:val="007D7AFF"/>
    <w:rPr>
      <w:rFonts w:ascii="Courier New" w:hAnsi="Courier New" w:cs="Courier New"/>
    </w:rPr>
  </w:style>
  <w:style w:type="character" w:customStyle="1" w:styleId="WW8Num121z0">
    <w:name w:val="WW8Num121z0"/>
    <w:rsid w:val="007D7AFF"/>
    <w:rPr>
      <w:rFonts w:ascii="Symbol" w:hAnsi="Symbol" w:cs="Symbol"/>
    </w:rPr>
  </w:style>
  <w:style w:type="character" w:customStyle="1" w:styleId="WW8Num121z1">
    <w:name w:val="WW8Num121z1"/>
    <w:rsid w:val="007D7AFF"/>
    <w:rPr>
      <w:rFonts w:ascii="Courier New" w:hAnsi="Courier New" w:cs="Courier New"/>
    </w:rPr>
  </w:style>
  <w:style w:type="character" w:customStyle="1" w:styleId="WW8Num121z2">
    <w:name w:val="WW8Num121z2"/>
    <w:rsid w:val="007D7AFF"/>
    <w:rPr>
      <w:rFonts w:ascii="Wingdings" w:hAnsi="Wingdings" w:cs="Wingdings"/>
    </w:rPr>
  </w:style>
  <w:style w:type="character" w:customStyle="1" w:styleId="WW8Num122z0">
    <w:name w:val="WW8Num122z0"/>
    <w:rsid w:val="007D7AFF"/>
    <w:rPr>
      <w:rFonts w:ascii="Symbol" w:hAnsi="Symbol" w:cs="Symbol"/>
    </w:rPr>
  </w:style>
  <w:style w:type="character" w:customStyle="1" w:styleId="WW8Num122z1">
    <w:name w:val="WW8Num122z1"/>
    <w:rsid w:val="007D7AFF"/>
    <w:rPr>
      <w:rFonts w:ascii="Courier New" w:hAnsi="Courier New" w:cs="Courier New"/>
    </w:rPr>
  </w:style>
  <w:style w:type="character" w:customStyle="1" w:styleId="WW8Num122z2">
    <w:name w:val="WW8Num122z2"/>
    <w:rsid w:val="007D7AFF"/>
    <w:rPr>
      <w:rFonts w:ascii="Wingdings" w:hAnsi="Wingdings" w:cs="Wingdings"/>
    </w:rPr>
  </w:style>
  <w:style w:type="character" w:customStyle="1" w:styleId="WW8Num123z0">
    <w:name w:val="WW8Num123z0"/>
    <w:rsid w:val="007D7AFF"/>
    <w:rPr>
      <w:b/>
    </w:rPr>
  </w:style>
  <w:style w:type="character" w:customStyle="1" w:styleId="WW8Num124z0">
    <w:name w:val="WW8Num124z0"/>
    <w:rsid w:val="007D7AFF"/>
    <w:rPr>
      <w:rFonts w:ascii="Symbol" w:hAnsi="Symbol" w:cs="Symbol"/>
    </w:rPr>
  </w:style>
  <w:style w:type="character" w:customStyle="1" w:styleId="WW8Num124z1">
    <w:name w:val="WW8Num124z1"/>
    <w:rsid w:val="007D7AFF"/>
    <w:rPr>
      <w:rFonts w:ascii="Courier New" w:hAnsi="Courier New" w:cs="Courier New"/>
    </w:rPr>
  </w:style>
  <w:style w:type="character" w:customStyle="1" w:styleId="WW8Num124z2">
    <w:name w:val="WW8Num124z2"/>
    <w:rsid w:val="007D7AFF"/>
    <w:rPr>
      <w:rFonts w:ascii="Wingdings" w:hAnsi="Wingdings" w:cs="Wingdings"/>
    </w:rPr>
  </w:style>
  <w:style w:type="character" w:customStyle="1" w:styleId="WW8Num125z0">
    <w:name w:val="WW8Num125z0"/>
    <w:rsid w:val="007D7AFF"/>
    <w:rPr>
      <w:rFonts w:ascii="Times New Roman" w:hAnsi="Times New Roman" w:cs="Times New Roman"/>
    </w:rPr>
  </w:style>
  <w:style w:type="character" w:customStyle="1" w:styleId="WW8Num125z1">
    <w:name w:val="WW8Num125z1"/>
    <w:rsid w:val="007D7AFF"/>
    <w:rPr>
      <w:rFonts w:ascii="Courier New" w:hAnsi="Courier New" w:cs="Courier New"/>
    </w:rPr>
  </w:style>
  <w:style w:type="character" w:customStyle="1" w:styleId="WW8Num125z2">
    <w:name w:val="WW8Num125z2"/>
    <w:rsid w:val="007D7AFF"/>
    <w:rPr>
      <w:rFonts w:ascii="Wingdings" w:hAnsi="Wingdings" w:cs="Wingdings"/>
    </w:rPr>
  </w:style>
  <w:style w:type="character" w:customStyle="1" w:styleId="WW8Num125z3">
    <w:name w:val="WW8Num125z3"/>
    <w:rsid w:val="007D7AFF"/>
    <w:rPr>
      <w:rFonts w:ascii="Symbol" w:hAnsi="Symbol" w:cs="Symbol"/>
    </w:rPr>
  </w:style>
  <w:style w:type="character" w:customStyle="1" w:styleId="WW8Num127z0">
    <w:name w:val="WW8Num127z0"/>
    <w:rsid w:val="007D7AFF"/>
    <w:rPr>
      <w:rFonts w:ascii="Times New Roman" w:hAnsi="Times New Roman" w:cs="Times New Roman"/>
      <w:color w:val="auto"/>
      <w:sz w:val="24"/>
      <w:szCs w:val="28"/>
    </w:rPr>
  </w:style>
  <w:style w:type="character" w:customStyle="1" w:styleId="WW8Num127z1">
    <w:name w:val="WW8Num127z1"/>
    <w:rsid w:val="007D7AFF"/>
    <w:rPr>
      <w:rFonts w:ascii="Courier New" w:hAnsi="Courier New" w:cs="Courier New"/>
    </w:rPr>
  </w:style>
  <w:style w:type="character" w:customStyle="1" w:styleId="WW8Num127z2">
    <w:name w:val="WW8Num127z2"/>
    <w:rsid w:val="007D7AFF"/>
    <w:rPr>
      <w:rFonts w:ascii="Wingdings" w:hAnsi="Wingdings" w:cs="Wingdings"/>
    </w:rPr>
  </w:style>
  <w:style w:type="character" w:customStyle="1" w:styleId="WW8Num127z3">
    <w:name w:val="WW8Num127z3"/>
    <w:rsid w:val="007D7AFF"/>
    <w:rPr>
      <w:rFonts w:ascii="Symbol" w:hAnsi="Symbol" w:cs="Symbol"/>
    </w:rPr>
  </w:style>
  <w:style w:type="character" w:customStyle="1" w:styleId="WW8Num129z0">
    <w:name w:val="WW8Num129z0"/>
    <w:rsid w:val="007D7AFF"/>
    <w:rPr>
      <w:b/>
    </w:rPr>
  </w:style>
  <w:style w:type="character" w:customStyle="1" w:styleId="WW8Num130z0">
    <w:name w:val="WW8Num130z0"/>
    <w:rsid w:val="007D7AFF"/>
    <w:rPr>
      <w:rFonts w:ascii="Times New Roman" w:hAnsi="Times New Roman" w:cs="Times New Roman"/>
      <w:color w:val="auto"/>
      <w:sz w:val="24"/>
      <w:szCs w:val="28"/>
    </w:rPr>
  </w:style>
  <w:style w:type="character" w:customStyle="1" w:styleId="WW8Num131z0">
    <w:name w:val="WW8Num131z0"/>
    <w:rsid w:val="007D7AFF"/>
    <w:rPr>
      <w:rFonts w:ascii="Wingdings" w:hAnsi="Wingdings" w:cs="Wingdings"/>
    </w:rPr>
  </w:style>
  <w:style w:type="character" w:customStyle="1" w:styleId="WW8Num131z1">
    <w:name w:val="WW8Num131z1"/>
    <w:rsid w:val="007D7AFF"/>
    <w:rPr>
      <w:rFonts w:ascii="Symbol" w:hAnsi="Symbol" w:cs="Symbol"/>
    </w:rPr>
  </w:style>
  <w:style w:type="character" w:customStyle="1" w:styleId="WW8Num131z4">
    <w:name w:val="WW8Num131z4"/>
    <w:rsid w:val="007D7AFF"/>
    <w:rPr>
      <w:rFonts w:ascii="Courier New" w:hAnsi="Courier New" w:cs="Courier New"/>
    </w:rPr>
  </w:style>
  <w:style w:type="character" w:customStyle="1" w:styleId="WW8Num132z0">
    <w:name w:val="WW8Num132z0"/>
    <w:rsid w:val="007D7AFF"/>
    <w:rPr>
      <w:rFonts w:ascii="Symbol" w:hAnsi="Symbol" w:cs="Symbol"/>
    </w:rPr>
  </w:style>
  <w:style w:type="character" w:customStyle="1" w:styleId="WW8Num132z2">
    <w:name w:val="WW8Num132z2"/>
    <w:rsid w:val="007D7AFF"/>
    <w:rPr>
      <w:rFonts w:ascii="Wingdings" w:hAnsi="Wingdings" w:cs="Wingdings"/>
    </w:rPr>
  </w:style>
  <w:style w:type="character" w:customStyle="1" w:styleId="WW8Num132z4">
    <w:name w:val="WW8Num132z4"/>
    <w:rsid w:val="007D7AFF"/>
    <w:rPr>
      <w:rFonts w:ascii="Courier New" w:hAnsi="Courier New" w:cs="Courier New"/>
    </w:rPr>
  </w:style>
  <w:style w:type="character" w:customStyle="1" w:styleId="WW8Num133z0">
    <w:name w:val="WW8Num133z0"/>
    <w:rsid w:val="007D7AFF"/>
    <w:rPr>
      <w:rFonts w:ascii="Symbol" w:hAnsi="Symbol" w:cs="Symbol"/>
    </w:rPr>
  </w:style>
  <w:style w:type="character" w:customStyle="1" w:styleId="WW8Num133z1">
    <w:name w:val="WW8Num133z1"/>
    <w:rsid w:val="007D7AFF"/>
    <w:rPr>
      <w:rFonts w:ascii="Courier New" w:hAnsi="Courier New" w:cs="Courier New"/>
    </w:rPr>
  </w:style>
  <w:style w:type="character" w:customStyle="1" w:styleId="WW8Num133z2">
    <w:name w:val="WW8Num133z2"/>
    <w:rsid w:val="007D7AFF"/>
    <w:rPr>
      <w:rFonts w:ascii="Wingdings" w:hAnsi="Wingdings" w:cs="Wingdings"/>
    </w:rPr>
  </w:style>
  <w:style w:type="character" w:customStyle="1" w:styleId="WW8Num134z0">
    <w:name w:val="WW8Num134z0"/>
    <w:rsid w:val="007D7AFF"/>
    <w:rPr>
      <w:rFonts w:ascii="Symbol" w:hAnsi="Symbol" w:cs="Symbol"/>
    </w:rPr>
  </w:style>
  <w:style w:type="character" w:customStyle="1" w:styleId="WW8Num134z1">
    <w:name w:val="WW8Num134z1"/>
    <w:rsid w:val="007D7AFF"/>
    <w:rPr>
      <w:rFonts w:ascii="Courier New" w:hAnsi="Courier New" w:cs="Courier New"/>
    </w:rPr>
  </w:style>
  <w:style w:type="character" w:customStyle="1" w:styleId="WW8Num134z2">
    <w:name w:val="WW8Num134z2"/>
    <w:rsid w:val="007D7AFF"/>
    <w:rPr>
      <w:rFonts w:ascii="Wingdings" w:hAnsi="Wingdings" w:cs="Wingdings"/>
    </w:rPr>
  </w:style>
  <w:style w:type="character" w:customStyle="1" w:styleId="WW8Num135z0">
    <w:name w:val="WW8Num135z0"/>
    <w:rsid w:val="007D7AFF"/>
    <w:rPr>
      <w:rFonts w:ascii="Symbol" w:hAnsi="Symbol" w:cs="Symbol"/>
    </w:rPr>
  </w:style>
  <w:style w:type="character" w:customStyle="1" w:styleId="WW8Num135z1">
    <w:name w:val="WW8Num135z1"/>
    <w:rsid w:val="007D7AFF"/>
    <w:rPr>
      <w:rFonts w:ascii="Courier New" w:hAnsi="Courier New" w:cs="Courier New"/>
    </w:rPr>
  </w:style>
  <w:style w:type="character" w:customStyle="1" w:styleId="WW8Num135z2">
    <w:name w:val="WW8Num135z2"/>
    <w:rsid w:val="007D7AFF"/>
    <w:rPr>
      <w:rFonts w:ascii="Wingdings" w:hAnsi="Wingdings" w:cs="Wingdings"/>
    </w:rPr>
  </w:style>
  <w:style w:type="character" w:customStyle="1" w:styleId="WW8Num136z0">
    <w:name w:val="WW8Num136z0"/>
    <w:rsid w:val="007D7AFF"/>
    <w:rPr>
      <w:rFonts w:ascii="Symbol" w:hAnsi="Symbol" w:cs="Symbol"/>
    </w:rPr>
  </w:style>
  <w:style w:type="character" w:customStyle="1" w:styleId="WW8Num136z1">
    <w:name w:val="WW8Num136z1"/>
    <w:rsid w:val="007D7AFF"/>
    <w:rPr>
      <w:rFonts w:ascii="Courier New" w:hAnsi="Courier New" w:cs="Courier New"/>
    </w:rPr>
  </w:style>
  <w:style w:type="character" w:customStyle="1" w:styleId="WW8Num136z2">
    <w:name w:val="WW8Num136z2"/>
    <w:rsid w:val="007D7AFF"/>
    <w:rPr>
      <w:rFonts w:ascii="Wingdings" w:hAnsi="Wingdings" w:cs="Wingdings"/>
    </w:rPr>
  </w:style>
  <w:style w:type="character" w:customStyle="1" w:styleId="Domylnaczcionkaakapitu3">
    <w:name w:val="Domyślna czcionka akapitu3"/>
    <w:rsid w:val="007D7AFF"/>
  </w:style>
  <w:style w:type="paragraph" w:customStyle="1" w:styleId="Nagwek30">
    <w:name w:val="Nagłówek3"/>
    <w:basedOn w:val="Normalny"/>
    <w:next w:val="Tekstpodstawowy"/>
    <w:rsid w:val="007D7AFF"/>
    <w:pPr>
      <w:keepNext/>
      <w:suppressAutoHyphens/>
      <w:spacing w:before="240" w:after="120"/>
    </w:pPr>
    <w:rPr>
      <w:rFonts w:ascii="Arial" w:eastAsia="Microsoft YaHei" w:hAnsi="Arial" w:cs="Mangal"/>
      <w:sz w:val="28"/>
      <w:szCs w:val="28"/>
      <w:lang w:eastAsia="ar-SA"/>
    </w:rPr>
  </w:style>
  <w:style w:type="character" w:customStyle="1" w:styleId="article11555">
    <w:name w:val="article_11555"/>
    <w:rsid w:val="007D7AFF"/>
  </w:style>
  <w:style w:type="character" w:customStyle="1" w:styleId="Nagwek2Znak">
    <w:name w:val="Nagłówek 2 Znak"/>
    <w:link w:val="Nagwek2"/>
    <w:rsid w:val="007D7AFF"/>
    <w:rPr>
      <w:rFonts w:ascii="Arial" w:hAnsi="Arial" w:cs="Arial"/>
      <w:b/>
      <w:bCs/>
      <w:i/>
      <w:iCs/>
      <w:color w:val="000000"/>
      <w:sz w:val="28"/>
      <w:szCs w:val="28"/>
    </w:rPr>
  </w:style>
  <w:style w:type="paragraph" w:customStyle="1" w:styleId="Akapitzlist2">
    <w:name w:val="Akapit z listą2"/>
    <w:basedOn w:val="Normalny"/>
    <w:rsid w:val="007D7AFF"/>
    <w:pPr>
      <w:ind w:left="708"/>
    </w:pPr>
    <w:rPr>
      <w:rFonts w:ascii="Times New Roman" w:eastAsia="Calibri" w:hAnsi="Times New Roman"/>
      <w:color w:val="auto"/>
      <w:lang w:eastAsia="ar-SA"/>
    </w:rPr>
  </w:style>
  <w:style w:type="paragraph" w:customStyle="1" w:styleId="western">
    <w:name w:val="western"/>
    <w:basedOn w:val="Normalny"/>
    <w:rsid w:val="007D7AFF"/>
    <w:pPr>
      <w:suppressAutoHyphens/>
      <w:spacing w:before="28" w:after="119" w:line="276" w:lineRule="auto"/>
    </w:pPr>
    <w:rPr>
      <w:rFonts w:ascii="Times New Roman" w:hAnsi="Times New Roman"/>
    </w:rPr>
  </w:style>
  <w:style w:type="character" w:customStyle="1" w:styleId="ListParagraphChar">
    <w:name w:val="List Paragraph Char"/>
    <w:link w:val="Akapitzlist1"/>
    <w:locked/>
    <w:rsid w:val="007D7AFF"/>
    <w:rPr>
      <w:rFonts w:ascii="Calibri" w:eastAsia="Lucida Sans Unicode" w:hAnsi="Calibri" w:cs="font127"/>
      <w:kern w:val="1"/>
      <w:sz w:val="22"/>
      <w:szCs w:val="22"/>
      <w:lang w:eastAsia="ar-SA"/>
    </w:rPr>
  </w:style>
  <w:style w:type="table" w:customStyle="1" w:styleId="Tabela-Siatka2">
    <w:name w:val="Tabela - Siatka2"/>
    <w:basedOn w:val="Standardowy"/>
    <w:next w:val="Tabela-Siatka"/>
    <w:uiPriority w:val="59"/>
    <w:rsid w:val="001347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F358E"/>
  </w:style>
  <w:style w:type="character" w:customStyle="1" w:styleId="Teksttreci2Kursywa">
    <w:name w:val="Tekst treści (2) + Kursywa"/>
    <w:rsid w:val="008F2406"/>
    <w:rPr>
      <w:i/>
      <w:iCs/>
      <w:color w:val="000000"/>
      <w:spacing w:val="0"/>
      <w:w w:val="100"/>
      <w:position w:val="0"/>
      <w:sz w:val="24"/>
      <w:szCs w:val="24"/>
      <w:lang w:val="pl-PL" w:eastAsia="pl-PL" w:bidi="ar-SA"/>
    </w:rPr>
  </w:style>
  <w:style w:type="paragraph" w:customStyle="1" w:styleId="ARTartustawynprozporzdzenia">
    <w:name w:val="ART(§) – art. ustawy (§ np. rozporządzenia)"/>
    <w:uiPriority w:val="99"/>
    <w:rsid w:val="007E36D9"/>
    <w:pPr>
      <w:suppressAutoHyphens/>
      <w:autoSpaceDE w:val="0"/>
      <w:autoSpaceDN w:val="0"/>
      <w:adjustRightInd w:val="0"/>
      <w:spacing w:before="120" w:line="360" w:lineRule="auto"/>
      <w:ind w:firstLine="510"/>
      <w:jc w:val="both"/>
    </w:pPr>
    <w:rPr>
      <w:rFonts w:ascii="Times" w:hAnsi="Times" w:cs="Arial"/>
      <w:sz w:val="24"/>
    </w:rPr>
  </w:style>
  <w:style w:type="paragraph" w:customStyle="1" w:styleId="PKTpunkt">
    <w:name w:val="PKT – punkt"/>
    <w:uiPriority w:val="99"/>
    <w:rsid w:val="007E36D9"/>
    <w:pPr>
      <w:spacing w:line="360" w:lineRule="auto"/>
      <w:ind w:left="510" w:hanging="510"/>
      <w:jc w:val="both"/>
    </w:pPr>
    <w:rPr>
      <w:rFonts w:ascii="Times" w:hAnsi="Times" w:cs="Arial"/>
      <w:bCs/>
      <w:sz w:val="24"/>
    </w:rPr>
  </w:style>
  <w:style w:type="table" w:customStyle="1" w:styleId="Tabela-Siatka1">
    <w:name w:val="Tabela - Siatka1"/>
    <w:basedOn w:val="Standardowy"/>
    <w:next w:val="Tabela-Siatka"/>
    <w:uiPriority w:val="39"/>
    <w:rsid w:val="003F03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justify">
    <w:name w:val="text-justify"/>
    <w:rsid w:val="005C7CD5"/>
  </w:style>
  <w:style w:type="character" w:customStyle="1" w:styleId="text-center">
    <w:name w:val="text-center"/>
    <w:rsid w:val="009F01E6"/>
  </w:style>
  <w:style w:type="paragraph" w:customStyle="1" w:styleId="NormalStyle">
    <w:name w:val="NormalStyle"/>
    <w:rsid w:val="00954888"/>
    <w:pPr>
      <w:jc w:val="both"/>
    </w:pPr>
    <w:rPr>
      <w:color w:val="000000"/>
      <w:sz w:val="24"/>
      <w:szCs w:val="22"/>
    </w:rPr>
  </w:style>
  <w:style w:type="paragraph" w:customStyle="1" w:styleId="Tekstkomentarza1">
    <w:name w:val="Tekst komentarza1"/>
    <w:basedOn w:val="Normalny"/>
    <w:rsid w:val="007976E7"/>
    <w:pPr>
      <w:suppressAutoHyphens/>
    </w:pPr>
    <w:rPr>
      <w:sz w:val="20"/>
      <w:szCs w:val="20"/>
      <w:lang w:eastAsia="ar-SA"/>
    </w:rPr>
  </w:style>
  <w:style w:type="paragraph" w:customStyle="1" w:styleId="p0">
    <w:name w:val="p0"/>
    <w:basedOn w:val="Normalny"/>
    <w:rsid w:val="00547461"/>
    <w:pPr>
      <w:spacing w:before="100" w:beforeAutospacing="1" w:after="100" w:afterAutospacing="1"/>
    </w:pPr>
    <w:rPr>
      <w:rFonts w:ascii="Times New Roman" w:hAnsi="Times New Roman"/>
      <w:color w:val="auto"/>
    </w:rPr>
  </w:style>
  <w:style w:type="character" w:customStyle="1" w:styleId="wordp79825bed95c25b5070d2ca30c1d8266944afe29c16d152d04f2a7397dfb939cc">
    <w:name w:val="word_p_79825bed95c25b5070d2ca30c1d8266944afe29c16d152d04f2a7397dfb939cc"/>
    <w:rsid w:val="00547461"/>
  </w:style>
  <w:style w:type="paragraph" w:customStyle="1" w:styleId="Achievements">
    <w:name w:val="Achievements"/>
    <w:basedOn w:val="Normalny"/>
    <w:rsid w:val="008A677D"/>
    <w:pPr>
      <w:numPr>
        <w:numId w:val="1"/>
      </w:numPr>
    </w:pPr>
  </w:style>
  <w:style w:type="character" w:customStyle="1" w:styleId="ff1">
    <w:name w:val="ff1"/>
    <w:rsid w:val="003C3402"/>
  </w:style>
  <w:style w:type="character" w:customStyle="1" w:styleId="ff2">
    <w:name w:val="ff2"/>
    <w:rsid w:val="003C3402"/>
  </w:style>
  <w:style w:type="character" w:customStyle="1" w:styleId="fs24">
    <w:name w:val="fs24"/>
    <w:rsid w:val="003C3402"/>
  </w:style>
  <w:style w:type="character" w:customStyle="1" w:styleId="ff0">
    <w:name w:val="ff0"/>
    <w:rsid w:val="003C3402"/>
  </w:style>
  <w:style w:type="character" w:customStyle="1" w:styleId="fs40">
    <w:name w:val="fs40"/>
    <w:rsid w:val="003C3402"/>
  </w:style>
  <w:style w:type="character" w:customStyle="1" w:styleId="cf3">
    <w:name w:val="cf3"/>
    <w:rsid w:val="003C3402"/>
  </w:style>
  <w:style w:type="character" w:customStyle="1" w:styleId="imul">
    <w:name w:val="imul"/>
    <w:rsid w:val="003C3402"/>
  </w:style>
  <w:style w:type="paragraph" w:customStyle="1" w:styleId="dtu">
    <w:name w:val="dtu"/>
    <w:basedOn w:val="Normalny"/>
    <w:rsid w:val="007B3B36"/>
    <w:pPr>
      <w:spacing w:before="100" w:beforeAutospacing="1" w:after="100" w:afterAutospacing="1"/>
    </w:pPr>
    <w:rPr>
      <w:rFonts w:ascii="Times New Roman" w:hAnsi="Times New Roman"/>
      <w:color w:val="auto"/>
    </w:rPr>
  </w:style>
  <w:style w:type="paragraph" w:customStyle="1" w:styleId="Domynie">
    <w:name w:val="Domy徑nie"/>
    <w:rsid w:val="002B6577"/>
    <w:pPr>
      <w:autoSpaceDE w:val="0"/>
      <w:autoSpaceDN w:val="0"/>
      <w:adjustRightInd w:val="0"/>
      <w:jc w:val="both"/>
    </w:pPr>
    <w:rPr>
      <w:rFonts w:ascii="Thorndale" w:cs="Thorndale"/>
      <w:color w:val="000000"/>
      <w:sz w:val="24"/>
      <w:szCs w:val="24"/>
    </w:rPr>
  </w:style>
  <w:style w:type="character" w:customStyle="1" w:styleId="Nagwek1Znak">
    <w:name w:val="Nagłówek 1 Znak"/>
    <w:link w:val="Nagwek1"/>
    <w:rsid w:val="00771D9E"/>
    <w:rPr>
      <w:b/>
      <w:bCs/>
      <w:sz w:val="28"/>
    </w:rPr>
  </w:style>
  <w:style w:type="character" w:customStyle="1" w:styleId="Nagwek4Znak">
    <w:name w:val="Nagłówek 4 Znak"/>
    <w:link w:val="Nagwek4"/>
    <w:rsid w:val="00771D9E"/>
    <w:rPr>
      <w:rFonts w:ascii="Arial Narrow" w:hAnsi="Arial Narrow"/>
      <w:i/>
      <w:iCs/>
      <w:sz w:val="22"/>
    </w:rPr>
  </w:style>
  <w:style w:type="character" w:customStyle="1" w:styleId="MapadokumentuZnak">
    <w:name w:val="Mapa dokumentu Znak"/>
    <w:semiHidden/>
    <w:rsid w:val="00771D9E"/>
    <w:rPr>
      <w:rFonts w:ascii="Tahoma" w:eastAsia="HG Mincho Light J" w:hAnsi="Tahoma" w:cs="Tahoma"/>
      <w:color w:val="000000"/>
      <w:sz w:val="24"/>
      <w:szCs w:val="20"/>
      <w:shd w:val="clear" w:color="auto" w:fill="000080"/>
      <w:lang w:eastAsia="pl-PL"/>
    </w:rPr>
  </w:style>
  <w:style w:type="character" w:customStyle="1" w:styleId="xbe">
    <w:name w:val="_xbe"/>
    <w:rsid w:val="00771D9E"/>
  </w:style>
  <w:style w:type="character" w:customStyle="1" w:styleId="highlight">
    <w:name w:val="highlight"/>
    <w:rsid w:val="00B9254F"/>
  </w:style>
  <w:style w:type="character" w:customStyle="1" w:styleId="alb">
    <w:name w:val="a_lb"/>
    <w:rsid w:val="002F41AD"/>
  </w:style>
  <w:style w:type="paragraph" w:styleId="Poprawka">
    <w:name w:val="Revision"/>
    <w:hidden/>
    <w:uiPriority w:val="99"/>
    <w:semiHidden/>
    <w:rsid w:val="006727D0"/>
    <w:rPr>
      <w:rFonts w:ascii="Thorndale" w:hAnsi="Thorndale" w:cs="Thorndale"/>
      <w:color w:val="000000"/>
      <w:sz w:val="24"/>
      <w:szCs w:val="24"/>
      <w:lang w:eastAsia="zh-CN"/>
    </w:rPr>
  </w:style>
  <w:style w:type="character" w:customStyle="1" w:styleId="lrzxr">
    <w:name w:val="lrzxr"/>
    <w:basedOn w:val="Domylnaczcionkaakapitu"/>
    <w:rsid w:val="00B42D3F"/>
  </w:style>
  <w:style w:type="character" w:customStyle="1" w:styleId="markedcontent">
    <w:name w:val="markedcontent"/>
    <w:basedOn w:val="Domylnaczcionkaakapitu"/>
    <w:rsid w:val="005206D3"/>
  </w:style>
  <w:style w:type="paragraph" w:customStyle="1" w:styleId="ng-scope">
    <w:name w:val="ng-scope"/>
    <w:basedOn w:val="Normalny"/>
    <w:rsid w:val="00E409A3"/>
    <w:pPr>
      <w:spacing w:before="100" w:beforeAutospacing="1" w:after="100" w:afterAutospacing="1"/>
      <w:jc w:val="left"/>
    </w:pPr>
    <w:rPr>
      <w:rFonts w:ascii="Times New Roman" w:hAnsi="Times New Roman"/>
      <w:color w:val="auto"/>
    </w:rPr>
  </w:style>
  <w:style w:type="character" w:styleId="Nierozpoznanawzmianka">
    <w:name w:val="Unresolved Mention"/>
    <w:uiPriority w:val="99"/>
    <w:semiHidden/>
    <w:unhideWhenUsed/>
    <w:rsid w:val="008C62AB"/>
    <w:rPr>
      <w:color w:val="605E5C"/>
      <w:shd w:val="clear" w:color="auto" w:fill="E1DFDD"/>
    </w:rPr>
  </w:style>
  <w:style w:type="table" w:customStyle="1" w:styleId="Tabela-Siatka3">
    <w:name w:val="Tabela - Siatka3"/>
    <w:basedOn w:val="Standardowy"/>
    <w:next w:val="Tabela-Siatka"/>
    <w:uiPriority w:val="59"/>
    <w:rsid w:val="00B353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B353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wpa6e19c64ng-binding">
    <w:name w:val="gwpa6e19c64_ng-binding"/>
    <w:basedOn w:val="Domylnaczcionkaakapitu"/>
    <w:rsid w:val="00DE7B02"/>
  </w:style>
  <w:style w:type="character" w:customStyle="1" w:styleId="cf01">
    <w:name w:val="cf01"/>
    <w:rsid w:val="00877D7E"/>
    <w:rPr>
      <w:rFonts w:ascii="Segoe UI" w:hAnsi="Segoe UI" w:cs="Segoe UI" w:hint="default"/>
      <w:sz w:val="18"/>
      <w:szCs w:val="18"/>
    </w:rPr>
  </w:style>
  <w:style w:type="numbering" w:customStyle="1" w:styleId="WWNum5">
    <w:name w:val="WWNum5"/>
    <w:basedOn w:val="Bezlisty"/>
    <w:rsid w:val="00287AF1"/>
    <w:pPr>
      <w:numPr>
        <w:numId w:val="3"/>
      </w:numPr>
    </w:pPr>
  </w:style>
  <w:style w:type="numbering" w:customStyle="1" w:styleId="WWNum20">
    <w:name w:val="WWNum20"/>
    <w:basedOn w:val="Bezlisty"/>
    <w:rsid w:val="000A0F84"/>
    <w:pPr>
      <w:numPr>
        <w:numId w:val="4"/>
      </w:numPr>
    </w:pPr>
  </w:style>
  <w:style w:type="numbering" w:customStyle="1" w:styleId="WWNum32">
    <w:name w:val="WWNum32"/>
    <w:basedOn w:val="Bezlisty"/>
    <w:rsid w:val="000A0F84"/>
    <w:pPr>
      <w:numPr>
        <w:numId w:val="5"/>
      </w:numPr>
    </w:pPr>
  </w:style>
  <w:style w:type="numbering" w:customStyle="1" w:styleId="WWNum33">
    <w:name w:val="WWNum33"/>
    <w:basedOn w:val="Bezlisty"/>
    <w:rsid w:val="000A0F84"/>
    <w:pPr>
      <w:numPr>
        <w:numId w:val="6"/>
      </w:numPr>
    </w:pPr>
  </w:style>
  <w:style w:type="numbering" w:customStyle="1" w:styleId="WWNum21">
    <w:name w:val="WWNum21"/>
    <w:basedOn w:val="Bezlisty"/>
    <w:rsid w:val="00432425"/>
    <w:pPr>
      <w:numPr>
        <w:numId w:val="7"/>
      </w:numPr>
    </w:pPr>
  </w:style>
  <w:style w:type="numbering" w:customStyle="1" w:styleId="WWNum44">
    <w:name w:val="WWNum44"/>
    <w:basedOn w:val="Bezlisty"/>
    <w:rsid w:val="00432425"/>
    <w:pPr>
      <w:numPr>
        <w:numId w:val="8"/>
      </w:numPr>
    </w:pPr>
  </w:style>
  <w:style w:type="numbering" w:customStyle="1" w:styleId="WWNum45">
    <w:name w:val="WWNum45"/>
    <w:basedOn w:val="Bezlisty"/>
    <w:rsid w:val="00432425"/>
    <w:pPr>
      <w:numPr>
        <w:numId w:val="9"/>
      </w:numPr>
    </w:pPr>
  </w:style>
  <w:style w:type="numbering" w:customStyle="1" w:styleId="WWNum57">
    <w:name w:val="WWNum57"/>
    <w:basedOn w:val="Bezlisty"/>
    <w:rsid w:val="008B71CC"/>
    <w:pPr>
      <w:numPr>
        <w:numId w:val="10"/>
      </w:numPr>
    </w:pPr>
  </w:style>
  <w:style w:type="numbering" w:customStyle="1" w:styleId="WWNum31">
    <w:name w:val="WWNum31"/>
    <w:basedOn w:val="Bezlisty"/>
    <w:rsid w:val="008B71CC"/>
    <w:pPr>
      <w:numPr>
        <w:numId w:val="11"/>
      </w:numPr>
    </w:pPr>
  </w:style>
  <w:style w:type="numbering" w:customStyle="1" w:styleId="WWNum51">
    <w:name w:val="WWNum51"/>
    <w:basedOn w:val="Bezlisty"/>
    <w:rsid w:val="00004DD5"/>
    <w:pPr>
      <w:numPr>
        <w:numId w:val="12"/>
      </w:numPr>
    </w:pPr>
  </w:style>
  <w:style w:type="numbering" w:customStyle="1" w:styleId="WWNum54">
    <w:name w:val="WWNum54"/>
    <w:basedOn w:val="Bezlisty"/>
    <w:rsid w:val="00004DD5"/>
    <w:pPr>
      <w:numPr>
        <w:numId w:val="13"/>
      </w:numPr>
    </w:pPr>
  </w:style>
  <w:style w:type="numbering" w:customStyle="1" w:styleId="WWNum55">
    <w:name w:val="WWNum55"/>
    <w:basedOn w:val="Bezlisty"/>
    <w:rsid w:val="00004DD5"/>
    <w:pPr>
      <w:numPr>
        <w:numId w:val="14"/>
      </w:numPr>
    </w:pPr>
  </w:style>
  <w:style w:type="numbering" w:customStyle="1" w:styleId="WWNum63">
    <w:name w:val="WWNum63"/>
    <w:basedOn w:val="Bezlisty"/>
    <w:rsid w:val="00004DD5"/>
    <w:pPr>
      <w:numPr>
        <w:numId w:val="15"/>
      </w:numPr>
    </w:pPr>
  </w:style>
  <w:style w:type="numbering" w:customStyle="1" w:styleId="WWNum52">
    <w:name w:val="WWNum52"/>
    <w:basedOn w:val="Bezlisty"/>
    <w:rsid w:val="00004DD5"/>
    <w:pPr>
      <w:numPr>
        <w:numId w:val="16"/>
      </w:numPr>
    </w:pPr>
  </w:style>
  <w:style w:type="paragraph" w:customStyle="1" w:styleId="Textbody">
    <w:name w:val="Text body"/>
    <w:basedOn w:val="Standard"/>
    <w:rsid w:val="00965FDA"/>
    <w:pPr>
      <w:suppressAutoHyphens/>
      <w:autoSpaceDE/>
      <w:adjustRightInd/>
      <w:spacing w:after="120"/>
      <w:textAlignment w:val="baseline"/>
    </w:pPr>
    <w:rPr>
      <w:rFonts w:ascii="Thorndale" w:hAnsi="Thorndale"/>
      <w:b/>
      <w:color w:val="000000"/>
      <w:kern w:val="3"/>
    </w:rPr>
  </w:style>
  <w:style w:type="numbering" w:customStyle="1" w:styleId="WWNum47">
    <w:name w:val="WWNum47"/>
    <w:basedOn w:val="Bezlisty"/>
    <w:rsid w:val="00965FDA"/>
    <w:pPr>
      <w:numPr>
        <w:numId w:val="17"/>
      </w:numPr>
    </w:pPr>
  </w:style>
  <w:style w:type="numbering" w:customStyle="1" w:styleId="WWNum59">
    <w:name w:val="WWNum59"/>
    <w:basedOn w:val="Bezlisty"/>
    <w:rsid w:val="00965FDA"/>
    <w:pPr>
      <w:numPr>
        <w:numId w:val="18"/>
      </w:numPr>
    </w:pPr>
  </w:style>
  <w:style w:type="numbering" w:customStyle="1" w:styleId="WWNum14">
    <w:name w:val="WWNum14"/>
    <w:basedOn w:val="Bezlisty"/>
    <w:rsid w:val="009C3C48"/>
    <w:pPr>
      <w:numPr>
        <w:numId w:val="19"/>
      </w:numPr>
    </w:pPr>
  </w:style>
  <w:style w:type="numbering" w:customStyle="1" w:styleId="WWNum17">
    <w:name w:val="WWNum17"/>
    <w:basedOn w:val="Bezlisty"/>
    <w:rsid w:val="009C3C48"/>
    <w:pPr>
      <w:numPr>
        <w:numId w:val="20"/>
      </w:numPr>
    </w:pPr>
  </w:style>
  <w:style w:type="numbering" w:customStyle="1" w:styleId="WWNum22">
    <w:name w:val="WWNum22"/>
    <w:basedOn w:val="Bezlisty"/>
    <w:rsid w:val="009C3C48"/>
    <w:pPr>
      <w:numPr>
        <w:numId w:val="21"/>
      </w:numPr>
    </w:pPr>
  </w:style>
  <w:style w:type="numbering" w:customStyle="1" w:styleId="WWNum34">
    <w:name w:val="WWNum34"/>
    <w:basedOn w:val="Bezlisty"/>
    <w:rsid w:val="009C3C48"/>
    <w:pPr>
      <w:numPr>
        <w:numId w:val="22"/>
      </w:numPr>
    </w:pPr>
  </w:style>
  <w:style w:type="numbering" w:customStyle="1" w:styleId="WWNum36">
    <w:name w:val="WWNum36"/>
    <w:basedOn w:val="Bezlisty"/>
    <w:rsid w:val="009C3C48"/>
    <w:pPr>
      <w:numPr>
        <w:numId w:val="23"/>
      </w:numPr>
    </w:pPr>
  </w:style>
  <w:style w:type="numbering" w:customStyle="1" w:styleId="WWNum37">
    <w:name w:val="WWNum37"/>
    <w:basedOn w:val="Bezlisty"/>
    <w:rsid w:val="009C3C48"/>
    <w:pPr>
      <w:numPr>
        <w:numId w:val="24"/>
      </w:numPr>
    </w:pPr>
  </w:style>
  <w:style w:type="numbering" w:customStyle="1" w:styleId="WWNum38">
    <w:name w:val="WWNum38"/>
    <w:basedOn w:val="Bezlisty"/>
    <w:rsid w:val="009C3C48"/>
    <w:pPr>
      <w:numPr>
        <w:numId w:val="25"/>
      </w:numPr>
    </w:pPr>
  </w:style>
  <w:style w:type="numbering" w:customStyle="1" w:styleId="WWNum60">
    <w:name w:val="WWNum60"/>
    <w:basedOn w:val="Bezlisty"/>
    <w:rsid w:val="009C3C48"/>
    <w:pPr>
      <w:numPr>
        <w:numId w:val="26"/>
      </w:numPr>
    </w:pPr>
  </w:style>
  <w:style w:type="numbering" w:customStyle="1" w:styleId="WWNum64">
    <w:name w:val="WWNum64"/>
    <w:basedOn w:val="Bezlisty"/>
    <w:rsid w:val="009C3C48"/>
    <w:pPr>
      <w:numPr>
        <w:numId w:val="27"/>
      </w:numPr>
    </w:pPr>
  </w:style>
  <w:style w:type="numbering" w:customStyle="1" w:styleId="WWNum65">
    <w:name w:val="WWNum65"/>
    <w:basedOn w:val="Bezlisty"/>
    <w:rsid w:val="009C3C48"/>
    <w:pPr>
      <w:numPr>
        <w:numId w:val="28"/>
      </w:numPr>
    </w:pPr>
  </w:style>
  <w:style w:type="numbering" w:customStyle="1" w:styleId="WWNum12">
    <w:name w:val="WWNum12"/>
    <w:basedOn w:val="Bezlisty"/>
    <w:rsid w:val="009C3C48"/>
    <w:pPr>
      <w:numPr>
        <w:numId w:val="29"/>
      </w:numPr>
    </w:pPr>
  </w:style>
  <w:style w:type="numbering" w:customStyle="1" w:styleId="WWNum27">
    <w:name w:val="WWNum27"/>
    <w:basedOn w:val="Bezlisty"/>
    <w:rsid w:val="009C3C48"/>
    <w:pPr>
      <w:numPr>
        <w:numId w:val="30"/>
      </w:numPr>
    </w:pPr>
  </w:style>
  <w:style w:type="numbering" w:customStyle="1" w:styleId="WWNum62">
    <w:name w:val="WWNum62"/>
    <w:basedOn w:val="Bezlisty"/>
    <w:rsid w:val="002B246C"/>
    <w:pPr>
      <w:numPr>
        <w:numId w:val="31"/>
      </w:numPr>
    </w:pPr>
  </w:style>
  <w:style w:type="table" w:styleId="Siatkatabelijasna">
    <w:name w:val="Grid Table Light"/>
    <w:basedOn w:val="Standardowy"/>
    <w:uiPriority w:val="40"/>
    <w:rsid w:val="00E968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WWNum30">
    <w:name w:val="WWNum30"/>
    <w:basedOn w:val="Bezlisty"/>
    <w:rsid w:val="000318F8"/>
    <w:pPr>
      <w:numPr>
        <w:numId w:val="34"/>
      </w:numPr>
    </w:pPr>
  </w:style>
  <w:style w:type="numbering" w:customStyle="1" w:styleId="WWNum361">
    <w:name w:val="WWNum361"/>
    <w:basedOn w:val="Bezlisty"/>
    <w:rsid w:val="00994B06"/>
    <w:pPr>
      <w:numPr>
        <w:numId w:val="49"/>
      </w:numPr>
    </w:pPr>
  </w:style>
  <w:style w:type="numbering" w:customStyle="1" w:styleId="WWNum13">
    <w:name w:val="WWNum13"/>
    <w:basedOn w:val="Bezlisty"/>
    <w:rsid w:val="00994B06"/>
    <w:pPr>
      <w:numPr>
        <w:numId w:val="50"/>
      </w:numPr>
    </w:pPr>
  </w:style>
  <w:style w:type="character" w:customStyle="1" w:styleId="Nagwek7Znak">
    <w:name w:val="Nagłówek 7 Znak"/>
    <w:basedOn w:val="Domylnaczcionkaakapitu"/>
    <w:link w:val="Nagwek7"/>
    <w:uiPriority w:val="9"/>
    <w:rsid w:val="00513BEA"/>
    <w:rPr>
      <w:rFonts w:ascii="Calibri" w:hAnsi="Calibri"/>
      <w:color w:val="000000"/>
      <w:sz w:val="24"/>
      <w:szCs w:val="24"/>
      <w:lang w:eastAsia="zh-CN"/>
    </w:rPr>
  </w:style>
  <w:style w:type="paragraph" w:customStyle="1" w:styleId="Akapitzlist3">
    <w:name w:val="Akapit z listą3"/>
    <w:basedOn w:val="Normalny"/>
    <w:rsid w:val="00513BEA"/>
    <w:pPr>
      <w:suppressAutoHyphens/>
      <w:ind w:left="708"/>
      <w:jc w:val="left"/>
    </w:pPr>
    <w:rPr>
      <w:rFonts w:cs="Thorndale"/>
      <w:lang w:eastAsia="zh-CN"/>
    </w:rPr>
  </w:style>
  <w:style w:type="character" w:customStyle="1" w:styleId="TekstpodstawowyZnak1">
    <w:name w:val="Tekst podstawowy Znak1"/>
    <w:rsid w:val="00513BEA"/>
    <w:rPr>
      <w:rFonts w:ascii="Thorndale" w:hAnsi="Thorndale" w:cs="Thorndale"/>
      <w:b/>
      <w:color w:val="000000"/>
      <w:sz w:val="24"/>
      <w:szCs w:val="24"/>
      <w:lang w:eastAsia="zh-CN"/>
    </w:rPr>
  </w:style>
  <w:style w:type="paragraph" w:styleId="Lista2">
    <w:name w:val="List 2"/>
    <w:basedOn w:val="Normalny"/>
    <w:uiPriority w:val="99"/>
    <w:unhideWhenUsed/>
    <w:rsid w:val="00513BEA"/>
    <w:pPr>
      <w:suppressAutoHyphens/>
      <w:ind w:left="566" w:hanging="283"/>
      <w:contextualSpacing/>
      <w:jc w:val="left"/>
    </w:pPr>
    <w:rPr>
      <w:rFonts w:cs="Thorndale"/>
      <w:lang w:eastAsia="zh-CN"/>
    </w:rPr>
  </w:style>
  <w:style w:type="paragraph" w:styleId="Lista3">
    <w:name w:val="List 3"/>
    <w:basedOn w:val="Normalny"/>
    <w:uiPriority w:val="99"/>
    <w:unhideWhenUsed/>
    <w:rsid w:val="00513BEA"/>
    <w:pPr>
      <w:suppressAutoHyphens/>
      <w:ind w:left="849" w:hanging="283"/>
      <w:contextualSpacing/>
      <w:jc w:val="left"/>
    </w:pPr>
    <w:rPr>
      <w:rFonts w:cs="Thorndale"/>
      <w:lang w:eastAsia="zh-CN"/>
    </w:rPr>
  </w:style>
  <w:style w:type="paragraph" w:styleId="Listapunktowana2">
    <w:name w:val="List Bullet 2"/>
    <w:basedOn w:val="Normalny"/>
    <w:uiPriority w:val="99"/>
    <w:unhideWhenUsed/>
    <w:rsid w:val="00513BEA"/>
    <w:pPr>
      <w:numPr>
        <w:numId w:val="51"/>
      </w:numPr>
      <w:suppressAutoHyphens/>
      <w:contextualSpacing/>
      <w:jc w:val="left"/>
    </w:pPr>
    <w:rPr>
      <w:rFonts w:cs="Thorndale"/>
      <w:lang w:eastAsia="zh-CN"/>
    </w:rPr>
  </w:style>
  <w:style w:type="paragraph" w:styleId="Listapunktowana3">
    <w:name w:val="List Bullet 3"/>
    <w:basedOn w:val="Normalny"/>
    <w:uiPriority w:val="99"/>
    <w:unhideWhenUsed/>
    <w:rsid w:val="00513BEA"/>
    <w:pPr>
      <w:numPr>
        <w:numId w:val="52"/>
      </w:numPr>
      <w:suppressAutoHyphens/>
      <w:contextualSpacing/>
      <w:jc w:val="left"/>
    </w:pPr>
    <w:rPr>
      <w:rFonts w:cs="Thorndale"/>
      <w:lang w:eastAsia="zh-CN"/>
    </w:rPr>
  </w:style>
  <w:style w:type="paragraph" w:styleId="Listapunktowana4">
    <w:name w:val="List Bullet 4"/>
    <w:basedOn w:val="Normalny"/>
    <w:uiPriority w:val="99"/>
    <w:unhideWhenUsed/>
    <w:rsid w:val="00513BEA"/>
    <w:pPr>
      <w:numPr>
        <w:numId w:val="53"/>
      </w:numPr>
      <w:suppressAutoHyphens/>
      <w:contextualSpacing/>
      <w:jc w:val="left"/>
    </w:pPr>
    <w:rPr>
      <w:rFonts w:cs="Thorndale"/>
      <w:lang w:eastAsia="zh-CN"/>
    </w:rPr>
  </w:style>
  <w:style w:type="paragraph" w:styleId="Lista-kontynuacja">
    <w:name w:val="List Continue"/>
    <w:basedOn w:val="Normalny"/>
    <w:uiPriority w:val="99"/>
    <w:unhideWhenUsed/>
    <w:rsid w:val="00513BEA"/>
    <w:pPr>
      <w:suppressAutoHyphens/>
      <w:spacing w:after="120"/>
      <w:ind w:left="283"/>
      <w:contextualSpacing/>
      <w:jc w:val="left"/>
    </w:pPr>
    <w:rPr>
      <w:rFonts w:cs="Thorndale"/>
      <w:lang w:eastAsia="zh-CN"/>
    </w:rPr>
  </w:style>
  <w:style w:type="paragraph" w:styleId="Lista-kontynuacja3">
    <w:name w:val="List Continue 3"/>
    <w:basedOn w:val="Normalny"/>
    <w:uiPriority w:val="99"/>
    <w:unhideWhenUsed/>
    <w:rsid w:val="00513BEA"/>
    <w:pPr>
      <w:suppressAutoHyphens/>
      <w:spacing w:after="120"/>
      <w:ind w:left="849"/>
      <w:contextualSpacing/>
      <w:jc w:val="left"/>
    </w:pPr>
    <w:rPr>
      <w:rFonts w:cs="Thorndale"/>
      <w:lang w:eastAsia="zh-CN"/>
    </w:rPr>
  </w:style>
  <w:style w:type="paragraph" w:styleId="Tekstpodstawowyzwciciem2">
    <w:name w:val="Body Text First Indent 2"/>
    <w:basedOn w:val="Tekstpodstawowywcity"/>
    <w:link w:val="Tekstpodstawowyzwciciem2Znak"/>
    <w:uiPriority w:val="99"/>
    <w:unhideWhenUsed/>
    <w:rsid w:val="00513BEA"/>
    <w:pPr>
      <w:suppressAutoHyphens/>
      <w:ind w:firstLine="210"/>
      <w:jc w:val="left"/>
    </w:pPr>
    <w:rPr>
      <w:rFonts w:cs="Thorndale"/>
      <w:lang w:eastAsia="zh-CN"/>
    </w:rPr>
  </w:style>
  <w:style w:type="character" w:customStyle="1" w:styleId="Tekstpodstawowyzwciciem2Znak">
    <w:name w:val="Tekst podstawowy z wcięciem 2 Znak"/>
    <w:basedOn w:val="TekstpodstawowywcityZnak"/>
    <w:link w:val="Tekstpodstawowyzwciciem2"/>
    <w:uiPriority w:val="99"/>
    <w:rsid w:val="00513BEA"/>
    <w:rPr>
      <w:rFonts w:ascii="Thorndale" w:hAnsi="Thorndale" w:cs="Thorndale"/>
      <w:color w:val="000000"/>
      <w:sz w:val="24"/>
      <w:szCs w:val="24"/>
      <w:lang w:eastAsia="zh-CN"/>
    </w:rPr>
  </w:style>
  <w:style w:type="paragraph" w:customStyle="1" w:styleId="Akapitzlist4">
    <w:name w:val="Akapit z listą4"/>
    <w:basedOn w:val="Normalny"/>
    <w:rsid w:val="00B265C2"/>
    <w:pPr>
      <w:suppressAutoHyphens/>
      <w:ind w:left="708"/>
      <w:jc w:val="left"/>
    </w:pPr>
    <w:rPr>
      <w:rFonts w:cs="Thorndale"/>
      <w:lang w:eastAsia="zh-CN"/>
    </w:rPr>
  </w:style>
  <w:style w:type="paragraph" w:customStyle="1" w:styleId="TableContents">
    <w:name w:val="Table Contents"/>
    <w:basedOn w:val="Textbody"/>
    <w:rsid w:val="00B61BFC"/>
    <w:pPr>
      <w:widowControl w:val="0"/>
      <w:suppressLineNumbers/>
      <w:jc w:val="left"/>
    </w:pPr>
    <w:rPr>
      <w:rFonts w:ascii="Times New Roman" w:eastAsia="Lucida Sans Unicode" w:hAnsi="Times New Roman" w:cs="Raavi"/>
      <w:b w:val="0"/>
      <w:lang w:bidi="pa-IN"/>
    </w:rPr>
  </w:style>
  <w:style w:type="character" w:customStyle="1" w:styleId="alb-s">
    <w:name w:val="a_lb-s"/>
    <w:basedOn w:val="Domylnaczcionkaakapitu"/>
    <w:rsid w:val="00BA43AF"/>
  </w:style>
  <w:style w:type="character" w:customStyle="1" w:styleId="csbj">
    <w:name w:val="c_sbj"/>
    <w:basedOn w:val="Domylnaczcionkaakapitu"/>
    <w:rsid w:val="00BA43AF"/>
  </w:style>
  <w:style w:type="numbering" w:customStyle="1" w:styleId="WWNum141">
    <w:name w:val="WWNum141"/>
    <w:basedOn w:val="Bezlisty"/>
    <w:rsid w:val="002C1CBE"/>
    <w:pPr>
      <w:numPr>
        <w:numId w:val="1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853">
      <w:bodyDiv w:val="1"/>
      <w:marLeft w:val="0"/>
      <w:marRight w:val="0"/>
      <w:marTop w:val="0"/>
      <w:marBottom w:val="0"/>
      <w:divBdr>
        <w:top w:val="none" w:sz="0" w:space="0" w:color="auto"/>
        <w:left w:val="none" w:sz="0" w:space="0" w:color="auto"/>
        <w:bottom w:val="none" w:sz="0" w:space="0" w:color="auto"/>
        <w:right w:val="none" w:sz="0" w:space="0" w:color="auto"/>
      </w:divBdr>
    </w:div>
    <w:div w:id="14311428">
      <w:bodyDiv w:val="1"/>
      <w:marLeft w:val="0"/>
      <w:marRight w:val="0"/>
      <w:marTop w:val="0"/>
      <w:marBottom w:val="0"/>
      <w:divBdr>
        <w:top w:val="none" w:sz="0" w:space="0" w:color="auto"/>
        <w:left w:val="none" w:sz="0" w:space="0" w:color="auto"/>
        <w:bottom w:val="none" w:sz="0" w:space="0" w:color="auto"/>
        <w:right w:val="none" w:sz="0" w:space="0" w:color="auto"/>
      </w:divBdr>
    </w:div>
    <w:div w:id="36127375">
      <w:bodyDiv w:val="1"/>
      <w:marLeft w:val="0"/>
      <w:marRight w:val="0"/>
      <w:marTop w:val="0"/>
      <w:marBottom w:val="0"/>
      <w:divBdr>
        <w:top w:val="none" w:sz="0" w:space="0" w:color="auto"/>
        <w:left w:val="none" w:sz="0" w:space="0" w:color="auto"/>
        <w:bottom w:val="none" w:sz="0" w:space="0" w:color="auto"/>
        <w:right w:val="none" w:sz="0" w:space="0" w:color="auto"/>
      </w:divBdr>
    </w:div>
    <w:div w:id="83578151">
      <w:bodyDiv w:val="1"/>
      <w:marLeft w:val="0"/>
      <w:marRight w:val="0"/>
      <w:marTop w:val="0"/>
      <w:marBottom w:val="0"/>
      <w:divBdr>
        <w:top w:val="none" w:sz="0" w:space="0" w:color="auto"/>
        <w:left w:val="none" w:sz="0" w:space="0" w:color="auto"/>
        <w:bottom w:val="none" w:sz="0" w:space="0" w:color="auto"/>
        <w:right w:val="none" w:sz="0" w:space="0" w:color="auto"/>
      </w:divBdr>
    </w:div>
    <w:div w:id="128668529">
      <w:bodyDiv w:val="1"/>
      <w:marLeft w:val="0"/>
      <w:marRight w:val="0"/>
      <w:marTop w:val="0"/>
      <w:marBottom w:val="0"/>
      <w:divBdr>
        <w:top w:val="none" w:sz="0" w:space="0" w:color="auto"/>
        <w:left w:val="none" w:sz="0" w:space="0" w:color="auto"/>
        <w:bottom w:val="none" w:sz="0" w:space="0" w:color="auto"/>
        <w:right w:val="none" w:sz="0" w:space="0" w:color="auto"/>
      </w:divBdr>
    </w:div>
    <w:div w:id="137840861">
      <w:bodyDiv w:val="1"/>
      <w:marLeft w:val="0"/>
      <w:marRight w:val="0"/>
      <w:marTop w:val="0"/>
      <w:marBottom w:val="0"/>
      <w:divBdr>
        <w:top w:val="none" w:sz="0" w:space="0" w:color="auto"/>
        <w:left w:val="none" w:sz="0" w:space="0" w:color="auto"/>
        <w:bottom w:val="none" w:sz="0" w:space="0" w:color="auto"/>
        <w:right w:val="none" w:sz="0" w:space="0" w:color="auto"/>
      </w:divBdr>
    </w:div>
    <w:div w:id="194738372">
      <w:bodyDiv w:val="1"/>
      <w:marLeft w:val="0"/>
      <w:marRight w:val="0"/>
      <w:marTop w:val="0"/>
      <w:marBottom w:val="0"/>
      <w:divBdr>
        <w:top w:val="none" w:sz="0" w:space="0" w:color="auto"/>
        <w:left w:val="none" w:sz="0" w:space="0" w:color="auto"/>
        <w:bottom w:val="none" w:sz="0" w:space="0" w:color="auto"/>
        <w:right w:val="none" w:sz="0" w:space="0" w:color="auto"/>
      </w:divBdr>
    </w:div>
    <w:div w:id="310325975">
      <w:bodyDiv w:val="1"/>
      <w:marLeft w:val="0"/>
      <w:marRight w:val="0"/>
      <w:marTop w:val="0"/>
      <w:marBottom w:val="0"/>
      <w:divBdr>
        <w:top w:val="none" w:sz="0" w:space="0" w:color="auto"/>
        <w:left w:val="none" w:sz="0" w:space="0" w:color="auto"/>
        <w:bottom w:val="none" w:sz="0" w:space="0" w:color="auto"/>
        <w:right w:val="none" w:sz="0" w:space="0" w:color="auto"/>
      </w:divBdr>
    </w:div>
    <w:div w:id="353043414">
      <w:bodyDiv w:val="1"/>
      <w:marLeft w:val="0"/>
      <w:marRight w:val="0"/>
      <w:marTop w:val="0"/>
      <w:marBottom w:val="0"/>
      <w:divBdr>
        <w:top w:val="none" w:sz="0" w:space="0" w:color="auto"/>
        <w:left w:val="none" w:sz="0" w:space="0" w:color="auto"/>
        <w:bottom w:val="none" w:sz="0" w:space="0" w:color="auto"/>
        <w:right w:val="none" w:sz="0" w:space="0" w:color="auto"/>
      </w:divBdr>
    </w:div>
    <w:div w:id="354773307">
      <w:bodyDiv w:val="1"/>
      <w:marLeft w:val="0"/>
      <w:marRight w:val="0"/>
      <w:marTop w:val="0"/>
      <w:marBottom w:val="0"/>
      <w:divBdr>
        <w:top w:val="none" w:sz="0" w:space="0" w:color="auto"/>
        <w:left w:val="none" w:sz="0" w:space="0" w:color="auto"/>
        <w:bottom w:val="none" w:sz="0" w:space="0" w:color="auto"/>
        <w:right w:val="none" w:sz="0" w:space="0" w:color="auto"/>
      </w:divBdr>
    </w:div>
    <w:div w:id="420299769">
      <w:bodyDiv w:val="1"/>
      <w:marLeft w:val="0"/>
      <w:marRight w:val="0"/>
      <w:marTop w:val="0"/>
      <w:marBottom w:val="0"/>
      <w:divBdr>
        <w:top w:val="none" w:sz="0" w:space="0" w:color="auto"/>
        <w:left w:val="none" w:sz="0" w:space="0" w:color="auto"/>
        <w:bottom w:val="none" w:sz="0" w:space="0" w:color="auto"/>
        <w:right w:val="none" w:sz="0" w:space="0" w:color="auto"/>
      </w:divBdr>
    </w:div>
    <w:div w:id="425157835">
      <w:bodyDiv w:val="1"/>
      <w:marLeft w:val="0"/>
      <w:marRight w:val="0"/>
      <w:marTop w:val="0"/>
      <w:marBottom w:val="0"/>
      <w:divBdr>
        <w:top w:val="none" w:sz="0" w:space="0" w:color="auto"/>
        <w:left w:val="none" w:sz="0" w:space="0" w:color="auto"/>
        <w:bottom w:val="none" w:sz="0" w:space="0" w:color="auto"/>
        <w:right w:val="none" w:sz="0" w:space="0" w:color="auto"/>
      </w:divBdr>
    </w:div>
    <w:div w:id="441534730">
      <w:bodyDiv w:val="1"/>
      <w:marLeft w:val="0"/>
      <w:marRight w:val="0"/>
      <w:marTop w:val="0"/>
      <w:marBottom w:val="0"/>
      <w:divBdr>
        <w:top w:val="none" w:sz="0" w:space="0" w:color="auto"/>
        <w:left w:val="none" w:sz="0" w:space="0" w:color="auto"/>
        <w:bottom w:val="none" w:sz="0" w:space="0" w:color="auto"/>
        <w:right w:val="none" w:sz="0" w:space="0" w:color="auto"/>
      </w:divBdr>
    </w:div>
    <w:div w:id="475537719">
      <w:bodyDiv w:val="1"/>
      <w:marLeft w:val="0"/>
      <w:marRight w:val="0"/>
      <w:marTop w:val="0"/>
      <w:marBottom w:val="0"/>
      <w:divBdr>
        <w:top w:val="none" w:sz="0" w:space="0" w:color="auto"/>
        <w:left w:val="none" w:sz="0" w:space="0" w:color="auto"/>
        <w:bottom w:val="none" w:sz="0" w:space="0" w:color="auto"/>
        <w:right w:val="none" w:sz="0" w:space="0" w:color="auto"/>
      </w:divBdr>
    </w:div>
    <w:div w:id="480201088">
      <w:bodyDiv w:val="1"/>
      <w:marLeft w:val="0"/>
      <w:marRight w:val="0"/>
      <w:marTop w:val="0"/>
      <w:marBottom w:val="0"/>
      <w:divBdr>
        <w:top w:val="none" w:sz="0" w:space="0" w:color="auto"/>
        <w:left w:val="none" w:sz="0" w:space="0" w:color="auto"/>
        <w:bottom w:val="none" w:sz="0" w:space="0" w:color="auto"/>
        <w:right w:val="none" w:sz="0" w:space="0" w:color="auto"/>
      </w:divBdr>
    </w:div>
    <w:div w:id="483012449">
      <w:bodyDiv w:val="1"/>
      <w:marLeft w:val="0"/>
      <w:marRight w:val="0"/>
      <w:marTop w:val="0"/>
      <w:marBottom w:val="0"/>
      <w:divBdr>
        <w:top w:val="none" w:sz="0" w:space="0" w:color="auto"/>
        <w:left w:val="none" w:sz="0" w:space="0" w:color="auto"/>
        <w:bottom w:val="none" w:sz="0" w:space="0" w:color="auto"/>
        <w:right w:val="none" w:sz="0" w:space="0" w:color="auto"/>
      </w:divBdr>
    </w:div>
    <w:div w:id="490216608">
      <w:bodyDiv w:val="1"/>
      <w:marLeft w:val="0"/>
      <w:marRight w:val="0"/>
      <w:marTop w:val="0"/>
      <w:marBottom w:val="0"/>
      <w:divBdr>
        <w:top w:val="none" w:sz="0" w:space="0" w:color="auto"/>
        <w:left w:val="none" w:sz="0" w:space="0" w:color="auto"/>
        <w:bottom w:val="none" w:sz="0" w:space="0" w:color="auto"/>
        <w:right w:val="none" w:sz="0" w:space="0" w:color="auto"/>
      </w:divBdr>
    </w:div>
    <w:div w:id="585112771">
      <w:bodyDiv w:val="1"/>
      <w:marLeft w:val="0"/>
      <w:marRight w:val="0"/>
      <w:marTop w:val="0"/>
      <w:marBottom w:val="0"/>
      <w:divBdr>
        <w:top w:val="none" w:sz="0" w:space="0" w:color="auto"/>
        <w:left w:val="none" w:sz="0" w:space="0" w:color="auto"/>
        <w:bottom w:val="none" w:sz="0" w:space="0" w:color="auto"/>
        <w:right w:val="none" w:sz="0" w:space="0" w:color="auto"/>
      </w:divBdr>
    </w:div>
    <w:div w:id="590941531">
      <w:bodyDiv w:val="1"/>
      <w:marLeft w:val="0"/>
      <w:marRight w:val="0"/>
      <w:marTop w:val="0"/>
      <w:marBottom w:val="0"/>
      <w:divBdr>
        <w:top w:val="none" w:sz="0" w:space="0" w:color="auto"/>
        <w:left w:val="none" w:sz="0" w:space="0" w:color="auto"/>
        <w:bottom w:val="none" w:sz="0" w:space="0" w:color="auto"/>
        <w:right w:val="none" w:sz="0" w:space="0" w:color="auto"/>
      </w:divBdr>
    </w:div>
    <w:div w:id="610669904">
      <w:bodyDiv w:val="1"/>
      <w:marLeft w:val="0"/>
      <w:marRight w:val="0"/>
      <w:marTop w:val="0"/>
      <w:marBottom w:val="0"/>
      <w:divBdr>
        <w:top w:val="none" w:sz="0" w:space="0" w:color="auto"/>
        <w:left w:val="none" w:sz="0" w:space="0" w:color="auto"/>
        <w:bottom w:val="none" w:sz="0" w:space="0" w:color="auto"/>
        <w:right w:val="none" w:sz="0" w:space="0" w:color="auto"/>
      </w:divBdr>
    </w:div>
    <w:div w:id="666978929">
      <w:bodyDiv w:val="1"/>
      <w:marLeft w:val="0"/>
      <w:marRight w:val="0"/>
      <w:marTop w:val="0"/>
      <w:marBottom w:val="0"/>
      <w:divBdr>
        <w:top w:val="none" w:sz="0" w:space="0" w:color="auto"/>
        <w:left w:val="none" w:sz="0" w:space="0" w:color="auto"/>
        <w:bottom w:val="none" w:sz="0" w:space="0" w:color="auto"/>
        <w:right w:val="none" w:sz="0" w:space="0" w:color="auto"/>
      </w:divBdr>
    </w:div>
    <w:div w:id="671222259">
      <w:bodyDiv w:val="1"/>
      <w:marLeft w:val="0"/>
      <w:marRight w:val="0"/>
      <w:marTop w:val="0"/>
      <w:marBottom w:val="0"/>
      <w:divBdr>
        <w:top w:val="none" w:sz="0" w:space="0" w:color="auto"/>
        <w:left w:val="none" w:sz="0" w:space="0" w:color="auto"/>
        <w:bottom w:val="none" w:sz="0" w:space="0" w:color="auto"/>
        <w:right w:val="none" w:sz="0" w:space="0" w:color="auto"/>
      </w:divBdr>
    </w:div>
    <w:div w:id="690029586">
      <w:bodyDiv w:val="1"/>
      <w:marLeft w:val="0"/>
      <w:marRight w:val="0"/>
      <w:marTop w:val="0"/>
      <w:marBottom w:val="0"/>
      <w:divBdr>
        <w:top w:val="none" w:sz="0" w:space="0" w:color="auto"/>
        <w:left w:val="none" w:sz="0" w:space="0" w:color="auto"/>
        <w:bottom w:val="none" w:sz="0" w:space="0" w:color="auto"/>
        <w:right w:val="none" w:sz="0" w:space="0" w:color="auto"/>
      </w:divBdr>
    </w:div>
    <w:div w:id="704911396">
      <w:bodyDiv w:val="1"/>
      <w:marLeft w:val="0"/>
      <w:marRight w:val="0"/>
      <w:marTop w:val="0"/>
      <w:marBottom w:val="0"/>
      <w:divBdr>
        <w:top w:val="none" w:sz="0" w:space="0" w:color="auto"/>
        <w:left w:val="none" w:sz="0" w:space="0" w:color="auto"/>
        <w:bottom w:val="none" w:sz="0" w:space="0" w:color="auto"/>
        <w:right w:val="none" w:sz="0" w:space="0" w:color="auto"/>
      </w:divBdr>
    </w:div>
    <w:div w:id="731268543">
      <w:bodyDiv w:val="1"/>
      <w:marLeft w:val="0"/>
      <w:marRight w:val="0"/>
      <w:marTop w:val="0"/>
      <w:marBottom w:val="0"/>
      <w:divBdr>
        <w:top w:val="none" w:sz="0" w:space="0" w:color="auto"/>
        <w:left w:val="none" w:sz="0" w:space="0" w:color="auto"/>
        <w:bottom w:val="none" w:sz="0" w:space="0" w:color="auto"/>
        <w:right w:val="none" w:sz="0" w:space="0" w:color="auto"/>
      </w:divBdr>
    </w:div>
    <w:div w:id="740103363">
      <w:bodyDiv w:val="1"/>
      <w:marLeft w:val="0"/>
      <w:marRight w:val="0"/>
      <w:marTop w:val="0"/>
      <w:marBottom w:val="0"/>
      <w:divBdr>
        <w:top w:val="none" w:sz="0" w:space="0" w:color="auto"/>
        <w:left w:val="none" w:sz="0" w:space="0" w:color="auto"/>
        <w:bottom w:val="none" w:sz="0" w:space="0" w:color="auto"/>
        <w:right w:val="none" w:sz="0" w:space="0" w:color="auto"/>
      </w:divBdr>
    </w:div>
    <w:div w:id="786969323">
      <w:bodyDiv w:val="1"/>
      <w:marLeft w:val="0"/>
      <w:marRight w:val="0"/>
      <w:marTop w:val="0"/>
      <w:marBottom w:val="0"/>
      <w:divBdr>
        <w:top w:val="none" w:sz="0" w:space="0" w:color="auto"/>
        <w:left w:val="none" w:sz="0" w:space="0" w:color="auto"/>
        <w:bottom w:val="none" w:sz="0" w:space="0" w:color="auto"/>
        <w:right w:val="none" w:sz="0" w:space="0" w:color="auto"/>
      </w:divBdr>
    </w:div>
    <w:div w:id="813108919">
      <w:bodyDiv w:val="1"/>
      <w:marLeft w:val="0"/>
      <w:marRight w:val="0"/>
      <w:marTop w:val="0"/>
      <w:marBottom w:val="0"/>
      <w:divBdr>
        <w:top w:val="none" w:sz="0" w:space="0" w:color="auto"/>
        <w:left w:val="none" w:sz="0" w:space="0" w:color="auto"/>
        <w:bottom w:val="none" w:sz="0" w:space="0" w:color="auto"/>
        <w:right w:val="none" w:sz="0" w:space="0" w:color="auto"/>
      </w:divBdr>
    </w:div>
    <w:div w:id="824248159">
      <w:bodyDiv w:val="1"/>
      <w:marLeft w:val="0"/>
      <w:marRight w:val="0"/>
      <w:marTop w:val="0"/>
      <w:marBottom w:val="0"/>
      <w:divBdr>
        <w:top w:val="none" w:sz="0" w:space="0" w:color="auto"/>
        <w:left w:val="none" w:sz="0" w:space="0" w:color="auto"/>
        <w:bottom w:val="none" w:sz="0" w:space="0" w:color="auto"/>
        <w:right w:val="none" w:sz="0" w:space="0" w:color="auto"/>
      </w:divBdr>
    </w:div>
    <w:div w:id="835148134">
      <w:bodyDiv w:val="1"/>
      <w:marLeft w:val="0"/>
      <w:marRight w:val="0"/>
      <w:marTop w:val="0"/>
      <w:marBottom w:val="0"/>
      <w:divBdr>
        <w:top w:val="none" w:sz="0" w:space="0" w:color="auto"/>
        <w:left w:val="none" w:sz="0" w:space="0" w:color="auto"/>
        <w:bottom w:val="none" w:sz="0" w:space="0" w:color="auto"/>
        <w:right w:val="none" w:sz="0" w:space="0" w:color="auto"/>
      </w:divBdr>
    </w:div>
    <w:div w:id="862979094">
      <w:bodyDiv w:val="1"/>
      <w:marLeft w:val="0"/>
      <w:marRight w:val="0"/>
      <w:marTop w:val="0"/>
      <w:marBottom w:val="0"/>
      <w:divBdr>
        <w:top w:val="none" w:sz="0" w:space="0" w:color="auto"/>
        <w:left w:val="none" w:sz="0" w:space="0" w:color="auto"/>
        <w:bottom w:val="none" w:sz="0" w:space="0" w:color="auto"/>
        <w:right w:val="none" w:sz="0" w:space="0" w:color="auto"/>
      </w:divBdr>
    </w:div>
    <w:div w:id="875698766">
      <w:bodyDiv w:val="1"/>
      <w:marLeft w:val="0"/>
      <w:marRight w:val="0"/>
      <w:marTop w:val="0"/>
      <w:marBottom w:val="0"/>
      <w:divBdr>
        <w:top w:val="none" w:sz="0" w:space="0" w:color="auto"/>
        <w:left w:val="none" w:sz="0" w:space="0" w:color="auto"/>
        <w:bottom w:val="none" w:sz="0" w:space="0" w:color="auto"/>
        <w:right w:val="none" w:sz="0" w:space="0" w:color="auto"/>
      </w:divBdr>
    </w:div>
    <w:div w:id="957226512">
      <w:bodyDiv w:val="1"/>
      <w:marLeft w:val="0"/>
      <w:marRight w:val="0"/>
      <w:marTop w:val="0"/>
      <w:marBottom w:val="0"/>
      <w:divBdr>
        <w:top w:val="none" w:sz="0" w:space="0" w:color="auto"/>
        <w:left w:val="none" w:sz="0" w:space="0" w:color="auto"/>
        <w:bottom w:val="none" w:sz="0" w:space="0" w:color="auto"/>
        <w:right w:val="none" w:sz="0" w:space="0" w:color="auto"/>
      </w:divBdr>
    </w:div>
    <w:div w:id="971251063">
      <w:bodyDiv w:val="1"/>
      <w:marLeft w:val="0"/>
      <w:marRight w:val="0"/>
      <w:marTop w:val="0"/>
      <w:marBottom w:val="0"/>
      <w:divBdr>
        <w:top w:val="none" w:sz="0" w:space="0" w:color="auto"/>
        <w:left w:val="none" w:sz="0" w:space="0" w:color="auto"/>
        <w:bottom w:val="none" w:sz="0" w:space="0" w:color="auto"/>
        <w:right w:val="none" w:sz="0" w:space="0" w:color="auto"/>
      </w:divBdr>
    </w:div>
    <w:div w:id="983317024">
      <w:bodyDiv w:val="1"/>
      <w:marLeft w:val="0"/>
      <w:marRight w:val="0"/>
      <w:marTop w:val="0"/>
      <w:marBottom w:val="0"/>
      <w:divBdr>
        <w:top w:val="none" w:sz="0" w:space="0" w:color="auto"/>
        <w:left w:val="none" w:sz="0" w:space="0" w:color="auto"/>
        <w:bottom w:val="none" w:sz="0" w:space="0" w:color="auto"/>
        <w:right w:val="none" w:sz="0" w:space="0" w:color="auto"/>
      </w:divBdr>
    </w:div>
    <w:div w:id="1013414693">
      <w:bodyDiv w:val="1"/>
      <w:marLeft w:val="0"/>
      <w:marRight w:val="0"/>
      <w:marTop w:val="0"/>
      <w:marBottom w:val="0"/>
      <w:divBdr>
        <w:top w:val="none" w:sz="0" w:space="0" w:color="auto"/>
        <w:left w:val="none" w:sz="0" w:space="0" w:color="auto"/>
        <w:bottom w:val="none" w:sz="0" w:space="0" w:color="auto"/>
        <w:right w:val="none" w:sz="0" w:space="0" w:color="auto"/>
      </w:divBdr>
    </w:div>
    <w:div w:id="1023557256">
      <w:bodyDiv w:val="1"/>
      <w:marLeft w:val="0"/>
      <w:marRight w:val="0"/>
      <w:marTop w:val="0"/>
      <w:marBottom w:val="0"/>
      <w:divBdr>
        <w:top w:val="none" w:sz="0" w:space="0" w:color="auto"/>
        <w:left w:val="none" w:sz="0" w:space="0" w:color="auto"/>
        <w:bottom w:val="none" w:sz="0" w:space="0" w:color="auto"/>
        <w:right w:val="none" w:sz="0" w:space="0" w:color="auto"/>
      </w:divBdr>
    </w:div>
    <w:div w:id="1035421912">
      <w:bodyDiv w:val="1"/>
      <w:marLeft w:val="0"/>
      <w:marRight w:val="0"/>
      <w:marTop w:val="0"/>
      <w:marBottom w:val="0"/>
      <w:divBdr>
        <w:top w:val="none" w:sz="0" w:space="0" w:color="auto"/>
        <w:left w:val="none" w:sz="0" w:space="0" w:color="auto"/>
        <w:bottom w:val="none" w:sz="0" w:space="0" w:color="auto"/>
        <w:right w:val="none" w:sz="0" w:space="0" w:color="auto"/>
      </w:divBdr>
    </w:div>
    <w:div w:id="1050610875">
      <w:bodyDiv w:val="1"/>
      <w:marLeft w:val="0"/>
      <w:marRight w:val="0"/>
      <w:marTop w:val="0"/>
      <w:marBottom w:val="0"/>
      <w:divBdr>
        <w:top w:val="none" w:sz="0" w:space="0" w:color="auto"/>
        <w:left w:val="none" w:sz="0" w:space="0" w:color="auto"/>
        <w:bottom w:val="none" w:sz="0" w:space="0" w:color="auto"/>
        <w:right w:val="none" w:sz="0" w:space="0" w:color="auto"/>
      </w:divBdr>
    </w:div>
    <w:div w:id="1173372068">
      <w:bodyDiv w:val="1"/>
      <w:marLeft w:val="0"/>
      <w:marRight w:val="0"/>
      <w:marTop w:val="0"/>
      <w:marBottom w:val="0"/>
      <w:divBdr>
        <w:top w:val="none" w:sz="0" w:space="0" w:color="auto"/>
        <w:left w:val="none" w:sz="0" w:space="0" w:color="auto"/>
        <w:bottom w:val="none" w:sz="0" w:space="0" w:color="auto"/>
        <w:right w:val="none" w:sz="0" w:space="0" w:color="auto"/>
      </w:divBdr>
    </w:div>
    <w:div w:id="1194879935">
      <w:bodyDiv w:val="1"/>
      <w:marLeft w:val="0"/>
      <w:marRight w:val="0"/>
      <w:marTop w:val="0"/>
      <w:marBottom w:val="0"/>
      <w:divBdr>
        <w:top w:val="none" w:sz="0" w:space="0" w:color="auto"/>
        <w:left w:val="none" w:sz="0" w:space="0" w:color="auto"/>
        <w:bottom w:val="none" w:sz="0" w:space="0" w:color="auto"/>
        <w:right w:val="none" w:sz="0" w:space="0" w:color="auto"/>
      </w:divBdr>
    </w:div>
    <w:div w:id="1248806086">
      <w:bodyDiv w:val="1"/>
      <w:marLeft w:val="0"/>
      <w:marRight w:val="0"/>
      <w:marTop w:val="0"/>
      <w:marBottom w:val="0"/>
      <w:divBdr>
        <w:top w:val="none" w:sz="0" w:space="0" w:color="auto"/>
        <w:left w:val="none" w:sz="0" w:space="0" w:color="auto"/>
        <w:bottom w:val="none" w:sz="0" w:space="0" w:color="auto"/>
        <w:right w:val="none" w:sz="0" w:space="0" w:color="auto"/>
      </w:divBdr>
    </w:div>
    <w:div w:id="1252351540">
      <w:bodyDiv w:val="1"/>
      <w:marLeft w:val="0"/>
      <w:marRight w:val="0"/>
      <w:marTop w:val="0"/>
      <w:marBottom w:val="0"/>
      <w:divBdr>
        <w:top w:val="none" w:sz="0" w:space="0" w:color="auto"/>
        <w:left w:val="none" w:sz="0" w:space="0" w:color="auto"/>
        <w:bottom w:val="none" w:sz="0" w:space="0" w:color="auto"/>
        <w:right w:val="none" w:sz="0" w:space="0" w:color="auto"/>
      </w:divBdr>
    </w:div>
    <w:div w:id="1260529895">
      <w:bodyDiv w:val="1"/>
      <w:marLeft w:val="0"/>
      <w:marRight w:val="0"/>
      <w:marTop w:val="0"/>
      <w:marBottom w:val="0"/>
      <w:divBdr>
        <w:top w:val="none" w:sz="0" w:space="0" w:color="auto"/>
        <w:left w:val="none" w:sz="0" w:space="0" w:color="auto"/>
        <w:bottom w:val="none" w:sz="0" w:space="0" w:color="auto"/>
        <w:right w:val="none" w:sz="0" w:space="0" w:color="auto"/>
      </w:divBdr>
    </w:div>
    <w:div w:id="1279802307">
      <w:bodyDiv w:val="1"/>
      <w:marLeft w:val="0"/>
      <w:marRight w:val="0"/>
      <w:marTop w:val="0"/>
      <w:marBottom w:val="0"/>
      <w:divBdr>
        <w:top w:val="none" w:sz="0" w:space="0" w:color="auto"/>
        <w:left w:val="none" w:sz="0" w:space="0" w:color="auto"/>
        <w:bottom w:val="none" w:sz="0" w:space="0" w:color="auto"/>
        <w:right w:val="none" w:sz="0" w:space="0" w:color="auto"/>
      </w:divBdr>
    </w:div>
    <w:div w:id="1284462405">
      <w:bodyDiv w:val="1"/>
      <w:marLeft w:val="0"/>
      <w:marRight w:val="0"/>
      <w:marTop w:val="0"/>
      <w:marBottom w:val="0"/>
      <w:divBdr>
        <w:top w:val="none" w:sz="0" w:space="0" w:color="auto"/>
        <w:left w:val="none" w:sz="0" w:space="0" w:color="auto"/>
        <w:bottom w:val="none" w:sz="0" w:space="0" w:color="auto"/>
        <w:right w:val="none" w:sz="0" w:space="0" w:color="auto"/>
      </w:divBdr>
    </w:div>
    <w:div w:id="1319379316">
      <w:bodyDiv w:val="1"/>
      <w:marLeft w:val="0"/>
      <w:marRight w:val="0"/>
      <w:marTop w:val="0"/>
      <w:marBottom w:val="0"/>
      <w:divBdr>
        <w:top w:val="none" w:sz="0" w:space="0" w:color="auto"/>
        <w:left w:val="none" w:sz="0" w:space="0" w:color="auto"/>
        <w:bottom w:val="none" w:sz="0" w:space="0" w:color="auto"/>
        <w:right w:val="none" w:sz="0" w:space="0" w:color="auto"/>
      </w:divBdr>
    </w:div>
    <w:div w:id="1354723322">
      <w:bodyDiv w:val="1"/>
      <w:marLeft w:val="0"/>
      <w:marRight w:val="0"/>
      <w:marTop w:val="0"/>
      <w:marBottom w:val="0"/>
      <w:divBdr>
        <w:top w:val="none" w:sz="0" w:space="0" w:color="auto"/>
        <w:left w:val="none" w:sz="0" w:space="0" w:color="auto"/>
        <w:bottom w:val="none" w:sz="0" w:space="0" w:color="auto"/>
        <w:right w:val="none" w:sz="0" w:space="0" w:color="auto"/>
      </w:divBdr>
    </w:div>
    <w:div w:id="1368994885">
      <w:bodyDiv w:val="1"/>
      <w:marLeft w:val="0"/>
      <w:marRight w:val="0"/>
      <w:marTop w:val="0"/>
      <w:marBottom w:val="0"/>
      <w:divBdr>
        <w:top w:val="none" w:sz="0" w:space="0" w:color="auto"/>
        <w:left w:val="none" w:sz="0" w:space="0" w:color="auto"/>
        <w:bottom w:val="none" w:sz="0" w:space="0" w:color="auto"/>
        <w:right w:val="none" w:sz="0" w:space="0" w:color="auto"/>
      </w:divBdr>
    </w:div>
    <w:div w:id="1377660728">
      <w:bodyDiv w:val="1"/>
      <w:marLeft w:val="0"/>
      <w:marRight w:val="0"/>
      <w:marTop w:val="0"/>
      <w:marBottom w:val="0"/>
      <w:divBdr>
        <w:top w:val="none" w:sz="0" w:space="0" w:color="auto"/>
        <w:left w:val="none" w:sz="0" w:space="0" w:color="auto"/>
        <w:bottom w:val="none" w:sz="0" w:space="0" w:color="auto"/>
        <w:right w:val="none" w:sz="0" w:space="0" w:color="auto"/>
      </w:divBdr>
    </w:div>
    <w:div w:id="1425147123">
      <w:bodyDiv w:val="1"/>
      <w:marLeft w:val="0"/>
      <w:marRight w:val="0"/>
      <w:marTop w:val="0"/>
      <w:marBottom w:val="0"/>
      <w:divBdr>
        <w:top w:val="none" w:sz="0" w:space="0" w:color="auto"/>
        <w:left w:val="none" w:sz="0" w:space="0" w:color="auto"/>
        <w:bottom w:val="none" w:sz="0" w:space="0" w:color="auto"/>
        <w:right w:val="none" w:sz="0" w:space="0" w:color="auto"/>
      </w:divBdr>
    </w:div>
    <w:div w:id="1428232143">
      <w:bodyDiv w:val="1"/>
      <w:marLeft w:val="0"/>
      <w:marRight w:val="0"/>
      <w:marTop w:val="0"/>
      <w:marBottom w:val="0"/>
      <w:divBdr>
        <w:top w:val="none" w:sz="0" w:space="0" w:color="auto"/>
        <w:left w:val="none" w:sz="0" w:space="0" w:color="auto"/>
        <w:bottom w:val="none" w:sz="0" w:space="0" w:color="auto"/>
        <w:right w:val="none" w:sz="0" w:space="0" w:color="auto"/>
      </w:divBdr>
    </w:div>
    <w:div w:id="1501196002">
      <w:bodyDiv w:val="1"/>
      <w:marLeft w:val="0"/>
      <w:marRight w:val="0"/>
      <w:marTop w:val="0"/>
      <w:marBottom w:val="0"/>
      <w:divBdr>
        <w:top w:val="none" w:sz="0" w:space="0" w:color="auto"/>
        <w:left w:val="none" w:sz="0" w:space="0" w:color="auto"/>
        <w:bottom w:val="none" w:sz="0" w:space="0" w:color="auto"/>
        <w:right w:val="none" w:sz="0" w:space="0" w:color="auto"/>
      </w:divBdr>
    </w:div>
    <w:div w:id="1503427850">
      <w:bodyDiv w:val="1"/>
      <w:marLeft w:val="0"/>
      <w:marRight w:val="0"/>
      <w:marTop w:val="0"/>
      <w:marBottom w:val="0"/>
      <w:divBdr>
        <w:top w:val="none" w:sz="0" w:space="0" w:color="auto"/>
        <w:left w:val="none" w:sz="0" w:space="0" w:color="auto"/>
        <w:bottom w:val="none" w:sz="0" w:space="0" w:color="auto"/>
        <w:right w:val="none" w:sz="0" w:space="0" w:color="auto"/>
      </w:divBdr>
    </w:div>
    <w:div w:id="1517303449">
      <w:bodyDiv w:val="1"/>
      <w:marLeft w:val="0"/>
      <w:marRight w:val="0"/>
      <w:marTop w:val="0"/>
      <w:marBottom w:val="0"/>
      <w:divBdr>
        <w:top w:val="none" w:sz="0" w:space="0" w:color="auto"/>
        <w:left w:val="none" w:sz="0" w:space="0" w:color="auto"/>
        <w:bottom w:val="none" w:sz="0" w:space="0" w:color="auto"/>
        <w:right w:val="none" w:sz="0" w:space="0" w:color="auto"/>
      </w:divBdr>
    </w:div>
    <w:div w:id="1551304983">
      <w:bodyDiv w:val="1"/>
      <w:marLeft w:val="0"/>
      <w:marRight w:val="0"/>
      <w:marTop w:val="0"/>
      <w:marBottom w:val="0"/>
      <w:divBdr>
        <w:top w:val="none" w:sz="0" w:space="0" w:color="auto"/>
        <w:left w:val="none" w:sz="0" w:space="0" w:color="auto"/>
        <w:bottom w:val="none" w:sz="0" w:space="0" w:color="auto"/>
        <w:right w:val="none" w:sz="0" w:space="0" w:color="auto"/>
      </w:divBdr>
    </w:div>
    <w:div w:id="1568614367">
      <w:bodyDiv w:val="1"/>
      <w:marLeft w:val="0"/>
      <w:marRight w:val="0"/>
      <w:marTop w:val="0"/>
      <w:marBottom w:val="0"/>
      <w:divBdr>
        <w:top w:val="none" w:sz="0" w:space="0" w:color="auto"/>
        <w:left w:val="none" w:sz="0" w:space="0" w:color="auto"/>
        <w:bottom w:val="none" w:sz="0" w:space="0" w:color="auto"/>
        <w:right w:val="none" w:sz="0" w:space="0" w:color="auto"/>
      </w:divBdr>
    </w:div>
    <w:div w:id="1641764174">
      <w:bodyDiv w:val="1"/>
      <w:marLeft w:val="0"/>
      <w:marRight w:val="0"/>
      <w:marTop w:val="0"/>
      <w:marBottom w:val="0"/>
      <w:divBdr>
        <w:top w:val="none" w:sz="0" w:space="0" w:color="auto"/>
        <w:left w:val="none" w:sz="0" w:space="0" w:color="auto"/>
        <w:bottom w:val="none" w:sz="0" w:space="0" w:color="auto"/>
        <w:right w:val="none" w:sz="0" w:space="0" w:color="auto"/>
      </w:divBdr>
    </w:div>
    <w:div w:id="1686707465">
      <w:bodyDiv w:val="1"/>
      <w:marLeft w:val="0"/>
      <w:marRight w:val="0"/>
      <w:marTop w:val="0"/>
      <w:marBottom w:val="0"/>
      <w:divBdr>
        <w:top w:val="none" w:sz="0" w:space="0" w:color="auto"/>
        <w:left w:val="none" w:sz="0" w:space="0" w:color="auto"/>
        <w:bottom w:val="none" w:sz="0" w:space="0" w:color="auto"/>
        <w:right w:val="none" w:sz="0" w:space="0" w:color="auto"/>
      </w:divBdr>
    </w:div>
    <w:div w:id="1689329800">
      <w:bodyDiv w:val="1"/>
      <w:marLeft w:val="0"/>
      <w:marRight w:val="0"/>
      <w:marTop w:val="0"/>
      <w:marBottom w:val="0"/>
      <w:divBdr>
        <w:top w:val="none" w:sz="0" w:space="0" w:color="auto"/>
        <w:left w:val="none" w:sz="0" w:space="0" w:color="auto"/>
        <w:bottom w:val="none" w:sz="0" w:space="0" w:color="auto"/>
        <w:right w:val="none" w:sz="0" w:space="0" w:color="auto"/>
      </w:divBdr>
    </w:div>
    <w:div w:id="1714227039">
      <w:bodyDiv w:val="1"/>
      <w:marLeft w:val="0"/>
      <w:marRight w:val="0"/>
      <w:marTop w:val="0"/>
      <w:marBottom w:val="0"/>
      <w:divBdr>
        <w:top w:val="none" w:sz="0" w:space="0" w:color="auto"/>
        <w:left w:val="none" w:sz="0" w:space="0" w:color="auto"/>
        <w:bottom w:val="none" w:sz="0" w:space="0" w:color="auto"/>
        <w:right w:val="none" w:sz="0" w:space="0" w:color="auto"/>
      </w:divBdr>
    </w:div>
    <w:div w:id="1751391882">
      <w:bodyDiv w:val="1"/>
      <w:marLeft w:val="0"/>
      <w:marRight w:val="0"/>
      <w:marTop w:val="0"/>
      <w:marBottom w:val="0"/>
      <w:divBdr>
        <w:top w:val="none" w:sz="0" w:space="0" w:color="auto"/>
        <w:left w:val="none" w:sz="0" w:space="0" w:color="auto"/>
        <w:bottom w:val="none" w:sz="0" w:space="0" w:color="auto"/>
        <w:right w:val="none" w:sz="0" w:space="0" w:color="auto"/>
      </w:divBdr>
    </w:div>
    <w:div w:id="1773815416">
      <w:bodyDiv w:val="1"/>
      <w:marLeft w:val="0"/>
      <w:marRight w:val="0"/>
      <w:marTop w:val="0"/>
      <w:marBottom w:val="0"/>
      <w:divBdr>
        <w:top w:val="none" w:sz="0" w:space="0" w:color="auto"/>
        <w:left w:val="none" w:sz="0" w:space="0" w:color="auto"/>
        <w:bottom w:val="none" w:sz="0" w:space="0" w:color="auto"/>
        <w:right w:val="none" w:sz="0" w:space="0" w:color="auto"/>
      </w:divBdr>
    </w:div>
    <w:div w:id="1829635074">
      <w:bodyDiv w:val="1"/>
      <w:marLeft w:val="0"/>
      <w:marRight w:val="0"/>
      <w:marTop w:val="0"/>
      <w:marBottom w:val="0"/>
      <w:divBdr>
        <w:top w:val="none" w:sz="0" w:space="0" w:color="auto"/>
        <w:left w:val="none" w:sz="0" w:space="0" w:color="auto"/>
        <w:bottom w:val="none" w:sz="0" w:space="0" w:color="auto"/>
        <w:right w:val="none" w:sz="0" w:space="0" w:color="auto"/>
      </w:divBdr>
    </w:div>
    <w:div w:id="1856846618">
      <w:bodyDiv w:val="1"/>
      <w:marLeft w:val="0"/>
      <w:marRight w:val="0"/>
      <w:marTop w:val="0"/>
      <w:marBottom w:val="0"/>
      <w:divBdr>
        <w:top w:val="none" w:sz="0" w:space="0" w:color="auto"/>
        <w:left w:val="none" w:sz="0" w:space="0" w:color="auto"/>
        <w:bottom w:val="none" w:sz="0" w:space="0" w:color="auto"/>
        <w:right w:val="none" w:sz="0" w:space="0" w:color="auto"/>
      </w:divBdr>
    </w:div>
    <w:div w:id="1881429735">
      <w:bodyDiv w:val="1"/>
      <w:marLeft w:val="0"/>
      <w:marRight w:val="0"/>
      <w:marTop w:val="0"/>
      <w:marBottom w:val="0"/>
      <w:divBdr>
        <w:top w:val="none" w:sz="0" w:space="0" w:color="auto"/>
        <w:left w:val="none" w:sz="0" w:space="0" w:color="auto"/>
        <w:bottom w:val="none" w:sz="0" w:space="0" w:color="auto"/>
        <w:right w:val="none" w:sz="0" w:space="0" w:color="auto"/>
      </w:divBdr>
    </w:div>
    <w:div w:id="1882550569">
      <w:bodyDiv w:val="1"/>
      <w:marLeft w:val="0"/>
      <w:marRight w:val="0"/>
      <w:marTop w:val="0"/>
      <w:marBottom w:val="0"/>
      <w:divBdr>
        <w:top w:val="none" w:sz="0" w:space="0" w:color="auto"/>
        <w:left w:val="none" w:sz="0" w:space="0" w:color="auto"/>
        <w:bottom w:val="none" w:sz="0" w:space="0" w:color="auto"/>
        <w:right w:val="none" w:sz="0" w:space="0" w:color="auto"/>
      </w:divBdr>
    </w:div>
    <w:div w:id="1895118568">
      <w:bodyDiv w:val="1"/>
      <w:marLeft w:val="0"/>
      <w:marRight w:val="0"/>
      <w:marTop w:val="0"/>
      <w:marBottom w:val="0"/>
      <w:divBdr>
        <w:top w:val="none" w:sz="0" w:space="0" w:color="auto"/>
        <w:left w:val="none" w:sz="0" w:space="0" w:color="auto"/>
        <w:bottom w:val="none" w:sz="0" w:space="0" w:color="auto"/>
        <w:right w:val="none" w:sz="0" w:space="0" w:color="auto"/>
      </w:divBdr>
    </w:div>
    <w:div w:id="1947882293">
      <w:bodyDiv w:val="1"/>
      <w:marLeft w:val="0"/>
      <w:marRight w:val="0"/>
      <w:marTop w:val="0"/>
      <w:marBottom w:val="0"/>
      <w:divBdr>
        <w:top w:val="none" w:sz="0" w:space="0" w:color="auto"/>
        <w:left w:val="none" w:sz="0" w:space="0" w:color="auto"/>
        <w:bottom w:val="none" w:sz="0" w:space="0" w:color="auto"/>
        <w:right w:val="none" w:sz="0" w:space="0" w:color="auto"/>
      </w:divBdr>
    </w:div>
    <w:div w:id="1988313698">
      <w:bodyDiv w:val="1"/>
      <w:marLeft w:val="0"/>
      <w:marRight w:val="0"/>
      <w:marTop w:val="0"/>
      <w:marBottom w:val="0"/>
      <w:divBdr>
        <w:top w:val="none" w:sz="0" w:space="0" w:color="auto"/>
        <w:left w:val="none" w:sz="0" w:space="0" w:color="auto"/>
        <w:bottom w:val="none" w:sz="0" w:space="0" w:color="auto"/>
        <w:right w:val="none" w:sz="0" w:space="0" w:color="auto"/>
      </w:divBdr>
    </w:div>
    <w:div w:id="2005742657">
      <w:bodyDiv w:val="1"/>
      <w:marLeft w:val="0"/>
      <w:marRight w:val="0"/>
      <w:marTop w:val="0"/>
      <w:marBottom w:val="0"/>
      <w:divBdr>
        <w:top w:val="none" w:sz="0" w:space="0" w:color="auto"/>
        <w:left w:val="none" w:sz="0" w:space="0" w:color="auto"/>
        <w:bottom w:val="none" w:sz="0" w:space="0" w:color="auto"/>
        <w:right w:val="none" w:sz="0" w:space="0" w:color="auto"/>
      </w:divBdr>
    </w:div>
    <w:div w:id="2105685625">
      <w:bodyDiv w:val="1"/>
      <w:marLeft w:val="0"/>
      <w:marRight w:val="0"/>
      <w:marTop w:val="0"/>
      <w:marBottom w:val="0"/>
      <w:divBdr>
        <w:top w:val="none" w:sz="0" w:space="0" w:color="auto"/>
        <w:left w:val="none" w:sz="0" w:space="0" w:color="auto"/>
        <w:bottom w:val="none" w:sz="0" w:space="0" w:color="auto"/>
        <w:right w:val="none" w:sz="0" w:space="0" w:color="auto"/>
      </w:divBdr>
    </w:div>
    <w:div w:id="2119904574">
      <w:bodyDiv w:val="1"/>
      <w:marLeft w:val="0"/>
      <w:marRight w:val="0"/>
      <w:marTop w:val="0"/>
      <w:marBottom w:val="0"/>
      <w:divBdr>
        <w:top w:val="none" w:sz="0" w:space="0" w:color="auto"/>
        <w:left w:val="none" w:sz="0" w:space="0" w:color="auto"/>
        <w:bottom w:val="none" w:sz="0" w:space="0" w:color="auto"/>
        <w:right w:val="none" w:sz="0" w:space="0" w:color="auto"/>
      </w:divBdr>
    </w:div>
    <w:div w:id="21362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etaprawna.pl/tagi/ro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378287-4990-43EB-BE86-2EF1F016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176</Pages>
  <Words>67407</Words>
  <Characters>404444</Characters>
  <Application>Microsoft Office Word</Application>
  <DocSecurity>0</DocSecurity>
  <Lines>3370</Lines>
  <Paragraphs>941</Paragraphs>
  <ScaleCrop>false</ScaleCrop>
  <HeadingPairs>
    <vt:vector size="2" baseType="variant">
      <vt:variant>
        <vt:lpstr>Tytuł</vt:lpstr>
      </vt:variant>
      <vt:variant>
        <vt:i4>1</vt:i4>
      </vt:variant>
    </vt:vector>
  </HeadingPairs>
  <TitlesOfParts>
    <vt:vector size="1" baseType="lpstr">
      <vt:lpstr>WZÓR</vt:lpstr>
    </vt:vector>
  </TitlesOfParts>
  <Company>WSSE Szczecin</Company>
  <LinksUpToDate>false</LinksUpToDate>
  <CharactersWithSpaces>470910</CharactersWithSpaces>
  <SharedDoc>false</SharedDoc>
  <HLinks>
    <vt:vector size="36" baseType="variant">
      <vt:variant>
        <vt:i4>9830598</vt:i4>
      </vt:variant>
      <vt:variant>
        <vt:i4>15</vt:i4>
      </vt:variant>
      <vt:variant>
        <vt:i4>0</vt:i4>
      </vt:variant>
      <vt:variant>
        <vt:i4>5</vt:i4>
      </vt:variant>
      <vt:variant>
        <vt:lpwstr/>
      </vt:variant>
      <vt:variant>
        <vt:lpwstr>/act/18701388/2602582?keyword=PrawoprzedsiebiorcÃ³w&amp;cm=SFIRST</vt:lpwstr>
      </vt:variant>
      <vt:variant>
        <vt:i4>2293811</vt:i4>
      </vt:variant>
      <vt:variant>
        <vt:i4>12</vt:i4>
      </vt:variant>
      <vt:variant>
        <vt:i4>0</vt:i4>
      </vt:variant>
      <vt:variant>
        <vt:i4>5</vt:i4>
      </vt:variant>
      <vt:variant>
        <vt:lpwstr>http://sip.lex.pl/</vt:lpwstr>
      </vt:variant>
      <vt:variant>
        <vt:lpwstr>/dokument/16784712#art%2835%29par%284%29</vt:lpwstr>
      </vt:variant>
      <vt:variant>
        <vt:i4>2293812</vt:i4>
      </vt:variant>
      <vt:variant>
        <vt:i4>9</vt:i4>
      </vt:variant>
      <vt:variant>
        <vt:i4>0</vt:i4>
      </vt:variant>
      <vt:variant>
        <vt:i4>5</vt:i4>
      </vt:variant>
      <vt:variant>
        <vt:lpwstr>http://sip.lex.pl/</vt:lpwstr>
      </vt:variant>
      <vt:variant>
        <vt:lpwstr>/dokument/16784712#art%2835%29par%283%29</vt:lpwstr>
      </vt:variant>
      <vt:variant>
        <vt:i4>2293811</vt:i4>
      </vt:variant>
      <vt:variant>
        <vt:i4>6</vt:i4>
      </vt:variant>
      <vt:variant>
        <vt:i4>0</vt:i4>
      </vt:variant>
      <vt:variant>
        <vt:i4>5</vt:i4>
      </vt:variant>
      <vt:variant>
        <vt:lpwstr>http://sip.lex.pl/</vt:lpwstr>
      </vt:variant>
      <vt:variant>
        <vt:lpwstr>/dokument/16784712#art%2835%29par%284%29</vt:lpwstr>
      </vt:variant>
      <vt:variant>
        <vt:i4>2293812</vt:i4>
      </vt:variant>
      <vt:variant>
        <vt:i4>3</vt:i4>
      </vt:variant>
      <vt:variant>
        <vt:i4>0</vt:i4>
      </vt:variant>
      <vt:variant>
        <vt:i4>5</vt:i4>
      </vt:variant>
      <vt:variant>
        <vt:lpwstr>http://sip.lex.pl/</vt:lpwstr>
      </vt:variant>
      <vt:variant>
        <vt:lpwstr>/dokument/16784712#art%2835%29par%283%29</vt:lpwstr>
      </vt:variant>
      <vt:variant>
        <vt:i4>131146</vt:i4>
      </vt:variant>
      <vt:variant>
        <vt:i4>0</vt:i4>
      </vt:variant>
      <vt:variant>
        <vt:i4>0</vt:i4>
      </vt:variant>
      <vt:variant>
        <vt:i4>5</vt:i4>
      </vt:variant>
      <vt:variant>
        <vt:lpwstr>http://sip.lex.pl/</vt:lpwstr>
      </vt:variant>
      <vt:variant>
        <vt:lpwstr>/hipertekst/16784712_art%2835%29_1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emetko</dc:creator>
  <cp:keywords/>
  <cp:lastModifiedBy>WSSE Szczecin - Małgorzata Trocha</cp:lastModifiedBy>
  <cp:revision>132</cp:revision>
  <cp:lastPrinted>2023-05-04T12:57:00Z</cp:lastPrinted>
  <dcterms:created xsi:type="dcterms:W3CDTF">2023-03-07T11:18:00Z</dcterms:created>
  <dcterms:modified xsi:type="dcterms:W3CDTF">2023-08-10T09:20:00Z</dcterms:modified>
</cp:coreProperties>
</file>