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3C00B" w14:textId="77777777" w:rsidR="003D5FCA" w:rsidRPr="003D5FCA" w:rsidRDefault="007D4813" w:rsidP="003D5FCA">
      <w:pPr>
        <w:tabs>
          <w:tab w:val="left" w:pos="709"/>
        </w:tabs>
        <w:jc w:val="center"/>
        <w:rPr>
          <w:rFonts w:ascii="Calibri" w:hAnsi="Calibr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object w:dxaOrig="1440" w:dyaOrig="1440" w14:anchorId="44C15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1pt;margin-top:-27.8pt;width:55.9pt;height:30.95pt;z-index:251659264" strokecolor="blue">
            <v:imagedata r:id="rId6" o:title=""/>
          </v:shape>
          <o:OLEObject Type="Embed" ProgID="CorelDRAW.Graphic.9" ShapeID="_x0000_s1026" DrawAspect="Content" ObjectID="_1777199524" r:id="rId7"/>
        </w:object>
      </w:r>
      <w:r w:rsidR="003D5FCA" w:rsidRPr="003D5FCA">
        <w:rPr>
          <w:rFonts w:ascii="Calibri" w:hAnsi="Calibr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PAŃSTWOWA  BURSA  SZKÓŁ  ARTYSTYCZNYCH  W  POZNANIU</w:t>
      </w:r>
    </w:p>
    <w:p w14:paraId="349498C8" w14:textId="77777777" w:rsidR="003D5FCA" w:rsidRDefault="003D5FCA" w:rsidP="00750A4D">
      <w:pPr>
        <w:tabs>
          <w:tab w:val="left" w:pos="709"/>
        </w:tabs>
        <w:rPr>
          <w:rFonts w:ascii="Calibri" w:hAnsi="Calibri"/>
          <w:sz w:val="24"/>
          <w:szCs w:val="24"/>
        </w:rPr>
      </w:pPr>
    </w:p>
    <w:p w14:paraId="43B5ED6C" w14:textId="77777777" w:rsidR="003D5FCA" w:rsidRDefault="003D5FCA" w:rsidP="003D5FCA">
      <w:pPr>
        <w:tabs>
          <w:tab w:val="left" w:pos="709"/>
        </w:tabs>
        <w:jc w:val="both"/>
        <w:rPr>
          <w:rFonts w:ascii="Calibri" w:hAnsi="Calibri"/>
          <w:sz w:val="22"/>
          <w:szCs w:val="22"/>
        </w:rPr>
      </w:pPr>
    </w:p>
    <w:p w14:paraId="11C58E37" w14:textId="27D0FFE4" w:rsidR="0003216F" w:rsidRDefault="00787F4D" w:rsidP="00750A4D">
      <w:pPr>
        <w:tabs>
          <w:tab w:val="left" w:pos="70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Poznań, dnia 14 maja 2024 r.</w:t>
      </w:r>
    </w:p>
    <w:p w14:paraId="475C2A4F" w14:textId="07860EB2" w:rsidR="00750A4D" w:rsidRDefault="00750A4D" w:rsidP="00750A4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EE7D8F" w14:textId="2453A7F3" w:rsidR="005F3B13" w:rsidRDefault="005F3B13" w:rsidP="00750A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5ED651" w14:textId="2950AE61" w:rsidR="005F3B13" w:rsidRDefault="005F3B13" w:rsidP="00750A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D4210E" w14:textId="77777777" w:rsidR="005F3B13" w:rsidRPr="00750A4D" w:rsidRDefault="005F3B13" w:rsidP="007D4813">
      <w:pPr>
        <w:rPr>
          <w:rFonts w:asciiTheme="minorHAnsi" w:hAnsiTheme="minorHAnsi" w:cstheme="minorHAnsi"/>
          <w:sz w:val="22"/>
          <w:szCs w:val="22"/>
        </w:rPr>
      </w:pPr>
    </w:p>
    <w:p w14:paraId="35CFFB88" w14:textId="4D04D9BF" w:rsidR="00750A4D" w:rsidRDefault="00750A4D" w:rsidP="007D4813">
      <w:pPr>
        <w:rPr>
          <w:rFonts w:asciiTheme="minorHAnsi" w:hAnsiTheme="minorHAnsi" w:cstheme="minorHAnsi"/>
          <w:sz w:val="22"/>
          <w:szCs w:val="22"/>
        </w:rPr>
      </w:pPr>
      <w:r w:rsidRPr="00750A4D">
        <w:rPr>
          <w:rFonts w:asciiTheme="minorHAnsi" w:hAnsiTheme="minorHAnsi" w:cstheme="minorHAnsi"/>
          <w:sz w:val="22"/>
          <w:szCs w:val="22"/>
        </w:rPr>
        <w:t xml:space="preserve">Dotyczy: postępowania na wykonanie zadania pn. „Dostawy żywności do Państwowej </w:t>
      </w:r>
      <w:r w:rsidRPr="00750A4D">
        <w:rPr>
          <w:rFonts w:asciiTheme="minorHAnsi" w:eastAsia="Arial Unicode MS" w:hAnsiTheme="minorHAnsi" w:cstheme="minorHAnsi"/>
          <w:sz w:val="22"/>
          <w:szCs w:val="22"/>
        </w:rPr>
        <w:t>Bursy Szkół Artystycznych w Poznaniu</w:t>
      </w:r>
      <w:r w:rsidRPr="00750A4D">
        <w:rPr>
          <w:rFonts w:asciiTheme="minorHAnsi" w:hAnsiTheme="minorHAnsi" w:cstheme="minorHAnsi"/>
          <w:sz w:val="22"/>
          <w:szCs w:val="22"/>
        </w:rPr>
        <w:t xml:space="preserve"> w roku szkolnym 2024/2025</w:t>
      </w:r>
      <w:r w:rsidRPr="00750A4D">
        <w:rPr>
          <w:rFonts w:asciiTheme="minorHAnsi" w:eastAsia="Arial Unicode MS" w:hAnsiTheme="minorHAnsi" w:cstheme="minorHAnsi"/>
          <w:sz w:val="22"/>
          <w:szCs w:val="22"/>
        </w:rPr>
        <w:t>”</w:t>
      </w:r>
      <w:r w:rsidRPr="00750A4D">
        <w:rPr>
          <w:rFonts w:asciiTheme="minorHAnsi" w:hAnsiTheme="minorHAnsi" w:cstheme="minorHAnsi"/>
          <w:sz w:val="22"/>
          <w:szCs w:val="22"/>
        </w:rPr>
        <w:t>.</w:t>
      </w:r>
    </w:p>
    <w:p w14:paraId="4E224F0D" w14:textId="77777777" w:rsidR="005F3B13" w:rsidRPr="00750A4D" w:rsidRDefault="005F3B13" w:rsidP="00750A4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F15A4A" w14:textId="77777777" w:rsidR="00750A4D" w:rsidRPr="00750A4D" w:rsidRDefault="00750A4D" w:rsidP="00750A4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21801A" w14:textId="77777777" w:rsidR="00750A4D" w:rsidRPr="00750A4D" w:rsidRDefault="00750A4D" w:rsidP="007D4813">
      <w:pPr>
        <w:rPr>
          <w:rFonts w:asciiTheme="minorHAnsi" w:eastAsia="Arial Unicode MS" w:hAnsiTheme="minorHAnsi" w:cstheme="minorHAnsi"/>
          <w:sz w:val="22"/>
          <w:szCs w:val="22"/>
        </w:rPr>
      </w:pPr>
      <w:r w:rsidRPr="00750A4D">
        <w:rPr>
          <w:rFonts w:asciiTheme="minorHAnsi" w:hAnsiTheme="minorHAnsi" w:cstheme="minorHAnsi"/>
          <w:sz w:val="22"/>
          <w:szCs w:val="22"/>
        </w:rPr>
        <w:tab/>
        <w:t xml:space="preserve">Zamawiający, </w:t>
      </w:r>
      <w:r w:rsidRPr="00750A4D">
        <w:rPr>
          <w:rFonts w:asciiTheme="minorHAnsi" w:eastAsia="Arial Unicode MS" w:hAnsiTheme="minorHAnsi" w:cstheme="minorHAnsi"/>
          <w:sz w:val="22"/>
          <w:szCs w:val="22"/>
        </w:rPr>
        <w:t>Państwowa Bursa Szkół Artystycznych w Poznaniu</w:t>
      </w:r>
      <w:r w:rsidRPr="00750A4D">
        <w:rPr>
          <w:rFonts w:asciiTheme="minorHAnsi" w:hAnsiTheme="minorHAnsi" w:cstheme="minorHAnsi"/>
          <w:sz w:val="22"/>
          <w:szCs w:val="22"/>
        </w:rPr>
        <w:t xml:space="preserve">, prowadzący postępowanie w trybie podstawowym, w wariancie bez przeprowadzania negocjacji, na podstawie art. 275 pkt 1 ustawy z dnia 11 września 2019 r. – Prawo zamówień publicznych, dalej </w:t>
      </w:r>
      <w:proofErr w:type="spellStart"/>
      <w:r w:rsidRPr="00750A4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50A4D">
        <w:rPr>
          <w:rFonts w:asciiTheme="minorHAnsi" w:hAnsiTheme="minorHAnsi" w:cstheme="minorHAnsi"/>
          <w:sz w:val="22"/>
          <w:szCs w:val="22"/>
        </w:rPr>
        <w:t xml:space="preserve"> (Dz. U. 2019 poz. 2019 ze zm.), na wykonanie zadania pn. „Dostawy żywności do Państwowej </w:t>
      </w:r>
      <w:r w:rsidRPr="00750A4D">
        <w:rPr>
          <w:rFonts w:asciiTheme="minorHAnsi" w:eastAsia="Arial Unicode MS" w:hAnsiTheme="minorHAnsi" w:cstheme="minorHAnsi"/>
          <w:sz w:val="22"/>
          <w:szCs w:val="22"/>
        </w:rPr>
        <w:t>Bursy Szkół Artystycznych w Poznaniu</w:t>
      </w:r>
      <w:r w:rsidRPr="00750A4D">
        <w:rPr>
          <w:rFonts w:asciiTheme="minorHAnsi" w:hAnsiTheme="minorHAnsi" w:cstheme="minorHAnsi"/>
          <w:sz w:val="22"/>
          <w:szCs w:val="22"/>
        </w:rPr>
        <w:t xml:space="preserve"> na rok szkolny 2024/2025</w:t>
      </w:r>
      <w:r w:rsidRPr="00750A4D">
        <w:rPr>
          <w:rFonts w:asciiTheme="minorHAnsi" w:eastAsia="Arial Unicode MS" w:hAnsiTheme="minorHAnsi" w:cstheme="minorHAnsi"/>
          <w:sz w:val="22"/>
          <w:szCs w:val="22"/>
        </w:rPr>
        <w:t>”, niniejszym, w odpowiedzi na otrzymane zapytanie do treści SWZ, informuje, że dla zadania nr 3: „Dostawa produktów mleczarskich”:</w:t>
      </w:r>
    </w:p>
    <w:p w14:paraId="443C60A1" w14:textId="77777777" w:rsidR="00750A4D" w:rsidRPr="00750A4D" w:rsidRDefault="00750A4D" w:rsidP="007D4813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eastAsia="Arial Unicode MS" w:cstheme="minorHAnsi"/>
        </w:rPr>
      </w:pPr>
      <w:r w:rsidRPr="00750A4D">
        <w:rPr>
          <w:rFonts w:eastAsia="Arial Unicode MS" w:cstheme="minorHAnsi"/>
        </w:rPr>
        <w:t>nie dopuszcza zastosowania produktu zamiennego proponowanego przez Wykonawcę w stosunku do pozycji wskazanej w formularzu cenowym, dla pozycji nr 1, tj. „</w:t>
      </w:r>
      <w:r w:rsidRPr="00750A4D">
        <w:rPr>
          <w:rFonts w:cstheme="minorHAnsi"/>
        </w:rPr>
        <w:t xml:space="preserve">Kefir naturalny w butelce opakowanie 250g”. </w:t>
      </w:r>
    </w:p>
    <w:p w14:paraId="5B53CBA4" w14:textId="77777777" w:rsidR="00750A4D" w:rsidRPr="00750A4D" w:rsidRDefault="00750A4D" w:rsidP="007D4813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eastAsia="Arial Unicode MS" w:cstheme="minorHAnsi"/>
        </w:rPr>
      </w:pPr>
      <w:bookmarkStart w:id="0" w:name="_Hlk166577121"/>
      <w:r w:rsidRPr="00750A4D">
        <w:rPr>
          <w:rFonts w:eastAsia="Arial Unicode MS" w:cstheme="minorHAnsi"/>
        </w:rPr>
        <w:t xml:space="preserve">dopuszcza zastosowania produktu zamiennego proponowanego przez Wykonawcę w stosunku do pozycji wskazanej w formularzu cenowym, dla pozycji nr </w:t>
      </w:r>
      <w:bookmarkEnd w:id="0"/>
      <w:r w:rsidRPr="00750A4D">
        <w:rPr>
          <w:rFonts w:eastAsia="Arial Unicode MS" w:cstheme="minorHAnsi"/>
        </w:rPr>
        <w:t>8, tj. „</w:t>
      </w:r>
      <w:r w:rsidRPr="00750A4D">
        <w:rPr>
          <w:rFonts w:cstheme="minorHAnsi"/>
        </w:rPr>
        <w:t>Mleko świeże 2% op.5 L” na proponowane mleko UHT 2%. Zamawiający nie dopuszcza zmiany pojemności opakowania. Obowiązuje pojemność opakowania - 5l.</w:t>
      </w:r>
    </w:p>
    <w:p w14:paraId="38B83389" w14:textId="77777777" w:rsidR="00750A4D" w:rsidRPr="00750A4D" w:rsidRDefault="00750A4D" w:rsidP="007D4813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eastAsia="Arial Unicode MS" w:cstheme="minorHAnsi"/>
        </w:rPr>
      </w:pPr>
      <w:r w:rsidRPr="00750A4D">
        <w:rPr>
          <w:rFonts w:eastAsia="Arial Unicode MS" w:cstheme="minorHAnsi"/>
        </w:rPr>
        <w:t>dopuszcza zastosowania produktu zamiennego proponowanego przez Wykonawcę w stosunku do pozycji wskazanej w formularzu cenowym, dla pozycji nr 17, tj. „</w:t>
      </w:r>
      <w:r w:rsidRPr="00750A4D">
        <w:rPr>
          <w:rFonts w:cstheme="minorHAnsi"/>
        </w:rPr>
        <w:t>Ser topiony w krążkach Hochland lub równoważny” na ser topiony w kostkach (17,5g * 8szt) 140g w smakach z szynką, naturalny, z papryką.</w:t>
      </w:r>
    </w:p>
    <w:p w14:paraId="0D9DEA43" w14:textId="77777777" w:rsidR="00750A4D" w:rsidRPr="00750A4D" w:rsidRDefault="00750A4D" w:rsidP="007D4813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eastAsia="Arial Unicode MS" w:cstheme="minorHAnsi"/>
        </w:rPr>
      </w:pPr>
      <w:r w:rsidRPr="00750A4D">
        <w:rPr>
          <w:rFonts w:eastAsia="Arial Unicode MS" w:cstheme="minorHAnsi"/>
        </w:rPr>
        <w:t>nie dopuszcza zastosowania produktu zamiennego proponowanego przez Wykonawcę w stosunku do pozycji wskazanej w formularzu cenowym, dla pozycji nr 23, tj. „</w:t>
      </w:r>
      <w:r w:rsidRPr="00750A4D">
        <w:rPr>
          <w:rFonts w:cstheme="minorHAnsi"/>
        </w:rPr>
        <w:t>Ser twardy typu Salami z przyprawami”.</w:t>
      </w:r>
    </w:p>
    <w:p w14:paraId="7E30B77F" w14:textId="77777777" w:rsidR="00750A4D" w:rsidRPr="00750A4D" w:rsidRDefault="00750A4D" w:rsidP="007D4813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eastAsia="Arial Unicode MS" w:cstheme="minorHAnsi"/>
        </w:rPr>
      </w:pPr>
      <w:r w:rsidRPr="00750A4D">
        <w:rPr>
          <w:rFonts w:eastAsia="Arial Unicode MS" w:cstheme="minorHAnsi"/>
        </w:rPr>
        <w:t>dopuszcza zastosowania produktu zamiennego proponowanego przez Wykonawcę w stosunku do pozycji wskazanej w formularzu cenowym, dla pozycji nr 26, tj. „</w:t>
      </w:r>
      <w:r w:rsidRPr="00750A4D">
        <w:rPr>
          <w:rFonts w:cstheme="minorHAnsi"/>
        </w:rPr>
        <w:t xml:space="preserve">Ser twarogowy </w:t>
      </w:r>
      <w:proofErr w:type="spellStart"/>
      <w:r w:rsidRPr="00750A4D">
        <w:rPr>
          <w:rFonts w:cstheme="minorHAnsi"/>
        </w:rPr>
        <w:t>Almette</w:t>
      </w:r>
      <w:proofErr w:type="spellEnd"/>
      <w:r w:rsidRPr="00750A4D">
        <w:rPr>
          <w:rFonts w:cstheme="minorHAnsi"/>
        </w:rPr>
        <w:t xml:space="preserve"> lub równoważny mix smaków” na produkt: serek Wypasiony mix smaków w gramaturze 125g.</w:t>
      </w:r>
    </w:p>
    <w:p w14:paraId="2DFC74F4" w14:textId="77777777" w:rsidR="00750A4D" w:rsidRPr="00750A4D" w:rsidRDefault="00750A4D" w:rsidP="007D4813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eastAsia="Arial Unicode MS" w:cstheme="minorHAnsi"/>
        </w:rPr>
      </w:pPr>
      <w:r w:rsidRPr="00750A4D">
        <w:rPr>
          <w:rFonts w:eastAsia="Arial Unicode MS" w:cstheme="minorHAnsi"/>
        </w:rPr>
        <w:t>dopuszcza zastosowania produktu zamiennego proponowanego przez Wykonawcę w stosunku do pozycji wskazanej w formularzu cenowym, dla pozycji nr</w:t>
      </w:r>
      <w:r w:rsidRPr="00750A4D">
        <w:rPr>
          <w:rFonts w:cstheme="minorHAnsi"/>
        </w:rPr>
        <w:t xml:space="preserve">. 31 „Naturalny serek twarogowy w porcjach op. 100g lub równoważny” na Serek top. twarogowy w porcjach (17g * 8 </w:t>
      </w:r>
      <w:proofErr w:type="spellStart"/>
      <w:r w:rsidRPr="00750A4D">
        <w:rPr>
          <w:rFonts w:cstheme="minorHAnsi"/>
        </w:rPr>
        <w:t>szt</w:t>
      </w:r>
      <w:proofErr w:type="spellEnd"/>
      <w:r w:rsidRPr="00750A4D">
        <w:rPr>
          <w:rFonts w:cstheme="minorHAnsi"/>
        </w:rPr>
        <w:t>) op. 136g.</w:t>
      </w:r>
    </w:p>
    <w:p w14:paraId="491F8B2F" w14:textId="77777777" w:rsidR="00750A4D" w:rsidRPr="00750A4D" w:rsidRDefault="00750A4D" w:rsidP="007D4813">
      <w:pPr>
        <w:rPr>
          <w:rFonts w:asciiTheme="minorHAnsi" w:hAnsiTheme="minorHAnsi" w:cstheme="minorHAnsi"/>
          <w:sz w:val="22"/>
          <w:szCs w:val="22"/>
        </w:rPr>
      </w:pPr>
    </w:p>
    <w:p w14:paraId="0C7C55C4" w14:textId="1F8CAE89" w:rsidR="00787F4D" w:rsidRPr="00750A4D" w:rsidRDefault="00750A4D" w:rsidP="007D4813">
      <w:pPr>
        <w:pStyle w:val="Akapitzlist"/>
        <w:spacing w:after="0" w:line="240" w:lineRule="auto"/>
        <w:ind w:left="0"/>
        <w:rPr>
          <w:rFonts w:cstheme="minorHAnsi"/>
        </w:rPr>
      </w:pPr>
      <w:r w:rsidRPr="00750A4D">
        <w:rPr>
          <w:rFonts w:cstheme="minorHAnsi"/>
        </w:rPr>
        <w:t>Pozostałe postanowienia SWZ pozostają bez zmian.</w:t>
      </w:r>
    </w:p>
    <w:p w14:paraId="3114A3DE" w14:textId="0EF7BDF9" w:rsidR="003D5FCA" w:rsidRDefault="003D5FCA" w:rsidP="00DE013E">
      <w:pPr>
        <w:tabs>
          <w:tab w:val="left" w:pos="709"/>
        </w:tabs>
        <w:jc w:val="both"/>
        <w:rPr>
          <w:rFonts w:ascii="Calibri" w:hAnsi="Calibri"/>
          <w:sz w:val="22"/>
          <w:szCs w:val="22"/>
        </w:rPr>
      </w:pPr>
    </w:p>
    <w:p w14:paraId="64270524" w14:textId="77777777" w:rsidR="00DE013E" w:rsidRPr="00DE013E" w:rsidRDefault="00DE013E" w:rsidP="00DE013E">
      <w:pPr>
        <w:tabs>
          <w:tab w:val="left" w:pos="709"/>
        </w:tabs>
        <w:jc w:val="both"/>
        <w:rPr>
          <w:rFonts w:ascii="Calibri" w:hAnsi="Calibri"/>
          <w:sz w:val="22"/>
          <w:szCs w:val="22"/>
        </w:rPr>
      </w:pPr>
    </w:p>
    <w:p w14:paraId="60EC17C9" w14:textId="7AE3784E" w:rsidR="00230334" w:rsidRDefault="00230334" w:rsidP="00230334">
      <w:pPr>
        <w:tabs>
          <w:tab w:val="left" w:pos="70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C595B20" w14:textId="77777777" w:rsidR="00230334" w:rsidRDefault="00230334" w:rsidP="00230334">
      <w:pPr>
        <w:tabs>
          <w:tab w:val="left" w:pos="709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</w:t>
      </w:r>
      <w:bookmarkStart w:id="1" w:name="_GoBack"/>
      <w:bookmarkEnd w:id="1"/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Dyrektor   </w:t>
      </w:r>
    </w:p>
    <w:p w14:paraId="6B09C40C" w14:textId="77777777" w:rsidR="00230334" w:rsidRDefault="00230334" w:rsidP="00230334">
      <w:pPr>
        <w:tabs>
          <w:tab w:val="left" w:pos="709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Państwowej Bursy Szkół Artystycznych</w:t>
      </w:r>
    </w:p>
    <w:p w14:paraId="70B2F000" w14:textId="77777777" w:rsidR="00230334" w:rsidRDefault="00230334" w:rsidP="00230334">
      <w:pPr>
        <w:tabs>
          <w:tab w:val="left" w:pos="709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w Poznaniu </w:t>
      </w:r>
    </w:p>
    <w:p w14:paraId="54F8C31B" w14:textId="1C7B3541" w:rsidR="005F3B13" w:rsidRPr="00230334" w:rsidRDefault="00230334" w:rsidP="00230334">
      <w:pPr>
        <w:tabs>
          <w:tab w:val="left" w:pos="709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Barbara Dutkiewicz                        </w:t>
      </w:r>
    </w:p>
    <w:p w14:paraId="54F8A1E9" w14:textId="6168417B" w:rsidR="005F3B13" w:rsidRDefault="005F3B13" w:rsidP="003D5FCA">
      <w:pPr>
        <w:tabs>
          <w:tab w:val="left" w:pos="709"/>
        </w:tabs>
        <w:rPr>
          <w:rFonts w:ascii="Calibri" w:hAnsi="Calibri"/>
        </w:rPr>
      </w:pPr>
    </w:p>
    <w:p w14:paraId="79936318" w14:textId="77777777" w:rsidR="005F3B13" w:rsidRDefault="005F3B13" w:rsidP="003D5FCA">
      <w:pPr>
        <w:tabs>
          <w:tab w:val="left" w:pos="709"/>
        </w:tabs>
        <w:rPr>
          <w:rFonts w:ascii="Calibri" w:hAnsi="Calibri"/>
        </w:rPr>
      </w:pPr>
    </w:p>
    <w:p w14:paraId="7FDF4D8B" w14:textId="23EEA5FA" w:rsidR="003D5FCA" w:rsidRDefault="003D5FCA" w:rsidP="003D5FCA">
      <w:pPr>
        <w:tabs>
          <w:tab w:val="left" w:pos="709"/>
        </w:tabs>
        <w:rPr>
          <w:rFonts w:ascii="Calibri" w:hAnsi="Calibri"/>
        </w:rPr>
      </w:pPr>
    </w:p>
    <w:p w14:paraId="34AEBBCB" w14:textId="77777777" w:rsidR="003D5FCA" w:rsidRDefault="003D5FCA" w:rsidP="003D5FCA">
      <w:pPr>
        <w:tabs>
          <w:tab w:val="left" w:pos="709"/>
        </w:tabs>
        <w:rPr>
          <w:rFonts w:ascii="Garamond" w:hAnsi="Garamond"/>
          <w:sz w:val="24"/>
          <w:szCs w:val="24"/>
        </w:rPr>
      </w:pPr>
    </w:p>
    <w:p w14:paraId="2E671C9C" w14:textId="77777777" w:rsidR="00425584" w:rsidRPr="003D5FCA" w:rsidRDefault="003D5FCA" w:rsidP="003D5FCA">
      <w:pPr>
        <w:pBdr>
          <w:top w:val="single" w:sz="4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 xml:space="preserve">ul. Stanisława </w:t>
      </w:r>
      <w:proofErr w:type="spellStart"/>
      <w:r>
        <w:rPr>
          <w:rFonts w:ascii="Calibri" w:hAnsi="Calibri"/>
        </w:rPr>
        <w:t>Hejmowskiego</w:t>
      </w:r>
      <w:proofErr w:type="spellEnd"/>
      <w:r>
        <w:rPr>
          <w:rFonts w:ascii="Calibri" w:hAnsi="Calibri"/>
        </w:rPr>
        <w:t xml:space="preserve"> 1,   61-736 Poznań, tel. 618585485, 618585480, sekretariat@bursaart.poznan.pl</w:t>
      </w:r>
    </w:p>
    <w:sectPr w:rsidR="00425584" w:rsidRPr="003D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93D30"/>
    <w:multiLevelType w:val="hybridMultilevel"/>
    <w:tmpl w:val="D4266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44241"/>
    <w:multiLevelType w:val="hybridMultilevel"/>
    <w:tmpl w:val="A394E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CA"/>
    <w:rsid w:val="0003216F"/>
    <w:rsid w:val="00075B9B"/>
    <w:rsid w:val="00227990"/>
    <w:rsid w:val="00230334"/>
    <w:rsid w:val="003D5FCA"/>
    <w:rsid w:val="00425584"/>
    <w:rsid w:val="00594C16"/>
    <w:rsid w:val="005E11B4"/>
    <w:rsid w:val="005F3B13"/>
    <w:rsid w:val="00667E26"/>
    <w:rsid w:val="00750A4D"/>
    <w:rsid w:val="0078628A"/>
    <w:rsid w:val="00787F4D"/>
    <w:rsid w:val="007D4813"/>
    <w:rsid w:val="00A72342"/>
    <w:rsid w:val="00B27AB6"/>
    <w:rsid w:val="00DE013E"/>
    <w:rsid w:val="00E26513"/>
    <w:rsid w:val="00EE2B7C"/>
    <w:rsid w:val="00F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5B0754"/>
  <w15:chartTrackingRefBased/>
  <w15:docId w15:val="{36AE7D82-C689-42C9-8B07-4885BF84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3D5FCA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D5FCA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50A4D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50A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50A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0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611DA-E67B-4CD1-A43A-3D8ADE54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10</cp:revision>
  <cp:lastPrinted>2024-05-14T11:08:00Z</cp:lastPrinted>
  <dcterms:created xsi:type="dcterms:W3CDTF">2024-05-14T09:42:00Z</dcterms:created>
  <dcterms:modified xsi:type="dcterms:W3CDTF">2024-05-14T11:46:00Z</dcterms:modified>
</cp:coreProperties>
</file>