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F41524" w14:textId="77777777" w:rsidR="005F2AB5" w:rsidRPr="0074238F" w:rsidRDefault="005F2AB5" w:rsidP="0074238F">
      <w:pPr>
        <w:spacing w:after="0"/>
        <w:rPr>
          <w:rFonts w:ascii="Fira Sans" w:hAnsi="Fira Sans"/>
          <w:sz w:val="19"/>
          <w:szCs w:val="19"/>
        </w:rPr>
      </w:pPr>
    </w:p>
    <w:p w14:paraId="798E9588" w14:textId="77777777" w:rsidR="00832016" w:rsidRPr="00E41759" w:rsidRDefault="00832016" w:rsidP="0074238F">
      <w:pPr>
        <w:spacing w:after="0"/>
        <w:jc w:val="center"/>
        <w:rPr>
          <w:rFonts w:ascii="Fira Sans" w:hAnsi="Fira Sans"/>
          <w:b/>
          <w:spacing w:val="20"/>
          <w:sz w:val="19"/>
          <w:szCs w:val="19"/>
        </w:rPr>
      </w:pPr>
      <w:r w:rsidRPr="00E41759">
        <w:rPr>
          <w:rFonts w:ascii="Fira Sans" w:hAnsi="Fira Sans"/>
          <w:b/>
          <w:spacing w:val="20"/>
          <w:sz w:val="19"/>
          <w:szCs w:val="19"/>
        </w:rPr>
        <w:t>UZASADNIENIE</w:t>
      </w:r>
    </w:p>
    <w:p w14:paraId="6E0B6BC1" w14:textId="77777777" w:rsidR="00832016" w:rsidRPr="0074238F" w:rsidRDefault="00832016" w:rsidP="0074238F">
      <w:pPr>
        <w:spacing w:after="0"/>
        <w:jc w:val="center"/>
        <w:rPr>
          <w:rFonts w:ascii="Fira Sans" w:hAnsi="Fira Sans"/>
          <w:sz w:val="19"/>
          <w:szCs w:val="19"/>
        </w:rPr>
      </w:pPr>
    </w:p>
    <w:p w14:paraId="4731B3F0" w14:textId="28DA777F" w:rsidR="00832016" w:rsidRPr="0074238F" w:rsidRDefault="00832016" w:rsidP="0074238F">
      <w:pPr>
        <w:spacing w:after="0"/>
        <w:jc w:val="both"/>
        <w:rPr>
          <w:rFonts w:ascii="Fira Sans" w:hAnsi="Fira Sans"/>
          <w:sz w:val="19"/>
          <w:szCs w:val="19"/>
          <w:lang w:eastAsia="pl-PL"/>
        </w:rPr>
      </w:pPr>
      <w:r w:rsidRPr="0074238F">
        <w:rPr>
          <w:rFonts w:ascii="Fira Sans" w:hAnsi="Fira Sans"/>
          <w:sz w:val="19"/>
          <w:szCs w:val="19"/>
          <w:lang w:eastAsia="pl-PL"/>
        </w:rPr>
        <w:t>Projektowane rozporządzenie</w:t>
      </w:r>
      <w:r w:rsidR="00631EDA" w:rsidRPr="0074238F">
        <w:rPr>
          <w:rFonts w:ascii="Fira Sans" w:hAnsi="Fira Sans"/>
          <w:sz w:val="19"/>
          <w:szCs w:val="19"/>
          <w:lang w:eastAsia="pl-PL"/>
        </w:rPr>
        <w:t xml:space="preserve"> wydawane jest</w:t>
      </w:r>
      <w:r w:rsidRPr="0074238F">
        <w:rPr>
          <w:rFonts w:ascii="Fira Sans" w:hAnsi="Fira Sans"/>
          <w:sz w:val="19"/>
          <w:szCs w:val="19"/>
          <w:lang w:eastAsia="pl-PL"/>
        </w:rPr>
        <w:t xml:space="preserve"> </w:t>
      </w:r>
      <w:r w:rsidR="005670F0" w:rsidRPr="0074238F">
        <w:rPr>
          <w:rFonts w:ascii="Fira Sans" w:hAnsi="Fira Sans"/>
          <w:sz w:val="19"/>
          <w:szCs w:val="19"/>
          <w:lang w:eastAsia="pl-PL"/>
        </w:rPr>
        <w:t>na podstawie upoważnienia, o którym mowa</w:t>
      </w:r>
      <w:r w:rsidRPr="0074238F">
        <w:rPr>
          <w:rFonts w:ascii="Fira Sans" w:hAnsi="Fira Sans"/>
          <w:sz w:val="19"/>
          <w:szCs w:val="19"/>
          <w:lang w:eastAsia="pl-PL"/>
        </w:rPr>
        <w:t xml:space="preserve"> w art. 46 ustawy z dnia 29 czerwca 1995 r. o statystyce publicznej (Dz. U. z 201</w:t>
      </w:r>
      <w:r w:rsidR="00D833AC" w:rsidRPr="0074238F">
        <w:rPr>
          <w:rFonts w:ascii="Fira Sans" w:hAnsi="Fira Sans"/>
          <w:sz w:val="19"/>
          <w:szCs w:val="19"/>
          <w:lang w:eastAsia="pl-PL"/>
        </w:rPr>
        <w:t>8</w:t>
      </w:r>
      <w:r w:rsidRPr="0074238F">
        <w:rPr>
          <w:rFonts w:ascii="Fira Sans" w:hAnsi="Fira Sans"/>
          <w:sz w:val="19"/>
          <w:szCs w:val="19"/>
          <w:lang w:eastAsia="pl-PL"/>
        </w:rPr>
        <w:t xml:space="preserve"> r. poz. </w:t>
      </w:r>
      <w:r w:rsidR="00D833AC" w:rsidRPr="0074238F">
        <w:rPr>
          <w:rFonts w:ascii="Fira Sans" w:hAnsi="Fira Sans"/>
          <w:sz w:val="19"/>
          <w:szCs w:val="19"/>
          <w:lang w:eastAsia="pl-PL"/>
        </w:rPr>
        <w:t>997</w:t>
      </w:r>
      <w:r w:rsidR="002D2617" w:rsidRPr="0074238F">
        <w:rPr>
          <w:rFonts w:ascii="Fira Sans" w:hAnsi="Fira Sans"/>
          <w:sz w:val="19"/>
          <w:szCs w:val="19"/>
          <w:lang w:eastAsia="pl-PL"/>
        </w:rPr>
        <w:t>,</w:t>
      </w:r>
      <w:r w:rsidR="00D833AC" w:rsidRPr="0074238F">
        <w:rPr>
          <w:rFonts w:ascii="Fira Sans" w:hAnsi="Fira Sans"/>
          <w:sz w:val="19"/>
          <w:szCs w:val="19"/>
          <w:lang w:eastAsia="pl-PL"/>
        </w:rPr>
        <w:t xml:space="preserve"> </w:t>
      </w:r>
      <w:r w:rsidRPr="0074238F">
        <w:rPr>
          <w:rFonts w:ascii="Fira Sans" w:hAnsi="Fira Sans"/>
          <w:sz w:val="19"/>
          <w:szCs w:val="19"/>
          <w:lang w:eastAsia="pl-PL"/>
        </w:rPr>
        <w:t xml:space="preserve">z </w:t>
      </w:r>
      <w:proofErr w:type="spellStart"/>
      <w:r w:rsidRPr="0074238F">
        <w:rPr>
          <w:rFonts w:ascii="Fira Sans" w:hAnsi="Fira Sans"/>
          <w:sz w:val="19"/>
          <w:szCs w:val="19"/>
          <w:lang w:eastAsia="pl-PL"/>
        </w:rPr>
        <w:t>późn</w:t>
      </w:r>
      <w:proofErr w:type="spellEnd"/>
      <w:r w:rsidRPr="0074238F">
        <w:rPr>
          <w:rFonts w:ascii="Fira Sans" w:hAnsi="Fira Sans"/>
          <w:sz w:val="19"/>
          <w:szCs w:val="19"/>
          <w:lang w:eastAsia="pl-PL"/>
        </w:rPr>
        <w:t>. zm.)</w:t>
      </w:r>
      <w:r w:rsidR="0039070B" w:rsidRPr="0074238F">
        <w:rPr>
          <w:rFonts w:ascii="Fira Sans" w:hAnsi="Fira Sans"/>
          <w:sz w:val="19"/>
          <w:szCs w:val="19"/>
          <w:lang w:eastAsia="pl-PL"/>
        </w:rPr>
        <w:t>.</w:t>
      </w:r>
    </w:p>
    <w:p w14:paraId="6A0526CF" w14:textId="09823BAB" w:rsidR="00941419" w:rsidRPr="0074238F" w:rsidRDefault="007A16CE" w:rsidP="00E77A1C">
      <w:pPr>
        <w:spacing w:after="120"/>
        <w:jc w:val="both"/>
        <w:rPr>
          <w:rFonts w:ascii="Fira Sans" w:hAnsi="Fira Sans"/>
          <w:sz w:val="19"/>
          <w:szCs w:val="19"/>
        </w:rPr>
      </w:pPr>
      <w:r w:rsidRPr="0074238F">
        <w:rPr>
          <w:rFonts w:ascii="Fira Sans" w:hAnsi="Fira Sans"/>
          <w:sz w:val="19"/>
          <w:szCs w:val="19"/>
          <w:lang w:eastAsia="pl-PL"/>
        </w:rPr>
        <w:t xml:space="preserve">Nowelizacja </w:t>
      </w:r>
      <w:r w:rsidR="00D95D04" w:rsidRPr="0074238F">
        <w:rPr>
          <w:rFonts w:ascii="Fira Sans" w:hAnsi="Fira Sans"/>
          <w:sz w:val="19"/>
          <w:szCs w:val="19"/>
          <w:lang w:eastAsia="pl-PL"/>
        </w:rPr>
        <w:t>rozporządzenia Rady Ministrów z dnia 30 listopada 2015 r. w sprawie sposobu i metodologii prowadzenia i aktualizacji krajowego rejestru urzędowego podmiotów gospodarki narodowej, wzorów wniosków, ankiet i zaświadczeń (Dz. U. poz. 2009</w:t>
      </w:r>
      <w:r w:rsidR="00BA33D9" w:rsidRPr="0074238F">
        <w:rPr>
          <w:rFonts w:ascii="Fira Sans" w:hAnsi="Fira Sans"/>
          <w:sz w:val="19"/>
          <w:szCs w:val="19"/>
          <w:lang w:eastAsia="pl-PL"/>
        </w:rPr>
        <w:t>,</w:t>
      </w:r>
      <w:r w:rsidR="00D95D04" w:rsidRPr="0074238F">
        <w:rPr>
          <w:rFonts w:ascii="Fira Sans" w:hAnsi="Fira Sans"/>
          <w:sz w:val="19"/>
          <w:szCs w:val="19"/>
          <w:lang w:eastAsia="pl-PL"/>
        </w:rPr>
        <w:t xml:space="preserve"> z </w:t>
      </w:r>
      <w:proofErr w:type="spellStart"/>
      <w:r w:rsidR="00D95D04" w:rsidRPr="0074238F">
        <w:rPr>
          <w:rFonts w:ascii="Fira Sans" w:hAnsi="Fira Sans"/>
          <w:sz w:val="19"/>
          <w:szCs w:val="19"/>
          <w:lang w:eastAsia="pl-PL"/>
        </w:rPr>
        <w:t>późn</w:t>
      </w:r>
      <w:proofErr w:type="spellEnd"/>
      <w:r w:rsidR="00D95D04" w:rsidRPr="0074238F">
        <w:rPr>
          <w:rFonts w:ascii="Fira Sans" w:hAnsi="Fira Sans"/>
          <w:sz w:val="19"/>
          <w:szCs w:val="19"/>
          <w:lang w:eastAsia="pl-PL"/>
        </w:rPr>
        <w:t xml:space="preserve">. zm.), zwanego dalej „rozporządzeniem”, </w:t>
      </w:r>
      <w:r w:rsidRPr="0074238F">
        <w:rPr>
          <w:rFonts w:ascii="Fira Sans" w:hAnsi="Fira Sans"/>
          <w:sz w:val="19"/>
          <w:szCs w:val="19"/>
          <w:lang w:eastAsia="pl-PL"/>
        </w:rPr>
        <w:t xml:space="preserve">wynika </w:t>
      </w:r>
      <w:r w:rsidR="00342A81" w:rsidRPr="0074238F">
        <w:rPr>
          <w:rFonts w:ascii="Fira Sans" w:hAnsi="Fira Sans"/>
          <w:sz w:val="19"/>
          <w:szCs w:val="19"/>
          <w:lang w:eastAsia="pl-PL"/>
        </w:rPr>
        <w:br/>
      </w:r>
      <w:r w:rsidRPr="0074238F">
        <w:rPr>
          <w:rFonts w:ascii="Fira Sans" w:hAnsi="Fira Sans"/>
          <w:sz w:val="19"/>
          <w:szCs w:val="19"/>
          <w:lang w:eastAsia="pl-PL"/>
        </w:rPr>
        <w:t>z konieczności</w:t>
      </w:r>
      <w:r w:rsidR="00795211" w:rsidRPr="0074238F">
        <w:rPr>
          <w:rFonts w:ascii="Fira Sans" w:hAnsi="Fira Sans"/>
          <w:sz w:val="19"/>
          <w:szCs w:val="19"/>
          <w:lang w:eastAsia="pl-PL"/>
        </w:rPr>
        <w:t xml:space="preserve"> </w:t>
      </w:r>
      <w:r w:rsidRPr="0074238F">
        <w:rPr>
          <w:rFonts w:ascii="Fira Sans" w:hAnsi="Fira Sans"/>
          <w:sz w:val="19"/>
          <w:szCs w:val="19"/>
          <w:lang w:eastAsia="pl-PL"/>
        </w:rPr>
        <w:t xml:space="preserve">dostosowania jego przepisów do </w:t>
      </w:r>
      <w:r w:rsidR="00BA33D9" w:rsidRPr="0074238F">
        <w:rPr>
          <w:rFonts w:ascii="Fira Sans" w:hAnsi="Fira Sans"/>
          <w:sz w:val="19"/>
          <w:szCs w:val="19"/>
          <w:lang w:eastAsia="pl-PL"/>
        </w:rPr>
        <w:t>zmienionego stanu prawnego m.in.: w związku</w:t>
      </w:r>
      <w:r w:rsidR="00003E9F" w:rsidRPr="0074238F">
        <w:rPr>
          <w:rFonts w:ascii="Fira Sans" w:hAnsi="Fira Sans"/>
          <w:sz w:val="19"/>
          <w:szCs w:val="19"/>
          <w:lang w:eastAsia="pl-PL"/>
        </w:rPr>
        <w:t xml:space="preserve"> z wejści</w:t>
      </w:r>
      <w:r w:rsidR="00BA33D9" w:rsidRPr="0074238F">
        <w:rPr>
          <w:rFonts w:ascii="Fira Sans" w:hAnsi="Fira Sans"/>
          <w:sz w:val="19"/>
          <w:szCs w:val="19"/>
          <w:lang w:eastAsia="pl-PL"/>
        </w:rPr>
        <w:t>em</w:t>
      </w:r>
      <w:r w:rsidR="00003E9F" w:rsidRPr="0074238F">
        <w:rPr>
          <w:rFonts w:ascii="Fira Sans" w:hAnsi="Fira Sans"/>
          <w:sz w:val="19"/>
          <w:szCs w:val="19"/>
          <w:lang w:eastAsia="pl-PL"/>
        </w:rPr>
        <w:t xml:space="preserve"> w życie </w:t>
      </w:r>
      <w:r w:rsidR="00BA33D9" w:rsidRPr="0074238F">
        <w:rPr>
          <w:rFonts w:ascii="Fira Sans" w:hAnsi="Fira Sans"/>
          <w:sz w:val="19"/>
          <w:szCs w:val="19"/>
          <w:lang w:eastAsia="pl-PL"/>
        </w:rPr>
        <w:t xml:space="preserve">przepisów oświatowych </w:t>
      </w:r>
      <w:r w:rsidR="00BA33D9" w:rsidRPr="0074238F">
        <w:rPr>
          <w:rFonts w:ascii="Fira Sans" w:hAnsi="Fira Sans"/>
          <w:sz w:val="19"/>
          <w:szCs w:val="19"/>
        </w:rPr>
        <w:t>oraz</w:t>
      </w:r>
      <w:r w:rsidR="00003E9F" w:rsidRPr="0074238F">
        <w:rPr>
          <w:rFonts w:ascii="Fira Sans" w:hAnsi="Fira Sans"/>
          <w:sz w:val="19"/>
          <w:szCs w:val="19"/>
        </w:rPr>
        <w:t xml:space="preserve"> ustawy z dnia 9 marca 2017 r. o związku metropolitalnym </w:t>
      </w:r>
      <w:r w:rsidR="00BA33D9" w:rsidRPr="0074238F">
        <w:rPr>
          <w:rFonts w:ascii="Fira Sans" w:hAnsi="Fira Sans"/>
          <w:sz w:val="19"/>
          <w:szCs w:val="19"/>
        </w:rPr>
        <w:br/>
      </w:r>
      <w:r w:rsidR="00003E9F" w:rsidRPr="0074238F">
        <w:rPr>
          <w:rFonts w:ascii="Fira Sans" w:hAnsi="Fira Sans"/>
          <w:sz w:val="19"/>
          <w:szCs w:val="19"/>
        </w:rPr>
        <w:t xml:space="preserve">w województwie śląskim </w:t>
      </w:r>
      <w:r w:rsidR="00647976" w:rsidRPr="0074238F">
        <w:rPr>
          <w:rFonts w:ascii="Fira Sans" w:hAnsi="Fira Sans"/>
          <w:sz w:val="19"/>
          <w:szCs w:val="19"/>
        </w:rPr>
        <w:t>(Dz. U. poz. 730).</w:t>
      </w:r>
    </w:p>
    <w:p w14:paraId="303FFF0C" w14:textId="77E3CAB2" w:rsidR="00380467" w:rsidRPr="0074238F" w:rsidRDefault="005670F0" w:rsidP="0074238F">
      <w:pPr>
        <w:spacing w:after="0"/>
        <w:jc w:val="both"/>
        <w:rPr>
          <w:rFonts w:ascii="Fira Sans" w:hAnsi="Fira Sans"/>
          <w:sz w:val="19"/>
          <w:szCs w:val="19"/>
        </w:rPr>
      </w:pPr>
      <w:r w:rsidRPr="0074238F">
        <w:rPr>
          <w:rFonts w:ascii="Fira Sans" w:hAnsi="Fira Sans"/>
          <w:sz w:val="19"/>
          <w:szCs w:val="19"/>
        </w:rPr>
        <w:t>Wprowadz</w:t>
      </w:r>
      <w:r w:rsidR="00D95D04" w:rsidRPr="0074238F">
        <w:rPr>
          <w:rFonts w:ascii="Fira Sans" w:hAnsi="Fira Sans"/>
          <w:sz w:val="19"/>
          <w:szCs w:val="19"/>
        </w:rPr>
        <w:t>a</w:t>
      </w:r>
      <w:r w:rsidRPr="0074238F">
        <w:rPr>
          <w:rFonts w:ascii="Fira Sans" w:hAnsi="Fira Sans"/>
          <w:sz w:val="19"/>
          <w:szCs w:val="19"/>
        </w:rPr>
        <w:t>ne zmiany</w:t>
      </w:r>
      <w:r w:rsidR="00D95D04" w:rsidRPr="0074238F">
        <w:rPr>
          <w:rFonts w:ascii="Fira Sans" w:hAnsi="Fira Sans"/>
          <w:sz w:val="19"/>
          <w:szCs w:val="19"/>
        </w:rPr>
        <w:t xml:space="preserve"> w brzmieniu ro</w:t>
      </w:r>
      <w:r w:rsidR="00631EDA" w:rsidRPr="0074238F">
        <w:rPr>
          <w:rFonts w:ascii="Fira Sans" w:hAnsi="Fira Sans"/>
          <w:sz w:val="19"/>
          <w:szCs w:val="19"/>
        </w:rPr>
        <w:t>z</w:t>
      </w:r>
      <w:r w:rsidR="00D95D04" w:rsidRPr="0074238F">
        <w:rPr>
          <w:rFonts w:ascii="Fira Sans" w:hAnsi="Fira Sans"/>
          <w:sz w:val="19"/>
          <w:szCs w:val="19"/>
        </w:rPr>
        <w:t>porządzenia</w:t>
      </w:r>
      <w:r w:rsidRPr="0074238F">
        <w:rPr>
          <w:rFonts w:ascii="Fira Sans" w:hAnsi="Fira Sans"/>
          <w:sz w:val="19"/>
          <w:szCs w:val="19"/>
        </w:rPr>
        <w:t xml:space="preserve"> polegają na:</w:t>
      </w:r>
    </w:p>
    <w:p w14:paraId="222831F9" w14:textId="5630C1B5" w:rsidR="00380467" w:rsidRPr="0074238F" w:rsidRDefault="00380467" w:rsidP="0074238F">
      <w:pPr>
        <w:pStyle w:val="Akapitzlist"/>
        <w:numPr>
          <w:ilvl w:val="0"/>
          <w:numId w:val="8"/>
        </w:numPr>
        <w:jc w:val="both"/>
        <w:rPr>
          <w:rFonts w:ascii="Fira Sans" w:hAnsi="Fira Sans"/>
          <w:sz w:val="19"/>
          <w:szCs w:val="19"/>
        </w:rPr>
      </w:pPr>
      <w:r w:rsidRPr="0074238F">
        <w:rPr>
          <w:rFonts w:ascii="Fira Sans" w:hAnsi="Fira Sans"/>
          <w:bCs/>
          <w:sz w:val="19"/>
          <w:szCs w:val="19"/>
        </w:rPr>
        <w:t xml:space="preserve">w § 2 pkt 1 – </w:t>
      </w:r>
      <w:proofErr w:type="spellStart"/>
      <w:r w:rsidRPr="0074238F">
        <w:rPr>
          <w:rFonts w:ascii="Fira Sans" w:hAnsi="Fira Sans"/>
          <w:bCs/>
          <w:sz w:val="19"/>
          <w:szCs w:val="19"/>
        </w:rPr>
        <w:t>uspójniono</w:t>
      </w:r>
      <w:proofErr w:type="spellEnd"/>
      <w:r w:rsidRPr="0074238F">
        <w:rPr>
          <w:rFonts w:ascii="Fira Sans" w:hAnsi="Fira Sans"/>
          <w:bCs/>
          <w:sz w:val="19"/>
          <w:szCs w:val="19"/>
        </w:rPr>
        <w:t xml:space="preserve"> przepisy przedmiotowego rozporządzenia z art. 42 ust. 7 pkt 1 ustawy </w:t>
      </w:r>
      <w:r w:rsidR="00E344E9" w:rsidRPr="0074238F">
        <w:rPr>
          <w:rFonts w:ascii="Fira Sans" w:hAnsi="Fira Sans"/>
          <w:bCs/>
          <w:sz w:val="19"/>
          <w:szCs w:val="19"/>
        </w:rPr>
        <w:br/>
      </w:r>
      <w:r w:rsidRPr="0074238F">
        <w:rPr>
          <w:rFonts w:ascii="Fira Sans" w:hAnsi="Fira Sans"/>
          <w:bCs/>
          <w:sz w:val="19"/>
          <w:szCs w:val="19"/>
        </w:rPr>
        <w:t xml:space="preserve">z dnia 29 czerwca 1995 r. o statystyce publicznej, który stanowi: złożenie wniosku o wpis do rejestru podmiotów, wniosku o zmianę cech objętych wpisem oraz wniosku o skreślenie z rejestru podmiotów dla przedsiębiorcy będącego osobą fizyczną - następuje na podstawie przepisów ustawy z dnia 6 marca 2018 r. o Centralnej Ewidencji i Informacji o Działalności Gospodarczej </w:t>
      </w:r>
      <w:r w:rsidR="00E344E9" w:rsidRPr="0074238F">
        <w:rPr>
          <w:rFonts w:ascii="Fira Sans" w:hAnsi="Fira Sans"/>
          <w:bCs/>
          <w:sz w:val="19"/>
          <w:szCs w:val="19"/>
        </w:rPr>
        <w:br/>
      </w:r>
      <w:r w:rsidRPr="0074238F">
        <w:rPr>
          <w:rFonts w:ascii="Fira Sans" w:hAnsi="Fira Sans"/>
          <w:bCs/>
          <w:sz w:val="19"/>
          <w:szCs w:val="19"/>
        </w:rPr>
        <w:t>i Punkcie Informacji dla Przedsiębiorcy (Dz.U. poz. 647);</w:t>
      </w:r>
    </w:p>
    <w:p w14:paraId="63D1F78D" w14:textId="01E58F80" w:rsidR="005670F0" w:rsidRPr="0074238F" w:rsidRDefault="005670F0" w:rsidP="0074238F">
      <w:pPr>
        <w:pStyle w:val="Akapitzlist"/>
        <w:numPr>
          <w:ilvl w:val="0"/>
          <w:numId w:val="8"/>
        </w:numPr>
        <w:spacing w:after="0"/>
        <w:jc w:val="both"/>
        <w:rPr>
          <w:rFonts w:ascii="Fira Sans" w:hAnsi="Fira Sans"/>
          <w:sz w:val="19"/>
          <w:szCs w:val="19"/>
        </w:rPr>
      </w:pPr>
      <w:r w:rsidRPr="0074238F">
        <w:rPr>
          <w:rFonts w:ascii="Fira Sans" w:hAnsi="Fira Sans"/>
          <w:sz w:val="19"/>
          <w:szCs w:val="19"/>
        </w:rPr>
        <w:t>w § 2 pkt 3 i § 9 ust. 2 pkt</w:t>
      </w:r>
      <w:r w:rsidR="00E72D68" w:rsidRPr="0074238F">
        <w:rPr>
          <w:rFonts w:ascii="Fira Sans" w:hAnsi="Fira Sans"/>
          <w:sz w:val="19"/>
          <w:szCs w:val="19"/>
        </w:rPr>
        <w:t xml:space="preserve"> 5</w:t>
      </w:r>
      <w:r w:rsidR="00E1084B" w:rsidRPr="0074238F">
        <w:rPr>
          <w:rFonts w:ascii="Fira Sans" w:hAnsi="Fira Sans"/>
          <w:sz w:val="19"/>
          <w:szCs w:val="19"/>
        </w:rPr>
        <w:t xml:space="preserve"> </w:t>
      </w:r>
      <w:r w:rsidRPr="0074238F">
        <w:rPr>
          <w:rFonts w:ascii="Fira Sans" w:hAnsi="Fira Sans"/>
          <w:sz w:val="19"/>
          <w:szCs w:val="19"/>
        </w:rPr>
        <w:t>– jest to zmiana wynikowa</w:t>
      </w:r>
      <w:r w:rsidR="00094A3D" w:rsidRPr="0074238F">
        <w:rPr>
          <w:rFonts w:ascii="Fira Sans" w:hAnsi="Fira Sans"/>
          <w:sz w:val="19"/>
          <w:szCs w:val="19"/>
        </w:rPr>
        <w:t xml:space="preserve"> związana z wejści</w:t>
      </w:r>
      <w:r w:rsidR="00631EDA" w:rsidRPr="0074238F">
        <w:rPr>
          <w:rFonts w:ascii="Fira Sans" w:hAnsi="Fira Sans"/>
          <w:sz w:val="19"/>
          <w:szCs w:val="19"/>
        </w:rPr>
        <w:t>em</w:t>
      </w:r>
      <w:r w:rsidR="00094A3D" w:rsidRPr="0074238F">
        <w:rPr>
          <w:rFonts w:ascii="Fira Sans" w:hAnsi="Fira Sans"/>
          <w:sz w:val="19"/>
          <w:szCs w:val="19"/>
        </w:rPr>
        <w:t xml:space="preserve"> w życie ustawy z dnia </w:t>
      </w:r>
      <w:r w:rsidR="00BA33D9" w:rsidRPr="0074238F">
        <w:rPr>
          <w:rFonts w:ascii="Fira Sans" w:hAnsi="Fira Sans"/>
          <w:sz w:val="19"/>
          <w:szCs w:val="19"/>
          <w:lang w:eastAsia="pl-PL"/>
        </w:rPr>
        <w:t xml:space="preserve">z dnia 14 grudnia 2016 r. - Przepisy wprowadzające ustawę – Prawo oświatowe (Dz. U. z 2017 r. poz. 60, z </w:t>
      </w:r>
      <w:proofErr w:type="spellStart"/>
      <w:r w:rsidR="00BA33D9" w:rsidRPr="0074238F">
        <w:rPr>
          <w:rFonts w:ascii="Fira Sans" w:hAnsi="Fira Sans"/>
          <w:sz w:val="19"/>
          <w:szCs w:val="19"/>
          <w:lang w:eastAsia="pl-PL"/>
        </w:rPr>
        <w:t>późn</w:t>
      </w:r>
      <w:proofErr w:type="spellEnd"/>
      <w:r w:rsidR="00BA33D9" w:rsidRPr="0074238F">
        <w:rPr>
          <w:rFonts w:ascii="Fira Sans" w:hAnsi="Fira Sans"/>
          <w:sz w:val="19"/>
          <w:szCs w:val="19"/>
          <w:lang w:eastAsia="pl-PL"/>
        </w:rPr>
        <w:t xml:space="preserve">. zm.) i ustawy z dnia </w:t>
      </w:r>
      <w:r w:rsidR="00094A3D" w:rsidRPr="0074238F">
        <w:rPr>
          <w:rFonts w:ascii="Fira Sans" w:hAnsi="Fira Sans"/>
          <w:sz w:val="19"/>
          <w:szCs w:val="19"/>
        </w:rPr>
        <w:t xml:space="preserve">14 grudnia 2016 r. – Prawo oświatowe (Dz.U. z 2018 r. poz. 996, </w:t>
      </w:r>
      <w:r w:rsidR="00BA33D9" w:rsidRPr="0074238F">
        <w:rPr>
          <w:rFonts w:ascii="Fira Sans" w:hAnsi="Fira Sans"/>
          <w:sz w:val="19"/>
          <w:szCs w:val="19"/>
        </w:rPr>
        <w:br/>
      </w:r>
      <w:r w:rsidR="00094A3D" w:rsidRPr="0074238F">
        <w:rPr>
          <w:rFonts w:ascii="Fira Sans" w:hAnsi="Fira Sans"/>
          <w:sz w:val="19"/>
          <w:szCs w:val="19"/>
        </w:rPr>
        <w:t xml:space="preserve">z </w:t>
      </w:r>
      <w:proofErr w:type="spellStart"/>
      <w:r w:rsidR="00094A3D" w:rsidRPr="0074238F">
        <w:rPr>
          <w:rFonts w:ascii="Fira Sans" w:hAnsi="Fira Sans"/>
          <w:sz w:val="19"/>
          <w:szCs w:val="19"/>
        </w:rPr>
        <w:t>późn</w:t>
      </w:r>
      <w:proofErr w:type="spellEnd"/>
      <w:r w:rsidR="00094A3D" w:rsidRPr="0074238F">
        <w:rPr>
          <w:rFonts w:ascii="Fira Sans" w:hAnsi="Fira Sans"/>
          <w:sz w:val="19"/>
          <w:szCs w:val="19"/>
        </w:rPr>
        <w:t>. zm.)</w:t>
      </w:r>
      <w:r w:rsidR="00631EDA" w:rsidRPr="0074238F">
        <w:rPr>
          <w:rFonts w:ascii="Fira Sans" w:hAnsi="Fira Sans"/>
          <w:sz w:val="19"/>
          <w:szCs w:val="19"/>
        </w:rPr>
        <w:t xml:space="preserve"> oraz </w:t>
      </w:r>
      <w:r w:rsidR="00094A3D" w:rsidRPr="0074238F">
        <w:rPr>
          <w:rFonts w:ascii="Fira Sans" w:hAnsi="Fira Sans"/>
          <w:sz w:val="19"/>
          <w:szCs w:val="19"/>
        </w:rPr>
        <w:t>uchyleni</w:t>
      </w:r>
      <w:r w:rsidR="00631EDA" w:rsidRPr="0074238F">
        <w:rPr>
          <w:rFonts w:ascii="Fira Sans" w:hAnsi="Fira Sans"/>
          <w:sz w:val="19"/>
          <w:szCs w:val="19"/>
        </w:rPr>
        <w:t>em</w:t>
      </w:r>
      <w:r w:rsidR="00094A3D" w:rsidRPr="0074238F">
        <w:rPr>
          <w:rFonts w:ascii="Fira Sans" w:hAnsi="Fira Sans"/>
          <w:sz w:val="19"/>
          <w:szCs w:val="19"/>
        </w:rPr>
        <w:t xml:space="preserve"> części przepisów ustawy z dnia 7 września 1991 r. o sys</w:t>
      </w:r>
      <w:r w:rsidR="00BA33D9" w:rsidRPr="0074238F">
        <w:rPr>
          <w:rFonts w:ascii="Fira Sans" w:hAnsi="Fira Sans"/>
          <w:sz w:val="19"/>
          <w:szCs w:val="19"/>
        </w:rPr>
        <w:t>temie oświaty (Dz. U. z 2018 r.</w:t>
      </w:r>
      <w:r w:rsidR="00094A3D" w:rsidRPr="0074238F">
        <w:rPr>
          <w:rFonts w:ascii="Fira Sans" w:hAnsi="Fira Sans"/>
          <w:sz w:val="19"/>
          <w:szCs w:val="19"/>
        </w:rPr>
        <w:t xml:space="preserve"> poz. </w:t>
      </w:r>
      <w:r w:rsidR="00BA33D9" w:rsidRPr="0074238F">
        <w:rPr>
          <w:rFonts w:ascii="Fira Sans" w:hAnsi="Fira Sans"/>
          <w:sz w:val="19"/>
          <w:szCs w:val="19"/>
        </w:rPr>
        <w:t>1457,</w:t>
      </w:r>
      <w:r w:rsidR="00094A3D" w:rsidRPr="0074238F">
        <w:rPr>
          <w:rFonts w:ascii="Fira Sans" w:hAnsi="Fira Sans"/>
          <w:sz w:val="19"/>
          <w:szCs w:val="19"/>
        </w:rPr>
        <w:t xml:space="preserve"> z </w:t>
      </w:r>
      <w:proofErr w:type="spellStart"/>
      <w:r w:rsidR="00094A3D" w:rsidRPr="0074238F">
        <w:rPr>
          <w:rFonts w:ascii="Fira Sans" w:hAnsi="Fira Sans"/>
          <w:sz w:val="19"/>
          <w:szCs w:val="19"/>
        </w:rPr>
        <w:t>późn</w:t>
      </w:r>
      <w:proofErr w:type="spellEnd"/>
      <w:r w:rsidR="00094A3D" w:rsidRPr="0074238F">
        <w:rPr>
          <w:rFonts w:ascii="Fira Sans" w:hAnsi="Fira Sans"/>
          <w:sz w:val="19"/>
          <w:szCs w:val="19"/>
        </w:rPr>
        <w:t xml:space="preserve">. zm.) i polega na wprowadzeniu odesłania do przepisów ustawy </w:t>
      </w:r>
      <w:r w:rsidR="00BA33D9" w:rsidRPr="0074238F">
        <w:rPr>
          <w:rFonts w:ascii="Fira Sans" w:hAnsi="Fira Sans"/>
          <w:sz w:val="19"/>
          <w:szCs w:val="19"/>
        </w:rPr>
        <w:br/>
      </w:r>
      <w:r w:rsidR="00094A3D" w:rsidRPr="0074238F">
        <w:rPr>
          <w:rFonts w:ascii="Fira Sans" w:hAnsi="Fira Sans"/>
          <w:sz w:val="19"/>
          <w:szCs w:val="19"/>
        </w:rPr>
        <w:t>z dnia 14 grudnia 2016 r.</w:t>
      </w:r>
      <w:r w:rsidR="00BA33D9" w:rsidRPr="0074238F">
        <w:rPr>
          <w:rFonts w:ascii="Fira Sans" w:hAnsi="Fira Sans"/>
          <w:sz w:val="19"/>
          <w:szCs w:val="19"/>
        </w:rPr>
        <w:t xml:space="preserve"> </w:t>
      </w:r>
      <w:r w:rsidR="00BA33D9" w:rsidRPr="0074238F">
        <w:rPr>
          <w:rFonts w:ascii="Fira Sans" w:hAnsi="Fira Sans"/>
          <w:sz w:val="19"/>
          <w:szCs w:val="19"/>
          <w:lang w:eastAsia="pl-PL"/>
        </w:rPr>
        <w:t>- Prawo oświatowe</w:t>
      </w:r>
      <w:r w:rsidR="00094A3D" w:rsidRPr="0074238F">
        <w:rPr>
          <w:rFonts w:ascii="Fira Sans" w:hAnsi="Fira Sans"/>
          <w:sz w:val="19"/>
          <w:szCs w:val="19"/>
        </w:rPr>
        <w:t>;</w:t>
      </w:r>
    </w:p>
    <w:p w14:paraId="79CC53CA" w14:textId="228EAC5A" w:rsidR="00380467" w:rsidRPr="0074238F" w:rsidRDefault="00380467" w:rsidP="0074238F">
      <w:pPr>
        <w:pStyle w:val="Akapitzlist"/>
        <w:numPr>
          <w:ilvl w:val="0"/>
          <w:numId w:val="8"/>
        </w:numPr>
        <w:spacing w:after="0"/>
        <w:jc w:val="both"/>
        <w:rPr>
          <w:rFonts w:ascii="Fira Sans" w:hAnsi="Fira Sans"/>
          <w:sz w:val="19"/>
          <w:szCs w:val="19"/>
        </w:rPr>
      </w:pPr>
      <w:r w:rsidRPr="0074238F">
        <w:rPr>
          <w:rFonts w:ascii="Fira Sans" w:hAnsi="Fira Sans"/>
          <w:sz w:val="19"/>
          <w:szCs w:val="19"/>
        </w:rPr>
        <w:t>w § 6</w:t>
      </w:r>
      <w:r w:rsidR="00941419" w:rsidRPr="0074238F">
        <w:rPr>
          <w:rFonts w:ascii="Fira Sans" w:hAnsi="Fira Sans"/>
          <w:sz w:val="19"/>
          <w:szCs w:val="19"/>
        </w:rPr>
        <w:t xml:space="preserve"> ust.</w:t>
      </w:r>
      <w:r w:rsidRPr="0074238F">
        <w:rPr>
          <w:rFonts w:ascii="Fira Sans" w:hAnsi="Fira Sans"/>
          <w:sz w:val="19"/>
          <w:szCs w:val="19"/>
        </w:rPr>
        <w:t xml:space="preserve"> 1</w:t>
      </w:r>
      <w:r w:rsidRPr="0074238F">
        <w:rPr>
          <w:rFonts w:ascii="Fira Sans" w:eastAsia="Times New Roman" w:hAnsi="Fira Sans"/>
          <w:bCs/>
          <w:sz w:val="19"/>
          <w:szCs w:val="19"/>
          <w:lang w:eastAsia="pl-PL"/>
        </w:rPr>
        <w:t xml:space="preserve"> </w:t>
      </w:r>
      <w:r w:rsidRPr="0074238F">
        <w:rPr>
          <w:rFonts w:ascii="Fira Sans" w:hAnsi="Fira Sans"/>
          <w:bCs/>
          <w:sz w:val="19"/>
          <w:szCs w:val="19"/>
        </w:rPr>
        <w:t>dokonano doprecyzowania w zakresie źródeł informacji,</w:t>
      </w:r>
      <w:r w:rsidR="005154B9" w:rsidRPr="0074238F">
        <w:rPr>
          <w:rFonts w:ascii="Fira Sans" w:hAnsi="Fira Sans"/>
          <w:bCs/>
          <w:sz w:val="19"/>
          <w:szCs w:val="19"/>
        </w:rPr>
        <w:t xml:space="preserve"> na których podstawie dokonywany jest wpis adresu do rejestru, bowiem</w:t>
      </w:r>
      <w:r w:rsidRPr="0074238F">
        <w:rPr>
          <w:rFonts w:ascii="Fira Sans" w:hAnsi="Fira Sans"/>
          <w:bCs/>
          <w:sz w:val="19"/>
          <w:szCs w:val="19"/>
        </w:rPr>
        <w:t xml:space="preserve"> w odniesieniu do osób fizycznych będących przedsiębiorcami nie jest to wyłącznie wniosek o wpis do CEIDG</w:t>
      </w:r>
      <w:r w:rsidR="005154B9" w:rsidRPr="0074238F">
        <w:rPr>
          <w:rFonts w:ascii="Fira Sans" w:hAnsi="Fira Sans"/>
          <w:bCs/>
          <w:sz w:val="19"/>
          <w:szCs w:val="19"/>
        </w:rPr>
        <w:t>;</w:t>
      </w:r>
    </w:p>
    <w:p w14:paraId="0912C5E0" w14:textId="51A31E40" w:rsidR="00941419" w:rsidRPr="0074238F" w:rsidRDefault="003045EF" w:rsidP="0074238F">
      <w:pPr>
        <w:pStyle w:val="Akapitzlist"/>
        <w:numPr>
          <w:ilvl w:val="0"/>
          <w:numId w:val="8"/>
        </w:numPr>
        <w:spacing w:after="0"/>
        <w:jc w:val="both"/>
        <w:rPr>
          <w:rFonts w:ascii="Fira Sans" w:hAnsi="Fira Sans"/>
          <w:sz w:val="19"/>
          <w:szCs w:val="19"/>
        </w:rPr>
      </w:pPr>
      <w:r w:rsidRPr="0074238F">
        <w:rPr>
          <w:rFonts w:ascii="Fira Sans" w:hAnsi="Fira Sans"/>
          <w:sz w:val="19"/>
          <w:szCs w:val="19"/>
        </w:rPr>
        <w:t>w</w:t>
      </w:r>
      <w:r w:rsidR="00941419" w:rsidRPr="0074238F">
        <w:rPr>
          <w:rFonts w:ascii="Fira Sans" w:hAnsi="Fira Sans"/>
          <w:sz w:val="19"/>
          <w:szCs w:val="19"/>
        </w:rPr>
        <w:t xml:space="preserve"> § 6 ust. 2 pkt 3 rozporządzenia </w:t>
      </w:r>
      <w:r w:rsidR="00094A3D" w:rsidRPr="0074238F">
        <w:rPr>
          <w:rFonts w:ascii="Fira Sans" w:hAnsi="Fira Sans"/>
          <w:sz w:val="19"/>
          <w:szCs w:val="19"/>
        </w:rPr>
        <w:t xml:space="preserve">zmiana </w:t>
      </w:r>
      <w:r w:rsidR="00323D29" w:rsidRPr="0074238F">
        <w:rPr>
          <w:rFonts w:ascii="Fira Sans" w:hAnsi="Fira Sans"/>
          <w:sz w:val="19"/>
          <w:szCs w:val="19"/>
        </w:rPr>
        <w:t>polega na odejściu od obecnego rozwiązania, zgodnie</w:t>
      </w:r>
      <w:r w:rsidR="00AE6657" w:rsidRPr="0074238F">
        <w:rPr>
          <w:rFonts w:ascii="Fira Sans" w:hAnsi="Fira Sans"/>
          <w:sz w:val="19"/>
          <w:szCs w:val="19"/>
        </w:rPr>
        <w:t xml:space="preserve"> </w:t>
      </w:r>
      <w:r w:rsidR="002F3CA1" w:rsidRPr="0074238F">
        <w:rPr>
          <w:rFonts w:ascii="Fira Sans" w:hAnsi="Fira Sans"/>
          <w:sz w:val="19"/>
          <w:szCs w:val="19"/>
        </w:rPr>
        <w:br/>
      </w:r>
      <w:r w:rsidR="00323D29" w:rsidRPr="0074238F">
        <w:rPr>
          <w:rFonts w:ascii="Fira Sans" w:hAnsi="Fira Sans"/>
          <w:sz w:val="19"/>
          <w:szCs w:val="19"/>
        </w:rPr>
        <w:t>z którym adres do korespondencji musi znajdować się na terytorium Rzeczypospolitej Polskiej. Wskazać należy, że wpis w Centralnej Ewidencji i Informacji o Działalności Gospodarczej, zwanej dalej „CEIDG”</w:t>
      </w:r>
      <w:r w:rsidR="00941419" w:rsidRPr="0074238F">
        <w:rPr>
          <w:rFonts w:ascii="Fira Sans" w:hAnsi="Fira Sans"/>
          <w:sz w:val="19"/>
          <w:szCs w:val="19"/>
        </w:rPr>
        <w:t xml:space="preserve">, zgodnie z ustawą z dnia </w:t>
      </w:r>
      <w:r w:rsidR="007F534D" w:rsidRPr="0074238F">
        <w:rPr>
          <w:rFonts w:ascii="Fira Sans" w:hAnsi="Fira Sans"/>
          <w:sz w:val="19"/>
          <w:szCs w:val="19"/>
        </w:rPr>
        <w:t>6 marca 2018</w:t>
      </w:r>
      <w:r w:rsidR="00941419" w:rsidRPr="0074238F">
        <w:rPr>
          <w:rFonts w:ascii="Fira Sans" w:hAnsi="Fira Sans"/>
          <w:sz w:val="19"/>
          <w:szCs w:val="19"/>
        </w:rPr>
        <w:t xml:space="preserve"> r. o </w:t>
      </w:r>
      <w:r w:rsidR="007F534D" w:rsidRPr="0074238F">
        <w:rPr>
          <w:rFonts w:ascii="Fira Sans" w:hAnsi="Fira Sans"/>
          <w:sz w:val="19"/>
          <w:szCs w:val="19"/>
        </w:rPr>
        <w:t xml:space="preserve">Centralnej Ewidencji i Informacji </w:t>
      </w:r>
      <w:r w:rsidR="002F3CA1" w:rsidRPr="0074238F">
        <w:rPr>
          <w:rFonts w:ascii="Fira Sans" w:hAnsi="Fira Sans"/>
          <w:sz w:val="19"/>
          <w:szCs w:val="19"/>
        </w:rPr>
        <w:br/>
      </w:r>
      <w:r w:rsidR="007F534D" w:rsidRPr="0074238F">
        <w:rPr>
          <w:rFonts w:ascii="Fira Sans" w:hAnsi="Fira Sans"/>
          <w:sz w:val="19"/>
          <w:szCs w:val="19"/>
        </w:rPr>
        <w:t>o Działalności Gospodarczej i Punkcie Informacji dla Przedsiębiorcy (Dz. U.</w:t>
      </w:r>
      <w:r w:rsidR="00941419" w:rsidRPr="0074238F">
        <w:rPr>
          <w:rFonts w:ascii="Fira Sans" w:hAnsi="Fira Sans"/>
          <w:sz w:val="19"/>
          <w:szCs w:val="19"/>
        </w:rPr>
        <w:t xml:space="preserve"> poz. </w:t>
      </w:r>
      <w:r w:rsidR="007F534D" w:rsidRPr="0074238F">
        <w:rPr>
          <w:rFonts w:ascii="Fira Sans" w:hAnsi="Fira Sans"/>
          <w:sz w:val="19"/>
          <w:szCs w:val="19"/>
        </w:rPr>
        <w:t xml:space="preserve">647) </w:t>
      </w:r>
      <w:r w:rsidR="00941419" w:rsidRPr="0074238F">
        <w:rPr>
          <w:rFonts w:ascii="Fira Sans" w:hAnsi="Fira Sans"/>
          <w:sz w:val="19"/>
          <w:szCs w:val="19"/>
        </w:rPr>
        <w:t>nie zawiera takiego ograniczenia (zgodnie z art. 5 ust.</w:t>
      </w:r>
      <w:r w:rsidR="007F534D" w:rsidRPr="0074238F">
        <w:rPr>
          <w:rFonts w:ascii="Fira Sans" w:hAnsi="Fira Sans"/>
          <w:sz w:val="19"/>
          <w:szCs w:val="19"/>
        </w:rPr>
        <w:t xml:space="preserve"> </w:t>
      </w:r>
      <w:r w:rsidR="00941419" w:rsidRPr="0074238F">
        <w:rPr>
          <w:rFonts w:ascii="Fira Sans" w:hAnsi="Fira Sans"/>
          <w:sz w:val="19"/>
          <w:szCs w:val="19"/>
        </w:rPr>
        <w:t xml:space="preserve">1 pkt </w:t>
      </w:r>
      <w:r w:rsidR="007F534D" w:rsidRPr="0074238F">
        <w:rPr>
          <w:rFonts w:ascii="Fira Sans" w:hAnsi="Fira Sans"/>
          <w:sz w:val="19"/>
          <w:szCs w:val="19"/>
        </w:rPr>
        <w:t>6</w:t>
      </w:r>
      <w:r w:rsidR="00941419" w:rsidRPr="0074238F">
        <w:rPr>
          <w:rFonts w:ascii="Fira Sans" w:hAnsi="Fira Sans"/>
          <w:sz w:val="19"/>
          <w:szCs w:val="19"/>
        </w:rPr>
        <w:t xml:space="preserve"> tej ustawy, wpisowi do CEIDG podlega </w:t>
      </w:r>
      <w:r w:rsidR="007F534D" w:rsidRPr="0074238F">
        <w:rPr>
          <w:rFonts w:ascii="Fira Sans" w:hAnsi="Fira Sans"/>
          <w:sz w:val="19"/>
          <w:szCs w:val="19"/>
        </w:rPr>
        <w:t>adres do doręczeń oraz - jeżeli przedsiębiorca takie miejsce posiada - adres stałego miejsca wykonywania działalności gospodarczej</w:t>
      </w:r>
      <w:r w:rsidR="00941419" w:rsidRPr="0074238F">
        <w:rPr>
          <w:rFonts w:ascii="Fira Sans" w:hAnsi="Fira Sans"/>
          <w:sz w:val="19"/>
          <w:szCs w:val="19"/>
        </w:rPr>
        <w:t xml:space="preserve">). </w:t>
      </w:r>
      <w:r w:rsidR="007F534D" w:rsidRPr="0074238F">
        <w:rPr>
          <w:rFonts w:ascii="Fira Sans" w:hAnsi="Fira Sans"/>
          <w:sz w:val="19"/>
          <w:szCs w:val="19"/>
        </w:rPr>
        <w:t>Wskazany przepis</w:t>
      </w:r>
      <w:r w:rsidR="00AE6657" w:rsidRPr="0074238F">
        <w:rPr>
          <w:rFonts w:ascii="Fira Sans" w:hAnsi="Fira Sans"/>
          <w:sz w:val="19"/>
          <w:szCs w:val="19"/>
        </w:rPr>
        <w:t xml:space="preserve"> </w:t>
      </w:r>
      <w:r w:rsidR="00941419" w:rsidRPr="0074238F">
        <w:rPr>
          <w:rFonts w:ascii="Fira Sans" w:hAnsi="Fira Sans"/>
          <w:sz w:val="19"/>
          <w:szCs w:val="19"/>
        </w:rPr>
        <w:t xml:space="preserve">nie narzuca zatem, by adres do doręczeń znajdował się na </w:t>
      </w:r>
      <w:r w:rsidR="00AE6657" w:rsidRPr="0074238F">
        <w:rPr>
          <w:rFonts w:ascii="Fira Sans" w:hAnsi="Fira Sans"/>
          <w:sz w:val="19"/>
          <w:szCs w:val="19"/>
        </w:rPr>
        <w:t>terytorium</w:t>
      </w:r>
      <w:r w:rsidR="00941419" w:rsidRPr="0074238F">
        <w:rPr>
          <w:rFonts w:ascii="Fira Sans" w:hAnsi="Fira Sans"/>
          <w:sz w:val="19"/>
          <w:szCs w:val="19"/>
        </w:rPr>
        <w:t xml:space="preserve"> Rzeczypospolitej Polskiej. </w:t>
      </w:r>
      <w:r w:rsidR="00AE6657" w:rsidRPr="0074238F">
        <w:rPr>
          <w:rFonts w:ascii="Fira Sans" w:hAnsi="Fira Sans"/>
          <w:sz w:val="19"/>
          <w:szCs w:val="19"/>
        </w:rPr>
        <w:t>Zasadne wydaje się, by regulacja prawna dotycząca rejestru REGON również nie zawierała wskazanego ograniczenia</w:t>
      </w:r>
      <w:r w:rsidR="002F3CA1" w:rsidRPr="0074238F">
        <w:rPr>
          <w:rFonts w:ascii="Fira Sans" w:hAnsi="Fira Sans"/>
          <w:sz w:val="19"/>
          <w:szCs w:val="19"/>
        </w:rPr>
        <w:t>;</w:t>
      </w:r>
    </w:p>
    <w:p w14:paraId="09EBF86A" w14:textId="51E61937" w:rsidR="005154B9" w:rsidRPr="0074238F" w:rsidRDefault="00941419" w:rsidP="0074238F">
      <w:pPr>
        <w:pStyle w:val="Akapitzlist"/>
        <w:numPr>
          <w:ilvl w:val="0"/>
          <w:numId w:val="8"/>
        </w:numPr>
        <w:spacing w:after="0"/>
        <w:jc w:val="both"/>
        <w:rPr>
          <w:rFonts w:ascii="Fira Sans" w:hAnsi="Fira Sans"/>
          <w:sz w:val="19"/>
          <w:szCs w:val="19"/>
        </w:rPr>
      </w:pPr>
      <w:r w:rsidRPr="0074238F">
        <w:rPr>
          <w:rFonts w:ascii="Fira Sans" w:hAnsi="Fira Sans"/>
          <w:sz w:val="19"/>
          <w:szCs w:val="19"/>
        </w:rPr>
        <w:t xml:space="preserve">w </w:t>
      </w:r>
      <w:r w:rsidR="00AE6657" w:rsidRPr="0074238F">
        <w:rPr>
          <w:rFonts w:ascii="Fira Sans" w:hAnsi="Fira Sans"/>
          <w:sz w:val="19"/>
          <w:szCs w:val="19"/>
        </w:rPr>
        <w:t xml:space="preserve">§ 7 pkt 2 </w:t>
      </w:r>
      <w:r w:rsidRPr="0074238F">
        <w:rPr>
          <w:rFonts w:ascii="Fira Sans" w:hAnsi="Fira Sans"/>
          <w:sz w:val="19"/>
          <w:szCs w:val="19"/>
        </w:rPr>
        <w:t xml:space="preserve">rozporządzenia </w:t>
      </w:r>
      <w:r w:rsidR="00631EDA" w:rsidRPr="0074238F">
        <w:rPr>
          <w:rFonts w:ascii="Fira Sans" w:hAnsi="Fira Sans"/>
          <w:sz w:val="19"/>
          <w:szCs w:val="19"/>
        </w:rPr>
        <w:t xml:space="preserve">uzupełnia </w:t>
      </w:r>
      <w:r w:rsidR="002F3CA1" w:rsidRPr="0074238F">
        <w:rPr>
          <w:rFonts w:ascii="Fira Sans" w:hAnsi="Fira Sans"/>
          <w:sz w:val="19"/>
          <w:szCs w:val="19"/>
        </w:rPr>
        <w:t xml:space="preserve">się katalog szczególnych form prawnych </w:t>
      </w:r>
      <w:r w:rsidR="00631EDA" w:rsidRPr="0074238F">
        <w:rPr>
          <w:rFonts w:ascii="Fira Sans" w:hAnsi="Fira Sans"/>
          <w:sz w:val="19"/>
          <w:szCs w:val="19"/>
        </w:rPr>
        <w:t xml:space="preserve">o </w:t>
      </w:r>
      <w:r w:rsidRPr="0074238F">
        <w:rPr>
          <w:rFonts w:ascii="Fira Sans" w:hAnsi="Fira Sans"/>
          <w:sz w:val="19"/>
          <w:szCs w:val="19"/>
        </w:rPr>
        <w:t xml:space="preserve">dwie nowe formy prawne, których dodanie jest zasadne ze względu </w:t>
      </w:r>
      <w:r w:rsidR="00AE6657" w:rsidRPr="0074238F">
        <w:rPr>
          <w:rFonts w:ascii="Fira Sans" w:hAnsi="Fira Sans"/>
          <w:sz w:val="19"/>
          <w:szCs w:val="19"/>
        </w:rPr>
        <w:t>pojawienie się w obrocie prawnym nowych rodzajów podmiotów gospodarki narodowej po wejściu</w:t>
      </w:r>
      <w:r w:rsidRPr="0074238F">
        <w:rPr>
          <w:rFonts w:ascii="Fira Sans" w:hAnsi="Fira Sans"/>
          <w:sz w:val="19"/>
          <w:szCs w:val="19"/>
        </w:rPr>
        <w:t xml:space="preserve"> w życie ustawy </w:t>
      </w:r>
      <w:r w:rsidR="00AE6657" w:rsidRPr="0074238F">
        <w:rPr>
          <w:rFonts w:ascii="Fira Sans" w:hAnsi="Fira Sans"/>
          <w:sz w:val="19"/>
          <w:szCs w:val="19"/>
        </w:rPr>
        <w:t xml:space="preserve">z dnia 9 marca 2017 r. </w:t>
      </w:r>
      <w:r w:rsidR="00342A81" w:rsidRPr="0074238F">
        <w:rPr>
          <w:rFonts w:ascii="Fira Sans" w:hAnsi="Fira Sans"/>
          <w:sz w:val="19"/>
          <w:szCs w:val="19"/>
        </w:rPr>
        <w:br/>
      </w:r>
      <w:r w:rsidR="00AE6657" w:rsidRPr="0074238F">
        <w:rPr>
          <w:rFonts w:ascii="Fira Sans" w:hAnsi="Fira Sans"/>
          <w:sz w:val="19"/>
          <w:szCs w:val="19"/>
        </w:rPr>
        <w:t>o związku metropolitalnym w woje</w:t>
      </w:r>
      <w:r w:rsidR="00BA33D9" w:rsidRPr="0074238F">
        <w:rPr>
          <w:rFonts w:ascii="Fira Sans" w:hAnsi="Fira Sans"/>
          <w:sz w:val="19"/>
          <w:szCs w:val="19"/>
        </w:rPr>
        <w:t xml:space="preserve">wództwie śląskim, </w:t>
      </w:r>
      <w:r w:rsidR="003323F4" w:rsidRPr="0074238F">
        <w:rPr>
          <w:rFonts w:ascii="Fira Sans" w:hAnsi="Fira Sans"/>
          <w:sz w:val="19"/>
          <w:szCs w:val="19"/>
        </w:rPr>
        <w:t>tj. związku metropolitalnego i jego jednostek organizacyjnych</w:t>
      </w:r>
      <w:r w:rsidR="005154B9" w:rsidRPr="0074238F">
        <w:rPr>
          <w:rFonts w:ascii="Fira Sans" w:hAnsi="Fira Sans"/>
          <w:sz w:val="19"/>
          <w:szCs w:val="19"/>
        </w:rPr>
        <w:t>;</w:t>
      </w:r>
    </w:p>
    <w:p w14:paraId="595B0E89" w14:textId="681F08CE" w:rsidR="0074238F" w:rsidRPr="00E77A1C" w:rsidRDefault="001E714B" w:rsidP="00E77A1C">
      <w:pPr>
        <w:pStyle w:val="Akapitzlist"/>
        <w:numPr>
          <w:ilvl w:val="0"/>
          <w:numId w:val="8"/>
        </w:numPr>
        <w:spacing w:after="120"/>
        <w:ind w:left="714" w:hanging="357"/>
        <w:jc w:val="both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w § 10 w pkt 1 - 3</w:t>
      </w:r>
      <w:r w:rsidR="005154B9" w:rsidRPr="0074238F">
        <w:rPr>
          <w:rFonts w:ascii="Fira Sans" w:hAnsi="Fira Sans"/>
          <w:sz w:val="19"/>
          <w:szCs w:val="19"/>
        </w:rPr>
        <w:t xml:space="preserve"> wprowadzone zostały zmiany</w:t>
      </w:r>
      <w:r w:rsidR="00C822E4" w:rsidRPr="0074238F">
        <w:rPr>
          <w:rFonts w:ascii="Fira Sans" w:hAnsi="Fira Sans"/>
          <w:sz w:val="19"/>
          <w:szCs w:val="19"/>
        </w:rPr>
        <w:t xml:space="preserve"> doprecyzowujące</w:t>
      </w:r>
      <w:r w:rsidR="00E41759">
        <w:rPr>
          <w:rFonts w:ascii="Fira Sans" w:hAnsi="Fira Sans"/>
          <w:sz w:val="19"/>
          <w:szCs w:val="19"/>
        </w:rPr>
        <w:t xml:space="preserve">, wynikające </w:t>
      </w:r>
      <w:r w:rsidR="000E3AD2" w:rsidRPr="0074238F">
        <w:rPr>
          <w:rFonts w:ascii="Fira Sans" w:hAnsi="Fira Sans"/>
          <w:sz w:val="19"/>
          <w:szCs w:val="19"/>
        </w:rPr>
        <w:t xml:space="preserve">ze specyfiki CEIDG </w:t>
      </w:r>
      <w:r w:rsidR="00E344E9" w:rsidRPr="0074238F">
        <w:rPr>
          <w:rFonts w:ascii="Fira Sans" w:hAnsi="Fira Sans"/>
          <w:sz w:val="19"/>
          <w:szCs w:val="19"/>
        </w:rPr>
        <w:br/>
      </w:r>
      <w:r w:rsidR="000E3AD2" w:rsidRPr="0074238F">
        <w:rPr>
          <w:rFonts w:ascii="Fira Sans" w:hAnsi="Fira Sans"/>
          <w:sz w:val="19"/>
          <w:szCs w:val="19"/>
        </w:rPr>
        <w:t>i podejścia stosowanego w tej ewidencji do daty powstania podmiotu i rozpoczęcia działalności w przypadku przedsiębiorców będących osobami fizycznymi</w:t>
      </w:r>
      <w:r>
        <w:rPr>
          <w:rFonts w:ascii="Fira Sans" w:hAnsi="Fira Sans"/>
          <w:sz w:val="19"/>
          <w:szCs w:val="19"/>
        </w:rPr>
        <w:t xml:space="preserve">, </w:t>
      </w:r>
      <w:r w:rsidRPr="00C0058B">
        <w:rPr>
          <w:rFonts w:ascii="Fira Sans" w:hAnsi="Fira Sans"/>
          <w:sz w:val="19"/>
          <w:szCs w:val="19"/>
        </w:rPr>
        <w:t>a także daty zawieszenia wykonywania działalności gospodarczej w przypadku przedsiębiorców zarówno będących osobami fizycznymi, jak i podlegających wpisowi do Krajowego Rejestru Sądowego</w:t>
      </w:r>
      <w:r w:rsidR="00631EDA" w:rsidRPr="0074238F">
        <w:rPr>
          <w:rFonts w:ascii="Fira Sans" w:hAnsi="Fira Sans"/>
          <w:sz w:val="19"/>
          <w:szCs w:val="19"/>
        </w:rPr>
        <w:t>.</w:t>
      </w:r>
    </w:p>
    <w:p w14:paraId="00AA78B9" w14:textId="78E4126A" w:rsidR="0074238F" w:rsidRPr="0074238F" w:rsidRDefault="00D95D04" w:rsidP="0074238F">
      <w:pPr>
        <w:spacing w:after="0"/>
        <w:jc w:val="both"/>
        <w:rPr>
          <w:rFonts w:ascii="Fira Sans" w:hAnsi="Fira Sans"/>
          <w:sz w:val="19"/>
          <w:szCs w:val="19"/>
        </w:rPr>
      </w:pPr>
      <w:r w:rsidRPr="0074238F">
        <w:rPr>
          <w:rFonts w:ascii="Fira Sans" w:hAnsi="Fira Sans"/>
          <w:sz w:val="19"/>
          <w:szCs w:val="19"/>
        </w:rPr>
        <w:t>Wprowadzane zmiany w załącznikach do rozporządzenia polegają na:</w:t>
      </w:r>
    </w:p>
    <w:p w14:paraId="506CE49E" w14:textId="19A5FA7C" w:rsidR="00C6197B" w:rsidRPr="0074238F" w:rsidRDefault="00342A81" w:rsidP="0074238F">
      <w:pPr>
        <w:pStyle w:val="Akapitzlist"/>
        <w:numPr>
          <w:ilvl w:val="0"/>
          <w:numId w:val="9"/>
        </w:numPr>
        <w:spacing w:after="0"/>
        <w:jc w:val="both"/>
        <w:rPr>
          <w:rFonts w:ascii="Fira Sans" w:hAnsi="Fira Sans"/>
          <w:sz w:val="19"/>
          <w:szCs w:val="19"/>
          <w:lang w:eastAsia="pl-PL"/>
        </w:rPr>
      </w:pPr>
      <w:r w:rsidRPr="0074238F">
        <w:rPr>
          <w:rFonts w:ascii="Fira Sans" w:hAnsi="Fira Sans"/>
          <w:sz w:val="19"/>
          <w:szCs w:val="19"/>
          <w:lang w:eastAsia="pl-PL"/>
        </w:rPr>
        <w:t xml:space="preserve">użyciu </w:t>
      </w:r>
      <w:r w:rsidR="00D95D04" w:rsidRPr="0074238F">
        <w:rPr>
          <w:rFonts w:ascii="Fira Sans" w:hAnsi="Fira Sans"/>
          <w:sz w:val="19"/>
          <w:szCs w:val="19"/>
          <w:lang w:eastAsia="pl-PL"/>
        </w:rPr>
        <w:t>nowego logo Głównego Urzędu Statystycznego</w:t>
      </w:r>
      <w:r w:rsidR="00E72D68" w:rsidRPr="0074238F">
        <w:rPr>
          <w:rFonts w:ascii="Fira Sans" w:hAnsi="Fira Sans"/>
          <w:sz w:val="19"/>
          <w:szCs w:val="19"/>
          <w:lang w:eastAsia="pl-PL"/>
        </w:rPr>
        <w:t xml:space="preserve"> we wszystkich wzorach</w:t>
      </w:r>
      <w:r w:rsidR="00D95D04" w:rsidRPr="0074238F">
        <w:rPr>
          <w:rFonts w:ascii="Fira Sans" w:hAnsi="Fira Sans"/>
          <w:sz w:val="19"/>
          <w:szCs w:val="19"/>
          <w:lang w:eastAsia="pl-PL"/>
        </w:rPr>
        <w:t xml:space="preserve">, co </w:t>
      </w:r>
      <w:r w:rsidRPr="0074238F">
        <w:rPr>
          <w:rFonts w:ascii="Fira Sans" w:hAnsi="Fira Sans"/>
          <w:sz w:val="19"/>
          <w:szCs w:val="19"/>
          <w:lang w:eastAsia="pl-PL"/>
        </w:rPr>
        <w:t xml:space="preserve">jest związane </w:t>
      </w:r>
      <w:r w:rsidR="00E72D68" w:rsidRPr="0074238F">
        <w:rPr>
          <w:rFonts w:ascii="Fira Sans" w:hAnsi="Fira Sans"/>
          <w:sz w:val="19"/>
          <w:szCs w:val="19"/>
          <w:lang w:eastAsia="pl-PL"/>
        </w:rPr>
        <w:br/>
      </w:r>
      <w:r w:rsidRPr="0074238F">
        <w:rPr>
          <w:rFonts w:ascii="Fira Sans" w:hAnsi="Fira Sans"/>
          <w:sz w:val="19"/>
          <w:szCs w:val="19"/>
          <w:lang w:eastAsia="pl-PL"/>
        </w:rPr>
        <w:t>z wprowadzeniem Systemu Identyfikacji Wizualnej Statystyki Publicznej zarządzeniem wewnętrznym</w:t>
      </w:r>
      <w:r w:rsidR="00647976" w:rsidRPr="0074238F">
        <w:rPr>
          <w:rFonts w:ascii="Fira Sans" w:hAnsi="Fira Sans"/>
          <w:sz w:val="19"/>
          <w:szCs w:val="19"/>
          <w:lang w:eastAsia="pl-PL"/>
        </w:rPr>
        <w:t xml:space="preserve"> nr 37 Prezesa Głównego Urzędu Statystycznego z dnia 22 grudnia 2017 r. w sprawie wprowadzenia Systemu Identyfikacji Wizualnej Statystyki Publicznej</w:t>
      </w:r>
      <w:r w:rsidR="00D95D04" w:rsidRPr="0074238F">
        <w:rPr>
          <w:rFonts w:ascii="Fira Sans" w:hAnsi="Fira Sans"/>
          <w:sz w:val="19"/>
          <w:szCs w:val="19"/>
          <w:lang w:eastAsia="pl-PL"/>
        </w:rPr>
        <w:t>;</w:t>
      </w:r>
    </w:p>
    <w:p w14:paraId="59A6A69F" w14:textId="725EFD7B" w:rsidR="00D95D04" w:rsidRPr="0074238F" w:rsidRDefault="00D95D04" w:rsidP="0074238F">
      <w:pPr>
        <w:pStyle w:val="Akapitzlist"/>
        <w:numPr>
          <w:ilvl w:val="0"/>
          <w:numId w:val="9"/>
        </w:numPr>
        <w:spacing w:after="0"/>
        <w:jc w:val="both"/>
        <w:rPr>
          <w:rFonts w:ascii="Fira Sans" w:hAnsi="Fira Sans"/>
          <w:sz w:val="19"/>
          <w:szCs w:val="19"/>
          <w:lang w:eastAsia="pl-PL"/>
        </w:rPr>
      </w:pPr>
      <w:r w:rsidRPr="0074238F">
        <w:rPr>
          <w:rFonts w:ascii="Fira Sans" w:hAnsi="Fira Sans"/>
          <w:sz w:val="19"/>
          <w:szCs w:val="19"/>
          <w:lang w:eastAsia="pl-PL"/>
        </w:rPr>
        <w:lastRenderedPageBreak/>
        <w:t xml:space="preserve">w załączniku nr 2 do rozporządzenia </w:t>
      </w:r>
      <w:r w:rsidRPr="0074238F">
        <w:rPr>
          <w:rFonts w:ascii="Fira Sans" w:hAnsi="Fira Sans"/>
          <w:i/>
          <w:sz w:val="19"/>
          <w:szCs w:val="19"/>
          <w:lang w:eastAsia="pl-PL"/>
        </w:rPr>
        <w:t>RG-OF Wniosek o wpis do krajowego rejestru urzędowego podmiotów gospodarki narodowej, o zmianę cech objętych wpisem, o skreślenie wpisu osoby fizycznej prowadzącej działalność gospodarczą lub jej jednostki lokalnej niepodlegających wpisowi do CEIDG</w:t>
      </w:r>
      <w:r w:rsidRPr="0074238F">
        <w:rPr>
          <w:rFonts w:ascii="Fira Sans" w:hAnsi="Fira Sans"/>
          <w:sz w:val="19"/>
          <w:szCs w:val="19"/>
          <w:lang w:eastAsia="pl-PL"/>
        </w:rPr>
        <w:t xml:space="preserve"> dostosowano</w:t>
      </w:r>
      <w:r w:rsidR="00647976" w:rsidRPr="0074238F">
        <w:rPr>
          <w:rFonts w:ascii="Fira Sans" w:hAnsi="Fira Sans"/>
          <w:sz w:val="19"/>
          <w:szCs w:val="19"/>
          <w:lang w:eastAsia="pl-PL"/>
        </w:rPr>
        <w:t xml:space="preserve"> </w:t>
      </w:r>
      <w:r w:rsidRPr="0074238F">
        <w:rPr>
          <w:rFonts w:ascii="Fira Sans" w:hAnsi="Fira Sans"/>
          <w:sz w:val="19"/>
          <w:szCs w:val="19"/>
          <w:lang w:eastAsia="pl-PL"/>
        </w:rPr>
        <w:t>terminologię</w:t>
      </w:r>
      <w:r w:rsidR="00647976" w:rsidRPr="0074238F">
        <w:rPr>
          <w:rFonts w:ascii="Fira Sans" w:hAnsi="Fira Sans"/>
          <w:sz w:val="19"/>
          <w:szCs w:val="19"/>
          <w:lang w:eastAsia="pl-PL"/>
        </w:rPr>
        <w:t xml:space="preserve"> do przepisów ustawy z dnia 15 kwietnia 2011 r. </w:t>
      </w:r>
      <w:r w:rsidR="00342A81" w:rsidRPr="0074238F">
        <w:rPr>
          <w:rFonts w:ascii="Fira Sans" w:hAnsi="Fira Sans"/>
          <w:sz w:val="19"/>
          <w:szCs w:val="19"/>
          <w:lang w:eastAsia="pl-PL"/>
        </w:rPr>
        <w:br/>
      </w:r>
      <w:r w:rsidR="00647976" w:rsidRPr="0074238F">
        <w:rPr>
          <w:rFonts w:ascii="Fira Sans" w:hAnsi="Fira Sans"/>
          <w:sz w:val="19"/>
          <w:szCs w:val="19"/>
          <w:lang w:eastAsia="pl-PL"/>
        </w:rPr>
        <w:t>o działa</w:t>
      </w:r>
      <w:r w:rsidR="00DA6890" w:rsidRPr="0074238F">
        <w:rPr>
          <w:rFonts w:ascii="Fira Sans" w:hAnsi="Fira Sans"/>
          <w:sz w:val="19"/>
          <w:szCs w:val="19"/>
          <w:lang w:eastAsia="pl-PL"/>
        </w:rPr>
        <w:t>lności leczniczej (Dz. U. z 2018</w:t>
      </w:r>
      <w:r w:rsidR="00E1084B" w:rsidRPr="0074238F">
        <w:rPr>
          <w:rFonts w:ascii="Fira Sans" w:hAnsi="Fira Sans"/>
          <w:sz w:val="19"/>
          <w:szCs w:val="19"/>
          <w:lang w:eastAsia="pl-PL"/>
        </w:rPr>
        <w:t xml:space="preserve"> r.</w:t>
      </w:r>
      <w:r w:rsidR="00647976" w:rsidRPr="0074238F">
        <w:rPr>
          <w:rFonts w:ascii="Fira Sans" w:hAnsi="Fira Sans"/>
          <w:sz w:val="19"/>
          <w:szCs w:val="19"/>
          <w:lang w:eastAsia="pl-PL"/>
        </w:rPr>
        <w:t xml:space="preserve"> poz. </w:t>
      </w:r>
      <w:r w:rsidR="00BA33D9" w:rsidRPr="0074238F">
        <w:rPr>
          <w:rFonts w:ascii="Fira Sans" w:hAnsi="Fira Sans"/>
          <w:sz w:val="19"/>
          <w:szCs w:val="19"/>
          <w:lang w:eastAsia="pl-PL"/>
        </w:rPr>
        <w:t>2190</w:t>
      </w:r>
      <w:r w:rsidR="00E1084B" w:rsidRPr="0074238F">
        <w:rPr>
          <w:rFonts w:ascii="Fira Sans" w:hAnsi="Fira Sans"/>
          <w:sz w:val="19"/>
          <w:szCs w:val="19"/>
          <w:lang w:eastAsia="pl-PL"/>
        </w:rPr>
        <w:t>,</w:t>
      </w:r>
      <w:r w:rsidR="00DA6890" w:rsidRPr="0074238F">
        <w:rPr>
          <w:rFonts w:ascii="Fira Sans" w:hAnsi="Fira Sans"/>
          <w:sz w:val="19"/>
          <w:szCs w:val="19"/>
          <w:lang w:eastAsia="pl-PL"/>
        </w:rPr>
        <w:t xml:space="preserve"> </w:t>
      </w:r>
      <w:r w:rsidR="00647976" w:rsidRPr="0074238F">
        <w:rPr>
          <w:rFonts w:ascii="Fira Sans" w:hAnsi="Fira Sans"/>
          <w:sz w:val="19"/>
          <w:szCs w:val="19"/>
          <w:lang w:eastAsia="pl-PL"/>
        </w:rPr>
        <w:t xml:space="preserve">z </w:t>
      </w:r>
      <w:proofErr w:type="spellStart"/>
      <w:r w:rsidR="00647976" w:rsidRPr="0074238F">
        <w:rPr>
          <w:rFonts w:ascii="Fira Sans" w:hAnsi="Fira Sans"/>
          <w:sz w:val="19"/>
          <w:szCs w:val="19"/>
          <w:lang w:eastAsia="pl-PL"/>
        </w:rPr>
        <w:t>późn</w:t>
      </w:r>
      <w:proofErr w:type="spellEnd"/>
      <w:r w:rsidR="00647976" w:rsidRPr="0074238F">
        <w:rPr>
          <w:rFonts w:ascii="Fira Sans" w:hAnsi="Fira Sans"/>
          <w:sz w:val="19"/>
          <w:szCs w:val="19"/>
          <w:lang w:eastAsia="pl-PL"/>
        </w:rPr>
        <w:t>. zm.) poprzez zastąpienie w rubryce 01 załącznika nr 2 do rozporządzenia</w:t>
      </w:r>
      <w:r w:rsidR="002D2617" w:rsidRPr="0074238F">
        <w:rPr>
          <w:rFonts w:ascii="Fira Sans" w:hAnsi="Fira Sans"/>
          <w:sz w:val="19"/>
          <w:szCs w:val="19"/>
          <w:lang w:eastAsia="pl-PL"/>
        </w:rPr>
        <w:t xml:space="preserve">, </w:t>
      </w:r>
      <w:r w:rsidR="00647976" w:rsidRPr="0074238F">
        <w:rPr>
          <w:rFonts w:ascii="Fira Sans" w:hAnsi="Fira Sans"/>
          <w:sz w:val="19"/>
          <w:szCs w:val="19"/>
          <w:lang w:eastAsia="pl-PL"/>
        </w:rPr>
        <w:t>zwrotu „przedsiębiorstwa podmiotu leczniczego” zwrotem „zakładu le</w:t>
      </w:r>
      <w:r w:rsidR="00CA1129" w:rsidRPr="0074238F">
        <w:rPr>
          <w:rFonts w:ascii="Fira Sans" w:hAnsi="Fira Sans"/>
          <w:sz w:val="19"/>
          <w:szCs w:val="19"/>
          <w:lang w:eastAsia="pl-PL"/>
        </w:rPr>
        <w:t>c</w:t>
      </w:r>
      <w:r w:rsidRPr="0074238F">
        <w:rPr>
          <w:rFonts w:ascii="Fira Sans" w:hAnsi="Fira Sans"/>
          <w:sz w:val="19"/>
          <w:szCs w:val="19"/>
          <w:lang w:eastAsia="pl-PL"/>
        </w:rPr>
        <w:t>zniczego podmiotu leczniczego”;</w:t>
      </w:r>
    </w:p>
    <w:p w14:paraId="0AFE3067" w14:textId="3ACD408A" w:rsidR="00DA6890" w:rsidRPr="0074238F" w:rsidRDefault="00CA1129" w:rsidP="0074238F">
      <w:pPr>
        <w:pStyle w:val="Akapitzlist"/>
        <w:numPr>
          <w:ilvl w:val="0"/>
          <w:numId w:val="9"/>
        </w:numPr>
        <w:spacing w:after="0"/>
        <w:jc w:val="both"/>
        <w:rPr>
          <w:rFonts w:ascii="Fira Sans" w:hAnsi="Fira Sans"/>
          <w:sz w:val="19"/>
          <w:szCs w:val="19"/>
          <w:lang w:eastAsia="pl-PL"/>
        </w:rPr>
      </w:pPr>
      <w:r w:rsidRPr="0074238F">
        <w:rPr>
          <w:rFonts w:ascii="Fira Sans" w:hAnsi="Fira Sans"/>
          <w:sz w:val="19"/>
          <w:szCs w:val="19"/>
        </w:rPr>
        <w:t>dostosowaniu formularzy do zakresu przedmiotowego rejestru REGON</w:t>
      </w:r>
      <w:r w:rsidR="00631EDA" w:rsidRPr="0074238F">
        <w:rPr>
          <w:rFonts w:ascii="Fira Sans" w:hAnsi="Fira Sans"/>
          <w:sz w:val="19"/>
          <w:szCs w:val="19"/>
        </w:rPr>
        <w:t>,</w:t>
      </w:r>
      <w:r w:rsidRPr="0074238F">
        <w:rPr>
          <w:rFonts w:ascii="Fira Sans" w:hAnsi="Fira Sans"/>
          <w:sz w:val="19"/>
          <w:szCs w:val="19"/>
        </w:rPr>
        <w:t xml:space="preserve"> który nie obejmuje informacji o</w:t>
      </w:r>
      <w:r w:rsidR="00D95D04" w:rsidRPr="0074238F">
        <w:rPr>
          <w:rFonts w:ascii="Fira Sans" w:hAnsi="Fira Sans"/>
          <w:sz w:val="19"/>
          <w:szCs w:val="19"/>
        </w:rPr>
        <w:t xml:space="preserve"> numerze NIP jednostki lokalnej</w:t>
      </w:r>
      <w:r w:rsidR="00631EDA" w:rsidRPr="0074238F">
        <w:rPr>
          <w:rFonts w:ascii="Fira Sans" w:hAnsi="Fira Sans"/>
          <w:sz w:val="19"/>
          <w:szCs w:val="19"/>
        </w:rPr>
        <w:t xml:space="preserve"> – formularz RG-OP w obecnym brzmieniu </w:t>
      </w:r>
      <w:r w:rsidR="00115EB7" w:rsidRPr="0074238F">
        <w:rPr>
          <w:rFonts w:ascii="Fira Sans" w:hAnsi="Fira Sans"/>
          <w:sz w:val="19"/>
          <w:szCs w:val="19"/>
        </w:rPr>
        <w:t xml:space="preserve">w polu 05, właściwym do wpisania numeru NIP, zawiera literę „L”, co prowadzić może do wniosku </w:t>
      </w:r>
      <w:r w:rsidR="00342A81" w:rsidRPr="0074238F">
        <w:rPr>
          <w:rFonts w:ascii="Fira Sans" w:hAnsi="Fira Sans"/>
          <w:sz w:val="19"/>
          <w:szCs w:val="19"/>
        </w:rPr>
        <w:br/>
      </w:r>
      <w:r w:rsidR="00115EB7" w:rsidRPr="0074238F">
        <w:rPr>
          <w:rFonts w:ascii="Fira Sans" w:hAnsi="Fira Sans"/>
          <w:sz w:val="19"/>
          <w:szCs w:val="19"/>
        </w:rPr>
        <w:t>o możliwości wpisania w tym polu numeru NIP jednostki lokalnej po</w:t>
      </w:r>
      <w:r w:rsidR="00E41759">
        <w:rPr>
          <w:rFonts w:ascii="Fira Sans" w:hAnsi="Fira Sans"/>
          <w:sz w:val="19"/>
          <w:szCs w:val="19"/>
        </w:rPr>
        <w:t>dmiotu, natomiast art. 42 ust. </w:t>
      </w:r>
      <w:r w:rsidR="00115EB7" w:rsidRPr="0074238F">
        <w:rPr>
          <w:rFonts w:ascii="Fira Sans" w:hAnsi="Fira Sans"/>
          <w:sz w:val="19"/>
          <w:szCs w:val="19"/>
        </w:rPr>
        <w:t xml:space="preserve">3 pkt 9 ustawy </w:t>
      </w:r>
      <w:r w:rsidR="00342A81" w:rsidRPr="0074238F">
        <w:rPr>
          <w:rFonts w:ascii="Fira Sans" w:hAnsi="Fira Sans"/>
          <w:sz w:val="19"/>
          <w:szCs w:val="19"/>
        </w:rPr>
        <w:t xml:space="preserve">z dnia 29 czerwca 1995 r. </w:t>
      </w:r>
      <w:r w:rsidR="00115EB7" w:rsidRPr="0074238F">
        <w:rPr>
          <w:rFonts w:ascii="Fira Sans" w:hAnsi="Fira Sans"/>
          <w:sz w:val="19"/>
          <w:szCs w:val="19"/>
        </w:rPr>
        <w:t xml:space="preserve">o statystyce publicznej stanowi, że wpisowi do rejestru podmiotów podlegają informacje o jednostkach lokalnych podmiotów gospodarki narodowej </w:t>
      </w:r>
      <w:r w:rsidR="00342A81" w:rsidRPr="0074238F">
        <w:rPr>
          <w:rFonts w:ascii="Fira Sans" w:hAnsi="Fira Sans"/>
          <w:sz w:val="19"/>
          <w:szCs w:val="19"/>
        </w:rPr>
        <w:br/>
      </w:r>
      <w:r w:rsidR="00115EB7" w:rsidRPr="0074238F">
        <w:rPr>
          <w:rFonts w:ascii="Fira Sans" w:hAnsi="Fira Sans"/>
          <w:sz w:val="19"/>
          <w:szCs w:val="19"/>
        </w:rPr>
        <w:t>w zakresie prowadzonej przez nie działalności „w zakresie informacji określonych w pkt 1 i 4-8”; informacje o numerze identyfikacji podatkowej (NIP) oraz informacje o jego unieważnieniu lub uchyleniu wpisywane są do rejestru REGON na podstawie pkt 2</w:t>
      </w:r>
      <w:r w:rsidR="0001287B" w:rsidRPr="0074238F">
        <w:rPr>
          <w:rFonts w:ascii="Fira Sans" w:hAnsi="Fira Sans"/>
          <w:sz w:val="19"/>
          <w:szCs w:val="19"/>
        </w:rPr>
        <w:t>, pozostają więc poza zakresem informacji o jednostce lokalnej podmiotu, wskazanym w pkt 9</w:t>
      </w:r>
      <w:r w:rsidR="00D95D04" w:rsidRPr="0074238F">
        <w:rPr>
          <w:rFonts w:ascii="Fira Sans" w:hAnsi="Fira Sans"/>
          <w:sz w:val="19"/>
          <w:szCs w:val="19"/>
        </w:rPr>
        <w:t>;</w:t>
      </w:r>
    </w:p>
    <w:p w14:paraId="30F383B2" w14:textId="4CB95CD5" w:rsidR="008039DE" w:rsidRPr="00E77A1C" w:rsidRDefault="00D95D04" w:rsidP="00E77A1C">
      <w:pPr>
        <w:pStyle w:val="Akapitzlist"/>
        <w:numPr>
          <w:ilvl w:val="0"/>
          <w:numId w:val="9"/>
        </w:numPr>
        <w:spacing w:after="120"/>
        <w:ind w:left="714" w:hanging="357"/>
        <w:jc w:val="both"/>
        <w:rPr>
          <w:rFonts w:ascii="Fira Sans" w:hAnsi="Fira Sans"/>
          <w:sz w:val="19"/>
          <w:szCs w:val="19"/>
          <w:lang w:eastAsia="pl-PL"/>
        </w:rPr>
      </w:pPr>
      <w:r w:rsidRPr="00C0058B">
        <w:rPr>
          <w:rFonts w:ascii="Fira Sans" w:hAnsi="Fira Sans"/>
          <w:sz w:val="19"/>
          <w:szCs w:val="19"/>
          <w:lang w:eastAsia="pl-PL"/>
        </w:rPr>
        <w:t>w załączniku</w:t>
      </w:r>
      <w:r w:rsidR="00711913" w:rsidRPr="00C0058B">
        <w:rPr>
          <w:rFonts w:ascii="Fira Sans" w:hAnsi="Fira Sans"/>
          <w:sz w:val="19"/>
          <w:szCs w:val="19"/>
          <w:lang w:eastAsia="pl-PL"/>
        </w:rPr>
        <w:t xml:space="preserve"> nr 13 </w:t>
      </w:r>
      <w:r w:rsidR="00BE3286" w:rsidRPr="00C0058B">
        <w:rPr>
          <w:rFonts w:ascii="Fira Sans" w:hAnsi="Fira Sans"/>
          <w:sz w:val="19"/>
          <w:szCs w:val="19"/>
          <w:lang w:eastAsia="pl-PL"/>
        </w:rPr>
        <w:t>do rozporządzenia</w:t>
      </w:r>
      <w:r w:rsidRPr="00C0058B">
        <w:rPr>
          <w:rFonts w:ascii="Fira Sans" w:hAnsi="Fira Sans"/>
          <w:sz w:val="19"/>
          <w:szCs w:val="19"/>
          <w:lang w:eastAsia="pl-PL"/>
        </w:rPr>
        <w:t xml:space="preserve"> </w:t>
      </w:r>
      <w:r w:rsidRPr="00C0058B">
        <w:rPr>
          <w:rFonts w:ascii="Fira Sans" w:hAnsi="Fira Sans"/>
          <w:i/>
          <w:sz w:val="19"/>
          <w:szCs w:val="19"/>
          <w:lang w:eastAsia="pl-PL"/>
        </w:rPr>
        <w:t>Zaświadczenie o numerze identyfikacyjnym REGON</w:t>
      </w:r>
      <w:r w:rsidR="00BE3286" w:rsidRPr="00C0058B">
        <w:rPr>
          <w:rFonts w:ascii="Fira Sans" w:hAnsi="Fira Sans"/>
          <w:sz w:val="19"/>
          <w:szCs w:val="19"/>
          <w:lang w:eastAsia="pl-PL"/>
        </w:rPr>
        <w:t xml:space="preserve"> </w:t>
      </w:r>
      <w:r w:rsidRPr="00C0058B">
        <w:rPr>
          <w:rFonts w:ascii="Fira Sans" w:hAnsi="Fira Sans"/>
          <w:sz w:val="19"/>
          <w:szCs w:val="19"/>
          <w:lang w:eastAsia="pl-PL"/>
        </w:rPr>
        <w:t xml:space="preserve">doprecyzowane zostało </w:t>
      </w:r>
      <w:r w:rsidR="008039DE" w:rsidRPr="00C0058B">
        <w:rPr>
          <w:rFonts w:ascii="Fira Sans" w:hAnsi="Fira Sans"/>
          <w:sz w:val="19"/>
          <w:szCs w:val="19"/>
          <w:lang w:eastAsia="pl-PL"/>
        </w:rPr>
        <w:t>określeni</w:t>
      </w:r>
      <w:r w:rsidRPr="00C0058B">
        <w:rPr>
          <w:rFonts w:ascii="Fira Sans" w:hAnsi="Fira Sans"/>
          <w:sz w:val="19"/>
          <w:szCs w:val="19"/>
          <w:lang w:eastAsia="pl-PL"/>
        </w:rPr>
        <w:t>e</w:t>
      </w:r>
      <w:r w:rsidR="008039DE" w:rsidRPr="00C0058B">
        <w:rPr>
          <w:rFonts w:ascii="Fira Sans" w:hAnsi="Fira Sans"/>
          <w:sz w:val="19"/>
          <w:szCs w:val="19"/>
          <w:lang w:eastAsia="pl-PL"/>
        </w:rPr>
        <w:t xml:space="preserve"> terminu skreślenia z rejestru REGON </w:t>
      </w:r>
      <w:r w:rsidR="00711913" w:rsidRPr="00C0058B">
        <w:rPr>
          <w:rFonts w:ascii="Fira Sans" w:hAnsi="Fira Sans"/>
          <w:sz w:val="19"/>
          <w:szCs w:val="19"/>
          <w:lang w:eastAsia="pl-PL"/>
        </w:rPr>
        <w:t>poprzez dodanie</w:t>
      </w:r>
      <w:r w:rsidR="008039DE" w:rsidRPr="00C0058B">
        <w:rPr>
          <w:rFonts w:ascii="Fira Sans" w:hAnsi="Fira Sans"/>
          <w:sz w:val="19"/>
          <w:szCs w:val="19"/>
          <w:lang w:eastAsia="pl-PL"/>
        </w:rPr>
        <w:t>, poza datą zakończenia działalności,</w:t>
      </w:r>
      <w:r w:rsidR="00711913" w:rsidRPr="00C0058B">
        <w:rPr>
          <w:rFonts w:ascii="Fira Sans" w:hAnsi="Fira Sans"/>
          <w:sz w:val="19"/>
          <w:szCs w:val="19"/>
          <w:lang w:eastAsia="pl-PL"/>
        </w:rPr>
        <w:t xml:space="preserve"> możliwości uwzględnienia</w:t>
      </w:r>
      <w:r w:rsidR="001E714B" w:rsidRPr="00C0058B">
        <w:rPr>
          <w:rFonts w:ascii="Fira Sans" w:hAnsi="Fira Sans"/>
          <w:sz w:val="19"/>
          <w:szCs w:val="19"/>
          <w:lang w:eastAsia="pl-PL"/>
        </w:rPr>
        <w:t xml:space="preserve"> </w:t>
      </w:r>
      <w:r w:rsidR="00711913" w:rsidRPr="00C0058B">
        <w:rPr>
          <w:rFonts w:ascii="Fira Sans" w:hAnsi="Fira Sans"/>
          <w:sz w:val="19"/>
          <w:szCs w:val="19"/>
          <w:lang w:eastAsia="pl-PL"/>
        </w:rPr>
        <w:t xml:space="preserve">daty skreślenia z rejestru </w:t>
      </w:r>
      <w:r w:rsidR="008039DE" w:rsidRPr="00C0058B">
        <w:rPr>
          <w:rFonts w:ascii="Fira Sans" w:hAnsi="Fira Sans"/>
          <w:sz w:val="19"/>
          <w:szCs w:val="19"/>
          <w:lang w:eastAsia="pl-PL"/>
        </w:rPr>
        <w:t xml:space="preserve">REGON – </w:t>
      </w:r>
      <w:r w:rsidR="00E41759">
        <w:rPr>
          <w:rFonts w:ascii="Fira Sans" w:hAnsi="Fira Sans"/>
          <w:sz w:val="19"/>
          <w:szCs w:val="19"/>
          <w:lang w:eastAsia="pl-PL"/>
        </w:rPr>
        <w:br/>
      </w:r>
      <w:r w:rsidR="008039DE" w:rsidRPr="00C0058B">
        <w:rPr>
          <w:rFonts w:ascii="Fira Sans" w:hAnsi="Fira Sans"/>
          <w:sz w:val="19"/>
          <w:szCs w:val="19"/>
          <w:lang w:eastAsia="pl-PL"/>
        </w:rPr>
        <w:t>w przypadku osób fizycznych prowadzących działalność gospodarczą niep</w:t>
      </w:r>
      <w:r w:rsidR="00E41759">
        <w:rPr>
          <w:rFonts w:ascii="Fira Sans" w:hAnsi="Fira Sans"/>
          <w:sz w:val="19"/>
          <w:szCs w:val="19"/>
          <w:lang w:eastAsia="pl-PL"/>
        </w:rPr>
        <w:t xml:space="preserve">odlegających wpisowi do CEIDG, </w:t>
      </w:r>
      <w:r w:rsidR="008039DE" w:rsidRPr="00C0058B">
        <w:rPr>
          <w:rFonts w:ascii="Fira Sans" w:hAnsi="Fira Sans"/>
          <w:sz w:val="19"/>
          <w:szCs w:val="19"/>
          <w:lang w:eastAsia="pl-PL"/>
        </w:rPr>
        <w:t>których podstawę wykreślenia z rejestru REGON stanowią informacje ze skróconego odpisu aktu</w:t>
      </w:r>
      <w:r w:rsidR="001E714B" w:rsidRPr="00C0058B">
        <w:rPr>
          <w:rFonts w:ascii="Fira Sans" w:hAnsi="Fira Sans"/>
          <w:sz w:val="19"/>
          <w:szCs w:val="19"/>
          <w:lang w:eastAsia="pl-PL"/>
        </w:rPr>
        <w:t xml:space="preserve"> zgonu lub informacje o zgonach uzyskane z rejestru PESEL.</w:t>
      </w:r>
    </w:p>
    <w:p w14:paraId="09098D33" w14:textId="68F8F415" w:rsidR="000E3AD2" w:rsidRPr="0074238F" w:rsidRDefault="000E3AD2" w:rsidP="00E77A1C">
      <w:pPr>
        <w:spacing w:after="120"/>
        <w:jc w:val="both"/>
        <w:rPr>
          <w:rFonts w:ascii="Fira Sans" w:hAnsi="Fira Sans"/>
          <w:color w:val="000000"/>
          <w:sz w:val="19"/>
          <w:szCs w:val="19"/>
          <w:lang w:eastAsia="pl-PL"/>
        </w:rPr>
      </w:pPr>
      <w:r w:rsidRPr="0074238F">
        <w:rPr>
          <w:rFonts w:ascii="Fira Sans" w:hAnsi="Fira Sans"/>
          <w:color w:val="000000"/>
          <w:sz w:val="19"/>
          <w:szCs w:val="19"/>
          <w:lang w:eastAsia="pl-PL"/>
        </w:rPr>
        <w:t xml:space="preserve">Przepis przejściowy zawarty w § </w:t>
      </w:r>
      <w:r w:rsidR="0074238F" w:rsidRPr="0074238F">
        <w:rPr>
          <w:rFonts w:ascii="Fira Sans" w:hAnsi="Fira Sans"/>
          <w:color w:val="000000"/>
          <w:sz w:val="19"/>
          <w:szCs w:val="19"/>
          <w:lang w:eastAsia="pl-PL"/>
        </w:rPr>
        <w:t>2</w:t>
      </w:r>
      <w:r w:rsidRPr="0074238F">
        <w:rPr>
          <w:rFonts w:ascii="Fira Sans" w:hAnsi="Fira Sans"/>
          <w:color w:val="000000"/>
          <w:sz w:val="19"/>
          <w:szCs w:val="19"/>
          <w:lang w:eastAsia="pl-PL"/>
        </w:rPr>
        <w:t xml:space="preserve"> ma na celu określenie sposobu postępowania w przypadku, gdy wnioski złożone przez podmiot, zgodnie z dotychczas obowiązującymi wzorami wniosków RG-OP i RG-OF nie zostały rozpatrzone przed dniem wejścia w życie niniejszego projektu rozporządzenia.</w:t>
      </w:r>
    </w:p>
    <w:p w14:paraId="7D184550" w14:textId="31B8AB7D" w:rsidR="00342A81" w:rsidRPr="0074238F" w:rsidRDefault="00342A81" w:rsidP="00E77A1C">
      <w:pPr>
        <w:spacing w:after="120"/>
        <w:jc w:val="both"/>
        <w:rPr>
          <w:rFonts w:ascii="Fira Sans" w:hAnsi="Fira Sans"/>
          <w:color w:val="000000"/>
          <w:sz w:val="19"/>
          <w:szCs w:val="19"/>
          <w:lang w:eastAsia="pl-PL"/>
        </w:rPr>
      </w:pPr>
      <w:r w:rsidRPr="0074238F">
        <w:rPr>
          <w:rFonts w:ascii="Fira Sans" w:hAnsi="Fira Sans"/>
          <w:color w:val="000000"/>
          <w:sz w:val="19"/>
          <w:szCs w:val="19"/>
          <w:lang w:eastAsia="pl-PL"/>
        </w:rPr>
        <w:t xml:space="preserve">Zgodnie z § </w:t>
      </w:r>
      <w:r w:rsidR="000E3AD2" w:rsidRPr="0074238F">
        <w:rPr>
          <w:rFonts w:ascii="Fira Sans" w:hAnsi="Fira Sans"/>
          <w:color w:val="000000"/>
          <w:sz w:val="19"/>
          <w:szCs w:val="19"/>
          <w:lang w:eastAsia="pl-PL"/>
        </w:rPr>
        <w:t>3</w:t>
      </w:r>
      <w:r w:rsidRPr="0074238F">
        <w:rPr>
          <w:rFonts w:ascii="Fira Sans" w:hAnsi="Fira Sans"/>
          <w:color w:val="000000"/>
          <w:sz w:val="19"/>
          <w:szCs w:val="19"/>
          <w:lang w:eastAsia="pl-PL"/>
        </w:rPr>
        <w:t xml:space="preserve"> projektu rozporządze</w:t>
      </w:r>
      <w:r w:rsidR="000E3AD2" w:rsidRPr="0074238F">
        <w:rPr>
          <w:rFonts w:ascii="Fira Sans" w:hAnsi="Fira Sans"/>
          <w:color w:val="000000"/>
          <w:sz w:val="19"/>
          <w:szCs w:val="19"/>
          <w:lang w:eastAsia="pl-PL"/>
        </w:rPr>
        <w:t>nie wejdzie w życie po upływie 30</w:t>
      </w:r>
      <w:r w:rsidRPr="0074238F">
        <w:rPr>
          <w:rFonts w:ascii="Fira Sans" w:hAnsi="Fira Sans"/>
          <w:color w:val="000000"/>
          <w:sz w:val="19"/>
          <w:szCs w:val="19"/>
          <w:lang w:eastAsia="pl-PL"/>
        </w:rPr>
        <w:t xml:space="preserve"> dni od dnia opublikowania.</w:t>
      </w:r>
    </w:p>
    <w:p w14:paraId="59E86A8D" w14:textId="1497966E" w:rsidR="00D95D04" w:rsidRPr="0074238F" w:rsidRDefault="002F3CA1" w:rsidP="00E77A1C">
      <w:pPr>
        <w:spacing w:after="120"/>
        <w:jc w:val="both"/>
        <w:rPr>
          <w:rFonts w:ascii="Fira Sans" w:hAnsi="Fira Sans"/>
          <w:color w:val="000000"/>
          <w:sz w:val="19"/>
          <w:szCs w:val="19"/>
          <w:lang w:eastAsia="pl-PL"/>
        </w:rPr>
      </w:pPr>
      <w:r w:rsidRPr="0074238F">
        <w:rPr>
          <w:rFonts w:ascii="Fira Sans" w:hAnsi="Fira Sans"/>
          <w:color w:val="000000"/>
          <w:sz w:val="19"/>
          <w:szCs w:val="19"/>
          <w:lang w:eastAsia="pl-PL"/>
        </w:rPr>
        <w:t xml:space="preserve">Projektowane rozporządzenie nie podlega notyfikacji do Komisji Europejskiej na podstawie rozporządzenia Rady Ministrów z dnia 23 grudnia 2002 r. w sprawie sposobu funkcjonowania krajowego systemu notyfikacji norm i aktów prawnych (Dz. U. poz. 2039, z </w:t>
      </w:r>
      <w:proofErr w:type="spellStart"/>
      <w:r w:rsidRPr="0074238F">
        <w:rPr>
          <w:rFonts w:ascii="Fira Sans" w:hAnsi="Fira Sans"/>
          <w:color w:val="000000"/>
          <w:sz w:val="19"/>
          <w:szCs w:val="19"/>
          <w:lang w:eastAsia="pl-PL"/>
        </w:rPr>
        <w:t>późn</w:t>
      </w:r>
      <w:proofErr w:type="spellEnd"/>
      <w:r w:rsidRPr="0074238F">
        <w:rPr>
          <w:rFonts w:ascii="Fira Sans" w:hAnsi="Fira Sans"/>
          <w:color w:val="000000"/>
          <w:sz w:val="19"/>
          <w:szCs w:val="19"/>
          <w:lang w:eastAsia="pl-PL"/>
        </w:rPr>
        <w:t xml:space="preserve">. zm.). </w:t>
      </w:r>
    </w:p>
    <w:p w14:paraId="578D1195" w14:textId="4FA064F1" w:rsidR="00D95D04" w:rsidRPr="0074238F" w:rsidRDefault="002F3CA1" w:rsidP="00E77A1C">
      <w:pPr>
        <w:spacing w:after="120"/>
        <w:jc w:val="both"/>
        <w:rPr>
          <w:rFonts w:ascii="Fira Sans" w:hAnsi="Fira Sans"/>
          <w:color w:val="000000"/>
          <w:sz w:val="19"/>
          <w:szCs w:val="19"/>
          <w:lang w:eastAsia="pl-PL"/>
        </w:rPr>
      </w:pPr>
      <w:r w:rsidRPr="0074238F">
        <w:rPr>
          <w:rFonts w:ascii="Fira Sans" w:hAnsi="Fira Sans"/>
          <w:color w:val="000000"/>
          <w:sz w:val="19"/>
          <w:szCs w:val="19"/>
          <w:lang w:eastAsia="pl-PL"/>
        </w:rPr>
        <w:t>Zgodnie z art. 5 ustawy z dnia 7 lipca 2005 r. o działalności lobbingowej w procesie stanowienia prawa (Dz. U. z 2017 r. poz. 248), projekt rozporządzenia został zamieszczony w Biuletynie Informacji Publicznej Głównego Urzędu Statystycznego oraz w Biuletynie Informacji Publiczn</w:t>
      </w:r>
      <w:r w:rsidR="00E53905" w:rsidRPr="0074238F">
        <w:rPr>
          <w:rFonts w:ascii="Fira Sans" w:hAnsi="Fira Sans"/>
          <w:color w:val="000000"/>
          <w:sz w:val="19"/>
          <w:szCs w:val="19"/>
          <w:lang w:eastAsia="pl-PL"/>
        </w:rPr>
        <w:t>ej Rządowego Centrum Legislacji. Nie od</w:t>
      </w:r>
      <w:r w:rsidR="00E41759">
        <w:rPr>
          <w:rFonts w:ascii="Fira Sans" w:hAnsi="Fira Sans"/>
          <w:color w:val="000000"/>
          <w:sz w:val="19"/>
          <w:szCs w:val="19"/>
          <w:lang w:eastAsia="pl-PL"/>
        </w:rPr>
        <w:t>notowano zgłoszeń w tym trybie.</w:t>
      </w:r>
      <w:bookmarkStart w:id="0" w:name="_GoBack"/>
      <w:bookmarkEnd w:id="0"/>
    </w:p>
    <w:p w14:paraId="08E7E7EA" w14:textId="4B4BB2A4" w:rsidR="002F3CA1" w:rsidRPr="0074238F" w:rsidRDefault="00E53905" w:rsidP="00E77A1C">
      <w:pPr>
        <w:spacing w:after="120"/>
        <w:jc w:val="both"/>
        <w:rPr>
          <w:rFonts w:ascii="Fira Sans" w:hAnsi="Fira Sans"/>
          <w:color w:val="000000"/>
          <w:sz w:val="19"/>
          <w:szCs w:val="19"/>
          <w:lang w:eastAsia="pl-PL"/>
        </w:rPr>
      </w:pPr>
      <w:r w:rsidRPr="0074238F">
        <w:rPr>
          <w:rFonts w:ascii="Fira Sans" w:hAnsi="Fira Sans"/>
          <w:color w:val="000000"/>
          <w:sz w:val="19"/>
          <w:szCs w:val="19"/>
          <w:lang w:eastAsia="pl-PL"/>
        </w:rPr>
        <w:t xml:space="preserve">Zgodnie z pismem znak: DPUE.920.44.2019/2/ag z dnia 11 stycznia 2019 r. projekt nie jest sprzeczny </w:t>
      </w:r>
      <w:r w:rsidR="005F2AB5" w:rsidRPr="0074238F">
        <w:rPr>
          <w:rFonts w:ascii="Fira Sans" w:hAnsi="Fira Sans"/>
          <w:color w:val="000000"/>
          <w:sz w:val="19"/>
          <w:szCs w:val="19"/>
          <w:lang w:eastAsia="pl-PL"/>
        </w:rPr>
        <w:br/>
      </w:r>
      <w:r w:rsidR="002F3CA1" w:rsidRPr="0074238F">
        <w:rPr>
          <w:rFonts w:ascii="Fira Sans" w:hAnsi="Fira Sans"/>
          <w:color w:val="000000"/>
          <w:sz w:val="19"/>
          <w:szCs w:val="19"/>
          <w:lang w:eastAsia="pl-PL"/>
        </w:rPr>
        <w:t>z prawem Unii Europejskiej.</w:t>
      </w:r>
    </w:p>
    <w:p w14:paraId="444C92DE" w14:textId="32111026" w:rsidR="00D95D04" w:rsidRPr="0074238F" w:rsidRDefault="002F3CA1" w:rsidP="00E77A1C">
      <w:pPr>
        <w:spacing w:after="120"/>
        <w:jc w:val="both"/>
        <w:rPr>
          <w:rFonts w:ascii="Fira Sans" w:hAnsi="Fira Sans"/>
          <w:color w:val="000000"/>
          <w:sz w:val="19"/>
          <w:szCs w:val="19"/>
          <w:lang w:eastAsia="pl-PL"/>
        </w:rPr>
      </w:pPr>
      <w:r w:rsidRPr="0074238F">
        <w:rPr>
          <w:rFonts w:ascii="Fira Sans" w:hAnsi="Fira Sans"/>
          <w:color w:val="000000"/>
          <w:sz w:val="19"/>
          <w:szCs w:val="19"/>
          <w:lang w:eastAsia="pl-PL"/>
        </w:rPr>
        <w:t xml:space="preserve">Projekt rozporządzenia nie wymaga przedłożenia właściwym organom i instytucjom Unii Europejskiej, </w:t>
      </w:r>
      <w:r w:rsidRPr="0074238F">
        <w:rPr>
          <w:rFonts w:ascii="Fira Sans" w:hAnsi="Fira Sans"/>
          <w:color w:val="000000"/>
          <w:sz w:val="19"/>
          <w:szCs w:val="19"/>
          <w:lang w:eastAsia="pl-PL"/>
        </w:rPr>
        <w:br/>
        <w:t>w tym Europejskiemu Bankowi Centralnemu, w celu uzyskania opinii, dokonania powiadomienia, konsultacji albo uzgodnieniom.</w:t>
      </w:r>
    </w:p>
    <w:p w14:paraId="48AB1ADA" w14:textId="53A56216" w:rsidR="00D95D04" w:rsidRPr="0074238F" w:rsidRDefault="002F3CA1" w:rsidP="00E77A1C">
      <w:pPr>
        <w:spacing w:after="120"/>
        <w:jc w:val="both"/>
        <w:rPr>
          <w:rFonts w:ascii="Fira Sans" w:hAnsi="Fira Sans"/>
          <w:color w:val="000000"/>
          <w:sz w:val="19"/>
          <w:szCs w:val="19"/>
          <w:lang w:eastAsia="pl-PL"/>
        </w:rPr>
      </w:pPr>
      <w:r w:rsidRPr="0074238F">
        <w:rPr>
          <w:rFonts w:ascii="Fira Sans" w:hAnsi="Fira Sans"/>
          <w:color w:val="000000"/>
          <w:sz w:val="19"/>
          <w:szCs w:val="19"/>
          <w:lang w:eastAsia="pl-PL"/>
        </w:rPr>
        <w:t xml:space="preserve">Projekt nie ma wpływu na działalność </w:t>
      </w:r>
      <w:proofErr w:type="spellStart"/>
      <w:r w:rsidRPr="0074238F">
        <w:rPr>
          <w:rFonts w:ascii="Fira Sans" w:hAnsi="Fira Sans"/>
          <w:color w:val="000000"/>
          <w:sz w:val="19"/>
          <w:szCs w:val="19"/>
          <w:lang w:eastAsia="pl-PL"/>
        </w:rPr>
        <w:t>mikroprzedsiębiorców</w:t>
      </w:r>
      <w:proofErr w:type="spellEnd"/>
      <w:r w:rsidRPr="0074238F">
        <w:rPr>
          <w:rFonts w:ascii="Fira Sans" w:hAnsi="Fira Sans"/>
          <w:color w:val="000000"/>
          <w:sz w:val="19"/>
          <w:szCs w:val="19"/>
          <w:lang w:eastAsia="pl-PL"/>
        </w:rPr>
        <w:t xml:space="preserve"> oraz małych i średnich przedsiębiorców</w:t>
      </w:r>
      <w:r w:rsidR="00342A81" w:rsidRPr="0074238F">
        <w:rPr>
          <w:rFonts w:ascii="Fira Sans" w:hAnsi="Fira Sans"/>
          <w:color w:val="000000"/>
          <w:sz w:val="19"/>
          <w:szCs w:val="19"/>
          <w:lang w:eastAsia="pl-PL"/>
        </w:rPr>
        <w:t xml:space="preserve"> -</w:t>
      </w:r>
      <w:r w:rsidRPr="0074238F">
        <w:rPr>
          <w:rFonts w:ascii="Fira Sans" w:hAnsi="Fira Sans"/>
          <w:color w:val="000000"/>
          <w:sz w:val="19"/>
          <w:szCs w:val="19"/>
          <w:lang w:eastAsia="pl-PL"/>
        </w:rPr>
        <w:t>zasady dokonywania wpisu przedsiębiorców do krajowego rejestru urzędowego podmiotów gospodarki narodowej nie ulegają zmianie.</w:t>
      </w:r>
    </w:p>
    <w:p w14:paraId="0BD81581" w14:textId="50406817" w:rsidR="008340B0" w:rsidRPr="00E41759" w:rsidRDefault="002F3CA1" w:rsidP="00E41759">
      <w:pPr>
        <w:spacing w:after="120"/>
        <w:jc w:val="both"/>
        <w:rPr>
          <w:rFonts w:ascii="Fira Sans" w:hAnsi="Fira Sans"/>
          <w:color w:val="000000"/>
          <w:sz w:val="19"/>
          <w:szCs w:val="19"/>
          <w:lang w:eastAsia="pl-PL"/>
        </w:rPr>
      </w:pPr>
      <w:r w:rsidRPr="0074238F">
        <w:rPr>
          <w:rFonts w:ascii="Fira Sans" w:hAnsi="Fira Sans"/>
          <w:color w:val="000000"/>
          <w:sz w:val="19"/>
          <w:szCs w:val="19"/>
          <w:lang w:eastAsia="pl-PL"/>
        </w:rPr>
        <w:t xml:space="preserve">Projekt rozporządzenia został umieszczony w Wykazie prac legislacyjnych Rady Ministrów pod </w:t>
      </w:r>
      <w:r w:rsidRPr="0074238F">
        <w:rPr>
          <w:rFonts w:ascii="Fira Sans" w:hAnsi="Fira Sans"/>
          <w:color w:val="000000"/>
          <w:sz w:val="19"/>
          <w:szCs w:val="19"/>
          <w:lang w:eastAsia="pl-PL"/>
        </w:rPr>
        <w:br/>
        <w:t>poz. RD340.</w:t>
      </w:r>
    </w:p>
    <w:sectPr w:rsidR="008340B0" w:rsidRPr="00E4175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3846EE" w14:textId="77777777" w:rsidR="00C738BB" w:rsidRDefault="00C738BB" w:rsidP="00832016">
      <w:pPr>
        <w:spacing w:after="0" w:line="240" w:lineRule="auto"/>
      </w:pPr>
      <w:r>
        <w:separator/>
      </w:r>
    </w:p>
  </w:endnote>
  <w:endnote w:type="continuationSeparator" w:id="0">
    <w:p w14:paraId="179FBDF2" w14:textId="77777777" w:rsidR="00C738BB" w:rsidRDefault="00C738BB" w:rsidP="00832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5665130"/>
      <w:docPartObj>
        <w:docPartGallery w:val="Page Numbers (Bottom of Page)"/>
        <w:docPartUnique/>
      </w:docPartObj>
    </w:sdtPr>
    <w:sdtContent>
      <w:p w14:paraId="746535F0" w14:textId="67A2C096" w:rsidR="00E41759" w:rsidRDefault="00E4175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7C62C81" w14:textId="77777777" w:rsidR="00E41759" w:rsidRDefault="00E4175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D75E51" w14:textId="77777777" w:rsidR="00C738BB" w:rsidRDefault="00C738BB" w:rsidP="00832016">
      <w:pPr>
        <w:spacing w:after="0" w:line="240" w:lineRule="auto"/>
      </w:pPr>
      <w:r>
        <w:separator/>
      </w:r>
    </w:p>
  </w:footnote>
  <w:footnote w:type="continuationSeparator" w:id="0">
    <w:p w14:paraId="46BD23FF" w14:textId="77777777" w:rsidR="00C738BB" w:rsidRDefault="00C738BB" w:rsidP="008320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147F0"/>
    <w:multiLevelType w:val="hybridMultilevel"/>
    <w:tmpl w:val="130C197A"/>
    <w:lvl w:ilvl="0" w:tplc="BEB0E2CA">
      <w:start w:val="1"/>
      <w:numFmt w:val="lowerLetter"/>
      <w:lvlText w:val="%1)"/>
      <w:lvlJc w:val="left"/>
      <w:pPr>
        <w:ind w:left="720" w:hanging="360"/>
      </w:pPr>
      <w:rPr>
        <w:rFonts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0B7167"/>
    <w:multiLevelType w:val="hybridMultilevel"/>
    <w:tmpl w:val="7B84F378"/>
    <w:lvl w:ilvl="0" w:tplc="69624922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FDA6ED2"/>
    <w:multiLevelType w:val="hybridMultilevel"/>
    <w:tmpl w:val="6944CE62"/>
    <w:lvl w:ilvl="0" w:tplc="1BA036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1BA03644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D151650"/>
    <w:multiLevelType w:val="hybridMultilevel"/>
    <w:tmpl w:val="B07857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300740C"/>
    <w:multiLevelType w:val="hybridMultilevel"/>
    <w:tmpl w:val="EE6E90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1577BA"/>
    <w:multiLevelType w:val="hybridMultilevel"/>
    <w:tmpl w:val="C68C9CF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D6925116">
      <w:start w:val="2"/>
      <w:numFmt w:val="bullet"/>
      <w:lvlText w:val="•"/>
      <w:lvlJc w:val="left"/>
      <w:pPr>
        <w:ind w:left="1866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60DC2440"/>
    <w:multiLevelType w:val="hybridMultilevel"/>
    <w:tmpl w:val="C46E23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F16E1B"/>
    <w:multiLevelType w:val="hybridMultilevel"/>
    <w:tmpl w:val="8C88DD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F73B94"/>
    <w:multiLevelType w:val="hybridMultilevel"/>
    <w:tmpl w:val="98707A50"/>
    <w:lvl w:ilvl="0" w:tplc="0415000F">
      <w:start w:val="1"/>
      <w:numFmt w:val="decimal"/>
      <w:lvlText w:val="%1."/>
      <w:lvlJc w:val="left"/>
      <w:pPr>
        <w:ind w:left="-132" w:hanging="360"/>
      </w:pPr>
    </w:lvl>
    <w:lvl w:ilvl="1" w:tplc="04150019" w:tentative="1">
      <w:start w:val="1"/>
      <w:numFmt w:val="lowerLetter"/>
      <w:lvlText w:val="%2."/>
      <w:lvlJc w:val="left"/>
      <w:pPr>
        <w:ind w:left="588" w:hanging="360"/>
      </w:pPr>
    </w:lvl>
    <w:lvl w:ilvl="2" w:tplc="0415001B" w:tentative="1">
      <w:start w:val="1"/>
      <w:numFmt w:val="lowerRoman"/>
      <w:lvlText w:val="%3."/>
      <w:lvlJc w:val="right"/>
      <w:pPr>
        <w:ind w:left="1308" w:hanging="180"/>
      </w:pPr>
    </w:lvl>
    <w:lvl w:ilvl="3" w:tplc="0415000F" w:tentative="1">
      <w:start w:val="1"/>
      <w:numFmt w:val="decimal"/>
      <w:lvlText w:val="%4."/>
      <w:lvlJc w:val="left"/>
      <w:pPr>
        <w:ind w:left="2028" w:hanging="360"/>
      </w:pPr>
    </w:lvl>
    <w:lvl w:ilvl="4" w:tplc="04150019" w:tentative="1">
      <w:start w:val="1"/>
      <w:numFmt w:val="lowerLetter"/>
      <w:lvlText w:val="%5."/>
      <w:lvlJc w:val="left"/>
      <w:pPr>
        <w:ind w:left="2748" w:hanging="360"/>
      </w:pPr>
    </w:lvl>
    <w:lvl w:ilvl="5" w:tplc="0415001B" w:tentative="1">
      <w:start w:val="1"/>
      <w:numFmt w:val="lowerRoman"/>
      <w:lvlText w:val="%6."/>
      <w:lvlJc w:val="right"/>
      <w:pPr>
        <w:ind w:left="3468" w:hanging="180"/>
      </w:pPr>
    </w:lvl>
    <w:lvl w:ilvl="6" w:tplc="0415000F" w:tentative="1">
      <w:start w:val="1"/>
      <w:numFmt w:val="decimal"/>
      <w:lvlText w:val="%7."/>
      <w:lvlJc w:val="left"/>
      <w:pPr>
        <w:ind w:left="4188" w:hanging="360"/>
      </w:pPr>
    </w:lvl>
    <w:lvl w:ilvl="7" w:tplc="04150019" w:tentative="1">
      <w:start w:val="1"/>
      <w:numFmt w:val="lowerLetter"/>
      <w:lvlText w:val="%8."/>
      <w:lvlJc w:val="left"/>
      <w:pPr>
        <w:ind w:left="4908" w:hanging="360"/>
      </w:pPr>
    </w:lvl>
    <w:lvl w:ilvl="8" w:tplc="041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9" w15:restartNumberingAfterBreak="0">
    <w:nsid w:val="7AC821B9"/>
    <w:multiLevelType w:val="hybridMultilevel"/>
    <w:tmpl w:val="D65051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  <w:num w:numId="8">
    <w:abstractNumId w:val="9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016"/>
    <w:rsid w:val="00003E9F"/>
    <w:rsid w:val="0001287B"/>
    <w:rsid w:val="00013D3B"/>
    <w:rsid w:val="000440D6"/>
    <w:rsid w:val="00076D98"/>
    <w:rsid w:val="00094A3D"/>
    <w:rsid w:val="000E3AD2"/>
    <w:rsid w:val="00115EB7"/>
    <w:rsid w:val="001227BF"/>
    <w:rsid w:val="00124D41"/>
    <w:rsid w:val="00126CED"/>
    <w:rsid w:val="00161386"/>
    <w:rsid w:val="001C00CE"/>
    <w:rsid w:val="001E714B"/>
    <w:rsid w:val="00202DEB"/>
    <w:rsid w:val="00250194"/>
    <w:rsid w:val="00280829"/>
    <w:rsid w:val="002911E2"/>
    <w:rsid w:val="002C3856"/>
    <w:rsid w:val="002D2617"/>
    <w:rsid w:val="002D2FCF"/>
    <w:rsid w:val="002D46B0"/>
    <w:rsid w:val="002E5653"/>
    <w:rsid w:val="002E671B"/>
    <w:rsid w:val="002F3CA1"/>
    <w:rsid w:val="002F69A9"/>
    <w:rsid w:val="003045EF"/>
    <w:rsid w:val="00314833"/>
    <w:rsid w:val="00323D29"/>
    <w:rsid w:val="0032647F"/>
    <w:rsid w:val="003323F4"/>
    <w:rsid w:val="00342A81"/>
    <w:rsid w:val="00380467"/>
    <w:rsid w:val="0039070B"/>
    <w:rsid w:val="003E539F"/>
    <w:rsid w:val="004041C1"/>
    <w:rsid w:val="0041139E"/>
    <w:rsid w:val="00417B37"/>
    <w:rsid w:val="004254AB"/>
    <w:rsid w:val="004372AD"/>
    <w:rsid w:val="00474D2E"/>
    <w:rsid w:val="0047720A"/>
    <w:rsid w:val="00480DC5"/>
    <w:rsid w:val="004A06AA"/>
    <w:rsid w:val="004B7AE7"/>
    <w:rsid w:val="004C713E"/>
    <w:rsid w:val="004E7039"/>
    <w:rsid w:val="00510339"/>
    <w:rsid w:val="005154B9"/>
    <w:rsid w:val="00521905"/>
    <w:rsid w:val="00534A35"/>
    <w:rsid w:val="005670F0"/>
    <w:rsid w:val="00576D0F"/>
    <w:rsid w:val="005924AE"/>
    <w:rsid w:val="00597D46"/>
    <w:rsid w:val="005B1412"/>
    <w:rsid w:val="005F2AB5"/>
    <w:rsid w:val="0060179C"/>
    <w:rsid w:val="00631EDA"/>
    <w:rsid w:val="00635ADE"/>
    <w:rsid w:val="00647976"/>
    <w:rsid w:val="00656AB9"/>
    <w:rsid w:val="00682AAC"/>
    <w:rsid w:val="0070039C"/>
    <w:rsid w:val="007012AA"/>
    <w:rsid w:val="00711913"/>
    <w:rsid w:val="00726443"/>
    <w:rsid w:val="007374C2"/>
    <w:rsid w:val="0074238F"/>
    <w:rsid w:val="00763554"/>
    <w:rsid w:val="00767230"/>
    <w:rsid w:val="00792729"/>
    <w:rsid w:val="00795211"/>
    <w:rsid w:val="007A16CE"/>
    <w:rsid w:val="007F18E2"/>
    <w:rsid w:val="007F534D"/>
    <w:rsid w:val="008039DE"/>
    <w:rsid w:val="00827FA5"/>
    <w:rsid w:val="00832016"/>
    <w:rsid w:val="008340B0"/>
    <w:rsid w:val="00884736"/>
    <w:rsid w:val="008B4514"/>
    <w:rsid w:val="008B6672"/>
    <w:rsid w:val="008E5C29"/>
    <w:rsid w:val="00933F8B"/>
    <w:rsid w:val="00937BFC"/>
    <w:rsid w:val="00941419"/>
    <w:rsid w:val="009471A3"/>
    <w:rsid w:val="009844C2"/>
    <w:rsid w:val="009951BC"/>
    <w:rsid w:val="009A5ADE"/>
    <w:rsid w:val="009E4234"/>
    <w:rsid w:val="009E649A"/>
    <w:rsid w:val="00A270DB"/>
    <w:rsid w:val="00A40269"/>
    <w:rsid w:val="00A47600"/>
    <w:rsid w:val="00A81D39"/>
    <w:rsid w:val="00A94EC3"/>
    <w:rsid w:val="00AB5359"/>
    <w:rsid w:val="00AE6657"/>
    <w:rsid w:val="00B2216E"/>
    <w:rsid w:val="00B551CB"/>
    <w:rsid w:val="00B655F2"/>
    <w:rsid w:val="00B71830"/>
    <w:rsid w:val="00B71F00"/>
    <w:rsid w:val="00BA33D9"/>
    <w:rsid w:val="00BC3068"/>
    <w:rsid w:val="00BE3286"/>
    <w:rsid w:val="00BE7D75"/>
    <w:rsid w:val="00C0058B"/>
    <w:rsid w:val="00C1693B"/>
    <w:rsid w:val="00C50686"/>
    <w:rsid w:val="00C6197B"/>
    <w:rsid w:val="00C738BB"/>
    <w:rsid w:val="00C80136"/>
    <w:rsid w:val="00C822E4"/>
    <w:rsid w:val="00CA1129"/>
    <w:rsid w:val="00CE5D2F"/>
    <w:rsid w:val="00D05F3B"/>
    <w:rsid w:val="00D37CD5"/>
    <w:rsid w:val="00D452A9"/>
    <w:rsid w:val="00D46C3F"/>
    <w:rsid w:val="00D833AC"/>
    <w:rsid w:val="00D95D04"/>
    <w:rsid w:val="00DA653D"/>
    <w:rsid w:val="00DA6890"/>
    <w:rsid w:val="00DB0E47"/>
    <w:rsid w:val="00E077DB"/>
    <w:rsid w:val="00E1084B"/>
    <w:rsid w:val="00E344E9"/>
    <w:rsid w:val="00E41759"/>
    <w:rsid w:val="00E431F9"/>
    <w:rsid w:val="00E434C3"/>
    <w:rsid w:val="00E53905"/>
    <w:rsid w:val="00E60BBE"/>
    <w:rsid w:val="00E72D68"/>
    <w:rsid w:val="00E77A1C"/>
    <w:rsid w:val="00E93ABB"/>
    <w:rsid w:val="00EF04DB"/>
    <w:rsid w:val="00F131B2"/>
    <w:rsid w:val="00F13DF5"/>
    <w:rsid w:val="00F53939"/>
    <w:rsid w:val="00F82FEC"/>
    <w:rsid w:val="00FE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0AF57"/>
  <w15:docId w15:val="{61666526-04EA-4F40-AF7C-E746D3E49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201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832016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1"/>
    <w:uiPriority w:val="99"/>
    <w:semiHidden/>
    <w:rsid w:val="00832016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32016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832016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832016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4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4DB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4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14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141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4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412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8039D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41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175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41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175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6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BEB7090D5ED8B4AADA9FC396769AC9B" ma:contentTypeVersion="" ma:contentTypeDescription="" ma:contentTypeScope="" ma:versionID="6bc347668491c2bd9b5b9ebe793d10d9">
  <xsd:schema xmlns:xsd="http://www.w3.org/2001/XMLSchema" xmlns:xs="http://www.w3.org/2001/XMLSchema" xmlns:p="http://schemas.microsoft.com/office/2006/metadata/properties" xmlns:ns1="http://schemas.microsoft.com/sharepoint/v3" xmlns:ns2="9070EBFB-EDD5-4A8B-ADA9-FC396769AC9B" targetNamespace="http://schemas.microsoft.com/office/2006/metadata/properties" ma:root="true" ma:fieldsID="14bc6af8e0d4c36dc6f6478fae101c15" ns1:_="" ns2:_="">
    <xsd:import namespace="http://schemas.microsoft.com/sharepoint/v3"/>
    <xsd:import namespace="9070EBFB-EDD5-4A8B-ADA9-FC396769AC9B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0EBFB-EDD5-4A8B-ADA9-FC396769AC9B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0x00FBEB7090D5ED8B4AADA9FC396769AC9B</ContentTypeId>
    <TemplateUrl xmlns="http://schemas.microsoft.com/sharepoint/v3" xsi:nil="true"/>
    <Odbiorcy2 xmlns="9070EBFB-EDD5-4A8B-ADA9-FC396769AC9B" xsi:nil="true"/>
    <Osoba xmlns="9070EBFB-EDD5-4A8B-ADA9-FC396769AC9B">STAT\FRELAKG</Osoba>
    <_SourceUrl xmlns="http://schemas.microsoft.com/sharepoint/v3" xsi:nil="true"/>
    <NazwaPliku xmlns="9070EBFB-EDD5-4A8B-ADA9-FC396769AC9B">uzasadnienie_REGON_1403.docx.docx</NazwaPliku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267F3D0-93E2-4951-A841-1871555FF213}"/>
</file>

<file path=customXml/itemProps2.xml><?xml version="1.0" encoding="utf-8"?>
<ds:datastoreItem xmlns:ds="http://schemas.openxmlformats.org/officeDocument/2006/customXml" ds:itemID="{874BB7A9-E85B-4BBF-8795-EC17672E88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1129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Nowakowski Jaroslaw</dc:creator>
  <cp:lastModifiedBy>Frelak Grzegorz</cp:lastModifiedBy>
  <cp:revision>3</cp:revision>
  <cp:lastPrinted>2019-02-21T09:22:00Z</cp:lastPrinted>
  <dcterms:created xsi:type="dcterms:W3CDTF">2019-03-14T08:38:00Z</dcterms:created>
  <dcterms:modified xsi:type="dcterms:W3CDTF">2019-03-14T09:45:00Z</dcterms:modified>
</cp:coreProperties>
</file>