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B4FBCB" w14:textId="77777777" w:rsidR="001A38BE" w:rsidRPr="00EB02AD" w:rsidRDefault="001A38BE" w:rsidP="001A38BE">
      <w:pPr>
        <w:jc w:val="center"/>
        <w:rPr>
          <w:rFonts w:cs="Arial"/>
          <w:b/>
          <w:lang w:val="pl-PL"/>
        </w:rPr>
      </w:pPr>
    </w:p>
    <w:p w14:paraId="122C6DD8" w14:textId="77777777" w:rsidR="001A38BE" w:rsidRPr="00EB02AD" w:rsidRDefault="001A38BE" w:rsidP="001A38BE">
      <w:pPr>
        <w:rPr>
          <w:rFonts w:cs="Arial"/>
          <w:b/>
          <w:lang w:val="pl-PL"/>
        </w:rPr>
      </w:pPr>
    </w:p>
    <w:p w14:paraId="4D7EBBCE" w14:textId="77777777" w:rsidR="001A38BE" w:rsidRPr="00EB02AD" w:rsidRDefault="001A38BE" w:rsidP="001A38BE">
      <w:pPr>
        <w:spacing w:after="240"/>
        <w:jc w:val="center"/>
        <w:rPr>
          <w:rFonts w:cs="Arial"/>
          <w:b/>
          <w:lang w:val="pl-PL"/>
        </w:rPr>
      </w:pPr>
      <w:r w:rsidRPr="00EB02AD">
        <w:rPr>
          <w:rFonts w:cs="Arial"/>
          <w:b/>
          <w:lang w:val="pl-PL"/>
        </w:rPr>
        <w:t>OPIS ZAŁOŻEŃ PROJEKTU INFORMATYCZNEGO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138"/>
        <w:gridCol w:w="2971"/>
        <w:gridCol w:w="2517"/>
      </w:tblGrid>
      <w:tr w:rsidR="001A38BE" w:rsidRPr="00EB02AD" w:rsidDel="00440618" w14:paraId="72BC1FF2" w14:textId="77777777" w:rsidTr="009366D2">
        <w:trPr>
          <w:trHeight w:val="57"/>
        </w:trPr>
        <w:tc>
          <w:tcPr>
            <w:tcW w:w="1319" w:type="pct"/>
            <w:shd w:val="clear" w:color="auto" w:fill="E7E6E6"/>
            <w:vAlign w:val="center"/>
          </w:tcPr>
          <w:p w14:paraId="11F79A7E" w14:textId="77777777" w:rsidR="001A38BE" w:rsidRPr="00EB02AD" w:rsidDel="00440618" w:rsidRDefault="001A38BE" w:rsidP="009366D2">
            <w:pPr>
              <w:spacing w:after="120"/>
              <w:rPr>
                <w:rFonts w:cs="Arial"/>
                <w:lang w:val="pl-PL"/>
              </w:rPr>
            </w:pPr>
            <w:r w:rsidRPr="00EB02AD">
              <w:rPr>
                <w:rFonts w:cs="Arial"/>
                <w:lang w:val="pl-PL"/>
              </w:rPr>
              <w:t>Tytuł projektu</w:t>
            </w:r>
          </w:p>
        </w:tc>
        <w:tc>
          <w:tcPr>
            <w:tcW w:w="3681" w:type="pct"/>
            <w:gridSpan w:val="3"/>
            <w:shd w:val="clear" w:color="auto" w:fill="FFFFFF"/>
            <w:vAlign w:val="center"/>
          </w:tcPr>
          <w:p w14:paraId="62EE8047" w14:textId="77777777" w:rsidR="001A38BE" w:rsidRPr="00EB02AD" w:rsidDel="00440618" w:rsidRDefault="001A38BE" w:rsidP="009366D2">
            <w:pPr>
              <w:jc w:val="both"/>
              <w:rPr>
                <w:rFonts w:cs="Arial"/>
                <w:lang w:val="pl-PL"/>
              </w:rPr>
            </w:pPr>
            <w:r w:rsidRPr="00EB02AD">
              <w:rPr>
                <w:rFonts w:cs="Arial"/>
                <w:sz w:val="22"/>
                <w:lang w:val="pl-PL"/>
              </w:rPr>
              <w:t>„</w:t>
            </w:r>
            <w:r w:rsidRPr="00EB02AD">
              <w:rPr>
                <w:rFonts w:cs="Arial"/>
                <w:b/>
                <w:sz w:val="22"/>
                <w:lang w:val="pl-PL"/>
              </w:rPr>
              <w:t>CYFROWE ARCHIWUM ARCHIDIECEZJI KRAKOWSKIEJ”</w:t>
            </w:r>
          </w:p>
        </w:tc>
      </w:tr>
      <w:tr w:rsidR="001A38BE" w:rsidRPr="00EB02AD" w:rsidDel="00440618" w14:paraId="7D0D3CA1" w14:textId="77777777" w:rsidTr="009366D2">
        <w:trPr>
          <w:trHeight w:val="57"/>
        </w:trPr>
        <w:tc>
          <w:tcPr>
            <w:tcW w:w="1319" w:type="pct"/>
            <w:shd w:val="clear" w:color="auto" w:fill="E7E6E6"/>
            <w:vAlign w:val="center"/>
          </w:tcPr>
          <w:p w14:paraId="3622864B" w14:textId="77777777" w:rsidR="001A38BE" w:rsidRPr="00EB02AD" w:rsidDel="00440618" w:rsidRDefault="001A38BE" w:rsidP="009366D2">
            <w:pPr>
              <w:spacing w:after="120"/>
              <w:rPr>
                <w:rFonts w:cs="Arial"/>
                <w:b/>
                <w:highlight w:val="yellow"/>
                <w:lang w:val="pl-PL"/>
              </w:rPr>
            </w:pPr>
            <w:r w:rsidRPr="00EB02AD">
              <w:rPr>
                <w:rFonts w:cs="Arial"/>
                <w:b/>
                <w:lang w:val="pl-PL"/>
              </w:rPr>
              <w:t>Wnioskodawca</w:t>
            </w:r>
          </w:p>
        </w:tc>
        <w:tc>
          <w:tcPr>
            <w:tcW w:w="3681" w:type="pct"/>
            <w:gridSpan w:val="3"/>
            <w:shd w:val="clear" w:color="auto" w:fill="FFFFFF"/>
            <w:vAlign w:val="center"/>
          </w:tcPr>
          <w:p w14:paraId="6586BCFE" w14:textId="77777777" w:rsidR="001A38BE" w:rsidRPr="00EB02AD" w:rsidDel="00440618" w:rsidRDefault="001A38BE" w:rsidP="009366D2">
            <w:pPr>
              <w:rPr>
                <w:rFonts w:cs="Arial"/>
                <w:lang w:val="pl-PL"/>
              </w:rPr>
            </w:pPr>
            <w:r w:rsidRPr="00EB02AD">
              <w:rPr>
                <w:rFonts w:cs="Arial"/>
                <w:sz w:val="22"/>
                <w:lang w:val="pl-PL"/>
              </w:rPr>
              <w:t>Minister Nauki i Szkolnictwa Wyższego</w:t>
            </w:r>
          </w:p>
        </w:tc>
      </w:tr>
      <w:tr w:rsidR="001A38BE" w:rsidRPr="00EB02AD" w:rsidDel="00440618" w14:paraId="2E8F13C1" w14:textId="77777777" w:rsidTr="009366D2">
        <w:trPr>
          <w:trHeight w:val="57"/>
        </w:trPr>
        <w:tc>
          <w:tcPr>
            <w:tcW w:w="1319" w:type="pct"/>
            <w:shd w:val="clear" w:color="auto" w:fill="E7E6E6"/>
            <w:vAlign w:val="center"/>
          </w:tcPr>
          <w:p w14:paraId="7FDBDCF4" w14:textId="77777777" w:rsidR="001A38BE" w:rsidRPr="00EB02AD" w:rsidRDefault="001A38BE" w:rsidP="009366D2">
            <w:pPr>
              <w:spacing w:after="120"/>
              <w:rPr>
                <w:rFonts w:cs="Arial"/>
                <w:b/>
                <w:lang w:val="pl-PL"/>
              </w:rPr>
            </w:pPr>
            <w:r w:rsidRPr="00EB02AD">
              <w:rPr>
                <w:rFonts w:cs="Arial"/>
                <w:b/>
                <w:lang w:val="pl-PL"/>
              </w:rPr>
              <w:t>Beneficjent</w:t>
            </w:r>
          </w:p>
        </w:tc>
        <w:tc>
          <w:tcPr>
            <w:tcW w:w="3681" w:type="pct"/>
            <w:gridSpan w:val="3"/>
            <w:shd w:val="clear" w:color="auto" w:fill="FFFFFF"/>
            <w:vAlign w:val="center"/>
          </w:tcPr>
          <w:p w14:paraId="30B86F35" w14:textId="77777777" w:rsidR="001A38BE" w:rsidRPr="00EB02AD" w:rsidDel="00440618" w:rsidRDefault="001A38BE" w:rsidP="009366D2">
            <w:pPr>
              <w:rPr>
                <w:rFonts w:cs="Arial"/>
                <w:szCs w:val="22"/>
                <w:lang w:val="pl-PL"/>
              </w:rPr>
            </w:pPr>
            <w:r w:rsidRPr="00EB02AD">
              <w:rPr>
                <w:rFonts w:cs="Arial"/>
                <w:sz w:val="22"/>
                <w:szCs w:val="22"/>
                <w:lang w:val="pl-PL"/>
              </w:rPr>
              <w:t>Uniwersytet Papieski Jana Pawła II w Krakowie</w:t>
            </w:r>
          </w:p>
        </w:tc>
      </w:tr>
      <w:tr w:rsidR="001A38BE" w:rsidRPr="00EB02AD" w:rsidDel="00440618" w14:paraId="35205617" w14:textId="77777777" w:rsidTr="009366D2">
        <w:trPr>
          <w:trHeight w:val="57"/>
        </w:trPr>
        <w:tc>
          <w:tcPr>
            <w:tcW w:w="1319" w:type="pct"/>
            <w:shd w:val="clear" w:color="auto" w:fill="E7E6E6"/>
            <w:vAlign w:val="center"/>
          </w:tcPr>
          <w:p w14:paraId="41F5A23D" w14:textId="77777777" w:rsidR="001A38BE" w:rsidRPr="00EB02AD" w:rsidRDefault="001A38BE" w:rsidP="009366D2">
            <w:pPr>
              <w:spacing w:after="120"/>
              <w:rPr>
                <w:rFonts w:cs="Arial"/>
                <w:b/>
                <w:lang w:val="pl-PL"/>
              </w:rPr>
            </w:pPr>
            <w:r w:rsidRPr="00EB02AD">
              <w:rPr>
                <w:rFonts w:cs="Arial"/>
                <w:b/>
                <w:lang w:val="pl-PL"/>
              </w:rPr>
              <w:t>Partnerzy</w:t>
            </w:r>
          </w:p>
        </w:tc>
        <w:tc>
          <w:tcPr>
            <w:tcW w:w="3681" w:type="pct"/>
            <w:gridSpan w:val="3"/>
            <w:shd w:val="clear" w:color="auto" w:fill="FFFFFF"/>
            <w:vAlign w:val="center"/>
          </w:tcPr>
          <w:p w14:paraId="075DD0CF" w14:textId="77777777" w:rsidR="001A38BE" w:rsidRPr="00EB02AD" w:rsidDel="00440618" w:rsidRDefault="001A38BE" w:rsidP="009366D2">
            <w:pPr>
              <w:rPr>
                <w:rFonts w:cs="Arial"/>
                <w:lang w:val="pl-PL"/>
              </w:rPr>
            </w:pPr>
            <w:r w:rsidRPr="00EB02AD">
              <w:rPr>
                <w:rFonts w:cs="Arial"/>
                <w:sz w:val="22"/>
                <w:lang w:val="pl-PL"/>
              </w:rPr>
              <w:t>-</w:t>
            </w:r>
          </w:p>
        </w:tc>
      </w:tr>
      <w:tr w:rsidR="001A38BE" w:rsidRPr="00EB02AD" w:rsidDel="00440618" w14:paraId="33796FD5" w14:textId="77777777" w:rsidTr="009366D2">
        <w:trPr>
          <w:trHeight w:val="57"/>
        </w:trPr>
        <w:tc>
          <w:tcPr>
            <w:tcW w:w="1319" w:type="pct"/>
            <w:shd w:val="clear" w:color="auto" w:fill="E7E6E6"/>
            <w:vAlign w:val="center"/>
          </w:tcPr>
          <w:p w14:paraId="34936F5F" w14:textId="77777777" w:rsidR="001A38BE" w:rsidRPr="00EB02AD" w:rsidRDefault="001A38BE" w:rsidP="009366D2">
            <w:pPr>
              <w:spacing w:after="120"/>
              <w:rPr>
                <w:rFonts w:cs="Arial"/>
                <w:b/>
                <w:lang w:val="pl-PL"/>
              </w:rPr>
            </w:pPr>
            <w:r w:rsidRPr="00EB02AD">
              <w:rPr>
                <w:rFonts w:cs="Arial"/>
                <w:b/>
                <w:lang w:val="pl-PL"/>
              </w:rPr>
              <w:t>Źródło finansowania</w:t>
            </w:r>
          </w:p>
        </w:tc>
        <w:tc>
          <w:tcPr>
            <w:tcW w:w="3681" w:type="pct"/>
            <w:gridSpan w:val="3"/>
            <w:shd w:val="clear" w:color="auto" w:fill="FFFFFF"/>
            <w:vAlign w:val="center"/>
          </w:tcPr>
          <w:p w14:paraId="17246023" w14:textId="77777777" w:rsidR="001A38BE" w:rsidRPr="00EB02AD" w:rsidRDefault="001A38BE" w:rsidP="009366D2">
            <w:pPr>
              <w:rPr>
                <w:rFonts w:cs="Arial"/>
                <w:lang w:val="pl-PL"/>
              </w:rPr>
            </w:pPr>
            <w:r w:rsidRPr="00EB02AD">
              <w:rPr>
                <w:rFonts w:cs="Arial"/>
                <w:sz w:val="22"/>
                <w:lang w:val="pl-PL"/>
              </w:rPr>
              <w:t>Program Operacyjny Polska Cyfrowa 2014-2020</w:t>
            </w:r>
          </w:p>
          <w:p w14:paraId="6988E346" w14:textId="77777777" w:rsidR="001A38BE" w:rsidRPr="00EB02AD" w:rsidRDefault="001A38BE" w:rsidP="009366D2">
            <w:pPr>
              <w:rPr>
                <w:rFonts w:cs="Arial"/>
                <w:lang w:val="pl-PL"/>
              </w:rPr>
            </w:pPr>
            <w:r w:rsidRPr="00EB02AD">
              <w:rPr>
                <w:rFonts w:cs="Arial"/>
                <w:sz w:val="22"/>
                <w:lang w:val="pl-PL"/>
              </w:rPr>
              <w:t xml:space="preserve">Działanie 2.3 Cyfrowa dostępność i użyteczność informacji sektora publicznego </w:t>
            </w:r>
          </w:p>
          <w:p w14:paraId="4383D5FD" w14:textId="77777777" w:rsidR="001A38BE" w:rsidRPr="00EB02AD" w:rsidRDefault="001A38BE" w:rsidP="009366D2">
            <w:pPr>
              <w:rPr>
                <w:rFonts w:cs="Arial"/>
                <w:b/>
                <w:lang w:val="pl-PL"/>
              </w:rPr>
            </w:pPr>
            <w:r w:rsidRPr="00EB02AD">
              <w:rPr>
                <w:rFonts w:cs="Arial"/>
                <w:b/>
                <w:sz w:val="22"/>
                <w:lang w:val="pl-PL"/>
              </w:rPr>
              <w:t xml:space="preserve">Poddziałanie 2.3.1 Cyfrowe udostępnienie informacji sektora publicznego (ISP) ze źródeł administracyjnych i zasobów nauki </w:t>
            </w:r>
          </w:p>
          <w:p w14:paraId="33B5116B" w14:textId="77777777" w:rsidR="001A38BE" w:rsidRPr="00EB02AD" w:rsidRDefault="001A38BE" w:rsidP="009366D2">
            <w:pPr>
              <w:rPr>
                <w:rFonts w:cs="Arial"/>
                <w:lang w:val="pl-PL"/>
              </w:rPr>
            </w:pPr>
            <w:r w:rsidRPr="00EB02AD">
              <w:rPr>
                <w:rFonts w:cs="Arial"/>
                <w:sz w:val="22"/>
                <w:lang w:val="pl-PL"/>
              </w:rPr>
              <w:t>(11 nabór)</w:t>
            </w:r>
          </w:p>
          <w:p w14:paraId="446A0CCA" w14:textId="77777777" w:rsidR="001A38BE" w:rsidRPr="00EB02AD" w:rsidDel="00440618" w:rsidRDefault="001A38BE" w:rsidP="009366D2">
            <w:pPr>
              <w:rPr>
                <w:rFonts w:cs="Arial"/>
                <w:lang w:val="pl-PL"/>
              </w:rPr>
            </w:pPr>
            <w:r w:rsidRPr="00BA395F">
              <w:rPr>
                <w:rFonts w:cs="Arial"/>
                <w:sz w:val="22"/>
                <w:lang w:val="pl-PL"/>
              </w:rPr>
              <w:t xml:space="preserve">Budżet Państwa </w:t>
            </w:r>
            <w:r>
              <w:rPr>
                <w:rFonts w:cs="Arial"/>
                <w:sz w:val="22"/>
                <w:lang w:val="pl-PL"/>
              </w:rPr>
              <w:t xml:space="preserve">- </w:t>
            </w:r>
            <w:r w:rsidRPr="00304933">
              <w:rPr>
                <w:rFonts w:cs="Arial"/>
                <w:sz w:val="22"/>
                <w:lang w:val="pl-PL"/>
              </w:rPr>
              <w:t>część budżetowa nr 27</w:t>
            </w:r>
            <w:r>
              <w:rPr>
                <w:rFonts w:cs="Arial"/>
                <w:lang w:val="pl-PL"/>
              </w:rPr>
              <w:t xml:space="preserve"> </w:t>
            </w:r>
          </w:p>
        </w:tc>
      </w:tr>
      <w:tr w:rsidR="001A38BE" w:rsidRPr="00EB02AD" w:rsidDel="00440618" w14:paraId="067C8CE6" w14:textId="77777777" w:rsidTr="009366D2">
        <w:trPr>
          <w:trHeight w:val="57"/>
        </w:trPr>
        <w:tc>
          <w:tcPr>
            <w:tcW w:w="1319" w:type="pct"/>
            <w:shd w:val="clear" w:color="auto" w:fill="E7E6E6"/>
            <w:vAlign w:val="center"/>
          </w:tcPr>
          <w:p w14:paraId="54C41F09" w14:textId="77777777" w:rsidR="001A38BE" w:rsidRPr="00EB02AD" w:rsidRDefault="001A38BE" w:rsidP="009366D2">
            <w:pPr>
              <w:spacing w:after="120"/>
              <w:rPr>
                <w:rFonts w:cs="Arial"/>
                <w:b/>
                <w:lang w:val="pl-PL"/>
              </w:rPr>
            </w:pPr>
            <w:r w:rsidRPr="00EB02AD">
              <w:rPr>
                <w:rFonts w:cs="Arial"/>
                <w:b/>
                <w:lang w:val="pl-PL"/>
              </w:rPr>
              <w:t>Całkowity koszt projektu</w:t>
            </w:r>
          </w:p>
        </w:tc>
        <w:tc>
          <w:tcPr>
            <w:tcW w:w="3681" w:type="pct"/>
            <w:gridSpan w:val="3"/>
            <w:shd w:val="clear" w:color="auto" w:fill="FFFFFF"/>
            <w:vAlign w:val="center"/>
          </w:tcPr>
          <w:p w14:paraId="02E78240" w14:textId="77777777" w:rsidR="001A38BE" w:rsidRPr="00CA4D4E" w:rsidRDefault="001A38BE" w:rsidP="009366D2">
            <w:pPr>
              <w:rPr>
                <w:rFonts w:cs="Arial"/>
                <w:lang w:val="pl-PL" w:eastAsia="pl-PL"/>
              </w:rPr>
            </w:pPr>
            <w:r w:rsidRPr="00CA4D4E">
              <w:rPr>
                <w:rFonts w:cs="Arial"/>
                <w:sz w:val="22"/>
                <w:lang w:val="pl-PL" w:eastAsia="pl-PL"/>
              </w:rPr>
              <w:t>9 059 878,73 zł</w:t>
            </w:r>
          </w:p>
        </w:tc>
      </w:tr>
      <w:tr w:rsidR="001A38BE" w:rsidRPr="00EB02AD" w:rsidDel="00440618" w14:paraId="468B65B2" w14:textId="77777777" w:rsidTr="009366D2">
        <w:trPr>
          <w:trHeight w:val="57"/>
        </w:trPr>
        <w:tc>
          <w:tcPr>
            <w:tcW w:w="1319" w:type="pct"/>
            <w:shd w:val="clear" w:color="auto" w:fill="E7E6E6"/>
            <w:vAlign w:val="center"/>
          </w:tcPr>
          <w:p w14:paraId="7335F725" w14:textId="77777777" w:rsidR="001A38BE" w:rsidRPr="00EB02AD" w:rsidRDefault="001A38BE" w:rsidP="009366D2">
            <w:pPr>
              <w:spacing w:after="120"/>
              <w:rPr>
                <w:rFonts w:cs="Arial"/>
                <w:b/>
                <w:lang w:val="pl-PL"/>
              </w:rPr>
            </w:pPr>
            <w:r w:rsidRPr="00EB02AD">
              <w:rPr>
                <w:rFonts w:cs="Arial"/>
                <w:b/>
                <w:lang w:val="pl-PL"/>
              </w:rPr>
              <w:t>Planowany okres realizacji projektu</w:t>
            </w:r>
          </w:p>
        </w:tc>
        <w:tc>
          <w:tcPr>
            <w:tcW w:w="3681" w:type="pct"/>
            <w:gridSpan w:val="3"/>
            <w:shd w:val="clear" w:color="auto" w:fill="FFFFFF"/>
            <w:vAlign w:val="center"/>
          </w:tcPr>
          <w:p w14:paraId="785741FC" w14:textId="77777777" w:rsidR="001A38BE" w:rsidRPr="00EB02AD" w:rsidRDefault="001A38BE" w:rsidP="009366D2">
            <w:pPr>
              <w:rPr>
                <w:rFonts w:cs="Arial"/>
                <w:highlight w:val="magenta"/>
                <w:lang w:val="pl-PL"/>
              </w:rPr>
            </w:pPr>
            <w:r w:rsidRPr="00EB02AD">
              <w:rPr>
                <w:rFonts w:cs="Arial"/>
                <w:sz w:val="22"/>
                <w:lang w:val="pl-PL" w:eastAsia="pl-PL"/>
              </w:rPr>
              <w:t>01.2020 – 12.2022</w:t>
            </w:r>
          </w:p>
        </w:tc>
      </w:tr>
      <w:tr w:rsidR="001A38BE" w:rsidRPr="00EB02AD" w14:paraId="3AF27DD2" w14:textId="77777777" w:rsidTr="009366D2">
        <w:trPr>
          <w:trHeight w:val="57"/>
        </w:trPr>
        <w:tc>
          <w:tcPr>
            <w:tcW w:w="1319" w:type="pct"/>
            <w:shd w:val="clear" w:color="auto" w:fill="E7E6E6"/>
            <w:vAlign w:val="center"/>
          </w:tcPr>
          <w:p w14:paraId="6CC92EF5" w14:textId="77777777" w:rsidR="001A38BE" w:rsidRPr="00EB02AD" w:rsidRDefault="001A38BE" w:rsidP="009366D2">
            <w:pPr>
              <w:spacing w:after="120"/>
              <w:rPr>
                <w:rFonts w:cs="Arial"/>
                <w:b/>
                <w:lang w:val="pl-PL"/>
              </w:rPr>
            </w:pPr>
            <w:r w:rsidRPr="00EB02AD">
              <w:rPr>
                <w:rFonts w:cs="Arial"/>
                <w:b/>
                <w:lang w:val="pl-PL"/>
              </w:rPr>
              <w:t>Osoba kontaktowa</w:t>
            </w:r>
          </w:p>
        </w:tc>
        <w:tc>
          <w:tcPr>
            <w:tcW w:w="1167" w:type="pct"/>
            <w:shd w:val="clear" w:color="auto" w:fill="FFFFFF"/>
            <w:vAlign w:val="center"/>
          </w:tcPr>
          <w:p w14:paraId="7D1B7046" w14:textId="77777777" w:rsidR="001A38BE" w:rsidRPr="00EB02AD" w:rsidRDefault="001A38BE" w:rsidP="009366D2">
            <w:pPr>
              <w:rPr>
                <w:rFonts w:cs="Arial"/>
                <w:lang w:val="pl-PL"/>
              </w:rPr>
            </w:pPr>
            <w:r w:rsidRPr="00EB02AD">
              <w:rPr>
                <w:rFonts w:cs="Arial"/>
                <w:sz w:val="22"/>
                <w:lang w:val="pl-PL" w:eastAsia="pl-PL"/>
              </w:rPr>
              <w:t xml:space="preserve">Józef </w:t>
            </w:r>
            <w:proofErr w:type="spellStart"/>
            <w:r w:rsidRPr="00EB02AD">
              <w:rPr>
                <w:rFonts w:cs="Arial"/>
                <w:sz w:val="22"/>
                <w:lang w:val="pl-PL" w:eastAsia="pl-PL"/>
              </w:rPr>
              <w:t>Skrabski</w:t>
            </w:r>
            <w:proofErr w:type="spellEnd"/>
            <w:r w:rsidRPr="00EB02AD">
              <w:rPr>
                <w:rFonts w:cs="Arial"/>
                <w:sz w:val="22"/>
                <w:lang w:val="pl-PL" w:eastAsia="pl-PL"/>
              </w:rPr>
              <w:t xml:space="preserve"> </w:t>
            </w:r>
          </w:p>
        </w:tc>
        <w:tc>
          <w:tcPr>
            <w:tcW w:w="1159" w:type="pct"/>
            <w:shd w:val="clear" w:color="auto" w:fill="auto"/>
            <w:vAlign w:val="center"/>
          </w:tcPr>
          <w:p w14:paraId="20AF36A0" w14:textId="77777777" w:rsidR="001A38BE" w:rsidRPr="00EB02AD" w:rsidRDefault="001A38BE" w:rsidP="009366D2">
            <w:pPr>
              <w:rPr>
                <w:rFonts w:cs="Arial"/>
                <w:lang w:val="pl-PL"/>
              </w:rPr>
            </w:pPr>
            <w:r w:rsidRPr="00EB02AD">
              <w:rPr>
                <w:rFonts w:cs="Arial"/>
                <w:sz w:val="22"/>
                <w:lang w:val="pl-PL"/>
              </w:rPr>
              <w:t>jozef.skrabski@upjp2.edu.pl</w:t>
            </w:r>
          </w:p>
        </w:tc>
        <w:tc>
          <w:tcPr>
            <w:tcW w:w="1355" w:type="pct"/>
            <w:shd w:val="clear" w:color="auto" w:fill="FFFFFF"/>
            <w:vAlign w:val="center"/>
          </w:tcPr>
          <w:p w14:paraId="7CCF6213" w14:textId="77777777" w:rsidR="001A38BE" w:rsidRPr="00EB02AD" w:rsidRDefault="001A38BE" w:rsidP="009366D2">
            <w:pPr>
              <w:rPr>
                <w:rFonts w:cs="Arial"/>
                <w:lang w:val="pl-PL"/>
              </w:rPr>
            </w:pPr>
            <w:r w:rsidRPr="00EB02AD">
              <w:rPr>
                <w:rFonts w:cs="Arial"/>
                <w:sz w:val="22"/>
                <w:lang w:val="pl-PL"/>
              </w:rPr>
              <w:t>M: 692-536-591</w:t>
            </w:r>
          </w:p>
        </w:tc>
      </w:tr>
    </w:tbl>
    <w:p w14:paraId="03D1B224" w14:textId="77777777" w:rsidR="001A38BE" w:rsidRPr="00EB02AD" w:rsidRDefault="001A38BE" w:rsidP="001A38BE">
      <w:pPr>
        <w:pStyle w:val="Nagwek1"/>
        <w:spacing w:before="1080" w:after="0"/>
        <w:ind w:left="782" w:hanging="357"/>
        <w:jc w:val="both"/>
        <w:rPr>
          <w:rFonts w:cs="Arial"/>
          <w:lang w:val="pl-PL" w:eastAsia="pl-PL"/>
        </w:rPr>
      </w:pPr>
      <w:bookmarkStart w:id="0" w:name="_Toc462924046"/>
      <w:r w:rsidRPr="00EB02AD">
        <w:rPr>
          <w:rFonts w:cs="Arial"/>
          <w:lang w:val="pl-PL" w:eastAsia="pl-PL"/>
        </w:rPr>
        <w:t>POWODY PODJĘCIA PROJEKTU</w:t>
      </w:r>
      <w:bookmarkEnd w:id="0"/>
    </w:p>
    <w:p w14:paraId="1EABC22E" w14:textId="77777777" w:rsidR="001A38BE" w:rsidRPr="00EB02AD" w:rsidRDefault="001A38BE" w:rsidP="001A38BE">
      <w:pPr>
        <w:pStyle w:val="Nagwek2"/>
        <w:tabs>
          <w:tab w:val="num" w:pos="1134"/>
        </w:tabs>
        <w:rPr>
          <w:lang w:val="pl-PL" w:eastAsia="pl-PL"/>
        </w:rPr>
      </w:pPr>
      <w:bookmarkStart w:id="1" w:name="_Toc462924047"/>
      <w:r w:rsidRPr="00EB02AD">
        <w:rPr>
          <w:lang w:val="pl-PL" w:eastAsia="pl-PL"/>
        </w:rPr>
        <w:t>Identyfikacja problemu i potrzeb</w:t>
      </w:r>
    </w:p>
    <w:p w14:paraId="3E4533E8" w14:textId="77777777" w:rsidR="001A38BE" w:rsidRPr="00EB02AD" w:rsidRDefault="001A38BE" w:rsidP="001A38BE">
      <w:pPr>
        <w:pStyle w:val="Tekstpodstawowy"/>
        <w:jc w:val="both"/>
        <w:rPr>
          <w:sz w:val="20"/>
          <w:szCs w:val="20"/>
          <w:lang w:val="pl-PL" w:eastAsia="pl-PL"/>
        </w:rPr>
      </w:pPr>
      <w:r w:rsidRPr="00EB02AD">
        <w:rPr>
          <w:sz w:val="20"/>
          <w:szCs w:val="20"/>
          <w:lang w:val="pl-PL" w:eastAsia="pl-PL"/>
        </w:rPr>
        <w:t>Geneza projektu wynika z konieczności ochrony, zachowania, digitalizacji oraz dalszego upowszechnienia poprzez ogólnodostępną platformę cennych zasobów archiwalnych, o unikalnym znaczeniu naukowym, kulturowym i historycznym, w skład których wchodzą:</w:t>
      </w:r>
    </w:p>
    <w:p w14:paraId="7FE512E9" w14:textId="77777777" w:rsidR="001A38BE" w:rsidRPr="00EB02AD" w:rsidRDefault="001A38BE" w:rsidP="001A38BE">
      <w:pPr>
        <w:pStyle w:val="Tekstpodstawowy"/>
        <w:numPr>
          <w:ilvl w:val="0"/>
          <w:numId w:val="15"/>
        </w:numPr>
        <w:jc w:val="both"/>
        <w:rPr>
          <w:sz w:val="20"/>
          <w:szCs w:val="20"/>
          <w:lang w:val="pl-PL" w:eastAsia="pl-PL"/>
        </w:rPr>
      </w:pPr>
      <w:r w:rsidRPr="00EB02AD">
        <w:rPr>
          <w:b/>
          <w:sz w:val="20"/>
          <w:szCs w:val="20"/>
          <w:lang w:val="pl-PL" w:eastAsia="pl-PL"/>
        </w:rPr>
        <w:t>Archiwum Archidiecezji Lwowskiej</w:t>
      </w:r>
      <w:r w:rsidRPr="00EB02AD">
        <w:rPr>
          <w:sz w:val="20"/>
          <w:szCs w:val="20"/>
          <w:lang w:val="pl-PL" w:eastAsia="pl-PL"/>
        </w:rPr>
        <w:t xml:space="preserve"> (tzw. </w:t>
      </w:r>
      <w:r w:rsidRPr="00EB02AD">
        <w:rPr>
          <w:b/>
          <w:sz w:val="20"/>
          <w:szCs w:val="20"/>
          <w:lang w:val="pl-PL" w:eastAsia="pl-PL"/>
        </w:rPr>
        <w:t>Archiwum im. Arcybiskupa Eugeniusza Baziaka</w:t>
      </w:r>
      <w:r w:rsidRPr="00EB02AD">
        <w:rPr>
          <w:sz w:val="20"/>
          <w:szCs w:val="20"/>
          <w:lang w:val="pl-PL" w:eastAsia="pl-PL"/>
        </w:rPr>
        <w:t xml:space="preserve"> (Akta wizytacji biskupich, Akta konsystorskie okresu staropolskiego oraz z XIX/XX w.; Akta wybranych parafii, Akta metrykalne, Indeksy do akt konsystorskich 1634-1859)</w:t>
      </w:r>
    </w:p>
    <w:p w14:paraId="1213675D" w14:textId="77777777" w:rsidR="001A38BE" w:rsidRPr="00EB02AD" w:rsidRDefault="001A38BE" w:rsidP="001A38BE">
      <w:pPr>
        <w:pStyle w:val="Tekstpodstawowy"/>
        <w:numPr>
          <w:ilvl w:val="0"/>
          <w:numId w:val="15"/>
        </w:numPr>
        <w:jc w:val="both"/>
        <w:rPr>
          <w:sz w:val="20"/>
          <w:szCs w:val="20"/>
          <w:lang w:val="pl-PL" w:eastAsia="pl-PL"/>
        </w:rPr>
      </w:pPr>
      <w:r w:rsidRPr="00EB02AD">
        <w:rPr>
          <w:b/>
          <w:sz w:val="20"/>
          <w:szCs w:val="20"/>
          <w:lang w:val="pl-PL" w:eastAsia="pl-PL"/>
        </w:rPr>
        <w:t>Archiwum Kurii Metropolitalnej</w:t>
      </w:r>
      <w:r w:rsidRPr="00EB02AD">
        <w:rPr>
          <w:sz w:val="20"/>
          <w:szCs w:val="20"/>
          <w:lang w:val="pl-PL" w:eastAsia="pl-PL"/>
        </w:rPr>
        <w:t xml:space="preserve"> </w:t>
      </w:r>
      <w:r w:rsidRPr="00EB02AD">
        <w:rPr>
          <w:b/>
          <w:sz w:val="20"/>
          <w:szCs w:val="20"/>
          <w:lang w:val="pl-PL" w:eastAsia="pl-PL"/>
        </w:rPr>
        <w:t>w Krakowie</w:t>
      </w:r>
      <w:r w:rsidRPr="00EB02AD">
        <w:rPr>
          <w:sz w:val="20"/>
          <w:szCs w:val="20"/>
          <w:lang w:val="pl-PL" w:eastAsia="pl-PL"/>
        </w:rPr>
        <w:t xml:space="preserve"> (Acta </w:t>
      </w:r>
      <w:proofErr w:type="spellStart"/>
      <w:r w:rsidRPr="00EB02AD">
        <w:rPr>
          <w:sz w:val="20"/>
          <w:szCs w:val="20"/>
          <w:lang w:val="pl-PL" w:eastAsia="pl-PL"/>
        </w:rPr>
        <w:t>Officialia</w:t>
      </w:r>
      <w:proofErr w:type="spellEnd"/>
      <w:r w:rsidRPr="00EB02AD">
        <w:rPr>
          <w:sz w:val="20"/>
          <w:szCs w:val="20"/>
          <w:lang w:val="pl-PL" w:eastAsia="pl-PL"/>
        </w:rPr>
        <w:t xml:space="preserve">, Acta </w:t>
      </w:r>
      <w:proofErr w:type="spellStart"/>
      <w:r w:rsidRPr="00EB02AD">
        <w:rPr>
          <w:sz w:val="20"/>
          <w:szCs w:val="20"/>
          <w:lang w:val="pl-PL" w:eastAsia="pl-PL"/>
        </w:rPr>
        <w:t>Episcopalia</w:t>
      </w:r>
      <w:proofErr w:type="spellEnd"/>
      <w:r w:rsidRPr="00EB02AD">
        <w:rPr>
          <w:sz w:val="20"/>
          <w:szCs w:val="20"/>
          <w:lang w:val="pl-PL" w:eastAsia="pl-PL"/>
        </w:rPr>
        <w:t xml:space="preserve">, Akta Metrykalne, </w:t>
      </w:r>
      <w:proofErr w:type="spellStart"/>
      <w:r w:rsidRPr="00EB02AD">
        <w:rPr>
          <w:sz w:val="20"/>
          <w:szCs w:val="20"/>
          <w:lang w:val="pl-PL" w:eastAsia="pl-PL"/>
        </w:rPr>
        <w:t>Administratolia</w:t>
      </w:r>
      <w:proofErr w:type="spellEnd"/>
      <w:r w:rsidRPr="00EB02AD">
        <w:rPr>
          <w:sz w:val="20"/>
          <w:szCs w:val="20"/>
          <w:lang w:val="pl-PL" w:eastAsia="pl-PL"/>
        </w:rPr>
        <w:t xml:space="preserve">, </w:t>
      </w:r>
      <w:proofErr w:type="spellStart"/>
      <w:r w:rsidRPr="00EB02AD">
        <w:rPr>
          <w:sz w:val="20"/>
          <w:szCs w:val="20"/>
          <w:lang w:val="pl-PL" w:eastAsia="pl-PL"/>
        </w:rPr>
        <w:t>Gratiosa</w:t>
      </w:r>
      <w:proofErr w:type="spellEnd"/>
      <w:r w:rsidRPr="00EB02AD">
        <w:rPr>
          <w:sz w:val="20"/>
          <w:szCs w:val="20"/>
          <w:lang w:val="pl-PL" w:eastAsia="pl-PL"/>
        </w:rPr>
        <w:t xml:space="preserve">, Liber </w:t>
      </w:r>
      <w:proofErr w:type="spellStart"/>
      <w:r w:rsidRPr="00EB02AD">
        <w:rPr>
          <w:sz w:val="20"/>
          <w:szCs w:val="20"/>
          <w:lang w:val="pl-PL" w:eastAsia="pl-PL"/>
        </w:rPr>
        <w:t>Ordinationum</w:t>
      </w:r>
      <w:proofErr w:type="spellEnd"/>
      <w:r w:rsidRPr="00EB02AD">
        <w:rPr>
          <w:sz w:val="20"/>
          <w:szCs w:val="20"/>
          <w:lang w:val="pl-PL" w:eastAsia="pl-PL"/>
        </w:rPr>
        <w:t>, Wizytacje dziekańskie)</w:t>
      </w:r>
    </w:p>
    <w:p w14:paraId="0D7111DC" w14:textId="77777777" w:rsidR="001A38BE" w:rsidRPr="00EB02AD" w:rsidRDefault="001A38BE" w:rsidP="001A38BE">
      <w:pPr>
        <w:pStyle w:val="Tekstpodstawowy"/>
        <w:numPr>
          <w:ilvl w:val="0"/>
          <w:numId w:val="15"/>
        </w:numPr>
        <w:jc w:val="both"/>
        <w:rPr>
          <w:sz w:val="20"/>
          <w:szCs w:val="20"/>
          <w:lang w:val="pl-PL" w:eastAsia="pl-PL"/>
        </w:rPr>
      </w:pPr>
      <w:r w:rsidRPr="00EB02AD">
        <w:rPr>
          <w:b/>
          <w:sz w:val="20"/>
          <w:szCs w:val="20"/>
          <w:lang w:val="pl-PL" w:eastAsia="pl-PL"/>
        </w:rPr>
        <w:t>Archiwum Diecezji Bielsko-Żywieckiej</w:t>
      </w:r>
      <w:r w:rsidRPr="00EB02AD">
        <w:rPr>
          <w:sz w:val="20"/>
          <w:szCs w:val="20"/>
          <w:lang w:val="pl-PL" w:eastAsia="pl-PL"/>
        </w:rPr>
        <w:t xml:space="preserve"> (Akta metrykalne).</w:t>
      </w:r>
    </w:p>
    <w:p w14:paraId="45C6EBCE" w14:textId="77777777" w:rsidR="001A38BE" w:rsidRPr="00EB02AD" w:rsidRDefault="001A38BE" w:rsidP="001A38BE">
      <w:pPr>
        <w:pStyle w:val="Tekstpodstawowy"/>
        <w:jc w:val="both"/>
        <w:rPr>
          <w:sz w:val="20"/>
          <w:szCs w:val="20"/>
          <w:lang w:val="pl-PL" w:eastAsia="pl-PL"/>
        </w:rPr>
      </w:pPr>
      <w:r w:rsidRPr="00EB02AD">
        <w:rPr>
          <w:sz w:val="20"/>
          <w:szCs w:val="20"/>
          <w:lang w:val="pl-PL" w:eastAsia="pl-PL"/>
        </w:rPr>
        <w:t>Z przeprowadzonych badań ankietowych oraz bardzo dużego zainteresowania środowisk naukowo-badawczych projektem "Sakralne Dziedzictwo Małopolski", realizowanym przez UPJPII ze środków RPO WM, wynika, że istnieje bardzo duże zapotrzebowanie na cyfrowy dostęp do obiektów reprezentujących dziedzictwo nauki i zasoby mające znaczenie historyczne, w tym jako materiał dla badań genealogicznych. Ze względu na postać analogową ww. zasobu oraz w wielu przypadkach zły stan zachowania, wymagający prac konserwatorskich, dostęp do niego jest bardzo ograniczony.</w:t>
      </w:r>
    </w:p>
    <w:p w14:paraId="7B51113A" w14:textId="77777777" w:rsidR="001A38BE" w:rsidRPr="00EB02AD" w:rsidRDefault="001A38BE" w:rsidP="001A38BE">
      <w:pPr>
        <w:pStyle w:val="Tekstpodstawowy"/>
        <w:jc w:val="both"/>
        <w:rPr>
          <w:sz w:val="20"/>
          <w:szCs w:val="20"/>
          <w:lang w:val="pl-PL" w:eastAsia="pl-PL"/>
        </w:rPr>
      </w:pPr>
      <w:r w:rsidRPr="00EB02AD">
        <w:rPr>
          <w:sz w:val="20"/>
          <w:szCs w:val="20"/>
          <w:lang w:val="pl-PL" w:eastAsia="pl-PL"/>
        </w:rPr>
        <w:t xml:space="preserve">Powyższe zasoby nauki mają ogromne znaczenie dla badań nad polskim dziedzictwem w kraju i za granicą w wymiarach badań historycznych, historyczno-artystycznych, genealogicznych, antropologicznych, </w:t>
      </w:r>
      <w:r w:rsidRPr="00EB02AD">
        <w:rPr>
          <w:sz w:val="20"/>
          <w:szCs w:val="20"/>
          <w:lang w:val="pl-PL" w:eastAsia="pl-PL"/>
        </w:rPr>
        <w:lastRenderedPageBreak/>
        <w:t xml:space="preserve">kulturoznawczych i geograficznych. Ich szerokie udostępnienie przyczyni się do rozwinięcia badań w dziedzinie nauk historycznych i nauk pomocniczych historii, w wielu ośrodkach naukowych w Polsce. </w:t>
      </w:r>
    </w:p>
    <w:p w14:paraId="700EE4A4" w14:textId="77777777" w:rsidR="001A38BE" w:rsidRPr="00EB02AD" w:rsidRDefault="001A38BE" w:rsidP="001A38BE">
      <w:pPr>
        <w:pStyle w:val="Tekstpodstawowy"/>
        <w:jc w:val="both"/>
        <w:rPr>
          <w:sz w:val="20"/>
          <w:szCs w:val="20"/>
          <w:lang w:val="pl-PL" w:eastAsia="pl-PL"/>
        </w:rPr>
      </w:pPr>
      <w:r w:rsidRPr="00EB02AD">
        <w:rPr>
          <w:sz w:val="20"/>
          <w:szCs w:val="20"/>
          <w:lang w:val="pl-PL" w:eastAsia="pl-PL"/>
        </w:rPr>
        <w:t xml:space="preserve">Projekt umożliwi uzyskanie sprawnego, skutecznego i </w:t>
      </w:r>
      <w:proofErr w:type="spellStart"/>
      <w:r w:rsidRPr="00EB02AD">
        <w:rPr>
          <w:sz w:val="20"/>
          <w:szCs w:val="20"/>
          <w:lang w:val="pl-PL" w:eastAsia="pl-PL"/>
        </w:rPr>
        <w:t>bezkosztowego</w:t>
      </w:r>
      <w:proofErr w:type="spellEnd"/>
      <w:r w:rsidRPr="00EB02AD">
        <w:rPr>
          <w:sz w:val="20"/>
          <w:szCs w:val="20"/>
          <w:lang w:val="pl-PL" w:eastAsia="pl-PL"/>
        </w:rPr>
        <w:t xml:space="preserve"> dostępu do unikalnych zasobów Archidiecezji Krakowskiej i Archidiecezji Lwowskiej dla odbiorców ostatecznych oraz zwiększy bezpieczeństwo przechowywanych dokumentów archiwalnych dla kolejnych pokoleń.</w:t>
      </w:r>
    </w:p>
    <w:p w14:paraId="06664A1D" w14:textId="77777777" w:rsidR="001A38BE" w:rsidRPr="00EB02AD" w:rsidRDefault="001A38BE" w:rsidP="001A38BE">
      <w:pPr>
        <w:pStyle w:val="Tekstpodstawowy2"/>
        <w:rPr>
          <w:lang w:val="pl-PL" w:eastAsia="pl-PL"/>
        </w:rPr>
      </w:pPr>
    </w:p>
    <w:p w14:paraId="1D35E89E" w14:textId="77777777" w:rsidR="001A38BE" w:rsidRPr="00EB02AD" w:rsidRDefault="001A38BE" w:rsidP="001A38BE">
      <w:pPr>
        <w:pStyle w:val="Nagwek2"/>
        <w:numPr>
          <w:ilvl w:val="0"/>
          <w:numId w:val="0"/>
        </w:numPr>
        <w:ind w:left="710"/>
        <w:jc w:val="both"/>
        <w:rPr>
          <w:b w:val="0"/>
          <w:sz w:val="20"/>
          <w:szCs w:val="22"/>
          <w:lang w:val="pl-PL" w:eastAsia="pl-PL"/>
        </w:rPr>
      </w:pPr>
      <w:r w:rsidRPr="00EB02AD">
        <w:rPr>
          <w:b w:val="0"/>
          <w:sz w:val="20"/>
          <w:szCs w:val="22"/>
          <w:lang w:val="pl-PL" w:eastAsia="pl-PL"/>
        </w:rPr>
        <w:t xml:space="preserve">Główne grupy docelowe projektu wraz z opisem ich potrzeb wskazano w tabeli poniżej. </w:t>
      </w:r>
    </w:p>
    <w:tbl>
      <w:tblPr>
        <w:tblW w:w="936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2"/>
        <w:gridCol w:w="2847"/>
        <w:gridCol w:w="3307"/>
      </w:tblGrid>
      <w:tr w:rsidR="001A38BE" w:rsidRPr="00EB02AD" w14:paraId="58C24194" w14:textId="77777777" w:rsidTr="009366D2">
        <w:tc>
          <w:tcPr>
            <w:tcW w:w="3212" w:type="dxa"/>
            <w:shd w:val="clear" w:color="auto" w:fill="E7E6E6"/>
          </w:tcPr>
          <w:p w14:paraId="3829C413" w14:textId="77777777" w:rsidR="001A38BE" w:rsidRPr="00EB02AD" w:rsidRDefault="001A38BE" w:rsidP="009366D2">
            <w:pPr>
              <w:spacing w:before="120" w:after="120"/>
              <w:jc w:val="center"/>
              <w:rPr>
                <w:b/>
                <w:sz w:val="20"/>
                <w:szCs w:val="24"/>
                <w:lang w:val="pl-PL"/>
              </w:rPr>
            </w:pPr>
            <w:r w:rsidRPr="00EB02AD">
              <w:rPr>
                <w:b/>
                <w:sz w:val="20"/>
                <w:szCs w:val="24"/>
                <w:lang w:val="pl-PL"/>
              </w:rPr>
              <w:t>Interesariusz</w:t>
            </w:r>
          </w:p>
        </w:tc>
        <w:tc>
          <w:tcPr>
            <w:tcW w:w="2847" w:type="dxa"/>
            <w:shd w:val="clear" w:color="auto" w:fill="E7E6E6"/>
          </w:tcPr>
          <w:p w14:paraId="3553DC1A" w14:textId="77777777" w:rsidR="001A38BE" w:rsidRPr="00EB02AD" w:rsidRDefault="001A38BE" w:rsidP="009366D2">
            <w:pPr>
              <w:spacing w:before="120"/>
              <w:jc w:val="center"/>
              <w:rPr>
                <w:b/>
                <w:sz w:val="20"/>
                <w:szCs w:val="24"/>
                <w:lang w:val="pl-PL"/>
              </w:rPr>
            </w:pPr>
            <w:r w:rsidRPr="00EB02AD">
              <w:rPr>
                <w:b/>
                <w:sz w:val="20"/>
                <w:szCs w:val="24"/>
                <w:lang w:val="pl-PL"/>
              </w:rPr>
              <w:t>Zidentyfikowany problem</w:t>
            </w:r>
          </w:p>
        </w:tc>
        <w:tc>
          <w:tcPr>
            <w:tcW w:w="3307" w:type="dxa"/>
            <w:shd w:val="clear" w:color="auto" w:fill="E7E6E6"/>
          </w:tcPr>
          <w:p w14:paraId="6D2FAB0F" w14:textId="77777777" w:rsidR="001A38BE" w:rsidRPr="00EB02AD" w:rsidRDefault="001A38BE" w:rsidP="009366D2">
            <w:pPr>
              <w:spacing w:before="120"/>
              <w:jc w:val="center"/>
              <w:rPr>
                <w:b/>
                <w:sz w:val="20"/>
                <w:szCs w:val="24"/>
                <w:lang w:val="pl-PL"/>
              </w:rPr>
            </w:pPr>
            <w:r w:rsidRPr="00EB02AD">
              <w:rPr>
                <w:b/>
                <w:sz w:val="20"/>
                <w:szCs w:val="24"/>
                <w:lang w:val="pl-PL"/>
              </w:rPr>
              <w:t>Szacowana wielkość grupy</w:t>
            </w:r>
          </w:p>
        </w:tc>
      </w:tr>
      <w:tr w:rsidR="001A38BE" w:rsidRPr="00EB02AD" w14:paraId="7134D67C" w14:textId="77777777" w:rsidTr="009366D2">
        <w:tc>
          <w:tcPr>
            <w:tcW w:w="3212" w:type="dxa"/>
            <w:shd w:val="clear" w:color="auto" w:fill="auto"/>
          </w:tcPr>
          <w:p w14:paraId="2F5AB098" w14:textId="77777777" w:rsidR="001A38BE" w:rsidRPr="00EB02AD" w:rsidRDefault="001A38BE" w:rsidP="009366D2">
            <w:pPr>
              <w:rPr>
                <w:b/>
                <w:i/>
                <w:sz w:val="20"/>
                <w:szCs w:val="24"/>
                <w:lang w:val="pl-PL"/>
              </w:rPr>
            </w:pPr>
            <w:r w:rsidRPr="00EB02AD">
              <w:rPr>
                <w:b/>
                <w:i/>
                <w:sz w:val="20"/>
                <w:szCs w:val="24"/>
                <w:lang w:val="pl-PL"/>
              </w:rPr>
              <w:t xml:space="preserve">Kadra naukowo-badawcza (naukowcy, młodzi naukowcy, doktoranci) </w:t>
            </w:r>
          </w:p>
        </w:tc>
        <w:tc>
          <w:tcPr>
            <w:tcW w:w="2847" w:type="dxa"/>
          </w:tcPr>
          <w:p w14:paraId="45358B4A" w14:textId="77777777" w:rsidR="001A38BE" w:rsidRPr="00EB02AD" w:rsidRDefault="001A38BE" w:rsidP="009366D2">
            <w:pPr>
              <w:pStyle w:val="Tekstpodstawowy2"/>
              <w:spacing w:after="0"/>
              <w:ind w:left="79"/>
              <w:rPr>
                <w:i/>
                <w:sz w:val="20"/>
                <w:szCs w:val="20"/>
                <w:lang w:val="pl-PL"/>
              </w:rPr>
            </w:pPr>
            <w:r w:rsidRPr="00EB02AD">
              <w:rPr>
                <w:i/>
                <w:sz w:val="20"/>
                <w:szCs w:val="20"/>
                <w:lang w:val="pl-PL"/>
              </w:rPr>
              <w:t>Głównym problemem jest:</w:t>
            </w:r>
          </w:p>
          <w:p w14:paraId="322D6815" w14:textId="77777777" w:rsidR="001A38BE" w:rsidRPr="00EB02AD" w:rsidRDefault="001A38BE" w:rsidP="009366D2">
            <w:pPr>
              <w:pStyle w:val="Tekstpodstawowy2"/>
              <w:spacing w:after="0"/>
              <w:ind w:left="79"/>
              <w:rPr>
                <w:i/>
                <w:sz w:val="20"/>
                <w:szCs w:val="20"/>
                <w:lang w:val="pl-PL"/>
              </w:rPr>
            </w:pPr>
            <w:r w:rsidRPr="00EB02AD">
              <w:rPr>
                <w:i/>
                <w:sz w:val="20"/>
                <w:szCs w:val="20"/>
                <w:lang w:val="pl-PL"/>
              </w:rPr>
              <w:t xml:space="preserve"> -utrudniony czasowo (w tym dla użytkowników spoza Krakowa i woj. małopolskiego) dostęp do zasobów archiwalnych Archidiecezji Krakowskiej (archiwa czynne kilka godzin dziennie),</w:t>
            </w:r>
          </w:p>
          <w:p w14:paraId="12FEAB13" w14:textId="77777777" w:rsidR="001A38BE" w:rsidRPr="00EB02AD" w:rsidRDefault="001A38BE" w:rsidP="009366D2">
            <w:pPr>
              <w:pStyle w:val="Tekstpodstawowy2"/>
              <w:spacing w:after="0"/>
              <w:ind w:left="79"/>
              <w:rPr>
                <w:i/>
                <w:sz w:val="20"/>
                <w:szCs w:val="20"/>
                <w:lang w:val="pl-PL"/>
              </w:rPr>
            </w:pPr>
            <w:r w:rsidRPr="00EB02AD">
              <w:rPr>
                <w:i/>
                <w:sz w:val="20"/>
                <w:szCs w:val="20"/>
                <w:lang w:val="pl-PL"/>
              </w:rPr>
              <w:t>- stan zachowania zbiorów (wymagających konserwacji - część dokumentów szczególnie cennych, lub które znajdują się w złym stanie nie jest w ogóle udostępniana, aby zapobiec dalszemu niszczeniu w wyniku korzystania z archiwaliów)</w:t>
            </w:r>
          </w:p>
          <w:p w14:paraId="4EF5A948" w14:textId="77777777" w:rsidR="001A38BE" w:rsidRPr="00EB02AD" w:rsidRDefault="001A38BE" w:rsidP="009366D2">
            <w:pPr>
              <w:pStyle w:val="Tekstpodstawowy2"/>
              <w:spacing w:after="0"/>
              <w:ind w:left="79"/>
              <w:rPr>
                <w:i/>
                <w:sz w:val="20"/>
                <w:szCs w:val="20"/>
                <w:lang w:val="pl-PL"/>
              </w:rPr>
            </w:pPr>
            <w:r w:rsidRPr="00EB02AD">
              <w:rPr>
                <w:i/>
                <w:sz w:val="20"/>
                <w:szCs w:val="20"/>
                <w:lang w:val="pl-PL"/>
              </w:rPr>
              <w:t>- bariery prawne i braki licencji otwartych na korzystanie z wielu zasobów, wchodzących w skład archiwów kościelnych</w:t>
            </w:r>
          </w:p>
          <w:p w14:paraId="416BFD88" w14:textId="77777777" w:rsidR="001A38BE" w:rsidRPr="00EB02AD" w:rsidRDefault="001A38BE" w:rsidP="009366D2">
            <w:pPr>
              <w:pStyle w:val="Tekstpodstawowy2"/>
              <w:spacing w:after="0"/>
              <w:ind w:left="0"/>
              <w:rPr>
                <w:i/>
                <w:sz w:val="20"/>
                <w:szCs w:val="20"/>
                <w:lang w:val="pl-PL"/>
              </w:rPr>
            </w:pPr>
          </w:p>
          <w:p w14:paraId="66EA2418" w14:textId="77777777" w:rsidR="001A38BE" w:rsidRPr="00EB02AD" w:rsidRDefault="001A38BE" w:rsidP="009366D2">
            <w:pPr>
              <w:pStyle w:val="Tekstpodstawowy2"/>
              <w:spacing w:after="0"/>
              <w:ind w:left="0"/>
              <w:rPr>
                <w:i/>
                <w:sz w:val="20"/>
                <w:szCs w:val="20"/>
                <w:lang w:val="pl-PL"/>
              </w:rPr>
            </w:pPr>
            <w:r w:rsidRPr="00EB02AD">
              <w:rPr>
                <w:i/>
                <w:sz w:val="20"/>
                <w:szCs w:val="20"/>
                <w:lang w:val="pl-PL"/>
              </w:rPr>
              <w:t xml:space="preserve">Ze względu na typ zasobów wybranych do digitalizacji i udostępnienia, poważnym problemem jest brak tych zasobów w wyszukiwarkach internetowych, brak narzędzi internetowych służących do szybkiego dostępu (lub automatycznego dostępu) do zasobów </w:t>
            </w:r>
            <w:proofErr w:type="spellStart"/>
            <w:r w:rsidRPr="00EB02AD">
              <w:rPr>
                <w:i/>
                <w:sz w:val="20"/>
                <w:szCs w:val="20"/>
                <w:lang w:val="pl-PL"/>
              </w:rPr>
              <w:t>zdigitalizowanych</w:t>
            </w:r>
            <w:proofErr w:type="spellEnd"/>
            <w:r w:rsidRPr="00EB02AD">
              <w:rPr>
                <w:i/>
                <w:sz w:val="20"/>
                <w:szCs w:val="20"/>
                <w:lang w:val="pl-PL"/>
              </w:rPr>
              <w:t>, niedostateczny opis zasobów (zwłaszcza w przypadku badań wymagających rozległej kwerendy), brak dostępu do tzw. danych surowych.</w:t>
            </w:r>
          </w:p>
          <w:p w14:paraId="3F7796D1" w14:textId="77777777" w:rsidR="001A38BE" w:rsidRPr="00EB02AD" w:rsidRDefault="001A38BE" w:rsidP="009366D2">
            <w:pPr>
              <w:pStyle w:val="Tekstpodstawowy2"/>
              <w:spacing w:after="0"/>
              <w:ind w:left="0"/>
              <w:rPr>
                <w:i/>
                <w:sz w:val="20"/>
                <w:szCs w:val="20"/>
                <w:lang w:val="pl-PL"/>
              </w:rPr>
            </w:pPr>
            <w:r w:rsidRPr="00EB02AD">
              <w:rPr>
                <w:i/>
                <w:sz w:val="20"/>
                <w:szCs w:val="20"/>
                <w:lang w:val="pl-PL"/>
              </w:rPr>
              <w:t>.</w:t>
            </w:r>
          </w:p>
        </w:tc>
        <w:tc>
          <w:tcPr>
            <w:tcW w:w="3307" w:type="dxa"/>
          </w:tcPr>
          <w:p w14:paraId="69E1B18E" w14:textId="77777777" w:rsidR="001A38BE" w:rsidRPr="00EB02AD" w:rsidRDefault="001A38BE" w:rsidP="009366D2">
            <w:pPr>
              <w:jc w:val="center"/>
              <w:rPr>
                <w:i/>
                <w:sz w:val="20"/>
                <w:szCs w:val="24"/>
                <w:lang w:val="pl-PL"/>
              </w:rPr>
            </w:pPr>
            <w:r w:rsidRPr="00EB02AD">
              <w:rPr>
                <w:i/>
                <w:sz w:val="20"/>
                <w:szCs w:val="24"/>
                <w:lang w:val="pl-PL"/>
              </w:rPr>
              <w:t>10 000</w:t>
            </w:r>
          </w:p>
          <w:p w14:paraId="1265886E" w14:textId="77777777" w:rsidR="001A38BE" w:rsidRPr="00EB02AD" w:rsidRDefault="001A38BE" w:rsidP="009366D2">
            <w:pPr>
              <w:jc w:val="center"/>
              <w:rPr>
                <w:i/>
                <w:sz w:val="20"/>
                <w:szCs w:val="24"/>
                <w:lang w:val="pl-PL"/>
              </w:rPr>
            </w:pPr>
            <w:r w:rsidRPr="00EB02AD">
              <w:rPr>
                <w:i/>
                <w:sz w:val="20"/>
                <w:szCs w:val="24"/>
                <w:lang w:val="pl-PL"/>
              </w:rPr>
              <w:t>(szacunkowo, na podstawie</w:t>
            </w:r>
          </w:p>
          <w:p w14:paraId="5C2F9064" w14:textId="77777777" w:rsidR="001A38BE" w:rsidRPr="00EB02AD" w:rsidRDefault="001A38BE" w:rsidP="009366D2">
            <w:pPr>
              <w:jc w:val="center"/>
              <w:rPr>
                <w:i/>
                <w:sz w:val="20"/>
                <w:szCs w:val="24"/>
                <w:lang w:val="pl-PL"/>
              </w:rPr>
            </w:pPr>
            <w:r w:rsidRPr="00EB02AD">
              <w:rPr>
                <w:i/>
                <w:sz w:val="20"/>
                <w:szCs w:val="24"/>
                <w:lang w:val="pl-PL"/>
              </w:rPr>
              <w:t>GUS 2018, liczba</w:t>
            </w:r>
          </w:p>
          <w:p w14:paraId="27C34185" w14:textId="77777777" w:rsidR="001A38BE" w:rsidRPr="00EB02AD" w:rsidRDefault="001A38BE" w:rsidP="009366D2">
            <w:pPr>
              <w:jc w:val="center"/>
              <w:rPr>
                <w:i/>
                <w:sz w:val="20"/>
                <w:szCs w:val="24"/>
                <w:lang w:val="pl-PL"/>
              </w:rPr>
            </w:pPr>
            <w:r w:rsidRPr="00EB02AD">
              <w:rPr>
                <w:i/>
                <w:sz w:val="20"/>
                <w:szCs w:val="24"/>
                <w:lang w:val="pl-PL"/>
              </w:rPr>
              <w:t>wyodrębniona na podstawie</w:t>
            </w:r>
          </w:p>
          <w:p w14:paraId="08B54218" w14:textId="77777777" w:rsidR="001A38BE" w:rsidRPr="00EB02AD" w:rsidRDefault="001A38BE" w:rsidP="009366D2">
            <w:pPr>
              <w:jc w:val="center"/>
              <w:rPr>
                <w:i/>
                <w:sz w:val="20"/>
                <w:szCs w:val="24"/>
                <w:lang w:val="pl-PL"/>
              </w:rPr>
            </w:pPr>
            <w:r w:rsidRPr="00EB02AD">
              <w:rPr>
                <w:i/>
                <w:sz w:val="20"/>
                <w:szCs w:val="24"/>
                <w:lang w:val="pl-PL"/>
              </w:rPr>
              <w:t>oszacowania liczby kadry</w:t>
            </w:r>
          </w:p>
          <w:p w14:paraId="2CB53DBB" w14:textId="77777777" w:rsidR="001A38BE" w:rsidRPr="00EB02AD" w:rsidRDefault="001A38BE" w:rsidP="009366D2">
            <w:pPr>
              <w:jc w:val="center"/>
              <w:rPr>
                <w:i/>
                <w:sz w:val="20"/>
                <w:szCs w:val="24"/>
                <w:lang w:val="pl-PL"/>
              </w:rPr>
            </w:pPr>
            <w:r w:rsidRPr="00EB02AD">
              <w:rPr>
                <w:i/>
                <w:sz w:val="20"/>
                <w:szCs w:val="24"/>
                <w:lang w:val="pl-PL"/>
              </w:rPr>
              <w:t>badawczej w dziedzinie nauk</w:t>
            </w:r>
          </w:p>
          <w:p w14:paraId="400DEC73" w14:textId="77777777" w:rsidR="001A38BE" w:rsidRPr="00EB02AD" w:rsidRDefault="001A38BE" w:rsidP="009366D2">
            <w:pPr>
              <w:jc w:val="center"/>
              <w:rPr>
                <w:i/>
                <w:sz w:val="20"/>
                <w:szCs w:val="24"/>
                <w:lang w:val="pl-PL"/>
              </w:rPr>
            </w:pPr>
            <w:r w:rsidRPr="00EB02AD">
              <w:rPr>
                <w:i/>
                <w:sz w:val="20"/>
                <w:szCs w:val="24"/>
                <w:lang w:val="pl-PL"/>
              </w:rPr>
              <w:t>humanistycznych)</w:t>
            </w:r>
          </w:p>
        </w:tc>
      </w:tr>
      <w:tr w:rsidR="001A38BE" w:rsidRPr="00EB02AD" w14:paraId="2AB54C0A" w14:textId="77777777" w:rsidTr="009366D2">
        <w:tc>
          <w:tcPr>
            <w:tcW w:w="3212" w:type="dxa"/>
            <w:shd w:val="clear" w:color="auto" w:fill="auto"/>
          </w:tcPr>
          <w:p w14:paraId="131543AB" w14:textId="77777777" w:rsidR="001A38BE" w:rsidRPr="00EB02AD" w:rsidRDefault="001A38BE" w:rsidP="009366D2">
            <w:pPr>
              <w:rPr>
                <w:b/>
                <w:i/>
                <w:sz w:val="20"/>
                <w:szCs w:val="24"/>
                <w:lang w:val="pl-PL"/>
              </w:rPr>
            </w:pPr>
            <w:r w:rsidRPr="00C95ABA">
              <w:rPr>
                <w:b/>
                <w:i/>
                <w:sz w:val="20"/>
                <w:szCs w:val="24"/>
                <w:lang w:val="pl-PL"/>
              </w:rPr>
              <w:t>Studenci</w:t>
            </w:r>
          </w:p>
        </w:tc>
        <w:tc>
          <w:tcPr>
            <w:tcW w:w="2847" w:type="dxa"/>
          </w:tcPr>
          <w:p w14:paraId="31D1AAE6" w14:textId="77777777" w:rsidR="001A38BE" w:rsidRPr="00EB02AD" w:rsidRDefault="001A38BE" w:rsidP="009366D2">
            <w:pPr>
              <w:pStyle w:val="Tekstpodstawowy2"/>
              <w:spacing w:after="0"/>
              <w:ind w:left="79"/>
              <w:rPr>
                <w:i/>
                <w:sz w:val="20"/>
                <w:szCs w:val="20"/>
                <w:lang w:val="pl-PL"/>
              </w:rPr>
            </w:pPr>
            <w:r w:rsidRPr="00EB02AD">
              <w:rPr>
                <w:i/>
                <w:sz w:val="20"/>
                <w:szCs w:val="20"/>
                <w:lang w:val="pl-PL"/>
              </w:rPr>
              <w:t>Głównym problemem jest:</w:t>
            </w:r>
          </w:p>
          <w:p w14:paraId="539600BC" w14:textId="77777777" w:rsidR="001A38BE" w:rsidRPr="00EB02AD" w:rsidRDefault="001A38BE" w:rsidP="009366D2">
            <w:pPr>
              <w:pStyle w:val="Tekstpodstawowy2"/>
              <w:spacing w:after="0"/>
              <w:ind w:left="79"/>
              <w:rPr>
                <w:i/>
                <w:sz w:val="20"/>
                <w:szCs w:val="20"/>
                <w:lang w:val="pl-PL"/>
              </w:rPr>
            </w:pPr>
            <w:r w:rsidRPr="00EB02AD">
              <w:rPr>
                <w:i/>
                <w:sz w:val="20"/>
                <w:szCs w:val="20"/>
                <w:lang w:val="pl-PL"/>
              </w:rPr>
              <w:t xml:space="preserve"> -utrudniony czasowo (w tym dla użytkowników spoza Krakowa i woj. małopolskiego) dostęp do zasobów archiwalnych Archidiecezji Krakowskiej (archiwa czynne kilka godzin dziennie),</w:t>
            </w:r>
          </w:p>
          <w:p w14:paraId="3CA71B91" w14:textId="77777777" w:rsidR="001A38BE" w:rsidRPr="00EB02AD" w:rsidRDefault="001A38BE" w:rsidP="009366D2">
            <w:pPr>
              <w:pStyle w:val="Tekstpodstawowy2"/>
              <w:spacing w:after="0"/>
              <w:ind w:left="79"/>
              <w:rPr>
                <w:i/>
                <w:sz w:val="20"/>
                <w:szCs w:val="20"/>
                <w:lang w:val="pl-PL"/>
              </w:rPr>
            </w:pPr>
            <w:r w:rsidRPr="00EB02AD">
              <w:rPr>
                <w:i/>
                <w:sz w:val="20"/>
                <w:szCs w:val="20"/>
                <w:lang w:val="pl-PL"/>
              </w:rPr>
              <w:t>- stan zachowania zbiorów (wymagających konserwacji - część dokumentów szczególnie cennych, lub które znajdują się w złym stanie nie jest w ogóle udostępniana, aby zapobiec dalszemu niszczeniu w wyniku korzystania z archiwaliów)</w:t>
            </w:r>
          </w:p>
          <w:p w14:paraId="71D95966" w14:textId="77777777" w:rsidR="001A38BE" w:rsidRPr="00EB02AD" w:rsidRDefault="001A38BE" w:rsidP="009366D2">
            <w:pPr>
              <w:pStyle w:val="Tekstpodstawowy2"/>
              <w:spacing w:after="0"/>
              <w:ind w:left="0"/>
              <w:rPr>
                <w:i/>
                <w:sz w:val="20"/>
                <w:szCs w:val="20"/>
                <w:lang w:val="pl-PL"/>
              </w:rPr>
            </w:pPr>
            <w:r w:rsidRPr="00EB02AD">
              <w:rPr>
                <w:i/>
                <w:sz w:val="20"/>
                <w:szCs w:val="20"/>
                <w:lang w:val="pl-PL"/>
              </w:rPr>
              <w:t xml:space="preserve">Ze względu na typ zasobów wybranych do digitalizacji i udostępnienia, poważnym problemem jest brak tych zasobów w wyszukiwarkach internetowych, brak narzędzi internetowych służących do szybkiego dostępu (lub automatycznego dostępu) do zasobów </w:t>
            </w:r>
            <w:proofErr w:type="spellStart"/>
            <w:r w:rsidRPr="00EB02AD">
              <w:rPr>
                <w:i/>
                <w:sz w:val="20"/>
                <w:szCs w:val="20"/>
                <w:lang w:val="pl-PL"/>
              </w:rPr>
              <w:t>zdigitalizowanych</w:t>
            </w:r>
            <w:proofErr w:type="spellEnd"/>
            <w:r w:rsidRPr="00EB02AD">
              <w:rPr>
                <w:i/>
                <w:sz w:val="20"/>
                <w:szCs w:val="20"/>
                <w:lang w:val="pl-PL"/>
              </w:rPr>
              <w:t>, niedostateczny opis semantyczny zasobów (zwłaszcza w przypadku badań wymagających rozległej kwerendy), brak dostępu do tzw. danych surowych.</w:t>
            </w:r>
          </w:p>
          <w:p w14:paraId="3A478216" w14:textId="77777777" w:rsidR="001A38BE" w:rsidRPr="00EB02AD" w:rsidRDefault="001A38BE" w:rsidP="009366D2">
            <w:pPr>
              <w:pStyle w:val="Tekstpodstawowy2"/>
              <w:spacing w:after="0"/>
              <w:ind w:left="79"/>
              <w:rPr>
                <w:rFonts w:cs="Arial"/>
                <w:i/>
                <w:sz w:val="20"/>
                <w:szCs w:val="20"/>
                <w:lang w:val="pl-PL" w:eastAsia="pl-PL"/>
              </w:rPr>
            </w:pPr>
          </w:p>
        </w:tc>
        <w:tc>
          <w:tcPr>
            <w:tcW w:w="3307" w:type="dxa"/>
          </w:tcPr>
          <w:p w14:paraId="64564C59" w14:textId="77777777" w:rsidR="001A38BE" w:rsidRPr="00EB02AD" w:rsidRDefault="001A38BE" w:rsidP="009366D2">
            <w:pPr>
              <w:jc w:val="center"/>
              <w:rPr>
                <w:i/>
                <w:sz w:val="20"/>
                <w:szCs w:val="24"/>
                <w:lang w:val="pl-PL"/>
              </w:rPr>
            </w:pPr>
            <w:r w:rsidRPr="00EB02AD">
              <w:rPr>
                <w:i/>
                <w:sz w:val="20"/>
                <w:szCs w:val="24"/>
                <w:lang w:val="pl-PL"/>
              </w:rPr>
              <w:t xml:space="preserve">Według danych GUS stan osób studiujących na dzień 31.12.2017 na kierunkach z grupy: </w:t>
            </w:r>
          </w:p>
          <w:p w14:paraId="5DBBE1AD" w14:textId="77777777" w:rsidR="001A38BE" w:rsidRPr="00EB02AD" w:rsidRDefault="001A38BE" w:rsidP="009366D2">
            <w:pPr>
              <w:jc w:val="center"/>
              <w:rPr>
                <w:i/>
                <w:sz w:val="20"/>
                <w:szCs w:val="24"/>
                <w:lang w:val="pl-PL"/>
              </w:rPr>
            </w:pPr>
          </w:p>
          <w:p w14:paraId="0BCD808B" w14:textId="77777777" w:rsidR="001A38BE" w:rsidRPr="00EB02AD" w:rsidRDefault="001A38BE" w:rsidP="009366D2">
            <w:pPr>
              <w:jc w:val="center"/>
              <w:rPr>
                <w:i/>
                <w:sz w:val="20"/>
                <w:szCs w:val="24"/>
                <w:lang w:val="pl-PL"/>
              </w:rPr>
            </w:pPr>
            <w:r w:rsidRPr="00EB02AD">
              <w:rPr>
                <w:i/>
                <w:sz w:val="20"/>
                <w:szCs w:val="24"/>
                <w:lang w:val="pl-PL"/>
              </w:rPr>
              <w:t>- Nauki humanistyczne i sztuka wynosił: 32102 osoby</w:t>
            </w:r>
          </w:p>
          <w:p w14:paraId="65C90E0A" w14:textId="77777777" w:rsidR="001A38BE" w:rsidRPr="00EB02AD" w:rsidRDefault="001A38BE" w:rsidP="009366D2">
            <w:pPr>
              <w:jc w:val="center"/>
              <w:rPr>
                <w:i/>
                <w:sz w:val="20"/>
                <w:szCs w:val="24"/>
                <w:lang w:val="pl-PL"/>
              </w:rPr>
            </w:pPr>
            <w:r w:rsidRPr="00EB02AD">
              <w:rPr>
                <w:i/>
                <w:sz w:val="20"/>
                <w:szCs w:val="24"/>
                <w:lang w:val="pl-PL"/>
              </w:rPr>
              <w:t>- Nauki społeczne, dziennikarstwo i informacja: wynosił 44180 osób</w:t>
            </w:r>
          </w:p>
          <w:p w14:paraId="6D2C82A7" w14:textId="77777777" w:rsidR="001A38BE" w:rsidRPr="00EB02AD" w:rsidRDefault="001A38BE" w:rsidP="009366D2">
            <w:pPr>
              <w:jc w:val="center"/>
              <w:rPr>
                <w:i/>
                <w:sz w:val="20"/>
                <w:szCs w:val="24"/>
                <w:lang w:val="pl-PL"/>
              </w:rPr>
            </w:pPr>
          </w:p>
          <w:p w14:paraId="5F9D2585" w14:textId="77777777" w:rsidR="001A38BE" w:rsidRPr="00EB02AD" w:rsidRDefault="001A38BE" w:rsidP="009366D2">
            <w:pPr>
              <w:jc w:val="center"/>
              <w:rPr>
                <w:i/>
                <w:sz w:val="20"/>
                <w:szCs w:val="24"/>
                <w:lang w:val="pl-PL"/>
              </w:rPr>
            </w:pPr>
            <w:r w:rsidRPr="00EB02AD">
              <w:rPr>
                <w:i/>
                <w:sz w:val="20"/>
                <w:szCs w:val="24"/>
                <w:lang w:val="pl-PL"/>
              </w:rPr>
              <w:t>Daje to razem liczbę 76282 odbiorców (użytkowników)</w:t>
            </w:r>
          </w:p>
        </w:tc>
      </w:tr>
      <w:tr w:rsidR="001A38BE" w:rsidRPr="00EB02AD" w14:paraId="090342B4" w14:textId="77777777" w:rsidTr="009366D2">
        <w:tc>
          <w:tcPr>
            <w:tcW w:w="3212" w:type="dxa"/>
            <w:shd w:val="clear" w:color="auto" w:fill="auto"/>
          </w:tcPr>
          <w:p w14:paraId="0832E49E" w14:textId="77777777" w:rsidR="001A38BE" w:rsidRPr="00EB02AD" w:rsidRDefault="001A38BE" w:rsidP="009366D2">
            <w:pPr>
              <w:rPr>
                <w:b/>
                <w:i/>
                <w:sz w:val="20"/>
                <w:szCs w:val="24"/>
                <w:lang w:val="pl-PL"/>
              </w:rPr>
            </w:pPr>
            <w:r w:rsidRPr="00EB02AD">
              <w:rPr>
                <w:b/>
                <w:i/>
                <w:sz w:val="20"/>
                <w:szCs w:val="24"/>
                <w:lang w:val="pl-PL"/>
              </w:rPr>
              <w:t>Uczniowie szkół</w:t>
            </w:r>
          </w:p>
          <w:p w14:paraId="237931BB" w14:textId="77777777" w:rsidR="001A38BE" w:rsidRPr="00EB02AD" w:rsidRDefault="001A38BE" w:rsidP="009366D2">
            <w:pPr>
              <w:rPr>
                <w:b/>
                <w:i/>
                <w:sz w:val="20"/>
                <w:szCs w:val="24"/>
                <w:lang w:val="pl-PL"/>
              </w:rPr>
            </w:pPr>
            <w:r w:rsidRPr="00EB02AD">
              <w:rPr>
                <w:b/>
                <w:i/>
                <w:sz w:val="20"/>
                <w:szCs w:val="24"/>
                <w:lang w:val="pl-PL"/>
              </w:rPr>
              <w:t>podstawowych (starsze klasy)</w:t>
            </w:r>
          </w:p>
          <w:p w14:paraId="7B758C7A" w14:textId="77777777" w:rsidR="001A38BE" w:rsidRPr="00EB02AD" w:rsidRDefault="001A38BE" w:rsidP="009366D2">
            <w:pPr>
              <w:rPr>
                <w:b/>
                <w:i/>
                <w:sz w:val="20"/>
                <w:szCs w:val="24"/>
                <w:lang w:val="pl-PL"/>
              </w:rPr>
            </w:pPr>
            <w:r w:rsidRPr="00EB02AD">
              <w:rPr>
                <w:b/>
                <w:i/>
                <w:sz w:val="20"/>
                <w:szCs w:val="24"/>
                <w:lang w:val="pl-PL"/>
              </w:rPr>
              <w:t>i ponadpodstawowych</w:t>
            </w:r>
          </w:p>
        </w:tc>
        <w:tc>
          <w:tcPr>
            <w:tcW w:w="2847" w:type="dxa"/>
          </w:tcPr>
          <w:p w14:paraId="679B1157" w14:textId="77777777" w:rsidR="001A38BE" w:rsidRPr="00EB02AD" w:rsidRDefault="001A38BE" w:rsidP="009366D2">
            <w:pPr>
              <w:pStyle w:val="Tekstpodstawowy2"/>
              <w:ind w:left="79"/>
              <w:rPr>
                <w:rFonts w:cs="Arial"/>
                <w:i/>
                <w:sz w:val="20"/>
                <w:szCs w:val="20"/>
                <w:lang w:val="pl-PL" w:eastAsia="pl-PL"/>
              </w:rPr>
            </w:pPr>
            <w:r w:rsidRPr="00EB02AD">
              <w:rPr>
                <w:rFonts w:cs="Arial"/>
                <w:i/>
                <w:sz w:val="20"/>
                <w:szCs w:val="20"/>
                <w:lang w:val="pl-PL" w:eastAsia="pl-PL"/>
              </w:rPr>
              <w:t>Problemem jest brak wiedzy o istnieniu i znaczeniu zasobów nauki należących do Archidiecezji Krakowskiej, a także:</w:t>
            </w:r>
          </w:p>
          <w:p w14:paraId="42F51B89" w14:textId="77777777" w:rsidR="001A38BE" w:rsidRPr="00EB02AD" w:rsidRDefault="001A38BE" w:rsidP="009366D2">
            <w:pPr>
              <w:pStyle w:val="Tekstpodstawowy2"/>
              <w:ind w:left="79"/>
              <w:rPr>
                <w:rFonts w:cs="Arial"/>
                <w:i/>
                <w:sz w:val="20"/>
                <w:szCs w:val="20"/>
                <w:lang w:val="pl-PL" w:eastAsia="pl-PL"/>
              </w:rPr>
            </w:pPr>
            <w:r w:rsidRPr="00EB02AD">
              <w:rPr>
                <w:rFonts w:cs="Arial"/>
                <w:i/>
                <w:sz w:val="20"/>
                <w:szCs w:val="20"/>
                <w:lang w:val="pl-PL" w:eastAsia="pl-PL"/>
              </w:rPr>
              <w:t>- utrudniony dostęp do archiwaliów (problem czasowy i finansowy związany z koniecznością przyjazdu do archiwum – zwł. w przypadku osób z mniejszych, bardziej oddalonych miejscowości),</w:t>
            </w:r>
          </w:p>
          <w:p w14:paraId="502E23F2" w14:textId="77777777" w:rsidR="001A38BE" w:rsidRPr="00EB02AD" w:rsidRDefault="001A38BE" w:rsidP="009366D2">
            <w:pPr>
              <w:pStyle w:val="Tekstpodstawowy2"/>
              <w:ind w:left="79"/>
              <w:rPr>
                <w:rFonts w:cs="Arial"/>
                <w:i/>
                <w:sz w:val="20"/>
                <w:szCs w:val="20"/>
                <w:lang w:val="pl-PL" w:eastAsia="pl-PL"/>
              </w:rPr>
            </w:pPr>
            <w:r w:rsidRPr="00EB02AD">
              <w:rPr>
                <w:rFonts w:cs="Arial"/>
                <w:i/>
                <w:sz w:val="20"/>
                <w:szCs w:val="20"/>
                <w:lang w:val="pl-PL" w:eastAsia="pl-PL"/>
              </w:rPr>
              <w:t>- brak narzędzi do przeszukiwania archiwów;</w:t>
            </w:r>
          </w:p>
          <w:p w14:paraId="1525D834" w14:textId="77777777" w:rsidR="001A38BE" w:rsidRPr="00EB02AD" w:rsidRDefault="001A38BE" w:rsidP="009366D2">
            <w:pPr>
              <w:pStyle w:val="Tekstpodstawowy2"/>
              <w:ind w:left="79"/>
              <w:rPr>
                <w:rFonts w:cs="Arial"/>
                <w:i/>
                <w:sz w:val="20"/>
                <w:szCs w:val="20"/>
                <w:lang w:val="pl-PL" w:eastAsia="pl-PL"/>
              </w:rPr>
            </w:pPr>
            <w:r w:rsidRPr="00EB02AD">
              <w:rPr>
                <w:rFonts w:cs="Arial"/>
                <w:i/>
                <w:sz w:val="20"/>
                <w:szCs w:val="20"/>
                <w:lang w:val="pl-PL" w:eastAsia="pl-PL"/>
              </w:rPr>
              <w:t>- stan zachowania zbiorów</w:t>
            </w:r>
          </w:p>
          <w:p w14:paraId="67E3FBD6" w14:textId="77777777" w:rsidR="001A38BE" w:rsidRPr="00EB02AD" w:rsidRDefault="001A38BE" w:rsidP="009366D2">
            <w:pPr>
              <w:pStyle w:val="Tekstpodstawowy2"/>
              <w:ind w:left="79"/>
              <w:rPr>
                <w:rFonts w:cs="Arial"/>
                <w:i/>
                <w:sz w:val="20"/>
                <w:szCs w:val="20"/>
                <w:lang w:val="pl-PL" w:eastAsia="pl-PL"/>
              </w:rPr>
            </w:pPr>
            <w:r w:rsidRPr="00EB02AD">
              <w:rPr>
                <w:rFonts w:cs="Arial"/>
                <w:i/>
                <w:sz w:val="20"/>
                <w:szCs w:val="20"/>
                <w:lang w:val="pl-PL" w:eastAsia="pl-PL"/>
              </w:rPr>
              <w:t>(wymagających konserwacji - część dokumentów szczególnie cennych, lub które znajdują się w złym stanie nie jest w ogóle udostępniana, aby zapobiec dalszemu niszczeniu w wyniku korzystania z archiwaliów);</w:t>
            </w:r>
          </w:p>
          <w:p w14:paraId="30411C61" w14:textId="77777777" w:rsidR="001A38BE" w:rsidRPr="00EB02AD" w:rsidRDefault="001A38BE" w:rsidP="009366D2">
            <w:pPr>
              <w:pStyle w:val="Tekstpodstawowy2"/>
              <w:ind w:left="79"/>
              <w:rPr>
                <w:rFonts w:cs="Arial"/>
                <w:i/>
                <w:sz w:val="20"/>
                <w:szCs w:val="20"/>
                <w:lang w:val="pl-PL" w:eastAsia="pl-PL"/>
              </w:rPr>
            </w:pPr>
            <w:r w:rsidRPr="00EB02AD">
              <w:rPr>
                <w:rFonts w:cs="Arial"/>
                <w:i/>
                <w:sz w:val="20"/>
                <w:szCs w:val="20"/>
                <w:lang w:val="pl-PL" w:eastAsia="pl-PL"/>
              </w:rPr>
              <w:t>-trudności natury organizacyjnej związane z procedurami korzystania z Archiwów archidiecezjalnych.</w:t>
            </w:r>
          </w:p>
          <w:p w14:paraId="4CEA94B2" w14:textId="77777777" w:rsidR="001A38BE" w:rsidRPr="00EB02AD" w:rsidRDefault="001A38BE" w:rsidP="009366D2">
            <w:pPr>
              <w:pStyle w:val="Tekstpodstawowy2"/>
              <w:ind w:left="79"/>
              <w:rPr>
                <w:rFonts w:cs="Arial"/>
                <w:i/>
                <w:sz w:val="20"/>
                <w:szCs w:val="20"/>
                <w:lang w:val="pl-PL" w:eastAsia="pl-PL"/>
              </w:rPr>
            </w:pPr>
            <w:r w:rsidRPr="00EB02AD">
              <w:rPr>
                <w:rFonts w:cs="Arial"/>
                <w:i/>
                <w:sz w:val="20"/>
                <w:szCs w:val="20"/>
                <w:lang w:val="pl-PL" w:eastAsia="pl-PL"/>
              </w:rPr>
              <w:t xml:space="preserve">Ze względu na typ zasobów wybranych do digitalizacji i udostępnienia, poważnym problemem jest brak tych zasobów w wyszukiwarkach internetowych, brak narzędzi internetowych służących do szybkiego dostępu (lub automatycznego dostępu) do zasobów </w:t>
            </w:r>
            <w:proofErr w:type="spellStart"/>
            <w:r w:rsidRPr="00EB02AD">
              <w:rPr>
                <w:rFonts w:cs="Arial"/>
                <w:i/>
                <w:sz w:val="20"/>
                <w:szCs w:val="20"/>
                <w:lang w:val="pl-PL" w:eastAsia="pl-PL"/>
              </w:rPr>
              <w:t>zdigitalizowanych</w:t>
            </w:r>
            <w:proofErr w:type="spellEnd"/>
            <w:r w:rsidRPr="00EB02AD">
              <w:rPr>
                <w:rFonts w:cs="Arial"/>
                <w:i/>
                <w:sz w:val="20"/>
                <w:szCs w:val="20"/>
                <w:lang w:val="pl-PL" w:eastAsia="pl-PL"/>
              </w:rPr>
              <w:t>,</w:t>
            </w:r>
          </w:p>
          <w:p w14:paraId="5E575A3D" w14:textId="77777777" w:rsidR="001A38BE" w:rsidRPr="00EB02AD" w:rsidRDefault="001A38BE" w:rsidP="009366D2">
            <w:pPr>
              <w:pStyle w:val="Tekstpodstawowy2"/>
              <w:ind w:left="79"/>
              <w:rPr>
                <w:rFonts w:cs="Arial"/>
                <w:i/>
                <w:sz w:val="20"/>
                <w:szCs w:val="20"/>
                <w:lang w:val="pl-PL" w:eastAsia="pl-PL"/>
              </w:rPr>
            </w:pPr>
            <w:r w:rsidRPr="00EB02AD">
              <w:rPr>
                <w:rFonts w:cs="Arial"/>
                <w:i/>
                <w:sz w:val="20"/>
                <w:szCs w:val="20"/>
                <w:lang w:val="pl-PL" w:eastAsia="pl-PL"/>
              </w:rPr>
              <w:t xml:space="preserve"> - niedostateczny opis semantyczny zasobów (zwłaszcza w przypadku badań wymagających rozległej kwerendy), brak dostępu do tzw. danych surowych.</w:t>
            </w:r>
          </w:p>
        </w:tc>
        <w:tc>
          <w:tcPr>
            <w:tcW w:w="3307" w:type="dxa"/>
          </w:tcPr>
          <w:p w14:paraId="582DAD60" w14:textId="77777777" w:rsidR="001A38BE" w:rsidRPr="00EB02AD" w:rsidRDefault="001A38BE" w:rsidP="009366D2">
            <w:pPr>
              <w:jc w:val="center"/>
              <w:rPr>
                <w:i/>
                <w:sz w:val="20"/>
                <w:szCs w:val="24"/>
                <w:lang w:val="pl-PL"/>
              </w:rPr>
            </w:pPr>
            <w:r w:rsidRPr="00EB02AD">
              <w:rPr>
                <w:i/>
                <w:sz w:val="20"/>
                <w:szCs w:val="24"/>
                <w:lang w:val="pl-PL"/>
              </w:rPr>
              <w:t>15 000</w:t>
            </w:r>
          </w:p>
          <w:p w14:paraId="6B612632" w14:textId="77777777" w:rsidR="001A38BE" w:rsidRPr="00EB02AD" w:rsidRDefault="001A38BE" w:rsidP="009366D2">
            <w:pPr>
              <w:jc w:val="center"/>
              <w:rPr>
                <w:i/>
                <w:sz w:val="20"/>
                <w:szCs w:val="24"/>
                <w:lang w:val="pl-PL"/>
              </w:rPr>
            </w:pPr>
            <w:r w:rsidRPr="00EB02AD">
              <w:rPr>
                <w:i/>
                <w:sz w:val="20"/>
                <w:szCs w:val="24"/>
                <w:lang w:val="pl-PL"/>
              </w:rPr>
              <w:t>(szacunkowo)</w:t>
            </w:r>
          </w:p>
        </w:tc>
      </w:tr>
      <w:tr w:rsidR="001A38BE" w:rsidRPr="00EB02AD" w14:paraId="2E733B09" w14:textId="77777777" w:rsidTr="009366D2">
        <w:tc>
          <w:tcPr>
            <w:tcW w:w="3212" w:type="dxa"/>
            <w:shd w:val="clear" w:color="auto" w:fill="auto"/>
          </w:tcPr>
          <w:p w14:paraId="5D22B4A7" w14:textId="77777777" w:rsidR="001A38BE" w:rsidRPr="00EB02AD" w:rsidRDefault="001A38BE" w:rsidP="009366D2">
            <w:pPr>
              <w:rPr>
                <w:b/>
                <w:i/>
                <w:sz w:val="20"/>
                <w:szCs w:val="24"/>
                <w:lang w:val="pl-PL"/>
              </w:rPr>
            </w:pPr>
            <w:r w:rsidRPr="00EB02AD">
              <w:rPr>
                <w:b/>
                <w:i/>
                <w:sz w:val="20"/>
                <w:szCs w:val="24"/>
                <w:lang w:val="pl-PL"/>
              </w:rPr>
              <w:t>Nauczyciele historii i przedmiotów humanistycznych (szkoły podstawowe i szkoły ponadpodstawowe)</w:t>
            </w:r>
          </w:p>
        </w:tc>
        <w:tc>
          <w:tcPr>
            <w:tcW w:w="2847" w:type="dxa"/>
          </w:tcPr>
          <w:p w14:paraId="17794C87" w14:textId="77777777" w:rsidR="001A38BE" w:rsidRPr="00EB02AD" w:rsidRDefault="001A38BE" w:rsidP="009366D2">
            <w:pPr>
              <w:pStyle w:val="Tekstpodstawowy2"/>
              <w:ind w:left="79"/>
              <w:rPr>
                <w:rFonts w:cs="Arial"/>
                <w:i/>
                <w:sz w:val="20"/>
                <w:szCs w:val="20"/>
                <w:lang w:val="pl-PL" w:eastAsia="pl-PL"/>
              </w:rPr>
            </w:pPr>
            <w:r w:rsidRPr="00EB02AD">
              <w:rPr>
                <w:rFonts w:cs="Arial"/>
                <w:i/>
                <w:sz w:val="20"/>
                <w:szCs w:val="20"/>
                <w:lang w:val="pl-PL" w:eastAsia="pl-PL"/>
              </w:rPr>
              <w:t>Problemem jest brak wiedzy o istnieniu i znaczeniu zasobów nauki należących do Archidiecezji Krakowskiej, a także:</w:t>
            </w:r>
          </w:p>
          <w:p w14:paraId="23799310" w14:textId="77777777" w:rsidR="001A38BE" w:rsidRPr="00EB02AD" w:rsidRDefault="001A38BE" w:rsidP="009366D2">
            <w:pPr>
              <w:pStyle w:val="Tekstpodstawowy2"/>
              <w:ind w:left="79"/>
              <w:rPr>
                <w:rFonts w:cs="Arial"/>
                <w:i/>
                <w:sz w:val="20"/>
                <w:szCs w:val="20"/>
                <w:lang w:val="pl-PL" w:eastAsia="pl-PL"/>
              </w:rPr>
            </w:pPr>
            <w:r w:rsidRPr="00EB02AD">
              <w:rPr>
                <w:rFonts w:cs="Arial"/>
                <w:i/>
                <w:sz w:val="20"/>
                <w:szCs w:val="20"/>
                <w:lang w:val="pl-PL" w:eastAsia="pl-PL"/>
              </w:rPr>
              <w:t>- utrudniony dostęp do archiwaliów (problem czasowy i finansowy związany z koniecznością przyjazdu do archiwum – zwł. w przypadku osób z mniejszych, bardziej oddalonych miejscowości),</w:t>
            </w:r>
          </w:p>
          <w:p w14:paraId="0A0B9340" w14:textId="77777777" w:rsidR="001A38BE" w:rsidRPr="00EB02AD" w:rsidRDefault="001A38BE" w:rsidP="009366D2">
            <w:pPr>
              <w:pStyle w:val="Tekstpodstawowy2"/>
              <w:ind w:left="79"/>
              <w:rPr>
                <w:rFonts w:cs="Arial"/>
                <w:i/>
                <w:sz w:val="20"/>
                <w:szCs w:val="20"/>
                <w:lang w:val="pl-PL" w:eastAsia="pl-PL"/>
              </w:rPr>
            </w:pPr>
            <w:r w:rsidRPr="00EB02AD">
              <w:rPr>
                <w:rFonts w:cs="Arial"/>
                <w:i/>
                <w:sz w:val="20"/>
                <w:szCs w:val="20"/>
                <w:lang w:val="pl-PL" w:eastAsia="pl-PL"/>
              </w:rPr>
              <w:t>- brak narzędzi do przeszukiwania archiwów;</w:t>
            </w:r>
          </w:p>
          <w:p w14:paraId="791CA7D5" w14:textId="77777777" w:rsidR="001A38BE" w:rsidRPr="00EB02AD" w:rsidRDefault="001A38BE" w:rsidP="009366D2">
            <w:pPr>
              <w:pStyle w:val="Tekstpodstawowy2"/>
              <w:ind w:left="79"/>
              <w:rPr>
                <w:rFonts w:cs="Arial"/>
                <w:i/>
                <w:sz w:val="20"/>
                <w:szCs w:val="20"/>
                <w:lang w:val="pl-PL" w:eastAsia="pl-PL"/>
              </w:rPr>
            </w:pPr>
            <w:r w:rsidRPr="00EB02AD">
              <w:rPr>
                <w:rFonts w:cs="Arial"/>
                <w:i/>
                <w:sz w:val="20"/>
                <w:szCs w:val="20"/>
                <w:lang w:val="pl-PL" w:eastAsia="pl-PL"/>
              </w:rPr>
              <w:t>- stan zachowania zbiorów</w:t>
            </w:r>
          </w:p>
          <w:p w14:paraId="5B5F8F50" w14:textId="77777777" w:rsidR="001A38BE" w:rsidRPr="00EB02AD" w:rsidRDefault="001A38BE" w:rsidP="009366D2">
            <w:pPr>
              <w:pStyle w:val="Tekstpodstawowy2"/>
              <w:ind w:left="79"/>
              <w:rPr>
                <w:rFonts w:cs="Arial"/>
                <w:i/>
                <w:sz w:val="20"/>
                <w:szCs w:val="20"/>
                <w:lang w:val="pl-PL" w:eastAsia="pl-PL"/>
              </w:rPr>
            </w:pPr>
            <w:r w:rsidRPr="00EB02AD">
              <w:rPr>
                <w:rFonts w:cs="Arial"/>
                <w:i/>
                <w:sz w:val="20"/>
                <w:szCs w:val="20"/>
                <w:lang w:val="pl-PL" w:eastAsia="pl-PL"/>
              </w:rPr>
              <w:t>(wymagających konserwacji - część dokumentów szczególnie cennych, lub które znajdują się w złym stanie nie jest w ogóle udostępniana, aby zapobiec dalszemu niszczeniu w wyniku korzystania z archiwaliów);</w:t>
            </w:r>
          </w:p>
          <w:p w14:paraId="7C09D07E" w14:textId="77777777" w:rsidR="001A38BE" w:rsidRPr="00EB02AD" w:rsidRDefault="001A38BE" w:rsidP="009366D2">
            <w:pPr>
              <w:pStyle w:val="Tekstpodstawowy2"/>
              <w:ind w:left="79"/>
              <w:rPr>
                <w:rFonts w:cs="Arial"/>
                <w:i/>
                <w:sz w:val="20"/>
                <w:szCs w:val="20"/>
                <w:lang w:val="pl-PL" w:eastAsia="pl-PL"/>
              </w:rPr>
            </w:pPr>
            <w:r w:rsidRPr="00EB02AD">
              <w:rPr>
                <w:rFonts w:cs="Arial"/>
                <w:i/>
                <w:sz w:val="20"/>
                <w:szCs w:val="20"/>
                <w:lang w:val="pl-PL" w:eastAsia="pl-PL"/>
              </w:rPr>
              <w:t>-trudności natury organizacyjnej związane z procedurami korzystania z Archiwów archidiecezjalnych.</w:t>
            </w:r>
          </w:p>
          <w:p w14:paraId="1F906936" w14:textId="77777777" w:rsidR="001A38BE" w:rsidRPr="00EB02AD" w:rsidRDefault="001A38BE" w:rsidP="009366D2">
            <w:pPr>
              <w:pStyle w:val="Tekstpodstawowy2"/>
              <w:ind w:left="79"/>
              <w:rPr>
                <w:rFonts w:cs="Arial"/>
                <w:i/>
                <w:sz w:val="20"/>
                <w:szCs w:val="20"/>
                <w:lang w:val="pl-PL" w:eastAsia="pl-PL"/>
              </w:rPr>
            </w:pPr>
            <w:r w:rsidRPr="00EB02AD">
              <w:rPr>
                <w:rFonts w:cs="Arial"/>
                <w:i/>
                <w:sz w:val="20"/>
                <w:szCs w:val="20"/>
                <w:lang w:val="pl-PL" w:eastAsia="pl-PL"/>
              </w:rPr>
              <w:t xml:space="preserve">Ze względu na typ zasobów wybranych do digitalizacji i udostępnienia, poważnym problemem jest brak tych zasobów w wyszukiwarkach internetowych, brak narzędzi internetowych służących do szybkiego dostępu (lub automatycznego dostępu) do zasobów </w:t>
            </w:r>
            <w:proofErr w:type="spellStart"/>
            <w:r w:rsidRPr="00EB02AD">
              <w:rPr>
                <w:rFonts w:cs="Arial"/>
                <w:i/>
                <w:sz w:val="20"/>
                <w:szCs w:val="20"/>
                <w:lang w:val="pl-PL" w:eastAsia="pl-PL"/>
              </w:rPr>
              <w:t>zdigitalizowanych</w:t>
            </w:r>
            <w:proofErr w:type="spellEnd"/>
            <w:r w:rsidRPr="00EB02AD">
              <w:rPr>
                <w:rFonts w:cs="Arial"/>
                <w:i/>
                <w:sz w:val="20"/>
                <w:szCs w:val="20"/>
                <w:lang w:val="pl-PL" w:eastAsia="pl-PL"/>
              </w:rPr>
              <w:t>,</w:t>
            </w:r>
          </w:p>
          <w:p w14:paraId="022104C7" w14:textId="77777777" w:rsidR="001A38BE" w:rsidRPr="00EB02AD" w:rsidRDefault="001A38BE" w:rsidP="009366D2">
            <w:pPr>
              <w:pStyle w:val="Tekstpodstawowy2"/>
              <w:spacing w:after="0"/>
              <w:ind w:left="79"/>
              <w:rPr>
                <w:rFonts w:cs="Arial"/>
                <w:sz w:val="20"/>
                <w:szCs w:val="20"/>
                <w:lang w:val="pl-PL" w:eastAsia="pl-PL"/>
              </w:rPr>
            </w:pPr>
            <w:r w:rsidRPr="00EB02AD">
              <w:rPr>
                <w:rFonts w:cs="Arial"/>
                <w:i/>
                <w:sz w:val="20"/>
                <w:szCs w:val="20"/>
                <w:lang w:val="pl-PL" w:eastAsia="pl-PL"/>
              </w:rPr>
              <w:t xml:space="preserve"> - niedostateczny opis semantyczny zasobów (zwłaszcza w przypadku badań wymagających rozległej kwerendy), brak dostępu do tzw. danych surowych.</w:t>
            </w:r>
          </w:p>
        </w:tc>
        <w:tc>
          <w:tcPr>
            <w:tcW w:w="3307" w:type="dxa"/>
          </w:tcPr>
          <w:p w14:paraId="47C0F6B2" w14:textId="77777777" w:rsidR="001A38BE" w:rsidRPr="00EB02AD" w:rsidRDefault="001A38BE" w:rsidP="009366D2">
            <w:pPr>
              <w:jc w:val="center"/>
              <w:rPr>
                <w:i/>
                <w:sz w:val="20"/>
                <w:szCs w:val="24"/>
                <w:lang w:val="pl-PL"/>
              </w:rPr>
            </w:pPr>
            <w:r w:rsidRPr="00EB02AD">
              <w:rPr>
                <w:i/>
                <w:sz w:val="20"/>
                <w:szCs w:val="24"/>
                <w:lang w:val="pl-PL"/>
              </w:rPr>
              <w:t xml:space="preserve">20 000 </w:t>
            </w:r>
          </w:p>
          <w:p w14:paraId="50C4F18B" w14:textId="77777777" w:rsidR="001A38BE" w:rsidRPr="00EB02AD" w:rsidRDefault="001A38BE" w:rsidP="009366D2">
            <w:pPr>
              <w:jc w:val="center"/>
              <w:rPr>
                <w:i/>
                <w:sz w:val="20"/>
                <w:szCs w:val="24"/>
                <w:lang w:val="pl-PL"/>
              </w:rPr>
            </w:pPr>
            <w:r w:rsidRPr="00EB02AD">
              <w:rPr>
                <w:i/>
                <w:sz w:val="20"/>
                <w:szCs w:val="24"/>
                <w:lang w:val="pl-PL"/>
              </w:rPr>
              <w:t>(szacunkowo, na podstawie GUS 2018)</w:t>
            </w:r>
          </w:p>
        </w:tc>
      </w:tr>
      <w:tr w:rsidR="001A38BE" w:rsidRPr="00EB02AD" w14:paraId="71F8CC3E" w14:textId="77777777" w:rsidTr="009366D2">
        <w:tc>
          <w:tcPr>
            <w:tcW w:w="3212" w:type="dxa"/>
            <w:shd w:val="clear" w:color="auto" w:fill="auto"/>
          </w:tcPr>
          <w:p w14:paraId="15ACA46F" w14:textId="77777777" w:rsidR="001A38BE" w:rsidRPr="00EB02AD" w:rsidRDefault="001A38BE" w:rsidP="009366D2">
            <w:pPr>
              <w:rPr>
                <w:b/>
                <w:i/>
                <w:sz w:val="20"/>
                <w:szCs w:val="24"/>
                <w:lang w:val="pl-PL"/>
              </w:rPr>
            </w:pPr>
            <w:r w:rsidRPr="00EB02AD">
              <w:rPr>
                <w:b/>
                <w:i/>
                <w:sz w:val="20"/>
                <w:szCs w:val="24"/>
                <w:lang w:val="pl-PL"/>
              </w:rPr>
              <w:t xml:space="preserve">Sieć Archiwów Państwowych </w:t>
            </w:r>
          </w:p>
          <w:p w14:paraId="1B2CF9D6" w14:textId="77777777" w:rsidR="001A38BE" w:rsidRPr="00EB02AD" w:rsidRDefault="001A38BE" w:rsidP="009366D2">
            <w:pPr>
              <w:rPr>
                <w:b/>
                <w:i/>
                <w:sz w:val="20"/>
                <w:szCs w:val="24"/>
                <w:lang w:val="pl-PL"/>
              </w:rPr>
            </w:pPr>
          </w:p>
        </w:tc>
        <w:tc>
          <w:tcPr>
            <w:tcW w:w="2847" w:type="dxa"/>
          </w:tcPr>
          <w:p w14:paraId="27795378" w14:textId="77777777" w:rsidR="001A38BE" w:rsidRPr="00EB02AD" w:rsidRDefault="001A38BE" w:rsidP="009366D2">
            <w:pPr>
              <w:pStyle w:val="Tekstpodstawowy2"/>
              <w:spacing w:after="0"/>
              <w:ind w:left="79"/>
              <w:rPr>
                <w:rFonts w:cs="Arial"/>
                <w:i/>
                <w:sz w:val="20"/>
                <w:szCs w:val="20"/>
                <w:lang w:val="pl-PL" w:eastAsia="pl-PL"/>
              </w:rPr>
            </w:pPr>
            <w:r w:rsidRPr="00EB02AD">
              <w:rPr>
                <w:rFonts w:cs="Arial"/>
                <w:i/>
                <w:sz w:val="20"/>
                <w:szCs w:val="20"/>
                <w:lang w:val="pl-PL" w:eastAsia="pl-PL"/>
              </w:rPr>
              <w:t>Problemem jest niski poziom dostępności archiwów archidiecezjalnych w Polsce, które nie zaspokaja potrzeb środowisk naukowych i odbiorców indywidualnych, korzystających z już dostępnych archiwaliów i danych; zasoby kościelne, cenne dla poznania historii, kultury kraju, śledzenia procesów ogólnych są w dużej mierze jeszcze nieudostępniane poprzez Archiwa Państwowe. (obecnie dostępne są m.in. księgi metrykalne i stanu cywilnego PRADZIAD)</w:t>
            </w:r>
          </w:p>
          <w:p w14:paraId="7483FC6E" w14:textId="77777777" w:rsidR="001A38BE" w:rsidRPr="00EB02AD" w:rsidRDefault="001A38BE" w:rsidP="009366D2">
            <w:pPr>
              <w:pStyle w:val="Tekstpodstawowy2"/>
              <w:spacing w:after="0"/>
              <w:ind w:left="79"/>
              <w:rPr>
                <w:rFonts w:cs="Arial"/>
                <w:i/>
                <w:sz w:val="20"/>
                <w:szCs w:val="20"/>
                <w:lang w:val="pl-PL" w:eastAsia="pl-PL"/>
              </w:rPr>
            </w:pPr>
          </w:p>
        </w:tc>
        <w:tc>
          <w:tcPr>
            <w:tcW w:w="3307" w:type="dxa"/>
          </w:tcPr>
          <w:p w14:paraId="06780000" w14:textId="77777777" w:rsidR="001A38BE" w:rsidRPr="00EB02AD" w:rsidRDefault="001A38BE" w:rsidP="009366D2">
            <w:pPr>
              <w:jc w:val="center"/>
              <w:rPr>
                <w:i/>
                <w:sz w:val="20"/>
                <w:szCs w:val="24"/>
                <w:lang w:val="pl-PL"/>
              </w:rPr>
            </w:pPr>
            <w:r w:rsidRPr="00EB02AD">
              <w:rPr>
                <w:i/>
                <w:sz w:val="20"/>
                <w:szCs w:val="24"/>
                <w:lang w:val="pl-PL"/>
              </w:rPr>
              <w:t>75 jednostek organizacyjnych wchodzących w skład sieci Archiwów Państwowych),</w:t>
            </w:r>
          </w:p>
          <w:p w14:paraId="44A4B32D" w14:textId="77777777" w:rsidR="001A38BE" w:rsidRPr="00EB02AD" w:rsidRDefault="001A38BE" w:rsidP="009366D2">
            <w:pPr>
              <w:jc w:val="center"/>
              <w:rPr>
                <w:i/>
                <w:sz w:val="20"/>
                <w:szCs w:val="24"/>
                <w:lang w:val="pl-PL"/>
              </w:rPr>
            </w:pPr>
            <w:r w:rsidRPr="00EB02AD">
              <w:rPr>
                <w:i/>
                <w:sz w:val="20"/>
                <w:szCs w:val="24"/>
                <w:lang w:val="pl-PL"/>
              </w:rPr>
              <w:t xml:space="preserve"> a za ich pośrednictwem ok. 600 000 użytkowników</w:t>
            </w:r>
          </w:p>
          <w:p w14:paraId="7D7AA182" w14:textId="77777777" w:rsidR="001A38BE" w:rsidRPr="00EB02AD" w:rsidRDefault="001A38BE" w:rsidP="009366D2">
            <w:pPr>
              <w:jc w:val="center"/>
              <w:rPr>
                <w:i/>
                <w:sz w:val="20"/>
                <w:szCs w:val="24"/>
                <w:lang w:val="pl-PL"/>
              </w:rPr>
            </w:pPr>
            <w:r w:rsidRPr="00EB02AD">
              <w:rPr>
                <w:i/>
                <w:sz w:val="20"/>
                <w:szCs w:val="24"/>
                <w:lang w:val="pl-PL"/>
              </w:rPr>
              <w:t xml:space="preserve"> (szacunkowo w oparciu o dane ze sprawozdania AP za rok 2018 dotyczące wykorzystania zasobów </w:t>
            </w:r>
            <w:proofErr w:type="spellStart"/>
            <w:r w:rsidRPr="00EB02AD">
              <w:rPr>
                <w:i/>
                <w:sz w:val="20"/>
                <w:szCs w:val="24"/>
                <w:lang w:val="pl-PL"/>
              </w:rPr>
              <w:t>zdigitalizowanych</w:t>
            </w:r>
            <w:proofErr w:type="spellEnd"/>
            <w:r w:rsidRPr="00EB02AD">
              <w:rPr>
                <w:i/>
                <w:sz w:val="20"/>
                <w:szCs w:val="24"/>
                <w:lang w:val="pl-PL"/>
              </w:rPr>
              <w:t>)</w:t>
            </w:r>
          </w:p>
          <w:p w14:paraId="6492E219" w14:textId="77777777" w:rsidR="001A38BE" w:rsidRPr="00EB02AD" w:rsidRDefault="001A38BE" w:rsidP="009366D2">
            <w:pPr>
              <w:jc w:val="center"/>
              <w:rPr>
                <w:i/>
                <w:sz w:val="20"/>
                <w:szCs w:val="24"/>
                <w:lang w:val="pl-PL"/>
              </w:rPr>
            </w:pPr>
          </w:p>
        </w:tc>
      </w:tr>
      <w:tr w:rsidR="001A38BE" w:rsidRPr="00EB02AD" w14:paraId="46B2D1E4" w14:textId="77777777" w:rsidTr="009366D2">
        <w:tc>
          <w:tcPr>
            <w:tcW w:w="3212" w:type="dxa"/>
            <w:shd w:val="clear" w:color="auto" w:fill="auto"/>
          </w:tcPr>
          <w:p w14:paraId="70C06DB1" w14:textId="77777777" w:rsidR="001A38BE" w:rsidRPr="00EB02AD" w:rsidRDefault="001A38BE" w:rsidP="009366D2">
            <w:pPr>
              <w:rPr>
                <w:b/>
                <w:i/>
                <w:sz w:val="20"/>
                <w:szCs w:val="24"/>
                <w:lang w:val="pl-PL"/>
              </w:rPr>
            </w:pPr>
            <w:r w:rsidRPr="00EB02AD">
              <w:rPr>
                <w:b/>
                <w:i/>
                <w:sz w:val="20"/>
                <w:szCs w:val="24"/>
                <w:lang w:val="pl-PL"/>
              </w:rPr>
              <w:t>Towarzystwa i specjalistyczne firmy genealogiczne</w:t>
            </w:r>
          </w:p>
          <w:p w14:paraId="213D1338" w14:textId="77777777" w:rsidR="001A38BE" w:rsidRPr="00EB02AD" w:rsidRDefault="001A38BE" w:rsidP="009366D2">
            <w:pPr>
              <w:rPr>
                <w:b/>
                <w:i/>
                <w:sz w:val="20"/>
                <w:szCs w:val="24"/>
                <w:lang w:val="pl-PL"/>
              </w:rPr>
            </w:pPr>
          </w:p>
        </w:tc>
        <w:tc>
          <w:tcPr>
            <w:tcW w:w="2847" w:type="dxa"/>
          </w:tcPr>
          <w:p w14:paraId="3F16FED2" w14:textId="77777777" w:rsidR="001A38BE" w:rsidRPr="00EB02AD" w:rsidRDefault="001A38BE" w:rsidP="009366D2">
            <w:pPr>
              <w:pStyle w:val="Tekstpodstawowy2"/>
              <w:ind w:left="79"/>
              <w:rPr>
                <w:rFonts w:cs="Arial"/>
                <w:i/>
                <w:sz w:val="20"/>
                <w:szCs w:val="20"/>
                <w:lang w:val="pl-PL" w:eastAsia="pl-PL"/>
              </w:rPr>
            </w:pPr>
            <w:r w:rsidRPr="00EB02AD">
              <w:rPr>
                <w:rFonts w:cs="Arial"/>
                <w:i/>
                <w:sz w:val="20"/>
                <w:szCs w:val="20"/>
                <w:lang w:val="pl-PL" w:eastAsia="pl-PL"/>
              </w:rPr>
              <w:t>Problemem jest</w:t>
            </w:r>
          </w:p>
          <w:p w14:paraId="703A8FF5" w14:textId="77777777" w:rsidR="001A38BE" w:rsidRPr="00EB02AD" w:rsidRDefault="001A38BE" w:rsidP="009366D2">
            <w:pPr>
              <w:pStyle w:val="Tekstpodstawowy2"/>
              <w:ind w:left="79"/>
              <w:rPr>
                <w:rFonts w:cs="Arial"/>
                <w:i/>
                <w:sz w:val="20"/>
                <w:szCs w:val="20"/>
                <w:lang w:val="pl-PL" w:eastAsia="pl-PL"/>
              </w:rPr>
            </w:pPr>
            <w:r w:rsidRPr="00EB02AD">
              <w:rPr>
                <w:rFonts w:cs="Arial"/>
                <w:i/>
                <w:sz w:val="20"/>
                <w:szCs w:val="20"/>
                <w:lang w:val="pl-PL" w:eastAsia="pl-PL"/>
              </w:rPr>
              <w:t>-niski poziom dostępności archiwów kościelnych w Polsce, który nie zaspokaja potrzeb środowisk zajmujących się</w:t>
            </w:r>
          </w:p>
          <w:p w14:paraId="11B1A9C3" w14:textId="77777777" w:rsidR="001A38BE" w:rsidRPr="00EB02AD" w:rsidRDefault="001A38BE" w:rsidP="009366D2">
            <w:pPr>
              <w:pStyle w:val="Tekstpodstawowy2"/>
              <w:ind w:left="79"/>
              <w:rPr>
                <w:rFonts w:cs="Arial"/>
                <w:i/>
                <w:sz w:val="20"/>
                <w:szCs w:val="20"/>
                <w:lang w:val="pl-PL" w:eastAsia="pl-PL"/>
              </w:rPr>
            </w:pPr>
            <w:r w:rsidRPr="00EB02AD">
              <w:rPr>
                <w:rFonts w:cs="Arial"/>
                <w:i/>
                <w:sz w:val="20"/>
                <w:szCs w:val="20"/>
                <w:lang w:val="pl-PL" w:eastAsia="pl-PL"/>
              </w:rPr>
              <w:t>poszukiwaniami i badaniami z zakresu genealogii, historii rodzin i in, szczególnie z terenu dawnych Kresów Wschodnich (obecnie Ukrainy). Obecnie dostęp do archiwów kościelnych jest limitowany czasowo i przestrzennie, niektóre dane i archiwalia są nieudostępniane ze względu na bardzo zły stan zachowania, bariery prawne i licencyjne.</w:t>
            </w:r>
          </w:p>
          <w:p w14:paraId="67CA45C6" w14:textId="77777777" w:rsidR="001A38BE" w:rsidRPr="00EB02AD" w:rsidRDefault="001A38BE" w:rsidP="009366D2">
            <w:pPr>
              <w:pStyle w:val="Tekstpodstawowy2"/>
              <w:ind w:left="79"/>
              <w:rPr>
                <w:rFonts w:cs="Arial"/>
                <w:i/>
                <w:sz w:val="20"/>
                <w:szCs w:val="20"/>
                <w:lang w:val="pl-PL" w:eastAsia="pl-PL"/>
              </w:rPr>
            </w:pPr>
            <w:r w:rsidRPr="00EB02AD">
              <w:rPr>
                <w:rFonts w:cs="Arial"/>
                <w:i/>
                <w:sz w:val="20"/>
                <w:szCs w:val="20"/>
                <w:lang w:val="pl-PL" w:eastAsia="pl-PL"/>
              </w:rPr>
              <w:t>-brak występowania zasobów w wyszukiwarkach;</w:t>
            </w:r>
          </w:p>
          <w:p w14:paraId="55E3B603" w14:textId="77777777" w:rsidR="001A38BE" w:rsidRPr="00EB02AD" w:rsidRDefault="001A38BE" w:rsidP="009366D2">
            <w:pPr>
              <w:pStyle w:val="Tekstpodstawowy2"/>
              <w:ind w:left="79"/>
              <w:rPr>
                <w:rFonts w:cs="Arial"/>
                <w:i/>
                <w:sz w:val="20"/>
                <w:szCs w:val="20"/>
                <w:lang w:val="pl-PL" w:eastAsia="pl-PL"/>
              </w:rPr>
            </w:pPr>
            <w:r w:rsidRPr="00EB02AD">
              <w:rPr>
                <w:rFonts w:cs="Arial"/>
                <w:i/>
                <w:sz w:val="20"/>
                <w:szCs w:val="20"/>
                <w:lang w:val="pl-PL" w:eastAsia="pl-PL"/>
              </w:rPr>
              <w:t xml:space="preserve">- brak narzędzi internetowych służących do szybkiego dostępu (lub automatycznego dostępu) do zasobów </w:t>
            </w:r>
            <w:proofErr w:type="spellStart"/>
            <w:r w:rsidRPr="00EB02AD">
              <w:rPr>
                <w:rFonts w:cs="Arial"/>
                <w:i/>
                <w:sz w:val="20"/>
                <w:szCs w:val="20"/>
                <w:lang w:val="pl-PL" w:eastAsia="pl-PL"/>
              </w:rPr>
              <w:t>zdigitalizowanych</w:t>
            </w:r>
            <w:proofErr w:type="spellEnd"/>
            <w:r w:rsidRPr="00EB02AD">
              <w:rPr>
                <w:rFonts w:cs="Arial"/>
                <w:i/>
                <w:sz w:val="20"/>
                <w:szCs w:val="20"/>
                <w:lang w:val="pl-PL" w:eastAsia="pl-PL"/>
              </w:rPr>
              <w:t>,</w:t>
            </w:r>
          </w:p>
          <w:p w14:paraId="1BCA7F50" w14:textId="77777777" w:rsidR="001A38BE" w:rsidRPr="00EB02AD" w:rsidRDefault="001A38BE" w:rsidP="009366D2">
            <w:pPr>
              <w:pStyle w:val="Tekstpodstawowy2"/>
              <w:ind w:left="79"/>
              <w:rPr>
                <w:rFonts w:cs="Arial"/>
                <w:i/>
                <w:sz w:val="20"/>
                <w:szCs w:val="20"/>
                <w:lang w:val="pl-PL" w:eastAsia="pl-PL"/>
              </w:rPr>
            </w:pPr>
            <w:r w:rsidRPr="00EB02AD">
              <w:rPr>
                <w:rFonts w:cs="Arial"/>
                <w:i/>
                <w:sz w:val="20"/>
                <w:szCs w:val="20"/>
                <w:lang w:val="pl-PL" w:eastAsia="pl-PL"/>
              </w:rPr>
              <w:t>- niedostateczny opis semantyczny zasobów (zwłaszcza w przypadku badań wymagających rozległej kwerendy genealogicznej),</w:t>
            </w:r>
          </w:p>
          <w:p w14:paraId="4282DAF5" w14:textId="77777777" w:rsidR="001A38BE" w:rsidRPr="00EB02AD" w:rsidRDefault="001A38BE" w:rsidP="009366D2">
            <w:pPr>
              <w:pStyle w:val="Tekstpodstawowy2"/>
              <w:ind w:left="79"/>
              <w:rPr>
                <w:rFonts w:cs="Arial"/>
                <w:i/>
                <w:sz w:val="20"/>
                <w:szCs w:val="20"/>
                <w:lang w:val="pl-PL" w:eastAsia="pl-PL"/>
              </w:rPr>
            </w:pPr>
            <w:r w:rsidRPr="00EB02AD">
              <w:rPr>
                <w:rFonts w:cs="Arial"/>
                <w:i/>
                <w:sz w:val="20"/>
                <w:szCs w:val="20"/>
                <w:lang w:val="pl-PL" w:eastAsia="pl-PL"/>
              </w:rPr>
              <w:t>-brak dostępu do tzw. danych surowych.</w:t>
            </w:r>
          </w:p>
        </w:tc>
        <w:tc>
          <w:tcPr>
            <w:tcW w:w="3307" w:type="dxa"/>
          </w:tcPr>
          <w:p w14:paraId="3116BA01" w14:textId="77777777" w:rsidR="001A38BE" w:rsidRPr="00EB02AD" w:rsidRDefault="001A38BE" w:rsidP="009366D2">
            <w:pPr>
              <w:jc w:val="center"/>
              <w:rPr>
                <w:i/>
                <w:sz w:val="20"/>
                <w:szCs w:val="24"/>
                <w:lang w:val="pl-PL"/>
              </w:rPr>
            </w:pPr>
            <w:r w:rsidRPr="00EB02AD">
              <w:rPr>
                <w:i/>
                <w:sz w:val="20"/>
                <w:szCs w:val="24"/>
                <w:lang w:val="pl-PL"/>
              </w:rPr>
              <w:t>Towarzystwa genealogiczne o charakterze instytucji non profit – 8</w:t>
            </w:r>
          </w:p>
          <w:p w14:paraId="4FEA7967" w14:textId="77777777" w:rsidR="001A38BE" w:rsidRPr="00EB02AD" w:rsidRDefault="001A38BE" w:rsidP="009366D2">
            <w:pPr>
              <w:jc w:val="center"/>
              <w:rPr>
                <w:i/>
                <w:sz w:val="20"/>
                <w:szCs w:val="24"/>
                <w:lang w:val="pl-PL"/>
              </w:rPr>
            </w:pPr>
            <w:r w:rsidRPr="00EB02AD">
              <w:rPr>
                <w:i/>
                <w:sz w:val="20"/>
                <w:szCs w:val="24"/>
                <w:lang w:val="pl-PL"/>
              </w:rPr>
              <w:t>Firmy genealogiczne – 50</w:t>
            </w:r>
          </w:p>
          <w:p w14:paraId="7140315E" w14:textId="77777777" w:rsidR="001A38BE" w:rsidRPr="00EB02AD" w:rsidRDefault="001A38BE" w:rsidP="009366D2">
            <w:pPr>
              <w:jc w:val="center"/>
              <w:rPr>
                <w:i/>
                <w:sz w:val="20"/>
                <w:szCs w:val="24"/>
                <w:lang w:val="pl-PL"/>
              </w:rPr>
            </w:pPr>
          </w:p>
        </w:tc>
      </w:tr>
      <w:tr w:rsidR="001A38BE" w:rsidRPr="00EB02AD" w14:paraId="38290A8D" w14:textId="77777777" w:rsidTr="009366D2">
        <w:tc>
          <w:tcPr>
            <w:tcW w:w="3212" w:type="dxa"/>
            <w:shd w:val="clear" w:color="auto" w:fill="auto"/>
          </w:tcPr>
          <w:p w14:paraId="552B03A6" w14:textId="77777777" w:rsidR="001A38BE" w:rsidRPr="00EB02AD" w:rsidRDefault="001A38BE" w:rsidP="009366D2">
            <w:pPr>
              <w:rPr>
                <w:b/>
                <w:i/>
                <w:sz w:val="20"/>
                <w:szCs w:val="24"/>
                <w:lang w:val="pl-PL"/>
              </w:rPr>
            </w:pPr>
            <w:r w:rsidRPr="00EB02AD">
              <w:rPr>
                <w:b/>
                <w:i/>
                <w:sz w:val="20"/>
                <w:szCs w:val="24"/>
                <w:lang w:val="pl-PL"/>
              </w:rPr>
              <w:t xml:space="preserve">Pasjonaci, hobbyści (osoby indywidualne), którzy zaspokajają  </w:t>
            </w:r>
            <w:r w:rsidRPr="00EB02AD">
              <w:rPr>
                <w:rFonts w:cs="Arial"/>
                <w:b/>
                <w:i/>
                <w:sz w:val="20"/>
                <w:lang w:val="pl-PL" w:eastAsia="pl-PL"/>
              </w:rPr>
              <w:t>pozazawodowe potrzeby poznawcze</w:t>
            </w:r>
          </w:p>
        </w:tc>
        <w:tc>
          <w:tcPr>
            <w:tcW w:w="2847" w:type="dxa"/>
          </w:tcPr>
          <w:p w14:paraId="6E37DFC1" w14:textId="77777777" w:rsidR="001A38BE" w:rsidRPr="00EB02AD" w:rsidRDefault="001A38BE" w:rsidP="009366D2">
            <w:pPr>
              <w:pStyle w:val="Tekstpodstawowy2"/>
              <w:spacing w:after="0"/>
              <w:ind w:left="79"/>
              <w:rPr>
                <w:i/>
                <w:sz w:val="20"/>
                <w:szCs w:val="20"/>
                <w:lang w:val="pl-PL"/>
              </w:rPr>
            </w:pPr>
            <w:r w:rsidRPr="00EB02AD">
              <w:rPr>
                <w:i/>
                <w:sz w:val="20"/>
                <w:szCs w:val="20"/>
                <w:lang w:val="pl-PL"/>
              </w:rPr>
              <w:t>Głównym problemem jest:</w:t>
            </w:r>
          </w:p>
          <w:p w14:paraId="708FD0E4" w14:textId="77777777" w:rsidR="001A38BE" w:rsidRPr="00EB02AD" w:rsidRDefault="001A38BE" w:rsidP="009366D2">
            <w:pPr>
              <w:pStyle w:val="Tekstpodstawowy2"/>
              <w:spacing w:after="0"/>
              <w:ind w:left="79"/>
              <w:rPr>
                <w:i/>
                <w:sz w:val="20"/>
                <w:szCs w:val="20"/>
                <w:lang w:val="pl-PL"/>
              </w:rPr>
            </w:pPr>
            <w:r w:rsidRPr="00EB02AD">
              <w:rPr>
                <w:i/>
                <w:sz w:val="20"/>
                <w:szCs w:val="20"/>
                <w:lang w:val="pl-PL"/>
              </w:rPr>
              <w:t xml:space="preserve"> -utrudniony czasowo (w tym dla użytkowników spoza Krakowa i woj. małopolskiego) dostęp do zasobów archiwalnych Archidiecezji Krakowskiej (archiwa czynne kilka godzin dziennie),</w:t>
            </w:r>
          </w:p>
          <w:p w14:paraId="584DBCAD" w14:textId="77777777" w:rsidR="001A38BE" w:rsidRPr="00EB02AD" w:rsidRDefault="001A38BE" w:rsidP="009366D2">
            <w:pPr>
              <w:pStyle w:val="Tekstpodstawowy2"/>
              <w:spacing w:after="0"/>
              <w:ind w:left="79"/>
              <w:rPr>
                <w:i/>
                <w:sz w:val="20"/>
                <w:szCs w:val="20"/>
                <w:lang w:val="pl-PL"/>
              </w:rPr>
            </w:pPr>
            <w:r w:rsidRPr="00EB02AD">
              <w:rPr>
                <w:i/>
                <w:sz w:val="20"/>
                <w:szCs w:val="20"/>
                <w:lang w:val="pl-PL"/>
              </w:rPr>
              <w:t>-„hermetyczny” (pełen barier formalnych) dostęp użytkowników prywatnych do archiwów kościelnych;</w:t>
            </w:r>
          </w:p>
          <w:p w14:paraId="394C30CF" w14:textId="77777777" w:rsidR="001A38BE" w:rsidRPr="00EB02AD" w:rsidRDefault="001A38BE" w:rsidP="009366D2">
            <w:pPr>
              <w:pStyle w:val="Tekstpodstawowy2"/>
              <w:spacing w:after="0"/>
              <w:ind w:left="79"/>
              <w:rPr>
                <w:i/>
                <w:sz w:val="20"/>
                <w:szCs w:val="20"/>
                <w:lang w:val="pl-PL"/>
              </w:rPr>
            </w:pPr>
            <w:r w:rsidRPr="00EB02AD">
              <w:rPr>
                <w:i/>
                <w:sz w:val="20"/>
                <w:szCs w:val="20"/>
                <w:lang w:val="pl-PL"/>
              </w:rPr>
              <w:t>- stan zachowania zbiorów/archiwaliów (wymagających konserwacji - część dokumentów szczególnie cennych, lub które znajdują się w złym stanie nie jest w ogóle udostępniana, aby zapobiec dalszemu niszczeniu w wyniku korzystania z archiwaliów)</w:t>
            </w:r>
          </w:p>
          <w:p w14:paraId="3AF9479F" w14:textId="77777777" w:rsidR="001A38BE" w:rsidRPr="00EB02AD" w:rsidRDefault="001A38BE" w:rsidP="009366D2">
            <w:pPr>
              <w:pStyle w:val="Tekstpodstawowy2"/>
              <w:spacing w:after="0"/>
              <w:ind w:left="79"/>
              <w:rPr>
                <w:rFonts w:cs="Arial"/>
                <w:i/>
                <w:sz w:val="20"/>
                <w:szCs w:val="20"/>
                <w:lang w:val="pl-PL" w:eastAsia="pl-PL"/>
              </w:rPr>
            </w:pPr>
          </w:p>
        </w:tc>
        <w:tc>
          <w:tcPr>
            <w:tcW w:w="3307" w:type="dxa"/>
          </w:tcPr>
          <w:p w14:paraId="083D711D" w14:textId="77777777" w:rsidR="001A38BE" w:rsidRPr="00EB02AD" w:rsidRDefault="001A38BE" w:rsidP="009366D2">
            <w:pPr>
              <w:jc w:val="center"/>
              <w:rPr>
                <w:i/>
                <w:sz w:val="20"/>
                <w:szCs w:val="24"/>
                <w:lang w:val="pl-PL"/>
              </w:rPr>
            </w:pPr>
            <w:r w:rsidRPr="00EB02AD">
              <w:rPr>
                <w:i/>
                <w:sz w:val="20"/>
                <w:szCs w:val="24"/>
                <w:lang w:val="pl-PL"/>
              </w:rPr>
              <w:t>100 000</w:t>
            </w:r>
          </w:p>
        </w:tc>
      </w:tr>
    </w:tbl>
    <w:p w14:paraId="198692B9" w14:textId="77777777" w:rsidR="001A38BE" w:rsidRPr="00EB02AD" w:rsidRDefault="001A38BE" w:rsidP="001A38BE">
      <w:pPr>
        <w:pStyle w:val="Tekstpodstawowy2"/>
        <w:rPr>
          <w:lang w:val="pl-PL" w:eastAsia="pl-PL"/>
        </w:rPr>
      </w:pPr>
    </w:p>
    <w:p w14:paraId="5AB79254" w14:textId="77777777" w:rsidR="001A38BE" w:rsidRPr="00EB02AD" w:rsidRDefault="001A38BE" w:rsidP="001A38BE">
      <w:pPr>
        <w:pStyle w:val="Nagwek2"/>
        <w:tabs>
          <w:tab w:val="num" w:pos="1134"/>
        </w:tabs>
        <w:jc w:val="both"/>
        <w:rPr>
          <w:lang w:val="pl-PL" w:eastAsia="pl-PL"/>
        </w:rPr>
      </w:pPr>
      <w:bookmarkStart w:id="2" w:name="_Hlk10108215"/>
      <w:r w:rsidRPr="00EB02AD">
        <w:rPr>
          <w:lang w:val="pl-PL" w:eastAsia="pl-PL"/>
        </w:rPr>
        <w:t>Opis stanu obecnego</w:t>
      </w:r>
      <w:bookmarkEnd w:id="1"/>
    </w:p>
    <w:p w14:paraId="4F759986" w14:textId="77777777" w:rsidR="001A38BE" w:rsidRPr="00EB02AD" w:rsidRDefault="001A38BE" w:rsidP="001A38BE">
      <w:pPr>
        <w:pStyle w:val="Tekstpodstawowy2"/>
        <w:ind w:left="0"/>
        <w:jc w:val="both"/>
        <w:rPr>
          <w:rFonts w:cs="Arial"/>
          <w:sz w:val="20"/>
          <w:szCs w:val="22"/>
          <w:lang w:val="pl-PL" w:eastAsia="pl-PL"/>
        </w:rPr>
      </w:pPr>
      <w:r w:rsidRPr="00EB02AD">
        <w:rPr>
          <w:rFonts w:cs="Arial"/>
          <w:sz w:val="20"/>
          <w:szCs w:val="22"/>
          <w:lang w:val="pl-PL" w:eastAsia="pl-PL"/>
        </w:rPr>
        <w:t xml:space="preserve">Utworzona w 2008 r. Pracownia Inwentaryzacji i Digitalizacji Zabytków na UPJPII realizuje obecnie projekt Sakralne Dziedzictwo Małopolski (2016-2019) dzięki któremu bezcenne dzieła sztuki sakralnej z terenu Archidiecezji Krakowskiej zostaną </w:t>
      </w:r>
      <w:proofErr w:type="spellStart"/>
      <w:r w:rsidRPr="00EB02AD">
        <w:rPr>
          <w:rFonts w:cs="Arial"/>
          <w:sz w:val="20"/>
          <w:szCs w:val="22"/>
          <w:lang w:val="pl-PL" w:eastAsia="pl-PL"/>
        </w:rPr>
        <w:t>zdigitalizowane</w:t>
      </w:r>
      <w:proofErr w:type="spellEnd"/>
      <w:r w:rsidRPr="00EB02AD">
        <w:rPr>
          <w:rFonts w:cs="Arial"/>
          <w:sz w:val="20"/>
          <w:szCs w:val="22"/>
          <w:lang w:val="pl-PL" w:eastAsia="pl-PL"/>
        </w:rPr>
        <w:t xml:space="preserve"> i udostępnione na portalu internetowym, planowanym do udostępnienia w III kw. 2019 r. Zasili go 3319 w pełni </w:t>
      </w:r>
      <w:proofErr w:type="spellStart"/>
      <w:r w:rsidRPr="00EB02AD">
        <w:rPr>
          <w:rFonts w:cs="Arial"/>
          <w:sz w:val="20"/>
          <w:szCs w:val="22"/>
          <w:lang w:val="pl-PL" w:eastAsia="pl-PL"/>
        </w:rPr>
        <w:t>zdigitalizowanych</w:t>
      </w:r>
      <w:proofErr w:type="spellEnd"/>
      <w:r w:rsidRPr="00EB02AD">
        <w:rPr>
          <w:rFonts w:cs="Arial"/>
          <w:sz w:val="20"/>
          <w:szCs w:val="22"/>
          <w:lang w:val="pl-PL" w:eastAsia="pl-PL"/>
        </w:rPr>
        <w:t xml:space="preserve"> dzieł sztuki (z opisem </w:t>
      </w:r>
      <w:proofErr w:type="spellStart"/>
      <w:r w:rsidRPr="00EB02AD">
        <w:rPr>
          <w:rFonts w:cs="Arial"/>
          <w:sz w:val="20"/>
          <w:szCs w:val="22"/>
          <w:lang w:val="pl-PL" w:eastAsia="pl-PL"/>
        </w:rPr>
        <w:t>metadanowym</w:t>
      </w:r>
      <w:proofErr w:type="spellEnd"/>
      <w:r w:rsidRPr="00EB02AD">
        <w:rPr>
          <w:rFonts w:cs="Arial"/>
          <w:sz w:val="20"/>
          <w:szCs w:val="22"/>
          <w:lang w:val="pl-PL" w:eastAsia="pl-PL"/>
        </w:rPr>
        <w:t>) ze 168 obiektów sakralnych Małopolski i 215.000 archiwalnych dokumentów. Portal będzie udostępniał metadane i dokumentację cyfrową przez moduł OAI-PMH. Do chwili obecnej przeprowadzono digitalizację ok. 85% zasobu.</w:t>
      </w:r>
    </w:p>
    <w:p w14:paraId="6D8F90EE" w14:textId="77777777" w:rsidR="001A38BE" w:rsidRPr="00EB02AD" w:rsidRDefault="001A38BE" w:rsidP="001A38BE">
      <w:pPr>
        <w:pStyle w:val="Tekstpodstawowy2"/>
        <w:ind w:left="0"/>
        <w:jc w:val="both"/>
        <w:rPr>
          <w:rFonts w:cs="Arial"/>
          <w:sz w:val="20"/>
          <w:szCs w:val="22"/>
          <w:lang w:val="pl-PL" w:eastAsia="pl-PL"/>
        </w:rPr>
      </w:pPr>
      <w:r w:rsidRPr="00EB02AD">
        <w:rPr>
          <w:rFonts w:cs="Arial"/>
          <w:sz w:val="20"/>
          <w:szCs w:val="22"/>
          <w:lang w:val="pl-PL" w:eastAsia="pl-PL"/>
        </w:rPr>
        <w:t xml:space="preserve">Pracownia zrealizowała w latach 2013-2018 grant Narodowego Programu Rozwoju Humanistyki (udostępnienie opracowań ponad 11500 dzieł rzemiosła </w:t>
      </w:r>
      <w:proofErr w:type="spellStart"/>
      <w:r w:rsidRPr="00EB02AD">
        <w:rPr>
          <w:rFonts w:cs="Arial"/>
          <w:sz w:val="20"/>
          <w:szCs w:val="22"/>
          <w:lang w:val="pl-PL" w:eastAsia="pl-PL"/>
        </w:rPr>
        <w:t>artyst</w:t>
      </w:r>
      <w:proofErr w:type="spellEnd"/>
      <w:r w:rsidRPr="00EB02AD">
        <w:rPr>
          <w:rFonts w:cs="Arial"/>
          <w:sz w:val="20"/>
          <w:szCs w:val="22"/>
          <w:lang w:val="pl-PL" w:eastAsia="pl-PL"/>
        </w:rPr>
        <w:t>. z kościołów Archidiecezji Krakowskiej).</w:t>
      </w:r>
    </w:p>
    <w:p w14:paraId="37B7DFD7" w14:textId="77777777" w:rsidR="001A38BE" w:rsidRPr="00EB02AD" w:rsidRDefault="001A38BE" w:rsidP="001A38BE">
      <w:pPr>
        <w:pStyle w:val="Tekstpodstawowy2"/>
        <w:ind w:left="0"/>
        <w:jc w:val="both"/>
        <w:rPr>
          <w:rFonts w:cs="Arial"/>
          <w:sz w:val="20"/>
          <w:szCs w:val="22"/>
          <w:lang w:val="pl-PL" w:eastAsia="pl-PL"/>
        </w:rPr>
      </w:pPr>
      <w:r w:rsidRPr="00EB02AD">
        <w:rPr>
          <w:rFonts w:cs="Arial"/>
          <w:sz w:val="20"/>
          <w:szCs w:val="22"/>
          <w:lang w:val="pl-PL" w:eastAsia="pl-PL"/>
        </w:rPr>
        <w:t>Pracownia spełnia normy polskie i międzynarodowe opisu archiwalnego (standard ISAD (G), działa w zgodzie z „Katalogiem dobrych praktyk digitalizacji materiałów archiwalnych”. Obecnie stanowi najważniejsze centrum digitalizacji dla diecezji krakowskiej i Małopolski. Dysponuje wysoko wykwalifikowana kadrą i wyposażeniem: m.in. ultranowoczesnym skanerem do digitalizacji zbiorów specjalnych: archiwaliów, rękopisów, starodruków, książek, specjalistycznym sprzętem fotograficznym.</w:t>
      </w:r>
    </w:p>
    <w:p w14:paraId="24130BCE" w14:textId="77777777" w:rsidR="001A38BE" w:rsidRPr="00EB02AD" w:rsidRDefault="001A38BE" w:rsidP="001A38BE">
      <w:pPr>
        <w:pStyle w:val="Tekstpodstawowy2"/>
        <w:ind w:left="0"/>
        <w:jc w:val="both"/>
        <w:rPr>
          <w:rFonts w:cs="Arial"/>
          <w:sz w:val="20"/>
          <w:szCs w:val="22"/>
          <w:lang w:val="pl-PL" w:eastAsia="pl-PL"/>
        </w:rPr>
      </w:pPr>
      <w:r w:rsidRPr="00EB02AD">
        <w:rPr>
          <w:rFonts w:cs="Arial"/>
          <w:sz w:val="20"/>
          <w:szCs w:val="22"/>
          <w:lang w:val="pl-PL" w:eastAsia="pl-PL"/>
        </w:rPr>
        <w:t xml:space="preserve">W celu szerszej prezentacji i udostępnienia unikatowych zbiorów konieczne jest przeprowadzenie digitalizacji wybranych archiwaliów z zasobów Archiwum Krakowskiej Kurii Metropolitalnej, Archiwum Archidiecezji Lwowskiej (w depozycie Uniwersytetu Papieskiego) i Diecezji Bielsko-Żywieckiej. Zinwentaryzowany zasób wynosi łącznie 1022 jednostek archiwalnych (385.170 kart). Zasoby te dostępne są obecnie jako starodruki, dotąd nie </w:t>
      </w:r>
      <w:proofErr w:type="spellStart"/>
      <w:r w:rsidRPr="00EB02AD">
        <w:rPr>
          <w:rFonts w:cs="Arial"/>
          <w:sz w:val="20"/>
          <w:szCs w:val="22"/>
          <w:lang w:val="pl-PL" w:eastAsia="pl-PL"/>
        </w:rPr>
        <w:t>zdigitalizowane</w:t>
      </w:r>
      <w:proofErr w:type="spellEnd"/>
      <w:r w:rsidRPr="00EB02AD">
        <w:rPr>
          <w:rFonts w:cs="Arial"/>
          <w:sz w:val="20"/>
          <w:szCs w:val="22"/>
          <w:lang w:val="pl-PL" w:eastAsia="pl-PL"/>
        </w:rPr>
        <w:t xml:space="preserve"> i nie udostępniane cyfrowo, często w bardzo złym stanie konserwatorskim, stąd dostęp do nich jest znacznie ograniczony, a niekiedy niemożliwy. W celu przeprowadzenia ich digitalizacji i udostępnienia niezbędne będzie uzupełnienie wyposażenia Pracowni.</w:t>
      </w:r>
    </w:p>
    <w:p w14:paraId="09B8A95E" w14:textId="77777777" w:rsidR="001A38BE" w:rsidRPr="00EB02AD" w:rsidRDefault="001A38BE" w:rsidP="001A38BE">
      <w:pPr>
        <w:pStyle w:val="Nagwek1"/>
        <w:jc w:val="both"/>
        <w:rPr>
          <w:rFonts w:cs="Arial"/>
          <w:lang w:val="pl-PL" w:eastAsia="pl-PL"/>
        </w:rPr>
      </w:pPr>
      <w:bookmarkStart w:id="3" w:name="_Toc462924055"/>
      <w:bookmarkEnd w:id="2"/>
      <w:r w:rsidRPr="00EB02AD">
        <w:rPr>
          <w:rFonts w:cs="Arial"/>
          <w:lang w:val="pl-PL" w:eastAsia="pl-PL"/>
        </w:rPr>
        <w:t>EFEKTY PROJEKTU</w:t>
      </w:r>
      <w:bookmarkEnd w:id="3"/>
    </w:p>
    <w:p w14:paraId="0C463239" w14:textId="77777777" w:rsidR="001A38BE" w:rsidRPr="00EB02AD" w:rsidRDefault="001A38BE" w:rsidP="001A38BE">
      <w:pPr>
        <w:pStyle w:val="Nagwek2"/>
        <w:tabs>
          <w:tab w:val="num" w:pos="1134"/>
        </w:tabs>
        <w:jc w:val="both"/>
        <w:rPr>
          <w:lang w:val="pl-PL" w:eastAsia="pl-PL"/>
        </w:rPr>
      </w:pPr>
      <w:bookmarkStart w:id="4" w:name="_Toc462924056"/>
      <w:r w:rsidRPr="00EB02AD">
        <w:rPr>
          <w:lang w:val="pl-PL" w:eastAsia="pl-PL"/>
        </w:rPr>
        <w:t>Cele i korzyści wynikające z projektu</w:t>
      </w:r>
      <w:bookmarkEnd w:id="4"/>
      <w:r w:rsidRPr="00EB02AD">
        <w:rPr>
          <w:lang w:val="pl-PL" w:eastAsia="pl-PL"/>
        </w:rPr>
        <w:t xml:space="preserve"> </w:t>
      </w:r>
    </w:p>
    <w:p w14:paraId="7C017B96" w14:textId="77777777" w:rsidR="001A38BE" w:rsidRPr="00EB02AD" w:rsidRDefault="001A38BE" w:rsidP="001A38BE">
      <w:pPr>
        <w:pStyle w:val="Tekstpodstawowy2"/>
        <w:rPr>
          <w:rFonts w:cs="Arial"/>
          <w:sz w:val="22"/>
          <w:szCs w:val="22"/>
          <w:lang w:val="pl-PL" w:eastAsia="pl-PL"/>
        </w:rPr>
      </w:pPr>
    </w:p>
    <w:tbl>
      <w:tblPr>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4"/>
        <w:gridCol w:w="7655"/>
      </w:tblGrid>
      <w:tr w:rsidR="001A38BE" w:rsidRPr="00EB02AD" w14:paraId="4CF67040" w14:textId="77777777" w:rsidTr="009366D2">
        <w:trPr>
          <w:trHeight w:val="383"/>
        </w:trPr>
        <w:tc>
          <w:tcPr>
            <w:tcW w:w="1984" w:type="dxa"/>
            <w:shd w:val="clear" w:color="auto" w:fill="E7E6E6"/>
          </w:tcPr>
          <w:p w14:paraId="5FEF2340" w14:textId="77777777" w:rsidR="001A38BE" w:rsidRPr="00EB02AD" w:rsidRDefault="001A38BE" w:rsidP="009366D2">
            <w:pPr>
              <w:rPr>
                <w:rFonts w:eastAsia="MS MinNew Roman" w:cs="Arial"/>
                <w:b/>
                <w:bCs/>
                <w:sz w:val="20"/>
                <w:szCs w:val="24"/>
                <w:lang w:val="pl-PL"/>
              </w:rPr>
            </w:pPr>
            <w:r w:rsidRPr="00EB02AD">
              <w:rPr>
                <w:rFonts w:eastAsia="MS MinNew Roman" w:cs="Arial"/>
                <w:b/>
                <w:bCs/>
                <w:sz w:val="20"/>
                <w:szCs w:val="24"/>
                <w:lang w:val="pl-PL"/>
              </w:rPr>
              <w:t>Cel - 1</w:t>
            </w:r>
          </w:p>
        </w:tc>
        <w:tc>
          <w:tcPr>
            <w:tcW w:w="7655" w:type="dxa"/>
            <w:shd w:val="clear" w:color="auto" w:fill="FFFFFF"/>
          </w:tcPr>
          <w:p w14:paraId="74282E88" w14:textId="77777777" w:rsidR="001A38BE" w:rsidRPr="00EB02AD" w:rsidRDefault="001A38BE" w:rsidP="009366D2">
            <w:pPr>
              <w:pStyle w:val="Tekstpodstawowy"/>
              <w:ind w:left="0"/>
              <w:jc w:val="both"/>
              <w:rPr>
                <w:rFonts w:cs="Arial"/>
                <w:sz w:val="20"/>
                <w:szCs w:val="20"/>
                <w:lang w:val="pl-PL" w:eastAsia="pl-PL"/>
              </w:rPr>
            </w:pPr>
            <w:bookmarkStart w:id="5" w:name="_Hlk13775170"/>
            <w:r w:rsidRPr="00EB02AD">
              <w:rPr>
                <w:rFonts w:cs="Arial"/>
                <w:sz w:val="20"/>
                <w:szCs w:val="20"/>
                <w:lang w:val="pl-PL" w:eastAsia="pl-PL"/>
              </w:rPr>
              <w:t>Zwiększenie w wyniku digitalizacji dostępności unikalnych zasobów nauki wchodzących w skład:</w:t>
            </w:r>
          </w:p>
          <w:p w14:paraId="448E00E8" w14:textId="77777777" w:rsidR="001A38BE" w:rsidRPr="00EB02AD" w:rsidRDefault="001A38BE" w:rsidP="009366D2">
            <w:pPr>
              <w:pStyle w:val="Tekstpodstawowy"/>
              <w:ind w:left="0"/>
              <w:jc w:val="both"/>
              <w:rPr>
                <w:sz w:val="20"/>
                <w:szCs w:val="20"/>
                <w:lang w:val="pl-PL" w:eastAsia="pl-PL"/>
              </w:rPr>
            </w:pPr>
            <w:r w:rsidRPr="00EB02AD">
              <w:rPr>
                <w:rFonts w:cs="Arial"/>
                <w:sz w:val="20"/>
                <w:szCs w:val="20"/>
                <w:lang w:val="pl-PL" w:eastAsia="pl-PL"/>
              </w:rPr>
              <w:t xml:space="preserve">- </w:t>
            </w:r>
            <w:r w:rsidRPr="00EB02AD">
              <w:rPr>
                <w:b/>
                <w:sz w:val="20"/>
                <w:szCs w:val="20"/>
                <w:lang w:val="pl-PL" w:eastAsia="pl-PL"/>
              </w:rPr>
              <w:t>Archiwum Archidiecezji Lwowskiej</w:t>
            </w:r>
            <w:r w:rsidRPr="00EB02AD">
              <w:rPr>
                <w:sz w:val="20"/>
                <w:szCs w:val="20"/>
                <w:lang w:val="pl-PL" w:eastAsia="pl-PL"/>
              </w:rPr>
              <w:t xml:space="preserve"> (tzw. </w:t>
            </w:r>
            <w:r w:rsidRPr="00EB02AD">
              <w:rPr>
                <w:b/>
                <w:sz w:val="20"/>
                <w:szCs w:val="20"/>
                <w:lang w:val="pl-PL" w:eastAsia="pl-PL"/>
              </w:rPr>
              <w:t>Archiwum im. Arcybiskupa Eugeniusza Baziaka</w:t>
            </w:r>
            <w:r w:rsidRPr="00EB02AD">
              <w:rPr>
                <w:sz w:val="20"/>
                <w:szCs w:val="20"/>
                <w:lang w:val="pl-PL" w:eastAsia="pl-PL"/>
              </w:rPr>
              <w:t xml:space="preserve"> (Akta wizytacji biskupich, Akta konsystorskie okresu staropolskiego oraz z XIX/XX w.; Akta wybranych parafii, Akta metrykalne, Indeksy do akt konsystorskich 1634-1859)</w:t>
            </w:r>
          </w:p>
          <w:p w14:paraId="16C59488" w14:textId="77777777" w:rsidR="001A38BE" w:rsidRPr="00EB02AD" w:rsidRDefault="001A38BE" w:rsidP="009366D2">
            <w:pPr>
              <w:pStyle w:val="Tekstpodstawowy"/>
              <w:ind w:left="0"/>
              <w:jc w:val="both"/>
              <w:rPr>
                <w:sz w:val="20"/>
                <w:szCs w:val="20"/>
                <w:lang w:val="pl-PL" w:eastAsia="pl-PL"/>
              </w:rPr>
            </w:pPr>
            <w:r w:rsidRPr="00EB02AD">
              <w:rPr>
                <w:b/>
                <w:sz w:val="20"/>
                <w:szCs w:val="20"/>
                <w:lang w:val="pl-PL" w:eastAsia="pl-PL"/>
              </w:rPr>
              <w:t>- Archiwum Kurii Metropolitalnej</w:t>
            </w:r>
            <w:r w:rsidRPr="00EB02AD">
              <w:rPr>
                <w:sz w:val="20"/>
                <w:szCs w:val="20"/>
                <w:lang w:val="pl-PL" w:eastAsia="pl-PL"/>
              </w:rPr>
              <w:t xml:space="preserve"> </w:t>
            </w:r>
            <w:r w:rsidRPr="00EB02AD">
              <w:rPr>
                <w:b/>
                <w:sz w:val="20"/>
                <w:szCs w:val="20"/>
                <w:lang w:val="pl-PL" w:eastAsia="pl-PL"/>
              </w:rPr>
              <w:t>w Krakowie</w:t>
            </w:r>
            <w:r w:rsidRPr="00EB02AD">
              <w:rPr>
                <w:sz w:val="20"/>
                <w:szCs w:val="20"/>
                <w:lang w:val="pl-PL" w:eastAsia="pl-PL"/>
              </w:rPr>
              <w:t xml:space="preserve"> (Acta </w:t>
            </w:r>
            <w:proofErr w:type="spellStart"/>
            <w:r w:rsidRPr="00EB02AD">
              <w:rPr>
                <w:sz w:val="20"/>
                <w:szCs w:val="20"/>
                <w:lang w:val="pl-PL" w:eastAsia="pl-PL"/>
              </w:rPr>
              <w:t>Officialia</w:t>
            </w:r>
            <w:proofErr w:type="spellEnd"/>
            <w:r w:rsidRPr="00EB02AD">
              <w:rPr>
                <w:sz w:val="20"/>
                <w:szCs w:val="20"/>
                <w:lang w:val="pl-PL" w:eastAsia="pl-PL"/>
              </w:rPr>
              <w:t xml:space="preserve">, Acta </w:t>
            </w:r>
            <w:proofErr w:type="spellStart"/>
            <w:r w:rsidRPr="00EB02AD">
              <w:rPr>
                <w:sz w:val="20"/>
                <w:szCs w:val="20"/>
                <w:lang w:val="pl-PL" w:eastAsia="pl-PL"/>
              </w:rPr>
              <w:t>Episcopalia</w:t>
            </w:r>
            <w:proofErr w:type="spellEnd"/>
            <w:r w:rsidRPr="00EB02AD">
              <w:rPr>
                <w:sz w:val="20"/>
                <w:szCs w:val="20"/>
                <w:lang w:val="pl-PL" w:eastAsia="pl-PL"/>
              </w:rPr>
              <w:t xml:space="preserve">, Akta Metrykalne, </w:t>
            </w:r>
            <w:proofErr w:type="spellStart"/>
            <w:r w:rsidRPr="00EB02AD">
              <w:rPr>
                <w:sz w:val="20"/>
                <w:szCs w:val="20"/>
                <w:lang w:val="pl-PL" w:eastAsia="pl-PL"/>
              </w:rPr>
              <w:t>Administratolia</w:t>
            </w:r>
            <w:proofErr w:type="spellEnd"/>
            <w:r w:rsidRPr="00EB02AD">
              <w:rPr>
                <w:sz w:val="20"/>
                <w:szCs w:val="20"/>
                <w:lang w:val="pl-PL" w:eastAsia="pl-PL"/>
              </w:rPr>
              <w:t xml:space="preserve">, </w:t>
            </w:r>
            <w:proofErr w:type="spellStart"/>
            <w:r w:rsidRPr="00EB02AD">
              <w:rPr>
                <w:sz w:val="20"/>
                <w:szCs w:val="20"/>
                <w:lang w:val="pl-PL" w:eastAsia="pl-PL"/>
              </w:rPr>
              <w:t>Gratiosa</w:t>
            </w:r>
            <w:proofErr w:type="spellEnd"/>
            <w:r w:rsidRPr="00EB02AD">
              <w:rPr>
                <w:sz w:val="20"/>
                <w:szCs w:val="20"/>
                <w:lang w:val="pl-PL" w:eastAsia="pl-PL"/>
              </w:rPr>
              <w:t xml:space="preserve">, Liber </w:t>
            </w:r>
            <w:proofErr w:type="spellStart"/>
            <w:r w:rsidRPr="00EB02AD">
              <w:rPr>
                <w:sz w:val="20"/>
                <w:szCs w:val="20"/>
                <w:lang w:val="pl-PL" w:eastAsia="pl-PL"/>
              </w:rPr>
              <w:t>Ordinationum</w:t>
            </w:r>
            <w:proofErr w:type="spellEnd"/>
            <w:r w:rsidRPr="00EB02AD">
              <w:rPr>
                <w:sz w:val="20"/>
                <w:szCs w:val="20"/>
                <w:lang w:val="pl-PL" w:eastAsia="pl-PL"/>
              </w:rPr>
              <w:t>, Wizytacje dziekańskie)</w:t>
            </w:r>
          </w:p>
          <w:p w14:paraId="34DFED7D" w14:textId="77777777" w:rsidR="001A38BE" w:rsidRPr="00EB02AD" w:rsidRDefault="001A38BE" w:rsidP="009366D2">
            <w:pPr>
              <w:pStyle w:val="Tekstpodstawowy"/>
              <w:ind w:left="0"/>
              <w:jc w:val="both"/>
              <w:rPr>
                <w:sz w:val="20"/>
                <w:szCs w:val="20"/>
                <w:lang w:val="pl-PL" w:eastAsia="pl-PL"/>
              </w:rPr>
            </w:pPr>
            <w:r w:rsidRPr="00EB02AD">
              <w:rPr>
                <w:b/>
                <w:sz w:val="20"/>
                <w:szCs w:val="20"/>
                <w:lang w:val="pl-PL" w:eastAsia="pl-PL"/>
              </w:rPr>
              <w:t>- Archiwum Diecezji Bielsko-Żywieckiej</w:t>
            </w:r>
            <w:r w:rsidRPr="00EB02AD">
              <w:rPr>
                <w:sz w:val="20"/>
                <w:szCs w:val="20"/>
                <w:lang w:val="pl-PL" w:eastAsia="pl-PL"/>
              </w:rPr>
              <w:t xml:space="preserve"> (Akta metrykalne).</w:t>
            </w:r>
          </w:p>
          <w:bookmarkEnd w:id="5"/>
          <w:p w14:paraId="0DA6A436" w14:textId="77777777" w:rsidR="001A38BE" w:rsidRPr="00EB02AD" w:rsidRDefault="001A38BE" w:rsidP="009366D2">
            <w:pPr>
              <w:pStyle w:val="Tekstpodstawowy2"/>
              <w:ind w:left="34"/>
              <w:rPr>
                <w:rFonts w:cs="Arial"/>
                <w:sz w:val="20"/>
                <w:szCs w:val="20"/>
                <w:lang w:val="pl-PL" w:eastAsia="pl-PL"/>
              </w:rPr>
            </w:pPr>
          </w:p>
        </w:tc>
      </w:tr>
      <w:tr w:rsidR="001A38BE" w:rsidRPr="00EB02AD" w14:paraId="5E89CC22" w14:textId="77777777" w:rsidTr="009366D2">
        <w:trPr>
          <w:trHeight w:val="383"/>
        </w:trPr>
        <w:tc>
          <w:tcPr>
            <w:tcW w:w="1984" w:type="dxa"/>
            <w:shd w:val="clear" w:color="auto" w:fill="E7E6E6"/>
          </w:tcPr>
          <w:p w14:paraId="253D2FC7" w14:textId="77777777" w:rsidR="001A38BE" w:rsidRPr="00EB02AD" w:rsidRDefault="001A38BE" w:rsidP="009366D2">
            <w:pPr>
              <w:rPr>
                <w:rFonts w:eastAsia="MS MinNew Roman" w:cs="Arial"/>
                <w:b/>
                <w:bCs/>
                <w:sz w:val="20"/>
                <w:szCs w:val="24"/>
                <w:lang w:val="pl-PL"/>
              </w:rPr>
            </w:pPr>
            <w:r w:rsidRPr="00EB02AD">
              <w:rPr>
                <w:rFonts w:eastAsia="MS MinNew Roman" w:cs="Arial"/>
                <w:b/>
                <w:bCs/>
                <w:sz w:val="20"/>
                <w:szCs w:val="24"/>
                <w:lang w:val="pl-PL"/>
              </w:rPr>
              <w:t>Cel strategiczny</w:t>
            </w:r>
          </w:p>
        </w:tc>
        <w:tc>
          <w:tcPr>
            <w:tcW w:w="7655" w:type="dxa"/>
            <w:shd w:val="clear" w:color="auto" w:fill="FFFFFF"/>
          </w:tcPr>
          <w:p w14:paraId="375EA7AE" w14:textId="77777777" w:rsidR="001A38BE" w:rsidRPr="00EB02AD" w:rsidRDefault="001A38BE" w:rsidP="009366D2">
            <w:pPr>
              <w:spacing w:after="160" w:line="276" w:lineRule="auto"/>
              <w:jc w:val="both"/>
              <w:rPr>
                <w:rFonts w:cs="Arial"/>
                <w:sz w:val="20"/>
                <w:lang w:val="pl-PL" w:eastAsia="pl-PL"/>
              </w:rPr>
            </w:pPr>
            <w:r w:rsidRPr="00EB02AD">
              <w:rPr>
                <w:rFonts w:cs="Arial"/>
                <w:sz w:val="20"/>
                <w:lang w:val="pl-PL" w:eastAsia="pl-PL"/>
              </w:rPr>
              <w:t>Cel 1 projektu jest spójny z celem szczegółowym 4: „Cyfrowa dostępność i użyteczność informacji sektora publicznego”, wskazanym w ramach Osi priorytetowej II: „E-administracja i otwarty rząd” PO Polska Cyfrowa 2014-2020. Zakłada on wzrost dostępności oraz poprawę jakości informacji sektora publicznego, w tym zasobów nauki, a także zwiększenie możliwości ich ponownego wykorzystania.</w:t>
            </w:r>
          </w:p>
          <w:p w14:paraId="45539581" w14:textId="77777777" w:rsidR="001A38BE" w:rsidRPr="00EB02AD" w:rsidRDefault="001A38BE" w:rsidP="009366D2">
            <w:pPr>
              <w:spacing w:after="160" w:line="276" w:lineRule="auto"/>
              <w:jc w:val="both"/>
              <w:rPr>
                <w:rFonts w:cs="Arial"/>
                <w:sz w:val="20"/>
                <w:lang w:val="pl-PL" w:eastAsia="pl-PL"/>
              </w:rPr>
            </w:pPr>
            <w:r w:rsidRPr="00EB02AD">
              <w:rPr>
                <w:rFonts w:cs="Arial"/>
                <w:sz w:val="20"/>
                <w:lang w:val="pl-PL" w:eastAsia="pl-PL"/>
              </w:rPr>
              <w:t>Cel 1 jest spójny ze „Strategią na rzecz Odpowiedzialnego Rozwoju”, z cel szczegółowym III – Skuteczne państwo i instytucje służące wzrostowi oraz włączeniu społecznemu i gospodarczemu, Obszar "E-Państwo" - zgodność z działaniem "Zapewnienie e-usług adekwatnych do realnych potrzeb, zgłaszanych przez obywateli i przedsiębiorców (str. 242).</w:t>
            </w:r>
          </w:p>
          <w:p w14:paraId="329B40CB" w14:textId="77777777" w:rsidR="001A38BE" w:rsidRPr="00EB02AD" w:rsidRDefault="001A38BE" w:rsidP="009366D2">
            <w:pPr>
              <w:spacing w:after="160" w:line="276" w:lineRule="auto"/>
              <w:jc w:val="both"/>
              <w:rPr>
                <w:rFonts w:cs="Arial"/>
                <w:sz w:val="20"/>
                <w:lang w:val="pl-PL"/>
              </w:rPr>
            </w:pPr>
            <w:r w:rsidRPr="00EB02AD">
              <w:rPr>
                <w:rFonts w:cs="Arial"/>
                <w:sz w:val="20"/>
                <w:lang w:val="pl-PL" w:eastAsia="pl-PL"/>
              </w:rPr>
              <w:t>Cel 1 w</w:t>
            </w:r>
            <w:r w:rsidRPr="00EB02AD">
              <w:rPr>
                <w:rFonts w:cs="Arial"/>
                <w:sz w:val="20"/>
                <w:lang w:val="pl-PL"/>
              </w:rPr>
              <w:t>pisuje się także w zakres "Strategii Rozwoju Kapitału Społecznego" – wykazuje zgodność z Celem 3. "Usprawnienie procesów komunikacji społecznej oraz wymiany wiedzy" ze względu na zwiększenie dostępności unikatowych treści naukowych i kulturowych w domenie publicznej.</w:t>
            </w:r>
          </w:p>
          <w:p w14:paraId="091177CD" w14:textId="77777777" w:rsidR="001A38BE" w:rsidRPr="00EB02AD" w:rsidRDefault="001A38BE" w:rsidP="009366D2">
            <w:pPr>
              <w:spacing w:after="160" w:line="276" w:lineRule="auto"/>
              <w:contextualSpacing/>
              <w:jc w:val="both"/>
              <w:rPr>
                <w:rFonts w:cs="Arial"/>
                <w:sz w:val="20"/>
                <w:lang w:val="pl-PL"/>
              </w:rPr>
            </w:pPr>
            <w:r w:rsidRPr="00EB02AD">
              <w:rPr>
                <w:rFonts w:cs="Arial"/>
                <w:sz w:val="20"/>
                <w:lang w:val="pl-PL"/>
              </w:rPr>
              <w:t xml:space="preserve">Jest on także </w:t>
            </w:r>
            <w:bookmarkStart w:id="6" w:name="_Hlk13778352"/>
            <w:r w:rsidRPr="00EB02AD">
              <w:rPr>
                <w:rFonts w:cs="Arial"/>
                <w:sz w:val="20"/>
                <w:lang w:val="pl-PL"/>
              </w:rPr>
              <w:t xml:space="preserve">spójny z zapisami "Programu digitalizacji dóbr kultury oraz gromadzenia, przechowywania  i udostępniania obiektów cyfrowych w Polsce 2009-2020", wykazując zgodność z Zadaniem I Programu – „Rozbudowa polskich zasobów cyfrowych”, a zwłaszcza z Zadaniem 1.1.„Digitalizacja polskich archiwów, bibliotek, muzeów i archiwów audiowizualnych”, i zadaniem 2.2. „Bezpieczne magazyny danych i repozytoria cyfrowe” – poprzez fakt zapewnienia długotrwałego przechowywania </w:t>
            </w:r>
            <w:proofErr w:type="spellStart"/>
            <w:r w:rsidRPr="00EB02AD">
              <w:rPr>
                <w:rFonts w:cs="Arial"/>
                <w:sz w:val="20"/>
                <w:lang w:val="pl-PL"/>
              </w:rPr>
              <w:t>zdigitalizowanych</w:t>
            </w:r>
            <w:proofErr w:type="spellEnd"/>
            <w:r w:rsidRPr="00EB02AD">
              <w:rPr>
                <w:rFonts w:cs="Arial"/>
                <w:sz w:val="20"/>
                <w:lang w:val="pl-PL"/>
              </w:rPr>
              <w:t xml:space="preserve"> obiektów i ich metadanych, w sposób trwały, bezpieczny i zintegrowany</w:t>
            </w:r>
            <w:bookmarkEnd w:id="6"/>
            <w:r w:rsidRPr="00EB02AD">
              <w:rPr>
                <w:rFonts w:cs="Arial"/>
                <w:sz w:val="20"/>
                <w:lang w:val="pl-PL"/>
              </w:rPr>
              <w:t>.</w:t>
            </w:r>
          </w:p>
          <w:p w14:paraId="7E2DB4F5" w14:textId="77777777" w:rsidR="001A38BE" w:rsidRPr="00EB02AD" w:rsidRDefault="001A38BE" w:rsidP="009366D2">
            <w:pPr>
              <w:spacing w:after="160" w:line="276" w:lineRule="auto"/>
              <w:contextualSpacing/>
              <w:jc w:val="both"/>
              <w:rPr>
                <w:rFonts w:cs="Arial"/>
                <w:sz w:val="20"/>
                <w:lang w:val="pl-PL"/>
              </w:rPr>
            </w:pPr>
          </w:p>
          <w:p w14:paraId="3A8411C4" w14:textId="77777777" w:rsidR="001A38BE" w:rsidRPr="00EB02AD" w:rsidRDefault="001A38BE" w:rsidP="009366D2">
            <w:pPr>
              <w:spacing w:after="160" w:line="276" w:lineRule="auto"/>
              <w:contextualSpacing/>
              <w:jc w:val="both"/>
              <w:rPr>
                <w:rFonts w:cs="Arial"/>
                <w:sz w:val="20"/>
                <w:lang w:val="pl-PL"/>
              </w:rPr>
            </w:pPr>
            <w:r w:rsidRPr="00EB02AD">
              <w:rPr>
                <w:rFonts w:cs="Arial"/>
                <w:sz w:val="20"/>
                <w:lang w:val="pl-PL"/>
              </w:rPr>
              <w:t xml:space="preserve">Cel 1 jest także spójny z „Programem Zintegrowanej Informatyzacji Państwa”, zwł. z </w:t>
            </w:r>
            <w:r w:rsidRPr="00EB02AD">
              <w:rPr>
                <w:rFonts w:eastAsia="Calibri"/>
                <w:sz w:val="20"/>
                <w:lang w:val="pl-PL"/>
              </w:rPr>
              <w:t xml:space="preserve">kierunkiem interwencji „Świadczenie e-usług publicznych” w obszarze „Kultura, nauka i studiowanie”. Zakłada bowiem stworzenie portalu umożliwiającego dostęp do informacji o zasobach nauki (w tym bibliotecznych, zdjęciowych, i archiwalnych). </w:t>
            </w:r>
          </w:p>
          <w:p w14:paraId="77AA624B" w14:textId="77777777" w:rsidR="001A38BE" w:rsidRPr="00EB02AD" w:rsidRDefault="001A38BE" w:rsidP="009366D2">
            <w:pPr>
              <w:spacing w:after="160" w:line="276" w:lineRule="auto"/>
              <w:jc w:val="both"/>
              <w:rPr>
                <w:rFonts w:cs="Arial"/>
                <w:sz w:val="20"/>
                <w:lang w:val="pl-PL" w:eastAsia="pl-PL"/>
              </w:rPr>
            </w:pPr>
          </w:p>
        </w:tc>
      </w:tr>
      <w:tr w:rsidR="001A38BE" w:rsidRPr="00EB02AD" w14:paraId="7CAD6914" w14:textId="77777777" w:rsidTr="009366D2">
        <w:trPr>
          <w:trHeight w:val="383"/>
        </w:trPr>
        <w:tc>
          <w:tcPr>
            <w:tcW w:w="1984" w:type="dxa"/>
            <w:shd w:val="clear" w:color="auto" w:fill="E7E6E6"/>
          </w:tcPr>
          <w:p w14:paraId="67691BFA" w14:textId="77777777" w:rsidR="001A38BE" w:rsidRPr="00EB02AD" w:rsidRDefault="001A38BE" w:rsidP="009366D2">
            <w:pPr>
              <w:rPr>
                <w:rFonts w:eastAsia="MS MinNew Roman" w:cs="Arial"/>
                <w:b/>
                <w:bCs/>
                <w:sz w:val="20"/>
                <w:szCs w:val="24"/>
                <w:lang w:val="pl-PL"/>
              </w:rPr>
            </w:pPr>
            <w:r w:rsidRPr="00EB02AD">
              <w:rPr>
                <w:rFonts w:eastAsia="MS MinNew Roman" w:cs="Arial"/>
                <w:b/>
                <w:bCs/>
                <w:sz w:val="20"/>
                <w:szCs w:val="24"/>
                <w:lang w:val="pl-PL"/>
              </w:rPr>
              <w:t>Korzyść:</w:t>
            </w:r>
          </w:p>
        </w:tc>
        <w:tc>
          <w:tcPr>
            <w:tcW w:w="7655" w:type="dxa"/>
            <w:shd w:val="clear" w:color="auto" w:fill="FFFFFF"/>
          </w:tcPr>
          <w:p w14:paraId="466327AD" w14:textId="77777777" w:rsidR="001A38BE" w:rsidRPr="00EB02AD" w:rsidRDefault="001A38BE" w:rsidP="009366D2">
            <w:pPr>
              <w:pStyle w:val="Tekstpodstawowy2"/>
              <w:ind w:left="0"/>
              <w:jc w:val="both"/>
              <w:rPr>
                <w:rFonts w:cs="Arial"/>
                <w:b/>
                <w:sz w:val="20"/>
                <w:szCs w:val="20"/>
                <w:lang w:val="pl-PL" w:eastAsia="pl-PL"/>
              </w:rPr>
            </w:pPr>
            <w:r w:rsidRPr="00EB02AD">
              <w:rPr>
                <w:rFonts w:cs="Arial"/>
                <w:b/>
                <w:sz w:val="20"/>
                <w:szCs w:val="20"/>
                <w:lang w:val="pl-PL" w:eastAsia="pl-PL"/>
              </w:rPr>
              <w:t>Realizacja projektu przyczyni się do osiągnięcia nast. korzyści:</w:t>
            </w:r>
          </w:p>
          <w:p w14:paraId="64F5FA3A" w14:textId="77777777" w:rsidR="001A38BE" w:rsidRPr="00EB02AD" w:rsidRDefault="001A38BE" w:rsidP="009366D2">
            <w:pPr>
              <w:pStyle w:val="Tekstpodstawowy2"/>
              <w:ind w:left="0"/>
              <w:jc w:val="both"/>
              <w:rPr>
                <w:rFonts w:cs="Arial"/>
                <w:sz w:val="20"/>
                <w:szCs w:val="20"/>
                <w:lang w:val="pl-PL" w:eastAsia="pl-PL"/>
              </w:rPr>
            </w:pPr>
            <w:r w:rsidRPr="00EB02AD">
              <w:rPr>
                <w:rFonts w:cs="Arial"/>
                <w:sz w:val="20"/>
                <w:szCs w:val="20"/>
                <w:lang w:val="pl-PL" w:eastAsia="pl-PL"/>
              </w:rPr>
              <w:t>- ułatwienie dostępu do niezwykle cennych, historycznych zasobów Archidiecezji Krakowskiej i Lwowskiej;</w:t>
            </w:r>
          </w:p>
          <w:p w14:paraId="4B8D6FDE" w14:textId="77777777" w:rsidR="001A38BE" w:rsidRPr="00EB02AD" w:rsidRDefault="001A38BE" w:rsidP="009366D2">
            <w:pPr>
              <w:pStyle w:val="Tekstpodstawowy2"/>
              <w:ind w:left="0"/>
              <w:jc w:val="both"/>
              <w:rPr>
                <w:rFonts w:cs="Arial"/>
                <w:sz w:val="20"/>
                <w:szCs w:val="20"/>
                <w:shd w:val="clear" w:color="auto" w:fill="FFFFFF"/>
                <w:lang w:val="pl-PL"/>
              </w:rPr>
            </w:pPr>
            <w:r w:rsidRPr="00EB02AD">
              <w:rPr>
                <w:rFonts w:cs="Arial"/>
                <w:sz w:val="20"/>
                <w:szCs w:val="20"/>
                <w:lang w:val="pl-PL" w:eastAsia="pl-PL"/>
              </w:rPr>
              <w:t xml:space="preserve">- </w:t>
            </w:r>
            <w:r w:rsidRPr="00EB02AD">
              <w:rPr>
                <w:rFonts w:cs="Arial"/>
                <w:sz w:val="20"/>
                <w:szCs w:val="20"/>
                <w:shd w:val="clear" w:color="auto" w:fill="FFFFFF"/>
                <w:lang w:val="pl-PL"/>
              </w:rPr>
              <w:t>zwiększenie dostępności treści naukowych z licznych dziedzin nauk humanistycznych (historia i jej nauki pomocnicze, antropologia, etnografia, genealogia, socjologia) w domenie publicznej</w:t>
            </w:r>
          </w:p>
          <w:p w14:paraId="0C09679A" w14:textId="77777777" w:rsidR="001A38BE" w:rsidRPr="00EB02AD" w:rsidRDefault="001A38BE" w:rsidP="009366D2">
            <w:pPr>
              <w:pStyle w:val="Tekstpodstawowy2"/>
              <w:ind w:left="0"/>
              <w:jc w:val="both"/>
              <w:rPr>
                <w:rFonts w:eastAsia="MS MinNew Roman" w:cs="Arial"/>
                <w:sz w:val="20"/>
                <w:lang w:val="pl-PL"/>
              </w:rPr>
            </w:pPr>
            <w:r w:rsidRPr="00EB02AD">
              <w:rPr>
                <w:rFonts w:eastAsia="MS MinNew Roman" w:cs="Arial"/>
                <w:sz w:val="20"/>
                <w:lang w:val="pl-PL"/>
              </w:rPr>
              <w:t>- zabezpieczenie cennych archiwaliów i stworzenie w oparciu o nie dostępnych i zgodnych z potrzebami odbiorców repozytoriów oraz wykorzystanie dla szeroko pojmowanych potrzeb naukowych;</w:t>
            </w:r>
          </w:p>
          <w:p w14:paraId="5FD82B27" w14:textId="77777777" w:rsidR="001A38BE" w:rsidRPr="00EB02AD" w:rsidRDefault="001A38BE" w:rsidP="009366D2">
            <w:pPr>
              <w:pStyle w:val="Tekstpodstawowy2"/>
              <w:ind w:left="0"/>
              <w:jc w:val="both"/>
              <w:rPr>
                <w:rFonts w:eastAsia="MS MinNew Roman" w:cs="Arial"/>
                <w:sz w:val="20"/>
                <w:lang w:val="pl-PL"/>
              </w:rPr>
            </w:pPr>
            <w:r w:rsidRPr="00EB02AD">
              <w:rPr>
                <w:rFonts w:eastAsia="MS MinNew Roman" w:cs="Arial"/>
                <w:sz w:val="20"/>
                <w:lang w:val="pl-PL"/>
              </w:rPr>
              <w:t xml:space="preserve">-możliwość dalszego udostępniania zasobów poprzez istniejące biblioteki cyfrowe i powstające biblioteki cyfrowe, archiwa i repozytoria danych jak np. „Kronika@”, portale Archiwów Państwowych, Federacji Bibliotek Cyfrowych czy </w:t>
            </w:r>
            <w:proofErr w:type="spellStart"/>
            <w:r w:rsidRPr="00EB02AD">
              <w:rPr>
                <w:rFonts w:eastAsia="MS MinNew Roman" w:cs="Arial"/>
                <w:sz w:val="20"/>
                <w:lang w:val="pl-PL"/>
              </w:rPr>
              <w:t>Europeany</w:t>
            </w:r>
            <w:proofErr w:type="spellEnd"/>
            <w:r w:rsidRPr="00EB02AD">
              <w:rPr>
                <w:rFonts w:eastAsia="MS MinNew Roman" w:cs="Arial"/>
                <w:sz w:val="20"/>
                <w:lang w:val="pl-PL"/>
              </w:rPr>
              <w:t>;</w:t>
            </w:r>
          </w:p>
          <w:p w14:paraId="02FC5774" w14:textId="77777777" w:rsidR="001A38BE" w:rsidRPr="00EB02AD" w:rsidRDefault="001A38BE" w:rsidP="009366D2">
            <w:pPr>
              <w:pStyle w:val="Tekstpodstawowy2"/>
              <w:ind w:left="0"/>
              <w:jc w:val="both"/>
              <w:rPr>
                <w:rFonts w:eastAsia="MS MinNew Roman" w:cs="Arial"/>
                <w:sz w:val="20"/>
                <w:lang w:val="pl-PL"/>
              </w:rPr>
            </w:pPr>
            <w:r w:rsidRPr="00EB02AD">
              <w:rPr>
                <w:rFonts w:eastAsia="MS MinNew Roman" w:cs="Arial"/>
                <w:sz w:val="20"/>
                <w:lang w:val="pl-PL"/>
              </w:rPr>
              <w:t xml:space="preserve">- zapewnienie warunków do trwałego cyfrowego przechowywania </w:t>
            </w:r>
            <w:proofErr w:type="spellStart"/>
            <w:r w:rsidRPr="00EB02AD">
              <w:rPr>
                <w:rFonts w:eastAsia="MS MinNew Roman" w:cs="Arial"/>
                <w:sz w:val="20"/>
                <w:lang w:val="pl-PL"/>
              </w:rPr>
              <w:t>zdigitalizowanych</w:t>
            </w:r>
            <w:proofErr w:type="spellEnd"/>
            <w:r w:rsidRPr="00EB02AD">
              <w:rPr>
                <w:rFonts w:eastAsia="MS MinNew Roman" w:cs="Arial"/>
                <w:sz w:val="20"/>
                <w:lang w:val="pl-PL"/>
              </w:rPr>
              <w:t xml:space="preserve"> obiektów/archiwaliów i ich metadanych, w sposób trwały, bezpieczny i zintegrowany;</w:t>
            </w:r>
          </w:p>
          <w:p w14:paraId="25B3C047" w14:textId="77777777" w:rsidR="001A38BE" w:rsidRPr="00EB02AD" w:rsidRDefault="001A38BE" w:rsidP="009366D2">
            <w:pPr>
              <w:pStyle w:val="Tekstpodstawowy2"/>
              <w:ind w:left="0"/>
              <w:jc w:val="both"/>
              <w:rPr>
                <w:rFonts w:eastAsia="MS MinNew Roman" w:cs="Arial"/>
                <w:sz w:val="20"/>
                <w:lang w:val="pl-PL"/>
              </w:rPr>
            </w:pPr>
            <w:r w:rsidRPr="00EB02AD">
              <w:rPr>
                <w:rFonts w:eastAsia="MS MinNew Roman" w:cs="Arial"/>
                <w:sz w:val="20"/>
                <w:lang w:val="pl-PL"/>
              </w:rPr>
              <w:t>-wspieranie debaty naukowej w obszarze nauk humanistycznych, zwł. historycznych</w:t>
            </w:r>
          </w:p>
          <w:p w14:paraId="7BE4340A" w14:textId="77777777" w:rsidR="001A38BE" w:rsidRPr="00EB02AD" w:rsidRDefault="001A38BE" w:rsidP="009366D2">
            <w:pPr>
              <w:pStyle w:val="Tekstpodstawowy2"/>
              <w:ind w:left="0"/>
              <w:jc w:val="both"/>
              <w:rPr>
                <w:rFonts w:eastAsia="MS MinNew Roman" w:cs="Arial"/>
                <w:sz w:val="20"/>
                <w:lang w:val="pl-PL"/>
              </w:rPr>
            </w:pPr>
            <w:r w:rsidRPr="00EB02AD">
              <w:rPr>
                <w:rFonts w:eastAsia="MS MinNew Roman" w:cs="Arial"/>
                <w:sz w:val="20"/>
                <w:lang w:val="pl-PL"/>
              </w:rPr>
              <w:t>- umożliwienie pogłębionej analizy zjawisk masowych i procesów demograficznych zachodzących na terenach dawnej Rzeczpospolitej, zwł. Galicji</w:t>
            </w:r>
          </w:p>
        </w:tc>
      </w:tr>
      <w:tr w:rsidR="001A38BE" w:rsidRPr="00EB02AD" w14:paraId="24558938" w14:textId="77777777" w:rsidTr="009366D2">
        <w:trPr>
          <w:trHeight w:val="274"/>
        </w:trPr>
        <w:tc>
          <w:tcPr>
            <w:tcW w:w="1984" w:type="dxa"/>
            <w:shd w:val="clear" w:color="auto" w:fill="E7E6E6"/>
          </w:tcPr>
          <w:p w14:paraId="23A51170" w14:textId="77777777" w:rsidR="001A38BE" w:rsidRPr="00EB02AD" w:rsidRDefault="001A38BE" w:rsidP="009366D2">
            <w:pPr>
              <w:rPr>
                <w:rFonts w:eastAsia="MS MinNew Roman" w:cs="Arial"/>
                <w:b/>
                <w:bCs/>
                <w:sz w:val="20"/>
                <w:szCs w:val="24"/>
                <w:lang w:val="pl-PL"/>
              </w:rPr>
            </w:pPr>
            <w:r w:rsidRPr="00EB02AD">
              <w:rPr>
                <w:rFonts w:cs="Arial"/>
                <w:b/>
                <w:sz w:val="20"/>
                <w:szCs w:val="24"/>
                <w:lang w:val="pl-PL"/>
              </w:rPr>
              <w:t>KPI:</w:t>
            </w:r>
          </w:p>
        </w:tc>
        <w:tc>
          <w:tcPr>
            <w:tcW w:w="7655" w:type="dxa"/>
            <w:shd w:val="clear" w:color="auto" w:fill="FFFFFF"/>
          </w:tcPr>
          <w:p w14:paraId="0E9AC231" w14:textId="77777777" w:rsidR="001A38BE" w:rsidRPr="00EB02AD" w:rsidRDefault="001A38BE" w:rsidP="009366D2">
            <w:pPr>
              <w:pStyle w:val="Tekstpodstawowy2"/>
              <w:spacing w:after="0" w:line="259" w:lineRule="auto"/>
              <w:ind w:left="34"/>
              <w:rPr>
                <w:rFonts w:cs="Arial"/>
                <w:sz w:val="20"/>
                <w:szCs w:val="20"/>
                <w:lang w:val="pl-PL" w:eastAsia="pl-PL"/>
              </w:rPr>
            </w:pPr>
          </w:p>
          <w:p w14:paraId="621896BC" w14:textId="77777777" w:rsidR="001A38BE" w:rsidRPr="00EB02AD" w:rsidRDefault="001A38BE" w:rsidP="009366D2">
            <w:pPr>
              <w:pStyle w:val="Tekstpodstawowy2"/>
              <w:numPr>
                <w:ilvl w:val="0"/>
                <w:numId w:val="17"/>
              </w:numPr>
              <w:spacing w:after="0" w:line="259" w:lineRule="auto"/>
              <w:rPr>
                <w:rFonts w:eastAsia="MS MinNew Roman" w:cs="Arial"/>
                <w:bCs/>
                <w:sz w:val="20"/>
                <w:szCs w:val="20"/>
                <w:lang w:val="pl-PL" w:eastAsia="pl-PL"/>
              </w:rPr>
            </w:pPr>
            <w:r w:rsidRPr="00EB02AD">
              <w:rPr>
                <w:rFonts w:eastAsia="MS MinNew Roman" w:cs="Arial"/>
                <w:bCs/>
                <w:sz w:val="20"/>
                <w:szCs w:val="20"/>
                <w:lang w:val="pl-PL" w:eastAsia="pl-PL"/>
              </w:rPr>
              <w:t xml:space="preserve">Liczba </w:t>
            </w:r>
            <w:proofErr w:type="spellStart"/>
            <w:r w:rsidRPr="00EB02AD">
              <w:rPr>
                <w:rFonts w:eastAsia="MS MinNew Roman" w:cs="Arial"/>
                <w:bCs/>
                <w:sz w:val="20"/>
                <w:szCs w:val="20"/>
                <w:lang w:val="pl-PL" w:eastAsia="pl-PL"/>
              </w:rPr>
              <w:t>zdigitalizowanych</w:t>
            </w:r>
            <w:proofErr w:type="spellEnd"/>
            <w:r w:rsidRPr="00EB02AD">
              <w:rPr>
                <w:rFonts w:eastAsia="MS MinNew Roman" w:cs="Arial"/>
                <w:bCs/>
                <w:sz w:val="20"/>
                <w:szCs w:val="20"/>
                <w:lang w:val="pl-PL" w:eastAsia="pl-PL"/>
              </w:rPr>
              <w:t xml:space="preserve"> dokumentów zawierających informacje sektora publicznego / Liczba </w:t>
            </w:r>
            <w:proofErr w:type="spellStart"/>
            <w:r w:rsidRPr="00EB02AD">
              <w:rPr>
                <w:rFonts w:eastAsia="MS MinNew Roman" w:cs="Arial"/>
                <w:bCs/>
                <w:sz w:val="20"/>
                <w:szCs w:val="20"/>
                <w:lang w:val="pl-PL" w:eastAsia="pl-PL"/>
              </w:rPr>
              <w:t>zdigitalizowanych</w:t>
            </w:r>
            <w:proofErr w:type="spellEnd"/>
            <w:r w:rsidRPr="00EB02AD">
              <w:rPr>
                <w:rFonts w:eastAsia="MS MinNew Roman" w:cs="Arial"/>
                <w:bCs/>
                <w:sz w:val="20"/>
                <w:szCs w:val="20"/>
                <w:lang w:val="pl-PL" w:eastAsia="pl-PL"/>
              </w:rPr>
              <w:t xml:space="preserve"> jednostek archiwalnych</w:t>
            </w:r>
          </w:p>
          <w:p w14:paraId="645B8854" w14:textId="77777777" w:rsidR="001A38BE" w:rsidRPr="00EB02AD" w:rsidRDefault="001A38BE" w:rsidP="009366D2">
            <w:pPr>
              <w:pStyle w:val="Tekstpodstawowy2"/>
              <w:spacing w:after="0" w:line="259" w:lineRule="auto"/>
              <w:ind w:left="720"/>
              <w:rPr>
                <w:rFonts w:eastAsia="MS MinNew Roman" w:cs="Arial"/>
                <w:bCs/>
                <w:sz w:val="20"/>
                <w:szCs w:val="20"/>
                <w:lang w:val="pl-PL" w:eastAsia="pl-PL"/>
              </w:rPr>
            </w:pPr>
          </w:p>
          <w:p w14:paraId="2689FD25" w14:textId="77777777" w:rsidR="001A38BE" w:rsidRPr="00EB02AD" w:rsidRDefault="001A38BE" w:rsidP="009366D2">
            <w:pPr>
              <w:pStyle w:val="Tekstpodstawowy2"/>
              <w:numPr>
                <w:ilvl w:val="0"/>
                <w:numId w:val="17"/>
              </w:numPr>
              <w:spacing w:line="259" w:lineRule="auto"/>
              <w:rPr>
                <w:rFonts w:eastAsia="MS MinNew Roman" w:cs="Arial"/>
                <w:bCs/>
                <w:sz w:val="20"/>
                <w:szCs w:val="20"/>
                <w:lang w:val="pl-PL" w:eastAsia="pl-PL"/>
              </w:rPr>
            </w:pPr>
            <w:r w:rsidRPr="00EB02AD">
              <w:rPr>
                <w:rFonts w:eastAsia="MS MinNew Roman" w:cs="Arial"/>
                <w:bCs/>
                <w:sz w:val="20"/>
                <w:szCs w:val="20"/>
                <w:lang w:val="pl-PL" w:eastAsia="pl-PL"/>
              </w:rPr>
              <w:t>Liczba udostępnionych on-line dokumentów zawierających informacje sektora publicznego</w:t>
            </w:r>
            <w:r w:rsidRPr="00EB02AD">
              <w:rPr>
                <w:lang w:val="pl-PL"/>
              </w:rPr>
              <w:t xml:space="preserve"> </w:t>
            </w:r>
          </w:p>
          <w:p w14:paraId="16C14D3C" w14:textId="77777777" w:rsidR="001A38BE" w:rsidRPr="00EB02AD" w:rsidRDefault="001A38BE" w:rsidP="009366D2">
            <w:pPr>
              <w:pStyle w:val="Tekstpodstawowy2"/>
              <w:numPr>
                <w:ilvl w:val="0"/>
                <w:numId w:val="17"/>
              </w:numPr>
              <w:spacing w:after="0" w:line="259" w:lineRule="auto"/>
              <w:rPr>
                <w:rFonts w:eastAsia="MS MinNew Roman" w:cs="Arial"/>
                <w:bCs/>
                <w:sz w:val="20"/>
                <w:szCs w:val="20"/>
                <w:lang w:val="pl-PL" w:eastAsia="pl-PL"/>
              </w:rPr>
            </w:pPr>
            <w:r w:rsidRPr="00EB02AD">
              <w:rPr>
                <w:rFonts w:eastAsia="MS MinNew Roman" w:cs="Arial"/>
                <w:bCs/>
                <w:sz w:val="20"/>
                <w:szCs w:val="20"/>
                <w:lang w:val="pl-PL" w:eastAsia="pl-PL"/>
              </w:rPr>
              <w:t>Liczba podmiotów, które udostępniły on-line informacje sektora publicznego</w:t>
            </w:r>
          </w:p>
          <w:p w14:paraId="10BCB3A4" w14:textId="77777777" w:rsidR="001A38BE" w:rsidRPr="00EB02AD" w:rsidRDefault="001A38BE" w:rsidP="009366D2">
            <w:pPr>
              <w:pStyle w:val="Tekstpodstawowy2"/>
              <w:spacing w:after="0" w:line="259" w:lineRule="auto"/>
              <w:ind w:left="720"/>
              <w:rPr>
                <w:rFonts w:eastAsia="MS MinNew Roman" w:cs="Arial"/>
                <w:bCs/>
                <w:sz w:val="20"/>
                <w:szCs w:val="20"/>
                <w:lang w:val="pl-PL" w:eastAsia="pl-PL"/>
              </w:rPr>
            </w:pPr>
          </w:p>
          <w:p w14:paraId="324460F0" w14:textId="77777777" w:rsidR="001A38BE" w:rsidRPr="00EB02AD" w:rsidRDefault="001A38BE" w:rsidP="009366D2">
            <w:pPr>
              <w:pStyle w:val="Tekstpodstawowy2"/>
              <w:numPr>
                <w:ilvl w:val="0"/>
                <w:numId w:val="17"/>
              </w:numPr>
              <w:spacing w:after="0" w:line="259" w:lineRule="auto"/>
              <w:rPr>
                <w:rFonts w:eastAsia="MS MinNew Roman" w:cs="Arial"/>
                <w:bCs/>
                <w:sz w:val="20"/>
                <w:szCs w:val="20"/>
                <w:lang w:val="pl-PL" w:eastAsia="pl-PL"/>
              </w:rPr>
            </w:pPr>
            <w:r w:rsidRPr="00EB02AD">
              <w:rPr>
                <w:rFonts w:eastAsia="MS MinNew Roman" w:cs="Arial"/>
                <w:bCs/>
                <w:sz w:val="20"/>
                <w:szCs w:val="20"/>
                <w:lang w:val="pl-PL" w:eastAsia="pl-PL"/>
              </w:rPr>
              <w:t>Liczba utworzonych API</w:t>
            </w:r>
          </w:p>
          <w:p w14:paraId="0447A02C" w14:textId="77777777" w:rsidR="001A38BE" w:rsidRPr="00EB02AD" w:rsidRDefault="001A38BE" w:rsidP="009366D2">
            <w:pPr>
              <w:pStyle w:val="Tekstpodstawowy2"/>
              <w:spacing w:after="0" w:line="259" w:lineRule="auto"/>
              <w:ind w:left="0"/>
              <w:rPr>
                <w:rFonts w:eastAsia="MS MinNew Roman" w:cs="Arial"/>
                <w:bCs/>
                <w:sz w:val="20"/>
                <w:szCs w:val="20"/>
                <w:lang w:val="pl-PL" w:eastAsia="pl-PL"/>
              </w:rPr>
            </w:pPr>
          </w:p>
          <w:p w14:paraId="4AD86850" w14:textId="77777777" w:rsidR="001A38BE" w:rsidRPr="00EB02AD" w:rsidRDefault="001A38BE" w:rsidP="009366D2">
            <w:pPr>
              <w:pStyle w:val="Tekstpodstawowy2"/>
              <w:numPr>
                <w:ilvl w:val="0"/>
                <w:numId w:val="17"/>
              </w:numPr>
              <w:spacing w:line="259" w:lineRule="auto"/>
              <w:rPr>
                <w:rFonts w:eastAsia="MS MinNew Roman" w:cs="Arial"/>
                <w:bCs/>
                <w:sz w:val="20"/>
                <w:szCs w:val="20"/>
                <w:lang w:val="pl-PL" w:eastAsia="pl-PL"/>
              </w:rPr>
            </w:pPr>
            <w:r w:rsidRPr="00EB02AD">
              <w:rPr>
                <w:rFonts w:eastAsia="MS MinNew Roman" w:cs="Arial"/>
                <w:bCs/>
                <w:sz w:val="20"/>
                <w:szCs w:val="20"/>
                <w:lang w:val="pl-PL" w:eastAsia="pl-PL"/>
              </w:rPr>
              <w:t>Liczba baz danych udostępnionych on-line poprzez API</w:t>
            </w:r>
          </w:p>
          <w:p w14:paraId="6B26A4F8" w14:textId="77777777" w:rsidR="001A38BE" w:rsidRPr="00EB02AD" w:rsidRDefault="001A38BE" w:rsidP="009366D2">
            <w:pPr>
              <w:pStyle w:val="Tekstpodstawowy2"/>
              <w:numPr>
                <w:ilvl w:val="0"/>
                <w:numId w:val="17"/>
              </w:numPr>
              <w:spacing w:line="259" w:lineRule="auto"/>
              <w:rPr>
                <w:rFonts w:eastAsia="MS MinNew Roman" w:cs="Arial"/>
                <w:bCs/>
                <w:sz w:val="20"/>
                <w:szCs w:val="20"/>
                <w:lang w:val="pl-PL" w:eastAsia="pl-PL"/>
              </w:rPr>
            </w:pPr>
            <w:r w:rsidRPr="00EB02AD">
              <w:rPr>
                <w:rFonts w:eastAsia="MS MinNew Roman" w:cs="Arial"/>
                <w:bCs/>
                <w:sz w:val="20"/>
                <w:szCs w:val="20"/>
                <w:lang w:val="pl-PL" w:eastAsia="pl-PL"/>
              </w:rPr>
              <w:t>Liczba pobrań/</w:t>
            </w:r>
            <w:proofErr w:type="spellStart"/>
            <w:r w:rsidRPr="00EB02AD">
              <w:rPr>
                <w:rFonts w:eastAsia="MS MinNew Roman" w:cs="Arial"/>
                <w:bCs/>
                <w:sz w:val="20"/>
                <w:szCs w:val="20"/>
                <w:lang w:val="pl-PL" w:eastAsia="pl-PL"/>
              </w:rPr>
              <w:t>odtworzeń</w:t>
            </w:r>
            <w:proofErr w:type="spellEnd"/>
            <w:r w:rsidRPr="00EB02AD">
              <w:rPr>
                <w:rFonts w:eastAsia="MS MinNew Roman" w:cs="Arial"/>
                <w:bCs/>
                <w:sz w:val="20"/>
                <w:szCs w:val="20"/>
                <w:lang w:val="pl-PL" w:eastAsia="pl-PL"/>
              </w:rPr>
              <w:t xml:space="preserve"> dokumentów zawierających informacje sektora publicznego</w:t>
            </w:r>
          </w:p>
          <w:p w14:paraId="4493AB1D" w14:textId="77777777" w:rsidR="001A38BE" w:rsidRPr="00EB02AD" w:rsidRDefault="001A38BE" w:rsidP="009366D2">
            <w:pPr>
              <w:pStyle w:val="Tekstpodstawowy2"/>
              <w:numPr>
                <w:ilvl w:val="0"/>
                <w:numId w:val="17"/>
              </w:numPr>
              <w:spacing w:line="259" w:lineRule="auto"/>
              <w:rPr>
                <w:rFonts w:eastAsia="MS MinNew Roman" w:cs="Arial"/>
                <w:bCs/>
                <w:sz w:val="20"/>
                <w:szCs w:val="20"/>
                <w:lang w:val="pl-PL" w:eastAsia="pl-PL"/>
              </w:rPr>
            </w:pPr>
            <w:r w:rsidRPr="00EB02AD">
              <w:rPr>
                <w:rFonts w:eastAsia="MS MinNew Roman" w:cs="Arial"/>
                <w:bCs/>
                <w:sz w:val="20"/>
                <w:szCs w:val="20"/>
                <w:lang w:val="pl-PL" w:eastAsia="pl-PL"/>
              </w:rPr>
              <w:t xml:space="preserve">Rozmiar </w:t>
            </w:r>
            <w:proofErr w:type="spellStart"/>
            <w:r w:rsidRPr="00EB02AD">
              <w:rPr>
                <w:rFonts w:eastAsia="MS MinNew Roman" w:cs="Arial"/>
                <w:bCs/>
                <w:sz w:val="20"/>
                <w:szCs w:val="20"/>
                <w:lang w:val="pl-PL" w:eastAsia="pl-PL"/>
              </w:rPr>
              <w:t>zdigitalizowanej</w:t>
            </w:r>
            <w:proofErr w:type="spellEnd"/>
            <w:r w:rsidRPr="00EB02AD">
              <w:rPr>
                <w:rFonts w:eastAsia="MS MinNew Roman" w:cs="Arial"/>
                <w:bCs/>
                <w:sz w:val="20"/>
                <w:szCs w:val="20"/>
                <w:lang w:val="pl-PL" w:eastAsia="pl-PL"/>
              </w:rPr>
              <w:t xml:space="preserve"> informacji sektora publicznego </w:t>
            </w:r>
          </w:p>
          <w:p w14:paraId="70185C76" w14:textId="77777777" w:rsidR="001A38BE" w:rsidRPr="00EB02AD" w:rsidRDefault="001A38BE" w:rsidP="009366D2">
            <w:pPr>
              <w:pStyle w:val="Tekstpodstawowy2"/>
              <w:numPr>
                <w:ilvl w:val="0"/>
                <w:numId w:val="17"/>
              </w:numPr>
              <w:spacing w:line="259" w:lineRule="auto"/>
              <w:rPr>
                <w:rFonts w:eastAsia="MS MinNew Roman" w:cs="Arial"/>
                <w:bCs/>
                <w:sz w:val="20"/>
                <w:szCs w:val="20"/>
                <w:lang w:val="pl-PL" w:eastAsia="pl-PL"/>
              </w:rPr>
            </w:pPr>
            <w:r w:rsidRPr="00EB02AD">
              <w:rPr>
                <w:rFonts w:eastAsia="MS MinNew Roman" w:cs="Arial"/>
                <w:bCs/>
                <w:sz w:val="20"/>
                <w:szCs w:val="20"/>
                <w:lang w:val="pl-PL" w:eastAsia="pl-PL"/>
              </w:rPr>
              <w:t xml:space="preserve">Rozmiar udostępnionych on-line informacji sektora publicznego </w:t>
            </w:r>
          </w:p>
          <w:p w14:paraId="71A00E67" w14:textId="77777777" w:rsidR="001A38BE" w:rsidRPr="00EB02AD" w:rsidRDefault="001A38BE" w:rsidP="003F2373">
            <w:pPr>
              <w:pStyle w:val="Tekstpodstawowy2"/>
              <w:spacing w:line="259" w:lineRule="auto"/>
              <w:ind w:left="0"/>
              <w:rPr>
                <w:rFonts w:cs="Arial"/>
                <w:sz w:val="20"/>
                <w:lang w:val="pl-PL" w:eastAsia="pl-PL"/>
              </w:rPr>
            </w:pPr>
          </w:p>
        </w:tc>
      </w:tr>
      <w:tr w:rsidR="001A38BE" w:rsidRPr="00EB02AD" w14:paraId="09A28427" w14:textId="77777777" w:rsidTr="009366D2">
        <w:trPr>
          <w:trHeight w:val="478"/>
        </w:trPr>
        <w:tc>
          <w:tcPr>
            <w:tcW w:w="1984" w:type="dxa"/>
            <w:shd w:val="clear" w:color="auto" w:fill="E7E6E6"/>
          </w:tcPr>
          <w:p w14:paraId="007DF04E" w14:textId="77777777" w:rsidR="001A38BE" w:rsidRPr="00EB02AD" w:rsidRDefault="001A38BE" w:rsidP="009366D2">
            <w:pPr>
              <w:rPr>
                <w:rFonts w:cs="Arial"/>
                <w:b/>
                <w:sz w:val="20"/>
                <w:szCs w:val="24"/>
                <w:lang w:val="pl-PL"/>
              </w:rPr>
            </w:pPr>
            <w:bookmarkStart w:id="7" w:name="_Hlk10135410"/>
            <w:r w:rsidRPr="00EB02AD">
              <w:rPr>
                <w:rFonts w:cs="Arial"/>
                <w:b/>
                <w:sz w:val="20"/>
                <w:szCs w:val="24"/>
                <w:lang w:val="pl-PL"/>
              </w:rPr>
              <w:t>Wartość aktualna i docelowa KPI:</w:t>
            </w:r>
          </w:p>
        </w:tc>
        <w:tc>
          <w:tcPr>
            <w:tcW w:w="7655" w:type="dxa"/>
            <w:shd w:val="clear" w:color="auto" w:fill="FFFFFF"/>
          </w:tcPr>
          <w:p w14:paraId="7A789455" w14:textId="77777777" w:rsidR="001A38BE" w:rsidRPr="00EB02AD" w:rsidRDefault="001A38BE" w:rsidP="009366D2">
            <w:pPr>
              <w:pStyle w:val="Tekstpodstawowy2"/>
              <w:numPr>
                <w:ilvl w:val="0"/>
                <w:numId w:val="16"/>
              </w:numPr>
              <w:spacing w:after="0" w:line="259" w:lineRule="auto"/>
              <w:rPr>
                <w:rFonts w:eastAsia="MS MinNew Roman" w:cs="Arial"/>
                <w:b/>
                <w:bCs/>
                <w:sz w:val="20"/>
                <w:szCs w:val="20"/>
                <w:lang w:val="pl-PL" w:eastAsia="pl-PL"/>
              </w:rPr>
            </w:pPr>
            <w:r w:rsidRPr="00EB02AD">
              <w:rPr>
                <w:rFonts w:eastAsia="MS MinNew Roman" w:cs="Arial"/>
                <w:b/>
                <w:bCs/>
                <w:sz w:val="20"/>
                <w:szCs w:val="20"/>
                <w:lang w:val="pl-PL" w:eastAsia="pl-PL"/>
              </w:rPr>
              <w:t xml:space="preserve">Liczba </w:t>
            </w:r>
            <w:proofErr w:type="spellStart"/>
            <w:r w:rsidRPr="00EB02AD">
              <w:rPr>
                <w:rFonts w:eastAsia="MS MinNew Roman" w:cs="Arial"/>
                <w:b/>
                <w:bCs/>
                <w:sz w:val="20"/>
                <w:szCs w:val="20"/>
                <w:lang w:val="pl-PL" w:eastAsia="pl-PL"/>
              </w:rPr>
              <w:t>zdigitalizowanych</w:t>
            </w:r>
            <w:proofErr w:type="spellEnd"/>
            <w:r w:rsidRPr="00EB02AD">
              <w:rPr>
                <w:rFonts w:eastAsia="MS MinNew Roman" w:cs="Arial"/>
                <w:b/>
                <w:bCs/>
                <w:sz w:val="20"/>
                <w:szCs w:val="20"/>
                <w:lang w:val="pl-PL" w:eastAsia="pl-PL"/>
              </w:rPr>
              <w:t xml:space="preserve"> dokumentów zawierających informacje sektora publicznego / Liczba </w:t>
            </w:r>
            <w:proofErr w:type="spellStart"/>
            <w:r w:rsidRPr="00EB02AD">
              <w:rPr>
                <w:rFonts w:eastAsia="MS MinNew Roman" w:cs="Arial"/>
                <w:b/>
                <w:bCs/>
                <w:sz w:val="20"/>
                <w:szCs w:val="20"/>
                <w:lang w:val="pl-PL" w:eastAsia="pl-PL"/>
              </w:rPr>
              <w:t>zdigitalizowanych</w:t>
            </w:r>
            <w:proofErr w:type="spellEnd"/>
            <w:r w:rsidRPr="00EB02AD">
              <w:rPr>
                <w:rFonts w:eastAsia="MS MinNew Roman" w:cs="Arial"/>
                <w:b/>
                <w:bCs/>
                <w:sz w:val="20"/>
                <w:szCs w:val="20"/>
                <w:lang w:val="pl-PL" w:eastAsia="pl-PL"/>
              </w:rPr>
              <w:t xml:space="preserve"> jednostek archiwalnych</w:t>
            </w:r>
          </w:p>
          <w:p w14:paraId="7EDF8354" w14:textId="77777777" w:rsidR="001A38BE" w:rsidRPr="00EB02AD" w:rsidRDefault="001A38BE" w:rsidP="009366D2">
            <w:pPr>
              <w:pStyle w:val="Tekstpodstawowy2"/>
              <w:ind w:left="34"/>
              <w:rPr>
                <w:sz w:val="20"/>
                <w:szCs w:val="20"/>
                <w:lang w:val="pl-PL"/>
              </w:rPr>
            </w:pPr>
            <w:r w:rsidRPr="00EB02AD">
              <w:rPr>
                <w:rFonts w:cs="Arial"/>
                <w:sz w:val="20"/>
                <w:szCs w:val="20"/>
                <w:lang w:val="pl-PL" w:eastAsia="pl-PL"/>
              </w:rPr>
              <w:t>wartość aktualna: 0</w:t>
            </w:r>
          </w:p>
          <w:p w14:paraId="5FBE1C09" w14:textId="77777777" w:rsidR="001A38BE" w:rsidRPr="00EB02AD" w:rsidRDefault="001A38BE" w:rsidP="009366D2">
            <w:pPr>
              <w:pStyle w:val="Tekstpodstawowy2"/>
              <w:ind w:left="34"/>
              <w:rPr>
                <w:rFonts w:cs="Arial"/>
                <w:sz w:val="20"/>
                <w:szCs w:val="22"/>
                <w:lang w:val="pl-PL" w:eastAsia="pl-PL"/>
              </w:rPr>
            </w:pPr>
            <w:r w:rsidRPr="00EB02AD">
              <w:rPr>
                <w:rFonts w:cs="Arial"/>
                <w:sz w:val="20"/>
                <w:szCs w:val="20"/>
                <w:lang w:val="pl-PL" w:eastAsia="pl-PL"/>
              </w:rPr>
              <w:t>wartość docelowa: 1022 (</w:t>
            </w:r>
            <w:r w:rsidRPr="00EB02AD">
              <w:rPr>
                <w:rFonts w:cs="Arial"/>
                <w:sz w:val="20"/>
                <w:szCs w:val="22"/>
                <w:lang w:val="pl-PL" w:eastAsia="pl-PL"/>
              </w:rPr>
              <w:t>385.170 kart/stron)</w:t>
            </w:r>
          </w:p>
          <w:p w14:paraId="1B465C1D" w14:textId="77777777" w:rsidR="001A38BE" w:rsidRPr="00EB02AD" w:rsidRDefault="001A38BE" w:rsidP="009366D2">
            <w:pPr>
              <w:pStyle w:val="Tekstpodstawowy2"/>
              <w:numPr>
                <w:ilvl w:val="0"/>
                <w:numId w:val="16"/>
              </w:numPr>
              <w:rPr>
                <w:rFonts w:cs="Arial"/>
                <w:b/>
                <w:sz w:val="20"/>
                <w:lang w:val="pl-PL" w:eastAsia="pl-PL"/>
              </w:rPr>
            </w:pPr>
            <w:r w:rsidRPr="00EB02AD">
              <w:rPr>
                <w:rFonts w:cs="Arial"/>
                <w:b/>
                <w:sz w:val="20"/>
                <w:lang w:val="pl-PL" w:eastAsia="pl-PL"/>
              </w:rPr>
              <w:t>Liczba udostępnionych on-line dokumentów zawierających informacje sektora publicznego</w:t>
            </w:r>
          </w:p>
          <w:p w14:paraId="75488C04" w14:textId="77777777" w:rsidR="001A38BE" w:rsidRPr="00EB02AD" w:rsidRDefault="001A38BE" w:rsidP="009366D2">
            <w:pPr>
              <w:pStyle w:val="Tekstpodstawowy2"/>
              <w:ind w:left="34"/>
              <w:rPr>
                <w:sz w:val="20"/>
                <w:szCs w:val="20"/>
                <w:lang w:val="pl-PL"/>
              </w:rPr>
            </w:pPr>
            <w:r w:rsidRPr="00EB02AD">
              <w:rPr>
                <w:rFonts w:cs="Arial"/>
                <w:sz w:val="20"/>
                <w:szCs w:val="20"/>
                <w:lang w:val="pl-PL" w:eastAsia="pl-PL"/>
              </w:rPr>
              <w:t>wartość aktualna: 0</w:t>
            </w:r>
          </w:p>
          <w:p w14:paraId="7B305A3A" w14:textId="77777777" w:rsidR="001A38BE" w:rsidRPr="00EB02AD" w:rsidRDefault="001A38BE" w:rsidP="009366D2">
            <w:pPr>
              <w:pStyle w:val="Tekstpodstawowy2"/>
              <w:ind w:left="34"/>
              <w:rPr>
                <w:rFonts w:cs="Arial"/>
                <w:sz w:val="20"/>
                <w:szCs w:val="22"/>
                <w:lang w:val="pl-PL" w:eastAsia="pl-PL"/>
              </w:rPr>
            </w:pPr>
            <w:r w:rsidRPr="00EB02AD">
              <w:rPr>
                <w:rFonts w:cs="Arial"/>
                <w:sz w:val="20"/>
                <w:szCs w:val="20"/>
                <w:lang w:val="pl-PL" w:eastAsia="pl-PL"/>
              </w:rPr>
              <w:t>wartość docelowa: 1022 (</w:t>
            </w:r>
            <w:r w:rsidRPr="00EB02AD">
              <w:rPr>
                <w:rFonts w:cs="Arial"/>
                <w:sz w:val="20"/>
                <w:szCs w:val="22"/>
                <w:lang w:val="pl-PL" w:eastAsia="pl-PL"/>
              </w:rPr>
              <w:t>385.170 kart/stron)</w:t>
            </w:r>
          </w:p>
          <w:p w14:paraId="09026F1D" w14:textId="77777777" w:rsidR="001A38BE" w:rsidRPr="00EB02AD" w:rsidRDefault="001A38BE" w:rsidP="009366D2">
            <w:pPr>
              <w:pStyle w:val="Tekstpodstawowy2"/>
              <w:numPr>
                <w:ilvl w:val="0"/>
                <w:numId w:val="16"/>
              </w:numPr>
              <w:rPr>
                <w:rFonts w:cs="Arial"/>
                <w:b/>
                <w:sz w:val="20"/>
                <w:lang w:val="pl-PL" w:eastAsia="pl-PL"/>
              </w:rPr>
            </w:pPr>
            <w:r w:rsidRPr="00EB02AD">
              <w:rPr>
                <w:rFonts w:cs="Arial"/>
                <w:b/>
                <w:sz w:val="20"/>
                <w:lang w:val="pl-PL" w:eastAsia="pl-PL"/>
              </w:rPr>
              <w:t>Liczba podmiotów, które udostępniły on-line informacje sektora publicznego</w:t>
            </w:r>
          </w:p>
          <w:p w14:paraId="3D6D71BE" w14:textId="77777777" w:rsidR="001A38BE" w:rsidRPr="00EB02AD" w:rsidRDefault="001A38BE" w:rsidP="009366D2">
            <w:pPr>
              <w:pStyle w:val="Tekstpodstawowy2"/>
              <w:ind w:left="34"/>
              <w:rPr>
                <w:sz w:val="20"/>
                <w:szCs w:val="20"/>
                <w:lang w:val="pl-PL"/>
              </w:rPr>
            </w:pPr>
            <w:r w:rsidRPr="00EB02AD">
              <w:rPr>
                <w:rFonts w:cs="Arial"/>
                <w:sz w:val="20"/>
                <w:szCs w:val="20"/>
                <w:lang w:val="pl-PL" w:eastAsia="pl-PL"/>
              </w:rPr>
              <w:t>wartość aktualna: 0</w:t>
            </w:r>
          </w:p>
          <w:p w14:paraId="2AB1676F" w14:textId="77777777" w:rsidR="001A38BE" w:rsidRPr="00EB02AD" w:rsidRDefault="001A38BE" w:rsidP="009366D2">
            <w:pPr>
              <w:pStyle w:val="Tekstpodstawowy2"/>
              <w:ind w:left="34"/>
              <w:rPr>
                <w:rFonts w:cs="Arial"/>
                <w:sz w:val="20"/>
                <w:szCs w:val="20"/>
                <w:lang w:val="pl-PL" w:eastAsia="pl-PL"/>
              </w:rPr>
            </w:pPr>
            <w:r w:rsidRPr="00EB02AD">
              <w:rPr>
                <w:rFonts w:cs="Arial"/>
                <w:sz w:val="20"/>
                <w:szCs w:val="20"/>
                <w:lang w:val="pl-PL" w:eastAsia="pl-PL"/>
              </w:rPr>
              <w:t>wartość docelowa: 1</w:t>
            </w:r>
          </w:p>
          <w:p w14:paraId="72D9C5E4" w14:textId="77777777" w:rsidR="001A38BE" w:rsidRPr="00EB02AD" w:rsidRDefault="001A38BE" w:rsidP="009366D2">
            <w:pPr>
              <w:pStyle w:val="Tekstpodstawowy2"/>
              <w:numPr>
                <w:ilvl w:val="0"/>
                <w:numId w:val="16"/>
              </w:numPr>
              <w:rPr>
                <w:rFonts w:cs="Arial"/>
                <w:b/>
                <w:sz w:val="20"/>
                <w:szCs w:val="20"/>
                <w:lang w:val="pl-PL" w:eastAsia="pl-PL"/>
              </w:rPr>
            </w:pPr>
            <w:r w:rsidRPr="00EB02AD">
              <w:rPr>
                <w:rFonts w:cs="Arial"/>
                <w:b/>
                <w:sz w:val="20"/>
                <w:szCs w:val="20"/>
                <w:lang w:val="pl-PL" w:eastAsia="pl-PL"/>
              </w:rPr>
              <w:t>Liczba utworzonych API</w:t>
            </w:r>
          </w:p>
          <w:p w14:paraId="2789C15A" w14:textId="77777777" w:rsidR="001A38BE" w:rsidRPr="00EB02AD" w:rsidRDefault="001A38BE" w:rsidP="009366D2">
            <w:pPr>
              <w:pStyle w:val="Tekstpodstawowy2"/>
              <w:ind w:left="34"/>
              <w:rPr>
                <w:sz w:val="20"/>
                <w:szCs w:val="20"/>
                <w:lang w:val="pl-PL"/>
              </w:rPr>
            </w:pPr>
            <w:r w:rsidRPr="00EB02AD">
              <w:rPr>
                <w:rFonts w:cs="Arial"/>
                <w:sz w:val="20"/>
                <w:szCs w:val="20"/>
                <w:lang w:val="pl-PL" w:eastAsia="pl-PL"/>
              </w:rPr>
              <w:t>wartość aktualna: 0</w:t>
            </w:r>
          </w:p>
          <w:p w14:paraId="6ACB678B" w14:textId="77777777" w:rsidR="001A38BE" w:rsidRPr="00EB02AD" w:rsidRDefault="001A38BE" w:rsidP="009366D2">
            <w:pPr>
              <w:pStyle w:val="Tekstpodstawowy2"/>
              <w:ind w:left="34"/>
              <w:rPr>
                <w:rFonts w:cs="Arial"/>
                <w:sz w:val="20"/>
                <w:szCs w:val="20"/>
                <w:lang w:val="pl-PL" w:eastAsia="pl-PL"/>
              </w:rPr>
            </w:pPr>
            <w:r w:rsidRPr="00EB02AD">
              <w:rPr>
                <w:rFonts w:cs="Arial"/>
                <w:sz w:val="20"/>
                <w:szCs w:val="20"/>
                <w:lang w:val="pl-PL" w:eastAsia="pl-PL"/>
              </w:rPr>
              <w:t>wartość docelowa: 1</w:t>
            </w:r>
          </w:p>
          <w:p w14:paraId="18503523" w14:textId="77777777" w:rsidR="001A38BE" w:rsidRPr="00EB02AD" w:rsidRDefault="001A38BE" w:rsidP="009366D2">
            <w:pPr>
              <w:pStyle w:val="Tekstpodstawowy2"/>
              <w:numPr>
                <w:ilvl w:val="0"/>
                <w:numId w:val="16"/>
              </w:numPr>
              <w:rPr>
                <w:rFonts w:cs="Arial"/>
                <w:b/>
                <w:sz w:val="20"/>
                <w:lang w:val="pl-PL" w:eastAsia="pl-PL"/>
              </w:rPr>
            </w:pPr>
            <w:r w:rsidRPr="00EB02AD">
              <w:rPr>
                <w:rFonts w:cs="Arial"/>
                <w:b/>
                <w:sz w:val="20"/>
                <w:lang w:val="pl-PL" w:eastAsia="pl-PL"/>
              </w:rPr>
              <w:t>Liczba baz danych udostępnionych on-line poprzez API</w:t>
            </w:r>
          </w:p>
          <w:p w14:paraId="58133A15" w14:textId="77777777" w:rsidR="001A38BE" w:rsidRPr="00EB02AD" w:rsidRDefault="001A38BE" w:rsidP="009366D2">
            <w:pPr>
              <w:pStyle w:val="Tekstpodstawowy2"/>
              <w:ind w:left="34"/>
              <w:rPr>
                <w:sz w:val="20"/>
                <w:szCs w:val="20"/>
                <w:lang w:val="pl-PL"/>
              </w:rPr>
            </w:pPr>
            <w:r w:rsidRPr="00EB02AD">
              <w:rPr>
                <w:rFonts w:cs="Arial"/>
                <w:sz w:val="20"/>
                <w:szCs w:val="20"/>
                <w:lang w:val="pl-PL" w:eastAsia="pl-PL"/>
              </w:rPr>
              <w:t>wartość aktualna: 0</w:t>
            </w:r>
          </w:p>
          <w:p w14:paraId="74A82492" w14:textId="77777777" w:rsidR="001A38BE" w:rsidRPr="00EB02AD" w:rsidRDefault="001A38BE" w:rsidP="009366D2">
            <w:pPr>
              <w:pStyle w:val="Tekstpodstawowy2"/>
              <w:ind w:left="34"/>
              <w:rPr>
                <w:rFonts w:cs="Arial"/>
                <w:sz w:val="20"/>
                <w:szCs w:val="20"/>
                <w:lang w:val="pl-PL" w:eastAsia="pl-PL"/>
              </w:rPr>
            </w:pPr>
            <w:r w:rsidRPr="00EB02AD">
              <w:rPr>
                <w:rFonts w:cs="Arial"/>
                <w:sz w:val="20"/>
                <w:szCs w:val="20"/>
                <w:lang w:val="pl-PL" w:eastAsia="pl-PL"/>
              </w:rPr>
              <w:t>wartość docelowa: 1</w:t>
            </w:r>
          </w:p>
          <w:p w14:paraId="718FF949" w14:textId="77777777" w:rsidR="001A38BE" w:rsidRPr="00EB02AD" w:rsidRDefault="001A38BE" w:rsidP="009366D2">
            <w:pPr>
              <w:pStyle w:val="Tekstpodstawowy2"/>
              <w:numPr>
                <w:ilvl w:val="0"/>
                <w:numId w:val="16"/>
              </w:numPr>
              <w:spacing w:line="259" w:lineRule="auto"/>
              <w:rPr>
                <w:rFonts w:eastAsia="MS MinNew Roman" w:cs="Arial"/>
                <w:b/>
                <w:bCs/>
                <w:sz w:val="20"/>
                <w:szCs w:val="20"/>
                <w:lang w:val="pl-PL" w:eastAsia="pl-PL"/>
              </w:rPr>
            </w:pPr>
            <w:r w:rsidRPr="00EB02AD">
              <w:rPr>
                <w:rFonts w:eastAsia="MS MinNew Roman" w:cs="Arial"/>
                <w:b/>
                <w:bCs/>
                <w:sz w:val="20"/>
                <w:szCs w:val="20"/>
                <w:lang w:val="pl-PL" w:eastAsia="pl-PL"/>
              </w:rPr>
              <w:t>Liczba pobrań/</w:t>
            </w:r>
            <w:proofErr w:type="spellStart"/>
            <w:r w:rsidRPr="00EB02AD">
              <w:rPr>
                <w:rFonts w:eastAsia="MS MinNew Roman" w:cs="Arial"/>
                <w:b/>
                <w:bCs/>
                <w:sz w:val="20"/>
                <w:szCs w:val="20"/>
                <w:lang w:val="pl-PL" w:eastAsia="pl-PL"/>
              </w:rPr>
              <w:t>odtworzeń</w:t>
            </w:r>
            <w:proofErr w:type="spellEnd"/>
            <w:r w:rsidRPr="00EB02AD">
              <w:rPr>
                <w:rFonts w:eastAsia="MS MinNew Roman" w:cs="Arial"/>
                <w:b/>
                <w:bCs/>
                <w:sz w:val="20"/>
                <w:szCs w:val="20"/>
                <w:lang w:val="pl-PL" w:eastAsia="pl-PL"/>
              </w:rPr>
              <w:t xml:space="preserve"> dokumentów zawierających informacje sektora publicznego</w:t>
            </w:r>
          </w:p>
          <w:p w14:paraId="3B5B564A" w14:textId="77777777" w:rsidR="001A38BE" w:rsidRPr="00EB02AD" w:rsidRDefault="001A38BE" w:rsidP="009366D2">
            <w:pPr>
              <w:pStyle w:val="Tekstpodstawowy2"/>
              <w:ind w:left="34"/>
              <w:rPr>
                <w:sz w:val="20"/>
                <w:szCs w:val="20"/>
                <w:lang w:val="pl-PL"/>
              </w:rPr>
            </w:pPr>
            <w:r w:rsidRPr="00EB02AD">
              <w:rPr>
                <w:rFonts w:cs="Arial"/>
                <w:sz w:val="20"/>
                <w:szCs w:val="20"/>
                <w:lang w:val="pl-PL" w:eastAsia="pl-PL"/>
              </w:rPr>
              <w:t>wartość aktualna: 0</w:t>
            </w:r>
          </w:p>
          <w:p w14:paraId="3A0A1698" w14:textId="77777777" w:rsidR="001A38BE" w:rsidRPr="00EB02AD" w:rsidRDefault="001A38BE" w:rsidP="009366D2">
            <w:pPr>
              <w:pStyle w:val="Tekstpodstawowy2"/>
              <w:ind w:left="34"/>
              <w:rPr>
                <w:rFonts w:cs="Arial"/>
                <w:sz w:val="20"/>
                <w:szCs w:val="20"/>
                <w:lang w:val="pl-PL" w:eastAsia="pl-PL"/>
              </w:rPr>
            </w:pPr>
            <w:r w:rsidRPr="00EB02AD">
              <w:rPr>
                <w:rFonts w:cs="Arial"/>
                <w:sz w:val="20"/>
                <w:szCs w:val="20"/>
                <w:lang w:val="pl-PL" w:eastAsia="pl-PL"/>
              </w:rPr>
              <w:t>wartość docelowa: 51000</w:t>
            </w:r>
          </w:p>
          <w:p w14:paraId="3011AA86" w14:textId="77777777" w:rsidR="001A38BE" w:rsidRPr="00EB02AD" w:rsidRDefault="001A38BE" w:rsidP="009366D2">
            <w:pPr>
              <w:pStyle w:val="Tekstpodstawowy2"/>
              <w:numPr>
                <w:ilvl w:val="0"/>
                <w:numId w:val="16"/>
              </w:numPr>
              <w:spacing w:line="259" w:lineRule="auto"/>
              <w:rPr>
                <w:rFonts w:eastAsia="MS MinNew Roman" w:cs="Arial"/>
                <w:b/>
                <w:bCs/>
                <w:sz w:val="20"/>
                <w:szCs w:val="20"/>
                <w:lang w:val="pl-PL" w:eastAsia="pl-PL"/>
              </w:rPr>
            </w:pPr>
            <w:r w:rsidRPr="00EB02AD">
              <w:rPr>
                <w:rFonts w:eastAsia="MS MinNew Roman" w:cs="Arial"/>
                <w:b/>
                <w:bCs/>
                <w:sz w:val="20"/>
                <w:szCs w:val="20"/>
                <w:lang w:val="pl-PL" w:eastAsia="pl-PL"/>
              </w:rPr>
              <w:t xml:space="preserve">Rozmiar </w:t>
            </w:r>
            <w:proofErr w:type="spellStart"/>
            <w:r w:rsidRPr="00EB02AD">
              <w:rPr>
                <w:rFonts w:eastAsia="MS MinNew Roman" w:cs="Arial"/>
                <w:b/>
                <w:bCs/>
                <w:sz w:val="20"/>
                <w:szCs w:val="20"/>
                <w:lang w:val="pl-PL" w:eastAsia="pl-PL"/>
              </w:rPr>
              <w:t>zdigitalizowanej</w:t>
            </w:r>
            <w:proofErr w:type="spellEnd"/>
            <w:r w:rsidRPr="00EB02AD">
              <w:rPr>
                <w:rFonts w:eastAsia="MS MinNew Roman" w:cs="Arial"/>
                <w:b/>
                <w:bCs/>
                <w:sz w:val="20"/>
                <w:szCs w:val="20"/>
                <w:lang w:val="pl-PL" w:eastAsia="pl-PL"/>
              </w:rPr>
              <w:t xml:space="preserve"> informacji sektora publicznego </w:t>
            </w:r>
          </w:p>
          <w:p w14:paraId="30C7A056" w14:textId="77777777" w:rsidR="001A38BE" w:rsidRPr="00EB02AD" w:rsidRDefault="001A38BE" w:rsidP="009366D2">
            <w:pPr>
              <w:pStyle w:val="Tekstpodstawowy2"/>
              <w:ind w:left="34"/>
              <w:rPr>
                <w:sz w:val="20"/>
                <w:szCs w:val="20"/>
                <w:lang w:val="pl-PL"/>
              </w:rPr>
            </w:pPr>
            <w:r w:rsidRPr="00EB02AD">
              <w:rPr>
                <w:rFonts w:cs="Arial"/>
                <w:sz w:val="20"/>
                <w:szCs w:val="20"/>
                <w:lang w:val="pl-PL" w:eastAsia="pl-PL"/>
              </w:rPr>
              <w:t>wartość aktualna: 0</w:t>
            </w:r>
          </w:p>
          <w:p w14:paraId="755ECBEB" w14:textId="77777777" w:rsidR="001A38BE" w:rsidRPr="00EB02AD" w:rsidRDefault="001A38BE" w:rsidP="009366D2">
            <w:pPr>
              <w:pStyle w:val="Tekstpodstawowy2"/>
              <w:ind w:left="34"/>
              <w:rPr>
                <w:rFonts w:cs="Arial"/>
                <w:sz w:val="20"/>
                <w:szCs w:val="20"/>
                <w:lang w:val="pl-PL" w:eastAsia="pl-PL"/>
              </w:rPr>
            </w:pPr>
            <w:r w:rsidRPr="00EB02AD">
              <w:rPr>
                <w:rFonts w:cs="Arial"/>
                <w:sz w:val="20"/>
                <w:szCs w:val="20"/>
                <w:lang w:val="pl-PL" w:eastAsia="pl-PL"/>
              </w:rPr>
              <w:t xml:space="preserve">wartość docelowa: </w:t>
            </w:r>
            <w:r>
              <w:rPr>
                <w:rFonts w:cs="Arial"/>
                <w:sz w:val="20"/>
                <w:szCs w:val="20"/>
                <w:lang w:val="pl-PL" w:eastAsia="pl-PL"/>
              </w:rPr>
              <w:t>59</w:t>
            </w:r>
            <w:r w:rsidRPr="00EB02AD">
              <w:rPr>
                <w:rFonts w:cs="Arial"/>
                <w:sz w:val="20"/>
                <w:szCs w:val="20"/>
                <w:lang w:val="pl-PL" w:eastAsia="pl-PL"/>
              </w:rPr>
              <w:t xml:space="preserve"> TB</w:t>
            </w:r>
          </w:p>
          <w:p w14:paraId="50C1FDEA" w14:textId="77777777" w:rsidR="001A38BE" w:rsidRPr="00EB02AD" w:rsidRDefault="001A38BE" w:rsidP="009366D2">
            <w:pPr>
              <w:pStyle w:val="Tekstpodstawowy2"/>
              <w:numPr>
                <w:ilvl w:val="0"/>
                <w:numId w:val="16"/>
              </w:numPr>
              <w:spacing w:line="259" w:lineRule="auto"/>
              <w:rPr>
                <w:rFonts w:eastAsia="MS MinNew Roman" w:cs="Arial"/>
                <w:b/>
                <w:bCs/>
                <w:sz w:val="20"/>
                <w:szCs w:val="20"/>
                <w:lang w:val="pl-PL" w:eastAsia="pl-PL"/>
              </w:rPr>
            </w:pPr>
            <w:r w:rsidRPr="00EB02AD">
              <w:rPr>
                <w:rFonts w:eastAsia="MS MinNew Roman" w:cs="Arial"/>
                <w:b/>
                <w:bCs/>
                <w:sz w:val="20"/>
                <w:szCs w:val="20"/>
                <w:lang w:val="pl-PL" w:eastAsia="pl-PL"/>
              </w:rPr>
              <w:t xml:space="preserve">Rozmiar udostępnionych on-line informacji sektora publicznego </w:t>
            </w:r>
          </w:p>
          <w:p w14:paraId="3D36EA7A" w14:textId="77777777" w:rsidR="001A38BE" w:rsidRPr="00EB02AD" w:rsidRDefault="001A38BE" w:rsidP="009366D2">
            <w:pPr>
              <w:pStyle w:val="Tekstpodstawowy2"/>
              <w:ind w:left="34"/>
              <w:rPr>
                <w:sz w:val="20"/>
                <w:szCs w:val="20"/>
                <w:lang w:val="pl-PL"/>
              </w:rPr>
            </w:pPr>
            <w:r w:rsidRPr="00EB02AD">
              <w:rPr>
                <w:rFonts w:cs="Arial"/>
                <w:sz w:val="20"/>
                <w:szCs w:val="20"/>
                <w:lang w:val="pl-PL" w:eastAsia="pl-PL"/>
              </w:rPr>
              <w:t>wartość aktualna: 0</w:t>
            </w:r>
          </w:p>
          <w:p w14:paraId="7ECE1672" w14:textId="77777777" w:rsidR="001A38BE" w:rsidRPr="00EB02AD" w:rsidRDefault="001A38BE" w:rsidP="009366D2">
            <w:pPr>
              <w:pStyle w:val="Tekstpodstawowy2"/>
              <w:ind w:left="34"/>
              <w:rPr>
                <w:rFonts w:cs="Arial"/>
                <w:sz w:val="20"/>
                <w:szCs w:val="20"/>
                <w:lang w:val="pl-PL" w:eastAsia="pl-PL"/>
              </w:rPr>
            </w:pPr>
            <w:r w:rsidRPr="00EB02AD">
              <w:rPr>
                <w:rFonts w:cs="Arial"/>
                <w:sz w:val="20"/>
                <w:szCs w:val="20"/>
                <w:lang w:val="pl-PL" w:eastAsia="pl-PL"/>
              </w:rPr>
              <w:t>wartość docelowa:1</w:t>
            </w:r>
            <w:r>
              <w:rPr>
                <w:rFonts w:cs="Arial"/>
                <w:sz w:val="20"/>
                <w:szCs w:val="20"/>
                <w:lang w:val="pl-PL" w:eastAsia="pl-PL"/>
              </w:rPr>
              <w:t>8</w:t>
            </w:r>
            <w:r w:rsidRPr="00EB02AD">
              <w:rPr>
                <w:rFonts w:cs="Arial"/>
                <w:sz w:val="20"/>
                <w:szCs w:val="20"/>
                <w:lang w:val="pl-PL" w:eastAsia="pl-PL"/>
              </w:rPr>
              <w:t xml:space="preserve"> TB</w:t>
            </w:r>
          </w:p>
          <w:p w14:paraId="4340023C" w14:textId="77777777" w:rsidR="001A38BE" w:rsidRPr="00EB02AD" w:rsidRDefault="001A38BE" w:rsidP="003F2373">
            <w:pPr>
              <w:pStyle w:val="Tekstpodstawowy2"/>
              <w:ind w:left="34"/>
              <w:rPr>
                <w:rFonts w:cs="Arial"/>
                <w:sz w:val="20"/>
                <w:lang w:val="pl-PL" w:eastAsia="pl-PL"/>
              </w:rPr>
            </w:pPr>
          </w:p>
        </w:tc>
      </w:tr>
      <w:bookmarkEnd w:id="7"/>
      <w:tr w:rsidR="001A38BE" w:rsidRPr="00EB02AD" w14:paraId="49955560" w14:textId="77777777" w:rsidTr="009366D2">
        <w:trPr>
          <w:trHeight w:val="499"/>
        </w:trPr>
        <w:tc>
          <w:tcPr>
            <w:tcW w:w="1984" w:type="dxa"/>
            <w:shd w:val="clear" w:color="auto" w:fill="E7E6E6"/>
          </w:tcPr>
          <w:p w14:paraId="3AB4832A" w14:textId="77777777" w:rsidR="001A38BE" w:rsidRPr="00EB02AD" w:rsidRDefault="001A38BE" w:rsidP="009366D2">
            <w:pPr>
              <w:rPr>
                <w:rFonts w:cs="Arial"/>
                <w:b/>
                <w:sz w:val="20"/>
                <w:szCs w:val="24"/>
                <w:lang w:val="pl-PL"/>
              </w:rPr>
            </w:pPr>
            <w:r w:rsidRPr="00EB02AD">
              <w:rPr>
                <w:rFonts w:cs="Arial"/>
                <w:b/>
                <w:sz w:val="20"/>
                <w:szCs w:val="24"/>
                <w:lang w:val="pl-PL"/>
              </w:rPr>
              <w:t>Metoda pomiaru KPI</w:t>
            </w:r>
          </w:p>
        </w:tc>
        <w:tc>
          <w:tcPr>
            <w:tcW w:w="7655" w:type="dxa"/>
            <w:shd w:val="clear" w:color="auto" w:fill="FFFFFF"/>
          </w:tcPr>
          <w:p w14:paraId="3A18C889" w14:textId="77777777" w:rsidR="001A38BE" w:rsidRPr="00EB02AD" w:rsidRDefault="001A38BE" w:rsidP="009366D2">
            <w:pPr>
              <w:pStyle w:val="Tekstpodstawowy2"/>
              <w:numPr>
                <w:ilvl w:val="0"/>
                <w:numId w:val="20"/>
              </w:numPr>
              <w:spacing w:line="259" w:lineRule="auto"/>
              <w:jc w:val="both"/>
              <w:rPr>
                <w:rFonts w:eastAsia="MS MinNew Roman" w:cs="Arial"/>
                <w:bCs/>
                <w:sz w:val="20"/>
                <w:szCs w:val="20"/>
                <w:lang w:val="pl-PL" w:eastAsia="pl-PL"/>
              </w:rPr>
            </w:pPr>
            <w:r w:rsidRPr="00EB02AD">
              <w:rPr>
                <w:rFonts w:eastAsia="MS MinNew Roman" w:cs="Arial"/>
                <w:b/>
                <w:bCs/>
                <w:sz w:val="20"/>
                <w:szCs w:val="20"/>
                <w:lang w:val="pl-PL" w:eastAsia="pl-PL"/>
              </w:rPr>
              <w:t xml:space="preserve">Liczba </w:t>
            </w:r>
            <w:proofErr w:type="spellStart"/>
            <w:r w:rsidRPr="00EB02AD">
              <w:rPr>
                <w:rFonts w:eastAsia="MS MinNew Roman" w:cs="Arial"/>
                <w:b/>
                <w:bCs/>
                <w:sz w:val="20"/>
                <w:szCs w:val="20"/>
                <w:lang w:val="pl-PL" w:eastAsia="pl-PL"/>
              </w:rPr>
              <w:t>zdigitalizowanych</w:t>
            </w:r>
            <w:proofErr w:type="spellEnd"/>
            <w:r w:rsidRPr="00EB02AD">
              <w:rPr>
                <w:rFonts w:eastAsia="MS MinNew Roman" w:cs="Arial"/>
                <w:b/>
                <w:bCs/>
                <w:sz w:val="20"/>
                <w:szCs w:val="20"/>
                <w:lang w:val="pl-PL" w:eastAsia="pl-PL"/>
              </w:rPr>
              <w:t xml:space="preserve"> dokumentów zawierających informacje sektora publicznego / Liczba </w:t>
            </w:r>
            <w:proofErr w:type="spellStart"/>
            <w:r w:rsidRPr="00EB02AD">
              <w:rPr>
                <w:rFonts w:eastAsia="MS MinNew Roman" w:cs="Arial"/>
                <w:b/>
                <w:bCs/>
                <w:sz w:val="20"/>
                <w:szCs w:val="20"/>
                <w:lang w:val="pl-PL" w:eastAsia="pl-PL"/>
              </w:rPr>
              <w:t>zdigitalizowanych</w:t>
            </w:r>
            <w:proofErr w:type="spellEnd"/>
            <w:r w:rsidRPr="00EB02AD">
              <w:rPr>
                <w:rFonts w:eastAsia="MS MinNew Roman" w:cs="Arial"/>
                <w:b/>
                <w:bCs/>
                <w:sz w:val="20"/>
                <w:szCs w:val="20"/>
                <w:lang w:val="pl-PL" w:eastAsia="pl-PL"/>
              </w:rPr>
              <w:t xml:space="preserve"> jednostek archiwalnych:</w:t>
            </w:r>
            <w:r w:rsidRPr="00EB02AD">
              <w:rPr>
                <w:rFonts w:eastAsia="MS MinNew Roman" w:cs="Arial"/>
                <w:bCs/>
                <w:sz w:val="20"/>
                <w:szCs w:val="20"/>
                <w:lang w:val="pl-PL" w:eastAsia="pl-PL"/>
              </w:rPr>
              <w:t xml:space="preserve"> Protokoły zawierające zestawienia </w:t>
            </w:r>
            <w:proofErr w:type="spellStart"/>
            <w:r w:rsidRPr="00EB02AD">
              <w:rPr>
                <w:rFonts w:eastAsia="MS MinNew Roman" w:cs="Arial"/>
                <w:bCs/>
                <w:sz w:val="20"/>
                <w:szCs w:val="20"/>
                <w:lang w:val="pl-PL" w:eastAsia="pl-PL"/>
              </w:rPr>
              <w:t>zdigitalizowanych</w:t>
            </w:r>
            <w:proofErr w:type="spellEnd"/>
            <w:r w:rsidRPr="00EB02AD">
              <w:rPr>
                <w:rFonts w:eastAsia="MS MinNew Roman" w:cs="Arial"/>
                <w:bCs/>
                <w:sz w:val="20"/>
                <w:szCs w:val="20"/>
                <w:lang w:val="pl-PL" w:eastAsia="pl-PL"/>
              </w:rPr>
              <w:t xml:space="preserve"> archiwaliów w każdym roku trwania projektu, dane pozyskane z repozytorium (bazy danych), sprawozdania merytoryczne Beneficjenta</w:t>
            </w:r>
          </w:p>
          <w:p w14:paraId="63D20749" w14:textId="77777777" w:rsidR="001A38BE" w:rsidRPr="00EB02AD" w:rsidRDefault="001A38BE" w:rsidP="009366D2">
            <w:pPr>
              <w:pStyle w:val="Tekstpodstawowy2"/>
              <w:numPr>
                <w:ilvl w:val="0"/>
                <w:numId w:val="20"/>
              </w:numPr>
              <w:spacing w:after="0" w:line="259" w:lineRule="auto"/>
              <w:jc w:val="both"/>
              <w:rPr>
                <w:rFonts w:eastAsia="MS MinNew Roman" w:cs="Arial"/>
                <w:bCs/>
                <w:sz w:val="20"/>
                <w:szCs w:val="20"/>
                <w:lang w:val="pl-PL" w:eastAsia="pl-PL"/>
              </w:rPr>
            </w:pPr>
            <w:r w:rsidRPr="00EB02AD">
              <w:rPr>
                <w:rFonts w:eastAsia="MS MinNew Roman" w:cs="Arial"/>
                <w:b/>
                <w:bCs/>
                <w:sz w:val="20"/>
                <w:szCs w:val="20"/>
                <w:lang w:val="pl-PL" w:eastAsia="pl-PL"/>
              </w:rPr>
              <w:t>Liczba udostępnionych on-line dokumentów zawierających informacje sektora publicznego</w:t>
            </w:r>
            <w:r w:rsidRPr="00EB02AD">
              <w:rPr>
                <w:rFonts w:eastAsia="MS MinNew Roman" w:cs="Arial"/>
                <w:bCs/>
                <w:sz w:val="20"/>
                <w:szCs w:val="20"/>
                <w:lang w:val="pl-PL" w:eastAsia="pl-PL"/>
              </w:rPr>
              <w:t>: wskaźnik mierzony na podstawie raportów wygenerowanych z portalu mierzony od momentu jego uruchomienia.</w:t>
            </w:r>
          </w:p>
          <w:p w14:paraId="0B6E5B5B" w14:textId="77777777" w:rsidR="001A38BE" w:rsidRPr="00EB02AD" w:rsidRDefault="001A38BE" w:rsidP="009366D2">
            <w:pPr>
              <w:pStyle w:val="Tekstpodstawowy2"/>
              <w:spacing w:after="0" w:line="259" w:lineRule="auto"/>
              <w:ind w:left="720"/>
              <w:jc w:val="both"/>
              <w:rPr>
                <w:rFonts w:eastAsia="MS MinNew Roman" w:cs="Arial"/>
                <w:bCs/>
                <w:sz w:val="20"/>
                <w:szCs w:val="20"/>
                <w:lang w:val="pl-PL" w:eastAsia="pl-PL"/>
              </w:rPr>
            </w:pPr>
          </w:p>
          <w:p w14:paraId="23B371C0" w14:textId="77777777" w:rsidR="001A38BE" w:rsidRPr="00EB02AD" w:rsidRDefault="001A38BE" w:rsidP="009366D2">
            <w:pPr>
              <w:pStyle w:val="Tekstpodstawowy2"/>
              <w:numPr>
                <w:ilvl w:val="0"/>
                <w:numId w:val="20"/>
              </w:numPr>
              <w:spacing w:line="259" w:lineRule="auto"/>
              <w:jc w:val="both"/>
              <w:rPr>
                <w:rFonts w:eastAsia="MS MinNew Roman" w:cs="Arial"/>
                <w:bCs/>
                <w:sz w:val="20"/>
                <w:szCs w:val="20"/>
                <w:lang w:val="pl-PL" w:eastAsia="pl-PL"/>
              </w:rPr>
            </w:pPr>
            <w:r w:rsidRPr="00EB02AD">
              <w:rPr>
                <w:rFonts w:eastAsia="MS MinNew Roman" w:cs="Arial"/>
                <w:b/>
                <w:bCs/>
                <w:sz w:val="20"/>
                <w:szCs w:val="20"/>
                <w:lang w:val="pl-PL" w:eastAsia="pl-PL"/>
              </w:rPr>
              <w:t>Liczba podmiotów, które udostępniły on-line informacje sektora publicznego:</w:t>
            </w:r>
            <w:r w:rsidRPr="00EB02AD">
              <w:rPr>
                <w:rFonts w:eastAsia="MS MinNew Roman" w:cs="Arial"/>
                <w:bCs/>
                <w:sz w:val="20"/>
                <w:szCs w:val="20"/>
                <w:lang w:val="pl-PL" w:eastAsia="pl-PL"/>
              </w:rPr>
              <w:t xml:space="preserve"> umowa dofinansowania, protokoły z odbioru prac informatycznych,  protokół i raport techniczny oraz finansowy z realizacji projektu, audyt i weryfikacja funkcjonalności portalu internetowego i repozytorium</w:t>
            </w:r>
          </w:p>
          <w:p w14:paraId="361F955D" w14:textId="77777777" w:rsidR="001A38BE" w:rsidRPr="00EB02AD" w:rsidRDefault="001A38BE" w:rsidP="009366D2">
            <w:pPr>
              <w:pStyle w:val="Tekstpodstawowy2"/>
              <w:numPr>
                <w:ilvl w:val="0"/>
                <w:numId w:val="20"/>
              </w:numPr>
              <w:spacing w:after="0" w:line="259" w:lineRule="auto"/>
              <w:jc w:val="both"/>
              <w:rPr>
                <w:rFonts w:eastAsia="MS MinNew Roman" w:cs="Arial"/>
                <w:b/>
                <w:bCs/>
                <w:sz w:val="20"/>
                <w:szCs w:val="20"/>
                <w:lang w:val="pl-PL" w:eastAsia="pl-PL"/>
              </w:rPr>
            </w:pPr>
            <w:r w:rsidRPr="00EB02AD">
              <w:rPr>
                <w:rFonts w:eastAsia="MS MinNew Roman" w:cs="Arial"/>
                <w:b/>
                <w:bCs/>
                <w:sz w:val="20"/>
                <w:szCs w:val="20"/>
                <w:lang w:val="pl-PL" w:eastAsia="pl-PL"/>
              </w:rPr>
              <w:t xml:space="preserve">Liczba utworzonych API: </w:t>
            </w:r>
            <w:r w:rsidRPr="00156CA4">
              <w:rPr>
                <w:rFonts w:eastAsia="MS MinNew Roman" w:cs="Arial"/>
                <w:sz w:val="20"/>
                <w:szCs w:val="20"/>
                <w:highlight w:val="yellow"/>
                <w:lang w:val="pl-PL" w:eastAsia="pl-PL"/>
              </w:rPr>
              <w:t>jednorazowo, potwierdzenie faktycznej realizacji interfejsu API przez wykonawcę na podstawie protokołu z odbioru prac informatycznych</w:t>
            </w:r>
          </w:p>
          <w:p w14:paraId="74B1D69E" w14:textId="77777777" w:rsidR="001A38BE" w:rsidRPr="00EB02AD" w:rsidRDefault="001A38BE" w:rsidP="009366D2">
            <w:pPr>
              <w:pStyle w:val="Tekstpodstawowy2"/>
              <w:spacing w:after="0" w:line="259" w:lineRule="auto"/>
              <w:ind w:left="720"/>
              <w:jc w:val="both"/>
              <w:rPr>
                <w:rFonts w:eastAsia="MS MinNew Roman" w:cs="Arial"/>
                <w:b/>
                <w:bCs/>
                <w:sz w:val="20"/>
                <w:szCs w:val="20"/>
                <w:lang w:val="pl-PL" w:eastAsia="pl-PL"/>
              </w:rPr>
            </w:pPr>
          </w:p>
          <w:p w14:paraId="65835053" w14:textId="77777777" w:rsidR="001A38BE" w:rsidRPr="009332FF" w:rsidRDefault="001A38BE" w:rsidP="009366D2">
            <w:pPr>
              <w:pStyle w:val="Tekstpodstawowy2"/>
              <w:numPr>
                <w:ilvl w:val="0"/>
                <w:numId w:val="20"/>
              </w:numPr>
              <w:spacing w:line="259" w:lineRule="auto"/>
              <w:jc w:val="both"/>
              <w:rPr>
                <w:rFonts w:eastAsia="MS MinNew Roman" w:cs="Arial"/>
                <w:sz w:val="20"/>
                <w:szCs w:val="20"/>
                <w:highlight w:val="yellow"/>
                <w:lang w:val="pl-PL" w:eastAsia="pl-PL"/>
              </w:rPr>
            </w:pPr>
            <w:r w:rsidRPr="00EB02AD">
              <w:rPr>
                <w:rFonts w:eastAsia="MS MinNew Roman" w:cs="Arial"/>
                <w:b/>
                <w:bCs/>
                <w:sz w:val="20"/>
                <w:szCs w:val="20"/>
                <w:lang w:val="pl-PL" w:eastAsia="pl-PL"/>
              </w:rPr>
              <w:t>Liczba baz danych udostępnionych on-line poprzez API:</w:t>
            </w:r>
            <w:r>
              <w:t xml:space="preserve"> </w:t>
            </w:r>
            <w:r w:rsidRPr="009332FF">
              <w:rPr>
                <w:rFonts w:eastAsia="MS MinNew Roman" w:cs="Arial"/>
                <w:sz w:val="20"/>
                <w:szCs w:val="20"/>
                <w:highlight w:val="yellow"/>
                <w:lang w:val="pl-PL" w:eastAsia="pl-PL"/>
              </w:rPr>
              <w:t>jednorazowo, na podstawie protokołu z odbioru prac informatycznych - uruchomienie komunikacji z wewnętrzną bazą danych.</w:t>
            </w:r>
          </w:p>
          <w:p w14:paraId="79AD73C3" w14:textId="77777777" w:rsidR="001A38BE" w:rsidRPr="00EB02AD" w:rsidRDefault="001A38BE" w:rsidP="009366D2">
            <w:pPr>
              <w:ind w:left="360"/>
              <w:rPr>
                <w:rFonts w:eastAsia="MS MinNew Roman" w:cs="Arial"/>
                <w:b/>
                <w:bCs/>
                <w:sz w:val="20"/>
                <w:lang w:val="pl-PL"/>
              </w:rPr>
            </w:pPr>
          </w:p>
          <w:p w14:paraId="0E3F0A76" w14:textId="77777777" w:rsidR="001A38BE" w:rsidRPr="00EB02AD" w:rsidRDefault="001A38BE" w:rsidP="009366D2">
            <w:pPr>
              <w:pStyle w:val="Tekstpodstawowy2"/>
              <w:numPr>
                <w:ilvl w:val="0"/>
                <w:numId w:val="20"/>
              </w:numPr>
              <w:spacing w:line="259" w:lineRule="auto"/>
              <w:jc w:val="both"/>
              <w:rPr>
                <w:rFonts w:eastAsia="MS MinNew Roman" w:cs="Arial"/>
                <w:b/>
                <w:bCs/>
                <w:sz w:val="20"/>
                <w:szCs w:val="20"/>
                <w:lang w:val="pl-PL" w:eastAsia="pl-PL"/>
              </w:rPr>
            </w:pPr>
            <w:r w:rsidRPr="00EB02AD">
              <w:rPr>
                <w:rFonts w:eastAsia="MS MinNew Roman" w:cs="Arial"/>
                <w:b/>
                <w:bCs/>
                <w:sz w:val="20"/>
                <w:szCs w:val="20"/>
                <w:lang w:val="pl-PL" w:eastAsia="pl-PL"/>
              </w:rPr>
              <w:t>Liczba pobrań/</w:t>
            </w:r>
            <w:proofErr w:type="spellStart"/>
            <w:r w:rsidRPr="00EB02AD">
              <w:rPr>
                <w:rFonts w:eastAsia="MS MinNew Roman" w:cs="Arial"/>
                <w:b/>
                <w:bCs/>
                <w:sz w:val="20"/>
                <w:szCs w:val="20"/>
                <w:lang w:val="pl-PL" w:eastAsia="pl-PL"/>
              </w:rPr>
              <w:t>odtworzeń</w:t>
            </w:r>
            <w:proofErr w:type="spellEnd"/>
            <w:r w:rsidRPr="00EB02AD">
              <w:rPr>
                <w:rFonts w:eastAsia="MS MinNew Roman" w:cs="Arial"/>
                <w:b/>
                <w:bCs/>
                <w:sz w:val="20"/>
                <w:szCs w:val="20"/>
                <w:lang w:val="pl-PL" w:eastAsia="pl-PL"/>
              </w:rPr>
              <w:t xml:space="preserve"> dokumentów zawierających informacje sektora publicznego: </w:t>
            </w:r>
            <w:r w:rsidRPr="00EB02AD">
              <w:rPr>
                <w:rFonts w:eastAsia="MS MinNew Roman" w:cs="Arial"/>
                <w:bCs/>
                <w:sz w:val="20"/>
                <w:szCs w:val="20"/>
                <w:lang w:val="pl-PL" w:eastAsia="pl-PL"/>
              </w:rPr>
              <w:t xml:space="preserve">na podstawie statystyk dostępu do zasobów. W bazie danych składowane będą rekordy reprezentujące m.in. adres URL (URI), </w:t>
            </w:r>
            <w:proofErr w:type="spellStart"/>
            <w:r w:rsidRPr="00EB02AD">
              <w:rPr>
                <w:rFonts w:eastAsia="MS MinNew Roman" w:cs="Arial"/>
                <w:bCs/>
                <w:sz w:val="20"/>
                <w:szCs w:val="20"/>
                <w:lang w:val="pl-PL" w:eastAsia="pl-PL"/>
              </w:rPr>
              <w:t>UserAgent</w:t>
            </w:r>
            <w:proofErr w:type="spellEnd"/>
            <w:r w:rsidRPr="00EB02AD">
              <w:rPr>
                <w:rFonts w:eastAsia="MS MinNew Roman" w:cs="Arial"/>
                <w:bCs/>
                <w:sz w:val="20"/>
                <w:szCs w:val="20"/>
                <w:lang w:val="pl-PL" w:eastAsia="pl-PL"/>
              </w:rPr>
              <w:t>, adres IP, czas dostępu, rozmiar pobranych danych</w:t>
            </w:r>
          </w:p>
          <w:p w14:paraId="238105D8" w14:textId="77777777" w:rsidR="001A38BE" w:rsidRPr="00EB02AD" w:rsidRDefault="001A38BE" w:rsidP="009366D2">
            <w:pPr>
              <w:pStyle w:val="Tekstpodstawowy2"/>
              <w:numPr>
                <w:ilvl w:val="0"/>
                <w:numId w:val="20"/>
              </w:numPr>
              <w:spacing w:line="259" w:lineRule="auto"/>
              <w:jc w:val="both"/>
              <w:rPr>
                <w:rFonts w:eastAsia="MS MinNew Roman" w:cs="Arial"/>
                <w:bCs/>
                <w:sz w:val="20"/>
                <w:szCs w:val="20"/>
                <w:lang w:val="pl-PL" w:eastAsia="pl-PL"/>
              </w:rPr>
            </w:pPr>
            <w:r w:rsidRPr="00EB02AD">
              <w:rPr>
                <w:rFonts w:eastAsia="MS MinNew Roman" w:cs="Arial"/>
                <w:b/>
                <w:bCs/>
                <w:sz w:val="20"/>
                <w:szCs w:val="20"/>
                <w:lang w:val="pl-PL" w:eastAsia="pl-PL"/>
              </w:rPr>
              <w:t xml:space="preserve">Rozmiar </w:t>
            </w:r>
            <w:proofErr w:type="spellStart"/>
            <w:r w:rsidRPr="00EB02AD">
              <w:rPr>
                <w:rFonts w:eastAsia="MS MinNew Roman" w:cs="Arial"/>
                <w:b/>
                <w:bCs/>
                <w:sz w:val="20"/>
                <w:szCs w:val="20"/>
                <w:lang w:val="pl-PL" w:eastAsia="pl-PL"/>
              </w:rPr>
              <w:t>zdigitalizowanej</w:t>
            </w:r>
            <w:proofErr w:type="spellEnd"/>
            <w:r w:rsidRPr="00EB02AD">
              <w:rPr>
                <w:rFonts w:eastAsia="MS MinNew Roman" w:cs="Arial"/>
                <w:b/>
                <w:bCs/>
                <w:sz w:val="20"/>
                <w:szCs w:val="20"/>
                <w:lang w:val="pl-PL" w:eastAsia="pl-PL"/>
              </w:rPr>
              <w:t xml:space="preserve"> informacji sektora publicznego –</w:t>
            </w:r>
            <w:r w:rsidRPr="00EB02AD">
              <w:rPr>
                <w:rFonts w:eastAsia="MS MinNew Roman" w:cs="Arial"/>
                <w:bCs/>
                <w:sz w:val="20"/>
                <w:szCs w:val="20"/>
                <w:lang w:val="pl-PL" w:eastAsia="pl-PL"/>
              </w:rPr>
              <w:t xml:space="preserve">pomiar na podstawie rzeczywistego rozmiaru </w:t>
            </w:r>
            <w:proofErr w:type="spellStart"/>
            <w:r w:rsidRPr="00EB02AD">
              <w:rPr>
                <w:rFonts w:eastAsia="MS MinNew Roman" w:cs="Arial"/>
                <w:bCs/>
                <w:sz w:val="20"/>
                <w:szCs w:val="20"/>
                <w:lang w:val="pl-PL" w:eastAsia="pl-PL"/>
              </w:rPr>
              <w:t>zdigitalizowanej</w:t>
            </w:r>
            <w:proofErr w:type="spellEnd"/>
            <w:r w:rsidRPr="00EB02AD">
              <w:rPr>
                <w:rFonts w:eastAsia="MS MinNew Roman" w:cs="Arial"/>
                <w:bCs/>
                <w:sz w:val="20"/>
                <w:szCs w:val="20"/>
                <w:lang w:val="pl-PL" w:eastAsia="pl-PL"/>
              </w:rPr>
              <w:t xml:space="preserve"> informacji sektora publicznego / danych archiwalnych</w:t>
            </w:r>
          </w:p>
          <w:p w14:paraId="27C9F30E" w14:textId="77777777" w:rsidR="001A38BE" w:rsidRPr="00EB02AD" w:rsidRDefault="001A38BE" w:rsidP="009366D2">
            <w:pPr>
              <w:pStyle w:val="Tekstpodstawowy2"/>
              <w:numPr>
                <w:ilvl w:val="0"/>
                <w:numId w:val="20"/>
              </w:numPr>
              <w:spacing w:line="259" w:lineRule="auto"/>
              <w:jc w:val="both"/>
              <w:rPr>
                <w:rFonts w:eastAsia="MS MinNew Roman" w:cs="Arial"/>
                <w:b/>
                <w:bCs/>
                <w:sz w:val="20"/>
                <w:szCs w:val="20"/>
                <w:lang w:val="pl-PL" w:eastAsia="pl-PL"/>
              </w:rPr>
            </w:pPr>
            <w:r w:rsidRPr="00EB02AD">
              <w:rPr>
                <w:rFonts w:eastAsia="MS MinNew Roman" w:cs="Arial"/>
                <w:b/>
                <w:bCs/>
                <w:sz w:val="20"/>
                <w:szCs w:val="20"/>
                <w:lang w:val="pl-PL" w:eastAsia="pl-PL"/>
              </w:rPr>
              <w:t xml:space="preserve">Rozmiar udostępnionych on-line informacji sektora publicznego  - </w:t>
            </w:r>
            <w:r w:rsidRPr="00EB02AD">
              <w:rPr>
                <w:rFonts w:eastAsia="MS MinNew Roman" w:cs="Arial"/>
                <w:bCs/>
                <w:sz w:val="20"/>
                <w:szCs w:val="20"/>
                <w:lang w:val="pl-PL" w:eastAsia="pl-PL"/>
              </w:rPr>
              <w:t xml:space="preserve">pomiar na podstawie rzeczywistego rozmiaru udostępnionej </w:t>
            </w:r>
            <w:proofErr w:type="spellStart"/>
            <w:r w:rsidRPr="00EB02AD">
              <w:rPr>
                <w:rFonts w:eastAsia="MS MinNew Roman" w:cs="Arial"/>
                <w:bCs/>
                <w:sz w:val="20"/>
                <w:szCs w:val="20"/>
                <w:lang w:val="pl-PL" w:eastAsia="pl-PL"/>
              </w:rPr>
              <w:t>zdigitalizowanej</w:t>
            </w:r>
            <w:proofErr w:type="spellEnd"/>
            <w:r w:rsidRPr="00EB02AD">
              <w:rPr>
                <w:rFonts w:eastAsia="MS MinNew Roman" w:cs="Arial"/>
                <w:bCs/>
                <w:sz w:val="20"/>
                <w:szCs w:val="20"/>
                <w:lang w:val="pl-PL" w:eastAsia="pl-PL"/>
              </w:rPr>
              <w:t xml:space="preserve"> informacji sektora publicznego (udostępnione pliki JPG)</w:t>
            </w:r>
          </w:p>
          <w:p w14:paraId="097E33C9" w14:textId="77777777" w:rsidR="001A38BE" w:rsidRPr="00EB02AD" w:rsidRDefault="001A38BE" w:rsidP="009366D2">
            <w:pPr>
              <w:pStyle w:val="Default"/>
              <w:rPr>
                <w:color w:val="auto"/>
                <w:sz w:val="22"/>
                <w:szCs w:val="22"/>
                <w:lang w:val="pl-PL"/>
              </w:rPr>
            </w:pPr>
            <w:r w:rsidRPr="00EB02AD">
              <w:rPr>
                <w:color w:val="auto"/>
                <w:sz w:val="22"/>
                <w:szCs w:val="22"/>
                <w:lang w:val="pl-PL"/>
              </w:rPr>
              <w:t xml:space="preserve">Pomiar wszystkich KPI będzie w pełni zautomatyzowany. </w:t>
            </w:r>
          </w:p>
        </w:tc>
      </w:tr>
    </w:tbl>
    <w:p w14:paraId="00F915ED" w14:textId="77777777" w:rsidR="001A38BE" w:rsidRPr="00EB02AD" w:rsidRDefault="001A38BE" w:rsidP="001A38BE">
      <w:pPr>
        <w:pStyle w:val="Nagwek2"/>
        <w:numPr>
          <w:ilvl w:val="0"/>
          <w:numId w:val="0"/>
        </w:numPr>
        <w:ind w:firstLine="720"/>
        <w:rPr>
          <w:lang w:val="pl-PL" w:eastAsia="pl-PL"/>
        </w:rPr>
      </w:pPr>
      <w:bookmarkStart w:id="8" w:name="_Toc462924057"/>
    </w:p>
    <w:tbl>
      <w:tblPr>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4"/>
        <w:gridCol w:w="7655"/>
      </w:tblGrid>
      <w:tr w:rsidR="001A38BE" w:rsidRPr="00EB02AD" w14:paraId="35163EB4" w14:textId="77777777" w:rsidTr="009366D2">
        <w:trPr>
          <w:trHeight w:val="383"/>
        </w:trPr>
        <w:tc>
          <w:tcPr>
            <w:tcW w:w="1984" w:type="dxa"/>
            <w:shd w:val="clear" w:color="auto" w:fill="E7E6E6"/>
          </w:tcPr>
          <w:p w14:paraId="6ECAD49A" w14:textId="77777777" w:rsidR="001A38BE" w:rsidRPr="00EB02AD" w:rsidRDefault="001A38BE" w:rsidP="009366D2">
            <w:pPr>
              <w:rPr>
                <w:rFonts w:eastAsia="MS MinNew Roman" w:cs="Arial"/>
                <w:b/>
                <w:bCs/>
                <w:sz w:val="20"/>
                <w:szCs w:val="24"/>
                <w:lang w:val="pl-PL"/>
              </w:rPr>
            </w:pPr>
            <w:r w:rsidRPr="00EB02AD">
              <w:rPr>
                <w:rFonts w:eastAsia="MS MinNew Roman" w:cs="Arial"/>
                <w:b/>
                <w:bCs/>
                <w:sz w:val="20"/>
                <w:szCs w:val="24"/>
                <w:lang w:val="pl-PL"/>
              </w:rPr>
              <w:t>Cel - 2</w:t>
            </w:r>
          </w:p>
        </w:tc>
        <w:tc>
          <w:tcPr>
            <w:tcW w:w="7655" w:type="dxa"/>
            <w:shd w:val="clear" w:color="auto" w:fill="FFFFFF"/>
          </w:tcPr>
          <w:p w14:paraId="764AF7ED" w14:textId="77777777" w:rsidR="001A38BE" w:rsidRPr="00EB02AD" w:rsidRDefault="001A38BE" w:rsidP="009366D2">
            <w:pPr>
              <w:pStyle w:val="Tekstpodstawowy"/>
              <w:ind w:left="0"/>
              <w:jc w:val="both"/>
              <w:rPr>
                <w:rFonts w:cs="Arial"/>
                <w:b/>
                <w:sz w:val="20"/>
                <w:highlight w:val="yellow"/>
                <w:lang w:val="pl-PL" w:eastAsia="pl-PL"/>
              </w:rPr>
            </w:pPr>
            <w:r w:rsidRPr="00EB02AD">
              <w:rPr>
                <w:rFonts w:cs="Arial"/>
                <w:b/>
                <w:sz w:val="20"/>
                <w:szCs w:val="20"/>
                <w:lang w:val="pl-PL" w:eastAsia="pl-PL"/>
              </w:rPr>
              <w:t xml:space="preserve">Opracowanie  opisów </w:t>
            </w:r>
            <w:proofErr w:type="spellStart"/>
            <w:r w:rsidRPr="00EB02AD">
              <w:rPr>
                <w:rFonts w:cs="Arial"/>
                <w:b/>
                <w:sz w:val="20"/>
                <w:szCs w:val="20"/>
                <w:lang w:val="pl-PL" w:eastAsia="pl-PL"/>
              </w:rPr>
              <w:t>metadanowych</w:t>
            </w:r>
            <w:proofErr w:type="spellEnd"/>
            <w:r w:rsidRPr="00EB02AD">
              <w:rPr>
                <w:rFonts w:cs="Arial"/>
                <w:b/>
                <w:sz w:val="20"/>
                <w:szCs w:val="20"/>
                <w:lang w:val="pl-PL" w:eastAsia="pl-PL"/>
              </w:rPr>
              <w:t xml:space="preserve"> dla dokumentów archiwalnych poddanych digitalizacji i zapewnienie ich wysokiego poziomu naukowego i użyteczności. </w:t>
            </w:r>
          </w:p>
        </w:tc>
      </w:tr>
      <w:tr w:rsidR="001A38BE" w:rsidRPr="00EB02AD" w14:paraId="306385FF" w14:textId="77777777" w:rsidTr="009366D2">
        <w:trPr>
          <w:trHeight w:val="383"/>
        </w:trPr>
        <w:tc>
          <w:tcPr>
            <w:tcW w:w="1984" w:type="dxa"/>
            <w:shd w:val="clear" w:color="auto" w:fill="E7E6E6"/>
          </w:tcPr>
          <w:p w14:paraId="31703FC1" w14:textId="77777777" w:rsidR="001A38BE" w:rsidRPr="00EB02AD" w:rsidRDefault="001A38BE" w:rsidP="009366D2">
            <w:pPr>
              <w:rPr>
                <w:rFonts w:eastAsia="MS MinNew Roman" w:cs="Arial"/>
                <w:b/>
                <w:bCs/>
                <w:sz w:val="20"/>
                <w:szCs w:val="24"/>
                <w:lang w:val="pl-PL"/>
              </w:rPr>
            </w:pPr>
            <w:bookmarkStart w:id="9" w:name="_Hlk10192463"/>
            <w:r w:rsidRPr="00EB02AD">
              <w:rPr>
                <w:rFonts w:eastAsia="MS MinNew Roman" w:cs="Arial"/>
                <w:b/>
                <w:bCs/>
                <w:sz w:val="20"/>
                <w:szCs w:val="24"/>
                <w:lang w:val="pl-PL"/>
              </w:rPr>
              <w:t>Cel strategiczny</w:t>
            </w:r>
          </w:p>
        </w:tc>
        <w:tc>
          <w:tcPr>
            <w:tcW w:w="7655" w:type="dxa"/>
            <w:shd w:val="clear" w:color="auto" w:fill="FFFFFF"/>
          </w:tcPr>
          <w:p w14:paraId="3A4AAA14" w14:textId="77777777" w:rsidR="001A38BE" w:rsidRPr="00EB02AD" w:rsidRDefault="001A38BE" w:rsidP="009366D2">
            <w:pPr>
              <w:spacing w:after="160" w:line="259" w:lineRule="auto"/>
              <w:jc w:val="both"/>
              <w:rPr>
                <w:rFonts w:cs="Arial"/>
                <w:sz w:val="20"/>
                <w:lang w:val="pl-PL"/>
              </w:rPr>
            </w:pPr>
            <w:r w:rsidRPr="00EB02AD">
              <w:rPr>
                <w:rFonts w:cs="Arial"/>
                <w:sz w:val="20"/>
                <w:lang w:val="pl-PL"/>
              </w:rPr>
              <w:t xml:space="preserve">Cel 2 umożliwi osiągnięcia Celu szczegółowego 4 zdefiniowanego jako „Cyfrowa dostępność i użyteczność informacji sektora publicznego w ramach Programu Operacyjnego Polska Cyfrowa na lata 2014-2020”, wyznaczonego w ramach Osi priorytetowej II. E-administracja i otwarty rząd, oraz Cel szczegółowy 2: Wysoka dostępność i jakość e-usług publicznych, poprzez dostosowanie informacji do formatów umożliwiających odczyt maszynowy [dokument: </w:t>
            </w:r>
            <w:proofErr w:type="spellStart"/>
            <w:r w:rsidRPr="00EB02AD">
              <w:rPr>
                <w:rFonts w:cs="Arial"/>
                <w:sz w:val="20"/>
                <w:lang w:val="pl-PL"/>
              </w:rPr>
              <w:t>SZOoP</w:t>
            </w:r>
            <w:proofErr w:type="spellEnd"/>
            <w:r w:rsidRPr="00EB02AD">
              <w:rPr>
                <w:rFonts w:cs="Arial"/>
                <w:sz w:val="20"/>
                <w:lang w:val="pl-PL"/>
              </w:rPr>
              <w:t xml:space="preserve"> dla PO PC na lata 2014-2020].</w:t>
            </w:r>
          </w:p>
          <w:p w14:paraId="5D6B885F" w14:textId="77777777" w:rsidR="001A38BE" w:rsidRPr="00EB02AD" w:rsidRDefault="001A38BE" w:rsidP="009366D2">
            <w:pPr>
              <w:spacing w:after="160" w:line="276" w:lineRule="auto"/>
              <w:jc w:val="both"/>
              <w:rPr>
                <w:rFonts w:cs="Arial"/>
                <w:sz w:val="20"/>
                <w:lang w:val="pl-PL" w:eastAsia="pl-PL"/>
              </w:rPr>
            </w:pPr>
            <w:r w:rsidRPr="00EB02AD">
              <w:rPr>
                <w:rFonts w:cs="Arial"/>
                <w:sz w:val="20"/>
                <w:lang w:val="pl-PL" w:eastAsia="pl-PL"/>
              </w:rPr>
              <w:t>Cel jest spójny ze „Strategią na rzecz Odpowiedzialnego Rozwoju”, z cel szczegółowym III – Skuteczne państwo i instytucje służące wzrostowi oraz włączeniu społecznemu i gospodarczemu, Obszar "E-Państwo" - zgodność z działaniem "Zapewnienie e-usług adekwatnych do realnych potrzeb, zgłaszanych przez obywateli i przedsiębiorców (str.242 ).</w:t>
            </w:r>
          </w:p>
          <w:p w14:paraId="015B8CD1" w14:textId="77777777" w:rsidR="001A38BE" w:rsidRPr="00EB02AD" w:rsidRDefault="001A38BE" w:rsidP="009366D2">
            <w:pPr>
              <w:spacing w:after="160" w:line="276" w:lineRule="auto"/>
              <w:jc w:val="both"/>
              <w:rPr>
                <w:rFonts w:cs="Arial"/>
                <w:sz w:val="20"/>
                <w:lang w:val="pl-PL"/>
              </w:rPr>
            </w:pPr>
            <w:r w:rsidRPr="00EB02AD">
              <w:rPr>
                <w:rFonts w:cs="Arial"/>
                <w:sz w:val="20"/>
                <w:lang w:val="pl-PL" w:eastAsia="pl-PL"/>
              </w:rPr>
              <w:t>Cel 2 w</w:t>
            </w:r>
            <w:r w:rsidRPr="00EB02AD">
              <w:rPr>
                <w:rFonts w:cs="Arial"/>
                <w:sz w:val="20"/>
                <w:lang w:val="pl-PL"/>
              </w:rPr>
              <w:t>pisuje się w zakres "Strategii Rozwoju Kapitału Społecznego" – wykazuje zgodność z Celem 3. "Usprawnienie procesów komunikacji społecznej oraz wymiany wiedzy" ze względu na zwiększenie dostępności unikatowych treści naukowych i kulturowych w domenie publicznej.</w:t>
            </w:r>
          </w:p>
          <w:p w14:paraId="3035DB69" w14:textId="77777777" w:rsidR="001A38BE" w:rsidRPr="00EB02AD" w:rsidRDefault="001A38BE" w:rsidP="009366D2">
            <w:pPr>
              <w:spacing w:after="160" w:line="276" w:lineRule="auto"/>
              <w:contextualSpacing/>
              <w:jc w:val="both"/>
              <w:rPr>
                <w:rFonts w:cs="Arial"/>
                <w:sz w:val="20"/>
                <w:lang w:val="pl-PL"/>
              </w:rPr>
            </w:pPr>
            <w:r w:rsidRPr="00EB02AD">
              <w:rPr>
                <w:rFonts w:cs="Arial"/>
                <w:sz w:val="20"/>
                <w:lang w:val="pl-PL"/>
              </w:rPr>
              <w:t xml:space="preserve">Jest on także spójny z zapisami "Programu digitalizacji dóbr kultury oraz gromadzenia, przechowywania  i udostępniania obiektów cyfrowych w Polsce 2009-2020", wykazując zgodność z Zadaniem I Programu – „Rozbudowa polskich zasobów cyfrowych”, a zwłaszcza z Zadaniem 1.1.„Digitalizacja polskich archiwów, bibliotek, muzeów i archiwów audiowizualnych”, i zadaniem 2.2. „Bezpieczne magazyny danych i repozytoria cyfrowe” – poprzez fakt zapewnienia długotrwałego przechowywania </w:t>
            </w:r>
            <w:proofErr w:type="spellStart"/>
            <w:r w:rsidRPr="00EB02AD">
              <w:rPr>
                <w:rFonts w:cs="Arial"/>
                <w:sz w:val="20"/>
                <w:lang w:val="pl-PL"/>
              </w:rPr>
              <w:t>zdigitalizowanych</w:t>
            </w:r>
            <w:proofErr w:type="spellEnd"/>
            <w:r w:rsidRPr="00EB02AD">
              <w:rPr>
                <w:rFonts w:cs="Arial"/>
                <w:sz w:val="20"/>
                <w:lang w:val="pl-PL"/>
              </w:rPr>
              <w:t xml:space="preserve"> obiektów i ich metadanych, w sposób trwały, bezpieczny i zintegrowany.</w:t>
            </w:r>
          </w:p>
          <w:p w14:paraId="1D2F0871" w14:textId="77777777" w:rsidR="001A38BE" w:rsidRPr="00EB02AD" w:rsidRDefault="001A38BE" w:rsidP="009366D2">
            <w:pPr>
              <w:spacing w:after="160" w:line="276" w:lineRule="auto"/>
              <w:contextualSpacing/>
              <w:jc w:val="both"/>
              <w:rPr>
                <w:rFonts w:cs="Arial"/>
                <w:sz w:val="20"/>
                <w:lang w:val="pl-PL"/>
              </w:rPr>
            </w:pPr>
            <w:r w:rsidRPr="00EB02AD">
              <w:rPr>
                <w:rFonts w:cs="Arial"/>
                <w:sz w:val="20"/>
                <w:lang w:val="pl-PL"/>
              </w:rPr>
              <w:t xml:space="preserve">Spójność z „Programem Zintegrowanej Informatyzacji Państwa”, zwł. z </w:t>
            </w:r>
            <w:r w:rsidRPr="00EB02AD">
              <w:rPr>
                <w:rFonts w:eastAsia="Calibri"/>
                <w:sz w:val="20"/>
                <w:lang w:val="pl-PL"/>
              </w:rPr>
              <w:t xml:space="preserve">kierunkiem interwencji „Świadczenie e-usług publicznych” w obszarze „Kultura, nauka i studiowanie”. Zakłada bowiem stworzenie portalu umożliwiającego dostęp do informacji o zasobach nauki (w tym bibliotecznych, zdjęciowych, i archiwalnych). </w:t>
            </w:r>
          </w:p>
        </w:tc>
      </w:tr>
      <w:bookmarkEnd w:id="9"/>
      <w:tr w:rsidR="001A38BE" w:rsidRPr="00EB02AD" w14:paraId="545510BE" w14:textId="77777777" w:rsidTr="009366D2">
        <w:trPr>
          <w:trHeight w:val="383"/>
        </w:trPr>
        <w:tc>
          <w:tcPr>
            <w:tcW w:w="1984" w:type="dxa"/>
            <w:shd w:val="clear" w:color="auto" w:fill="E7E6E6"/>
          </w:tcPr>
          <w:p w14:paraId="75184689" w14:textId="77777777" w:rsidR="001A38BE" w:rsidRPr="00EB02AD" w:rsidRDefault="001A38BE" w:rsidP="009366D2">
            <w:pPr>
              <w:rPr>
                <w:rFonts w:eastAsia="MS MinNew Roman" w:cs="Arial"/>
                <w:b/>
                <w:bCs/>
                <w:sz w:val="20"/>
                <w:szCs w:val="24"/>
                <w:lang w:val="pl-PL"/>
              </w:rPr>
            </w:pPr>
            <w:r w:rsidRPr="00EB02AD">
              <w:rPr>
                <w:rFonts w:eastAsia="MS MinNew Roman" w:cs="Arial"/>
                <w:b/>
                <w:bCs/>
                <w:sz w:val="20"/>
                <w:szCs w:val="24"/>
                <w:lang w:val="pl-PL"/>
              </w:rPr>
              <w:t>Korzyść:</w:t>
            </w:r>
          </w:p>
        </w:tc>
        <w:tc>
          <w:tcPr>
            <w:tcW w:w="7655" w:type="dxa"/>
            <w:shd w:val="clear" w:color="auto" w:fill="FFFFFF"/>
          </w:tcPr>
          <w:p w14:paraId="3F56F57C" w14:textId="77777777" w:rsidR="001A38BE" w:rsidRPr="00EB02AD" w:rsidRDefault="001A38BE" w:rsidP="009366D2">
            <w:pPr>
              <w:pStyle w:val="Tekstpodstawowy2"/>
              <w:ind w:left="34"/>
              <w:jc w:val="both"/>
              <w:rPr>
                <w:rFonts w:eastAsia="MS MinNew Roman" w:cs="Arial"/>
                <w:sz w:val="20"/>
                <w:lang w:val="pl-PL"/>
              </w:rPr>
            </w:pPr>
            <w:r w:rsidRPr="00EB02AD">
              <w:rPr>
                <w:rFonts w:eastAsia="MS MinNew Roman" w:cs="Arial"/>
                <w:sz w:val="20"/>
                <w:lang w:val="pl-PL"/>
              </w:rPr>
              <w:t>- standaryzacja opisów metadanych zapewni możliwość ich automatycznej wymiany (zastosowanie schematu IPTC)</w:t>
            </w:r>
          </w:p>
          <w:p w14:paraId="06147416" w14:textId="77777777" w:rsidR="001A38BE" w:rsidRPr="00EB02AD" w:rsidRDefault="001A38BE" w:rsidP="009366D2">
            <w:pPr>
              <w:autoSpaceDE w:val="0"/>
              <w:autoSpaceDN w:val="0"/>
              <w:adjustRightInd w:val="0"/>
              <w:jc w:val="both"/>
              <w:rPr>
                <w:rFonts w:eastAsia="ArialMT" w:cs="Arial"/>
                <w:sz w:val="20"/>
                <w:lang w:val="pl-PL"/>
              </w:rPr>
            </w:pPr>
            <w:r w:rsidRPr="00EB02AD">
              <w:rPr>
                <w:rFonts w:eastAsia="MS MinNew Roman" w:cs="Arial"/>
                <w:sz w:val="20"/>
                <w:lang w:val="pl-PL"/>
              </w:rPr>
              <w:t xml:space="preserve">- </w:t>
            </w:r>
            <w:r w:rsidRPr="00EB02AD">
              <w:rPr>
                <w:rFonts w:eastAsia="ArialMT" w:cs="Arial"/>
                <w:sz w:val="20"/>
                <w:lang w:val="pl-PL"/>
              </w:rPr>
              <w:t xml:space="preserve">metadane będą miały charakter otwarty i będą gotowe do użycia przez inne podmioty lub oprogramowanie agregujące wyniki wyszukiwania z wielu źródeł, np. portale Archiwów Państwowych, Federacji Bibliotek Cyfrowych czy </w:t>
            </w:r>
            <w:proofErr w:type="spellStart"/>
            <w:r w:rsidRPr="00EB02AD">
              <w:rPr>
                <w:rFonts w:eastAsia="ArialMT" w:cs="Arial"/>
                <w:sz w:val="20"/>
                <w:lang w:val="pl-PL"/>
              </w:rPr>
              <w:t>Europeany</w:t>
            </w:r>
            <w:proofErr w:type="spellEnd"/>
          </w:p>
          <w:p w14:paraId="59B621E5" w14:textId="77777777" w:rsidR="001A38BE" w:rsidRPr="00EB02AD" w:rsidRDefault="001A38BE" w:rsidP="009366D2">
            <w:pPr>
              <w:autoSpaceDE w:val="0"/>
              <w:autoSpaceDN w:val="0"/>
              <w:adjustRightInd w:val="0"/>
              <w:jc w:val="both"/>
              <w:rPr>
                <w:rFonts w:eastAsia="ArialMT" w:cs="Arial"/>
                <w:sz w:val="20"/>
                <w:lang w:val="pl-PL"/>
              </w:rPr>
            </w:pPr>
          </w:p>
          <w:p w14:paraId="3B3F26FB" w14:textId="77777777" w:rsidR="001A38BE" w:rsidRPr="00EB02AD" w:rsidRDefault="001A38BE" w:rsidP="009366D2">
            <w:pPr>
              <w:autoSpaceDE w:val="0"/>
              <w:autoSpaceDN w:val="0"/>
              <w:adjustRightInd w:val="0"/>
              <w:jc w:val="both"/>
              <w:rPr>
                <w:rFonts w:eastAsia="ArialMT" w:cs="Arial"/>
                <w:sz w:val="20"/>
                <w:lang w:val="pl-PL"/>
              </w:rPr>
            </w:pPr>
            <w:r w:rsidRPr="00EB02AD">
              <w:rPr>
                <w:rFonts w:eastAsia="ArialMT" w:cs="Arial"/>
                <w:sz w:val="20"/>
                <w:lang w:val="pl-PL"/>
              </w:rPr>
              <w:t>- efektywniejsze i szybsze uzyskanie informacji na temat zbiorów danych archiwalnych, dostępnych dla danego obszaru,</w:t>
            </w:r>
          </w:p>
          <w:p w14:paraId="00C74E65" w14:textId="77777777" w:rsidR="001A38BE" w:rsidRPr="00EB02AD" w:rsidRDefault="001A38BE" w:rsidP="009366D2">
            <w:pPr>
              <w:autoSpaceDE w:val="0"/>
              <w:autoSpaceDN w:val="0"/>
              <w:adjustRightInd w:val="0"/>
              <w:jc w:val="both"/>
              <w:rPr>
                <w:rFonts w:eastAsia="ArialMT" w:cs="Arial"/>
                <w:sz w:val="20"/>
                <w:lang w:val="pl-PL"/>
              </w:rPr>
            </w:pPr>
          </w:p>
          <w:p w14:paraId="791718AF" w14:textId="77777777" w:rsidR="001A38BE" w:rsidRPr="00EB02AD" w:rsidRDefault="001A38BE" w:rsidP="009366D2">
            <w:pPr>
              <w:autoSpaceDE w:val="0"/>
              <w:autoSpaceDN w:val="0"/>
              <w:adjustRightInd w:val="0"/>
              <w:jc w:val="both"/>
              <w:rPr>
                <w:rFonts w:eastAsia="ArialMT" w:cs="Arial"/>
                <w:sz w:val="20"/>
                <w:lang w:val="pl-PL"/>
              </w:rPr>
            </w:pPr>
            <w:r w:rsidRPr="00EB02AD">
              <w:rPr>
                <w:rFonts w:eastAsia="ArialMT" w:cs="Arial"/>
                <w:sz w:val="20"/>
                <w:lang w:val="pl-PL"/>
              </w:rPr>
              <w:t>- wzrost roli posiadanych zbiorów archiwalnych jako wartościowych źródeł dostępnych za pośrednictwem publicznych systemów informacyjnych, szczególnie przez udostępnienie informacji o kolekcjach w Internecie</w:t>
            </w:r>
          </w:p>
          <w:p w14:paraId="061AE0EC" w14:textId="77777777" w:rsidR="001A38BE" w:rsidRPr="00EB02AD" w:rsidRDefault="001A38BE" w:rsidP="009366D2">
            <w:pPr>
              <w:autoSpaceDE w:val="0"/>
              <w:autoSpaceDN w:val="0"/>
              <w:adjustRightInd w:val="0"/>
              <w:jc w:val="both"/>
              <w:rPr>
                <w:rFonts w:eastAsia="ArialMT" w:cs="Arial"/>
                <w:sz w:val="20"/>
                <w:lang w:val="pl-PL"/>
              </w:rPr>
            </w:pPr>
          </w:p>
          <w:p w14:paraId="5033799A" w14:textId="77777777" w:rsidR="001A38BE" w:rsidRPr="00EB02AD" w:rsidRDefault="001A38BE" w:rsidP="009366D2">
            <w:pPr>
              <w:autoSpaceDE w:val="0"/>
              <w:autoSpaceDN w:val="0"/>
              <w:adjustRightInd w:val="0"/>
              <w:jc w:val="both"/>
              <w:rPr>
                <w:rFonts w:eastAsia="ArialMT" w:cs="Arial"/>
                <w:sz w:val="20"/>
                <w:lang w:val="pl-PL"/>
              </w:rPr>
            </w:pPr>
            <w:r w:rsidRPr="00EB02AD">
              <w:rPr>
                <w:rFonts w:eastAsia="ArialMT" w:cs="Arial"/>
                <w:sz w:val="20"/>
                <w:lang w:val="pl-PL"/>
              </w:rPr>
              <w:t>- łatwiejsze zarządzanie zasobami danych w ramach instytucji Beneficjenta zarządzającej portalem „Cyfrowe Archiwum Archidiecezji Krakowskiej”</w:t>
            </w:r>
          </w:p>
          <w:p w14:paraId="61CCE7CE" w14:textId="77777777" w:rsidR="001A38BE" w:rsidRPr="00EB02AD" w:rsidRDefault="001A38BE" w:rsidP="009366D2">
            <w:pPr>
              <w:autoSpaceDE w:val="0"/>
              <w:autoSpaceDN w:val="0"/>
              <w:adjustRightInd w:val="0"/>
              <w:jc w:val="both"/>
              <w:rPr>
                <w:rFonts w:eastAsia="ArialMT" w:cs="Arial"/>
                <w:sz w:val="20"/>
                <w:lang w:val="pl-PL"/>
              </w:rPr>
            </w:pPr>
          </w:p>
          <w:p w14:paraId="0CE5A208" w14:textId="77777777" w:rsidR="001A38BE" w:rsidRPr="00EB02AD" w:rsidRDefault="001A38BE" w:rsidP="009366D2">
            <w:pPr>
              <w:autoSpaceDE w:val="0"/>
              <w:autoSpaceDN w:val="0"/>
              <w:adjustRightInd w:val="0"/>
              <w:jc w:val="both"/>
              <w:rPr>
                <w:rFonts w:eastAsia="ArialMT" w:cs="Arial"/>
                <w:sz w:val="20"/>
                <w:lang w:val="pl-PL"/>
              </w:rPr>
            </w:pPr>
            <w:r w:rsidRPr="00EB02AD">
              <w:rPr>
                <w:rFonts w:eastAsia="ArialMT" w:cs="Arial"/>
                <w:sz w:val="20"/>
                <w:lang w:val="pl-PL"/>
              </w:rPr>
              <w:t xml:space="preserve">- poszerzenie kręgu użytkowników </w:t>
            </w:r>
            <w:proofErr w:type="spellStart"/>
            <w:r w:rsidRPr="00EB02AD">
              <w:rPr>
                <w:rFonts w:eastAsia="ArialMT" w:cs="Arial"/>
                <w:sz w:val="20"/>
                <w:lang w:val="pl-PL"/>
              </w:rPr>
              <w:t>zdigitalizowanych</w:t>
            </w:r>
            <w:proofErr w:type="spellEnd"/>
            <w:r w:rsidRPr="00EB02AD">
              <w:rPr>
                <w:rFonts w:eastAsia="ArialMT" w:cs="Arial"/>
                <w:sz w:val="20"/>
                <w:lang w:val="pl-PL"/>
              </w:rPr>
              <w:t xml:space="preserve"> i udostępnionych zasobów;</w:t>
            </w:r>
          </w:p>
          <w:p w14:paraId="6085B85D" w14:textId="77777777" w:rsidR="001A38BE" w:rsidRPr="00EB02AD" w:rsidRDefault="001A38BE" w:rsidP="009366D2">
            <w:pPr>
              <w:autoSpaceDE w:val="0"/>
              <w:autoSpaceDN w:val="0"/>
              <w:adjustRightInd w:val="0"/>
              <w:jc w:val="both"/>
              <w:rPr>
                <w:rFonts w:eastAsia="ArialMT" w:cs="Arial"/>
                <w:sz w:val="20"/>
                <w:lang w:val="pl-PL"/>
              </w:rPr>
            </w:pPr>
            <w:r w:rsidRPr="00EB02AD">
              <w:rPr>
                <w:rFonts w:eastAsia="ArialMT" w:cs="Arial"/>
                <w:sz w:val="20"/>
                <w:lang w:val="pl-PL"/>
              </w:rPr>
              <w:t>- poprawa jakości wyszukiwania informacji (w szczególności wyszukiwania zautomatyzowanego),</w:t>
            </w:r>
          </w:p>
          <w:p w14:paraId="04FEAF1D" w14:textId="77777777" w:rsidR="001A38BE" w:rsidRPr="00EB02AD" w:rsidRDefault="001A38BE" w:rsidP="009366D2">
            <w:pPr>
              <w:autoSpaceDE w:val="0"/>
              <w:autoSpaceDN w:val="0"/>
              <w:adjustRightInd w:val="0"/>
              <w:jc w:val="both"/>
              <w:rPr>
                <w:rFonts w:eastAsia="ArialMT" w:cs="Arial"/>
                <w:sz w:val="20"/>
                <w:lang w:val="pl-PL"/>
              </w:rPr>
            </w:pPr>
          </w:p>
          <w:p w14:paraId="3990B185" w14:textId="77777777" w:rsidR="001A38BE" w:rsidRPr="00EB02AD" w:rsidRDefault="001A38BE" w:rsidP="009366D2">
            <w:pPr>
              <w:autoSpaceDE w:val="0"/>
              <w:autoSpaceDN w:val="0"/>
              <w:adjustRightInd w:val="0"/>
              <w:jc w:val="both"/>
              <w:rPr>
                <w:rFonts w:eastAsia="ArialMT" w:cs="Arial"/>
                <w:sz w:val="20"/>
                <w:lang w:val="pl-PL"/>
              </w:rPr>
            </w:pPr>
            <w:r w:rsidRPr="00EB02AD">
              <w:rPr>
                <w:rFonts w:eastAsia="ArialMT" w:cs="Arial"/>
                <w:sz w:val="20"/>
                <w:lang w:val="pl-PL"/>
              </w:rPr>
              <w:t>- ujednolicenie struktur danych w obrębie baz danych i pomiędzy nimi,</w:t>
            </w:r>
          </w:p>
          <w:p w14:paraId="7EF707D1" w14:textId="77777777" w:rsidR="001A38BE" w:rsidRPr="00EB02AD" w:rsidRDefault="001A38BE" w:rsidP="009366D2">
            <w:pPr>
              <w:autoSpaceDE w:val="0"/>
              <w:autoSpaceDN w:val="0"/>
              <w:adjustRightInd w:val="0"/>
              <w:jc w:val="both"/>
              <w:rPr>
                <w:rFonts w:eastAsia="ArialMT" w:cs="Arial"/>
                <w:sz w:val="20"/>
                <w:lang w:val="pl-PL"/>
              </w:rPr>
            </w:pPr>
          </w:p>
          <w:p w14:paraId="65F3C839" w14:textId="77777777" w:rsidR="001A38BE" w:rsidRPr="00EB02AD" w:rsidRDefault="001A38BE" w:rsidP="009366D2">
            <w:pPr>
              <w:autoSpaceDE w:val="0"/>
              <w:autoSpaceDN w:val="0"/>
              <w:adjustRightInd w:val="0"/>
              <w:jc w:val="both"/>
              <w:rPr>
                <w:rFonts w:eastAsia="ArialMT" w:cs="Arial"/>
                <w:sz w:val="20"/>
                <w:lang w:val="pl-PL"/>
              </w:rPr>
            </w:pPr>
            <w:r w:rsidRPr="00EB02AD">
              <w:rPr>
                <w:rFonts w:eastAsia="ArialMT" w:cs="Arial"/>
                <w:sz w:val="20"/>
                <w:lang w:val="pl-PL"/>
              </w:rPr>
              <w:t>- zapewnienie posiadania ważnych danych archiwalnych</w:t>
            </w:r>
          </w:p>
        </w:tc>
      </w:tr>
      <w:tr w:rsidR="001A38BE" w:rsidRPr="00EB02AD" w14:paraId="21373C96" w14:textId="77777777" w:rsidTr="009366D2">
        <w:trPr>
          <w:trHeight w:val="274"/>
        </w:trPr>
        <w:tc>
          <w:tcPr>
            <w:tcW w:w="1984" w:type="dxa"/>
            <w:shd w:val="clear" w:color="auto" w:fill="E7E6E6"/>
          </w:tcPr>
          <w:p w14:paraId="5E70214A" w14:textId="77777777" w:rsidR="001A38BE" w:rsidRPr="00EB02AD" w:rsidRDefault="001A38BE" w:rsidP="009366D2">
            <w:pPr>
              <w:rPr>
                <w:rFonts w:eastAsia="MS MinNew Roman" w:cs="Arial"/>
                <w:b/>
                <w:bCs/>
                <w:sz w:val="20"/>
                <w:szCs w:val="24"/>
                <w:lang w:val="pl-PL"/>
              </w:rPr>
            </w:pPr>
            <w:r w:rsidRPr="00EB02AD">
              <w:rPr>
                <w:rFonts w:cs="Arial"/>
                <w:b/>
                <w:sz w:val="20"/>
                <w:szCs w:val="24"/>
                <w:lang w:val="pl-PL"/>
              </w:rPr>
              <w:t>KPI:</w:t>
            </w:r>
          </w:p>
        </w:tc>
        <w:tc>
          <w:tcPr>
            <w:tcW w:w="7655" w:type="dxa"/>
            <w:shd w:val="clear" w:color="auto" w:fill="FFFFFF"/>
          </w:tcPr>
          <w:p w14:paraId="0EB9ECAD" w14:textId="77777777" w:rsidR="001A38BE" w:rsidRPr="00EB02AD" w:rsidRDefault="001A38BE" w:rsidP="009366D2">
            <w:pPr>
              <w:pStyle w:val="Tekstpodstawowy2"/>
              <w:numPr>
                <w:ilvl w:val="0"/>
                <w:numId w:val="22"/>
              </w:numPr>
              <w:spacing w:after="0" w:line="259" w:lineRule="auto"/>
              <w:rPr>
                <w:rFonts w:eastAsia="MS MinNew Roman" w:cs="Arial"/>
                <w:bCs/>
                <w:sz w:val="20"/>
                <w:szCs w:val="20"/>
                <w:lang w:val="pl-PL" w:eastAsia="pl-PL"/>
              </w:rPr>
            </w:pPr>
            <w:r w:rsidRPr="00EB02AD">
              <w:rPr>
                <w:rFonts w:eastAsia="MS MinNew Roman" w:cs="Arial"/>
                <w:bCs/>
                <w:sz w:val="20"/>
                <w:szCs w:val="20"/>
                <w:lang w:val="pl-PL" w:eastAsia="pl-PL"/>
              </w:rPr>
              <w:t xml:space="preserve">Liczba </w:t>
            </w:r>
            <w:proofErr w:type="spellStart"/>
            <w:r w:rsidRPr="00EB02AD">
              <w:rPr>
                <w:rFonts w:eastAsia="MS MinNew Roman" w:cs="Arial"/>
                <w:bCs/>
                <w:sz w:val="20"/>
                <w:szCs w:val="20"/>
                <w:lang w:val="pl-PL" w:eastAsia="pl-PL"/>
              </w:rPr>
              <w:t>zdigitalizowanych</w:t>
            </w:r>
            <w:proofErr w:type="spellEnd"/>
            <w:r w:rsidRPr="00EB02AD">
              <w:rPr>
                <w:rFonts w:eastAsia="MS MinNew Roman" w:cs="Arial"/>
                <w:bCs/>
                <w:sz w:val="20"/>
                <w:szCs w:val="20"/>
                <w:lang w:val="pl-PL" w:eastAsia="pl-PL"/>
              </w:rPr>
              <w:t xml:space="preserve"> dokumentów zawierających informacje sektora publicznego / Liczba </w:t>
            </w:r>
            <w:proofErr w:type="spellStart"/>
            <w:r w:rsidRPr="00EB02AD">
              <w:rPr>
                <w:rFonts w:eastAsia="MS MinNew Roman" w:cs="Arial"/>
                <w:bCs/>
                <w:sz w:val="20"/>
                <w:szCs w:val="20"/>
                <w:lang w:val="pl-PL" w:eastAsia="pl-PL"/>
              </w:rPr>
              <w:t>zdigitalizowanych</w:t>
            </w:r>
            <w:proofErr w:type="spellEnd"/>
            <w:r w:rsidRPr="00EB02AD">
              <w:rPr>
                <w:rFonts w:eastAsia="MS MinNew Roman" w:cs="Arial"/>
                <w:bCs/>
                <w:sz w:val="20"/>
                <w:szCs w:val="20"/>
                <w:lang w:val="pl-PL" w:eastAsia="pl-PL"/>
              </w:rPr>
              <w:t xml:space="preserve"> jednostek archiwalnych</w:t>
            </w:r>
          </w:p>
          <w:p w14:paraId="0DB965B1" w14:textId="77777777" w:rsidR="001A38BE" w:rsidRPr="00EB02AD" w:rsidRDefault="001A38BE" w:rsidP="009366D2">
            <w:pPr>
              <w:pStyle w:val="Tekstpodstawowy2"/>
              <w:spacing w:after="0" w:line="259" w:lineRule="auto"/>
              <w:ind w:left="720"/>
              <w:rPr>
                <w:rFonts w:eastAsia="MS MinNew Roman" w:cs="Arial"/>
                <w:bCs/>
                <w:sz w:val="20"/>
                <w:szCs w:val="20"/>
                <w:lang w:val="pl-PL" w:eastAsia="pl-PL"/>
              </w:rPr>
            </w:pPr>
          </w:p>
          <w:p w14:paraId="1C7EFDA9" w14:textId="77777777" w:rsidR="001A38BE" w:rsidRPr="00EB02AD" w:rsidRDefault="001A38BE" w:rsidP="009366D2">
            <w:pPr>
              <w:pStyle w:val="Tekstpodstawowy2"/>
              <w:spacing w:after="0" w:line="259" w:lineRule="auto"/>
              <w:ind w:left="720"/>
              <w:rPr>
                <w:rFonts w:eastAsia="MS MinNew Roman" w:cs="Arial"/>
                <w:bCs/>
                <w:sz w:val="20"/>
                <w:szCs w:val="20"/>
                <w:lang w:val="pl-PL" w:eastAsia="pl-PL"/>
              </w:rPr>
            </w:pPr>
          </w:p>
          <w:p w14:paraId="4ED60560" w14:textId="77777777" w:rsidR="001A38BE" w:rsidRPr="00EB02AD" w:rsidRDefault="001A38BE" w:rsidP="009366D2">
            <w:pPr>
              <w:pStyle w:val="Tekstpodstawowy2"/>
              <w:numPr>
                <w:ilvl w:val="0"/>
                <w:numId w:val="22"/>
              </w:numPr>
              <w:spacing w:line="259" w:lineRule="auto"/>
              <w:rPr>
                <w:rFonts w:eastAsia="MS MinNew Roman" w:cs="Arial"/>
                <w:bCs/>
                <w:sz w:val="20"/>
                <w:szCs w:val="20"/>
                <w:lang w:val="pl-PL" w:eastAsia="pl-PL"/>
              </w:rPr>
            </w:pPr>
            <w:r w:rsidRPr="00EB02AD">
              <w:rPr>
                <w:rFonts w:eastAsia="MS MinNew Roman" w:cs="Arial"/>
                <w:bCs/>
                <w:sz w:val="20"/>
                <w:szCs w:val="20"/>
                <w:lang w:val="pl-PL" w:eastAsia="pl-PL"/>
              </w:rPr>
              <w:t>Liczba pobrań/</w:t>
            </w:r>
            <w:proofErr w:type="spellStart"/>
            <w:r w:rsidRPr="00EB02AD">
              <w:rPr>
                <w:rFonts w:eastAsia="MS MinNew Roman" w:cs="Arial"/>
                <w:bCs/>
                <w:sz w:val="20"/>
                <w:szCs w:val="20"/>
                <w:lang w:val="pl-PL" w:eastAsia="pl-PL"/>
              </w:rPr>
              <w:t>odtworzeń</w:t>
            </w:r>
            <w:proofErr w:type="spellEnd"/>
            <w:r w:rsidRPr="00EB02AD">
              <w:rPr>
                <w:rFonts w:eastAsia="MS MinNew Roman" w:cs="Arial"/>
                <w:bCs/>
                <w:sz w:val="20"/>
                <w:szCs w:val="20"/>
                <w:lang w:val="pl-PL" w:eastAsia="pl-PL"/>
              </w:rPr>
              <w:t xml:space="preserve"> dokumentów zawierających informacje sektora publicznego</w:t>
            </w:r>
          </w:p>
          <w:p w14:paraId="03990A92" w14:textId="77777777" w:rsidR="001A38BE" w:rsidRPr="003F2373" w:rsidRDefault="001A38BE" w:rsidP="003F2373">
            <w:pPr>
              <w:pStyle w:val="Tekstpodstawowy2"/>
              <w:numPr>
                <w:ilvl w:val="0"/>
                <w:numId w:val="22"/>
              </w:numPr>
              <w:spacing w:line="259" w:lineRule="auto"/>
              <w:rPr>
                <w:rFonts w:eastAsia="MS MinNew Roman" w:cs="Arial"/>
                <w:bCs/>
                <w:sz w:val="20"/>
                <w:szCs w:val="20"/>
                <w:lang w:val="pl-PL" w:eastAsia="pl-PL"/>
              </w:rPr>
            </w:pPr>
            <w:r w:rsidRPr="00EB02AD">
              <w:rPr>
                <w:rFonts w:eastAsia="MS MinNew Roman" w:cs="Arial"/>
                <w:bCs/>
                <w:sz w:val="20"/>
                <w:szCs w:val="20"/>
                <w:lang w:val="pl-PL" w:eastAsia="pl-PL"/>
              </w:rPr>
              <w:t xml:space="preserve">Rozmiar </w:t>
            </w:r>
            <w:proofErr w:type="spellStart"/>
            <w:r w:rsidRPr="00EB02AD">
              <w:rPr>
                <w:rFonts w:eastAsia="MS MinNew Roman" w:cs="Arial"/>
                <w:bCs/>
                <w:sz w:val="20"/>
                <w:szCs w:val="20"/>
                <w:lang w:val="pl-PL" w:eastAsia="pl-PL"/>
              </w:rPr>
              <w:t>zdigitalizowanej</w:t>
            </w:r>
            <w:proofErr w:type="spellEnd"/>
            <w:r w:rsidRPr="00EB02AD">
              <w:rPr>
                <w:rFonts w:eastAsia="MS MinNew Roman" w:cs="Arial"/>
                <w:bCs/>
                <w:sz w:val="20"/>
                <w:szCs w:val="20"/>
                <w:lang w:val="pl-PL" w:eastAsia="pl-PL"/>
              </w:rPr>
              <w:t xml:space="preserve"> informacji sektora publicznego </w:t>
            </w:r>
          </w:p>
        </w:tc>
      </w:tr>
      <w:tr w:rsidR="001A38BE" w:rsidRPr="00EB02AD" w14:paraId="7B16B74F" w14:textId="77777777" w:rsidTr="009366D2">
        <w:trPr>
          <w:trHeight w:val="478"/>
        </w:trPr>
        <w:tc>
          <w:tcPr>
            <w:tcW w:w="1984" w:type="dxa"/>
            <w:shd w:val="clear" w:color="auto" w:fill="E7E6E6"/>
          </w:tcPr>
          <w:p w14:paraId="5F1C0D26" w14:textId="77777777" w:rsidR="001A38BE" w:rsidRPr="00EB02AD" w:rsidRDefault="001A38BE" w:rsidP="009366D2">
            <w:pPr>
              <w:rPr>
                <w:rFonts w:cs="Arial"/>
                <w:b/>
                <w:sz w:val="20"/>
                <w:szCs w:val="24"/>
                <w:lang w:val="pl-PL"/>
              </w:rPr>
            </w:pPr>
            <w:r w:rsidRPr="00EB02AD">
              <w:rPr>
                <w:rFonts w:cs="Arial"/>
                <w:b/>
                <w:sz w:val="20"/>
                <w:szCs w:val="24"/>
                <w:lang w:val="pl-PL"/>
              </w:rPr>
              <w:t>Wartość aktualna i docelowa KPI:</w:t>
            </w:r>
          </w:p>
        </w:tc>
        <w:tc>
          <w:tcPr>
            <w:tcW w:w="7655" w:type="dxa"/>
            <w:shd w:val="clear" w:color="auto" w:fill="FFFFFF"/>
          </w:tcPr>
          <w:p w14:paraId="52314FA8" w14:textId="77777777" w:rsidR="001A38BE" w:rsidRPr="00EB02AD" w:rsidRDefault="001A38BE" w:rsidP="009366D2">
            <w:pPr>
              <w:pStyle w:val="Tekstpodstawowy2"/>
              <w:numPr>
                <w:ilvl w:val="0"/>
                <w:numId w:val="23"/>
              </w:numPr>
              <w:spacing w:after="0" w:line="259" w:lineRule="auto"/>
              <w:rPr>
                <w:rFonts w:eastAsia="MS MinNew Roman" w:cs="Arial"/>
                <w:b/>
                <w:bCs/>
                <w:sz w:val="20"/>
                <w:szCs w:val="20"/>
                <w:lang w:val="pl-PL" w:eastAsia="pl-PL"/>
              </w:rPr>
            </w:pPr>
            <w:r w:rsidRPr="00EB02AD">
              <w:rPr>
                <w:rFonts w:eastAsia="MS MinNew Roman" w:cs="Arial"/>
                <w:b/>
                <w:bCs/>
                <w:sz w:val="20"/>
                <w:szCs w:val="20"/>
                <w:lang w:val="pl-PL" w:eastAsia="pl-PL"/>
              </w:rPr>
              <w:t xml:space="preserve">Liczba </w:t>
            </w:r>
            <w:proofErr w:type="spellStart"/>
            <w:r w:rsidRPr="00EB02AD">
              <w:rPr>
                <w:rFonts w:eastAsia="MS MinNew Roman" w:cs="Arial"/>
                <w:b/>
                <w:bCs/>
                <w:sz w:val="20"/>
                <w:szCs w:val="20"/>
                <w:lang w:val="pl-PL" w:eastAsia="pl-PL"/>
              </w:rPr>
              <w:t>zdigitalizowanych</w:t>
            </w:r>
            <w:proofErr w:type="spellEnd"/>
            <w:r w:rsidRPr="00EB02AD">
              <w:rPr>
                <w:rFonts w:eastAsia="MS MinNew Roman" w:cs="Arial"/>
                <w:b/>
                <w:bCs/>
                <w:sz w:val="20"/>
                <w:szCs w:val="20"/>
                <w:lang w:val="pl-PL" w:eastAsia="pl-PL"/>
              </w:rPr>
              <w:t xml:space="preserve"> dokumentów zawierających informacje sektora publicznego / Liczba </w:t>
            </w:r>
            <w:proofErr w:type="spellStart"/>
            <w:r w:rsidRPr="00EB02AD">
              <w:rPr>
                <w:rFonts w:eastAsia="MS MinNew Roman" w:cs="Arial"/>
                <w:b/>
                <w:bCs/>
                <w:sz w:val="20"/>
                <w:szCs w:val="20"/>
                <w:lang w:val="pl-PL" w:eastAsia="pl-PL"/>
              </w:rPr>
              <w:t>zdigitalizowanych</w:t>
            </w:r>
            <w:proofErr w:type="spellEnd"/>
            <w:r w:rsidRPr="00EB02AD">
              <w:rPr>
                <w:rFonts w:eastAsia="MS MinNew Roman" w:cs="Arial"/>
                <w:b/>
                <w:bCs/>
                <w:sz w:val="20"/>
                <w:szCs w:val="20"/>
                <w:lang w:val="pl-PL" w:eastAsia="pl-PL"/>
              </w:rPr>
              <w:t xml:space="preserve"> jednostek archiwalnych</w:t>
            </w:r>
          </w:p>
          <w:p w14:paraId="48C9CC9A" w14:textId="77777777" w:rsidR="001A38BE" w:rsidRPr="00EB02AD" w:rsidRDefault="001A38BE" w:rsidP="009366D2">
            <w:pPr>
              <w:pStyle w:val="Tekstpodstawowy2"/>
              <w:ind w:left="34"/>
              <w:rPr>
                <w:sz w:val="20"/>
                <w:szCs w:val="20"/>
                <w:lang w:val="pl-PL"/>
              </w:rPr>
            </w:pPr>
            <w:r w:rsidRPr="00EB02AD">
              <w:rPr>
                <w:rFonts w:cs="Arial"/>
                <w:sz w:val="20"/>
                <w:szCs w:val="20"/>
                <w:lang w:val="pl-PL" w:eastAsia="pl-PL"/>
              </w:rPr>
              <w:t>wartość aktualna: 0</w:t>
            </w:r>
          </w:p>
          <w:p w14:paraId="00BB115B" w14:textId="77777777" w:rsidR="001A38BE" w:rsidRPr="00EB02AD" w:rsidRDefault="001A38BE" w:rsidP="009366D2">
            <w:pPr>
              <w:pStyle w:val="Tekstpodstawowy2"/>
              <w:ind w:left="34"/>
              <w:rPr>
                <w:rFonts w:cs="Arial"/>
                <w:sz w:val="20"/>
                <w:szCs w:val="22"/>
                <w:lang w:val="pl-PL" w:eastAsia="pl-PL"/>
              </w:rPr>
            </w:pPr>
            <w:r w:rsidRPr="00EB02AD">
              <w:rPr>
                <w:rFonts w:cs="Arial"/>
                <w:sz w:val="20"/>
                <w:szCs w:val="20"/>
                <w:lang w:val="pl-PL" w:eastAsia="pl-PL"/>
              </w:rPr>
              <w:t>wartość docelowa: 1022 (</w:t>
            </w:r>
            <w:r w:rsidRPr="00EB02AD">
              <w:rPr>
                <w:rFonts w:cs="Arial"/>
                <w:sz w:val="20"/>
                <w:szCs w:val="22"/>
                <w:lang w:val="pl-PL" w:eastAsia="pl-PL"/>
              </w:rPr>
              <w:t>385.170 kart/stron)</w:t>
            </w:r>
          </w:p>
          <w:p w14:paraId="239588A2" w14:textId="77777777" w:rsidR="001A38BE" w:rsidRPr="00EB02AD" w:rsidRDefault="001A38BE" w:rsidP="009366D2">
            <w:pPr>
              <w:pStyle w:val="Tekstpodstawowy2"/>
              <w:numPr>
                <w:ilvl w:val="0"/>
                <w:numId w:val="23"/>
              </w:numPr>
              <w:spacing w:line="259" w:lineRule="auto"/>
              <w:rPr>
                <w:rFonts w:eastAsia="MS MinNew Roman" w:cs="Arial"/>
                <w:b/>
                <w:bCs/>
                <w:sz w:val="20"/>
                <w:szCs w:val="20"/>
                <w:lang w:val="pl-PL" w:eastAsia="pl-PL"/>
              </w:rPr>
            </w:pPr>
            <w:r w:rsidRPr="00EB02AD">
              <w:rPr>
                <w:rFonts w:eastAsia="MS MinNew Roman" w:cs="Arial"/>
                <w:b/>
                <w:bCs/>
                <w:sz w:val="20"/>
                <w:szCs w:val="20"/>
                <w:lang w:val="pl-PL" w:eastAsia="pl-PL"/>
              </w:rPr>
              <w:t>Liczba pobrań/</w:t>
            </w:r>
            <w:proofErr w:type="spellStart"/>
            <w:r w:rsidRPr="00EB02AD">
              <w:rPr>
                <w:rFonts w:eastAsia="MS MinNew Roman" w:cs="Arial"/>
                <w:b/>
                <w:bCs/>
                <w:sz w:val="20"/>
                <w:szCs w:val="20"/>
                <w:lang w:val="pl-PL" w:eastAsia="pl-PL"/>
              </w:rPr>
              <w:t>odtworzeń</w:t>
            </w:r>
            <w:proofErr w:type="spellEnd"/>
            <w:r w:rsidRPr="00EB02AD">
              <w:rPr>
                <w:rFonts w:eastAsia="MS MinNew Roman" w:cs="Arial"/>
                <w:b/>
                <w:bCs/>
                <w:sz w:val="20"/>
                <w:szCs w:val="20"/>
                <w:lang w:val="pl-PL" w:eastAsia="pl-PL"/>
              </w:rPr>
              <w:t xml:space="preserve"> dokumentów zawierających informacje sektora publicznego</w:t>
            </w:r>
          </w:p>
          <w:p w14:paraId="3AA767A6" w14:textId="77777777" w:rsidR="001A38BE" w:rsidRPr="00EB02AD" w:rsidRDefault="001A38BE" w:rsidP="009366D2">
            <w:pPr>
              <w:pStyle w:val="Tekstpodstawowy2"/>
              <w:ind w:left="34"/>
              <w:rPr>
                <w:sz w:val="20"/>
                <w:szCs w:val="20"/>
                <w:lang w:val="pl-PL"/>
              </w:rPr>
            </w:pPr>
            <w:r w:rsidRPr="00EB02AD">
              <w:rPr>
                <w:rFonts w:cs="Arial"/>
                <w:sz w:val="20"/>
                <w:szCs w:val="20"/>
                <w:lang w:val="pl-PL" w:eastAsia="pl-PL"/>
              </w:rPr>
              <w:t>wartość aktualna: 0</w:t>
            </w:r>
          </w:p>
          <w:p w14:paraId="43402482" w14:textId="77777777" w:rsidR="001A38BE" w:rsidRPr="00EB02AD" w:rsidRDefault="001A38BE" w:rsidP="009366D2">
            <w:pPr>
              <w:pStyle w:val="Tekstpodstawowy2"/>
              <w:ind w:left="34"/>
              <w:rPr>
                <w:rFonts w:cs="Arial"/>
                <w:sz w:val="20"/>
                <w:szCs w:val="20"/>
                <w:lang w:val="pl-PL" w:eastAsia="pl-PL"/>
              </w:rPr>
            </w:pPr>
            <w:r w:rsidRPr="00EB02AD">
              <w:rPr>
                <w:rFonts w:cs="Arial"/>
                <w:sz w:val="20"/>
                <w:szCs w:val="20"/>
                <w:lang w:val="pl-PL" w:eastAsia="pl-PL"/>
              </w:rPr>
              <w:t>wartość docelowa: 51000</w:t>
            </w:r>
          </w:p>
          <w:p w14:paraId="0EC55F41" w14:textId="77777777" w:rsidR="001A38BE" w:rsidRPr="00EB02AD" w:rsidRDefault="001A38BE" w:rsidP="009366D2">
            <w:pPr>
              <w:pStyle w:val="Tekstpodstawowy2"/>
              <w:numPr>
                <w:ilvl w:val="0"/>
                <w:numId w:val="23"/>
              </w:numPr>
              <w:spacing w:line="259" w:lineRule="auto"/>
              <w:rPr>
                <w:rFonts w:eastAsia="MS MinNew Roman" w:cs="Arial"/>
                <w:b/>
                <w:bCs/>
                <w:sz w:val="20"/>
                <w:szCs w:val="20"/>
                <w:lang w:val="pl-PL" w:eastAsia="pl-PL"/>
              </w:rPr>
            </w:pPr>
            <w:r w:rsidRPr="00EB02AD">
              <w:rPr>
                <w:rFonts w:eastAsia="MS MinNew Roman" w:cs="Arial"/>
                <w:b/>
                <w:bCs/>
                <w:sz w:val="20"/>
                <w:szCs w:val="20"/>
                <w:lang w:val="pl-PL" w:eastAsia="pl-PL"/>
              </w:rPr>
              <w:t xml:space="preserve">Rozmiar </w:t>
            </w:r>
            <w:proofErr w:type="spellStart"/>
            <w:r w:rsidRPr="00EB02AD">
              <w:rPr>
                <w:rFonts w:eastAsia="MS MinNew Roman" w:cs="Arial"/>
                <w:b/>
                <w:bCs/>
                <w:sz w:val="20"/>
                <w:szCs w:val="20"/>
                <w:lang w:val="pl-PL" w:eastAsia="pl-PL"/>
              </w:rPr>
              <w:t>zdigitalizowanej</w:t>
            </w:r>
            <w:proofErr w:type="spellEnd"/>
            <w:r w:rsidRPr="00EB02AD">
              <w:rPr>
                <w:rFonts w:eastAsia="MS MinNew Roman" w:cs="Arial"/>
                <w:b/>
                <w:bCs/>
                <w:sz w:val="20"/>
                <w:szCs w:val="20"/>
                <w:lang w:val="pl-PL" w:eastAsia="pl-PL"/>
              </w:rPr>
              <w:t xml:space="preserve"> informacji sektora publicznego </w:t>
            </w:r>
          </w:p>
          <w:p w14:paraId="44E3F3CA" w14:textId="77777777" w:rsidR="001A38BE" w:rsidRPr="00EB02AD" w:rsidRDefault="001A38BE" w:rsidP="009366D2">
            <w:pPr>
              <w:pStyle w:val="Tekstpodstawowy2"/>
              <w:ind w:left="34"/>
              <w:rPr>
                <w:sz w:val="20"/>
                <w:szCs w:val="20"/>
                <w:lang w:val="pl-PL"/>
              </w:rPr>
            </w:pPr>
            <w:r w:rsidRPr="00EB02AD">
              <w:rPr>
                <w:rFonts w:cs="Arial"/>
                <w:sz w:val="20"/>
                <w:szCs w:val="20"/>
                <w:lang w:val="pl-PL" w:eastAsia="pl-PL"/>
              </w:rPr>
              <w:t>wartość aktualna: 0</w:t>
            </w:r>
          </w:p>
          <w:p w14:paraId="780C688B" w14:textId="77777777" w:rsidR="001A38BE" w:rsidRPr="00EB02AD" w:rsidRDefault="001A38BE" w:rsidP="009366D2">
            <w:pPr>
              <w:pStyle w:val="Tekstpodstawowy2"/>
              <w:ind w:left="34"/>
              <w:rPr>
                <w:rFonts w:cs="Arial"/>
                <w:sz w:val="20"/>
                <w:szCs w:val="20"/>
                <w:lang w:val="pl-PL" w:eastAsia="pl-PL"/>
              </w:rPr>
            </w:pPr>
            <w:r w:rsidRPr="00EB02AD">
              <w:rPr>
                <w:rFonts w:cs="Arial"/>
                <w:sz w:val="20"/>
                <w:szCs w:val="20"/>
                <w:lang w:val="pl-PL" w:eastAsia="pl-PL"/>
              </w:rPr>
              <w:t xml:space="preserve">wartość docelowa: </w:t>
            </w:r>
            <w:r>
              <w:rPr>
                <w:rFonts w:cs="Arial"/>
                <w:sz w:val="20"/>
                <w:szCs w:val="20"/>
                <w:lang w:val="pl-PL" w:eastAsia="pl-PL"/>
              </w:rPr>
              <w:t>59</w:t>
            </w:r>
            <w:r w:rsidRPr="00EB02AD">
              <w:rPr>
                <w:rFonts w:cs="Arial"/>
                <w:sz w:val="20"/>
                <w:szCs w:val="20"/>
                <w:lang w:val="pl-PL" w:eastAsia="pl-PL"/>
              </w:rPr>
              <w:t xml:space="preserve"> TB</w:t>
            </w:r>
          </w:p>
          <w:p w14:paraId="0F138660" w14:textId="77777777" w:rsidR="001A38BE" w:rsidRPr="00EB02AD" w:rsidRDefault="001A38BE" w:rsidP="003F2373">
            <w:pPr>
              <w:pStyle w:val="Tekstpodstawowy2"/>
              <w:ind w:left="0"/>
              <w:rPr>
                <w:rFonts w:cs="Arial"/>
                <w:sz w:val="20"/>
                <w:lang w:val="pl-PL" w:eastAsia="pl-PL"/>
              </w:rPr>
            </w:pPr>
          </w:p>
        </w:tc>
      </w:tr>
      <w:tr w:rsidR="001A38BE" w:rsidRPr="00EB02AD" w14:paraId="0BBE862C" w14:textId="77777777" w:rsidTr="009366D2">
        <w:trPr>
          <w:trHeight w:val="499"/>
        </w:trPr>
        <w:tc>
          <w:tcPr>
            <w:tcW w:w="1984" w:type="dxa"/>
            <w:shd w:val="clear" w:color="auto" w:fill="E7E6E6"/>
          </w:tcPr>
          <w:p w14:paraId="318358DF" w14:textId="77777777" w:rsidR="001A38BE" w:rsidRPr="00EB02AD" w:rsidRDefault="001A38BE" w:rsidP="009366D2">
            <w:pPr>
              <w:rPr>
                <w:rFonts w:cs="Arial"/>
                <w:b/>
                <w:sz w:val="20"/>
                <w:szCs w:val="24"/>
                <w:lang w:val="pl-PL"/>
              </w:rPr>
            </w:pPr>
            <w:r w:rsidRPr="00EB02AD">
              <w:rPr>
                <w:rFonts w:cs="Arial"/>
                <w:b/>
                <w:sz w:val="20"/>
                <w:szCs w:val="24"/>
                <w:lang w:val="pl-PL"/>
              </w:rPr>
              <w:t>Metoda pomiaru KPI</w:t>
            </w:r>
          </w:p>
        </w:tc>
        <w:tc>
          <w:tcPr>
            <w:tcW w:w="7655" w:type="dxa"/>
            <w:shd w:val="clear" w:color="auto" w:fill="FFFFFF"/>
          </w:tcPr>
          <w:p w14:paraId="16F53091" w14:textId="77777777" w:rsidR="001A38BE" w:rsidRPr="003F2373" w:rsidRDefault="001A38BE" w:rsidP="003F2373">
            <w:pPr>
              <w:pStyle w:val="Tekstpodstawowy2"/>
              <w:numPr>
                <w:ilvl w:val="0"/>
                <w:numId w:val="24"/>
              </w:numPr>
              <w:spacing w:line="259" w:lineRule="auto"/>
              <w:jc w:val="both"/>
              <w:rPr>
                <w:rFonts w:eastAsia="MS MinNew Roman" w:cs="Arial"/>
                <w:bCs/>
                <w:sz w:val="20"/>
                <w:szCs w:val="20"/>
                <w:lang w:val="pl-PL" w:eastAsia="pl-PL"/>
              </w:rPr>
            </w:pPr>
            <w:r w:rsidRPr="00EB02AD">
              <w:rPr>
                <w:rFonts w:eastAsia="MS MinNew Roman" w:cs="Arial"/>
                <w:b/>
                <w:bCs/>
                <w:sz w:val="20"/>
                <w:szCs w:val="20"/>
                <w:lang w:val="pl-PL" w:eastAsia="pl-PL"/>
              </w:rPr>
              <w:t xml:space="preserve">Liczba </w:t>
            </w:r>
            <w:proofErr w:type="spellStart"/>
            <w:r w:rsidRPr="00EB02AD">
              <w:rPr>
                <w:rFonts w:eastAsia="MS MinNew Roman" w:cs="Arial"/>
                <w:b/>
                <w:bCs/>
                <w:sz w:val="20"/>
                <w:szCs w:val="20"/>
                <w:lang w:val="pl-PL" w:eastAsia="pl-PL"/>
              </w:rPr>
              <w:t>zdigitalizowanych</w:t>
            </w:r>
            <w:proofErr w:type="spellEnd"/>
            <w:r w:rsidRPr="00EB02AD">
              <w:rPr>
                <w:rFonts w:eastAsia="MS MinNew Roman" w:cs="Arial"/>
                <w:b/>
                <w:bCs/>
                <w:sz w:val="20"/>
                <w:szCs w:val="20"/>
                <w:lang w:val="pl-PL" w:eastAsia="pl-PL"/>
              </w:rPr>
              <w:t xml:space="preserve"> dokumentów zawierających informacje sektora publicznego / Liczba </w:t>
            </w:r>
            <w:proofErr w:type="spellStart"/>
            <w:r w:rsidRPr="00EB02AD">
              <w:rPr>
                <w:rFonts w:eastAsia="MS MinNew Roman" w:cs="Arial"/>
                <w:b/>
                <w:bCs/>
                <w:sz w:val="20"/>
                <w:szCs w:val="20"/>
                <w:lang w:val="pl-PL" w:eastAsia="pl-PL"/>
              </w:rPr>
              <w:t>zdigitalizowanych</w:t>
            </w:r>
            <w:proofErr w:type="spellEnd"/>
            <w:r w:rsidRPr="00EB02AD">
              <w:rPr>
                <w:rFonts w:eastAsia="MS MinNew Roman" w:cs="Arial"/>
                <w:b/>
                <w:bCs/>
                <w:sz w:val="20"/>
                <w:szCs w:val="20"/>
                <w:lang w:val="pl-PL" w:eastAsia="pl-PL"/>
              </w:rPr>
              <w:t xml:space="preserve"> jednostek archiwalnych:</w:t>
            </w:r>
            <w:r w:rsidRPr="00EB02AD">
              <w:rPr>
                <w:rFonts w:eastAsia="MS MinNew Roman" w:cs="Arial"/>
                <w:bCs/>
                <w:sz w:val="20"/>
                <w:szCs w:val="20"/>
                <w:lang w:val="pl-PL" w:eastAsia="pl-PL"/>
              </w:rPr>
              <w:t xml:space="preserve"> Protokoły zawierające zestawienia </w:t>
            </w:r>
            <w:proofErr w:type="spellStart"/>
            <w:r w:rsidRPr="00EB02AD">
              <w:rPr>
                <w:rFonts w:eastAsia="MS MinNew Roman" w:cs="Arial"/>
                <w:bCs/>
                <w:sz w:val="20"/>
                <w:szCs w:val="20"/>
                <w:lang w:val="pl-PL" w:eastAsia="pl-PL"/>
              </w:rPr>
              <w:t>zdigitalizowanych</w:t>
            </w:r>
            <w:proofErr w:type="spellEnd"/>
            <w:r w:rsidRPr="00EB02AD">
              <w:rPr>
                <w:rFonts w:eastAsia="MS MinNew Roman" w:cs="Arial"/>
                <w:bCs/>
                <w:sz w:val="20"/>
                <w:szCs w:val="20"/>
                <w:lang w:val="pl-PL" w:eastAsia="pl-PL"/>
              </w:rPr>
              <w:t xml:space="preserve"> archiwaliów w każdym roku trwania projektu, dane pozyskane z repozytorium (bazy danych), sprawozdania merytoryczne Beneficjenta</w:t>
            </w:r>
          </w:p>
          <w:p w14:paraId="5754DE13" w14:textId="77777777" w:rsidR="001A38BE" w:rsidRPr="00EB02AD" w:rsidRDefault="001A38BE" w:rsidP="009366D2">
            <w:pPr>
              <w:ind w:left="360"/>
              <w:rPr>
                <w:rFonts w:eastAsia="MS MinNew Roman" w:cs="Arial"/>
                <w:b/>
                <w:bCs/>
                <w:sz w:val="20"/>
                <w:lang w:val="pl-PL"/>
              </w:rPr>
            </w:pPr>
          </w:p>
          <w:p w14:paraId="6DD86FF7" w14:textId="77777777" w:rsidR="001A38BE" w:rsidRPr="00EB02AD" w:rsidRDefault="001A38BE" w:rsidP="009366D2">
            <w:pPr>
              <w:pStyle w:val="Tekstpodstawowy2"/>
              <w:numPr>
                <w:ilvl w:val="0"/>
                <w:numId w:val="24"/>
              </w:numPr>
              <w:spacing w:line="259" w:lineRule="auto"/>
              <w:jc w:val="both"/>
              <w:rPr>
                <w:rFonts w:eastAsia="MS MinNew Roman" w:cs="Arial"/>
                <w:b/>
                <w:bCs/>
                <w:sz w:val="20"/>
                <w:szCs w:val="20"/>
                <w:lang w:val="pl-PL" w:eastAsia="pl-PL"/>
              </w:rPr>
            </w:pPr>
            <w:r w:rsidRPr="00EB02AD">
              <w:rPr>
                <w:rFonts w:eastAsia="MS MinNew Roman" w:cs="Arial"/>
                <w:b/>
                <w:bCs/>
                <w:sz w:val="20"/>
                <w:szCs w:val="20"/>
                <w:lang w:val="pl-PL" w:eastAsia="pl-PL"/>
              </w:rPr>
              <w:t>Liczba pobrań/</w:t>
            </w:r>
            <w:proofErr w:type="spellStart"/>
            <w:r w:rsidRPr="00EB02AD">
              <w:rPr>
                <w:rFonts w:eastAsia="MS MinNew Roman" w:cs="Arial"/>
                <w:b/>
                <w:bCs/>
                <w:sz w:val="20"/>
                <w:szCs w:val="20"/>
                <w:lang w:val="pl-PL" w:eastAsia="pl-PL"/>
              </w:rPr>
              <w:t>odtworzeń</w:t>
            </w:r>
            <w:proofErr w:type="spellEnd"/>
            <w:r w:rsidRPr="00EB02AD">
              <w:rPr>
                <w:rFonts w:eastAsia="MS MinNew Roman" w:cs="Arial"/>
                <w:b/>
                <w:bCs/>
                <w:sz w:val="20"/>
                <w:szCs w:val="20"/>
                <w:lang w:val="pl-PL" w:eastAsia="pl-PL"/>
              </w:rPr>
              <w:t xml:space="preserve"> dokumentów zawierających informacje sektora publicznego: </w:t>
            </w:r>
            <w:r w:rsidRPr="00EB02AD">
              <w:rPr>
                <w:rFonts w:eastAsia="MS MinNew Roman" w:cs="Arial"/>
                <w:bCs/>
                <w:sz w:val="20"/>
                <w:szCs w:val="20"/>
                <w:lang w:val="pl-PL" w:eastAsia="pl-PL"/>
              </w:rPr>
              <w:t xml:space="preserve">na podstawie statystyk dostępu do zasobów. W bazie danych składowane będą rekordy reprezentujące m.in. adres URL (URI), </w:t>
            </w:r>
            <w:proofErr w:type="spellStart"/>
            <w:r w:rsidRPr="00EB02AD">
              <w:rPr>
                <w:rFonts w:eastAsia="MS MinNew Roman" w:cs="Arial"/>
                <w:bCs/>
                <w:sz w:val="20"/>
                <w:szCs w:val="20"/>
                <w:lang w:val="pl-PL" w:eastAsia="pl-PL"/>
              </w:rPr>
              <w:t>UserAgent</w:t>
            </w:r>
            <w:proofErr w:type="spellEnd"/>
            <w:r w:rsidRPr="00EB02AD">
              <w:rPr>
                <w:rFonts w:eastAsia="MS MinNew Roman" w:cs="Arial"/>
                <w:bCs/>
                <w:sz w:val="20"/>
                <w:szCs w:val="20"/>
                <w:lang w:val="pl-PL" w:eastAsia="pl-PL"/>
              </w:rPr>
              <w:t>, adres IP, czas dostępu, rozmiar pobranych danych</w:t>
            </w:r>
          </w:p>
          <w:p w14:paraId="234C5A9B" w14:textId="77777777" w:rsidR="001A38BE" w:rsidRPr="00EB02AD" w:rsidRDefault="001A38BE" w:rsidP="009366D2">
            <w:pPr>
              <w:pStyle w:val="Tekstpodstawowy2"/>
              <w:numPr>
                <w:ilvl w:val="0"/>
                <w:numId w:val="24"/>
              </w:numPr>
              <w:spacing w:line="259" w:lineRule="auto"/>
              <w:jc w:val="both"/>
              <w:rPr>
                <w:rFonts w:eastAsia="MS MinNew Roman" w:cs="Arial"/>
                <w:bCs/>
                <w:sz w:val="20"/>
                <w:szCs w:val="20"/>
                <w:lang w:val="pl-PL" w:eastAsia="pl-PL"/>
              </w:rPr>
            </w:pPr>
            <w:r w:rsidRPr="00EB02AD">
              <w:rPr>
                <w:rFonts w:eastAsia="MS MinNew Roman" w:cs="Arial"/>
                <w:b/>
                <w:bCs/>
                <w:sz w:val="20"/>
                <w:szCs w:val="20"/>
                <w:lang w:val="pl-PL" w:eastAsia="pl-PL"/>
              </w:rPr>
              <w:t xml:space="preserve">Rozmiar </w:t>
            </w:r>
            <w:proofErr w:type="spellStart"/>
            <w:r w:rsidRPr="00EB02AD">
              <w:rPr>
                <w:rFonts w:eastAsia="MS MinNew Roman" w:cs="Arial"/>
                <w:b/>
                <w:bCs/>
                <w:sz w:val="20"/>
                <w:szCs w:val="20"/>
                <w:lang w:val="pl-PL" w:eastAsia="pl-PL"/>
              </w:rPr>
              <w:t>zdigitalizowanej</w:t>
            </w:r>
            <w:proofErr w:type="spellEnd"/>
            <w:r w:rsidRPr="00EB02AD">
              <w:rPr>
                <w:rFonts w:eastAsia="MS MinNew Roman" w:cs="Arial"/>
                <w:b/>
                <w:bCs/>
                <w:sz w:val="20"/>
                <w:szCs w:val="20"/>
                <w:lang w:val="pl-PL" w:eastAsia="pl-PL"/>
              </w:rPr>
              <w:t xml:space="preserve"> informacji sektora publicznego –</w:t>
            </w:r>
            <w:r w:rsidRPr="00EB02AD">
              <w:rPr>
                <w:rFonts w:eastAsia="MS MinNew Roman" w:cs="Arial"/>
                <w:bCs/>
                <w:sz w:val="20"/>
                <w:szCs w:val="20"/>
                <w:lang w:val="pl-PL" w:eastAsia="pl-PL"/>
              </w:rPr>
              <w:t xml:space="preserve">pomiar na podstawie rzeczywistego rozmiaru </w:t>
            </w:r>
            <w:proofErr w:type="spellStart"/>
            <w:r w:rsidRPr="00EB02AD">
              <w:rPr>
                <w:rFonts w:eastAsia="MS MinNew Roman" w:cs="Arial"/>
                <w:bCs/>
                <w:sz w:val="20"/>
                <w:szCs w:val="20"/>
                <w:lang w:val="pl-PL" w:eastAsia="pl-PL"/>
              </w:rPr>
              <w:t>zdigitalizowanej</w:t>
            </w:r>
            <w:proofErr w:type="spellEnd"/>
            <w:r w:rsidRPr="00EB02AD">
              <w:rPr>
                <w:rFonts w:eastAsia="MS MinNew Roman" w:cs="Arial"/>
                <w:bCs/>
                <w:sz w:val="20"/>
                <w:szCs w:val="20"/>
                <w:lang w:val="pl-PL" w:eastAsia="pl-PL"/>
              </w:rPr>
              <w:t xml:space="preserve"> informacji sektora publicznego / danych archiwalnych</w:t>
            </w:r>
          </w:p>
          <w:p w14:paraId="433CBA29" w14:textId="77777777" w:rsidR="001A38BE" w:rsidRPr="00EB02AD" w:rsidRDefault="001A38BE" w:rsidP="009366D2">
            <w:pPr>
              <w:pStyle w:val="Tekstpodstawowy2"/>
              <w:ind w:left="34"/>
              <w:rPr>
                <w:rFonts w:cs="Arial"/>
                <w:b/>
                <w:sz w:val="20"/>
                <w:lang w:val="pl-PL"/>
              </w:rPr>
            </w:pPr>
            <w:r w:rsidRPr="00EB02AD">
              <w:rPr>
                <w:sz w:val="22"/>
                <w:szCs w:val="22"/>
                <w:lang w:val="pl-PL"/>
              </w:rPr>
              <w:t xml:space="preserve">Pomiar wszystkich KPI będzie w pełni zautomatyzowany. </w:t>
            </w:r>
          </w:p>
        </w:tc>
      </w:tr>
    </w:tbl>
    <w:p w14:paraId="272E0035" w14:textId="77777777" w:rsidR="001A38BE" w:rsidRPr="00EB02AD" w:rsidRDefault="001A38BE" w:rsidP="001A38BE">
      <w:pPr>
        <w:pStyle w:val="Tekstpodstawowy2"/>
        <w:rPr>
          <w:lang w:val="pl-PL" w:eastAsia="pl-PL"/>
        </w:rPr>
      </w:pPr>
    </w:p>
    <w:tbl>
      <w:tblPr>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4"/>
        <w:gridCol w:w="7655"/>
      </w:tblGrid>
      <w:tr w:rsidR="001A38BE" w:rsidRPr="00EB02AD" w14:paraId="520D7D27" w14:textId="77777777" w:rsidTr="009366D2">
        <w:trPr>
          <w:trHeight w:val="383"/>
        </w:trPr>
        <w:tc>
          <w:tcPr>
            <w:tcW w:w="1984" w:type="dxa"/>
            <w:shd w:val="clear" w:color="auto" w:fill="E7E6E6"/>
          </w:tcPr>
          <w:p w14:paraId="2ACAA9E7" w14:textId="77777777" w:rsidR="001A38BE" w:rsidRPr="00EB02AD" w:rsidRDefault="001A38BE" w:rsidP="009366D2">
            <w:pPr>
              <w:rPr>
                <w:rFonts w:eastAsia="MS MinNew Roman" w:cs="Arial"/>
                <w:b/>
                <w:bCs/>
                <w:sz w:val="20"/>
                <w:szCs w:val="24"/>
                <w:lang w:val="pl-PL"/>
              </w:rPr>
            </w:pPr>
            <w:r w:rsidRPr="00EB02AD">
              <w:rPr>
                <w:rFonts w:eastAsia="MS MinNew Roman" w:cs="Arial"/>
                <w:b/>
                <w:bCs/>
                <w:sz w:val="20"/>
                <w:szCs w:val="24"/>
                <w:lang w:val="pl-PL"/>
              </w:rPr>
              <w:t>Cel - 3</w:t>
            </w:r>
          </w:p>
        </w:tc>
        <w:tc>
          <w:tcPr>
            <w:tcW w:w="7655" w:type="dxa"/>
            <w:shd w:val="clear" w:color="auto" w:fill="FFFFFF"/>
          </w:tcPr>
          <w:p w14:paraId="3BE4C2AF" w14:textId="77777777" w:rsidR="001A38BE" w:rsidRPr="00EB02AD" w:rsidRDefault="001A38BE" w:rsidP="009366D2">
            <w:pPr>
              <w:pStyle w:val="Tekstpodstawowy2"/>
              <w:ind w:left="34"/>
              <w:jc w:val="both"/>
              <w:rPr>
                <w:rFonts w:cs="Arial"/>
                <w:b/>
                <w:sz w:val="20"/>
                <w:highlight w:val="yellow"/>
                <w:lang w:val="pl-PL" w:eastAsia="pl-PL"/>
              </w:rPr>
            </w:pPr>
            <w:r w:rsidRPr="00EB02AD">
              <w:rPr>
                <w:rFonts w:cs="Arial"/>
                <w:b/>
                <w:sz w:val="20"/>
                <w:lang w:val="pl-PL" w:eastAsia="pl-PL"/>
              </w:rPr>
              <w:t xml:space="preserve">Wzmocnienie potencjału technicznego i digitalizacyjnego Pracowni </w:t>
            </w:r>
            <w:r w:rsidRPr="00EB02AD">
              <w:rPr>
                <w:rFonts w:cs="Arial"/>
                <w:b/>
                <w:sz w:val="20"/>
                <w:szCs w:val="22"/>
                <w:lang w:val="pl-PL" w:eastAsia="pl-PL"/>
              </w:rPr>
              <w:t xml:space="preserve">Inwentaryzacji i Digitalizacji Zabytków Uniwersytetu Papieskiego poprzez niezbędne zakupy infrastruktury i prace adaptacyjne. </w:t>
            </w:r>
          </w:p>
        </w:tc>
      </w:tr>
      <w:tr w:rsidR="001A38BE" w:rsidRPr="00EB02AD" w14:paraId="4D871614" w14:textId="77777777" w:rsidTr="009366D2">
        <w:trPr>
          <w:trHeight w:val="383"/>
        </w:trPr>
        <w:tc>
          <w:tcPr>
            <w:tcW w:w="1984" w:type="dxa"/>
            <w:shd w:val="clear" w:color="auto" w:fill="E7E6E6"/>
          </w:tcPr>
          <w:p w14:paraId="6A87293E" w14:textId="77777777" w:rsidR="001A38BE" w:rsidRPr="00EB02AD" w:rsidRDefault="001A38BE" w:rsidP="009366D2">
            <w:pPr>
              <w:rPr>
                <w:rFonts w:eastAsia="MS MinNew Roman" w:cs="Arial"/>
                <w:b/>
                <w:bCs/>
                <w:sz w:val="20"/>
                <w:szCs w:val="24"/>
                <w:lang w:val="pl-PL"/>
              </w:rPr>
            </w:pPr>
            <w:r w:rsidRPr="00EB02AD">
              <w:rPr>
                <w:rFonts w:eastAsia="MS MinNew Roman" w:cs="Arial"/>
                <w:b/>
                <w:bCs/>
                <w:sz w:val="20"/>
                <w:szCs w:val="24"/>
                <w:lang w:val="pl-PL"/>
              </w:rPr>
              <w:t>Cel strategiczny</w:t>
            </w:r>
          </w:p>
        </w:tc>
        <w:tc>
          <w:tcPr>
            <w:tcW w:w="7655" w:type="dxa"/>
            <w:shd w:val="clear" w:color="auto" w:fill="FFFFFF"/>
          </w:tcPr>
          <w:p w14:paraId="5E4614D3" w14:textId="77777777" w:rsidR="001A38BE" w:rsidRPr="00EB02AD" w:rsidRDefault="001A38BE" w:rsidP="009366D2">
            <w:pPr>
              <w:spacing w:after="160" w:line="259" w:lineRule="auto"/>
              <w:jc w:val="both"/>
              <w:rPr>
                <w:rFonts w:cs="Arial"/>
                <w:sz w:val="20"/>
                <w:lang w:val="pl-PL"/>
              </w:rPr>
            </w:pPr>
            <w:r w:rsidRPr="00EB02AD">
              <w:rPr>
                <w:rFonts w:cs="Arial"/>
                <w:sz w:val="20"/>
                <w:lang w:val="pl-PL"/>
              </w:rPr>
              <w:t>Cel 3 umożliwi osiągnięcia Celu szczegółowego 4 zdefiniowanego jako „Cyfrowa dostępność i użyteczność informacji sektora publicznego w ramach Programu Operacyjnego Polska Cyfrowa na lata 2014-2020”, wyznaczonego w ramach Osi priorytetowej II. E-administracja i otwarty rząd, oraz Cel szczegółowy 2: Wysoka dostępność i jakość e-usług publicznych, poprzez dostosowanie informacji do formatów umożliwiających odczyt maszynowy [dokument: SZOOP dla PO PC na lata 2014-2020].</w:t>
            </w:r>
          </w:p>
          <w:p w14:paraId="4199D2AC" w14:textId="77777777" w:rsidR="001A38BE" w:rsidRPr="00EB02AD" w:rsidRDefault="001A38BE" w:rsidP="009366D2">
            <w:pPr>
              <w:spacing w:after="160" w:line="259" w:lineRule="auto"/>
              <w:jc w:val="both"/>
              <w:rPr>
                <w:rFonts w:cs="Arial"/>
                <w:sz w:val="20"/>
                <w:lang w:val="pl-PL"/>
              </w:rPr>
            </w:pPr>
            <w:r w:rsidRPr="00EB02AD">
              <w:rPr>
                <w:rFonts w:cs="Arial"/>
                <w:sz w:val="20"/>
                <w:lang w:val="pl-PL"/>
              </w:rPr>
              <w:t>Cel jest spójny ze „Strategią na rzecz Odpowiedzialnego Rozwoju”, z cel szczegółowym III – Skuteczne państwo i instytucje służące wzrostowi oraz włączeniu społecznemu i gospodarczemu, Obszar "E-Państwo" - zgodność z działaniem "Zapewnienie e-usług adekwatnych do realnych potrzeb, zgłaszanych przez obywateli i przedsiębiorców (str.242 ).</w:t>
            </w:r>
          </w:p>
          <w:p w14:paraId="4533D92A" w14:textId="77777777" w:rsidR="001A38BE" w:rsidRPr="00EB02AD" w:rsidRDefault="001A38BE" w:rsidP="009366D2">
            <w:pPr>
              <w:spacing w:after="160" w:line="259" w:lineRule="auto"/>
              <w:jc w:val="both"/>
              <w:rPr>
                <w:rFonts w:cs="Arial"/>
                <w:sz w:val="20"/>
                <w:lang w:val="pl-PL"/>
              </w:rPr>
            </w:pPr>
            <w:r w:rsidRPr="00EB02AD">
              <w:rPr>
                <w:rFonts w:cs="Arial"/>
                <w:sz w:val="20"/>
                <w:lang w:val="pl-PL"/>
              </w:rPr>
              <w:t>Cel wpisuje się w zakres "Strategii Rozwoju Kapitału Społecznego" – wykazuje zgodność z Celem 3. "Usprawnienie procesów komunikacji społecznej oraz wymiany wiedzy" ze względu na zwiększenie dostępności unikatowych treści naukowych i kulturowych w domenie publicznej”</w:t>
            </w:r>
          </w:p>
          <w:p w14:paraId="711F0170" w14:textId="77777777" w:rsidR="001A38BE" w:rsidRPr="00EB02AD" w:rsidRDefault="001A38BE" w:rsidP="009366D2">
            <w:pPr>
              <w:spacing w:after="160" w:line="259" w:lineRule="auto"/>
              <w:jc w:val="both"/>
              <w:rPr>
                <w:rFonts w:cs="Arial"/>
                <w:sz w:val="20"/>
                <w:lang w:val="pl-PL"/>
              </w:rPr>
            </w:pPr>
            <w:r w:rsidRPr="00EB02AD">
              <w:rPr>
                <w:rFonts w:cs="Arial"/>
                <w:sz w:val="20"/>
                <w:lang w:val="pl-PL"/>
              </w:rPr>
              <w:t>Umożliwi realizację założeń "Programu digitalizacji dóbr kultury oraz gromadzenia, przechowywania  i udostępniania obiektów cyfrowych w Polsce 2009-2020", przyczyni się do realizacji Zadania I Programu – „Rozbudowa polskich zasobów cyfrowych”, i Zadania 1.1.„Digitalizacja polskich archiwów, bibliotek, muzeów i archiwów audiowizualnych”.</w:t>
            </w:r>
          </w:p>
        </w:tc>
      </w:tr>
      <w:tr w:rsidR="001A38BE" w:rsidRPr="00EB02AD" w14:paraId="6BB4918C" w14:textId="77777777" w:rsidTr="009366D2">
        <w:trPr>
          <w:trHeight w:val="383"/>
        </w:trPr>
        <w:tc>
          <w:tcPr>
            <w:tcW w:w="1984" w:type="dxa"/>
            <w:shd w:val="clear" w:color="auto" w:fill="E7E6E6"/>
          </w:tcPr>
          <w:p w14:paraId="5266E8C9" w14:textId="77777777" w:rsidR="001A38BE" w:rsidRPr="00EB02AD" w:rsidRDefault="001A38BE" w:rsidP="009366D2">
            <w:pPr>
              <w:rPr>
                <w:rFonts w:eastAsia="MS MinNew Roman" w:cs="Arial"/>
                <w:b/>
                <w:bCs/>
                <w:sz w:val="20"/>
                <w:szCs w:val="24"/>
                <w:lang w:val="pl-PL"/>
              </w:rPr>
            </w:pPr>
            <w:r w:rsidRPr="00EB02AD">
              <w:rPr>
                <w:rFonts w:eastAsia="MS MinNew Roman" w:cs="Arial"/>
                <w:b/>
                <w:bCs/>
                <w:sz w:val="20"/>
                <w:szCs w:val="24"/>
                <w:lang w:val="pl-PL"/>
              </w:rPr>
              <w:t>Korzyść:</w:t>
            </w:r>
          </w:p>
        </w:tc>
        <w:tc>
          <w:tcPr>
            <w:tcW w:w="7655" w:type="dxa"/>
            <w:shd w:val="clear" w:color="auto" w:fill="FFFFFF"/>
          </w:tcPr>
          <w:p w14:paraId="50FD59F5" w14:textId="77777777" w:rsidR="001A38BE" w:rsidRDefault="001A38BE" w:rsidP="009366D2">
            <w:pPr>
              <w:pStyle w:val="Tekstpodstawowy2"/>
              <w:ind w:left="34"/>
              <w:jc w:val="both"/>
              <w:rPr>
                <w:rFonts w:eastAsia="MS MinNew Roman" w:cs="Arial"/>
                <w:sz w:val="20"/>
                <w:lang w:val="pl-PL"/>
              </w:rPr>
            </w:pPr>
            <w:r w:rsidRPr="00EB02AD">
              <w:rPr>
                <w:rFonts w:eastAsia="MS MinNew Roman" w:cs="Arial"/>
                <w:sz w:val="20"/>
                <w:lang w:val="pl-PL"/>
              </w:rPr>
              <w:t>- możliwość dalszego rozwijania archiwów cyfrowych w oparciu o własne zasoby teleinformatyczne Pracowni Digitalizacji Uniwersytetu Papieskiego</w:t>
            </w:r>
            <w:r>
              <w:rPr>
                <w:rFonts w:eastAsia="MS MinNew Roman" w:cs="Arial"/>
                <w:sz w:val="20"/>
                <w:lang w:val="pl-PL"/>
              </w:rPr>
              <w:t>;</w:t>
            </w:r>
          </w:p>
          <w:p w14:paraId="2270FE46" w14:textId="77777777" w:rsidR="001A38BE" w:rsidRPr="00EB02AD" w:rsidRDefault="001A38BE" w:rsidP="009366D2">
            <w:pPr>
              <w:pStyle w:val="Tekstpodstawowy2"/>
              <w:ind w:left="34"/>
              <w:jc w:val="both"/>
              <w:rPr>
                <w:rFonts w:eastAsia="MS MinNew Roman" w:cs="Arial"/>
                <w:sz w:val="20"/>
                <w:lang w:val="pl-PL"/>
              </w:rPr>
            </w:pPr>
            <w:r>
              <w:rPr>
                <w:rFonts w:eastAsia="MS MinNew Roman" w:cs="Arial"/>
                <w:sz w:val="20"/>
                <w:lang w:val="pl-PL"/>
              </w:rPr>
              <w:t xml:space="preserve">- </w:t>
            </w:r>
            <w:r w:rsidRPr="00F014F8">
              <w:rPr>
                <w:rFonts w:eastAsia="MS MinNew Roman" w:cs="Arial"/>
                <w:sz w:val="20"/>
                <w:lang w:val="pl-PL"/>
              </w:rPr>
              <w:t>zabezpieczenie substancji materialnej zasobu i jego zabezpieczenie konserwatorskie.</w:t>
            </w:r>
          </w:p>
          <w:p w14:paraId="63D776FA" w14:textId="77777777" w:rsidR="001A38BE" w:rsidRPr="00EB02AD" w:rsidRDefault="001A38BE" w:rsidP="009366D2">
            <w:pPr>
              <w:pStyle w:val="Tekstpodstawowy2"/>
              <w:ind w:left="34"/>
              <w:jc w:val="both"/>
              <w:rPr>
                <w:rFonts w:eastAsia="MS MinNew Roman" w:cs="Arial"/>
                <w:sz w:val="20"/>
                <w:lang w:val="pl-PL"/>
              </w:rPr>
            </w:pPr>
            <w:r w:rsidRPr="00EB02AD">
              <w:rPr>
                <w:rFonts w:eastAsia="MS MinNew Roman" w:cs="Arial"/>
                <w:sz w:val="20"/>
                <w:lang w:val="pl-PL"/>
              </w:rPr>
              <w:t>- możliwość budowania nowych otwartych zasobów w dziedzinie nauk humanistycznych i historycznych</w:t>
            </w:r>
          </w:p>
          <w:p w14:paraId="5BFC53D3" w14:textId="77777777" w:rsidR="001A38BE" w:rsidRPr="00EB02AD" w:rsidRDefault="001A38BE" w:rsidP="009366D2">
            <w:pPr>
              <w:pStyle w:val="Tekstpodstawowy2"/>
              <w:ind w:left="34"/>
              <w:jc w:val="both"/>
              <w:rPr>
                <w:rFonts w:eastAsia="MS MinNew Roman" w:cs="Arial"/>
                <w:sz w:val="20"/>
                <w:lang w:val="pl-PL"/>
              </w:rPr>
            </w:pPr>
            <w:r w:rsidRPr="00EB02AD">
              <w:rPr>
                <w:rFonts w:eastAsia="MS MinNew Roman" w:cs="Arial"/>
                <w:sz w:val="20"/>
                <w:lang w:val="pl-PL"/>
              </w:rPr>
              <w:t>- wzrost potencjału i konkurencyjności uczelni na poziomie ogólnopolskim i międzynarodowym</w:t>
            </w:r>
          </w:p>
          <w:p w14:paraId="7A289AEB" w14:textId="77777777" w:rsidR="001A38BE" w:rsidRPr="00EB02AD" w:rsidRDefault="001A38BE" w:rsidP="009366D2">
            <w:pPr>
              <w:pStyle w:val="Tekstpodstawowy2"/>
              <w:ind w:left="34"/>
              <w:jc w:val="both"/>
              <w:rPr>
                <w:rFonts w:eastAsia="MS MinNew Roman" w:cs="Arial"/>
                <w:sz w:val="20"/>
                <w:lang w:val="pl-PL"/>
              </w:rPr>
            </w:pPr>
            <w:r w:rsidRPr="00EB02AD">
              <w:rPr>
                <w:rFonts w:eastAsia="MS MinNew Roman" w:cs="Arial"/>
                <w:sz w:val="20"/>
                <w:lang w:val="pl-PL"/>
              </w:rPr>
              <w:t>- wzrost potencjału do uczestnictwa w międzynarodowych projektach, partnerstwach projektowych</w:t>
            </w:r>
          </w:p>
          <w:p w14:paraId="02CC1E57" w14:textId="77777777" w:rsidR="001A38BE" w:rsidRPr="00EB02AD" w:rsidRDefault="001A38BE" w:rsidP="009366D2">
            <w:pPr>
              <w:pStyle w:val="Tekstpodstawowy2"/>
              <w:ind w:left="34"/>
              <w:jc w:val="both"/>
              <w:rPr>
                <w:rFonts w:eastAsia="MS MinNew Roman" w:cs="Arial"/>
                <w:sz w:val="20"/>
                <w:lang w:val="pl-PL"/>
              </w:rPr>
            </w:pPr>
            <w:r w:rsidRPr="00EB02AD">
              <w:rPr>
                <w:rFonts w:eastAsia="MS MinNew Roman" w:cs="Arial"/>
                <w:sz w:val="20"/>
                <w:lang w:val="pl-PL"/>
              </w:rPr>
              <w:t>- wzrost kompetencji pracowników Pracowni Digitalizacji</w:t>
            </w:r>
          </w:p>
        </w:tc>
      </w:tr>
      <w:tr w:rsidR="001A38BE" w:rsidRPr="00EB02AD" w14:paraId="24E57FB8" w14:textId="77777777" w:rsidTr="009366D2">
        <w:trPr>
          <w:trHeight w:val="274"/>
        </w:trPr>
        <w:tc>
          <w:tcPr>
            <w:tcW w:w="1984" w:type="dxa"/>
            <w:shd w:val="clear" w:color="auto" w:fill="E7E6E6"/>
          </w:tcPr>
          <w:p w14:paraId="09408C92" w14:textId="77777777" w:rsidR="001A38BE" w:rsidRPr="00EB02AD" w:rsidRDefault="001A38BE" w:rsidP="009366D2">
            <w:pPr>
              <w:rPr>
                <w:rFonts w:eastAsia="MS MinNew Roman" w:cs="Arial"/>
                <w:b/>
                <w:bCs/>
                <w:sz w:val="20"/>
                <w:szCs w:val="24"/>
                <w:lang w:val="pl-PL"/>
              </w:rPr>
            </w:pPr>
            <w:r w:rsidRPr="00EB02AD">
              <w:rPr>
                <w:rFonts w:cs="Arial"/>
                <w:b/>
                <w:sz w:val="20"/>
                <w:szCs w:val="24"/>
                <w:lang w:val="pl-PL"/>
              </w:rPr>
              <w:t>KPI:</w:t>
            </w:r>
          </w:p>
        </w:tc>
        <w:tc>
          <w:tcPr>
            <w:tcW w:w="7655" w:type="dxa"/>
            <w:shd w:val="clear" w:color="auto" w:fill="FFFFFF"/>
          </w:tcPr>
          <w:p w14:paraId="0C5D6607" w14:textId="77777777" w:rsidR="001A38BE" w:rsidRPr="00EB02AD" w:rsidRDefault="001A38BE" w:rsidP="009366D2">
            <w:pPr>
              <w:pStyle w:val="Tekstpodstawowy2"/>
              <w:numPr>
                <w:ilvl w:val="0"/>
                <w:numId w:val="28"/>
              </w:numPr>
              <w:spacing w:after="0" w:line="259" w:lineRule="auto"/>
              <w:rPr>
                <w:rFonts w:eastAsia="MS MinNew Roman" w:cs="Arial"/>
                <w:bCs/>
                <w:sz w:val="20"/>
                <w:szCs w:val="20"/>
                <w:lang w:val="pl-PL" w:eastAsia="pl-PL"/>
              </w:rPr>
            </w:pPr>
            <w:r w:rsidRPr="00EB02AD">
              <w:rPr>
                <w:rFonts w:eastAsia="MS MinNew Roman" w:cs="Arial"/>
                <w:bCs/>
                <w:sz w:val="20"/>
                <w:szCs w:val="20"/>
                <w:lang w:val="pl-PL" w:eastAsia="pl-PL"/>
              </w:rPr>
              <w:t xml:space="preserve">Liczba </w:t>
            </w:r>
            <w:proofErr w:type="spellStart"/>
            <w:r w:rsidRPr="00EB02AD">
              <w:rPr>
                <w:rFonts w:eastAsia="MS MinNew Roman" w:cs="Arial"/>
                <w:bCs/>
                <w:sz w:val="20"/>
                <w:szCs w:val="20"/>
                <w:lang w:val="pl-PL" w:eastAsia="pl-PL"/>
              </w:rPr>
              <w:t>zdigitalizowanych</w:t>
            </w:r>
            <w:proofErr w:type="spellEnd"/>
            <w:r w:rsidRPr="00EB02AD">
              <w:rPr>
                <w:rFonts w:eastAsia="MS MinNew Roman" w:cs="Arial"/>
                <w:bCs/>
                <w:sz w:val="20"/>
                <w:szCs w:val="20"/>
                <w:lang w:val="pl-PL" w:eastAsia="pl-PL"/>
              </w:rPr>
              <w:t xml:space="preserve"> dokumentów zawierających informacje sektora publicznego / Liczba </w:t>
            </w:r>
            <w:proofErr w:type="spellStart"/>
            <w:r w:rsidRPr="00EB02AD">
              <w:rPr>
                <w:rFonts w:eastAsia="MS MinNew Roman" w:cs="Arial"/>
                <w:bCs/>
                <w:sz w:val="20"/>
                <w:szCs w:val="20"/>
                <w:lang w:val="pl-PL" w:eastAsia="pl-PL"/>
              </w:rPr>
              <w:t>zdigitalizowanych</w:t>
            </w:r>
            <w:proofErr w:type="spellEnd"/>
            <w:r w:rsidRPr="00EB02AD">
              <w:rPr>
                <w:rFonts w:eastAsia="MS MinNew Roman" w:cs="Arial"/>
                <w:bCs/>
                <w:sz w:val="20"/>
                <w:szCs w:val="20"/>
                <w:lang w:val="pl-PL" w:eastAsia="pl-PL"/>
              </w:rPr>
              <w:t xml:space="preserve"> jednostek archiwalnych</w:t>
            </w:r>
          </w:p>
          <w:p w14:paraId="761FDBBA" w14:textId="77777777" w:rsidR="001A38BE" w:rsidRPr="00EB02AD" w:rsidRDefault="001A38BE" w:rsidP="009366D2">
            <w:pPr>
              <w:pStyle w:val="Tekstpodstawowy2"/>
              <w:spacing w:after="0" w:line="259" w:lineRule="auto"/>
              <w:ind w:left="720"/>
              <w:rPr>
                <w:rFonts w:eastAsia="MS MinNew Roman" w:cs="Arial"/>
                <w:bCs/>
                <w:sz w:val="20"/>
                <w:szCs w:val="20"/>
                <w:lang w:val="pl-PL" w:eastAsia="pl-PL"/>
              </w:rPr>
            </w:pPr>
          </w:p>
          <w:p w14:paraId="3F3D6FD2" w14:textId="77777777" w:rsidR="001A38BE" w:rsidRPr="00EB02AD" w:rsidRDefault="001A38BE" w:rsidP="009366D2">
            <w:pPr>
              <w:pStyle w:val="Tekstpodstawowy2"/>
              <w:numPr>
                <w:ilvl w:val="0"/>
                <w:numId w:val="28"/>
              </w:numPr>
              <w:spacing w:line="259" w:lineRule="auto"/>
              <w:rPr>
                <w:rFonts w:eastAsia="MS MinNew Roman" w:cs="Arial"/>
                <w:bCs/>
                <w:sz w:val="20"/>
                <w:szCs w:val="20"/>
                <w:lang w:val="pl-PL" w:eastAsia="pl-PL"/>
              </w:rPr>
            </w:pPr>
            <w:r w:rsidRPr="00EB02AD">
              <w:rPr>
                <w:rFonts w:eastAsia="MS MinNew Roman" w:cs="Arial"/>
                <w:bCs/>
                <w:sz w:val="20"/>
                <w:szCs w:val="20"/>
                <w:lang w:val="pl-PL" w:eastAsia="pl-PL"/>
              </w:rPr>
              <w:t>Liczba udostępnionych on-line dokumentów zawierających informacje sektora publicznego</w:t>
            </w:r>
            <w:r w:rsidRPr="00EB02AD">
              <w:rPr>
                <w:lang w:val="pl-PL"/>
              </w:rPr>
              <w:t xml:space="preserve"> </w:t>
            </w:r>
          </w:p>
          <w:p w14:paraId="32F7B1DE" w14:textId="77777777" w:rsidR="001A38BE" w:rsidRPr="00EB02AD" w:rsidRDefault="001A38BE" w:rsidP="009366D2">
            <w:pPr>
              <w:pStyle w:val="Tekstpodstawowy2"/>
              <w:numPr>
                <w:ilvl w:val="0"/>
                <w:numId w:val="28"/>
              </w:numPr>
              <w:spacing w:after="0" w:line="259" w:lineRule="auto"/>
              <w:rPr>
                <w:rFonts w:eastAsia="MS MinNew Roman" w:cs="Arial"/>
                <w:bCs/>
                <w:sz w:val="20"/>
                <w:szCs w:val="20"/>
                <w:lang w:val="pl-PL" w:eastAsia="pl-PL"/>
              </w:rPr>
            </w:pPr>
            <w:r w:rsidRPr="00EB02AD">
              <w:rPr>
                <w:rFonts w:eastAsia="MS MinNew Roman" w:cs="Arial"/>
                <w:bCs/>
                <w:sz w:val="20"/>
                <w:szCs w:val="20"/>
                <w:lang w:val="pl-PL" w:eastAsia="pl-PL"/>
              </w:rPr>
              <w:t>Liczba podmiotów, które udostępniły on-line informacje sektora publicznego</w:t>
            </w:r>
          </w:p>
          <w:p w14:paraId="636F5EAC" w14:textId="77777777" w:rsidR="001A38BE" w:rsidRPr="00EB02AD" w:rsidRDefault="001A38BE" w:rsidP="009366D2">
            <w:pPr>
              <w:pStyle w:val="Tekstpodstawowy2"/>
              <w:spacing w:after="0" w:line="259" w:lineRule="auto"/>
              <w:ind w:left="720"/>
              <w:rPr>
                <w:rFonts w:eastAsia="MS MinNew Roman" w:cs="Arial"/>
                <w:bCs/>
                <w:sz w:val="20"/>
                <w:szCs w:val="20"/>
                <w:lang w:val="pl-PL" w:eastAsia="pl-PL"/>
              </w:rPr>
            </w:pPr>
          </w:p>
          <w:p w14:paraId="428FE232" w14:textId="77777777" w:rsidR="001A38BE" w:rsidRPr="00EB02AD" w:rsidRDefault="001A38BE" w:rsidP="003F2373">
            <w:pPr>
              <w:pStyle w:val="Tekstpodstawowy2"/>
              <w:spacing w:after="0" w:line="259" w:lineRule="auto"/>
              <w:ind w:left="0"/>
              <w:rPr>
                <w:rFonts w:cs="Arial"/>
                <w:sz w:val="20"/>
                <w:lang w:val="pl-PL" w:eastAsia="pl-PL"/>
              </w:rPr>
            </w:pPr>
          </w:p>
        </w:tc>
      </w:tr>
      <w:tr w:rsidR="001A38BE" w:rsidRPr="00EB02AD" w14:paraId="54023DEA" w14:textId="77777777" w:rsidTr="009366D2">
        <w:trPr>
          <w:trHeight w:val="478"/>
        </w:trPr>
        <w:tc>
          <w:tcPr>
            <w:tcW w:w="1984" w:type="dxa"/>
            <w:shd w:val="clear" w:color="auto" w:fill="E7E6E6"/>
          </w:tcPr>
          <w:p w14:paraId="13616A5F" w14:textId="77777777" w:rsidR="001A38BE" w:rsidRPr="00EB02AD" w:rsidRDefault="001A38BE" w:rsidP="009366D2">
            <w:pPr>
              <w:rPr>
                <w:rFonts w:cs="Arial"/>
                <w:b/>
                <w:sz w:val="20"/>
                <w:szCs w:val="24"/>
                <w:lang w:val="pl-PL"/>
              </w:rPr>
            </w:pPr>
            <w:r w:rsidRPr="00EB02AD">
              <w:rPr>
                <w:rFonts w:cs="Arial"/>
                <w:b/>
                <w:sz w:val="20"/>
                <w:szCs w:val="24"/>
                <w:lang w:val="pl-PL"/>
              </w:rPr>
              <w:t>Wartość aktualna i docelowa KPI:</w:t>
            </w:r>
          </w:p>
        </w:tc>
        <w:tc>
          <w:tcPr>
            <w:tcW w:w="7655" w:type="dxa"/>
            <w:shd w:val="clear" w:color="auto" w:fill="FFFFFF"/>
          </w:tcPr>
          <w:p w14:paraId="1B3A7EA7" w14:textId="77777777" w:rsidR="001A38BE" w:rsidRPr="00EB02AD" w:rsidRDefault="001A38BE" w:rsidP="009366D2">
            <w:pPr>
              <w:pStyle w:val="Tekstpodstawowy2"/>
              <w:numPr>
                <w:ilvl w:val="0"/>
                <w:numId w:val="29"/>
              </w:numPr>
              <w:spacing w:after="0" w:line="259" w:lineRule="auto"/>
              <w:rPr>
                <w:rFonts w:eastAsia="MS MinNew Roman" w:cs="Arial"/>
                <w:b/>
                <w:bCs/>
                <w:sz w:val="20"/>
                <w:szCs w:val="20"/>
                <w:lang w:val="pl-PL" w:eastAsia="pl-PL"/>
              </w:rPr>
            </w:pPr>
            <w:r w:rsidRPr="00EB02AD">
              <w:rPr>
                <w:rFonts w:eastAsia="MS MinNew Roman" w:cs="Arial"/>
                <w:b/>
                <w:bCs/>
                <w:sz w:val="20"/>
                <w:szCs w:val="20"/>
                <w:lang w:val="pl-PL" w:eastAsia="pl-PL"/>
              </w:rPr>
              <w:t xml:space="preserve">Liczba </w:t>
            </w:r>
            <w:proofErr w:type="spellStart"/>
            <w:r w:rsidRPr="00EB02AD">
              <w:rPr>
                <w:rFonts w:eastAsia="MS MinNew Roman" w:cs="Arial"/>
                <w:b/>
                <w:bCs/>
                <w:sz w:val="20"/>
                <w:szCs w:val="20"/>
                <w:lang w:val="pl-PL" w:eastAsia="pl-PL"/>
              </w:rPr>
              <w:t>zdigitalizowanych</w:t>
            </w:r>
            <w:proofErr w:type="spellEnd"/>
            <w:r w:rsidRPr="00EB02AD">
              <w:rPr>
                <w:rFonts w:eastAsia="MS MinNew Roman" w:cs="Arial"/>
                <w:b/>
                <w:bCs/>
                <w:sz w:val="20"/>
                <w:szCs w:val="20"/>
                <w:lang w:val="pl-PL" w:eastAsia="pl-PL"/>
              </w:rPr>
              <w:t xml:space="preserve"> dokumentów zawierających informacje sektora publicznego / Liczba </w:t>
            </w:r>
            <w:proofErr w:type="spellStart"/>
            <w:r w:rsidRPr="00EB02AD">
              <w:rPr>
                <w:rFonts w:eastAsia="MS MinNew Roman" w:cs="Arial"/>
                <w:b/>
                <w:bCs/>
                <w:sz w:val="20"/>
                <w:szCs w:val="20"/>
                <w:lang w:val="pl-PL" w:eastAsia="pl-PL"/>
              </w:rPr>
              <w:t>zdigitalizowanych</w:t>
            </w:r>
            <w:proofErr w:type="spellEnd"/>
            <w:r w:rsidRPr="00EB02AD">
              <w:rPr>
                <w:rFonts w:eastAsia="MS MinNew Roman" w:cs="Arial"/>
                <w:b/>
                <w:bCs/>
                <w:sz w:val="20"/>
                <w:szCs w:val="20"/>
                <w:lang w:val="pl-PL" w:eastAsia="pl-PL"/>
              </w:rPr>
              <w:t xml:space="preserve"> jednostek archiwalnych</w:t>
            </w:r>
          </w:p>
          <w:p w14:paraId="2E1992BA" w14:textId="77777777" w:rsidR="001A38BE" w:rsidRPr="00EB02AD" w:rsidRDefault="001A38BE" w:rsidP="009366D2">
            <w:pPr>
              <w:pStyle w:val="Tekstpodstawowy2"/>
              <w:ind w:left="34"/>
              <w:rPr>
                <w:sz w:val="20"/>
                <w:szCs w:val="20"/>
                <w:lang w:val="pl-PL"/>
              </w:rPr>
            </w:pPr>
            <w:r w:rsidRPr="00EB02AD">
              <w:rPr>
                <w:rFonts w:cs="Arial"/>
                <w:sz w:val="20"/>
                <w:szCs w:val="20"/>
                <w:lang w:val="pl-PL" w:eastAsia="pl-PL"/>
              </w:rPr>
              <w:t>wartość aktualna: 0</w:t>
            </w:r>
          </w:p>
          <w:p w14:paraId="261EBD0B" w14:textId="77777777" w:rsidR="001A38BE" w:rsidRPr="00EB02AD" w:rsidRDefault="001A38BE" w:rsidP="009366D2">
            <w:pPr>
              <w:pStyle w:val="Tekstpodstawowy2"/>
              <w:ind w:left="34"/>
              <w:rPr>
                <w:rFonts w:cs="Arial"/>
                <w:sz w:val="20"/>
                <w:szCs w:val="22"/>
                <w:lang w:val="pl-PL" w:eastAsia="pl-PL"/>
              </w:rPr>
            </w:pPr>
            <w:r w:rsidRPr="00EB02AD">
              <w:rPr>
                <w:rFonts w:cs="Arial"/>
                <w:sz w:val="20"/>
                <w:szCs w:val="20"/>
                <w:lang w:val="pl-PL" w:eastAsia="pl-PL"/>
              </w:rPr>
              <w:t>wartość docelowa: 1022 (</w:t>
            </w:r>
            <w:r w:rsidRPr="00EB02AD">
              <w:rPr>
                <w:rFonts w:cs="Arial"/>
                <w:sz w:val="20"/>
                <w:szCs w:val="22"/>
                <w:lang w:val="pl-PL" w:eastAsia="pl-PL"/>
              </w:rPr>
              <w:t>385.170 kart/stron)</w:t>
            </w:r>
          </w:p>
          <w:p w14:paraId="04470FD0" w14:textId="77777777" w:rsidR="001A38BE" w:rsidRPr="00EB02AD" w:rsidRDefault="001A38BE" w:rsidP="009366D2">
            <w:pPr>
              <w:pStyle w:val="Tekstpodstawowy2"/>
              <w:numPr>
                <w:ilvl w:val="0"/>
                <w:numId w:val="29"/>
              </w:numPr>
              <w:rPr>
                <w:rFonts w:cs="Arial"/>
                <w:b/>
                <w:sz w:val="20"/>
                <w:lang w:val="pl-PL" w:eastAsia="pl-PL"/>
              </w:rPr>
            </w:pPr>
            <w:r w:rsidRPr="00EB02AD">
              <w:rPr>
                <w:rFonts w:cs="Arial"/>
                <w:b/>
                <w:sz w:val="20"/>
                <w:lang w:val="pl-PL" w:eastAsia="pl-PL"/>
              </w:rPr>
              <w:t>Liczba udostępnionych on-line dokumentów zawierających informacje sektora publicznego</w:t>
            </w:r>
          </w:p>
          <w:p w14:paraId="3536569C" w14:textId="77777777" w:rsidR="001A38BE" w:rsidRPr="00EB02AD" w:rsidRDefault="001A38BE" w:rsidP="009366D2">
            <w:pPr>
              <w:pStyle w:val="Tekstpodstawowy2"/>
              <w:ind w:left="34"/>
              <w:rPr>
                <w:sz w:val="20"/>
                <w:szCs w:val="20"/>
                <w:lang w:val="pl-PL"/>
              </w:rPr>
            </w:pPr>
            <w:r w:rsidRPr="00EB02AD">
              <w:rPr>
                <w:rFonts w:cs="Arial"/>
                <w:sz w:val="20"/>
                <w:szCs w:val="20"/>
                <w:lang w:val="pl-PL" w:eastAsia="pl-PL"/>
              </w:rPr>
              <w:t>wartość aktualna: 0</w:t>
            </w:r>
          </w:p>
          <w:p w14:paraId="00A5736C" w14:textId="77777777" w:rsidR="001A38BE" w:rsidRPr="00EB02AD" w:rsidRDefault="001A38BE" w:rsidP="009366D2">
            <w:pPr>
              <w:pStyle w:val="Tekstpodstawowy2"/>
              <w:ind w:left="34"/>
              <w:rPr>
                <w:rFonts w:cs="Arial"/>
                <w:sz w:val="20"/>
                <w:szCs w:val="22"/>
                <w:lang w:val="pl-PL" w:eastAsia="pl-PL"/>
              </w:rPr>
            </w:pPr>
            <w:r w:rsidRPr="00EB02AD">
              <w:rPr>
                <w:rFonts w:cs="Arial"/>
                <w:sz w:val="20"/>
                <w:szCs w:val="20"/>
                <w:lang w:val="pl-PL" w:eastAsia="pl-PL"/>
              </w:rPr>
              <w:t>wartość docelowa: 1022 (</w:t>
            </w:r>
            <w:r w:rsidRPr="00EB02AD">
              <w:rPr>
                <w:rFonts w:cs="Arial"/>
                <w:sz w:val="20"/>
                <w:szCs w:val="22"/>
                <w:lang w:val="pl-PL" w:eastAsia="pl-PL"/>
              </w:rPr>
              <w:t>385.170 kart/stron)</w:t>
            </w:r>
          </w:p>
          <w:p w14:paraId="6649940E" w14:textId="77777777" w:rsidR="001A38BE" w:rsidRPr="00EB02AD" w:rsidRDefault="001A38BE" w:rsidP="009366D2">
            <w:pPr>
              <w:pStyle w:val="Tekstpodstawowy2"/>
              <w:numPr>
                <w:ilvl w:val="0"/>
                <w:numId w:val="29"/>
              </w:numPr>
              <w:rPr>
                <w:rFonts w:cs="Arial"/>
                <w:b/>
                <w:sz w:val="20"/>
                <w:lang w:val="pl-PL" w:eastAsia="pl-PL"/>
              </w:rPr>
            </w:pPr>
            <w:r w:rsidRPr="00EB02AD">
              <w:rPr>
                <w:rFonts w:cs="Arial"/>
                <w:b/>
                <w:sz w:val="20"/>
                <w:lang w:val="pl-PL" w:eastAsia="pl-PL"/>
              </w:rPr>
              <w:t>Liczba podmiotów, które udostępniły on-line informacje sektora publicznego</w:t>
            </w:r>
          </w:p>
          <w:p w14:paraId="2FC1C22B" w14:textId="77777777" w:rsidR="001A38BE" w:rsidRPr="00EB02AD" w:rsidRDefault="001A38BE" w:rsidP="009366D2">
            <w:pPr>
              <w:pStyle w:val="Tekstpodstawowy2"/>
              <w:ind w:left="34"/>
              <w:rPr>
                <w:sz w:val="20"/>
                <w:szCs w:val="20"/>
                <w:lang w:val="pl-PL"/>
              </w:rPr>
            </w:pPr>
            <w:r w:rsidRPr="00EB02AD">
              <w:rPr>
                <w:rFonts w:cs="Arial"/>
                <w:sz w:val="20"/>
                <w:szCs w:val="20"/>
                <w:lang w:val="pl-PL" w:eastAsia="pl-PL"/>
              </w:rPr>
              <w:t>wartość aktualna: 0</w:t>
            </w:r>
          </w:p>
          <w:p w14:paraId="3742ABD6" w14:textId="77777777" w:rsidR="001A38BE" w:rsidRPr="00EB02AD" w:rsidRDefault="001A38BE" w:rsidP="009366D2">
            <w:pPr>
              <w:pStyle w:val="Tekstpodstawowy2"/>
              <w:ind w:left="34"/>
              <w:rPr>
                <w:rFonts w:cs="Arial"/>
                <w:sz w:val="20"/>
                <w:szCs w:val="20"/>
                <w:lang w:val="pl-PL" w:eastAsia="pl-PL"/>
              </w:rPr>
            </w:pPr>
            <w:r w:rsidRPr="00EB02AD">
              <w:rPr>
                <w:rFonts w:cs="Arial"/>
                <w:sz w:val="20"/>
                <w:szCs w:val="20"/>
                <w:lang w:val="pl-PL" w:eastAsia="pl-PL"/>
              </w:rPr>
              <w:t>wartość docelowa: 1</w:t>
            </w:r>
          </w:p>
          <w:p w14:paraId="13C6FDC6" w14:textId="77777777" w:rsidR="001A38BE" w:rsidRPr="00EB02AD" w:rsidRDefault="001A38BE" w:rsidP="003F2373">
            <w:pPr>
              <w:pStyle w:val="Tekstpodstawowy2"/>
              <w:ind w:left="34"/>
              <w:rPr>
                <w:rFonts w:cs="Arial"/>
                <w:sz w:val="20"/>
                <w:lang w:val="pl-PL" w:eastAsia="pl-PL"/>
              </w:rPr>
            </w:pPr>
          </w:p>
        </w:tc>
      </w:tr>
      <w:tr w:rsidR="001A38BE" w:rsidRPr="00EB02AD" w14:paraId="4BF8C65D" w14:textId="77777777" w:rsidTr="009366D2">
        <w:trPr>
          <w:trHeight w:val="499"/>
        </w:trPr>
        <w:tc>
          <w:tcPr>
            <w:tcW w:w="1984" w:type="dxa"/>
            <w:shd w:val="clear" w:color="auto" w:fill="E7E6E6"/>
          </w:tcPr>
          <w:p w14:paraId="750E218E" w14:textId="77777777" w:rsidR="001A38BE" w:rsidRPr="00EB02AD" w:rsidRDefault="001A38BE" w:rsidP="009366D2">
            <w:pPr>
              <w:rPr>
                <w:rFonts w:cs="Arial"/>
                <w:b/>
                <w:sz w:val="20"/>
                <w:szCs w:val="24"/>
                <w:lang w:val="pl-PL"/>
              </w:rPr>
            </w:pPr>
            <w:r w:rsidRPr="00EB02AD">
              <w:rPr>
                <w:rFonts w:cs="Arial"/>
                <w:b/>
                <w:sz w:val="20"/>
                <w:szCs w:val="24"/>
                <w:lang w:val="pl-PL"/>
              </w:rPr>
              <w:t>Metoda pomiaru KPI</w:t>
            </w:r>
          </w:p>
        </w:tc>
        <w:tc>
          <w:tcPr>
            <w:tcW w:w="7655" w:type="dxa"/>
            <w:shd w:val="clear" w:color="auto" w:fill="FFFFFF"/>
          </w:tcPr>
          <w:p w14:paraId="3A2A45D7" w14:textId="77777777" w:rsidR="001A38BE" w:rsidRPr="00EB02AD" w:rsidRDefault="001A38BE" w:rsidP="009366D2">
            <w:pPr>
              <w:pStyle w:val="Tekstpodstawowy2"/>
              <w:numPr>
                <w:ilvl w:val="0"/>
                <w:numId w:val="30"/>
              </w:numPr>
              <w:spacing w:line="259" w:lineRule="auto"/>
              <w:jc w:val="both"/>
              <w:rPr>
                <w:rFonts w:eastAsia="MS MinNew Roman" w:cs="Arial"/>
                <w:bCs/>
                <w:sz w:val="20"/>
                <w:szCs w:val="20"/>
                <w:lang w:val="pl-PL" w:eastAsia="pl-PL"/>
              </w:rPr>
            </w:pPr>
            <w:r w:rsidRPr="00EB02AD">
              <w:rPr>
                <w:rFonts w:eastAsia="MS MinNew Roman" w:cs="Arial"/>
                <w:b/>
                <w:bCs/>
                <w:sz w:val="20"/>
                <w:szCs w:val="20"/>
                <w:lang w:val="pl-PL" w:eastAsia="pl-PL"/>
              </w:rPr>
              <w:t xml:space="preserve">Liczba </w:t>
            </w:r>
            <w:proofErr w:type="spellStart"/>
            <w:r w:rsidRPr="00EB02AD">
              <w:rPr>
                <w:rFonts w:eastAsia="MS MinNew Roman" w:cs="Arial"/>
                <w:b/>
                <w:bCs/>
                <w:sz w:val="20"/>
                <w:szCs w:val="20"/>
                <w:lang w:val="pl-PL" w:eastAsia="pl-PL"/>
              </w:rPr>
              <w:t>zdigitalizowanych</w:t>
            </w:r>
            <w:proofErr w:type="spellEnd"/>
            <w:r w:rsidRPr="00EB02AD">
              <w:rPr>
                <w:rFonts w:eastAsia="MS MinNew Roman" w:cs="Arial"/>
                <w:b/>
                <w:bCs/>
                <w:sz w:val="20"/>
                <w:szCs w:val="20"/>
                <w:lang w:val="pl-PL" w:eastAsia="pl-PL"/>
              </w:rPr>
              <w:t xml:space="preserve"> dokumentów zawierających informacje sektora publicznego / Liczba </w:t>
            </w:r>
            <w:proofErr w:type="spellStart"/>
            <w:r w:rsidRPr="00EB02AD">
              <w:rPr>
                <w:rFonts w:eastAsia="MS MinNew Roman" w:cs="Arial"/>
                <w:b/>
                <w:bCs/>
                <w:sz w:val="20"/>
                <w:szCs w:val="20"/>
                <w:lang w:val="pl-PL" w:eastAsia="pl-PL"/>
              </w:rPr>
              <w:t>zdigitalizowanych</w:t>
            </w:r>
            <w:proofErr w:type="spellEnd"/>
            <w:r w:rsidRPr="00EB02AD">
              <w:rPr>
                <w:rFonts w:eastAsia="MS MinNew Roman" w:cs="Arial"/>
                <w:b/>
                <w:bCs/>
                <w:sz w:val="20"/>
                <w:szCs w:val="20"/>
                <w:lang w:val="pl-PL" w:eastAsia="pl-PL"/>
              </w:rPr>
              <w:t xml:space="preserve"> jednostek archiwalnych:</w:t>
            </w:r>
            <w:r w:rsidRPr="00EB02AD">
              <w:rPr>
                <w:rFonts w:eastAsia="MS MinNew Roman" w:cs="Arial"/>
                <w:bCs/>
                <w:sz w:val="20"/>
                <w:szCs w:val="20"/>
                <w:lang w:val="pl-PL" w:eastAsia="pl-PL"/>
              </w:rPr>
              <w:t xml:space="preserve"> Protokoły zawierające zestawienia </w:t>
            </w:r>
            <w:proofErr w:type="spellStart"/>
            <w:r w:rsidRPr="00EB02AD">
              <w:rPr>
                <w:rFonts w:eastAsia="MS MinNew Roman" w:cs="Arial"/>
                <w:bCs/>
                <w:sz w:val="20"/>
                <w:szCs w:val="20"/>
                <w:lang w:val="pl-PL" w:eastAsia="pl-PL"/>
              </w:rPr>
              <w:t>zdigitalizowanych</w:t>
            </w:r>
            <w:proofErr w:type="spellEnd"/>
            <w:r w:rsidRPr="00EB02AD">
              <w:rPr>
                <w:rFonts w:eastAsia="MS MinNew Roman" w:cs="Arial"/>
                <w:bCs/>
                <w:sz w:val="20"/>
                <w:szCs w:val="20"/>
                <w:lang w:val="pl-PL" w:eastAsia="pl-PL"/>
              </w:rPr>
              <w:t xml:space="preserve"> archiwaliów w każdym roku trwania projektu, dane pozyskane z repozytorium (bazy danych), sprawozdania merytoryczne Beneficjenta</w:t>
            </w:r>
          </w:p>
          <w:p w14:paraId="02C60953" w14:textId="77777777" w:rsidR="001A38BE" w:rsidRPr="00EB02AD" w:rsidRDefault="001A38BE" w:rsidP="009366D2">
            <w:pPr>
              <w:pStyle w:val="Tekstpodstawowy2"/>
              <w:numPr>
                <w:ilvl w:val="0"/>
                <w:numId w:val="30"/>
              </w:numPr>
              <w:spacing w:after="0" w:line="259" w:lineRule="auto"/>
              <w:jc w:val="both"/>
              <w:rPr>
                <w:rFonts w:eastAsia="MS MinNew Roman" w:cs="Arial"/>
                <w:bCs/>
                <w:sz w:val="20"/>
                <w:szCs w:val="20"/>
                <w:lang w:val="pl-PL" w:eastAsia="pl-PL"/>
              </w:rPr>
            </w:pPr>
            <w:r w:rsidRPr="00EB02AD">
              <w:rPr>
                <w:rFonts w:eastAsia="MS MinNew Roman" w:cs="Arial"/>
                <w:b/>
                <w:bCs/>
                <w:sz w:val="20"/>
                <w:szCs w:val="20"/>
                <w:lang w:val="pl-PL" w:eastAsia="pl-PL"/>
              </w:rPr>
              <w:t>Liczba udostępnionych on-line dokumentów zawierających informacje sektora publicznego</w:t>
            </w:r>
            <w:r w:rsidRPr="00EB02AD">
              <w:rPr>
                <w:rFonts w:eastAsia="MS MinNew Roman" w:cs="Arial"/>
                <w:bCs/>
                <w:sz w:val="20"/>
                <w:szCs w:val="20"/>
                <w:lang w:val="pl-PL" w:eastAsia="pl-PL"/>
              </w:rPr>
              <w:t>: wskaźnik mierzony na podstawie raportów wygenerowanych z portalu mierzony od momentu jego uruchomienia.</w:t>
            </w:r>
          </w:p>
          <w:p w14:paraId="02605BD2" w14:textId="77777777" w:rsidR="001A38BE" w:rsidRPr="00EB02AD" w:rsidRDefault="001A38BE" w:rsidP="009366D2">
            <w:pPr>
              <w:pStyle w:val="Tekstpodstawowy2"/>
              <w:spacing w:after="0" w:line="259" w:lineRule="auto"/>
              <w:ind w:left="720"/>
              <w:jc w:val="both"/>
              <w:rPr>
                <w:rFonts w:eastAsia="MS MinNew Roman" w:cs="Arial"/>
                <w:bCs/>
                <w:sz w:val="20"/>
                <w:szCs w:val="20"/>
                <w:lang w:val="pl-PL" w:eastAsia="pl-PL"/>
              </w:rPr>
            </w:pPr>
          </w:p>
          <w:p w14:paraId="45AF3047" w14:textId="77777777" w:rsidR="001A38BE" w:rsidRPr="00EB02AD" w:rsidRDefault="001A38BE" w:rsidP="009366D2">
            <w:pPr>
              <w:pStyle w:val="Tekstpodstawowy2"/>
              <w:numPr>
                <w:ilvl w:val="0"/>
                <w:numId w:val="30"/>
              </w:numPr>
              <w:spacing w:line="259" w:lineRule="auto"/>
              <w:jc w:val="both"/>
              <w:rPr>
                <w:rFonts w:eastAsia="MS MinNew Roman" w:cs="Arial"/>
                <w:bCs/>
                <w:sz w:val="20"/>
                <w:szCs w:val="20"/>
                <w:lang w:val="pl-PL" w:eastAsia="pl-PL"/>
              </w:rPr>
            </w:pPr>
            <w:r w:rsidRPr="00EB02AD">
              <w:rPr>
                <w:rFonts w:eastAsia="MS MinNew Roman" w:cs="Arial"/>
                <w:b/>
                <w:bCs/>
                <w:sz w:val="20"/>
                <w:szCs w:val="20"/>
                <w:lang w:val="pl-PL" w:eastAsia="pl-PL"/>
              </w:rPr>
              <w:t>Liczba podmiotów, które udostępniły on-line informacje sektora publicznego:</w:t>
            </w:r>
            <w:r w:rsidRPr="00EB02AD">
              <w:rPr>
                <w:rFonts w:eastAsia="MS MinNew Roman" w:cs="Arial"/>
                <w:bCs/>
                <w:sz w:val="20"/>
                <w:szCs w:val="20"/>
                <w:lang w:val="pl-PL" w:eastAsia="pl-PL"/>
              </w:rPr>
              <w:t xml:space="preserve"> umowa dofinansowania, protokoły z odbioru prac informatycznych,  protokół i raport techniczny oraz finansowy z realizacji projektu, audyt i weryfikacja funkcjonalności portalu internetowego i repozytorium</w:t>
            </w:r>
          </w:p>
          <w:p w14:paraId="6CDBEBFA" w14:textId="77777777" w:rsidR="001A38BE" w:rsidRPr="00EB02AD" w:rsidRDefault="001A38BE" w:rsidP="009366D2">
            <w:pPr>
              <w:pStyle w:val="Tekstpodstawowy2"/>
              <w:ind w:left="34"/>
              <w:rPr>
                <w:rFonts w:cs="Arial"/>
                <w:b/>
                <w:sz w:val="20"/>
                <w:lang w:val="pl-PL"/>
              </w:rPr>
            </w:pPr>
            <w:r w:rsidRPr="00EB02AD">
              <w:rPr>
                <w:sz w:val="22"/>
                <w:szCs w:val="22"/>
                <w:lang w:val="pl-PL"/>
              </w:rPr>
              <w:t xml:space="preserve">Pomiar wszystkich KPI będzie w pełni zautomatyzowany. </w:t>
            </w:r>
          </w:p>
        </w:tc>
      </w:tr>
    </w:tbl>
    <w:p w14:paraId="21DEB108" w14:textId="77777777" w:rsidR="001A38BE" w:rsidRPr="00EB02AD" w:rsidRDefault="001A38BE" w:rsidP="001A38BE">
      <w:pPr>
        <w:pStyle w:val="Tekstpodstawowy2"/>
        <w:rPr>
          <w:lang w:val="pl-PL" w:eastAsia="pl-PL"/>
        </w:rPr>
      </w:pPr>
    </w:p>
    <w:tbl>
      <w:tblPr>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4"/>
        <w:gridCol w:w="7655"/>
      </w:tblGrid>
      <w:tr w:rsidR="001A38BE" w:rsidRPr="00EB02AD" w14:paraId="35A03FF5" w14:textId="77777777" w:rsidTr="009366D2">
        <w:trPr>
          <w:trHeight w:val="383"/>
        </w:trPr>
        <w:tc>
          <w:tcPr>
            <w:tcW w:w="1984" w:type="dxa"/>
            <w:shd w:val="clear" w:color="auto" w:fill="E7E6E6"/>
          </w:tcPr>
          <w:p w14:paraId="773A522D" w14:textId="77777777" w:rsidR="001A38BE" w:rsidRPr="00EB02AD" w:rsidRDefault="001A38BE" w:rsidP="009366D2">
            <w:pPr>
              <w:rPr>
                <w:rFonts w:eastAsia="MS MinNew Roman" w:cs="Arial"/>
                <w:b/>
                <w:bCs/>
                <w:sz w:val="20"/>
                <w:szCs w:val="24"/>
                <w:lang w:val="pl-PL"/>
              </w:rPr>
            </w:pPr>
            <w:r w:rsidRPr="00EB02AD">
              <w:rPr>
                <w:rFonts w:eastAsia="MS MinNew Roman" w:cs="Arial"/>
                <w:b/>
                <w:bCs/>
                <w:sz w:val="20"/>
                <w:szCs w:val="24"/>
                <w:lang w:val="pl-PL"/>
              </w:rPr>
              <w:t>Cel - 4</w:t>
            </w:r>
          </w:p>
        </w:tc>
        <w:tc>
          <w:tcPr>
            <w:tcW w:w="7655" w:type="dxa"/>
            <w:shd w:val="clear" w:color="auto" w:fill="FFFFFF"/>
          </w:tcPr>
          <w:p w14:paraId="136F7320" w14:textId="76AA7FFE" w:rsidR="001A38BE" w:rsidRPr="00EB02AD" w:rsidRDefault="007916C8" w:rsidP="009366D2">
            <w:pPr>
              <w:pStyle w:val="Tekstpodstawowy2"/>
              <w:ind w:left="34"/>
              <w:rPr>
                <w:rFonts w:cs="Arial"/>
                <w:b/>
                <w:sz w:val="20"/>
                <w:lang w:val="pl-PL" w:eastAsia="pl-PL"/>
              </w:rPr>
            </w:pPr>
            <w:r>
              <w:rPr>
                <w:rFonts w:cs="Arial"/>
                <w:b/>
                <w:sz w:val="20"/>
                <w:lang w:val="pl-PL" w:eastAsia="pl-PL"/>
              </w:rPr>
              <w:t>Rozb</w:t>
            </w:r>
            <w:r w:rsidR="001A38BE" w:rsidRPr="00EB02AD">
              <w:rPr>
                <w:rFonts w:cs="Arial"/>
                <w:b/>
                <w:sz w:val="20"/>
                <w:lang w:val="pl-PL" w:eastAsia="pl-PL"/>
              </w:rPr>
              <w:t>udowa i udostępnienie portalu „Cyfrowe Archiwum Archidiecezji Krakowskiej</w:t>
            </w:r>
          </w:p>
        </w:tc>
      </w:tr>
      <w:tr w:rsidR="001A38BE" w:rsidRPr="00EB02AD" w14:paraId="584B741E" w14:textId="77777777" w:rsidTr="009366D2">
        <w:trPr>
          <w:trHeight w:val="383"/>
        </w:trPr>
        <w:tc>
          <w:tcPr>
            <w:tcW w:w="1984" w:type="dxa"/>
            <w:shd w:val="clear" w:color="auto" w:fill="E7E6E6"/>
          </w:tcPr>
          <w:p w14:paraId="5FC26FB8" w14:textId="77777777" w:rsidR="001A38BE" w:rsidRPr="00EB02AD" w:rsidRDefault="001A38BE" w:rsidP="009366D2">
            <w:pPr>
              <w:rPr>
                <w:rFonts w:eastAsia="MS MinNew Roman" w:cs="Arial"/>
                <w:b/>
                <w:bCs/>
                <w:sz w:val="20"/>
                <w:szCs w:val="24"/>
                <w:lang w:val="pl-PL"/>
              </w:rPr>
            </w:pPr>
            <w:r w:rsidRPr="00EB02AD">
              <w:rPr>
                <w:rFonts w:eastAsia="MS MinNew Roman" w:cs="Arial"/>
                <w:b/>
                <w:bCs/>
                <w:sz w:val="20"/>
                <w:szCs w:val="24"/>
                <w:lang w:val="pl-PL"/>
              </w:rPr>
              <w:t>Cel strategiczny</w:t>
            </w:r>
          </w:p>
        </w:tc>
        <w:tc>
          <w:tcPr>
            <w:tcW w:w="7655" w:type="dxa"/>
            <w:shd w:val="clear" w:color="auto" w:fill="FFFFFF"/>
          </w:tcPr>
          <w:p w14:paraId="4144DE41" w14:textId="77777777" w:rsidR="001A38BE" w:rsidRPr="00EB02AD" w:rsidRDefault="001A38BE" w:rsidP="009366D2">
            <w:pPr>
              <w:spacing w:after="160" w:line="259" w:lineRule="auto"/>
              <w:jc w:val="both"/>
              <w:rPr>
                <w:rFonts w:cs="Arial"/>
                <w:sz w:val="20"/>
                <w:lang w:val="pl-PL"/>
              </w:rPr>
            </w:pPr>
            <w:r w:rsidRPr="00EB02AD">
              <w:rPr>
                <w:rFonts w:cs="Arial"/>
                <w:sz w:val="20"/>
                <w:lang w:val="pl-PL"/>
              </w:rPr>
              <w:t xml:space="preserve">Cel ten umożliwi osiągnięcia Celu szczegółowego 4 zdefiniowanego jako „Cyfrowa dostępność i użyteczność informacji sektora publicznego w ramach Programu Operacyjnego Polska Cyfrowa na lata 2014-2020”, wyznaczonego w ramach Osi priorytetowej II. E-administracja i otwarty rząd, oraz Cel szczegółowy 2: Wysoka dostępność i jakość e-usług publicznych, poprzez dostosowanie informacji do formatów umożliwiających odczyt maszynowy [wg: </w:t>
            </w:r>
            <w:proofErr w:type="spellStart"/>
            <w:r w:rsidRPr="00EB02AD">
              <w:rPr>
                <w:rFonts w:cs="Arial"/>
                <w:sz w:val="20"/>
                <w:lang w:val="pl-PL"/>
              </w:rPr>
              <w:t>SZOoP</w:t>
            </w:r>
            <w:proofErr w:type="spellEnd"/>
            <w:r w:rsidRPr="00EB02AD">
              <w:rPr>
                <w:rFonts w:cs="Arial"/>
                <w:sz w:val="20"/>
                <w:lang w:val="pl-PL"/>
              </w:rPr>
              <w:t xml:space="preserve"> dla PO PC na lata 2014-2020].</w:t>
            </w:r>
          </w:p>
          <w:p w14:paraId="0A0F397C" w14:textId="77777777" w:rsidR="001A38BE" w:rsidRPr="00EB02AD" w:rsidRDefault="001A38BE" w:rsidP="009366D2">
            <w:pPr>
              <w:spacing w:after="160" w:line="259" w:lineRule="auto"/>
              <w:jc w:val="both"/>
              <w:rPr>
                <w:rFonts w:cs="Arial"/>
                <w:sz w:val="20"/>
                <w:lang w:val="pl-PL"/>
              </w:rPr>
            </w:pPr>
            <w:r w:rsidRPr="00EB02AD">
              <w:rPr>
                <w:rFonts w:cs="Arial"/>
                <w:sz w:val="20"/>
                <w:lang w:val="pl-PL"/>
              </w:rPr>
              <w:t>Cel jest spójny ze „Strategią na rzecz Odpowiedzialnego Rozwoju”, z celem szczegółowym III – Skuteczne państwo i instytucje służące wzrostowi oraz włączeniu społecznemu i gospodarczemu, Obszar "E-Państwo" - zgodność z działaniem "Zapewnienie e-usług adekwatnych do realnych potrzeb, zgłaszanych przez obywateli i przedsiębiorców (str.242 ).</w:t>
            </w:r>
          </w:p>
          <w:p w14:paraId="051D03AC" w14:textId="77777777" w:rsidR="001A38BE" w:rsidRPr="00EB02AD" w:rsidRDefault="001A38BE" w:rsidP="009366D2">
            <w:pPr>
              <w:spacing w:after="160" w:line="259" w:lineRule="auto"/>
              <w:jc w:val="both"/>
              <w:rPr>
                <w:rFonts w:cs="Arial"/>
                <w:sz w:val="20"/>
                <w:lang w:val="pl-PL"/>
              </w:rPr>
            </w:pPr>
            <w:r w:rsidRPr="00EB02AD">
              <w:rPr>
                <w:rFonts w:cs="Arial"/>
                <w:sz w:val="20"/>
                <w:lang w:val="pl-PL"/>
              </w:rPr>
              <w:t>Cel 2 wpisuje się w zakres "Strategii Rozwoju Kapitału Społecznego" – wykazuje zgodność z Celem 3. "Usprawnienie procesów komunikacji społecznej oraz wymiany wiedzy" ze względu na zwiększenie dostępności unikatowych treści naukowych i kulturowych w domenie publicznej.</w:t>
            </w:r>
          </w:p>
          <w:p w14:paraId="452284BF" w14:textId="77777777" w:rsidR="001A38BE" w:rsidRPr="00EB02AD" w:rsidRDefault="001A38BE" w:rsidP="009366D2">
            <w:pPr>
              <w:spacing w:after="160" w:line="259" w:lineRule="auto"/>
              <w:jc w:val="both"/>
              <w:rPr>
                <w:rFonts w:cs="Arial"/>
                <w:sz w:val="20"/>
                <w:lang w:val="pl-PL"/>
              </w:rPr>
            </w:pPr>
            <w:r w:rsidRPr="00EB02AD">
              <w:rPr>
                <w:rFonts w:cs="Arial"/>
                <w:sz w:val="20"/>
                <w:lang w:val="pl-PL"/>
              </w:rPr>
              <w:t xml:space="preserve">Jest on także spójny z zapisami "Programu digitalizacji dóbr kultury oraz gromadzenia, przechowywania  i udostępniania obiektów cyfrowych w Polsce 2009-2020", wykazując zgodność z Zadaniem I Programu – „Rozbudowa polskich zasobów cyfrowych”, a zwłaszcza z Zadaniem 1.1.„Digitalizacja polskich archiwów, bibliotek, muzeów i archiwów audiowizualnych”, i zadaniem 2.2. „Bezpieczne magazyny danych i repozytoria cyfrowe” – poprzez fakt zapewnienia długotrwałego przechowywania </w:t>
            </w:r>
            <w:proofErr w:type="spellStart"/>
            <w:r w:rsidRPr="00EB02AD">
              <w:rPr>
                <w:rFonts w:cs="Arial"/>
                <w:sz w:val="20"/>
                <w:lang w:val="pl-PL"/>
              </w:rPr>
              <w:t>zdigitalizowanych</w:t>
            </w:r>
            <w:proofErr w:type="spellEnd"/>
            <w:r w:rsidRPr="00EB02AD">
              <w:rPr>
                <w:rFonts w:cs="Arial"/>
                <w:sz w:val="20"/>
                <w:lang w:val="pl-PL"/>
              </w:rPr>
              <w:t xml:space="preserve"> obiektów i ich metadanych, w sposób trwały, bezpieczny i zintegrowany.</w:t>
            </w:r>
          </w:p>
        </w:tc>
      </w:tr>
      <w:tr w:rsidR="001A38BE" w:rsidRPr="00EB02AD" w14:paraId="60F640E2" w14:textId="77777777" w:rsidTr="009366D2">
        <w:trPr>
          <w:trHeight w:val="383"/>
        </w:trPr>
        <w:tc>
          <w:tcPr>
            <w:tcW w:w="1984" w:type="dxa"/>
            <w:shd w:val="clear" w:color="auto" w:fill="E7E6E6"/>
          </w:tcPr>
          <w:p w14:paraId="61B28FD8" w14:textId="77777777" w:rsidR="001A38BE" w:rsidRPr="00EB02AD" w:rsidRDefault="001A38BE" w:rsidP="009366D2">
            <w:pPr>
              <w:rPr>
                <w:rFonts w:eastAsia="MS MinNew Roman" w:cs="Arial"/>
                <w:b/>
                <w:bCs/>
                <w:sz w:val="20"/>
                <w:szCs w:val="24"/>
                <w:lang w:val="pl-PL"/>
              </w:rPr>
            </w:pPr>
            <w:r w:rsidRPr="00EB02AD">
              <w:rPr>
                <w:rFonts w:eastAsia="MS MinNew Roman" w:cs="Arial"/>
                <w:b/>
                <w:bCs/>
                <w:sz w:val="20"/>
                <w:szCs w:val="24"/>
                <w:lang w:val="pl-PL"/>
              </w:rPr>
              <w:t>Korzyść:</w:t>
            </w:r>
          </w:p>
        </w:tc>
        <w:tc>
          <w:tcPr>
            <w:tcW w:w="7655" w:type="dxa"/>
            <w:shd w:val="clear" w:color="auto" w:fill="FFFFFF"/>
          </w:tcPr>
          <w:p w14:paraId="1A452F5B" w14:textId="77777777" w:rsidR="001A38BE" w:rsidRPr="00EB02AD" w:rsidRDefault="001A38BE" w:rsidP="009366D2">
            <w:pPr>
              <w:pStyle w:val="Tekstpodstawowy2"/>
              <w:ind w:left="0"/>
              <w:jc w:val="both"/>
              <w:rPr>
                <w:rFonts w:cs="Arial"/>
                <w:b/>
                <w:sz w:val="20"/>
                <w:szCs w:val="20"/>
                <w:lang w:val="pl-PL" w:eastAsia="pl-PL"/>
              </w:rPr>
            </w:pPr>
            <w:r w:rsidRPr="00EB02AD">
              <w:rPr>
                <w:rFonts w:cs="Arial"/>
                <w:b/>
                <w:sz w:val="20"/>
                <w:szCs w:val="20"/>
                <w:lang w:val="pl-PL" w:eastAsia="pl-PL"/>
              </w:rPr>
              <w:t>Realizacja projektu przyczyni się do osiągnięcia nast. korzyści:</w:t>
            </w:r>
          </w:p>
          <w:p w14:paraId="6B368063" w14:textId="77777777" w:rsidR="001A38BE" w:rsidRPr="00EB02AD" w:rsidRDefault="001A38BE" w:rsidP="009366D2">
            <w:pPr>
              <w:pStyle w:val="Tekstpodstawowy2"/>
              <w:ind w:left="0"/>
              <w:jc w:val="both"/>
              <w:rPr>
                <w:rFonts w:cs="Arial"/>
                <w:sz w:val="20"/>
                <w:szCs w:val="20"/>
                <w:lang w:val="pl-PL" w:eastAsia="pl-PL"/>
              </w:rPr>
            </w:pPr>
            <w:r w:rsidRPr="00EB02AD">
              <w:rPr>
                <w:rFonts w:cs="Arial"/>
                <w:sz w:val="20"/>
                <w:szCs w:val="20"/>
                <w:lang w:val="pl-PL" w:eastAsia="pl-PL"/>
              </w:rPr>
              <w:t>- ułatwienie zdalnego/cyfrowego dostępu do niezwykle cennych, historycznych zasobów Archidiecezji Krakowskiej i Lwowskiej;</w:t>
            </w:r>
          </w:p>
          <w:p w14:paraId="24E83700" w14:textId="77777777" w:rsidR="001A38BE" w:rsidRPr="00EB02AD" w:rsidRDefault="001A38BE" w:rsidP="009366D2">
            <w:pPr>
              <w:pStyle w:val="Tekstpodstawowy2"/>
              <w:ind w:left="0"/>
              <w:jc w:val="both"/>
              <w:rPr>
                <w:rFonts w:cs="Arial"/>
                <w:sz w:val="20"/>
                <w:szCs w:val="20"/>
                <w:shd w:val="clear" w:color="auto" w:fill="FFFFFF"/>
                <w:lang w:val="pl-PL"/>
              </w:rPr>
            </w:pPr>
            <w:r w:rsidRPr="00EB02AD">
              <w:rPr>
                <w:rFonts w:cs="Arial"/>
                <w:sz w:val="20"/>
                <w:szCs w:val="20"/>
                <w:lang w:val="pl-PL" w:eastAsia="pl-PL"/>
              </w:rPr>
              <w:t xml:space="preserve">- </w:t>
            </w:r>
            <w:r w:rsidRPr="00EB02AD">
              <w:rPr>
                <w:rFonts w:cs="Arial"/>
                <w:sz w:val="20"/>
                <w:szCs w:val="20"/>
                <w:shd w:val="clear" w:color="auto" w:fill="FFFFFF"/>
                <w:lang w:val="pl-PL"/>
              </w:rPr>
              <w:t>zwiększenie dostępności treści naukowych z licznych dziedzin nauk humanistycznych (historia i jej nauki pomocnicze, antropologia, etnografia, genealogia, socjologia) w domenie publicznej</w:t>
            </w:r>
          </w:p>
          <w:p w14:paraId="7B92B72A" w14:textId="77777777" w:rsidR="001A38BE" w:rsidRPr="00EB02AD" w:rsidRDefault="001A38BE" w:rsidP="009366D2">
            <w:pPr>
              <w:pStyle w:val="Tekstpodstawowy2"/>
              <w:ind w:left="0"/>
              <w:jc w:val="both"/>
              <w:rPr>
                <w:rFonts w:eastAsia="MS MinNew Roman" w:cs="Arial"/>
                <w:sz w:val="20"/>
                <w:lang w:val="pl-PL"/>
              </w:rPr>
            </w:pPr>
            <w:r w:rsidRPr="00EB02AD">
              <w:rPr>
                <w:rFonts w:eastAsia="MS MinNew Roman" w:cs="Arial"/>
                <w:sz w:val="20"/>
                <w:lang w:val="pl-PL"/>
              </w:rPr>
              <w:t>- zabezpieczenie cennych archiwaliów („kopie cyfrowe”) i stworzenie w oparciu o nie dostępnych i zgodnych z potrzebami odbiorców repozytoriów oraz wykorzystanie dla szeroko pojmowanych potrzeb naukowych;</w:t>
            </w:r>
          </w:p>
          <w:p w14:paraId="4689C0FE" w14:textId="77777777" w:rsidR="001A38BE" w:rsidRPr="00EB02AD" w:rsidRDefault="001A38BE" w:rsidP="009366D2">
            <w:pPr>
              <w:pStyle w:val="Tekstpodstawowy2"/>
              <w:ind w:left="0"/>
              <w:jc w:val="both"/>
              <w:rPr>
                <w:rFonts w:eastAsia="MS MinNew Roman" w:cs="Arial"/>
                <w:sz w:val="20"/>
                <w:lang w:val="pl-PL"/>
              </w:rPr>
            </w:pPr>
            <w:r w:rsidRPr="00EB02AD">
              <w:rPr>
                <w:rFonts w:eastAsia="MS MinNew Roman" w:cs="Arial"/>
                <w:sz w:val="20"/>
                <w:lang w:val="pl-PL"/>
              </w:rPr>
              <w:t xml:space="preserve">- zapewnienie warunków do trwałego cyfrowego przechowywania </w:t>
            </w:r>
            <w:proofErr w:type="spellStart"/>
            <w:r w:rsidRPr="00EB02AD">
              <w:rPr>
                <w:rFonts w:eastAsia="MS MinNew Roman" w:cs="Arial"/>
                <w:sz w:val="20"/>
                <w:lang w:val="pl-PL"/>
              </w:rPr>
              <w:t>zdigitalizowanych</w:t>
            </w:r>
            <w:proofErr w:type="spellEnd"/>
            <w:r w:rsidRPr="00EB02AD">
              <w:rPr>
                <w:rFonts w:eastAsia="MS MinNew Roman" w:cs="Arial"/>
                <w:sz w:val="20"/>
                <w:lang w:val="pl-PL"/>
              </w:rPr>
              <w:t xml:space="preserve"> obiektów/archiwaliów i ich metadanych, w sposób trwały, bezpieczny i zintegrowany;</w:t>
            </w:r>
          </w:p>
          <w:p w14:paraId="2DBD9822" w14:textId="77777777" w:rsidR="001A38BE" w:rsidRPr="00EB02AD" w:rsidRDefault="001A38BE" w:rsidP="009366D2">
            <w:pPr>
              <w:pStyle w:val="Tekstpodstawowy2"/>
              <w:ind w:left="0"/>
              <w:jc w:val="both"/>
              <w:rPr>
                <w:rFonts w:eastAsia="MS MinNew Roman" w:cs="Arial"/>
                <w:sz w:val="20"/>
                <w:lang w:val="pl-PL"/>
              </w:rPr>
            </w:pPr>
            <w:r w:rsidRPr="00EB02AD">
              <w:rPr>
                <w:rFonts w:eastAsia="MS MinNew Roman" w:cs="Arial"/>
                <w:sz w:val="20"/>
                <w:lang w:val="pl-PL"/>
              </w:rPr>
              <w:t>-wspieranie debaty naukowej w obszarze nauk humanistycznych, zwł. historycznych</w:t>
            </w:r>
          </w:p>
          <w:p w14:paraId="5D820B3E" w14:textId="77777777" w:rsidR="001A38BE" w:rsidRPr="00EB02AD" w:rsidRDefault="001A38BE" w:rsidP="009366D2">
            <w:pPr>
              <w:pStyle w:val="Tekstpodstawowy2"/>
              <w:ind w:left="34"/>
              <w:rPr>
                <w:rFonts w:eastAsia="MS MinNew Roman" w:cs="Arial"/>
                <w:b/>
                <w:sz w:val="20"/>
                <w:lang w:val="pl-PL"/>
              </w:rPr>
            </w:pPr>
            <w:r w:rsidRPr="00EB02AD">
              <w:rPr>
                <w:rFonts w:eastAsia="MS MinNew Roman" w:cs="Arial"/>
                <w:sz w:val="20"/>
                <w:lang w:val="pl-PL"/>
              </w:rPr>
              <w:t>- umożliwienie pogłębionej analizy zjawisk masowych i procesów demograficznych</w:t>
            </w:r>
          </w:p>
        </w:tc>
      </w:tr>
      <w:tr w:rsidR="001A38BE" w:rsidRPr="00EB02AD" w14:paraId="7DC48529" w14:textId="77777777" w:rsidTr="009366D2">
        <w:trPr>
          <w:trHeight w:val="274"/>
        </w:trPr>
        <w:tc>
          <w:tcPr>
            <w:tcW w:w="1984" w:type="dxa"/>
            <w:shd w:val="clear" w:color="auto" w:fill="E7E6E6"/>
          </w:tcPr>
          <w:p w14:paraId="62240580" w14:textId="77777777" w:rsidR="001A38BE" w:rsidRPr="00EB02AD" w:rsidRDefault="001A38BE" w:rsidP="009366D2">
            <w:pPr>
              <w:rPr>
                <w:rFonts w:eastAsia="MS MinNew Roman" w:cs="Arial"/>
                <w:b/>
                <w:bCs/>
                <w:sz w:val="20"/>
                <w:szCs w:val="24"/>
                <w:lang w:val="pl-PL"/>
              </w:rPr>
            </w:pPr>
            <w:r w:rsidRPr="00EB02AD">
              <w:rPr>
                <w:rFonts w:cs="Arial"/>
                <w:b/>
                <w:sz w:val="20"/>
                <w:szCs w:val="24"/>
                <w:lang w:val="pl-PL"/>
              </w:rPr>
              <w:t>KPI:</w:t>
            </w:r>
          </w:p>
        </w:tc>
        <w:tc>
          <w:tcPr>
            <w:tcW w:w="7655" w:type="dxa"/>
            <w:shd w:val="clear" w:color="auto" w:fill="FFFFFF"/>
          </w:tcPr>
          <w:p w14:paraId="1AF3F2D1" w14:textId="77777777" w:rsidR="001A38BE" w:rsidRPr="00EB02AD" w:rsidRDefault="001A38BE" w:rsidP="009366D2">
            <w:pPr>
              <w:pStyle w:val="Tekstpodstawowy2"/>
              <w:numPr>
                <w:ilvl w:val="0"/>
                <w:numId w:val="25"/>
              </w:numPr>
              <w:spacing w:after="0" w:line="259" w:lineRule="auto"/>
              <w:rPr>
                <w:rFonts w:eastAsia="MS MinNew Roman" w:cs="Arial"/>
                <w:bCs/>
                <w:sz w:val="20"/>
                <w:szCs w:val="20"/>
                <w:lang w:val="pl-PL" w:eastAsia="pl-PL"/>
              </w:rPr>
            </w:pPr>
            <w:r w:rsidRPr="00EB02AD">
              <w:rPr>
                <w:rFonts w:eastAsia="MS MinNew Roman" w:cs="Arial"/>
                <w:bCs/>
                <w:sz w:val="20"/>
                <w:szCs w:val="20"/>
                <w:lang w:val="pl-PL" w:eastAsia="pl-PL"/>
              </w:rPr>
              <w:t xml:space="preserve">Liczba </w:t>
            </w:r>
            <w:proofErr w:type="spellStart"/>
            <w:r w:rsidRPr="00EB02AD">
              <w:rPr>
                <w:rFonts w:eastAsia="MS MinNew Roman" w:cs="Arial"/>
                <w:bCs/>
                <w:sz w:val="20"/>
                <w:szCs w:val="20"/>
                <w:lang w:val="pl-PL" w:eastAsia="pl-PL"/>
              </w:rPr>
              <w:t>zdigitalizowanych</w:t>
            </w:r>
            <w:proofErr w:type="spellEnd"/>
            <w:r w:rsidRPr="00EB02AD">
              <w:rPr>
                <w:rFonts w:eastAsia="MS MinNew Roman" w:cs="Arial"/>
                <w:bCs/>
                <w:sz w:val="20"/>
                <w:szCs w:val="20"/>
                <w:lang w:val="pl-PL" w:eastAsia="pl-PL"/>
              </w:rPr>
              <w:t xml:space="preserve"> dokumentów zawierających informacje sektora publicznego / Liczba </w:t>
            </w:r>
            <w:proofErr w:type="spellStart"/>
            <w:r w:rsidRPr="00EB02AD">
              <w:rPr>
                <w:rFonts w:eastAsia="MS MinNew Roman" w:cs="Arial"/>
                <w:bCs/>
                <w:sz w:val="20"/>
                <w:szCs w:val="20"/>
                <w:lang w:val="pl-PL" w:eastAsia="pl-PL"/>
              </w:rPr>
              <w:t>zdigitalizowanych</w:t>
            </w:r>
            <w:proofErr w:type="spellEnd"/>
            <w:r w:rsidRPr="00EB02AD">
              <w:rPr>
                <w:rFonts w:eastAsia="MS MinNew Roman" w:cs="Arial"/>
                <w:bCs/>
                <w:sz w:val="20"/>
                <w:szCs w:val="20"/>
                <w:lang w:val="pl-PL" w:eastAsia="pl-PL"/>
              </w:rPr>
              <w:t xml:space="preserve"> jednostek archiwalnych</w:t>
            </w:r>
          </w:p>
          <w:p w14:paraId="1BB7044F" w14:textId="77777777" w:rsidR="001A38BE" w:rsidRPr="00EB02AD" w:rsidRDefault="001A38BE" w:rsidP="009366D2">
            <w:pPr>
              <w:pStyle w:val="Tekstpodstawowy2"/>
              <w:spacing w:after="0" w:line="259" w:lineRule="auto"/>
              <w:ind w:left="720"/>
              <w:rPr>
                <w:rFonts w:eastAsia="MS MinNew Roman" w:cs="Arial"/>
                <w:bCs/>
                <w:sz w:val="20"/>
                <w:szCs w:val="20"/>
                <w:lang w:val="pl-PL" w:eastAsia="pl-PL"/>
              </w:rPr>
            </w:pPr>
          </w:p>
          <w:p w14:paraId="572D1002" w14:textId="77777777" w:rsidR="001A38BE" w:rsidRPr="00EB02AD" w:rsidRDefault="001A38BE" w:rsidP="009366D2">
            <w:pPr>
              <w:pStyle w:val="Tekstpodstawowy2"/>
              <w:numPr>
                <w:ilvl w:val="0"/>
                <w:numId w:val="25"/>
              </w:numPr>
              <w:spacing w:line="259" w:lineRule="auto"/>
              <w:rPr>
                <w:rFonts w:eastAsia="MS MinNew Roman" w:cs="Arial"/>
                <w:bCs/>
                <w:sz w:val="20"/>
                <w:szCs w:val="20"/>
                <w:lang w:val="pl-PL" w:eastAsia="pl-PL"/>
              </w:rPr>
            </w:pPr>
            <w:r w:rsidRPr="00EB02AD">
              <w:rPr>
                <w:rFonts w:eastAsia="MS MinNew Roman" w:cs="Arial"/>
                <w:bCs/>
                <w:sz w:val="20"/>
                <w:szCs w:val="20"/>
                <w:lang w:val="pl-PL" w:eastAsia="pl-PL"/>
              </w:rPr>
              <w:t>Liczba udostępnionych on-line dokumentów zawierających informacje sektora publicznego</w:t>
            </w:r>
            <w:r w:rsidRPr="00EB02AD">
              <w:rPr>
                <w:lang w:val="pl-PL"/>
              </w:rPr>
              <w:t xml:space="preserve"> </w:t>
            </w:r>
          </w:p>
          <w:p w14:paraId="76CBF73D" w14:textId="77777777" w:rsidR="001A38BE" w:rsidRPr="00EB02AD" w:rsidRDefault="001A38BE" w:rsidP="009366D2">
            <w:pPr>
              <w:pStyle w:val="Tekstpodstawowy2"/>
              <w:numPr>
                <w:ilvl w:val="0"/>
                <w:numId w:val="25"/>
              </w:numPr>
              <w:spacing w:after="0" w:line="259" w:lineRule="auto"/>
              <w:rPr>
                <w:rFonts w:eastAsia="MS MinNew Roman" w:cs="Arial"/>
                <w:bCs/>
                <w:sz w:val="20"/>
                <w:szCs w:val="20"/>
                <w:lang w:val="pl-PL" w:eastAsia="pl-PL"/>
              </w:rPr>
            </w:pPr>
            <w:r w:rsidRPr="00EB02AD">
              <w:rPr>
                <w:rFonts w:eastAsia="MS MinNew Roman" w:cs="Arial"/>
                <w:bCs/>
                <w:sz w:val="20"/>
                <w:szCs w:val="20"/>
                <w:lang w:val="pl-PL" w:eastAsia="pl-PL"/>
              </w:rPr>
              <w:t>Liczba podmiotów, które udostępniły on-line informacje sektora publicznego</w:t>
            </w:r>
          </w:p>
          <w:p w14:paraId="09D8C930" w14:textId="77777777" w:rsidR="001A38BE" w:rsidRPr="00EB02AD" w:rsidRDefault="001A38BE" w:rsidP="009366D2">
            <w:pPr>
              <w:pStyle w:val="Tekstpodstawowy2"/>
              <w:spacing w:after="0" w:line="259" w:lineRule="auto"/>
              <w:ind w:left="720"/>
              <w:rPr>
                <w:rFonts w:eastAsia="MS MinNew Roman" w:cs="Arial"/>
                <w:bCs/>
                <w:sz w:val="20"/>
                <w:szCs w:val="20"/>
                <w:lang w:val="pl-PL" w:eastAsia="pl-PL"/>
              </w:rPr>
            </w:pPr>
          </w:p>
          <w:p w14:paraId="5CAAEAD0" w14:textId="77777777" w:rsidR="001A38BE" w:rsidRPr="00EB02AD" w:rsidRDefault="001A38BE" w:rsidP="009366D2">
            <w:pPr>
              <w:pStyle w:val="Tekstpodstawowy2"/>
              <w:numPr>
                <w:ilvl w:val="0"/>
                <w:numId w:val="25"/>
              </w:numPr>
              <w:spacing w:line="259" w:lineRule="auto"/>
              <w:rPr>
                <w:rFonts w:eastAsia="MS MinNew Roman" w:cs="Arial"/>
                <w:bCs/>
                <w:sz w:val="20"/>
                <w:szCs w:val="20"/>
                <w:lang w:val="pl-PL" w:eastAsia="pl-PL"/>
              </w:rPr>
            </w:pPr>
            <w:r w:rsidRPr="00EB02AD">
              <w:rPr>
                <w:rFonts w:eastAsia="MS MinNew Roman" w:cs="Arial"/>
                <w:bCs/>
                <w:sz w:val="20"/>
                <w:szCs w:val="20"/>
                <w:lang w:val="pl-PL" w:eastAsia="pl-PL"/>
              </w:rPr>
              <w:t>Liczba pobrań/</w:t>
            </w:r>
            <w:proofErr w:type="spellStart"/>
            <w:r w:rsidRPr="00EB02AD">
              <w:rPr>
                <w:rFonts w:eastAsia="MS MinNew Roman" w:cs="Arial"/>
                <w:bCs/>
                <w:sz w:val="20"/>
                <w:szCs w:val="20"/>
                <w:lang w:val="pl-PL" w:eastAsia="pl-PL"/>
              </w:rPr>
              <w:t>odtworzeń</w:t>
            </w:r>
            <w:proofErr w:type="spellEnd"/>
            <w:r w:rsidRPr="00EB02AD">
              <w:rPr>
                <w:rFonts w:eastAsia="MS MinNew Roman" w:cs="Arial"/>
                <w:bCs/>
                <w:sz w:val="20"/>
                <w:szCs w:val="20"/>
                <w:lang w:val="pl-PL" w:eastAsia="pl-PL"/>
              </w:rPr>
              <w:t xml:space="preserve"> dokumentów zawierających informacje sektora publicznego</w:t>
            </w:r>
          </w:p>
          <w:p w14:paraId="23FF0621" w14:textId="77777777" w:rsidR="001A38BE" w:rsidRPr="00EB02AD" w:rsidRDefault="001A38BE" w:rsidP="009366D2">
            <w:pPr>
              <w:pStyle w:val="Tekstpodstawowy2"/>
              <w:numPr>
                <w:ilvl w:val="0"/>
                <w:numId w:val="25"/>
              </w:numPr>
              <w:spacing w:line="259" w:lineRule="auto"/>
              <w:rPr>
                <w:rFonts w:eastAsia="MS MinNew Roman" w:cs="Arial"/>
                <w:bCs/>
                <w:sz w:val="20"/>
                <w:szCs w:val="20"/>
                <w:lang w:val="pl-PL" w:eastAsia="pl-PL"/>
              </w:rPr>
            </w:pPr>
            <w:r w:rsidRPr="00EB02AD">
              <w:rPr>
                <w:rFonts w:eastAsia="MS MinNew Roman" w:cs="Arial"/>
                <w:bCs/>
                <w:sz w:val="20"/>
                <w:szCs w:val="20"/>
                <w:lang w:val="pl-PL" w:eastAsia="pl-PL"/>
              </w:rPr>
              <w:t xml:space="preserve">Rozmiar </w:t>
            </w:r>
            <w:proofErr w:type="spellStart"/>
            <w:r w:rsidRPr="00EB02AD">
              <w:rPr>
                <w:rFonts w:eastAsia="MS MinNew Roman" w:cs="Arial"/>
                <w:bCs/>
                <w:sz w:val="20"/>
                <w:szCs w:val="20"/>
                <w:lang w:val="pl-PL" w:eastAsia="pl-PL"/>
              </w:rPr>
              <w:t>zdigitalizowanej</w:t>
            </w:r>
            <w:proofErr w:type="spellEnd"/>
            <w:r w:rsidRPr="00EB02AD">
              <w:rPr>
                <w:rFonts w:eastAsia="MS MinNew Roman" w:cs="Arial"/>
                <w:bCs/>
                <w:sz w:val="20"/>
                <w:szCs w:val="20"/>
                <w:lang w:val="pl-PL" w:eastAsia="pl-PL"/>
              </w:rPr>
              <w:t xml:space="preserve"> informacji sektora publicznego </w:t>
            </w:r>
          </w:p>
          <w:p w14:paraId="099AEE4B" w14:textId="77777777" w:rsidR="001A38BE" w:rsidRPr="00EB02AD" w:rsidRDefault="001A38BE" w:rsidP="009366D2">
            <w:pPr>
              <w:pStyle w:val="Tekstpodstawowy2"/>
              <w:numPr>
                <w:ilvl w:val="0"/>
                <w:numId w:val="25"/>
              </w:numPr>
              <w:spacing w:line="259" w:lineRule="auto"/>
              <w:rPr>
                <w:rFonts w:eastAsia="MS MinNew Roman" w:cs="Arial"/>
                <w:bCs/>
                <w:sz w:val="20"/>
                <w:szCs w:val="20"/>
                <w:lang w:val="pl-PL" w:eastAsia="pl-PL"/>
              </w:rPr>
            </w:pPr>
            <w:r w:rsidRPr="00EB02AD">
              <w:rPr>
                <w:rFonts w:eastAsia="MS MinNew Roman" w:cs="Arial"/>
                <w:bCs/>
                <w:sz w:val="20"/>
                <w:szCs w:val="20"/>
                <w:lang w:val="pl-PL" w:eastAsia="pl-PL"/>
              </w:rPr>
              <w:t xml:space="preserve">Rozmiar udostępnionych on-line informacji sektora publicznego </w:t>
            </w:r>
          </w:p>
          <w:p w14:paraId="17B45F9B" w14:textId="77777777" w:rsidR="001A38BE" w:rsidRPr="00EB02AD" w:rsidRDefault="001A38BE" w:rsidP="007E66A2">
            <w:pPr>
              <w:pStyle w:val="Tekstpodstawowy2"/>
              <w:spacing w:after="0" w:line="259" w:lineRule="auto"/>
              <w:ind w:left="360"/>
              <w:rPr>
                <w:rFonts w:cs="Arial"/>
                <w:sz w:val="20"/>
                <w:lang w:val="pl-PL" w:eastAsia="pl-PL"/>
              </w:rPr>
            </w:pPr>
          </w:p>
        </w:tc>
      </w:tr>
      <w:tr w:rsidR="001A38BE" w:rsidRPr="00EB02AD" w14:paraId="4A016487" w14:textId="77777777" w:rsidTr="009366D2">
        <w:trPr>
          <w:trHeight w:val="478"/>
        </w:trPr>
        <w:tc>
          <w:tcPr>
            <w:tcW w:w="1984" w:type="dxa"/>
            <w:shd w:val="clear" w:color="auto" w:fill="E7E6E6"/>
          </w:tcPr>
          <w:p w14:paraId="77357D83" w14:textId="77777777" w:rsidR="001A38BE" w:rsidRPr="00EB02AD" w:rsidRDefault="001A38BE" w:rsidP="009366D2">
            <w:pPr>
              <w:rPr>
                <w:rFonts w:cs="Arial"/>
                <w:b/>
                <w:sz w:val="20"/>
                <w:szCs w:val="24"/>
                <w:lang w:val="pl-PL"/>
              </w:rPr>
            </w:pPr>
            <w:r w:rsidRPr="00EB02AD">
              <w:rPr>
                <w:rFonts w:cs="Arial"/>
                <w:b/>
                <w:sz w:val="20"/>
                <w:szCs w:val="24"/>
                <w:lang w:val="pl-PL"/>
              </w:rPr>
              <w:t>Wartość aktualna i docelowa KPI:</w:t>
            </w:r>
          </w:p>
        </w:tc>
        <w:tc>
          <w:tcPr>
            <w:tcW w:w="7655" w:type="dxa"/>
            <w:shd w:val="clear" w:color="auto" w:fill="FFFFFF"/>
          </w:tcPr>
          <w:p w14:paraId="5A1D0219" w14:textId="77777777" w:rsidR="001A38BE" w:rsidRPr="00EB02AD" w:rsidRDefault="001A38BE" w:rsidP="009366D2">
            <w:pPr>
              <w:pStyle w:val="Tekstpodstawowy2"/>
              <w:numPr>
                <w:ilvl w:val="0"/>
                <w:numId w:val="26"/>
              </w:numPr>
              <w:spacing w:after="0" w:line="259" w:lineRule="auto"/>
              <w:rPr>
                <w:rFonts w:eastAsia="MS MinNew Roman" w:cs="Arial"/>
                <w:b/>
                <w:bCs/>
                <w:sz w:val="20"/>
                <w:szCs w:val="20"/>
                <w:lang w:val="pl-PL" w:eastAsia="pl-PL"/>
              </w:rPr>
            </w:pPr>
            <w:r w:rsidRPr="00EB02AD">
              <w:rPr>
                <w:rFonts w:eastAsia="MS MinNew Roman" w:cs="Arial"/>
                <w:b/>
                <w:bCs/>
                <w:sz w:val="20"/>
                <w:szCs w:val="20"/>
                <w:lang w:val="pl-PL" w:eastAsia="pl-PL"/>
              </w:rPr>
              <w:t xml:space="preserve">Liczba </w:t>
            </w:r>
            <w:proofErr w:type="spellStart"/>
            <w:r w:rsidRPr="00EB02AD">
              <w:rPr>
                <w:rFonts w:eastAsia="MS MinNew Roman" w:cs="Arial"/>
                <w:b/>
                <w:bCs/>
                <w:sz w:val="20"/>
                <w:szCs w:val="20"/>
                <w:lang w:val="pl-PL" w:eastAsia="pl-PL"/>
              </w:rPr>
              <w:t>zdigitalizowanych</w:t>
            </w:r>
            <w:proofErr w:type="spellEnd"/>
            <w:r w:rsidRPr="00EB02AD">
              <w:rPr>
                <w:rFonts w:eastAsia="MS MinNew Roman" w:cs="Arial"/>
                <w:b/>
                <w:bCs/>
                <w:sz w:val="20"/>
                <w:szCs w:val="20"/>
                <w:lang w:val="pl-PL" w:eastAsia="pl-PL"/>
              </w:rPr>
              <w:t xml:space="preserve"> dokumentów zawierających informacje sektora publicznego / Liczba </w:t>
            </w:r>
            <w:proofErr w:type="spellStart"/>
            <w:r w:rsidRPr="00EB02AD">
              <w:rPr>
                <w:rFonts w:eastAsia="MS MinNew Roman" w:cs="Arial"/>
                <w:b/>
                <w:bCs/>
                <w:sz w:val="20"/>
                <w:szCs w:val="20"/>
                <w:lang w:val="pl-PL" w:eastAsia="pl-PL"/>
              </w:rPr>
              <w:t>zdigitalizowanych</w:t>
            </w:r>
            <w:proofErr w:type="spellEnd"/>
            <w:r w:rsidRPr="00EB02AD">
              <w:rPr>
                <w:rFonts w:eastAsia="MS MinNew Roman" w:cs="Arial"/>
                <w:b/>
                <w:bCs/>
                <w:sz w:val="20"/>
                <w:szCs w:val="20"/>
                <w:lang w:val="pl-PL" w:eastAsia="pl-PL"/>
              </w:rPr>
              <w:t xml:space="preserve"> jednostek archiwalnych</w:t>
            </w:r>
          </w:p>
          <w:p w14:paraId="25E66E7F" w14:textId="77777777" w:rsidR="001A38BE" w:rsidRPr="00EB02AD" w:rsidRDefault="001A38BE" w:rsidP="009366D2">
            <w:pPr>
              <w:pStyle w:val="Tekstpodstawowy2"/>
              <w:ind w:left="34"/>
              <w:rPr>
                <w:sz w:val="20"/>
                <w:szCs w:val="20"/>
                <w:lang w:val="pl-PL"/>
              </w:rPr>
            </w:pPr>
            <w:r w:rsidRPr="00EB02AD">
              <w:rPr>
                <w:rFonts w:cs="Arial"/>
                <w:sz w:val="20"/>
                <w:szCs w:val="20"/>
                <w:lang w:val="pl-PL" w:eastAsia="pl-PL"/>
              </w:rPr>
              <w:t>wartość aktualna: 0</w:t>
            </w:r>
          </w:p>
          <w:p w14:paraId="1429C9D1" w14:textId="77777777" w:rsidR="001A38BE" w:rsidRPr="00EB02AD" w:rsidRDefault="001A38BE" w:rsidP="009366D2">
            <w:pPr>
              <w:pStyle w:val="Tekstpodstawowy2"/>
              <w:ind w:left="34"/>
              <w:rPr>
                <w:rFonts w:cs="Arial"/>
                <w:sz w:val="20"/>
                <w:szCs w:val="22"/>
                <w:lang w:val="pl-PL" w:eastAsia="pl-PL"/>
              </w:rPr>
            </w:pPr>
            <w:r w:rsidRPr="00EB02AD">
              <w:rPr>
                <w:rFonts w:cs="Arial"/>
                <w:sz w:val="20"/>
                <w:szCs w:val="20"/>
                <w:lang w:val="pl-PL" w:eastAsia="pl-PL"/>
              </w:rPr>
              <w:t>wartość docelowa: 1022 (</w:t>
            </w:r>
            <w:r w:rsidRPr="00EB02AD">
              <w:rPr>
                <w:rFonts w:cs="Arial"/>
                <w:sz w:val="20"/>
                <w:szCs w:val="22"/>
                <w:lang w:val="pl-PL" w:eastAsia="pl-PL"/>
              </w:rPr>
              <w:t>385.170 kart/stron)</w:t>
            </w:r>
          </w:p>
          <w:p w14:paraId="22301BF0" w14:textId="77777777" w:rsidR="001A38BE" w:rsidRPr="00EB02AD" w:rsidRDefault="001A38BE" w:rsidP="009366D2">
            <w:pPr>
              <w:pStyle w:val="Tekstpodstawowy2"/>
              <w:numPr>
                <w:ilvl w:val="0"/>
                <w:numId w:val="26"/>
              </w:numPr>
              <w:rPr>
                <w:rFonts w:cs="Arial"/>
                <w:b/>
                <w:sz w:val="20"/>
                <w:lang w:val="pl-PL" w:eastAsia="pl-PL"/>
              </w:rPr>
            </w:pPr>
            <w:r w:rsidRPr="00EB02AD">
              <w:rPr>
                <w:rFonts w:cs="Arial"/>
                <w:b/>
                <w:sz w:val="20"/>
                <w:lang w:val="pl-PL" w:eastAsia="pl-PL"/>
              </w:rPr>
              <w:t>Liczba udostępnionych on-line dokumentów zawierających informacje sektora publicznego</w:t>
            </w:r>
          </w:p>
          <w:p w14:paraId="2AAC84D4" w14:textId="77777777" w:rsidR="001A38BE" w:rsidRPr="00EB02AD" w:rsidRDefault="001A38BE" w:rsidP="009366D2">
            <w:pPr>
              <w:pStyle w:val="Tekstpodstawowy2"/>
              <w:ind w:left="34"/>
              <w:rPr>
                <w:sz w:val="20"/>
                <w:szCs w:val="20"/>
                <w:lang w:val="pl-PL"/>
              </w:rPr>
            </w:pPr>
            <w:r w:rsidRPr="00EB02AD">
              <w:rPr>
                <w:rFonts w:cs="Arial"/>
                <w:sz w:val="20"/>
                <w:szCs w:val="20"/>
                <w:lang w:val="pl-PL" w:eastAsia="pl-PL"/>
              </w:rPr>
              <w:t>wartość aktualna: 0</w:t>
            </w:r>
          </w:p>
          <w:p w14:paraId="37708D29" w14:textId="77777777" w:rsidR="001A38BE" w:rsidRPr="00EB02AD" w:rsidRDefault="001A38BE" w:rsidP="009366D2">
            <w:pPr>
              <w:pStyle w:val="Tekstpodstawowy2"/>
              <w:ind w:left="34"/>
              <w:rPr>
                <w:rFonts w:cs="Arial"/>
                <w:sz w:val="20"/>
                <w:szCs w:val="22"/>
                <w:lang w:val="pl-PL" w:eastAsia="pl-PL"/>
              </w:rPr>
            </w:pPr>
            <w:r w:rsidRPr="00EB02AD">
              <w:rPr>
                <w:rFonts w:cs="Arial"/>
                <w:sz w:val="20"/>
                <w:szCs w:val="20"/>
                <w:lang w:val="pl-PL" w:eastAsia="pl-PL"/>
              </w:rPr>
              <w:t>wartość docelowa: 1022 (</w:t>
            </w:r>
            <w:r w:rsidRPr="00EB02AD">
              <w:rPr>
                <w:rFonts w:cs="Arial"/>
                <w:sz w:val="20"/>
                <w:szCs w:val="22"/>
                <w:lang w:val="pl-PL" w:eastAsia="pl-PL"/>
              </w:rPr>
              <w:t>385.170 kart/stron)</w:t>
            </w:r>
          </w:p>
          <w:p w14:paraId="73E4370E" w14:textId="77777777" w:rsidR="001A38BE" w:rsidRPr="00EB02AD" w:rsidRDefault="001A38BE" w:rsidP="009366D2">
            <w:pPr>
              <w:pStyle w:val="Tekstpodstawowy2"/>
              <w:numPr>
                <w:ilvl w:val="0"/>
                <w:numId w:val="26"/>
              </w:numPr>
              <w:rPr>
                <w:rFonts w:cs="Arial"/>
                <w:b/>
                <w:sz w:val="20"/>
                <w:lang w:val="pl-PL" w:eastAsia="pl-PL"/>
              </w:rPr>
            </w:pPr>
            <w:r w:rsidRPr="00EB02AD">
              <w:rPr>
                <w:rFonts w:cs="Arial"/>
                <w:b/>
                <w:sz w:val="20"/>
                <w:lang w:val="pl-PL" w:eastAsia="pl-PL"/>
              </w:rPr>
              <w:t>Liczba podmiotów, które udostępniły on-line informacje sektora publicznego</w:t>
            </w:r>
          </w:p>
          <w:p w14:paraId="15211A23" w14:textId="77777777" w:rsidR="001A38BE" w:rsidRPr="00EB02AD" w:rsidRDefault="001A38BE" w:rsidP="009366D2">
            <w:pPr>
              <w:pStyle w:val="Tekstpodstawowy2"/>
              <w:ind w:left="34"/>
              <w:rPr>
                <w:sz w:val="20"/>
                <w:szCs w:val="20"/>
                <w:lang w:val="pl-PL"/>
              </w:rPr>
            </w:pPr>
            <w:r w:rsidRPr="00EB02AD">
              <w:rPr>
                <w:rFonts w:cs="Arial"/>
                <w:sz w:val="20"/>
                <w:szCs w:val="20"/>
                <w:lang w:val="pl-PL" w:eastAsia="pl-PL"/>
              </w:rPr>
              <w:t>wartość aktualna: 0</w:t>
            </w:r>
          </w:p>
          <w:p w14:paraId="31F4628B" w14:textId="77777777" w:rsidR="001A38BE" w:rsidRPr="00EB02AD" w:rsidRDefault="001A38BE" w:rsidP="009366D2">
            <w:pPr>
              <w:pStyle w:val="Tekstpodstawowy2"/>
              <w:ind w:left="34"/>
              <w:rPr>
                <w:rFonts w:cs="Arial"/>
                <w:sz w:val="20"/>
                <w:szCs w:val="20"/>
                <w:lang w:val="pl-PL" w:eastAsia="pl-PL"/>
              </w:rPr>
            </w:pPr>
            <w:r w:rsidRPr="00EB02AD">
              <w:rPr>
                <w:rFonts w:cs="Arial"/>
                <w:sz w:val="20"/>
                <w:szCs w:val="20"/>
                <w:lang w:val="pl-PL" w:eastAsia="pl-PL"/>
              </w:rPr>
              <w:t>wartość docelowa: 1</w:t>
            </w:r>
          </w:p>
          <w:p w14:paraId="07754052" w14:textId="77777777" w:rsidR="001A38BE" w:rsidRPr="00EB02AD" w:rsidRDefault="001A38BE" w:rsidP="009366D2">
            <w:pPr>
              <w:pStyle w:val="Tekstpodstawowy2"/>
              <w:numPr>
                <w:ilvl w:val="0"/>
                <w:numId w:val="26"/>
              </w:numPr>
              <w:spacing w:line="259" w:lineRule="auto"/>
              <w:rPr>
                <w:rFonts w:eastAsia="MS MinNew Roman" w:cs="Arial"/>
                <w:b/>
                <w:bCs/>
                <w:sz w:val="20"/>
                <w:szCs w:val="20"/>
                <w:lang w:val="pl-PL" w:eastAsia="pl-PL"/>
              </w:rPr>
            </w:pPr>
            <w:r w:rsidRPr="00EB02AD">
              <w:rPr>
                <w:rFonts w:eastAsia="MS MinNew Roman" w:cs="Arial"/>
                <w:b/>
                <w:bCs/>
                <w:sz w:val="20"/>
                <w:szCs w:val="20"/>
                <w:lang w:val="pl-PL" w:eastAsia="pl-PL"/>
              </w:rPr>
              <w:t>Liczba pobrań/</w:t>
            </w:r>
            <w:proofErr w:type="spellStart"/>
            <w:r w:rsidRPr="00EB02AD">
              <w:rPr>
                <w:rFonts w:eastAsia="MS MinNew Roman" w:cs="Arial"/>
                <w:b/>
                <w:bCs/>
                <w:sz w:val="20"/>
                <w:szCs w:val="20"/>
                <w:lang w:val="pl-PL" w:eastAsia="pl-PL"/>
              </w:rPr>
              <w:t>odtworzeń</w:t>
            </w:r>
            <w:proofErr w:type="spellEnd"/>
            <w:r w:rsidRPr="00EB02AD">
              <w:rPr>
                <w:rFonts w:eastAsia="MS MinNew Roman" w:cs="Arial"/>
                <w:b/>
                <w:bCs/>
                <w:sz w:val="20"/>
                <w:szCs w:val="20"/>
                <w:lang w:val="pl-PL" w:eastAsia="pl-PL"/>
              </w:rPr>
              <w:t xml:space="preserve"> dokumentów zawierających informacje sektora publicznego</w:t>
            </w:r>
          </w:p>
          <w:p w14:paraId="38314AC1" w14:textId="77777777" w:rsidR="001A38BE" w:rsidRPr="00EB02AD" w:rsidRDefault="001A38BE" w:rsidP="009366D2">
            <w:pPr>
              <w:pStyle w:val="Tekstpodstawowy2"/>
              <w:ind w:left="34"/>
              <w:rPr>
                <w:sz w:val="20"/>
                <w:szCs w:val="20"/>
                <w:lang w:val="pl-PL"/>
              </w:rPr>
            </w:pPr>
            <w:r w:rsidRPr="00EB02AD">
              <w:rPr>
                <w:rFonts w:cs="Arial"/>
                <w:sz w:val="20"/>
                <w:szCs w:val="20"/>
                <w:lang w:val="pl-PL" w:eastAsia="pl-PL"/>
              </w:rPr>
              <w:t>wartość aktualna: 0</w:t>
            </w:r>
          </w:p>
          <w:p w14:paraId="560D9418" w14:textId="77777777" w:rsidR="001A38BE" w:rsidRPr="00EB02AD" w:rsidRDefault="001A38BE" w:rsidP="009366D2">
            <w:pPr>
              <w:pStyle w:val="Tekstpodstawowy2"/>
              <w:ind w:left="34"/>
              <w:rPr>
                <w:rFonts w:cs="Arial"/>
                <w:sz w:val="20"/>
                <w:szCs w:val="20"/>
                <w:lang w:val="pl-PL" w:eastAsia="pl-PL"/>
              </w:rPr>
            </w:pPr>
            <w:r w:rsidRPr="00EB02AD">
              <w:rPr>
                <w:rFonts w:cs="Arial"/>
                <w:sz w:val="20"/>
                <w:szCs w:val="20"/>
                <w:lang w:val="pl-PL" w:eastAsia="pl-PL"/>
              </w:rPr>
              <w:t>wartość docelowa: 51000</w:t>
            </w:r>
          </w:p>
          <w:p w14:paraId="61F74F95" w14:textId="77777777" w:rsidR="001A38BE" w:rsidRPr="00EB02AD" w:rsidRDefault="001A38BE" w:rsidP="009366D2">
            <w:pPr>
              <w:pStyle w:val="Tekstpodstawowy2"/>
              <w:numPr>
                <w:ilvl w:val="0"/>
                <w:numId w:val="26"/>
              </w:numPr>
              <w:spacing w:line="259" w:lineRule="auto"/>
              <w:rPr>
                <w:rFonts w:eastAsia="MS MinNew Roman" w:cs="Arial"/>
                <w:b/>
                <w:bCs/>
                <w:sz w:val="20"/>
                <w:szCs w:val="20"/>
                <w:lang w:val="pl-PL" w:eastAsia="pl-PL"/>
              </w:rPr>
            </w:pPr>
            <w:r w:rsidRPr="00EB02AD">
              <w:rPr>
                <w:rFonts w:eastAsia="MS MinNew Roman" w:cs="Arial"/>
                <w:b/>
                <w:bCs/>
                <w:sz w:val="20"/>
                <w:szCs w:val="20"/>
                <w:lang w:val="pl-PL" w:eastAsia="pl-PL"/>
              </w:rPr>
              <w:t xml:space="preserve">Rozmiar </w:t>
            </w:r>
            <w:proofErr w:type="spellStart"/>
            <w:r w:rsidRPr="00EB02AD">
              <w:rPr>
                <w:rFonts w:eastAsia="MS MinNew Roman" w:cs="Arial"/>
                <w:b/>
                <w:bCs/>
                <w:sz w:val="20"/>
                <w:szCs w:val="20"/>
                <w:lang w:val="pl-PL" w:eastAsia="pl-PL"/>
              </w:rPr>
              <w:t>zdigitalizowanej</w:t>
            </w:r>
            <w:proofErr w:type="spellEnd"/>
            <w:r w:rsidRPr="00EB02AD">
              <w:rPr>
                <w:rFonts w:eastAsia="MS MinNew Roman" w:cs="Arial"/>
                <w:b/>
                <w:bCs/>
                <w:sz w:val="20"/>
                <w:szCs w:val="20"/>
                <w:lang w:val="pl-PL" w:eastAsia="pl-PL"/>
              </w:rPr>
              <w:t xml:space="preserve"> informacji sektora publicznego </w:t>
            </w:r>
          </w:p>
          <w:p w14:paraId="67B4F26D" w14:textId="77777777" w:rsidR="001A38BE" w:rsidRPr="00EB02AD" w:rsidRDefault="001A38BE" w:rsidP="009366D2">
            <w:pPr>
              <w:pStyle w:val="Tekstpodstawowy2"/>
              <w:ind w:left="34"/>
              <w:rPr>
                <w:sz w:val="20"/>
                <w:szCs w:val="20"/>
                <w:lang w:val="pl-PL"/>
              </w:rPr>
            </w:pPr>
            <w:r w:rsidRPr="00EB02AD">
              <w:rPr>
                <w:rFonts w:cs="Arial"/>
                <w:sz w:val="20"/>
                <w:szCs w:val="20"/>
                <w:lang w:val="pl-PL" w:eastAsia="pl-PL"/>
              </w:rPr>
              <w:t>wartość aktualna: 0</w:t>
            </w:r>
          </w:p>
          <w:p w14:paraId="23C51DA2" w14:textId="77777777" w:rsidR="001A38BE" w:rsidRPr="00EB02AD" w:rsidRDefault="001A38BE" w:rsidP="009366D2">
            <w:pPr>
              <w:pStyle w:val="Tekstpodstawowy2"/>
              <w:ind w:left="34"/>
              <w:rPr>
                <w:rFonts w:cs="Arial"/>
                <w:sz w:val="20"/>
                <w:szCs w:val="20"/>
                <w:lang w:val="pl-PL" w:eastAsia="pl-PL"/>
              </w:rPr>
            </w:pPr>
            <w:r w:rsidRPr="00EB02AD">
              <w:rPr>
                <w:rFonts w:cs="Arial"/>
                <w:sz w:val="20"/>
                <w:szCs w:val="20"/>
                <w:lang w:val="pl-PL" w:eastAsia="pl-PL"/>
              </w:rPr>
              <w:t xml:space="preserve">wartość docelowa: </w:t>
            </w:r>
            <w:r>
              <w:rPr>
                <w:rFonts w:cs="Arial"/>
                <w:sz w:val="20"/>
                <w:szCs w:val="20"/>
                <w:lang w:val="pl-PL" w:eastAsia="pl-PL"/>
              </w:rPr>
              <w:t>59</w:t>
            </w:r>
            <w:r w:rsidRPr="00EB02AD">
              <w:rPr>
                <w:rFonts w:cs="Arial"/>
                <w:sz w:val="20"/>
                <w:szCs w:val="20"/>
                <w:lang w:val="pl-PL" w:eastAsia="pl-PL"/>
              </w:rPr>
              <w:t xml:space="preserve"> TB</w:t>
            </w:r>
          </w:p>
          <w:p w14:paraId="5C0EA81E" w14:textId="77777777" w:rsidR="001A38BE" w:rsidRPr="00EB02AD" w:rsidRDefault="001A38BE" w:rsidP="009366D2">
            <w:pPr>
              <w:pStyle w:val="Tekstpodstawowy2"/>
              <w:numPr>
                <w:ilvl w:val="0"/>
                <w:numId w:val="26"/>
              </w:numPr>
              <w:spacing w:line="259" w:lineRule="auto"/>
              <w:rPr>
                <w:rFonts w:eastAsia="MS MinNew Roman" w:cs="Arial"/>
                <w:b/>
                <w:bCs/>
                <w:sz w:val="20"/>
                <w:szCs w:val="20"/>
                <w:lang w:val="pl-PL" w:eastAsia="pl-PL"/>
              </w:rPr>
            </w:pPr>
            <w:r w:rsidRPr="00EB02AD">
              <w:rPr>
                <w:rFonts w:eastAsia="MS MinNew Roman" w:cs="Arial"/>
                <w:b/>
                <w:bCs/>
                <w:sz w:val="20"/>
                <w:szCs w:val="20"/>
                <w:lang w:val="pl-PL" w:eastAsia="pl-PL"/>
              </w:rPr>
              <w:t xml:space="preserve">Rozmiar udostępnionych on-line informacji sektora publicznego </w:t>
            </w:r>
          </w:p>
          <w:p w14:paraId="39545FB0" w14:textId="77777777" w:rsidR="001A38BE" w:rsidRPr="00EB02AD" w:rsidRDefault="001A38BE" w:rsidP="009366D2">
            <w:pPr>
              <w:pStyle w:val="Tekstpodstawowy2"/>
              <w:ind w:left="34"/>
              <w:rPr>
                <w:sz w:val="20"/>
                <w:szCs w:val="20"/>
                <w:lang w:val="pl-PL"/>
              </w:rPr>
            </w:pPr>
            <w:r w:rsidRPr="00EB02AD">
              <w:rPr>
                <w:rFonts w:cs="Arial"/>
                <w:sz w:val="20"/>
                <w:szCs w:val="20"/>
                <w:lang w:val="pl-PL" w:eastAsia="pl-PL"/>
              </w:rPr>
              <w:t>wartość aktualna: 0</w:t>
            </w:r>
          </w:p>
          <w:p w14:paraId="74E7C624" w14:textId="77777777" w:rsidR="001A38BE" w:rsidRPr="00EB02AD" w:rsidRDefault="001A38BE" w:rsidP="009366D2">
            <w:pPr>
              <w:pStyle w:val="Tekstpodstawowy2"/>
              <w:ind w:left="34"/>
              <w:rPr>
                <w:rFonts w:cs="Arial"/>
                <w:sz w:val="20"/>
                <w:szCs w:val="20"/>
                <w:lang w:val="pl-PL" w:eastAsia="pl-PL"/>
              </w:rPr>
            </w:pPr>
            <w:r w:rsidRPr="00EB02AD">
              <w:rPr>
                <w:rFonts w:cs="Arial"/>
                <w:sz w:val="20"/>
                <w:szCs w:val="20"/>
                <w:lang w:val="pl-PL" w:eastAsia="pl-PL"/>
              </w:rPr>
              <w:t>wartość docelowa:1</w:t>
            </w:r>
            <w:r>
              <w:rPr>
                <w:rFonts w:cs="Arial"/>
                <w:sz w:val="20"/>
                <w:szCs w:val="20"/>
                <w:lang w:val="pl-PL" w:eastAsia="pl-PL"/>
              </w:rPr>
              <w:t>8</w:t>
            </w:r>
            <w:r w:rsidRPr="00EB02AD">
              <w:rPr>
                <w:rFonts w:cs="Arial"/>
                <w:sz w:val="20"/>
                <w:szCs w:val="20"/>
                <w:lang w:val="pl-PL" w:eastAsia="pl-PL"/>
              </w:rPr>
              <w:t xml:space="preserve"> TB</w:t>
            </w:r>
          </w:p>
          <w:p w14:paraId="7AA93FCC" w14:textId="77777777" w:rsidR="001A38BE" w:rsidRPr="00EB02AD" w:rsidRDefault="001A38BE" w:rsidP="007E66A2">
            <w:pPr>
              <w:pStyle w:val="Tekstpodstawowy2"/>
              <w:ind w:left="34"/>
              <w:rPr>
                <w:rFonts w:cs="Arial"/>
                <w:sz w:val="20"/>
                <w:lang w:val="pl-PL" w:eastAsia="pl-PL"/>
              </w:rPr>
            </w:pPr>
          </w:p>
        </w:tc>
      </w:tr>
      <w:tr w:rsidR="001A38BE" w:rsidRPr="00EB02AD" w14:paraId="0D04E9DB" w14:textId="77777777" w:rsidTr="009366D2">
        <w:trPr>
          <w:trHeight w:val="499"/>
        </w:trPr>
        <w:tc>
          <w:tcPr>
            <w:tcW w:w="1984" w:type="dxa"/>
            <w:shd w:val="clear" w:color="auto" w:fill="E7E6E6"/>
          </w:tcPr>
          <w:p w14:paraId="327A6CC8" w14:textId="77777777" w:rsidR="001A38BE" w:rsidRPr="00EB02AD" w:rsidRDefault="001A38BE" w:rsidP="009366D2">
            <w:pPr>
              <w:rPr>
                <w:rFonts w:cs="Arial"/>
                <w:b/>
                <w:sz w:val="20"/>
                <w:szCs w:val="24"/>
                <w:lang w:val="pl-PL"/>
              </w:rPr>
            </w:pPr>
            <w:r w:rsidRPr="00EB02AD">
              <w:rPr>
                <w:rFonts w:cs="Arial"/>
                <w:b/>
                <w:sz w:val="20"/>
                <w:szCs w:val="24"/>
                <w:lang w:val="pl-PL"/>
              </w:rPr>
              <w:t>Metoda pomiaru KPI</w:t>
            </w:r>
          </w:p>
        </w:tc>
        <w:tc>
          <w:tcPr>
            <w:tcW w:w="7655" w:type="dxa"/>
            <w:shd w:val="clear" w:color="auto" w:fill="FFFFFF"/>
          </w:tcPr>
          <w:p w14:paraId="1DABF10D" w14:textId="77777777" w:rsidR="001A38BE" w:rsidRPr="00EB02AD" w:rsidRDefault="001A38BE" w:rsidP="009366D2">
            <w:pPr>
              <w:pStyle w:val="Tekstpodstawowy2"/>
              <w:numPr>
                <w:ilvl w:val="0"/>
                <w:numId w:val="27"/>
              </w:numPr>
              <w:spacing w:line="259" w:lineRule="auto"/>
              <w:jc w:val="both"/>
              <w:rPr>
                <w:rFonts w:eastAsia="MS MinNew Roman" w:cs="Arial"/>
                <w:bCs/>
                <w:sz w:val="20"/>
                <w:szCs w:val="20"/>
                <w:lang w:val="pl-PL" w:eastAsia="pl-PL"/>
              </w:rPr>
            </w:pPr>
            <w:r w:rsidRPr="00EB02AD">
              <w:rPr>
                <w:rFonts w:eastAsia="MS MinNew Roman" w:cs="Arial"/>
                <w:b/>
                <w:bCs/>
                <w:sz w:val="20"/>
                <w:szCs w:val="20"/>
                <w:lang w:val="pl-PL" w:eastAsia="pl-PL"/>
              </w:rPr>
              <w:t xml:space="preserve">Liczba </w:t>
            </w:r>
            <w:proofErr w:type="spellStart"/>
            <w:r w:rsidRPr="00EB02AD">
              <w:rPr>
                <w:rFonts w:eastAsia="MS MinNew Roman" w:cs="Arial"/>
                <w:b/>
                <w:bCs/>
                <w:sz w:val="20"/>
                <w:szCs w:val="20"/>
                <w:lang w:val="pl-PL" w:eastAsia="pl-PL"/>
              </w:rPr>
              <w:t>zdigitalizowanych</w:t>
            </w:r>
            <w:proofErr w:type="spellEnd"/>
            <w:r w:rsidRPr="00EB02AD">
              <w:rPr>
                <w:rFonts w:eastAsia="MS MinNew Roman" w:cs="Arial"/>
                <w:b/>
                <w:bCs/>
                <w:sz w:val="20"/>
                <w:szCs w:val="20"/>
                <w:lang w:val="pl-PL" w:eastAsia="pl-PL"/>
              </w:rPr>
              <w:t xml:space="preserve"> dokumentów zawierających informacje sektora publicznego / Liczba </w:t>
            </w:r>
            <w:proofErr w:type="spellStart"/>
            <w:r w:rsidRPr="00EB02AD">
              <w:rPr>
                <w:rFonts w:eastAsia="MS MinNew Roman" w:cs="Arial"/>
                <w:b/>
                <w:bCs/>
                <w:sz w:val="20"/>
                <w:szCs w:val="20"/>
                <w:lang w:val="pl-PL" w:eastAsia="pl-PL"/>
              </w:rPr>
              <w:t>zdigitalizowanych</w:t>
            </w:r>
            <w:proofErr w:type="spellEnd"/>
            <w:r w:rsidRPr="00EB02AD">
              <w:rPr>
                <w:rFonts w:eastAsia="MS MinNew Roman" w:cs="Arial"/>
                <w:b/>
                <w:bCs/>
                <w:sz w:val="20"/>
                <w:szCs w:val="20"/>
                <w:lang w:val="pl-PL" w:eastAsia="pl-PL"/>
              </w:rPr>
              <w:t xml:space="preserve"> jednostek archiwalnych:</w:t>
            </w:r>
            <w:r w:rsidRPr="00EB02AD">
              <w:rPr>
                <w:rFonts w:eastAsia="MS MinNew Roman" w:cs="Arial"/>
                <w:bCs/>
                <w:sz w:val="20"/>
                <w:szCs w:val="20"/>
                <w:lang w:val="pl-PL" w:eastAsia="pl-PL"/>
              </w:rPr>
              <w:t xml:space="preserve"> Protokoły zawierające zestawienia </w:t>
            </w:r>
            <w:proofErr w:type="spellStart"/>
            <w:r w:rsidRPr="00EB02AD">
              <w:rPr>
                <w:rFonts w:eastAsia="MS MinNew Roman" w:cs="Arial"/>
                <w:bCs/>
                <w:sz w:val="20"/>
                <w:szCs w:val="20"/>
                <w:lang w:val="pl-PL" w:eastAsia="pl-PL"/>
              </w:rPr>
              <w:t>zdigitalizowanych</w:t>
            </w:r>
            <w:proofErr w:type="spellEnd"/>
            <w:r w:rsidRPr="00EB02AD">
              <w:rPr>
                <w:rFonts w:eastAsia="MS MinNew Roman" w:cs="Arial"/>
                <w:bCs/>
                <w:sz w:val="20"/>
                <w:szCs w:val="20"/>
                <w:lang w:val="pl-PL" w:eastAsia="pl-PL"/>
              </w:rPr>
              <w:t xml:space="preserve"> archiwaliów w każdym roku trwania projektu, dane pozyskane z repozytorium (bazy danych), sprawozdania merytoryczne Beneficjenta</w:t>
            </w:r>
          </w:p>
          <w:p w14:paraId="684B42A2" w14:textId="77777777" w:rsidR="001A38BE" w:rsidRPr="00EB02AD" w:rsidRDefault="001A38BE" w:rsidP="009366D2">
            <w:pPr>
              <w:pStyle w:val="Tekstpodstawowy2"/>
              <w:numPr>
                <w:ilvl w:val="0"/>
                <w:numId w:val="27"/>
              </w:numPr>
              <w:spacing w:after="0" w:line="259" w:lineRule="auto"/>
              <w:jc w:val="both"/>
              <w:rPr>
                <w:rFonts w:eastAsia="MS MinNew Roman" w:cs="Arial"/>
                <w:bCs/>
                <w:sz w:val="20"/>
                <w:szCs w:val="20"/>
                <w:lang w:val="pl-PL" w:eastAsia="pl-PL"/>
              </w:rPr>
            </w:pPr>
            <w:r w:rsidRPr="00EB02AD">
              <w:rPr>
                <w:rFonts w:eastAsia="MS MinNew Roman" w:cs="Arial"/>
                <w:b/>
                <w:bCs/>
                <w:sz w:val="20"/>
                <w:szCs w:val="20"/>
                <w:lang w:val="pl-PL" w:eastAsia="pl-PL"/>
              </w:rPr>
              <w:t>Liczba udostępnionych on-line dokumentów zawierających informacje sektora publicznego</w:t>
            </w:r>
            <w:r w:rsidRPr="00EB02AD">
              <w:rPr>
                <w:rFonts w:eastAsia="MS MinNew Roman" w:cs="Arial"/>
                <w:bCs/>
                <w:sz w:val="20"/>
                <w:szCs w:val="20"/>
                <w:lang w:val="pl-PL" w:eastAsia="pl-PL"/>
              </w:rPr>
              <w:t>: wskaźnik mierzony na podstawie raportów wygenerowanych z portalu mierzony od momentu jego uruchomienia.</w:t>
            </w:r>
          </w:p>
          <w:p w14:paraId="2A48228F" w14:textId="77777777" w:rsidR="001A38BE" w:rsidRPr="00EB02AD" w:rsidRDefault="001A38BE" w:rsidP="009366D2">
            <w:pPr>
              <w:pStyle w:val="Tekstpodstawowy2"/>
              <w:spacing w:after="0" w:line="259" w:lineRule="auto"/>
              <w:ind w:left="720"/>
              <w:jc w:val="both"/>
              <w:rPr>
                <w:rFonts w:eastAsia="MS MinNew Roman" w:cs="Arial"/>
                <w:bCs/>
                <w:sz w:val="20"/>
                <w:szCs w:val="20"/>
                <w:lang w:val="pl-PL" w:eastAsia="pl-PL"/>
              </w:rPr>
            </w:pPr>
          </w:p>
          <w:p w14:paraId="2C629C65" w14:textId="77777777" w:rsidR="001A38BE" w:rsidRPr="00EB02AD" w:rsidRDefault="001A38BE" w:rsidP="009366D2">
            <w:pPr>
              <w:pStyle w:val="Tekstpodstawowy2"/>
              <w:numPr>
                <w:ilvl w:val="0"/>
                <w:numId w:val="27"/>
              </w:numPr>
              <w:spacing w:line="259" w:lineRule="auto"/>
              <w:jc w:val="both"/>
              <w:rPr>
                <w:rFonts w:eastAsia="MS MinNew Roman" w:cs="Arial"/>
                <w:bCs/>
                <w:sz w:val="20"/>
                <w:szCs w:val="20"/>
                <w:lang w:val="pl-PL" w:eastAsia="pl-PL"/>
              </w:rPr>
            </w:pPr>
            <w:r w:rsidRPr="00EB02AD">
              <w:rPr>
                <w:rFonts w:eastAsia="MS MinNew Roman" w:cs="Arial"/>
                <w:b/>
                <w:bCs/>
                <w:sz w:val="20"/>
                <w:szCs w:val="20"/>
                <w:lang w:val="pl-PL" w:eastAsia="pl-PL"/>
              </w:rPr>
              <w:t>Liczba podmiotów, które udostępniły on-line informacje sektora publicznego:</w:t>
            </w:r>
            <w:r w:rsidRPr="00EB02AD">
              <w:rPr>
                <w:rFonts w:eastAsia="MS MinNew Roman" w:cs="Arial"/>
                <w:bCs/>
                <w:sz w:val="20"/>
                <w:szCs w:val="20"/>
                <w:lang w:val="pl-PL" w:eastAsia="pl-PL"/>
              </w:rPr>
              <w:t xml:space="preserve"> umowa dofinansowania, protokoły z odbioru prac informatycznych,  protokół i raport techniczny oraz finansowy z realizacji projektu, audyt i weryfikacja funkcjonalności portalu internetowego i repozytorium</w:t>
            </w:r>
          </w:p>
          <w:p w14:paraId="5E169D5D" w14:textId="77777777" w:rsidR="001A38BE" w:rsidRPr="00EB02AD" w:rsidRDefault="001A38BE" w:rsidP="009366D2">
            <w:pPr>
              <w:ind w:left="360"/>
              <w:rPr>
                <w:rFonts w:eastAsia="MS MinNew Roman" w:cs="Arial"/>
                <w:b/>
                <w:bCs/>
                <w:sz w:val="20"/>
                <w:lang w:val="pl-PL"/>
              </w:rPr>
            </w:pPr>
          </w:p>
          <w:p w14:paraId="249FEE5A" w14:textId="77777777" w:rsidR="001A38BE" w:rsidRPr="00EB02AD" w:rsidRDefault="001A38BE" w:rsidP="009366D2">
            <w:pPr>
              <w:pStyle w:val="Tekstpodstawowy2"/>
              <w:numPr>
                <w:ilvl w:val="0"/>
                <w:numId w:val="27"/>
              </w:numPr>
              <w:spacing w:line="259" w:lineRule="auto"/>
              <w:jc w:val="both"/>
              <w:rPr>
                <w:rFonts w:eastAsia="MS MinNew Roman" w:cs="Arial"/>
                <w:b/>
                <w:bCs/>
                <w:sz w:val="20"/>
                <w:szCs w:val="20"/>
                <w:lang w:val="pl-PL" w:eastAsia="pl-PL"/>
              </w:rPr>
            </w:pPr>
            <w:r w:rsidRPr="00EB02AD">
              <w:rPr>
                <w:rFonts w:eastAsia="MS MinNew Roman" w:cs="Arial"/>
                <w:b/>
                <w:bCs/>
                <w:sz w:val="20"/>
                <w:szCs w:val="20"/>
                <w:lang w:val="pl-PL" w:eastAsia="pl-PL"/>
              </w:rPr>
              <w:t>Liczba pobrań/</w:t>
            </w:r>
            <w:proofErr w:type="spellStart"/>
            <w:r w:rsidRPr="00EB02AD">
              <w:rPr>
                <w:rFonts w:eastAsia="MS MinNew Roman" w:cs="Arial"/>
                <w:b/>
                <w:bCs/>
                <w:sz w:val="20"/>
                <w:szCs w:val="20"/>
                <w:lang w:val="pl-PL" w:eastAsia="pl-PL"/>
              </w:rPr>
              <w:t>odtworzeń</w:t>
            </w:r>
            <w:proofErr w:type="spellEnd"/>
            <w:r w:rsidRPr="00EB02AD">
              <w:rPr>
                <w:rFonts w:eastAsia="MS MinNew Roman" w:cs="Arial"/>
                <w:b/>
                <w:bCs/>
                <w:sz w:val="20"/>
                <w:szCs w:val="20"/>
                <w:lang w:val="pl-PL" w:eastAsia="pl-PL"/>
              </w:rPr>
              <w:t xml:space="preserve"> dokumentów zawierających informacje sektora publicznego: </w:t>
            </w:r>
            <w:r w:rsidRPr="00EB02AD">
              <w:rPr>
                <w:rFonts w:eastAsia="MS MinNew Roman" w:cs="Arial"/>
                <w:bCs/>
                <w:sz w:val="20"/>
                <w:szCs w:val="20"/>
                <w:lang w:val="pl-PL" w:eastAsia="pl-PL"/>
              </w:rPr>
              <w:t xml:space="preserve">na podstawie statystyk dostępu do zasobów. W bazie danych składowane będą rekordy reprezentujące m.in. adres URL (URI), </w:t>
            </w:r>
            <w:proofErr w:type="spellStart"/>
            <w:r w:rsidRPr="00EB02AD">
              <w:rPr>
                <w:rFonts w:eastAsia="MS MinNew Roman" w:cs="Arial"/>
                <w:bCs/>
                <w:sz w:val="20"/>
                <w:szCs w:val="20"/>
                <w:lang w:val="pl-PL" w:eastAsia="pl-PL"/>
              </w:rPr>
              <w:t>UserAgent</w:t>
            </w:r>
            <w:proofErr w:type="spellEnd"/>
            <w:r w:rsidRPr="00EB02AD">
              <w:rPr>
                <w:rFonts w:eastAsia="MS MinNew Roman" w:cs="Arial"/>
                <w:bCs/>
                <w:sz w:val="20"/>
                <w:szCs w:val="20"/>
                <w:lang w:val="pl-PL" w:eastAsia="pl-PL"/>
              </w:rPr>
              <w:t>, adres IP, czas dostępu, rozmiar pobranych danych</w:t>
            </w:r>
          </w:p>
          <w:p w14:paraId="2687A5F3" w14:textId="77777777" w:rsidR="001A38BE" w:rsidRPr="00EB02AD" w:rsidRDefault="001A38BE" w:rsidP="009366D2">
            <w:pPr>
              <w:pStyle w:val="Tekstpodstawowy2"/>
              <w:numPr>
                <w:ilvl w:val="0"/>
                <w:numId w:val="27"/>
              </w:numPr>
              <w:spacing w:line="259" w:lineRule="auto"/>
              <w:jc w:val="both"/>
              <w:rPr>
                <w:rFonts w:eastAsia="MS MinNew Roman" w:cs="Arial"/>
                <w:bCs/>
                <w:sz w:val="20"/>
                <w:szCs w:val="20"/>
                <w:lang w:val="pl-PL" w:eastAsia="pl-PL"/>
              </w:rPr>
            </w:pPr>
            <w:r w:rsidRPr="00EB02AD">
              <w:rPr>
                <w:rFonts w:eastAsia="MS MinNew Roman" w:cs="Arial"/>
                <w:b/>
                <w:bCs/>
                <w:sz w:val="20"/>
                <w:szCs w:val="20"/>
                <w:lang w:val="pl-PL" w:eastAsia="pl-PL"/>
              </w:rPr>
              <w:t xml:space="preserve">Rozmiar </w:t>
            </w:r>
            <w:proofErr w:type="spellStart"/>
            <w:r w:rsidRPr="00EB02AD">
              <w:rPr>
                <w:rFonts w:eastAsia="MS MinNew Roman" w:cs="Arial"/>
                <w:b/>
                <w:bCs/>
                <w:sz w:val="20"/>
                <w:szCs w:val="20"/>
                <w:lang w:val="pl-PL" w:eastAsia="pl-PL"/>
              </w:rPr>
              <w:t>zdigitalizowanej</w:t>
            </w:r>
            <w:proofErr w:type="spellEnd"/>
            <w:r w:rsidRPr="00EB02AD">
              <w:rPr>
                <w:rFonts w:eastAsia="MS MinNew Roman" w:cs="Arial"/>
                <w:b/>
                <w:bCs/>
                <w:sz w:val="20"/>
                <w:szCs w:val="20"/>
                <w:lang w:val="pl-PL" w:eastAsia="pl-PL"/>
              </w:rPr>
              <w:t xml:space="preserve"> informacji sektora publicznego –</w:t>
            </w:r>
            <w:r w:rsidRPr="00EB02AD">
              <w:rPr>
                <w:rFonts w:eastAsia="MS MinNew Roman" w:cs="Arial"/>
                <w:bCs/>
                <w:sz w:val="20"/>
                <w:szCs w:val="20"/>
                <w:lang w:val="pl-PL" w:eastAsia="pl-PL"/>
              </w:rPr>
              <w:t xml:space="preserve">pomiar na podstawie rzeczywistego rozmiaru </w:t>
            </w:r>
            <w:proofErr w:type="spellStart"/>
            <w:r w:rsidRPr="00EB02AD">
              <w:rPr>
                <w:rFonts w:eastAsia="MS MinNew Roman" w:cs="Arial"/>
                <w:bCs/>
                <w:sz w:val="20"/>
                <w:szCs w:val="20"/>
                <w:lang w:val="pl-PL" w:eastAsia="pl-PL"/>
              </w:rPr>
              <w:t>zdigitalizowanej</w:t>
            </w:r>
            <w:proofErr w:type="spellEnd"/>
            <w:r w:rsidRPr="00EB02AD">
              <w:rPr>
                <w:rFonts w:eastAsia="MS MinNew Roman" w:cs="Arial"/>
                <w:bCs/>
                <w:sz w:val="20"/>
                <w:szCs w:val="20"/>
                <w:lang w:val="pl-PL" w:eastAsia="pl-PL"/>
              </w:rPr>
              <w:t xml:space="preserve"> informacji sektora publicznego / danych archiwalnych</w:t>
            </w:r>
          </w:p>
          <w:p w14:paraId="3CF6180B" w14:textId="77777777" w:rsidR="001A38BE" w:rsidRPr="00EB02AD" w:rsidRDefault="001A38BE" w:rsidP="009366D2">
            <w:pPr>
              <w:pStyle w:val="Tekstpodstawowy2"/>
              <w:numPr>
                <w:ilvl w:val="0"/>
                <w:numId w:val="27"/>
              </w:numPr>
              <w:spacing w:line="259" w:lineRule="auto"/>
              <w:jc w:val="both"/>
              <w:rPr>
                <w:rFonts w:eastAsia="MS MinNew Roman" w:cs="Arial"/>
                <w:b/>
                <w:bCs/>
                <w:sz w:val="20"/>
                <w:szCs w:val="20"/>
                <w:lang w:val="pl-PL" w:eastAsia="pl-PL"/>
              </w:rPr>
            </w:pPr>
            <w:r w:rsidRPr="00EB02AD">
              <w:rPr>
                <w:rFonts w:eastAsia="MS MinNew Roman" w:cs="Arial"/>
                <w:b/>
                <w:bCs/>
                <w:sz w:val="20"/>
                <w:szCs w:val="20"/>
                <w:lang w:val="pl-PL" w:eastAsia="pl-PL"/>
              </w:rPr>
              <w:t xml:space="preserve">Rozmiar udostępnionych on-line informacji sektora publicznego  - </w:t>
            </w:r>
            <w:r w:rsidRPr="00EB02AD">
              <w:rPr>
                <w:rFonts w:eastAsia="MS MinNew Roman" w:cs="Arial"/>
                <w:bCs/>
                <w:sz w:val="20"/>
                <w:szCs w:val="20"/>
                <w:lang w:val="pl-PL" w:eastAsia="pl-PL"/>
              </w:rPr>
              <w:t xml:space="preserve">pomiar na podstawie rzeczywistego rozmiaru udostępnionej </w:t>
            </w:r>
            <w:proofErr w:type="spellStart"/>
            <w:r w:rsidRPr="00EB02AD">
              <w:rPr>
                <w:rFonts w:eastAsia="MS MinNew Roman" w:cs="Arial"/>
                <w:bCs/>
                <w:sz w:val="20"/>
                <w:szCs w:val="20"/>
                <w:lang w:val="pl-PL" w:eastAsia="pl-PL"/>
              </w:rPr>
              <w:t>zdigitalizowanej</w:t>
            </w:r>
            <w:proofErr w:type="spellEnd"/>
            <w:r w:rsidRPr="00EB02AD">
              <w:rPr>
                <w:rFonts w:eastAsia="MS MinNew Roman" w:cs="Arial"/>
                <w:bCs/>
                <w:sz w:val="20"/>
                <w:szCs w:val="20"/>
                <w:lang w:val="pl-PL" w:eastAsia="pl-PL"/>
              </w:rPr>
              <w:t xml:space="preserve"> informacji sektora publicznego (udostępnione pliki JPG)</w:t>
            </w:r>
          </w:p>
          <w:p w14:paraId="480543C0" w14:textId="77777777" w:rsidR="001A38BE" w:rsidRPr="00EB02AD" w:rsidRDefault="001A38BE" w:rsidP="009366D2">
            <w:pPr>
              <w:pStyle w:val="Tekstpodstawowy2"/>
              <w:ind w:left="34"/>
              <w:rPr>
                <w:rFonts w:cs="Arial"/>
                <w:b/>
                <w:sz w:val="20"/>
                <w:lang w:val="pl-PL"/>
              </w:rPr>
            </w:pPr>
            <w:r w:rsidRPr="00EB02AD">
              <w:rPr>
                <w:sz w:val="22"/>
                <w:szCs w:val="22"/>
                <w:lang w:val="pl-PL"/>
              </w:rPr>
              <w:t xml:space="preserve">Pomiar wszystkich KPI będzie w pełni zautomatyzowany. </w:t>
            </w:r>
          </w:p>
        </w:tc>
      </w:tr>
    </w:tbl>
    <w:p w14:paraId="108C2684" w14:textId="77777777" w:rsidR="001A38BE" w:rsidRPr="00EB02AD" w:rsidRDefault="001A38BE" w:rsidP="001A38BE">
      <w:pPr>
        <w:pStyle w:val="Tekstpodstawowy2"/>
        <w:ind w:left="0"/>
        <w:rPr>
          <w:lang w:val="pl-PL" w:eastAsia="pl-PL"/>
        </w:rPr>
      </w:pPr>
    </w:p>
    <w:p w14:paraId="6BAE5304" w14:textId="77777777" w:rsidR="001A38BE" w:rsidRPr="00EB02AD" w:rsidRDefault="001A38BE" w:rsidP="001A38BE">
      <w:pPr>
        <w:pStyle w:val="Akapitzlist"/>
        <w:numPr>
          <w:ilvl w:val="0"/>
          <w:numId w:val="11"/>
        </w:numPr>
        <w:tabs>
          <w:tab w:val="left" w:pos="4962"/>
        </w:tabs>
        <w:spacing w:before="120" w:after="360" w:line="240" w:lineRule="auto"/>
        <w:ind w:right="170"/>
        <w:contextualSpacing w:val="0"/>
        <w:jc w:val="left"/>
        <w:outlineLvl w:val="1"/>
        <w:rPr>
          <w:rFonts w:cs="Arial"/>
          <w:b/>
          <w:iCs/>
          <w:vanish/>
          <w:sz w:val="24"/>
        </w:rPr>
      </w:pPr>
    </w:p>
    <w:p w14:paraId="19B3C215" w14:textId="77777777" w:rsidR="001A38BE" w:rsidRPr="00EB02AD" w:rsidRDefault="001A38BE" w:rsidP="001A38BE">
      <w:pPr>
        <w:pStyle w:val="Akapitzlist"/>
        <w:numPr>
          <w:ilvl w:val="0"/>
          <w:numId w:val="11"/>
        </w:numPr>
        <w:tabs>
          <w:tab w:val="left" w:pos="4962"/>
        </w:tabs>
        <w:spacing w:before="120" w:after="360" w:line="240" w:lineRule="auto"/>
        <w:ind w:right="170"/>
        <w:contextualSpacing w:val="0"/>
        <w:jc w:val="left"/>
        <w:outlineLvl w:val="1"/>
        <w:rPr>
          <w:rFonts w:cs="Arial"/>
          <w:b/>
          <w:iCs/>
          <w:vanish/>
          <w:sz w:val="24"/>
        </w:rPr>
      </w:pPr>
    </w:p>
    <w:p w14:paraId="20295C66" w14:textId="77777777" w:rsidR="001A38BE" w:rsidRPr="00EB02AD" w:rsidRDefault="001A38BE" w:rsidP="001A38BE">
      <w:pPr>
        <w:pStyle w:val="Akapitzlist"/>
        <w:numPr>
          <w:ilvl w:val="1"/>
          <w:numId w:val="11"/>
        </w:numPr>
        <w:tabs>
          <w:tab w:val="left" w:pos="4962"/>
        </w:tabs>
        <w:spacing w:before="120" w:after="360" w:line="240" w:lineRule="auto"/>
        <w:ind w:right="170"/>
        <w:contextualSpacing w:val="0"/>
        <w:jc w:val="left"/>
        <w:outlineLvl w:val="1"/>
        <w:rPr>
          <w:rFonts w:cs="Arial"/>
          <w:b/>
          <w:iCs/>
          <w:vanish/>
          <w:sz w:val="24"/>
        </w:rPr>
      </w:pPr>
    </w:p>
    <w:p w14:paraId="6DCA7471" w14:textId="77777777" w:rsidR="001A38BE" w:rsidRPr="00EB02AD" w:rsidRDefault="001A38BE" w:rsidP="001A38BE">
      <w:pPr>
        <w:pStyle w:val="Nagwek2"/>
        <w:numPr>
          <w:ilvl w:val="1"/>
          <w:numId w:val="11"/>
        </w:numPr>
        <w:tabs>
          <w:tab w:val="left" w:pos="4962"/>
        </w:tabs>
        <w:spacing w:after="360"/>
        <w:rPr>
          <w:b w:val="0"/>
          <w:sz w:val="20"/>
          <w:szCs w:val="20"/>
          <w:lang w:val="pl-PL" w:eastAsia="pl-PL"/>
        </w:rPr>
      </w:pPr>
      <w:r w:rsidRPr="00EB02AD">
        <w:rPr>
          <w:lang w:val="pl-PL" w:eastAsia="pl-PL"/>
        </w:rPr>
        <w:t>Udostępnione e-usługi</w:t>
      </w:r>
      <w:bookmarkEnd w:id="8"/>
      <w:r w:rsidRPr="00EB02AD">
        <w:rPr>
          <w:lang w:val="pl-PL" w:eastAsia="pl-PL"/>
        </w:rPr>
        <w:t xml:space="preserve"> </w:t>
      </w:r>
    </w:p>
    <w:tbl>
      <w:tblPr>
        <w:tblpPr w:leftFromText="141" w:rightFromText="141" w:vertAnchor="text" w:horzAnchor="page" w:tblpX="1470" w:tblpY="-32"/>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3924"/>
        <w:gridCol w:w="1418"/>
        <w:gridCol w:w="1721"/>
        <w:gridCol w:w="1843"/>
      </w:tblGrid>
      <w:tr w:rsidR="001A38BE" w:rsidRPr="00EB02AD" w14:paraId="00B1ED75" w14:textId="77777777" w:rsidTr="009366D2">
        <w:tc>
          <w:tcPr>
            <w:tcW w:w="749" w:type="dxa"/>
            <w:shd w:val="clear" w:color="auto" w:fill="E7E6E6"/>
            <w:vAlign w:val="center"/>
          </w:tcPr>
          <w:p w14:paraId="0AE20685" w14:textId="77777777" w:rsidR="001A38BE" w:rsidRPr="00EB02AD" w:rsidRDefault="001A38BE" w:rsidP="009366D2">
            <w:pPr>
              <w:jc w:val="center"/>
              <w:rPr>
                <w:rFonts w:cs="Arial"/>
                <w:b/>
                <w:sz w:val="20"/>
                <w:lang w:val="pl-PL"/>
              </w:rPr>
            </w:pPr>
            <w:r w:rsidRPr="00EB02AD">
              <w:rPr>
                <w:rFonts w:cs="Arial"/>
                <w:b/>
                <w:sz w:val="20"/>
                <w:lang w:val="pl-PL"/>
              </w:rPr>
              <w:t>Lp.</w:t>
            </w:r>
          </w:p>
        </w:tc>
        <w:tc>
          <w:tcPr>
            <w:tcW w:w="3924" w:type="dxa"/>
            <w:shd w:val="clear" w:color="auto" w:fill="E7E6E6"/>
            <w:vAlign w:val="center"/>
          </w:tcPr>
          <w:p w14:paraId="1C20CC59" w14:textId="77777777" w:rsidR="001A38BE" w:rsidRPr="00EB02AD" w:rsidRDefault="001A38BE" w:rsidP="009366D2">
            <w:pPr>
              <w:jc w:val="center"/>
              <w:rPr>
                <w:rFonts w:cs="Arial"/>
                <w:b/>
                <w:sz w:val="20"/>
                <w:lang w:val="pl-PL"/>
              </w:rPr>
            </w:pPr>
            <w:r w:rsidRPr="00EB02AD">
              <w:rPr>
                <w:rFonts w:cs="Arial"/>
                <w:b/>
                <w:sz w:val="20"/>
                <w:lang w:val="pl-PL"/>
              </w:rPr>
              <w:t xml:space="preserve">Nazwa </w:t>
            </w:r>
            <w:r w:rsidRPr="00EB02AD">
              <w:rPr>
                <w:rFonts w:cs="Arial"/>
                <w:b/>
                <w:sz w:val="20"/>
                <w:lang w:val="pl-PL"/>
              </w:rPr>
              <w:br/>
              <w:t xml:space="preserve">e-usługi  </w:t>
            </w:r>
          </w:p>
        </w:tc>
        <w:tc>
          <w:tcPr>
            <w:tcW w:w="1418" w:type="dxa"/>
            <w:shd w:val="clear" w:color="auto" w:fill="E7E6E6"/>
            <w:vAlign w:val="center"/>
          </w:tcPr>
          <w:p w14:paraId="314C365E" w14:textId="77777777" w:rsidR="001A38BE" w:rsidRPr="00EB02AD" w:rsidRDefault="001A38BE" w:rsidP="009366D2">
            <w:pPr>
              <w:jc w:val="center"/>
              <w:rPr>
                <w:rFonts w:cs="Arial"/>
                <w:b/>
                <w:sz w:val="20"/>
                <w:lang w:val="pl-PL"/>
              </w:rPr>
            </w:pPr>
            <w:r w:rsidRPr="00EB02AD">
              <w:rPr>
                <w:rFonts w:cs="Arial"/>
                <w:b/>
                <w:bCs/>
                <w:sz w:val="20"/>
                <w:lang w:val="pl-PL"/>
              </w:rPr>
              <w:t>Typ</w:t>
            </w:r>
          </w:p>
        </w:tc>
        <w:tc>
          <w:tcPr>
            <w:tcW w:w="1721" w:type="dxa"/>
            <w:shd w:val="clear" w:color="auto" w:fill="E7E6E6"/>
            <w:vAlign w:val="center"/>
          </w:tcPr>
          <w:p w14:paraId="53CE8B4A" w14:textId="77777777" w:rsidR="001A38BE" w:rsidRPr="00EB02AD" w:rsidRDefault="001A38BE" w:rsidP="009366D2">
            <w:pPr>
              <w:jc w:val="center"/>
              <w:rPr>
                <w:rFonts w:cs="Arial"/>
                <w:b/>
                <w:sz w:val="20"/>
                <w:lang w:val="pl-PL"/>
              </w:rPr>
            </w:pPr>
            <w:r w:rsidRPr="00EB02AD">
              <w:rPr>
                <w:rFonts w:cs="Arial"/>
                <w:b/>
                <w:sz w:val="20"/>
                <w:lang w:val="pl-PL"/>
              </w:rPr>
              <w:t>Zakres oddziaływania</w:t>
            </w:r>
          </w:p>
        </w:tc>
        <w:tc>
          <w:tcPr>
            <w:tcW w:w="1843" w:type="dxa"/>
            <w:shd w:val="clear" w:color="auto" w:fill="E7E6E6"/>
            <w:vAlign w:val="center"/>
          </w:tcPr>
          <w:p w14:paraId="35C2793D" w14:textId="77777777" w:rsidR="001A38BE" w:rsidRPr="00EB02AD" w:rsidRDefault="001A38BE" w:rsidP="009366D2">
            <w:pPr>
              <w:jc w:val="center"/>
              <w:rPr>
                <w:rFonts w:cs="Arial"/>
                <w:b/>
                <w:sz w:val="20"/>
                <w:lang w:val="pl-PL"/>
              </w:rPr>
            </w:pPr>
            <w:r w:rsidRPr="00EB02AD">
              <w:rPr>
                <w:rFonts w:cs="Arial"/>
                <w:b/>
                <w:sz w:val="20"/>
                <w:lang w:val="pl-PL"/>
              </w:rPr>
              <w:t xml:space="preserve">Poziom dojrzałości </w:t>
            </w:r>
            <w:r w:rsidRPr="00EB02AD">
              <w:rPr>
                <w:rFonts w:cs="Arial"/>
                <w:b/>
                <w:sz w:val="20"/>
                <w:lang w:val="pl-PL"/>
              </w:rPr>
              <w:br/>
              <w:t>e-usługi</w:t>
            </w:r>
            <w:r w:rsidRPr="00EB02AD">
              <w:rPr>
                <w:rFonts w:cs="Arial"/>
                <w:b/>
                <w:sz w:val="20"/>
                <w:vertAlign w:val="superscript"/>
                <w:lang w:val="pl-PL"/>
              </w:rPr>
              <w:footnoteReference w:id="1"/>
            </w:r>
          </w:p>
        </w:tc>
      </w:tr>
      <w:tr w:rsidR="001A38BE" w:rsidRPr="00EB02AD" w14:paraId="161ED78E" w14:textId="77777777" w:rsidTr="009366D2">
        <w:tc>
          <w:tcPr>
            <w:tcW w:w="749" w:type="dxa"/>
          </w:tcPr>
          <w:p w14:paraId="44EF623E" w14:textId="77777777" w:rsidR="001A38BE" w:rsidRPr="00EB02AD" w:rsidRDefault="001A38BE" w:rsidP="009366D2">
            <w:pPr>
              <w:rPr>
                <w:rFonts w:cs="Arial"/>
                <w:sz w:val="20"/>
                <w:lang w:val="pl-PL" w:eastAsia="pl-PL"/>
              </w:rPr>
            </w:pPr>
          </w:p>
        </w:tc>
        <w:tc>
          <w:tcPr>
            <w:tcW w:w="3924" w:type="dxa"/>
            <w:shd w:val="clear" w:color="auto" w:fill="auto"/>
          </w:tcPr>
          <w:p w14:paraId="2E98BBF8" w14:textId="77777777" w:rsidR="001A38BE" w:rsidRPr="00EB02AD" w:rsidRDefault="001A38BE" w:rsidP="009366D2">
            <w:pPr>
              <w:rPr>
                <w:rFonts w:cs="Arial"/>
                <w:sz w:val="20"/>
                <w:lang w:val="pl-PL" w:eastAsia="pl-PL"/>
              </w:rPr>
            </w:pPr>
            <w:r w:rsidRPr="00EB02AD">
              <w:rPr>
                <w:rFonts w:cs="Arial"/>
                <w:sz w:val="20"/>
                <w:lang w:val="pl-PL" w:eastAsia="pl-PL"/>
              </w:rPr>
              <w:t>Nie dotyczy</w:t>
            </w:r>
          </w:p>
        </w:tc>
        <w:tc>
          <w:tcPr>
            <w:tcW w:w="1418" w:type="dxa"/>
          </w:tcPr>
          <w:p w14:paraId="346FD70F" w14:textId="77777777" w:rsidR="001A38BE" w:rsidRPr="00EB02AD" w:rsidRDefault="001A38BE" w:rsidP="009366D2">
            <w:pPr>
              <w:rPr>
                <w:rFonts w:cs="Arial"/>
                <w:sz w:val="20"/>
                <w:lang w:val="pl-PL" w:eastAsia="pl-PL"/>
              </w:rPr>
            </w:pPr>
            <w:r w:rsidRPr="00EB02AD">
              <w:rPr>
                <w:rFonts w:cs="Arial"/>
                <w:sz w:val="20"/>
                <w:lang w:val="pl-PL" w:eastAsia="pl-PL"/>
              </w:rPr>
              <w:t>Nie dotyczy</w:t>
            </w:r>
          </w:p>
        </w:tc>
        <w:tc>
          <w:tcPr>
            <w:tcW w:w="1721" w:type="dxa"/>
          </w:tcPr>
          <w:p w14:paraId="419A3C9B" w14:textId="77777777" w:rsidR="001A38BE" w:rsidRPr="00EB02AD" w:rsidRDefault="001A38BE" w:rsidP="009366D2">
            <w:pPr>
              <w:rPr>
                <w:rFonts w:cs="Arial"/>
                <w:sz w:val="20"/>
                <w:lang w:val="pl-PL" w:eastAsia="pl-PL"/>
              </w:rPr>
            </w:pPr>
            <w:r w:rsidRPr="00EB02AD">
              <w:rPr>
                <w:rFonts w:cs="Arial"/>
                <w:sz w:val="20"/>
                <w:lang w:val="pl-PL" w:eastAsia="pl-PL"/>
              </w:rPr>
              <w:t>Nie dotyczy</w:t>
            </w:r>
          </w:p>
        </w:tc>
        <w:tc>
          <w:tcPr>
            <w:tcW w:w="1843" w:type="dxa"/>
          </w:tcPr>
          <w:p w14:paraId="5513DE33" w14:textId="77777777" w:rsidR="001A38BE" w:rsidRPr="00EB02AD" w:rsidRDefault="001A38BE" w:rsidP="009366D2">
            <w:pPr>
              <w:rPr>
                <w:rFonts w:cs="Arial"/>
                <w:sz w:val="20"/>
                <w:lang w:val="pl-PL" w:eastAsia="pl-PL"/>
              </w:rPr>
            </w:pPr>
            <w:r w:rsidRPr="00EB02AD">
              <w:rPr>
                <w:rFonts w:cs="Arial"/>
                <w:sz w:val="20"/>
                <w:lang w:val="pl-PL" w:eastAsia="pl-PL"/>
              </w:rPr>
              <w:t xml:space="preserve">  Nie dotyczy</w:t>
            </w:r>
          </w:p>
          <w:p w14:paraId="764026D6" w14:textId="77777777" w:rsidR="001A38BE" w:rsidRPr="00EB02AD" w:rsidRDefault="001A38BE" w:rsidP="009366D2">
            <w:pPr>
              <w:rPr>
                <w:rFonts w:cs="Arial"/>
                <w:sz w:val="20"/>
                <w:lang w:val="pl-PL" w:eastAsia="pl-PL"/>
              </w:rPr>
            </w:pPr>
          </w:p>
        </w:tc>
      </w:tr>
    </w:tbl>
    <w:p w14:paraId="38402725" w14:textId="77777777" w:rsidR="001A38BE" w:rsidRPr="00EB02AD" w:rsidRDefault="001A38BE" w:rsidP="001A38BE">
      <w:pPr>
        <w:pStyle w:val="Nagwek2"/>
        <w:numPr>
          <w:ilvl w:val="0"/>
          <w:numId w:val="0"/>
        </w:numPr>
        <w:spacing w:after="0"/>
        <w:ind w:left="710"/>
        <w:rPr>
          <w:rStyle w:val="Nagwek3Znak"/>
          <w:rFonts w:eastAsiaTheme="minorHAnsi"/>
        </w:rPr>
      </w:pPr>
    </w:p>
    <w:p w14:paraId="102A9800" w14:textId="77777777" w:rsidR="001A38BE" w:rsidRPr="00EB02AD" w:rsidRDefault="001A38BE" w:rsidP="001A38BE">
      <w:pPr>
        <w:pStyle w:val="Akapitzlist"/>
        <w:numPr>
          <w:ilvl w:val="0"/>
          <w:numId w:val="12"/>
        </w:numPr>
        <w:spacing w:before="120" w:after="360" w:line="240" w:lineRule="auto"/>
        <w:ind w:right="170"/>
        <w:contextualSpacing w:val="0"/>
        <w:jc w:val="left"/>
        <w:outlineLvl w:val="1"/>
        <w:rPr>
          <w:rStyle w:val="Nagwek3Znak"/>
          <w:rFonts w:eastAsiaTheme="minorHAnsi"/>
          <w:b/>
          <w:iCs w:val="0"/>
          <w:vanish/>
        </w:rPr>
      </w:pPr>
    </w:p>
    <w:p w14:paraId="4D15FE82" w14:textId="77777777" w:rsidR="001A38BE" w:rsidRPr="00EB02AD" w:rsidRDefault="001A38BE" w:rsidP="001A38BE">
      <w:pPr>
        <w:pStyle w:val="Akapitzlist"/>
        <w:numPr>
          <w:ilvl w:val="0"/>
          <w:numId w:val="12"/>
        </w:numPr>
        <w:spacing w:before="120" w:after="360" w:line="240" w:lineRule="auto"/>
        <w:ind w:right="170"/>
        <w:contextualSpacing w:val="0"/>
        <w:jc w:val="left"/>
        <w:outlineLvl w:val="1"/>
        <w:rPr>
          <w:rStyle w:val="Nagwek3Znak"/>
          <w:rFonts w:eastAsiaTheme="minorHAnsi"/>
          <w:b/>
          <w:iCs w:val="0"/>
          <w:vanish/>
        </w:rPr>
      </w:pPr>
    </w:p>
    <w:p w14:paraId="5FD19824" w14:textId="77777777" w:rsidR="001A38BE" w:rsidRPr="00EB02AD" w:rsidRDefault="001A38BE" w:rsidP="001A38BE">
      <w:pPr>
        <w:pStyle w:val="Akapitzlist"/>
        <w:numPr>
          <w:ilvl w:val="1"/>
          <w:numId w:val="12"/>
        </w:numPr>
        <w:spacing w:before="120" w:after="360" w:line="240" w:lineRule="auto"/>
        <w:ind w:right="170"/>
        <w:contextualSpacing w:val="0"/>
        <w:jc w:val="left"/>
        <w:outlineLvl w:val="1"/>
        <w:rPr>
          <w:rStyle w:val="Nagwek3Znak"/>
          <w:rFonts w:eastAsiaTheme="minorHAnsi"/>
          <w:b/>
          <w:iCs w:val="0"/>
          <w:vanish/>
        </w:rPr>
      </w:pPr>
    </w:p>
    <w:p w14:paraId="06C691E5" w14:textId="77777777" w:rsidR="001A38BE" w:rsidRPr="00EB02AD" w:rsidRDefault="001A38BE" w:rsidP="001A38BE">
      <w:pPr>
        <w:pStyle w:val="Akapitzlist"/>
        <w:numPr>
          <w:ilvl w:val="1"/>
          <w:numId w:val="12"/>
        </w:numPr>
        <w:spacing w:before="120" w:after="360" w:line="240" w:lineRule="auto"/>
        <w:ind w:right="170"/>
        <w:contextualSpacing w:val="0"/>
        <w:jc w:val="left"/>
        <w:outlineLvl w:val="1"/>
        <w:rPr>
          <w:rStyle w:val="Nagwek3Znak"/>
          <w:rFonts w:eastAsiaTheme="minorHAnsi"/>
          <w:b/>
          <w:iCs w:val="0"/>
          <w:vanish/>
        </w:rPr>
      </w:pPr>
    </w:p>
    <w:p w14:paraId="0AD7B87D" w14:textId="77777777" w:rsidR="001A38BE" w:rsidRPr="00EB02AD" w:rsidRDefault="001A38BE" w:rsidP="001A38BE">
      <w:pPr>
        <w:pStyle w:val="Nagwek2"/>
        <w:numPr>
          <w:ilvl w:val="1"/>
          <w:numId w:val="12"/>
        </w:numPr>
        <w:spacing w:after="360"/>
        <w:rPr>
          <w:rStyle w:val="Nagwek3Znak"/>
          <w:rFonts w:eastAsiaTheme="minorHAnsi"/>
          <w:b w:val="0"/>
          <w:iCs/>
        </w:rPr>
      </w:pPr>
      <w:proofErr w:type="spellStart"/>
      <w:r w:rsidRPr="00EB02AD">
        <w:rPr>
          <w:rStyle w:val="Nagwek3Znak"/>
          <w:rFonts w:eastAsiaTheme="minorHAnsi"/>
        </w:rPr>
        <w:t>Udostępnione</w:t>
      </w:r>
      <w:proofErr w:type="spellEnd"/>
      <w:r w:rsidRPr="00EB02AD">
        <w:rPr>
          <w:rStyle w:val="Nagwek3Znak"/>
          <w:rFonts w:eastAsiaTheme="minorHAnsi"/>
        </w:rPr>
        <w:t xml:space="preserve"> </w:t>
      </w:r>
      <w:proofErr w:type="spellStart"/>
      <w:r w:rsidRPr="00EB02AD">
        <w:rPr>
          <w:rStyle w:val="Nagwek3Znak"/>
          <w:rFonts w:eastAsiaTheme="minorHAnsi"/>
        </w:rPr>
        <w:t>informacje</w:t>
      </w:r>
      <w:proofErr w:type="spellEnd"/>
      <w:r w:rsidRPr="00EB02AD">
        <w:rPr>
          <w:rStyle w:val="Nagwek3Znak"/>
          <w:rFonts w:eastAsiaTheme="minorHAnsi"/>
        </w:rPr>
        <w:t xml:space="preserve"> </w:t>
      </w:r>
      <w:proofErr w:type="spellStart"/>
      <w:r w:rsidRPr="00EB02AD">
        <w:rPr>
          <w:rStyle w:val="Nagwek3Znak"/>
          <w:rFonts w:eastAsiaTheme="minorHAnsi"/>
        </w:rPr>
        <w:t>sektora</w:t>
      </w:r>
      <w:proofErr w:type="spellEnd"/>
      <w:r w:rsidRPr="00EB02AD">
        <w:rPr>
          <w:rStyle w:val="Nagwek3Znak"/>
          <w:rFonts w:eastAsiaTheme="minorHAnsi"/>
        </w:rPr>
        <w:t xml:space="preserve"> </w:t>
      </w:r>
      <w:r w:rsidRPr="00EB02AD">
        <w:rPr>
          <w:lang w:val="pl-PL"/>
        </w:rPr>
        <w:t>publicznego</w:t>
      </w:r>
      <w:r w:rsidRPr="00EB02AD">
        <w:rPr>
          <w:rStyle w:val="Nagwek3Znak"/>
          <w:rFonts w:eastAsiaTheme="minorHAnsi"/>
        </w:rPr>
        <w:t xml:space="preserve"> </w:t>
      </w:r>
      <w:proofErr w:type="spellStart"/>
      <w:r w:rsidRPr="00EB02AD">
        <w:rPr>
          <w:rStyle w:val="Nagwek3Znak"/>
          <w:rFonts w:eastAsiaTheme="minorHAnsi"/>
        </w:rPr>
        <w:t>i</w:t>
      </w:r>
      <w:proofErr w:type="spellEnd"/>
      <w:r w:rsidRPr="00EB02AD">
        <w:rPr>
          <w:rStyle w:val="Nagwek3Znak"/>
          <w:rFonts w:eastAsiaTheme="minorHAnsi"/>
        </w:rPr>
        <w:t xml:space="preserve"> </w:t>
      </w:r>
      <w:proofErr w:type="spellStart"/>
      <w:r w:rsidRPr="00EB02AD">
        <w:rPr>
          <w:rStyle w:val="Nagwek3Znak"/>
          <w:rFonts w:eastAsiaTheme="minorHAnsi"/>
        </w:rPr>
        <w:t>zdigitalizowane</w:t>
      </w:r>
      <w:proofErr w:type="spellEnd"/>
      <w:r w:rsidRPr="00EB02AD">
        <w:rPr>
          <w:rStyle w:val="Nagwek3Znak"/>
          <w:rFonts w:eastAsiaTheme="minorHAnsi"/>
        </w:rPr>
        <w:t xml:space="preserve"> </w:t>
      </w:r>
      <w:proofErr w:type="spellStart"/>
      <w:r w:rsidRPr="00EB02AD">
        <w:rPr>
          <w:rStyle w:val="Nagwek3Znak"/>
          <w:rFonts w:eastAsiaTheme="minorHAnsi"/>
        </w:rPr>
        <w:t>zasoby</w:t>
      </w:r>
      <w:proofErr w:type="spellEnd"/>
      <w:r w:rsidRPr="00EB02AD">
        <w:rPr>
          <w:rStyle w:val="Nagwek3Znak"/>
          <w:rFonts w:eastAsiaTheme="minorHAnsi"/>
        </w:rPr>
        <w:t xml:space="preserve"> </w:t>
      </w:r>
    </w:p>
    <w:p w14:paraId="10CD5307" w14:textId="77777777" w:rsidR="001A38BE" w:rsidRPr="00EB02AD" w:rsidRDefault="001A38BE" w:rsidP="001A38BE">
      <w:pPr>
        <w:pStyle w:val="Tekstpodstawowy2"/>
        <w:rPr>
          <w:rFonts w:eastAsiaTheme="minorHAnsi"/>
          <w:lang w:val="pl-PL" w:eastAsia="pl-PL"/>
        </w:rPr>
      </w:pPr>
      <w:r w:rsidRPr="00EB02AD">
        <w:rPr>
          <w:rFonts w:eastAsiaTheme="minorHAnsi"/>
          <w:sz w:val="20"/>
          <w:lang w:val="pl-PL" w:eastAsia="pl-PL"/>
        </w:rPr>
        <w:t xml:space="preserve">Czy wszystkie </w:t>
      </w:r>
      <w:proofErr w:type="spellStart"/>
      <w:r w:rsidRPr="00EB02AD">
        <w:rPr>
          <w:rFonts w:eastAsiaTheme="minorHAnsi"/>
          <w:sz w:val="20"/>
          <w:lang w:val="pl-PL" w:eastAsia="pl-PL"/>
        </w:rPr>
        <w:t>zdigitalizowane</w:t>
      </w:r>
      <w:proofErr w:type="spellEnd"/>
      <w:r w:rsidRPr="00EB02AD">
        <w:rPr>
          <w:rFonts w:eastAsiaTheme="minorHAnsi"/>
          <w:sz w:val="20"/>
          <w:lang w:val="pl-PL" w:eastAsia="pl-PL"/>
        </w:rPr>
        <w:t xml:space="preserve"> zasoby objęte projektem będą udostępniane bezpłatnie? TAK/</w:t>
      </w:r>
      <w:r w:rsidRPr="00EB02AD">
        <w:rPr>
          <w:rFonts w:eastAsiaTheme="minorHAnsi"/>
          <w:strike/>
          <w:sz w:val="20"/>
          <w:lang w:val="pl-PL" w:eastAsia="pl-PL"/>
        </w:rPr>
        <w:t>NIE</w:t>
      </w:r>
      <w:r w:rsidRPr="00EB02AD">
        <w:rPr>
          <w:rFonts w:eastAsiaTheme="minorHAnsi"/>
          <w:sz w:val="20"/>
          <w:lang w:val="pl-PL" w:eastAsia="pl-PL"/>
        </w:rPr>
        <w:t xml:space="preserve"> </w:t>
      </w:r>
      <w:r w:rsidRPr="00EB02AD">
        <w:rPr>
          <w:rStyle w:val="Odwoanieprzypisudolnego"/>
          <w:rFonts w:eastAsiaTheme="minorHAnsi"/>
          <w:lang w:val="pl-PL" w:eastAsia="pl-PL"/>
        </w:rPr>
        <w:footnoteReference w:id="2"/>
      </w:r>
    </w:p>
    <w:p w14:paraId="2FF6EF30" w14:textId="77777777" w:rsidR="001A38BE" w:rsidRPr="00EB02AD" w:rsidRDefault="001A38BE" w:rsidP="001A38BE">
      <w:pPr>
        <w:pStyle w:val="Tekstpodstawowy2"/>
        <w:spacing w:after="240"/>
        <w:rPr>
          <w:rStyle w:val="Nagwek3Znak"/>
          <w:rFonts w:eastAsiaTheme="minorHAnsi"/>
          <w:b/>
          <w:sz w:val="20"/>
        </w:rPr>
      </w:pPr>
      <w:r w:rsidRPr="00EB02AD">
        <w:rPr>
          <w:rStyle w:val="Nagwek3Znak"/>
          <w:rFonts w:eastAsiaTheme="minorHAnsi"/>
          <w:b/>
          <w:sz w:val="20"/>
        </w:rPr>
        <w:t>TAK.</w:t>
      </w:r>
    </w:p>
    <w:tbl>
      <w:tblPr>
        <w:tblStyle w:val="Tabela-Siatka"/>
        <w:tblW w:w="9639" w:type="dxa"/>
        <w:tblInd w:w="421" w:type="dxa"/>
        <w:tblLayout w:type="fixed"/>
        <w:tblLook w:val="04A0" w:firstRow="1" w:lastRow="0" w:firstColumn="1" w:lastColumn="0" w:noHBand="0" w:noVBand="1"/>
      </w:tblPr>
      <w:tblGrid>
        <w:gridCol w:w="3118"/>
        <w:gridCol w:w="2410"/>
        <w:gridCol w:w="4111"/>
      </w:tblGrid>
      <w:tr w:rsidR="001A38BE" w:rsidRPr="00EB02AD" w14:paraId="60127891" w14:textId="77777777" w:rsidTr="009366D2">
        <w:tc>
          <w:tcPr>
            <w:tcW w:w="3118" w:type="dxa"/>
            <w:shd w:val="clear" w:color="auto" w:fill="E7E6E6"/>
            <w:vAlign w:val="center"/>
          </w:tcPr>
          <w:p w14:paraId="2F42CE65" w14:textId="77777777" w:rsidR="001A38BE" w:rsidRPr="00EB02AD" w:rsidRDefault="001A38BE" w:rsidP="009366D2">
            <w:pPr>
              <w:jc w:val="center"/>
              <w:rPr>
                <w:rFonts w:cs="Arial"/>
                <w:b/>
                <w:sz w:val="20"/>
                <w:lang w:val="pl-PL"/>
              </w:rPr>
            </w:pPr>
            <w:r w:rsidRPr="00EB02AD">
              <w:rPr>
                <w:rFonts w:cs="Arial"/>
                <w:b/>
                <w:sz w:val="20"/>
                <w:lang w:val="pl-PL"/>
              </w:rPr>
              <w:t xml:space="preserve">Rodzaj </w:t>
            </w:r>
          </w:p>
          <w:p w14:paraId="30F4B6E2" w14:textId="77777777" w:rsidR="001A38BE" w:rsidRPr="00EB02AD" w:rsidRDefault="001A38BE" w:rsidP="009366D2">
            <w:pPr>
              <w:jc w:val="center"/>
              <w:rPr>
                <w:rFonts w:cs="Arial"/>
                <w:b/>
                <w:sz w:val="20"/>
                <w:lang w:val="pl-PL"/>
              </w:rPr>
            </w:pPr>
            <w:r w:rsidRPr="00EB02AD">
              <w:rPr>
                <w:rFonts w:cs="Arial"/>
                <w:b/>
                <w:sz w:val="20"/>
                <w:lang w:val="pl-PL"/>
              </w:rPr>
              <w:t>informacji / zasobów</w:t>
            </w:r>
          </w:p>
        </w:tc>
        <w:tc>
          <w:tcPr>
            <w:tcW w:w="2410" w:type="dxa"/>
            <w:shd w:val="clear" w:color="auto" w:fill="E7E6E6"/>
            <w:vAlign w:val="center"/>
          </w:tcPr>
          <w:p w14:paraId="3718CCCD" w14:textId="77777777" w:rsidR="001A38BE" w:rsidRPr="00EB02AD" w:rsidRDefault="001A38BE" w:rsidP="009366D2">
            <w:pPr>
              <w:spacing w:before="120" w:after="120"/>
              <w:jc w:val="center"/>
              <w:rPr>
                <w:rFonts w:cs="Arial"/>
                <w:b/>
                <w:sz w:val="20"/>
                <w:lang w:val="pl-PL"/>
              </w:rPr>
            </w:pPr>
            <w:r w:rsidRPr="00EB02AD">
              <w:rPr>
                <w:rFonts w:cs="Arial"/>
                <w:b/>
                <w:sz w:val="20"/>
                <w:lang w:val="pl-PL"/>
              </w:rPr>
              <w:t>Planowana data udostępnienia</w:t>
            </w:r>
          </w:p>
        </w:tc>
        <w:tc>
          <w:tcPr>
            <w:tcW w:w="4111" w:type="dxa"/>
            <w:shd w:val="clear" w:color="auto" w:fill="E7E6E6"/>
            <w:vAlign w:val="center"/>
          </w:tcPr>
          <w:p w14:paraId="4D75A000" w14:textId="77777777" w:rsidR="001A38BE" w:rsidRPr="00EB02AD" w:rsidRDefault="001A38BE" w:rsidP="009366D2">
            <w:pPr>
              <w:jc w:val="center"/>
              <w:rPr>
                <w:rFonts w:cs="Arial"/>
                <w:b/>
                <w:sz w:val="20"/>
                <w:lang w:val="pl-PL"/>
              </w:rPr>
            </w:pPr>
            <w:r w:rsidRPr="00EB02AD">
              <w:rPr>
                <w:rFonts w:cs="Arial"/>
                <w:b/>
                <w:sz w:val="20"/>
                <w:lang w:val="pl-PL"/>
              </w:rPr>
              <w:t>Szacowana liczba obiektów  objętych digitalizacją (udostępnianiem informacji)</w:t>
            </w:r>
          </w:p>
          <w:p w14:paraId="3487FD70" w14:textId="77777777" w:rsidR="001A38BE" w:rsidRPr="00EB02AD" w:rsidRDefault="001A38BE" w:rsidP="009366D2">
            <w:pPr>
              <w:jc w:val="center"/>
              <w:rPr>
                <w:rFonts w:cs="Arial"/>
                <w:b/>
                <w:sz w:val="20"/>
                <w:lang w:val="pl-PL"/>
              </w:rPr>
            </w:pPr>
          </w:p>
        </w:tc>
      </w:tr>
      <w:tr w:rsidR="001A38BE" w:rsidRPr="00EB02AD" w14:paraId="0CA1715B" w14:textId="77777777" w:rsidTr="009366D2">
        <w:trPr>
          <w:trHeight w:val="905"/>
        </w:trPr>
        <w:tc>
          <w:tcPr>
            <w:tcW w:w="3118" w:type="dxa"/>
          </w:tcPr>
          <w:p w14:paraId="3FA84C6F" w14:textId="77777777" w:rsidR="001A38BE" w:rsidRPr="00EB02AD" w:rsidRDefault="001A38BE" w:rsidP="009366D2">
            <w:pPr>
              <w:rPr>
                <w:rFonts w:cs="Arial"/>
                <w:b/>
                <w:sz w:val="20"/>
                <w:lang w:val="pl-PL" w:eastAsia="pl-PL"/>
              </w:rPr>
            </w:pPr>
            <w:r w:rsidRPr="00EB02AD">
              <w:rPr>
                <w:rFonts w:ascii="Roboto" w:hAnsi="Roboto"/>
                <w:sz w:val="20"/>
                <w:shd w:val="clear" w:color="auto" w:fill="FFFFFF"/>
                <w:lang w:val="pl-PL"/>
              </w:rPr>
              <w:t>Archiwum im. Arcybiskupa Eugeniusza Baziaka (Archiwum Archidiecezji Lwowskiej) -</w:t>
            </w:r>
            <w:r w:rsidRPr="00EB02AD">
              <w:rPr>
                <w:rFonts w:ascii="Roboto" w:hAnsi="Roboto"/>
                <w:b/>
                <w:sz w:val="20"/>
                <w:shd w:val="clear" w:color="auto" w:fill="FFFFFF"/>
                <w:lang w:val="pl-PL"/>
              </w:rPr>
              <w:t xml:space="preserve"> Akta wizytacji biskupich</w:t>
            </w:r>
          </w:p>
        </w:tc>
        <w:tc>
          <w:tcPr>
            <w:tcW w:w="2410" w:type="dxa"/>
          </w:tcPr>
          <w:p w14:paraId="36891E88" w14:textId="77777777" w:rsidR="001A38BE" w:rsidRPr="00EB02AD" w:rsidRDefault="001A38BE" w:rsidP="009366D2">
            <w:pPr>
              <w:jc w:val="center"/>
              <w:rPr>
                <w:rFonts w:cs="Arial"/>
                <w:i/>
                <w:sz w:val="18"/>
                <w:lang w:val="pl-PL"/>
              </w:rPr>
            </w:pPr>
            <w:r w:rsidRPr="00EB02AD">
              <w:rPr>
                <w:rFonts w:cs="Arial"/>
                <w:sz w:val="20"/>
                <w:lang w:val="pl-PL" w:eastAsia="pl-PL"/>
              </w:rPr>
              <w:t>31.12.2021</w:t>
            </w:r>
          </w:p>
        </w:tc>
        <w:tc>
          <w:tcPr>
            <w:tcW w:w="4111" w:type="dxa"/>
          </w:tcPr>
          <w:p w14:paraId="456529F0" w14:textId="77777777" w:rsidR="001A38BE" w:rsidRPr="00EB02AD" w:rsidRDefault="001A38BE" w:rsidP="009366D2">
            <w:pPr>
              <w:rPr>
                <w:rFonts w:cs="Arial"/>
                <w:sz w:val="20"/>
                <w:lang w:val="pl-PL" w:eastAsia="pl-PL"/>
              </w:rPr>
            </w:pPr>
            <w:r w:rsidRPr="00EB02AD">
              <w:rPr>
                <w:rFonts w:cs="Arial"/>
                <w:sz w:val="20"/>
                <w:lang w:val="pl-PL" w:eastAsia="pl-PL"/>
              </w:rPr>
              <w:t>Liczba jednostek archiwalnych w zespole: 54</w:t>
            </w:r>
          </w:p>
          <w:p w14:paraId="5506B08E" w14:textId="77777777" w:rsidR="001A38BE" w:rsidRPr="00EB02AD" w:rsidRDefault="001A38BE" w:rsidP="009366D2">
            <w:pPr>
              <w:rPr>
                <w:rFonts w:cs="Arial"/>
                <w:sz w:val="20"/>
                <w:lang w:val="pl-PL" w:eastAsia="pl-PL"/>
              </w:rPr>
            </w:pPr>
            <w:r w:rsidRPr="00EB02AD">
              <w:rPr>
                <w:rFonts w:cs="Arial"/>
                <w:sz w:val="20"/>
                <w:lang w:val="pl-PL" w:eastAsia="pl-PL"/>
              </w:rPr>
              <w:t xml:space="preserve">Szacunkowa </w:t>
            </w:r>
            <w:r>
              <w:rPr>
                <w:rFonts w:cs="Arial"/>
                <w:sz w:val="20"/>
                <w:lang w:val="pl-PL" w:eastAsia="pl-PL"/>
              </w:rPr>
              <w:t>liczba</w:t>
            </w:r>
            <w:r w:rsidRPr="00EB02AD">
              <w:rPr>
                <w:rFonts w:cs="Arial"/>
                <w:sz w:val="20"/>
                <w:lang w:val="pl-PL" w:eastAsia="pl-PL"/>
              </w:rPr>
              <w:t xml:space="preserve"> kart/stron: 18410</w:t>
            </w:r>
          </w:p>
          <w:p w14:paraId="7CB025A7" w14:textId="77777777" w:rsidR="001A38BE" w:rsidRPr="00EB02AD" w:rsidRDefault="001A38BE" w:rsidP="009366D2">
            <w:pPr>
              <w:rPr>
                <w:rFonts w:cs="Arial"/>
                <w:sz w:val="20"/>
                <w:lang w:val="pl-PL" w:eastAsia="pl-PL"/>
              </w:rPr>
            </w:pPr>
            <w:r w:rsidRPr="00EB02AD">
              <w:rPr>
                <w:rFonts w:cs="Arial"/>
                <w:sz w:val="20"/>
                <w:lang w:val="pl-PL" w:eastAsia="pl-PL"/>
              </w:rPr>
              <w:t xml:space="preserve">Szacunkowa </w:t>
            </w:r>
            <w:r>
              <w:rPr>
                <w:rFonts w:cs="Arial"/>
                <w:sz w:val="20"/>
                <w:lang w:val="pl-PL" w:eastAsia="pl-PL"/>
              </w:rPr>
              <w:t>liczba</w:t>
            </w:r>
            <w:r w:rsidRPr="00EB02AD">
              <w:rPr>
                <w:rFonts w:cs="Arial"/>
                <w:sz w:val="20"/>
                <w:lang w:val="pl-PL" w:eastAsia="pl-PL"/>
              </w:rPr>
              <w:t xml:space="preserve"> skanów w całym zespole: 9025</w:t>
            </w:r>
          </w:p>
        </w:tc>
      </w:tr>
      <w:tr w:rsidR="001A38BE" w:rsidRPr="00EB02AD" w14:paraId="3FCA9FA9" w14:textId="77777777" w:rsidTr="009366D2">
        <w:trPr>
          <w:trHeight w:val="1266"/>
        </w:trPr>
        <w:tc>
          <w:tcPr>
            <w:tcW w:w="3118" w:type="dxa"/>
          </w:tcPr>
          <w:p w14:paraId="288662F0" w14:textId="77777777" w:rsidR="001A38BE" w:rsidRPr="00EB02AD" w:rsidRDefault="001A38BE" w:rsidP="009366D2">
            <w:pPr>
              <w:rPr>
                <w:rFonts w:ascii="Roboto" w:hAnsi="Roboto"/>
                <w:b/>
                <w:sz w:val="20"/>
                <w:shd w:val="clear" w:color="auto" w:fill="FFFFFF"/>
                <w:lang w:val="pl-PL"/>
              </w:rPr>
            </w:pPr>
            <w:r w:rsidRPr="00EB02AD">
              <w:rPr>
                <w:rFonts w:ascii="Roboto" w:hAnsi="Roboto"/>
                <w:sz w:val="20"/>
                <w:shd w:val="clear" w:color="auto" w:fill="FFFFFF"/>
                <w:lang w:val="pl-PL"/>
              </w:rPr>
              <w:t xml:space="preserve">Archiwum im. Arcybiskupa Eugeniusza Baziaka (Archiwum Archidiecezji Lwowskiej) </w:t>
            </w:r>
            <w:r w:rsidRPr="00EB02AD">
              <w:rPr>
                <w:rFonts w:ascii="Roboto" w:hAnsi="Roboto"/>
                <w:b/>
                <w:sz w:val="20"/>
                <w:shd w:val="clear" w:color="auto" w:fill="FFFFFF"/>
                <w:lang w:val="pl-PL"/>
              </w:rPr>
              <w:t>– Akta konsystorskie z okresu staropolskiego</w:t>
            </w:r>
          </w:p>
        </w:tc>
        <w:tc>
          <w:tcPr>
            <w:tcW w:w="2410" w:type="dxa"/>
          </w:tcPr>
          <w:p w14:paraId="468E517A" w14:textId="77777777" w:rsidR="001A38BE" w:rsidRPr="00EB02AD" w:rsidRDefault="001A38BE" w:rsidP="009366D2">
            <w:pPr>
              <w:jc w:val="center"/>
              <w:rPr>
                <w:rFonts w:cs="Arial"/>
                <w:i/>
                <w:sz w:val="18"/>
                <w:lang w:val="pl-PL"/>
              </w:rPr>
            </w:pPr>
            <w:r w:rsidRPr="00EB02AD">
              <w:rPr>
                <w:rFonts w:cs="Arial"/>
                <w:sz w:val="20"/>
                <w:lang w:val="pl-PL" w:eastAsia="pl-PL"/>
              </w:rPr>
              <w:t>31.12.2021</w:t>
            </w:r>
          </w:p>
        </w:tc>
        <w:tc>
          <w:tcPr>
            <w:tcW w:w="4111" w:type="dxa"/>
          </w:tcPr>
          <w:p w14:paraId="5CD88950" w14:textId="77777777" w:rsidR="001A38BE" w:rsidRPr="00EB02AD" w:rsidRDefault="001A38BE" w:rsidP="009366D2">
            <w:pPr>
              <w:rPr>
                <w:rFonts w:cs="Arial"/>
                <w:sz w:val="20"/>
                <w:lang w:val="pl-PL" w:eastAsia="pl-PL"/>
              </w:rPr>
            </w:pPr>
            <w:r w:rsidRPr="00EB02AD">
              <w:rPr>
                <w:rFonts w:cs="Arial"/>
                <w:sz w:val="20"/>
                <w:lang w:val="pl-PL" w:eastAsia="pl-PL"/>
              </w:rPr>
              <w:t>Liczba jednostek archiwalnych w zespole: 21</w:t>
            </w:r>
          </w:p>
          <w:p w14:paraId="7A18B3A7" w14:textId="77777777" w:rsidR="001A38BE" w:rsidRPr="00EB02AD" w:rsidRDefault="001A38BE" w:rsidP="009366D2">
            <w:pPr>
              <w:rPr>
                <w:rFonts w:cs="Arial"/>
                <w:sz w:val="20"/>
                <w:lang w:val="pl-PL" w:eastAsia="pl-PL"/>
              </w:rPr>
            </w:pPr>
            <w:r w:rsidRPr="00EB02AD">
              <w:rPr>
                <w:rFonts w:cs="Arial"/>
                <w:sz w:val="20"/>
                <w:lang w:val="pl-PL" w:eastAsia="pl-PL"/>
              </w:rPr>
              <w:t xml:space="preserve">Szacunkowa </w:t>
            </w:r>
            <w:r>
              <w:rPr>
                <w:rFonts w:cs="Arial"/>
                <w:sz w:val="20"/>
                <w:lang w:val="pl-PL" w:eastAsia="pl-PL"/>
              </w:rPr>
              <w:t>liczba</w:t>
            </w:r>
            <w:r w:rsidRPr="00EB02AD">
              <w:rPr>
                <w:rFonts w:cs="Arial"/>
                <w:sz w:val="20"/>
                <w:lang w:val="pl-PL" w:eastAsia="pl-PL"/>
              </w:rPr>
              <w:t xml:space="preserve"> kart/stron: 12000</w:t>
            </w:r>
          </w:p>
          <w:p w14:paraId="20B0F599" w14:textId="77777777" w:rsidR="001A38BE" w:rsidRPr="00EB02AD" w:rsidRDefault="001A38BE" w:rsidP="009366D2">
            <w:pPr>
              <w:rPr>
                <w:rFonts w:cs="Arial"/>
                <w:sz w:val="20"/>
                <w:lang w:val="pl-PL" w:eastAsia="pl-PL"/>
              </w:rPr>
            </w:pPr>
            <w:r w:rsidRPr="00EB02AD">
              <w:rPr>
                <w:rFonts w:cs="Arial"/>
                <w:sz w:val="20"/>
                <w:lang w:val="pl-PL" w:eastAsia="pl-PL"/>
              </w:rPr>
              <w:t xml:space="preserve">Szacunkowa </w:t>
            </w:r>
            <w:r>
              <w:rPr>
                <w:rFonts w:cs="Arial"/>
                <w:sz w:val="20"/>
                <w:lang w:val="pl-PL" w:eastAsia="pl-PL"/>
              </w:rPr>
              <w:t>liczba</w:t>
            </w:r>
            <w:r w:rsidRPr="00EB02AD">
              <w:rPr>
                <w:rFonts w:cs="Arial"/>
                <w:sz w:val="20"/>
                <w:lang w:val="pl-PL" w:eastAsia="pl-PL"/>
              </w:rPr>
              <w:t xml:space="preserve"> skanów w całym zespole: 18980</w:t>
            </w:r>
          </w:p>
        </w:tc>
      </w:tr>
      <w:tr w:rsidR="001A38BE" w:rsidRPr="00EB02AD" w14:paraId="4D7C06C4" w14:textId="77777777" w:rsidTr="009366D2">
        <w:trPr>
          <w:trHeight w:val="1063"/>
        </w:trPr>
        <w:tc>
          <w:tcPr>
            <w:tcW w:w="3118" w:type="dxa"/>
          </w:tcPr>
          <w:p w14:paraId="5B5BEF42" w14:textId="77777777" w:rsidR="001A38BE" w:rsidRPr="00EB02AD" w:rsidRDefault="001A38BE" w:rsidP="009366D2">
            <w:pPr>
              <w:rPr>
                <w:rFonts w:ascii="Roboto" w:hAnsi="Roboto"/>
                <w:b/>
                <w:sz w:val="20"/>
                <w:shd w:val="clear" w:color="auto" w:fill="FFFFFF"/>
                <w:lang w:val="pl-PL"/>
              </w:rPr>
            </w:pPr>
            <w:r w:rsidRPr="00EB02AD">
              <w:rPr>
                <w:rFonts w:ascii="Roboto" w:hAnsi="Roboto"/>
                <w:sz w:val="20"/>
                <w:shd w:val="clear" w:color="auto" w:fill="FFFFFF"/>
                <w:lang w:val="pl-PL"/>
              </w:rPr>
              <w:t xml:space="preserve">Archiwum im. Arcybiskupa Eugeniusza Baziaka (Archiwum Archidiecezji Lwowskiej – </w:t>
            </w:r>
            <w:r w:rsidRPr="00EB02AD">
              <w:rPr>
                <w:rFonts w:ascii="Roboto" w:hAnsi="Roboto"/>
                <w:b/>
                <w:sz w:val="20"/>
                <w:shd w:val="clear" w:color="auto" w:fill="FFFFFF"/>
                <w:lang w:val="pl-PL"/>
              </w:rPr>
              <w:t>Akta konsystorskie z XIX i XX wieku</w:t>
            </w:r>
          </w:p>
        </w:tc>
        <w:tc>
          <w:tcPr>
            <w:tcW w:w="2410" w:type="dxa"/>
          </w:tcPr>
          <w:p w14:paraId="70F6A126" w14:textId="77777777" w:rsidR="001A38BE" w:rsidRPr="00EB02AD" w:rsidRDefault="001A38BE" w:rsidP="009366D2">
            <w:pPr>
              <w:jc w:val="center"/>
              <w:rPr>
                <w:rFonts w:cs="Arial"/>
                <w:i/>
                <w:sz w:val="18"/>
                <w:lang w:val="pl-PL"/>
              </w:rPr>
            </w:pPr>
            <w:r w:rsidRPr="00EB02AD">
              <w:rPr>
                <w:rFonts w:cs="Arial"/>
                <w:sz w:val="20"/>
                <w:lang w:val="pl-PL" w:eastAsia="pl-PL"/>
              </w:rPr>
              <w:t>31.12.2022</w:t>
            </w:r>
          </w:p>
        </w:tc>
        <w:tc>
          <w:tcPr>
            <w:tcW w:w="4111" w:type="dxa"/>
          </w:tcPr>
          <w:p w14:paraId="40911768" w14:textId="77777777" w:rsidR="001A38BE" w:rsidRPr="00EB02AD" w:rsidRDefault="001A38BE" w:rsidP="009366D2">
            <w:pPr>
              <w:rPr>
                <w:rFonts w:cs="Arial"/>
                <w:sz w:val="20"/>
                <w:lang w:val="pl-PL" w:eastAsia="pl-PL"/>
              </w:rPr>
            </w:pPr>
            <w:r w:rsidRPr="00EB02AD">
              <w:rPr>
                <w:rFonts w:cs="Arial"/>
                <w:sz w:val="20"/>
                <w:lang w:val="pl-PL" w:eastAsia="pl-PL"/>
              </w:rPr>
              <w:t>Liczba jednostek archiwalnych w zespole: 187</w:t>
            </w:r>
          </w:p>
          <w:p w14:paraId="193BBA24" w14:textId="77777777" w:rsidR="001A38BE" w:rsidRPr="00EB02AD" w:rsidRDefault="001A38BE" w:rsidP="009366D2">
            <w:pPr>
              <w:rPr>
                <w:rFonts w:cs="Arial"/>
                <w:sz w:val="20"/>
                <w:lang w:val="pl-PL" w:eastAsia="pl-PL"/>
              </w:rPr>
            </w:pPr>
            <w:r w:rsidRPr="00EB02AD">
              <w:rPr>
                <w:rFonts w:cs="Arial"/>
                <w:sz w:val="20"/>
                <w:lang w:val="pl-PL" w:eastAsia="pl-PL"/>
              </w:rPr>
              <w:t xml:space="preserve">Szacunkowa </w:t>
            </w:r>
            <w:r>
              <w:rPr>
                <w:rFonts w:cs="Arial"/>
                <w:sz w:val="20"/>
                <w:lang w:val="pl-PL" w:eastAsia="pl-PL"/>
              </w:rPr>
              <w:t>liczba</w:t>
            </w:r>
            <w:r w:rsidRPr="00EB02AD">
              <w:rPr>
                <w:rFonts w:cs="Arial"/>
                <w:sz w:val="20"/>
                <w:lang w:val="pl-PL" w:eastAsia="pl-PL"/>
              </w:rPr>
              <w:t xml:space="preserve"> kart/stron: </w:t>
            </w:r>
            <w:r w:rsidRPr="00EB02AD">
              <w:rPr>
                <w:rFonts w:ascii="Roboto" w:hAnsi="Roboto"/>
                <w:sz w:val="20"/>
                <w:shd w:val="clear" w:color="auto" w:fill="FFFFFF"/>
                <w:lang w:val="pl-PL"/>
              </w:rPr>
              <w:t>105760</w:t>
            </w:r>
          </w:p>
          <w:p w14:paraId="2360A3E3" w14:textId="77777777" w:rsidR="001A38BE" w:rsidRPr="00EB02AD" w:rsidRDefault="001A38BE" w:rsidP="009366D2">
            <w:pPr>
              <w:rPr>
                <w:rFonts w:cs="Arial"/>
                <w:sz w:val="20"/>
                <w:lang w:val="pl-PL" w:eastAsia="pl-PL"/>
              </w:rPr>
            </w:pPr>
            <w:r w:rsidRPr="00EB02AD">
              <w:rPr>
                <w:rFonts w:cs="Arial"/>
                <w:sz w:val="20"/>
                <w:lang w:val="pl-PL" w:eastAsia="pl-PL"/>
              </w:rPr>
              <w:t xml:space="preserve">Szacunkowa </w:t>
            </w:r>
            <w:r>
              <w:rPr>
                <w:rFonts w:cs="Arial"/>
                <w:sz w:val="20"/>
                <w:lang w:val="pl-PL" w:eastAsia="pl-PL"/>
              </w:rPr>
              <w:t>liczba</w:t>
            </w:r>
            <w:r w:rsidRPr="00EB02AD">
              <w:rPr>
                <w:rFonts w:cs="Arial"/>
                <w:sz w:val="20"/>
                <w:lang w:val="pl-PL" w:eastAsia="pl-PL"/>
              </w:rPr>
              <w:t xml:space="preserve"> skanów w całym zespole: 211500</w:t>
            </w:r>
          </w:p>
        </w:tc>
      </w:tr>
      <w:tr w:rsidR="001A38BE" w:rsidRPr="00EB02AD" w14:paraId="020CF5E8" w14:textId="77777777" w:rsidTr="009366D2">
        <w:trPr>
          <w:trHeight w:val="1018"/>
        </w:trPr>
        <w:tc>
          <w:tcPr>
            <w:tcW w:w="3118" w:type="dxa"/>
          </w:tcPr>
          <w:p w14:paraId="2A1C7C19" w14:textId="77777777" w:rsidR="001A38BE" w:rsidRPr="00EB02AD" w:rsidRDefault="001A38BE" w:rsidP="009366D2">
            <w:pPr>
              <w:rPr>
                <w:rFonts w:ascii="Roboto" w:hAnsi="Roboto"/>
                <w:b/>
                <w:sz w:val="20"/>
                <w:shd w:val="clear" w:color="auto" w:fill="FFFFFF"/>
                <w:lang w:val="pl-PL"/>
              </w:rPr>
            </w:pPr>
            <w:r w:rsidRPr="00EB02AD">
              <w:rPr>
                <w:rFonts w:ascii="Roboto" w:hAnsi="Roboto"/>
                <w:sz w:val="20"/>
                <w:shd w:val="clear" w:color="auto" w:fill="FFFFFF"/>
                <w:lang w:val="pl-PL"/>
              </w:rPr>
              <w:t xml:space="preserve">Archiwum im. Arcybiskupa Eugeniusza Baziaka (Archiwum Archidiecezji Lwowskiej </w:t>
            </w:r>
            <w:r w:rsidRPr="00EB02AD">
              <w:rPr>
                <w:rFonts w:ascii="Roboto" w:hAnsi="Roboto"/>
                <w:b/>
                <w:sz w:val="20"/>
                <w:shd w:val="clear" w:color="auto" w:fill="FFFFFF"/>
                <w:lang w:val="pl-PL"/>
              </w:rPr>
              <w:t>– Akta wybranych parafii</w:t>
            </w:r>
          </w:p>
        </w:tc>
        <w:tc>
          <w:tcPr>
            <w:tcW w:w="2410" w:type="dxa"/>
          </w:tcPr>
          <w:p w14:paraId="21D19E54" w14:textId="77777777" w:rsidR="001A38BE" w:rsidRPr="00EB02AD" w:rsidRDefault="001A38BE" w:rsidP="009366D2">
            <w:pPr>
              <w:jc w:val="center"/>
              <w:rPr>
                <w:rFonts w:cs="Arial"/>
                <w:i/>
                <w:sz w:val="18"/>
                <w:lang w:val="pl-PL"/>
              </w:rPr>
            </w:pPr>
            <w:r w:rsidRPr="00EB02AD">
              <w:rPr>
                <w:rFonts w:cs="Arial"/>
                <w:sz w:val="20"/>
                <w:lang w:val="pl-PL" w:eastAsia="pl-PL"/>
              </w:rPr>
              <w:t>31.12.2022</w:t>
            </w:r>
          </w:p>
        </w:tc>
        <w:tc>
          <w:tcPr>
            <w:tcW w:w="4111" w:type="dxa"/>
          </w:tcPr>
          <w:p w14:paraId="01B3CECB" w14:textId="77777777" w:rsidR="001A38BE" w:rsidRPr="00EB02AD" w:rsidRDefault="001A38BE" w:rsidP="009366D2">
            <w:pPr>
              <w:rPr>
                <w:rFonts w:cs="Arial"/>
                <w:sz w:val="20"/>
                <w:lang w:val="pl-PL" w:eastAsia="pl-PL"/>
              </w:rPr>
            </w:pPr>
            <w:r w:rsidRPr="00EB02AD">
              <w:rPr>
                <w:rFonts w:cs="Arial"/>
                <w:sz w:val="20"/>
                <w:lang w:val="pl-PL" w:eastAsia="pl-PL"/>
              </w:rPr>
              <w:t>Liczba jednostek archiwalnych w zespole: 16</w:t>
            </w:r>
          </w:p>
          <w:p w14:paraId="6A10DFCA" w14:textId="77777777" w:rsidR="001A38BE" w:rsidRPr="00EB02AD" w:rsidRDefault="001A38BE" w:rsidP="009366D2">
            <w:pPr>
              <w:rPr>
                <w:rFonts w:cs="Arial"/>
                <w:sz w:val="20"/>
                <w:lang w:val="pl-PL" w:eastAsia="pl-PL"/>
              </w:rPr>
            </w:pPr>
            <w:r w:rsidRPr="00EB02AD">
              <w:rPr>
                <w:rFonts w:cs="Arial"/>
                <w:sz w:val="20"/>
                <w:lang w:val="pl-PL" w:eastAsia="pl-PL"/>
              </w:rPr>
              <w:t xml:space="preserve">Szacunkowa </w:t>
            </w:r>
            <w:r>
              <w:rPr>
                <w:rFonts w:cs="Arial"/>
                <w:sz w:val="20"/>
                <w:lang w:val="pl-PL" w:eastAsia="pl-PL"/>
              </w:rPr>
              <w:t>liczba</w:t>
            </w:r>
            <w:r w:rsidRPr="00EB02AD">
              <w:rPr>
                <w:rFonts w:cs="Arial"/>
                <w:sz w:val="20"/>
                <w:lang w:val="pl-PL" w:eastAsia="pl-PL"/>
              </w:rPr>
              <w:t xml:space="preserve"> kart/stron: 8320</w:t>
            </w:r>
          </w:p>
          <w:p w14:paraId="2466425F" w14:textId="77777777" w:rsidR="001A38BE" w:rsidRPr="00EB02AD" w:rsidRDefault="001A38BE" w:rsidP="009366D2">
            <w:pPr>
              <w:rPr>
                <w:rFonts w:cs="Arial"/>
                <w:sz w:val="20"/>
                <w:lang w:val="pl-PL" w:eastAsia="pl-PL"/>
              </w:rPr>
            </w:pPr>
            <w:r w:rsidRPr="00EB02AD">
              <w:rPr>
                <w:rFonts w:cs="Arial"/>
                <w:sz w:val="20"/>
                <w:lang w:val="pl-PL" w:eastAsia="pl-PL"/>
              </w:rPr>
              <w:t xml:space="preserve">Szacunkowa </w:t>
            </w:r>
            <w:r>
              <w:rPr>
                <w:rFonts w:cs="Arial"/>
                <w:sz w:val="20"/>
                <w:lang w:val="pl-PL" w:eastAsia="pl-PL"/>
              </w:rPr>
              <w:t>liczba</w:t>
            </w:r>
            <w:r w:rsidRPr="00EB02AD">
              <w:rPr>
                <w:rFonts w:cs="Arial"/>
                <w:sz w:val="20"/>
                <w:lang w:val="pl-PL" w:eastAsia="pl-PL"/>
              </w:rPr>
              <w:t xml:space="preserve"> skanów w całym zespole: 16640</w:t>
            </w:r>
          </w:p>
        </w:tc>
      </w:tr>
      <w:tr w:rsidR="001A38BE" w:rsidRPr="00EB02AD" w14:paraId="4C98CC8B" w14:textId="77777777" w:rsidTr="009366D2">
        <w:trPr>
          <w:trHeight w:val="776"/>
        </w:trPr>
        <w:tc>
          <w:tcPr>
            <w:tcW w:w="3118" w:type="dxa"/>
          </w:tcPr>
          <w:p w14:paraId="46426C05" w14:textId="77777777" w:rsidR="001A38BE" w:rsidRPr="00EB02AD" w:rsidRDefault="001A38BE" w:rsidP="009366D2">
            <w:pPr>
              <w:rPr>
                <w:rFonts w:ascii="Roboto" w:hAnsi="Roboto"/>
                <w:b/>
                <w:sz w:val="20"/>
                <w:shd w:val="clear" w:color="auto" w:fill="FFFFFF"/>
                <w:lang w:val="pl-PL"/>
              </w:rPr>
            </w:pPr>
            <w:r w:rsidRPr="00EB02AD">
              <w:rPr>
                <w:rFonts w:ascii="Roboto" w:hAnsi="Roboto"/>
                <w:sz w:val="20"/>
                <w:shd w:val="clear" w:color="auto" w:fill="FFFFFF"/>
                <w:lang w:val="pl-PL"/>
              </w:rPr>
              <w:t xml:space="preserve">Archiwum im. Arcybiskupa Eugeniusza Baziaka (Archiwum Archidiecezji Lwowskiej – </w:t>
            </w:r>
            <w:r w:rsidRPr="00EB02AD">
              <w:rPr>
                <w:rFonts w:ascii="Roboto" w:hAnsi="Roboto"/>
                <w:b/>
                <w:sz w:val="20"/>
                <w:shd w:val="clear" w:color="auto" w:fill="FFFFFF"/>
                <w:lang w:val="pl-PL"/>
              </w:rPr>
              <w:t>Akta metrykalne</w:t>
            </w:r>
          </w:p>
        </w:tc>
        <w:tc>
          <w:tcPr>
            <w:tcW w:w="2410" w:type="dxa"/>
          </w:tcPr>
          <w:p w14:paraId="7D36D222" w14:textId="77777777" w:rsidR="001A38BE" w:rsidRPr="00EB02AD" w:rsidRDefault="001A38BE" w:rsidP="009366D2">
            <w:pPr>
              <w:jc w:val="center"/>
              <w:rPr>
                <w:rFonts w:cs="Arial"/>
                <w:i/>
                <w:sz w:val="18"/>
                <w:lang w:val="pl-PL"/>
              </w:rPr>
            </w:pPr>
            <w:r w:rsidRPr="00EB02AD">
              <w:rPr>
                <w:rFonts w:cs="Arial"/>
                <w:sz w:val="20"/>
                <w:lang w:val="pl-PL" w:eastAsia="pl-PL"/>
              </w:rPr>
              <w:t>31.12.2022</w:t>
            </w:r>
          </w:p>
        </w:tc>
        <w:tc>
          <w:tcPr>
            <w:tcW w:w="4111" w:type="dxa"/>
          </w:tcPr>
          <w:p w14:paraId="3B285CC9" w14:textId="77777777" w:rsidR="001A38BE" w:rsidRPr="00EB02AD" w:rsidRDefault="001A38BE" w:rsidP="009366D2">
            <w:pPr>
              <w:rPr>
                <w:rFonts w:cs="Arial"/>
                <w:sz w:val="20"/>
                <w:lang w:val="pl-PL" w:eastAsia="pl-PL"/>
              </w:rPr>
            </w:pPr>
            <w:r w:rsidRPr="00EB02AD">
              <w:rPr>
                <w:rFonts w:cs="Arial"/>
                <w:sz w:val="20"/>
                <w:lang w:val="pl-PL" w:eastAsia="pl-PL"/>
              </w:rPr>
              <w:t>Liczba jednostek archiwalnych w zespole: 7</w:t>
            </w:r>
          </w:p>
          <w:p w14:paraId="167C5D5E" w14:textId="77777777" w:rsidR="001A38BE" w:rsidRPr="00EB02AD" w:rsidRDefault="001A38BE" w:rsidP="009366D2">
            <w:pPr>
              <w:rPr>
                <w:rFonts w:cs="Arial"/>
                <w:sz w:val="20"/>
                <w:lang w:val="pl-PL" w:eastAsia="pl-PL"/>
              </w:rPr>
            </w:pPr>
            <w:r w:rsidRPr="00EB02AD">
              <w:rPr>
                <w:rFonts w:cs="Arial"/>
                <w:sz w:val="20"/>
                <w:lang w:val="pl-PL" w:eastAsia="pl-PL"/>
              </w:rPr>
              <w:t xml:space="preserve">Szacunkowa </w:t>
            </w:r>
            <w:r>
              <w:rPr>
                <w:rFonts w:cs="Arial"/>
                <w:sz w:val="20"/>
                <w:lang w:val="pl-PL" w:eastAsia="pl-PL"/>
              </w:rPr>
              <w:t>liczba</w:t>
            </w:r>
            <w:r w:rsidRPr="00EB02AD">
              <w:rPr>
                <w:rFonts w:cs="Arial"/>
                <w:sz w:val="20"/>
                <w:lang w:val="pl-PL" w:eastAsia="pl-PL"/>
              </w:rPr>
              <w:t xml:space="preserve"> kart/stron: 300</w:t>
            </w:r>
          </w:p>
          <w:p w14:paraId="3C16AA87" w14:textId="77777777" w:rsidR="001A38BE" w:rsidRPr="00EB02AD" w:rsidRDefault="001A38BE" w:rsidP="009366D2">
            <w:pPr>
              <w:rPr>
                <w:rFonts w:cs="Arial"/>
                <w:sz w:val="20"/>
                <w:lang w:val="pl-PL" w:eastAsia="pl-PL"/>
              </w:rPr>
            </w:pPr>
            <w:r w:rsidRPr="00EB02AD">
              <w:rPr>
                <w:rFonts w:cs="Arial"/>
                <w:sz w:val="20"/>
                <w:lang w:val="pl-PL" w:eastAsia="pl-PL"/>
              </w:rPr>
              <w:t xml:space="preserve">Szacunkowa </w:t>
            </w:r>
            <w:r>
              <w:rPr>
                <w:rFonts w:cs="Arial"/>
                <w:sz w:val="20"/>
                <w:lang w:val="pl-PL" w:eastAsia="pl-PL"/>
              </w:rPr>
              <w:t>liczba</w:t>
            </w:r>
            <w:r w:rsidRPr="00EB02AD">
              <w:rPr>
                <w:rFonts w:cs="Arial"/>
                <w:sz w:val="20"/>
                <w:lang w:val="pl-PL" w:eastAsia="pl-PL"/>
              </w:rPr>
              <w:t xml:space="preserve"> skanów w całym zespole: 295</w:t>
            </w:r>
          </w:p>
        </w:tc>
      </w:tr>
      <w:tr w:rsidR="001A38BE" w:rsidRPr="00EB02AD" w14:paraId="37920F00" w14:textId="77777777" w:rsidTr="009366D2">
        <w:trPr>
          <w:trHeight w:val="1213"/>
        </w:trPr>
        <w:tc>
          <w:tcPr>
            <w:tcW w:w="3118" w:type="dxa"/>
          </w:tcPr>
          <w:p w14:paraId="1CEBBF9F" w14:textId="77777777" w:rsidR="001A38BE" w:rsidRPr="00EB02AD" w:rsidRDefault="001A38BE" w:rsidP="009366D2">
            <w:pPr>
              <w:rPr>
                <w:rFonts w:ascii="Roboto" w:hAnsi="Roboto"/>
                <w:b/>
                <w:sz w:val="20"/>
                <w:shd w:val="clear" w:color="auto" w:fill="FFFFFF"/>
                <w:lang w:val="pl-PL"/>
              </w:rPr>
            </w:pPr>
            <w:r w:rsidRPr="00EB02AD">
              <w:rPr>
                <w:rFonts w:ascii="Roboto" w:hAnsi="Roboto"/>
                <w:sz w:val="20"/>
                <w:shd w:val="clear" w:color="auto" w:fill="FFFFFF"/>
                <w:lang w:val="pl-PL"/>
              </w:rPr>
              <w:t xml:space="preserve">Archiwum im. Arcybiskupa Eugeniusza Baziaka (Archiwum Archidiecezji Lwowskiej  - </w:t>
            </w:r>
            <w:r w:rsidRPr="00EB02AD">
              <w:rPr>
                <w:rFonts w:ascii="Roboto" w:hAnsi="Roboto"/>
                <w:b/>
                <w:sz w:val="20"/>
                <w:shd w:val="clear" w:color="auto" w:fill="FFFFFF"/>
                <w:lang w:val="pl-PL"/>
              </w:rPr>
              <w:t>Indeksy do akt konsystorskich (1624-1859)</w:t>
            </w:r>
          </w:p>
        </w:tc>
        <w:tc>
          <w:tcPr>
            <w:tcW w:w="2410" w:type="dxa"/>
          </w:tcPr>
          <w:p w14:paraId="1B230969" w14:textId="77777777" w:rsidR="001A38BE" w:rsidRPr="00EB02AD" w:rsidRDefault="001A38BE" w:rsidP="009366D2">
            <w:pPr>
              <w:jc w:val="center"/>
              <w:rPr>
                <w:rFonts w:cs="Arial"/>
                <w:i/>
                <w:sz w:val="18"/>
                <w:lang w:val="pl-PL"/>
              </w:rPr>
            </w:pPr>
            <w:r w:rsidRPr="00EB02AD">
              <w:rPr>
                <w:rFonts w:cs="Arial"/>
                <w:sz w:val="20"/>
                <w:lang w:val="pl-PL" w:eastAsia="pl-PL"/>
              </w:rPr>
              <w:t>31.12.2022</w:t>
            </w:r>
          </w:p>
        </w:tc>
        <w:tc>
          <w:tcPr>
            <w:tcW w:w="4111" w:type="dxa"/>
          </w:tcPr>
          <w:p w14:paraId="2A2CC209" w14:textId="77777777" w:rsidR="001A38BE" w:rsidRPr="00EB02AD" w:rsidRDefault="001A38BE" w:rsidP="009366D2">
            <w:pPr>
              <w:rPr>
                <w:rFonts w:cs="Arial"/>
                <w:sz w:val="20"/>
                <w:lang w:val="pl-PL" w:eastAsia="pl-PL"/>
              </w:rPr>
            </w:pPr>
            <w:r w:rsidRPr="00EB02AD">
              <w:rPr>
                <w:rFonts w:cs="Arial"/>
                <w:sz w:val="20"/>
                <w:lang w:val="pl-PL" w:eastAsia="pl-PL"/>
              </w:rPr>
              <w:t>Liczba jednostek archiwalnych w zespole: 54</w:t>
            </w:r>
          </w:p>
          <w:p w14:paraId="121C924A" w14:textId="77777777" w:rsidR="001A38BE" w:rsidRPr="00EB02AD" w:rsidRDefault="001A38BE" w:rsidP="009366D2">
            <w:pPr>
              <w:rPr>
                <w:rFonts w:cs="Arial"/>
                <w:sz w:val="20"/>
                <w:lang w:val="pl-PL" w:eastAsia="pl-PL"/>
              </w:rPr>
            </w:pPr>
            <w:r w:rsidRPr="00EB02AD">
              <w:rPr>
                <w:rFonts w:cs="Arial"/>
                <w:sz w:val="20"/>
                <w:lang w:val="pl-PL" w:eastAsia="pl-PL"/>
              </w:rPr>
              <w:t xml:space="preserve">Szacunkowa </w:t>
            </w:r>
            <w:r>
              <w:rPr>
                <w:rFonts w:cs="Arial"/>
                <w:sz w:val="20"/>
                <w:lang w:val="pl-PL" w:eastAsia="pl-PL"/>
              </w:rPr>
              <w:t>liczba</w:t>
            </w:r>
            <w:r w:rsidRPr="00EB02AD">
              <w:rPr>
                <w:rFonts w:cs="Arial"/>
                <w:sz w:val="20"/>
                <w:lang w:val="pl-PL" w:eastAsia="pl-PL"/>
              </w:rPr>
              <w:t xml:space="preserve"> kart/stron: 10280</w:t>
            </w:r>
          </w:p>
          <w:p w14:paraId="6D24CB24" w14:textId="77777777" w:rsidR="001A38BE" w:rsidRPr="00EB02AD" w:rsidRDefault="001A38BE" w:rsidP="009366D2">
            <w:pPr>
              <w:rPr>
                <w:rFonts w:cs="Arial"/>
                <w:sz w:val="20"/>
                <w:lang w:val="pl-PL" w:eastAsia="pl-PL"/>
              </w:rPr>
            </w:pPr>
            <w:r w:rsidRPr="00EB02AD">
              <w:rPr>
                <w:rFonts w:cs="Arial"/>
                <w:sz w:val="20"/>
                <w:lang w:val="pl-PL" w:eastAsia="pl-PL"/>
              </w:rPr>
              <w:t xml:space="preserve">Szacunkowa </w:t>
            </w:r>
            <w:r>
              <w:rPr>
                <w:rFonts w:cs="Arial"/>
                <w:sz w:val="20"/>
                <w:lang w:val="pl-PL" w:eastAsia="pl-PL"/>
              </w:rPr>
              <w:t>liczba</w:t>
            </w:r>
            <w:r w:rsidRPr="00EB02AD">
              <w:rPr>
                <w:rFonts w:cs="Arial"/>
                <w:sz w:val="20"/>
                <w:lang w:val="pl-PL" w:eastAsia="pl-PL"/>
              </w:rPr>
              <w:t xml:space="preserve"> skanów w całym zespole: 20560</w:t>
            </w:r>
          </w:p>
        </w:tc>
      </w:tr>
      <w:tr w:rsidR="001A38BE" w:rsidRPr="00EB02AD" w14:paraId="423B349D" w14:textId="77777777" w:rsidTr="009366D2">
        <w:trPr>
          <w:trHeight w:val="990"/>
        </w:trPr>
        <w:tc>
          <w:tcPr>
            <w:tcW w:w="3118" w:type="dxa"/>
          </w:tcPr>
          <w:p w14:paraId="795654A1" w14:textId="77777777" w:rsidR="001A38BE" w:rsidRPr="00EB02AD" w:rsidRDefault="001A38BE" w:rsidP="009366D2">
            <w:pPr>
              <w:rPr>
                <w:rFonts w:ascii="Roboto" w:hAnsi="Roboto"/>
                <w:b/>
                <w:sz w:val="20"/>
                <w:shd w:val="clear" w:color="auto" w:fill="FFFFFF"/>
                <w:lang w:val="pl-PL"/>
              </w:rPr>
            </w:pPr>
            <w:r w:rsidRPr="00EB02AD">
              <w:rPr>
                <w:rFonts w:ascii="Roboto" w:hAnsi="Roboto"/>
                <w:b/>
                <w:sz w:val="20"/>
                <w:shd w:val="clear" w:color="auto" w:fill="FFFFFF"/>
                <w:lang w:val="pl-PL"/>
              </w:rPr>
              <w:t xml:space="preserve">Acta </w:t>
            </w:r>
            <w:proofErr w:type="spellStart"/>
            <w:r w:rsidRPr="00EB02AD">
              <w:rPr>
                <w:rFonts w:ascii="Roboto" w:hAnsi="Roboto"/>
                <w:b/>
                <w:sz w:val="20"/>
                <w:shd w:val="clear" w:color="auto" w:fill="FFFFFF"/>
                <w:lang w:val="pl-PL"/>
              </w:rPr>
              <w:t>Officialia</w:t>
            </w:r>
            <w:proofErr w:type="spellEnd"/>
            <w:r w:rsidRPr="00EB02AD">
              <w:rPr>
                <w:rFonts w:ascii="Roboto" w:hAnsi="Roboto"/>
                <w:sz w:val="20"/>
                <w:shd w:val="clear" w:color="auto" w:fill="FFFFFF"/>
                <w:lang w:val="pl-PL"/>
              </w:rPr>
              <w:t xml:space="preserve"> (Archiwum Kurii Metropolitalnej)</w:t>
            </w:r>
          </w:p>
        </w:tc>
        <w:tc>
          <w:tcPr>
            <w:tcW w:w="2410" w:type="dxa"/>
          </w:tcPr>
          <w:p w14:paraId="7FF99853" w14:textId="77777777" w:rsidR="001A38BE" w:rsidRPr="00EB02AD" w:rsidRDefault="001A38BE" w:rsidP="009366D2">
            <w:pPr>
              <w:jc w:val="center"/>
              <w:rPr>
                <w:rFonts w:cs="Arial"/>
                <w:i/>
                <w:sz w:val="18"/>
                <w:lang w:val="pl-PL"/>
              </w:rPr>
            </w:pPr>
            <w:r w:rsidRPr="00EB02AD">
              <w:rPr>
                <w:rFonts w:cs="Arial"/>
                <w:sz w:val="20"/>
                <w:lang w:val="pl-PL" w:eastAsia="pl-PL"/>
              </w:rPr>
              <w:t>31.12.2021</w:t>
            </w:r>
          </w:p>
        </w:tc>
        <w:tc>
          <w:tcPr>
            <w:tcW w:w="4111" w:type="dxa"/>
          </w:tcPr>
          <w:p w14:paraId="2555A177" w14:textId="77777777" w:rsidR="001A38BE" w:rsidRPr="00EB02AD" w:rsidRDefault="001A38BE" w:rsidP="009366D2">
            <w:pPr>
              <w:rPr>
                <w:rFonts w:cs="Arial"/>
                <w:sz w:val="20"/>
                <w:lang w:val="pl-PL" w:eastAsia="pl-PL"/>
              </w:rPr>
            </w:pPr>
            <w:r w:rsidRPr="00EB02AD">
              <w:rPr>
                <w:rFonts w:cs="Arial"/>
                <w:sz w:val="20"/>
                <w:lang w:val="pl-PL" w:eastAsia="pl-PL"/>
              </w:rPr>
              <w:t>Liczba jednostek archiwalnych w zespole: 87</w:t>
            </w:r>
          </w:p>
          <w:p w14:paraId="612008B4" w14:textId="77777777" w:rsidR="001A38BE" w:rsidRPr="00EB02AD" w:rsidRDefault="001A38BE" w:rsidP="009366D2">
            <w:pPr>
              <w:rPr>
                <w:rFonts w:cs="Arial"/>
                <w:sz w:val="20"/>
                <w:lang w:val="pl-PL" w:eastAsia="pl-PL"/>
              </w:rPr>
            </w:pPr>
            <w:r w:rsidRPr="00EB02AD">
              <w:rPr>
                <w:rFonts w:cs="Arial"/>
                <w:sz w:val="20"/>
                <w:lang w:val="pl-PL" w:eastAsia="pl-PL"/>
              </w:rPr>
              <w:t xml:space="preserve">Szacunkowa </w:t>
            </w:r>
            <w:r>
              <w:rPr>
                <w:rFonts w:cs="Arial"/>
                <w:sz w:val="20"/>
                <w:lang w:val="pl-PL" w:eastAsia="pl-PL"/>
              </w:rPr>
              <w:t>liczba</w:t>
            </w:r>
            <w:r w:rsidRPr="00EB02AD">
              <w:rPr>
                <w:rFonts w:cs="Arial"/>
                <w:sz w:val="20"/>
                <w:lang w:val="pl-PL" w:eastAsia="pl-PL"/>
              </w:rPr>
              <w:t xml:space="preserve"> kart/stron: </w:t>
            </w:r>
            <w:r w:rsidRPr="00EB02AD">
              <w:rPr>
                <w:rFonts w:ascii="Roboto" w:hAnsi="Roboto"/>
                <w:sz w:val="20"/>
                <w:shd w:val="clear" w:color="auto" w:fill="FFFFFF"/>
                <w:lang w:val="pl-PL"/>
              </w:rPr>
              <w:t>90890</w:t>
            </w:r>
          </w:p>
          <w:p w14:paraId="24FABD41" w14:textId="77777777" w:rsidR="001A38BE" w:rsidRPr="00EB02AD" w:rsidRDefault="001A38BE" w:rsidP="009366D2">
            <w:pPr>
              <w:rPr>
                <w:rFonts w:cs="Arial"/>
                <w:sz w:val="20"/>
                <w:lang w:val="pl-PL" w:eastAsia="pl-PL"/>
              </w:rPr>
            </w:pPr>
            <w:r w:rsidRPr="00EB02AD">
              <w:rPr>
                <w:rFonts w:cs="Arial"/>
                <w:sz w:val="20"/>
                <w:lang w:val="pl-PL" w:eastAsia="pl-PL"/>
              </w:rPr>
              <w:t xml:space="preserve">Szacunkowa </w:t>
            </w:r>
            <w:r>
              <w:rPr>
                <w:rFonts w:cs="Arial"/>
                <w:sz w:val="20"/>
                <w:lang w:val="pl-PL" w:eastAsia="pl-PL"/>
              </w:rPr>
              <w:t>liczba</w:t>
            </w:r>
            <w:r w:rsidRPr="00EB02AD">
              <w:rPr>
                <w:rFonts w:cs="Arial"/>
                <w:sz w:val="20"/>
                <w:lang w:val="pl-PL" w:eastAsia="pl-PL"/>
              </w:rPr>
              <w:t xml:space="preserve"> skanów w całym zespole:</w:t>
            </w:r>
            <w:r w:rsidRPr="00EB02AD">
              <w:rPr>
                <w:rFonts w:ascii="Roboto" w:hAnsi="Roboto"/>
                <w:sz w:val="20"/>
                <w:shd w:val="clear" w:color="auto" w:fill="FFFFFF"/>
                <w:lang w:val="pl-PL"/>
              </w:rPr>
              <w:t xml:space="preserve"> 97786</w:t>
            </w:r>
          </w:p>
        </w:tc>
      </w:tr>
      <w:tr w:rsidR="001A38BE" w:rsidRPr="00EB02AD" w14:paraId="40C20B1D" w14:textId="77777777" w:rsidTr="009366D2">
        <w:trPr>
          <w:trHeight w:val="916"/>
        </w:trPr>
        <w:tc>
          <w:tcPr>
            <w:tcW w:w="3118" w:type="dxa"/>
          </w:tcPr>
          <w:p w14:paraId="745E483E" w14:textId="77777777" w:rsidR="001A38BE" w:rsidRPr="00EB02AD" w:rsidRDefault="001A38BE" w:rsidP="009366D2">
            <w:pPr>
              <w:rPr>
                <w:rFonts w:ascii="Roboto" w:hAnsi="Roboto"/>
                <w:b/>
                <w:sz w:val="20"/>
                <w:shd w:val="clear" w:color="auto" w:fill="FFFFFF"/>
                <w:lang w:val="pl-PL"/>
              </w:rPr>
            </w:pPr>
            <w:r w:rsidRPr="00EB02AD">
              <w:rPr>
                <w:rFonts w:ascii="Roboto" w:hAnsi="Roboto"/>
                <w:b/>
                <w:sz w:val="20"/>
                <w:shd w:val="clear" w:color="auto" w:fill="FFFFFF"/>
                <w:lang w:val="pl-PL"/>
              </w:rPr>
              <w:t xml:space="preserve">Acta </w:t>
            </w:r>
            <w:proofErr w:type="spellStart"/>
            <w:r w:rsidRPr="00EB02AD">
              <w:rPr>
                <w:rFonts w:ascii="Roboto" w:hAnsi="Roboto"/>
                <w:b/>
                <w:sz w:val="20"/>
                <w:shd w:val="clear" w:color="auto" w:fill="FFFFFF"/>
                <w:lang w:val="pl-PL"/>
              </w:rPr>
              <w:t>Episcopalia</w:t>
            </w:r>
            <w:proofErr w:type="spellEnd"/>
            <w:r w:rsidRPr="00EB02AD">
              <w:rPr>
                <w:rFonts w:ascii="Roboto" w:hAnsi="Roboto"/>
                <w:sz w:val="20"/>
                <w:shd w:val="clear" w:color="auto" w:fill="FFFFFF"/>
                <w:lang w:val="pl-PL"/>
              </w:rPr>
              <w:t xml:space="preserve"> (Archiwum Kurii Metropolitalnej)</w:t>
            </w:r>
          </w:p>
        </w:tc>
        <w:tc>
          <w:tcPr>
            <w:tcW w:w="2410" w:type="dxa"/>
          </w:tcPr>
          <w:p w14:paraId="6006713A" w14:textId="77777777" w:rsidR="001A38BE" w:rsidRPr="00EB02AD" w:rsidRDefault="001A38BE" w:rsidP="009366D2">
            <w:pPr>
              <w:jc w:val="center"/>
              <w:rPr>
                <w:rFonts w:cs="Arial"/>
                <w:i/>
                <w:sz w:val="18"/>
                <w:lang w:val="pl-PL"/>
              </w:rPr>
            </w:pPr>
            <w:r w:rsidRPr="00EB02AD">
              <w:rPr>
                <w:rFonts w:cs="Arial"/>
                <w:sz w:val="20"/>
                <w:lang w:val="pl-PL" w:eastAsia="pl-PL"/>
              </w:rPr>
              <w:t>31.12.2021</w:t>
            </w:r>
          </w:p>
        </w:tc>
        <w:tc>
          <w:tcPr>
            <w:tcW w:w="4111" w:type="dxa"/>
          </w:tcPr>
          <w:p w14:paraId="72329DE7" w14:textId="77777777" w:rsidR="001A38BE" w:rsidRPr="00EB02AD" w:rsidRDefault="001A38BE" w:rsidP="009366D2">
            <w:pPr>
              <w:rPr>
                <w:rFonts w:cs="Arial"/>
                <w:sz w:val="20"/>
                <w:lang w:val="pl-PL" w:eastAsia="pl-PL"/>
              </w:rPr>
            </w:pPr>
            <w:r w:rsidRPr="00EB02AD">
              <w:rPr>
                <w:rFonts w:cs="Arial"/>
                <w:sz w:val="20"/>
                <w:lang w:val="pl-PL" w:eastAsia="pl-PL"/>
              </w:rPr>
              <w:t>Liczba jednostek archiwalnych w zespole: 43</w:t>
            </w:r>
          </w:p>
          <w:p w14:paraId="1AE08CF9" w14:textId="77777777" w:rsidR="001A38BE" w:rsidRPr="00EB02AD" w:rsidRDefault="001A38BE" w:rsidP="009366D2">
            <w:pPr>
              <w:rPr>
                <w:rFonts w:cs="Arial"/>
                <w:sz w:val="20"/>
                <w:lang w:val="pl-PL" w:eastAsia="pl-PL"/>
              </w:rPr>
            </w:pPr>
            <w:r w:rsidRPr="00EB02AD">
              <w:rPr>
                <w:rFonts w:cs="Arial"/>
                <w:sz w:val="20"/>
                <w:lang w:val="pl-PL" w:eastAsia="pl-PL"/>
              </w:rPr>
              <w:t xml:space="preserve">Szacunkowa </w:t>
            </w:r>
            <w:r>
              <w:rPr>
                <w:rFonts w:cs="Arial"/>
                <w:sz w:val="20"/>
                <w:lang w:val="pl-PL" w:eastAsia="pl-PL"/>
              </w:rPr>
              <w:t>liczba</w:t>
            </w:r>
            <w:r w:rsidRPr="00EB02AD">
              <w:rPr>
                <w:rFonts w:cs="Arial"/>
                <w:sz w:val="20"/>
                <w:lang w:val="pl-PL" w:eastAsia="pl-PL"/>
              </w:rPr>
              <w:t xml:space="preserve"> kart/stron: </w:t>
            </w:r>
            <w:r w:rsidRPr="00EB02AD">
              <w:rPr>
                <w:rFonts w:ascii="Roboto" w:hAnsi="Roboto"/>
                <w:sz w:val="20"/>
                <w:shd w:val="clear" w:color="auto" w:fill="FFFFFF"/>
                <w:lang w:val="pl-PL"/>
              </w:rPr>
              <w:t>38381</w:t>
            </w:r>
          </w:p>
          <w:p w14:paraId="338CEF38" w14:textId="77777777" w:rsidR="001A38BE" w:rsidRPr="00EB02AD" w:rsidRDefault="001A38BE" w:rsidP="009366D2">
            <w:pPr>
              <w:rPr>
                <w:rFonts w:cs="Arial"/>
                <w:sz w:val="20"/>
                <w:lang w:val="pl-PL" w:eastAsia="pl-PL"/>
              </w:rPr>
            </w:pPr>
            <w:r w:rsidRPr="00EB02AD">
              <w:rPr>
                <w:rFonts w:cs="Arial"/>
                <w:sz w:val="20"/>
                <w:lang w:val="pl-PL" w:eastAsia="pl-PL"/>
              </w:rPr>
              <w:t xml:space="preserve">Szacunkowa </w:t>
            </w:r>
            <w:r>
              <w:rPr>
                <w:rFonts w:cs="Arial"/>
                <w:sz w:val="20"/>
                <w:lang w:val="pl-PL" w:eastAsia="pl-PL"/>
              </w:rPr>
              <w:t>liczba</w:t>
            </w:r>
            <w:r w:rsidRPr="00EB02AD">
              <w:rPr>
                <w:rFonts w:cs="Arial"/>
                <w:sz w:val="20"/>
                <w:lang w:val="pl-PL" w:eastAsia="pl-PL"/>
              </w:rPr>
              <w:t xml:space="preserve"> skanów w całym zespole:</w:t>
            </w:r>
            <w:r w:rsidRPr="00EB02AD">
              <w:rPr>
                <w:rFonts w:ascii="Roboto" w:hAnsi="Roboto"/>
                <w:sz w:val="20"/>
                <w:shd w:val="clear" w:color="auto" w:fill="FFFFFF"/>
                <w:lang w:val="pl-PL"/>
              </w:rPr>
              <w:t xml:space="preserve"> 43624</w:t>
            </w:r>
          </w:p>
        </w:tc>
      </w:tr>
      <w:tr w:rsidR="001A38BE" w:rsidRPr="00EB02AD" w14:paraId="1C971954" w14:textId="77777777" w:rsidTr="009366D2">
        <w:trPr>
          <w:trHeight w:val="1012"/>
        </w:trPr>
        <w:tc>
          <w:tcPr>
            <w:tcW w:w="3118" w:type="dxa"/>
          </w:tcPr>
          <w:p w14:paraId="6F313438" w14:textId="77777777" w:rsidR="001A38BE" w:rsidRPr="00EB02AD" w:rsidRDefault="001A38BE" w:rsidP="009366D2">
            <w:pPr>
              <w:rPr>
                <w:rFonts w:ascii="Roboto" w:hAnsi="Roboto"/>
                <w:b/>
                <w:sz w:val="20"/>
                <w:shd w:val="clear" w:color="auto" w:fill="FFFFFF"/>
                <w:lang w:val="pl-PL"/>
              </w:rPr>
            </w:pPr>
            <w:r w:rsidRPr="00EB02AD">
              <w:rPr>
                <w:rFonts w:ascii="Roboto" w:hAnsi="Roboto"/>
                <w:b/>
                <w:sz w:val="20"/>
                <w:shd w:val="clear" w:color="auto" w:fill="FFFFFF"/>
                <w:lang w:val="pl-PL"/>
              </w:rPr>
              <w:t>Akta Metrykalne</w:t>
            </w:r>
            <w:r w:rsidRPr="00EB02AD">
              <w:rPr>
                <w:rFonts w:ascii="Roboto" w:hAnsi="Roboto"/>
                <w:sz w:val="20"/>
                <w:shd w:val="clear" w:color="auto" w:fill="FFFFFF"/>
                <w:lang w:val="pl-PL"/>
              </w:rPr>
              <w:t xml:space="preserve"> (Archiwum Kurii Metropolitalnej)</w:t>
            </w:r>
          </w:p>
        </w:tc>
        <w:tc>
          <w:tcPr>
            <w:tcW w:w="2410" w:type="dxa"/>
          </w:tcPr>
          <w:p w14:paraId="4DAD3CA2" w14:textId="77777777" w:rsidR="001A38BE" w:rsidRPr="00EB02AD" w:rsidRDefault="001A38BE" w:rsidP="009366D2">
            <w:pPr>
              <w:jc w:val="center"/>
              <w:rPr>
                <w:rFonts w:cs="Arial"/>
                <w:i/>
                <w:sz w:val="18"/>
                <w:lang w:val="pl-PL"/>
              </w:rPr>
            </w:pPr>
            <w:r w:rsidRPr="00EB02AD">
              <w:rPr>
                <w:rFonts w:cs="Arial"/>
                <w:sz w:val="20"/>
                <w:lang w:val="pl-PL" w:eastAsia="pl-PL"/>
              </w:rPr>
              <w:t>31.12.2022</w:t>
            </w:r>
          </w:p>
        </w:tc>
        <w:tc>
          <w:tcPr>
            <w:tcW w:w="4111" w:type="dxa"/>
          </w:tcPr>
          <w:p w14:paraId="09FBE919" w14:textId="77777777" w:rsidR="001A38BE" w:rsidRPr="00EB02AD" w:rsidRDefault="001A38BE" w:rsidP="009366D2">
            <w:pPr>
              <w:rPr>
                <w:rFonts w:cs="Arial"/>
                <w:sz w:val="20"/>
                <w:lang w:val="pl-PL" w:eastAsia="pl-PL"/>
              </w:rPr>
            </w:pPr>
            <w:r w:rsidRPr="00EB02AD">
              <w:rPr>
                <w:rFonts w:cs="Arial"/>
                <w:sz w:val="20"/>
                <w:lang w:val="pl-PL" w:eastAsia="pl-PL"/>
              </w:rPr>
              <w:t>Liczba jednostek archiwalnych w zespole: 149</w:t>
            </w:r>
          </w:p>
          <w:p w14:paraId="202A1A2F" w14:textId="77777777" w:rsidR="001A38BE" w:rsidRPr="00EB02AD" w:rsidRDefault="001A38BE" w:rsidP="009366D2">
            <w:pPr>
              <w:rPr>
                <w:rFonts w:cs="Arial"/>
                <w:sz w:val="20"/>
                <w:lang w:val="pl-PL" w:eastAsia="pl-PL"/>
              </w:rPr>
            </w:pPr>
            <w:r w:rsidRPr="00EB02AD">
              <w:rPr>
                <w:rFonts w:cs="Arial"/>
                <w:sz w:val="20"/>
                <w:lang w:val="pl-PL" w:eastAsia="pl-PL"/>
              </w:rPr>
              <w:t xml:space="preserve">Szacunkowa </w:t>
            </w:r>
            <w:r>
              <w:rPr>
                <w:rFonts w:cs="Arial"/>
                <w:sz w:val="20"/>
                <w:lang w:val="pl-PL" w:eastAsia="pl-PL"/>
              </w:rPr>
              <w:t>liczba</w:t>
            </w:r>
            <w:r w:rsidRPr="00EB02AD">
              <w:rPr>
                <w:rFonts w:cs="Arial"/>
                <w:sz w:val="20"/>
                <w:lang w:val="pl-PL" w:eastAsia="pl-PL"/>
              </w:rPr>
              <w:t xml:space="preserve"> kart/stron: </w:t>
            </w:r>
            <w:r w:rsidRPr="00EB02AD">
              <w:rPr>
                <w:rFonts w:ascii="Roboto" w:hAnsi="Roboto"/>
                <w:sz w:val="20"/>
                <w:shd w:val="clear" w:color="auto" w:fill="FFFFFF"/>
                <w:lang w:val="pl-PL"/>
              </w:rPr>
              <w:t>20761</w:t>
            </w:r>
          </w:p>
          <w:p w14:paraId="0A3B3619" w14:textId="77777777" w:rsidR="001A38BE" w:rsidRPr="00EB02AD" w:rsidRDefault="001A38BE" w:rsidP="009366D2">
            <w:pPr>
              <w:rPr>
                <w:rFonts w:cs="Arial"/>
                <w:sz w:val="20"/>
                <w:lang w:val="pl-PL" w:eastAsia="pl-PL"/>
              </w:rPr>
            </w:pPr>
            <w:r w:rsidRPr="00EB02AD">
              <w:rPr>
                <w:rFonts w:cs="Arial"/>
                <w:sz w:val="20"/>
                <w:lang w:val="pl-PL" w:eastAsia="pl-PL"/>
              </w:rPr>
              <w:t xml:space="preserve">Szacunkowa </w:t>
            </w:r>
            <w:r>
              <w:rPr>
                <w:rFonts w:cs="Arial"/>
                <w:sz w:val="20"/>
                <w:lang w:val="pl-PL" w:eastAsia="pl-PL"/>
              </w:rPr>
              <w:t>liczba</w:t>
            </w:r>
            <w:r w:rsidRPr="00EB02AD">
              <w:rPr>
                <w:rFonts w:cs="Arial"/>
                <w:sz w:val="20"/>
                <w:lang w:val="pl-PL" w:eastAsia="pl-PL"/>
              </w:rPr>
              <w:t xml:space="preserve"> skanów w całym zespole:</w:t>
            </w:r>
            <w:r w:rsidRPr="00EB02AD">
              <w:rPr>
                <w:rFonts w:ascii="Roboto" w:hAnsi="Roboto"/>
                <w:sz w:val="20"/>
                <w:shd w:val="clear" w:color="auto" w:fill="FFFFFF"/>
                <w:lang w:val="pl-PL"/>
              </w:rPr>
              <w:t xml:space="preserve"> 20761</w:t>
            </w:r>
          </w:p>
        </w:tc>
      </w:tr>
      <w:tr w:rsidR="001A38BE" w:rsidRPr="00EB02AD" w14:paraId="096748B1" w14:textId="77777777" w:rsidTr="009366D2">
        <w:trPr>
          <w:trHeight w:val="958"/>
        </w:trPr>
        <w:tc>
          <w:tcPr>
            <w:tcW w:w="3118" w:type="dxa"/>
          </w:tcPr>
          <w:p w14:paraId="6BB3607D" w14:textId="77777777" w:rsidR="001A38BE" w:rsidRPr="00EB02AD" w:rsidRDefault="001A38BE" w:rsidP="009366D2">
            <w:pPr>
              <w:rPr>
                <w:rFonts w:ascii="Roboto" w:hAnsi="Roboto"/>
                <w:sz w:val="20"/>
                <w:shd w:val="clear" w:color="auto" w:fill="FFFFFF"/>
                <w:lang w:val="pl-PL"/>
              </w:rPr>
            </w:pPr>
            <w:proofErr w:type="spellStart"/>
            <w:r w:rsidRPr="00EB02AD">
              <w:rPr>
                <w:rFonts w:ascii="Roboto" w:hAnsi="Roboto"/>
                <w:b/>
                <w:sz w:val="20"/>
                <w:shd w:val="clear" w:color="auto" w:fill="FFFFFF"/>
                <w:lang w:val="pl-PL"/>
              </w:rPr>
              <w:t>Administratolia</w:t>
            </w:r>
            <w:proofErr w:type="spellEnd"/>
            <w:r w:rsidRPr="00EB02AD">
              <w:rPr>
                <w:rFonts w:ascii="Roboto" w:hAnsi="Roboto"/>
                <w:sz w:val="20"/>
                <w:shd w:val="clear" w:color="auto" w:fill="FFFFFF"/>
                <w:lang w:val="pl-PL"/>
              </w:rPr>
              <w:t xml:space="preserve"> (Archiwum Kurii Metropolitalnej)</w:t>
            </w:r>
          </w:p>
        </w:tc>
        <w:tc>
          <w:tcPr>
            <w:tcW w:w="2410" w:type="dxa"/>
          </w:tcPr>
          <w:p w14:paraId="5B89855B" w14:textId="77777777" w:rsidR="001A38BE" w:rsidRPr="00EB02AD" w:rsidRDefault="001A38BE" w:rsidP="009366D2">
            <w:pPr>
              <w:jc w:val="center"/>
              <w:rPr>
                <w:rFonts w:cs="Arial"/>
                <w:i/>
                <w:sz w:val="18"/>
                <w:lang w:val="pl-PL"/>
              </w:rPr>
            </w:pPr>
            <w:r w:rsidRPr="00EB02AD">
              <w:rPr>
                <w:rFonts w:cs="Arial"/>
                <w:sz w:val="20"/>
                <w:lang w:val="pl-PL" w:eastAsia="pl-PL"/>
              </w:rPr>
              <w:t>31.12.2022</w:t>
            </w:r>
          </w:p>
        </w:tc>
        <w:tc>
          <w:tcPr>
            <w:tcW w:w="4111" w:type="dxa"/>
          </w:tcPr>
          <w:p w14:paraId="45CDEE44" w14:textId="77777777" w:rsidR="001A38BE" w:rsidRPr="00EB02AD" w:rsidRDefault="001A38BE" w:rsidP="009366D2">
            <w:pPr>
              <w:rPr>
                <w:rFonts w:cs="Arial"/>
                <w:sz w:val="20"/>
                <w:lang w:val="pl-PL" w:eastAsia="pl-PL"/>
              </w:rPr>
            </w:pPr>
            <w:r w:rsidRPr="00EB02AD">
              <w:rPr>
                <w:rFonts w:cs="Arial"/>
                <w:sz w:val="20"/>
                <w:lang w:val="pl-PL" w:eastAsia="pl-PL"/>
              </w:rPr>
              <w:t>Liczba jednostek archiwalnych w zespole: 29</w:t>
            </w:r>
          </w:p>
          <w:p w14:paraId="083A8A5D" w14:textId="77777777" w:rsidR="001A38BE" w:rsidRPr="00EB02AD" w:rsidRDefault="001A38BE" w:rsidP="009366D2">
            <w:pPr>
              <w:rPr>
                <w:rFonts w:cs="Arial"/>
                <w:sz w:val="20"/>
                <w:lang w:val="pl-PL" w:eastAsia="pl-PL"/>
              </w:rPr>
            </w:pPr>
            <w:r w:rsidRPr="00EB02AD">
              <w:rPr>
                <w:rFonts w:cs="Arial"/>
                <w:sz w:val="20"/>
                <w:lang w:val="pl-PL" w:eastAsia="pl-PL"/>
              </w:rPr>
              <w:t xml:space="preserve">Szacunkowa </w:t>
            </w:r>
            <w:r>
              <w:rPr>
                <w:rFonts w:cs="Arial"/>
                <w:sz w:val="20"/>
                <w:lang w:val="pl-PL" w:eastAsia="pl-PL"/>
              </w:rPr>
              <w:t>liczba</w:t>
            </w:r>
            <w:r w:rsidRPr="00EB02AD">
              <w:rPr>
                <w:rFonts w:cs="Arial"/>
                <w:sz w:val="20"/>
                <w:lang w:val="pl-PL" w:eastAsia="pl-PL"/>
              </w:rPr>
              <w:t xml:space="preserve"> kart/stron: </w:t>
            </w:r>
            <w:r w:rsidRPr="00EB02AD">
              <w:rPr>
                <w:rFonts w:ascii="Roboto" w:hAnsi="Roboto"/>
                <w:sz w:val="20"/>
                <w:shd w:val="clear" w:color="auto" w:fill="FFFFFF"/>
                <w:lang w:val="pl-PL"/>
              </w:rPr>
              <w:t>20699</w:t>
            </w:r>
          </w:p>
          <w:p w14:paraId="48DAB53A" w14:textId="77777777" w:rsidR="001A38BE" w:rsidRPr="00EB02AD" w:rsidRDefault="001A38BE" w:rsidP="009366D2">
            <w:pPr>
              <w:rPr>
                <w:rFonts w:cs="Arial"/>
                <w:sz w:val="20"/>
                <w:lang w:val="pl-PL" w:eastAsia="pl-PL"/>
              </w:rPr>
            </w:pPr>
            <w:r w:rsidRPr="00EB02AD">
              <w:rPr>
                <w:rFonts w:cs="Arial"/>
                <w:sz w:val="20"/>
                <w:lang w:val="pl-PL" w:eastAsia="pl-PL"/>
              </w:rPr>
              <w:t xml:space="preserve">Szacunkowa </w:t>
            </w:r>
            <w:r>
              <w:rPr>
                <w:rFonts w:cs="Arial"/>
                <w:sz w:val="20"/>
                <w:lang w:val="pl-PL" w:eastAsia="pl-PL"/>
              </w:rPr>
              <w:t>liczba</w:t>
            </w:r>
            <w:r w:rsidRPr="00EB02AD">
              <w:rPr>
                <w:rFonts w:cs="Arial"/>
                <w:sz w:val="20"/>
                <w:lang w:val="pl-PL" w:eastAsia="pl-PL"/>
              </w:rPr>
              <w:t xml:space="preserve"> skanów w całym zespole:</w:t>
            </w:r>
            <w:r w:rsidRPr="00EB02AD">
              <w:rPr>
                <w:rFonts w:ascii="Roboto" w:hAnsi="Roboto"/>
                <w:sz w:val="20"/>
                <w:shd w:val="clear" w:color="auto" w:fill="FFFFFF"/>
                <w:lang w:val="pl-PL"/>
              </w:rPr>
              <w:t xml:space="preserve"> 20699</w:t>
            </w:r>
          </w:p>
        </w:tc>
      </w:tr>
      <w:tr w:rsidR="001A38BE" w:rsidRPr="00EB02AD" w14:paraId="74277B5B" w14:textId="77777777" w:rsidTr="009366D2">
        <w:trPr>
          <w:trHeight w:val="983"/>
        </w:trPr>
        <w:tc>
          <w:tcPr>
            <w:tcW w:w="3118" w:type="dxa"/>
          </w:tcPr>
          <w:p w14:paraId="5A5C60E0" w14:textId="77777777" w:rsidR="001A38BE" w:rsidRPr="00EB02AD" w:rsidRDefault="001A38BE" w:rsidP="009366D2">
            <w:pPr>
              <w:rPr>
                <w:rFonts w:ascii="Roboto" w:hAnsi="Roboto"/>
                <w:sz w:val="20"/>
                <w:shd w:val="clear" w:color="auto" w:fill="FFFFFF"/>
                <w:lang w:val="pl-PL"/>
              </w:rPr>
            </w:pPr>
            <w:proofErr w:type="spellStart"/>
            <w:r w:rsidRPr="00EB02AD">
              <w:rPr>
                <w:rFonts w:ascii="Roboto" w:hAnsi="Roboto"/>
                <w:b/>
                <w:sz w:val="20"/>
                <w:shd w:val="clear" w:color="auto" w:fill="FFFFFF"/>
                <w:lang w:val="pl-PL"/>
              </w:rPr>
              <w:t>Gratiosa</w:t>
            </w:r>
            <w:proofErr w:type="spellEnd"/>
            <w:r w:rsidRPr="00EB02AD">
              <w:rPr>
                <w:rFonts w:ascii="Roboto" w:hAnsi="Roboto"/>
                <w:sz w:val="20"/>
                <w:shd w:val="clear" w:color="auto" w:fill="FFFFFF"/>
                <w:lang w:val="pl-PL"/>
              </w:rPr>
              <w:t xml:space="preserve"> (Archiwum Kurii Metropolitalnej)</w:t>
            </w:r>
          </w:p>
        </w:tc>
        <w:tc>
          <w:tcPr>
            <w:tcW w:w="2410" w:type="dxa"/>
          </w:tcPr>
          <w:p w14:paraId="24FD6285" w14:textId="77777777" w:rsidR="001A38BE" w:rsidRPr="00EB02AD" w:rsidRDefault="001A38BE" w:rsidP="009366D2">
            <w:pPr>
              <w:jc w:val="center"/>
              <w:rPr>
                <w:rFonts w:cs="Arial"/>
                <w:i/>
                <w:sz w:val="18"/>
                <w:lang w:val="pl-PL"/>
              </w:rPr>
            </w:pPr>
            <w:r w:rsidRPr="00EB02AD">
              <w:rPr>
                <w:rFonts w:cs="Arial"/>
                <w:sz w:val="20"/>
                <w:lang w:val="pl-PL" w:eastAsia="pl-PL"/>
              </w:rPr>
              <w:t>31.12.2022</w:t>
            </w:r>
          </w:p>
        </w:tc>
        <w:tc>
          <w:tcPr>
            <w:tcW w:w="4111" w:type="dxa"/>
          </w:tcPr>
          <w:p w14:paraId="27B9466F" w14:textId="77777777" w:rsidR="001A38BE" w:rsidRPr="00EB02AD" w:rsidRDefault="001A38BE" w:rsidP="009366D2">
            <w:pPr>
              <w:rPr>
                <w:rFonts w:cs="Arial"/>
                <w:sz w:val="20"/>
                <w:lang w:val="pl-PL" w:eastAsia="pl-PL"/>
              </w:rPr>
            </w:pPr>
            <w:r w:rsidRPr="00EB02AD">
              <w:rPr>
                <w:rFonts w:cs="Arial"/>
                <w:sz w:val="20"/>
                <w:lang w:val="pl-PL" w:eastAsia="pl-PL"/>
              </w:rPr>
              <w:t xml:space="preserve">Liczba jednostek archiwalnych w zespole:16 </w:t>
            </w:r>
          </w:p>
          <w:p w14:paraId="09CFDA0F" w14:textId="77777777" w:rsidR="001A38BE" w:rsidRPr="00EB02AD" w:rsidRDefault="001A38BE" w:rsidP="009366D2">
            <w:pPr>
              <w:rPr>
                <w:rFonts w:cs="Arial"/>
                <w:sz w:val="20"/>
                <w:lang w:val="pl-PL" w:eastAsia="pl-PL"/>
              </w:rPr>
            </w:pPr>
            <w:r w:rsidRPr="00EB02AD">
              <w:rPr>
                <w:rFonts w:cs="Arial"/>
                <w:sz w:val="20"/>
                <w:lang w:val="pl-PL" w:eastAsia="pl-PL"/>
              </w:rPr>
              <w:t xml:space="preserve">Szacunkowa </w:t>
            </w:r>
            <w:r>
              <w:rPr>
                <w:rFonts w:cs="Arial"/>
                <w:sz w:val="20"/>
                <w:lang w:val="pl-PL" w:eastAsia="pl-PL"/>
              </w:rPr>
              <w:t>liczba</w:t>
            </w:r>
            <w:r w:rsidRPr="00EB02AD">
              <w:rPr>
                <w:rFonts w:cs="Arial"/>
                <w:sz w:val="20"/>
                <w:lang w:val="pl-PL" w:eastAsia="pl-PL"/>
              </w:rPr>
              <w:t xml:space="preserve"> kart/stron: </w:t>
            </w:r>
            <w:r w:rsidRPr="00EB02AD">
              <w:rPr>
                <w:rFonts w:ascii="Roboto" w:hAnsi="Roboto"/>
                <w:sz w:val="20"/>
                <w:shd w:val="clear" w:color="auto" w:fill="FFFFFF"/>
                <w:lang w:val="pl-PL"/>
              </w:rPr>
              <w:t>7228</w:t>
            </w:r>
          </w:p>
          <w:p w14:paraId="05ED1ABD" w14:textId="77777777" w:rsidR="001A38BE" w:rsidRPr="00EB02AD" w:rsidRDefault="001A38BE" w:rsidP="009366D2">
            <w:pPr>
              <w:rPr>
                <w:rFonts w:cs="Arial"/>
                <w:sz w:val="20"/>
                <w:lang w:val="pl-PL" w:eastAsia="pl-PL"/>
              </w:rPr>
            </w:pPr>
            <w:r w:rsidRPr="00EB02AD">
              <w:rPr>
                <w:rFonts w:cs="Arial"/>
                <w:sz w:val="20"/>
                <w:lang w:val="pl-PL" w:eastAsia="pl-PL"/>
              </w:rPr>
              <w:t xml:space="preserve">Szacunkowa </w:t>
            </w:r>
            <w:r>
              <w:rPr>
                <w:rFonts w:cs="Arial"/>
                <w:sz w:val="20"/>
                <w:lang w:val="pl-PL" w:eastAsia="pl-PL"/>
              </w:rPr>
              <w:t>liczba</w:t>
            </w:r>
            <w:r w:rsidRPr="00EB02AD">
              <w:rPr>
                <w:rFonts w:cs="Arial"/>
                <w:sz w:val="20"/>
                <w:lang w:val="pl-PL" w:eastAsia="pl-PL"/>
              </w:rPr>
              <w:t xml:space="preserve"> skanów w całym zespole:</w:t>
            </w:r>
            <w:r w:rsidRPr="00EB02AD">
              <w:rPr>
                <w:rFonts w:ascii="Roboto" w:hAnsi="Roboto"/>
                <w:sz w:val="20"/>
                <w:shd w:val="clear" w:color="auto" w:fill="FFFFFF"/>
                <w:lang w:val="pl-PL"/>
              </w:rPr>
              <w:t xml:space="preserve"> 7228</w:t>
            </w:r>
          </w:p>
        </w:tc>
      </w:tr>
      <w:tr w:rsidR="001A38BE" w:rsidRPr="00EB02AD" w14:paraId="169651AD" w14:textId="77777777" w:rsidTr="009366D2">
        <w:trPr>
          <w:trHeight w:val="922"/>
        </w:trPr>
        <w:tc>
          <w:tcPr>
            <w:tcW w:w="3118" w:type="dxa"/>
          </w:tcPr>
          <w:p w14:paraId="29B442D4" w14:textId="77777777" w:rsidR="001A38BE" w:rsidRPr="00EB02AD" w:rsidRDefault="001A38BE" w:rsidP="009366D2">
            <w:pPr>
              <w:rPr>
                <w:rFonts w:ascii="Roboto" w:hAnsi="Roboto"/>
                <w:sz w:val="20"/>
                <w:shd w:val="clear" w:color="auto" w:fill="FFFFFF"/>
                <w:lang w:val="pl-PL"/>
              </w:rPr>
            </w:pPr>
            <w:r w:rsidRPr="00EB02AD">
              <w:rPr>
                <w:rFonts w:ascii="Roboto" w:hAnsi="Roboto"/>
                <w:b/>
                <w:sz w:val="20"/>
                <w:shd w:val="clear" w:color="auto" w:fill="FFFFFF"/>
                <w:lang w:val="pl-PL"/>
              </w:rPr>
              <w:t xml:space="preserve">Liber </w:t>
            </w:r>
            <w:proofErr w:type="spellStart"/>
            <w:r w:rsidRPr="00EB02AD">
              <w:rPr>
                <w:rFonts w:ascii="Roboto" w:hAnsi="Roboto"/>
                <w:b/>
                <w:sz w:val="20"/>
                <w:shd w:val="clear" w:color="auto" w:fill="FFFFFF"/>
                <w:lang w:val="pl-PL"/>
              </w:rPr>
              <w:t>ordinationum</w:t>
            </w:r>
            <w:proofErr w:type="spellEnd"/>
            <w:r w:rsidRPr="00EB02AD">
              <w:rPr>
                <w:rFonts w:ascii="Roboto" w:hAnsi="Roboto"/>
                <w:sz w:val="20"/>
                <w:shd w:val="clear" w:color="auto" w:fill="FFFFFF"/>
                <w:lang w:val="pl-PL"/>
              </w:rPr>
              <w:t xml:space="preserve"> (Archiwum Kurii Metropolitalnej)</w:t>
            </w:r>
          </w:p>
        </w:tc>
        <w:tc>
          <w:tcPr>
            <w:tcW w:w="2410" w:type="dxa"/>
          </w:tcPr>
          <w:p w14:paraId="037480BB" w14:textId="77777777" w:rsidR="001A38BE" w:rsidRPr="00EB02AD" w:rsidRDefault="001A38BE" w:rsidP="009366D2">
            <w:pPr>
              <w:jc w:val="center"/>
              <w:rPr>
                <w:rFonts w:cs="Arial"/>
                <w:i/>
                <w:sz w:val="18"/>
                <w:lang w:val="pl-PL"/>
              </w:rPr>
            </w:pPr>
            <w:r w:rsidRPr="00EB02AD">
              <w:rPr>
                <w:rFonts w:cs="Arial"/>
                <w:sz w:val="20"/>
                <w:lang w:val="pl-PL" w:eastAsia="pl-PL"/>
              </w:rPr>
              <w:t>31.12.2021</w:t>
            </w:r>
          </w:p>
        </w:tc>
        <w:tc>
          <w:tcPr>
            <w:tcW w:w="4111" w:type="dxa"/>
          </w:tcPr>
          <w:p w14:paraId="277B44E0" w14:textId="77777777" w:rsidR="001A38BE" w:rsidRPr="00EB02AD" w:rsidRDefault="001A38BE" w:rsidP="009366D2">
            <w:pPr>
              <w:rPr>
                <w:rFonts w:cs="Arial"/>
                <w:sz w:val="20"/>
                <w:lang w:val="pl-PL" w:eastAsia="pl-PL"/>
              </w:rPr>
            </w:pPr>
            <w:r w:rsidRPr="00EB02AD">
              <w:rPr>
                <w:rFonts w:cs="Arial"/>
                <w:sz w:val="20"/>
                <w:lang w:val="pl-PL" w:eastAsia="pl-PL"/>
              </w:rPr>
              <w:t>Liczba jednostek archiwalnych w zespole: 22</w:t>
            </w:r>
          </w:p>
          <w:p w14:paraId="3F0E0F08" w14:textId="77777777" w:rsidR="001A38BE" w:rsidRPr="00EB02AD" w:rsidRDefault="001A38BE" w:rsidP="009366D2">
            <w:pPr>
              <w:rPr>
                <w:rFonts w:cs="Arial"/>
                <w:sz w:val="20"/>
                <w:lang w:val="pl-PL" w:eastAsia="pl-PL"/>
              </w:rPr>
            </w:pPr>
            <w:r w:rsidRPr="00EB02AD">
              <w:rPr>
                <w:rFonts w:cs="Arial"/>
                <w:sz w:val="20"/>
                <w:lang w:val="pl-PL" w:eastAsia="pl-PL"/>
              </w:rPr>
              <w:t xml:space="preserve">Szacunkowa </w:t>
            </w:r>
            <w:r>
              <w:rPr>
                <w:rFonts w:cs="Arial"/>
                <w:sz w:val="20"/>
                <w:lang w:val="pl-PL" w:eastAsia="pl-PL"/>
              </w:rPr>
              <w:t>liczba</w:t>
            </w:r>
            <w:r w:rsidRPr="00EB02AD">
              <w:rPr>
                <w:rFonts w:cs="Arial"/>
                <w:sz w:val="20"/>
                <w:lang w:val="pl-PL" w:eastAsia="pl-PL"/>
              </w:rPr>
              <w:t xml:space="preserve"> kart/stron: </w:t>
            </w:r>
            <w:r w:rsidRPr="00EB02AD">
              <w:rPr>
                <w:rFonts w:ascii="Roboto" w:hAnsi="Roboto"/>
                <w:sz w:val="20"/>
                <w:shd w:val="clear" w:color="auto" w:fill="FFFFFF"/>
                <w:lang w:val="pl-PL"/>
              </w:rPr>
              <w:t>7037</w:t>
            </w:r>
          </w:p>
          <w:p w14:paraId="19636E97" w14:textId="77777777" w:rsidR="001A38BE" w:rsidRPr="00EB02AD" w:rsidRDefault="001A38BE" w:rsidP="009366D2">
            <w:pPr>
              <w:rPr>
                <w:rFonts w:cs="Arial"/>
                <w:sz w:val="20"/>
                <w:lang w:val="pl-PL" w:eastAsia="pl-PL"/>
              </w:rPr>
            </w:pPr>
            <w:r w:rsidRPr="00EB02AD">
              <w:rPr>
                <w:rFonts w:cs="Arial"/>
                <w:sz w:val="20"/>
                <w:lang w:val="pl-PL" w:eastAsia="pl-PL"/>
              </w:rPr>
              <w:t xml:space="preserve">Szacunkowa </w:t>
            </w:r>
            <w:r>
              <w:rPr>
                <w:rFonts w:cs="Arial"/>
                <w:sz w:val="20"/>
                <w:lang w:val="pl-PL" w:eastAsia="pl-PL"/>
              </w:rPr>
              <w:t>liczba</w:t>
            </w:r>
            <w:r w:rsidRPr="00EB02AD">
              <w:rPr>
                <w:rFonts w:cs="Arial"/>
                <w:sz w:val="20"/>
                <w:lang w:val="pl-PL" w:eastAsia="pl-PL"/>
              </w:rPr>
              <w:t xml:space="preserve"> skanów w całym zespole:</w:t>
            </w:r>
            <w:r w:rsidRPr="00EB02AD">
              <w:rPr>
                <w:rFonts w:ascii="Roboto" w:hAnsi="Roboto"/>
                <w:sz w:val="20"/>
                <w:shd w:val="clear" w:color="auto" w:fill="FFFFFF"/>
                <w:lang w:val="pl-PL"/>
              </w:rPr>
              <w:t xml:space="preserve"> 9053</w:t>
            </w:r>
          </w:p>
        </w:tc>
      </w:tr>
      <w:tr w:rsidR="001A38BE" w:rsidRPr="00EB02AD" w14:paraId="74FFE9AE" w14:textId="77777777" w:rsidTr="009366D2">
        <w:trPr>
          <w:trHeight w:val="1039"/>
        </w:trPr>
        <w:tc>
          <w:tcPr>
            <w:tcW w:w="3118" w:type="dxa"/>
          </w:tcPr>
          <w:p w14:paraId="1FC823E1" w14:textId="77777777" w:rsidR="001A38BE" w:rsidRPr="00EB02AD" w:rsidRDefault="001A38BE" w:rsidP="009366D2">
            <w:pPr>
              <w:rPr>
                <w:rFonts w:ascii="Roboto" w:hAnsi="Roboto"/>
                <w:sz w:val="20"/>
                <w:shd w:val="clear" w:color="auto" w:fill="FFFFFF"/>
                <w:lang w:val="pl-PL"/>
              </w:rPr>
            </w:pPr>
            <w:r w:rsidRPr="00EB02AD">
              <w:rPr>
                <w:rFonts w:ascii="Roboto" w:hAnsi="Roboto"/>
                <w:b/>
                <w:sz w:val="20"/>
                <w:shd w:val="clear" w:color="auto" w:fill="FFFFFF"/>
                <w:lang w:val="pl-PL"/>
              </w:rPr>
              <w:t>Wizytacje Dziekańskie (</w:t>
            </w:r>
            <w:r w:rsidRPr="00EB02AD">
              <w:rPr>
                <w:rFonts w:ascii="Roboto" w:hAnsi="Roboto"/>
                <w:sz w:val="20"/>
                <w:shd w:val="clear" w:color="auto" w:fill="FFFFFF"/>
                <w:lang w:val="pl-PL"/>
              </w:rPr>
              <w:t>Archiwum Kurii Metropolitalnej)</w:t>
            </w:r>
          </w:p>
        </w:tc>
        <w:tc>
          <w:tcPr>
            <w:tcW w:w="2410" w:type="dxa"/>
          </w:tcPr>
          <w:p w14:paraId="5C1533E5" w14:textId="77777777" w:rsidR="001A38BE" w:rsidRPr="00EB02AD" w:rsidRDefault="001A38BE" w:rsidP="009366D2">
            <w:pPr>
              <w:jc w:val="center"/>
              <w:rPr>
                <w:rFonts w:cs="Arial"/>
                <w:i/>
                <w:sz w:val="18"/>
                <w:lang w:val="pl-PL"/>
              </w:rPr>
            </w:pPr>
            <w:r w:rsidRPr="00EB02AD">
              <w:rPr>
                <w:rFonts w:cs="Arial"/>
                <w:sz w:val="20"/>
                <w:lang w:val="pl-PL" w:eastAsia="pl-PL"/>
              </w:rPr>
              <w:t>31.12.2022</w:t>
            </w:r>
          </w:p>
        </w:tc>
        <w:tc>
          <w:tcPr>
            <w:tcW w:w="4111" w:type="dxa"/>
          </w:tcPr>
          <w:p w14:paraId="3474CB22" w14:textId="77777777" w:rsidR="001A38BE" w:rsidRPr="00EB02AD" w:rsidRDefault="001A38BE" w:rsidP="009366D2">
            <w:pPr>
              <w:rPr>
                <w:rFonts w:cs="Arial"/>
                <w:sz w:val="20"/>
                <w:lang w:val="pl-PL" w:eastAsia="pl-PL"/>
              </w:rPr>
            </w:pPr>
            <w:r w:rsidRPr="00EB02AD">
              <w:rPr>
                <w:rFonts w:cs="Arial"/>
                <w:sz w:val="20"/>
                <w:lang w:val="pl-PL" w:eastAsia="pl-PL"/>
              </w:rPr>
              <w:t>Liczba jednostek archiwalnych w zespole: 20</w:t>
            </w:r>
          </w:p>
          <w:p w14:paraId="7FA1A340" w14:textId="77777777" w:rsidR="001A38BE" w:rsidRPr="00EB02AD" w:rsidRDefault="001A38BE" w:rsidP="009366D2">
            <w:pPr>
              <w:rPr>
                <w:rFonts w:cs="Arial"/>
                <w:sz w:val="20"/>
                <w:lang w:val="pl-PL" w:eastAsia="pl-PL"/>
              </w:rPr>
            </w:pPr>
            <w:r w:rsidRPr="00EB02AD">
              <w:rPr>
                <w:rFonts w:cs="Arial"/>
                <w:sz w:val="20"/>
                <w:lang w:val="pl-PL" w:eastAsia="pl-PL"/>
              </w:rPr>
              <w:t xml:space="preserve">Szacunkowa </w:t>
            </w:r>
            <w:r>
              <w:rPr>
                <w:rFonts w:cs="Arial"/>
                <w:sz w:val="20"/>
                <w:lang w:val="pl-PL" w:eastAsia="pl-PL"/>
              </w:rPr>
              <w:t>liczba</w:t>
            </w:r>
            <w:r w:rsidRPr="00EB02AD">
              <w:rPr>
                <w:rFonts w:cs="Arial"/>
                <w:sz w:val="20"/>
                <w:lang w:val="pl-PL" w:eastAsia="pl-PL"/>
              </w:rPr>
              <w:t xml:space="preserve"> kart/stron: </w:t>
            </w:r>
            <w:r w:rsidRPr="00EB02AD">
              <w:rPr>
                <w:rFonts w:ascii="Roboto" w:hAnsi="Roboto"/>
                <w:sz w:val="20"/>
                <w:shd w:val="clear" w:color="auto" w:fill="FFFFFF"/>
                <w:lang w:val="pl-PL"/>
              </w:rPr>
              <w:t>17074</w:t>
            </w:r>
          </w:p>
          <w:p w14:paraId="7700CE86" w14:textId="77777777" w:rsidR="001A38BE" w:rsidRPr="00EB02AD" w:rsidRDefault="001A38BE" w:rsidP="009366D2">
            <w:pPr>
              <w:rPr>
                <w:rFonts w:cs="Arial"/>
                <w:sz w:val="20"/>
                <w:lang w:val="pl-PL" w:eastAsia="pl-PL"/>
              </w:rPr>
            </w:pPr>
            <w:r w:rsidRPr="00EB02AD">
              <w:rPr>
                <w:rFonts w:cs="Arial"/>
                <w:sz w:val="20"/>
                <w:lang w:val="pl-PL" w:eastAsia="pl-PL"/>
              </w:rPr>
              <w:t xml:space="preserve">Szacunkowa </w:t>
            </w:r>
            <w:r>
              <w:rPr>
                <w:rFonts w:cs="Arial"/>
                <w:sz w:val="20"/>
                <w:lang w:val="pl-PL" w:eastAsia="pl-PL"/>
              </w:rPr>
              <w:t>liczba</w:t>
            </w:r>
            <w:r w:rsidRPr="00EB02AD">
              <w:rPr>
                <w:rFonts w:cs="Arial"/>
                <w:sz w:val="20"/>
                <w:lang w:val="pl-PL" w:eastAsia="pl-PL"/>
              </w:rPr>
              <w:t xml:space="preserve"> skanów w całym zespole:</w:t>
            </w:r>
            <w:r w:rsidRPr="00EB02AD">
              <w:rPr>
                <w:rFonts w:ascii="Roboto" w:hAnsi="Roboto"/>
                <w:sz w:val="20"/>
                <w:shd w:val="clear" w:color="auto" w:fill="FFFFFF"/>
                <w:lang w:val="pl-PL"/>
              </w:rPr>
              <w:t xml:space="preserve"> 17074</w:t>
            </w:r>
          </w:p>
        </w:tc>
      </w:tr>
      <w:tr w:rsidR="001A38BE" w:rsidRPr="00EB02AD" w14:paraId="44D08FFE" w14:textId="77777777" w:rsidTr="009366D2">
        <w:trPr>
          <w:trHeight w:val="1039"/>
        </w:trPr>
        <w:tc>
          <w:tcPr>
            <w:tcW w:w="3118" w:type="dxa"/>
          </w:tcPr>
          <w:p w14:paraId="18B4B3EC" w14:textId="77777777" w:rsidR="001A38BE" w:rsidRPr="00EB02AD" w:rsidRDefault="001A38BE" w:rsidP="009366D2">
            <w:pPr>
              <w:rPr>
                <w:rFonts w:ascii="Roboto" w:hAnsi="Roboto"/>
                <w:b/>
                <w:sz w:val="20"/>
                <w:shd w:val="clear" w:color="auto" w:fill="FFFFFF"/>
                <w:lang w:val="pl-PL"/>
              </w:rPr>
            </w:pPr>
            <w:r w:rsidRPr="00EB02AD">
              <w:rPr>
                <w:rFonts w:ascii="Roboto" w:hAnsi="Roboto"/>
                <w:b/>
                <w:sz w:val="20"/>
                <w:shd w:val="clear" w:color="auto" w:fill="FFFFFF"/>
                <w:lang w:val="pl-PL"/>
              </w:rPr>
              <w:t xml:space="preserve">Dokumenty luźne </w:t>
            </w:r>
            <w:r w:rsidRPr="00EB02AD">
              <w:rPr>
                <w:rFonts w:ascii="Roboto" w:hAnsi="Roboto"/>
                <w:sz w:val="20"/>
                <w:shd w:val="clear" w:color="auto" w:fill="FFFFFF"/>
                <w:lang w:val="pl-PL"/>
              </w:rPr>
              <w:t>Archiwum Kurii Metropolitalnej)</w:t>
            </w:r>
          </w:p>
        </w:tc>
        <w:tc>
          <w:tcPr>
            <w:tcW w:w="2410" w:type="dxa"/>
          </w:tcPr>
          <w:p w14:paraId="67671403" w14:textId="77777777" w:rsidR="001A38BE" w:rsidRPr="00EB02AD" w:rsidRDefault="001A38BE" w:rsidP="009366D2">
            <w:pPr>
              <w:jc w:val="center"/>
              <w:rPr>
                <w:rFonts w:cs="Arial"/>
                <w:i/>
                <w:sz w:val="18"/>
                <w:lang w:val="pl-PL"/>
              </w:rPr>
            </w:pPr>
            <w:r w:rsidRPr="00EB02AD">
              <w:rPr>
                <w:rFonts w:cs="Arial"/>
                <w:sz w:val="20"/>
                <w:lang w:val="pl-PL" w:eastAsia="pl-PL"/>
              </w:rPr>
              <w:t>31.12.2022</w:t>
            </w:r>
          </w:p>
        </w:tc>
        <w:tc>
          <w:tcPr>
            <w:tcW w:w="4111" w:type="dxa"/>
          </w:tcPr>
          <w:p w14:paraId="7877A887" w14:textId="77777777" w:rsidR="001A38BE" w:rsidRPr="00EB02AD" w:rsidRDefault="001A38BE" w:rsidP="009366D2">
            <w:pPr>
              <w:rPr>
                <w:rFonts w:cs="Arial"/>
                <w:sz w:val="20"/>
                <w:lang w:val="pl-PL" w:eastAsia="pl-PL"/>
              </w:rPr>
            </w:pPr>
            <w:r w:rsidRPr="00EB02AD">
              <w:rPr>
                <w:rFonts w:cs="Arial"/>
                <w:sz w:val="20"/>
                <w:lang w:val="pl-PL" w:eastAsia="pl-PL"/>
              </w:rPr>
              <w:t>Liczba jednostek archiwalnych w zespole: 30</w:t>
            </w:r>
          </w:p>
          <w:p w14:paraId="21894366" w14:textId="77777777" w:rsidR="001A38BE" w:rsidRPr="00EB02AD" w:rsidRDefault="001A38BE" w:rsidP="009366D2">
            <w:pPr>
              <w:rPr>
                <w:rFonts w:cs="Arial"/>
                <w:sz w:val="20"/>
                <w:lang w:val="pl-PL" w:eastAsia="pl-PL"/>
              </w:rPr>
            </w:pPr>
            <w:r w:rsidRPr="00EB02AD">
              <w:rPr>
                <w:rFonts w:cs="Arial"/>
                <w:sz w:val="20"/>
                <w:lang w:val="pl-PL" w:eastAsia="pl-PL"/>
              </w:rPr>
              <w:t xml:space="preserve">Szacunkowa </w:t>
            </w:r>
            <w:r>
              <w:rPr>
                <w:rFonts w:cs="Arial"/>
                <w:sz w:val="20"/>
                <w:lang w:val="pl-PL" w:eastAsia="pl-PL"/>
              </w:rPr>
              <w:t>liczba</w:t>
            </w:r>
            <w:r w:rsidRPr="00EB02AD">
              <w:rPr>
                <w:rFonts w:cs="Arial"/>
                <w:sz w:val="20"/>
                <w:lang w:val="pl-PL" w:eastAsia="pl-PL"/>
              </w:rPr>
              <w:t xml:space="preserve"> kart/stron: </w:t>
            </w:r>
            <w:r w:rsidRPr="00EB02AD">
              <w:rPr>
                <w:rFonts w:ascii="Roboto" w:hAnsi="Roboto"/>
                <w:sz w:val="20"/>
                <w:shd w:val="clear" w:color="auto" w:fill="FFFFFF"/>
                <w:lang w:val="pl-PL"/>
              </w:rPr>
              <w:t>30</w:t>
            </w:r>
          </w:p>
          <w:p w14:paraId="29EB5960" w14:textId="77777777" w:rsidR="001A38BE" w:rsidRPr="00EB02AD" w:rsidRDefault="001A38BE" w:rsidP="009366D2">
            <w:pPr>
              <w:rPr>
                <w:rFonts w:cs="Arial"/>
                <w:sz w:val="20"/>
                <w:lang w:val="pl-PL" w:eastAsia="pl-PL"/>
              </w:rPr>
            </w:pPr>
            <w:r w:rsidRPr="00EB02AD">
              <w:rPr>
                <w:rFonts w:cs="Arial"/>
                <w:sz w:val="20"/>
                <w:lang w:val="pl-PL" w:eastAsia="pl-PL"/>
              </w:rPr>
              <w:t xml:space="preserve">Szacunkowa </w:t>
            </w:r>
            <w:r>
              <w:rPr>
                <w:rFonts w:cs="Arial"/>
                <w:sz w:val="20"/>
                <w:lang w:val="pl-PL" w:eastAsia="pl-PL"/>
              </w:rPr>
              <w:t>liczba</w:t>
            </w:r>
            <w:r w:rsidRPr="00EB02AD">
              <w:rPr>
                <w:rFonts w:cs="Arial"/>
                <w:sz w:val="20"/>
                <w:lang w:val="pl-PL" w:eastAsia="pl-PL"/>
              </w:rPr>
              <w:t xml:space="preserve"> skanów w całym zespole:</w:t>
            </w:r>
            <w:r w:rsidRPr="00EB02AD">
              <w:rPr>
                <w:rFonts w:ascii="Roboto" w:hAnsi="Roboto"/>
                <w:sz w:val="20"/>
                <w:shd w:val="clear" w:color="auto" w:fill="FFFFFF"/>
                <w:lang w:val="pl-PL"/>
              </w:rPr>
              <w:t xml:space="preserve"> 60</w:t>
            </w:r>
          </w:p>
        </w:tc>
      </w:tr>
      <w:tr w:rsidR="001A38BE" w:rsidRPr="00EB02AD" w14:paraId="53CBC691" w14:textId="77777777" w:rsidTr="009366D2">
        <w:trPr>
          <w:trHeight w:val="1213"/>
        </w:trPr>
        <w:tc>
          <w:tcPr>
            <w:tcW w:w="3118" w:type="dxa"/>
            <w:shd w:val="clear" w:color="auto" w:fill="auto"/>
          </w:tcPr>
          <w:p w14:paraId="1030CE21" w14:textId="77777777" w:rsidR="001A38BE" w:rsidRPr="00EB02AD" w:rsidRDefault="001A38BE" w:rsidP="009366D2">
            <w:pPr>
              <w:rPr>
                <w:rFonts w:ascii="Roboto" w:hAnsi="Roboto"/>
                <w:b/>
                <w:i/>
                <w:sz w:val="20"/>
                <w:shd w:val="clear" w:color="auto" w:fill="FFFFFF"/>
                <w:lang w:val="pl-PL"/>
              </w:rPr>
            </w:pPr>
            <w:r w:rsidRPr="00EB02AD">
              <w:rPr>
                <w:rFonts w:ascii="Roboto" w:hAnsi="Roboto"/>
                <w:b/>
                <w:i/>
                <w:sz w:val="20"/>
                <w:shd w:val="clear" w:color="auto" w:fill="FFFFFF"/>
                <w:lang w:val="pl-PL"/>
              </w:rPr>
              <w:t>Akta metrykalne z 41 parafii Diecezji Bielsko-Żywieckiej (łącznie)</w:t>
            </w:r>
          </w:p>
        </w:tc>
        <w:tc>
          <w:tcPr>
            <w:tcW w:w="2410" w:type="dxa"/>
            <w:shd w:val="clear" w:color="auto" w:fill="auto"/>
          </w:tcPr>
          <w:p w14:paraId="3B608D13" w14:textId="77777777" w:rsidR="001A38BE" w:rsidRPr="00EB02AD" w:rsidRDefault="001A38BE" w:rsidP="009366D2">
            <w:pPr>
              <w:jc w:val="center"/>
              <w:rPr>
                <w:rFonts w:cs="Arial"/>
                <w:b/>
                <w:i/>
                <w:sz w:val="18"/>
                <w:lang w:val="pl-PL"/>
              </w:rPr>
            </w:pPr>
            <w:r w:rsidRPr="00EB02AD">
              <w:rPr>
                <w:rFonts w:cs="Arial"/>
                <w:sz w:val="20"/>
                <w:lang w:val="pl-PL" w:eastAsia="pl-PL"/>
              </w:rPr>
              <w:t>31.12.2022</w:t>
            </w:r>
          </w:p>
        </w:tc>
        <w:tc>
          <w:tcPr>
            <w:tcW w:w="4111" w:type="dxa"/>
            <w:shd w:val="clear" w:color="auto" w:fill="auto"/>
          </w:tcPr>
          <w:p w14:paraId="0210D784" w14:textId="77777777" w:rsidR="001A38BE" w:rsidRPr="00EB02AD" w:rsidRDefault="001A38BE" w:rsidP="009366D2">
            <w:pPr>
              <w:rPr>
                <w:rFonts w:cs="Arial"/>
                <w:sz w:val="20"/>
                <w:lang w:val="pl-PL" w:eastAsia="pl-PL"/>
              </w:rPr>
            </w:pPr>
            <w:r w:rsidRPr="00EB02AD">
              <w:rPr>
                <w:rFonts w:cs="Arial"/>
                <w:sz w:val="20"/>
                <w:lang w:val="pl-PL" w:eastAsia="pl-PL"/>
              </w:rPr>
              <w:t>Liczba jednostek archiwalnych w zespole: 287</w:t>
            </w:r>
          </w:p>
          <w:p w14:paraId="5B288C9D" w14:textId="77777777" w:rsidR="001A38BE" w:rsidRPr="00EB02AD" w:rsidRDefault="001A38BE" w:rsidP="009366D2">
            <w:pPr>
              <w:rPr>
                <w:rFonts w:cs="Arial"/>
                <w:sz w:val="20"/>
                <w:lang w:val="pl-PL" w:eastAsia="pl-PL"/>
              </w:rPr>
            </w:pPr>
            <w:r w:rsidRPr="00EB02AD">
              <w:rPr>
                <w:rFonts w:cs="Arial"/>
                <w:sz w:val="20"/>
                <w:lang w:val="pl-PL" w:eastAsia="pl-PL"/>
              </w:rPr>
              <w:t xml:space="preserve">Szacunkowa </w:t>
            </w:r>
            <w:r>
              <w:rPr>
                <w:rFonts w:cs="Arial"/>
                <w:sz w:val="20"/>
                <w:lang w:val="pl-PL" w:eastAsia="pl-PL"/>
              </w:rPr>
              <w:t>liczba</w:t>
            </w:r>
            <w:r w:rsidRPr="00EB02AD">
              <w:rPr>
                <w:rFonts w:cs="Arial"/>
                <w:sz w:val="20"/>
                <w:lang w:val="pl-PL" w:eastAsia="pl-PL"/>
              </w:rPr>
              <w:t xml:space="preserve"> kart/stron: 28000</w:t>
            </w:r>
          </w:p>
          <w:p w14:paraId="3DA73C94" w14:textId="77777777" w:rsidR="001A38BE" w:rsidRPr="00EB02AD" w:rsidRDefault="001A38BE" w:rsidP="009366D2">
            <w:pPr>
              <w:rPr>
                <w:rFonts w:cs="Arial"/>
                <w:b/>
                <w:i/>
                <w:sz w:val="20"/>
                <w:lang w:val="pl-PL" w:eastAsia="pl-PL"/>
              </w:rPr>
            </w:pPr>
            <w:r w:rsidRPr="00EB02AD">
              <w:rPr>
                <w:rFonts w:cs="Arial"/>
                <w:sz w:val="20"/>
                <w:lang w:val="pl-PL" w:eastAsia="pl-PL"/>
              </w:rPr>
              <w:t xml:space="preserve">Szacunkowa </w:t>
            </w:r>
            <w:r>
              <w:rPr>
                <w:rFonts w:cs="Arial"/>
                <w:sz w:val="20"/>
                <w:lang w:val="pl-PL" w:eastAsia="pl-PL"/>
              </w:rPr>
              <w:t>liczba</w:t>
            </w:r>
            <w:r w:rsidRPr="00EB02AD">
              <w:rPr>
                <w:rFonts w:cs="Arial"/>
                <w:sz w:val="20"/>
                <w:lang w:val="pl-PL" w:eastAsia="pl-PL"/>
              </w:rPr>
              <w:t xml:space="preserve"> skanów w całym zespole: 14000</w:t>
            </w:r>
          </w:p>
        </w:tc>
      </w:tr>
    </w:tbl>
    <w:p w14:paraId="4B8D897C" w14:textId="77777777" w:rsidR="001A38BE" w:rsidRPr="00EB02AD" w:rsidRDefault="001A38BE" w:rsidP="001A38BE">
      <w:pPr>
        <w:pStyle w:val="Nagwek2"/>
        <w:keepNext/>
        <w:keepLines/>
        <w:numPr>
          <w:ilvl w:val="0"/>
          <w:numId w:val="0"/>
        </w:numPr>
        <w:spacing w:before="40" w:line="256" w:lineRule="auto"/>
        <w:ind w:right="0"/>
        <w:rPr>
          <w:lang w:val="pl-PL"/>
        </w:rPr>
      </w:pPr>
    </w:p>
    <w:p w14:paraId="0FE0279A" w14:textId="77777777" w:rsidR="001A38BE" w:rsidRPr="00EB02AD" w:rsidRDefault="001A38BE" w:rsidP="001A38BE">
      <w:pPr>
        <w:pStyle w:val="Akapitzlist"/>
        <w:keepLines/>
        <w:numPr>
          <w:ilvl w:val="1"/>
          <w:numId w:val="6"/>
        </w:numPr>
        <w:spacing w:before="40" w:after="120" w:line="256" w:lineRule="auto"/>
        <w:ind w:right="170"/>
        <w:contextualSpacing w:val="0"/>
        <w:jc w:val="left"/>
        <w:outlineLvl w:val="1"/>
        <w:rPr>
          <w:rFonts w:cs="Arial"/>
          <w:b/>
          <w:iCs/>
          <w:vanish/>
          <w:sz w:val="24"/>
          <w:lang w:eastAsia="en-US"/>
        </w:rPr>
      </w:pPr>
    </w:p>
    <w:p w14:paraId="255BF259" w14:textId="77777777" w:rsidR="001A38BE" w:rsidRPr="00EB02AD" w:rsidRDefault="001A38BE" w:rsidP="001A38BE">
      <w:pPr>
        <w:pStyle w:val="Akapitzlist"/>
        <w:keepLines/>
        <w:numPr>
          <w:ilvl w:val="1"/>
          <w:numId w:val="6"/>
        </w:numPr>
        <w:spacing w:before="40" w:after="120" w:line="256" w:lineRule="auto"/>
        <w:ind w:right="170"/>
        <w:contextualSpacing w:val="0"/>
        <w:jc w:val="left"/>
        <w:outlineLvl w:val="1"/>
        <w:rPr>
          <w:rFonts w:cs="Arial"/>
          <w:b/>
          <w:iCs/>
          <w:vanish/>
          <w:sz w:val="24"/>
          <w:lang w:eastAsia="en-US"/>
        </w:rPr>
      </w:pPr>
    </w:p>
    <w:p w14:paraId="536D0B09" w14:textId="77777777" w:rsidR="001A38BE" w:rsidRPr="00EB02AD" w:rsidRDefault="001A38BE" w:rsidP="001A38BE">
      <w:pPr>
        <w:pStyle w:val="Nagwek2"/>
        <w:keepLines/>
        <w:spacing w:before="40" w:line="256" w:lineRule="auto"/>
        <w:rPr>
          <w:lang w:val="pl-PL"/>
        </w:rPr>
      </w:pPr>
      <w:r w:rsidRPr="00EB02AD">
        <w:rPr>
          <w:lang w:val="pl-PL"/>
        </w:rPr>
        <w:t xml:space="preserve">Produkty końcowe projektu </w:t>
      </w:r>
      <w:r w:rsidRPr="00EB02AD">
        <w:rPr>
          <w:b w:val="0"/>
          <w:sz w:val="20"/>
          <w:szCs w:val="20"/>
          <w:lang w:val="pl-PL"/>
        </w:rPr>
        <w:t>&lt;&lt;maksymalnie 2000 znaków&gt;&gt;</w:t>
      </w:r>
    </w:p>
    <w:p w14:paraId="194D35C8" w14:textId="77777777" w:rsidR="001A38BE" w:rsidRPr="00EB02AD" w:rsidRDefault="001A38BE" w:rsidP="001A38BE">
      <w:pPr>
        <w:pStyle w:val="Tekstpodstawowy2"/>
        <w:spacing w:after="0"/>
        <w:rPr>
          <w:rFonts w:cs="Arial"/>
          <w:sz w:val="22"/>
          <w:szCs w:val="22"/>
          <w:lang w:val="pl-PL"/>
        </w:rPr>
      </w:pPr>
      <w:r w:rsidRPr="00EB02AD">
        <w:rPr>
          <w:rFonts w:cs="Arial"/>
          <w:sz w:val="22"/>
          <w:szCs w:val="22"/>
          <w:lang w:val="pl-PL"/>
        </w:rPr>
        <w:t>&lt;&lt;należy wskazać produkty projektu inne niż w pkt 2.2 i 2.3&gt;&gt;</w:t>
      </w:r>
    </w:p>
    <w:tbl>
      <w:tblPr>
        <w:tblStyle w:val="Tabela-Siatka"/>
        <w:tblW w:w="9632" w:type="dxa"/>
        <w:tblInd w:w="421" w:type="dxa"/>
        <w:tblLook w:val="04A0" w:firstRow="1" w:lastRow="0" w:firstColumn="1" w:lastColumn="0" w:noHBand="0" w:noVBand="1"/>
      </w:tblPr>
      <w:tblGrid>
        <w:gridCol w:w="7895"/>
        <w:gridCol w:w="1737"/>
      </w:tblGrid>
      <w:tr w:rsidR="001A38BE" w:rsidRPr="00EB02AD" w14:paraId="62847015" w14:textId="77777777" w:rsidTr="009366D2">
        <w:tc>
          <w:tcPr>
            <w:tcW w:w="7895" w:type="dxa"/>
            <w:tcBorders>
              <w:top w:val="single" w:sz="4" w:space="0" w:color="auto"/>
              <w:left w:val="single" w:sz="4" w:space="0" w:color="auto"/>
              <w:bottom w:val="single" w:sz="4" w:space="0" w:color="auto"/>
              <w:right w:val="single" w:sz="4" w:space="0" w:color="auto"/>
            </w:tcBorders>
            <w:shd w:val="clear" w:color="auto" w:fill="E7E6E6"/>
            <w:hideMark/>
          </w:tcPr>
          <w:p w14:paraId="42150782" w14:textId="77777777" w:rsidR="001A38BE" w:rsidRPr="00EB02AD" w:rsidRDefault="001A38BE" w:rsidP="009366D2">
            <w:pPr>
              <w:spacing w:before="120" w:after="120"/>
              <w:jc w:val="center"/>
              <w:rPr>
                <w:rFonts w:cs="Arial"/>
                <w:b/>
                <w:sz w:val="20"/>
                <w:lang w:val="pl-PL"/>
              </w:rPr>
            </w:pPr>
            <w:bookmarkStart w:id="10" w:name="_Hlk10124539"/>
            <w:r w:rsidRPr="00EB02AD">
              <w:rPr>
                <w:rFonts w:cs="Arial"/>
                <w:b/>
                <w:sz w:val="20"/>
                <w:lang w:val="pl-PL"/>
              </w:rPr>
              <w:t>Nazwa produktu</w:t>
            </w:r>
          </w:p>
        </w:tc>
        <w:tc>
          <w:tcPr>
            <w:tcW w:w="1737" w:type="dxa"/>
            <w:tcBorders>
              <w:top w:val="single" w:sz="4" w:space="0" w:color="auto"/>
              <w:left w:val="single" w:sz="4" w:space="0" w:color="auto"/>
              <w:bottom w:val="single" w:sz="4" w:space="0" w:color="auto"/>
              <w:right w:val="single" w:sz="4" w:space="0" w:color="auto"/>
            </w:tcBorders>
            <w:shd w:val="clear" w:color="auto" w:fill="E7E6E6"/>
            <w:hideMark/>
          </w:tcPr>
          <w:p w14:paraId="3BCDD580" w14:textId="77777777" w:rsidR="001A38BE" w:rsidRPr="00EB02AD" w:rsidRDefault="001A38BE" w:rsidP="009366D2">
            <w:pPr>
              <w:spacing w:before="120" w:after="120"/>
              <w:jc w:val="center"/>
              <w:rPr>
                <w:rFonts w:cs="Arial"/>
                <w:b/>
                <w:sz w:val="20"/>
                <w:lang w:val="pl-PL"/>
              </w:rPr>
            </w:pPr>
            <w:r w:rsidRPr="00EB02AD">
              <w:rPr>
                <w:rFonts w:cs="Arial"/>
                <w:b/>
                <w:sz w:val="20"/>
                <w:lang w:val="pl-PL"/>
              </w:rPr>
              <w:t>Planowana data wdrożenia</w:t>
            </w:r>
          </w:p>
        </w:tc>
      </w:tr>
      <w:tr w:rsidR="001A38BE" w:rsidRPr="00EB02AD" w14:paraId="27BC06F0" w14:textId="77777777" w:rsidTr="009366D2">
        <w:tc>
          <w:tcPr>
            <w:tcW w:w="7895" w:type="dxa"/>
            <w:tcBorders>
              <w:top w:val="single" w:sz="4" w:space="0" w:color="auto"/>
              <w:left w:val="single" w:sz="4" w:space="0" w:color="auto"/>
              <w:bottom w:val="single" w:sz="4" w:space="0" w:color="auto"/>
              <w:right w:val="single" w:sz="4" w:space="0" w:color="auto"/>
            </w:tcBorders>
          </w:tcPr>
          <w:p w14:paraId="0DCCB4A4" w14:textId="77777777" w:rsidR="001A38BE" w:rsidRPr="00EB02AD" w:rsidRDefault="001A38BE" w:rsidP="009366D2">
            <w:pPr>
              <w:rPr>
                <w:rFonts w:cs="Arial"/>
                <w:sz w:val="20"/>
                <w:szCs w:val="18"/>
                <w:lang w:val="pl-PL"/>
              </w:rPr>
            </w:pPr>
            <w:r w:rsidRPr="00EB02AD">
              <w:rPr>
                <w:rFonts w:cs="Arial"/>
                <w:sz w:val="20"/>
                <w:szCs w:val="18"/>
                <w:lang w:val="pl-PL"/>
              </w:rPr>
              <w:t>Rozbudowany portal „Cyfrowe Archiwum Archidiecezji Krakowskiej”</w:t>
            </w:r>
          </w:p>
          <w:p w14:paraId="013AB759" w14:textId="77777777" w:rsidR="001A38BE" w:rsidRPr="00EB02AD" w:rsidRDefault="001A38BE" w:rsidP="009366D2">
            <w:pPr>
              <w:rPr>
                <w:rFonts w:cs="Arial"/>
                <w:sz w:val="20"/>
                <w:szCs w:val="18"/>
                <w:lang w:val="pl-PL"/>
              </w:rPr>
            </w:pPr>
          </w:p>
        </w:tc>
        <w:tc>
          <w:tcPr>
            <w:tcW w:w="1737" w:type="dxa"/>
            <w:tcBorders>
              <w:top w:val="single" w:sz="4" w:space="0" w:color="auto"/>
              <w:left w:val="single" w:sz="4" w:space="0" w:color="auto"/>
              <w:bottom w:val="single" w:sz="4" w:space="0" w:color="auto"/>
              <w:right w:val="single" w:sz="4" w:space="0" w:color="auto"/>
            </w:tcBorders>
          </w:tcPr>
          <w:p w14:paraId="4498748C" w14:textId="77777777" w:rsidR="001A38BE" w:rsidRPr="00EB02AD" w:rsidRDefault="001A38BE" w:rsidP="009366D2">
            <w:pPr>
              <w:jc w:val="center"/>
              <w:rPr>
                <w:rFonts w:cs="Arial"/>
                <w:sz w:val="20"/>
                <w:szCs w:val="18"/>
                <w:highlight w:val="yellow"/>
                <w:lang w:val="pl-PL"/>
              </w:rPr>
            </w:pPr>
            <w:r w:rsidRPr="00EB02AD">
              <w:rPr>
                <w:rFonts w:cs="Arial"/>
                <w:sz w:val="20"/>
                <w:lang w:val="pl-PL" w:eastAsia="pl-PL"/>
              </w:rPr>
              <w:t>12.2021</w:t>
            </w:r>
          </w:p>
        </w:tc>
      </w:tr>
      <w:tr w:rsidR="001A38BE" w:rsidRPr="00EB02AD" w14:paraId="4DB624F7" w14:textId="77777777" w:rsidTr="009366D2">
        <w:tc>
          <w:tcPr>
            <w:tcW w:w="7895" w:type="dxa"/>
            <w:tcBorders>
              <w:top w:val="single" w:sz="4" w:space="0" w:color="auto"/>
              <w:left w:val="single" w:sz="4" w:space="0" w:color="auto"/>
              <w:bottom w:val="single" w:sz="4" w:space="0" w:color="auto"/>
              <w:right w:val="single" w:sz="4" w:space="0" w:color="auto"/>
            </w:tcBorders>
          </w:tcPr>
          <w:p w14:paraId="7362EF97" w14:textId="77777777" w:rsidR="001A38BE" w:rsidRPr="00EB02AD" w:rsidRDefault="001A38BE" w:rsidP="009366D2">
            <w:pPr>
              <w:rPr>
                <w:rFonts w:cs="Arial"/>
                <w:sz w:val="20"/>
                <w:szCs w:val="18"/>
                <w:lang w:val="pl-PL"/>
              </w:rPr>
            </w:pPr>
            <w:r w:rsidRPr="00EB02AD">
              <w:rPr>
                <w:rFonts w:cs="Arial"/>
                <w:sz w:val="20"/>
                <w:szCs w:val="18"/>
                <w:lang w:val="pl-PL"/>
              </w:rPr>
              <w:t xml:space="preserve">API (dla metadanych i cyfrowych </w:t>
            </w:r>
            <w:proofErr w:type="spellStart"/>
            <w:r w:rsidRPr="00EB02AD">
              <w:rPr>
                <w:rFonts w:cs="Arial"/>
                <w:sz w:val="20"/>
                <w:szCs w:val="18"/>
                <w:lang w:val="pl-PL"/>
              </w:rPr>
              <w:t>odwzorowań</w:t>
            </w:r>
            <w:proofErr w:type="spellEnd"/>
            <w:r w:rsidRPr="00EB02AD">
              <w:rPr>
                <w:rFonts w:cs="Arial"/>
                <w:sz w:val="20"/>
                <w:szCs w:val="18"/>
                <w:lang w:val="pl-PL"/>
              </w:rPr>
              <w:t xml:space="preserve"> portalu „Cyfrowe Archiwum Archidiecezji Krakowskiej”)</w:t>
            </w:r>
          </w:p>
          <w:p w14:paraId="358E5BDB" w14:textId="77777777" w:rsidR="001A38BE" w:rsidRPr="00EB02AD" w:rsidRDefault="001A38BE" w:rsidP="009366D2">
            <w:pPr>
              <w:rPr>
                <w:rFonts w:cs="Arial"/>
                <w:sz w:val="20"/>
                <w:szCs w:val="18"/>
                <w:lang w:val="pl-PL"/>
              </w:rPr>
            </w:pPr>
          </w:p>
        </w:tc>
        <w:tc>
          <w:tcPr>
            <w:tcW w:w="1737" w:type="dxa"/>
            <w:tcBorders>
              <w:top w:val="single" w:sz="4" w:space="0" w:color="auto"/>
              <w:left w:val="single" w:sz="4" w:space="0" w:color="auto"/>
              <w:bottom w:val="single" w:sz="4" w:space="0" w:color="auto"/>
              <w:right w:val="single" w:sz="4" w:space="0" w:color="auto"/>
            </w:tcBorders>
          </w:tcPr>
          <w:p w14:paraId="3166BEE5" w14:textId="77777777" w:rsidR="001A38BE" w:rsidRPr="00EB02AD" w:rsidRDefault="001A38BE" w:rsidP="009366D2">
            <w:pPr>
              <w:jc w:val="center"/>
              <w:rPr>
                <w:rFonts w:cs="Arial"/>
                <w:sz w:val="20"/>
                <w:szCs w:val="18"/>
                <w:highlight w:val="yellow"/>
                <w:lang w:val="pl-PL"/>
              </w:rPr>
            </w:pPr>
            <w:r w:rsidRPr="00EB02AD">
              <w:rPr>
                <w:rFonts w:cs="Arial"/>
                <w:sz w:val="20"/>
                <w:lang w:val="pl-PL" w:eastAsia="pl-PL"/>
              </w:rPr>
              <w:t>12.2021</w:t>
            </w:r>
          </w:p>
        </w:tc>
      </w:tr>
      <w:tr w:rsidR="001A38BE" w:rsidRPr="00EB02AD" w14:paraId="19A51BD3" w14:textId="77777777" w:rsidTr="009366D2">
        <w:tc>
          <w:tcPr>
            <w:tcW w:w="7895" w:type="dxa"/>
            <w:tcBorders>
              <w:top w:val="single" w:sz="4" w:space="0" w:color="auto"/>
              <w:left w:val="single" w:sz="4" w:space="0" w:color="auto"/>
              <w:bottom w:val="single" w:sz="4" w:space="0" w:color="auto"/>
              <w:right w:val="single" w:sz="4" w:space="0" w:color="auto"/>
            </w:tcBorders>
          </w:tcPr>
          <w:p w14:paraId="5FB50666" w14:textId="77777777" w:rsidR="001A38BE" w:rsidRPr="00EB02AD" w:rsidRDefault="001A38BE" w:rsidP="009366D2">
            <w:pPr>
              <w:autoSpaceDE w:val="0"/>
              <w:autoSpaceDN w:val="0"/>
              <w:adjustRightInd w:val="0"/>
              <w:rPr>
                <w:rFonts w:cs="Arial"/>
                <w:sz w:val="20"/>
                <w:szCs w:val="18"/>
                <w:lang w:val="pl-PL"/>
              </w:rPr>
            </w:pPr>
            <w:r w:rsidRPr="00EB02AD">
              <w:rPr>
                <w:rFonts w:cs="Arial"/>
                <w:sz w:val="20"/>
                <w:szCs w:val="18"/>
                <w:lang w:val="pl-PL"/>
              </w:rPr>
              <w:t>Rozbudowany  system teleinformatyczny w instytucji wykonującej zadania publiczne – Uniwersytecie Papieskim im. Jana Pawła II (dostosowana do nowych wymagań systemu i rozbudowana infrastruktura serwerowni)</w:t>
            </w:r>
          </w:p>
        </w:tc>
        <w:tc>
          <w:tcPr>
            <w:tcW w:w="1737" w:type="dxa"/>
            <w:tcBorders>
              <w:top w:val="single" w:sz="4" w:space="0" w:color="auto"/>
              <w:left w:val="single" w:sz="4" w:space="0" w:color="auto"/>
              <w:bottom w:val="single" w:sz="4" w:space="0" w:color="auto"/>
              <w:right w:val="single" w:sz="4" w:space="0" w:color="auto"/>
            </w:tcBorders>
            <w:shd w:val="clear" w:color="auto" w:fill="auto"/>
          </w:tcPr>
          <w:p w14:paraId="3EC35BC2" w14:textId="77777777" w:rsidR="001A38BE" w:rsidRPr="00CA4D4E" w:rsidRDefault="001A38BE" w:rsidP="009366D2">
            <w:pPr>
              <w:jc w:val="center"/>
              <w:rPr>
                <w:rFonts w:cs="Arial"/>
                <w:sz w:val="20"/>
                <w:szCs w:val="18"/>
                <w:lang w:val="pl-PL"/>
              </w:rPr>
            </w:pPr>
            <w:r w:rsidRPr="00CA4D4E">
              <w:rPr>
                <w:rFonts w:cs="Arial"/>
                <w:sz w:val="20"/>
                <w:szCs w:val="18"/>
                <w:lang w:val="pl-PL"/>
              </w:rPr>
              <w:t>05.2020</w:t>
            </w:r>
          </w:p>
          <w:p w14:paraId="67A4001C" w14:textId="77777777" w:rsidR="001A38BE" w:rsidRPr="00EB02AD" w:rsidRDefault="001A38BE" w:rsidP="009366D2">
            <w:pPr>
              <w:jc w:val="center"/>
              <w:rPr>
                <w:rFonts w:cs="Arial"/>
                <w:sz w:val="20"/>
                <w:szCs w:val="18"/>
                <w:highlight w:val="yellow"/>
                <w:lang w:val="pl-PL"/>
              </w:rPr>
            </w:pPr>
          </w:p>
        </w:tc>
      </w:tr>
    </w:tbl>
    <w:bookmarkEnd w:id="10"/>
    <w:p w14:paraId="6E292579" w14:textId="77777777" w:rsidR="001A38BE" w:rsidRPr="00EB02AD" w:rsidRDefault="001A38BE" w:rsidP="001A38BE">
      <w:pPr>
        <w:pStyle w:val="Nagwek1"/>
        <w:rPr>
          <w:rFonts w:cs="Arial"/>
          <w:lang w:val="pl-PL" w:eastAsia="pl-PL"/>
        </w:rPr>
      </w:pPr>
      <w:r w:rsidRPr="00EB02AD">
        <w:rPr>
          <w:rFonts w:cs="Arial"/>
          <w:lang w:val="pl-PL" w:eastAsia="pl-PL"/>
        </w:rPr>
        <w:t xml:space="preserve">KAMIENIE MILOWE </w:t>
      </w:r>
    </w:p>
    <w:tbl>
      <w:tblPr>
        <w:tblStyle w:val="Tabela-Siatka"/>
        <w:tblW w:w="9639" w:type="dxa"/>
        <w:tblInd w:w="421" w:type="dxa"/>
        <w:tblLook w:val="04A0" w:firstRow="1" w:lastRow="0" w:firstColumn="1" w:lastColumn="0" w:noHBand="0" w:noVBand="1"/>
      </w:tblPr>
      <w:tblGrid>
        <w:gridCol w:w="7371"/>
        <w:gridCol w:w="2268"/>
      </w:tblGrid>
      <w:tr w:rsidR="001A38BE" w:rsidRPr="00EB02AD" w14:paraId="3859D502" w14:textId="77777777" w:rsidTr="009366D2">
        <w:tc>
          <w:tcPr>
            <w:tcW w:w="737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B8F7929" w14:textId="77777777" w:rsidR="001A38BE" w:rsidRPr="00EB02AD" w:rsidRDefault="001A38BE" w:rsidP="009366D2">
            <w:pPr>
              <w:spacing w:before="120"/>
              <w:jc w:val="center"/>
              <w:rPr>
                <w:rFonts w:cs="Arial"/>
                <w:b/>
                <w:sz w:val="20"/>
                <w:lang w:val="pl-PL"/>
              </w:rPr>
            </w:pPr>
            <w:r w:rsidRPr="00EB02AD">
              <w:rPr>
                <w:rFonts w:cs="Arial"/>
                <w:b/>
                <w:sz w:val="20"/>
                <w:lang w:val="pl-PL"/>
              </w:rPr>
              <w:t>Kamienie milowe</w:t>
            </w:r>
          </w:p>
        </w:tc>
        <w:tc>
          <w:tcPr>
            <w:tcW w:w="226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A27EA72" w14:textId="77777777" w:rsidR="001A38BE" w:rsidRPr="00EB02AD" w:rsidRDefault="001A38BE" w:rsidP="009366D2">
            <w:pPr>
              <w:spacing w:before="120" w:after="120"/>
              <w:jc w:val="center"/>
              <w:rPr>
                <w:rFonts w:cs="Arial"/>
                <w:b/>
                <w:sz w:val="20"/>
                <w:lang w:val="pl-PL"/>
              </w:rPr>
            </w:pPr>
            <w:r w:rsidRPr="00EB02AD">
              <w:rPr>
                <w:rFonts w:cs="Arial"/>
                <w:b/>
                <w:sz w:val="20"/>
                <w:lang w:val="pl-PL"/>
              </w:rPr>
              <w:t>Planowany termin osiągnięcia</w:t>
            </w:r>
          </w:p>
        </w:tc>
      </w:tr>
      <w:tr w:rsidR="001A38BE" w:rsidRPr="00EB02AD" w14:paraId="3D9A9D6D" w14:textId="77777777" w:rsidTr="009366D2">
        <w:tc>
          <w:tcPr>
            <w:tcW w:w="7371" w:type="dxa"/>
            <w:tcBorders>
              <w:top w:val="single" w:sz="4" w:space="0" w:color="auto"/>
              <w:left w:val="single" w:sz="4" w:space="0" w:color="auto"/>
              <w:bottom w:val="single" w:sz="4" w:space="0" w:color="auto"/>
              <w:right w:val="single" w:sz="4" w:space="0" w:color="auto"/>
            </w:tcBorders>
          </w:tcPr>
          <w:p w14:paraId="694D6D0A" w14:textId="77777777" w:rsidR="001A38BE" w:rsidRPr="00EB02AD" w:rsidRDefault="001A38BE" w:rsidP="009366D2">
            <w:pPr>
              <w:spacing w:before="100" w:beforeAutospacing="1" w:after="100" w:afterAutospacing="1"/>
              <w:rPr>
                <w:rFonts w:cs="Arial"/>
                <w:sz w:val="20"/>
                <w:szCs w:val="18"/>
                <w:lang w:val="pl-PL"/>
              </w:rPr>
            </w:pPr>
            <w:r w:rsidRPr="00EB02AD">
              <w:rPr>
                <w:rFonts w:cs="Arial"/>
                <w:sz w:val="20"/>
                <w:szCs w:val="18"/>
                <w:lang w:val="pl-PL"/>
              </w:rPr>
              <w:t xml:space="preserve">Zakończenie rekrutacji personelu projektu </w:t>
            </w:r>
          </w:p>
        </w:tc>
        <w:tc>
          <w:tcPr>
            <w:tcW w:w="2268" w:type="dxa"/>
            <w:tcBorders>
              <w:top w:val="single" w:sz="4" w:space="0" w:color="auto"/>
              <w:left w:val="single" w:sz="4" w:space="0" w:color="auto"/>
              <w:bottom w:val="single" w:sz="4" w:space="0" w:color="auto"/>
              <w:right w:val="single" w:sz="4" w:space="0" w:color="auto"/>
            </w:tcBorders>
          </w:tcPr>
          <w:p w14:paraId="5A5D0521" w14:textId="77777777" w:rsidR="001A38BE" w:rsidRPr="00EB02AD" w:rsidRDefault="001A38BE" w:rsidP="009366D2">
            <w:pPr>
              <w:spacing w:before="100" w:beforeAutospacing="1" w:after="100" w:afterAutospacing="1"/>
              <w:jc w:val="center"/>
              <w:rPr>
                <w:rFonts w:eastAsiaTheme="minorHAnsi"/>
                <w:szCs w:val="24"/>
              </w:rPr>
            </w:pPr>
            <w:r w:rsidRPr="00EB02AD">
              <w:rPr>
                <w:sz w:val="20"/>
              </w:rPr>
              <w:t>31.01.2020</w:t>
            </w:r>
          </w:p>
        </w:tc>
      </w:tr>
      <w:tr w:rsidR="001A38BE" w:rsidRPr="00EB02AD" w14:paraId="21D66D71" w14:textId="77777777" w:rsidTr="009366D2">
        <w:tc>
          <w:tcPr>
            <w:tcW w:w="7371" w:type="dxa"/>
            <w:tcBorders>
              <w:top w:val="single" w:sz="4" w:space="0" w:color="auto"/>
              <w:left w:val="single" w:sz="4" w:space="0" w:color="auto"/>
              <w:bottom w:val="single" w:sz="4" w:space="0" w:color="auto"/>
              <w:right w:val="single" w:sz="4" w:space="0" w:color="auto"/>
            </w:tcBorders>
          </w:tcPr>
          <w:p w14:paraId="6F9641A6" w14:textId="77777777" w:rsidR="001A38BE" w:rsidRPr="00EB02AD" w:rsidRDefault="001A38BE" w:rsidP="009366D2">
            <w:pPr>
              <w:spacing w:before="100" w:beforeAutospacing="1" w:after="100" w:afterAutospacing="1"/>
              <w:rPr>
                <w:rFonts w:cs="Arial"/>
                <w:sz w:val="20"/>
                <w:szCs w:val="18"/>
                <w:lang w:val="pl-PL"/>
              </w:rPr>
            </w:pPr>
            <w:r w:rsidRPr="00EB02AD">
              <w:rPr>
                <w:rFonts w:cs="Arial"/>
                <w:sz w:val="20"/>
                <w:szCs w:val="18"/>
                <w:lang w:val="pl-PL"/>
              </w:rPr>
              <w:t>Zakończenie procedur przetargowych na zakup sprzętu/oprogramowania</w:t>
            </w:r>
          </w:p>
        </w:tc>
        <w:tc>
          <w:tcPr>
            <w:tcW w:w="2268" w:type="dxa"/>
            <w:tcBorders>
              <w:top w:val="single" w:sz="4" w:space="0" w:color="auto"/>
              <w:left w:val="single" w:sz="4" w:space="0" w:color="auto"/>
              <w:bottom w:val="single" w:sz="4" w:space="0" w:color="auto"/>
              <w:right w:val="single" w:sz="4" w:space="0" w:color="auto"/>
            </w:tcBorders>
          </w:tcPr>
          <w:p w14:paraId="72618273" w14:textId="77777777" w:rsidR="001A38BE" w:rsidRPr="00EB02AD" w:rsidRDefault="001A38BE" w:rsidP="009366D2">
            <w:pPr>
              <w:spacing w:before="100" w:beforeAutospacing="1" w:after="100" w:afterAutospacing="1"/>
              <w:jc w:val="center"/>
              <w:rPr>
                <w:sz w:val="20"/>
              </w:rPr>
            </w:pPr>
            <w:r>
              <w:rPr>
                <w:sz w:val="20"/>
              </w:rPr>
              <w:t>31</w:t>
            </w:r>
            <w:r w:rsidRPr="00EB02AD">
              <w:rPr>
                <w:sz w:val="20"/>
              </w:rPr>
              <w:t>.03.2020</w:t>
            </w:r>
          </w:p>
        </w:tc>
      </w:tr>
      <w:tr w:rsidR="001A38BE" w:rsidRPr="00EB02AD" w14:paraId="03B55448" w14:textId="77777777" w:rsidTr="009366D2">
        <w:tc>
          <w:tcPr>
            <w:tcW w:w="7371" w:type="dxa"/>
            <w:tcBorders>
              <w:top w:val="single" w:sz="4" w:space="0" w:color="auto"/>
              <w:left w:val="single" w:sz="4" w:space="0" w:color="auto"/>
              <w:bottom w:val="single" w:sz="4" w:space="0" w:color="auto"/>
              <w:right w:val="single" w:sz="4" w:space="0" w:color="auto"/>
            </w:tcBorders>
          </w:tcPr>
          <w:p w14:paraId="3A313EAD" w14:textId="77777777" w:rsidR="001A38BE" w:rsidRPr="00EB02AD" w:rsidRDefault="001A38BE" w:rsidP="009366D2">
            <w:pPr>
              <w:spacing w:before="100" w:beforeAutospacing="1" w:after="100" w:afterAutospacing="1"/>
              <w:rPr>
                <w:rFonts w:cs="Arial"/>
                <w:sz w:val="20"/>
                <w:szCs w:val="18"/>
                <w:lang w:val="pl-PL"/>
              </w:rPr>
            </w:pPr>
            <w:r w:rsidRPr="00EB02AD">
              <w:rPr>
                <w:rFonts w:cs="Arial"/>
                <w:sz w:val="20"/>
                <w:szCs w:val="18"/>
                <w:lang w:val="pl-PL"/>
              </w:rPr>
              <w:t>Zakończenie prac adaptacyjnych pomieszczeń pracowni inwentaryzacji i digitalizacji zabytków</w:t>
            </w:r>
          </w:p>
        </w:tc>
        <w:tc>
          <w:tcPr>
            <w:tcW w:w="2268" w:type="dxa"/>
            <w:tcBorders>
              <w:top w:val="single" w:sz="4" w:space="0" w:color="auto"/>
              <w:left w:val="single" w:sz="4" w:space="0" w:color="auto"/>
              <w:bottom w:val="single" w:sz="4" w:space="0" w:color="auto"/>
              <w:right w:val="single" w:sz="4" w:space="0" w:color="auto"/>
            </w:tcBorders>
          </w:tcPr>
          <w:p w14:paraId="0E3E3649" w14:textId="77777777" w:rsidR="001A38BE" w:rsidRPr="00EB02AD" w:rsidRDefault="001A38BE" w:rsidP="009366D2">
            <w:pPr>
              <w:spacing w:before="100" w:beforeAutospacing="1" w:after="100" w:afterAutospacing="1"/>
              <w:jc w:val="center"/>
              <w:rPr>
                <w:rFonts w:eastAsiaTheme="minorHAnsi"/>
                <w:szCs w:val="24"/>
              </w:rPr>
            </w:pPr>
            <w:r w:rsidRPr="00EB02AD">
              <w:rPr>
                <w:sz w:val="20"/>
              </w:rPr>
              <w:t>31.03.2020</w:t>
            </w:r>
          </w:p>
        </w:tc>
      </w:tr>
      <w:tr w:rsidR="001A38BE" w:rsidRPr="00EB02AD" w14:paraId="02302F0F" w14:textId="77777777" w:rsidTr="009366D2">
        <w:trPr>
          <w:trHeight w:val="297"/>
        </w:trPr>
        <w:tc>
          <w:tcPr>
            <w:tcW w:w="7371" w:type="dxa"/>
            <w:tcBorders>
              <w:top w:val="single" w:sz="4" w:space="0" w:color="auto"/>
              <w:left w:val="single" w:sz="4" w:space="0" w:color="auto"/>
              <w:bottom w:val="single" w:sz="4" w:space="0" w:color="auto"/>
              <w:right w:val="single" w:sz="4" w:space="0" w:color="auto"/>
            </w:tcBorders>
          </w:tcPr>
          <w:p w14:paraId="5E6F05C0" w14:textId="77777777" w:rsidR="001A38BE" w:rsidRPr="00EB02AD" w:rsidRDefault="001A38BE" w:rsidP="009366D2">
            <w:pPr>
              <w:spacing w:before="100" w:beforeAutospacing="1" w:after="100" w:afterAutospacing="1"/>
              <w:rPr>
                <w:rFonts w:cs="Arial"/>
                <w:sz w:val="20"/>
                <w:szCs w:val="18"/>
                <w:lang w:val="pl-PL"/>
              </w:rPr>
            </w:pPr>
            <w:r w:rsidRPr="00EB02AD">
              <w:rPr>
                <w:rFonts w:cs="Arial"/>
                <w:sz w:val="20"/>
                <w:szCs w:val="18"/>
                <w:lang w:val="pl-PL"/>
              </w:rPr>
              <w:t xml:space="preserve">Dostosowanie i rozbudowa bazy danych </w:t>
            </w:r>
          </w:p>
        </w:tc>
        <w:tc>
          <w:tcPr>
            <w:tcW w:w="2268" w:type="dxa"/>
            <w:tcBorders>
              <w:top w:val="single" w:sz="4" w:space="0" w:color="auto"/>
              <w:left w:val="single" w:sz="4" w:space="0" w:color="auto"/>
              <w:bottom w:val="single" w:sz="4" w:space="0" w:color="auto"/>
              <w:right w:val="single" w:sz="4" w:space="0" w:color="auto"/>
            </w:tcBorders>
          </w:tcPr>
          <w:p w14:paraId="643C8E69" w14:textId="77777777" w:rsidR="001A38BE" w:rsidRPr="00EB02AD" w:rsidRDefault="001A38BE" w:rsidP="009366D2">
            <w:pPr>
              <w:spacing w:before="100" w:beforeAutospacing="1" w:after="100" w:afterAutospacing="1"/>
              <w:jc w:val="center"/>
              <w:rPr>
                <w:rFonts w:eastAsiaTheme="minorHAnsi"/>
                <w:szCs w:val="24"/>
              </w:rPr>
            </w:pPr>
            <w:r w:rsidRPr="00EB02AD">
              <w:rPr>
                <w:sz w:val="20"/>
              </w:rPr>
              <w:t>31.03.2020</w:t>
            </w:r>
          </w:p>
        </w:tc>
      </w:tr>
      <w:tr w:rsidR="001A38BE" w:rsidRPr="00EB02AD" w14:paraId="1B67E6D7" w14:textId="77777777" w:rsidTr="009366D2">
        <w:trPr>
          <w:trHeight w:val="297"/>
        </w:trPr>
        <w:tc>
          <w:tcPr>
            <w:tcW w:w="7371" w:type="dxa"/>
            <w:tcBorders>
              <w:top w:val="single" w:sz="4" w:space="0" w:color="auto"/>
              <w:left w:val="single" w:sz="4" w:space="0" w:color="auto"/>
              <w:bottom w:val="single" w:sz="4" w:space="0" w:color="auto"/>
              <w:right w:val="single" w:sz="4" w:space="0" w:color="auto"/>
            </w:tcBorders>
          </w:tcPr>
          <w:p w14:paraId="0D8A0EEB" w14:textId="77777777" w:rsidR="001A38BE" w:rsidRPr="00EB02AD" w:rsidRDefault="001A38BE" w:rsidP="009366D2">
            <w:pPr>
              <w:spacing w:before="100" w:beforeAutospacing="1" w:after="100" w:afterAutospacing="1"/>
              <w:rPr>
                <w:rFonts w:cs="Arial"/>
                <w:sz w:val="20"/>
                <w:szCs w:val="18"/>
                <w:lang w:val="pl-PL"/>
              </w:rPr>
            </w:pPr>
            <w:r w:rsidRPr="00EB02AD">
              <w:rPr>
                <w:rFonts w:cs="Arial"/>
                <w:sz w:val="20"/>
                <w:szCs w:val="18"/>
                <w:lang w:val="pl-PL"/>
              </w:rPr>
              <w:t>Zakup, montaż i uruchomienie sprzętu do digitalizacji</w:t>
            </w:r>
          </w:p>
        </w:tc>
        <w:tc>
          <w:tcPr>
            <w:tcW w:w="2268" w:type="dxa"/>
            <w:tcBorders>
              <w:top w:val="single" w:sz="4" w:space="0" w:color="auto"/>
              <w:left w:val="single" w:sz="4" w:space="0" w:color="auto"/>
              <w:bottom w:val="single" w:sz="4" w:space="0" w:color="auto"/>
              <w:right w:val="single" w:sz="4" w:space="0" w:color="auto"/>
            </w:tcBorders>
          </w:tcPr>
          <w:p w14:paraId="046B1742" w14:textId="77777777" w:rsidR="001A38BE" w:rsidRPr="00EB02AD" w:rsidRDefault="001A38BE" w:rsidP="009366D2">
            <w:pPr>
              <w:spacing w:before="100" w:beforeAutospacing="1" w:after="100" w:afterAutospacing="1"/>
              <w:jc w:val="center"/>
              <w:rPr>
                <w:rFonts w:eastAsiaTheme="minorHAnsi"/>
                <w:szCs w:val="24"/>
              </w:rPr>
            </w:pPr>
            <w:r>
              <w:rPr>
                <w:sz w:val="20"/>
              </w:rPr>
              <w:t>30</w:t>
            </w:r>
            <w:r w:rsidRPr="00EB02AD">
              <w:rPr>
                <w:sz w:val="20"/>
              </w:rPr>
              <w:t>.04.2020</w:t>
            </w:r>
          </w:p>
        </w:tc>
      </w:tr>
      <w:tr w:rsidR="001A38BE" w:rsidRPr="00EB02AD" w14:paraId="5B070896" w14:textId="77777777" w:rsidTr="009366D2">
        <w:tc>
          <w:tcPr>
            <w:tcW w:w="7371" w:type="dxa"/>
            <w:tcBorders>
              <w:top w:val="single" w:sz="4" w:space="0" w:color="auto"/>
              <w:left w:val="single" w:sz="4" w:space="0" w:color="auto"/>
              <w:bottom w:val="single" w:sz="4" w:space="0" w:color="auto"/>
              <w:right w:val="single" w:sz="4" w:space="0" w:color="auto"/>
            </w:tcBorders>
          </w:tcPr>
          <w:p w14:paraId="7C0F91DB" w14:textId="5DF2AB23" w:rsidR="001A38BE" w:rsidRPr="00EB02AD" w:rsidRDefault="00351A8D" w:rsidP="009366D2">
            <w:pPr>
              <w:spacing w:before="100" w:beforeAutospacing="1" w:after="100" w:afterAutospacing="1"/>
              <w:rPr>
                <w:rFonts w:cs="Arial"/>
                <w:sz w:val="20"/>
                <w:szCs w:val="18"/>
                <w:lang w:val="pl-PL"/>
              </w:rPr>
            </w:pPr>
            <w:r>
              <w:rPr>
                <w:rFonts w:cs="Arial"/>
                <w:sz w:val="20"/>
                <w:szCs w:val="18"/>
                <w:lang w:val="pl-PL"/>
              </w:rPr>
              <w:t>Rozb</w:t>
            </w:r>
            <w:bookmarkStart w:id="11" w:name="_GoBack"/>
            <w:bookmarkEnd w:id="11"/>
            <w:r w:rsidR="001A38BE" w:rsidRPr="00EB02AD">
              <w:rPr>
                <w:rFonts w:cs="Arial"/>
                <w:sz w:val="20"/>
                <w:szCs w:val="18"/>
                <w:lang w:val="pl-PL"/>
              </w:rPr>
              <w:t>udowa portalu internetowego</w:t>
            </w:r>
          </w:p>
        </w:tc>
        <w:tc>
          <w:tcPr>
            <w:tcW w:w="2268" w:type="dxa"/>
            <w:tcBorders>
              <w:top w:val="single" w:sz="4" w:space="0" w:color="auto"/>
              <w:left w:val="single" w:sz="4" w:space="0" w:color="auto"/>
              <w:bottom w:val="single" w:sz="4" w:space="0" w:color="auto"/>
              <w:right w:val="single" w:sz="4" w:space="0" w:color="auto"/>
            </w:tcBorders>
          </w:tcPr>
          <w:p w14:paraId="7C5B70E5" w14:textId="77777777" w:rsidR="001A38BE" w:rsidRPr="00EB02AD" w:rsidRDefault="001A38BE" w:rsidP="009366D2">
            <w:pPr>
              <w:spacing w:before="100" w:beforeAutospacing="1" w:after="100" w:afterAutospacing="1"/>
              <w:jc w:val="center"/>
              <w:rPr>
                <w:sz w:val="20"/>
              </w:rPr>
            </w:pPr>
            <w:r w:rsidRPr="00EB02AD">
              <w:rPr>
                <w:sz w:val="20"/>
              </w:rPr>
              <w:t>31.12.2020</w:t>
            </w:r>
          </w:p>
        </w:tc>
      </w:tr>
      <w:tr w:rsidR="001A38BE" w:rsidRPr="00EB02AD" w14:paraId="238AA7EE" w14:textId="77777777" w:rsidTr="009366D2">
        <w:tc>
          <w:tcPr>
            <w:tcW w:w="7371" w:type="dxa"/>
            <w:tcBorders>
              <w:top w:val="single" w:sz="4" w:space="0" w:color="auto"/>
              <w:left w:val="single" w:sz="4" w:space="0" w:color="auto"/>
              <w:bottom w:val="single" w:sz="4" w:space="0" w:color="auto"/>
              <w:right w:val="single" w:sz="4" w:space="0" w:color="auto"/>
            </w:tcBorders>
          </w:tcPr>
          <w:p w14:paraId="37E14506" w14:textId="77777777" w:rsidR="001A38BE" w:rsidRPr="00EB02AD" w:rsidRDefault="001A38BE" w:rsidP="009366D2">
            <w:pPr>
              <w:spacing w:before="100" w:beforeAutospacing="1" w:after="100" w:afterAutospacing="1"/>
              <w:rPr>
                <w:rFonts w:cs="Arial"/>
                <w:sz w:val="20"/>
                <w:szCs w:val="18"/>
                <w:lang w:val="pl-PL"/>
              </w:rPr>
            </w:pPr>
            <w:r w:rsidRPr="00EB02AD">
              <w:rPr>
                <w:rFonts w:cs="Arial"/>
                <w:sz w:val="20"/>
                <w:szCs w:val="18"/>
                <w:lang w:val="pl-PL"/>
              </w:rPr>
              <w:t xml:space="preserve">Zakończenie procesu zabezpieczenie konserwatorskiego </w:t>
            </w:r>
            <w:proofErr w:type="spellStart"/>
            <w:r w:rsidRPr="00EB02AD">
              <w:rPr>
                <w:rFonts w:cs="Arial"/>
                <w:sz w:val="20"/>
                <w:szCs w:val="18"/>
                <w:lang w:val="pl-PL"/>
              </w:rPr>
              <w:t>digitalizowanych</w:t>
            </w:r>
            <w:proofErr w:type="spellEnd"/>
            <w:r w:rsidRPr="00EB02AD">
              <w:rPr>
                <w:rFonts w:cs="Arial"/>
                <w:sz w:val="20"/>
                <w:szCs w:val="18"/>
                <w:lang w:val="pl-PL"/>
              </w:rPr>
              <w:t xml:space="preserve"> dokumentów</w:t>
            </w:r>
          </w:p>
        </w:tc>
        <w:tc>
          <w:tcPr>
            <w:tcW w:w="2268" w:type="dxa"/>
            <w:tcBorders>
              <w:top w:val="single" w:sz="4" w:space="0" w:color="auto"/>
              <w:left w:val="single" w:sz="4" w:space="0" w:color="auto"/>
              <w:bottom w:val="single" w:sz="4" w:space="0" w:color="auto"/>
              <w:right w:val="single" w:sz="4" w:space="0" w:color="auto"/>
            </w:tcBorders>
          </w:tcPr>
          <w:p w14:paraId="5821CB8C" w14:textId="77777777" w:rsidR="001A38BE" w:rsidRPr="00EB02AD" w:rsidRDefault="001A38BE" w:rsidP="009366D2">
            <w:pPr>
              <w:spacing w:before="100" w:beforeAutospacing="1" w:after="100" w:afterAutospacing="1"/>
              <w:jc w:val="center"/>
              <w:rPr>
                <w:rFonts w:eastAsiaTheme="minorHAnsi"/>
                <w:szCs w:val="24"/>
              </w:rPr>
            </w:pPr>
            <w:r>
              <w:rPr>
                <w:sz w:val="20"/>
              </w:rPr>
              <w:t>30</w:t>
            </w:r>
            <w:r w:rsidRPr="00EB02AD">
              <w:rPr>
                <w:sz w:val="20"/>
              </w:rPr>
              <w:t>.06.2022</w:t>
            </w:r>
          </w:p>
        </w:tc>
      </w:tr>
      <w:tr w:rsidR="001A38BE" w:rsidRPr="00EB02AD" w14:paraId="664B8CD7" w14:textId="77777777" w:rsidTr="009366D2">
        <w:tc>
          <w:tcPr>
            <w:tcW w:w="7371" w:type="dxa"/>
            <w:tcBorders>
              <w:top w:val="single" w:sz="4" w:space="0" w:color="auto"/>
              <w:left w:val="single" w:sz="4" w:space="0" w:color="auto"/>
              <w:bottom w:val="single" w:sz="4" w:space="0" w:color="auto"/>
              <w:right w:val="single" w:sz="4" w:space="0" w:color="auto"/>
            </w:tcBorders>
          </w:tcPr>
          <w:p w14:paraId="195928C9" w14:textId="77777777" w:rsidR="001A38BE" w:rsidRPr="00EB02AD" w:rsidRDefault="001A38BE" w:rsidP="009366D2">
            <w:pPr>
              <w:spacing w:before="100" w:beforeAutospacing="1" w:after="100" w:afterAutospacing="1"/>
              <w:rPr>
                <w:rFonts w:cs="Arial"/>
                <w:sz w:val="20"/>
                <w:szCs w:val="18"/>
                <w:lang w:val="pl-PL"/>
              </w:rPr>
            </w:pPr>
            <w:r w:rsidRPr="00EB02AD">
              <w:rPr>
                <w:rFonts w:cs="Arial"/>
                <w:sz w:val="20"/>
                <w:szCs w:val="18"/>
                <w:lang w:val="pl-PL"/>
              </w:rPr>
              <w:t>Zakończenie procesu digitalizacji i archiwizacji dokumentów</w:t>
            </w:r>
          </w:p>
        </w:tc>
        <w:tc>
          <w:tcPr>
            <w:tcW w:w="2268" w:type="dxa"/>
            <w:tcBorders>
              <w:top w:val="single" w:sz="4" w:space="0" w:color="auto"/>
              <w:left w:val="single" w:sz="4" w:space="0" w:color="auto"/>
              <w:bottom w:val="single" w:sz="4" w:space="0" w:color="auto"/>
              <w:right w:val="single" w:sz="4" w:space="0" w:color="auto"/>
            </w:tcBorders>
          </w:tcPr>
          <w:p w14:paraId="0C7E59E6" w14:textId="77777777" w:rsidR="001A38BE" w:rsidRPr="00EB02AD" w:rsidRDefault="001A38BE" w:rsidP="009366D2">
            <w:pPr>
              <w:spacing w:before="100" w:beforeAutospacing="1" w:after="100" w:afterAutospacing="1"/>
              <w:jc w:val="center"/>
              <w:rPr>
                <w:rFonts w:eastAsiaTheme="minorHAnsi"/>
                <w:szCs w:val="24"/>
              </w:rPr>
            </w:pPr>
            <w:r w:rsidRPr="00EB02AD">
              <w:rPr>
                <w:sz w:val="20"/>
              </w:rPr>
              <w:t>31.12.2022</w:t>
            </w:r>
          </w:p>
        </w:tc>
      </w:tr>
      <w:tr w:rsidR="001A38BE" w:rsidRPr="00EB02AD" w14:paraId="6C3E8E6D" w14:textId="77777777" w:rsidTr="009366D2">
        <w:tc>
          <w:tcPr>
            <w:tcW w:w="7371" w:type="dxa"/>
            <w:tcBorders>
              <w:top w:val="single" w:sz="4" w:space="0" w:color="auto"/>
              <w:left w:val="single" w:sz="4" w:space="0" w:color="auto"/>
              <w:bottom w:val="single" w:sz="4" w:space="0" w:color="auto"/>
              <w:right w:val="single" w:sz="4" w:space="0" w:color="auto"/>
            </w:tcBorders>
          </w:tcPr>
          <w:p w14:paraId="7B670E76" w14:textId="77777777" w:rsidR="001A38BE" w:rsidRPr="00EB02AD" w:rsidRDefault="001A38BE" w:rsidP="009366D2">
            <w:pPr>
              <w:pStyle w:val="NormalnyWeb"/>
              <w:rPr>
                <w:rFonts w:cs="Arial"/>
                <w:sz w:val="20"/>
                <w:szCs w:val="18"/>
                <w:lang w:val="pl-PL"/>
              </w:rPr>
            </w:pPr>
            <w:r w:rsidRPr="00EB02AD">
              <w:rPr>
                <w:rFonts w:cs="Arial"/>
                <w:sz w:val="20"/>
                <w:szCs w:val="18"/>
                <w:lang w:val="pl-PL"/>
              </w:rPr>
              <w:t xml:space="preserve">Udostępnienie całości </w:t>
            </w:r>
            <w:proofErr w:type="spellStart"/>
            <w:r w:rsidRPr="00EB02AD">
              <w:rPr>
                <w:rFonts w:cs="Arial"/>
                <w:sz w:val="20"/>
                <w:szCs w:val="18"/>
                <w:lang w:val="pl-PL"/>
              </w:rPr>
              <w:t>zdigitalizowanych</w:t>
            </w:r>
            <w:proofErr w:type="spellEnd"/>
            <w:r w:rsidRPr="00EB02AD">
              <w:rPr>
                <w:rFonts w:cs="Arial"/>
                <w:sz w:val="20"/>
                <w:szCs w:val="18"/>
                <w:lang w:val="pl-PL"/>
              </w:rPr>
              <w:t xml:space="preserve"> materiałów wraz z metadanymi w rozbudowanym portalu</w:t>
            </w:r>
          </w:p>
        </w:tc>
        <w:tc>
          <w:tcPr>
            <w:tcW w:w="2268" w:type="dxa"/>
            <w:tcBorders>
              <w:top w:val="single" w:sz="4" w:space="0" w:color="auto"/>
              <w:left w:val="single" w:sz="4" w:space="0" w:color="auto"/>
              <w:bottom w:val="single" w:sz="4" w:space="0" w:color="auto"/>
              <w:right w:val="single" w:sz="4" w:space="0" w:color="auto"/>
            </w:tcBorders>
          </w:tcPr>
          <w:p w14:paraId="3BA2B676" w14:textId="77777777" w:rsidR="001A38BE" w:rsidRPr="00EB02AD" w:rsidRDefault="001A38BE" w:rsidP="009366D2">
            <w:pPr>
              <w:spacing w:before="100" w:beforeAutospacing="1" w:after="100" w:afterAutospacing="1"/>
              <w:jc w:val="center"/>
              <w:rPr>
                <w:rFonts w:eastAsiaTheme="minorHAnsi"/>
                <w:szCs w:val="24"/>
              </w:rPr>
            </w:pPr>
            <w:r w:rsidRPr="00EB02AD">
              <w:rPr>
                <w:sz w:val="20"/>
              </w:rPr>
              <w:t>31.12.2022</w:t>
            </w:r>
          </w:p>
        </w:tc>
      </w:tr>
    </w:tbl>
    <w:p w14:paraId="36EAE954" w14:textId="77777777" w:rsidR="001A38BE" w:rsidRPr="00CA4D4E" w:rsidRDefault="001A38BE" w:rsidP="001A38BE">
      <w:pPr>
        <w:pStyle w:val="Nagwek1"/>
        <w:rPr>
          <w:rFonts w:cs="Arial"/>
          <w:lang w:val="pl-PL" w:eastAsia="pl-PL"/>
        </w:rPr>
      </w:pPr>
      <w:bookmarkStart w:id="12" w:name="_Toc462924067"/>
      <w:r w:rsidRPr="00CA4D4E">
        <w:rPr>
          <w:rFonts w:cs="Arial"/>
          <w:lang w:val="pl-PL" w:eastAsia="pl-PL"/>
        </w:rPr>
        <w:t>KOSZTY</w:t>
      </w:r>
      <w:bookmarkEnd w:id="12"/>
      <w:r w:rsidRPr="00CA4D4E">
        <w:rPr>
          <w:rFonts w:cs="Arial"/>
          <w:lang w:val="pl-PL" w:eastAsia="pl-PL"/>
        </w:rPr>
        <w:t xml:space="preserve"> </w:t>
      </w:r>
    </w:p>
    <w:p w14:paraId="6D060D8F" w14:textId="77777777" w:rsidR="001A38BE" w:rsidRPr="00CA4D4E" w:rsidRDefault="001A38BE" w:rsidP="001A38BE">
      <w:pPr>
        <w:pStyle w:val="Nagwek2"/>
        <w:tabs>
          <w:tab w:val="num" w:pos="1134"/>
        </w:tabs>
        <w:spacing w:after="0"/>
        <w:rPr>
          <w:lang w:val="pl-PL" w:eastAsia="pl-PL"/>
        </w:rPr>
      </w:pPr>
      <w:bookmarkStart w:id="13" w:name="_Toc462924068"/>
      <w:r w:rsidRPr="00CA4D4E">
        <w:rPr>
          <w:lang w:val="pl-PL" w:eastAsia="pl-PL"/>
        </w:rPr>
        <w:t>Koszty ogólne projektu wraz ze sposobem finansowania</w:t>
      </w:r>
      <w:bookmarkEnd w:id="13"/>
    </w:p>
    <w:tbl>
      <w:tblPr>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9"/>
        <w:gridCol w:w="1814"/>
        <w:gridCol w:w="5416"/>
      </w:tblGrid>
      <w:tr w:rsidR="001A38BE" w:rsidRPr="00CA4D4E" w14:paraId="7F940062" w14:textId="77777777" w:rsidTr="009366D2">
        <w:trPr>
          <w:trHeight w:val="392"/>
        </w:trPr>
        <w:tc>
          <w:tcPr>
            <w:tcW w:w="2409" w:type="dxa"/>
            <w:shd w:val="clear" w:color="auto" w:fill="E7E6E6"/>
          </w:tcPr>
          <w:p w14:paraId="1C43232F" w14:textId="77777777" w:rsidR="001A38BE" w:rsidRPr="00CA4D4E" w:rsidRDefault="001A38BE" w:rsidP="009366D2">
            <w:pPr>
              <w:rPr>
                <w:rFonts w:eastAsia="MS MinNew Roman" w:cs="Arial"/>
                <w:b/>
                <w:bCs/>
                <w:sz w:val="20"/>
                <w:szCs w:val="24"/>
                <w:lang w:val="pl-PL"/>
              </w:rPr>
            </w:pPr>
            <w:r w:rsidRPr="00CA4D4E">
              <w:rPr>
                <w:rFonts w:eastAsia="MS MinNew Roman" w:cs="Arial"/>
                <w:b/>
                <w:bCs/>
                <w:sz w:val="20"/>
                <w:szCs w:val="24"/>
                <w:lang w:val="pl-PL"/>
              </w:rPr>
              <w:t>Całkowity koszt projektu (netto oraz brutto), w tym:</w:t>
            </w:r>
          </w:p>
        </w:tc>
        <w:tc>
          <w:tcPr>
            <w:tcW w:w="7230" w:type="dxa"/>
            <w:gridSpan w:val="2"/>
            <w:shd w:val="clear" w:color="auto" w:fill="FFFFFF"/>
          </w:tcPr>
          <w:p w14:paraId="56A97BD8" w14:textId="77777777" w:rsidR="001A38BE" w:rsidRPr="00CA4D4E" w:rsidRDefault="001A38BE" w:rsidP="009366D2">
            <w:pPr>
              <w:rPr>
                <w:rFonts w:cs="Arial"/>
                <w:sz w:val="20"/>
                <w:szCs w:val="18"/>
                <w:lang w:val="pl-PL"/>
              </w:rPr>
            </w:pPr>
            <w:r w:rsidRPr="00CA4D4E">
              <w:rPr>
                <w:rFonts w:cs="Arial"/>
                <w:sz w:val="20"/>
                <w:szCs w:val="18"/>
                <w:lang w:val="pl-PL"/>
              </w:rPr>
              <w:t xml:space="preserve">Koszt brutto (kwalifikowane): </w:t>
            </w:r>
            <w:r>
              <w:rPr>
                <w:rFonts w:cs="Arial"/>
                <w:sz w:val="20"/>
                <w:szCs w:val="18"/>
                <w:lang w:val="pl-PL"/>
              </w:rPr>
              <w:t xml:space="preserve"> </w:t>
            </w:r>
            <w:r w:rsidRPr="00CA4D4E">
              <w:rPr>
                <w:rFonts w:cs="Arial"/>
                <w:sz w:val="20"/>
                <w:szCs w:val="18"/>
                <w:lang w:val="pl-PL"/>
              </w:rPr>
              <w:t>9 059 878,73 zł</w:t>
            </w:r>
          </w:p>
          <w:p w14:paraId="3F00E908" w14:textId="77777777" w:rsidR="001A38BE" w:rsidRPr="00CA4D4E" w:rsidRDefault="001A38BE" w:rsidP="009366D2">
            <w:pPr>
              <w:rPr>
                <w:rFonts w:cs="Arial"/>
                <w:sz w:val="20"/>
                <w:szCs w:val="18"/>
                <w:lang w:val="pl-PL"/>
              </w:rPr>
            </w:pPr>
            <w:r w:rsidRPr="00CA4D4E">
              <w:rPr>
                <w:rFonts w:cs="Arial"/>
                <w:sz w:val="20"/>
                <w:szCs w:val="18"/>
                <w:lang w:val="pl-PL"/>
              </w:rPr>
              <w:t xml:space="preserve">Koszt netto (kwalifikowane): </w:t>
            </w:r>
            <w:r>
              <w:rPr>
                <w:rFonts w:cs="Arial"/>
                <w:sz w:val="20"/>
                <w:szCs w:val="18"/>
                <w:lang w:val="pl-PL"/>
              </w:rPr>
              <w:t xml:space="preserve"> </w:t>
            </w:r>
            <w:r w:rsidRPr="00CA4D4E">
              <w:rPr>
                <w:rFonts w:cs="Arial"/>
                <w:sz w:val="20"/>
                <w:szCs w:val="18"/>
                <w:lang w:val="pl-PL"/>
              </w:rPr>
              <w:t>8 429 781,69 zł</w:t>
            </w:r>
          </w:p>
          <w:p w14:paraId="20F8B066" w14:textId="77777777" w:rsidR="001A38BE" w:rsidRPr="00CA4D4E" w:rsidRDefault="001A38BE" w:rsidP="009366D2">
            <w:pPr>
              <w:rPr>
                <w:rFonts w:cs="Arial"/>
                <w:sz w:val="20"/>
                <w:szCs w:val="18"/>
                <w:lang w:val="pl-PL"/>
              </w:rPr>
            </w:pPr>
          </w:p>
        </w:tc>
      </w:tr>
      <w:tr w:rsidR="001A38BE" w:rsidRPr="00CA4D4E" w14:paraId="2C0B5C5A" w14:textId="77777777" w:rsidTr="009366D2">
        <w:trPr>
          <w:trHeight w:val="82"/>
        </w:trPr>
        <w:tc>
          <w:tcPr>
            <w:tcW w:w="2409" w:type="dxa"/>
            <w:shd w:val="clear" w:color="auto" w:fill="E7E6E6"/>
          </w:tcPr>
          <w:p w14:paraId="6BDFACCE" w14:textId="77777777" w:rsidR="001A38BE" w:rsidRPr="00CA4D4E" w:rsidRDefault="001A38BE" w:rsidP="009366D2">
            <w:pPr>
              <w:rPr>
                <w:rFonts w:eastAsia="MS MinNew Roman" w:cs="Arial"/>
                <w:b/>
                <w:bCs/>
                <w:sz w:val="20"/>
                <w:szCs w:val="24"/>
                <w:lang w:val="pl-PL"/>
              </w:rPr>
            </w:pPr>
            <w:r w:rsidRPr="00CA4D4E">
              <w:rPr>
                <w:rFonts w:cs="Arial"/>
                <w:b/>
                <w:sz w:val="20"/>
                <w:lang w:val="pl-PL"/>
              </w:rPr>
              <w:t>Procent</w:t>
            </w:r>
            <w:r w:rsidRPr="00CA4D4E">
              <w:rPr>
                <w:rFonts w:cs="Arial"/>
                <w:b/>
                <w:sz w:val="20"/>
                <w:szCs w:val="24"/>
                <w:lang w:val="pl-PL" w:eastAsia="pl-PL"/>
              </w:rPr>
              <w:t xml:space="preserve"> dofinansowania</w:t>
            </w:r>
            <w:r w:rsidRPr="00CA4D4E">
              <w:rPr>
                <w:rFonts w:cs="Arial"/>
                <w:b/>
                <w:sz w:val="20"/>
                <w:lang w:val="pl-PL"/>
              </w:rPr>
              <w:t xml:space="preserve"> ze środków UE</w:t>
            </w:r>
            <w:r w:rsidRPr="00CA4D4E">
              <w:rPr>
                <w:rFonts w:cs="Arial"/>
                <w:b/>
                <w:sz w:val="20"/>
                <w:szCs w:val="24"/>
                <w:lang w:val="pl-PL" w:eastAsia="pl-PL"/>
              </w:rPr>
              <w:t xml:space="preserve"> (</w:t>
            </w:r>
            <w:r w:rsidRPr="00CA4D4E">
              <w:rPr>
                <w:rFonts w:eastAsia="MS MinNew Roman" w:cs="Arial"/>
                <w:b/>
                <w:bCs/>
                <w:sz w:val="20"/>
                <w:szCs w:val="24"/>
                <w:lang w:val="pl-PL" w:eastAsia="pl-PL"/>
              </w:rPr>
              <w:t>brutto</w:t>
            </w:r>
            <w:r w:rsidRPr="00CA4D4E">
              <w:rPr>
                <w:rFonts w:cs="Arial"/>
                <w:b/>
                <w:sz w:val="20"/>
                <w:szCs w:val="24"/>
                <w:lang w:val="pl-PL" w:eastAsia="pl-PL"/>
              </w:rPr>
              <w:t>)</w:t>
            </w:r>
            <w:r w:rsidRPr="00CA4D4E">
              <w:rPr>
                <w:rStyle w:val="Odwoanieprzypisudolnego"/>
                <w:lang w:val="pl-PL"/>
              </w:rPr>
              <w:t xml:space="preserve"> </w:t>
            </w:r>
          </w:p>
        </w:tc>
        <w:tc>
          <w:tcPr>
            <w:tcW w:w="7230" w:type="dxa"/>
            <w:gridSpan w:val="2"/>
            <w:shd w:val="clear" w:color="auto" w:fill="FFFFFF"/>
          </w:tcPr>
          <w:p w14:paraId="7EF548C1" w14:textId="77777777" w:rsidR="001A38BE" w:rsidRPr="00CA4D4E" w:rsidRDefault="001A38BE" w:rsidP="009366D2">
            <w:pPr>
              <w:rPr>
                <w:rFonts w:cs="Arial"/>
                <w:sz w:val="20"/>
                <w:szCs w:val="18"/>
                <w:lang w:val="pl-PL"/>
              </w:rPr>
            </w:pPr>
            <w:r w:rsidRPr="00CA4D4E">
              <w:rPr>
                <w:rFonts w:cs="Arial"/>
                <w:sz w:val="20"/>
                <w:szCs w:val="18"/>
                <w:lang w:val="pl-PL"/>
              </w:rPr>
              <w:t>84,63%</w:t>
            </w:r>
          </w:p>
          <w:p w14:paraId="22F4FFF0" w14:textId="77777777" w:rsidR="001A38BE" w:rsidRPr="00CA4D4E" w:rsidRDefault="001A38BE" w:rsidP="009366D2">
            <w:pPr>
              <w:rPr>
                <w:rFonts w:cs="Arial"/>
                <w:sz w:val="20"/>
                <w:szCs w:val="18"/>
                <w:lang w:val="pl-PL"/>
              </w:rPr>
            </w:pPr>
          </w:p>
        </w:tc>
      </w:tr>
      <w:tr w:rsidR="001A38BE" w:rsidRPr="00CA4D4E" w14:paraId="2F3300D0" w14:textId="77777777" w:rsidTr="009366D2">
        <w:trPr>
          <w:trHeight w:val="82"/>
        </w:trPr>
        <w:tc>
          <w:tcPr>
            <w:tcW w:w="2409" w:type="dxa"/>
            <w:shd w:val="clear" w:color="auto" w:fill="E7E6E6"/>
          </w:tcPr>
          <w:p w14:paraId="4AE2AB15" w14:textId="77777777" w:rsidR="001A38BE" w:rsidRPr="00CA4D4E" w:rsidRDefault="001A38BE" w:rsidP="009366D2">
            <w:pPr>
              <w:rPr>
                <w:rFonts w:eastAsia="MS MinNew Roman" w:cs="Arial"/>
                <w:b/>
                <w:bCs/>
                <w:sz w:val="20"/>
                <w:szCs w:val="24"/>
                <w:lang w:val="pl-PL"/>
              </w:rPr>
            </w:pPr>
            <w:r w:rsidRPr="00CA4D4E">
              <w:rPr>
                <w:rFonts w:cs="Arial"/>
                <w:b/>
                <w:sz w:val="20"/>
                <w:lang w:val="pl-PL"/>
              </w:rPr>
              <w:t xml:space="preserve">Procent </w:t>
            </w:r>
            <w:r w:rsidRPr="00CA4D4E">
              <w:rPr>
                <w:rFonts w:cs="Arial"/>
                <w:b/>
                <w:sz w:val="20"/>
                <w:szCs w:val="24"/>
                <w:lang w:val="pl-PL" w:eastAsia="pl-PL"/>
              </w:rPr>
              <w:t xml:space="preserve">środków z budżetu państwa </w:t>
            </w:r>
            <w:r w:rsidRPr="00CA4D4E">
              <w:rPr>
                <w:rFonts w:eastAsia="MS MinNew Roman" w:cs="Arial"/>
                <w:b/>
                <w:bCs/>
                <w:sz w:val="20"/>
                <w:szCs w:val="24"/>
                <w:lang w:val="pl-PL" w:eastAsia="pl-PL"/>
              </w:rPr>
              <w:t>(brutto)</w:t>
            </w:r>
          </w:p>
        </w:tc>
        <w:tc>
          <w:tcPr>
            <w:tcW w:w="7230" w:type="dxa"/>
            <w:gridSpan w:val="2"/>
            <w:shd w:val="clear" w:color="auto" w:fill="FFFFFF"/>
          </w:tcPr>
          <w:p w14:paraId="74CA1BEB" w14:textId="77777777" w:rsidR="001A38BE" w:rsidRPr="00CA4D4E" w:rsidRDefault="001A38BE" w:rsidP="009366D2">
            <w:pPr>
              <w:rPr>
                <w:rFonts w:cs="Arial"/>
                <w:sz w:val="20"/>
                <w:szCs w:val="18"/>
                <w:lang w:val="pl-PL"/>
              </w:rPr>
            </w:pPr>
            <w:r w:rsidRPr="00CA4D4E">
              <w:rPr>
                <w:rFonts w:cs="Arial"/>
                <w:sz w:val="20"/>
                <w:szCs w:val="18"/>
                <w:lang w:val="pl-PL"/>
              </w:rPr>
              <w:t>15,37%</w:t>
            </w:r>
          </w:p>
          <w:p w14:paraId="089DF7AB" w14:textId="77777777" w:rsidR="001A38BE" w:rsidRPr="00CA4D4E" w:rsidRDefault="001A38BE" w:rsidP="009366D2">
            <w:pPr>
              <w:rPr>
                <w:rFonts w:cs="Arial"/>
                <w:sz w:val="20"/>
                <w:szCs w:val="18"/>
                <w:lang w:val="pl-PL"/>
              </w:rPr>
            </w:pPr>
          </w:p>
        </w:tc>
      </w:tr>
      <w:tr w:rsidR="001A38BE" w:rsidRPr="00CA4D4E" w14:paraId="49D6BDF0" w14:textId="77777777" w:rsidTr="009366D2">
        <w:trPr>
          <w:trHeight w:val="82"/>
        </w:trPr>
        <w:tc>
          <w:tcPr>
            <w:tcW w:w="2409" w:type="dxa"/>
            <w:vMerge w:val="restart"/>
            <w:shd w:val="clear" w:color="auto" w:fill="E7E6E6"/>
          </w:tcPr>
          <w:p w14:paraId="52B2ED0D" w14:textId="77777777" w:rsidR="001A38BE" w:rsidRPr="00CA4D4E" w:rsidRDefault="001A38BE" w:rsidP="009366D2">
            <w:pPr>
              <w:rPr>
                <w:rFonts w:eastAsia="MS MinNew Roman" w:cs="Arial"/>
                <w:b/>
                <w:bCs/>
                <w:sz w:val="20"/>
                <w:szCs w:val="24"/>
                <w:lang w:val="pl-PL"/>
              </w:rPr>
            </w:pPr>
            <w:r w:rsidRPr="00CA4D4E">
              <w:rPr>
                <w:rFonts w:eastAsia="MS MinNew Roman" w:cs="Arial"/>
                <w:b/>
                <w:bCs/>
                <w:sz w:val="20"/>
                <w:szCs w:val="24"/>
                <w:lang w:val="pl-PL"/>
              </w:rPr>
              <w:t>Podział całkowitego kosztu projektu na poszczególna lata (netto oraz brutto)</w:t>
            </w:r>
          </w:p>
        </w:tc>
        <w:tc>
          <w:tcPr>
            <w:tcW w:w="1814" w:type="dxa"/>
            <w:shd w:val="clear" w:color="auto" w:fill="FFFFFF"/>
          </w:tcPr>
          <w:p w14:paraId="353CDC1F" w14:textId="77777777" w:rsidR="001A38BE" w:rsidRPr="00CA4D4E" w:rsidRDefault="001A38BE" w:rsidP="009366D2">
            <w:pPr>
              <w:rPr>
                <w:rFonts w:cs="Arial"/>
                <w:sz w:val="20"/>
                <w:szCs w:val="18"/>
                <w:lang w:val="pl-PL"/>
              </w:rPr>
            </w:pPr>
            <w:r w:rsidRPr="00CA4D4E">
              <w:rPr>
                <w:rFonts w:cs="Arial"/>
                <w:sz w:val="20"/>
                <w:szCs w:val="18"/>
                <w:lang w:val="pl-PL"/>
              </w:rPr>
              <w:t>2019 rok:</w:t>
            </w:r>
          </w:p>
        </w:tc>
        <w:tc>
          <w:tcPr>
            <w:tcW w:w="5416" w:type="dxa"/>
            <w:shd w:val="clear" w:color="auto" w:fill="FFFFFF"/>
          </w:tcPr>
          <w:p w14:paraId="7AD56747" w14:textId="77777777" w:rsidR="001A38BE" w:rsidRDefault="001A38BE" w:rsidP="009366D2">
            <w:pPr>
              <w:rPr>
                <w:rFonts w:cs="Arial"/>
                <w:sz w:val="20"/>
                <w:szCs w:val="18"/>
                <w:lang w:val="pl-PL"/>
              </w:rPr>
            </w:pPr>
            <w:r w:rsidRPr="00CA4D4E">
              <w:rPr>
                <w:rFonts w:cs="Arial"/>
                <w:sz w:val="20"/>
                <w:szCs w:val="18"/>
                <w:lang w:val="pl-PL"/>
              </w:rPr>
              <w:t>34 440,00 zł</w:t>
            </w:r>
            <w:r>
              <w:rPr>
                <w:rFonts w:cs="Arial"/>
                <w:sz w:val="20"/>
                <w:szCs w:val="18"/>
                <w:lang w:val="pl-PL"/>
              </w:rPr>
              <w:t xml:space="preserve"> brutto</w:t>
            </w:r>
          </w:p>
          <w:p w14:paraId="67E7FCB6" w14:textId="77777777" w:rsidR="001A38BE" w:rsidRPr="00CA4D4E" w:rsidRDefault="001A38BE" w:rsidP="009366D2">
            <w:pPr>
              <w:rPr>
                <w:rFonts w:cs="Arial"/>
                <w:sz w:val="20"/>
                <w:szCs w:val="18"/>
                <w:lang w:val="pl-PL"/>
              </w:rPr>
            </w:pPr>
            <w:r>
              <w:rPr>
                <w:rFonts w:cs="Arial"/>
                <w:sz w:val="20"/>
                <w:szCs w:val="18"/>
                <w:lang w:val="pl-PL"/>
              </w:rPr>
              <w:t>28 000,00 zł netto</w:t>
            </w:r>
          </w:p>
        </w:tc>
      </w:tr>
      <w:tr w:rsidR="001A38BE" w:rsidRPr="00CA4D4E" w14:paraId="54C5CC5E" w14:textId="77777777" w:rsidTr="009366D2">
        <w:trPr>
          <w:trHeight w:val="81"/>
        </w:trPr>
        <w:tc>
          <w:tcPr>
            <w:tcW w:w="2409" w:type="dxa"/>
            <w:vMerge/>
            <w:shd w:val="clear" w:color="auto" w:fill="E7E6E6"/>
          </w:tcPr>
          <w:p w14:paraId="4E4188A3" w14:textId="77777777" w:rsidR="001A38BE" w:rsidRPr="00CA4D4E" w:rsidRDefault="001A38BE" w:rsidP="009366D2">
            <w:pPr>
              <w:rPr>
                <w:rFonts w:eastAsia="MS MinNew Roman" w:cs="Arial"/>
                <w:b/>
                <w:bCs/>
                <w:sz w:val="20"/>
                <w:szCs w:val="24"/>
                <w:lang w:val="pl-PL"/>
              </w:rPr>
            </w:pPr>
          </w:p>
        </w:tc>
        <w:tc>
          <w:tcPr>
            <w:tcW w:w="1814" w:type="dxa"/>
            <w:shd w:val="clear" w:color="auto" w:fill="FFFFFF"/>
          </w:tcPr>
          <w:p w14:paraId="4323B6FF" w14:textId="77777777" w:rsidR="001A38BE" w:rsidRPr="00CA4D4E" w:rsidRDefault="001A38BE" w:rsidP="009366D2">
            <w:pPr>
              <w:rPr>
                <w:rFonts w:cs="Arial"/>
                <w:sz w:val="20"/>
                <w:szCs w:val="18"/>
                <w:lang w:val="pl-PL"/>
              </w:rPr>
            </w:pPr>
            <w:r w:rsidRPr="00CA4D4E">
              <w:rPr>
                <w:rFonts w:cs="Arial"/>
                <w:sz w:val="20"/>
                <w:szCs w:val="18"/>
                <w:lang w:val="pl-PL"/>
              </w:rPr>
              <w:t>2020 rok:</w:t>
            </w:r>
          </w:p>
        </w:tc>
        <w:tc>
          <w:tcPr>
            <w:tcW w:w="5416" w:type="dxa"/>
            <w:shd w:val="clear" w:color="auto" w:fill="FFFFFF"/>
          </w:tcPr>
          <w:p w14:paraId="4C30300C" w14:textId="77777777" w:rsidR="001A38BE" w:rsidRPr="00CA4D4E" w:rsidRDefault="001A38BE" w:rsidP="009366D2">
            <w:pPr>
              <w:rPr>
                <w:rFonts w:cs="Arial"/>
                <w:sz w:val="20"/>
                <w:szCs w:val="18"/>
                <w:lang w:val="pl-PL"/>
              </w:rPr>
            </w:pPr>
            <w:r w:rsidRPr="00CA4D4E">
              <w:rPr>
                <w:rFonts w:cs="Arial"/>
                <w:sz w:val="20"/>
                <w:szCs w:val="18"/>
                <w:lang w:val="pl-PL"/>
              </w:rPr>
              <w:t>4 295 541,10 zł</w:t>
            </w:r>
            <w:r>
              <w:rPr>
                <w:rFonts w:cs="Arial"/>
                <w:sz w:val="20"/>
                <w:szCs w:val="18"/>
                <w:lang w:val="pl-PL"/>
              </w:rPr>
              <w:t xml:space="preserve"> brutto</w:t>
            </w:r>
          </w:p>
          <w:p w14:paraId="6FB02D46" w14:textId="77777777" w:rsidR="001A38BE" w:rsidRPr="00CA4D4E" w:rsidRDefault="001A38BE" w:rsidP="009366D2">
            <w:pPr>
              <w:rPr>
                <w:rFonts w:cs="Arial"/>
                <w:sz w:val="20"/>
                <w:szCs w:val="18"/>
                <w:lang w:val="pl-PL"/>
              </w:rPr>
            </w:pPr>
            <w:r w:rsidRPr="00CA4D4E">
              <w:rPr>
                <w:rFonts w:cs="Arial"/>
                <w:sz w:val="20"/>
                <w:szCs w:val="18"/>
                <w:lang w:val="pl-PL"/>
              </w:rPr>
              <w:t xml:space="preserve">3 776 767,54 </w:t>
            </w:r>
            <w:r>
              <w:rPr>
                <w:rFonts w:cs="Arial"/>
                <w:sz w:val="20"/>
                <w:szCs w:val="18"/>
                <w:lang w:val="pl-PL"/>
              </w:rPr>
              <w:t>zł netto</w:t>
            </w:r>
          </w:p>
        </w:tc>
      </w:tr>
      <w:tr w:rsidR="001A38BE" w:rsidRPr="00CA4D4E" w14:paraId="74C68189" w14:textId="77777777" w:rsidTr="009366D2">
        <w:trPr>
          <w:trHeight w:val="81"/>
        </w:trPr>
        <w:tc>
          <w:tcPr>
            <w:tcW w:w="2409" w:type="dxa"/>
            <w:vMerge/>
            <w:shd w:val="clear" w:color="auto" w:fill="E7E6E6"/>
          </w:tcPr>
          <w:p w14:paraId="433E0864" w14:textId="77777777" w:rsidR="001A38BE" w:rsidRPr="00CA4D4E" w:rsidRDefault="001A38BE" w:rsidP="009366D2">
            <w:pPr>
              <w:rPr>
                <w:rFonts w:eastAsia="MS MinNew Roman" w:cs="Arial"/>
                <w:b/>
                <w:bCs/>
                <w:sz w:val="20"/>
                <w:szCs w:val="24"/>
                <w:lang w:val="pl-PL"/>
              </w:rPr>
            </w:pPr>
          </w:p>
        </w:tc>
        <w:tc>
          <w:tcPr>
            <w:tcW w:w="1814" w:type="dxa"/>
            <w:shd w:val="clear" w:color="auto" w:fill="FFFFFF"/>
          </w:tcPr>
          <w:p w14:paraId="3DD4C0CA" w14:textId="77777777" w:rsidR="001A38BE" w:rsidRPr="00CA4D4E" w:rsidRDefault="001A38BE" w:rsidP="009366D2">
            <w:pPr>
              <w:rPr>
                <w:rFonts w:cs="Arial"/>
                <w:sz w:val="20"/>
                <w:szCs w:val="18"/>
                <w:lang w:val="pl-PL"/>
              </w:rPr>
            </w:pPr>
            <w:r w:rsidRPr="00CA4D4E">
              <w:rPr>
                <w:rFonts w:cs="Arial"/>
                <w:sz w:val="20"/>
                <w:szCs w:val="18"/>
                <w:lang w:val="pl-PL"/>
              </w:rPr>
              <w:t>2021 rok:</w:t>
            </w:r>
          </w:p>
        </w:tc>
        <w:tc>
          <w:tcPr>
            <w:tcW w:w="5416" w:type="dxa"/>
            <w:shd w:val="clear" w:color="auto" w:fill="FFFFFF"/>
          </w:tcPr>
          <w:p w14:paraId="25F4E4C5" w14:textId="77777777" w:rsidR="001A38BE" w:rsidRPr="00DD42A6" w:rsidRDefault="001A38BE" w:rsidP="009366D2">
            <w:pPr>
              <w:rPr>
                <w:rFonts w:cs="Arial"/>
                <w:sz w:val="20"/>
                <w:szCs w:val="18"/>
                <w:lang w:val="pl-PL"/>
              </w:rPr>
            </w:pPr>
            <w:r w:rsidRPr="00DD42A6">
              <w:rPr>
                <w:rFonts w:cs="Arial"/>
                <w:sz w:val="20"/>
                <w:szCs w:val="18"/>
                <w:lang w:val="pl-PL"/>
              </w:rPr>
              <w:t xml:space="preserve">2 189 414,33 </w:t>
            </w:r>
            <w:r w:rsidRPr="00CA4D4E">
              <w:rPr>
                <w:rFonts w:cs="Arial"/>
                <w:sz w:val="20"/>
                <w:szCs w:val="18"/>
                <w:lang w:val="pl-PL"/>
              </w:rPr>
              <w:t>zł</w:t>
            </w:r>
            <w:r>
              <w:rPr>
                <w:rFonts w:cs="Arial"/>
                <w:sz w:val="20"/>
                <w:szCs w:val="18"/>
                <w:lang w:val="pl-PL"/>
              </w:rPr>
              <w:t xml:space="preserve"> brutto</w:t>
            </w:r>
          </w:p>
          <w:p w14:paraId="3EF915CF" w14:textId="77777777" w:rsidR="001A38BE" w:rsidRPr="00DD42A6" w:rsidRDefault="001A38BE" w:rsidP="009366D2">
            <w:pPr>
              <w:rPr>
                <w:rFonts w:cs="Arial"/>
                <w:sz w:val="20"/>
                <w:szCs w:val="18"/>
                <w:lang w:val="pl-PL"/>
              </w:rPr>
            </w:pPr>
            <w:r w:rsidRPr="00DD42A6">
              <w:rPr>
                <w:rFonts w:cs="Arial"/>
                <w:sz w:val="20"/>
                <w:szCs w:val="18"/>
                <w:lang w:val="pl-PL"/>
              </w:rPr>
              <w:t xml:space="preserve">2 129 915,61 </w:t>
            </w:r>
            <w:r>
              <w:rPr>
                <w:rFonts w:cs="Arial"/>
                <w:sz w:val="20"/>
                <w:szCs w:val="18"/>
                <w:lang w:val="pl-PL"/>
              </w:rPr>
              <w:t>zł netto</w:t>
            </w:r>
          </w:p>
        </w:tc>
      </w:tr>
      <w:tr w:rsidR="001A38BE" w:rsidRPr="00CA4D4E" w14:paraId="6CD01AD6" w14:textId="77777777" w:rsidTr="009366D2">
        <w:trPr>
          <w:trHeight w:val="81"/>
        </w:trPr>
        <w:tc>
          <w:tcPr>
            <w:tcW w:w="2409" w:type="dxa"/>
            <w:vMerge/>
            <w:shd w:val="clear" w:color="auto" w:fill="E7E6E6"/>
          </w:tcPr>
          <w:p w14:paraId="7E644EB7" w14:textId="77777777" w:rsidR="001A38BE" w:rsidRPr="00CA4D4E" w:rsidRDefault="001A38BE" w:rsidP="009366D2">
            <w:pPr>
              <w:rPr>
                <w:rFonts w:eastAsia="MS MinNew Roman" w:cs="Arial"/>
                <w:b/>
                <w:bCs/>
                <w:sz w:val="20"/>
                <w:szCs w:val="24"/>
                <w:lang w:val="pl-PL"/>
              </w:rPr>
            </w:pPr>
          </w:p>
        </w:tc>
        <w:tc>
          <w:tcPr>
            <w:tcW w:w="1814" w:type="dxa"/>
            <w:shd w:val="clear" w:color="auto" w:fill="FFFFFF"/>
          </w:tcPr>
          <w:p w14:paraId="692CBCB0" w14:textId="77777777" w:rsidR="001A38BE" w:rsidRPr="00CA4D4E" w:rsidRDefault="001A38BE" w:rsidP="009366D2">
            <w:pPr>
              <w:rPr>
                <w:rFonts w:cs="Arial"/>
                <w:sz w:val="20"/>
                <w:szCs w:val="18"/>
                <w:lang w:val="pl-PL"/>
              </w:rPr>
            </w:pPr>
            <w:r w:rsidRPr="00CA4D4E">
              <w:rPr>
                <w:rFonts w:cs="Arial"/>
                <w:sz w:val="20"/>
                <w:szCs w:val="18"/>
                <w:lang w:val="pl-PL"/>
              </w:rPr>
              <w:t>2022 rok:</w:t>
            </w:r>
          </w:p>
        </w:tc>
        <w:tc>
          <w:tcPr>
            <w:tcW w:w="5416" w:type="dxa"/>
            <w:shd w:val="clear" w:color="auto" w:fill="FFFFFF"/>
          </w:tcPr>
          <w:p w14:paraId="744F8FAA" w14:textId="77777777" w:rsidR="001A38BE" w:rsidRPr="00DD42A6" w:rsidRDefault="001A38BE" w:rsidP="009366D2">
            <w:pPr>
              <w:rPr>
                <w:rFonts w:cs="Arial"/>
                <w:sz w:val="20"/>
                <w:szCs w:val="18"/>
                <w:lang w:val="pl-PL"/>
              </w:rPr>
            </w:pPr>
            <w:r w:rsidRPr="00DD42A6">
              <w:rPr>
                <w:rFonts w:cs="Arial"/>
                <w:sz w:val="20"/>
                <w:szCs w:val="18"/>
                <w:lang w:val="pl-PL"/>
              </w:rPr>
              <w:t xml:space="preserve">2 301 057,96 </w:t>
            </w:r>
            <w:r w:rsidRPr="00CA4D4E">
              <w:rPr>
                <w:rFonts w:cs="Arial"/>
                <w:sz w:val="20"/>
                <w:szCs w:val="18"/>
                <w:lang w:val="pl-PL"/>
              </w:rPr>
              <w:t>zł</w:t>
            </w:r>
            <w:r>
              <w:rPr>
                <w:rFonts w:cs="Arial"/>
                <w:sz w:val="20"/>
                <w:szCs w:val="18"/>
                <w:lang w:val="pl-PL"/>
              </w:rPr>
              <w:t xml:space="preserve"> brutto</w:t>
            </w:r>
          </w:p>
          <w:p w14:paraId="2B4763E5" w14:textId="77777777" w:rsidR="001A38BE" w:rsidRPr="00DD42A6" w:rsidRDefault="001A38BE" w:rsidP="009366D2">
            <w:pPr>
              <w:rPr>
                <w:rFonts w:cs="Arial"/>
                <w:sz w:val="20"/>
                <w:szCs w:val="18"/>
                <w:lang w:val="pl-PL"/>
              </w:rPr>
            </w:pPr>
            <w:r w:rsidRPr="00DD42A6">
              <w:rPr>
                <w:rFonts w:cs="Arial"/>
                <w:sz w:val="20"/>
                <w:szCs w:val="18"/>
                <w:lang w:val="pl-PL"/>
              </w:rPr>
              <w:t xml:space="preserve">2 255 673,20 </w:t>
            </w:r>
            <w:r>
              <w:rPr>
                <w:rFonts w:cs="Arial"/>
                <w:sz w:val="20"/>
                <w:szCs w:val="18"/>
                <w:lang w:val="pl-PL"/>
              </w:rPr>
              <w:t>zł netto</w:t>
            </w:r>
          </w:p>
        </w:tc>
      </w:tr>
      <w:tr w:rsidR="001A38BE" w:rsidRPr="00EB02AD" w14:paraId="7CB8DFCB" w14:textId="77777777" w:rsidTr="009366D2">
        <w:trPr>
          <w:trHeight w:val="81"/>
        </w:trPr>
        <w:tc>
          <w:tcPr>
            <w:tcW w:w="2409" w:type="dxa"/>
            <w:vMerge/>
            <w:shd w:val="clear" w:color="auto" w:fill="E7E6E6"/>
          </w:tcPr>
          <w:p w14:paraId="06A26AFF" w14:textId="77777777" w:rsidR="001A38BE" w:rsidRPr="00CA4D4E" w:rsidRDefault="001A38BE" w:rsidP="009366D2">
            <w:pPr>
              <w:rPr>
                <w:rFonts w:eastAsia="MS MinNew Roman" w:cs="Arial"/>
                <w:b/>
                <w:bCs/>
                <w:sz w:val="20"/>
                <w:szCs w:val="24"/>
                <w:lang w:val="pl-PL"/>
              </w:rPr>
            </w:pPr>
          </w:p>
        </w:tc>
        <w:tc>
          <w:tcPr>
            <w:tcW w:w="1814" w:type="dxa"/>
            <w:shd w:val="clear" w:color="auto" w:fill="FFFFFF"/>
          </w:tcPr>
          <w:p w14:paraId="1FEF77CE" w14:textId="77777777" w:rsidR="001A38BE" w:rsidRPr="00CA4D4E" w:rsidRDefault="001A38BE" w:rsidP="009366D2">
            <w:pPr>
              <w:rPr>
                <w:rFonts w:cs="Arial"/>
                <w:sz w:val="20"/>
                <w:szCs w:val="18"/>
                <w:lang w:val="pl-PL"/>
              </w:rPr>
            </w:pPr>
            <w:r w:rsidRPr="00CA4D4E">
              <w:rPr>
                <w:rFonts w:cs="Arial"/>
                <w:sz w:val="20"/>
                <w:szCs w:val="18"/>
                <w:lang w:val="pl-PL"/>
              </w:rPr>
              <w:t>2023 rok:</w:t>
            </w:r>
          </w:p>
        </w:tc>
        <w:tc>
          <w:tcPr>
            <w:tcW w:w="5416" w:type="dxa"/>
            <w:shd w:val="clear" w:color="auto" w:fill="FFFFFF"/>
          </w:tcPr>
          <w:p w14:paraId="40D3D208" w14:textId="77777777" w:rsidR="001A38BE" w:rsidRPr="00DD42A6" w:rsidRDefault="001A38BE" w:rsidP="009366D2">
            <w:pPr>
              <w:rPr>
                <w:rFonts w:cs="Arial"/>
                <w:sz w:val="20"/>
                <w:szCs w:val="18"/>
                <w:lang w:val="pl-PL"/>
              </w:rPr>
            </w:pPr>
            <w:r w:rsidRPr="00DD42A6">
              <w:rPr>
                <w:rFonts w:cs="Arial"/>
                <w:sz w:val="20"/>
                <w:szCs w:val="18"/>
                <w:lang w:val="pl-PL"/>
              </w:rPr>
              <w:t xml:space="preserve">239 425,34 </w:t>
            </w:r>
            <w:r w:rsidRPr="00CA4D4E">
              <w:rPr>
                <w:rFonts w:cs="Arial"/>
                <w:sz w:val="20"/>
                <w:szCs w:val="18"/>
                <w:lang w:val="pl-PL"/>
              </w:rPr>
              <w:t>zł</w:t>
            </w:r>
            <w:r>
              <w:rPr>
                <w:rFonts w:cs="Arial"/>
                <w:sz w:val="20"/>
                <w:szCs w:val="18"/>
                <w:lang w:val="pl-PL"/>
              </w:rPr>
              <w:t xml:space="preserve"> brutto</w:t>
            </w:r>
          </w:p>
          <w:p w14:paraId="192D5F97" w14:textId="77777777" w:rsidR="001A38BE" w:rsidRPr="00DD42A6" w:rsidRDefault="001A38BE" w:rsidP="009366D2">
            <w:pPr>
              <w:rPr>
                <w:rFonts w:cs="Arial"/>
                <w:sz w:val="20"/>
                <w:szCs w:val="18"/>
                <w:lang w:val="pl-PL"/>
              </w:rPr>
            </w:pPr>
            <w:r w:rsidRPr="00DD42A6">
              <w:rPr>
                <w:rFonts w:cs="Arial"/>
                <w:sz w:val="20"/>
                <w:szCs w:val="18"/>
                <w:lang w:val="pl-PL"/>
              </w:rPr>
              <w:t xml:space="preserve">239 425,34 </w:t>
            </w:r>
            <w:r>
              <w:rPr>
                <w:rFonts w:cs="Arial"/>
                <w:sz w:val="20"/>
                <w:szCs w:val="18"/>
                <w:lang w:val="pl-PL"/>
              </w:rPr>
              <w:t>zł netto</w:t>
            </w:r>
          </w:p>
        </w:tc>
      </w:tr>
      <w:tr w:rsidR="001A38BE" w:rsidRPr="00EB02AD" w14:paraId="3A44C8AE" w14:textId="77777777" w:rsidTr="009366D2">
        <w:trPr>
          <w:trHeight w:val="81"/>
        </w:trPr>
        <w:tc>
          <w:tcPr>
            <w:tcW w:w="2409" w:type="dxa"/>
            <w:vMerge/>
            <w:shd w:val="clear" w:color="auto" w:fill="E7E6E6"/>
          </w:tcPr>
          <w:p w14:paraId="5B6E7AF0" w14:textId="77777777" w:rsidR="001A38BE" w:rsidRPr="00EB02AD" w:rsidRDefault="001A38BE" w:rsidP="009366D2">
            <w:pPr>
              <w:rPr>
                <w:rFonts w:eastAsia="MS MinNew Roman" w:cs="Arial"/>
                <w:b/>
                <w:bCs/>
                <w:sz w:val="20"/>
                <w:szCs w:val="24"/>
                <w:lang w:val="pl-PL"/>
              </w:rPr>
            </w:pPr>
          </w:p>
        </w:tc>
        <w:tc>
          <w:tcPr>
            <w:tcW w:w="1814" w:type="dxa"/>
            <w:shd w:val="clear" w:color="auto" w:fill="FFFFFF"/>
            <w:vAlign w:val="bottom"/>
          </w:tcPr>
          <w:p w14:paraId="386F1D55" w14:textId="77777777" w:rsidR="001A38BE" w:rsidRPr="00EB02AD" w:rsidRDefault="001A38BE" w:rsidP="009366D2">
            <w:pPr>
              <w:jc w:val="center"/>
              <w:rPr>
                <w:rFonts w:ascii="Calibri Light" w:hAnsi="Calibri Light" w:cs="Calibri Light"/>
                <w:szCs w:val="22"/>
              </w:rPr>
            </w:pPr>
          </w:p>
        </w:tc>
        <w:tc>
          <w:tcPr>
            <w:tcW w:w="5416" w:type="dxa"/>
            <w:shd w:val="clear" w:color="auto" w:fill="FFFFFF"/>
            <w:vAlign w:val="bottom"/>
          </w:tcPr>
          <w:p w14:paraId="19C51F0C" w14:textId="77777777" w:rsidR="001A38BE" w:rsidRPr="00CA4D4E" w:rsidRDefault="001A38BE" w:rsidP="009366D2">
            <w:pPr>
              <w:rPr>
                <w:rFonts w:cs="Arial"/>
                <w:sz w:val="20"/>
                <w:szCs w:val="18"/>
                <w:lang w:val="pl-PL"/>
              </w:rPr>
            </w:pPr>
          </w:p>
        </w:tc>
      </w:tr>
    </w:tbl>
    <w:p w14:paraId="7BD39353" w14:textId="77777777" w:rsidR="001A38BE" w:rsidRPr="00EB02AD" w:rsidRDefault="001A38BE" w:rsidP="001A38BE">
      <w:pPr>
        <w:pStyle w:val="Nagwek2"/>
        <w:numPr>
          <w:ilvl w:val="0"/>
          <w:numId w:val="0"/>
        </w:numPr>
        <w:ind w:left="710"/>
        <w:rPr>
          <w:lang w:val="pl-PL" w:eastAsia="pl-PL"/>
        </w:rPr>
      </w:pPr>
      <w:bookmarkStart w:id="14" w:name="_Toc462924069"/>
    </w:p>
    <w:p w14:paraId="7EC7C85E" w14:textId="77777777" w:rsidR="001A38BE" w:rsidRPr="00EB02AD" w:rsidRDefault="001A38BE" w:rsidP="001A38BE">
      <w:pPr>
        <w:pStyle w:val="Tekstpodstawowy2"/>
        <w:rPr>
          <w:lang w:val="pl-PL" w:eastAsia="pl-PL"/>
        </w:rPr>
      </w:pPr>
    </w:p>
    <w:p w14:paraId="515EA9AB" w14:textId="77777777" w:rsidR="001A38BE" w:rsidRPr="00EB02AD" w:rsidRDefault="001A38BE" w:rsidP="001A38BE">
      <w:pPr>
        <w:pStyle w:val="Nagwek2"/>
        <w:tabs>
          <w:tab w:val="num" w:pos="1134"/>
        </w:tabs>
        <w:rPr>
          <w:lang w:val="pl-PL" w:eastAsia="pl-PL"/>
        </w:rPr>
      </w:pPr>
      <w:r w:rsidRPr="00EB02AD">
        <w:rPr>
          <w:lang w:val="pl-PL" w:eastAsia="pl-PL"/>
        </w:rPr>
        <w:t>Wykaz poszczególnych pozycji kosztowych</w:t>
      </w:r>
      <w:bookmarkEnd w:id="14"/>
      <w:r w:rsidRPr="00EB02AD">
        <w:rPr>
          <w:lang w:val="pl-PL" w:eastAsia="pl-PL"/>
        </w:rPr>
        <w:t xml:space="preserve"> </w:t>
      </w:r>
    </w:p>
    <w:tbl>
      <w:tblPr>
        <w:tblW w:w="963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9"/>
        <w:gridCol w:w="2580"/>
        <w:gridCol w:w="2410"/>
        <w:gridCol w:w="2409"/>
      </w:tblGrid>
      <w:tr w:rsidR="001A38BE" w:rsidRPr="00EB02AD" w14:paraId="68A4C21C" w14:textId="77777777" w:rsidTr="009366D2">
        <w:trPr>
          <w:trHeight w:val="724"/>
        </w:trPr>
        <w:tc>
          <w:tcPr>
            <w:tcW w:w="4819" w:type="dxa"/>
            <w:gridSpan w:val="2"/>
            <w:shd w:val="clear" w:color="auto" w:fill="D9D9D9" w:themeFill="background1" w:themeFillShade="D9"/>
            <w:vAlign w:val="center"/>
          </w:tcPr>
          <w:p w14:paraId="379FF823" w14:textId="77777777" w:rsidR="001A38BE" w:rsidRPr="00EB02AD" w:rsidRDefault="001A38BE" w:rsidP="009366D2">
            <w:pPr>
              <w:jc w:val="center"/>
              <w:rPr>
                <w:rFonts w:eastAsia="MS MinNew Roman" w:cs="Arial"/>
                <w:b/>
                <w:bCs/>
                <w:sz w:val="20"/>
                <w:szCs w:val="18"/>
                <w:lang w:val="pl-PL"/>
              </w:rPr>
            </w:pPr>
            <w:bookmarkStart w:id="15" w:name="_Toc462924070"/>
            <w:r w:rsidRPr="00EB02AD">
              <w:rPr>
                <w:rFonts w:eastAsia="MS MinNew Roman" w:cs="Arial"/>
                <w:b/>
                <w:bCs/>
                <w:sz w:val="20"/>
                <w:szCs w:val="18"/>
                <w:lang w:val="pl-PL"/>
              </w:rPr>
              <w:t>Nazwa pozycji kosztowej:</w:t>
            </w:r>
          </w:p>
          <w:p w14:paraId="0EFF2997" w14:textId="77777777" w:rsidR="001A38BE" w:rsidRPr="00EB02AD" w:rsidRDefault="001A38BE" w:rsidP="009366D2">
            <w:pPr>
              <w:pStyle w:val="Legenda"/>
              <w:jc w:val="center"/>
              <w:rPr>
                <w:rFonts w:ascii="Arial" w:hAnsi="Arial" w:cs="Arial"/>
                <w:sz w:val="20"/>
                <w:szCs w:val="18"/>
              </w:rPr>
            </w:pPr>
          </w:p>
        </w:tc>
        <w:tc>
          <w:tcPr>
            <w:tcW w:w="2410" w:type="dxa"/>
            <w:shd w:val="clear" w:color="auto" w:fill="D9D9D9" w:themeFill="background1" w:themeFillShade="D9"/>
            <w:vAlign w:val="center"/>
          </w:tcPr>
          <w:p w14:paraId="6DEB3548" w14:textId="77777777" w:rsidR="001A38BE" w:rsidRPr="00EB02AD" w:rsidRDefault="001A38BE" w:rsidP="009366D2">
            <w:pPr>
              <w:pStyle w:val="Legenda"/>
              <w:jc w:val="center"/>
              <w:rPr>
                <w:rFonts w:ascii="Arial" w:hAnsi="Arial" w:cs="Arial"/>
                <w:sz w:val="20"/>
                <w:szCs w:val="18"/>
              </w:rPr>
            </w:pPr>
            <w:r w:rsidRPr="00EB02AD">
              <w:rPr>
                <w:rFonts w:ascii="Arial" w:hAnsi="Arial" w:cs="Arial"/>
                <w:sz w:val="20"/>
                <w:szCs w:val="18"/>
              </w:rPr>
              <w:t>Przewidywany koszt  brutto:</w:t>
            </w:r>
          </w:p>
          <w:p w14:paraId="73680A88" w14:textId="77777777" w:rsidR="001A38BE" w:rsidRPr="00EB02AD" w:rsidRDefault="001A38BE" w:rsidP="009366D2">
            <w:pPr>
              <w:pStyle w:val="Legenda"/>
              <w:rPr>
                <w:rFonts w:ascii="Arial" w:eastAsia="Times New Roman" w:hAnsi="Arial"/>
                <w:b w:val="0"/>
                <w:bCs w:val="0"/>
                <w:kern w:val="0"/>
                <w:sz w:val="20"/>
                <w:szCs w:val="18"/>
              </w:rPr>
            </w:pPr>
          </w:p>
        </w:tc>
        <w:tc>
          <w:tcPr>
            <w:tcW w:w="2409" w:type="dxa"/>
            <w:shd w:val="clear" w:color="auto" w:fill="D9D9D9" w:themeFill="background1" w:themeFillShade="D9"/>
            <w:vAlign w:val="center"/>
          </w:tcPr>
          <w:p w14:paraId="7968FB83" w14:textId="77777777" w:rsidR="001A38BE" w:rsidRPr="00EB02AD" w:rsidRDefault="001A38BE" w:rsidP="009366D2">
            <w:pPr>
              <w:pStyle w:val="Legenda"/>
              <w:tabs>
                <w:tab w:val="left" w:pos="585"/>
              </w:tabs>
              <w:jc w:val="center"/>
              <w:rPr>
                <w:rFonts w:ascii="Arial" w:hAnsi="Arial" w:cs="Arial"/>
                <w:sz w:val="20"/>
                <w:szCs w:val="18"/>
              </w:rPr>
            </w:pPr>
            <w:r w:rsidRPr="00EB02AD">
              <w:rPr>
                <w:rFonts w:ascii="Arial" w:hAnsi="Arial" w:cs="Arial"/>
                <w:sz w:val="20"/>
                <w:szCs w:val="18"/>
              </w:rPr>
              <w:t>Uzasadnienie pozycji kosztowej (przeznaczenie):</w:t>
            </w:r>
          </w:p>
          <w:p w14:paraId="4B85D763" w14:textId="77777777" w:rsidR="001A38BE" w:rsidRPr="00EB02AD" w:rsidRDefault="001A38BE" w:rsidP="009366D2">
            <w:pPr>
              <w:pStyle w:val="Legenda"/>
              <w:rPr>
                <w:rFonts w:ascii="Arial" w:eastAsia="Times New Roman" w:hAnsi="Arial"/>
                <w:b w:val="0"/>
                <w:bCs w:val="0"/>
                <w:kern w:val="0"/>
                <w:sz w:val="20"/>
                <w:szCs w:val="18"/>
              </w:rPr>
            </w:pPr>
          </w:p>
        </w:tc>
      </w:tr>
      <w:tr w:rsidR="001A38BE" w:rsidRPr="00EB02AD" w14:paraId="1A88ACA5" w14:textId="77777777" w:rsidTr="009366D2">
        <w:trPr>
          <w:trHeight w:val="395"/>
        </w:trPr>
        <w:tc>
          <w:tcPr>
            <w:tcW w:w="2239" w:type="dxa"/>
            <w:shd w:val="clear" w:color="auto" w:fill="auto"/>
          </w:tcPr>
          <w:p w14:paraId="13B7A183" w14:textId="77777777" w:rsidR="001A38BE" w:rsidRPr="00EB02AD" w:rsidRDefault="001A38BE" w:rsidP="009366D2">
            <w:pPr>
              <w:pStyle w:val="Legenda"/>
              <w:rPr>
                <w:rFonts w:ascii="Arial" w:eastAsia="Times New Roman" w:hAnsi="Arial" w:cs="Arial"/>
                <w:b w:val="0"/>
                <w:bCs w:val="0"/>
                <w:kern w:val="0"/>
                <w:sz w:val="20"/>
                <w:szCs w:val="18"/>
              </w:rPr>
            </w:pPr>
            <w:r w:rsidRPr="00BA395F">
              <w:rPr>
                <w:rFonts w:ascii="Arial" w:eastAsia="Times New Roman" w:hAnsi="Arial" w:cs="Arial"/>
                <w:b w:val="0"/>
                <w:bCs w:val="0"/>
                <w:kern w:val="0"/>
                <w:sz w:val="20"/>
                <w:szCs w:val="18"/>
              </w:rPr>
              <w:t>Oprogramowanie</w:t>
            </w:r>
          </w:p>
        </w:tc>
        <w:tc>
          <w:tcPr>
            <w:tcW w:w="2580" w:type="dxa"/>
            <w:shd w:val="clear" w:color="auto" w:fill="auto"/>
          </w:tcPr>
          <w:p w14:paraId="06BBE34E" w14:textId="77777777" w:rsidR="001A38BE" w:rsidRPr="00EB02AD" w:rsidRDefault="001A38BE" w:rsidP="009366D2">
            <w:pPr>
              <w:pStyle w:val="Legenda"/>
              <w:rPr>
                <w:rFonts w:ascii="Arial" w:eastAsia="Times New Roman" w:hAnsi="Arial" w:cs="Arial"/>
                <w:b w:val="0"/>
                <w:bCs w:val="0"/>
                <w:kern w:val="0"/>
                <w:sz w:val="20"/>
                <w:szCs w:val="18"/>
              </w:rPr>
            </w:pPr>
            <w:r w:rsidRPr="00EB02AD">
              <w:rPr>
                <w:rFonts w:ascii="Arial" w:eastAsia="Times New Roman" w:hAnsi="Arial" w:cs="Arial"/>
                <w:b w:val="0"/>
                <w:bCs w:val="0"/>
                <w:kern w:val="0"/>
                <w:sz w:val="20"/>
                <w:szCs w:val="18"/>
              </w:rPr>
              <w:t>Oprogramowanie</w:t>
            </w:r>
          </w:p>
        </w:tc>
        <w:tc>
          <w:tcPr>
            <w:tcW w:w="2410" w:type="dxa"/>
            <w:shd w:val="clear" w:color="auto" w:fill="FFFFFF"/>
          </w:tcPr>
          <w:p w14:paraId="710BCA1A" w14:textId="77777777" w:rsidR="001A38BE" w:rsidRPr="00EB02AD" w:rsidRDefault="001A38BE" w:rsidP="009366D2">
            <w:pPr>
              <w:jc w:val="center"/>
              <w:rPr>
                <w:rFonts w:cs="Arial"/>
                <w:sz w:val="20"/>
                <w:szCs w:val="18"/>
                <w:lang w:val="pl-PL"/>
              </w:rPr>
            </w:pPr>
            <w:r w:rsidRPr="00EB02AD">
              <w:rPr>
                <w:rFonts w:cs="Arial"/>
                <w:sz w:val="20"/>
                <w:szCs w:val="18"/>
                <w:lang w:val="pl-PL"/>
              </w:rPr>
              <w:t>178 350,00 zł</w:t>
            </w:r>
          </w:p>
        </w:tc>
        <w:tc>
          <w:tcPr>
            <w:tcW w:w="2409" w:type="dxa"/>
            <w:shd w:val="clear" w:color="auto" w:fill="FFFFFF"/>
          </w:tcPr>
          <w:p w14:paraId="6C552C12" w14:textId="77777777" w:rsidR="001A38BE" w:rsidRPr="00EB02AD" w:rsidDel="00CC0813" w:rsidRDefault="001A38BE" w:rsidP="009366D2">
            <w:pPr>
              <w:pStyle w:val="Legenda"/>
              <w:rPr>
                <w:rFonts w:ascii="Arial" w:eastAsia="Times New Roman" w:hAnsi="Arial" w:cs="Arial"/>
                <w:b w:val="0"/>
                <w:bCs w:val="0"/>
                <w:kern w:val="0"/>
                <w:sz w:val="20"/>
                <w:szCs w:val="18"/>
              </w:rPr>
            </w:pPr>
            <w:r w:rsidRPr="00EB02AD">
              <w:rPr>
                <w:rFonts w:ascii="Arial" w:eastAsia="Times New Roman" w:hAnsi="Arial" w:cs="Arial"/>
                <w:b w:val="0"/>
                <w:bCs w:val="0"/>
                <w:kern w:val="0"/>
                <w:sz w:val="20"/>
                <w:szCs w:val="18"/>
              </w:rPr>
              <w:t>Wydatek obejmuje niezbędne prace dotyczące rozbudowy bazy danych oraz rozbudowy funkcjonalności strony internetowej</w:t>
            </w:r>
          </w:p>
        </w:tc>
      </w:tr>
      <w:tr w:rsidR="001A38BE" w:rsidRPr="00EB02AD" w14:paraId="53FDB762" w14:textId="77777777" w:rsidTr="009366D2">
        <w:trPr>
          <w:trHeight w:val="432"/>
        </w:trPr>
        <w:tc>
          <w:tcPr>
            <w:tcW w:w="2239" w:type="dxa"/>
            <w:shd w:val="clear" w:color="auto" w:fill="auto"/>
          </w:tcPr>
          <w:p w14:paraId="08540465" w14:textId="77777777" w:rsidR="001A38BE" w:rsidRPr="00EB02AD" w:rsidDel="00CC0813" w:rsidRDefault="001A38BE" w:rsidP="009366D2">
            <w:pPr>
              <w:rPr>
                <w:rFonts w:cs="Arial"/>
                <w:sz w:val="20"/>
                <w:szCs w:val="18"/>
                <w:lang w:val="pl-PL"/>
              </w:rPr>
            </w:pPr>
            <w:r w:rsidRPr="00BA395F">
              <w:rPr>
                <w:rFonts w:cs="Arial"/>
                <w:sz w:val="20"/>
                <w:szCs w:val="18"/>
                <w:lang w:val="pl-PL"/>
              </w:rPr>
              <w:t>Infrastruktura</w:t>
            </w:r>
          </w:p>
        </w:tc>
        <w:tc>
          <w:tcPr>
            <w:tcW w:w="2580" w:type="dxa"/>
          </w:tcPr>
          <w:p w14:paraId="1A3950FD" w14:textId="77777777" w:rsidR="001A38BE" w:rsidRPr="00EB02AD" w:rsidDel="00CC0813" w:rsidRDefault="001A38BE" w:rsidP="009366D2">
            <w:pPr>
              <w:pStyle w:val="Legenda"/>
              <w:rPr>
                <w:rFonts w:ascii="Arial" w:eastAsia="Times New Roman" w:hAnsi="Arial" w:cs="Arial"/>
                <w:b w:val="0"/>
                <w:bCs w:val="0"/>
                <w:kern w:val="0"/>
                <w:sz w:val="20"/>
                <w:szCs w:val="18"/>
              </w:rPr>
            </w:pPr>
            <w:r w:rsidRPr="00DD42A6">
              <w:rPr>
                <w:rFonts w:ascii="Arial" w:eastAsia="Times New Roman" w:hAnsi="Arial" w:cs="Arial"/>
                <w:b w:val="0"/>
                <w:bCs w:val="0"/>
                <w:kern w:val="0"/>
                <w:sz w:val="20"/>
                <w:szCs w:val="18"/>
              </w:rPr>
              <w:t>Projekt oraz prace adaptacyjne pomieszczeń pracowni inwentaryzacji i digitalizacji zabytków</w:t>
            </w:r>
          </w:p>
        </w:tc>
        <w:tc>
          <w:tcPr>
            <w:tcW w:w="2410" w:type="dxa"/>
            <w:shd w:val="clear" w:color="auto" w:fill="FFFFFF"/>
          </w:tcPr>
          <w:p w14:paraId="23E4B987" w14:textId="77777777" w:rsidR="001A38BE" w:rsidRPr="00DD42A6" w:rsidRDefault="001A38BE" w:rsidP="009366D2">
            <w:pPr>
              <w:jc w:val="center"/>
              <w:rPr>
                <w:rFonts w:cs="Arial"/>
                <w:sz w:val="20"/>
                <w:szCs w:val="18"/>
                <w:lang w:val="pl-PL"/>
              </w:rPr>
            </w:pPr>
            <w:r w:rsidRPr="00DD42A6">
              <w:rPr>
                <w:rFonts w:cs="Arial"/>
                <w:sz w:val="20"/>
                <w:szCs w:val="18"/>
                <w:lang w:val="pl-PL"/>
              </w:rPr>
              <w:t xml:space="preserve">324 755,33 </w:t>
            </w:r>
            <w:r w:rsidRPr="00EB02AD">
              <w:rPr>
                <w:rFonts w:cs="Arial"/>
                <w:sz w:val="20"/>
                <w:szCs w:val="18"/>
                <w:lang w:val="pl-PL"/>
              </w:rPr>
              <w:t>zł</w:t>
            </w:r>
          </w:p>
          <w:p w14:paraId="18AE2BB0" w14:textId="77777777" w:rsidR="001A38BE" w:rsidRPr="00EB02AD" w:rsidDel="00CC0813" w:rsidRDefault="001A38BE" w:rsidP="009366D2">
            <w:pPr>
              <w:pStyle w:val="Legenda"/>
              <w:jc w:val="center"/>
              <w:rPr>
                <w:rFonts w:ascii="Arial" w:eastAsia="Times New Roman" w:hAnsi="Arial" w:cs="Arial"/>
                <w:b w:val="0"/>
                <w:bCs w:val="0"/>
                <w:kern w:val="0"/>
                <w:sz w:val="20"/>
                <w:szCs w:val="18"/>
              </w:rPr>
            </w:pPr>
          </w:p>
        </w:tc>
        <w:tc>
          <w:tcPr>
            <w:tcW w:w="2409" w:type="dxa"/>
            <w:shd w:val="clear" w:color="auto" w:fill="FFFFFF"/>
          </w:tcPr>
          <w:p w14:paraId="6CCEC8E4" w14:textId="77777777" w:rsidR="001A38BE" w:rsidRPr="00EB02AD" w:rsidDel="00CC0813" w:rsidRDefault="001A38BE" w:rsidP="009366D2">
            <w:pPr>
              <w:pStyle w:val="Legenda"/>
              <w:rPr>
                <w:rFonts w:ascii="Arial" w:eastAsia="Times New Roman" w:hAnsi="Arial" w:cs="Arial"/>
                <w:b w:val="0"/>
                <w:bCs w:val="0"/>
                <w:kern w:val="0"/>
                <w:sz w:val="20"/>
                <w:szCs w:val="18"/>
              </w:rPr>
            </w:pPr>
            <w:r w:rsidRPr="00DD42A6">
              <w:rPr>
                <w:rFonts w:ascii="Arial" w:eastAsia="Times New Roman" w:hAnsi="Arial" w:cs="Arial"/>
                <w:b w:val="0"/>
                <w:bCs w:val="0"/>
                <w:kern w:val="0"/>
                <w:sz w:val="20"/>
                <w:szCs w:val="18"/>
              </w:rPr>
              <w:t xml:space="preserve">Wydatek obejmuje opracowanie projektu oraz prace adaptacyjne pomieszczeń niezbędnych dla utworzenia pracowni inwentaryzacji i digitalizacji zabytków (remont pomieszczenia skanerów, remont pomieszczeń archiwistów, wymiana instalacji elektrycznych, instalacja sieci komputerowej, klimatyzacja, instalacje kontroli dostępu do pracowni, system sygnalizacji pożaru pracowni, wyposażenie pracowni, rozbudowa infrastruktury informatycznej pracowni) </w:t>
            </w:r>
          </w:p>
        </w:tc>
      </w:tr>
      <w:tr w:rsidR="001A38BE" w:rsidRPr="00EB02AD" w14:paraId="461EB0EB" w14:textId="77777777" w:rsidTr="009366D2">
        <w:trPr>
          <w:trHeight w:val="395"/>
        </w:trPr>
        <w:tc>
          <w:tcPr>
            <w:tcW w:w="2239" w:type="dxa"/>
            <w:shd w:val="clear" w:color="auto" w:fill="auto"/>
          </w:tcPr>
          <w:p w14:paraId="4770FB73" w14:textId="77777777" w:rsidR="001A38BE" w:rsidRPr="00EB02AD" w:rsidDel="00CC0813" w:rsidRDefault="001A38BE" w:rsidP="009366D2">
            <w:pPr>
              <w:pStyle w:val="Legenda"/>
              <w:rPr>
                <w:rFonts w:ascii="Arial" w:eastAsia="Times New Roman" w:hAnsi="Arial" w:cs="Arial"/>
                <w:b w:val="0"/>
                <w:bCs w:val="0"/>
                <w:kern w:val="0"/>
                <w:sz w:val="20"/>
                <w:szCs w:val="18"/>
              </w:rPr>
            </w:pPr>
            <w:r w:rsidRPr="00BA395F">
              <w:rPr>
                <w:rFonts w:ascii="Arial" w:eastAsia="Times New Roman" w:hAnsi="Arial" w:cs="Arial"/>
                <w:b w:val="0"/>
                <w:bCs w:val="0"/>
                <w:kern w:val="0"/>
                <w:sz w:val="20"/>
                <w:szCs w:val="18"/>
              </w:rPr>
              <w:t>Infrastruktura</w:t>
            </w:r>
          </w:p>
        </w:tc>
        <w:tc>
          <w:tcPr>
            <w:tcW w:w="2580" w:type="dxa"/>
            <w:shd w:val="clear" w:color="auto" w:fill="auto"/>
          </w:tcPr>
          <w:p w14:paraId="546B443E" w14:textId="77777777" w:rsidR="001A38BE" w:rsidRPr="00EB02AD" w:rsidDel="00CC0813" w:rsidRDefault="001A38BE" w:rsidP="009366D2">
            <w:pPr>
              <w:pStyle w:val="Legenda"/>
              <w:rPr>
                <w:rFonts w:ascii="Arial" w:eastAsia="Times New Roman" w:hAnsi="Arial" w:cs="Arial"/>
                <w:b w:val="0"/>
                <w:bCs w:val="0"/>
                <w:kern w:val="0"/>
                <w:sz w:val="20"/>
                <w:szCs w:val="18"/>
              </w:rPr>
            </w:pPr>
            <w:r w:rsidRPr="00EB02AD">
              <w:rPr>
                <w:rFonts w:ascii="Arial" w:eastAsia="Times New Roman" w:hAnsi="Arial" w:cs="Arial"/>
                <w:b w:val="0"/>
                <w:bCs w:val="0"/>
                <w:kern w:val="0"/>
                <w:sz w:val="20"/>
                <w:szCs w:val="18"/>
              </w:rPr>
              <w:t>Sprzęt do digitalizacji</w:t>
            </w:r>
          </w:p>
        </w:tc>
        <w:tc>
          <w:tcPr>
            <w:tcW w:w="2410" w:type="dxa"/>
            <w:shd w:val="clear" w:color="auto" w:fill="FFFFFF"/>
          </w:tcPr>
          <w:p w14:paraId="3225D3B8" w14:textId="77777777" w:rsidR="001A38BE" w:rsidRPr="00EB02AD" w:rsidRDefault="001A38BE" w:rsidP="009366D2">
            <w:pPr>
              <w:jc w:val="center"/>
              <w:rPr>
                <w:rFonts w:cs="Arial"/>
                <w:sz w:val="20"/>
                <w:szCs w:val="18"/>
                <w:lang w:val="pl-PL"/>
              </w:rPr>
            </w:pPr>
            <w:r w:rsidRPr="00EB02AD">
              <w:rPr>
                <w:rFonts w:cs="Arial"/>
                <w:sz w:val="20"/>
                <w:szCs w:val="18"/>
                <w:lang w:val="pl-PL"/>
              </w:rPr>
              <w:t>1 648 886,81 zł</w:t>
            </w:r>
          </w:p>
          <w:p w14:paraId="70380179" w14:textId="77777777" w:rsidR="001A38BE" w:rsidRPr="00EB02AD" w:rsidDel="00CC0813" w:rsidRDefault="001A38BE" w:rsidP="009366D2">
            <w:pPr>
              <w:pStyle w:val="Legenda"/>
              <w:jc w:val="center"/>
              <w:rPr>
                <w:rFonts w:ascii="Arial" w:eastAsia="Times New Roman" w:hAnsi="Arial" w:cs="Arial"/>
                <w:b w:val="0"/>
                <w:bCs w:val="0"/>
                <w:kern w:val="0"/>
                <w:sz w:val="20"/>
                <w:szCs w:val="18"/>
              </w:rPr>
            </w:pPr>
          </w:p>
        </w:tc>
        <w:tc>
          <w:tcPr>
            <w:tcW w:w="2409" w:type="dxa"/>
            <w:shd w:val="clear" w:color="auto" w:fill="FFFFFF"/>
          </w:tcPr>
          <w:p w14:paraId="2F9D71AC" w14:textId="77777777" w:rsidR="001A38BE" w:rsidRPr="00EB02AD" w:rsidDel="00CC0813" w:rsidRDefault="001A38BE" w:rsidP="009366D2">
            <w:pPr>
              <w:pStyle w:val="Legenda"/>
              <w:rPr>
                <w:rFonts w:ascii="Arial" w:eastAsia="Times New Roman" w:hAnsi="Arial" w:cs="Arial"/>
                <w:b w:val="0"/>
                <w:bCs w:val="0"/>
                <w:kern w:val="0"/>
                <w:sz w:val="20"/>
                <w:szCs w:val="18"/>
              </w:rPr>
            </w:pPr>
            <w:r w:rsidRPr="00DD42A6">
              <w:rPr>
                <w:rFonts w:ascii="Arial" w:eastAsia="Times New Roman" w:hAnsi="Arial" w:cs="Arial"/>
                <w:b w:val="0"/>
                <w:bCs w:val="0"/>
                <w:kern w:val="0"/>
                <w:sz w:val="20"/>
                <w:szCs w:val="18"/>
              </w:rPr>
              <w:t>Wydatek obejmuje zakup, montaż i uruchomienie sprzętu do digitalizacji jednostek archiwalnych (skaner fotograficzny wraz z podzespołami i akcesoriami, zestawy komputerowe)</w:t>
            </w:r>
          </w:p>
        </w:tc>
      </w:tr>
      <w:tr w:rsidR="001A38BE" w:rsidRPr="00EB02AD" w14:paraId="35A86CC4" w14:textId="77777777" w:rsidTr="009366D2">
        <w:trPr>
          <w:trHeight w:val="395"/>
        </w:trPr>
        <w:tc>
          <w:tcPr>
            <w:tcW w:w="2239" w:type="dxa"/>
            <w:shd w:val="clear" w:color="auto" w:fill="auto"/>
          </w:tcPr>
          <w:p w14:paraId="2276149E" w14:textId="77777777" w:rsidR="001A38BE" w:rsidRPr="00EB02AD" w:rsidRDefault="001A38BE" w:rsidP="009366D2">
            <w:pPr>
              <w:pStyle w:val="Legenda"/>
              <w:rPr>
                <w:rFonts w:ascii="Arial" w:eastAsia="Times New Roman" w:hAnsi="Arial" w:cs="Arial"/>
                <w:b w:val="0"/>
                <w:bCs w:val="0"/>
                <w:kern w:val="0"/>
                <w:sz w:val="20"/>
                <w:szCs w:val="18"/>
              </w:rPr>
            </w:pPr>
            <w:r w:rsidRPr="00BA395F">
              <w:rPr>
                <w:rFonts w:ascii="Arial" w:eastAsia="Times New Roman" w:hAnsi="Arial" w:cs="Arial"/>
                <w:b w:val="0"/>
                <w:bCs w:val="0"/>
                <w:kern w:val="0"/>
                <w:sz w:val="20"/>
                <w:szCs w:val="18"/>
              </w:rPr>
              <w:t>Infrastruktura</w:t>
            </w:r>
          </w:p>
        </w:tc>
        <w:tc>
          <w:tcPr>
            <w:tcW w:w="2580" w:type="dxa"/>
            <w:shd w:val="clear" w:color="auto" w:fill="auto"/>
          </w:tcPr>
          <w:p w14:paraId="2701C4CC" w14:textId="77777777" w:rsidR="001A38BE" w:rsidRPr="00EB02AD" w:rsidDel="00CC0813" w:rsidRDefault="001A38BE" w:rsidP="009366D2">
            <w:pPr>
              <w:pStyle w:val="Legenda"/>
              <w:rPr>
                <w:rFonts w:ascii="Arial" w:eastAsia="Times New Roman" w:hAnsi="Arial" w:cs="Arial"/>
                <w:b w:val="0"/>
                <w:bCs w:val="0"/>
                <w:kern w:val="0"/>
                <w:sz w:val="20"/>
                <w:szCs w:val="18"/>
              </w:rPr>
            </w:pPr>
            <w:r w:rsidRPr="00EB02AD">
              <w:rPr>
                <w:rFonts w:ascii="Arial" w:eastAsia="Times New Roman" w:hAnsi="Arial" w:cs="Arial"/>
                <w:b w:val="0"/>
                <w:bCs w:val="0"/>
                <w:kern w:val="0"/>
                <w:sz w:val="20"/>
                <w:szCs w:val="18"/>
              </w:rPr>
              <w:t>Sprzęt informatyczny</w:t>
            </w:r>
          </w:p>
        </w:tc>
        <w:tc>
          <w:tcPr>
            <w:tcW w:w="2410" w:type="dxa"/>
            <w:shd w:val="clear" w:color="auto" w:fill="FFFFFF"/>
          </w:tcPr>
          <w:p w14:paraId="09E77FF5" w14:textId="77777777" w:rsidR="001A38BE" w:rsidRPr="00EB02AD" w:rsidRDefault="001A38BE" w:rsidP="009366D2">
            <w:pPr>
              <w:jc w:val="center"/>
              <w:rPr>
                <w:rFonts w:cs="Arial"/>
                <w:sz w:val="20"/>
                <w:szCs w:val="18"/>
                <w:lang w:val="pl-PL"/>
              </w:rPr>
            </w:pPr>
            <w:r w:rsidRPr="00EB02AD">
              <w:rPr>
                <w:rFonts w:cs="Arial"/>
                <w:sz w:val="20"/>
                <w:szCs w:val="18"/>
                <w:lang w:val="pl-PL"/>
              </w:rPr>
              <w:t>295 544,40 zł</w:t>
            </w:r>
          </w:p>
          <w:p w14:paraId="1124962D" w14:textId="77777777" w:rsidR="001A38BE" w:rsidRPr="00EB02AD" w:rsidDel="00CC0813" w:rsidRDefault="001A38BE" w:rsidP="009366D2">
            <w:pPr>
              <w:pStyle w:val="Legenda"/>
              <w:jc w:val="center"/>
              <w:rPr>
                <w:rFonts w:ascii="Arial" w:eastAsia="Times New Roman" w:hAnsi="Arial" w:cs="Arial"/>
                <w:b w:val="0"/>
                <w:bCs w:val="0"/>
                <w:kern w:val="0"/>
                <w:sz w:val="20"/>
                <w:szCs w:val="18"/>
              </w:rPr>
            </w:pPr>
          </w:p>
        </w:tc>
        <w:tc>
          <w:tcPr>
            <w:tcW w:w="2409" w:type="dxa"/>
            <w:shd w:val="clear" w:color="auto" w:fill="FFFFFF"/>
          </w:tcPr>
          <w:p w14:paraId="43A1EA5B" w14:textId="77777777" w:rsidR="001A38BE" w:rsidRPr="00EB02AD" w:rsidDel="00CC0813" w:rsidRDefault="001A38BE" w:rsidP="009366D2">
            <w:pPr>
              <w:pStyle w:val="Legenda"/>
              <w:rPr>
                <w:rFonts w:ascii="Arial" w:eastAsia="Times New Roman" w:hAnsi="Arial" w:cs="Arial"/>
                <w:b w:val="0"/>
                <w:bCs w:val="0"/>
                <w:kern w:val="0"/>
                <w:sz w:val="20"/>
                <w:szCs w:val="18"/>
              </w:rPr>
            </w:pPr>
            <w:r w:rsidRPr="00DD42A6">
              <w:rPr>
                <w:rFonts w:ascii="Arial" w:eastAsia="Times New Roman" w:hAnsi="Arial" w:cs="Arial"/>
                <w:b w:val="0"/>
                <w:bCs w:val="0"/>
                <w:kern w:val="0"/>
                <w:sz w:val="20"/>
                <w:szCs w:val="18"/>
              </w:rPr>
              <w:t>Wydatek obejmuje zakup, montaż i uruchomienie sprzętu informatycznego (dyski, serwery, macierze) oraz komputerów przenośnych dla pracowników merytorycznych (Redaktor-archiwista, Archiwiści)</w:t>
            </w:r>
            <w:r>
              <w:rPr>
                <w:rFonts w:ascii="Arial" w:eastAsia="Times New Roman" w:hAnsi="Arial" w:cs="Arial"/>
                <w:b w:val="0"/>
                <w:bCs w:val="0"/>
                <w:kern w:val="0"/>
                <w:sz w:val="20"/>
                <w:szCs w:val="18"/>
              </w:rPr>
              <w:t>.</w:t>
            </w:r>
          </w:p>
        </w:tc>
      </w:tr>
      <w:tr w:rsidR="001A38BE" w:rsidRPr="00EB02AD" w14:paraId="7D331892" w14:textId="77777777" w:rsidTr="009366D2">
        <w:trPr>
          <w:trHeight w:val="419"/>
        </w:trPr>
        <w:tc>
          <w:tcPr>
            <w:tcW w:w="2239" w:type="dxa"/>
            <w:shd w:val="clear" w:color="auto" w:fill="auto"/>
          </w:tcPr>
          <w:p w14:paraId="19616E87" w14:textId="77777777" w:rsidR="001A38BE" w:rsidRPr="00EB02AD" w:rsidRDefault="001A38BE" w:rsidP="009366D2">
            <w:pPr>
              <w:rPr>
                <w:rFonts w:cs="Arial"/>
                <w:sz w:val="20"/>
                <w:szCs w:val="18"/>
                <w:lang w:val="pl-PL"/>
              </w:rPr>
            </w:pPr>
            <w:r w:rsidRPr="00304933">
              <w:rPr>
                <w:rFonts w:cs="Arial"/>
                <w:sz w:val="20"/>
                <w:szCs w:val="18"/>
                <w:lang w:val="pl-PL"/>
              </w:rPr>
              <w:t>Koszty UX i grafiki</w:t>
            </w:r>
          </w:p>
        </w:tc>
        <w:tc>
          <w:tcPr>
            <w:tcW w:w="2580" w:type="dxa"/>
          </w:tcPr>
          <w:p w14:paraId="49D9E3EB" w14:textId="77777777" w:rsidR="001A38BE" w:rsidRPr="00EB02AD" w:rsidDel="00CC0813" w:rsidRDefault="001A38BE" w:rsidP="009366D2">
            <w:pPr>
              <w:pStyle w:val="Legenda"/>
              <w:rPr>
                <w:rFonts w:ascii="Arial" w:eastAsia="Times New Roman" w:hAnsi="Arial" w:cs="Arial"/>
                <w:b w:val="0"/>
                <w:bCs w:val="0"/>
                <w:kern w:val="0"/>
                <w:sz w:val="20"/>
                <w:szCs w:val="18"/>
              </w:rPr>
            </w:pPr>
            <w:r w:rsidRPr="00EB02AD">
              <w:rPr>
                <w:rFonts w:ascii="Arial" w:eastAsia="Times New Roman" w:hAnsi="Arial" w:cs="Arial"/>
                <w:b w:val="0"/>
                <w:bCs w:val="0"/>
                <w:kern w:val="0"/>
                <w:sz w:val="20"/>
                <w:szCs w:val="18"/>
              </w:rPr>
              <w:t>Usługi dotyczące digitalizacji zasobów (w tym przygotowania do digitalizacji)</w:t>
            </w:r>
          </w:p>
        </w:tc>
        <w:tc>
          <w:tcPr>
            <w:tcW w:w="2410" w:type="dxa"/>
            <w:shd w:val="clear" w:color="auto" w:fill="FFFFFF"/>
          </w:tcPr>
          <w:p w14:paraId="47099506" w14:textId="77777777" w:rsidR="001A38BE" w:rsidRPr="00EB02AD" w:rsidDel="00CC0813" w:rsidRDefault="001A38BE" w:rsidP="009366D2">
            <w:pPr>
              <w:pStyle w:val="Legenda"/>
              <w:jc w:val="center"/>
              <w:rPr>
                <w:rFonts w:ascii="Arial" w:eastAsia="Times New Roman" w:hAnsi="Arial" w:cs="Arial"/>
                <w:b w:val="0"/>
                <w:bCs w:val="0"/>
                <w:kern w:val="0"/>
                <w:sz w:val="20"/>
                <w:szCs w:val="18"/>
              </w:rPr>
            </w:pPr>
            <w:r w:rsidRPr="00EB02AD">
              <w:rPr>
                <w:rFonts w:ascii="Arial" w:eastAsia="Times New Roman" w:hAnsi="Arial" w:cs="Arial"/>
                <w:b w:val="0"/>
                <w:bCs w:val="0"/>
                <w:kern w:val="0"/>
                <w:sz w:val="20"/>
                <w:szCs w:val="18"/>
              </w:rPr>
              <w:t>640 000,00 zł</w:t>
            </w:r>
          </w:p>
        </w:tc>
        <w:tc>
          <w:tcPr>
            <w:tcW w:w="2409" w:type="dxa"/>
            <w:shd w:val="clear" w:color="auto" w:fill="FFFFFF"/>
          </w:tcPr>
          <w:p w14:paraId="55A6DB2C" w14:textId="77777777" w:rsidR="001A38BE" w:rsidRPr="00EB02AD" w:rsidDel="00CC0813" w:rsidRDefault="001A38BE" w:rsidP="009366D2">
            <w:pPr>
              <w:pStyle w:val="Legenda"/>
              <w:rPr>
                <w:rFonts w:ascii="Arial" w:eastAsia="Times New Roman" w:hAnsi="Arial" w:cs="Arial"/>
                <w:b w:val="0"/>
                <w:bCs w:val="0"/>
                <w:kern w:val="0"/>
                <w:sz w:val="20"/>
                <w:szCs w:val="18"/>
              </w:rPr>
            </w:pPr>
            <w:r w:rsidRPr="00EB02AD">
              <w:rPr>
                <w:rFonts w:ascii="Arial" w:eastAsia="Times New Roman" w:hAnsi="Arial" w:cs="Arial"/>
                <w:b w:val="0"/>
                <w:bCs w:val="0"/>
                <w:kern w:val="0"/>
                <w:sz w:val="20"/>
                <w:szCs w:val="18"/>
              </w:rPr>
              <w:t xml:space="preserve">Wydatek obejmuje zabezpieczenie konserwatorskie </w:t>
            </w:r>
            <w:proofErr w:type="spellStart"/>
            <w:r w:rsidRPr="00EB02AD">
              <w:rPr>
                <w:rFonts w:ascii="Arial" w:eastAsia="Times New Roman" w:hAnsi="Arial" w:cs="Arial"/>
                <w:b w:val="0"/>
                <w:bCs w:val="0"/>
                <w:kern w:val="0"/>
                <w:sz w:val="20"/>
                <w:szCs w:val="18"/>
              </w:rPr>
              <w:t>digitalizowanych</w:t>
            </w:r>
            <w:proofErr w:type="spellEnd"/>
            <w:r w:rsidRPr="00EB02AD">
              <w:rPr>
                <w:rFonts w:ascii="Arial" w:eastAsia="Times New Roman" w:hAnsi="Arial" w:cs="Arial"/>
                <w:b w:val="0"/>
                <w:bCs w:val="0"/>
                <w:kern w:val="0"/>
                <w:sz w:val="20"/>
                <w:szCs w:val="18"/>
              </w:rPr>
              <w:t xml:space="preserve"> dokumentów – działanie niezbędne dla przygotowania dokumentów do digitalizacji i udostępnienia.</w:t>
            </w:r>
          </w:p>
        </w:tc>
      </w:tr>
      <w:tr w:rsidR="001A38BE" w:rsidRPr="00EB02AD" w14:paraId="4BAFBF3F" w14:textId="77777777" w:rsidTr="009366D2">
        <w:trPr>
          <w:trHeight w:val="419"/>
        </w:trPr>
        <w:tc>
          <w:tcPr>
            <w:tcW w:w="2239" w:type="dxa"/>
            <w:shd w:val="clear" w:color="auto" w:fill="auto"/>
          </w:tcPr>
          <w:p w14:paraId="2C42A754" w14:textId="77777777" w:rsidR="001A38BE" w:rsidRPr="00EB02AD" w:rsidRDefault="001A38BE" w:rsidP="009366D2">
            <w:pPr>
              <w:rPr>
                <w:rFonts w:cs="Arial"/>
                <w:sz w:val="20"/>
                <w:szCs w:val="18"/>
                <w:lang w:val="pl-PL"/>
              </w:rPr>
            </w:pPr>
            <w:r w:rsidRPr="00304933">
              <w:rPr>
                <w:rFonts w:cs="Arial"/>
                <w:sz w:val="20"/>
                <w:szCs w:val="18"/>
                <w:lang w:val="pl-PL"/>
              </w:rPr>
              <w:t>Koszty UX i grafiki</w:t>
            </w:r>
          </w:p>
        </w:tc>
        <w:tc>
          <w:tcPr>
            <w:tcW w:w="2580" w:type="dxa"/>
          </w:tcPr>
          <w:p w14:paraId="141A18F6" w14:textId="77777777" w:rsidR="001A38BE" w:rsidRPr="00EB02AD" w:rsidDel="00CC0813" w:rsidRDefault="001A38BE" w:rsidP="009366D2">
            <w:pPr>
              <w:pStyle w:val="Legenda"/>
              <w:rPr>
                <w:rFonts w:ascii="Arial" w:eastAsia="Times New Roman" w:hAnsi="Arial" w:cs="Arial"/>
                <w:b w:val="0"/>
                <w:bCs w:val="0"/>
                <w:kern w:val="0"/>
                <w:sz w:val="20"/>
                <w:szCs w:val="18"/>
              </w:rPr>
            </w:pPr>
            <w:r w:rsidRPr="000C1D18">
              <w:rPr>
                <w:rFonts w:ascii="Arial" w:eastAsia="Times New Roman" w:hAnsi="Arial" w:cs="Arial"/>
                <w:b w:val="0"/>
                <w:bCs w:val="0"/>
                <w:kern w:val="0"/>
                <w:sz w:val="20"/>
                <w:szCs w:val="18"/>
              </w:rPr>
              <w:t>Wynagrodzenia pracowników wykonujących merytoryczne zadania bezpośrednio związane z głównymi celami i produktami projektu</w:t>
            </w:r>
          </w:p>
        </w:tc>
        <w:tc>
          <w:tcPr>
            <w:tcW w:w="2410" w:type="dxa"/>
            <w:shd w:val="clear" w:color="auto" w:fill="FFFFFF"/>
          </w:tcPr>
          <w:p w14:paraId="483C47DE" w14:textId="77777777" w:rsidR="001A38BE" w:rsidRPr="00EB02AD" w:rsidDel="00CC0813" w:rsidRDefault="001A38BE" w:rsidP="009366D2">
            <w:pPr>
              <w:pStyle w:val="Legenda"/>
              <w:jc w:val="center"/>
              <w:rPr>
                <w:rFonts w:ascii="Arial" w:eastAsia="Times New Roman" w:hAnsi="Arial" w:cs="Arial"/>
                <w:b w:val="0"/>
                <w:bCs w:val="0"/>
                <w:kern w:val="0"/>
                <w:sz w:val="20"/>
                <w:szCs w:val="18"/>
              </w:rPr>
            </w:pPr>
            <w:r w:rsidRPr="00EB02AD">
              <w:rPr>
                <w:rFonts w:ascii="Arial" w:eastAsia="Times New Roman" w:hAnsi="Arial" w:cs="Arial"/>
                <w:b w:val="0"/>
                <w:bCs w:val="0"/>
                <w:kern w:val="0"/>
                <w:sz w:val="20"/>
                <w:szCs w:val="18"/>
              </w:rPr>
              <w:t>4 866 058,86 zł</w:t>
            </w:r>
          </w:p>
        </w:tc>
        <w:tc>
          <w:tcPr>
            <w:tcW w:w="2409" w:type="dxa"/>
            <w:shd w:val="clear" w:color="auto" w:fill="FFFFFF"/>
          </w:tcPr>
          <w:p w14:paraId="4B9DF9D2" w14:textId="77777777" w:rsidR="001A38BE" w:rsidRPr="00EB02AD" w:rsidRDefault="001A38BE" w:rsidP="009366D2">
            <w:pPr>
              <w:pStyle w:val="Legenda"/>
              <w:rPr>
                <w:rFonts w:ascii="Arial" w:eastAsia="Times New Roman" w:hAnsi="Arial" w:cs="Arial"/>
                <w:b w:val="0"/>
                <w:bCs w:val="0"/>
                <w:kern w:val="0"/>
                <w:sz w:val="20"/>
                <w:szCs w:val="18"/>
              </w:rPr>
            </w:pPr>
            <w:r w:rsidRPr="00EB02AD">
              <w:rPr>
                <w:rFonts w:ascii="Arial" w:eastAsia="Times New Roman" w:hAnsi="Arial" w:cs="Arial"/>
                <w:b w:val="0"/>
                <w:bCs w:val="0"/>
                <w:kern w:val="0"/>
                <w:sz w:val="20"/>
                <w:szCs w:val="18"/>
              </w:rPr>
              <w:t>Wydatek obejmuje wynagrodzenie osób niezbędnych do prowadzenia i koordynacji procesu digitalizacji, archiwizacji i udostępnienia zasobów projektu:  Kierownik Projektu (dodatek funkcyjny), Asystent merytoryczny Kierownika Pracowni (1 etat), Kierownik zespołu digitalizacyjnego i graficznego (1 etat),</w:t>
            </w:r>
          </w:p>
          <w:p w14:paraId="0685D5E5" w14:textId="77777777" w:rsidR="001A38BE" w:rsidRPr="00EB02AD" w:rsidRDefault="001A38BE" w:rsidP="009366D2">
            <w:pPr>
              <w:rPr>
                <w:rFonts w:cs="Arial"/>
                <w:sz w:val="20"/>
                <w:szCs w:val="18"/>
                <w:lang w:val="pl-PL"/>
              </w:rPr>
            </w:pPr>
            <w:r w:rsidRPr="00EB02AD">
              <w:rPr>
                <w:rFonts w:cs="Arial"/>
                <w:sz w:val="20"/>
                <w:szCs w:val="18"/>
                <w:lang w:val="pl-PL"/>
              </w:rPr>
              <w:t>Koordynator procesu digitalizacji (2 etaty),</w:t>
            </w:r>
          </w:p>
          <w:p w14:paraId="576B552F" w14:textId="77777777" w:rsidR="001A38BE" w:rsidRPr="00EB02AD" w:rsidDel="00CC0813" w:rsidRDefault="001A38BE" w:rsidP="009366D2">
            <w:pPr>
              <w:rPr>
                <w:rFonts w:cs="Arial"/>
                <w:sz w:val="20"/>
                <w:szCs w:val="18"/>
                <w:lang w:val="pl-PL"/>
              </w:rPr>
            </w:pPr>
            <w:r w:rsidRPr="00EB02AD">
              <w:rPr>
                <w:rFonts w:cs="Arial"/>
                <w:sz w:val="20"/>
                <w:szCs w:val="18"/>
                <w:lang w:val="pl-PL"/>
              </w:rPr>
              <w:t xml:space="preserve">Redaktor-archiwista (1 etat) oraz Archiwiści (6 etatów),  </w:t>
            </w:r>
            <w:proofErr w:type="spellStart"/>
            <w:r w:rsidRPr="00EB02AD">
              <w:rPr>
                <w:rFonts w:cs="Arial"/>
                <w:sz w:val="20"/>
                <w:szCs w:val="18"/>
                <w:lang w:val="pl-PL"/>
              </w:rPr>
              <w:t>Skanerzyści</w:t>
            </w:r>
            <w:proofErr w:type="spellEnd"/>
            <w:r w:rsidRPr="00EB02AD">
              <w:rPr>
                <w:rFonts w:cs="Arial"/>
                <w:sz w:val="20"/>
                <w:szCs w:val="18"/>
                <w:lang w:val="pl-PL"/>
              </w:rPr>
              <w:t xml:space="preserve"> (4 etaty), Graficy (2 etaty), Kierowca (dodatek funkcyjny).</w:t>
            </w:r>
          </w:p>
        </w:tc>
      </w:tr>
      <w:tr w:rsidR="001A38BE" w:rsidRPr="00EB02AD" w14:paraId="47EFA3D6" w14:textId="77777777" w:rsidTr="009366D2">
        <w:trPr>
          <w:trHeight w:val="413"/>
        </w:trPr>
        <w:tc>
          <w:tcPr>
            <w:tcW w:w="2239" w:type="dxa"/>
            <w:shd w:val="clear" w:color="auto" w:fill="auto"/>
          </w:tcPr>
          <w:p w14:paraId="30489F31" w14:textId="77777777" w:rsidR="001A38BE" w:rsidRPr="00EB02AD" w:rsidRDefault="001A38BE" w:rsidP="009366D2">
            <w:pPr>
              <w:pStyle w:val="Legenda"/>
              <w:rPr>
                <w:rFonts w:ascii="Arial" w:eastAsia="Times New Roman" w:hAnsi="Arial" w:cs="Arial"/>
                <w:b w:val="0"/>
                <w:bCs w:val="0"/>
                <w:kern w:val="0"/>
                <w:sz w:val="20"/>
                <w:szCs w:val="18"/>
              </w:rPr>
            </w:pPr>
            <w:r w:rsidRPr="003014A3">
              <w:rPr>
                <w:rFonts w:ascii="Arial" w:eastAsia="Times New Roman" w:hAnsi="Arial" w:cs="Arial"/>
                <w:b w:val="0"/>
                <w:bCs w:val="0"/>
                <w:kern w:val="0"/>
                <w:sz w:val="20"/>
                <w:szCs w:val="18"/>
              </w:rPr>
              <w:t>Bezpieczeństwo</w:t>
            </w:r>
          </w:p>
        </w:tc>
        <w:tc>
          <w:tcPr>
            <w:tcW w:w="2580" w:type="dxa"/>
          </w:tcPr>
          <w:p w14:paraId="6D0FE354" w14:textId="77777777" w:rsidR="001A38BE" w:rsidRPr="00EB02AD" w:rsidDel="00CC0813" w:rsidRDefault="001A38BE" w:rsidP="009366D2">
            <w:pPr>
              <w:rPr>
                <w:rFonts w:cs="Arial"/>
                <w:sz w:val="20"/>
                <w:szCs w:val="18"/>
                <w:lang w:val="pl-PL"/>
              </w:rPr>
            </w:pPr>
            <w:r w:rsidRPr="00EB02AD">
              <w:rPr>
                <w:rFonts w:cs="Arial"/>
                <w:sz w:val="20"/>
                <w:szCs w:val="18"/>
                <w:lang w:val="pl-PL"/>
              </w:rPr>
              <w:t>Usługi informatyczne</w:t>
            </w:r>
          </w:p>
        </w:tc>
        <w:tc>
          <w:tcPr>
            <w:tcW w:w="2410" w:type="dxa"/>
            <w:shd w:val="clear" w:color="auto" w:fill="FFFFFF"/>
          </w:tcPr>
          <w:p w14:paraId="15910721" w14:textId="77777777" w:rsidR="001A38BE" w:rsidRPr="00EB02AD" w:rsidDel="00CC0813" w:rsidRDefault="001A38BE" w:rsidP="009366D2">
            <w:pPr>
              <w:jc w:val="center"/>
              <w:rPr>
                <w:rFonts w:cs="Arial"/>
                <w:sz w:val="20"/>
                <w:szCs w:val="18"/>
                <w:lang w:val="pl-PL"/>
              </w:rPr>
            </w:pPr>
            <w:r w:rsidRPr="00EB02AD">
              <w:rPr>
                <w:rFonts w:cs="Arial"/>
                <w:sz w:val="20"/>
                <w:szCs w:val="18"/>
                <w:lang w:val="pl-PL"/>
              </w:rPr>
              <w:t>154 980,00 zł</w:t>
            </w:r>
          </w:p>
        </w:tc>
        <w:tc>
          <w:tcPr>
            <w:tcW w:w="2409" w:type="dxa"/>
            <w:shd w:val="clear" w:color="auto" w:fill="FFFFFF"/>
          </w:tcPr>
          <w:p w14:paraId="77CB28F8" w14:textId="77777777" w:rsidR="001A38BE" w:rsidRPr="00EB02AD" w:rsidDel="00CC0813" w:rsidRDefault="001A38BE" w:rsidP="009366D2">
            <w:pPr>
              <w:rPr>
                <w:rFonts w:cs="Arial"/>
                <w:sz w:val="20"/>
                <w:szCs w:val="18"/>
                <w:lang w:val="pl-PL"/>
              </w:rPr>
            </w:pPr>
            <w:r w:rsidRPr="00EB02AD">
              <w:rPr>
                <w:rFonts w:cs="Arial"/>
                <w:sz w:val="20"/>
                <w:szCs w:val="18"/>
                <w:lang w:val="pl-PL"/>
              </w:rPr>
              <w:t>Wydatek obejmuje utrzymanie serwerów i macierzy dyskowych – niezbędne czynności utrzymaniowe i konfiguracyjne sprzętu oraz administrowanie i monitorowanie serwerów w trybie ciągłym na czas realizacji projektu.</w:t>
            </w:r>
          </w:p>
        </w:tc>
      </w:tr>
      <w:tr w:rsidR="001A38BE" w:rsidRPr="00EB02AD" w14:paraId="71051328" w14:textId="77777777" w:rsidTr="009366D2">
        <w:trPr>
          <w:trHeight w:val="419"/>
        </w:trPr>
        <w:tc>
          <w:tcPr>
            <w:tcW w:w="2239" w:type="dxa"/>
            <w:shd w:val="clear" w:color="auto" w:fill="auto"/>
          </w:tcPr>
          <w:p w14:paraId="4F6D1864" w14:textId="77777777" w:rsidR="001A38BE" w:rsidRPr="00EB02AD" w:rsidRDefault="001A38BE" w:rsidP="009366D2">
            <w:pPr>
              <w:rPr>
                <w:rFonts w:cs="Arial"/>
                <w:sz w:val="20"/>
                <w:szCs w:val="18"/>
                <w:lang w:val="pl-PL"/>
              </w:rPr>
            </w:pPr>
            <w:r w:rsidRPr="00EB02AD">
              <w:rPr>
                <w:rFonts w:cs="Arial"/>
                <w:sz w:val="20"/>
                <w:szCs w:val="18"/>
                <w:lang w:val="pl-PL"/>
              </w:rPr>
              <w:t>Szkolenia</w:t>
            </w:r>
          </w:p>
        </w:tc>
        <w:tc>
          <w:tcPr>
            <w:tcW w:w="2580" w:type="dxa"/>
          </w:tcPr>
          <w:p w14:paraId="274D9164" w14:textId="77777777" w:rsidR="001A38BE" w:rsidRPr="00EB02AD" w:rsidDel="00CC0813" w:rsidRDefault="001A38BE" w:rsidP="009366D2">
            <w:pPr>
              <w:pStyle w:val="Legenda"/>
              <w:rPr>
                <w:rFonts w:ascii="Arial" w:eastAsia="Times New Roman" w:hAnsi="Arial" w:cs="Arial"/>
                <w:b w:val="0"/>
                <w:bCs w:val="0"/>
                <w:kern w:val="0"/>
                <w:sz w:val="20"/>
                <w:szCs w:val="18"/>
              </w:rPr>
            </w:pPr>
            <w:r w:rsidRPr="000C1D18">
              <w:rPr>
                <w:rFonts w:ascii="Arial" w:eastAsia="Times New Roman" w:hAnsi="Arial" w:cs="Arial"/>
                <w:b w:val="0"/>
                <w:bCs w:val="0"/>
                <w:kern w:val="0"/>
                <w:sz w:val="20"/>
                <w:szCs w:val="18"/>
              </w:rPr>
              <w:t>Szkolenia</w:t>
            </w:r>
          </w:p>
        </w:tc>
        <w:tc>
          <w:tcPr>
            <w:tcW w:w="2410" w:type="dxa"/>
            <w:shd w:val="clear" w:color="auto" w:fill="FFFFFF"/>
          </w:tcPr>
          <w:p w14:paraId="65CF73BB" w14:textId="77777777" w:rsidR="001A38BE" w:rsidRPr="00EB02AD" w:rsidDel="00CC0813" w:rsidRDefault="001A38BE" w:rsidP="009366D2">
            <w:pPr>
              <w:pStyle w:val="Legenda"/>
              <w:jc w:val="center"/>
              <w:rPr>
                <w:rFonts w:ascii="Arial" w:eastAsia="Times New Roman" w:hAnsi="Arial" w:cs="Arial"/>
                <w:b w:val="0"/>
                <w:bCs w:val="0"/>
                <w:kern w:val="0"/>
                <w:sz w:val="20"/>
                <w:szCs w:val="18"/>
              </w:rPr>
            </w:pPr>
            <w:r w:rsidRPr="00EB02AD">
              <w:rPr>
                <w:rFonts w:ascii="Arial" w:eastAsia="Times New Roman" w:hAnsi="Arial" w:cs="Arial"/>
                <w:b w:val="0"/>
                <w:bCs w:val="0"/>
                <w:kern w:val="0"/>
                <w:sz w:val="20"/>
                <w:szCs w:val="18"/>
              </w:rPr>
              <w:t>25 707,00 zł</w:t>
            </w:r>
          </w:p>
        </w:tc>
        <w:tc>
          <w:tcPr>
            <w:tcW w:w="2409" w:type="dxa"/>
            <w:shd w:val="clear" w:color="auto" w:fill="FFFFFF"/>
          </w:tcPr>
          <w:p w14:paraId="6297B4EF" w14:textId="77777777" w:rsidR="001A38BE" w:rsidRPr="00EB02AD" w:rsidRDefault="001A38BE" w:rsidP="009366D2">
            <w:pPr>
              <w:pStyle w:val="Legenda"/>
              <w:rPr>
                <w:rFonts w:ascii="Arial" w:eastAsia="Times New Roman" w:hAnsi="Arial" w:cs="Arial"/>
                <w:b w:val="0"/>
                <w:bCs w:val="0"/>
                <w:kern w:val="0"/>
                <w:sz w:val="20"/>
                <w:szCs w:val="18"/>
              </w:rPr>
            </w:pPr>
            <w:r w:rsidRPr="00EB02AD">
              <w:rPr>
                <w:rFonts w:ascii="Arial" w:eastAsia="Times New Roman" w:hAnsi="Arial" w:cs="Arial"/>
                <w:b w:val="0"/>
                <w:bCs w:val="0"/>
                <w:kern w:val="0"/>
                <w:sz w:val="20"/>
                <w:szCs w:val="18"/>
              </w:rPr>
              <w:t>Wydatek obejmuje: szkolenie z obsługi bazy danych dla personelu projektu, szkolenie dla użytkowników z obsługi strony internetowej oraz organizację warsztatów naukowych („Digitalizacja archiwaliów kościelnych w Polsce: dzieje, metody, osiągnięcia”)</w:t>
            </w:r>
          </w:p>
        </w:tc>
      </w:tr>
      <w:tr w:rsidR="001A38BE" w:rsidRPr="00EB02AD" w14:paraId="55EBAF2E" w14:textId="77777777" w:rsidTr="009366D2">
        <w:trPr>
          <w:trHeight w:val="419"/>
        </w:trPr>
        <w:tc>
          <w:tcPr>
            <w:tcW w:w="2239" w:type="dxa"/>
            <w:shd w:val="clear" w:color="auto" w:fill="auto"/>
          </w:tcPr>
          <w:p w14:paraId="6ABCD9AB" w14:textId="77777777" w:rsidR="001A38BE" w:rsidRPr="00EB02AD" w:rsidRDefault="001A38BE" w:rsidP="009366D2">
            <w:pPr>
              <w:rPr>
                <w:rFonts w:cs="Arial"/>
                <w:sz w:val="20"/>
                <w:szCs w:val="18"/>
                <w:lang w:val="pl-PL"/>
              </w:rPr>
            </w:pPr>
            <w:r w:rsidRPr="00BA395F">
              <w:rPr>
                <w:rFonts w:cs="Arial"/>
                <w:sz w:val="20"/>
                <w:szCs w:val="18"/>
                <w:lang w:val="pl-PL"/>
              </w:rPr>
              <w:t>Działania informacyjno-promocyjne</w:t>
            </w:r>
          </w:p>
        </w:tc>
        <w:tc>
          <w:tcPr>
            <w:tcW w:w="2580" w:type="dxa"/>
          </w:tcPr>
          <w:p w14:paraId="69F763F0" w14:textId="77777777" w:rsidR="001A38BE" w:rsidRPr="00EB02AD" w:rsidDel="00CC0813" w:rsidRDefault="001A38BE" w:rsidP="009366D2">
            <w:pPr>
              <w:pStyle w:val="Legenda"/>
              <w:rPr>
                <w:rFonts w:ascii="Arial" w:eastAsia="Times New Roman" w:hAnsi="Arial" w:cs="Arial"/>
                <w:b w:val="0"/>
                <w:bCs w:val="0"/>
                <w:kern w:val="0"/>
                <w:sz w:val="20"/>
                <w:szCs w:val="18"/>
              </w:rPr>
            </w:pPr>
            <w:r w:rsidRPr="000C1D18">
              <w:rPr>
                <w:rFonts w:ascii="Arial" w:eastAsia="Times New Roman" w:hAnsi="Arial" w:cs="Arial"/>
                <w:b w:val="0"/>
                <w:bCs w:val="0"/>
                <w:kern w:val="0"/>
                <w:sz w:val="20"/>
                <w:szCs w:val="18"/>
              </w:rPr>
              <w:t xml:space="preserve">Działania </w:t>
            </w:r>
            <w:proofErr w:type="spellStart"/>
            <w:r w:rsidRPr="000C1D18">
              <w:rPr>
                <w:rFonts w:ascii="Arial" w:eastAsia="Times New Roman" w:hAnsi="Arial" w:cs="Arial"/>
                <w:b w:val="0"/>
                <w:bCs w:val="0"/>
                <w:kern w:val="0"/>
                <w:sz w:val="20"/>
                <w:szCs w:val="18"/>
              </w:rPr>
              <w:t>informacyjno</w:t>
            </w:r>
            <w:proofErr w:type="spellEnd"/>
            <w:r w:rsidRPr="000C1D18">
              <w:rPr>
                <w:rFonts w:ascii="Arial" w:eastAsia="Times New Roman" w:hAnsi="Arial" w:cs="Arial"/>
                <w:b w:val="0"/>
                <w:bCs w:val="0"/>
                <w:kern w:val="0"/>
                <w:sz w:val="20"/>
                <w:szCs w:val="18"/>
              </w:rPr>
              <w:t xml:space="preserve"> - promocyjne projektu</w:t>
            </w:r>
          </w:p>
        </w:tc>
        <w:tc>
          <w:tcPr>
            <w:tcW w:w="2410" w:type="dxa"/>
            <w:shd w:val="clear" w:color="auto" w:fill="FFFFFF"/>
          </w:tcPr>
          <w:p w14:paraId="52C1E0D4" w14:textId="77777777" w:rsidR="001A38BE" w:rsidRPr="00EB02AD" w:rsidDel="00CC0813" w:rsidRDefault="001A38BE" w:rsidP="009366D2">
            <w:pPr>
              <w:pStyle w:val="Legenda"/>
              <w:jc w:val="center"/>
              <w:rPr>
                <w:rFonts w:ascii="Calibri Light" w:hAnsi="Calibri Light" w:cs="Calibri Light"/>
                <w:szCs w:val="22"/>
              </w:rPr>
            </w:pPr>
            <w:r w:rsidRPr="004504A2">
              <w:rPr>
                <w:rFonts w:ascii="Arial" w:eastAsia="Times New Roman" w:hAnsi="Arial" w:cs="Arial"/>
                <w:b w:val="0"/>
                <w:bCs w:val="0"/>
                <w:kern w:val="0"/>
                <w:sz w:val="20"/>
                <w:szCs w:val="18"/>
              </w:rPr>
              <w:t>161 247,51 zł</w:t>
            </w:r>
          </w:p>
        </w:tc>
        <w:tc>
          <w:tcPr>
            <w:tcW w:w="2409" w:type="dxa"/>
            <w:shd w:val="clear" w:color="auto" w:fill="FFFFFF"/>
          </w:tcPr>
          <w:p w14:paraId="72DAFB68" w14:textId="77777777" w:rsidR="001A38BE" w:rsidRPr="00EB02AD" w:rsidRDefault="001A38BE" w:rsidP="009366D2">
            <w:pPr>
              <w:pStyle w:val="Legenda"/>
              <w:rPr>
                <w:rFonts w:ascii="Arial" w:eastAsia="Times New Roman" w:hAnsi="Arial" w:cs="Arial"/>
                <w:b w:val="0"/>
                <w:bCs w:val="0"/>
                <w:kern w:val="0"/>
                <w:sz w:val="20"/>
                <w:szCs w:val="18"/>
              </w:rPr>
            </w:pPr>
            <w:r w:rsidRPr="004504A2">
              <w:rPr>
                <w:rFonts w:ascii="Arial" w:eastAsia="Times New Roman" w:hAnsi="Arial" w:cs="Arial"/>
                <w:b w:val="0"/>
                <w:bCs w:val="0"/>
                <w:kern w:val="0"/>
                <w:sz w:val="20"/>
                <w:szCs w:val="18"/>
              </w:rPr>
              <w:t>Wydatek obejmuje skuteczne i efektywne działania promocyjne i informacyjne, dotyczących poinformowania grup docelowych o cyfrowym udostępnianiu zasobów objętych projektem, w tym zatrudnienie osoby do prowadzenia konta w serwisach społecznościowych (Facebook, Instagram, Twitter) (1/4 etatu)</w:t>
            </w:r>
          </w:p>
        </w:tc>
      </w:tr>
      <w:tr w:rsidR="001A38BE" w:rsidRPr="00EB02AD" w14:paraId="5E3B97E8" w14:textId="77777777" w:rsidTr="009366D2">
        <w:trPr>
          <w:trHeight w:val="383"/>
        </w:trPr>
        <w:tc>
          <w:tcPr>
            <w:tcW w:w="2239" w:type="dxa"/>
            <w:shd w:val="clear" w:color="auto" w:fill="auto"/>
          </w:tcPr>
          <w:p w14:paraId="4DAC4EDA" w14:textId="77777777" w:rsidR="001A38BE" w:rsidRPr="00EB02AD" w:rsidRDefault="001A38BE" w:rsidP="009366D2">
            <w:pPr>
              <w:rPr>
                <w:rFonts w:cs="Arial"/>
                <w:sz w:val="20"/>
                <w:szCs w:val="18"/>
                <w:lang w:val="pl-PL"/>
              </w:rPr>
            </w:pPr>
            <w:r w:rsidRPr="003014A3">
              <w:rPr>
                <w:rFonts w:cs="Arial"/>
                <w:sz w:val="20"/>
                <w:szCs w:val="18"/>
                <w:lang w:val="pl-PL"/>
              </w:rPr>
              <w:t>Koszty zarządzania i wsparcia (w tym wynagrodzenia personelu wspomagającego)</w:t>
            </w:r>
          </w:p>
        </w:tc>
        <w:tc>
          <w:tcPr>
            <w:tcW w:w="2580" w:type="dxa"/>
          </w:tcPr>
          <w:p w14:paraId="6659E48C" w14:textId="77777777" w:rsidR="001A38BE" w:rsidRPr="00EB02AD" w:rsidRDefault="001A38BE" w:rsidP="009366D2">
            <w:pPr>
              <w:pStyle w:val="Legenda"/>
              <w:rPr>
                <w:rFonts w:ascii="Arial" w:eastAsia="Times New Roman" w:hAnsi="Arial" w:cs="Arial"/>
                <w:b w:val="0"/>
                <w:bCs w:val="0"/>
                <w:kern w:val="0"/>
                <w:sz w:val="20"/>
                <w:szCs w:val="18"/>
              </w:rPr>
            </w:pPr>
            <w:r w:rsidRPr="00EB02AD">
              <w:rPr>
                <w:rFonts w:ascii="Arial" w:eastAsia="Times New Roman" w:hAnsi="Arial" w:cs="Arial"/>
                <w:b w:val="0"/>
                <w:bCs w:val="0"/>
                <w:kern w:val="0"/>
                <w:sz w:val="20"/>
                <w:szCs w:val="18"/>
              </w:rPr>
              <w:t>Przygotowanie projektu</w:t>
            </w:r>
          </w:p>
        </w:tc>
        <w:tc>
          <w:tcPr>
            <w:tcW w:w="2410" w:type="dxa"/>
            <w:shd w:val="clear" w:color="auto" w:fill="FFFFFF"/>
          </w:tcPr>
          <w:p w14:paraId="21A1C985" w14:textId="77777777" w:rsidR="001A38BE" w:rsidRPr="00EB02AD" w:rsidRDefault="001A38BE" w:rsidP="009366D2">
            <w:pPr>
              <w:jc w:val="center"/>
              <w:rPr>
                <w:rFonts w:cs="Arial"/>
                <w:sz w:val="20"/>
                <w:szCs w:val="18"/>
                <w:lang w:val="pl-PL"/>
              </w:rPr>
            </w:pPr>
            <w:r w:rsidRPr="00EB02AD">
              <w:rPr>
                <w:rFonts w:cs="Arial"/>
                <w:sz w:val="20"/>
                <w:szCs w:val="18"/>
                <w:lang w:val="pl-PL"/>
              </w:rPr>
              <w:t>34 440,00 zł</w:t>
            </w:r>
          </w:p>
          <w:p w14:paraId="56BCB40E" w14:textId="77777777" w:rsidR="001A38BE" w:rsidRPr="00EB02AD" w:rsidRDefault="001A38BE" w:rsidP="009366D2">
            <w:pPr>
              <w:pStyle w:val="Legenda"/>
              <w:jc w:val="center"/>
              <w:rPr>
                <w:rFonts w:ascii="Arial" w:eastAsia="Times New Roman" w:hAnsi="Arial" w:cs="Arial"/>
                <w:b w:val="0"/>
                <w:bCs w:val="0"/>
                <w:kern w:val="0"/>
                <w:sz w:val="20"/>
                <w:szCs w:val="18"/>
              </w:rPr>
            </w:pPr>
          </w:p>
        </w:tc>
        <w:tc>
          <w:tcPr>
            <w:tcW w:w="2409" w:type="dxa"/>
            <w:shd w:val="clear" w:color="auto" w:fill="FFFFFF"/>
          </w:tcPr>
          <w:p w14:paraId="20545488" w14:textId="77777777" w:rsidR="001A38BE" w:rsidRPr="00EB02AD" w:rsidRDefault="001A38BE" w:rsidP="009366D2">
            <w:pPr>
              <w:pStyle w:val="Legenda"/>
              <w:rPr>
                <w:rFonts w:ascii="Arial" w:eastAsia="Times New Roman" w:hAnsi="Arial" w:cs="Arial"/>
                <w:b w:val="0"/>
                <w:bCs w:val="0"/>
                <w:kern w:val="0"/>
                <w:sz w:val="20"/>
                <w:szCs w:val="18"/>
              </w:rPr>
            </w:pPr>
            <w:r w:rsidRPr="00EB02AD">
              <w:rPr>
                <w:rFonts w:ascii="Arial" w:eastAsia="Times New Roman" w:hAnsi="Arial" w:cs="Arial"/>
                <w:b w:val="0"/>
                <w:bCs w:val="0"/>
                <w:kern w:val="0"/>
                <w:sz w:val="20"/>
                <w:szCs w:val="18"/>
              </w:rPr>
              <w:t>Wydatek obejmuje opracowanie dokumentacji niezbędnej dla fazy przygotowania projektu (Studium wykonalności, fiszka projektowa, publiczna prezentacja)</w:t>
            </w:r>
          </w:p>
        </w:tc>
      </w:tr>
      <w:tr w:rsidR="001A38BE" w:rsidRPr="00EB02AD" w14:paraId="1138D463" w14:textId="77777777" w:rsidTr="009366D2">
        <w:trPr>
          <w:trHeight w:val="724"/>
        </w:trPr>
        <w:tc>
          <w:tcPr>
            <w:tcW w:w="2239" w:type="dxa"/>
            <w:shd w:val="clear" w:color="auto" w:fill="auto"/>
          </w:tcPr>
          <w:p w14:paraId="2F3F8975" w14:textId="77777777" w:rsidR="001A38BE" w:rsidRPr="000C1D18" w:rsidRDefault="001A38BE" w:rsidP="009366D2">
            <w:pPr>
              <w:rPr>
                <w:rFonts w:cs="Arial"/>
                <w:sz w:val="20"/>
                <w:szCs w:val="18"/>
                <w:lang w:val="pl-PL"/>
              </w:rPr>
            </w:pPr>
            <w:r w:rsidRPr="00BA395F">
              <w:rPr>
                <w:rFonts w:cs="Arial"/>
                <w:sz w:val="20"/>
                <w:szCs w:val="18"/>
                <w:lang w:val="pl-PL"/>
              </w:rPr>
              <w:t>Koszty zarządzania i wsparcia (w tym wynagrodzenia personelu wspomagającego)</w:t>
            </w:r>
          </w:p>
        </w:tc>
        <w:tc>
          <w:tcPr>
            <w:tcW w:w="2580" w:type="dxa"/>
          </w:tcPr>
          <w:p w14:paraId="33890FBE" w14:textId="77777777" w:rsidR="001A38BE" w:rsidRPr="000C1D18" w:rsidRDefault="001A38BE" w:rsidP="009366D2">
            <w:pPr>
              <w:rPr>
                <w:rFonts w:cs="Arial"/>
                <w:sz w:val="20"/>
                <w:szCs w:val="18"/>
                <w:lang w:val="pl-PL"/>
              </w:rPr>
            </w:pPr>
            <w:r w:rsidRPr="000C1D18">
              <w:rPr>
                <w:rFonts w:cs="Arial"/>
                <w:sz w:val="20"/>
                <w:szCs w:val="18"/>
                <w:lang w:val="pl-PL"/>
              </w:rPr>
              <w:t>Koszty pośrednie</w:t>
            </w:r>
          </w:p>
        </w:tc>
        <w:tc>
          <w:tcPr>
            <w:tcW w:w="2410" w:type="dxa"/>
            <w:shd w:val="clear" w:color="auto" w:fill="FFFFFF"/>
          </w:tcPr>
          <w:p w14:paraId="2C2DB561" w14:textId="77777777" w:rsidR="001A38BE" w:rsidRPr="00EB02AD" w:rsidRDefault="001A38BE" w:rsidP="009366D2">
            <w:pPr>
              <w:pStyle w:val="Legenda"/>
              <w:jc w:val="center"/>
              <w:rPr>
                <w:rFonts w:ascii="Arial" w:eastAsia="Times New Roman" w:hAnsi="Arial" w:cs="Arial"/>
                <w:b w:val="0"/>
                <w:bCs w:val="0"/>
                <w:kern w:val="0"/>
                <w:sz w:val="20"/>
                <w:szCs w:val="18"/>
              </w:rPr>
            </w:pPr>
            <w:r w:rsidRPr="00EB02AD">
              <w:rPr>
                <w:rFonts w:ascii="Arial" w:eastAsia="Times New Roman" w:hAnsi="Arial" w:cs="Arial"/>
                <w:b w:val="0"/>
                <w:bCs w:val="0"/>
                <w:kern w:val="0"/>
                <w:sz w:val="20"/>
                <w:szCs w:val="18"/>
              </w:rPr>
              <w:t>729 908,82 zł</w:t>
            </w:r>
          </w:p>
          <w:p w14:paraId="70941D68" w14:textId="77777777" w:rsidR="001A38BE" w:rsidRPr="00EB02AD" w:rsidDel="00CC0813" w:rsidRDefault="001A38BE" w:rsidP="009366D2">
            <w:pPr>
              <w:pStyle w:val="Legenda"/>
              <w:jc w:val="center"/>
              <w:rPr>
                <w:rFonts w:ascii="Arial" w:eastAsia="Times New Roman" w:hAnsi="Arial" w:cs="Arial"/>
                <w:b w:val="0"/>
                <w:bCs w:val="0"/>
                <w:kern w:val="0"/>
                <w:sz w:val="20"/>
                <w:szCs w:val="18"/>
              </w:rPr>
            </w:pPr>
          </w:p>
        </w:tc>
        <w:tc>
          <w:tcPr>
            <w:tcW w:w="2409" w:type="dxa"/>
            <w:shd w:val="clear" w:color="auto" w:fill="FFFFFF"/>
          </w:tcPr>
          <w:p w14:paraId="7D391072" w14:textId="77777777" w:rsidR="001A38BE" w:rsidRPr="00EB02AD" w:rsidDel="00CC0813" w:rsidRDefault="001A38BE" w:rsidP="009366D2">
            <w:pPr>
              <w:rPr>
                <w:rFonts w:cs="Arial"/>
                <w:sz w:val="20"/>
                <w:szCs w:val="18"/>
                <w:lang w:val="pl-PL"/>
              </w:rPr>
            </w:pPr>
            <w:r w:rsidRPr="004504A2">
              <w:rPr>
                <w:rFonts w:cs="Arial"/>
                <w:sz w:val="20"/>
                <w:szCs w:val="18"/>
                <w:lang w:val="pl-PL"/>
              </w:rPr>
              <w:t xml:space="preserve">Koszty rozliczane wg stawki ryczałtowej. Wydatek obejmuje wynagrodzenie osób wspomagających realizację projektu (kierownik administracyjny, obsługa finansowo-kadrowa, obsługa w zakresie zamówień publicznych, usługi doradcze z zakresu zarządzania projektem, usługi prawne z zakresu </w:t>
            </w:r>
            <w:proofErr w:type="spellStart"/>
            <w:r w:rsidRPr="004504A2">
              <w:rPr>
                <w:rFonts w:cs="Arial"/>
                <w:sz w:val="20"/>
                <w:szCs w:val="18"/>
                <w:lang w:val="pl-PL"/>
              </w:rPr>
              <w:t>pzp</w:t>
            </w:r>
            <w:proofErr w:type="spellEnd"/>
            <w:r w:rsidRPr="004504A2">
              <w:rPr>
                <w:rFonts w:cs="Arial"/>
                <w:sz w:val="20"/>
                <w:szCs w:val="18"/>
                <w:lang w:val="pl-PL"/>
              </w:rPr>
              <w:t>)</w:t>
            </w:r>
          </w:p>
        </w:tc>
      </w:tr>
    </w:tbl>
    <w:p w14:paraId="4C388DE4" w14:textId="77777777" w:rsidR="001A38BE" w:rsidRPr="00EB02AD" w:rsidRDefault="001A38BE" w:rsidP="001A38BE">
      <w:pPr>
        <w:pStyle w:val="Tekstpodstawowy2"/>
        <w:rPr>
          <w:lang w:val="pl-PL" w:eastAsia="pl-PL"/>
        </w:rPr>
      </w:pPr>
    </w:p>
    <w:p w14:paraId="30A838F3" w14:textId="77777777" w:rsidR="001A38BE" w:rsidRPr="00EB02AD" w:rsidRDefault="001A38BE" w:rsidP="001A38BE">
      <w:pPr>
        <w:pStyle w:val="Nagwek2"/>
        <w:tabs>
          <w:tab w:val="num" w:pos="1134"/>
        </w:tabs>
        <w:jc w:val="both"/>
        <w:rPr>
          <w:lang w:val="pl-PL" w:eastAsia="pl-PL"/>
        </w:rPr>
      </w:pPr>
      <w:r w:rsidRPr="00EB02AD">
        <w:rPr>
          <w:lang w:val="pl-PL" w:eastAsia="pl-PL"/>
        </w:rPr>
        <w:t>Koszty ogólne utrzymania wraz ze sposobem finansowania (okres 5 lat)</w:t>
      </w:r>
      <w:bookmarkEnd w:id="15"/>
    </w:p>
    <w:tbl>
      <w:tblPr>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1388"/>
        <w:gridCol w:w="3573"/>
        <w:gridCol w:w="2410"/>
      </w:tblGrid>
      <w:tr w:rsidR="001A38BE" w:rsidRPr="00EB02AD" w14:paraId="105E1E1C" w14:textId="77777777" w:rsidTr="009366D2">
        <w:trPr>
          <w:trHeight w:val="392"/>
        </w:trPr>
        <w:tc>
          <w:tcPr>
            <w:tcW w:w="2268" w:type="dxa"/>
            <w:shd w:val="clear" w:color="auto" w:fill="E7E6E6"/>
          </w:tcPr>
          <w:p w14:paraId="409D82F1" w14:textId="77777777" w:rsidR="001A38BE" w:rsidRPr="00EB02AD" w:rsidRDefault="001A38BE" w:rsidP="009366D2">
            <w:pPr>
              <w:rPr>
                <w:rFonts w:eastAsia="MS MinNew Roman" w:cs="Arial"/>
                <w:b/>
                <w:bCs/>
                <w:sz w:val="20"/>
                <w:szCs w:val="24"/>
                <w:lang w:val="pl-PL"/>
              </w:rPr>
            </w:pPr>
            <w:r w:rsidRPr="00EB02AD">
              <w:rPr>
                <w:rFonts w:eastAsia="MS MinNew Roman" w:cs="Arial"/>
                <w:b/>
                <w:bCs/>
                <w:sz w:val="20"/>
                <w:szCs w:val="24"/>
                <w:lang w:val="pl-PL"/>
              </w:rPr>
              <w:t>Całkowity koszt utrzymania trwałości projektu (brutto)</w:t>
            </w:r>
          </w:p>
        </w:tc>
        <w:tc>
          <w:tcPr>
            <w:tcW w:w="4961" w:type="dxa"/>
            <w:gridSpan w:val="2"/>
            <w:shd w:val="clear" w:color="auto" w:fill="FFFFFF"/>
          </w:tcPr>
          <w:p w14:paraId="75B52805" w14:textId="77777777" w:rsidR="001A38BE" w:rsidRDefault="001A38BE" w:rsidP="009366D2">
            <w:pPr>
              <w:rPr>
                <w:rFonts w:cs="Arial"/>
                <w:sz w:val="20"/>
              </w:rPr>
            </w:pPr>
            <w:r>
              <w:rPr>
                <w:rFonts w:cs="Arial"/>
                <w:sz w:val="20"/>
              </w:rPr>
              <w:t xml:space="preserve">1 724 701,60 </w:t>
            </w:r>
            <w:proofErr w:type="spellStart"/>
            <w:r>
              <w:rPr>
                <w:rFonts w:cs="Arial"/>
                <w:sz w:val="20"/>
              </w:rPr>
              <w:t>zł</w:t>
            </w:r>
            <w:proofErr w:type="spellEnd"/>
            <w:r>
              <w:rPr>
                <w:rFonts w:cs="Arial"/>
                <w:sz w:val="20"/>
              </w:rPr>
              <w:t xml:space="preserve"> </w:t>
            </w:r>
            <w:proofErr w:type="spellStart"/>
            <w:r>
              <w:rPr>
                <w:rFonts w:cs="Arial"/>
                <w:sz w:val="20"/>
              </w:rPr>
              <w:t>brutto</w:t>
            </w:r>
            <w:proofErr w:type="spellEnd"/>
          </w:p>
          <w:p w14:paraId="41CD4B2A" w14:textId="77777777" w:rsidR="001A38BE" w:rsidRPr="00EB02AD" w:rsidRDefault="001A38BE" w:rsidP="009366D2">
            <w:pPr>
              <w:rPr>
                <w:rFonts w:eastAsia="MS MinNew Roman" w:cs="Arial"/>
                <w:sz w:val="20"/>
                <w:lang w:val="pl-PL"/>
              </w:rPr>
            </w:pPr>
          </w:p>
        </w:tc>
        <w:tc>
          <w:tcPr>
            <w:tcW w:w="2410" w:type="dxa"/>
            <w:shd w:val="clear" w:color="auto" w:fill="D9D9D9" w:themeFill="background1" w:themeFillShade="D9"/>
          </w:tcPr>
          <w:p w14:paraId="7BC97421" w14:textId="77777777" w:rsidR="001A38BE" w:rsidRPr="00EB02AD" w:rsidRDefault="001A38BE" w:rsidP="009366D2">
            <w:pPr>
              <w:jc w:val="center"/>
              <w:rPr>
                <w:rFonts w:eastAsia="MS MinNew Roman" w:cs="Arial"/>
                <w:b/>
                <w:bCs/>
                <w:sz w:val="20"/>
                <w:lang w:val="pl-PL"/>
              </w:rPr>
            </w:pPr>
            <w:r w:rsidRPr="00EB02AD">
              <w:rPr>
                <w:rFonts w:eastAsia="MS MinNew Roman" w:cs="Arial"/>
                <w:b/>
                <w:bCs/>
                <w:sz w:val="20"/>
                <w:lang w:val="pl-PL"/>
              </w:rPr>
              <w:t>Źródło finansowania</w:t>
            </w:r>
          </w:p>
          <w:p w14:paraId="7A790913" w14:textId="77777777" w:rsidR="001A38BE" w:rsidRPr="00EB02AD" w:rsidRDefault="001A38BE" w:rsidP="009366D2">
            <w:pPr>
              <w:jc w:val="center"/>
              <w:rPr>
                <w:rFonts w:cs="Arial"/>
                <w:b/>
                <w:sz w:val="20"/>
                <w:lang w:val="pl-PL" w:eastAsia="pl-PL"/>
              </w:rPr>
            </w:pPr>
          </w:p>
        </w:tc>
      </w:tr>
      <w:tr w:rsidR="001A38BE" w:rsidRPr="00EB02AD" w14:paraId="2DE72BCA" w14:textId="77777777" w:rsidTr="009366D2">
        <w:trPr>
          <w:trHeight w:val="82"/>
        </w:trPr>
        <w:tc>
          <w:tcPr>
            <w:tcW w:w="2268" w:type="dxa"/>
            <w:vMerge w:val="restart"/>
            <w:shd w:val="clear" w:color="auto" w:fill="E7E6E6"/>
          </w:tcPr>
          <w:p w14:paraId="05B5C38F" w14:textId="77777777" w:rsidR="001A38BE" w:rsidRPr="00EB02AD" w:rsidRDefault="001A38BE" w:rsidP="009366D2">
            <w:pPr>
              <w:rPr>
                <w:rFonts w:eastAsia="MS MinNew Roman" w:cs="Arial"/>
                <w:b/>
                <w:bCs/>
                <w:sz w:val="20"/>
                <w:szCs w:val="24"/>
                <w:lang w:val="pl-PL"/>
              </w:rPr>
            </w:pPr>
            <w:r w:rsidRPr="00EB02AD">
              <w:rPr>
                <w:rFonts w:eastAsia="MS MinNew Roman" w:cs="Arial"/>
                <w:b/>
                <w:bCs/>
                <w:sz w:val="20"/>
                <w:szCs w:val="24"/>
                <w:lang w:val="pl-PL"/>
              </w:rPr>
              <w:t>Podział całkowitego kosztu utrzymania trwałości projektu na poszczególna lata (netto oraz brutto)</w:t>
            </w:r>
          </w:p>
        </w:tc>
        <w:tc>
          <w:tcPr>
            <w:tcW w:w="1388" w:type="dxa"/>
            <w:shd w:val="clear" w:color="auto" w:fill="FFFFFF"/>
          </w:tcPr>
          <w:p w14:paraId="291BFEF2" w14:textId="77777777" w:rsidR="001A38BE" w:rsidRPr="00EB02AD" w:rsidRDefault="001A38BE" w:rsidP="009366D2">
            <w:pPr>
              <w:pStyle w:val="Legenda"/>
              <w:rPr>
                <w:rFonts w:ascii="Arial" w:hAnsi="Arial" w:cs="Arial"/>
                <w:sz w:val="20"/>
                <w:szCs w:val="20"/>
              </w:rPr>
            </w:pPr>
            <w:r w:rsidRPr="00EB02AD">
              <w:rPr>
                <w:rFonts w:ascii="Arial" w:hAnsi="Arial" w:cs="Arial"/>
                <w:sz w:val="20"/>
                <w:szCs w:val="20"/>
              </w:rPr>
              <w:t>2023</w:t>
            </w:r>
            <w:r w:rsidRPr="00EB02AD">
              <w:rPr>
                <w:rStyle w:val="Odwoanieprzypisudolnego"/>
                <w:rFonts w:ascii="Arial" w:hAnsi="Arial"/>
                <w:sz w:val="20"/>
                <w:szCs w:val="20"/>
              </w:rPr>
              <w:footnoteReference w:id="3"/>
            </w:r>
            <w:r w:rsidRPr="00EB02AD">
              <w:rPr>
                <w:rFonts w:ascii="Arial" w:hAnsi="Arial" w:cs="Arial"/>
                <w:sz w:val="20"/>
                <w:szCs w:val="20"/>
              </w:rPr>
              <w:t xml:space="preserve"> rok</w:t>
            </w:r>
          </w:p>
        </w:tc>
        <w:tc>
          <w:tcPr>
            <w:tcW w:w="3573" w:type="dxa"/>
            <w:shd w:val="clear" w:color="auto" w:fill="FFFFFF"/>
          </w:tcPr>
          <w:p w14:paraId="32105405" w14:textId="77777777" w:rsidR="001A38BE" w:rsidRDefault="001A38BE" w:rsidP="009366D2">
            <w:pPr>
              <w:rPr>
                <w:rFonts w:cs="Arial"/>
                <w:sz w:val="20"/>
              </w:rPr>
            </w:pPr>
            <w:r>
              <w:rPr>
                <w:rFonts w:cs="Arial"/>
                <w:sz w:val="20"/>
              </w:rPr>
              <w:t xml:space="preserve">297 200,00 </w:t>
            </w:r>
            <w:proofErr w:type="spellStart"/>
            <w:r>
              <w:rPr>
                <w:rFonts w:cs="Arial"/>
                <w:sz w:val="20"/>
              </w:rPr>
              <w:t>zł</w:t>
            </w:r>
            <w:proofErr w:type="spellEnd"/>
            <w:r>
              <w:rPr>
                <w:rFonts w:cs="Arial"/>
                <w:sz w:val="20"/>
              </w:rPr>
              <w:t xml:space="preserve"> </w:t>
            </w:r>
            <w:proofErr w:type="spellStart"/>
            <w:r>
              <w:rPr>
                <w:rFonts w:cs="Arial"/>
                <w:sz w:val="20"/>
              </w:rPr>
              <w:t>brutto</w:t>
            </w:r>
            <w:proofErr w:type="spellEnd"/>
          </w:p>
          <w:p w14:paraId="37740FF2" w14:textId="77777777" w:rsidR="001A38BE" w:rsidRPr="00EB02AD" w:rsidRDefault="001A38BE" w:rsidP="009366D2">
            <w:pPr>
              <w:rPr>
                <w:rFonts w:cs="Arial"/>
                <w:sz w:val="20"/>
              </w:rPr>
            </w:pPr>
            <w:r>
              <w:rPr>
                <w:rFonts w:cs="Arial"/>
                <w:sz w:val="20"/>
              </w:rPr>
              <w:t xml:space="preserve">282 016,26 </w:t>
            </w:r>
            <w:proofErr w:type="spellStart"/>
            <w:r>
              <w:rPr>
                <w:rFonts w:cs="Arial"/>
                <w:sz w:val="20"/>
              </w:rPr>
              <w:t>zł</w:t>
            </w:r>
            <w:proofErr w:type="spellEnd"/>
            <w:r>
              <w:rPr>
                <w:rFonts w:cs="Arial"/>
                <w:sz w:val="20"/>
              </w:rPr>
              <w:t xml:space="preserve"> </w:t>
            </w:r>
            <w:proofErr w:type="spellStart"/>
            <w:r>
              <w:rPr>
                <w:rFonts w:cs="Arial"/>
                <w:sz w:val="20"/>
              </w:rPr>
              <w:t>netto</w:t>
            </w:r>
            <w:proofErr w:type="spellEnd"/>
          </w:p>
        </w:tc>
        <w:tc>
          <w:tcPr>
            <w:tcW w:w="2410" w:type="dxa"/>
            <w:shd w:val="clear" w:color="auto" w:fill="FFFFFF"/>
          </w:tcPr>
          <w:p w14:paraId="7A947F5E" w14:textId="77777777" w:rsidR="001A38BE" w:rsidRPr="00EB02AD" w:rsidRDefault="001A38BE" w:rsidP="009366D2">
            <w:pPr>
              <w:rPr>
                <w:rFonts w:cs="Arial"/>
                <w:sz w:val="20"/>
              </w:rPr>
            </w:pPr>
            <w:r w:rsidRPr="00EB02AD">
              <w:rPr>
                <w:rFonts w:cs="Arial"/>
                <w:sz w:val="20"/>
              </w:rPr>
              <w:t xml:space="preserve"> </w:t>
            </w:r>
            <w:r w:rsidRPr="004504A2">
              <w:rPr>
                <w:rFonts w:cs="Arial"/>
                <w:sz w:val="20"/>
                <w:lang w:val="pl-PL"/>
              </w:rPr>
              <w:t>inne</w:t>
            </w:r>
            <w:r w:rsidRPr="00EB02AD">
              <w:rPr>
                <w:rFonts w:cs="Arial"/>
                <w:sz w:val="20"/>
              </w:rPr>
              <w:t xml:space="preserve"> </w:t>
            </w:r>
            <w:proofErr w:type="spellStart"/>
            <w:r w:rsidRPr="00EB02AD">
              <w:rPr>
                <w:rFonts w:cs="Arial"/>
                <w:sz w:val="20"/>
              </w:rPr>
              <w:t>krajowe</w:t>
            </w:r>
            <w:proofErr w:type="spellEnd"/>
            <w:r w:rsidRPr="00EB02AD">
              <w:rPr>
                <w:rFonts w:cs="Arial"/>
                <w:sz w:val="20"/>
              </w:rPr>
              <w:t xml:space="preserve"> </w:t>
            </w:r>
            <w:proofErr w:type="spellStart"/>
            <w:r w:rsidRPr="00EB02AD">
              <w:rPr>
                <w:rFonts w:cs="Arial"/>
                <w:sz w:val="20"/>
              </w:rPr>
              <w:t>środki</w:t>
            </w:r>
            <w:proofErr w:type="spellEnd"/>
            <w:r w:rsidRPr="00EB02AD">
              <w:rPr>
                <w:rFonts w:cs="Arial"/>
                <w:sz w:val="20"/>
              </w:rPr>
              <w:t xml:space="preserve"> </w:t>
            </w:r>
            <w:proofErr w:type="spellStart"/>
            <w:r w:rsidRPr="00EB02AD">
              <w:rPr>
                <w:rFonts w:cs="Arial"/>
                <w:sz w:val="20"/>
              </w:rPr>
              <w:t>publiczne</w:t>
            </w:r>
            <w:proofErr w:type="spellEnd"/>
            <w:r>
              <w:rPr>
                <w:rFonts w:cs="Arial"/>
                <w:sz w:val="20"/>
              </w:rPr>
              <w:t xml:space="preserve"> - </w:t>
            </w:r>
            <w:proofErr w:type="spellStart"/>
            <w:r w:rsidRPr="004504A2">
              <w:rPr>
                <w:rFonts w:cs="Arial"/>
                <w:sz w:val="20"/>
              </w:rPr>
              <w:t>środki</w:t>
            </w:r>
            <w:proofErr w:type="spellEnd"/>
            <w:r w:rsidRPr="004504A2">
              <w:rPr>
                <w:rFonts w:cs="Arial"/>
                <w:sz w:val="20"/>
              </w:rPr>
              <w:t xml:space="preserve"> </w:t>
            </w:r>
            <w:proofErr w:type="spellStart"/>
            <w:r w:rsidRPr="004504A2">
              <w:rPr>
                <w:rFonts w:cs="Arial"/>
                <w:sz w:val="20"/>
              </w:rPr>
              <w:t>finansowe</w:t>
            </w:r>
            <w:proofErr w:type="spellEnd"/>
            <w:r w:rsidRPr="004504A2">
              <w:rPr>
                <w:rFonts w:cs="Arial"/>
                <w:sz w:val="20"/>
              </w:rPr>
              <w:t xml:space="preserve"> </w:t>
            </w:r>
            <w:proofErr w:type="spellStart"/>
            <w:r w:rsidRPr="004504A2">
              <w:rPr>
                <w:rFonts w:cs="Arial"/>
                <w:sz w:val="20"/>
              </w:rPr>
              <w:t>Wnioskodawcy</w:t>
            </w:r>
            <w:proofErr w:type="spellEnd"/>
          </w:p>
        </w:tc>
      </w:tr>
      <w:tr w:rsidR="001A38BE" w:rsidRPr="00EB02AD" w14:paraId="14E36BE5" w14:textId="77777777" w:rsidTr="009366D2">
        <w:trPr>
          <w:trHeight w:val="81"/>
        </w:trPr>
        <w:tc>
          <w:tcPr>
            <w:tcW w:w="2268" w:type="dxa"/>
            <w:vMerge w:val="restart"/>
            <w:shd w:val="clear" w:color="auto" w:fill="E7E6E6"/>
          </w:tcPr>
          <w:p w14:paraId="1887BAED" w14:textId="77777777" w:rsidR="001A38BE" w:rsidRPr="00EB02AD" w:rsidRDefault="001A38BE" w:rsidP="009366D2">
            <w:pPr>
              <w:rPr>
                <w:rFonts w:eastAsia="MS MinNew Roman" w:cs="Arial"/>
                <w:bCs/>
                <w:sz w:val="20"/>
                <w:szCs w:val="24"/>
                <w:lang w:val="pl-PL"/>
              </w:rPr>
            </w:pPr>
          </w:p>
        </w:tc>
        <w:tc>
          <w:tcPr>
            <w:tcW w:w="1388" w:type="dxa"/>
            <w:shd w:val="clear" w:color="auto" w:fill="FFFFFF"/>
          </w:tcPr>
          <w:p w14:paraId="2A1AE812" w14:textId="77777777" w:rsidR="001A38BE" w:rsidRPr="00EB02AD" w:rsidRDefault="001A38BE" w:rsidP="009366D2">
            <w:pPr>
              <w:pStyle w:val="Legenda"/>
              <w:rPr>
                <w:rFonts w:ascii="Arial" w:hAnsi="Arial" w:cs="Arial"/>
                <w:sz w:val="20"/>
                <w:szCs w:val="20"/>
              </w:rPr>
            </w:pPr>
            <w:r w:rsidRPr="00EB02AD">
              <w:rPr>
                <w:rFonts w:ascii="Arial" w:hAnsi="Arial" w:cs="Arial"/>
                <w:sz w:val="20"/>
                <w:szCs w:val="20"/>
              </w:rPr>
              <w:t>2024 rok</w:t>
            </w:r>
          </w:p>
        </w:tc>
        <w:tc>
          <w:tcPr>
            <w:tcW w:w="3573" w:type="dxa"/>
            <w:shd w:val="clear" w:color="auto" w:fill="FFFFFF"/>
          </w:tcPr>
          <w:p w14:paraId="6545C970" w14:textId="77777777" w:rsidR="001A38BE" w:rsidRDefault="001A38BE" w:rsidP="009366D2">
            <w:pPr>
              <w:rPr>
                <w:rFonts w:cs="Arial"/>
                <w:sz w:val="20"/>
              </w:rPr>
            </w:pPr>
            <w:r>
              <w:rPr>
                <w:rFonts w:cs="Arial"/>
                <w:sz w:val="20"/>
              </w:rPr>
              <w:t xml:space="preserve">318 800,00 </w:t>
            </w:r>
            <w:proofErr w:type="spellStart"/>
            <w:r>
              <w:rPr>
                <w:rFonts w:cs="Arial"/>
                <w:sz w:val="20"/>
              </w:rPr>
              <w:t>zł</w:t>
            </w:r>
            <w:proofErr w:type="spellEnd"/>
            <w:r>
              <w:rPr>
                <w:rFonts w:cs="Arial"/>
                <w:sz w:val="20"/>
              </w:rPr>
              <w:t xml:space="preserve"> </w:t>
            </w:r>
            <w:proofErr w:type="spellStart"/>
            <w:r>
              <w:rPr>
                <w:rFonts w:cs="Arial"/>
                <w:sz w:val="20"/>
              </w:rPr>
              <w:t>brutto</w:t>
            </w:r>
            <w:proofErr w:type="spellEnd"/>
          </w:p>
          <w:p w14:paraId="414DB1CB" w14:textId="77777777" w:rsidR="001A38BE" w:rsidRPr="00EB02AD" w:rsidRDefault="001A38BE" w:rsidP="009366D2">
            <w:pPr>
              <w:rPr>
                <w:rFonts w:cs="Arial"/>
                <w:sz w:val="20"/>
              </w:rPr>
            </w:pPr>
            <w:r>
              <w:rPr>
                <w:rFonts w:cs="Arial"/>
                <w:sz w:val="20"/>
              </w:rPr>
              <w:t xml:space="preserve">303 616,26 </w:t>
            </w:r>
            <w:proofErr w:type="spellStart"/>
            <w:r>
              <w:rPr>
                <w:rFonts w:cs="Arial"/>
                <w:sz w:val="20"/>
              </w:rPr>
              <w:t>zł</w:t>
            </w:r>
            <w:proofErr w:type="spellEnd"/>
            <w:r>
              <w:rPr>
                <w:rFonts w:cs="Arial"/>
                <w:sz w:val="20"/>
              </w:rPr>
              <w:t xml:space="preserve"> </w:t>
            </w:r>
            <w:proofErr w:type="spellStart"/>
            <w:r>
              <w:rPr>
                <w:rFonts w:cs="Arial"/>
                <w:sz w:val="20"/>
              </w:rPr>
              <w:t>netto</w:t>
            </w:r>
            <w:proofErr w:type="spellEnd"/>
          </w:p>
        </w:tc>
        <w:tc>
          <w:tcPr>
            <w:tcW w:w="2410" w:type="dxa"/>
            <w:shd w:val="clear" w:color="auto" w:fill="FFFFFF"/>
          </w:tcPr>
          <w:p w14:paraId="5CAA85FF" w14:textId="77777777" w:rsidR="001A38BE" w:rsidRPr="00EB02AD" w:rsidRDefault="001A38BE" w:rsidP="009366D2">
            <w:pPr>
              <w:rPr>
                <w:rFonts w:cs="Arial"/>
                <w:sz w:val="20"/>
              </w:rPr>
            </w:pPr>
            <w:r w:rsidRPr="00EB02AD">
              <w:rPr>
                <w:rFonts w:cs="Arial"/>
                <w:sz w:val="20"/>
              </w:rPr>
              <w:t xml:space="preserve"> </w:t>
            </w:r>
            <w:proofErr w:type="spellStart"/>
            <w:r w:rsidRPr="00EB02AD">
              <w:rPr>
                <w:rFonts w:cs="Arial"/>
                <w:sz w:val="20"/>
              </w:rPr>
              <w:t>inne</w:t>
            </w:r>
            <w:proofErr w:type="spellEnd"/>
            <w:r w:rsidRPr="00EB02AD">
              <w:rPr>
                <w:rFonts w:cs="Arial"/>
                <w:sz w:val="20"/>
              </w:rPr>
              <w:t xml:space="preserve"> </w:t>
            </w:r>
            <w:proofErr w:type="spellStart"/>
            <w:r w:rsidRPr="00EB02AD">
              <w:rPr>
                <w:rFonts w:cs="Arial"/>
                <w:sz w:val="20"/>
              </w:rPr>
              <w:t>krajowe</w:t>
            </w:r>
            <w:proofErr w:type="spellEnd"/>
            <w:r w:rsidRPr="00EB02AD">
              <w:rPr>
                <w:rFonts w:cs="Arial"/>
                <w:sz w:val="20"/>
              </w:rPr>
              <w:t xml:space="preserve"> </w:t>
            </w:r>
            <w:proofErr w:type="spellStart"/>
            <w:r w:rsidRPr="00EB02AD">
              <w:rPr>
                <w:rFonts w:cs="Arial"/>
                <w:sz w:val="20"/>
              </w:rPr>
              <w:t>środki</w:t>
            </w:r>
            <w:proofErr w:type="spellEnd"/>
            <w:r w:rsidRPr="00EB02AD">
              <w:rPr>
                <w:rFonts w:cs="Arial"/>
                <w:sz w:val="20"/>
              </w:rPr>
              <w:t xml:space="preserve"> </w:t>
            </w:r>
            <w:proofErr w:type="spellStart"/>
            <w:r w:rsidRPr="00EB02AD">
              <w:rPr>
                <w:rFonts w:cs="Arial"/>
                <w:sz w:val="20"/>
              </w:rPr>
              <w:t>publiczne</w:t>
            </w:r>
            <w:proofErr w:type="spellEnd"/>
            <w:r>
              <w:rPr>
                <w:rFonts w:cs="Arial"/>
                <w:sz w:val="20"/>
              </w:rPr>
              <w:t xml:space="preserve"> - </w:t>
            </w:r>
            <w:proofErr w:type="spellStart"/>
            <w:r w:rsidRPr="004504A2">
              <w:rPr>
                <w:rFonts w:cs="Arial"/>
                <w:sz w:val="20"/>
              </w:rPr>
              <w:t>środki</w:t>
            </w:r>
            <w:proofErr w:type="spellEnd"/>
            <w:r w:rsidRPr="004504A2">
              <w:rPr>
                <w:rFonts w:cs="Arial"/>
                <w:sz w:val="20"/>
              </w:rPr>
              <w:t xml:space="preserve"> </w:t>
            </w:r>
            <w:proofErr w:type="spellStart"/>
            <w:r w:rsidRPr="004504A2">
              <w:rPr>
                <w:rFonts w:cs="Arial"/>
                <w:sz w:val="20"/>
              </w:rPr>
              <w:t>finansowe</w:t>
            </w:r>
            <w:proofErr w:type="spellEnd"/>
            <w:r w:rsidRPr="004504A2">
              <w:rPr>
                <w:rFonts w:cs="Arial"/>
                <w:sz w:val="20"/>
              </w:rPr>
              <w:t xml:space="preserve"> </w:t>
            </w:r>
            <w:proofErr w:type="spellStart"/>
            <w:r w:rsidRPr="004504A2">
              <w:rPr>
                <w:rFonts w:cs="Arial"/>
                <w:sz w:val="20"/>
              </w:rPr>
              <w:t>Wnioskodawcy</w:t>
            </w:r>
            <w:proofErr w:type="spellEnd"/>
          </w:p>
        </w:tc>
      </w:tr>
      <w:tr w:rsidR="001A38BE" w:rsidRPr="00EB02AD" w14:paraId="25E102A2" w14:textId="77777777" w:rsidTr="009366D2">
        <w:trPr>
          <w:trHeight w:val="81"/>
        </w:trPr>
        <w:tc>
          <w:tcPr>
            <w:tcW w:w="2268" w:type="dxa"/>
            <w:vMerge/>
            <w:shd w:val="clear" w:color="auto" w:fill="E7E6E6"/>
          </w:tcPr>
          <w:p w14:paraId="73AEE503" w14:textId="77777777" w:rsidR="001A38BE" w:rsidRPr="00EB02AD" w:rsidRDefault="001A38BE" w:rsidP="009366D2">
            <w:pPr>
              <w:rPr>
                <w:rFonts w:eastAsia="MS MinNew Roman" w:cs="Arial"/>
                <w:bCs/>
                <w:sz w:val="20"/>
                <w:szCs w:val="24"/>
                <w:lang w:val="pl-PL"/>
              </w:rPr>
            </w:pPr>
          </w:p>
        </w:tc>
        <w:tc>
          <w:tcPr>
            <w:tcW w:w="1388" w:type="dxa"/>
            <w:shd w:val="clear" w:color="auto" w:fill="FFFFFF"/>
          </w:tcPr>
          <w:p w14:paraId="1794A678" w14:textId="77777777" w:rsidR="001A38BE" w:rsidRPr="00EB02AD" w:rsidRDefault="001A38BE" w:rsidP="009366D2">
            <w:pPr>
              <w:pStyle w:val="Legenda"/>
              <w:rPr>
                <w:rFonts w:ascii="Arial" w:hAnsi="Arial" w:cs="Arial"/>
                <w:sz w:val="20"/>
                <w:szCs w:val="20"/>
              </w:rPr>
            </w:pPr>
            <w:r w:rsidRPr="00EB02AD">
              <w:rPr>
                <w:rFonts w:ascii="Arial" w:hAnsi="Arial" w:cs="Arial"/>
                <w:sz w:val="20"/>
                <w:szCs w:val="20"/>
              </w:rPr>
              <w:t>2025 rok</w:t>
            </w:r>
          </w:p>
        </w:tc>
        <w:tc>
          <w:tcPr>
            <w:tcW w:w="3573" w:type="dxa"/>
            <w:shd w:val="clear" w:color="auto" w:fill="FFFFFF"/>
          </w:tcPr>
          <w:p w14:paraId="3CC2FF2B" w14:textId="77777777" w:rsidR="001A38BE" w:rsidRDefault="001A38BE" w:rsidP="009366D2">
            <w:pPr>
              <w:rPr>
                <w:rFonts w:cs="Arial"/>
                <w:sz w:val="20"/>
              </w:rPr>
            </w:pPr>
            <w:r>
              <w:rPr>
                <w:rFonts w:cs="Arial"/>
                <w:sz w:val="20"/>
              </w:rPr>
              <w:t xml:space="preserve">342 560,00 </w:t>
            </w:r>
            <w:proofErr w:type="spellStart"/>
            <w:r>
              <w:rPr>
                <w:rFonts w:cs="Arial"/>
                <w:sz w:val="20"/>
              </w:rPr>
              <w:t>zł</w:t>
            </w:r>
            <w:proofErr w:type="spellEnd"/>
            <w:r>
              <w:rPr>
                <w:rFonts w:cs="Arial"/>
                <w:sz w:val="20"/>
              </w:rPr>
              <w:t xml:space="preserve"> </w:t>
            </w:r>
            <w:proofErr w:type="spellStart"/>
            <w:r>
              <w:rPr>
                <w:rFonts w:cs="Arial"/>
                <w:sz w:val="20"/>
              </w:rPr>
              <w:t>brutto</w:t>
            </w:r>
            <w:proofErr w:type="spellEnd"/>
          </w:p>
          <w:p w14:paraId="1FC3E998" w14:textId="77777777" w:rsidR="001A38BE" w:rsidRPr="00EB02AD" w:rsidRDefault="001A38BE" w:rsidP="009366D2">
            <w:pPr>
              <w:rPr>
                <w:rFonts w:cs="Arial"/>
                <w:sz w:val="20"/>
              </w:rPr>
            </w:pPr>
            <w:r>
              <w:rPr>
                <w:rFonts w:cs="Arial"/>
                <w:sz w:val="20"/>
              </w:rPr>
              <w:t xml:space="preserve">327 376,26 </w:t>
            </w:r>
            <w:proofErr w:type="spellStart"/>
            <w:r>
              <w:rPr>
                <w:rFonts w:cs="Arial"/>
                <w:sz w:val="20"/>
              </w:rPr>
              <w:t>zł</w:t>
            </w:r>
            <w:proofErr w:type="spellEnd"/>
            <w:r>
              <w:rPr>
                <w:rFonts w:cs="Arial"/>
                <w:sz w:val="20"/>
              </w:rPr>
              <w:t xml:space="preserve"> </w:t>
            </w:r>
            <w:proofErr w:type="spellStart"/>
            <w:r>
              <w:rPr>
                <w:rFonts w:cs="Arial"/>
                <w:sz w:val="20"/>
              </w:rPr>
              <w:t>netto</w:t>
            </w:r>
            <w:proofErr w:type="spellEnd"/>
          </w:p>
        </w:tc>
        <w:tc>
          <w:tcPr>
            <w:tcW w:w="2410" w:type="dxa"/>
            <w:shd w:val="clear" w:color="auto" w:fill="FFFFFF"/>
          </w:tcPr>
          <w:p w14:paraId="39E51EF2" w14:textId="77777777" w:rsidR="001A38BE" w:rsidRPr="00EB02AD" w:rsidRDefault="001A38BE" w:rsidP="009366D2">
            <w:pPr>
              <w:rPr>
                <w:rFonts w:cs="Arial"/>
                <w:sz w:val="20"/>
              </w:rPr>
            </w:pPr>
            <w:r w:rsidRPr="00EB02AD">
              <w:rPr>
                <w:rFonts w:cs="Arial"/>
                <w:sz w:val="20"/>
              </w:rPr>
              <w:t xml:space="preserve"> </w:t>
            </w:r>
            <w:proofErr w:type="spellStart"/>
            <w:r w:rsidRPr="00EB02AD">
              <w:rPr>
                <w:rFonts w:cs="Arial"/>
                <w:sz w:val="20"/>
              </w:rPr>
              <w:t>inne</w:t>
            </w:r>
            <w:proofErr w:type="spellEnd"/>
            <w:r w:rsidRPr="00EB02AD">
              <w:rPr>
                <w:rFonts w:cs="Arial"/>
                <w:sz w:val="20"/>
              </w:rPr>
              <w:t xml:space="preserve"> </w:t>
            </w:r>
            <w:proofErr w:type="spellStart"/>
            <w:r w:rsidRPr="00EB02AD">
              <w:rPr>
                <w:rFonts w:cs="Arial"/>
                <w:sz w:val="20"/>
              </w:rPr>
              <w:t>krajowe</w:t>
            </w:r>
            <w:proofErr w:type="spellEnd"/>
            <w:r w:rsidRPr="00EB02AD">
              <w:rPr>
                <w:rFonts w:cs="Arial"/>
                <w:sz w:val="20"/>
              </w:rPr>
              <w:t xml:space="preserve"> </w:t>
            </w:r>
            <w:proofErr w:type="spellStart"/>
            <w:r w:rsidRPr="00EB02AD">
              <w:rPr>
                <w:rFonts w:cs="Arial"/>
                <w:sz w:val="20"/>
              </w:rPr>
              <w:t>środki</w:t>
            </w:r>
            <w:proofErr w:type="spellEnd"/>
            <w:r w:rsidRPr="00EB02AD">
              <w:rPr>
                <w:rFonts w:cs="Arial"/>
                <w:sz w:val="20"/>
              </w:rPr>
              <w:t xml:space="preserve"> </w:t>
            </w:r>
            <w:proofErr w:type="spellStart"/>
            <w:r w:rsidRPr="00EB02AD">
              <w:rPr>
                <w:rFonts w:cs="Arial"/>
                <w:sz w:val="20"/>
              </w:rPr>
              <w:t>publiczne</w:t>
            </w:r>
            <w:proofErr w:type="spellEnd"/>
            <w:r>
              <w:rPr>
                <w:rFonts w:cs="Arial"/>
                <w:sz w:val="20"/>
              </w:rPr>
              <w:t xml:space="preserve"> - </w:t>
            </w:r>
            <w:proofErr w:type="spellStart"/>
            <w:r w:rsidRPr="004504A2">
              <w:rPr>
                <w:rFonts w:cs="Arial"/>
                <w:sz w:val="20"/>
              </w:rPr>
              <w:t>środki</w:t>
            </w:r>
            <w:proofErr w:type="spellEnd"/>
            <w:r w:rsidRPr="004504A2">
              <w:rPr>
                <w:rFonts w:cs="Arial"/>
                <w:sz w:val="20"/>
              </w:rPr>
              <w:t xml:space="preserve"> </w:t>
            </w:r>
            <w:proofErr w:type="spellStart"/>
            <w:r w:rsidRPr="004504A2">
              <w:rPr>
                <w:rFonts w:cs="Arial"/>
                <w:sz w:val="20"/>
              </w:rPr>
              <w:t>finansowe</w:t>
            </w:r>
            <w:proofErr w:type="spellEnd"/>
            <w:r w:rsidRPr="004504A2">
              <w:rPr>
                <w:rFonts w:cs="Arial"/>
                <w:sz w:val="20"/>
              </w:rPr>
              <w:t xml:space="preserve"> </w:t>
            </w:r>
            <w:proofErr w:type="spellStart"/>
            <w:r w:rsidRPr="004504A2">
              <w:rPr>
                <w:rFonts w:cs="Arial"/>
                <w:sz w:val="20"/>
              </w:rPr>
              <w:t>Wnioskodawcy</w:t>
            </w:r>
            <w:proofErr w:type="spellEnd"/>
          </w:p>
        </w:tc>
      </w:tr>
      <w:tr w:rsidR="001A38BE" w:rsidRPr="00EB02AD" w14:paraId="3AE6F3C7" w14:textId="77777777" w:rsidTr="009366D2">
        <w:trPr>
          <w:trHeight w:val="81"/>
        </w:trPr>
        <w:tc>
          <w:tcPr>
            <w:tcW w:w="2268" w:type="dxa"/>
            <w:vMerge/>
            <w:shd w:val="clear" w:color="auto" w:fill="E7E6E6"/>
          </w:tcPr>
          <w:p w14:paraId="442EB6BA" w14:textId="77777777" w:rsidR="001A38BE" w:rsidRPr="00EB02AD" w:rsidRDefault="001A38BE" w:rsidP="009366D2">
            <w:pPr>
              <w:rPr>
                <w:rFonts w:eastAsia="MS MinNew Roman" w:cs="Arial"/>
                <w:bCs/>
                <w:sz w:val="20"/>
                <w:szCs w:val="24"/>
                <w:lang w:val="pl-PL"/>
              </w:rPr>
            </w:pPr>
          </w:p>
        </w:tc>
        <w:tc>
          <w:tcPr>
            <w:tcW w:w="1388" w:type="dxa"/>
            <w:shd w:val="clear" w:color="auto" w:fill="FFFFFF"/>
          </w:tcPr>
          <w:p w14:paraId="4F24C80C" w14:textId="77777777" w:rsidR="001A38BE" w:rsidRPr="00EB02AD" w:rsidRDefault="001A38BE" w:rsidP="009366D2">
            <w:pPr>
              <w:pStyle w:val="Legenda"/>
              <w:rPr>
                <w:rFonts w:ascii="Arial" w:hAnsi="Arial" w:cs="Arial"/>
                <w:sz w:val="20"/>
                <w:szCs w:val="20"/>
              </w:rPr>
            </w:pPr>
            <w:r w:rsidRPr="00EB02AD">
              <w:rPr>
                <w:rFonts w:ascii="Arial" w:hAnsi="Arial" w:cs="Arial"/>
                <w:sz w:val="20"/>
                <w:szCs w:val="20"/>
              </w:rPr>
              <w:t>2026 rok</w:t>
            </w:r>
          </w:p>
        </w:tc>
        <w:tc>
          <w:tcPr>
            <w:tcW w:w="3573" w:type="dxa"/>
            <w:shd w:val="clear" w:color="auto" w:fill="FFFFFF"/>
          </w:tcPr>
          <w:p w14:paraId="511B6354" w14:textId="77777777" w:rsidR="001A38BE" w:rsidRDefault="001A38BE" w:rsidP="009366D2">
            <w:pPr>
              <w:rPr>
                <w:rFonts w:cs="Arial"/>
                <w:sz w:val="20"/>
              </w:rPr>
            </w:pPr>
            <w:r>
              <w:rPr>
                <w:rFonts w:cs="Arial"/>
                <w:sz w:val="20"/>
              </w:rPr>
              <w:t xml:space="preserve">368 696,00 </w:t>
            </w:r>
            <w:proofErr w:type="spellStart"/>
            <w:r>
              <w:rPr>
                <w:rFonts w:cs="Arial"/>
                <w:sz w:val="20"/>
              </w:rPr>
              <w:t>zł</w:t>
            </w:r>
            <w:proofErr w:type="spellEnd"/>
            <w:r>
              <w:rPr>
                <w:rFonts w:cs="Arial"/>
                <w:sz w:val="20"/>
              </w:rPr>
              <w:t xml:space="preserve"> </w:t>
            </w:r>
            <w:proofErr w:type="spellStart"/>
            <w:r>
              <w:rPr>
                <w:rFonts w:cs="Arial"/>
                <w:sz w:val="20"/>
              </w:rPr>
              <w:t>brutto</w:t>
            </w:r>
            <w:proofErr w:type="spellEnd"/>
          </w:p>
          <w:p w14:paraId="22BE67BB" w14:textId="77777777" w:rsidR="001A38BE" w:rsidRPr="00EB02AD" w:rsidRDefault="001A38BE" w:rsidP="009366D2">
            <w:pPr>
              <w:rPr>
                <w:rFonts w:cs="Arial"/>
                <w:sz w:val="20"/>
              </w:rPr>
            </w:pPr>
            <w:r>
              <w:rPr>
                <w:rFonts w:cs="Arial"/>
                <w:sz w:val="20"/>
              </w:rPr>
              <w:t xml:space="preserve">353 512,26 </w:t>
            </w:r>
            <w:proofErr w:type="spellStart"/>
            <w:r>
              <w:rPr>
                <w:rFonts w:cs="Arial"/>
                <w:sz w:val="20"/>
              </w:rPr>
              <w:t>zł</w:t>
            </w:r>
            <w:proofErr w:type="spellEnd"/>
            <w:r>
              <w:rPr>
                <w:rFonts w:cs="Arial"/>
                <w:sz w:val="20"/>
              </w:rPr>
              <w:t xml:space="preserve"> </w:t>
            </w:r>
            <w:proofErr w:type="spellStart"/>
            <w:r>
              <w:rPr>
                <w:rFonts w:cs="Arial"/>
                <w:sz w:val="20"/>
              </w:rPr>
              <w:t>netto</w:t>
            </w:r>
            <w:proofErr w:type="spellEnd"/>
          </w:p>
        </w:tc>
        <w:tc>
          <w:tcPr>
            <w:tcW w:w="2410" w:type="dxa"/>
            <w:shd w:val="clear" w:color="auto" w:fill="FFFFFF"/>
          </w:tcPr>
          <w:p w14:paraId="7D9E3F15" w14:textId="77777777" w:rsidR="001A38BE" w:rsidRPr="00EB02AD" w:rsidRDefault="001A38BE" w:rsidP="009366D2">
            <w:pPr>
              <w:rPr>
                <w:rFonts w:cs="Arial"/>
                <w:sz w:val="20"/>
              </w:rPr>
            </w:pPr>
            <w:r w:rsidRPr="00EB02AD">
              <w:rPr>
                <w:rFonts w:cs="Arial"/>
                <w:sz w:val="20"/>
              </w:rPr>
              <w:t xml:space="preserve"> </w:t>
            </w:r>
            <w:proofErr w:type="spellStart"/>
            <w:r w:rsidRPr="00EB02AD">
              <w:rPr>
                <w:rFonts w:cs="Arial"/>
                <w:sz w:val="20"/>
              </w:rPr>
              <w:t>inne</w:t>
            </w:r>
            <w:proofErr w:type="spellEnd"/>
            <w:r w:rsidRPr="00EB02AD">
              <w:rPr>
                <w:rFonts w:cs="Arial"/>
                <w:sz w:val="20"/>
              </w:rPr>
              <w:t xml:space="preserve"> </w:t>
            </w:r>
            <w:proofErr w:type="spellStart"/>
            <w:r w:rsidRPr="00EB02AD">
              <w:rPr>
                <w:rFonts w:cs="Arial"/>
                <w:sz w:val="20"/>
              </w:rPr>
              <w:t>krajowe</w:t>
            </w:r>
            <w:proofErr w:type="spellEnd"/>
            <w:r w:rsidRPr="00EB02AD">
              <w:rPr>
                <w:rFonts w:cs="Arial"/>
                <w:sz w:val="20"/>
              </w:rPr>
              <w:t xml:space="preserve"> </w:t>
            </w:r>
            <w:proofErr w:type="spellStart"/>
            <w:r w:rsidRPr="00EB02AD">
              <w:rPr>
                <w:rFonts w:cs="Arial"/>
                <w:sz w:val="20"/>
              </w:rPr>
              <w:t>środki</w:t>
            </w:r>
            <w:proofErr w:type="spellEnd"/>
            <w:r w:rsidRPr="00EB02AD">
              <w:rPr>
                <w:rFonts w:cs="Arial"/>
                <w:sz w:val="20"/>
              </w:rPr>
              <w:t xml:space="preserve"> </w:t>
            </w:r>
            <w:proofErr w:type="spellStart"/>
            <w:r w:rsidRPr="00EB02AD">
              <w:rPr>
                <w:rFonts w:cs="Arial"/>
                <w:sz w:val="20"/>
              </w:rPr>
              <w:t>publiczne</w:t>
            </w:r>
            <w:proofErr w:type="spellEnd"/>
            <w:r>
              <w:rPr>
                <w:rFonts w:cs="Arial"/>
                <w:sz w:val="20"/>
              </w:rPr>
              <w:t xml:space="preserve"> - </w:t>
            </w:r>
            <w:proofErr w:type="spellStart"/>
            <w:r w:rsidRPr="004504A2">
              <w:rPr>
                <w:rFonts w:cs="Arial"/>
                <w:sz w:val="20"/>
              </w:rPr>
              <w:t>środki</w:t>
            </w:r>
            <w:proofErr w:type="spellEnd"/>
            <w:r w:rsidRPr="004504A2">
              <w:rPr>
                <w:rFonts w:cs="Arial"/>
                <w:sz w:val="20"/>
              </w:rPr>
              <w:t xml:space="preserve"> </w:t>
            </w:r>
            <w:proofErr w:type="spellStart"/>
            <w:r w:rsidRPr="004504A2">
              <w:rPr>
                <w:rFonts w:cs="Arial"/>
                <w:sz w:val="20"/>
              </w:rPr>
              <w:t>finansowe</w:t>
            </w:r>
            <w:proofErr w:type="spellEnd"/>
            <w:r w:rsidRPr="004504A2">
              <w:rPr>
                <w:rFonts w:cs="Arial"/>
                <w:sz w:val="20"/>
              </w:rPr>
              <w:t xml:space="preserve"> </w:t>
            </w:r>
            <w:proofErr w:type="spellStart"/>
            <w:r w:rsidRPr="004504A2">
              <w:rPr>
                <w:rFonts w:cs="Arial"/>
                <w:sz w:val="20"/>
              </w:rPr>
              <w:t>Wnioskodawcy</w:t>
            </w:r>
            <w:proofErr w:type="spellEnd"/>
          </w:p>
        </w:tc>
      </w:tr>
      <w:tr w:rsidR="001A38BE" w:rsidRPr="00EB02AD" w14:paraId="6D3E8F74" w14:textId="77777777" w:rsidTr="009366D2">
        <w:trPr>
          <w:trHeight w:val="227"/>
        </w:trPr>
        <w:tc>
          <w:tcPr>
            <w:tcW w:w="2268" w:type="dxa"/>
            <w:vMerge/>
            <w:shd w:val="clear" w:color="auto" w:fill="E7E6E6"/>
          </w:tcPr>
          <w:p w14:paraId="4922E98A" w14:textId="77777777" w:rsidR="001A38BE" w:rsidRPr="00EB02AD" w:rsidRDefault="001A38BE" w:rsidP="009366D2">
            <w:pPr>
              <w:rPr>
                <w:rFonts w:eastAsia="MS MinNew Roman" w:cs="Arial"/>
                <w:bCs/>
                <w:sz w:val="20"/>
                <w:szCs w:val="24"/>
                <w:lang w:val="pl-PL"/>
              </w:rPr>
            </w:pPr>
          </w:p>
        </w:tc>
        <w:tc>
          <w:tcPr>
            <w:tcW w:w="1388" w:type="dxa"/>
            <w:shd w:val="clear" w:color="auto" w:fill="FFFFFF"/>
          </w:tcPr>
          <w:p w14:paraId="5B664193" w14:textId="77777777" w:rsidR="001A38BE" w:rsidRPr="00EB02AD" w:rsidRDefault="001A38BE" w:rsidP="009366D2">
            <w:pPr>
              <w:pStyle w:val="Legenda"/>
              <w:rPr>
                <w:rFonts w:ascii="Arial" w:hAnsi="Arial" w:cs="Arial"/>
                <w:sz w:val="20"/>
                <w:szCs w:val="20"/>
              </w:rPr>
            </w:pPr>
            <w:r w:rsidRPr="00EB02AD">
              <w:rPr>
                <w:rFonts w:ascii="Arial" w:hAnsi="Arial" w:cs="Arial"/>
                <w:sz w:val="20"/>
                <w:szCs w:val="20"/>
              </w:rPr>
              <w:t>2027 rok</w:t>
            </w:r>
          </w:p>
        </w:tc>
        <w:tc>
          <w:tcPr>
            <w:tcW w:w="3573" w:type="dxa"/>
            <w:shd w:val="clear" w:color="auto" w:fill="FFFFFF"/>
          </w:tcPr>
          <w:p w14:paraId="7CEE9A90" w14:textId="77777777" w:rsidR="001A38BE" w:rsidRDefault="001A38BE" w:rsidP="009366D2">
            <w:pPr>
              <w:rPr>
                <w:rFonts w:cs="Arial"/>
                <w:sz w:val="20"/>
              </w:rPr>
            </w:pPr>
            <w:r>
              <w:rPr>
                <w:rFonts w:cs="Arial"/>
                <w:sz w:val="20"/>
              </w:rPr>
              <w:t xml:space="preserve">397 445,60 </w:t>
            </w:r>
            <w:proofErr w:type="spellStart"/>
            <w:r>
              <w:rPr>
                <w:rFonts w:cs="Arial"/>
                <w:sz w:val="20"/>
              </w:rPr>
              <w:t>zł</w:t>
            </w:r>
            <w:proofErr w:type="spellEnd"/>
            <w:r>
              <w:rPr>
                <w:rFonts w:cs="Arial"/>
                <w:sz w:val="20"/>
              </w:rPr>
              <w:t xml:space="preserve"> </w:t>
            </w:r>
            <w:proofErr w:type="spellStart"/>
            <w:r>
              <w:rPr>
                <w:rFonts w:cs="Arial"/>
                <w:sz w:val="20"/>
              </w:rPr>
              <w:t>brutto</w:t>
            </w:r>
            <w:proofErr w:type="spellEnd"/>
          </w:p>
          <w:p w14:paraId="68AC714F" w14:textId="77777777" w:rsidR="001A38BE" w:rsidRPr="00EB02AD" w:rsidRDefault="001A38BE" w:rsidP="009366D2">
            <w:pPr>
              <w:rPr>
                <w:rFonts w:cs="Arial"/>
                <w:sz w:val="20"/>
              </w:rPr>
            </w:pPr>
            <w:r>
              <w:rPr>
                <w:rFonts w:cs="Arial"/>
                <w:sz w:val="20"/>
              </w:rPr>
              <w:t xml:space="preserve">382 261,86 </w:t>
            </w:r>
            <w:proofErr w:type="spellStart"/>
            <w:r>
              <w:rPr>
                <w:rFonts w:cs="Arial"/>
                <w:sz w:val="20"/>
              </w:rPr>
              <w:t>zł</w:t>
            </w:r>
            <w:proofErr w:type="spellEnd"/>
            <w:r>
              <w:rPr>
                <w:rFonts w:cs="Arial"/>
                <w:sz w:val="20"/>
              </w:rPr>
              <w:t xml:space="preserve"> </w:t>
            </w:r>
            <w:proofErr w:type="spellStart"/>
            <w:r>
              <w:rPr>
                <w:rFonts w:cs="Arial"/>
                <w:sz w:val="20"/>
              </w:rPr>
              <w:t>netto</w:t>
            </w:r>
            <w:proofErr w:type="spellEnd"/>
          </w:p>
        </w:tc>
        <w:tc>
          <w:tcPr>
            <w:tcW w:w="2410" w:type="dxa"/>
            <w:shd w:val="clear" w:color="auto" w:fill="FFFFFF"/>
          </w:tcPr>
          <w:p w14:paraId="3A83CC3A" w14:textId="77777777" w:rsidR="001A38BE" w:rsidRPr="00EB02AD" w:rsidRDefault="001A38BE" w:rsidP="009366D2">
            <w:pPr>
              <w:rPr>
                <w:rFonts w:cs="Arial"/>
                <w:sz w:val="20"/>
              </w:rPr>
            </w:pPr>
            <w:r w:rsidRPr="00EB02AD">
              <w:rPr>
                <w:rFonts w:cs="Arial"/>
                <w:sz w:val="20"/>
              </w:rPr>
              <w:t xml:space="preserve"> </w:t>
            </w:r>
            <w:proofErr w:type="spellStart"/>
            <w:r w:rsidRPr="00EB02AD">
              <w:rPr>
                <w:rFonts w:cs="Arial"/>
                <w:sz w:val="20"/>
              </w:rPr>
              <w:t>inne</w:t>
            </w:r>
            <w:proofErr w:type="spellEnd"/>
            <w:r w:rsidRPr="00EB02AD">
              <w:rPr>
                <w:rFonts w:cs="Arial"/>
                <w:sz w:val="20"/>
              </w:rPr>
              <w:t xml:space="preserve"> </w:t>
            </w:r>
            <w:proofErr w:type="spellStart"/>
            <w:r w:rsidRPr="00EB02AD">
              <w:rPr>
                <w:rFonts w:cs="Arial"/>
                <w:sz w:val="20"/>
              </w:rPr>
              <w:t>krajowe</w:t>
            </w:r>
            <w:proofErr w:type="spellEnd"/>
            <w:r w:rsidRPr="00EB02AD">
              <w:rPr>
                <w:rFonts w:cs="Arial"/>
                <w:sz w:val="20"/>
              </w:rPr>
              <w:t xml:space="preserve"> </w:t>
            </w:r>
            <w:proofErr w:type="spellStart"/>
            <w:r w:rsidRPr="00EB02AD">
              <w:rPr>
                <w:rFonts w:cs="Arial"/>
                <w:sz w:val="20"/>
              </w:rPr>
              <w:t>środki</w:t>
            </w:r>
            <w:proofErr w:type="spellEnd"/>
            <w:r w:rsidRPr="00EB02AD">
              <w:rPr>
                <w:rFonts w:cs="Arial"/>
                <w:sz w:val="20"/>
              </w:rPr>
              <w:t xml:space="preserve"> </w:t>
            </w:r>
            <w:proofErr w:type="spellStart"/>
            <w:r w:rsidRPr="00EB02AD">
              <w:rPr>
                <w:rFonts w:cs="Arial"/>
                <w:sz w:val="20"/>
              </w:rPr>
              <w:t>publiczne</w:t>
            </w:r>
            <w:proofErr w:type="spellEnd"/>
            <w:r>
              <w:rPr>
                <w:rFonts w:cs="Arial"/>
                <w:sz w:val="20"/>
              </w:rPr>
              <w:t xml:space="preserve"> - </w:t>
            </w:r>
            <w:proofErr w:type="spellStart"/>
            <w:r w:rsidRPr="004504A2">
              <w:rPr>
                <w:rFonts w:cs="Arial"/>
                <w:sz w:val="20"/>
              </w:rPr>
              <w:t>środki</w:t>
            </w:r>
            <w:proofErr w:type="spellEnd"/>
            <w:r w:rsidRPr="004504A2">
              <w:rPr>
                <w:rFonts w:cs="Arial"/>
                <w:sz w:val="20"/>
              </w:rPr>
              <w:t xml:space="preserve"> </w:t>
            </w:r>
            <w:proofErr w:type="spellStart"/>
            <w:r w:rsidRPr="004504A2">
              <w:rPr>
                <w:rFonts w:cs="Arial"/>
                <w:sz w:val="20"/>
              </w:rPr>
              <w:t>finansowe</w:t>
            </w:r>
            <w:proofErr w:type="spellEnd"/>
            <w:r w:rsidRPr="004504A2">
              <w:rPr>
                <w:rFonts w:cs="Arial"/>
                <w:sz w:val="20"/>
              </w:rPr>
              <w:t xml:space="preserve"> </w:t>
            </w:r>
            <w:proofErr w:type="spellStart"/>
            <w:r w:rsidRPr="004504A2">
              <w:rPr>
                <w:rFonts w:cs="Arial"/>
                <w:sz w:val="20"/>
              </w:rPr>
              <w:t>Wnioskodawcy</w:t>
            </w:r>
            <w:proofErr w:type="spellEnd"/>
          </w:p>
        </w:tc>
      </w:tr>
    </w:tbl>
    <w:p w14:paraId="141252CC" w14:textId="77777777" w:rsidR="001A38BE" w:rsidRPr="00EB02AD" w:rsidRDefault="001A38BE" w:rsidP="001A38BE">
      <w:pPr>
        <w:pStyle w:val="Nagwek1"/>
        <w:numPr>
          <w:ilvl w:val="0"/>
          <w:numId w:val="0"/>
        </w:numPr>
        <w:spacing w:before="0" w:after="0"/>
        <w:ind w:left="360" w:hanging="360"/>
        <w:rPr>
          <w:rFonts w:eastAsia="Cambria" w:cs="Arial"/>
          <w:caps w:val="0"/>
          <w:sz w:val="20"/>
          <w:szCs w:val="20"/>
          <w:lang w:val="pl-PL"/>
        </w:rPr>
      </w:pPr>
      <w:bookmarkStart w:id="16" w:name="_Toc462924071"/>
    </w:p>
    <w:p w14:paraId="1DFF271D" w14:textId="77777777" w:rsidR="001A38BE" w:rsidRPr="00EB02AD" w:rsidRDefault="001A38BE" w:rsidP="001A38BE">
      <w:pPr>
        <w:pStyle w:val="Nagwek1"/>
        <w:numPr>
          <w:ilvl w:val="0"/>
          <w:numId w:val="0"/>
        </w:numPr>
        <w:spacing w:before="0"/>
        <w:ind w:left="714" w:hanging="357"/>
        <w:rPr>
          <w:rFonts w:eastAsia="Cambria" w:cs="Arial"/>
          <w:b w:val="0"/>
          <w:caps w:val="0"/>
          <w:szCs w:val="20"/>
          <w:lang w:val="pl-PL"/>
        </w:rPr>
      </w:pPr>
      <w:r w:rsidRPr="00EB02AD">
        <w:rPr>
          <w:rFonts w:eastAsia="Cambria" w:cs="Arial"/>
          <w:caps w:val="0"/>
          <w:szCs w:val="20"/>
          <w:lang w:val="pl-PL"/>
        </w:rPr>
        <w:t>4.4</w:t>
      </w:r>
      <w:r w:rsidRPr="00EB02AD">
        <w:rPr>
          <w:rFonts w:eastAsia="Cambria" w:cs="Arial"/>
          <w:b w:val="0"/>
          <w:caps w:val="0"/>
          <w:szCs w:val="20"/>
          <w:lang w:val="pl-PL"/>
        </w:rPr>
        <w:t xml:space="preserve"> </w:t>
      </w:r>
      <w:r w:rsidRPr="00EB02AD">
        <w:rPr>
          <w:rFonts w:eastAsia="Cambria" w:cs="Arial"/>
          <w:caps w:val="0"/>
          <w:szCs w:val="20"/>
          <w:lang w:val="pl-PL"/>
        </w:rPr>
        <w:t>Planowane koszty ogólne realizacji</w:t>
      </w:r>
      <w:r w:rsidRPr="00EB02AD">
        <w:rPr>
          <w:rFonts w:eastAsia="Cambria" w:cs="Arial"/>
          <w:b w:val="0"/>
          <w:caps w:val="0"/>
          <w:szCs w:val="20"/>
          <w:lang w:val="pl-PL"/>
        </w:rPr>
        <w:t xml:space="preserve"> </w:t>
      </w:r>
      <w:r w:rsidRPr="00EB02AD">
        <w:rPr>
          <w:rFonts w:eastAsia="Cambria" w:cs="Arial"/>
          <w:caps w:val="0"/>
          <w:szCs w:val="20"/>
          <w:lang w:val="pl-PL"/>
        </w:rPr>
        <w:t>(w przypadku projektu współfinansowanego – wkład krajowy z budżetu państwa) oraz koszty utrzymania projektu:</w:t>
      </w:r>
    </w:p>
    <w:p w14:paraId="608C568E" w14:textId="77777777" w:rsidR="001A38BE" w:rsidRPr="00EB02AD" w:rsidRDefault="001A38BE" w:rsidP="001A38BE">
      <w:pPr>
        <w:pStyle w:val="Nagwek1"/>
        <w:numPr>
          <w:ilvl w:val="0"/>
          <w:numId w:val="13"/>
        </w:numPr>
        <w:spacing w:before="0"/>
        <w:rPr>
          <w:rFonts w:eastAsia="Cambria" w:cs="Arial"/>
          <w:b w:val="0"/>
          <w:caps w:val="0"/>
          <w:szCs w:val="20"/>
          <w:lang w:val="pl-PL"/>
        </w:rPr>
      </w:pPr>
      <w:r w:rsidRPr="00EB02AD">
        <w:rPr>
          <w:rFonts w:eastAsia="Cambria" w:cs="Arial"/>
          <w:b w:val="0"/>
          <w:caps w:val="0"/>
          <w:szCs w:val="20"/>
          <w:lang w:val="pl-PL"/>
        </w:rPr>
        <w:t xml:space="preserve">zostaną pokryte w ramach budżetów odpowiednich dysponentów części budżetowych bez konieczności występowania o dodatkowe środki z budżetu państwa, </w:t>
      </w:r>
    </w:p>
    <w:p w14:paraId="02E16952" w14:textId="77777777" w:rsidR="001A38BE" w:rsidRPr="00EB02AD" w:rsidRDefault="001A38BE" w:rsidP="001A38BE">
      <w:pPr>
        <w:pStyle w:val="Nagwek1"/>
        <w:numPr>
          <w:ilvl w:val="0"/>
          <w:numId w:val="13"/>
        </w:numPr>
        <w:spacing w:before="0" w:after="0"/>
        <w:rPr>
          <w:rFonts w:eastAsia="Cambria" w:cs="Arial"/>
          <w:b w:val="0"/>
          <w:caps w:val="0"/>
          <w:szCs w:val="20"/>
          <w:lang w:val="pl-PL"/>
        </w:rPr>
      </w:pPr>
      <w:r w:rsidRPr="00EB02AD">
        <w:rPr>
          <w:rFonts w:eastAsia="Cambria" w:cs="Arial"/>
          <w:b w:val="0"/>
          <w:caps w:val="0"/>
          <w:strike/>
          <w:szCs w:val="20"/>
          <w:lang w:val="pl-PL"/>
        </w:rPr>
        <w:t>będą powodować konieczność przyznania dodatkowych kwot</w:t>
      </w:r>
      <w:r w:rsidRPr="00EB02AD">
        <w:rPr>
          <w:rFonts w:eastAsia="Cambria" w:cs="Arial"/>
          <w:b w:val="0"/>
          <w:caps w:val="0"/>
          <w:szCs w:val="20"/>
          <w:lang w:val="pl-PL"/>
        </w:rPr>
        <w:t>.</w:t>
      </w:r>
      <w:r w:rsidRPr="00EB02AD">
        <w:rPr>
          <w:rStyle w:val="Odwoanieprzypisudolnego"/>
          <w:rFonts w:eastAsia="Cambria"/>
          <w:b w:val="0"/>
          <w:caps w:val="0"/>
          <w:szCs w:val="20"/>
          <w:lang w:val="pl-PL"/>
        </w:rPr>
        <w:footnoteReference w:id="4"/>
      </w:r>
    </w:p>
    <w:p w14:paraId="1C921933" w14:textId="77777777" w:rsidR="001A38BE" w:rsidRPr="00EB02AD" w:rsidRDefault="001A38BE" w:rsidP="001A38BE">
      <w:pPr>
        <w:pStyle w:val="Tekstpodstawowy"/>
        <w:tabs>
          <w:tab w:val="left" w:pos="2130"/>
        </w:tabs>
        <w:rPr>
          <w:rFonts w:cs="Arial"/>
          <w:sz w:val="20"/>
          <w:szCs w:val="20"/>
          <w:lang w:val="pl-PL"/>
        </w:rPr>
      </w:pPr>
    </w:p>
    <w:p w14:paraId="2BDD8C07" w14:textId="77777777" w:rsidR="001A38BE" w:rsidRPr="00EB02AD" w:rsidRDefault="001A38BE" w:rsidP="001A38BE">
      <w:pPr>
        <w:pStyle w:val="Nagwek1"/>
        <w:rPr>
          <w:rFonts w:cs="Arial"/>
          <w:lang w:val="pl-PL" w:eastAsia="pl-PL"/>
        </w:rPr>
      </w:pPr>
      <w:r w:rsidRPr="00EB02AD">
        <w:rPr>
          <w:rFonts w:cs="Arial"/>
          <w:lang w:val="pl-PL" w:eastAsia="pl-PL"/>
        </w:rPr>
        <w:t>GŁÓWNE RYZYKA</w:t>
      </w:r>
      <w:bookmarkEnd w:id="16"/>
    </w:p>
    <w:p w14:paraId="6D51B27F" w14:textId="77777777" w:rsidR="001A38BE" w:rsidRPr="00EB02AD" w:rsidRDefault="001A38BE" w:rsidP="001A38BE">
      <w:pPr>
        <w:pStyle w:val="Nagwek2"/>
        <w:tabs>
          <w:tab w:val="num" w:pos="1134"/>
        </w:tabs>
        <w:rPr>
          <w:lang w:val="pl-PL" w:eastAsia="pl-PL"/>
        </w:rPr>
      </w:pPr>
      <w:bookmarkStart w:id="17" w:name="_Toc462924072"/>
      <w:r w:rsidRPr="00EB02AD">
        <w:rPr>
          <w:lang w:val="pl-PL" w:eastAsia="pl-PL"/>
        </w:rPr>
        <w:t>Ryzyka wpływające na realizację projektu</w:t>
      </w:r>
      <w:bookmarkEnd w:id="17"/>
      <w:r w:rsidRPr="00EB02AD">
        <w:rPr>
          <w:lang w:val="pl-PL" w:eastAsia="pl-PL"/>
        </w:rPr>
        <w:t xml:space="preserve"> </w:t>
      </w:r>
    </w:p>
    <w:tbl>
      <w:tblPr>
        <w:tblW w:w="1001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73"/>
        <w:gridCol w:w="1701"/>
        <w:gridCol w:w="1984"/>
        <w:gridCol w:w="2958"/>
      </w:tblGrid>
      <w:tr w:rsidR="001A38BE" w:rsidRPr="00EB02AD" w14:paraId="1D988404" w14:textId="77777777" w:rsidTr="009366D2">
        <w:trPr>
          <w:trHeight w:val="724"/>
        </w:trPr>
        <w:tc>
          <w:tcPr>
            <w:tcW w:w="3373" w:type="dxa"/>
            <w:shd w:val="clear" w:color="auto" w:fill="D9D9D9" w:themeFill="background1" w:themeFillShade="D9"/>
            <w:vAlign w:val="center"/>
          </w:tcPr>
          <w:p w14:paraId="723996B0" w14:textId="77777777" w:rsidR="001A38BE" w:rsidRPr="00EB02AD" w:rsidRDefault="001A38BE" w:rsidP="009366D2">
            <w:pPr>
              <w:jc w:val="center"/>
              <w:rPr>
                <w:rFonts w:eastAsia="MS MinNew Roman" w:cs="Arial"/>
                <w:b/>
                <w:bCs/>
                <w:sz w:val="20"/>
                <w:lang w:val="pl-PL"/>
              </w:rPr>
            </w:pPr>
            <w:r w:rsidRPr="00EB02AD">
              <w:rPr>
                <w:rFonts w:eastAsia="MS MinNew Roman" w:cs="Arial"/>
                <w:b/>
                <w:bCs/>
                <w:sz w:val="20"/>
                <w:lang w:val="pl-PL"/>
              </w:rPr>
              <w:t>Nazwa ryzyka</w:t>
            </w:r>
          </w:p>
        </w:tc>
        <w:tc>
          <w:tcPr>
            <w:tcW w:w="1701" w:type="dxa"/>
            <w:shd w:val="clear" w:color="auto" w:fill="D9D9D9" w:themeFill="background1" w:themeFillShade="D9"/>
            <w:vAlign w:val="center"/>
          </w:tcPr>
          <w:p w14:paraId="2656D526" w14:textId="77777777" w:rsidR="001A38BE" w:rsidRPr="00EB02AD" w:rsidRDefault="001A38BE" w:rsidP="009366D2">
            <w:pPr>
              <w:pStyle w:val="Legenda"/>
              <w:jc w:val="center"/>
              <w:rPr>
                <w:rFonts w:ascii="Arial" w:hAnsi="Arial" w:cs="Arial"/>
                <w:sz w:val="20"/>
                <w:lang w:eastAsia="pl-PL"/>
              </w:rPr>
            </w:pPr>
            <w:r w:rsidRPr="00EB02AD">
              <w:rPr>
                <w:rFonts w:ascii="Arial" w:hAnsi="Arial" w:cs="Arial"/>
                <w:sz w:val="20"/>
                <w:szCs w:val="20"/>
              </w:rPr>
              <w:t>Siła oddziaływania</w:t>
            </w:r>
          </w:p>
        </w:tc>
        <w:tc>
          <w:tcPr>
            <w:tcW w:w="1984" w:type="dxa"/>
            <w:shd w:val="clear" w:color="auto" w:fill="D9D9D9" w:themeFill="background1" w:themeFillShade="D9"/>
          </w:tcPr>
          <w:p w14:paraId="6C3BEC57" w14:textId="77777777" w:rsidR="001A38BE" w:rsidRPr="00EB02AD" w:rsidRDefault="001A38BE" w:rsidP="009366D2">
            <w:pPr>
              <w:pStyle w:val="Legenda"/>
              <w:jc w:val="center"/>
              <w:rPr>
                <w:rFonts w:ascii="Arial" w:hAnsi="Arial" w:cs="Arial"/>
                <w:sz w:val="20"/>
                <w:szCs w:val="20"/>
              </w:rPr>
            </w:pPr>
            <w:r w:rsidRPr="00EB02AD">
              <w:rPr>
                <w:rFonts w:ascii="Arial" w:hAnsi="Arial" w:cs="Arial"/>
                <w:sz w:val="20"/>
                <w:szCs w:val="20"/>
              </w:rPr>
              <w:t>Prawdopodobieństwo wystąpienia ryzyka</w:t>
            </w:r>
          </w:p>
        </w:tc>
        <w:tc>
          <w:tcPr>
            <w:tcW w:w="2958" w:type="dxa"/>
            <w:shd w:val="clear" w:color="auto" w:fill="D9D9D9" w:themeFill="background1" w:themeFillShade="D9"/>
            <w:vAlign w:val="center"/>
          </w:tcPr>
          <w:p w14:paraId="51E6C821" w14:textId="77777777" w:rsidR="001A38BE" w:rsidRPr="00EB02AD" w:rsidRDefault="001A38BE" w:rsidP="009366D2">
            <w:pPr>
              <w:pStyle w:val="Legenda"/>
              <w:jc w:val="center"/>
              <w:rPr>
                <w:rFonts w:ascii="Arial" w:hAnsi="Arial" w:cs="Arial"/>
                <w:sz w:val="20"/>
                <w:lang w:eastAsia="pl-PL"/>
              </w:rPr>
            </w:pPr>
            <w:r w:rsidRPr="00EB02AD">
              <w:rPr>
                <w:rFonts w:ascii="Arial" w:hAnsi="Arial" w:cs="Arial"/>
                <w:sz w:val="20"/>
                <w:szCs w:val="20"/>
              </w:rPr>
              <w:t>Sposób zarzadzania ryzykiem</w:t>
            </w:r>
          </w:p>
        </w:tc>
      </w:tr>
      <w:tr w:rsidR="001A38BE" w:rsidRPr="00EB02AD" w14:paraId="67C50996" w14:textId="77777777" w:rsidTr="009366D2">
        <w:trPr>
          <w:trHeight w:val="724"/>
        </w:trPr>
        <w:tc>
          <w:tcPr>
            <w:tcW w:w="3373" w:type="dxa"/>
            <w:shd w:val="clear" w:color="auto" w:fill="auto"/>
          </w:tcPr>
          <w:p w14:paraId="7F0D41C0" w14:textId="77777777" w:rsidR="001A38BE" w:rsidRPr="00EB02AD" w:rsidRDefault="001A38BE" w:rsidP="009366D2">
            <w:pPr>
              <w:rPr>
                <w:rFonts w:cs="Arial"/>
                <w:sz w:val="20"/>
                <w:szCs w:val="24"/>
                <w:lang w:val="pl-PL" w:eastAsia="pl-PL"/>
              </w:rPr>
            </w:pPr>
            <w:r w:rsidRPr="00EB02AD">
              <w:rPr>
                <w:rFonts w:cs="Arial"/>
                <w:sz w:val="20"/>
                <w:szCs w:val="24"/>
                <w:lang w:val="pl-PL" w:eastAsia="pl-PL"/>
              </w:rPr>
              <w:t xml:space="preserve">Opóźnienia w zakresie realizacji projektu zgodnie z zaplanowanym harmonogramem rzeczowo-finansowym </w:t>
            </w:r>
          </w:p>
        </w:tc>
        <w:tc>
          <w:tcPr>
            <w:tcW w:w="1701" w:type="dxa"/>
            <w:shd w:val="clear" w:color="auto" w:fill="FFFFFF"/>
          </w:tcPr>
          <w:p w14:paraId="3AA05AB6" w14:textId="77777777" w:rsidR="001A38BE" w:rsidRPr="00EB02AD" w:rsidRDefault="001A38BE" w:rsidP="009366D2">
            <w:pPr>
              <w:pStyle w:val="Legenda"/>
              <w:jc w:val="center"/>
              <w:rPr>
                <w:rFonts w:ascii="Arial" w:eastAsia="Times New Roman" w:hAnsi="Arial" w:cs="Arial"/>
                <w:b w:val="0"/>
                <w:bCs w:val="0"/>
                <w:kern w:val="0"/>
                <w:sz w:val="20"/>
                <w:lang w:eastAsia="pl-PL"/>
              </w:rPr>
            </w:pPr>
            <w:r w:rsidRPr="00EB02AD">
              <w:rPr>
                <w:rFonts w:ascii="Arial" w:eastAsia="Times New Roman" w:hAnsi="Arial" w:cs="Arial"/>
                <w:b w:val="0"/>
                <w:bCs w:val="0"/>
                <w:kern w:val="0"/>
                <w:sz w:val="20"/>
                <w:lang w:eastAsia="pl-PL"/>
              </w:rPr>
              <w:t>duża</w:t>
            </w:r>
          </w:p>
        </w:tc>
        <w:tc>
          <w:tcPr>
            <w:tcW w:w="1984" w:type="dxa"/>
            <w:shd w:val="clear" w:color="auto" w:fill="FFFFFF"/>
          </w:tcPr>
          <w:p w14:paraId="34C4CA9D" w14:textId="77777777" w:rsidR="001A38BE" w:rsidRPr="00EB02AD" w:rsidRDefault="001A38BE" w:rsidP="009366D2">
            <w:pPr>
              <w:pStyle w:val="Legenda"/>
              <w:jc w:val="center"/>
              <w:rPr>
                <w:rFonts w:ascii="Arial" w:eastAsia="Times New Roman" w:hAnsi="Arial" w:cs="Arial"/>
                <w:b w:val="0"/>
                <w:bCs w:val="0"/>
                <w:kern w:val="0"/>
                <w:sz w:val="20"/>
                <w:lang w:eastAsia="pl-PL"/>
              </w:rPr>
            </w:pPr>
            <w:r w:rsidRPr="00EB02AD">
              <w:rPr>
                <w:rFonts w:ascii="Arial" w:eastAsia="Times New Roman" w:hAnsi="Arial" w:cs="Arial"/>
                <w:b w:val="0"/>
                <w:bCs w:val="0"/>
                <w:kern w:val="0"/>
                <w:sz w:val="20"/>
                <w:lang w:eastAsia="pl-PL"/>
              </w:rPr>
              <w:t>niskie</w:t>
            </w:r>
          </w:p>
        </w:tc>
        <w:tc>
          <w:tcPr>
            <w:tcW w:w="2958" w:type="dxa"/>
            <w:shd w:val="clear" w:color="auto" w:fill="FFFFFF"/>
          </w:tcPr>
          <w:p w14:paraId="7C9DC259" w14:textId="77777777" w:rsidR="001A38BE" w:rsidRDefault="001A38BE" w:rsidP="009366D2">
            <w:pPr>
              <w:pStyle w:val="Legenda"/>
              <w:rPr>
                <w:rFonts w:ascii="Arial" w:eastAsia="Times New Roman" w:hAnsi="Arial" w:cs="Arial"/>
                <w:b w:val="0"/>
                <w:bCs w:val="0"/>
                <w:kern w:val="0"/>
                <w:sz w:val="20"/>
                <w:lang w:eastAsia="pl-PL"/>
              </w:rPr>
            </w:pPr>
            <w:r w:rsidRPr="00EB02AD">
              <w:rPr>
                <w:rFonts w:ascii="Arial" w:eastAsia="Times New Roman" w:hAnsi="Arial" w:cs="Arial"/>
                <w:b w:val="0"/>
                <w:bCs w:val="0"/>
                <w:kern w:val="0"/>
                <w:sz w:val="20"/>
                <w:lang w:eastAsia="pl-PL"/>
              </w:rPr>
              <w:t>Minimalizowanie opóźnień poprzez szczegółowe planowanie poszczególnych etapów projektu, stała weryfikacja postępów rzeczowych i czasowych projektu.</w:t>
            </w:r>
          </w:p>
          <w:p w14:paraId="4B35BDF4" w14:textId="77777777" w:rsidR="001A38BE" w:rsidRPr="000C1D18" w:rsidRDefault="001A38BE" w:rsidP="009366D2">
            <w:pPr>
              <w:rPr>
                <w:lang w:val="pl-PL" w:eastAsia="pl-PL"/>
              </w:rPr>
            </w:pPr>
          </w:p>
        </w:tc>
      </w:tr>
      <w:tr w:rsidR="001A38BE" w:rsidRPr="00EB02AD" w14:paraId="1A1CAAD1" w14:textId="77777777" w:rsidTr="009366D2">
        <w:trPr>
          <w:trHeight w:val="724"/>
        </w:trPr>
        <w:tc>
          <w:tcPr>
            <w:tcW w:w="3373" w:type="dxa"/>
            <w:shd w:val="clear" w:color="auto" w:fill="auto"/>
          </w:tcPr>
          <w:p w14:paraId="0D0DB86E" w14:textId="77777777" w:rsidR="001A38BE" w:rsidRPr="00EB02AD" w:rsidRDefault="001A38BE" w:rsidP="009366D2">
            <w:pPr>
              <w:rPr>
                <w:rFonts w:cs="Arial"/>
                <w:sz w:val="20"/>
                <w:szCs w:val="24"/>
                <w:lang w:val="pl-PL" w:eastAsia="pl-PL"/>
              </w:rPr>
            </w:pPr>
            <w:r w:rsidRPr="00EB02AD">
              <w:rPr>
                <w:sz w:val="20"/>
                <w:szCs w:val="24"/>
                <w:lang w:val="pl-PL" w:eastAsia="pl-PL"/>
              </w:rPr>
              <w:t>Przeciągające się procedury przetargowe i ryzyko opóźnień całego harmonogramu wynikające z tego powodu</w:t>
            </w:r>
          </w:p>
        </w:tc>
        <w:tc>
          <w:tcPr>
            <w:tcW w:w="1701" w:type="dxa"/>
            <w:shd w:val="clear" w:color="auto" w:fill="FFFFFF"/>
          </w:tcPr>
          <w:p w14:paraId="62690DE1" w14:textId="77777777" w:rsidR="001A38BE" w:rsidRPr="00EB02AD" w:rsidRDefault="001A38BE" w:rsidP="009366D2">
            <w:pPr>
              <w:pStyle w:val="Legenda"/>
              <w:jc w:val="center"/>
              <w:rPr>
                <w:rFonts w:ascii="Arial" w:eastAsia="Times New Roman" w:hAnsi="Arial" w:cs="Arial"/>
                <w:b w:val="0"/>
                <w:bCs w:val="0"/>
                <w:kern w:val="0"/>
                <w:sz w:val="20"/>
                <w:lang w:eastAsia="pl-PL"/>
              </w:rPr>
            </w:pPr>
            <w:r w:rsidRPr="00EB02AD">
              <w:rPr>
                <w:rFonts w:ascii="Arial" w:hAnsi="Arial"/>
                <w:b w:val="0"/>
                <w:bCs w:val="0"/>
                <w:kern w:val="0"/>
                <w:sz w:val="20"/>
                <w:lang w:eastAsia="pl-PL"/>
              </w:rPr>
              <w:t>duża</w:t>
            </w:r>
          </w:p>
        </w:tc>
        <w:tc>
          <w:tcPr>
            <w:tcW w:w="1984" w:type="dxa"/>
            <w:shd w:val="clear" w:color="auto" w:fill="FFFFFF"/>
          </w:tcPr>
          <w:p w14:paraId="73465A3C" w14:textId="77777777" w:rsidR="001A38BE" w:rsidRPr="00EB02AD" w:rsidRDefault="001A38BE" w:rsidP="009366D2">
            <w:pPr>
              <w:pStyle w:val="Legenda"/>
              <w:jc w:val="center"/>
              <w:rPr>
                <w:rFonts w:ascii="Arial" w:eastAsia="Times New Roman" w:hAnsi="Arial" w:cs="Arial"/>
                <w:b w:val="0"/>
                <w:bCs w:val="0"/>
                <w:kern w:val="0"/>
                <w:sz w:val="20"/>
                <w:lang w:eastAsia="pl-PL"/>
              </w:rPr>
            </w:pPr>
            <w:r w:rsidRPr="00EB02AD">
              <w:rPr>
                <w:rFonts w:ascii="Arial" w:eastAsia="Times New Roman" w:hAnsi="Arial" w:cs="Arial"/>
                <w:b w:val="0"/>
                <w:bCs w:val="0"/>
                <w:kern w:val="0"/>
                <w:sz w:val="20"/>
                <w:lang w:eastAsia="pl-PL"/>
              </w:rPr>
              <w:t>średnie</w:t>
            </w:r>
          </w:p>
        </w:tc>
        <w:tc>
          <w:tcPr>
            <w:tcW w:w="2958" w:type="dxa"/>
            <w:shd w:val="clear" w:color="auto" w:fill="FFFFFF"/>
          </w:tcPr>
          <w:p w14:paraId="6D00A668" w14:textId="77777777" w:rsidR="001A38BE" w:rsidRDefault="001A38BE" w:rsidP="009366D2">
            <w:pPr>
              <w:pStyle w:val="Legenda"/>
              <w:rPr>
                <w:rFonts w:ascii="Arial" w:hAnsi="Arial"/>
                <w:b w:val="0"/>
                <w:bCs w:val="0"/>
                <w:kern w:val="0"/>
                <w:sz w:val="20"/>
                <w:lang w:eastAsia="pl-PL"/>
              </w:rPr>
            </w:pPr>
            <w:r w:rsidRPr="00EB02AD">
              <w:rPr>
                <w:rFonts w:ascii="Arial" w:hAnsi="Arial"/>
                <w:b w:val="0"/>
                <w:bCs w:val="0"/>
                <w:kern w:val="0"/>
                <w:sz w:val="20"/>
                <w:lang w:eastAsia="pl-PL"/>
              </w:rPr>
              <w:t>Uwzględnienie odpowiednich zapasów czasowych, Zminimalizowanie nieprawidłowości na etapie przygotowania postępowania przetargowego i dokumentacji przetargowej (szczegółowe, precyzyjne opracowanie SIWZ), wykorzystanie kwalifikowanego pracownika ds. zamówień publicznych</w:t>
            </w:r>
          </w:p>
          <w:p w14:paraId="4CFCD24D" w14:textId="77777777" w:rsidR="001A38BE" w:rsidRPr="000C1D18" w:rsidRDefault="001A38BE" w:rsidP="009366D2">
            <w:pPr>
              <w:rPr>
                <w:lang w:val="pl-PL" w:eastAsia="pl-PL"/>
              </w:rPr>
            </w:pPr>
          </w:p>
        </w:tc>
      </w:tr>
      <w:tr w:rsidR="001A38BE" w:rsidRPr="00EB02AD" w14:paraId="557A9A8B" w14:textId="77777777" w:rsidTr="009366D2">
        <w:trPr>
          <w:trHeight w:val="724"/>
        </w:trPr>
        <w:tc>
          <w:tcPr>
            <w:tcW w:w="3373" w:type="dxa"/>
            <w:shd w:val="clear" w:color="auto" w:fill="auto"/>
          </w:tcPr>
          <w:p w14:paraId="58D1DB68" w14:textId="77777777" w:rsidR="001A38BE" w:rsidRPr="00EB02AD" w:rsidRDefault="001A38BE" w:rsidP="009366D2">
            <w:pPr>
              <w:rPr>
                <w:rFonts w:cs="Arial"/>
                <w:sz w:val="20"/>
                <w:szCs w:val="24"/>
                <w:lang w:val="pl-PL" w:eastAsia="pl-PL"/>
              </w:rPr>
            </w:pPr>
            <w:r w:rsidRPr="00EB02AD">
              <w:rPr>
                <w:sz w:val="20"/>
                <w:szCs w:val="24"/>
                <w:lang w:val="pl-PL" w:eastAsia="pl-PL"/>
              </w:rPr>
              <w:t>Wzrost cen oprogramowania i infrastruktury komputerowej/sieciowej na rynku</w:t>
            </w:r>
          </w:p>
        </w:tc>
        <w:tc>
          <w:tcPr>
            <w:tcW w:w="1701" w:type="dxa"/>
            <w:shd w:val="clear" w:color="auto" w:fill="FFFFFF"/>
          </w:tcPr>
          <w:p w14:paraId="05DB0990" w14:textId="77777777" w:rsidR="001A38BE" w:rsidRPr="00EB02AD" w:rsidRDefault="001A38BE" w:rsidP="009366D2">
            <w:pPr>
              <w:pStyle w:val="Legenda"/>
              <w:jc w:val="center"/>
              <w:rPr>
                <w:rFonts w:ascii="Arial" w:eastAsia="Times New Roman" w:hAnsi="Arial" w:cs="Arial"/>
                <w:b w:val="0"/>
                <w:bCs w:val="0"/>
                <w:kern w:val="0"/>
                <w:sz w:val="20"/>
                <w:lang w:eastAsia="pl-PL"/>
              </w:rPr>
            </w:pPr>
            <w:r w:rsidRPr="00EB02AD">
              <w:rPr>
                <w:rFonts w:ascii="Arial" w:hAnsi="Arial"/>
                <w:b w:val="0"/>
                <w:bCs w:val="0"/>
                <w:kern w:val="0"/>
                <w:sz w:val="20"/>
                <w:lang w:eastAsia="pl-PL"/>
              </w:rPr>
              <w:t>duże</w:t>
            </w:r>
          </w:p>
        </w:tc>
        <w:tc>
          <w:tcPr>
            <w:tcW w:w="1984" w:type="dxa"/>
            <w:shd w:val="clear" w:color="auto" w:fill="FFFFFF"/>
          </w:tcPr>
          <w:p w14:paraId="3F0A988D" w14:textId="77777777" w:rsidR="001A38BE" w:rsidRPr="00EB02AD" w:rsidRDefault="001A38BE" w:rsidP="009366D2">
            <w:pPr>
              <w:pStyle w:val="Legenda"/>
              <w:jc w:val="center"/>
              <w:rPr>
                <w:rFonts w:ascii="Arial" w:eastAsia="Times New Roman" w:hAnsi="Arial" w:cs="Arial"/>
                <w:b w:val="0"/>
                <w:bCs w:val="0"/>
                <w:kern w:val="0"/>
                <w:sz w:val="20"/>
                <w:lang w:eastAsia="pl-PL"/>
              </w:rPr>
            </w:pPr>
            <w:r w:rsidRPr="00EB02AD">
              <w:rPr>
                <w:rFonts w:ascii="Arial" w:eastAsia="Times New Roman" w:hAnsi="Arial" w:cs="Arial"/>
                <w:b w:val="0"/>
                <w:bCs w:val="0"/>
                <w:kern w:val="0"/>
                <w:sz w:val="20"/>
                <w:lang w:eastAsia="pl-PL"/>
              </w:rPr>
              <w:t>średnie</w:t>
            </w:r>
          </w:p>
        </w:tc>
        <w:tc>
          <w:tcPr>
            <w:tcW w:w="2958" w:type="dxa"/>
            <w:shd w:val="clear" w:color="auto" w:fill="FFFFFF"/>
          </w:tcPr>
          <w:p w14:paraId="148B3EC1" w14:textId="77777777" w:rsidR="001A38BE" w:rsidRPr="00EB02AD" w:rsidRDefault="001A38BE" w:rsidP="009366D2">
            <w:pPr>
              <w:pStyle w:val="Legenda"/>
              <w:rPr>
                <w:rFonts w:ascii="Arial" w:hAnsi="Arial"/>
                <w:b w:val="0"/>
                <w:bCs w:val="0"/>
                <w:kern w:val="0"/>
                <w:sz w:val="20"/>
                <w:lang w:eastAsia="pl-PL"/>
              </w:rPr>
            </w:pPr>
            <w:r w:rsidRPr="00EB02AD">
              <w:rPr>
                <w:rFonts w:ascii="Arial" w:hAnsi="Arial"/>
                <w:b w:val="0"/>
                <w:bCs w:val="0"/>
                <w:kern w:val="0"/>
                <w:sz w:val="20"/>
                <w:lang w:eastAsia="pl-PL"/>
              </w:rPr>
              <w:t xml:space="preserve">Bieżący monitoring cen rynkowych oraz wybór wykonawcy w drodze publicznego postępowania przetargowego; </w:t>
            </w:r>
          </w:p>
          <w:p w14:paraId="3CF32A4F" w14:textId="77777777" w:rsidR="001A38BE" w:rsidRDefault="001A38BE" w:rsidP="009366D2">
            <w:pPr>
              <w:pStyle w:val="Legenda"/>
              <w:rPr>
                <w:rFonts w:ascii="Arial" w:hAnsi="Arial"/>
                <w:b w:val="0"/>
                <w:bCs w:val="0"/>
                <w:kern w:val="0"/>
                <w:sz w:val="20"/>
                <w:lang w:eastAsia="pl-PL"/>
              </w:rPr>
            </w:pPr>
            <w:r w:rsidRPr="00EB02AD">
              <w:rPr>
                <w:rFonts w:ascii="Arial" w:hAnsi="Arial"/>
                <w:b w:val="0"/>
                <w:bCs w:val="0"/>
                <w:kern w:val="0"/>
                <w:sz w:val="20"/>
                <w:lang w:eastAsia="pl-PL"/>
              </w:rPr>
              <w:t xml:space="preserve">Konstruowanie umów długoterminowych zabezpieczających przed wzrostem cen. </w:t>
            </w:r>
          </w:p>
          <w:p w14:paraId="57AAFB61" w14:textId="77777777" w:rsidR="001A38BE" w:rsidRPr="000C1D18" w:rsidRDefault="001A38BE" w:rsidP="009366D2">
            <w:pPr>
              <w:rPr>
                <w:lang w:val="pl-PL" w:eastAsia="pl-PL"/>
              </w:rPr>
            </w:pPr>
          </w:p>
        </w:tc>
      </w:tr>
      <w:tr w:rsidR="001A38BE" w:rsidRPr="00EB02AD" w14:paraId="324EC78B" w14:textId="77777777" w:rsidTr="009366D2">
        <w:trPr>
          <w:trHeight w:val="724"/>
        </w:trPr>
        <w:tc>
          <w:tcPr>
            <w:tcW w:w="3373" w:type="dxa"/>
            <w:shd w:val="clear" w:color="auto" w:fill="auto"/>
          </w:tcPr>
          <w:p w14:paraId="5B87AC53" w14:textId="77777777" w:rsidR="001A38BE" w:rsidRPr="00EB02AD" w:rsidRDefault="001A38BE" w:rsidP="009366D2">
            <w:pPr>
              <w:rPr>
                <w:rFonts w:cs="Arial"/>
                <w:sz w:val="20"/>
                <w:szCs w:val="24"/>
                <w:lang w:val="pl-PL" w:eastAsia="pl-PL"/>
              </w:rPr>
            </w:pPr>
            <w:r w:rsidRPr="00EB02AD">
              <w:rPr>
                <w:rFonts w:eastAsia="MS MinNew Roman" w:cs="Arial"/>
                <w:bCs/>
                <w:sz w:val="20"/>
                <w:lang w:val="pl-PL"/>
              </w:rPr>
              <w:t>Błędny wybór technologii/</w:t>
            </w:r>
            <w:proofErr w:type="spellStart"/>
            <w:r w:rsidRPr="00EB02AD">
              <w:rPr>
                <w:rFonts w:eastAsia="MS MinNew Roman" w:cs="Arial"/>
                <w:bCs/>
                <w:sz w:val="20"/>
                <w:lang w:val="pl-PL"/>
              </w:rPr>
              <w:t>nieadektwatna</w:t>
            </w:r>
            <w:proofErr w:type="spellEnd"/>
            <w:r w:rsidRPr="00EB02AD">
              <w:rPr>
                <w:rFonts w:eastAsia="MS MinNew Roman" w:cs="Arial"/>
                <w:bCs/>
                <w:sz w:val="20"/>
                <w:lang w:val="pl-PL"/>
              </w:rPr>
              <w:t>, niewydajna technologia</w:t>
            </w:r>
          </w:p>
        </w:tc>
        <w:tc>
          <w:tcPr>
            <w:tcW w:w="1701" w:type="dxa"/>
            <w:shd w:val="clear" w:color="auto" w:fill="FFFFFF"/>
          </w:tcPr>
          <w:p w14:paraId="7EEAC038" w14:textId="77777777" w:rsidR="001A38BE" w:rsidRPr="00EB02AD" w:rsidRDefault="001A38BE" w:rsidP="009366D2">
            <w:pPr>
              <w:pStyle w:val="Legenda"/>
              <w:jc w:val="center"/>
              <w:rPr>
                <w:rFonts w:ascii="Arial" w:eastAsia="Times New Roman" w:hAnsi="Arial" w:cs="Arial"/>
                <w:b w:val="0"/>
                <w:bCs w:val="0"/>
                <w:kern w:val="0"/>
                <w:sz w:val="20"/>
                <w:lang w:eastAsia="pl-PL"/>
              </w:rPr>
            </w:pPr>
            <w:r w:rsidRPr="00EB02AD">
              <w:rPr>
                <w:rFonts w:ascii="Arial" w:eastAsia="MS MinNew Roman" w:hAnsi="Arial" w:cs="Arial"/>
                <w:b w:val="0"/>
                <w:sz w:val="20"/>
              </w:rPr>
              <w:t>mała</w:t>
            </w:r>
          </w:p>
        </w:tc>
        <w:tc>
          <w:tcPr>
            <w:tcW w:w="1984" w:type="dxa"/>
            <w:shd w:val="clear" w:color="auto" w:fill="FFFFFF"/>
          </w:tcPr>
          <w:p w14:paraId="0EDD1CE8" w14:textId="77777777" w:rsidR="001A38BE" w:rsidRPr="00EB02AD" w:rsidRDefault="001A38BE" w:rsidP="009366D2">
            <w:pPr>
              <w:pStyle w:val="Legenda"/>
              <w:jc w:val="center"/>
              <w:rPr>
                <w:rFonts w:ascii="Arial" w:eastAsia="Times New Roman" w:hAnsi="Arial" w:cs="Arial"/>
                <w:b w:val="0"/>
                <w:bCs w:val="0"/>
                <w:kern w:val="0"/>
                <w:sz w:val="20"/>
                <w:lang w:eastAsia="pl-PL"/>
              </w:rPr>
            </w:pPr>
            <w:r w:rsidRPr="00EB02AD">
              <w:rPr>
                <w:rFonts w:ascii="Arial" w:eastAsia="MS MinNew Roman" w:hAnsi="Arial" w:cs="Arial"/>
                <w:b w:val="0"/>
                <w:sz w:val="20"/>
              </w:rPr>
              <w:t>znikome</w:t>
            </w:r>
          </w:p>
        </w:tc>
        <w:tc>
          <w:tcPr>
            <w:tcW w:w="2958" w:type="dxa"/>
            <w:shd w:val="clear" w:color="auto" w:fill="FFFFFF"/>
          </w:tcPr>
          <w:p w14:paraId="53AAADCC" w14:textId="77777777" w:rsidR="001A38BE" w:rsidRDefault="001A38BE" w:rsidP="009366D2">
            <w:pPr>
              <w:pStyle w:val="Legenda"/>
              <w:rPr>
                <w:rFonts w:ascii="Arial" w:eastAsia="MS MinNew Roman" w:hAnsi="Arial" w:cs="Arial"/>
                <w:b w:val="0"/>
                <w:sz w:val="20"/>
              </w:rPr>
            </w:pPr>
            <w:r w:rsidRPr="00EB02AD">
              <w:rPr>
                <w:rFonts w:ascii="Arial" w:eastAsia="MS MinNew Roman" w:hAnsi="Arial" w:cs="Arial"/>
                <w:b w:val="0"/>
                <w:sz w:val="20"/>
              </w:rPr>
              <w:t>Wybór rozwiązań technologicznych do projektu został oparty o doświadczenie UPJPII wynikające z realizacji projektu „Sakralne Dziedzictwo Małopolski” oraz rekomendacje współpracujących ekspertów, bazujących na istniejących i przetestowanych już przez Beneficjenta rozwiązaniach informatyczne.</w:t>
            </w:r>
          </w:p>
          <w:p w14:paraId="55DA49D1" w14:textId="77777777" w:rsidR="001A38BE" w:rsidRPr="000C1D18" w:rsidRDefault="001A38BE" w:rsidP="009366D2">
            <w:pPr>
              <w:rPr>
                <w:lang w:val="pl-PL"/>
              </w:rPr>
            </w:pPr>
          </w:p>
        </w:tc>
      </w:tr>
      <w:tr w:rsidR="001A38BE" w:rsidRPr="00EB02AD" w14:paraId="3399BA58" w14:textId="77777777" w:rsidTr="009366D2">
        <w:trPr>
          <w:trHeight w:val="724"/>
        </w:trPr>
        <w:tc>
          <w:tcPr>
            <w:tcW w:w="3373" w:type="dxa"/>
            <w:shd w:val="clear" w:color="auto" w:fill="auto"/>
          </w:tcPr>
          <w:p w14:paraId="1349F990" w14:textId="77777777" w:rsidR="001A38BE" w:rsidRPr="00EB02AD" w:rsidRDefault="001A38BE" w:rsidP="009366D2">
            <w:pPr>
              <w:rPr>
                <w:rFonts w:cs="Arial"/>
                <w:sz w:val="20"/>
                <w:szCs w:val="24"/>
                <w:lang w:val="pl-PL" w:eastAsia="pl-PL"/>
              </w:rPr>
            </w:pPr>
            <w:r w:rsidRPr="00EB02AD">
              <w:rPr>
                <w:rFonts w:cs="Arial"/>
                <w:sz w:val="20"/>
                <w:szCs w:val="24"/>
                <w:lang w:val="pl-PL" w:eastAsia="pl-PL"/>
              </w:rPr>
              <w:t>Ryzyko odpływu specjalistycznych kadr zaangażowanych w realizację projektu</w:t>
            </w:r>
          </w:p>
        </w:tc>
        <w:tc>
          <w:tcPr>
            <w:tcW w:w="1701" w:type="dxa"/>
            <w:shd w:val="clear" w:color="auto" w:fill="FFFFFF"/>
          </w:tcPr>
          <w:p w14:paraId="17F7C987" w14:textId="77777777" w:rsidR="001A38BE" w:rsidRPr="00EB02AD" w:rsidRDefault="001A38BE" w:rsidP="009366D2">
            <w:pPr>
              <w:pStyle w:val="Legenda"/>
              <w:jc w:val="center"/>
              <w:rPr>
                <w:rFonts w:ascii="Arial" w:eastAsia="Times New Roman" w:hAnsi="Arial" w:cs="Arial"/>
                <w:b w:val="0"/>
                <w:bCs w:val="0"/>
                <w:kern w:val="0"/>
                <w:sz w:val="20"/>
                <w:lang w:eastAsia="pl-PL"/>
              </w:rPr>
            </w:pPr>
            <w:r w:rsidRPr="00EB02AD">
              <w:rPr>
                <w:rFonts w:ascii="Arial" w:eastAsia="MS MinNew Roman" w:hAnsi="Arial" w:cs="Arial"/>
                <w:b w:val="0"/>
                <w:sz w:val="20"/>
              </w:rPr>
              <w:t>mała</w:t>
            </w:r>
          </w:p>
        </w:tc>
        <w:tc>
          <w:tcPr>
            <w:tcW w:w="1984" w:type="dxa"/>
            <w:shd w:val="clear" w:color="auto" w:fill="FFFFFF"/>
          </w:tcPr>
          <w:p w14:paraId="17FB0D12" w14:textId="77777777" w:rsidR="001A38BE" w:rsidRPr="00EB02AD" w:rsidRDefault="001A38BE" w:rsidP="009366D2">
            <w:pPr>
              <w:pStyle w:val="Legenda"/>
              <w:jc w:val="center"/>
              <w:rPr>
                <w:rFonts w:ascii="Arial" w:eastAsia="Times New Roman" w:hAnsi="Arial" w:cs="Arial"/>
                <w:b w:val="0"/>
                <w:bCs w:val="0"/>
                <w:kern w:val="0"/>
                <w:sz w:val="20"/>
                <w:lang w:eastAsia="pl-PL"/>
              </w:rPr>
            </w:pPr>
            <w:r w:rsidRPr="00EB02AD">
              <w:rPr>
                <w:rFonts w:ascii="Arial" w:eastAsia="MS MinNew Roman" w:hAnsi="Arial" w:cs="Arial"/>
                <w:b w:val="0"/>
                <w:sz w:val="20"/>
              </w:rPr>
              <w:t>średnie</w:t>
            </w:r>
          </w:p>
        </w:tc>
        <w:tc>
          <w:tcPr>
            <w:tcW w:w="2958" w:type="dxa"/>
            <w:shd w:val="clear" w:color="auto" w:fill="FFFFFF"/>
          </w:tcPr>
          <w:p w14:paraId="15313AE4" w14:textId="77777777" w:rsidR="001A38BE" w:rsidRDefault="001A38BE" w:rsidP="009366D2">
            <w:pPr>
              <w:pStyle w:val="Legenda"/>
              <w:rPr>
                <w:rFonts w:ascii="Arial" w:eastAsia="Times New Roman" w:hAnsi="Arial" w:cs="Arial"/>
                <w:b w:val="0"/>
                <w:bCs w:val="0"/>
                <w:kern w:val="0"/>
                <w:sz w:val="20"/>
                <w:lang w:eastAsia="pl-PL"/>
              </w:rPr>
            </w:pPr>
            <w:r w:rsidRPr="00EB02AD">
              <w:rPr>
                <w:rFonts w:ascii="Arial" w:eastAsia="Times New Roman" w:hAnsi="Arial" w:cs="Arial"/>
                <w:b w:val="0"/>
                <w:bCs w:val="0"/>
                <w:kern w:val="0"/>
                <w:sz w:val="20"/>
                <w:lang w:eastAsia="pl-PL"/>
              </w:rPr>
              <w:t>Staranne i bazujące na stawkach rynkowych oszacowanie kosztów wynagrodzenia dla zaangażowanych pracowników, umowy o pracę z zaangażowanymi pracownikami, możliwość podnoszenia kwalifikacji oferowana w ramach instytucji Beneficjenta</w:t>
            </w:r>
          </w:p>
          <w:p w14:paraId="1CACFE05" w14:textId="77777777" w:rsidR="001A38BE" w:rsidRPr="000C1D18" w:rsidRDefault="001A38BE" w:rsidP="009366D2">
            <w:pPr>
              <w:rPr>
                <w:lang w:val="pl-PL" w:eastAsia="pl-PL"/>
              </w:rPr>
            </w:pPr>
          </w:p>
        </w:tc>
      </w:tr>
      <w:tr w:rsidR="001A38BE" w:rsidRPr="00EB02AD" w14:paraId="5F7C92BB" w14:textId="77777777" w:rsidTr="009366D2">
        <w:trPr>
          <w:trHeight w:val="724"/>
        </w:trPr>
        <w:tc>
          <w:tcPr>
            <w:tcW w:w="3373" w:type="dxa"/>
            <w:shd w:val="clear" w:color="auto" w:fill="auto"/>
          </w:tcPr>
          <w:p w14:paraId="2B8E821C" w14:textId="77777777" w:rsidR="001A38BE" w:rsidRPr="00EB02AD" w:rsidRDefault="001A38BE" w:rsidP="009366D2">
            <w:pPr>
              <w:rPr>
                <w:rFonts w:cs="Arial"/>
                <w:sz w:val="20"/>
                <w:szCs w:val="24"/>
                <w:lang w:val="pl-PL" w:eastAsia="pl-PL"/>
              </w:rPr>
            </w:pPr>
            <w:r w:rsidRPr="00EB02AD">
              <w:rPr>
                <w:rFonts w:cs="Arial"/>
                <w:sz w:val="20"/>
                <w:szCs w:val="24"/>
                <w:lang w:val="pl-PL" w:eastAsia="pl-PL"/>
              </w:rPr>
              <w:t>Opóźnienia we wpływie kolejnych transz płatności w ramach dofinansowania projektu ze środków POPC</w:t>
            </w:r>
          </w:p>
        </w:tc>
        <w:tc>
          <w:tcPr>
            <w:tcW w:w="1701" w:type="dxa"/>
            <w:shd w:val="clear" w:color="auto" w:fill="FFFFFF"/>
          </w:tcPr>
          <w:p w14:paraId="1522323C" w14:textId="77777777" w:rsidR="001A38BE" w:rsidRPr="00EB02AD" w:rsidRDefault="001A38BE" w:rsidP="009366D2">
            <w:pPr>
              <w:pStyle w:val="Legenda"/>
              <w:jc w:val="center"/>
              <w:rPr>
                <w:rFonts w:ascii="Arial" w:eastAsia="Times New Roman" w:hAnsi="Arial" w:cs="Arial"/>
                <w:bCs w:val="0"/>
                <w:kern w:val="0"/>
                <w:sz w:val="20"/>
                <w:lang w:eastAsia="pl-PL"/>
              </w:rPr>
            </w:pPr>
            <w:r w:rsidRPr="00EB02AD">
              <w:rPr>
                <w:rFonts w:ascii="Arial" w:eastAsia="MS MinNew Roman" w:hAnsi="Arial" w:cs="Arial"/>
                <w:b w:val="0"/>
                <w:sz w:val="20"/>
              </w:rPr>
              <w:t>mała</w:t>
            </w:r>
          </w:p>
        </w:tc>
        <w:tc>
          <w:tcPr>
            <w:tcW w:w="1984" w:type="dxa"/>
            <w:shd w:val="clear" w:color="auto" w:fill="FFFFFF"/>
          </w:tcPr>
          <w:p w14:paraId="5BEDD4E7" w14:textId="77777777" w:rsidR="001A38BE" w:rsidRPr="00EB02AD" w:rsidRDefault="001A38BE" w:rsidP="009366D2">
            <w:pPr>
              <w:pStyle w:val="Legenda"/>
              <w:jc w:val="center"/>
              <w:rPr>
                <w:rFonts w:ascii="Arial" w:eastAsia="Times New Roman" w:hAnsi="Arial" w:cs="Arial"/>
                <w:b w:val="0"/>
                <w:bCs w:val="0"/>
                <w:kern w:val="0"/>
                <w:sz w:val="20"/>
                <w:lang w:eastAsia="pl-PL"/>
              </w:rPr>
            </w:pPr>
            <w:r w:rsidRPr="00EB02AD">
              <w:rPr>
                <w:rFonts w:ascii="Arial" w:eastAsia="MS MinNew Roman" w:hAnsi="Arial" w:cs="Arial"/>
                <w:b w:val="0"/>
                <w:sz w:val="20"/>
              </w:rPr>
              <w:t>średnie</w:t>
            </w:r>
          </w:p>
        </w:tc>
        <w:tc>
          <w:tcPr>
            <w:tcW w:w="2958" w:type="dxa"/>
            <w:shd w:val="clear" w:color="auto" w:fill="FFFFFF"/>
          </w:tcPr>
          <w:p w14:paraId="4E0D8918" w14:textId="77777777" w:rsidR="001A38BE" w:rsidRDefault="001A38BE" w:rsidP="009366D2">
            <w:pPr>
              <w:pStyle w:val="Legenda"/>
              <w:rPr>
                <w:rFonts w:ascii="Arial" w:eastAsia="Times New Roman" w:hAnsi="Arial" w:cs="Arial"/>
                <w:b w:val="0"/>
                <w:bCs w:val="0"/>
                <w:kern w:val="0"/>
                <w:sz w:val="20"/>
                <w:lang w:eastAsia="pl-PL"/>
              </w:rPr>
            </w:pPr>
            <w:r w:rsidRPr="00EB02AD">
              <w:rPr>
                <w:rFonts w:ascii="Arial" w:eastAsia="Times New Roman" w:hAnsi="Arial" w:cs="Arial"/>
                <w:b w:val="0"/>
                <w:bCs w:val="0"/>
                <w:kern w:val="0"/>
                <w:sz w:val="20"/>
                <w:lang w:eastAsia="pl-PL"/>
              </w:rPr>
              <w:t>Zatrudnienie odpowiednich kadr do rozliczania projektu i przygotowywania wniosków o płatność w systemie SL, monitorowanie postępu rzeczowego i czasowego, precyzyjne i poprawne przygotowywanie procedur przetargowych, przestrzeganie procedur związanych z zarządzaniem finansowym projektem.</w:t>
            </w:r>
          </w:p>
          <w:p w14:paraId="78513C20" w14:textId="77777777" w:rsidR="001A38BE" w:rsidRPr="000C1D18" w:rsidRDefault="001A38BE" w:rsidP="009366D2">
            <w:pPr>
              <w:rPr>
                <w:lang w:val="pl-PL" w:eastAsia="pl-PL"/>
              </w:rPr>
            </w:pPr>
          </w:p>
        </w:tc>
      </w:tr>
      <w:tr w:rsidR="001A38BE" w:rsidRPr="00EB02AD" w14:paraId="10A7BE3F" w14:textId="77777777" w:rsidTr="009366D2">
        <w:trPr>
          <w:trHeight w:val="724"/>
        </w:trPr>
        <w:tc>
          <w:tcPr>
            <w:tcW w:w="3373" w:type="dxa"/>
            <w:shd w:val="clear" w:color="auto" w:fill="auto"/>
          </w:tcPr>
          <w:p w14:paraId="4915FA8E" w14:textId="77777777" w:rsidR="001A38BE" w:rsidRPr="00EB02AD" w:rsidRDefault="001A38BE" w:rsidP="009366D2">
            <w:pPr>
              <w:rPr>
                <w:rFonts w:cs="Arial"/>
                <w:sz w:val="20"/>
                <w:szCs w:val="24"/>
                <w:lang w:val="pl-PL" w:eastAsia="pl-PL"/>
              </w:rPr>
            </w:pPr>
            <w:r w:rsidRPr="00EB02AD">
              <w:rPr>
                <w:rFonts w:ascii="ArialMT" w:hAnsi="ArialMT"/>
                <w:sz w:val="20"/>
                <w:lang w:val="pl-PL" w:eastAsia="pl-PL"/>
              </w:rPr>
              <w:t>Ryzyko przekroczenia</w:t>
            </w:r>
            <w:r w:rsidRPr="00EB02AD">
              <w:rPr>
                <w:rFonts w:ascii="ArialMT" w:hAnsi="ArialMT"/>
                <w:sz w:val="20"/>
                <w:lang w:val="pl-PL" w:eastAsia="pl-PL"/>
              </w:rPr>
              <w:br/>
              <w:t>zaplanowanego budżetu na</w:t>
            </w:r>
            <w:r w:rsidRPr="00EB02AD">
              <w:rPr>
                <w:rFonts w:ascii="ArialMT" w:hAnsi="ArialMT"/>
                <w:sz w:val="20"/>
                <w:lang w:val="pl-PL" w:eastAsia="pl-PL"/>
              </w:rPr>
              <w:br/>
              <w:t>realizację projektu</w:t>
            </w:r>
          </w:p>
        </w:tc>
        <w:tc>
          <w:tcPr>
            <w:tcW w:w="1701" w:type="dxa"/>
            <w:shd w:val="clear" w:color="auto" w:fill="FFFFFF"/>
          </w:tcPr>
          <w:p w14:paraId="6B3A05A1" w14:textId="77777777" w:rsidR="001A38BE" w:rsidRPr="00EB02AD" w:rsidRDefault="001A38BE" w:rsidP="009366D2">
            <w:pPr>
              <w:pStyle w:val="Legenda"/>
              <w:jc w:val="center"/>
              <w:rPr>
                <w:rFonts w:ascii="Arial" w:eastAsia="Times New Roman" w:hAnsi="Arial" w:cs="Arial"/>
                <w:b w:val="0"/>
                <w:bCs w:val="0"/>
                <w:kern w:val="0"/>
                <w:sz w:val="20"/>
                <w:lang w:eastAsia="pl-PL"/>
              </w:rPr>
            </w:pPr>
            <w:r w:rsidRPr="00EB02AD">
              <w:rPr>
                <w:rFonts w:ascii="Arial" w:eastAsia="Times New Roman" w:hAnsi="Arial" w:cs="Arial"/>
                <w:b w:val="0"/>
                <w:bCs w:val="0"/>
                <w:kern w:val="0"/>
                <w:sz w:val="20"/>
                <w:lang w:eastAsia="pl-PL"/>
              </w:rPr>
              <w:t>duża</w:t>
            </w:r>
          </w:p>
        </w:tc>
        <w:tc>
          <w:tcPr>
            <w:tcW w:w="1984" w:type="dxa"/>
            <w:shd w:val="clear" w:color="auto" w:fill="FFFFFF"/>
          </w:tcPr>
          <w:p w14:paraId="2BF6EED8" w14:textId="77777777" w:rsidR="001A38BE" w:rsidRPr="00EB02AD" w:rsidRDefault="001A38BE" w:rsidP="009366D2">
            <w:pPr>
              <w:pStyle w:val="Legenda"/>
              <w:jc w:val="center"/>
              <w:rPr>
                <w:rFonts w:ascii="Arial" w:eastAsia="Times New Roman" w:hAnsi="Arial" w:cs="Arial"/>
                <w:b w:val="0"/>
                <w:bCs w:val="0"/>
                <w:kern w:val="0"/>
                <w:sz w:val="20"/>
                <w:lang w:eastAsia="pl-PL"/>
              </w:rPr>
            </w:pPr>
            <w:r w:rsidRPr="00EB02AD">
              <w:rPr>
                <w:rFonts w:ascii="Arial" w:eastAsia="Times New Roman" w:hAnsi="Arial" w:cs="Arial"/>
                <w:b w:val="0"/>
                <w:bCs w:val="0"/>
                <w:kern w:val="0"/>
                <w:sz w:val="20"/>
                <w:lang w:eastAsia="pl-PL"/>
              </w:rPr>
              <w:t>średnie</w:t>
            </w:r>
          </w:p>
        </w:tc>
        <w:tc>
          <w:tcPr>
            <w:tcW w:w="2958" w:type="dxa"/>
            <w:shd w:val="clear" w:color="auto" w:fill="FFFFFF"/>
          </w:tcPr>
          <w:p w14:paraId="3B35A9F6" w14:textId="77777777" w:rsidR="001A38BE" w:rsidRDefault="001A38BE" w:rsidP="009366D2">
            <w:pPr>
              <w:pStyle w:val="Legenda"/>
              <w:rPr>
                <w:rFonts w:ascii="Arial" w:eastAsia="Times New Roman" w:hAnsi="Arial" w:cs="Arial"/>
                <w:b w:val="0"/>
                <w:bCs w:val="0"/>
                <w:kern w:val="0"/>
                <w:sz w:val="20"/>
                <w:lang w:eastAsia="pl-PL"/>
              </w:rPr>
            </w:pPr>
            <w:r w:rsidRPr="00EB02AD">
              <w:rPr>
                <w:rFonts w:ascii="Arial" w:eastAsia="Times New Roman" w:hAnsi="Arial" w:cs="Arial"/>
                <w:b w:val="0"/>
                <w:bCs w:val="0"/>
                <w:kern w:val="0"/>
                <w:sz w:val="20"/>
                <w:lang w:eastAsia="pl-PL"/>
              </w:rPr>
              <w:t xml:space="preserve">Szczegółowe omówienie i zidentyfikowanie wymagań dotyczących końcowego produktu, aby jasno określić zakres i </w:t>
            </w:r>
            <w:r>
              <w:rPr>
                <w:rFonts w:ascii="Arial" w:eastAsia="Times New Roman" w:hAnsi="Arial" w:cs="Arial"/>
                <w:b w:val="0"/>
                <w:bCs w:val="0"/>
                <w:kern w:val="0"/>
                <w:sz w:val="20"/>
                <w:lang w:eastAsia="pl-PL"/>
              </w:rPr>
              <w:t>liczba</w:t>
            </w:r>
            <w:r w:rsidRPr="00EB02AD">
              <w:rPr>
                <w:rFonts w:ascii="Arial" w:eastAsia="Times New Roman" w:hAnsi="Arial" w:cs="Arial"/>
                <w:b w:val="0"/>
                <w:bCs w:val="0"/>
                <w:kern w:val="0"/>
                <w:sz w:val="20"/>
                <w:lang w:eastAsia="pl-PL"/>
              </w:rPr>
              <w:t xml:space="preserve"> pracy. Stałe konsultacje z wykonawcami poszczególnych elementów projektu. Bieżący monitoring postępu realizacji projektu w celu jak najszybszego zidentyfikowania problemu czy błędu. Manipulacja środkami finansowymi pomiędzy zadaniami generującymi oszczędności i nadwyżki kosztów.</w:t>
            </w:r>
          </w:p>
          <w:p w14:paraId="14C625E0" w14:textId="77777777" w:rsidR="001A38BE" w:rsidRPr="000C1D18" w:rsidRDefault="001A38BE" w:rsidP="009366D2">
            <w:pPr>
              <w:rPr>
                <w:lang w:val="pl-PL" w:eastAsia="pl-PL"/>
              </w:rPr>
            </w:pPr>
          </w:p>
        </w:tc>
      </w:tr>
      <w:tr w:rsidR="001A38BE" w:rsidRPr="00EB02AD" w14:paraId="4D5D3D64" w14:textId="77777777" w:rsidTr="009366D2">
        <w:trPr>
          <w:trHeight w:val="724"/>
        </w:trPr>
        <w:tc>
          <w:tcPr>
            <w:tcW w:w="3373" w:type="dxa"/>
            <w:shd w:val="clear" w:color="auto" w:fill="auto"/>
          </w:tcPr>
          <w:p w14:paraId="0E3A2F63" w14:textId="77777777" w:rsidR="001A38BE" w:rsidRPr="00EB02AD" w:rsidRDefault="001A38BE" w:rsidP="009366D2">
            <w:pPr>
              <w:rPr>
                <w:rFonts w:cs="Arial"/>
                <w:sz w:val="20"/>
                <w:szCs w:val="24"/>
                <w:lang w:val="pl-PL" w:eastAsia="pl-PL"/>
              </w:rPr>
            </w:pPr>
            <w:r w:rsidRPr="00EB02AD">
              <w:rPr>
                <w:rFonts w:cs="Arial"/>
                <w:sz w:val="20"/>
                <w:szCs w:val="24"/>
                <w:lang w:val="pl-PL" w:eastAsia="pl-PL"/>
              </w:rPr>
              <w:t>Ryzyko związane z niską</w:t>
            </w:r>
          </w:p>
          <w:p w14:paraId="69389ACA" w14:textId="77777777" w:rsidR="001A38BE" w:rsidRPr="00EB02AD" w:rsidRDefault="001A38BE" w:rsidP="009366D2">
            <w:pPr>
              <w:rPr>
                <w:rFonts w:ascii="ArialMT" w:hAnsi="ArialMT"/>
                <w:sz w:val="20"/>
                <w:lang w:val="pl-PL" w:eastAsia="pl-PL"/>
              </w:rPr>
            </w:pPr>
            <w:r w:rsidRPr="00EB02AD">
              <w:rPr>
                <w:rFonts w:cs="Arial"/>
                <w:sz w:val="20"/>
                <w:szCs w:val="24"/>
                <w:lang w:val="pl-PL" w:eastAsia="pl-PL"/>
              </w:rPr>
              <w:t>jakością i awaryjnością sprzętu</w:t>
            </w:r>
          </w:p>
        </w:tc>
        <w:tc>
          <w:tcPr>
            <w:tcW w:w="1701" w:type="dxa"/>
            <w:shd w:val="clear" w:color="auto" w:fill="FFFFFF"/>
          </w:tcPr>
          <w:p w14:paraId="3B972F92" w14:textId="77777777" w:rsidR="001A38BE" w:rsidRPr="00EB02AD" w:rsidRDefault="001A38BE" w:rsidP="009366D2">
            <w:pPr>
              <w:pStyle w:val="Legenda"/>
              <w:rPr>
                <w:rFonts w:ascii="Arial" w:eastAsia="Times New Roman" w:hAnsi="Arial" w:cs="Arial"/>
                <w:b w:val="0"/>
                <w:bCs w:val="0"/>
                <w:kern w:val="0"/>
                <w:sz w:val="20"/>
                <w:lang w:eastAsia="pl-PL"/>
              </w:rPr>
            </w:pPr>
            <w:r w:rsidRPr="00EB02AD">
              <w:rPr>
                <w:rFonts w:ascii="Arial" w:eastAsia="Times New Roman" w:hAnsi="Arial" w:cs="Arial"/>
                <w:b w:val="0"/>
                <w:bCs w:val="0"/>
                <w:kern w:val="0"/>
                <w:sz w:val="20"/>
                <w:lang w:eastAsia="pl-PL"/>
              </w:rPr>
              <w:t>Duża</w:t>
            </w:r>
          </w:p>
          <w:p w14:paraId="3208B501" w14:textId="77777777" w:rsidR="001A38BE" w:rsidRPr="00EB02AD" w:rsidRDefault="001A38BE" w:rsidP="009366D2">
            <w:pPr>
              <w:pStyle w:val="Legenda"/>
              <w:jc w:val="center"/>
              <w:rPr>
                <w:rFonts w:ascii="Arial" w:eastAsia="Times New Roman" w:hAnsi="Arial" w:cs="Arial"/>
                <w:b w:val="0"/>
                <w:bCs w:val="0"/>
                <w:kern w:val="0"/>
                <w:sz w:val="20"/>
                <w:lang w:eastAsia="pl-PL"/>
              </w:rPr>
            </w:pPr>
          </w:p>
        </w:tc>
        <w:tc>
          <w:tcPr>
            <w:tcW w:w="1984" w:type="dxa"/>
            <w:shd w:val="clear" w:color="auto" w:fill="FFFFFF"/>
          </w:tcPr>
          <w:p w14:paraId="1314AD59" w14:textId="77777777" w:rsidR="001A38BE" w:rsidRPr="00EB02AD" w:rsidRDefault="001A38BE" w:rsidP="009366D2">
            <w:pPr>
              <w:pStyle w:val="Legenda"/>
              <w:jc w:val="center"/>
              <w:rPr>
                <w:rFonts w:ascii="Arial" w:eastAsia="Times New Roman" w:hAnsi="Arial" w:cs="Arial"/>
                <w:b w:val="0"/>
                <w:bCs w:val="0"/>
                <w:kern w:val="0"/>
                <w:sz w:val="20"/>
                <w:lang w:eastAsia="pl-PL"/>
              </w:rPr>
            </w:pPr>
            <w:r w:rsidRPr="00EB02AD">
              <w:rPr>
                <w:rFonts w:ascii="Arial" w:eastAsia="Times New Roman" w:hAnsi="Arial" w:cs="Arial"/>
                <w:b w:val="0"/>
                <w:bCs w:val="0"/>
                <w:kern w:val="0"/>
                <w:sz w:val="20"/>
                <w:lang w:eastAsia="pl-PL"/>
              </w:rPr>
              <w:t>średnia</w:t>
            </w:r>
          </w:p>
        </w:tc>
        <w:tc>
          <w:tcPr>
            <w:tcW w:w="2958" w:type="dxa"/>
            <w:shd w:val="clear" w:color="auto" w:fill="FFFFFF"/>
          </w:tcPr>
          <w:p w14:paraId="1B4AFBD6" w14:textId="77777777" w:rsidR="001A38BE" w:rsidRPr="00EB02AD" w:rsidRDefault="001A38BE" w:rsidP="009366D2">
            <w:pPr>
              <w:pStyle w:val="Legenda"/>
              <w:rPr>
                <w:rFonts w:ascii="Arial" w:eastAsia="Times New Roman" w:hAnsi="Arial" w:cs="Arial"/>
                <w:b w:val="0"/>
                <w:bCs w:val="0"/>
                <w:kern w:val="0"/>
                <w:sz w:val="20"/>
                <w:lang w:eastAsia="pl-PL"/>
              </w:rPr>
            </w:pPr>
            <w:r w:rsidRPr="00EB02AD">
              <w:rPr>
                <w:rFonts w:ascii="Arial" w:eastAsia="Times New Roman" w:hAnsi="Arial" w:cs="Arial"/>
                <w:b w:val="0"/>
                <w:bCs w:val="0"/>
                <w:kern w:val="0"/>
                <w:sz w:val="20"/>
                <w:lang w:eastAsia="pl-PL"/>
              </w:rPr>
              <w:t>Sprzęt informatyczny i fotograficzny użyty do prowadzenia projektów digitalizacyjnych musi</w:t>
            </w:r>
          </w:p>
          <w:p w14:paraId="26AC05AE" w14:textId="77777777" w:rsidR="001A38BE" w:rsidRPr="00EB02AD" w:rsidRDefault="001A38BE" w:rsidP="009366D2">
            <w:pPr>
              <w:pStyle w:val="Legenda"/>
              <w:rPr>
                <w:rFonts w:ascii="Arial" w:eastAsia="Times New Roman" w:hAnsi="Arial" w:cs="Arial"/>
                <w:b w:val="0"/>
                <w:bCs w:val="0"/>
                <w:kern w:val="0"/>
                <w:sz w:val="20"/>
                <w:lang w:eastAsia="pl-PL"/>
              </w:rPr>
            </w:pPr>
            <w:r w:rsidRPr="00EB02AD">
              <w:rPr>
                <w:rFonts w:ascii="Arial" w:eastAsia="Times New Roman" w:hAnsi="Arial" w:cs="Arial"/>
                <w:b w:val="0"/>
                <w:bCs w:val="0"/>
                <w:kern w:val="0"/>
                <w:sz w:val="20"/>
                <w:lang w:eastAsia="pl-PL"/>
              </w:rPr>
              <w:t>spełniać wysokie wymagania eksploatacyjne z uwagi na intensywną eksploatację w różnych</w:t>
            </w:r>
            <w:r>
              <w:rPr>
                <w:rFonts w:ascii="Arial" w:eastAsia="Times New Roman" w:hAnsi="Arial" w:cs="Arial"/>
                <w:b w:val="0"/>
                <w:bCs w:val="0"/>
                <w:kern w:val="0"/>
                <w:sz w:val="20"/>
                <w:lang w:eastAsia="pl-PL"/>
              </w:rPr>
              <w:t xml:space="preserve"> </w:t>
            </w:r>
            <w:r w:rsidRPr="00EB02AD">
              <w:rPr>
                <w:rFonts w:ascii="Arial" w:eastAsia="Times New Roman" w:hAnsi="Arial" w:cs="Arial"/>
                <w:b w:val="0"/>
                <w:bCs w:val="0"/>
                <w:kern w:val="0"/>
                <w:sz w:val="20"/>
                <w:lang w:eastAsia="pl-PL"/>
              </w:rPr>
              <w:t xml:space="preserve">warunkach środowiskowych </w:t>
            </w:r>
          </w:p>
          <w:p w14:paraId="30629BE2" w14:textId="77777777" w:rsidR="001A38BE" w:rsidRPr="00EB02AD" w:rsidRDefault="001A38BE" w:rsidP="009366D2">
            <w:pPr>
              <w:pStyle w:val="Legenda"/>
              <w:rPr>
                <w:rFonts w:ascii="Arial" w:eastAsia="Times New Roman" w:hAnsi="Arial" w:cs="Arial"/>
                <w:b w:val="0"/>
                <w:bCs w:val="0"/>
                <w:kern w:val="0"/>
                <w:sz w:val="20"/>
                <w:lang w:eastAsia="pl-PL"/>
              </w:rPr>
            </w:pPr>
            <w:r w:rsidRPr="00EB02AD">
              <w:rPr>
                <w:rFonts w:ascii="Arial" w:eastAsia="Times New Roman" w:hAnsi="Arial" w:cs="Arial"/>
                <w:b w:val="0"/>
                <w:bCs w:val="0"/>
                <w:kern w:val="0"/>
                <w:sz w:val="20"/>
                <w:lang w:eastAsia="pl-PL"/>
              </w:rPr>
              <w:t>Z uwagi na te uwarunkowania, parametry urządzeń są dobierane pod kątem wytrzymałości i niezawodności w opisanych warunkach. Wszystkie istotne elementy będą</w:t>
            </w:r>
            <w:r>
              <w:rPr>
                <w:rFonts w:ascii="Arial" w:eastAsia="Times New Roman" w:hAnsi="Arial" w:cs="Arial"/>
                <w:b w:val="0"/>
                <w:bCs w:val="0"/>
                <w:kern w:val="0"/>
                <w:sz w:val="20"/>
                <w:lang w:eastAsia="pl-PL"/>
              </w:rPr>
              <w:t xml:space="preserve"> </w:t>
            </w:r>
            <w:r w:rsidRPr="00EB02AD">
              <w:rPr>
                <w:rFonts w:ascii="Arial" w:eastAsia="Times New Roman" w:hAnsi="Arial" w:cs="Arial"/>
                <w:b w:val="0"/>
                <w:bCs w:val="0"/>
                <w:kern w:val="0"/>
                <w:sz w:val="20"/>
                <w:lang w:eastAsia="pl-PL"/>
              </w:rPr>
              <w:t>objęte ponadstandardową gwarancją producenta obejmującą cały czas trwania projektu. Sprzęt</w:t>
            </w:r>
          </w:p>
          <w:p w14:paraId="5203055E" w14:textId="77777777" w:rsidR="001A38BE" w:rsidRPr="00EB02AD" w:rsidRDefault="001A38BE" w:rsidP="009366D2">
            <w:pPr>
              <w:pStyle w:val="Legenda"/>
              <w:rPr>
                <w:rFonts w:ascii="Arial" w:eastAsia="Times New Roman" w:hAnsi="Arial" w:cs="Arial"/>
                <w:b w:val="0"/>
                <w:bCs w:val="0"/>
                <w:kern w:val="0"/>
                <w:sz w:val="20"/>
                <w:lang w:eastAsia="pl-PL"/>
              </w:rPr>
            </w:pPr>
            <w:r w:rsidRPr="00EB02AD">
              <w:rPr>
                <w:rFonts w:ascii="Arial" w:eastAsia="Times New Roman" w:hAnsi="Arial" w:cs="Arial"/>
                <w:b w:val="0"/>
                <w:bCs w:val="0"/>
                <w:kern w:val="0"/>
                <w:sz w:val="20"/>
                <w:lang w:eastAsia="pl-PL"/>
              </w:rPr>
              <w:t>serwerowy i macierze dyskowe będą objęte ponadstandardową gwarancją świadczoną na</w:t>
            </w:r>
          </w:p>
          <w:p w14:paraId="58F1BFF0" w14:textId="77777777" w:rsidR="001A38BE" w:rsidRPr="00EB02AD" w:rsidRDefault="001A38BE" w:rsidP="009366D2">
            <w:pPr>
              <w:pStyle w:val="Legenda"/>
              <w:rPr>
                <w:rFonts w:ascii="Arial" w:eastAsia="Times New Roman" w:hAnsi="Arial" w:cs="Arial"/>
                <w:b w:val="0"/>
                <w:bCs w:val="0"/>
                <w:kern w:val="0"/>
                <w:sz w:val="20"/>
                <w:lang w:eastAsia="pl-PL"/>
              </w:rPr>
            </w:pPr>
            <w:r w:rsidRPr="00EB02AD">
              <w:rPr>
                <w:rFonts w:ascii="Arial" w:eastAsia="Times New Roman" w:hAnsi="Arial" w:cs="Arial"/>
                <w:b w:val="0"/>
                <w:bCs w:val="0"/>
                <w:kern w:val="0"/>
                <w:sz w:val="20"/>
                <w:lang w:eastAsia="pl-PL"/>
              </w:rPr>
              <w:t>miejscu instalacji urządzeń.</w:t>
            </w:r>
          </w:p>
        </w:tc>
      </w:tr>
    </w:tbl>
    <w:p w14:paraId="0D09120D" w14:textId="77777777" w:rsidR="001A38BE" w:rsidRPr="00EB02AD" w:rsidRDefault="001A38BE" w:rsidP="001A38BE">
      <w:pPr>
        <w:pStyle w:val="Nagwek2"/>
        <w:tabs>
          <w:tab w:val="num" w:pos="1276"/>
        </w:tabs>
        <w:spacing w:after="0"/>
        <w:ind w:left="788"/>
        <w:rPr>
          <w:lang w:val="pl-PL" w:eastAsia="pl-PL"/>
        </w:rPr>
      </w:pPr>
      <w:bookmarkStart w:id="18" w:name="_Toc462924073"/>
      <w:r w:rsidRPr="00EB02AD">
        <w:rPr>
          <w:lang w:val="pl-PL" w:eastAsia="pl-PL"/>
        </w:rPr>
        <w:t>Ryzyka wpływające na utrzymanie efektów</w:t>
      </w:r>
      <w:bookmarkEnd w:id="18"/>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73"/>
        <w:gridCol w:w="1701"/>
        <w:gridCol w:w="1984"/>
        <w:gridCol w:w="3006"/>
      </w:tblGrid>
      <w:tr w:rsidR="001A38BE" w:rsidRPr="00EB02AD" w14:paraId="28F7A03D" w14:textId="77777777" w:rsidTr="009366D2">
        <w:trPr>
          <w:trHeight w:val="724"/>
        </w:trPr>
        <w:tc>
          <w:tcPr>
            <w:tcW w:w="3373" w:type="dxa"/>
            <w:shd w:val="clear" w:color="auto" w:fill="D9D9D9" w:themeFill="background1" w:themeFillShade="D9"/>
            <w:vAlign w:val="center"/>
          </w:tcPr>
          <w:p w14:paraId="300645B4" w14:textId="77777777" w:rsidR="001A38BE" w:rsidRPr="00EB02AD" w:rsidRDefault="001A38BE" w:rsidP="009366D2">
            <w:pPr>
              <w:jc w:val="center"/>
              <w:rPr>
                <w:rFonts w:eastAsia="MS MinNew Roman" w:cs="Arial"/>
                <w:b/>
                <w:bCs/>
                <w:sz w:val="20"/>
                <w:lang w:val="pl-PL"/>
              </w:rPr>
            </w:pPr>
            <w:r w:rsidRPr="00EB02AD">
              <w:rPr>
                <w:rFonts w:eastAsia="MS MinNew Roman" w:cs="Arial"/>
                <w:b/>
                <w:bCs/>
                <w:sz w:val="20"/>
                <w:lang w:val="pl-PL"/>
              </w:rPr>
              <w:t>Nazwa ryzyka</w:t>
            </w:r>
          </w:p>
        </w:tc>
        <w:tc>
          <w:tcPr>
            <w:tcW w:w="1701" w:type="dxa"/>
            <w:shd w:val="clear" w:color="auto" w:fill="D9D9D9" w:themeFill="background1" w:themeFillShade="D9"/>
            <w:vAlign w:val="center"/>
          </w:tcPr>
          <w:p w14:paraId="7BACE114" w14:textId="77777777" w:rsidR="001A38BE" w:rsidRPr="00EB02AD" w:rsidRDefault="001A38BE" w:rsidP="009366D2">
            <w:pPr>
              <w:pStyle w:val="Legenda"/>
              <w:jc w:val="center"/>
              <w:rPr>
                <w:rFonts w:ascii="Arial" w:hAnsi="Arial" w:cs="Arial"/>
                <w:sz w:val="20"/>
                <w:lang w:eastAsia="pl-PL"/>
              </w:rPr>
            </w:pPr>
            <w:r w:rsidRPr="00EB02AD">
              <w:rPr>
                <w:rFonts w:ascii="Arial" w:hAnsi="Arial" w:cs="Arial"/>
                <w:sz w:val="20"/>
                <w:szCs w:val="20"/>
              </w:rPr>
              <w:t>Siła oddziaływania</w:t>
            </w:r>
          </w:p>
        </w:tc>
        <w:tc>
          <w:tcPr>
            <w:tcW w:w="1984" w:type="dxa"/>
            <w:shd w:val="clear" w:color="auto" w:fill="D9D9D9" w:themeFill="background1" w:themeFillShade="D9"/>
          </w:tcPr>
          <w:p w14:paraId="3243C28A" w14:textId="77777777" w:rsidR="001A38BE" w:rsidRPr="00EB02AD" w:rsidRDefault="001A38BE" w:rsidP="009366D2">
            <w:pPr>
              <w:pStyle w:val="Legenda"/>
              <w:jc w:val="center"/>
              <w:rPr>
                <w:rFonts w:ascii="Arial" w:hAnsi="Arial" w:cs="Arial"/>
                <w:sz w:val="20"/>
                <w:szCs w:val="20"/>
              </w:rPr>
            </w:pPr>
            <w:r w:rsidRPr="00EB02AD">
              <w:rPr>
                <w:rFonts w:ascii="Arial" w:hAnsi="Arial" w:cs="Arial"/>
                <w:sz w:val="20"/>
                <w:szCs w:val="20"/>
              </w:rPr>
              <w:t>Prawdopodobieństwo wystąpienia ryzyka</w:t>
            </w:r>
          </w:p>
        </w:tc>
        <w:tc>
          <w:tcPr>
            <w:tcW w:w="3006" w:type="dxa"/>
            <w:shd w:val="clear" w:color="auto" w:fill="D9D9D9" w:themeFill="background1" w:themeFillShade="D9"/>
            <w:vAlign w:val="center"/>
          </w:tcPr>
          <w:p w14:paraId="6C8AEECA" w14:textId="77777777" w:rsidR="001A38BE" w:rsidRPr="00EB02AD" w:rsidRDefault="001A38BE" w:rsidP="009366D2">
            <w:pPr>
              <w:pStyle w:val="Legenda"/>
              <w:jc w:val="center"/>
              <w:rPr>
                <w:rFonts w:ascii="Arial" w:hAnsi="Arial" w:cs="Arial"/>
                <w:sz w:val="20"/>
                <w:lang w:eastAsia="pl-PL"/>
              </w:rPr>
            </w:pPr>
            <w:r w:rsidRPr="00EB02AD">
              <w:rPr>
                <w:rFonts w:ascii="Arial" w:hAnsi="Arial" w:cs="Arial"/>
                <w:sz w:val="20"/>
                <w:szCs w:val="20"/>
              </w:rPr>
              <w:t>Sposób zarzadzania ryzykiem</w:t>
            </w:r>
          </w:p>
        </w:tc>
      </w:tr>
      <w:tr w:rsidR="001A38BE" w:rsidRPr="00EB02AD" w14:paraId="0592C755" w14:textId="77777777" w:rsidTr="009366D2">
        <w:trPr>
          <w:trHeight w:val="724"/>
        </w:trPr>
        <w:tc>
          <w:tcPr>
            <w:tcW w:w="3373" w:type="dxa"/>
            <w:shd w:val="clear" w:color="auto" w:fill="auto"/>
          </w:tcPr>
          <w:p w14:paraId="3ECB0A85" w14:textId="77777777" w:rsidR="001A38BE" w:rsidRPr="00EB02AD" w:rsidRDefault="001A38BE" w:rsidP="009366D2">
            <w:pPr>
              <w:rPr>
                <w:rFonts w:cs="Arial"/>
                <w:sz w:val="20"/>
                <w:szCs w:val="24"/>
                <w:lang w:val="pl-PL" w:eastAsia="pl-PL"/>
              </w:rPr>
            </w:pPr>
            <w:r w:rsidRPr="00EB02AD">
              <w:rPr>
                <w:rFonts w:cs="Arial"/>
                <w:sz w:val="20"/>
                <w:lang w:val="pl-PL"/>
              </w:rPr>
              <w:t>Niewystarczające środki finansowe na utrzymanie i ewentualne dalsze rozwijanie efektów projektu.</w:t>
            </w:r>
          </w:p>
        </w:tc>
        <w:tc>
          <w:tcPr>
            <w:tcW w:w="1701" w:type="dxa"/>
            <w:shd w:val="clear" w:color="auto" w:fill="FFFFFF"/>
          </w:tcPr>
          <w:p w14:paraId="0E5F594D" w14:textId="77777777" w:rsidR="001A38BE" w:rsidRPr="00EB02AD" w:rsidRDefault="001A38BE" w:rsidP="009366D2">
            <w:pPr>
              <w:pStyle w:val="Legenda"/>
              <w:jc w:val="center"/>
              <w:rPr>
                <w:rFonts w:ascii="Arial" w:eastAsia="Times New Roman" w:hAnsi="Arial" w:cs="Arial"/>
                <w:b w:val="0"/>
                <w:bCs w:val="0"/>
                <w:kern w:val="0"/>
                <w:sz w:val="20"/>
                <w:lang w:eastAsia="pl-PL"/>
              </w:rPr>
            </w:pPr>
            <w:r w:rsidRPr="00EB02AD">
              <w:rPr>
                <w:rFonts w:ascii="Arial" w:hAnsi="Arial" w:cs="Arial"/>
                <w:b w:val="0"/>
                <w:sz w:val="20"/>
                <w:szCs w:val="20"/>
              </w:rPr>
              <w:t>średnia</w:t>
            </w:r>
          </w:p>
        </w:tc>
        <w:tc>
          <w:tcPr>
            <w:tcW w:w="1984" w:type="dxa"/>
            <w:shd w:val="clear" w:color="auto" w:fill="FFFFFF"/>
          </w:tcPr>
          <w:p w14:paraId="7AF18F4C" w14:textId="77777777" w:rsidR="001A38BE" w:rsidRPr="00EB02AD" w:rsidRDefault="001A38BE" w:rsidP="009366D2">
            <w:pPr>
              <w:pStyle w:val="Legenda"/>
              <w:jc w:val="center"/>
              <w:rPr>
                <w:rFonts w:ascii="Arial" w:eastAsia="Times New Roman" w:hAnsi="Arial" w:cs="Arial"/>
                <w:b w:val="0"/>
                <w:bCs w:val="0"/>
                <w:kern w:val="0"/>
                <w:sz w:val="20"/>
                <w:lang w:eastAsia="pl-PL"/>
              </w:rPr>
            </w:pPr>
            <w:r w:rsidRPr="00EB02AD">
              <w:rPr>
                <w:rFonts w:ascii="Arial" w:hAnsi="Arial" w:cs="Arial"/>
                <w:b w:val="0"/>
                <w:sz w:val="20"/>
                <w:szCs w:val="20"/>
              </w:rPr>
              <w:t>niskie</w:t>
            </w:r>
          </w:p>
        </w:tc>
        <w:tc>
          <w:tcPr>
            <w:tcW w:w="3006" w:type="dxa"/>
            <w:shd w:val="clear" w:color="auto" w:fill="FFFFFF"/>
          </w:tcPr>
          <w:p w14:paraId="20135CE2" w14:textId="77777777" w:rsidR="001A38BE" w:rsidRPr="00EB02AD" w:rsidRDefault="001A38BE" w:rsidP="009366D2">
            <w:pPr>
              <w:pStyle w:val="Normalny1"/>
              <w:rPr>
                <w:color w:val="auto"/>
                <w:sz w:val="20"/>
                <w:szCs w:val="20"/>
              </w:rPr>
            </w:pPr>
            <w:r w:rsidRPr="00EB02AD">
              <w:rPr>
                <w:color w:val="auto"/>
                <w:sz w:val="20"/>
                <w:szCs w:val="20"/>
              </w:rPr>
              <w:t xml:space="preserve">Dla Uniwersytetu Papieskiego utrzymanie i dalsze rozwijanie platformy udostępniającej zbiory jest priorytetem strategicznym, w zw. z czym w przypadku braku wystarczających środków własnych Beneficjent będzie wykorzystywał możliwości pozyskiwania finansowania zewnętrznego (środki  w ramach programów </w:t>
            </w:r>
            <w:proofErr w:type="spellStart"/>
            <w:r w:rsidRPr="00EB02AD">
              <w:rPr>
                <w:color w:val="auto"/>
                <w:sz w:val="20"/>
                <w:szCs w:val="20"/>
              </w:rPr>
              <w:t>MKiDN</w:t>
            </w:r>
            <w:proofErr w:type="spellEnd"/>
            <w:r w:rsidRPr="00EB02AD">
              <w:rPr>
                <w:color w:val="auto"/>
                <w:sz w:val="20"/>
                <w:szCs w:val="20"/>
              </w:rPr>
              <w:t xml:space="preserve"> na rozwój działań digitalizacyjnych, programów </w:t>
            </w:r>
            <w:proofErr w:type="spellStart"/>
            <w:r w:rsidRPr="00EB02AD">
              <w:rPr>
                <w:color w:val="auto"/>
                <w:sz w:val="20"/>
                <w:szCs w:val="20"/>
              </w:rPr>
              <w:t>MNiSW</w:t>
            </w:r>
            <w:proofErr w:type="spellEnd"/>
            <w:r w:rsidRPr="00EB02AD">
              <w:rPr>
                <w:color w:val="auto"/>
                <w:sz w:val="20"/>
                <w:szCs w:val="20"/>
              </w:rPr>
              <w:t xml:space="preserve"> związanych ze wsparciem humanistyki polskiej, środki unijne – w ramach przyszłej perspektywy finansowej)</w:t>
            </w:r>
          </w:p>
          <w:p w14:paraId="21DF10C3" w14:textId="77777777" w:rsidR="001A38BE" w:rsidRPr="00EB02AD" w:rsidRDefault="001A38BE" w:rsidP="009366D2">
            <w:pPr>
              <w:pStyle w:val="Normalny1"/>
              <w:rPr>
                <w:rFonts w:eastAsia="Times New Roman"/>
                <w:bCs/>
                <w:color w:val="auto"/>
                <w:sz w:val="20"/>
              </w:rPr>
            </w:pPr>
          </w:p>
        </w:tc>
      </w:tr>
      <w:tr w:rsidR="001A38BE" w:rsidRPr="00EB02AD" w14:paraId="4429A4FD" w14:textId="77777777" w:rsidTr="009366D2">
        <w:trPr>
          <w:trHeight w:val="724"/>
        </w:trPr>
        <w:tc>
          <w:tcPr>
            <w:tcW w:w="3373" w:type="dxa"/>
            <w:shd w:val="clear" w:color="auto" w:fill="auto"/>
          </w:tcPr>
          <w:p w14:paraId="6AF5CE16" w14:textId="77777777" w:rsidR="001A38BE" w:rsidRPr="00EB02AD" w:rsidRDefault="001A38BE" w:rsidP="009366D2">
            <w:pPr>
              <w:pStyle w:val="Normalny1"/>
              <w:rPr>
                <w:color w:val="auto"/>
                <w:sz w:val="20"/>
                <w:szCs w:val="20"/>
              </w:rPr>
            </w:pPr>
            <w:r w:rsidRPr="00EB02AD">
              <w:rPr>
                <w:color w:val="auto"/>
                <w:sz w:val="20"/>
                <w:szCs w:val="20"/>
              </w:rPr>
              <w:t>Postęp technologiczny wpływający na ponoszenie kosztów zmian (aktualizacji) w sprzęcie, oprogramowaniu.</w:t>
            </w:r>
          </w:p>
          <w:p w14:paraId="72F00365" w14:textId="77777777" w:rsidR="001A38BE" w:rsidRPr="00EB02AD" w:rsidRDefault="001A38BE" w:rsidP="009366D2">
            <w:pPr>
              <w:rPr>
                <w:rFonts w:cs="Arial"/>
                <w:sz w:val="20"/>
                <w:szCs w:val="24"/>
                <w:lang w:val="pl-PL" w:eastAsia="pl-PL"/>
              </w:rPr>
            </w:pPr>
          </w:p>
        </w:tc>
        <w:tc>
          <w:tcPr>
            <w:tcW w:w="1701" w:type="dxa"/>
            <w:shd w:val="clear" w:color="auto" w:fill="FFFFFF"/>
          </w:tcPr>
          <w:p w14:paraId="7CBF3EFC" w14:textId="77777777" w:rsidR="001A38BE" w:rsidRPr="00EB02AD" w:rsidRDefault="001A38BE" w:rsidP="009366D2">
            <w:pPr>
              <w:pStyle w:val="Legenda"/>
              <w:jc w:val="center"/>
              <w:rPr>
                <w:rFonts w:ascii="Arial" w:eastAsia="Times New Roman" w:hAnsi="Arial" w:cs="Arial"/>
                <w:b w:val="0"/>
                <w:bCs w:val="0"/>
                <w:kern w:val="0"/>
                <w:sz w:val="20"/>
                <w:lang w:eastAsia="pl-PL"/>
              </w:rPr>
            </w:pPr>
            <w:r w:rsidRPr="00EB02AD">
              <w:rPr>
                <w:rFonts w:ascii="Arial" w:hAnsi="Arial" w:cs="Arial"/>
                <w:b w:val="0"/>
                <w:sz w:val="20"/>
                <w:szCs w:val="20"/>
              </w:rPr>
              <w:t>duża</w:t>
            </w:r>
          </w:p>
        </w:tc>
        <w:tc>
          <w:tcPr>
            <w:tcW w:w="1984" w:type="dxa"/>
            <w:shd w:val="clear" w:color="auto" w:fill="FFFFFF"/>
          </w:tcPr>
          <w:p w14:paraId="4FE04F25" w14:textId="77777777" w:rsidR="001A38BE" w:rsidRPr="00EB02AD" w:rsidRDefault="001A38BE" w:rsidP="009366D2">
            <w:pPr>
              <w:pStyle w:val="Legenda"/>
              <w:jc w:val="center"/>
              <w:rPr>
                <w:rFonts w:ascii="Arial" w:eastAsia="Times New Roman" w:hAnsi="Arial" w:cs="Arial"/>
                <w:b w:val="0"/>
                <w:bCs w:val="0"/>
                <w:kern w:val="0"/>
                <w:sz w:val="20"/>
                <w:lang w:eastAsia="pl-PL"/>
              </w:rPr>
            </w:pPr>
            <w:r w:rsidRPr="00EB02AD">
              <w:rPr>
                <w:rFonts w:ascii="Arial" w:hAnsi="Arial" w:cs="Arial"/>
                <w:b w:val="0"/>
                <w:sz w:val="20"/>
                <w:szCs w:val="20"/>
              </w:rPr>
              <w:t>niskie</w:t>
            </w:r>
          </w:p>
        </w:tc>
        <w:tc>
          <w:tcPr>
            <w:tcW w:w="3006" w:type="dxa"/>
            <w:shd w:val="clear" w:color="auto" w:fill="FFFFFF"/>
          </w:tcPr>
          <w:p w14:paraId="6B49132F" w14:textId="77777777" w:rsidR="001A38BE" w:rsidRPr="00EB02AD" w:rsidRDefault="001A38BE" w:rsidP="009366D2">
            <w:pPr>
              <w:pStyle w:val="Legenda"/>
              <w:rPr>
                <w:rFonts w:ascii="Arial" w:hAnsi="Arial" w:cs="Arial"/>
                <w:b w:val="0"/>
                <w:sz w:val="20"/>
                <w:szCs w:val="20"/>
              </w:rPr>
            </w:pPr>
            <w:r w:rsidRPr="00EB02AD">
              <w:rPr>
                <w:rFonts w:ascii="Arial" w:hAnsi="Arial" w:cs="Arial"/>
                <w:b w:val="0"/>
                <w:sz w:val="20"/>
                <w:szCs w:val="20"/>
              </w:rPr>
              <w:t>W celu minimalizacji ryzyka będzie prowadzony  bieżący monitoring wprowadzanych na rynek technologicznych usprawnień i będą wprowadzane ewentualne aktualizacje zarówno w sprzęcie jak i oprogramowaniu, zapewniające odpowiednią wydolność systemu.</w:t>
            </w:r>
          </w:p>
          <w:p w14:paraId="6D71DC9F" w14:textId="77777777" w:rsidR="001A38BE" w:rsidRPr="00EB02AD" w:rsidRDefault="001A38BE" w:rsidP="009366D2">
            <w:pPr>
              <w:rPr>
                <w:lang w:val="pl-PL"/>
              </w:rPr>
            </w:pPr>
          </w:p>
        </w:tc>
      </w:tr>
      <w:tr w:rsidR="001A38BE" w:rsidRPr="00EB02AD" w14:paraId="026A82AC" w14:textId="77777777" w:rsidTr="009366D2">
        <w:trPr>
          <w:trHeight w:val="724"/>
        </w:trPr>
        <w:tc>
          <w:tcPr>
            <w:tcW w:w="3373" w:type="dxa"/>
            <w:shd w:val="clear" w:color="auto" w:fill="auto"/>
          </w:tcPr>
          <w:p w14:paraId="0CAB670A" w14:textId="77777777" w:rsidR="001A38BE" w:rsidRPr="00EB02AD" w:rsidRDefault="001A38BE" w:rsidP="009366D2">
            <w:pPr>
              <w:rPr>
                <w:rFonts w:cs="Arial"/>
                <w:sz w:val="20"/>
                <w:szCs w:val="24"/>
                <w:lang w:val="pl-PL" w:eastAsia="pl-PL"/>
              </w:rPr>
            </w:pPr>
            <w:r w:rsidRPr="00EB02AD">
              <w:rPr>
                <w:rFonts w:cs="Arial"/>
                <w:sz w:val="20"/>
                <w:lang w:val="pl-PL"/>
              </w:rPr>
              <w:t xml:space="preserve">Brak zakładanego poziomu zainteresowania ze strony grup docelowych </w:t>
            </w:r>
            <w:proofErr w:type="spellStart"/>
            <w:r w:rsidRPr="00EB02AD">
              <w:rPr>
                <w:rFonts w:cs="Arial"/>
                <w:sz w:val="20"/>
                <w:lang w:val="pl-PL"/>
              </w:rPr>
              <w:t>zdigitalizowanymi</w:t>
            </w:r>
            <w:proofErr w:type="spellEnd"/>
            <w:r w:rsidRPr="00EB02AD">
              <w:rPr>
                <w:rFonts w:cs="Arial"/>
                <w:sz w:val="20"/>
                <w:lang w:val="pl-PL"/>
              </w:rPr>
              <w:t xml:space="preserve"> zbiorami (niski poziom rzeczywistego wykorzystania systemu)</w:t>
            </w:r>
          </w:p>
        </w:tc>
        <w:tc>
          <w:tcPr>
            <w:tcW w:w="1701" w:type="dxa"/>
            <w:shd w:val="clear" w:color="auto" w:fill="FFFFFF"/>
          </w:tcPr>
          <w:p w14:paraId="269C980B" w14:textId="77777777" w:rsidR="001A38BE" w:rsidRPr="00EB02AD" w:rsidRDefault="001A38BE" w:rsidP="009366D2">
            <w:pPr>
              <w:pStyle w:val="Legenda"/>
              <w:jc w:val="center"/>
              <w:rPr>
                <w:rFonts w:ascii="Arial" w:eastAsia="Times New Roman" w:hAnsi="Arial" w:cs="Arial"/>
                <w:b w:val="0"/>
                <w:bCs w:val="0"/>
                <w:kern w:val="0"/>
                <w:sz w:val="20"/>
                <w:lang w:eastAsia="pl-PL"/>
              </w:rPr>
            </w:pPr>
            <w:r w:rsidRPr="00EB02AD">
              <w:rPr>
                <w:rFonts w:ascii="Arial" w:hAnsi="Arial" w:cs="Arial"/>
                <w:b w:val="0"/>
                <w:sz w:val="20"/>
                <w:szCs w:val="20"/>
              </w:rPr>
              <w:t>mała</w:t>
            </w:r>
          </w:p>
        </w:tc>
        <w:tc>
          <w:tcPr>
            <w:tcW w:w="1984" w:type="dxa"/>
            <w:shd w:val="clear" w:color="auto" w:fill="FFFFFF"/>
          </w:tcPr>
          <w:p w14:paraId="60819451" w14:textId="77777777" w:rsidR="001A38BE" w:rsidRPr="00EB02AD" w:rsidRDefault="001A38BE" w:rsidP="009366D2">
            <w:pPr>
              <w:pStyle w:val="Legenda"/>
              <w:jc w:val="center"/>
              <w:rPr>
                <w:rFonts w:ascii="Arial" w:eastAsia="Times New Roman" w:hAnsi="Arial" w:cs="Arial"/>
                <w:b w:val="0"/>
                <w:bCs w:val="0"/>
                <w:kern w:val="0"/>
                <w:sz w:val="20"/>
                <w:lang w:eastAsia="pl-PL"/>
              </w:rPr>
            </w:pPr>
            <w:r w:rsidRPr="00EB02AD">
              <w:rPr>
                <w:rFonts w:ascii="Arial" w:hAnsi="Arial" w:cs="Arial"/>
                <w:b w:val="0"/>
                <w:sz w:val="20"/>
                <w:szCs w:val="20"/>
              </w:rPr>
              <w:t>średnie</w:t>
            </w:r>
          </w:p>
        </w:tc>
        <w:tc>
          <w:tcPr>
            <w:tcW w:w="3006" w:type="dxa"/>
            <w:shd w:val="clear" w:color="auto" w:fill="FFFFFF"/>
          </w:tcPr>
          <w:p w14:paraId="6623DBB6" w14:textId="77777777" w:rsidR="001A38BE" w:rsidRDefault="001A38BE" w:rsidP="009366D2">
            <w:pPr>
              <w:pStyle w:val="Legenda"/>
              <w:rPr>
                <w:rFonts w:ascii="Arial" w:hAnsi="Arial" w:cs="Arial"/>
                <w:b w:val="0"/>
                <w:sz w:val="20"/>
                <w:szCs w:val="20"/>
              </w:rPr>
            </w:pPr>
            <w:r w:rsidRPr="00EB02AD">
              <w:rPr>
                <w:rFonts w:ascii="Arial" w:hAnsi="Arial" w:cs="Arial"/>
                <w:b w:val="0"/>
                <w:sz w:val="20"/>
                <w:szCs w:val="20"/>
              </w:rPr>
              <w:t>W celu rozpoznania grup docelowych i zdiagnozowania ich potrzeb zostały przeprowadzone trzy badania ankietowe, rozpoczęciem projektu zostały przeprowadzone badania potrzeb grup docelowych, ponadto zaplanowano szeroki zakres działań promujących efekty projektu, gwarantujące stały dopływ zainteresowanych odbiorców, prowadzone będą także działania w mediach społecznościowych budujące zainteresowanie wokół nowej platformy.</w:t>
            </w:r>
          </w:p>
          <w:p w14:paraId="08B0D1BA" w14:textId="77777777" w:rsidR="001A38BE" w:rsidRPr="000C1D18" w:rsidRDefault="001A38BE" w:rsidP="009366D2">
            <w:pPr>
              <w:rPr>
                <w:lang w:val="pl-PL"/>
              </w:rPr>
            </w:pPr>
          </w:p>
        </w:tc>
      </w:tr>
      <w:tr w:rsidR="001A38BE" w:rsidRPr="00EB02AD" w14:paraId="48893F1D" w14:textId="77777777" w:rsidTr="009366D2">
        <w:trPr>
          <w:trHeight w:val="724"/>
        </w:trPr>
        <w:tc>
          <w:tcPr>
            <w:tcW w:w="3373" w:type="dxa"/>
            <w:shd w:val="clear" w:color="auto" w:fill="auto"/>
          </w:tcPr>
          <w:p w14:paraId="4B23B981" w14:textId="77777777" w:rsidR="001A38BE" w:rsidRPr="00EB02AD" w:rsidRDefault="001A38BE" w:rsidP="009366D2">
            <w:pPr>
              <w:rPr>
                <w:rFonts w:cs="Arial"/>
                <w:sz w:val="20"/>
                <w:szCs w:val="24"/>
                <w:lang w:val="pl-PL" w:eastAsia="pl-PL"/>
              </w:rPr>
            </w:pPr>
            <w:r w:rsidRPr="00EB02AD">
              <w:rPr>
                <w:rFonts w:cs="Arial"/>
                <w:sz w:val="20"/>
                <w:szCs w:val="24"/>
                <w:lang w:val="pl-PL" w:eastAsia="pl-PL"/>
              </w:rPr>
              <w:t>Ryzyko wystąpienia awarii</w:t>
            </w:r>
          </w:p>
          <w:p w14:paraId="34906C79" w14:textId="77777777" w:rsidR="001A38BE" w:rsidRPr="00EB02AD" w:rsidRDefault="001A38BE" w:rsidP="009366D2">
            <w:pPr>
              <w:rPr>
                <w:rFonts w:cs="Arial"/>
                <w:sz w:val="20"/>
                <w:szCs w:val="24"/>
                <w:lang w:val="pl-PL" w:eastAsia="pl-PL"/>
              </w:rPr>
            </w:pPr>
            <w:r w:rsidRPr="00EB02AD">
              <w:rPr>
                <w:rFonts w:cs="Arial"/>
                <w:sz w:val="20"/>
                <w:szCs w:val="24"/>
                <w:lang w:val="pl-PL" w:eastAsia="pl-PL"/>
              </w:rPr>
              <w:t>sprzętu w okresie trwałości</w:t>
            </w:r>
          </w:p>
          <w:p w14:paraId="239E29F0" w14:textId="77777777" w:rsidR="001A38BE" w:rsidRPr="00EB02AD" w:rsidRDefault="001A38BE" w:rsidP="009366D2">
            <w:pPr>
              <w:rPr>
                <w:rFonts w:cs="Arial"/>
                <w:sz w:val="20"/>
                <w:szCs w:val="24"/>
                <w:lang w:val="pl-PL" w:eastAsia="pl-PL"/>
              </w:rPr>
            </w:pPr>
            <w:r w:rsidRPr="00EB02AD">
              <w:rPr>
                <w:rFonts w:cs="Arial"/>
                <w:sz w:val="20"/>
                <w:szCs w:val="24"/>
                <w:lang w:val="pl-PL" w:eastAsia="pl-PL"/>
              </w:rPr>
              <w:t>projektu</w:t>
            </w:r>
          </w:p>
        </w:tc>
        <w:tc>
          <w:tcPr>
            <w:tcW w:w="1701" w:type="dxa"/>
            <w:shd w:val="clear" w:color="auto" w:fill="FFFFFF"/>
          </w:tcPr>
          <w:p w14:paraId="05BB96B6" w14:textId="77777777" w:rsidR="001A38BE" w:rsidRPr="00EB02AD" w:rsidRDefault="001A38BE" w:rsidP="009366D2">
            <w:pPr>
              <w:pStyle w:val="Legenda"/>
              <w:rPr>
                <w:rFonts w:ascii="Arial" w:eastAsia="Times New Roman" w:hAnsi="Arial" w:cs="Arial"/>
                <w:b w:val="0"/>
                <w:bCs w:val="0"/>
                <w:kern w:val="0"/>
                <w:sz w:val="20"/>
                <w:lang w:eastAsia="pl-PL"/>
              </w:rPr>
            </w:pPr>
            <w:r w:rsidRPr="00EB02AD">
              <w:rPr>
                <w:rFonts w:ascii="Arial" w:eastAsia="Times New Roman" w:hAnsi="Arial" w:cs="Arial"/>
                <w:b w:val="0"/>
                <w:bCs w:val="0"/>
                <w:kern w:val="0"/>
                <w:sz w:val="20"/>
                <w:lang w:eastAsia="pl-PL"/>
              </w:rPr>
              <w:t>Duża</w:t>
            </w:r>
          </w:p>
        </w:tc>
        <w:tc>
          <w:tcPr>
            <w:tcW w:w="1984" w:type="dxa"/>
            <w:shd w:val="clear" w:color="auto" w:fill="FFFFFF"/>
          </w:tcPr>
          <w:p w14:paraId="08917247" w14:textId="77777777" w:rsidR="001A38BE" w:rsidRPr="00EB02AD" w:rsidRDefault="001A38BE" w:rsidP="009366D2">
            <w:pPr>
              <w:pStyle w:val="Legenda"/>
              <w:rPr>
                <w:rFonts w:ascii="Arial" w:eastAsia="Times New Roman" w:hAnsi="Arial" w:cs="Arial"/>
                <w:b w:val="0"/>
                <w:bCs w:val="0"/>
                <w:kern w:val="0"/>
                <w:sz w:val="20"/>
                <w:lang w:eastAsia="pl-PL"/>
              </w:rPr>
            </w:pPr>
            <w:r w:rsidRPr="00EB02AD">
              <w:rPr>
                <w:rFonts w:ascii="Arial" w:eastAsia="Times New Roman" w:hAnsi="Arial" w:cs="Arial"/>
                <w:b w:val="0"/>
                <w:bCs w:val="0"/>
                <w:kern w:val="0"/>
                <w:sz w:val="20"/>
                <w:lang w:eastAsia="pl-PL"/>
              </w:rPr>
              <w:t>Średnie</w:t>
            </w:r>
          </w:p>
        </w:tc>
        <w:tc>
          <w:tcPr>
            <w:tcW w:w="3006" w:type="dxa"/>
            <w:shd w:val="clear" w:color="auto" w:fill="FFFFFF"/>
          </w:tcPr>
          <w:p w14:paraId="4ED9BD12" w14:textId="77777777" w:rsidR="001A38BE" w:rsidRPr="00EB02AD" w:rsidRDefault="001A38BE" w:rsidP="009366D2">
            <w:pPr>
              <w:pStyle w:val="Legenda"/>
              <w:rPr>
                <w:rFonts w:ascii="Arial" w:eastAsia="Times New Roman" w:hAnsi="Arial" w:cs="Arial"/>
                <w:b w:val="0"/>
                <w:bCs w:val="0"/>
                <w:kern w:val="0"/>
                <w:sz w:val="20"/>
                <w:lang w:eastAsia="pl-PL"/>
              </w:rPr>
            </w:pPr>
            <w:r w:rsidRPr="00EB02AD">
              <w:rPr>
                <w:rFonts w:ascii="Arial" w:eastAsia="Times New Roman" w:hAnsi="Arial" w:cs="Arial"/>
                <w:b w:val="0"/>
                <w:bCs w:val="0"/>
                <w:kern w:val="0"/>
                <w:sz w:val="20"/>
                <w:lang w:eastAsia="pl-PL"/>
              </w:rPr>
              <w:t>Pomimo zapewnienia ponadstandardowej gwarancji urządzeń fotograficznych i informatycznych</w:t>
            </w:r>
          </w:p>
          <w:p w14:paraId="12374CFC" w14:textId="77777777" w:rsidR="001A38BE" w:rsidRPr="00EB02AD" w:rsidRDefault="001A38BE" w:rsidP="009366D2">
            <w:pPr>
              <w:pStyle w:val="Legenda"/>
              <w:rPr>
                <w:rFonts w:ascii="Arial" w:eastAsia="Times New Roman" w:hAnsi="Arial" w:cs="Arial"/>
                <w:b w:val="0"/>
                <w:bCs w:val="0"/>
                <w:kern w:val="0"/>
                <w:sz w:val="20"/>
                <w:lang w:eastAsia="pl-PL"/>
              </w:rPr>
            </w:pPr>
            <w:r w:rsidRPr="00EB02AD">
              <w:rPr>
                <w:rFonts w:ascii="Arial" w:eastAsia="Times New Roman" w:hAnsi="Arial" w:cs="Arial"/>
                <w:b w:val="0"/>
                <w:bCs w:val="0"/>
                <w:kern w:val="0"/>
                <w:sz w:val="20"/>
                <w:lang w:eastAsia="pl-PL"/>
              </w:rPr>
              <w:t>istnieje wysokie ryzyko zużycia lub awarii, szczególnie w obliczu dość szybkiego postępu</w:t>
            </w:r>
            <w:r>
              <w:rPr>
                <w:rFonts w:ascii="Arial" w:eastAsia="Times New Roman" w:hAnsi="Arial" w:cs="Arial"/>
                <w:b w:val="0"/>
                <w:bCs w:val="0"/>
                <w:kern w:val="0"/>
                <w:sz w:val="20"/>
                <w:lang w:eastAsia="pl-PL"/>
              </w:rPr>
              <w:t xml:space="preserve"> </w:t>
            </w:r>
            <w:r w:rsidRPr="00EB02AD">
              <w:rPr>
                <w:rFonts w:ascii="Arial" w:eastAsia="Times New Roman" w:hAnsi="Arial" w:cs="Arial"/>
                <w:b w:val="0"/>
                <w:bCs w:val="0"/>
                <w:kern w:val="0"/>
                <w:sz w:val="20"/>
                <w:lang w:eastAsia="pl-PL"/>
              </w:rPr>
              <w:t>technologicznego i dość krótkiego życia produktu. Koszty napraw mogą być wysokie i trudne do</w:t>
            </w:r>
          </w:p>
          <w:p w14:paraId="6E91132C" w14:textId="77777777" w:rsidR="001A38BE" w:rsidRPr="00EB02AD" w:rsidRDefault="001A38BE" w:rsidP="009366D2">
            <w:pPr>
              <w:pStyle w:val="Legenda"/>
              <w:rPr>
                <w:rFonts w:ascii="Arial" w:eastAsia="Times New Roman" w:hAnsi="Arial" w:cs="Arial"/>
                <w:b w:val="0"/>
                <w:bCs w:val="0"/>
                <w:kern w:val="0"/>
                <w:sz w:val="20"/>
                <w:lang w:eastAsia="pl-PL"/>
              </w:rPr>
            </w:pPr>
            <w:r w:rsidRPr="00EB02AD">
              <w:rPr>
                <w:rFonts w:ascii="Arial" w:eastAsia="Times New Roman" w:hAnsi="Arial" w:cs="Arial"/>
                <w:b w:val="0"/>
                <w:bCs w:val="0"/>
                <w:kern w:val="0"/>
                <w:sz w:val="20"/>
                <w:lang w:eastAsia="pl-PL"/>
              </w:rPr>
              <w:t>sfinansowania ze środków własnych Wnioskodawcy. Ryzyko to może zostać zminimalizowane</w:t>
            </w:r>
          </w:p>
          <w:p w14:paraId="4E995E98" w14:textId="77777777" w:rsidR="001A38BE" w:rsidRPr="00EB02AD" w:rsidRDefault="001A38BE" w:rsidP="009366D2">
            <w:pPr>
              <w:pStyle w:val="Legenda"/>
              <w:rPr>
                <w:rFonts w:ascii="Arial" w:eastAsia="Times New Roman" w:hAnsi="Arial" w:cs="Arial"/>
                <w:b w:val="0"/>
                <w:bCs w:val="0"/>
                <w:kern w:val="0"/>
                <w:sz w:val="20"/>
                <w:lang w:eastAsia="pl-PL"/>
              </w:rPr>
            </w:pPr>
            <w:r w:rsidRPr="00EB02AD">
              <w:rPr>
                <w:rFonts w:ascii="Arial" w:eastAsia="Times New Roman" w:hAnsi="Arial" w:cs="Arial"/>
                <w:b w:val="0"/>
                <w:bCs w:val="0"/>
                <w:kern w:val="0"/>
                <w:sz w:val="20"/>
                <w:lang w:eastAsia="pl-PL"/>
              </w:rPr>
              <w:t>poprzez wybór takich parametrów urządzeń, które będą mniej podatne na intensywną</w:t>
            </w:r>
            <w:r>
              <w:rPr>
                <w:rFonts w:ascii="Arial" w:eastAsia="Times New Roman" w:hAnsi="Arial" w:cs="Arial"/>
                <w:b w:val="0"/>
                <w:bCs w:val="0"/>
                <w:kern w:val="0"/>
                <w:sz w:val="20"/>
                <w:lang w:eastAsia="pl-PL"/>
              </w:rPr>
              <w:t xml:space="preserve"> </w:t>
            </w:r>
            <w:r w:rsidRPr="00EB02AD">
              <w:rPr>
                <w:rFonts w:ascii="Arial" w:eastAsia="Times New Roman" w:hAnsi="Arial" w:cs="Arial"/>
                <w:b w:val="0"/>
                <w:bCs w:val="0"/>
                <w:kern w:val="0"/>
                <w:sz w:val="20"/>
                <w:lang w:eastAsia="pl-PL"/>
              </w:rPr>
              <w:t>eksploatację. Ponadto zastosowano powtarzalne konfiguracje dla wszystkich istotnych</w:t>
            </w:r>
          </w:p>
          <w:p w14:paraId="6CCEBE5D" w14:textId="77777777" w:rsidR="001A38BE" w:rsidRPr="00EB02AD" w:rsidRDefault="001A38BE" w:rsidP="009366D2">
            <w:pPr>
              <w:pStyle w:val="Legenda"/>
              <w:rPr>
                <w:rFonts w:ascii="Arial" w:eastAsia="Times New Roman" w:hAnsi="Arial" w:cs="Arial"/>
                <w:b w:val="0"/>
                <w:bCs w:val="0"/>
                <w:kern w:val="0"/>
                <w:sz w:val="20"/>
                <w:lang w:eastAsia="pl-PL"/>
              </w:rPr>
            </w:pPr>
            <w:r w:rsidRPr="00EB02AD">
              <w:rPr>
                <w:rFonts w:ascii="Arial" w:eastAsia="Times New Roman" w:hAnsi="Arial" w:cs="Arial"/>
                <w:b w:val="0"/>
                <w:bCs w:val="0"/>
                <w:kern w:val="0"/>
                <w:sz w:val="20"/>
                <w:lang w:eastAsia="pl-PL"/>
              </w:rPr>
              <w:t>urządzeń informatycznych co pozwoli na wzajemną wymienialność części składowych w razie</w:t>
            </w:r>
          </w:p>
          <w:p w14:paraId="5269EB1F" w14:textId="77777777" w:rsidR="001A38BE" w:rsidRDefault="001A38BE" w:rsidP="009366D2">
            <w:pPr>
              <w:pStyle w:val="Legenda"/>
              <w:rPr>
                <w:rFonts w:ascii="Arial" w:eastAsia="Times New Roman" w:hAnsi="Arial" w:cs="Arial"/>
                <w:b w:val="0"/>
                <w:bCs w:val="0"/>
                <w:kern w:val="0"/>
                <w:sz w:val="20"/>
                <w:lang w:eastAsia="pl-PL"/>
              </w:rPr>
            </w:pPr>
            <w:r w:rsidRPr="00EB02AD">
              <w:rPr>
                <w:rFonts w:ascii="Arial" w:eastAsia="Times New Roman" w:hAnsi="Arial" w:cs="Arial"/>
                <w:b w:val="0"/>
                <w:bCs w:val="0"/>
                <w:kern w:val="0"/>
                <w:sz w:val="20"/>
                <w:lang w:eastAsia="pl-PL"/>
              </w:rPr>
              <w:t>całkowitej awarii.</w:t>
            </w:r>
          </w:p>
          <w:p w14:paraId="446DEF7C" w14:textId="77777777" w:rsidR="001A38BE" w:rsidRPr="000C1D18" w:rsidRDefault="001A38BE" w:rsidP="009366D2">
            <w:pPr>
              <w:rPr>
                <w:lang w:val="pl-PL" w:eastAsia="pl-PL"/>
              </w:rPr>
            </w:pPr>
          </w:p>
        </w:tc>
      </w:tr>
      <w:tr w:rsidR="001A38BE" w:rsidRPr="00EB02AD" w14:paraId="1BB7E171" w14:textId="77777777" w:rsidTr="009366D2">
        <w:trPr>
          <w:trHeight w:val="724"/>
        </w:trPr>
        <w:tc>
          <w:tcPr>
            <w:tcW w:w="3373" w:type="dxa"/>
            <w:shd w:val="clear" w:color="auto" w:fill="auto"/>
          </w:tcPr>
          <w:p w14:paraId="544717EC" w14:textId="77777777" w:rsidR="001A38BE" w:rsidRPr="00EB02AD" w:rsidRDefault="001A38BE" w:rsidP="009366D2">
            <w:pPr>
              <w:rPr>
                <w:rFonts w:cs="Arial"/>
                <w:sz w:val="20"/>
                <w:szCs w:val="24"/>
                <w:lang w:val="pl-PL" w:eastAsia="pl-PL"/>
              </w:rPr>
            </w:pPr>
            <w:r w:rsidRPr="00EB02AD">
              <w:rPr>
                <w:rFonts w:cs="Arial"/>
                <w:sz w:val="20"/>
                <w:szCs w:val="24"/>
                <w:lang w:val="pl-PL" w:eastAsia="pl-PL"/>
              </w:rPr>
              <w:t>Ryzyko utraty danych spowodowane awarią systemu</w:t>
            </w:r>
          </w:p>
        </w:tc>
        <w:tc>
          <w:tcPr>
            <w:tcW w:w="1701" w:type="dxa"/>
            <w:shd w:val="clear" w:color="auto" w:fill="FFFFFF"/>
          </w:tcPr>
          <w:p w14:paraId="466D9126" w14:textId="77777777" w:rsidR="001A38BE" w:rsidRPr="00EB02AD" w:rsidRDefault="001A38BE" w:rsidP="009366D2">
            <w:pPr>
              <w:pStyle w:val="Legenda"/>
              <w:rPr>
                <w:rFonts w:ascii="Arial" w:eastAsia="Times New Roman" w:hAnsi="Arial" w:cs="Arial"/>
                <w:b w:val="0"/>
                <w:bCs w:val="0"/>
                <w:kern w:val="0"/>
                <w:sz w:val="20"/>
                <w:lang w:eastAsia="pl-PL"/>
              </w:rPr>
            </w:pPr>
            <w:r w:rsidRPr="00EB02AD">
              <w:rPr>
                <w:rFonts w:ascii="Arial" w:eastAsia="Times New Roman" w:hAnsi="Arial" w:cs="Arial"/>
                <w:b w:val="0"/>
                <w:bCs w:val="0"/>
                <w:kern w:val="0"/>
                <w:sz w:val="20"/>
                <w:lang w:eastAsia="pl-PL"/>
              </w:rPr>
              <w:t>Duża</w:t>
            </w:r>
          </w:p>
        </w:tc>
        <w:tc>
          <w:tcPr>
            <w:tcW w:w="1984" w:type="dxa"/>
            <w:shd w:val="clear" w:color="auto" w:fill="FFFFFF"/>
          </w:tcPr>
          <w:p w14:paraId="74664587" w14:textId="77777777" w:rsidR="001A38BE" w:rsidRPr="00EB02AD" w:rsidRDefault="001A38BE" w:rsidP="009366D2">
            <w:pPr>
              <w:pStyle w:val="Legenda"/>
              <w:rPr>
                <w:rFonts w:ascii="Arial" w:eastAsia="Times New Roman" w:hAnsi="Arial" w:cs="Arial"/>
                <w:b w:val="0"/>
                <w:bCs w:val="0"/>
                <w:kern w:val="0"/>
                <w:sz w:val="20"/>
                <w:lang w:eastAsia="pl-PL"/>
              </w:rPr>
            </w:pPr>
            <w:r w:rsidRPr="00EB02AD">
              <w:rPr>
                <w:rFonts w:ascii="Arial" w:eastAsia="Times New Roman" w:hAnsi="Arial" w:cs="Arial"/>
                <w:b w:val="0"/>
                <w:bCs w:val="0"/>
                <w:kern w:val="0"/>
                <w:sz w:val="20"/>
                <w:lang w:eastAsia="pl-PL"/>
              </w:rPr>
              <w:t>Niskie</w:t>
            </w:r>
          </w:p>
        </w:tc>
        <w:tc>
          <w:tcPr>
            <w:tcW w:w="3006" w:type="dxa"/>
            <w:shd w:val="clear" w:color="auto" w:fill="FFFFFF"/>
          </w:tcPr>
          <w:p w14:paraId="12864D5F" w14:textId="77777777" w:rsidR="001A38BE" w:rsidRPr="00EB02AD" w:rsidRDefault="001A38BE" w:rsidP="009366D2">
            <w:pPr>
              <w:pStyle w:val="Legenda"/>
              <w:rPr>
                <w:rFonts w:ascii="Arial" w:eastAsia="Times New Roman" w:hAnsi="Arial" w:cs="Arial"/>
                <w:b w:val="0"/>
                <w:bCs w:val="0"/>
                <w:kern w:val="0"/>
                <w:sz w:val="20"/>
                <w:lang w:eastAsia="pl-PL"/>
              </w:rPr>
            </w:pPr>
            <w:r w:rsidRPr="00EB02AD">
              <w:rPr>
                <w:rFonts w:ascii="Arial" w:eastAsia="Times New Roman" w:hAnsi="Arial" w:cs="Arial"/>
                <w:b w:val="0"/>
                <w:bCs w:val="0"/>
                <w:kern w:val="0"/>
                <w:sz w:val="20"/>
                <w:lang w:eastAsia="pl-PL"/>
              </w:rPr>
              <w:t xml:space="preserve">W dążeniu do zapewnienia bezpieczeństwa i zminimalizowania ryzyka wystąpienia utraty danych stosowane są następujące mechanizmy technologiczne i procedury </w:t>
            </w:r>
          </w:p>
          <w:p w14:paraId="4552FCC5" w14:textId="77777777" w:rsidR="001A38BE" w:rsidRPr="00EB02AD" w:rsidRDefault="001A38BE" w:rsidP="009366D2">
            <w:pPr>
              <w:pStyle w:val="Legenda"/>
              <w:rPr>
                <w:rFonts w:ascii="Arial" w:eastAsia="Times New Roman" w:hAnsi="Arial" w:cs="Arial"/>
                <w:b w:val="0"/>
                <w:bCs w:val="0"/>
                <w:kern w:val="0"/>
                <w:sz w:val="20"/>
                <w:lang w:eastAsia="pl-PL"/>
              </w:rPr>
            </w:pPr>
            <w:r w:rsidRPr="00EB02AD">
              <w:rPr>
                <w:rFonts w:ascii="Arial" w:eastAsia="Times New Roman" w:hAnsi="Arial" w:cs="Arial"/>
                <w:b w:val="0"/>
                <w:bCs w:val="0"/>
                <w:kern w:val="0"/>
                <w:sz w:val="20"/>
                <w:lang w:eastAsia="pl-PL"/>
              </w:rPr>
              <w:t xml:space="preserve">- budowa klastra SDS na potrzeby budowy elastycznej, łatwo rozbudowywalnej i zarządzanej platformy do przechowywania i udostępniania </w:t>
            </w:r>
            <w:proofErr w:type="spellStart"/>
            <w:r w:rsidRPr="00EB02AD">
              <w:rPr>
                <w:rFonts w:ascii="Arial" w:eastAsia="Times New Roman" w:hAnsi="Arial" w:cs="Arial"/>
                <w:b w:val="0"/>
                <w:bCs w:val="0"/>
                <w:kern w:val="0"/>
                <w:sz w:val="20"/>
                <w:lang w:eastAsia="pl-PL"/>
              </w:rPr>
              <w:t>zdigitalizowanych</w:t>
            </w:r>
            <w:proofErr w:type="spellEnd"/>
            <w:r w:rsidRPr="00EB02AD">
              <w:rPr>
                <w:rFonts w:ascii="Arial" w:eastAsia="Times New Roman" w:hAnsi="Arial" w:cs="Arial"/>
                <w:b w:val="0"/>
                <w:bCs w:val="0"/>
                <w:kern w:val="0"/>
                <w:sz w:val="20"/>
                <w:lang w:eastAsia="pl-PL"/>
              </w:rPr>
              <w:t xml:space="preserve"> obiektów,</w:t>
            </w:r>
            <w:r w:rsidRPr="00EB02AD">
              <w:rPr>
                <w:rFonts w:ascii="Arial" w:eastAsia="Times New Roman" w:hAnsi="Arial" w:cs="Arial"/>
                <w:b w:val="0"/>
                <w:bCs w:val="0"/>
                <w:kern w:val="0"/>
                <w:sz w:val="20"/>
                <w:lang w:eastAsia="pl-PL"/>
              </w:rPr>
              <w:br/>
              <w:t>- stosowanie rozwiązań sprzętowych RAID pozwalającej na zapobieganie utraty danych zgromadzonych na fizycznych nośnikach (dyskach)</w:t>
            </w:r>
            <w:r w:rsidRPr="00EB02AD">
              <w:rPr>
                <w:rFonts w:ascii="Arial" w:eastAsia="Times New Roman" w:hAnsi="Arial" w:cs="Arial"/>
                <w:b w:val="0"/>
                <w:bCs w:val="0"/>
                <w:kern w:val="0"/>
                <w:sz w:val="20"/>
                <w:lang w:eastAsia="pl-PL"/>
              </w:rPr>
              <w:br/>
              <w:t>- Dysponowanie centrum zapasowym w odległej geograficznie lokalizacji Wnioskodawcy</w:t>
            </w:r>
            <w:r w:rsidRPr="00EB02AD">
              <w:rPr>
                <w:rFonts w:ascii="Arial" w:eastAsia="Times New Roman" w:hAnsi="Arial" w:cs="Arial"/>
                <w:b w:val="0"/>
                <w:bCs w:val="0"/>
                <w:kern w:val="0"/>
                <w:sz w:val="20"/>
                <w:lang w:eastAsia="pl-PL"/>
              </w:rPr>
              <w:br/>
              <w:t xml:space="preserve">- realizacja </w:t>
            </w:r>
            <w:r>
              <w:rPr>
                <w:rFonts w:ascii="Arial" w:eastAsia="Times New Roman" w:hAnsi="Arial" w:cs="Arial"/>
                <w:b w:val="0"/>
                <w:bCs w:val="0"/>
                <w:kern w:val="0"/>
                <w:sz w:val="20"/>
                <w:lang w:eastAsia="pl-PL"/>
              </w:rPr>
              <w:t>z</w:t>
            </w:r>
            <w:r w:rsidRPr="00EB02AD">
              <w:rPr>
                <w:rFonts w:ascii="Arial" w:eastAsia="Times New Roman" w:hAnsi="Arial" w:cs="Arial"/>
                <w:b w:val="0"/>
                <w:bCs w:val="0"/>
                <w:kern w:val="0"/>
                <w:sz w:val="20"/>
                <w:lang w:eastAsia="pl-PL"/>
              </w:rPr>
              <w:t>automatyzowanych backupów danych i zrzutów bazy danych w centrum backupowym</w:t>
            </w:r>
          </w:p>
        </w:tc>
      </w:tr>
    </w:tbl>
    <w:p w14:paraId="785077A6" w14:textId="77777777" w:rsidR="001A38BE" w:rsidRPr="00EB02AD" w:rsidRDefault="001A38BE" w:rsidP="001A38BE">
      <w:pPr>
        <w:pStyle w:val="Nagwek1"/>
        <w:rPr>
          <w:rFonts w:cs="Arial"/>
          <w:lang w:val="pl-PL" w:eastAsia="pl-PL"/>
        </w:rPr>
      </w:pPr>
      <w:r w:rsidRPr="00EB02AD">
        <w:rPr>
          <w:rFonts w:cs="Arial"/>
          <w:lang w:val="pl-PL" w:eastAsia="pl-PL"/>
        </w:rPr>
        <w:t xml:space="preserve">OTOCZENIE PRAWNE </w:t>
      </w:r>
      <w:r w:rsidRPr="00EB02AD">
        <w:rPr>
          <w:rFonts w:cs="Arial"/>
          <w:b w:val="0"/>
          <w:caps w:val="0"/>
          <w:sz w:val="20"/>
          <w:szCs w:val="20"/>
          <w:lang w:val="pl-PL" w:eastAsia="pl-PL"/>
        </w:rPr>
        <w:t>&lt;&lt;maksymalnie 1000 znaków&gt;&gt;</w:t>
      </w:r>
    </w:p>
    <w:p w14:paraId="420B2612" w14:textId="77777777" w:rsidR="001A38BE" w:rsidRPr="00EB02AD" w:rsidRDefault="001A38BE" w:rsidP="001A38BE">
      <w:pPr>
        <w:pStyle w:val="Tekstpodstawowy2"/>
        <w:spacing w:after="240"/>
        <w:ind w:left="0"/>
        <w:rPr>
          <w:rFonts w:cs="Arial"/>
          <w:sz w:val="20"/>
          <w:lang w:val="pl-PL" w:eastAsia="pl-PL"/>
        </w:rPr>
      </w:pPr>
      <w:r w:rsidRPr="00EB02AD">
        <w:rPr>
          <w:rFonts w:cs="Arial"/>
          <w:sz w:val="20"/>
          <w:lang w:val="pl-PL" w:eastAsia="pl-PL"/>
        </w:rPr>
        <w:t xml:space="preserve">Nie zweryfikowano przeszkód natury prawnej powodujących ryzyko niezrealizowania projektu w zamierzonym kształcie, ze względu specyfikę projektu.  </w:t>
      </w:r>
    </w:p>
    <w:tbl>
      <w:tblPr>
        <w:tblStyle w:val="Tabela-Siatka"/>
        <w:tblW w:w="9599" w:type="dxa"/>
        <w:tblInd w:w="461" w:type="dxa"/>
        <w:tblLook w:val="04A0" w:firstRow="1" w:lastRow="0" w:firstColumn="1" w:lastColumn="0" w:noHBand="0" w:noVBand="1"/>
      </w:tblPr>
      <w:tblGrid>
        <w:gridCol w:w="461"/>
        <w:gridCol w:w="4087"/>
        <w:gridCol w:w="1276"/>
        <w:gridCol w:w="2191"/>
        <w:gridCol w:w="1584"/>
      </w:tblGrid>
      <w:tr w:rsidR="001A38BE" w:rsidRPr="00EB02AD" w14:paraId="523A2DB8" w14:textId="77777777" w:rsidTr="009366D2">
        <w:tc>
          <w:tcPr>
            <w:tcW w:w="461" w:type="dxa"/>
            <w:shd w:val="clear" w:color="auto" w:fill="D9D9D9" w:themeFill="background1" w:themeFillShade="D9"/>
          </w:tcPr>
          <w:p w14:paraId="40C069AA" w14:textId="77777777" w:rsidR="001A38BE" w:rsidRPr="00EB02AD" w:rsidRDefault="001A38BE" w:rsidP="009366D2">
            <w:pPr>
              <w:jc w:val="center"/>
              <w:rPr>
                <w:rFonts w:eastAsia="MS MinNew Roman" w:cs="Arial"/>
                <w:b/>
                <w:bCs/>
                <w:sz w:val="20"/>
                <w:lang w:val="pl-PL"/>
              </w:rPr>
            </w:pPr>
            <w:proofErr w:type="spellStart"/>
            <w:r w:rsidRPr="00EB02AD">
              <w:rPr>
                <w:rFonts w:eastAsia="MS MinNew Roman" w:cs="Arial"/>
                <w:b/>
                <w:bCs/>
                <w:sz w:val="20"/>
                <w:lang w:val="pl-PL"/>
              </w:rPr>
              <w:t>Lp</w:t>
            </w:r>
            <w:proofErr w:type="spellEnd"/>
          </w:p>
        </w:tc>
        <w:tc>
          <w:tcPr>
            <w:tcW w:w="4087" w:type="dxa"/>
            <w:shd w:val="clear" w:color="auto" w:fill="D9D9D9" w:themeFill="background1" w:themeFillShade="D9"/>
          </w:tcPr>
          <w:p w14:paraId="30A27287" w14:textId="77777777" w:rsidR="001A38BE" w:rsidRPr="00EB02AD" w:rsidRDefault="001A38BE" w:rsidP="009366D2">
            <w:pPr>
              <w:pStyle w:val="Legenda"/>
              <w:jc w:val="center"/>
              <w:rPr>
                <w:rFonts w:ascii="Arial" w:eastAsia="MS MinNew Roman" w:hAnsi="Arial" w:cs="Arial"/>
                <w:kern w:val="0"/>
                <w:sz w:val="20"/>
                <w:szCs w:val="20"/>
              </w:rPr>
            </w:pPr>
            <w:r w:rsidRPr="00EB02AD">
              <w:rPr>
                <w:rFonts w:ascii="Arial" w:eastAsia="MS MinNew Roman" w:hAnsi="Arial" w:cs="Arial"/>
                <w:kern w:val="0"/>
                <w:sz w:val="20"/>
                <w:szCs w:val="20"/>
              </w:rPr>
              <w:t>Tytuł aktu prawnego</w:t>
            </w:r>
          </w:p>
        </w:tc>
        <w:tc>
          <w:tcPr>
            <w:tcW w:w="1276" w:type="dxa"/>
            <w:shd w:val="clear" w:color="auto" w:fill="D9D9D9" w:themeFill="background1" w:themeFillShade="D9"/>
          </w:tcPr>
          <w:p w14:paraId="631081BA" w14:textId="77777777" w:rsidR="001A38BE" w:rsidRPr="00EB02AD" w:rsidRDefault="001A38BE" w:rsidP="009366D2">
            <w:pPr>
              <w:pStyle w:val="Legenda"/>
              <w:jc w:val="center"/>
              <w:rPr>
                <w:rFonts w:ascii="Arial" w:eastAsia="MS MinNew Roman" w:hAnsi="Arial" w:cs="Arial"/>
                <w:kern w:val="0"/>
                <w:sz w:val="20"/>
                <w:szCs w:val="20"/>
              </w:rPr>
            </w:pPr>
            <w:r w:rsidRPr="00EB02AD">
              <w:rPr>
                <w:rFonts w:ascii="Arial" w:eastAsia="MS MinNew Roman" w:hAnsi="Arial" w:cs="Arial"/>
                <w:kern w:val="0"/>
                <w:sz w:val="20"/>
                <w:szCs w:val="20"/>
              </w:rPr>
              <w:t>Czy wymaga zmian?</w:t>
            </w:r>
          </w:p>
        </w:tc>
        <w:tc>
          <w:tcPr>
            <w:tcW w:w="2191" w:type="dxa"/>
            <w:shd w:val="clear" w:color="auto" w:fill="D9D9D9" w:themeFill="background1" w:themeFillShade="D9"/>
          </w:tcPr>
          <w:p w14:paraId="0B4DB0DD" w14:textId="77777777" w:rsidR="001A38BE" w:rsidRPr="00EB02AD" w:rsidRDefault="001A38BE" w:rsidP="009366D2">
            <w:pPr>
              <w:pStyle w:val="Legenda"/>
              <w:jc w:val="center"/>
              <w:rPr>
                <w:rFonts w:ascii="Arial" w:eastAsia="MS MinNew Roman" w:hAnsi="Arial" w:cs="Arial"/>
                <w:kern w:val="0"/>
                <w:sz w:val="20"/>
                <w:szCs w:val="20"/>
              </w:rPr>
            </w:pPr>
            <w:r w:rsidRPr="00EB02AD">
              <w:rPr>
                <w:rFonts w:ascii="Arial" w:eastAsia="MS MinNew Roman" w:hAnsi="Arial" w:cs="Arial"/>
                <w:kern w:val="0"/>
                <w:sz w:val="20"/>
                <w:szCs w:val="20"/>
              </w:rPr>
              <w:t>Opis zmian (jeśli dotyczy)</w:t>
            </w:r>
          </w:p>
        </w:tc>
        <w:tc>
          <w:tcPr>
            <w:tcW w:w="1584" w:type="dxa"/>
            <w:shd w:val="clear" w:color="auto" w:fill="D9D9D9" w:themeFill="background1" w:themeFillShade="D9"/>
          </w:tcPr>
          <w:p w14:paraId="3E86BE2A" w14:textId="77777777" w:rsidR="001A38BE" w:rsidRPr="00EB02AD" w:rsidRDefault="001A38BE" w:rsidP="009366D2">
            <w:pPr>
              <w:pStyle w:val="Legenda"/>
              <w:jc w:val="center"/>
              <w:rPr>
                <w:rFonts w:ascii="Arial" w:eastAsia="MS MinNew Roman" w:hAnsi="Arial" w:cs="Arial"/>
                <w:kern w:val="0"/>
                <w:sz w:val="20"/>
                <w:szCs w:val="20"/>
              </w:rPr>
            </w:pPr>
            <w:r w:rsidRPr="00EB02AD">
              <w:rPr>
                <w:rFonts w:ascii="Arial" w:eastAsia="MS MinNew Roman" w:hAnsi="Arial" w:cs="Arial"/>
                <w:kern w:val="0"/>
                <w:sz w:val="20"/>
                <w:szCs w:val="20"/>
              </w:rPr>
              <w:t>Etap prac legislacyjnych (jeśli dotyczy)</w:t>
            </w:r>
          </w:p>
        </w:tc>
      </w:tr>
      <w:tr w:rsidR="001A38BE" w:rsidRPr="00EB02AD" w14:paraId="5CA711C4" w14:textId="77777777" w:rsidTr="009366D2">
        <w:tc>
          <w:tcPr>
            <w:tcW w:w="461" w:type="dxa"/>
          </w:tcPr>
          <w:p w14:paraId="1CF8CB3B" w14:textId="77777777" w:rsidR="001A38BE" w:rsidRPr="00EB02AD" w:rsidRDefault="001A38BE" w:rsidP="009366D2">
            <w:pPr>
              <w:jc w:val="both"/>
              <w:rPr>
                <w:rFonts w:cstheme="minorHAnsi"/>
                <w:lang w:val="pl-PL"/>
              </w:rPr>
            </w:pPr>
            <w:r w:rsidRPr="00EB02AD">
              <w:rPr>
                <w:rFonts w:cstheme="minorHAnsi"/>
                <w:lang w:val="pl-PL"/>
              </w:rPr>
              <w:t>1</w:t>
            </w:r>
          </w:p>
        </w:tc>
        <w:tc>
          <w:tcPr>
            <w:tcW w:w="4087" w:type="dxa"/>
          </w:tcPr>
          <w:p w14:paraId="0F9952AE" w14:textId="77777777" w:rsidR="001A38BE" w:rsidRPr="00EB02AD" w:rsidRDefault="001A38BE" w:rsidP="009366D2">
            <w:pPr>
              <w:jc w:val="both"/>
              <w:rPr>
                <w:rFonts w:cs="Arial"/>
                <w:i/>
                <w:iCs/>
                <w:sz w:val="20"/>
                <w:lang w:val="pl-PL"/>
              </w:rPr>
            </w:pPr>
            <w:r w:rsidRPr="00EB02AD">
              <w:rPr>
                <w:rFonts w:cs="Arial"/>
                <w:i/>
                <w:iCs/>
                <w:sz w:val="20"/>
                <w:lang w:val="pl-PL"/>
              </w:rPr>
              <w:t xml:space="preserve">Ustawa z dnia 6 września 2001 r. o dostępie do informacji publicznej (Dz.U. 2001 poz. 1198 z </w:t>
            </w:r>
            <w:proofErr w:type="spellStart"/>
            <w:r w:rsidRPr="00EB02AD">
              <w:rPr>
                <w:rFonts w:cs="Arial"/>
                <w:i/>
                <w:iCs/>
                <w:sz w:val="20"/>
                <w:lang w:val="pl-PL"/>
              </w:rPr>
              <w:t>późń</w:t>
            </w:r>
            <w:proofErr w:type="spellEnd"/>
            <w:r w:rsidRPr="00EB02AD">
              <w:rPr>
                <w:rFonts w:cs="Arial"/>
                <w:i/>
                <w:iCs/>
                <w:sz w:val="20"/>
                <w:lang w:val="pl-PL"/>
              </w:rPr>
              <w:t xml:space="preserve">. zm. ) </w:t>
            </w:r>
          </w:p>
          <w:p w14:paraId="08059230" w14:textId="77777777" w:rsidR="001A38BE" w:rsidRPr="00EB02AD" w:rsidRDefault="001A38BE" w:rsidP="009366D2">
            <w:pPr>
              <w:jc w:val="both"/>
              <w:rPr>
                <w:rFonts w:cstheme="minorHAnsi"/>
                <w:i/>
                <w:sz w:val="20"/>
                <w:lang w:val="pl-PL"/>
              </w:rPr>
            </w:pPr>
          </w:p>
        </w:tc>
        <w:tc>
          <w:tcPr>
            <w:tcW w:w="1276" w:type="dxa"/>
          </w:tcPr>
          <w:p w14:paraId="58C5FF06" w14:textId="77777777" w:rsidR="001A38BE" w:rsidRPr="00EB02AD" w:rsidRDefault="001A38BE" w:rsidP="009366D2">
            <w:pPr>
              <w:jc w:val="both"/>
              <w:rPr>
                <w:rFonts w:cstheme="minorHAnsi"/>
              </w:rPr>
            </w:pPr>
            <w:r w:rsidRPr="00EB02AD">
              <w:rPr>
                <w:rFonts w:cstheme="minorHAnsi"/>
                <w:strike/>
              </w:rPr>
              <w:t>TAK</w:t>
            </w:r>
            <w:r w:rsidRPr="00EB02AD">
              <w:rPr>
                <w:rFonts w:cstheme="minorHAnsi"/>
              </w:rPr>
              <w:t>/NIE</w:t>
            </w:r>
            <w:r w:rsidRPr="00EB02AD">
              <w:rPr>
                <w:rStyle w:val="Odwoanieprzypisudolnego"/>
              </w:rPr>
              <w:footnoteReference w:id="5"/>
            </w:r>
          </w:p>
        </w:tc>
        <w:tc>
          <w:tcPr>
            <w:tcW w:w="2191" w:type="dxa"/>
          </w:tcPr>
          <w:p w14:paraId="3ED55CE0" w14:textId="77777777" w:rsidR="001A38BE" w:rsidRPr="00EB02AD" w:rsidRDefault="001A38BE" w:rsidP="009366D2">
            <w:pPr>
              <w:jc w:val="center"/>
              <w:rPr>
                <w:rFonts w:cstheme="minorHAnsi"/>
                <w:i/>
                <w:sz w:val="20"/>
              </w:rPr>
            </w:pPr>
            <w:proofErr w:type="spellStart"/>
            <w:r w:rsidRPr="00EB02AD">
              <w:rPr>
                <w:rFonts w:cstheme="minorHAnsi"/>
                <w:i/>
                <w:sz w:val="20"/>
              </w:rPr>
              <w:t>Nie</w:t>
            </w:r>
            <w:proofErr w:type="spellEnd"/>
            <w:r w:rsidRPr="00EB02AD">
              <w:rPr>
                <w:rFonts w:cstheme="minorHAnsi"/>
                <w:i/>
                <w:sz w:val="20"/>
              </w:rPr>
              <w:t xml:space="preserve"> </w:t>
            </w:r>
            <w:proofErr w:type="spellStart"/>
            <w:r w:rsidRPr="00EB02AD">
              <w:rPr>
                <w:rFonts w:cstheme="minorHAnsi"/>
                <w:i/>
                <w:sz w:val="20"/>
              </w:rPr>
              <w:t>dotyczy</w:t>
            </w:r>
            <w:proofErr w:type="spellEnd"/>
          </w:p>
        </w:tc>
        <w:tc>
          <w:tcPr>
            <w:tcW w:w="1584" w:type="dxa"/>
          </w:tcPr>
          <w:p w14:paraId="1A58D318" w14:textId="77777777" w:rsidR="001A38BE" w:rsidRPr="00EB02AD" w:rsidRDefault="001A38BE" w:rsidP="009366D2">
            <w:pPr>
              <w:jc w:val="center"/>
              <w:rPr>
                <w:rFonts w:cstheme="minorHAnsi"/>
                <w:i/>
                <w:sz w:val="20"/>
              </w:rPr>
            </w:pPr>
            <w:proofErr w:type="spellStart"/>
            <w:r w:rsidRPr="00EB02AD">
              <w:rPr>
                <w:rFonts w:cstheme="minorHAnsi"/>
                <w:i/>
                <w:sz w:val="20"/>
              </w:rPr>
              <w:t>Nie</w:t>
            </w:r>
            <w:proofErr w:type="spellEnd"/>
            <w:r w:rsidRPr="00EB02AD">
              <w:rPr>
                <w:rFonts w:cstheme="minorHAnsi"/>
                <w:i/>
                <w:sz w:val="20"/>
              </w:rPr>
              <w:t xml:space="preserve"> </w:t>
            </w:r>
            <w:proofErr w:type="spellStart"/>
            <w:r w:rsidRPr="00EB02AD">
              <w:rPr>
                <w:rFonts w:cstheme="minorHAnsi"/>
                <w:i/>
                <w:sz w:val="20"/>
              </w:rPr>
              <w:t>dotyczy</w:t>
            </w:r>
            <w:proofErr w:type="spellEnd"/>
          </w:p>
        </w:tc>
      </w:tr>
      <w:tr w:rsidR="001A38BE" w:rsidRPr="00EB02AD" w14:paraId="3B381F72" w14:textId="77777777" w:rsidTr="009366D2">
        <w:tc>
          <w:tcPr>
            <w:tcW w:w="461" w:type="dxa"/>
          </w:tcPr>
          <w:p w14:paraId="10616213" w14:textId="77777777" w:rsidR="001A38BE" w:rsidRPr="00EB02AD" w:rsidRDefault="001A38BE" w:rsidP="009366D2">
            <w:pPr>
              <w:jc w:val="both"/>
              <w:rPr>
                <w:rFonts w:cstheme="minorHAnsi"/>
                <w:lang w:val="pl-PL"/>
              </w:rPr>
            </w:pPr>
            <w:r w:rsidRPr="00EB02AD">
              <w:rPr>
                <w:rFonts w:cstheme="minorHAnsi"/>
                <w:lang w:val="pl-PL"/>
              </w:rPr>
              <w:t>2</w:t>
            </w:r>
          </w:p>
        </w:tc>
        <w:tc>
          <w:tcPr>
            <w:tcW w:w="4087" w:type="dxa"/>
          </w:tcPr>
          <w:p w14:paraId="02FC2C87" w14:textId="77777777" w:rsidR="001A38BE" w:rsidRPr="00EB02AD" w:rsidRDefault="001A38BE" w:rsidP="009366D2">
            <w:pPr>
              <w:jc w:val="both"/>
              <w:rPr>
                <w:rFonts w:cstheme="minorHAnsi"/>
                <w:i/>
                <w:sz w:val="20"/>
                <w:lang w:val="pl-PL"/>
              </w:rPr>
            </w:pPr>
            <w:r w:rsidRPr="00EB02AD">
              <w:rPr>
                <w:rFonts w:cs="Arial"/>
                <w:i/>
                <w:iCs/>
                <w:sz w:val="20"/>
                <w:lang w:val="pl-PL"/>
              </w:rPr>
              <w:t>Ustawa z dnia 25 lutego 2016 r. o ponownym wykorzystywaniu informacji sektora publicznego (Dz.U. 2016 poz. 352</w:t>
            </w:r>
          </w:p>
        </w:tc>
        <w:tc>
          <w:tcPr>
            <w:tcW w:w="1276" w:type="dxa"/>
          </w:tcPr>
          <w:p w14:paraId="1F44DE4F" w14:textId="77777777" w:rsidR="001A38BE" w:rsidRPr="00EB02AD" w:rsidRDefault="001A38BE" w:rsidP="009366D2">
            <w:pPr>
              <w:jc w:val="both"/>
              <w:rPr>
                <w:rFonts w:cstheme="minorHAnsi"/>
              </w:rPr>
            </w:pPr>
            <w:r w:rsidRPr="00EB02AD">
              <w:rPr>
                <w:rFonts w:cstheme="minorHAnsi"/>
                <w:strike/>
              </w:rPr>
              <w:t>TAK</w:t>
            </w:r>
            <w:r w:rsidRPr="00EB02AD">
              <w:rPr>
                <w:rFonts w:cstheme="minorHAnsi"/>
              </w:rPr>
              <w:t>/NIE</w:t>
            </w:r>
            <w:r w:rsidRPr="00EB02AD">
              <w:rPr>
                <w:rStyle w:val="Odwoanieprzypisudolnego"/>
              </w:rPr>
              <w:footnoteReference w:id="6"/>
            </w:r>
          </w:p>
        </w:tc>
        <w:tc>
          <w:tcPr>
            <w:tcW w:w="2191" w:type="dxa"/>
          </w:tcPr>
          <w:p w14:paraId="30113712" w14:textId="77777777" w:rsidR="001A38BE" w:rsidRPr="00EB02AD" w:rsidRDefault="001A38BE" w:rsidP="009366D2">
            <w:pPr>
              <w:jc w:val="center"/>
              <w:rPr>
                <w:rFonts w:cstheme="minorHAnsi"/>
                <w:i/>
                <w:sz w:val="20"/>
              </w:rPr>
            </w:pPr>
            <w:proofErr w:type="spellStart"/>
            <w:r w:rsidRPr="00EB02AD">
              <w:rPr>
                <w:rFonts w:cstheme="minorHAnsi"/>
                <w:i/>
                <w:sz w:val="20"/>
              </w:rPr>
              <w:t>Nie</w:t>
            </w:r>
            <w:proofErr w:type="spellEnd"/>
            <w:r w:rsidRPr="00EB02AD">
              <w:rPr>
                <w:rFonts w:cstheme="minorHAnsi"/>
                <w:i/>
                <w:sz w:val="20"/>
              </w:rPr>
              <w:t xml:space="preserve"> </w:t>
            </w:r>
            <w:proofErr w:type="spellStart"/>
            <w:r w:rsidRPr="00EB02AD">
              <w:rPr>
                <w:rFonts w:cstheme="minorHAnsi"/>
                <w:i/>
                <w:sz w:val="20"/>
              </w:rPr>
              <w:t>dotyczy</w:t>
            </w:r>
            <w:proofErr w:type="spellEnd"/>
          </w:p>
        </w:tc>
        <w:tc>
          <w:tcPr>
            <w:tcW w:w="1584" w:type="dxa"/>
          </w:tcPr>
          <w:p w14:paraId="1F7A8B20" w14:textId="77777777" w:rsidR="001A38BE" w:rsidRPr="00EB02AD" w:rsidRDefault="001A38BE" w:rsidP="009366D2">
            <w:pPr>
              <w:jc w:val="center"/>
              <w:rPr>
                <w:rFonts w:cstheme="minorHAnsi"/>
                <w:i/>
                <w:sz w:val="20"/>
              </w:rPr>
            </w:pPr>
            <w:proofErr w:type="spellStart"/>
            <w:r w:rsidRPr="00EB02AD">
              <w:rPr>
                <w:rFonts w:cstheme="minorHAnsi"/>
                <w:i/>
                <w:sz w:val="20"/>
              </w:rPr>
              <w:t>Nie</w:t>
            </w:r>
            <w:proofErr w:type="spellEnd"/>
            <w:r w:rsidRPr="00EB02AD">
              <w:rPr>
                <w:rFonts w:cstheme="minorHAnsi"/>
                <w:i/>
                <w:sz w:val="20"/>
              </w:rPr>
              <w:t xml:space="preserve"> </w:t>
            </w:r>
            <w:proofErr w:type="spellStart"/>
            <w:r w:rsidRPr="00EB02AD">
              <w:rPr>
                <w:rFonts w:cstheme="minorHAnsi"/>
                <w:i/>
                <w:sz w:val="20"/>
              </w:rPr>
              <w:t>dotyczy</w:t>
            </w:r>
            <w:proofErr w:type="spellEnd"/>
          </w:p>
        </w:tc>
      </w:tr>
      <w:tr w:rsidR="001A38BE" w:rsidRPr="00EB02AD" w14:paraId="3EBFA143" w14:textId="77777777" w:rsidTr="009366D2">
        <w:tc>
          <w:tcPr>
            <w:tcW w:w="461" w:type="dxa"/>
          </w:tcPr>
          <w:p w14:paraId="731B2390" w14:textId="77777777" w:rsidR="001A38BE" w:rsidRPr="00EB02AD" w:rsidRDefault="001A38BE" w:rsidP="009366D2">
            <w:pPr>
              <w:jc w:val="both"/>
              <w:rPr>
                <w:rFonts w:cstheme="minorHAnsi"/>
                <w:lang w:val="pl-PL"/>
              </w:rPr>
            </w:pPr>
            <w:r w:rsidRPr="00EB02AD">
              <w:rPr>
                <w:rFonts w:cstheme="minorHAnsi"/>
                <w:lang w:val="pl-PL"/>
              </w:rPr>
              <w:t>3</w:t>
            </w:r>
          </w:p>
        </w:tc>
        <w:tc>
          <w:tcPr>
            <w:tcW w:w="4087" w:type="dxa"/>
          </w:tcPr>
          <w:p w14:paraId="733052A1" w14:textId="77777777" w:rsidR="001A38BE" w:rsidRPr="00EB02AD" w:rsidRDefault="001A38BE" w:rsidP="009366D2">
            <w:pPr>
              <w:jc w:val="both"/>
              <w:rPr>
                <w:rFonts w:cstheme="minorHAnsi"/>
                <w:i/>
                <w:sz w:val="20"/>
                <w:lang w:val="pl-PL"/>
              </w:rPr>
            </w:pPr>
            <w:r w:rsidRPr="00EB02AD">
              <w:rPr>
                <w:rFonts w:cstheme="minorHAnsi"/>
                <w:i/>
                <w:sz w:val="20"/>
                <w:lang w:val="pl-PL"/>
              </w:rPr>
              <w:t xml:space="preserve">Ustawa z dnia 14 lipca 1983 r. o narodowym zasobie archiwalnym </w:t>
            </w:r>
          </w:p>
          <w:p w14:paraId="1FDEEC7E" w14:textId="77777777" w:rsidR="001A38BE" w:rsidRPr="00EB02AD" w:rsidRDefault="001A38BE" w:rsidP="009366D2">
            <w:pPr>
              <w:jc w:val="both"/>
              <w:rPr>
                <w:rFonts w:cstheme="minorHAnsi"/>
                <w:i/>
                <w:sz w:val="20"/>
                <w:lang w:val="pl-PL"/>
              </w:rPr>
            </w:pPr>
            <w:r w:rsidRPr="00EB02AD">
              <w:rPr>
                <w:rFonts w:cstheme="minorHAnsi"/>
                <w:i/>
                <w:sz w:val="20"/>
                <w:lang w:val="pl-PL"/>
              </w:rPr>
              <w:t>i archiwach (Dz.U. 1983 nr 38 poz. 173)</w:t>
            </w:r>
          </w:p>
        </w:tc>
        <w:tc>
          <w:tcPr>
            <w:tcW w:w="1276" w:type="dxa"/>
          </w:tcPr>
          <w:p w14:paraId="462356F2" w14:textId="77777777" w:rsidR="001A38BE" w:rsidRPr="00EB02AD" w:rsidRDefault="001A38BE" w:rsidP="009366D2">
            <w:pPr>
              <w:jc w:val="both"/>
              <w:rPr>
                <w:rFonts w:cstheme="minorHAnsi"/>
              </w:rPr>
            </w:pPr>
            <w:r w:rsidRPr="00EB02AD">
              <w:rPr>
                <w:rFonts w:cstheme="minorHAnsi"/>
                <w:strike/>
              </w:rPr>
              <w:t>TAK</w:t>
            </w:r>
            <w:r w:rsidRPr="00EB02AD">
              <w:rPr>
                <w:rFonts w:cstheme="minorHAnsi"/>
              </w:rPr>
              <w:t>/NIE</w:t>
            </w:r>
            <w:r w:rsidRPr="00EB02AD">
              <w:rPr>
                <w:rStyle w:val="Odwoanieprzypisudolnego"/>
              </w:rPr>
              <w:footnoteReference w:id="7"/>
            </w:r>
          </w:p>
        </w:tc>
        <w:tc>
          <w:tcPr>
            <w:tcW w:w="2191" w:type="dxa"/>
          </w:tcPr>
          <w:p w14:paraId="54CB4C18" w14:textId="77777777" w:rsidR="001A38BE" w:rsidRPr="00EB02AD" w:rsidRDefault="001A38BE" w:rsidP="009366D2">
            <w:pPr>
              <w:jc w:val="center"/>
              <w:rPr>
                <w:rFonts w:cstheme="minorHAnsi"/>
                <w:i/>
                <w:sz w:val="20"/>
              </w:rPr>
            </w:pPr>
            <w:proofErr w:type="spellStart"/>
            <w:r w:rsidRPr="00EB02AD">
              <w:rPr>
                <w:rFonts w:cstheme="minorHAnsi"/>
                <w:i/>
                <w:sz w:val="20"/>
              </w:rPr>
              <w:t>Nie</w:t>
            </w:r>
            <w:proofErr w:type="spellEnd"/>
            <w:r w:rsidRPr="00EB02AD">
              <w:rPr>
                <w:rFonts w:cstheme="minorHAnsi"/>
                <w:i/>
                <w:sz w:val="20"/>
              </w:rPr>
              <w:t xml:space="preserve"> </w:t>
            </w:r>
            <w:proofErr w:type="spellStart"/>
            <w:r w:rsidRPr="00EB02AD">
              <w:rPr>
                <w:rFonts w:cstheme="minorHAnsi"/>
                <w:i/>
                <w:sz w:val="20"/>
              </w:rPr>
              <w:t>dotyczy</w:t>
            </w:r>
            <w:proofErr w:type="spellEnd"/>
          </w:p>
        </w:tc>
        <w:tc>
          <w:tcPr>
            <w:tcW w:w="1584" w:type="dxa"/>
          </w:tcPr>
          <w:p w14:paraId="163307D1" w14:textId="77777777" w:rsidR="001A38BE" w:rsidRPr="00EB02AD" w:rsidRDefault="001A38BE" w:rsidP="009366D2">
            <w:pPr>
              <w:jc w:val="center"/>
              <w:rPr>
                <w:rFonts w:cstheme="minorHAnsi"/>
                <w:i/>
                <w:sz w:val="20"/>
              </w:rPr>
            </w:pPr>
            <w:proofErr w:type="spellStart"/>
            <w:r w:rsidRPr="00EB02AD">
              <w:rPr>
                <w:rFonts w:cstheme="minorHAnsi"/>
                <w:i/>
                <w:sz w:val="20"/>
              </w:rPr>
              <w:t>Nie</w:t>
            </w:r>
            <w:proofErr w:type="spellEnd"/>
            <w:r w:rsidRPr="00EB02AD">
              <w:rPr>
                <w:rFonts w:cstheme="minorHAnsi"/>
                <w:i/>
                <w:sz w:val="20"/>
              </w:rPr>
              <w:t xml:space="preserve"> </w:t>
            </w:r>
            <w:proofErr w:type="spellStart"/>
            <w:r w:rsidRPr="00EB02AD">
              <w:rPr>
                <w:rFonts w:cstheme="minorHAnsi"/>
                <w:i/>
                <w:sz w:val="20"/>
              </w:rPr>
              <w:t>dotyczy</w:t>
            </w:r>
            <w:proofErr w:type="spellEnd"/>
          </w:p>
        </w:tc>
      </w:tr>
      <w:tr w:rsidR="001A38BE" w:rsidRPr="00EB02AD" w14:paraId="389BB50F" w14:textId="77777777" w:rsidTr="009366D2">
        <w:tc>
          <w:tcPr>
            <w:tcW w:w="461" w:type="dxa"/>
          </w:tcPr>
          <w:p w14:paraId="589A53FE" w14:textId="77777777" w:rsidR="001A38BE" w:rsidRPr="00EB02AD" w:rsidRDefault="001A38BE" w:rsidP="009366D2">
            <w:pPr>
              <w:jc w:val="both"/>
              <w:rPr>
                <w:rFonts w:cstheme="minorHAnsi"/>
                <w:lang w:val="pl-PL"/>
              </w:rPr>
            </w:pPr>
            <w:r w:rsidRPr="00EB02AD">
              <w:rPr>
                <w:rFonts w:cstheme="minorHAnsi"/>
                <w:lang w:val="pl-PL"/>
              </w:rPr>
              <w:t>4</w:t>
            </w:r>
          </w:p>
        </w:tc>
        <w:tc>
          <w:tcPr>
            <w:tcW w:w="4087" w:type="dxa"/>
          </w:tcPr>
          <w:p w14:paraId="33950A25" w14:textId="77777777" w:rsidR="001A38BE" w:rsidRPr="00EB02AD" w:rsidRDefault="001A38BE" w:rsidP="009366D2">
            <w:pPr>
              <w:jc w:val="both"/>
              <w:rPr>
                <w:rFonts w:cstheme="minorHAnsi"/>
                <w:i/>
                <w:sz w:val="20"/>
                <w:lang w:val="pl-PL"/>
              </w:rPr>
            </w:pPr>
            <w:r w:rsidRPr="00EB02AD">
              <w:rPr>
                <w:rFonts w:cs="Arial"/>
                <w:i/>
                <w:sz w:val="20"/>
                <w:lang w:val="pl-PL" w:eastAsia="ar-SA"/>
              </w:rPr>
              <w:t>Rozporządzenie Parlamentu Europejskiego i Rady (UE) 2016/679 z dn. 27 kwietnia 2016 r. w sprawie ochrony osób fizycznych w związku z przetwarzaniem danych osobowych i w spawie swobodnego przepływu takich danych</w:t>
            </w:r>
          </w:p>
        </w:tc>
        <w:tc>
          <w:tcPr>
            <w:tcW w:w="1276" w:type="dxa"/>
          </w:tcPr>
          <w:p w14:paraId="77B3033B" w14:textId="77777777" w:rsidR="001A38BE" w:rsidRPr="00EB02AD" w:rsidRDefault="001A38BE" w:rsidP="009366D2">
            <w:pPr>
              <w:jc w:val="both"/>
              <w:rPr>
                <w:rFonts w:cstheme="minorHAnsi"/>
              </w:rPr>
            </w:pPr>
            <w:r w:rsidRPr="00EB02AD">
              <w:rPr>
                <w:rFonts w:cstheme="minorHAnsi"/>
                <w:strike/>
              </w:rPr>
              <w:t>TAK</w:t>
            </w:r>
            <w:r w:rsidRPr="00EB02AD">
              <w:rPr>
                <w:rFonts w:cstheme="minorHAnsi"/>
              </w:rPr>
              <w:t>/NIE</w:t>
            </w:r>
            <w:r w:rsidRPr="00EB02AD">
              <w:rPr>
                <w:rStyle w:val="Odwoanieprzypisudolnego"/>
              </w:rPr>
              <w:footnoteReference w:id="8"/>
            </w:r>
          </w:p>
        </w:tc>
        <w:tc>
          <w:tcPr>
            <w:tcW w:w="2191" w:type="dxa"/>
          </w:tcPr>
          <w:p w14:paraId="298FEDD0" w14:textId="77777777" w:rsidR="001A38BE" w:rsidRPr="00EB02AD" w:rsidRDefault="001A38BE" w:rsidP="009366D2">
            <w:pPr>
              <w:jc w:val="center"/>
              <w:rPr>
                <w:rFonts w:cstheme="minorHAnsi"/>
                <w:i/>
                <w:sz w:val="20"/>
              </w:rPr>
            </w:pPr>
            <w:proofErr w:type="spellStart"/>
            <w:r w:rsidRPr="00EB02AD">
              <w:rPr>
                <w:rFonts w:cstheme="minorHAnsi"/>
                <w:i/>
                <w:sz w:val="20"/>
              </w:rPr>
              <w:t>Nie</w:t>
            </w:r>
            <w:proofErr w:type="spellEnd"/>
            <w:r w:rsidRPr="00EB02AD">
              <w:rPr>
                <w:rFonts w:cstheme="minorHAnsi"/>
                <w:i/>
                <w:sz w:val="20"/>
              </w:rPr>
              <w:t xml:space="preserve"> </w:t>
            </w:r>
            <w:proofErr w:type="spellStart"/>
            <w:r w:rsidRPr="00EB02AD">
              <w:rPr>
                <w:rFonts w:cstheme="minorHAnsi"/>
                <w:i/>
                <w:sz w:val="20"/>
              </w:rPr>
              <w:t>dotyczy</w:t>
            </w:r>
            <w:proofErr w:type="spellEnd"/>
          </w:p>
        </w:tc>
        <w:tc>
          <w:tcPr>
            <w:tcW w:w="1584" w:type="dxa"/>
          </w:tcPr>
          <w:p w14:paraId="11A31650" w14:textId="77777777" w:rsidR="001A38BE" w:rsidRPr="00EB02AD" w:rsidRDefault="001A38BE" w:rsidP="009366D2">
            <w:pPr>
              <w:jc w:val="center"/>
              <w:rPr>
                <w:rFonts w:cstheme="minorHAnsi"/>
                <w:i/>
                <w:sz w:val="20"/>
              </w:rPr>
            </w:pPr>
            <w:proofErr w:type="spellStart"/>
            <w:r w:rsidRPr="00EB02AD">
              <w:rPr>
                <w:rFonts w:cstheme="minorHAnsi"/>
                <w:i/>
                <w:sz w:val="20"/>
              </w:rPr>
              <w:t>Nie</w:t>
            </w:r>
            <w:proofErr w:type="spellEnd"/>
            <w:r w:rsidRPr="00EB02AD">
              <w:rPr>
                <w:rFonts w:cstheme="minorHAnsi"/>
                <w:i/>
                <w:sz w:val="20"/>
              </w:rPr>
              <w:t xml:space="preserve"> </w:t>
            </w:r>
            <w:proofErr w:type="spellStart"/>
            <w:r w:rsidRPr="00EB02AD">
              <w:rPr>
                <w:rFonts w:cstheme="minorHAnsi"/>
                <w:i/>
                <w:sz w:val="20"/>
              </w:rPr>
              <w:t>dotyczy</w:t>
            </w:r>
            <w:proofErr w:type="spellEnd"/>
          </w:p>
        </w:tc>
      </w:tr>
      <w:tr w:rsidR="001A38BE" w:rsidRPr="00EB02AD" w14:paraId="2A968129" w14:textId="77777777" w:rsidTr="009366D2">
        <w:tc>
          <w:tcPr>
            <w:tcW w:w="461" w:type="dxa"/>
          </w:tcPr>
          <w:p w14:paraId="487DCA8E" w14:textId="77777777" w:rsidR="001A38BE" w:rsidRPr="00EB02AD" w:rsidRDefault="001A38BE" w:rsidP="009366D2">
            <w:pPr>
              <w:jc w:val="both"/>
              <w:rPr>
                <w:rFonts w:cstheme="minorHAnsi"/>
                <w:lang w:val="pl-PL"/>
              </w:rPr>
            </w:pPr>
            <w:r w:rsidRPr="00EB02AD">
              <w:rPr>
                <w:rFonts w:cstheme="minorHAnsi"/>
                <w:lang w:val="pl-PL"/>
              </w:rPr>
              <w:t>5</w:t>
            </w:r>
          </w:p>
        </w:tc>
        <w:tc>
          <w:tcPr>
            <w:tcW w:w="4087" w:type="dxa"/>
          </w:tcPr>
          <w:p w14:paraId="1CD075B7" w14:textId="77777777" w:rsidR="001A38BE" w:rsidRPr="00EB02AD" w:rsidRDefault="001A38BE" w:rsidP="009366D2">
            <w:pPr>
              <w:jc w:val="both"/>
              <w:rPr>
                <w:rFonts w:cs="Arial"/>
                <w:i/>
                <w:sz w:val="20"/>
                <w:lang w:val="pl-PL" w:eastAsia="ar-SA"/>
              </w:rPr>
            </w:pPr>
            <w:r w:rsidRPr="00EB02AD">
              <w:rPr>
                <w:i/>
                <w:sz w:val="20"/>
                <w:lang w:val="pl-PL" w:eastAsia="pl-PL"/>
              </w:rPr>
              <w:t>Ustawa z dnia 17 lutego 2005 r. o informatyzacji działalności podmiotów realizujących zadania publiczne (Dz. U. z dnia 20 kwietnia 2005 r.</w:t>
            </w:r>
          </w:p>
        </w:tc>
        <w:tc>
          <w:tcPr>
            <w:tcW w:w="1276" w:type="dxa"/>
          </w:tcPr>
          <w:p w14:paraId="0440B5F1" w14:textId="77777777" w:rsidR="001A38BE" w:rsidRPr="00EB02AD" w:rsidRDefault="001A38BE" w:rsidP="009366D2">
            <w:pPr>
              <w:jc w:val="both"/>
              <w:rPr>
                <w:rFonts w:cstheme="minorHAnsi"/>
                <w:strike/>
              </w:rPr>
            </w:pPr>
            <w:r w:rsidRPr="00EB02AD">
              <w:rPr>
                <w:rFonts w:cstheme="minorHAnsi"/>
                <w:strike/>
              </w:rPr>
              <w:t>TAK</w:t>
            </w:r>
            <w:r w:rsidRPr="00EB02AD">
              <w:rPr>
                <w:rFonts w:cstheme="minorHAnsi"/>
              </w:rPr>
              <w:t>/NIE</w:t>
            </w:r>
            <w:r w:rsidRPr="00EB02AD">
              <w:rPr>
                <w:rStyle w:val="Odwoanieprzypisudolnego"/>
              </w:rPr>
              <w:footnoteReference w:id="9"/>
            </w:r>
          </w:p>
        </w:tc>
        <w:tc>
          <w:tcPr>
            <w:tcW w:w="2191" w:type="dxa"/>
          </w:tcPr>
          <w:p w14:paraId="41908477" w14:textId="77777777" w:rsidR="001A38BE" w:rsidRPr="00EB02AD" w:rsidRDefault="001A38BE" w:rsidP="009366D2">
            <w:pPr>
              <w:jc w:val="center"/>
              <w:rPr>
                <w:rFonts w:cstheme="minorHAnsi"/>
                <w:i/>
                <w:sz w:val="20"/>
              </w:rPr>
            </w:pPr>
            <w:proofErr w:type="spellStart"/>
            <w:r w:rsidRPr="00EB02AD">
              <w:rPr>
                <w:rFonts w:cstheme="minorHAnsi"/>
                <w:i/>
                <w:sz w:val="20"/>
              </w:rPr>
              <w:t>Nie</w:t>
            </w:r>
            <w:proofErr w:type="spellEnd"/>
            <w:r w:rsidRPr="00EB02AD">
              <w:rPr>
                <w:rFonts w:cstheme="minorHAnsi"/>
                <w:i/>
                <w:sz w:val="20"/>
              </w:rPr>
              <w:t xml:space="preserve"> </w:t>
            </w:r>
            <w:proofErr w:type="spellStart"/>
            <w:r w:rsidRPr="00EB02AD">
              <w:rPr>
                <w:rFonts w:cstheme="minorHAnsi"/>
                <w:i/>
                <w:sz w:val="20"/>
              </w:rPr>
              <w:t>dotyczy</w:t>
            </w:r>
            <w:proofErr w:type="spellEnd"/>
          </w:p>
        </w:tc>
        <w:tc>
          <w:tcPr>
            <w:tcW w:w="1584" w:type="dxa"/>
          </w:tcPr>
          <w:p w14:paraId="60369F9F" w14:textId="77777777" w:rsidR="001A38BE" w:rsidRPr="00EB02AD" w:rsidRDefault="001A38BE" w:rsidP="009366D2">
            <w:pPr>
              <w:jc w:val="center"/>
              <w:rPr>
                <w:rFonts w:cstheme="minorHAnsi"/>
                <w:i/>
                <w:sz w:val="20"/>
              </w:rPr>
            </w:pPr>
            <w:proofErr w:type="spellStart"/>
            <w:r w:rsidRPr="00EB02AD">
              <w:rPr>
                <w:rFonts w:cstheme="minorHAnsi"/>
                <w:i/>
                <w:sz w:val="20"/>
              </w:rPr>
              <w:t>Nie</w:t>
            </w:r>
            <w:proofErr w:type="spellEnd"/>
            <w:r w:rsidRPr="00EB02AD">
              <w:rPr>
                <w:rFonts w:cstheme="minorHAnsi"/>
                <w:i/>
                <w:sz w:val="20"/>
              </w:rPr>
              <w:t xml:space="preserve"> </w:t>
            </w:r>
            <w:proofErr w:type="spellStart"/>
            <w:r w:rsidRPr="00EB02AD">
              <w:rPr>
                <w:rFonts w:cstheme="minorHAnsi"/>
                <w:i/>
                <w:sz w:val="20"/>
              </w:rPr>
              <w:t>dotyczy</w:t>
            </w:r>
            <w:proofErr w:type="spellEnd"/>
          </w:p>
        </w:tc>
      </w:tr>
    </w:tbl>
    <w:p w14:paraId="6AE5D909" w14:textId="77777777" w:rsidR="001A38BE" w:rsidRPr="00EB02AD" w:rsidRDefault="001A38BE" w:rsidP="001A38BE">
      <w:pPr>
        <w:pStyle w:val="Tekstpodstawowy2"/>
        <w:ind w:left="0"/>
        <w:rPr>
          <w:lang w:val="pl-PL" w:eastAsia="pl-PL"/>
        </w:rPr>
      </w:pPr>
    </w:p>
    <w:p w14:paraId="0EC411A1" w14:textId="77777777" w:rsidR="001A38BE" w:rsidRPr="00EB02AD" w:rsidRDefault="001A38BE" w:rsidP="001A38BE">
      <w:pPr>
        <w:pStyle w:val="Nagwek1"/>
        <w:numPr>
          <w:ilvl w:val="0"/>
          <w:numId w:val="10"/>
        </w:numPr>
        <w:rPr>
          <w:rFonts w:cs="Arial"/>
          <w:lang w:val="pl-PL" w:eastAsia="pl-PL"/>
        </w:rPr>
      </w:pPr>
      <w:r w:rsidRPr="00EB02AD">
        <w:rPr>
          <w:rFonts w:cs="Arial"/>
          <w:lang w:val="pl-PL" w:eastAsia="pl-PL"/>
        </w:rPr>
        <w:t>ARCHITEKTURA</w:t>
      </w:r>
    </w:p>
    <w:p w14:paraId="12E4FB92" w14:textId="77777777" w:rsidR="001A38BE" w:rsidRPr="00EB02AD" w:rsidRDefault="001A38BE" w:rsidP="001A38BE">
      <w:pPr>
        <w:pStyle w:val="Nagwek2"/>
        <w:keepNext/>
        <w:rPr>
          <w:lang w:val="pl-PL" w:eastAsia="pl-PL"/>
        </w:rPr>
      </w:pPr>
      <w:r w:rsidRPr="00EB02AD">
        <w:rPr>
          <w:lang w:val="pl-PL" w:eastAsia="pl-PL"/>
        </w:rPr>
        <w:t>Widok kooperacji aplikacji</w:t>
      </w:r>
    </w:p>
    <w:p w14:paraId="7593DEB6" w14:textId="77777777" w:rsidR="001A38BE" w:rsidRDefault="001A38BE" w:rsidP="001A38BE">
      <w:pPr>
        <w:pStyle w:val="Tekstpodstawowy2"/>
        <w:rPr>
          <w:rFonts w:cs="Arial"/>
          <w:sz w:val="22"/>
          <w:lang w:val="pl-PL" w:eastAsia="pl-PL"/>
        </w:rPr>
      </w:pPr>
      <w:r>
        <w:rPr>
          <w:rFonts w:cs="Arial"/>
          <w:noProof/>
          <w:sz w:val="22"/>
          <w:lang w:val="pl-PL" w:eastAsia="pl-PL"/>
        </w:rPr>
        <w:drawing>
          <wp:inline distT="0" distB="0" distL="0" distR="0" wp14:anchorId="6A22B1FE" wp14:editId="50134127">
            <wp:extent cx="4561205" cy="54546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61205" cy="5454650"/>
                    </a:xfrm>
                    <a:prstGeom prst="rect">
                      <a:avLst/>
                    </a:prstGeom>
                    <a:noFill/>
                    <a:ln>
                      <a:noFill/>
                    </a:ln>
                  </pic:spPr>
                </pic:pic>
              </a:graphicData>
            </a:graphic>
          </wp:inline>
        </w:drawing>
      </w:r>
    </w:p>
    <w:p w14:paraId="44D3E1AE" w14:textId="77777777" w:rsidR="001A38BE" w:rsidRPr="00EB02AD" w:rsidRDefault="001A38BE" w:rsidP="001A38BE">
      <w:pPr>
        <w:pStyle w:val="Tekstpodstawowy2"/>
        <w:spacing w:after="0"/>
        <w:ind w:left="0"/>
        <w:jc w:val="both"/>
        <w:rPr>
          <w:lang w:val="pl-PL" w:eastAsia="pl-PL"/>
        </w:rPr>
      </w:pPr>
    </w:p>
    <w:tbl>
      <w:tblPr>
        <w:tblW w:w="9495" w:type="dxa"/>
        <w:tblInd w:w="581" w:type="dxa"/>
        <w:tblBorders>
          <w:top w:val="single" w:sz="4" w:space="0" w:color="auto"/>
          <w:left w:val="single" w:sz="2" w:space="0" w:color="auto"/>
          <w:bottom w:val="single" w:sz="2" w:space="0" w:color="auto"/>
          <w:right w:val="single" w:sz="2" w:space="0" w:color="auto"/>
          <w:insideH w:val="single" w:sz="2" w:space="0" w:color="808080"/>
          <w:insideV w:val="single" w:sz="2" w:space="0" w:color="808080"/>
        </w:tblBorders>
        <w:tblLayout w:type="fixed"/>
        <w:tblCellMar>
          <w:left w:w="70" w:type="dxa"/>
          <w:right w:w="70" w:type="dxa"/>
        </w:tblCellMar>
        <w:tblLook w:val="0000" w:firstRow="0" w:lastRow="0" w:firstColumn="0" w:lastColumn="0" w:noHBand="0" w:noVBand="0"/>
      </w:tblPr>
      <w:tblGrid>
        <w:gridCol w:w="2061"/>
        <w:gridCol w:w="7434"/>
      </w:tblGrid>
      <w:tr w:rsidR="001A38BE" w:rsidRPr="00EB02AD" w14:paraId="7878D64C" w14:textId="77777777" w:rsidTr="009366D2">
        <w:trPr>
          <w:cantSplit/>
          <w:tblHeader/>
        </w:trPr>
        <w:tc>
          <w:tcPr>
            <w:tcW w:w="2061" w:type="dxa"/>
            <w:shd w:val="pct5" w:color="auto" w:fill="auto"/>
          </w:tcPr>
          <w:p w14:paraId="0F85A9E7" w14:textId="77777777" w:rsidR="001A38BE" w:rsidRPr="00EB02AD" w:rsidRDefault="001A38BE" w:rsidP="009366D2">
            <w:pPr>
              <w:pStyle w:val="Nagwektabeli"/>
              <w:rPr>
                <w:rFonts w:ascii="Arial" w:hAnsi="Arial" w:cs="Arial"/>
                <w:sz w:val="22"/>
                <w:szCs w:val="22"/>
              </w:rPr>
            </w:pPr>
            <w:r w:rsidRPr="00EB02AD">
              <w:rPr>
                <w:rFonts w:ascii="Arial" w:hAnsi="Arial" w:cs="Arial"/>
                <w:sz w:val="22"/>
                <w:szCs w:val="22"/>
              </w:rPr>
              <w:t>Status</w:t>
            </w:r>
          </w:p>
        </w:tc>
        <w:tc>
          <w:tcPr>
            <w:tcW w:w="7434" w:type="dxa"/>
            <w:shd w:val="pct5" w:color="auto" w:fill="auto"/>
          </w:tcPr>
          <w:p w14:paraId="15D3C6A8" w14:textId="77777777" w:rsidR="001A38BE" w:rsidRPr="00EB02AD" w:rsidRDefault="001A38BE" w:rsidP="009366D2">
            <w:pPr>
              <w:pStyle w:val="Nagwektabeli"/>
              <w:rPr>
                <w:rFonts w:ascii="Arial" w:hAnsi="Arial" w:cs="Arial"/>
                <w:sz w:val="22"/>
                <w:szCs w:val="22"/>
              </w:rPr>
            </w:pPr>
            <w:r w:rsidRPr="00EB02AD">
              <w:rPr>
                <w:rFonts w:ascii="Arial" w:hAnsi="Arial" w:cs="Arial"/>
                <w:sz w:val="22"/>
                <w:szCs w:val="22"/>
              </w:rPr>
              <w:t>Opis</w:t>
            </w:r>
          </w:p>
        </w:tc>
      </w:tr>
      <w:tr w:rsidR="001A38BE" w:rsidRPr="00EB02AD" w14:paraId="360B28F8" w14:textId="77777777" w:rsidTr="009366D2">
        <w:trPr>
          <w:cantSplit/>
        </w:trPr>
        <w:tc>
          <w:tcPr>
            <w:tcW w:w="2061" w:type="dxa"/>
          </w:tcPr>
          <w:p w14:paraId="4EC21573" w14:textId="77777777" w:rsidR="001A38BE" w:rsidRPr="00EB02AD" w:rsidRDefault="001A38BE" w:rsidP="009366D2">
            <w:pPr>
              <w:pStyle w:val="Poletabeli"/>
              <w:rPr>
                <w:rFonts w:ascii="Arial" w:hAnsi="Arial" w:cs="Arial"/>
                <w:sz w:val="22"/>
                <w:szCs w:val="22"/>
                <w:lang w:val="pl-PL" w:eastAsia="pl-PL"/>
              </w:rPr>
            </w:pPr>
            <w:r w:rsidRPr="00EB02AD">
              <w:rPr>
                <w:rFonts w:ascii="Arial" w:hAnsi="Arial" w:cs="Arial"/>
                <w:sz w:val="22"/>
                <w:szCs w:val="22"/>
                <w:lang w:val="pl-PL" w:eastAsia="pl-PL"/>
              </w:rPr>
              <w:t>Planowany</w:t>
            </w:r>
          </w:p>
        </w:tc>
        <w:tc>
          <w:tcPr>
            <w:tcW w:w="7434" w:type="dxa"/>
          </w:tcPr>
          <w:p w14:paraId="06BDAFBA" w14:textId="77777777" w:rsidR="001A38BE" w:rsidRPr="00EB02AD" w:rsidRDefault="001A38BE" w:rsidP="009366D2">
            <w:pPr>
              <w:pStyle w:val="Poletabeli"/>
              <w:rPr>
                <w:rFonts w:ascii="Arial" w:hAnsi="Arial" w:cs="Arial"/>
                <w:sz w:val="22"/>
                <w:szCs w:val="22"/>
                <w:lang w:val="pl-PL" w:eastAsia="pl-PL"/>
              </w:rPr>
            </w:pPr>
            <w:r w:rsidRPr="00EB02AD">
              <w:rPr>
                <w:rFonts w:ascii="Arial" w:hAnsi="Arial" w:cs="Arial"/>
                <w:sz w:val="22"/>
                <w:szCs w:val="22"/>
                <w:lang w:val="pl-PL" w:eastAsia="pl-PL"/>
              </w:rPr>
              <w:t>System projektowany, w trakcie budowy, w trakcie wdrożenia.</w:t>
            </w:r>
          </w:p>
        </w:tc>
      </w:tr>
      <w:tr w:rsidR="001A38BE" w:rsidRPr="00EB02AD" w14:paraId="06A291BF" w14:textId="77777777" w:rsidTr="009366D2">
        <w:trPr>
          <w:cantSplit/>
        </w:trPr>
        <w:tc>
          <w:tcPr>
            <w:tcW w:w="2061" w:type="dxa"/>
          </w:tcPr>
          <w:p w14:paraId="652F86FC" w14:textId="77777777" w:rsidR="001A38BE" w:rsidRPr="00EB02AD" w:rsidRDefault="001A38BE" w:rsidP="009366D2">
            <w:pPr>
              <w:pStyle w:val="Poletabeli"/>
              <w:rPr>
                <w:rFonts w:ascii="Arial" w:hAnsi="Arial" w:cs="Arial"/>
                <w:sz w:val="22"/>
                <w:szCs w:val="22"/>
                <w:lang w:val="pl-PL" w:eastAsia="pl-PL"/>
              </w:rPr>
            </w:pPr>
            <w:r w:rsidRPr="00EB02AD">
              <w:rPr>
                <w:rFonts w:ascii="Arial" w:hAnsi="Arial" w:cs="Arial"/>
                <w:sz w:val="22"/>
                <w:szCs w:val="22"/>
                <w:lang w:val="pl-PL" w:eastAsia="pl-PL"/>
              </w:rPr>
              <w:t>Modyfikowany</w:t>
            </w:r>
          </w:p>
        </w:tc>
        <w:tc>
          <w:tcPr>
            <w:tcW w:w="7434" w:type="dxa"/>
          </w:tcPr>
          <w:p w14:paraId="6B5A6A07" w14:textId="77777777" w:rsidR="001A38BE" w:rsidRPr="00EB02AD" w:rsidRDefault="001A38BE" w:rsidP="009366D2">
            <w:pPr>
              <w:pStyle w:val="Poletabeli"/>
              <w:rPr>
                <w:rFonts w:ascii="Arial" w:hAnsi="Arial" w:cs="Arial"/>
                <w:sz w:val="22"/>
                <w:szCs w:val="22"/>
                <w:lang w:val="pl-PL" w:eastAsia="pl-PL"/>
              </w:rPr>
            </w:pPr>
            <w:r w:rsidRPr="00EB02AD">
              <w:rPr>
                <w:rFonts w:ascii="Arial" w:hAnsi="Arial" w:cs="Arial"/>
                <w:sz w:val="22"/>
                <w:szCs w:val="22"/>
                <w:lang w:val="pl-PL" w:eastAsia="pl-PL"/>
              </w:rPr>
              <w:t>System modyfikowany, rozszerzany na potrzeby projektu.</w:t>
            </w:r>
          </w:p>
        </w:tc>
      </w:tr>
      <w:tr w:rsidR="001A38BE" w:rsidRPr="00EB02AD" w14:paraId="047F2F56" w14:textId="77777777" w:rsidTr="009366D2">
        <w:trPr>
          <w:cantSplit/>
        </w:trPr>
        <w:tc>
          <w:tcPr>
            <w:tcW w:w="2061" w:type="dxa"/>
          </w:tcPr>
          <w:p w14:paraId="25BE01F6" w14:textId="77777777" w:rsidR="001A38BE" w:rsidRPr="00EB02AD" w:rsidRDefault="001A38BE" w:rsidP="009366D2">
            <w:pPr>
              <w:pStyle w:val="Poletabeli"/>
              <w:rPr>
                <w:rFonts w:ascii="Arial" w:hAnsi="Arial" w:cs="Arial"/>
                <w:sz w:val="22"/>
                <w:szCs w:val="22"/>
                <w:lang w:val="pl-PL" w:eastAsia="pl-PL"/>
              </w:rPr>
            </w:pPr>
            <w:r w:rsidRPr="00EB02AD">
              <w:rPr>
                <w:rFonts w:ascii="Arial" w:hAnsi="Arial" w:cs="Arial"/>
                <w:sz w:val="22"/>
                <w:szCs w:val="22"/>
                <w:lang w:val="pl-PL" w:eastAsia="pl-PL"/>
              </w:rPr>
              <w:t>Istniejący</w:t>
            </w:r>
          </w:p>
        </w:tc>
        <w:tc>
          <w:tcPr>
            <w:tcW w:w="7434" w:type="dxa"/>
          </w:tcPr>
          <w:p w14:paraId="055E0F57" w14:textId="77777777" w:rsidR="001A38BE" w:rsidRPr="00EB02AD" w:rsidRDefault="001A38BE" w:rsidP="009366D2">
            <w:pPr>
              <w:pStyle w:val="Poletabeli"/>
              <w:rPr>
                <w:rFonts w:ascii="Arial" w:hAnsi="Arial" w:cs="Arial"/>
                <w:sz w:val="22"/>
                <w:szCs w:val="22"/>
                <w:lang w:val="pl-PL" w:eastAsia="pl-PL"/>
              </w:rPr>
            </w:pPr>
            <w:r w:rsidRPr="00EB02AD">
              <w:rPr>
                <w:rFonts w:ascii="Arial" w:hAnsi="Arial" w:cs="Arial"/>
                <w:sz w:val="22"/>
                <w:szCs w:val="22"/>
                <w:lang w:val="pl-PL" w:eastAsia="pl-PL"/>
              </w:rPr>
              <w:t>System działający produkcyjnie, gotowy do wykorzystania</w:t>
            </w:r>
          </w:p>
        </w:tc>
      </w:tr>
    </w:tbl>
    <w:p w14:paraId="1E47A899" w14:textId="77777777" w:rsidR="001A38BE" w:rsidRPr="00EB02AD" w:rsidRDefault="001A38BE" w:rsidP="001A38BE">
      <w:pPr>
        <w:pStyle w:val="Tekstpodstawowy2"/>
        <w:ind w:left="851"/>
        <w:jc w:val="both"/>
        <w:rPr>
          <w:lang w:val="pl-PL"/>
        </w:rPr>
      </w:pPr>
    </w:p>
    <w:p w14:paraId="3E1BAB75" w14:textId="77777777" w:rsidR="001A38BE" w:rsidRPr="00DA3CF7" w:rsidRDefault="001A38BE" w:rsidP="001A38BE">
      <w:pPr>
        <w:pStyle w:val="Tekstpodstawowy2"/>
        <w:ind w:left="0"/>
        <w:jc w:val="both"/>
        <w:rPr>
          <w:sz w:val="18"/>
          <w:szCs w:val="20"/>
          <w:lang w:val="pl-PL"/>
        </w:rPr>
      </w:pPr>
      <w:r w:rsidRPr="00DA3CF7">
        <w:rPr>
          <w:sz w:val="22"/>
          <w:lang w:val="pl-PL"/>
        </w:rPr>
        <w:t>Lista systemów wykorzystywanych w projekcie</w:t>
      </w:r>
      <w:r>
        <w:rPr>
          <w:sz w:val="22"/>
          <w:lang w:val="pl-PL"/>
        </w:rPr>
        <w:t>:</w:t>
      </w:r>
    </w:p>
    <w:tbl>
      <w:tblPr>
        <w:tblW w:w="9224"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328"/>
        <w:gridCol w:w="1328"/>
        <w:gridCol w:w="1773"/>
        <w:gridCol w:w="1484"/>
        <w:gridCol w:w="1795"/>
      </w:tblGrid>
      <w:tr w:rsidR="001A38BE" w:rsidRPr="00EB02AD" w14:paraId="4BD64A40" w14:textId="77777777" w:rsidTr="009366D2">
        <w:tc>
          <w:tcPr>
            <w:tcW w:w="459" w:type="dxa"/>
            <w:tcBorders>
              <w:top w:val="single" w:sz="4" w:space="0" w:color="auto"/>
              <w:left w:val="single" w:sz="4" w:space="0" w:color="auto"/>
              <w:bottom w:val="single" w:sz="4" w:space="0" w:color="auto"/>
              <w:right w:val="single" w:sz="4" w:space="0" w:color="auto"/>
            </w:tcBorders>
            <w:shd w:val="clear" w:color="auto" w:fill="E7E6E6"/>
            <w:hideMark/>
          </w:tcPr>
          <w:p w14:paraId="468D71FC" w14:textId="77777777" w:rsidR="001A38BE" w:rsidRPr="00EB02AD" w:rsidRDefault="001A38BE" w:rsidP="009366D2">
            <w:pPr>
              <w:spacing w:line="256" w:lineRule="auto"/>
              <w:jc w:val="center"/>
              <w:rPr>
                <w:b/>
                <w:sz w:val="20"/>
                <w:szCs w:val="24"/>
                <w:lang w:val="pl-PL"/>
              </w:rPr>
            </w:pPr>
            <w:r w:rsidRPr="00EB02AD">
              <w:rPr>
                <w:b/>
                <w:sz w:val="20"/>
                <w:szCs w:val="24"/>
                <w:lang w:val="pl-PL"/>
              </w:rPr>
              <w:t>Lp.</w:t>
            </w:r>
          </w:p>
        </w:tc>
        <w:tc>
          <w:tcPr>
            <w:tcW w:w="3403" w:type="dxa"/>
            <w:tcBorders>
              <w:top w:val="single" w:sz="4" w:space="0" w:color="auto"/>
              <w:left w:val="single" w:sz="4" w:space="0" w:color="auto"/>
              <w:bottom w:val="single" w:sz="4" w:space="0" w:color="auto"/>
              <w:right w:val="single" w:sz="4" w:space="0" w:color="auto"/>
            </w:tcBorders>
            <w:shd w:val="clear" w:color="auto" w:fill="E7E6E6"/>
            <w:hideMark/>
          </w:tcPr>
          <w:p w14:paraId="3B5A9927" w14:textId="77777777" w:rsidR="001A38BE" w:rsidRPr="00EB02AD" w:rsidRDefault="001A38BE" w:rsidP="009366D2">
            <w:pPr>
              <w:spacing w:line="256" w:lineRule="auto"/>
              <w:jc w:val="center"/>
              <w:rPr>
                <w:b/>
                <w:sz w:val="20"/>
                <w:szCs w:val="24"/>
                <w:lang w:val="pl-PL"/>
              </w:rPr>
            </w:pPr>
            <w:r w:rsidRPr="00EB02AD">
              <w:rPr>
                <w:b/>
                <w:sz w:val="20"/>
                <w:szCs w:val="24"/>
                <w:lang w:val="pl-PL"/>
              </w:rPr>
              <w:t>Nazwa systemu</w:t>
            </w:r>
          </w:p>
        </w:tc>
        <w:tc>
          <w:tcPr>
            <w:tcW w:w="1114" w:type="dxa"/>
            <w:tcBorders>
              <w:top w:val="single" w:sz="4" w:space="0" w:color="auto"/>
              <w:left w:val="single" w:sz="4" w:space="0" w:color="auto"/>
              <w:bottom w:val="single" w:sz="4" w:space="0" w:color="auto"/>
              <w:right w:val="single" w:sz="4" w:space="0" w:color="auto"/>
            </w:tcBorders>
            <w:shd w:val="clear" w:color="auto" w:fill="E7E6E6"/>
          </w:tcPr>
          <w:p w14:paraId="1DB24762" w14:textId="77777777" w:rsidR="001A38BE" w:rsidRPr="00EB02AD" w:rsidRDefault="001A38BE" w:rsidP="009366D2">
            <w:pPr>
              <w:spacing w:line="256" w:lineRule="auto"/>
              <w:jc w:val="center"/>
              <w:rPr>
                <w:b/>
                <w:sz w:val="20"/>
                <w:lang w:val="pl-PL"/>
              </w:rPr>
            </w:pPr>
            <w:r w:rsidRPr="00EB02AD">
              <w:rPr>
                <w:b/>
                <w:sz w:val="20"/>
                <w:lang w:val="pl-PL"/>
              </w:rPr>
              <w:t>Gestor systemu</w:t>
            </w:r>
          </w:p>
        </w:tc>
        <w:tc>
          <w:tcPr>
            <w:tcW w:w="1473" w:type="dxa"/>
            <w:tcBorders>
              <w:top w:val="single" w:sz="4" w:space="0" w:color="auto"/>
              <w:left w:val="single" w:sz="4" w:space="0" w:color="auto"/>
              <w:bottom w:val="single" w:sz="4" w:space="0" w:color="auto"/>
              <w:right w:val="single" w:sz="4" w:space="0" w:color="auto"/>
            </w:tcBorders>
            <w:shd w:val="clear" w:color="auto" w:fill="E7E6E6"/>
            <w:hideMark/>
          </w:tcPr>
          <w:p w14:paraId="5B6948C0" w14:textId="77777777" w:rsidR="001A38BE" w:rsidRPr="00EB02AD" w:rsidRDefault="001A38BE" w:rsidP="009366D2">
            <w:pPr>
              <w:spacing w:line="256" w:lineRule="auto"/>
              <w:jc w:val="center"/>
              <w:rPr>
                <w:b/>
                <w:sz w:val="20"/>
                <w:lang w:val="pl-PL"/>
              </w:rPr>
            </w:pPr>
            <w:r w:rsidRPr="00EB02AD">
              <w:rPr>
                <w:b/>
                <w:sz w:val="20"/>
                <w:lang w:val="pl-PL"/>
              </w:rPr>
              <w:t>Opis systemu</w:t>
            </w:r>
          </w:p>
        </w:tc>
        <w:tc>
          <w:tcPr>
            <w:tcW w:w="1284" w:type="dxa"/>
            <w:tcBorders>
              <w:top w:val="single" w:sz="4" w:space="0" w:color="auto"/>
              <w:left w:val="single" w:sz="4" w:space="0" w:color="auto"/>
              <w:bottom w:val="single" w:sz="4" w:space="0" w:color="auto"/>
              <w:right w:val="single" w:sz="4" w:space="0" w:color="auto"/>
            </w:tcBorders>
            <w:shd w:val="clear" w:color="auto" w:fill="E7E6E6"/>
            <w:hideMark/>
          </w:tcPr>
          <w:p w14:paraId="7118D8E5" w14:textId="77777777" w:rsidR="001A38BE" w:rsidRPr="00EB02AD" w:rsidRDefault="001A38BE" w:rsidP="009366D2">
            <w:pPr>
              <w:spacing w:line="256" w:lineRule="auto"/>
              <w:jc w:val="center"/>
              <w:rPr>
                <w:b/>
                <w:sz w:val="20"/>
                <w:szCs w:val="24"/>
                <w:lang w:val="pl-PL"/>
              </w:rPr>
            </w:pPr>
            <w:r w:rsidRPr="00EB02AD">
              <w:rPr>
                <w:b/>
                <w:sz w:val="20"/>
                <w:lang w:val="pl-PL"/>
              </w:rPr>
              <w:t>Status</w:t>
            </w:r>
          </w:p>
        </w:tc>
        <w:tc>
          <w:tcPr>
            <w:tcW w:w="1491" w:type="dxa"/>
            <w:tcBorders>
              <w:top w:val="single" w:sz="4" w:space="0" w:color="auto"/>
              <w:left w:val="single" w:sz="4" w:space="0" w:color="auto"/>
              <w:bottom w:val="single" w:sz="4" w:space="0" w:color="auto"/>
              <w:right w:val="single" w:sz="4" w:space="0" w:color="auto"/>
            </w:tcBorders>
            <w:shd w:val="clear" w:color="auto" w:fill="E7E6E6"/>
            <w:hideMark/>
          </w:tcPr>
          <w:p w14:paraId="6145BFA7" w14:textId="77777777" w:rsidR="001A38BE" w:rsidRPr="00EB02AD" w:rsidRDefault="001A38BE" w:rsidP="009366D2">
            <w:pPr>
              <w:spacing w:line="256" w:lineRule="auto"/>
              <w:jc w:val="center"/>
              <w:rPr>
                <w:b/>
                <w:sz w:val="20"/>
                <w:lang w:val="pl-PL"/>
              </w:rPr>
            </w:pPr>
            <w:r w:rsidRPr="00EB02AD">
              <w:rPr>
                <w:b/>
                <w:sz w:val="20"/>
                <w:szCs w:val="24"/>
                <w:lang w:val="pl-PL"/>
              </w:rPr>
              <w:t>Krótki opis ewentualnej zmiany</w:t>
            </w:r>
          </w:p>
        </w:tc>
      </w:tr>
      <w:tr w:rsidR="001A38BE" w:rsidRPr="00EB02AD" w14:paraId="2E7F5764" w14:textId="77777777" w:rsidTr="009366D2">
        <w:tc>
          <w:tcPr>
            <w:tcW w:w="459" w:type="dxa"/>
            <w:tcBorders>
              <w:top w:val="single" w:sz="4" w:space="0" w:color="auto"/>
              <w:left w:val="single" w:sz="4" w:space="0" w:color="auto"/>
              <w:bottom w:val="single" w:sz="4" w:space="0" w:color="auto"/>
              <w:right w:val="single" w:sz="4" w:space="0" w:color="auto"/>
            </w:tcBorders>
            <w:hideMark/>
          </w:tcPr>
          <w:p w14:paraId="76EB5842" w14:textId="77777777" w:rsidR="001A38BE" w:rsidRPr="00EB02AD" w:rsidRDefault="001A38BE" w:rsidP="009366D2">
            <w:pPr>
              <w:spacing w:line="256" w:lineRule="auto"/>
              <w:jc w:val="both"/>
              <w:rPr>
                <w:sz w:val="20"/>
                <w:lang w:val="pl-PL" w:eastAsia="pl-PL"/>
              </w:rPr>
            </w:pPr>
            <w:r w:rsidRPr="00EB02AD">
              <w:rPr>
                <w:sz w:val="20"/>
                <w:lang w:val="pl-PL" w:eastAsia="pl-PL"/>
              </w:rPr>
              <w:t>1</w:t>
            </w:r>
          </w:p>
        </w:tc>
        <w:tc>
          <w:tcPr>
            <w:tcW w:w="3403" w:type="dxa"/>
            <w:tcBorders>
              <w:top w:val="single" w:sz="4" w:space="0" w:color="auto"/>
              <w:left w:val="single" w:sz="4" w:space="0" w:color="auto"/>
              <w:bottom w:val="single" w:sz="4" w:space="0" w:color="auto"/>
              <w:right w:val="single" w:sz="4" w:space="0" w:color="auto"/>
            </w:tcBorders>
          </w:tcPr>
          <w:p w14:paraId="3DA5C21B" w14:textId="77777777" w:rsidR="001A38BE" w:rsidRPr="00EB02AD" w:rsidRDefault="001A38BE" w:rsidP="009366D2">
            <w:pPr>
              <w:spacing w:line="256" w:lineRule="auto"/>
              <w:rPr>
                <w:sz w:val="20"/>
                <w:lang w:val="pl-PL" w:eastAsia="pl-PL"/>
              </w:rPr>
            </w:pPr>
            <w:r w:rsidRPr="00EB02AD">
              <w:rPr>
                <w:sz w:val="20"/>
                <w:lang w:val="pl-PL" w:eastAsia="pl-PL"/>
              </w:rPr>
              <w:t>Portal CYFROWE ARCHIWUM ARCHIDIECEZJI KRAKOWSKIEJ</w:t>
            </w:r>
          </w:p>
        </w:tc>
        <w:tc>
          <w:tcPr>
            <w:tcW w:w="1114" w:type="dxa"/>
            <w:tcBorders>
              <w:top w:val="single" w:sz="4" w:space="0" w:color="auto"/>
              <w:left w:val="single" w:sz="4" w:space="0" w:color="auto"/>
              <w:bottom w:val="single" w:sz="4" w:space="0" w:color="auto"/>
              <w:right w:val="single" w:sz="4" w:space="0" w:color="auto"/>
            </w:tcBorders>
          </w:tcPr>
          <w:p w14:paraId="1B144F77" w14:textId="77777777" w:rsidR="001A38BE" w:rsidRPr="00EB02AD" w:rsidRDefault="001A38BE" w:rsidP="009366D2">
            <w:pPr>
              <w:spacing w:line="256" w:lineRule="auto"/>
              <w:jc w:val="center"/>
              <w:rPr>
                <w:sz w:val="20"/>
                <w:lang w:val="pl-PL" w:eastAsia="pl-PL"/>
              </w:rPr>
            </w:pPr>
            <w:r w:rsidRPr="00EB02AD">
              <w:rPr>
                <w:sz w:val="20"/>
                <w:lang w:val="pl-PL" w:eastAsia="pl-PL"/>
              </w:rPr>
              <w:t>UPJPII</w:t>
            </w:r>
          </w:p>
        </w:tc>
        <w:tc>
          <w:tcPr>
            <w:tcW w:w="1473" w:type="dxa"/>
            <w:tcBorders>
              <w:top w:val="single" w:sz="4" w:space="0" w:color="auto"/>
              <w:left w:val="single" w:sz="4" w:space="0" w:color="auto"/>
              <w:bottom w:val="single" w:sz="4" w:space="0" w:color="auto"/>
              <w:right w:val="single" w:sz="4" w:space="0" w:color="auto"/>
            </w:tcBorders>
          </w:tcPr>
          <w:p w14:paraId="753950E8" w14:textId="77777777" w:rsidR="001A38BE" w:rsidRPr="00EB02AD" w:rsidRDefault="001A38BE" w:rsidP="009366D2">
            <w:pPr>
              <w:spacing w:line="256" w:lineRule="auto"/>
              <w:jc w:val="center"/>
              <w:rPr>
                <w:sz w:val="20"/>
                <w:lang w:val="pl-PL" w:eastAsia="pl-PL"/>
              </w:rPr>
            </w:pPr>
            <w:r w:rsidRPr="00EB02AD">
              <w:rPr>
                <w:sz w:val="20"/>
                <w:lang w:val="pl-PL" w:eastAsia="pl-PL"/>
              </w:rPr>
              <w:t xml:space="preserve">Portal prezentujący on-line </w:t>
            </w:r>
            <w:proofErr w:type="spellStart"/>
            <w:r w:rsidRPr="00EB02AD">
              <w:rPr>
                <w:sz w:val="20"/>
                <w:lang w:val="pl-PL" w:eastAsia="pl-PL"/>
              </w:rPr>
              <w:t>zdigitalizowany</w:t>
            </w:r>
            <w:proofErr w:type="spellEnd"/>
            <w:r w:rsidRPr="00EB02AD">
              <w:rPr>
                <w:sz w:val="20"/>
                <w:lang w:val="pl-PL" w:eastAsia="pl-PL"/>
              </w:rPr>
              <w:t xml:space="preserve"> zasób archiwalny Archidiecezji Krakowskiej</w:t>
            </w:r>
          </w:p>
        </w:tc>
        <w:tc>
          <w:tcPr>
            <w:tcW w:w="1284" w:type="dxa"/>
            <w:tcBorders>
              <w:top w:val="single" w:sz="4" w:space="0" w:color="auto"/>
              <w:left w:val="single" w:sz="4" w:space="0" w:color="auto"/>
              <w:bottom w:val="single" w:sz="4" w:space="0" w:color="auto"/>
              <w:right w:val="single" w:sz="4" w:space="0" w:color="auto"/>
            </w:tcBorders>
            <w:hideMark/>
          </w:tcPr>
          <w:p w14:paraId="32E1DBD4" w14:textId="77777777" w:rsidR="001A38BE" w:rsidRPr="00EB02AD" w:rsidRDefault="001A38BE" w:rsidP="009366D2">
            <w:pPr>
              <w:spacing w:line="256" w:lineRule="auto"/>
              <w:jc w:val="center"/>
              <w:rPr>
                <w:sz w:val="20"/>
                <w:lang w:val="pl-PL" w:eastAsia="pl-PL"/>
              </w:rPr>
            </w:pPr>
            <w:r w:rsidRPr="00EB02AD">
              <w:rPr>
                <w:sz w:val="20"/>
                <w:lang w:val="pl-PL" w:eastAsia="pl-PL"/>
              </w:rPr>
              <w:t>Modyfikowany</w:t>
            </w:r>
          </w:p>
        </w:tc>
        <w:tc>
          <w:tcPr>
            <w:tcW w:w="1491" w:type="dxa"/>
            <w:tcBorders>
              <w:top w:val="single" w:sz="4" w:space="0" w:color="auto"/>
              <w:left w:val="single" w:sz="4" w:space="0" w:color="auto"/>
              <w:bottom w:val="single" w:sz="4" w:space="0" w:color="auto"/>
              <w:right w:val="single" w:sz="4" w:space="0" w:color="auto"/>
            </w:tcBorders>
            <w:hideMark/>
          </w:tcPr>
          <w:p w14:paraId="1DBB1E1F" w14:textId="77777777" w:rsidR="001A38BE" w:rsidRPr="00EB02AD" w:rsidRDefault="001A38BE" w:rsidP="009366D2">
            <w:pPr>
              <w:spacing w:line="256" w:lineRule="auto"/>
              <w:jc w:val="center"/>
              <w:rPr>
                <w:sz w:val="20"/>
                <w:lang w:val="pl-PL" w:eastAsia="pl-PL"/>
              </w:rPr>
            </w:pPr>
            <w:r w:rsidRPr="00EB02AD">
              <w:rPr>
                <w:sz w:val="20"/>
                <w:lang w:val="pl-PL" w:eastAsia="pl-PL"/>
              </w:rPr>
              <w:t>Zmodyfikowany portal będzie efektem realizacji niniejszego projektu</w:t>
            </w:r>
          </w:p>
        </w:tc>
      </w:tr>
      <w:tr w:rsidR="001A38BE" w:rsidRPr="00EB02AD" w14:paraId="5FBD94C5" w14:textId="77777777" w:rsidTr="009366D2">
        <w:tc>
          <w:tcPr>
            <w:tcW w:w="459" w:type="dxa"/>
            <w:tcBorders>
              <w:top w:val="single" w:sz="4" w:space="0" w:color="auto"/>
              <w:left w:val="single" w:sz="4" w:space="0" w:color="auto"/>
              <w:bottom w:val="single" w:sz="4" w:space="0" w:color="auto"/>
              <w:right w:val="single" w:sz="4" w:space="0" w:color="auto"/>
            </w:tcBorders>
            <w:hideMark/>
          </w:tcPr>
          <w:p w14:paraId="66485FC8" w14:textId="77777777" w:rsidR="001A38BE" w:rsidRPr="00EB02AD" w:rsidRDefault="001A38BE" w:rsidP="009366D2">
            <w:pPr>
              <w:spacing w:line="256" w:lineRule="auto"/>
              <w:jc w:val="both"/>
              <w:rPr>
                <w:sz w:val="20"/>
                <w:lang w:val="pl-PL" w:eastAsia="pl-PL"/>
              </w:rPr>
            </w:pPr>
            <w:r w:rsidRPr="00EB02AD">
              <w:rPr>
                <w:sz w:val="20"/>
                <w:lang w:val="pl-PL" w:eastAsia="pl-PL"/>
              </w:rPr>
              <w:t>2</w:t>
            </w:r>
          </w:p>
        </w:tc>
        <w:tc>
          <w:tcPr>
            <w:tcW w:w="3403" w:type="dxa"/>
            <w:tcBorders>
              <w:top w:val="single" w:sz="4" w:space="0" w:color="auto"/>
              <w:left w:val="single" w:sz="4" w:space="0" w:color="auto"/>
              <w:bottom w:val="single" w:sz="4" w:space="0" w:color="auto"/>
              <w:right w:val="single" w:sz="4" w:space="0" w:color="auto"/>
            </w:tcBorders>
          </w:tcPr>
          <w:p w14:paraId="018F6E4D" w14:textId="77777777" w:rsidR="001A38BE" w:rsidRPr="00EB02AD" w:rsidRDefault="001A38BE" w:rsidP="009366D2">
            <w:pPr>
              <w:spacing w:line="256" w:lineRule="auto"/>
              <w:rPr>
                <w:sz w:val="20"/>
                <w:lang w:val="pl-PL" w:eastAsia="pl-PL"/>
              </w:rPr>
            </w:pPr>
            <w:r w:rsidRPr="00EB02AD">
              <w:rPr>
                <w:sz w:val="20"/>
                <w:lang w:val="pl-PL" w:eastAsia="pl-PL"/>
              </w:rPr>
              <w:t>KRONIK@ - Krajowe Repozytorium Obiektów Nauki i Kultury</w:t>
            </w:r>
          </w:p>
        </w:tc>
        <w:tc>
          <w:tcPr>
            <w:tcW w:w="1114" w:type="dxa"/>
            <w:tcBorders>
              <w:top w:val="single" w:sz="4" w:space="0" w:color="auto"/>
              <w:left w:val="single" w:sz="4" w:space="0" w:color="auto"/>
              <w:bottom w:val="single" w:sz="4" w:space="0" w:color="auto"/>
              <w:right w:val="single" w:sz="4" w:space="0" w:color="auto"/>
            </w:tcBorders>
          </w:tcPr>
          <w:p w14:paraId="76873000" w14:textId="77777777" w:rsidR="001A38BE" w:rsidRPr="00EB02AD" w:rsidRDefault="001A38BE" w:rsidP="009366D2">
            <w:pPr>
              <w:spacing w:line="256" w:lineRule="auto"/>
              <w:jc w:val="center"/>
              <w:rPr>
                <w:sz w:val="20"/>
                <w:lang w:val="pl-PL" w:eastAsia="pl-PL"/>
              </w:rPr>
            </w:pPr>
            <w:r w:rsidRPr="00EB02AD">
              <w:rPr>
                <w:sz w:val="20"/>
                <w:lang w:val="pl-PL" w:eastAsia="pl-PL"/>
              </w:rPr>
              <w:t>Ministerstwo Cyfryzacji</w:t>
            </w:r>
          </w:p>
        </w:tc>
        <w:tc>
          <w:tcPr>
            <w:tcW w:w="1473" w:type="dxa"/>
            <w:tcBorders>
              <w:top w:val="single" w:sz="4" w:space="0" w:color="auto"/>
              <w:left w:val="single" w:sz="4" w:space="0" w:color="auto"/>
              <w:bottom w:val="single" w:sz="4" w:space="0" w:color="auto"/>
              <w:right w:val="single" w:sz="4" w:space="0" w:color="auto"/>
            </w:tcBorders>
          </w:tcPr>
          <w:p w14:paraId="3B495A66" w14:textId="77777777" w:rsidR="001A38BE" w:rsidRPr="00EB02AD" w:rsidRDefault="001A38BE" w:rsidP="009366D2">
            <w:pPr>
              <w:spacing w:line="256" w:lineRule="auto"/>
              <w:jc w:val="center"/>
              <w:rPr>
                <w:sz w:val="20"/>
                <w:lang w:val="pl-PL" w:eastAsia="pl-PL"/>
              </w:rPr>
            </w:pPr>
            <w:r w:rsidRPr="00EB02AD">
              <w:rPr>
                <w:sz w:val="20"/>
                <w:lang w:val="pl-PL" w:eastAsia="pl-PL"/>
              </w:rPr>
              <w:t xml:space="preserve">Krajowe Repozytorium </w:t>
            </w:r>
            <w:proofErr w:type="spellStart"/>
            <w:r w:rsidRPr="00EB02AD">
              <w:rPr>
                <w:sz w:val="20"/>
                <w:lang w:val="pl-PL" w:eastAsia="pl-PL"/>
              </w:rPr>
              <w:t>zdigitalizowanych</w:t>
            </w:r>
            <w:proofErr w:type="spellEnd"/>
            <w:r w:rsidRPr="00EB02AD">
              <w:rPr>
                <w:sz w:val="20"/>
                <w:lang w:val="pl-PL" w:eastAsia="pl-PL"/>
              </w:rPr>
              <w:t xml:space="preserve"> obiektów nauki i kultury – projekt w trakcie realizacji</w:t>
            </w:r>
          </w:p>
        </w:tc>
        <w:tc>
          <w:tcPr>
            <w:tcW w:w="1284" w:type="dxa"/>
            <w:tcBorders>
              <w:top w:val="single" w:sz="4" w:space="0" w:color="auto"/>
              <w:left w:val="single" w:sz="4" w:space="0" w:color="auto"/>
              <w:bottom w:val="single" w:sz="4" w:space="0" w:color="auto"/>
              <w:right w:val="single" w:sz="4" w:space="0" w:color="auto"/>
            </w:tcBorders>
            <w:hideMark/>
          </w:tcPr>
          <w:p w14:paraId="081DDDBD" w14:textId="77777777" w:rsidR="001A38BE" w:rsidRPr="00EB02AD" w:rsidRDefault="001A38BE" w:rsidP="009366D2">
            <w:pPr>
              <w:spacing w:line="256" w:lineRule="auto"/>
              <w:jc w:val="center"/>
              <w:rPr>
                <w:sz w:val="20"/>
                <w:lang w:val="pl-PL" w:eastAsia="pl-PL"/>
              </w:rPr>
            </w:pPr>
            <w:r w:rsidRPr="00EB02AD">
              <w:rPr>
                <w:sz w:val="20"/>
                <w:lang w:val="pl-PL" w:eastAsia="pl-PL"/>
              </w:rPr>
              <w:t>Planowany</w:t>
            </w:r>
          </w:p>
        </w:tc>
        <w:tc>
          <w:tcPr>
            <w:tcW w:w="1491" w:type="dxa"/>
            <w:tcBorders>
              <w:top w:val="single" w:sz="4" w:space="0" w:color="auto"/>
              <w:left w:val="single" w:sz="4" w:space="0" w:color="auto"/>
              <w:bottom w:val="single" w:sz="4" w:space="0" w:color="auto"/>
              <w:right w:val="single" w:sz="4" w:space="0" w:color="auto"/>
            </w:tcBorders>
            <w:hideMark/>
          </w:tcPr>
          <w:p w14:paraId="7CD05799" w14:textId="77777777" w:rsidR="001A38BE" w:rsidRPr="00EB02AD" w:rsidRDefault="001A38BE" w:rsidP="009366D2">
            <w:pPr>
              <w:spacing w:line="256" w:lineRule="auto"/>
              <w:jc w:val="center"/>
              <w:rPr>
                <w:sz w:val="20"/>
                <w:lang w:val="pl-PL" w:eastAsia="pl-PL"/>
              </w:rPr>
            </w:pPr>
            <w:r w:rsidRPr="00EB02AD">
              <w:rPr>
                <w:sz w:val="20"/>
                <w:lang w:val="pl-PL" w:eastAsia="pl-PL"/>
              </w:rPr>
              <w:t>Budowa platformy integracyjnej zasobów kultury polskiej i nauki</w:t>
            </w:r>
          </w:p>
        </w:tc>
      </w:tr>
      <w:tr w:rsidR="001A38BE" w:rsidRPr="00EB02AD" w14:paraId="2C1340E6" w14:textId="77777777" w:rsidTr="009366D2">
        <w:tc>
          <w:tcPr>
            <w:tcW w:w="459" w:type="dxa"/>
            <w:tcBorders>
              <w:top w:val="single" w:sz="4" w:space="0" w:color="auto"/>
              <w:left w:val="single" w:sz="4" w:space="0" w:color="auto"/>
              <w:bottom w:val="single" w:sz="4" w:space="0" w:color="auto"/>
              <w:right w:val="single" w:sz="4" w:space="0" w:color="auto"/>
            </w:tcBorders>
            <w:hideMark/>
          </w:tcPr>
          <w:p w14:paraId="07014414" w14:textId="77777777" w:rsidR="001A38BE" w:rsidRPr="00EB02AD" w:rsidRDefault="001A38BE" w:rsidP="009366D2">
            <w:pPr>
              <w:spacing w:line="256" w:lineRule="auto"/>
              <w:jc w:val="both"/>
              <w:rPr>
                <w:sz w:val="20"/>
                <w:lang w:val="pl-PL" w:eastAsia="pl-PL"/>
              </w:rPr>
            </w:pPr>
            <w:r w:rsidRPr="00EB02AD">
              <w:rPr>
                <w:sz w:val="20"/>
                <w:lang w:val="pl-PL" w:eastAsia="pl-PL"/>
              </w:rPr>
              <w:t>3</w:t>
            </w:r>
          </w:p>
        </w:tc>
        <w:tc>
          <w:tcPr>
            <w:tcW w:w="3403" w:type="dxa"/>
            <w:tcBorders>
              <w:top w:val="single" w:sz="4" w:space="0" w:color="auto"/>
              <w:left w:val="single" w:sz="4" w:space="0" w:color="auto"/>
              <w:bottom w:val="single" w:sz="4" w:space="0" w:color="auto"/>
              <w:right w:val="single" w:sz="4" w:space="0" w:color="auto"/>
            </w:tcBorders>
          </w:tcPr>
          <w:p w14:paraId="569D6611" w14:textId="77777777" w:rsidR="001A38BE" w:rsidRPr="00EB02AD" w:rsidRDefault="001A38BE" w:rsidP="009366D2">
            <w:pPr>
              <w:spacing w:line="256" w:lineRule="auto"/>
              <w:rPr>
                <w:sz w:val="20"/>
                <w:lang w:val="pl-PL" w:eastAsia="pl-PL"/>
              </w:rPr>
            </w:pPr>
            <w:r w:rsidRPr="00EB02AD">
              <w:rPr>
                <w:sz w:val="20"/>
                <w:lang w:val="pl-PL" w:eastAsia="pl-PL"/>
              </w:rPr>
              <w:t>szukajwarchiwach.pl</w:t>
            </w:r>
          </w:p>
        </w:tc>
        <w:tc>
          <w:tcPr>
            <w:tcW w:w="1114" w:type="dxa"/>
            <w:tcBorders>
              <w:top w:val="single" w:sz="4" w:space="0" w:color="auto"/>
              <w:left w:val="single" w:sz="4" w:space="0" w:color="auto"/>
              <w:bottom w:val="single" w:sz="4" w:space="0" w:color="auto"/>
              <w:right w:val="single" w:sz="4" w:space="0" w:color="auto"/>
            </w:tcBorders>
          </w:tcPr>
          <w:p w14:paraId="6F6179DB" w14:textId="77777777" w:rsidR="001A38BE" w:rsidRPr="00EB02AD" w:rsidRDefault="001A38BE" w:rsidP="009366D2">
            <w:pPr>
              <w:spacing w:line="256" w:lineRule="auto"/>
              <w:jc w:val="center"/>
              <w:rPr>
                <w:sz w:val="20"/>
                <w:lang w:val="pl-PL" w:eastAsia="pl-PL"/>
              </w:rPr>
            </w:pPr>
            <w:r w:rsidRPr="00EB02AD">
              <w:rPr>
                <w:sz w:val="20"/>
                <w:lang w:val="pl-PL" w:eastAsia="pl-PL"/>
              </w:rPr>
              <w:t>Narodowe Archiwum Cyfrowe</w:t>
            </w:r>
          </w:p>
        </w:tc>
        <w:tc>
          <w:tcPr>
            <w:tcW w:w="1473" w:type="dxa"/>
            <w:tcBorders>
              <w:top w:val="single" w:sz="4" w:space="0" w:color="auto"/>
              <w:left w:val="single" w:sz="4" w:space="0" w:color="auto"/>
              <w:bottom w:val="single" w:sz="4" w:space="0" w:color="auto"/>
              <w:right w:val="single" w:sz="4" w:space="0" w:color="auto"/>
            </w:tcBorders>
          </w:tcPr>
          <w:p w14:paraId="098CC50B" w14:textId="77777777" w:rsidR="001A38BE" w:rsidRPr="00EB02AD" w:rsidRDefault="001A38BE" w:rsidP="009366D2">
            <w:pPr>
              <w:spacing w:line="256" w:lineRule="auto"/>
              <w:jc w:val="center"/>
              <w:rPr>
                <w:sz w:val="20"/>
                <w:lang w:val="pl-PL" w:eastAsia="pl-PL"/>
              </w:rPr>
            </w:pPr>
            <w:r w:rsidRPr="00EB02AD">
              <w:rPr>
                <w:sz w:val="20"/>
                <w:lang w:val="pl-PL" w:eastAsia="pl-PL"/>
              </w:rPr>
              <w:t xml:space="preserve">Serwis, którego celem jest udostępnienie w </w:t>
            </w:r>
            <w:proofErr w:type="spellStart"/>
            <w:r w:rsidRPr="00EB02AD">
              <w:rPr>
                <w:sz w:val="20"/>
                <w:lang w:val="pl-PL" w:eastAsia="pl-PL"/>
              </w:rPr>
              <w:t>internecie</w:t>
            </w:r>
            <w:proofErr w:type="spellEnd"/>
            <w:r w:rsidRPr="00EB02AD">
              <w:rPr>
                <w:sz w:val="20"/>
                <w:lang w:val="pl-PL" w:eastAsia="pl-PL"/>
              </w:rPr>
              <w:t xml:space="preserve"> opisów materiałów archiwalnych z archiwów państwowych i innych instytucji</w:t>
            </w:r>
          </w:p>
        </w:tc>
        <w:tc>
          <w:tcPr>
            <w:tcW w:w="1284" w:type="dxa"/>
            <w:tcBorders>
              <w:top w:val="single" w:sz="4" w:space="0" w:color="auto"/>
              <w:left w:val="single" w:sz="4" w:space="0" w:color="auto"/>
              <w:bottom w:val="single" w:sz="4" w:space="0" w:color="auto"/>
              <w:right w:val="single" w:sz="4" w:space="0" w:color="auto"/>
            </w:tcBorders>
            <w:hideMark/>
          </w:tcPr>
          <w:p w14:paraId="786FDB7C" w14:textId="77777777" w:rsidR="001A38BE" w:rsidRPr="00EB02AD" w:rsidRDefault="001A38BE" w:rsidP="009366D2">
            <w:pPr>
              <w:spacing w:line="256" w:lineRule="auto"/>
              <w:jc w:val="center"/>
              <w:rPr>
                <w:sz w:val="20"/>
                <w:lang w:val="pl-PL" w:eastAsia="pl-PL"/>
              </w:rPr>
            </w:pPr>
            <w:r w:rsidRPr="00EB02AD">
              <w:rPr>
                <w:sz w:val="20"/>
                <w:lang w:val="pl-PL" w:eastAsia="pl-PL"/>
              </w:rPr>
              <w:t>Istniejący</w:t>
            </w:r>
          </w:p>
        </w:tc>
        <w:tc>
          <w:tcPr>
            <w:tcW w:w="1491" w:type="dxa"/>
            <w:tcBorders>
              <w:top w:val="single" w:sz="4" w:space="0" w:color="auto"/>
              <w:left w:val="single" w:sz="4" w:space="0" w:color="auto"/>
              <w:bottom w:val="single" w:sz="4" w:space="0" w:color="auto"/>
              <w:right w:val="single" w:sz="4" w:space="0" w:color="auto"/>
            </w:tcBorders>
            <w:hideMark/>
          </w:tcPr>
          <w:p w14:paraId="76440F7E" w14:textId="77777777" w:rsidR="001A38BE" w:rsidRPr="00EB02AD" w:rsidRDefault="001A38BE" w:rsidP="009366D2">
            <w:pPr>
              <w:spacing w:line="256" w:lineRule="auto"/>
              <w:jc w:val="center"/>
              <w:rPr>
                <w:sz w:val="20"/>
                <w:lang w:val="pl-PL" w:eastAsia="pl-PL"/>
              </w:rPr>
            </w:pPr>
            <w:r w:rsidRPr="00EB02AD">
              <w:rPr>
                <w:sz w:val="20"/>
                <w:lang w:val="pl-PL" w:eastAsia="pl-PL"/>
              </w:rPr>
              <w:t>Przykład agregatora internetowego wykorzystującego zasoby instytucji stowarzyszonych udostępnianych poprzez interfejs OAI-PMH</w:t>
            </w:r>
          </w:p>
        </w:tc>
      </w:tr>
    </w:tbl>
    <w:p w14:paraId="79AD6F39" w14:textId="77777777" w:rsidR="001A38BE" w:rsidRPr="00EB02AD" w:rsidRDefault="001A38BE" w:rsidP="001A38BE">
      <w:pPr>
        <w:jc w:val="both"/>
        <w:rPr>
          <w:szCs w:val="24"/>
          <w:lang w:val="pl-PL" w:eastAsia="pl-PL"/>
        </w:rPr>
      </w:pPr>
    </w:p>
    <w:p w14:paraId="0D90DC57" w14:textId="77777777" w:rsidR="001A38BE" w:rsidRPr="00EB02AD" w:rsidRDefault="001A38BE" w:rsidP="001A38BE">
      <w:pPr>
        <w:spacing w:before="120" w:after="120"/>
        <w:ind w:left="851" w:firstLine="68"/>
        <w:jc w:val="both"/>
        <w:rPr>
          <w:szCs w:val="24"/>
          <w:lang w:val="pl-PL" w:eastAsia="pl-PL"/>
        </w:rPr>
      </w:pPr>
      <w:r w:rsidRPr="00EB02AD">
        <w:rPr>
          <w:lang w:val="pl-PL"/>
        </w:rPr>
        <w:t>Lista przepływów</w:t>
      </w:r>
    </w:p>
    <w:tbl>
      <w:tblPr>
        <w:tblW w:w="963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358"/>
        <w:gridCol w:w="1618"/>
        <w:gridCol w:w="1275"/>
        <w:gridCol w:w="1418"/>
        <w:gridCol w:w="1418"/>
        <w:gridCol w:w="1984"/>
      </w:tblGrid>
      <w:tr w:rsidR="001A38BE" w:rsidRPr="00EB02AD" w14:paraId="1CDB129A" w14:textId="77777777" w:rsidTr="009366D2">
        <w:tc>
          <w:tcPr>
            <w:tcW w:w="567" w:type="dxa"/>
            <w:tcBorders>
              <w:top w:val="single" w:sz="4" w:space="0" w:color="auto"/>
              <w:left w:val="single" w:sz="4" w:space="0" w:color="auto"/>
              <w:bottom w:val="single" w:sz="4" w:space="0" w:color="auto"/>
              <w:right w:val="single" w:sz="4" w:space="0" w:color="auto"/>
            </w:tcBorders>
            <w:shd w:val="clear" w:color="auto" w:fill="E7E6E6"/>
            <w:hideMark/>
          </w:tcPr>
          <w:p w14:paraId="0961A830" w14:textId="77777777" w:rsidR="001A38BE" w:rsidRPr="00EB02AD" w:rsidRDefault="001A38BE" w:rsidP="009366D2">
            <w:pPr>
              <w:spacing w:line="256" w:lineRule="auto"/>
              <w:jc w:val="center"/>
              <w:rPr>
                <w:b/>
                <w:sz w:val="20"/>
                <w:szCs w:val="24"/>
                <w:lang w:val="pl-PL"/>
              </w:rPr>
            </w:pPr>
            <w:r w:rsidRPr="00EB02AD">
              <w:rPr>
                <w:b/>
                <w:sz w:val="20"/>
                <w:szCs w:val="24"/>
                <w:lang w:val="pl-PL"/>
              </w:rPr>
              <w:t>Lp.</w:t>
            </w:r>
          </w:p>
        </w:tc>
        <w:tc>
          <w:tcPr>
            <w:tcW w:w="1358" w:type="dxa"/>
            <w:tcBorders>
              <w:top w:val="single" w:sz="4" w:space="0" w:color="auto"/>
              <w:left w:val="single" w:sz="4" w:space="0" w:color="auto"/>
              <w:bottom w:val="single" w:sz="4" w:space="0" w:color="auto"/>
              <w:right w:val="single" w:sz="4" w:space="0" w:color="auto"/>
            </w:tcBorders>
            <w:shd w:val="clear" w:color="auto" w:fill="E7E6E6"/>
            <w:hideMark/>
          </w:tcPr>
          <w:p w14:paraId="027DDDDB" w14:textId="77777777" w:rsidR="001A38BE" w:rsidRPr="00EB02AD" w:rsidRDefault="001A38BE" w:rsidP="009366D2">
            <w:pPr>
              <w:spacing w:line="256" w:lineRule="auto"/>
              <w:jc w:val="center"/>
              <w:rPr>
                <w:b/>
                <w:sz w:val="20"/>
                <w:szCs w:val="24"/>
                <w:lang w:val="pl-PL"/>
              </w:rPr>
            </w:pPr>
            <w:r w:rsidRPr="00EB02AD">
              <w:rPr>
                <w:b/>
                <w:sz w:val="20"/>
                <w:szCs w:val="24"/>
                <w:lang w:val="pl-PL"/>
              </w:rPr>
              <w:t>System źródłowy</w:t>
            </w:r>
          </w:p>
        </w:tc>
        <w:tc>
          <w:tcPr>
            <w:tcW w:w="1618" w:type="dxa"/>
            <w:tcBorders>
              <w:top w:val="single" w:sz="4" w:space="0" w:color="auto"/>
              <w:left w:val="single" w:sz="4" w:space="0" w:color="auto"/>
              <w:bottom w:val="single" w:sz="4" w:space="0" w:color="auto"/>
              <w:right w:val="single" w:sz="4" w:space="0" w:color="auto"/>
            </w:tcBorders>
            <w:shd w:val="clear" w:color="auto" w:fill="E7E6E6"/>
            <w:hideMark/>
          </w:tcPr>
          <w:p w14:paraId="31B4D8AD" w14:textId="77777777" w:rsidR="001A38BE" w:rsidRPr="00EB02AD" w:rsidRDefault="001A38BE" w:rsidP="009366D2">
            <w:pPr>
              <w:spacing w:line="256" w:lineRule="auto"/>
              <w:jc w:val="center"/>
              <w:rPr>
                <w:b/>
                <w:sz w:val="20"/>
                <w:lang w:val="pl-PL"/>
              </w:rPr>
            </w:pPr>
            <w:r w:rsidRPr="00EB02AD">
              <w:rPr>
                <w:b/>
                <w:sz w:val="20"/>
                <w:lang w:val="pl-PL"/>
              </w:rPr>
              <w:t>System docelowy</w:t>
            </w:r>
          </w:p>
        </w:tc>
        <w:tc>
          <w:tcPr>
            <w:tcW w:w="1275" w:type="dxa"/>
            <w:tcBorders>
              <w:top w:val="single" w:sz="4" w:space="0" w:color="auto"/>
              <w:left w:val="single" w:sz="4" w:space="0" w:color="auto"/>
              <w:bottom w:val="single" w:sz="4" w:space="0" w:color="auto"/>
              <w:right w:val="single" w:sz="4" w:space="0" w:color="auto"/>
            </w:tcBorders>
            <w:shd w:val="clear" w:color="auto" w:fill="E7E6E6"/>
            <w:hideMark/>
          </w:tcPr>
          <w:p w14:paraId="01E92E95" w14:textId="77777777" w:rsidR="001A38BE" w:rsidRPr="00EB02AD" w:rsidRDefault="001A38BE" w:rsidP="009366D2">
            <w:pPr>
              <w:spacing w:line="256" w:lineRule="auto"/>
              <w:jc w:val="center"/>
              <w:rPr>
                <w:b/>
                <w:sz w:val="20"/>
                <w:szCs w:val="24"/>
                <w:lang w:val="pl-PL"/>
              </w:rPr>
            </w:pPr>
            <w:r w:rsidRPr="00EB02AD">
              <w:rPr>
                <w:b/>
                <w:sz w:val="20"/>
                <w:lang w:val="pl-PL"/>
              </w:rPr>
              <w:t>Zakres  wymienianych danych</w:t>
            </w:r>
          </w:p>
        </w:tc>
        <w:tc>
          <w:tcPr>
            <w:tcW w:w="1418" w:type="dxa"/>
            <w:tcBorders>
              <w:top w:val="single" w:sz="4" w:space="0" w:color="auto"/>
              <w:left w:val="single" w:sz="4" w:space="0" w:color="auto"/>
              <w:bottom w:val="single" w:sz="4" w:space="0" w:color="auto"/>
              <w:right w:val="single" w:sz="4" w:space="0" w:color="auto"/>
            </w:tcBorders>
            <w:shd w:val="clear" w:color="auto" w:fill="E7E6E6"/>
          </w:tcPr>
          <w:p w14:paraId="69ACCA6A" w14:textId="77777777" w:rsidR="001A38BE" w:rsidRPr="00EB02AD" w:rsidRDefault="001A38BE" w:rsidP="009366D2">
            <w:pPr>
              <w:spacing w:line="256" w:lineRule="auto"/>
              <w:jc w:val="center"/>
              <w:rPr>
                <w:b/>
                <w:sz w:val="20"/>
                <w:lang w:val="pl-PL"/>
              </w:rPr>
            </w:pPr>
            <w:r w:rsidRPr="00EB02AD">
              <w:rPr>
                <w:b/>
                <w:sz w:val="20"/>
                <w:lang w:val="pl-PL"/>
              </w:rPr>
              <w:t>Sposób wymiany danych</w:t>
            </w:r>
          </w:p>
        </w:tc>
        <w:tc>
          <w:tcPr>
            <w:tcW w:w="1418" w:type="dxa"/>
            <w:tcBorders>
              <w:top w:val="single" w:sz="4" w:space="0" w:color="auto"/>
              <w:left w:val="single" w:sz="4" w:space="0" w:color="auto"/>
              <w:bottom w:val="single" w:sz="4" w:space="0" w:color="auto"/>
              <w:right w:val="single" w:sz="4" w:space="0" w:color="auto"/>
            </w:tcBorders>
            <w:shd w:val="clear" w:color="auto" w:fill="E7E6E6"/>
            <w:hideMark/>
          </w:tcPr>
          <w:p w14:paraId="24DE3EDF" w14:textId="77777777" w:rsidR="001A38BE" w:rsidRPr="00EB02AD" w:rsidRDefault="001A38BE" w:rsidP="009366D2">
            <w:pPr>
              <w:spacing w:line="256" w:lineRule="auto"/>
              <w:jc w:val="center"/>
              <w:rPr>
                <w:b/>
                <w:sz w:val="20"/>
                <w:szCs w:val="24"/>
                <w:lang w:val="pl-PL"/>
              </w:rPr>
            </w:pPr>
            <w:r w:rsidRPr="00EB02AD">
              <w:rPr>
                <w:b/>
                <w:sz w:val="20"/>
                <w:lang w:val="pl-PL"/>
              </w:rPr>
              <w:t>Typ modyfikacji</w:t>
            </w:r>
          </w:p>
        </w:tc>
        <w:tc>
          <w:tcPr>
            <w:tcW w:w="1984" w:type="dxa"/>
            <w:tcBorders>
              <w:top w:val="single" w:sz="4" w:space="0" w:color="auto"/>
              <w:left w:val="single" w:sz="4" w:space="0" w:color="auto"/>
              <w:bottom w:val="single" w:sz="4" w:space="0" w:color="auto"/>
              <w:right w:val="single" w:sz="4" w:space="0" w:color="auto"/>
            </w:tcBorders>
            <w:shd w:val="clear" w:color="auto" w:fill="E7E6E6"/>
            <w:hideMark/>
          </w:tcPr>
          <w:p w14:paraId="7D1EACE0" w14:textId="77777777" w:rsidR="001A38BE" w:rsidRPr="00EB02AD" w:rsidRDefault="001A38BE" w:rsidP="009366D2">
            <w:pPr>
              <w:spacing w:line="256" w:lineRule="auto"/>
              <w:jc w:val="center"/>
              <w:rPr>
                <w:b/>
                <w:sz w:val="20"/>
                <w:lang w:val="pl-PL"/>
              </w:rPr>
            </w:pPr>
            <w:r w:rsidRPr="00EB02AD">
              <w:rPr>
                <w:b/>
                <w:sz w:val="20"/>
                <w:lang w:val="pl-PL"/>
              </w:rPr>
              <w:t>Typ Interfejsu</w:t>
            </w:r>
          </w:p>
        </w:tc>
      </w:tr>
      <w:tr w:rsidR="001A38BE" w:rsidRPr="00EB02AD" w14:paraId="240C7598" w14:textId="77777777" w:rsidTr="009366D2">
        <w:tc>
          <w:tcPr>
            <w:tcW w:w="567" w:type="dxa"/>
            <w:tcBorders>
              <w:top w:val="single" w:sz="4" w:space="0" w:color="auto"/>
              <w:left w:val="single" w:sz="4" w:space="0" w:color="auto"/>
              <w:bottom w:val="single" w:sz="4" w:space="0" w:color="auto"/>
              <w:right w:val="single" w:sz="4" w:space="0" w:color="auto"/>
            </w:tcBorders>
          </w:tcPr>
          <w:p w14:paraId="1B654FED" w14:textId="77777777" w:rsidR="001A38BE" w:rsidRPr="00EB02AD" w:rsidRDefault="001A38BE" w:rsidP="009366D2">
            <w:pPr>
              <w:spacing w:line="256" w:lineRule="auto"/>
              <w:jc w:val="both"/>
              <w:rPr>
                <w:sz w:val="20"/>
                <w:lang w:val="pl-PL" w:eastAsia="pl-PL"/>
              </w:rPr>
            </w:pPr>
            <w:r w:rsidRPr="00EB02AD">
              <w:rPr>
                <w:sz w:val="20"/>
                <w:lang w:val="pl-PL" w:eastAsia="pl-PL"/>
              </w:rPr>
              <w:t>1</w:t>
            </w:r>
          </w:p>
        </w:tc>
        <w:tc>
          <w:tcPr>
            <w:tcW w:w="1358" w:type="dxa"/>
            <w:tcBorders>
              <w:top w:val="single" w:sz="4" w:space="0" w:color="auto"/>
              <w:left w:val="single" w:sz="4" w:space="0" w:color="auto"/>
              <w:bottom w:val="single" w:sz="4" w:space="0" w:color="auto"/>
              <w:right w:val="single" w:sz="4" w:space="0" w:color="auto"/>
            </w:tcBorders>
          </w:tcPr>
          <w:p w14:paraId="18B7F07F" w14:textId="77777777" w:rsidR="001A38BE" w:rsidRPr="00EB02AD" w:rsidRDefault="001A38BE" w:rsidP="009366D2">
            <w:pPr>
              <w:spacing w:line="256" w:lineRule="auto"/>
              <w:rPr>
                <w:sz w:val="20"/>
                <w:lang w:val="pl-PL" w:eastAsia="pl-PL"/>
              </w:rPr>
            </w:pPr>
            <w:r w:rsidRPr="00EB02AD">
              <w:rPr>
                <w:sz w:val="20"/>
                <w:lang w:val="pl-PL" w:eastAsia="pl-PL"/>
              </w:rPr>
              <w:t>Portal CYFROWE ARCHIWUM ARCHIDIECEZJI KRAKOWSKIEJ</w:t>
            </w:r>
          </w:p>
        </w:tc>
        <w:tc>
          <w:tcPr>
            <w:tcW w:w="1618" w:type="dxa"/>
            <w:tcBorders>
              <w:top w:val="single" w:sz="4" w:space="0" w:color="auto"/>
              <w:left w:val="single" w:sz="4" w:space="0" w:color="auto"/>
              <w:bottom w:val="single" w:sz="4" w:space="0" w:color="auto"/>
              <w:right w:val="single" w:sz="4" w:space="0" w:color="auto"/>
            </w:tcBorders>
          </w:tcPr>
          <w:p w14:paraId="6391F0DB" w14:textId="77777777" w:rsidR="001A38BE" w:rsidRPr="00EB02AD" w:rsidRDefault="001A38BE" w:rsidP="009366D2">
            <w:pPr>
              <w:spacing w:line="256" w:lineRule="auto"/>
              <w:rPr>
                <w:sz w:val="20"/>
                <w:lang w:val="pl-PL" w:eastAsia="pl-PL"/>
              </w:rPr>
            </w:pPr>
            <w:r w:rsidRPr="00EB02AD">
              <w:rPr>
                <w:sz w:val="20"/>
                <w:lang w:val="pl-PL" w:eastAsia="pl-PL"/>
              </w:rPr>
              <w:t xml:space="preserve">KRONIK@ - </w:t>
            </w:r>
          </w:p>
          <w:p w14:paraId="70D1EEA7" w14:textId="77777777" w:rsidR="001A38BE" w:rsidRPr="00EB02AD" w:rsidRDefault="001A38BE" w:rsidP="009366D2">
            <w:pPr>
              <w:spacing w:line="256" w:lineRule="auto"/>
              <w:rPr>
                <w:sz w:val="20"/>
                <w:lang w:val="pl-PL" w:eastAsia="pl-PL"/>
              </w:rPr>
            </w:pPr>
            <w:r w:rsidRPr="00EB02AD">
              <w:rPr>
                <w:sz w:val="20"/>
                <w:lang w:val="pl-PL" w:eastAsia="pl-PL"/>
              </w:rPr>
              <w:t>Krajowe Repozytorium Obiektów Nauki i Kultury</w:t>
            </w:r>
          </w:p>
        </w:tc>
        <w:tc>
          <w:tcPr>
            <w:tcW w:w="1275" w:type="dxa"/>
            <w:tcBorders>
              <w:top w:val="single" w:sz="4" w:space="0" w:color="auto"/>
              <w:left w:val="single" w:sz="4" w:space="0" w:color="auto"/>
              <w:bottom w:val="single" w:sz="4" w:space="0" w:color="auto"/>
              <w:right w:val="single" w:sz="4" w:space="0" w:color="auto"/>
            </w:tcBorders>
          </w:tcPr>
          <w:p w14:paraId="40BD687D" w14:textId="77777777" w:rsidR="001A38BE" w:rsidRPr="00EB02AD" w:rsidRDefault="001A38BE" w:rsidP="009366D2">
            <w:pPr>
              <w:spacing w:line="256" w:lineRule="auto"/>
              <w:jc w:val="center"/>
              <w:rPr>
                <w:sz w:val="20"/>
                <w:lang w:val="pl-PL" w:eastAsia="pl-PL"/>
              </w:rPr>
            </w:pPr>
            <w:r w:rsidRPr="00EB02AD">
              <w:rPr>
                <w:sz w:val="20"/>
                <w:lang w:val="pl-PL" w:eastAsia="pl-PL"/>
              </w:rPr>
              <w:t>Metadane i cyfrowe obiekty archiwalne</w:t>
            </w:r>
          </w:p>
        </w:tc>
        <w:tc>
          <w:tcPr>
            <w:tcW w:w="1418" w:type="dxa"/>
            <w:tcBorders>
              <w:top w:val="single" w:sz="4" w:space="0" w:color="auto"/>
              <w:left w:val="single" w:sz="4" w:space="0" w:color="auto"/>
              <w:bottom w:val="single" w:sz="4" w:space="0" w:color="auto"/>
              <w:right w:val="single" w:sz="4" w:space="0" w:color="auto"/>
            </w:tcBorders>
          </w:tcPr>
          <w:p w14:paraId="3D5E6BF0" w14:textId="77777777" w:rsidR="001A38BE" w:rsidRPr="00EB02AD" w:rsidRDefault="001A38BE" w:rsidP="009366D2">
            <w:pPr>
              <w:spacing w:line="256" w:lineRule="auto"/>
              <w:jc w:val="center"/>
              <w:rPr>
                <w:sz w:val="20"/>
                <w:lang w:val="pl-PL" w:eastAsia="pl-PL"/>
              </w:rPr>
            </w:pPr>
            <w:r w:rsidRPr="00EB02AD">
              <w:rPr>
                <w:sz w:val="20"/>
                <w:lang w:val="pl-PL" w:eastAsia="pl-PL"/>
              </w:rPr>
              <w:t>Kopiowanie danych</w:t>
            </w:r>
          </w:p>
        </w:tc>
        <w:tc>
          <w:tcPr>
            <w:tcW w:w="1418" w:type="dxa"/>
            <w:tcBorders>
              <w:top w:val="single" w:sz="4" w:space="0" w:color="auto"/>
              <w:left w:val="single" w:sz="4" w:space="0" w:color="auto"/>
              <w:bottom w:val="single" w:sz="4" w:space="0" w:color="auto"/>
              <w:right w:val="single" w:sz="4" w:space="0" w:color="auto"/>
            </w:tcBorders>
          </w:tcPr>
          <w:p w14:paraId="6A5F9892" w14:textId="77777777" w:rsidR="001A38BE" w:rsidRPr="00EB02AD" w:rsidRDefault="001A38BE" w:rsidP="009366D2">
            <w:pPr>
              <w:spacing w:line="256" w:lineRule="auto"/>
              <w:jc w:val="center"/>
              <w:rPr>
                <w:sz w:val="20"/>
                <w:lang w:val="pl-PL" w:eastAsia="pl-PL"/>
              </w:rPr>
            </w:pPr>
            <w:r w:rsidRPr="00EB02AD">
              <w:rPr>
                <w:sz w:val="20"/>
                <w:lang w:val="pl-PL" w:eastAsia="pl-PL"/>
              </w:rPr>
              <w:t>Realizowalny inną metodą</w:t>
            </w:r>
          </w:p>
        </w:tc>
        <w:tc>
          <w:tcPr>
            <w:tcW w:w="1984" w:type="dxa"/>
            <w:tcBorders>
              <w:top w:val="single" w:sz="4" w:space="0" w:color="auto"/>
              <w:left w:val="single" w:sz="4" w:space="0" w:color="auto"/>
              <w:bottom w:val="single" w:sz="4" w:space="0" w:color="auto"/>
              <w:right w:val="single" w:sz="4" w:space="0" w:color="auto"/>
            </w:tcBorders>
          </w:tcPr>
          <w:p w14:paraId="706D16B1" w14:textId="77777777" w:rsidR="001A38BE" w:rsidRPr="00EB02AD" w:rsidRDefault="001A38BE" w:rsidP="009366D2">
            <w:pPr>
              <w:pStyle w:val="Tekstkomentarza"/>
              <w:spacing w:line="256" w:lineRule="auto"/>
              <w:rPr>
                <w:lang w:val="pl-PL" w:eastAsia="pl-PL"/>
              </w:rPr>
            </w:pPr>
            <w:r w:rsidRPr="00EB02AD">
              <w:rPr>
                <w:lang w:val="pl-PL" w:eastAsia="pl-PL"/>
              </w:rPr>
              <w:t xml:space="preserve">Wymiana poprzez OAI-PMH bez potrzeby stosowania API </w:t>
            </w:r>
            <w:proofErr w:type="spellStart"/>
            <w:r w:rsidRPr="00EB02AD">
              <w:rPr>
                <w:lang w:val="pl-PL" w:eastAsia="pl-PL"/>
              </w:rPr>
              <w:t>key</w:t>
            </w:r>
            <w:proofErr w:type="spellEnd"/>
          </w:p>
        </w:tc>
      </w:tr>
      <w:tr w:rsidR="001A38BE" w:rsidRPr="00EB02AD" w14:paraId="695F0F86" w14:textId="77777777" w:rsidTr="009366D2">
        <w:tc>
          <w:tcPr>
            <w:tcW w:w="567" w:type="dxa"/>
            <w:tcBorders>
              <w:top w:val="single" w:sz="4" w:space="0" w:color="auto"/>
              <w:left w:val="single" w:sz="4" w:space="0" w:color="auto"/>
              <w:bottom w:val="single" w:sz="4" w:space="0" w:color="auto"/>
              <w:right w:val="single" w:sz="4" w:space="0" w:color="auto"/>
            </w:tcBorders>
          </w:tcPr>
          <w:p w14:paraId="0D081446" w14:textId="77777777" w:rsidR="001A38BE" w:rsidRPr="00EB02AD" w:rsidRDefault="001A38BE" w:rsidP="009366D2">
            <w:pPr>
              <w:spacing w:line="256" w:lineRule="auto"/>
              <w:jc w:val="both"/>
              <w:rPr>
                <w:sz w:val="20"/>
                <w:lang w:val="pl-PL" w:eastAsia="pl-PL"/>
              </w:rPr>
            </w:pPr>
            <w:r w:rsidRPr="00EB02AD">
              <w:rPr>
                <w:sz w:val="20"/>
                <w:lang w:val="pl-PL" w:eastAsia="pl-PL"/>
              </w:rPr>
              <w:t>2</w:t>
            </w:r>
          </w:p>
        </w:tc>
        <w:tc>
          <w:tcPr>
            <w:tcW w:w="1358" w:type="dxa"/>
            <w:tcBorders>
              <w:top w:val="single" w:sz="4" w:space="0" w:color="auto"/>
              <w:left w:val="single" w:sz="4" w:space="0" w:color="auto"/>
              <w:bottom w:val="single" w:sz="4" w:space="0" w:color="auto"/>
              <w:right w:val="single" w:sz="4" w:space="0" w:color="auto"/>
            </w:tcBorders>
          </w:tcPr>
          <w:p w14:paraId="09FE82EC" w14:textId="77777777" w:rsidR="001A38BE" w:rsidRPr="00EB02AD" w:rsidRDefault="001A38BE" w:rsidP="009366D2">
            <w:pPr>
              <w:spacing w:line="256" w:lineRule="auto"/>
              <w:rPr>
                <w:sz w:val="20"/>
                <w:lang w:val="pl-PL" w:eastAsia="pl-PL"/>
              </w:rPr>
            </w:pPr>
            <w:r w:rsidRPr="00EB02AD">
              <w:rPr>
                <w:sz w:val="20"/>
                <w:lang w:val="pl-PL" w:eastAsia="pl-PL"/>
              </w:rPr>
              <w:t>Portal CYFROWE ARCHIWUM ARCHIDIECEZJI KRAKOWSKIEJ</w:t>
            </w:r>
          </w:p>
        </w:tc>
        <w:tc>
          <w:tcPr>
            <w:tcW w:w="1618" w:type="dxa"/>
            <w:tcBorders>
              <w:top w:val="single" w:sz="4" w:space="0" w:color="auto"/>
              <w:left w:val="single" w:sz="4" w:space="0" w:color="auto"/>
              <w:bottom w:val="single" w:sz="4" w:space="0" w:color="auto"/>
              <w:right w:val="single" w:sz="4" w:space="0" w:color="auto"/>
            </w:tcBorders>
          </w:tcPr>
          <w:p w14:paraId="03F141C6" w14:textId="77777777" w:rsidR="001A38BE" w:rsidRPr="00EB02AD" w:rsidRDefault="001A38BE" w:rsidP="009366D2">
            <w:pPr>
              <w:spacing w:line="256" w:lineRule="auto"/>
              <w:rPr>
                <w:sz w:val="20"/>
                <w:lang w:val="pl-PL" w:eastAsia="pl-PL"/>
              </w:rPr>
            </w:pPr>
            <w:r w:rsidRPr="00EB02AD">
              <w:rPr>
                <w:sz w:val="20"/>
                <w:lang w:val="pl-PL" w:eastAsia="pl-PL"/>
              </w:rPr>
              <w:t>szukajwarchiwach.pl</w:t>
            </w:r>
          </w:p>
        </w:tc>
        <w:tc>
          <w:tcPr>
            <w:tcW w:w="1275" w:type="dxa"/>
            <w:tcBorders>
              <w:top w:val="single" w:sz="4" w:space="0" w:color="auto"/>
              <w:left w:val="single" w:sz="4" w:space="0" w:color="auto"/>
              <w:bottom w:val="single" w:sz="4" w:space="0" w:color="auto"/>
              <w:right w:val="single" w:sz="4" w:space="0" w:color="auto"/>
            </w:tcBorders>
          </w:tcPr>
          <w:p w14:paraId="5974F895" w14:textId="77777777" w:rsidR="001A38BE" w:rsidRPr="00EB02AD" w:rsidRDefault="001A38BE" w:rsidP="009366D2">
            <w:pPr>
              <w:spacing w:line="256" w:lineRule="auto"/>
              <w:jc w:val="center"/>
              <w:rPr>
                <w:sz w:val="20"/>
                <w:lang w:val="pl-PL" w:eastAsia="pl-PL"/>
              </w:rPr>
            </w:pPr>
            <w:r w:rsidRPr="00EB02AD">
              <w:rPr>
                <w:sz w:val="20"/>
                <w:lang w:val="pl-PL" w:eastAsia="pl-PL"/>
              </w:rPr>
              <w:t>Metadane i cyfrowe obiekty archiwalne</w:t>
            </w:r>
          </w:p>
        </w:tc>
        <w:tc>
          <w:tcPr>
            <w:tcW w:w="1418" w:type="dxa"/>
            <w:tcBorders>
              <w:top w:val="single" w:sz="4" w:space="0" w:color="auto"/>
              <w:left w:val="single" w:sz="4" w:space="0" w:color="auto"/>
              <w:bottom w:val="single" w:sz="4" w:space="0" w:color="auto"/>
              <w:right w:val="single" w:sz="4" w:space="0" w:color="auto"/>
            </w:tcBorders>
          </w:tcPr>
          <w:p w14:paraId="77715A0C" w14:textId="77777777" w:rsidR="001A38BE" w:rsidRPr="00EB02AD" w:rsidRDefault="001A38BE" w:rsidP="009366D2">
            <w:pPr>
              <w:spacing w:line="256" w:lineRule="auto"/>
              <w:jc w:val="center"/>
              <w:rPr>
                <w:sz w:val="20"/>
                <w:lang w:val="pl-PL" w:eastAsia="pl-PL"/>
              </w:rPr>
            </w:pPr>
            <w:r w:rsidRPr="00EB02AD">
              <w:rPr>
                <w:sz w:val="20"/>
                <w:lang w:val="pl-PL" w:eastAsia="pl-PL"/>
              </w:rPr>
              <w:t>Kopiowanie danych</w:t>
            </w:r>
          </w:p>
        </w:tc>
        <w:tc>
          <w:tcPr>
            <w:tcW w:w="1418" w:type="dxa"/>
            <w:tcBorders>
              <w:top w:val="single" w:sz="4" w:space="0" w:color="auto"/>
              <w:left w:val="single" w:sz="4" w:space="0" w:color="auto"/>
              <w:bottom w:val="single" w:sz="4" w:space="0" w:color="auto"/>
              <w:right w:val="single" w:sz="4" w:space="0" w:color="auto"/>
            </w:tcBorders>
          </w:tcPr>
          <w:p w14:paraId="52986A1B" w14:textId="77777777" w:rsidR="001A38BE" w:rsidRPr="00EB02AD" w:rsidRDefault="001A38BE" w:rsidP="009366D2">
            <w:pPr>
              <w:spacing w:line="256" w:lineRule="auto"/>
              <w:jc w:val="center"/>
              <w:rPr>
                <w:sz w:val="20"/>
                <w:lang w:val="pl-PL" w:eastAsia="pl-PL"/>
              </w:rPr>
            </w:pPr>
            <w:r w:rsidRPr="00EB02AD">
              <w:rPr>
                <w:sz w:val="20"/>
                <w:lang w:val="pl-PL" w:eastAsia="pl-PL"/>
              </w:rPr>
              <w:t>Realizowalny inną metodą</w:t>
            </w:r>
          </w:p>
        </w:tc>
        <w:tc>
          <w:tcPr>
            <w:tcW w:w="1984" w:type="dxa"/>
            <w:tcBorders>
              <w:top w:val="single" w:sz="4" w:space="0" w:color="auto"/>
              <w:left w:val="single" w:sz="4" w:space="0" w:color="auto"/>
              <w:bottom w:val="single" w:sz="4" w:space="0" w:color="auto"/>
              <w:right w:val="single" w:sz="4" w:space="0" w:color="auto"/>
            </w:tcBorders>
          </w:tcPr>
          <w:p w14:paraId="3C2B6F71" w14:textId="77777777" w:rsidR="001A38BE" w:rsidRPr="00EB02AD" w:rsidRDefault="001A38BE" w:rsidP="009366D2">
            <w:pPr>
              <w:pStyle w:val="Tekstkomentarza"/>
              <w:spacing w:line="256" w:lineRule="auto"/>
              <w:rPr>
                <w:lang w:val="pl-PL" w:eastAsia="pl-PL"/>
              </w:rPr>
            </w:pPr>
            <w:r w:rsidRPr="00EB02AD">
              <w:rPr>
                <w:lang w:val="pl-PL" w:eastAsia="pl-PL"/>
              </w:rPr>
              <w:t xml:space="preserve">Wymiana poprzez OAI-PMH bez potrzeby stosowania API </w:t>
            </w:r>
            <w:proofErr w:type="spellStart"/>
            <w:r w:rsidRPr="00EB02AD">
              <w:rPr>
                <w:lang w:val="pl-PL" w:eastAsia="pl-PL"/>
              </w:rPr>
              <w:t>key</w:t>
            </w:r>
            <w:proofErr w:type="spellEnd"/>
          </w:p>
        </w:tc>
      </w:tr>
    </w:tbl>
    <w:p w14:paraId="7EE380D6" w14:textId="77777777" w:rsidR="001A38BE" w:rsidRPr="00EB02AD" w:rsidRDefault="001A38BE" w:rsidP="001A38BE">
      <w:pPr>
        <w:pStyle w:val="Tekstpodstawowy2"/>
        <w:spacing w:after="0"/>
        <w:ind w:left="0"/>
        <w:jc w:val="both"/>
        <w:rPr>
          <w:lang w:val="pl-PL" w:eastAsia="pl-PL"/>
        </w:rPr>
      </w:pPr>
    </w:p>
    <w:p w14:paraId="78D286ED" w14:textId="77777777" w:rsidR="001A38BE" w:rsidRPr="00EB02AD" w:rsidRDefault="001A38BE" w:rsidP="001A38BE">
      <w:pPr>
        <w:pStyle w:val="Tekstpodstawowy2"/>
        <w:spacing w:after="0"/>
        <w:ind w:left="0"/>
        <w:jc w:val="both"/>
        <w:rPr>
          <w:lang w:val="pl-PL" w:eastAsia="pl-PL"/>
        </w:rPr>
      </w:pPr>
    </w:p>
    <w:p w14:paraId="3F8F3599" w14:textId="77777777" w:rsidR="001A38BE" w:rsidRPr="00EB02AD" w:rsidRDefault="001A38BE" w:rsidP="001A38BE">
      <w:pPr>
        <w:pStyle w:val="Tekstpodstawowy2"/>
        <w:spacing w:after="0"/>
        <w:ind w:left="0"/>
        <w:jc w:val="both"/>
        <w:rPr>
          <w:lang w:val="pl-PL" w:eastAsia="pl-PL"/>
        </w:rPr>
      </w:pPr>
    </w:p>
    <w:p w14:paraId="74080007" w14:textId="77777777" w:rsidR="001A38BE" w:rsidRPr="00EB02AD" w:rsidRDefault="001A38BE" w:rsidP="001A38BE">
      <w:pPr>
        <w:pStyle w:val="Nagwek2"/>
        <w:keepNext/>
        <w:rPr>
          <w:lang w:val="pl-PL"/>
        </w:rPr>
      </w:pPr>
      <w:bookmarkStart w:id="19" w:name="_Hlk508868570"/>
      <w:r w:rsidRPr="00EB02AD">
        <w:rPr>
          <w:lang w:val="pl-PL"/>
        </w:rPr>
        <w:t xml:space="preserve">Kluczowe komponenty architektury rozwiązania </w:t>
      </w:r>
    </w:p>
    <w:p w14:paraId="71F5F763" w14:textId="77777777" w:rsidR="001A38BE" w:rsidRPr="00DA3CF7" w:rsidRDefault="001A38BE" w:rsidP="001A38BE">
      <w:pPr>
        <w:pStyle w:val="Tekstpodstawowy3"/>
        <w:ind w:left="0"/>
        <w:rPr>
          <w:lang w:val="pl-PL" w:eastAsia="pl-PL"/>
        </w:rPr>
      </w:pPr>
      <w:bookmarkStart w:id="20" w:name="_Hlk508868657"/>
      <w:bookmarkEnd w:id="19"/>
      <w:r>
        <w:rPr>
          <w:noProof/>
          <w:lang w:val="pl-PL" w:eastAsia="pl-PL"/>
        </w:rPr>
        <w:drawing>
          <wp:inline distT="0" distB="0" distL="0" distR="0" wp14:anchorId="0DB753E1" wp14:editId="4D19A8FE">
            <wp:extent cx="6400800" cy="533781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00800" cy="5337810"/>
                    </a:xfrm>
                    <a:prstGeom prst="rect">
                      <a:avLst/>
                    </a:prstGeom>
                    <a:noFill/>
                    <a:ln>
                      <a:noFill/>
                    </a:ln>
                  </pic:spPr>
                </pic:pic>
              </a:graphicData>
            </a:graphic>
          </wp:inline>
        </w:drawing>
      </w:r>
    </w:p>
    <w:p w14:paraId="04209212" w14:textId="77777777" w:rsidR="001A38BE" w:rsidRPr="00EB02AD" w:rsidRDefault="001A38BE" w:rsidP="001A38BE">
      <w:pPr>
        <w:pStyle w:val="Nagwek2"/>
        <w:keepNext/>
        <w:numPr>
          <w:ilvl w:val="0"/>
          <w:numId w:val="0"/>
        </w:numPr>
        <w:ind w:left="792"/>
        <w:rPr>
          <w:b w:val="0"/>
          <w:sz w:val="20"/>
          <w:szCs w:val="20"/>
          <w:lang w:val="pl-PL" w:eastAsia="pl-PL"/>
        </w:rPr>
      </w:pPr>
    </w:p>
    <w:p w14:paraId="70906ED0" w14:textId="77777777" w:rsidR="001A38BE" w:rsidRDefault="001A38BE" w:rsidP="001A38BE">
      <w:pPr>
        <w:pStyle w:val="Nagwek2"/>
        <w:keepNext/>
        <w:rPr>
          <w:lang w:val="pl-PL" w:eastAsia="pl-PL"/>
        </w:rPr>
      </w:pPr>
      <w:r w:rsidRPr="00EB02AD">
        <w:rPr>
          <w:lang w:val="pl-PL" w:eastAsia="pl-PL"/>
        </w:rPr>
        <w:t xml:space="preserve">Przyjęte założenia technologiczne </w:t>
      </w:r>
    </w:p>
    <w:p w14:paraId="6FF81D31" w14:textId="77777777" w:rsidR="001A38BE" w:rsidRDefault="001A38BE" w:rsidP="001A38BE">
      <w:pPr>
        <w:pStyle w:val="Tekstpodstawowy2"/>
        <w:rPr>
          <w:lang w:val="pl-PL" w:eastAsia="pl-PL"/>
        </w:rPr>
      </w:pPr>
    </w:p>
    <w:tbl>
      <w:tblPr>
        <w:tblW w:w="0" w:type="auto"/>
        <w:tblInd w:w="846" w:type="dxa"/>
        <w:tblCellMar>
          <w:left w:w="0" w:type="dxa"/>
          <w:right w:w="0" w:type="dxa"/>
        </w:tblCellMar>
        <w:tblLook w:val="04A0" w:firstRow="1" w:lastRow="0" w:firstColumn="1" w:lastColumn="0" w:noHBand="0" w:noVBand="1"/>
      </w:tblPr>
      <w:tblGrid>
        <w:gridCol w:w="772"/>
        <w:gridCol w:w="2256"/>
        <w:gridCol w:w="6186"/>
      </w:tblGrid>
      <w:tr w:rsidR="001A38BE" w:rsidRPr="009332FF" w14:paraId="3A897480" w14:textId="77777777" w:rsidTr="009366D2">
        <w:tc>
          <w:tcPr>
            <w:tcW w:w="0" w:type="auto"/>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1C84D5EB" w14:textId="77777777" w:rsidR="001A38BE" w:rsidRPr="009332FF" w:rsidRDefault="001A38BE" w:rsidP="009366D2">
            <w:pPr>
              <w:spacing w:before="100" w:beforeAutospacing="1" w:after="100" w:afterAutospacing="1"/>
              <w:jc w:val="center"/>
              <w:rPr>
                <w:rFonts w:cs="Arial"/>
                <w:sz w:val="20"/>
                <w:szCs w:val="16"/>
                <w:lang w:val="pl-PL" w:eastAsia="pl-PL"/>
              </w:rPr>
            </w:pPr>
            <w:r w:rsidRPr="009332FF">
              <w:rPr>
                <w:rFonts w:cs="Arial"/>
                <w:b/>
                <w:bCs/>
                <w:sz w:val="20"/>
                <w:szCs w:val="16"/>
                <w:lang w:val="pl-PL" w:eastAsia="pl-PL"/>
              </w:rPr>
              <w:t>Lp.</w:t>
            </w:r>
          </w:p>
        </w:tc>
        <w:tc>
          <w:tcPr>
            <w:tcW w:w="0" w:type="auto"/>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2F0F4840" w14:textId="77777777" w:rsidR="001A38BE" w:rsidRPr="009332FF" w:rsidRDefault="001A38BE" w:rsidP="009366D2">
            <w:pPr>
              <w:spacing w:before="100" w:beforeAutospacing="1" w:after="100" w:afterAutospacing="1"/>
              <w:rPr>
                <w:rFonts w:cs="Arial"/>
                <w:sz w:val="20"/>
                <w:szCs w:val="16"/>
                <w:lang w:val="pl-PL" w:eastAsia="pl-PL"/>
              </w:rPr>
            </w:pPr>
            <w:r w:rsidRPr="009332FF">
              <w:rPr>
                <w:rFonts w:cs="Arial"/>
                <w:b/>
                <w:bCs/>
                <w:color w:val="000000"/>
                <w:sz w:val="20"/>
                <w:szCs w:val="16"/>
                <w:lang w:val="pl-PL" w:eastAsia="pl-PL"/>
              </w:rPr>
              <w:t>Obszar</w:t>
            </w:r>
          </w:p>
        </w:tc>
        <w:tc>
          <w:tcPr>
            <w:tcW w:w="0" w:type="auto"/>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78539BB5" w14:textId="77777777" w:rsidR="001A38BE" w:rsidRPr="009332FF" w:rsidRDefault="001A38BE" w:rsidP="009366D2">
            <w:pPr>
              <w:spacing w:before="100" w:beforeAutospacing="1" w:after="100" w:afterAutospacing="1"/>
              <w:jc w:val="center"/>
              <w:rPr>
                <w:rFonts w:cs="Arial"/>
                <w:sz w:val="20"/>
                <w:szCs w:val="16"/>
                <w:lang w:val="pl-PL" w:eastAsia="pl-PL"/>
              </w:rPr>
            </w:pPr>
            <w:r w:rsidRPr="009332FF">
              <w:rPr>
                <w:rFonts w:cs="Arial"/>
                <w:b/>
                <w:bCs/>
                <w:color w:val="000000"/>
                <w:sz w:val="20"/>
                <w:szCs w:val="16"/>
                <w:lang w:val="pl-PL" w:eastAsia="pl-PL"/>
              </w:rPr>
              <w:t>Założenie technologiczne</w:t>
            </w:r>
          </w:p>
        </w:tc>
      </w:tr>
      <w:tr w:rsidR="001A38BE" w:rsidRPr="009332FF" w14:paraId="75170939" w14:textId="77777777" w:rsidTr="009366D2">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47352E" w14:textId="77777777" w:rsidR="001A38BE" w:rsidRPr="009332FF" w:rsidRDefault="001A38BE" w:rsidP="009366D2">
            <w:pPr>
              <w:spacing w:before="100" w:beforeAutospacing="1" w:after="100" w:afterAutospacing="1"/>
              <w:ind w:left="360" w:hanging="360"/>
              <w:rPr>
                <w:rFonts w:cs="Arial"/>
                <w:sz w:val="20"/>
                <w:szCs w:val="16"/>
                <w:highlight w:val="yellow"/>
                <w:lang w:val="pl-PL" w:eastAsia="pl-PL"/>
              </w:rPr>
            </w:pPr>
            <w:r w:rsidRPr="009332FF">
              <w:rPr>
                <w:rFonts w:cs="Arial"/>
                <w:sz w:val="20"/>
                <w:szCs w:val="16"/>
                <w:highlight w:val="yellow"/>
                <w:lang w:val="pl-PL" w:eastAsia="pl-PL"/>
              </w:rPr>
              <w:t>1.       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4D00805" w14:textId="77777777" w:rsidR="001A38BE" w:rsidRPr="009332FF" w:rsidRDefault="001A38BE" w:rsidP="009366D2">
            <w:pPr>
              <w:spacing w:before="100" w:beforeAutospacing="1" w:after="100" w:afterAutospacing="1"/>
              <w:rPr>
                <w:rFonts w:cs="Arial"/>
                <w:sz w:val="20"/>
                <w:szCs w:val="16"/>
                <w:highlight w:val="yellow"/>
                <w:lang w:val="pl-PL" w:eastAsia="pl-PL"/>
              </w:rPr>
            </w:pPr>
            <w:r w:rsidRPr="009332FF">
              <w:rPr>
                <w:rFonts w:cs="Arial"/>
                <w:sz w:val="20"/>
                <w:szCs w:val="16"/>
                <w:highlight w:val="yellow"/>
                <w:lang w:val="pl-PL" w:eastAsia="pl-PL"/>
              </w:rPr>
              <w:t>Infrastruktura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BD06748" w14:textId="77777777" w:rsidR="001A38BE" w:rsidRPr="009332FF" w:rsidRDefault="001A38BE" w:rsidP="009366D2">
            <w:pPr>
              <w:spacing w:before="100" w:beforeAutospacing="1" w:after="100" w:afterAutospacing="1"/>
              <w:rPr>
                <w:rFonts w:cs="Arial"/>
                <w:sz w:val="20"/>
                <w:szCs w:val="16"/>
                <w:highlight w:val="yellow"/>
                <w:lang w:val="pl-PL" w:eastAsia="pl-PL"/>
              </w:rPr>
            </w:pPr>
            <w:r w:rsidRPr="009332FF">
              <w:rPr>
                <w:rFonts w:cs="Arial"/>
                <w:sz w:val="20"/>
                <w:szCs w:val="16"/>
                <w:highlight w:val="yellow"/>
                <w:lang w:val="pl-PL" w:eastAsia="pl-PL"/>
              </w:rPr>
              <w:t>-</w:t>
            </w:r>
          </w:p>
        </w:tc>
      </w:tr>
      <w:tr w:rsidR="001A38BE" w:rsidRPr="009332FF" w14:paraId="5F944B8F" w14:textId="77777777" w:rsidTr="009366D2">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C9C845" w14:textId="77777777" w:rsidR="001A38BE" w:rsidRPr="009332FF" w:rsidRDefault="001A38BE" w:rsidP="009366D2">
            <w:pPr>
              <w:spacing w:before="100" w:beforeAutospacing="1" w:after="100" w:afterAutospacing="1"/>
              <w:ind w:left="360" w:hanging="360"/>
              <w:rPr>
                <w:rFonts w:cs="Arial"/>
                <w:sz w:val="20"/>
                <w:szCs w:val="16"/>
                <w:highlight w:val="yellow"/>
                <w:lang w:val="pl-PL" w:eastAsia="pl-PL"/>
              </w:rPr>
            </w:pPr>
            <w:r w:rsidRPr="009332FF">
              <w:rPr>
                <w:rFonts w:cs="Arial"/>
                <w:sz w:val="20"/>
                <w:szCs w:val="16"/>
                <w:highlight w:val="yellow"/>
                <w:lang w:val="pl-PL" w:eastAsia="pl-PL"/>
              </w:rPr>
              <w:t>2.       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B14BC95" w14:textId="77777777" w:rsidR="001A38BE" w:rsidRPr="009332FF" w:rsidRDefault="001A38BE" w:rsidP="009366D2">
            <w:pPr>
              <w:spacing w:before="100" w:beforeAutospacing="1" w:after="100" w:afterAutospacing="1"/>
              <w:rPr>
                <w:rFonts w:cs="Arial"/>
                <w:sz w:val="20"/>
                <w:szCs w:val="16"/>
                <w:highlight w:val="yellow"/>
                <w:lang w:val="pl-PL" w:eastAsia="pl-PL"/>
              </w:rPr>
            </w:pPr>
            <w:r w:rsidRPr="009332FF">
              <w:rPr>
                <w:rFonts w:cs="Arial"/>
                <w:sz w:val="20"/>
                <w:szCs w:val="16"/>
                <w:highlight w:val="yellow"/>
                <w:lang w:val="pl-PL" w:eastAsia="pl-PL"/>
              </w:rPr>
              <w:t>Sieć i bezpieczeństwo</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5937ED6" w14:textId="77777777" w:rsidR="001A38BE" w:rsidRPr="009332FF" w:rsidRDefault="001A38BE" w:rsidP="009366D2">
            <w:pPr>
              <w:spacing w:before="100" w:beforeAutospacing="1" w:after="100" w:afterAutospacing="1"/>
              <w:rPr>
                <w:rFonts w:cs="Arial"/>
                <w:sz w:val="20"/>
                <w:szCs w:val="16"/>
                <w:highlight w:val="yellow"/>
                <w:lang w:val="pl-PL" w:eastAsia="pl-PL"/>
              </w:rPr>
            </w:pPr>
            <w:r w:rsidRPr="009332FF">
              <w:rPr>
                <w:rFonts w:cs="Arial"/>
                <w:sz w:val="20"/>
                <w:szCs w:val="16"/>
                <w:highlight w:val="yellow"/>
                <w:lang w:val="pl-PL" w:eastAsia="pl-PL"/>
              </w:rPr>
              <w:t>Transmisja danych  10GbE, dyski serwerowe typu SSD (system operacyjny i portal) oraz SAS (archiwum i backup)</w:t>
            </w:r>
          </w:p>
          <w:p w14:paraId="3675C85C" w14:textId="77777777" w:rsidR="001A38BE" w:rsidRPr="009332FF" w:rsidRDefault="001A38BE" w:rsidP="009366D2">
            <w:pPr>
              <w:spacing w:before="100" w:beforeAutospacing="1" w:after="100" w:afterAutospacing="1"/>
              <w:rPr>
                <w:rFonts w:cs="Arial"/>
                <w:sz w:val="20"/>
                <w:szCs w:val="16"/>
                <w:highlight w:val="yellow"/>
                <w:lang w:val="pl-PL" w:eastAsia="pl-PL"/>
              </w:rPr>
            </w:pPr>
            <w:r w:rsidRPr="009332FF">
              <w:rPr>
                <w:rFonts w:cs="Arial"/>
                <w:sz w:val="20"/>
                <w:szCs w:val="16"/>
                <w:highlight w:val="yellow"/>
                <w:lang w:val="pl-PL" w:eastAsia="pl-PL"/>
              </w:rPr>
              <w:t> </w:t>
            </w:r>
          </w:p>
        </w:tc>
      </w:tr>
      <w:tr w:rsidR="001A38BE" w:rsidRPr="009332FF" w14:paraId="0D0DE1A9" w14:textId="77777777" w:rsidTr="009366D2">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239A7E" w14:textId="77777777" w:rsidR="001A38BE" w:rsidRPr="009332FF" w:rsidRDefault="001A38BE" w:rsidP="009366D2">
            <w:pPr>
              <w:spacing w:before="100" w:beforeAutospacing="1" w:after="100" w:afterAutospacing="1"/>
              <w:ind w:left="360" w:hanging="360"/>
              <w:rPr>
                <w:rFonts w:cs="Arial"/>
                <w:sz w:val="20"/>
                <w:szCs w:val="16"/>
                <w:highlight w:val="yellow"/>
                <w:lang w:val="pl-PL" w:eastAsia="pl-PL"/>
              </w:rPr>
            </w:pPr>
            <w:r w:rsidRPr="009332FF">
              <w:rPr>
                <w:rFonts w:cs="Arial"/>
                <w:sz w:val="20"/>
                <w:szCs w:val="16"/>
                <w:highlight w:val="yellow"/>
                <w:lang w:val="pl-PL" w:eastAsia="pl-PL"/>
              </w:rPr>
              <w:t>3.       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BEAC30C" w14:textId="77777777" w:rsidR="001A38BE" w:rsidRPr="009332FF" w:rsidRDefault="001A38BE" w:rsidP="009366D2">
            <w:pPr>
              <w:spacing w:before="100" w:beforeAutospacing="1" w:after="100" w:afterAutospacing="1"/>
              <w:rPr>
                <w:rFonts w:cs="Arial"/>
                <w:sz w:val="20"/>
                <w:szCs w:val="16"/>
                <w:highlight w:val="yellow"/>
                <w:lang w:val="pl-PL" w:eastAsia="pl-PL"/>
              </w:rPr>
            </w:pPr>
            <w:r w:rsidRPr="009332FF">
              <w:rPr>
                <w:rFonts w:cs="Arial"/>
                <w:sz w:val="20"/>
                <w:szCs w:val="16"/>
                <w:highlight w:val="yellow"/>
                <w:lang w:val="pl-PL" w:eastAsia="pl-PL"/>
              </w:rPr>
              <w:t>Standardy wymiany danych</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8494CB8" w14:textId="77777777" w:rsidR="001A38BE" w:rsidRPr="009332FF" w:rsidRDefault="001A38BE" w:rsidP="009366D2">
            <w:pPr>
              <w:spacing w:before="100" w:beforeAutospacing="1" w:after="100" w:afterAutospacing="1"/>
              <w:rPr>
                <w:rFonts w:cs="Arial"/>
                <w:sz w:val="20"/>
                <w:szCs w:val="16"/>
                <w:highlight w:val="yellow"/>
                <w:lang w:val="pl-PL" w:eastAsia="pl-PL"/>
              </w:rPr>
            </w:pPr>
            <w:r w:rsidRPr="009332FF">
              <w:rPr>
                <w:rFonts w:cs="Arial"/>
                <w:sz w:val="20"/>
                <w:szCs w:val="16"/>
                <w:highlight w:val="yellow"/>
                <w:lang w:val="pl-PL" w:eastAsia="pl-PL"/>
              </w:rPr>
              <w:t xml:space="preserve">Interfejs komunikacyjny OAI-PMH, standardy opisu </w:t>
            </w:r>
            <w:proofErr w:type="spellStart"/>
            <w:r w:rsidRPr="009332FF">
              <w:rPr>
                <w:rFonts w:cs="Arial"/>
                <w:sz w:val="20"/>
                <w:szCs w:val="16"/>
                <w:highlight w:val="yellow"/>
                <w:lang w:val="pl-PL" w:eastAsia="pl-PL"/>
              </w:rPr>
              <w:t>metadanowego</w:t>
            </w:r>
            <w:proofErr w:type="spellEnd"/>
            <w:r w:rsidRPr="009332FF">
              <w:rPr>
                <w:rFonts w:cs="Arial"/>
                <w:sz w:val="20"/>
                <w:szCs w:val="16"/>
                <w:highlight w:val="yellow"/>
                <w:lang w:val="pl-PL" w:eastAsia="pl-PL"/>
              </w:rPr>
              <w:t xml:space="preserve">: Dublin </w:t>
            </w:r>
            <w:proofErr w:type="spellStart"/>
            <w:r w:rsidRPr="009332FF">
              <w:rPr>
                <w:rFonts w:cs="Arial"/>
                <w:sz w:val="20"/>
                <w:szCs w:val="16"/>
                <w:highlight w:val="yellow"/>
                <w:lang w:val="pl-PL" w:eastAsia="pl-PL"/>
              </w:rPr>
              <w:t>Core</w:t>
            </w:r>
            <w:proofErr w:type="spellEnd"/>
            <w:r w:rsidRPr="009332FF">
              <w:rPr>
                <w:rFonts w:cs="Arial"/>
                <w:sz w:val="20"/>
                <w:szCs w:val="16"/>
                <w:highlight w:val="yellow"/>
                <w:lang w:val="pl-PL" w:eastAsia="pl-PL"/>
              </w:rPr>
              <w:t>, ISAD(G), brak konieczności stosowania kluczy API</w:t>
            </w:r>
          </w:p>
          <w:p w14:paraId="3F1112E0" w14:textId="77777777" w:rsidR="001A38BE" w:rsidRPr="009332FF" w:rsidRDefault="001A38BE" w:rsidP="009366D2">
            <w:pPr>
              <w:spacing w:before="100" w:beforeAutospacing="1" w:after="100" w:afterAutospacing="1"/>
              <w:rPr>
                <w:rFonts w:cs="Arial"/>
                <w:sz w:val="20"/>
                <w:szCs w:val="16"/>
                <w:highlight w:val="yellow"/>
                <w:lang w:val="pl-PL" w:eastAsia="pl-PL"/>
              </w:rPr>
            </w:pPr>
            <w:r w:rsidRPr="009332FF">
              <w:rPr>
                <w:rFonts w:cs="Arial"/>
                <w:sz w:val="20"/>
                <w:szCs w:val="16"/>
                <w:highlight w:val="yellow"/>
                <w:lang w:val="pl-PL" w:eastAsia="pl-PL"/>
              </w:rPr>
              <w:t> </w:t>
            </w:r>
          </w:p>
        </w:tc>
      </w:tr>
      <w:tr w:rsidR="001A38BE" w:rsidRPr="009332FF" w14:paraId="057F0637" w14:textId="77777777" w:rsidTr="009366D2">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96D267" w14:textId="77777777" w:rsidR="001A38BE" w:rsidRPr="009332FF" w:rsidRDefault="001A38BE" w:rsidP="009366D2">
            <w:pPr>
              <w:spacing w:before="100" w:beforeAutospacing="1" w:after="100" w:afterAutospacing="1"/>
              <w:ind w:left="360" w:hanging="360"/>
              <w:rPr>
                <w:rFonts w:cs="Arial"/>
                <w:sz w:val="20"/>
                <w:szCs w:val="16"/>
                <w:highlight w:val="yellow"/>
                <w:lang w:val="pl-PL" w:eastAsia="pl-PL"/>
              </w:rPr>
            </w:pPr>
            <w:r w:rsidRPr="009332FF">
              <w:rPr>
                <w:rFonts w:cs="Arial"/>
                <w:sz w:val="20"/>
                <w:szCs w:val="16"/>
                <w:highlight w:val="yellow"/>
                <w:lang w:val="pl-PL" w:eastAsia="pl-PL"/>
              </w:rPr>
              <w:t>4.       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D12BA97" w14:textId="77777777" w:rsidR="001A38BE" w:rsidRPr="009332FF" w:rsidRDefault="001A38BE" w:rsidP="009366D2">
            <w:pPr>
              <w:spacing w:before="100" w:beforeAutospacing="1" w:after="100" w:afterAutospacing="1"/>
              <w:rPr>
                <w:rFonts w:cs="Arial"/>
                <w:sz w:val="20"/>
                <w:szCs w:val="16"/>
                <w:highlight w:val="yellow"/>
                <w:lang w:val="pl-PL" w:eastAsia="pl-PL"/>
              </w:rPr>
            </w:pPr>
            <w:r w:rsidRPr="009332FF">
              <w:rPr>
                <w:rFonts w:cs="Arial"/>
                <w:sz w:val="20"/>
                <w:szCs w:val="16"/>
                <w:highlight w:val="yellow"/>
                <w:lang w:val="pl-PL" w:eastAsia="pl-PL"/>
              </w:rPr>
              <w:t>Systemy operacyjne serwerowe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28D38C0" w14:textId="77777777" w:rsidR="001A38BE" w:rsidRPr="009332FF" w:rsidRDefault="001A38BE" w:rsidP="009366D2">
            <w:pPr>
              <w:spacing w:before="100" w:beforeAutospacing="1" w:after="100" w:afterAutospacing="1"/>
              <w:rPr>
                <w:rFonts w:cs="Arial"/>
                <w:sz w:val="20"/>
                <w:szCs w:val="16"/>
                <w:highlight w:val="yellow"/>
                <w:lang w:val="pl-PL" w:eastAsia="pl-PL"/>
              </w:rPr>
            </w:pPr>
            <w:r w:rsidRPr="009332FF">
              <w:rPr>
                <w:rFonts w:cs="Arial"/>
                <w:sz w:val="20"/>
                <w:szCs w:val="16"/>
                <w:highlight w:val="yellow"/>
                <w:lang w:val="pl-PL" w:eastAsia="pl-PL"/>
              </w:rPr>
              <w:t xml:space="preserve">Windows Server, Red </w:t>
            </w:r>
            <w:proofErr w:type="spellStart"/>
            <w:r w:rsidRPr="009332FF">
              <w:rPr>
                <w:rFonts w:cs="Arial"/>
                <w:sz w:val="20"/>
                <w:szCs w:val="16"/>
                <w:highlight w:val="yellow"/>
                <w:lang w:val="pl-PL" w:eastAsia="pl-PL"/>
              </w:rPr>
              <w:t>Hat</w:t>
            </w:r>
            <w:proofErr w:type="spellEnd"/>
            <w:r w:rsidRPr="009332FF">
              <w:rPr>
                <w:rFonts w:cs="Arial"/>
                <w:sz w:val="20"/>
                <w:szCs w:val="16"/>
                <w:highlight w:val="yellow"/>
                <w:lang w:val="pl-PL" w:eastAsia="pl-PL"/>
              </w:rPr>
              <w:t xml:space="preserve"> Cluster (do budowy klastra SDS – tj. )Software </w:t>
            </w:r>
            <w:proofErr w:type="spellStart"/>
            <w:r w:rsidRPr="009332FF">
              <w:rPr>
                <w:rFonts w:cs="Arial"/>
                <w:sz w:val="20"/>
                <w:szCs w:val="16"/>
                <w:highlight w:val="yellow"/>
                <w:lang w:val="pl-PL" w:eastAsia="pl-PL"/>
              </w:rPr>
              <w:t>Defined</w:t>
            </w:r>
            <w:proofErr w:type="spellEnd"/>
            <w:r w:rsidRPr="009332FF">
              <w:rPr>
                <w:rFonts w:cs="Arial"/>
                <w:sz w:val="20"/>
                <w:szCs w:val="16"/>
                <w:highlight w:val="yellow"/>
                <w:lang w:val="pl-PL" w:eastAsia="pl-PL"/>
              </w:rPr>
              <w:t xml:space="preserve"> Storage</w:t>
            </w:r>
          </w:p>
          <w:p w14:paraId="0EC70E5F" w14:textId="77777777" w:rsidR="001A38BE" w:rsidRPr="009332FF" w:rsidRDefault="001A38BE" w:rsidP="009366D2">
            <w:pPr>
              <w:spacing w:before="100" w:beforeAutospacing="1" w:after="100" w:afterAutospacing="1"/>
              <w:rPr>
                <w:rFonts w:cs="Arial"/>
                <w:sz w:val="20"/>
                <w:szCs w:val="16"/>
                <w:highlight w:val="yellow"/>
                <w:lang w:val="pl-PL" w:eastAsia="pl-PL"/>
              </w:rPr>
            </w:pPr>
            <w:r w:rsidRPr="009332FF">
              <w:rPr>
                <w:rFonts w:cs="Arial"/>
                <w:sz w:val="20"/>
                <w:szCs w:val="16"/>
                <w:highlight w:val="yellow"/>
                <w:lang w:val="pl-PL" w:eastAsia="pl-PL"/>
              </w:rPr>
              <w:t> </w:t>
            </w:r>
          </w:p>
        </w:tc>
      </w:tr>
      <w:tr w:rsidR="001A38BE" w:rsidRPr="009332FF" w14:paraId="4273835B" w14:textId="77777777" w:rsidTr="009366D2">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1E2C31" w14:textId="77777777" w:rsidR="001A38BE" w:rsidRPr="009332FF" w:rsidRDefault="001A38BE" w:rsidP="009366D2">
            <w:pPr>
              <w:spacing w:before="100" w:beforeAutospacing="1" w:after="100" w:afterAutospacing="1"/>
              <w:ind w:left="360" w:hanging="360"/>
              <w:rPr>
                <w:rFonts w:cs="Arial"/>
                <w:sz w:val="20"/>
                <w:szCs w:val="16"/>
                <w:highlight w:val="yellow"/>
                <w:lang w:val="pl-PL" w:eastAsia="pl-PL"/>
              </w:rPr>
            </w:pPr>
            <w:r w:rsidRPr="009332FF">
              <w:rPr>
                <w:rFonts w:cs="Arial"/>
                <w:sz w:val="20"/>
                <w:szCs w:val="16"/>
                <w:highlight w:val="yellow"/>
                <w:lang w:val="pl-PL" w:eastAsia="pl-PL"/>
              </w:rPr>
              <w:t>5.       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1924731" w14:textId="77777777" w:rsidR="001A38BE" w:rsidRPr="009332FF" w:rsidRDefault="001A38BE" w:rsidP="009366D2">
            <w:pPr>
              <w:spacing w:before="100" w:beforeAutospacing="1" w:after="100" w:afterAutospacing="1"/>
              <w:rPr>
                <w:rFonts w:cs="Arial"/>
                <w:sz w:val="20"/>
                <w:szCs w:val="16"/>
                <w:highlight w:val="yellow"/>
                <w:lang w:val="pl-PL" w:eastAsia="pl-PL"/>
              </w:rPr>
            </w:pPr>
            <w:r w:rsidRPr="009332FF">
              <w:rPr>
                <w:rFonts w:cs="Arial"/>
                <w:sz w:val="20"/>
                <w:szCs w:val="16"/>
                <w:highlight w:val="yellow"/>
                <w:lang w:val="pl-PL" w:eastAsia="pl-PL"/>
              </w:rPr>
              <w:t>Bazy danych</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3C1F227" w14:textId="77777777" w:rsidR="001A38BE" w:rsidRPr="009332FF" w:rsidRDefault="001A38BE" w:rsidP="009366D2">
            <w:pPr>
              <w:spacing w:before="100" w:beforeAutospacing="1" w:after="100" w:afterAutospacing="1"/>
              <w:rPr>
                <w:rFonts w:cs="Arial"/>
                <w:sz w:val="20"/>
                <w:szCs w:val="16"/>
                <w:highlight w:val="yellow"/>
                <w:lang w:val="pl-PL" w:eastAsia="pl-PL"/>
              </w:rPr>
            </w:pPr>
            <w:r w:rsidRPr="009332FF">
              <w:rPr>
                <w:rFonts w:cs="Arial"/>
                <w:sz w:val="20"/>
                <w:szCs w:val="16"/>
                <w:highlight w:val="yellow"/>
                <w:lang w:val="pl-PL" w:eastAsia="pl-PL"/>
              </w:rPr>
              <w:t xml:space="preserve">MySQL, </w:t>
            </w:r>
            <w:proofErr w:type="spellStart"/>
            <w:r w:rsidRPr="009332FF">
              <w:rPr>
                <w:rFonts w:cs="Arial"/>
                <w:sz w:val="20"/>
                <w:szCs w:val="16"/>
                <w:highlight w:val="yellow"/>
                <w:lang w:val="pl-PL" w:eastAsia="pl-PL"/>
              </w:rPr>
              <w:t>mongodb</w:t>
            </w:r>
            <w:proofErr w:type="spellEnd"/>
            <w:r w:rsidRPr="009332FF">
              <w:rPr>
                <w:rFonts w:cs="Arial"/>
                <w:sz w:val="20"/>
                <w:szCs w:val="16"/>
                <w:highlight w:val="yellow"/>
                <w:lang w:val="pl-PL" w:eastAsia="pl-PL"/>
              </w:rPr>
              <w:t xml:space="preserve"> (dla wewnętrznej aplikacji)</w:t>
            </w:r>
          </w:p>
        </w:tc>
      </w:tr>
      <w:tr w:rsidR="001A38BE" w:rsidRPr="009332FF" w14:paraId="1106B1EF" w14:textId="77777777" w:rsidTr="009366D2">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8314F2" w14:textId="77777777" w:rsidR="001A38BE" w:rsidRPr="009332FF" w:rsidRDefault="001A38BE" w:rsidP="009366D2">
            <w:pPr>
              <w:spacing w:before="100" w:beforeAutospacing="1" w:after="100" w:afterAutospacing="1"/>
              <w:ind w:left="360" w:hanging="360"/>
              <w:rPr>
                <w:rFonts w:cs="Arial"/>
                <w:sz w:val="20"/>
                <w:szCs w:val="16"/>
                <w:highlight w:val="yellow"/>
                <w:lang w:val="pl-PL" w:eastAsia="pl-PL"/>
              </w:rPr>
            </w:pPr>
            <w:r w:rsidRPr="009332FF">
              <w:rPr>
                <w:rFonts w:cs="Arial"/>
                <w:sz w:val="20"/>
                <w:szCs w:val="16"/>
                <w:highlight w:val="yellow"/>
                <w:lang w:val="pl-PL" w:eastAsia="pl-PL"/>
              </w:rPr>
              <w:t>6.       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3C76E6B" w14:textId="77777777" w:rsidR="001A38BE" w:rsidRPr="009332FF" w:rsidRDefault="001A38BE" w:rsidP="009366D2">
            <w:pPr>
              <w:spacing w:before="100" w:beforeAutospacing="1" w:after="100" w:afterAutospacing="1"/>
              <w:rPr>
                <w:rFonts w:cs="Arial"/>
                <w:sz w:val="20"/>
                <w:szCs w:val="16"/>
                <w:highlight w:val="yellow"/>
                <w:lang w:val="pl-PL" w:eastAsia="pl-PL"/>
              </w:rPr>
            </w:pPr>
            <w:r w:rsidRPr="009332FF">
              <w:rPr>
                <w:rFonts w:cs="Arial"/>
                <w:sz w:val="20"/>
                <w:szCs w:val="16"/>
                <w:highlight w:val="yellow"/>
                <w:lang w:val="pl-PL" w:eastAsia="pl-PL"/>
              </w:rPr>
              <w:t>Serwery aplikacji</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4E3C4ED" w14:textId="77777777" w:rsidR="001A38BE" w:rsidRPr="009332FF" w:rsidRDefault="001A38BE" w:rsidP="009366D2">
            <w:pPr>
              <w:spacing w:before="100" w:beforeAutospacing="1" w:after="100" w:afterAutospacing="1"/>
              <w:rPr>
                <w:rFonts w:cs="Arial"/>
                <w:sz w:val="20"/>
                <w:szCs w:val="16"/>
                <w:highlight w:val="yellow"/>
                <w:lang w:val="pl-PL" w:eastAsia="pl-PL"/>
              </w:rPr>
            </w:pPr>
            <w:r w:rsidRPr="009332FF">
              <w:rPr>
                <w:rFonts w:cs="Arial"/>
                <w:sz w:val="20"/>
                <w:szCs w:val="16"/>
                <w:highlight w:val="yellow"/>
                <w:lang w:val="pl-PL" w:eastAsia="pl-PL"/>
              </w:rPr>
              <w:t>-</w:t>
            </w:r>
          </w:p>
        </w:tc>
      </w:tr>
      <w:tr w:rsidR="001A38BE" w:rsidRPr="009332FF" w14:paraId="574EE93E" w14:textId="77777777" w:rsidTr="009366D2">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E4DEA3" w14:textId="77777777" w:rsidR="001A38BE" w:rsidRPr="009332FF" w:rsidRDefault="001A38BE" w:rsidP="009366D2">
            <w:pPr>
              <w:spacing w:before="100" w:beforeAutospacing="1" w:after="100" w:afterAutospacing="1"/>
              <w:ind w:left="360" w:hanging="360"/>
              <w:rPr>
                <w:rFonts w:cs="Arial"/>
                <w:sz w:val="20"/>
                <w:szCs w:val="16"/>
                <w:highlight w:val="yellow"/>
                <w:lang w:val="pl-PL" w:eastAsia="pl-PL"/>
              </w:rPr>
            </w:pPr>
            <w:r w:rsidRPr="009332FF">
              <w:rPr>
                <w:rFonts w:cs="Arial"/>
                <w:sz w:val="20"/>
                <w:szCs w:val="16"/>
                <w:highlight w:val="yellow"/>
                <w:lang w:val="pl-PL" w:eastAsia="pl-PL"/>
              </w:rPr>
              <w:t>7.       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F3DF1A1" w14:textId="77777777" w:rsidR="001A38BE" w:rsidRPr="009332FF" w:rsidRDefault="001A38BE" w:rsidP="009366D2">
            <w:pPr>
              <w:spacing w:before="100" w:beforeAutospacing="1" w:after="100" w:afterAutospacing="1"/>
              <w:rPr>
                <w:rFonts w:cs="Arial"/>
                <w:sz w:val="20"/>
                <w:szCs w:val="16"/>
                <w:highlight w:val="yellow"/>
                <w:lang w:val="pl-PL" w:eastAsia="pl-PL"/>
              </w:rPr>
            </w:pPr>
            <w:r w:rsidRPr="009332FF">
              <w:rPr>
                <w:rFonts w:cs="Arial"/>
                <w:sz w:val="20"/>
                <w:szCs w:val="16"/>
                <w:highlight w:val="yellow"/>
                <w:lang w:val="pl-PL" w:eastAsia="pl-PL"/>
              </w:rPr>
              <w:t>Portale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66B5BDE" w14:textId="77777777" w:rsidR="001A38BE" w:rsidRPr="009332FF" w:rsidRDefault="001A38BE" w:rsidP="009366D2">
            <w:pPr>
              <w:spacing w:before="100" w:beforeAutospacing="1" w:after="100" w:afterAutospacing="1"/>
              <w:rPr>
                <w:rFonts w:cs="Arial"/>
                <w:sz w:val="20"/>
                <w:szCs w:val="16"/>
                <w:highlight w:val="yellow"/>
                <w:lang w:val="pl-PL" w:eastAsia="pl-PL"/>
              </w:rPr>
            </w:pPr>
            <w:r w:rsidRPr="009332FF">
              <w:rPr>
                <w:rFonts w:cs="Arial"/>
                <w:sz w:val="20"/>
                <w:szCs w:val="16"/>
                <w:highlight w:val="yellow"/>
                <w:lang w:val="pl-PL" w:eastAsia="pl-PL"/>
              </w:rPr>
              <w:t>WCAG 2.0 na poziomie AA, RWD, SSL</w:t>
            </w:r>
          </w:p>
          <w:p w14:paraId="6FB03E32" w14:textId="77777777" w:rsidR="001A38BE" w:rsidRPr="009332FF" w:rsidRDefault="001A38BE" w:rsidP="009366D2">
            <w:pPr>
              <w:spacing w:before="100" w:beforeAutospacing="1" w:after="100" w:afterAutospacing="1"/>
              <w:jc w:val="center"/>
              <w:rPr>
                <w:rFonts w:cs="Arial"/>
                <w:sz w:val="20"/>
                <w:szCs w:val="16"/>
                <w:highlight w:val="yellow"/>
                <w:lang w:val="pl-PL" w:eastAsia="pl-PL"/>
              </w:rPr>
            </w:pPr>
            <w:r w:rsidRPr="009332FF">
              <w:rPr>
                <w:rFonts w:cs="Arial"/>
                <w:sz w:val="20"/>
                <w:szCs w:val="16"/>
                <w:highlight w:val="yellow"/>
                <w:lang w:val="pl-PL" w:eastAsia="pl-PL"/>
              </w:rPr>
              <w:t> </w:t>
            </w:r>
          </w:p>
        </w:tc>
      </w:tr>
      <w:tr w:rsidR="001A38BE" w:rsidRPr="009332FF" w14:paraId="61347611" w14:textId="77777777" w:rsidTr="009366D2">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56CAB7" w14:textId="77777777" w:rsidR="001A38BE" w:rsidRPr="009332FF" w:rsidRDefault="001A38BE" w:rsidP="009366D2">
            <w:pPr>
              <w:spacing w:before="100" w:beforeAutospacing="1" w:after="100" w:afterAutospacing="1"/>
              <w:ind w:left="360" w:hanging="360"/>
              <w:rPr>
                <w:rFonts w:cs="Arial"/>
                <w:sz w:val="20"/>
                <w:szCs w:val="16"/>
                <w:highlight w:val="yellow"/>
                <w:lang w:val="pl-PL" w:eastAsia="pl-PL"/>
              </w:rPr>
            </w:pPr>
            <w:r w:rsidRPr="009332FF">
              <w:rPr>
                <w:rFonts w:cs="Arial"/>
                <w:sz w:val="20"/>
                <w:szCs w:val="16"/>
                <w:highlight w:val="yellow"/>
                <w:lang w:val="pl-PL" w:eastAsia="pl-PL"/>
              </w:rPr>
              <w:t>8.       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1AB8421" w14:textId="77777777" w:rsidR="001A38BE" w:rsidRPr="009332FF" w:rsidRDefault="001A38BE" w:rsidP="009366D2">
            <w:pPr>
              <w:spacing w:before="100" w:beforeAutospacing="1" w:after="100" w:afterAutospacing="1"/>
              <w:rPr>
                <w:rFonts w:cs="Arial"/>
                <w:sz w:val="20"/>
                <w:szCs w:val="16"/>
                <w:highlight w:val="yellow"/>
                <w:lang w:val="pl-PL" w:eastAsia="pl-PL"/>
              </w:rPr>
            </w:pPr>
            <w:r w:rsidRPr="009332FF">
              <w:rPr>
                <w:rFonts w:cs="Arial"/>
                <w:sz w:val="20"/>
                <w:szCs w:val="16"/>
                <w:highlight w:val="yellow"/>
                <w:lang w:val="pl-PL" w:eastAsia="pl-PL"/>
              </w:rPr>
              <w:t>Inne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BF8C1EE" w14:textId="77777777" w:rsidR="001A38BE" w:rsidRPr="009332FF" w:rsidRDefault="001A38BE" w:rsidP="009366D2">
            <w:pPr>
              <w:spacing w:before="100" w:beforeAutospacing="1" w:after="100" w:afterAutospacing="1"/>
              <w:jc w:val="center"/>
              <w:rPr>
                <w:rFonts w:cs="Arial"/>
                <w:sz w:val="20"/>
                <w:szCs w:val="16"/>
                <w:highlight w:val="yellow"/>
                <w:lang w:val="pl-PL" w:eastAsia="pl-PL"/>
              </w:rPr>
            </w:pPr>
            <w:r w:rsidRPr="009332FF">
              <w:rPr>
                <w:rFonts w:cs="Arial"/>
                <w:sz w:val="20"/>
                <w:szCs w:val="16"/>
                <w:highlight w:val="yellow"/>
                <w:lang w:val="pl-PL" w:eastAsia="pl-PL"/>
              </w:rPr>
              <w:t>-</w:t>
            </w:r>
          </w:p>
        </w:tc>
      </w:tr>
      <w:bookmarkEnd w:id="20"/>
    </w:tbl>
    <w:p w14:paraId="34A24344" w14:textId="77777777" w:rsidR="001A38BE" w:rsidRPr="00EB02AD" w:rsidRDefault="001A38BE" w:rsidP="001A38BE">
      <w:pPr>
        <w:pStyle w:val="Tekstpodstawowy2"/>
        <w:ind w:left="0"/>
        <w:rPr>
          <w:lang w:val="pl-PL" w:eastAsia="pl-PL"/>
        </w:rPr>
      </w:pPr>
    </w:p>
    <w:p w14:paraId="4FFB606B" w14:textId="77777777" w:rsidR="001A38BE" w:rsidRDefault="001A38BE" w:rsidP="001A38BE">
      <w:pPr>
        <w:pStyle w:val="Nagwek2"/>
        <w:keepNext/>
        <w:rPr>
          <w:lang w:val="pl-PL" w:eastAsia="pl-PL"/>
        </w:rPr>
      </w:pPr>
      <w:bookmarkStart w:id="21" w:name="_Hlk508868684"/>
      <w:r w:rsidRPr="00EB02AD">
        <w:rPr>
          <w:lang w:val="pl-PL" w:eastAsia="pl-PL"/>
        </w:rPr>
        <w:t>Opis zasobów danych przetwarzanych w planowanym rozwiązaniu</w:t>
      </w:r>
      <w:bookmarkEnd w:id="21"/>
    </w:p>
    <w:p w14:paraId="79AEC51B" w14:textId="77777777" w:rsidR="001A38BE" w:rsidRPr="00DA3CF7" w:rsidRDefault="001A38BE" w:rsidP="001A38BE">
      <w:pPr>
        <w:pStyle w:val="Tekstpodstawowy2"/>
        <w:rPr>
          <w:lang w:val="pl-PL" w:eastAsia="pl-PL"/>
        </w:rPr>
      </w:pPr>
    </w:p>
    <w:p w14:paraId="40CC8DA7" w14:textId="77777777" w:rsidR="001A38BE" w:rsidRPr="00EB02AD" w:rsidRDefault="001A38BE" w:rsidP="001A38BE">
      <w:pPr>
        <w:spacing w:before="120"/>
        <w:ind w:left="851"/>
        <w:jc w:val="both"/>
        <w:rPr>
          <w:lang w:val="pl-PL"/>
        </w:rPr>
      </w:pPr>
      <w:r w:rsidRPr="00EB02AD">
        <w:rPr>
          <w:lang w:val="pl-PL"/>
        </w:rPr>
        <w:t>Czy nowy system będzie tworzył zasoby danych o charakterze rejestru publicznego?</w:t>
      </w:r>
    </w:p>
    <w:p w14:paraId="0263086D" w14:textId="77777777" w:rsidR="001A38BE" w:rsidRPr="00EB02AD" w:rsidRDefault="001A38BE" w:rsidP="001A38BE">
      <w:pPr>
        <w:spacing w:before="120" w:after="120"/>
        <w:ind w:left="851"/>
        <w:jc w:val="both"/>
        <w:rPr>
          <w:lang w:val="pl-PL"/>
        </w:rPr>
      </w:pPr>
      <w:r w:rsidRPr="00EB02AD">
        <w:rPr>
          <w:rFonts w:eastAsiaTheme="minorHAnsi"/>
          <w:strike/>
          <w:lang w:val="pl-PL" w:eastAsia="pl-PL"/>
        </w:rPr>
        <w:t>TAK</w:t>
      </w:r>
      <w:r w:rsidRPr="00EB02AD">
        <w:rPr>
          <w:rFonts w:eastAsiaTheme="minorHAnsi"/>
          <w:lang w:val="pl-PL" w:eastAsia="pl-PL"/>
        </w:rPr>
        <w:t>/</w:t>
      </w:r>
      <w:r w:rsidRPr="00EB02AD">
        <w:rPr>
          <w:rFonts w:eastAsiaTheme="minorHAnsi"/>
          <w:b/>
          <w:lang w:val="pl-PL" w:eastAsia="pl-PL"/>
        </w:rPr>
        <w:t>NIE</w:t>
      </w:r>
      <w:r w:rsidRPr="00EB02AD">
        <w:rPr>
          <w:rFonts w:eastAsiaTheme="minorHAnsi"/>
          <w:lang w:val="pl-PL" w:eastAsia="pl-PL"/>
        </w:rPr>
        <w:t xml:space="preserve"> </w:t>
      </w:r>
      <w:r w:rsidRPr="00EB02AD">
        <w:rPr>
          <w:rStyle w:val="Odwoanieprzypisudolnego"/>
          <w:rFonts w:eastAsiaTheme="minorHAnsi"/>
          <w:lang w:val="pl-PL" w:eastAsia="pl-PL"/>
        </w:rPr>
        <w:footnoteReference w:id="10"/>
      </w:r>
    </w:p>
    <w:tbl>
      <w:tblPr>
        <w:tblW w:w="7796"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1912"/>
        <w:gridCol w:w="5368"/>
      </w:tblGrid>
      <w:tr w:rsidR="001A38BE" w:rsidRPr="00EB02AD" w14:paraId="2FF217FF" w14:textId="77777777" w:rsidTr="009366D2">
        <w:tc>
          <w:tcPr>
            <w:tcW w:w="495" w:type="dxa"/>
            <w:tcBorders>
              <w:top w:val="single" w:sz="4" w:space="0" w:color="auto"/>
              <w:left w:val="single" w:sz="4" w:space="0" w:color="auto"/>
              <w:bottom w:val="single" w:sz="4" w:space="0" w:color="auto"/>
              <w:right w:val="single" w:sz="4" w:space="0" w:color="auto"/>
            </w:tcBorders>
            <w:shd w:val="clear" w:color="auto" w:fill="E7E6E6"/>
            <w:hideMark/>
          </w:tcPr>
          <w:p w14:paraId="2C46FF63" w14:textId="77777777" w:rsidR="001A38BE" w:rsidRPr="00EB02AD" w:rsidRDefault="001A38BE" w:rsidP="009366D2">
            <w:pPr>
              <w:spacing w:line="256" w:lineRule="auto"/>
              <w:jc w:val="center"/>
              <w:rPr>
                <w:b/>
                <w:sz w:val="20"/>
                <w:szCs w:val="24"/>
                <w:lang w:val="pl-PL"/>
              </w:rPr>
            </w:pPr>
            <w:r w:rsidRPr="00EB02AD">
              <w:rPr>
                <w:b/>
                <w:sz w:val="20"/>
                <w:szCs w:val="24"/>
                <w:lang w:val="pl-PL"/>
              </w:rPr>
              <w:t>Lp.</w:t>
            </w:r>
          </w:p>
        </w:tc>
        <w:tc>
          <w:tcPr>
            <w:tcW w:w="1915" w:type="dxa"/>
            <w:tcBorders>
              <w:top w:val="single" w:sz="4" w:space="0" w:color="auto"/>
              <w:left w:val="single" w:sz="4" w:space="0" w:color="auto"/>
              <w:bottom w:val="single" w:sz="4" w:space="0" w:color="auto"/>
              <w:right w:val="single" w:sz="4" w:space="0" w:color="auto"/>
            </w:tcBorders>
            <w:shd w:val="clear" w:color="auto" w:fill="E7E6E6"/>
            <w:hideMark/>
          </w:tcPr>
          <w:p w14:paraId="3AC03EE0" w14:textId="77777777" w:rsidR="001A38BE" w:rsidRPr="00EB02AD" w:rsidRDefault="001A38BE" w:rsidP="009366D2">
            <w:pPr>
              <w:spacing w:line="256" w:lineRule="auto"/>
              <w:jc w:val="center"/>
              <w:rPr>
                <w:b/>
                <w:sz w:val="20"/>
                <w:szCs w:val="24"/>
                <w:lang w:val="pl-PL"/>
              </w:rPr>
            </w:pPr>
            <w:r w:rsidRPr="00EB02AD">
              <w:rPr>
                <w:b/>
                <w:sz w:val="20"/>
                <w:szCs w:val="24"/>
                <w:lang w:val="pl-PL"/>
              </w:rPr>
              <w:t>Tworzony rejestr publiczny</w:t>
            </w:r>
          </w:p>
        </w:tc>
        <w:tc>
          <w:tcPr>
            <w:tcW w:w="5386" w:type="dxa"/>
            <w:tcBorders>
              <w:top w:val="single" w:sz="4" w:space="0" w:color="auto"/>
              <w:left w:val="single" w:sz="4" w:space="0" w:color="auto"/>
              <w:bottom w:val="single" w:sz="4" w:space="0" w:color="auto"/>
              <w:right w:val="single" w:sz="4" w:space="0" w:color="auto"/>
            </w:tcBorders>
            <w:shd w:val="clear" w:color="auto" w:fill="E7E6E6"/>
            <w:hideMark/>
          </w:tcPr>
          <w:p w14:paraId="7C38F3E8" w14:textId="77777777" w:rsidR="001A38BE" w:rsidRPr="00EB02AD" w:rsidRDefault="001A38BE" w:rsidP="009366D2">
            <w:pPr>
              <w:spacing w:line="256" w:lineRule="auto"/>
              <w:jc w:val="center"/>
              <w:rPr>
                <w:b/>
                <w:sz w:val="20"/>
                <w:lang w:val="pl-PL"/>
              </w:rPr>
            </w:pPr>
            <w:r w:rsidRPr="00EB02AD">
              <w:rPr>
                <w:b/>
                <w:sz w:val="20"/>
                <w:lang w:val="pl-PL"/>
              </w:rPr>
              <w:t xml:space="preserve">Opis </w:t>
            </w:r>
          </w:p>
        </w:tc>
      </w:tr>
      <w:tr w:rsidR="001A38BE" w:rsidRPr="00EB02AD" w14:paraId="4E9971B3" w14:textId="77777777" w:rsidTr="009366D2">
        <w:tc>
          <w:tcPr>
            <w:tcW w:w="495" w:type="dxa"/>
            <w:tcBorders>
              <w:top w:val="single" w:sz="4" w:space="0" w:color="auto"/>
              <w:left w:val="single" w:sz="4" w:space="0" w:color="auto"/>
              <w:bottom w:val="single" w:sz="4" w:space="0" w:color="auto"/>
              <w:right w:val="single" w:sz="4" w:space="0" w:color="auto"/>
            </w:tcBorders>
            <w:hideMark/>
          </w:tcPr>
          <w:p w14:paraId="758F7045" w14:textId="77777777" w:rsidR="001A38BE" w:rsidRPr="00EB02AD" w:rsidRDefault="001A38BE" w:rsidP="009366D2">
            <w:pPr>
              <w:spacing w:line="256" w:lineRule="auto"/>
              <w:jc w:val="both"/>
              <w:rPr>
                <w:sz w:val="20"/>
                <w:lang w:val="pl-PL" w:eastAsia="pl-PL"/>
              </w:rPr>
            </w:pPr>
          </w:p>
        </w:tc>
        <w:tc>
          <w:tcPr>
            <w:tcW w:w="1915" w:type="dxa"/>
            <w:tcBorders>
              <w:top w:val="single" w:sz="4" w:space="0" w:color="auto"/>
              <w:left w:val="single" w:sz="4" w:space="0" w:color="auto"/>
              <w:bottom w:val="single" w:sz="4" w:space="0" w:color="auto"/>
              <w:right w:val="single" w:sz="4" w:space="0" w:color="auto"/>
            </w:tcBorders>
          </w:tcPr>
          <w:p w14:paraId="1AD2F0B8" w14:textId="77777777" w:rsidR="001A38BE" w:rsidRPr="00EB02AD" w:rsidRDefault="001A38BE" w:rsidP="009366D2">
            <w:pPr>
              <w:spacing w:line="256" w:lineRule="auto"/>
              <w:ind w:left="2124"/>
              <w:jc w:val="center"/>
              <w:rPr>
                <w:sz w:val="20"/>
                <w:lang w:val="pl-PL" w:eastAsia="pl-PL"/>
              </w:rPr>
            </w:pPr>
          </w:p>
        </w:tc>
        <w:tc>
          <w:tcPr>
            <w:tcW w:w="5386" w:type="dxa"/>
            <w:tcBorders>
              <w:top w:val="single" w:sz="4" w:space="0" w:color="auto"/>
              <w:left w:val="single" w:sz="4" w:space="0" w:color="auto"/>
              <w:bottom w:val="single" w:sz="4" w:space="0" w:color="auto"/>
              <w:right w:val="single" w:sz="4" w:space="0" w:color="auto"/>
            </w:tcBorders>
          </w:tcPr>
          <w:p w14:paraId="29697AD1" w14:textId="77777777" w:rsidR="001A38BE" w:rsidRPr="00EB02AD" w:rsidRDefault="001A38BE" w:rsidP="009366D2">
            <w:pPr>
              <w:spacing w:line="256" w:lineRule="auto"/>
              <w:jc w:val="center"/>
              <w:rPr>
                <w:sz w:val="20"/>
                <w:lang w:val="pl-PL" w:eastAsia="pl-PL"/>
              </w:rPr>
            </w:pPr>
          </w:p>
        </w:tc>
      </w:tr>
    </w:tbl>
    <w:p w14:paraId="6FABCEB2" w14:textId="77777777" w:rsidR="001A38BE" w:rsidRPr="00EB02AD" w:rsidRDefault="001A38BE" w:rsidP="001A38BE">
      <w:pPr>
        <w:rPr>
          <w:lang w:val="pl-PL"/>
        </w:rPr>
      </w:pPr>
    </w:p>
    <w:p w14:paraId="2D25675F" w14:textId="77777777" w:rsidR="001A38BE" w:rsidRPr="00EB02AD" w:rsidRDefault="001A38BE" w:rsidP="001A38BE">
      <w:pPr>
        <w:spacing w:before="120"/>
        <w:ind w:left="851"/>
        <w:jc w:val="both"/>
        <w:rPr>
          <w:lang w:val="pl-PL"/>
        </w:rPr>
      </w:pPr>
      <w:r w:rsidRPr="00EB02AD">
        <w:rPr>
          <w:lang w:val="pl-PL"/>
        </w:rPr>
        <w:t xml:space="preserve">Czy nowy system będzie przetwarzał (używał, zmieniał) zawartość innych rejestrów publicznych? </w:t>
      </w:r>
    </w:p>
    <w:p w14:paraId="0EFB5FC9" w14:textId="77777777" w:rsidR="001A38BE" w:rsidRPr="00EB02AD" w:rsidRDefault="001A38BE" w:rsidP="001A38BE">
      <w:pPr>
        <w:spacing w:before="120" w:after="120"/>
        <w:ind w:left="851"/>
        <w:jc w:val="both"/>
        <w:rPr>
          <w:lang w:val="pl-PL"/>
        </w:rPr>
      </w:pPr>
      <w:r w:rsidRPr="00EB02AD">
        <w:rPr>
          <w:rFonts w:eastAsiaTheme="minorHAnsi"/>
          <w:strike/>
          <w:lang w:val="pl-PL" w:eastAsia="pl-PL"/>
        </w:rPr>
        <w:t>TAK</w:t>
      </w:r>
      <w:r w:rsidRPr="00EB02AD">
        <w:rPr>
          <w:rFonts w:eastAsiaTheme="minorHAnsi"/>
          <w:lang w:val="pl-PL" w:eastAsia="pl-PL"/>
        </w:rPr>
        <w:t>/</w:t>
      </w:r>
      <w:r w:rsidRPr="00EB02AD">
        <w:rPr>
          <w:rFonts w:eastAsiaTheme="minorHAnsi"/>
          <w:b/>
          <w:lang w:val="pl-PL" w:eastAsia="pl-PL"/>
        </w:rPr>
        <w:t>NIE</w:t>
      </w:r>
      <w:r w:rsidRPr="00EB02AD">
        <w:rPr>
          <w:rFonts w:eastAsiaTheme="minorHAnsi"/>
          <w:lang w:val="pl-PL" w:eastAsia="pl-PL"/>
        </w:rPr>
        <w:t xml:space="preserve"> </w:t>
      </w:r>
      <w:r w:rsidRPr="00EB02AD">
        <w:rPr>
          <w:rStyle w:val="Odwoanieprzypisudolnego"/>
          <w:rFonts w:eastAsiaTheme="minorHAnsi"/>
          <w:lang w:val="pl-PL" w:eastAsia="pl-PL"/>
        </w:rPr>
        <w:footnoteReference w:id="11"/>
      </w:r>
    </w:p>
    <w:tbl>
      <w:tblPr>
        <w:tblW w:w="7654"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051"/>
        <w:gridCol w:w="2542"/>
        <w:gridCol w:w="2545"/>
      </w:tblGrid>
      <w:tr w:rsidR="001A38BE" w:rsidRPr="00EB02AD" w14:paraId="0167B73E" w14:textId="77777777" w:rsidTr="009366D2">
        <w:tc>
          <w:tcPr>
            <w:tcW w:w="495" w:type="dxa"/>
            <w:tcBorders>
              <w:top w:val="single" w:sz="4" w:space="0" w:color="auto"/>
              <w:left w:val="single" w:sz="4" w:space="0" w:color="auto"/>
              <w:bottom w:val="single" w:sz="4" w:space="0" w:color="auto"/>
              <w:right w:val="single" w:sz="4" w:space="0" w:color="auto"/>
            </w:tcBorders>
            <w:shd w:val="clear" w:color="auto" w:fill="E7E6E6"/>
            <w:hideMark/>
          </w:tcPr>
          <w:p w14:paraId="5C96654E" w14:textId="77777777" w:rsidR="001A38BE" w:rsidRPr="00EB02AD" w:rsidRDefault="001A38BE" w:rsidP="009366D2">
            <w:pPr>
              <w:spacing w:line="256" w:lineRule="auto"/>
              <w:jc w:val="center"/>
              <w:rPr>
                <w:b/>
                <w:sz w:val="20"/>
                <w:szCs w:val="24"/>
                <w:lang w:val="pl-PL"/>
              </w:rPr>
            </w:pPr>
            <w:r w:rsidRPr="00EB02AD">
              <w:rPr>
                <w:b/>
                <w:sz w:val="20"/>
                <w:szCs w:val="24"/>
                <w:lang w:val="pl-PL"/>
              </w:rPr>
              <w:t>Lp.</w:t>
            </w:r>
          </w:p>
        </w:tc>
        <w:tc>
          <w:tcPr>
            <w:tcW w:w="2056" w:type="dxa"/>
            <w:tcBorders>
              <w:top w:val="single" w:sz="4" w:space="0" w:color="auto"/>
              <w:left w:val="single" w:sz="4" w:space="0" w:color="auto"/>
              <w:bottom w:val="single" w:sz="4" w:space="0" w:color="auto"/>
              <w:right w:val="single" w:sz="4" w:space="0" w:color="auto"/>
            </w:tcBorders>
            <w:shd w:val="clear" w:color="auto" w:fill="E7E6E6"/>
            <w:hideMark/>
          </w:tcPr>
          <w:p w14:paraId="10B93F86" w14:textId="77777777" w:rsidR="001A38BE" w:rsidRPr="00EB02AD" w:rsidRDefault="001A38BE" w:rsidP="009366D2">
            <w:pPr>
              <w:spacing w:line="256" w:lineRule="auto"/>
              <w:jc w:val="center"/>
              <w:rPr>
                <w:b/>
                <w:sz w:val="20"/>
                <w:szCs w:val="24"/>
                <w:lang w:val="pl-PL"/>
              </w:rPr>
            </w:pPr>
            <w:r w:rsidRPr="00EB02AD">
              <w:rPr>
                <w:b/>
                <w:sz w:val="20"/>
                <w:szCs w:val="24"/>
                <w:lang w:val="pl-PL"/>
              </w:rPr>
              <w:t>Rejestr publiczny</w:t>
            </w:r>
          </w:p>
        </w:tc>
        <w:tc>
          <w:tcPr>
            <w:tcW w:w="2552" w:type="dxa"/>
            <w:tcBorders>
              <w:top w:val="single" w:sz="4" w:space="0" w:color="auto"/>
              <w:left w:val="single" w:sz="4" w:space="0" w:color="auto"/>
              <w:bottom w:val="single" w:sz="4" w:space="0" w:color="auto"/>
              <w:right w:val="single" w:sz="4" w:space="0" w:color="auto"/>
            </w:tcBorders>
            <w:shd w:val="clear" w:color="auto" w:fill="E7E6E6"/>
            <w:hideMark/>
          </w:tcPr>
          <w:p w14:paraId="2DC6B785" w14:textId="77777777" w:rsidR="001A38BE" w:rsidRPr="00EB02AD" w:rsidRDefault="001A38BE" w:rsidP="009366D2">
            <w:pPr>
              <w:spacing w:line="256" w:lineRule="auto"/>
              <w:jc w:val="center"/>
              <w:rPr>
                <w:b/>
                <w:sz w:val="20"/>
                <w:lang w:val="pl-PL"/>
              </w:rPr>
            </w:pPr>
            <w:r w:rsidRPr="00EB02AD">
              <w:rPr>
                <w:b/>
                <w:sz w:val="20"/>
                <w:lang w:val="pl-PL"/>
              </w:rPr>
              <w:t xml:space="preserve">Opis </w:t>
            </w:r>
          </w:p>
        </w:tc>
        <w:tc>
          <w:tcPr>
            <w:tcW w:w="2551" w:type="dxa"/>
            <w:tcBorders>
              <w:top w:val="single" w:sz="4" w:space="0" w:color="auto"/>
              <w:left w:val="single" w:sz="4" w:space="0" w:color="auto"/>
              <w:bottom w:val="single" w:sz="4" w:space="0" w:color="auto"/>
              <w:right w:val="single" w:sz="4" w:space="0" w:color="auto"/>
            </w:tcBorders>
            <w:shd w:val="clear" w:color="auto" w:fill="E7E6E6"/>
          </w:tcPr>
          <w:p w14:paraId="3B7B39DD" w14:textId="77777777" w:rsidR="001A38BE" w:rsidRPr="00EB02AD" w:rsidRDefault="001A38BE" w:rsidP="009366D2">
            <w:pPr>
              <w:spacing w:line="256" w:lineRule="auto"/>
              <w:jc w:val="center"/>
              <w:rPr>
                <w:b/>
                <w:sz w:val="20"/>
                <w:lang w:val="pl-PL"/>
              </w:rPr>
            </w:pPr>
            <w:r w:rsidRPr="00EB02AD">
              <w:rPr>
                <w:b/>
                <w:sz w:val="20"/>
                <w:lang w:val="pl-PL"/>
              </w:rPr>
              <w:t>Zakres przetwarzania</w:t>
            </w:r>
          </w:p>
        </w:tc>
      </w:tr>
      <w:tr w:rsidR="001A38BE" w:rsidRPr="00EB02AD" w14:paraId="62EF79DA" w14:textId="77777777" w:rsidTr="009366D2">
        <w:tc>
          <w:tcPr>
            <w:tcW w:w="495" w:type="dxa"/>
            <w:tcBorders>
              <w:top w:val="single" w:sz="4" w:space="0" w:color="auto"/>
              <w:left w:val="single" w:sz="4" w:space="0" w:color="auto"/>
              <w:bottom w:val="single" w:sz="4" w:space="0" w:color="auto"/>
              <w:right w:val="single" w:sz="4" w:space="0" w:color="auto"/>
            </w:tcBorders>
            <w:hideMark/>
          </w:tcPr>
          <w:p w14:paraId="02ED84D8" w14:textId="77777777" w:rsidR="001A38BE" w:rsidRPr="00EB02AD" w:rsidRDefault="001A38BE" w:rsidP="009366D2">
            <w:pPr>
              <w:spacing w:line="256" w:lineRule="auto"/>
              <w:jc w:val="both"/>
              <w:rPr>
                <w:sz w:val="20"/>
                <w:lang w:val="pl-PL" w:eastAsia="pl-PL"/>
              </w:rPr>
            </w:pPr>
          </w:p>
        </w:tc>
        <w:tc>
          <w:tcPr>
            <w:tcW w:w="2056" w:type="dxa"/>
            <w:tcBorders>
              <w:top w:val="single" w:sz="4" w:space="0" w:color="auto"/>
              <w:left w:val="single" w:sz="4" w:space="0" w:color="auto"/>
              <w:bottom w:val="single" w:sz="4" w:space="0" w:color="auto"/>
              <w:right w:val="single" w:sz="4" w:space="0" w:color="auto"/>
            </w:tcBorders>
          </w:tcPr>
          <w:p w14:paraId="6D0DF23D" w14:textId="77777777" w:rsidR="001A38BE" w:rsidRPr="00EB02AD" w:rsidRDefault="001A38BE" w:rsidP="009366D2">
            <w:pPr>
              <w:spacing w:line="256" w:lineRule="auto"/>
              <w:ind w:left="2124"/>
              <w:jc w:val="center"/>
              <w:rPr>
                <w:sz w:val="20"/>
                <w:lang w:val="pl-PL" w:eastAsia="pl-PL"/>
              </w:rPr>
            </w:pPr>
          </w:p>
        </w:tc>
        <w:tc>
          <w:tcPr>
            <w:tcW w:w="2552" w:type="dxa"/>
            <w:tcBorders>
              <w:top w:val="single" w:sz="4" w:space="0" w:color="auto"/>
              <w:left w:val="single" w:sz="4" w:space="0" w:color="auto"/>
              <w:bottom w:val="single" w:sz="4" w:space="0" w:color="auto"/>
              <w:right w:val="single" w:sz="4" w:space="0" w:color="auto"/>
            </w:tcBorders>
          </w:tcPr>
          <w:p w14:paraId="4B12F419" w14:textId="77777777" w:rsidR="001A38BE" w:rsidRPr="00EB02AD" w:rsidRDefault="001A38BE" w:rsidP="009366D2">
            <w:pPr>
              <w:spacing w:line="256" w:lineRule="auto"/>
              <w:jc w:val="center"/>
              <w:rPr>
                <w:sz w:val="20"/>
                <w:lang w:val="pl-PL" w:eastAsia="pl-PL"/>
              </w:rPr>
            </w:pPr>
          </w:p>
        </w:tc>
        <w:tc>
          <w:tcPr>
            <w:tcW w:w="2551" w:type="dxa"/>
            <w:tcBorders>
              <w:top w:val="single" w:sz="4" w:space="0" w:color="auto"/>
              <w:left w:val="single" w:sz="4" w:space="0" w:color="auto"/>
              <w:bottom w:val="single" w:sz="4" w:space="0" w:color="auto"/>
              <w:right w:val="single" w:sz="4" w:space="0" w:color="auto"/>
            </w:tcBorders>
          </w:tcPr>
          <w:p w14:paraId="312B3DD2" w14:textId="77777777" w:rsidR="001A38BE" w:rsidRPr="00EB02AD" w:rsidRDefault="001A38BE" w:rsidP="009366D2">
            <w:pPr>
              <w:spacing w:line="256" w:lineRule="auto"/>
              <w:jc w:val="center"/>
              <w:rPr>
                <w:sz w:val="20"/>
                <w:lang w:val="pl-PL" w:eastAsia="pl-PL"/>
              </w:rPr>
            </w:pPr>
          </w:p>
        </w:tc>
      </w:tr>
    </w:tbl>
    <w:p w14:paraId="182294DD" w14:textId="77777777" w:rsidR="001A38BE" w:rsidRPr="00EB02AD" w:rsidRDefault="001A38BE" w:rsidP="001A38BE">
      <w:pPr>
        <w:pStyle w:val="Tekstpodstawowy2"/>
        <w:rPr>
          <w:lang w:val="pl-PL" w:eastAsia="pl-PL"/>
        </w:rPr>
      </w:pPr>
    </w:p>
    <w:p w14:paraId="01B58EA6" w14:textId="77777777" w:rsidR="001A38BE" w:rsidRPr="00EB02AD" w:rsidRDefault="001A38BE" w:rsidP="001A38BE">
      <w:pPr>
        <w:pStyle w:val="Nagwek2"/>
        <w:keepNext/>
        <w:rPr>
          <w:b w:val="0"/>
          <w:sz w:val="20"/>
          <w:szCs w:val="20"/>
          <w:lang w:val="pl-PL" w:eastAsia="pl-PL"/>
        </w:rPr>
      </w:pPr>
      <w:r w:rsidRPr="00EB02AD">
        <w:rPr>
          <w:szCs w:val="20"/>
          <w:lang w:val="pl-PL" w:eastAsia="pl-PL"/>
        </w:rPr>
        <w:t>Bezpieczeństwo</w:t>
      </w:r>
    </w:p>
    <w:p w14:paraId="2D2E17CD" w14:textId="77777777" w:rsidR="001A38BE" w:rsidRPr="00EB02AD" w:rsidRDefault="001A38BE" w:rsidP="001A38BE">
      <w:pPr>
        <w:spacing w:after="120"/>
        <w:ind w:left="709" w:hanging="283"/>
        <w:rPr>
          <w:rFonts w:cs="Arial"/>
          <w:sz w:val="22"/>
          <w:szCs w:val="24"/>
          <w:lang w:val="pl-PL" w:eastAsia="pl-PL"/>
        </w:rPr>
      </w:pPr>
      <w:r w:rsidRPr="00EB02AD">
        <w:rPr>
          <w:rFonts w:cs="Arial"/>
          <w:sz w:val="22"/>
          <w:szCs w:val="24"/>
          <w:lang w:val="pl-PL" w:eastAsia="pl-PL"/>
        </w:rPr>
        <w:t xml:space="preserve">Planowany poziom zapewnienia bezpieczeństwa (w rozumieniu przepisów §20 rozporządzenia Rady Ministrów z dnia 12 kwietnia 2012 r. w sprawie Krajowych Ram Interoperacyjności […] (Dz. U. 2012, poz. 526 z </w:t>
      </w:r>
      <w:proofErr w:type="spellStart"/>
      <w:r w:rsidRPr="00EB02AD">
        <w:rPr>
          <w:rFonts w:cs="Arial"/>
          <w:sz w:val="22"/>
          <w:szCs w:val="24"/>
          <w:lang w:val="pl-PL" w:eastAsia="pl-PL"/>
        </w:rPr>
        <w:t>późn</w:t>
      </w:r>
      <w:proofErr w:type="spellEnd"/>
      <w:r w:rsidRPr="00EB02AD">
        <w:rPr>
          <w:rFonts w:cs="Arial"/>
          <w:sz w:val="22"/>
          <w:szCs w:val="24"/>
          <w:lang w:val="pl-PL" w:eastAsia="pl-PL"/>
        </w:rPr>
        <w:t>. zm.) w zakresie dot. systemu zarządzania bezpieczeństwem informacji:</w:t>
      </w:r>
    </w:p>
    <w:p w14:paraId="5C53CE5E" w14:textId="77777777" w:rsidR="001A38BE" w:rsidRPr="00EB02AD" w:rsidRDefault="001A38BE" w:rsidP="001A38BE">
      <w:pPr>
        <w:pStyle w:val="Akapitzlist"/>
        <w:numPr>
          <w:ilvl w:val="0"/>
          <w:numId w:val="14"/>
        </w:numPr>
        <w:spacing w:after="120" w:line="240" w:lineRule="auto"/>
        <w:ind w:left="1633" w:hanging="357"/>
        <w:contextualSpacing w:val="0"/>
        <w:rPr>
          <w:rFonts w:cs="Arial"/>
        </w:rPr>
      </w:pPr>
      <w:r w:rsidRPr="00EB02AD">
        <w:rPr>
          <w:rFonts w:cs="Arial"/>
        </w:rPr>
        <w:t>system nie podlega rygorom KRI – należy wyjaśnić czy istnieją inne normy bezpieczeństwa, które będą spełnione przez system zgodnie z wymogami KRI,</w:t>
      </w:r>
    </w:p>
    <w:p w14:paraId="1620D427" w14:textId="77777777" w:rsidR="001A38BE" w:rsidRPr="00EB02AD" w:rsidRDefault="001A38BE" w:rsidP="001A38BE">
      <w:pPr>
        <w:pStyle w:val="Akapitzlist"/>
        <w:numPr>
          <w:ilvl w:val="0"/>
          <w:numId w:val="14"/>
        </w:numPr>
        <w:rPr>
          <w:rFonts w:cs="Arial"/>
        </w:rPr>
      </w:pPr>
      <w:r w:rsidRPr="00EB02AD">
        <w:rPr>
          <w:rFonts w:cs="Arial"/>
          <w:strike/>
        </w:rPr>
        <w:t>dodatkowe zabezpieczenia powyżej wymogów KRI: należy wskazać uzasadnienie</w:t>
      </w:r>
      <w:r w:rsidRPr="00EB02AD">
        <w:rPr>
          <w:rFonts w:cs="Arial"/>
        </w:rPr>
        <w:t>&gt;&gt;</w:t>
      </w:r>
      <w:r w:rsidRPr="00EB02AD">
        <w:rPr>
          <w:rFonts w:cs="Arial"/>
          <w:vertAlign w:val="superscript"/>
        </w:rPr>
        <w:footnoteReference w:id="12"/>
      </w:r>
    </w:p>
    <w:p w14:paraId="04779425" w14:textId="77777777" w:rsidR="001A38BE" w:rsidRPr="00EB02AD" w:rsidRDefault="001A38BE" w:rsidP="001A38BE">
      <w:pPr>
        <w:pStyle w:val="Tekstpodstawowy2"/>
        <w:ind w:left="0"/>
        <w:jc w:val="both"/>
        <w:rPr>
          <w:rFonts w:cs="Arial"/>
          <w:sz w:val="22"/>
          <w:lang w:val="pl-PL" w:eastAsia="pl-PL"/>
        </w:rPr>
      </w:pPr>
      <w:r w:rsidRPr="00EB02AD">
        <w:rPr>
          <w:rFonts w:cs="Arial"/>
          <w:sz w:val="22"/>
          <w:lang w:val="pl-PL" w:eastAsia="pl-PL"/>
        </w:rPr>
        <w:t>Z uwagi na fakt, że planowany do rozbudowy system nie będzie przetwarzał danych podlegającym restrykcjom dostępu, brak jest przesłanek do stosowania rygorów narzuconych przez KRI. Jednakże, mając na względzie posiadaną infrastrukturę informatyczną oraz obowiązujące w instytucji Wnioskodawcy regulacje i procedury, system spełniać będzie wymogi KRI, poprzez:</w:t>
      </w:r>
    </w:p>
    <w:p w14:paraId="7A7AF6DA" w14:textId="77777777" w:rsidR="001A38BE" w:rsidRPr="00EB02AD" w:rsidRDefault="001A38BE" w:rsidP="001A38BE">
      <w:pPr>
        <w:pStyle w:val="Tekstpodstawowy2"/>
        <w:numPr>
          <w:ilvl w:val="0"/>
          <w:numId w:val="31"/>
        </w:numPr>
        <w:jc w:val="both"/>
        <w:rPr>
          <w:rFonts w:cs="Arial"/>
          <w:sz w:val="22"/>
          <w:lang w:val="pl-PL" w:eastAsia="pl-PL"/>
        </w:rPr>
      </w:pPr>
      <w:r w:rsidRPr="00EB02AD">
        <w:rPr>
          <w:rFonts w:cs="Arial"/>
          <w:sz w:val="22"/>
          <w:lang w:val="pl-PL" w:eastAsia="pl-PL"/>
        </w:rPr>
        <w:t>utrzymywanie aktualności inwentaryzacji sprzętu i oprogramowania służącego do przetwarzania informacji;</w:t>
      </w:r>
    </w:p>
    <w:p w14:paraId="5A5CF7DD" w14:textId="77777777" w:rsidR="001A38BE" w:rsidRPr="00EB02AD" w:rsidRDefault="001A38BE" w:rsidP="001A38BE">
      <w:pPr>
        <w:pStyle w:val="Tekstpodstawowy2"/>
        <w:numPr>
          <w:ilvl w:val="0"/>
          <w:numId w:val="31"/>
        </w:numPr>
        <w:jc w:val="both"/>
        <w:rPr>
          <w:rFonts w:cs="Arial"/>
          <w:sz w:val="22"/>
          <w:lang w:val="pl-PL" w:eastAsia="pl-PL"/>
        </w:rPr>
      </w:pPr>
      <w:r w:rsidRPr="00EB02AD">
        <w:rPr>
          <w:rFonts w:cs="Arial"/>
          <w:sz w:val="22"/>
          <w:lang w:val="pl-PL" w:eastAsia="pl-PL"/>
        </w:rPr>
        <w:t>przeprowadzanie okresowych analiz ryzyka utraty integralności, dostępności lub poufności informacji;</w:t>
      </w:r>
    </w:p>
    <w:p w14:paraId="3B9DBE10" w14:textId="77777777" w:rsidR="001A38BE" w:rsidRPr="00EB02AD" w:rsidRDefault="001A38BE" w:rsidP="001A38BE">
      <w:pPr>
        <w:pStyle w:val="Tekstpodstawowy2"/>
        <w:numPr>
          <w:ilvl w:val="0"/>
          <w:numId w:val="31"/>
        </w:numPr>
        <w:jc w:val="both"/>
        <w:rPr>
          <w:rFonts w:cs="Arial"/>
          <w:sz w:val="22"/>
          <w:lang w:val="pl-PL" w:eastAsia="pl-PL"/>
        </w:rPr>
      </w:pPr>
      <w:r w:rsidRPr="00EB02AD">
        <w:rPr>
          <w:rFonts w:cs="Arial"/>
          <w:sz w:val="22"/>
          <w:lang w:val="pl-PL" w:eastAsia="pl-PL"/>
        </w:rPr>
        <w:t>zapewnienie szkolenia osób zaangażowanych w proces przetwarzania;</w:t>
      </w:r>
    </w:p>
    <w:p w14:paraId="2D91516B" w14:textId="77777777" w:rsidR="001A38BE" w:rsidRPr="00EB02AD" w:rsidRDefault="001A38BE" w:rsidP="001A38BE">
      <w:pPr>
        <w:pStyle w:val="Tekstpodstawowy2"/>
        <w:numPr>
          <w:ilvl w:val="0"/>
          <w:numId w:val="31"/>
        </w:numPr>
        <w:jc w:val="both"/>
        <w:rPr>
          <w:rFonts w:cs="Arial"/>
          <w:sz w:val="22"/>
          <w:lang w:val="pl-PL" w:eastAsia="pl-PL"/>
        </w:rPr>
      </w:pPr>
      <w:r w:rsidRPr="00EB02AD">
        <w:rPr>
          <w:rFonts w:cs="Arial"/>
          <w:sz w:val="22"/>
          <w:lang w:val="pl-PL" w:eastAsia="pl-PL"/>
        </w:rPr>
        <w:t>zapewnienie ochrony przetwarzanych informacji przed ich kradzieżą, nieuprawnionym dostępem, uszkodzeniami lub zakłóceniami;</w:t>
      </w:r>
    </w:p>
    <w:p w14:paraId="3AED3509" w14:textId="77777777" w:rsidR="001A38BE" w:rsidRPr="00EB02AD" w:rsidRDefault="001A38BE" w:rsidP="001A38BE">
      <w:pPr>
        <w:pStyle w:val="Tekstpodstawowy2"/>
        <w:numPr>
          <w:ilvl w:val="0"/>
          <w:numId w:val="31"/>
        </w:numPr>
        <w:jc w:val="both"/>
        <w:rPr>
          <w:rFonts w:cs="Arial"/>
          <w:sz w:val="22"/>
          <w:lang w:val="pl-PL" w:eastAsia="pl-PL"/>
        </w:rPr>
      </w:pPr>
      <w:r w:rsidRPr="00EB02AD">
        <w:rPr>
          <w:rFonts w:cs="Arial"/>
          <w:sz w:val="22"/>
          <w:lang w:val="pl-PL" w:eastAsia="pl-PL"/>
        </w:rPr>
        <w:t>ustanowienie podstawowych zasad gwarantujących bezpieczną pracę przy przetwarzaniu mobilnym i pracy na odległość;</w:t>
      </w:r>
    </w:p>
    <w:p w14:paraId="391878D4" w14:textId="77777777" w:rsidR="001A38BE" w:rsidRPr="00EB02AD" w:rsidRDefault="001A38BE" w:rsidP="001A38BE">
      <w:pPr>
        <w:pStyle w:val="Tekstpodstawowy2"/>
        <w:numPr>
          <w:ilvl w:val="0"/>
          <w:numId w:val="31"/>
        </w:numPr>
        <w:jc w:val="both"/>
        <w:rPr>
          <w:rFonts w:cs="Arial"/>
          <w:sz w:val="22"/>
          <w:lang w:val="pl-PL" w:eastAsia="pl-PL"/>
        </w:rPr>
      </w:pPr>
      <w:r w:rsidRPr="00EB02AD">
        <w:rPr>
          <w:rFonts w:cs="Arial"/>
          <w:sz w:val="22"/>
          <w:lang w:val="pl-PL" w:eastAsia="pl-PL"/>
        </w:rPr>
        <w:t>zabezpieczenie informacji w sposób uniemożliwiający nieuprawnionemu jej ujawnienie, modyfikacje, usunięcie lub zniszczenie;</w:t>
      </w:r>
    </w:p>
    <w:p w14:paraId="7AE03FB1" w14:textId="77777777" w:rsidR="001A38BE" w:rsidRPr="00EB02AD" w:rsidRDefault="001A38BE" w:rsidP="001A38BE">
      <w:pPr>
        <w:pStyle w:val="Tekstpodstawowy2"/>
        <w:numPr>
          <w:ilvl w:val="0"/>
          <w:numId w:val="31"/>
        </w:numPr>
        <w:jc w:val="both"/>
        <w:rPr>
          <w:rFonts w:cs="Arial"/>
          <w:sz w:val="22"/>
          <w:lang w:val="pl-PL" w:eastAsia="pl-PL"/>
        </w:rPr>
      </w:pPr>
      <w:r w:rsidRPr="00EB02AD">
        <w:rPr>
          <w:rFonts w:cs="Arial"/>
          <w:sz w:val="22"/>
          <w:lang w:val="pl-PL" w:eastAsia="pl-PL"/>
        </w:rPr>
        <w:t>zawieranie w umowach serwisowych podpisanych ze stronami trzecimi zapisów gwarantujących odpowiedni poziom bezpieczeństwa informacji;</w:t>
      </w:r>
    </w:p>
    <w:p w14:paraId="07F871F9" w14:textId="77777777" w:rsidR="001A38BE" w:rsidRPr="00EB02AD" w:rsidRDefault="001A38BE" w:rsidP="001A38BE">
      <w:pPr>
        <w:pStyle w:val="Tekstpodstawowy2"/>
        <w:numPr>
          <w:ilvl w:val="0"/>
          <w:numId w:val="31"/>
        </w:numPr>
        <w:jc w:val="both"/>
        <w:rPr>
          <w:rFonts w:cs="Arial"/>
          <w:sz w:val="22"/>
          <w:lang w:val="pl-PL" w:eastAsia="pl-PL"/>
        </w:rPr>
      </w:pPr>
      <w:r w:rsidRPr="00EB02AD">
        <w:rPr>
          <w:rFonts w:cs="Arial"/>
          <w:sz w:val="22"/>
          <w:lang w:val="pl-PL" w:eastAsia="pl-PL"/>
        </w:rPr>
        <w:t>ustalenie zasad postępowania z informacjami, zapewniających minimalizację wystąpienia ryzyka kradzieży informacji i środków przetwarzania informacji;</w:t>
      </w:r>
    </w:p>
    <w:p w14:paraId="61391CEB" w14:textId="77777777" w:rsidR="001A38BE" w:rsidRPr="00EB02AD" w:rsidRDefault="001A38BE" w:rsidP="001A38BE">
      <w:pPr>
        <w:pStyle w:val="Tekstpodstawowy2"/>
        <w:numPr>
          <w:ilvl w:val="0"/>
          <w:numId w:val="31"/>
        </w:numPr>
        <w:jc w:val="both"/>
        <w:rPr>
          <w:rFonts w:cs="Arial"/>
          <w:sz w:val="22"/>
          <w:lang w:val="pl-PL" w:eastAsia="pl-PL"/>
        </w:rPr>
      </w:pPr>
      <w:r w:rsidRPr="00EB02AD">
        <w:rPr>
          <w:rFonts w:cs="Arial"/>
          <w:sz w:val="22"/>
          <w:lang w:val="pl-PL" w:eastAsia="pl-PL"/>
        </w:rPr>
        <w:t>zapewnienie odpowiedniego poziomu bezpieczeństwa w systemach IT, polegające na:</w:t>
      </w:r>
    </w:p>
    <w:p w14:paraId="67175DCD" w14:textId="77777777" w:rsidR="001A38BE" w:rsidRPr="00EB02AD" w:rsidRDefault="001A38BE" w:rsidP="001A38BE">
      <w:pPr>
        <w:pStyle w:val="Tekstpodstawowy2"/>
        <w:numPr>
          <w:ilvl w:val="0"/>
          <w:numId w:val="32"/>
        </w:numPr>
        <w:jc w:val="both"/>
        <w:rPr>
          <w:rFonts w:cs="Arial"/>
          <w:sz w:val="22"/>
          <w:lang w:val="pl-PL" w:eastAsia="pl-PL"/>
        </w:rPr>
      </w:pPr>
      <w:r w:rsidRPr="00EB02AD">
        <w:rPr>
          <w:rFonts w:cs="Arial"/>
          <w:sz w:val="22"/>
          <w:lang w:val="pl-PL" w:eastAsia="pl-PL"/>
        </w:rPr>
        <w:t>dbałości o aktualizację oprogramowania,</w:t>
      </w:r>
    </w:p>
    <w:p w14:paraId="06767A09" w14:textId="77777777" w:rsidR="001A38BE" w:rsidRPr="00EB02AD" w:rsidRDefault="001A38BE" w:rsidP="001A38BE">
      <w:pPr>
        <w:pStyle w:val="Tekstpodstawowy2"/>
        <w:numPr>
          <w:ilvl w:val="0"/>
          <w:numId w:val="32"/>
        </w:numPr>
        <w:jc w:val="both"/>
        <w:rPr>
          <w:rFonts w:cs="Arial"/>
          <w:sz w:val="22"/>
          <w:lang w:val="pl-PL" w:eastAsia="pl-PL"/>
        </w:rPr>
      </w:pPr>
      <w:r w:rsidRPr="00EB02AD">
        <w:rPr>
          <w:rFonts w:cs="Arial"/>
          <w:sz w:val="22"/>
          <w:lang w:val="pl-PL" w:eastAsia="pl-PL"/>
        </w:rPr>
        <w:t>minimalizowaniu ryzyka utraty informacji w wyniku awarii,</w:t>
      </w:r>
    </w:p>
    <w:p w14:paraId="0A3468B7" w14:textId="77777777" w:rsidR="001A38BE" w:rsidRPr="00EB02AD" w:rsidRDefault="001A38BE" w:rsidP="001A38BE">
      <w:pPr>
        <w:pStyle w:val="Tekstpodstawowy2"/>
        <w:numPr>
          <w:ilvl w:val="0"/>
          <w:numId w:val="32"/>
        </w:numPr>
        <w:jc w:val="both"/>
        <w:rPr>
          <w:rFonts w:cs="Arial"/>
          <w:sz w:val="22"/>
          <w:lang w:val="pl-PL" w:eastAsia="pl-PL"/>
        </w:rPr>
      </w:pPr>
      <w:r w:rsidRPr="00EB02AD">
        <w:rPr>
          <w:rFonts w:cs="Arial"/>
          <w:sz w:val="22"/>
          <w:lang w:val="pl-PL" w:eastAsia="pl-PL"/>
        </w:rPr>
        <w:t>stosowaniu mechanizmów kryptograficznych;</w:t>
      </w:r>
    </w:p>
    <w:p w14:paraId="17A1E5DC" w14:textId="77777777" w:rsidR="001A38BE" w:rsidRPr="00EB02AD" w:rsidRDefault="001A38BE" w:rsidP="001A38BE">
      <w:pPr>
        <w:pStyle w:val="Tekstpodstawowy2"/>
        <w:numPr>
          <w:ilvl w:val="0"/>
          <w:numId w:val="32"/>
        </w:numPr>
        <w:jc w:val="both"/>
        <w:rPr>
          <w:rFonts w:cs="Arial"/>
          <w:sz w:val="22"/>
          <w:lang w:val="pl-PL" w:eastAsia="pl-PL"/>
        </w:rPr>
      </w:pPr>
      <w:r w:rsidRPr="00EB02AD">
        <w:rPr>
          <w:rFonts w:cs="Arial"/>
          <w:sz w:val="22"/>
          <w:lang w:val="pl-PL" w:eastAsia="pl-PL"/>
        </w:rPr>
        <w:t>zapewnieniu bezpieczeństwa plików systemowych,</w:t>
      </w:r>
    </w:p>
    <w:p w14:paraId="38FBF74C" w14:textId="77777777" w:rsidR="001A38BE" w:rsidRPr="00EB02AD" w:rsidRDefault="001A38BE" w:rsidP="001A38BE">
      <w:pPr>
        <w:pStyle w:val="Tekstpodstawowy2"/>
        <w:numPr>
          <w:ilvl w:val="0"/>
          <w:numId w:val="32"/>
        </w:numPr>
        <w:jc w:val="both"/>
        <w:rPr>
          <w:rFonts w:cs="Arial"/>
          <w:sz w:val="22"/>
          <w:lang w:val="pl-PL" w:eastAsia="pl-PL"/>
        </w:rPr>
      </w:pPr>
      <w:r w:rsidRPr="00EB02AD">
        <w:rPr>
          <w:rFonts w:cs="Arial"/>
          <w:sz w:val="22"/>
          <w:lang w:val="pl-PL" w:eastAsia="pl-PL"/>
        </w:rPr>
        <w:t xml:space="preserve"> redukcji </w:t>
      </w:r>
      <w:proofErr w:type="spellStart"/>
      <w:r w:rsidRPr="00EB02AD">
        <w:rPr>
          <w:rFonts w:cs="Arial"/>
          <w:sz w:val="22"/>
          <w:lang w:val="pl-PL" w:eastAsia="pl-PL"/>
        </w:rPr>
        <w:t>ryzyk</w:t>
      </w:r>
      <w:proofErr w:type="spellEnd"/>
      <w:r w:rsidRPr="00EB02AD">
        <w:rPr>
          <w:rFonts w:cs="Arial"/>
          <w:sz w:val="22"/>
          <w:lang w:val="pl-PL" w:eastAsia="pl-PL"/>
        </w:rPr>
        <w:t xml:space="preserve"> wynikających z wykorzystania opublikowanych podatności systemów,</w:t>
      </w:r>
    </w:p>
    <w:p w14:paraId="354AF84D" w14:textId="77777777" w:rsidR="001A38BE" w:rsidRPr="00EB02AD" w:rsidRDefault="001A38BE" w:rsidP="001A38BE">
      <w:pPr>
        <w:pStyle w:val="Tekstpodstawowy2"/>
        <w:numPr>
          <w:ilvl w:val="0"/>
          <w:numId w:val="32"/>
        </w:numPr>
        <w:jc w:val="both"/>
        <w:rPr>
          <w:rFonts w:cs="Arial"/>
          <w:sz w:val="22"/>
          <w:lang w:val="pl-PL" w:eastAsia="pl-PL"/>
        </w:rPr>
      </w:pPr>
      <w:r w:rsidRPr="00EB02AD">
        <w:rPr>
          <w:rFonts w:cs="Arial"/>
          <w:sz w:val="22"/>
          <w:lang w:val="pl-PL" w:eastAsia="pl-PL"/>
        </w:rPr>
        <w:t>niezwłocznym podejmowaniu działań po dostrzeżeniu nieujawnionych podatności systemów teleinformatycznych na możliwość naruszenia bezpieczeństwa,</w:t>
      </w:r>
    </w:p>
    <w:p w14:paraId="182465B6" w14:textId="77777777" w:rsidR="001A38BE" w:rsidRPr="00EB02AD" w:rsidRDefault="001A38BE" w:rsidP="001A38BE">
      <w:pPr>
        <w:pStyle w:val="Tekstpodstawowy2"/>
        <w:numPr>
          <w:ilvl w:val="0"/>
          <w:numId w:val="32"/>
        </w:numPr>
        <w:jc w:val="both"/>
        <w:rPr>
          <w:rFonts w:cs="Arial"/>
          <w:sz w:val="22"/>
          <w:lang w:val="pl-PL" w:eastAsia="pl-PL"/>
        </w:rPr>
      </w:pPr>
      <w:r w:rsidRPr="00EB02AD">
        <w:rPr>
          <w:rFonts w:cs="Arial"/>
          <w:sz w:val="22"/>
          <w:lang w:val="pl-PL" w:eastAsia="pl-PL"/>
        </w:rPr>
        <w:t>kontroli zgodności systemów teleinformatycznych z odpowiednimi normami i politykami bezpieczeństwa;</w:t>
      </w:r>
    </w:p>
    <w:p w14:paraId="475EB263" w14:textId="77777777" w:rsidR="001A38BE" w:rsidRPr="00EB02AD" w:rsidRDefault="001A38BE" w:rsidP="001A38BE">
      <w:pPr>
        <w:pStyle w:val="Tekstpodstawowy2"/>
        <w:numPr>
          <w:ilvl w:val="0"/>
          <w:numId w:val="32"/>
        </w:numPr>
        <w:jc w:val="both"/>
        <w:rPr>
          <w:rFonts w:cs="Arial"/>
          <w:sz w:val="22"/>
          <w:lang w:val="pl-PL" w:eastAsia="pl-PL"/>
        </w:rPr>
      </w:pPr>
      <w:r w:rsidRPr="00EB02AD">
        <w:rPr>
          <w:rFonts w:cs="Arial"/>
          <w:sz w:val="22"/>
          <w:lang w:val="pl-PL" w:eastAsia="pl-PL"/>
        </w:rPr>
        <w:t>bezzwłoczne zgłaszanie incydentów naruszenia bezpieczeństwa informacji</w:t>
      </w:r>
    </w:p>
    <w:p w14:paraId="16EE4D72" w14:textId="77777777" w:rsidR="001A38BE" w:rsidRPr="00EB02AD" w:rsidRDefault="001A38BE" w:rsidP="001A38BE">
      <w:pPr>
        <w:pStyle w:val="Tekstpodstawowy2"/>
        <w:rPr>
          <w:lang w:val="pl-PL" w:eastAsia="pl-PL"/>
        </w:rPr>
      </w:pPr>
    </w:p>
    <w:p w14:paraId="4F1DBAD9" w14:textId="77777777" w:rsidR="001A38BE" w:rsidRPr="00EB02AD" w:rsidRDefault="001A38BE" w:rsidP="001A38BE">
      <w:pPr>
        <w:rPr>
          <w:lang w:val="pl-PL"/>
        </w:rPr>
      </w:pPr>
    </w:p>
    <w:p w14:paraId="4295E5A8" w14:textId="77777777" w:rsidR="001A38BE" w:rsidRPr="00EB02AD" w:rsidRDefault="001A38BE" w:rsidP="001A38BE">
      <w:pPr>
        <w:pStyle w:val="Tekstpodstawowy2"/>
        <w:ind w:left="0"/>
        <w:rPr>
          <w:lang w:val="pl-PL" w:eastAsia="pl-PL"/>
        </w:rPr>
      </w:pPr>
    </w:p>
    <w:p w14:paraId="0B983B2C" w14:textId="77777777" w:rsidR="001A3EC7" w:rsidRDefault="005809C2"/>
    <w:sectPr w:rsidR="001A3EC7" w:rsidSect="0020199F">
      <w:headerReference w:type="default" r:id="rId9"/>
      <w:footerReference w:type="default" r:id="rId10"/>
      <w:pgSz w:w="12240" w:h="15840"/>
      <w:pgMar w:top="1440" w:right="1080" w:bottom="1440" w:left="1080" w:header="720" w:footer="308"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FB1DAB" w14:textId="77777777" w:rsidR="005809C2" w:rsidRDefault="005809C2" w:rsidP="001A38BE">
      <w:r>
        <w:separator/>
      </w:r>
    </w:p>
  </w:endnote>
  <w:endnote w:type="continuationSeparator" w:id="0">
    <w:p w14:paraId="757E2283" w14:textId="77777777" w:rsidR="005809C2" w:rsidRDefault="005809C2" w:rsidP="001A3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MS MinNew Roman">
    <w:panose1 w:val="00000000000000000000"/>
    <w:charset w:val="80"/>
    <w:family w:val="roman"/>
    <w:notTrueType/>
    <w:pitch w:val="fixed"/>
    <w:sig w:usb0="00000001" w:usb1="08070000" w:usb2="00000010" w:usb3="00000000" w:csb0="00020000" w:csb1="00000000"/>
  </w:font>
  <w:font w:name="ArialMT">
    <w:altName w:val="MS Mincho"/>
    <w:panose1 w:val="00000000000000000000"/>
    <w:charset w:val="80"/>
    <w:family w:val="auto"/>
    <w:notTrueType/>
    <w:pitch w:val="default"/>
    <w:sig w:usb0="00000001" w:usb1="08070000" w:usb2="00000010" w:usb3="00000000" w:csb0="00020000" w:csb1="00000000"/>
  </w:font>
  <w:font w:name="Roboto">
    <w:altName w:val="Arial"/>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000000" w:themeColor="text1"/>
        <w:sz w:val="20"/>
        <w:lang w:val="pl-PL"/>
      </w:rPr>
      <w:id w:val="434558680"/>
      <w:docPartObj>
        <w:docPartGallery w:val="Page Numbers (Bottom of Page)"/>
        <w:docPartUnique/>
      </w:docPartObj>
    </w:sdtPr>
    <w:sdtEndPr/>
    <w:sdtContent>
      <w:p w14:paraId="32778057" w14:textId="77777777" w:rsidR="00357563" w:rsidRPr="00534314" w:rsidRDefault="00887F1F" w:rsidP="00534314">
        <w:pPr>
          <w:pStyle w:val="Stopka"/>
          <w:spacing w:after="240"/>
          <w:jc w:val="right"/>
          <w:rPr>
            <w:color w:val="000000" w:themeColor="text1"/>
            <w:sz w:val="20"/>
          </w:rPr>
        </w:pPr>
        <w:r w:rsidRPr="00534314">
          <w:rPr>
            <w:color w:val="000000" w:themeColor="text1"/>
            <w:sz w:val="20"/>
            <w:lang w:val="pl-PL"/>
          </w:rPr>
          <w:t xml:space="preserve">Strona | </w:t>
        </w:r>
        <w:r w:rsidRPr="00534314">
          <w:rPr>
            <w:color w:val="000000" w:themeColor="text1"/>
            <w:sz w:val="20"/>
          </w:rPr>
          <w:fldChar w:fldCharType="begin"/>
        </w:r>
        <w:r w:rsidRPr="00534314">
          <w:rPr>
            <w:color w:val="000000" w:themeColor="text1"/>
            <w:sz w:val="20"/>
          </w:rPr>
          <w:instrText>PAGE   \* MERGEFORMAT</w:instrText>
        </w:r>
        <w:r w:rsidRPr="00534314">
          <w:rPr>
            <w:color w:val="000000" w:themeColor="text1"/>
            <w:sz w:val="20"/>
          </w:rPr>
          <w:fldChar w:fldCharType="separate"/>
        </w:r>
        <w:r w:rsidRPr="003014A3">
          <w:rPr>
            <w:noProof/>
            <w:color w:val="000000" w:themeColor="text1"/>
            <w:sz w:val="20"/>
            <w:lang w:val="pl-PL"/>
          </w:rPr>
          <w:t>36</w:t>
        </w:r>
        <w:r w:rsidRPr="00534314">
          <w:rPr>
            <w:color w:val="000000" w:themeColor="text1"/>
            <w:sz w:val="20"/>
          </w:rPr>
          <w:fldChar w:fldCharType="end"/>
        </w:r>
        <w:r w:rsidRPr="00534314">
          <w:rPr>
            <w:color w:val="000000" w:themeColor="text1"/>
            <w:sz w:val="20"/>
            <w:lang w:val="pl-PL"/>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C0191" w14:textId="77777777" w:rsidR="005809C2" w:rsidRDefault="005809C2" w:rsidP="001A38BE">
      <w:r>
        <w:separator/>
      </w:r>
    </w:p>
  </w:footnote>
  <w:footnote w:type="continuationSeparator" w:id="0">
    <w:p w14:paraId="60FE5E8C" w14:textId="77777777" w:rsidR="005809C2" w:rsidRDefault="005809C2" w:rsidP="001A38BE">
      <w:r>
        <w:continuationSeparator/>
      </w:r>
    </w:p>
  </w:footnote>
  <w:footnote w:id="1">
    <w:p w14:paraId="0CA0D395" w14:textId="77777777" w:rsidR="001A38BE" w:rsidRPr="00E92229" w:rsidRDefault="001A38BE" w:rsidP="001A38BE">
      <w:pPr>
        <w:pStyle w:val="Tekstprzypisudolnego"/>
        <w:jc w:val="both"/>
        <w:rPr>
          <w:rFonts w:ascii="Arial" w:hAnsi="Arial" w:cs="Arial"/>
          <w:sz w:val="18"/>
          <w:szCs w:val="18"/>
          <w:lang w:val="pl-PL"/>
        </w:rPr>
      </w:pPr>
      <w:r w:rsidRPr="008805B6">
        <w:rPr>
          <w:rStyle w:val="Odwoanieprzypisudolnego"/>
          <w:rFonts w:ascii="Arial" w:hAnsi="Arial" w:cs="Arial"/>
          <w:sz w:val="18"/>
          <w:szCs w:val="18"/>
        </w:rPr>
        <w:footnoteRef/>
      </w:r>
      <w:r w:rsidRPr="008805B6">
        <w:rPr>
          <w:rFonts w:ascii="Arial" w:hAnsi="Arial" w:cs="Arial"/>
          <w:sz w:val="18"/>
          <w:szCs w:val="18"/>
        </w:rPr>
        <w:t xml:space="preserve">  </w:t>
      </w:r>
      <w:proofErr w:type="spellStart"/>
      <w:r w:rsidRPr="008805B6">
        <w:rPr>
          <w:rFonts w:ascii="Arial" w:hAnsi="Arial" w:cs="Arial"/>
          <w:sz w:val="18"/>
          <w:szCs w:val="18"/>
        </w:rPr>
        <w:t>Pięciostopniowa</w:t>
      </w:r>
      <w:proofErr w:type="spellEnd"/>
      <w:r w:rsidRPr="008805B6">
        <w:rPr>
          <w:rFonts w:ascii="Arial" w:hAnsi="Arial" w:cs="Arial"/>
          <w:sz w:val="18"/>
          <w:szCs w:val="18"/>
        </w:rPr>
        <w:t xml:space="preserve"> e-</w:t>
      </w:r>
      <w:proofErr w:type="spellStart"/>
      <w:r w:rsidRPr="008805B6">
        <w:rPr>
          <w:rFonts w:ascii="Arial" w:hAnsi="Arial" w:cs="Arial"/>
          <w:sz w:val="18"/>
          <w:szCs w:val="18"/>
        </w:rPr>
        <w:t>dojrzałość</w:t>
      </w:r>
      <w:proofErr w:type="spellEnd"/>
      <w:r w:rsidRPr="008805B6">
        <w:rPr>
          <w:rFonts w:ascii="Arial" w:hAnsi="Arial" w:cs="Arial"/>
          <w:sz w:val="18"/>
          <w:szCs w:val="18"/>
        </w:rPr>
        <w:t xml:space="preserve"> </w:t>
      </w:r>
      <w:proofErr w:type="spellStart"/>
      <w:r w:rsidRPr="008805B6">
        <w:rPr>
          <w:rFonts w:ascii="Arial" w:hAnsi="Arial" w:cs="Arial"/>
          <w:sz w:val="18"/>
          <w:szCs w:val="18"/>
        </w:rPr>
        <w:t>usług</w:t>
      </w:r>
      <w:proofErr w:type="spellEnd"/>
      <w:r w:rsidRPr="008805B6">
        <w:rPr>
          <w:rFonts w:ascii="Arial" w:hAnsi="Arial" w:cs="Arial"/>
          <w:sz w:val="18"/>
          <w:szCs w:val="18"/>
        </w:rPr>
        <w:t xml:space="preserve"> </w:t>
      </w:r>
      <w:proofErr w:type="spellStart"/>
      <w:r w:rsidRPr="008805B6">
        <w:rPr>
          <w:rFonts w:ascii="Arial" w:hAnsi="Arial" w:cs="Arial"/>
          <w:sz w:val="18"/>
          <w:szCs w:val="18"/>
        </w:rPr>
        <w:t>określona</w:t>
      </w:r>
      <w:proofErr w:type="spellEnd"/>
      <w:r w:rsidRPr="008805B6">
        <w:rPr>
          <w:rFonts w:ascii="Arial" w:hAnsi="Arial" w:cs="Arial"/>
          <w:sz w:val="18"/>
          <w:szCs w:val="18"/>
        </w:rPr>
        <w:t xml:space="preserve"> w </w:t>
      </w:r>
      <w:proofErr w:type="spellStart"/>
      <w:r w:rsidRPr="008805B6">
        <w:rPr>
          <w:rFonts w:ascii="Arial" w:hAnsi="Arial" w:cs="Arial"/>
          <w:sz w:val="18"/>
          <w:szCs w:val="18"/>
        </w:rPr>
        <w:t>badaniach</w:t>
      </w:r>
      <w:proofErr w:type="spellEnd"/>
      <w:r w:rsidRPr="008805B6">
        <w:rPr>
          <w:rFonts w:ascii="Arial" w:hAnsi="Arial" w:cs="Arial"/>
          <w:sz w:val="18"/>
          <w:szCs w:val="18"/>
        </w:rPr>
        <w:t xml:space="preserve"> </w:t>
      </w:r>
      <w:r w:rsidRPr="008805B6">
        <w:rPr>
          <w:rFonts w:ascii="Arial" w:eastAsia="Times New Roman" w:hAnsi="Arial" w:cs="Arial"/>
          <w:sz w:val="18"/>
          <w:szCs w:val="18"/>
        </w:rPr>
        <w:t>„</w:t>
      </w:r>
      <w:r w:rsidRPr="008805B6">
        <w:rPr>
          <w:rFonts w:ascii="Arial" w:hAnsi="Arial" w:cs="Arial"/>
          <w:sz w:val="18"/>
          <w:szCs w:val="18"/>
        </w:rPr>
        <w:t>Digitizing Public Services in Europe: Putting ambition into action</w:t>
      </w:r>
      <w:r w:rsidRPr="008805B6">
        <w:rPr>
          <w:rFonts w:ascii="Arial" w:hAnsi="Arial" w:cs="Arial"/>
          <w:bCs/>
          <w:sz w:val="18"/>
          <w:szCs w:val="18"/>
        </w:rPr>
        <w:t>”</w:t>
      </w:r>
      <w:r w:rsidRPr="008805B6">
        <w:rPr>
          <w:rFonts w:ascii="Arial" w:hAnsi="Arial" w:cs="Arial"/>
          <w:sz w:val="18"/>
          <w:szCs w:val="18"/>
        </w:rPr>
        <w:t xml:space="preserve">, </w:t>
      </w:r>
      <w:proofErr w:type="spellStart"/>
      <w:r w:rsidRPr="008805B6">
        <w:rPr>
          <w:rFonts w:ascii="Arial" w:hAnsi="Arial" w:cs="Arial"/>
          <w:sz w:val="18"/>
          <w:szCs w:val="18"/>
        </w:rPr>
        <w:t>prowadzonych</w:t>
      </w:r>
      <w:proofErr w:type="spellEnd"/>
      <w:r w:rsidRPr="008805B6">
        <w:rPr>
          <w:rFonts w:ascii="Arial" w:hAnsi="Arial" w:cs="Arial"/>
          <w:sz w:val="18"/>
          <w:szCs w:val="18"/>
        </w:rPr>
        <w:t xml:space="preserve"> </w:t>
      </w:r>
      <w:proofErr w:type="spellStart"/>
      <w:r w:rsidRPr="008805B6">
        <w:rPr>
          <w:rFonts w:ascii="Arial" w:hAnsi="Arial" w:cs="Arial"/>
          <w:sz w:val="18"/>
          <w:szCs w:val="18"/>
        </w:rPr>
        <w:t>na</w:t>
      </w:r>
      <w:proofErr w:type="spellEnd"/>
      <w:r w:rsidRPr="008805B6">
        <w:rPr>
          <w:rFonts w:ascii="Arial" w:hAnsi="Arial" w:cs="Arial"/>
          <w:sz w:val="18"/>
          <w:szCs w:val="18"/>
        </w:rPr>
        <w:t xml:space="preserve"> </w:t>
      </w:r>
      <w:proofErr w:type="spellStart"/>
      <w:r w:rsidRPr="008805B6">
        <w:rPr>
          <w:rFonts w:ascii="Arial" w:hAnsi="Arial" w:cs="Arial"/>
          <w:sz w:val="18"/>
          <w:szCs w:val="18"/>
        </w:rPr>
        <w:t>zlecenie</w:t>
      </w:r>
      <w:proofErr w:type="spellEnd"/>
      <w:r w:rsidRPr="008805B6">
        <w:rPr>
          <w:rFonts w:ascii="Arial" w:hAnsi="Arial" w:cs="Arial"/>
          <w:sz w:val="18"/>
          <w:szCs w:val="18"/>
        </w:rPr>
        <w:t xml:space="preserve"> KE </w:t>
      </w:r>
      <w:proofErr w:type="spellStart"/>
      <w:r w:rsidRPr="008805B6">
        <w:rPr>
          <w:rFonts w:ascii="Arial" w:hAnsi="Arial" w:cs="Arial"/>
          <w:sz w:val="18"/>
          <w:szCs w:val="18"/>
        </w:rPr>
        <w:t>przez</w:t>
      </w:r>
      <w:proofErr w:type="spellEnd"/>
      <w:r w:rsidRPr="008805B6">
        <w:rPr>
          <w:rFonts w:ascii="Arial" w:hAnsi="Arial" w:cs="Arial"/>
          <w:sz w:val="18"/>
          <w:szCs w:val="18"/>
        </w:rPr>
        <w:t xml:space="preserve"> </w:t>
      </w:r>
      <w:proofErr w:type="spellStart"/>
      <w:r w:rsidRPr="008805B6">
        <w:rPr>
          <w:rFonts w:ascii="Arial" w:hAnsi="Arial" w:cs="Arial"/>
          <w:sz w:val="18"/>
          <w:szCs w:val="18"/>
        </w:rPr>
        <w:t>firmę</w:t>
      </w:r>
      <w:proofErr w:type="spellEnd"/>
      <w:r w:rsidRPr="008805B6">
        <w:rPr>
          <w:rFonts w:ascii="Arial" w:hAnsi="Arial" w:cs="Arial"/>
          <w:sz w:val="18"/>
          <w:szCs w:val="18"/>
        </w:rPr>
        <w:t xml:space="preserve"> Cap Gemini</w:t>
      </w:r>
      <w:r>
        <w:rPr>
          <w:rFonts w:ascii="Arial" w:hAnsi="Arial" w:cs="Arial"/>
          <w:sz w:val="18"/>
          <w:szCs w:val="18"/>
          <w:lang w:val="pl-PL"/>
        </w:rPr>
        <w:t xml:space="preserve"> </w:t>
      </w:r>
      <w:r w:rsidRPr="00E92229">
        <w:rPr>
          <w:rFonts w:ascii="Arial" w:hAnsi="Arial" w:cs="Arial"/>
          <w:sz w:val="18"/>
          <w:szCs w:val="18"/>
          <w:lang w:val="pl-PL"/>
        </w:rPr>
        <w:t>ec.europa.eu/</w:t>
      </w:r>
      <w:proofErr w:type="spellStart"/>
      <w:r w:rsidRPr="00E92229">
        <w:rPr>
          <w:rFonts w:ascii="Arial" w:hAnsi="Arial" w:cs="Arial"/>
          <w:sz w:val="18"/>
          <w:szCs w:val="18"/>
          <w:lang w:val="pl-PL"/>
        </w:rPr>
        <w:t>newsroom</w:t>
      </w:r>
      <w:proofErr w:type="spellEnd"/>
      <w:r w:rsidRPr="00E92229">
        <w:rPr>
          <w:rFonts w:ascii="Arial" w:hAnsi="Arial" w:cs="Arial"/>
          <w:sz w:val="18"/>
          <w:szCs w:val="18"/>
          <w:lang w:val="pl-PL"/>
        </w:rPr>
        <w:t>/</w:t>
      </w:r>
      <w:proofErr w:type="spellStart"/>
      <w:r w:rsidRPr="00E92229">
        <w:rPr>
          <w:rFonts w:ascii="Arial" w:hAnsi="Arial" w:cs="Arial"/>
          <w:sz w:val="18"/>
          <w:szCs w:val="18"/>
          <w:lang w:val="pl-PL"/>
        </w:rPr>
        <w:t>document.cfm?action</w:t>
      </w:r>
      <w:proofErr w:type="spellEnd"/>
      <w:r w:rsidRPr="00E92229">
        <w:rPr>
          <w:rFonts w:ascii="Arial" w:hAnsi="Arial" w:cs="Arial"/>
          <w:sz w:val="18"/>
          <w:szCs w:val="18"/>
          <w:lang w:val="pl-PL"/>
        </w:rPr>
        <w:t>=</w:t>
      </w:r>
      <w:proofErr w:type="spellStart"/>
      <w:r w:rsidRPr="00E92229">
        <w:rPr>
          <w:rFonts w:ascii="Arial" w:hAnsi="Arial" w:cs="Arial"/>
          <w:sz w:val="18"/>
          <w:szCs w:val="18"/>
          <w:lang w:val="pl-PL"/>
        </w:rPr>
        <w:t>display&amp;doc_id</w:t>
      </w:r>
      <w:proofErr w:type="spellEnd"/>
      <w:r w:rsidRPr="00E92229">
        <w:rPr>
          <w:rFonts w:ascii="Arial" w:hAnsi="Arial" w:cs="Arial"/>
          <w:sz w:val="18"/>
          <w:szCs w:val="18"/>
          <w:lang w:val="pl-PL"/>
        </w:rPr>
        <w:t>=747</w:t>
      </w:r>
      <w:r>
        <w:rPr>
          <w:rFonts w:ascii="Arial" w:hAnsi="Arial" w:cs="Arial"/>
          <w:sz w:val="18"/>
          <w:szCs w:val="18"/>
          <w:lang w:val="pl-PL"/>
        </w:rPr>
        <w:t xml:space="preserve"> </w:t>
      </w:r>
    </w:p>
  </w:footnote>
  <w:footnote w:id="2">
    <w:p w14:paraId="10E1A3AB" w14:textId="77777777" w:rsidR="001A38BE" w:rsidRPr="00E11921" w:rsidRDefault="001A38BE" w:rsidP="001A38BE">
      <w:pPr>
        <w:pStyle w:val="Tekstprzypisudolnego"/>
        <w:jc w:val="both"/>
        <w:rPr>
          <w:lang w:val="pl-PL"/>
        </w:rPr>
      </w:pPr>
      <w:r w:rsidRPr="00E11921">
        <w:rPr>
          <w:rFonts w:ascii="Arial" w:hAnsi="Arial" w:cs="Arial"/>
          <w:sz w:val="18"/>
          <w:szCs w:val="18"/>
        </w:rPr>
        <w:footnoteRef/>
      </w:r>
      <w:r w:rsidRPr="009832F7">
        <w:rPr>
          <w:rFonts w:ascii="Arial" w:hAnsi="Arial" w:cs="Arial"/>
          <w:sz w:val="18"/>
          <w:szCs w:val="18"/>
          <w:lang w:val="pl-PL"/>
        </w:rPr>
        <w:t xml:space="preserve"> Niepotrzebne skreślić</w:t>
      </w:r>
      <w:r>
        <w:rPr>
          <w:rFonts w:ascii="Arial" w:hAnsi="Arial" w:cs="Arial"/>
          <w:sz w:val="18"/>
          <w:szCs w:val="18"/>
          <w:lang w:val="pl-PL"/>
        </w:rPr>
        <w:t xml:space="preserve">. </w:t>
      </w:r>
    </w:p>
  </w:footnote>
  <w:footnote w:id="3">
    <w:p w14:paraId="3B5094DD" w14:textId="77777777" w:rsidR="001A38BE" w:rsidRPr="005D3974" w:rsidRDefault="001A38BE" w:rsidP="001A38BE">
      <w:pPr>
        <w:pStyle w:val="Tekstprzypisudolnego"/>
        <w:rPr>
          <w:lang w:val="pl-PL"/>
        </w:rPr>
      </w:pPr>
      <w:r>
        <w:rPr>
          <w:rStyle w:val="Odwoanieprzypisudolnego"/>
        </w:rPr>
        <w:footnoteRef/>
      </w:r>
      <w:r w:rsidRPr="009832F7">
        <w:rPr>
          <w:lang w:val="pl-PL"/>
        </w:rPr>
        <w:t xml:space="preserve"> </w:t>
      </w:r>
      <w:r w:rsidRPr="005D3974">
        <w:rPr>
          <w:rFonts w:ascii="Arial" w:hAnsi="Arial" w:cs="Arial"/>
          <w:sz w:val="20"/>
          <w:szCs w:val="20"/>
          <w:lang w:val="pl-PL"/>
        </w:rPr>
        <w:t>Należy wskazać konkretny rok</w:t>
      </w:r>
      <w:r>
        <w:rPr>
          <w:lang w:val="pl-PL"/>
        </w:rPr>
        <w:t xml:space="preserve"> </w:t>
      </w:r>
    </w:p>
  </w:footnote>
  <w:footnote w:id="4">
    <w:p w14:paraId="1D6BAF8A" w14:textId="77777777" w:rsidR="001A38BE" w:rsidRPr="005D3974" w:rsidRDefault="001A38BE" w:rsidP="001A38BE">
      <w:pPr>
        <w:pStyle w:val="Tekstprzypisudolnego"/>
        <w:rPr>
          <w:rFonts w:ascii="Arial" w:hAnsi="Arial" w:cs="Arial"/>
          <w:sz w:val="20"/>
          <w:szCs w:val="20"/>
          <w:lang w:val="pl-PL"/>
        </w:rPr>
      </w:pPr>
      <w:r w:rsidRPr="005D3974">
        <w:rPr>
          <w:rStyle w:val="Odwoanieprzypisudolnego"/>
          <w:rFonts w:ascii="Arial" w:hAnsi="Arial" w:cs="Arial"/>
          <w:sz w:val="20"/>
          <w:szCs w:val="20"/>
        </w:rPr>
        <w:footnoteRef/>
      </w:r>
      <w:r w:rsidRPr="009832F7">
        <w:rPr>
          <w:rFonts w:ascii="Arial" w:hAnsi="Arial" w:cs="Arial"/>
          <w:sz w:val="20"/>
          <w:szCs w:val="20"/>
          <w:lang w:val="pl-PL"/>
        </w:rPr>
        <w:t xml:space="preserve"> </w:t>
      </w:r>
      <w:r w:rsidRPr="005D3974">
        <w:rPr>
          <w:rFonts w:ascii="Arial" w:hAnsi="Arial" w:cs="Arial"/>
          <w:sz w:val="20"/>
          <w:szCs w:val="20"/>
          <w:lang w:val="pl-PL"/>
        </w:rPr>
        <w:t>Niepotrzebne skreślić</w:t>
      </w:r>
    </w:p>
  </w:footnote>
  <w:footnote w:id="5">
    <w:p w14:paraId="4739FF06" w14:textId="77777777" w:rsidR="001A38BE" w:rsidRPr="007573B2" w:rsidRDefault="001A38BE" w:rsidP="001A38BE">
      <w:pPr>
        <w:pStyle w:val="Tekstprzypisudolnego"/>
        <w:rPr>
          <w:lang w:val="pl-PL"/>
        </w:rPr>
      </w:pPr>
      <w:r>
        <w:rPr>
          <w:rStyle w:val="Odwoanieprzypisudolnego"/>
        </w:rPr>
        <w:footnoteRef/>
      </w:r>
      <w:r w:rsidRPr="009832F7">
        <w:rPr>
          <w:lang w:val="pl-PL"/>
        </w:rPr>
        <w:t xml:space="preserve"> </w:t>
      </w:r>
      <w:r w:rsidRPr="009832F7">
        <w:rPr>
          <w:rFonts w:ascii="Arial" w:hAnsi="Arial" w:cs="Arial"/>
          <w:sz w:val="18"/>
          <w:szCs w:val="18"/>
          <w:lang w:val="pl-PL"/>
        </w:rPr>
        <w:t>Niepotrzebne skreślić</w:t>
      </w:r>
      <w:r>
        <w:rPr>
          <w:rFonts w:ascii="Arial" w:hAnsi="Arial" w:cs="Arial"/>
          <w:sz w:val="18"/>
          <w:szCs w:val="18"/>
          <w:lang w:val="pl-PL"/>
        </w:rPr>
        <w:t>.</w:t>
      </w:r>
    </w:p>
  </w:footnote>
  <w:footnote w:id="6">
    <w:p w14:paraId="16F9645F" w14:textId="77777777" w:rsidR="001A38BE" w:rsidRPr="007573B2" w:rsidRDefault="001A38BE" w:rsidP="001A38BE">
      <w:pPr>
        <w:pStyle w:val="Tekstprzypisudolnego"/>
        <w:rPr>
          <w:lang w:val="pl-PL"/>
        </w:rPr>
      </w:pPr>
      <w:r>
        <w:rPr>
          <w:rStyle w:val="Odwoanieprzypisudolnego"/>
        </w:rPr>
        <w:footnoteRef/>
      </w:r>
      <w:r w:rsidRPr="009832F7">
        <w:rPr>
          <w:lang w:val="pl-PL"/>
        </w:rPr>
        <w:t xml:space="preserve"> </w:t>
      </w:r>
      <w:r w:rsidRPr="009832F7">
        <w:rPr>
          <w:rFonts w:ascii="Arial" w:hAnsi="Arial" w:cs="Arial"/>
          <w:sz w:val="18"/>
          <w:szCs w:val="18"/>
          <w:lang w:val="pl-PL"/>
        </w:rPr>
        <w:t>Niepotrzebne skreślić</w:t>
      </w:r>
      <w:r>
        <w:rPr>
          <w:rFonts w:ascii="Arial" w:hAnsi="Arial" w:cs="Arial"/>
          <w:sz w:val="18"/>
          <w:szCs w:val="18"/>
          <w:lang w:val="pl-PL"/>
        </w:rPr>
        <w:t>.</w:t>
      </w:r>
    </w:p>
  </w:footnote>
  <w:footnote w:id="7">
    <w:p w14:paraId="788C4628" w14:textId="77777777" w:rsidR="001A38BE" w:rsidRPr="007573B2" w:rsidRDefault="001A38BE" w:rsidP="001A38BE">
      <w:pPr>
        <w:pStyle w:val="Tekstprzypisudolnego"/>
        <w:rPr>
          <w:lang w:val="pl-PL"/>
        </w:rPr>
      </w:pPr>
      <w:r>
        <w:rPr>
          <w:rStyle w:val="Odwoanieprzypisudolnego"/>
        </w:rPr>
        <w:footnoteRef/>
      </w:r>
      <w:r w:rsidRPr="009832F7">
        <w:rPr>
          <w:lang w:val="pl-PL"/>
        </w:rPr>
        <w:t xml:space="preserve"> </w:t>
      </w:r>
      <w:r w:rsidRPr="009832F7">
        <w:rPr>
          <w:rFonts w:ascii="Arial" w:hAnsi="Arial" w:cs="Arial"/>
          <w:sz w:val="18"/>
          <w:szCs w:val="18"/>
          <w:lang w:val="pl-PL"/>
        </w:rPr>
        <w:t>Niepotrzebne skreślić</w:t>
      </w:r>
      <w:r>
        <w:rPr>
          <w:rFonts w:ascii="Arial" w:hAnsi="Arial" w:cs="Arial"/>
          <w:sz w:val="18"/>
          <w:szCs w:val="18"/>
          <w:lang w:val="pl-PL"/>
        </w:rPr>
        <w:t>.</w:t>
      </w:r>
    </w:p>
  </w:footnote>
  <w:footnote w:id="8">
    <w:p w14:paraId="386C6ED5" w14:textId="77777777" w:rsidR="001A38BE" w:rsidRPr="007573B2" w:rsidRDefault="001A38BE" w:rsidP="001A38BE">
      <w:pPr>
        <w:pStyle w:val="Tekstprzypisudolnego"/>
        <w:rPr>
          <w:lang w:val="pl-PL"/>
        </w:rPr>
      </w:pPr>
      <w:r>
        <w:rPr>
          <w:rStyle w:val="Odwoanieprzypisudolnego"/>
        </w:rPr>
        <w:footnoteRef/>
      </w:r>
      <w:r w:rsidRPr="009832F7">
        <w:rPr>
          <w:lang w:val="pl-PL"/>
        </w:rPr>
        <w:t xml:space="preserve"> </w:t>
      </w:r>
      <w:r w:rsidRPr="009832F7">
        <w:rPr>
          <w:rFonts w:ascii="Arial" w:hAnsi="Arial" w:cs="Arial"/>
          <w:sz w:val="18"/>
          <w:szCs w:val="18"/>
          <w:lang w:val="pl-PL"/>
        </w:rPr>
        <w:t>Niepotrzebne skreślić</w:t>
      </w:r>
      <w:r>
        <w:rPr>
          <w:rFonts w:ascii="Arial" w:hAnsi="Arial" w:cs="Arial"/>
          <w:sz w:val="18"/>
          <w:szCs w:val="18"/>
          <w:lang w:val="pl-PL"/>
        </w:rPr>
        <w:t>.</w:t>
      </w:r>
    </w:p>
  </w:footnote>
  <w:footnote w:id="9">
    <w:p w14:paraId="32E4B66C" w14:textId="77777777" w:rsidR="001A38BE" w:rsidRPr="007573B2" w:rsidRDefault="001A38BE" w:rsidP="001A38BE">
      <w:pPr>
        <w:pStyle w:val="Tekstprzypisudolnego"/>
        <w:rPr>
          <w:lang w:val="pl-PL"/>
        </w:rPr>
      </w:pPr>
      <w:r>
        <w:rPr>
          <w:rStyle w:val="Odwoanieprzypisudolnego"/>
        </w:rPr>
        <w:footnoteRef/>
      </w:r>
      <w:r w:rsidRPr="009832F7">
        <w:rPr>
          <w:lang w:val="pl-PL"/>
        </w:rPr>
        <w:t xml:space="preserve"> </w:t>
      </w:r>
      <w:r w:rsidRPr="009832F7">
        <w:rPr>
          <w:rFonts w:ascii="Arial" w:hAnsi="Arial" w:cs="Arial"/>
          <w:sz w:val="18"/>
          <w:szCs w:val="18"/>
          <w:lang w:val="pl-PL"/>
        </w:rPr>
        <w:t>Niepotrzebne skreślić</w:t>
      </w:r>
      <w:r>
        <w:rPr>
          <w:rFonts w:ascii="Arial" w:hAnsi="Arial" w:cs="Arial"/>
          <w:sz w:val="18"/>
          <w:szCs w:val="18"/>
          <w:lang w:val="pl-PL"/>
        </w:rPr>
        <w:t>.</w:t>
      </w:r>
    </w:p>
  </w:footnote>
  <w:footnote w:id="10">
    <w:p w14:paraId="0B372D4C" w14:textId="77777777" w:rsidR="001A38BE" w:rsidRPr="00E11921" w:rsidRDefault="001A38BE" w:rsidP="001A38BE">
      <w:pPr>
        <w:pStyle w:val="Tekstprzypisudolnego"/>
        <w:jc w:val="both"/>
        <w:rPr>
          <w:lang w:val="pl-PL"/>
        </w:rPr>
      </w:pPr>
      <w:r w:rsidRPr="00E11921">
        <w:rPr>
          <w:rFonts w:ascii="Arial" w:hAnsi="Arial" w:cs="Arial"/>
          <w:sz w:val="18"/>
          <w:szCs w:val="18"/>
        </w:rPr>
        <w:footnoteRef/>
      </w:r>
      <w:r w:rsidRPr="009832F7">
        <w:rPr>
          <w:rFonts w:ascii="Arial" w:hAnsi="Arial" w:cs="Arial"/>
          <w:sz w:val="18"/>
          <w:szCs w:val="18"/>
          <w:lang w:val="pl-PL"/>
        </w:rPr>
        <w:t xml:space="preserve"> Niepotrzebne skreślić</w:t>
      </w:r>
      <w:r>
        <w:rPr>
          <w:rFonts w:ascii="Arial" w:hAnsi="Arial" w:cs="Arial"/>
          <w:sz w:val="18"/>
          <w:szCs w:val="18"/>
          <w:lang w:val="pl-PL"/>
        </w:rPr>
        <w:t>.</w:t>
      </w:r>
    </w:p>
  </w:footnote>
  <w:footnote w:id="11">
    <w:p w14:paraId="5ED16AD7" w14:textId="77777777" w:rsidR="001A38BE" w:rsidRPr="00E11921" w:rsidRDefault="001A38BE" w:rsidP="001A38BE">
      <w:pPr>
        <w:pStyle w:val="Tekstprzypisudolnego"/>
        <w:jc w:val="both"/>
        <w:rPr>
          <w:lang w:val="pl-PL"/>
        </w:rPr>
      </w:pPr>
      <w:r w:rsidRPr="00E11921">
        <w:rPr>
          <w:rFonts w:ascii="Arial" w:hAnsi="Arial" w:cs="Arial"/>
          <w:sz w:val="18"/>
          <w:szCs w:val="18"/>
        </w:rPr>
        <w:footnoteRef/>
      </w:r>
      <w:r w:rsidRPr="009832F7">
        <w:rPr>
          <w:rFonts w:ascii="Arial" w:hAnsi="Arial" w:cs="Arial"/>
          <w:sz w:val="18"/>
          <w:szCs w:val="18"/>
          <w:lang w:val="pl-PL"/>
        </w:rPr>
        <w:t xml:space="preserve"> Niepotrzebne skreślić</w:t>
      </w:r>
    </w:p>
  </w:footnote>
  <w:footnote w:id="12">
    <w:p w14:paraId="22FC96B8" w14:textId="77777777" w:rsidR="001A38BE" w:rsidRPr="00245488" w:rsidRDefault="001A38BE" w:rsidP="001A38BE">
      <w:pPr>
        <w:pStyle w:val="Tekstprzypisudolnego"/>
        <w:rPr>
          <w:lang w:val="pl-PL"/>
        </w:rPr>
      </w:pPr>
      <w:r>
        <w:rPr>
          <w:rStyle w:val="Odwoanieprzypisudolnego"/>
        </w:rPr>
        <w:footnoteRef/>
      </w:r>
      <w:r w:rsidRPr="009832F7">
        <w:rPr>
          <w:lang w:val="pl-PL"/>
        </w:rPr>
        <w:t xml:space="preserve"> </w:t>
      </w:r>
      <w:r w:rsidRPr="00245488">
        <w:rPr>
          <w:rFonts w:ascii="Arial" w:hAnsi="Arial" w:cs="Arial"/>
          <w:sz w:val="18"/>
          <w:szCs w:val="18"/>
          <w:lang w:val="pl-PL"/>
        </w:rPr>
        <w:t>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2D215" w14:textId="77777777" w:rsidR="00357563" w:rsidRPr="00BE221C" w:rsidRDefault="00887F1F" w:rsidP="008C7A6D">
    <w:pPr>
      <w:pStyle w:val="Nagwek"/>
      <w:spacing w:after="120"/>
      <w:jc w:val="center"/>
      <w:rPr>
        <w:rFonts w:cs="Arial"/>
        <w:i/>
        <w:iCs/>
        <w:color w:val="0070C0"/>
        <w:sz w:val="18"/>
        <w:szCs w:val="18"/>
        <w:lang w:val="pl-PL"/>
      </w:rPr>
    </w:pPr>
    <w:r w:rsidRPr="00BE221C">
      <w:rPr>
        <w:rFonts w:cs="Arial"/>
        <w:sz w:val="18"/>
        <w:szCs w:val="18"/>
        <w:lang w:val="pl-PL"/>
      </w:rPr>
      <w:t xml:space="preserve">OPIS ZAŁOŻEŃ PROJEKTU INFORMATYCZNEGO </w:t>
    </w:r>
  </w:p>
  <w:p w14:paraId="29E24114" w14:textId="77777777" w:rsidR="00357563" w:rsidRPr="0079393F" w:rsidRDefault="00887F1F" w:rsidP="008C7A6D">
    <w:pPr>
      <w:spacing w:line="264" w:lineRule="auto"/>
      <w:jc w:val="center"/>
      <w:rPr>
        <w:b/>
        <w:sz w:val="20"/>
        <w:szCs w:val="18"/>
        <w:lang w:val="pl-PL"/>
      </w:rPr>
    </w:pPr>
    <w:r w:rsidRPr="0079393F">
      <w:rPr>
        <w:rFonts w:cs="Arial"/>
        <w:b/>
        <w:iCs/>
        <w:sz w:val="20"/>
        <w:szCs w:val="18"/>
        <w:lang w:val="pl-PL"/>
      </w:rPr>
      <w:t>„CYFROWE ARCHIWUM ARCHIDIECEZJI KRAKOWSKIEJ”</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9016B"/>
    <w:multiLevelType w:val="hybridMultilevel"/>
    <w:tmpl w:val="3440CAE6"/>
    <w:lvl w:ilvl="0" w:tplc="857A0DC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0722418F"/>
    <w:multiLevelType w:val="hybridMultilevel"/>
    <w:tmpl w:val="F2BA71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004B20"/>
    <w:multiLevelType w:val="hybridMultilevel"/>
    <w:tmpl w:val="7E2CDD06"/>
    <w:lvl w:ilvl="0" w:tplc="7FE27ED2">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 w15:restartNumberingAfterBreak="0">
    <w:nsid w:val="0EBC7249"/>
    <w:multiLevelType w:val="hybridMultilevel"/>
    <w:tmpl w:val="15560328"/>
    <w:lvl w:ilvl="0" w:tplc="44328F5A">
      <w:start w:val="1"/>
      <w:numFmt w:val="bullet"/>
      <w:pStyle w:val="bullettext1blueitalic"/>
      <w:lvlText w:val=""/>
      <w:lvlJc w:val="left"/>
      <w:pPr>
        <w:ind w:left="720" w:hanging="360"/>
      </w:pPr>
      <w:rPr>
        <w:rFonts w:ascii="Symbol" w:hAnsi="Symbol" w:hint="default"/>
        <w:color w:val="0070C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1B1DCE"/>
    <w:multiLevelType w:val="hybridMultilevel"/>
    <w:tmpl w:val="48EA960C"/>
    <w:lvl w:ilvl="0" w:tplc="EDEAE96C">
      <w:start w:val="1"/>
      <w:numFmt w:val="decimal"/>
      <w:lvlText w:val="%1."/>
      <w:lvlJc w:val="left"/>
      <w:pPr>
        <w:ind w:left="360" w:hanging="360"/>
      </w:pPr>
      <w:rPr>
        <w:color w:val="auto"/>
      </w:rPr>
    </w:lvl>
    <w:lvl w:ilvl="1" w:tplc="04150019" w:tentative="1">
      <w:start w:val="1"/>
      <w:numFmt w:val="lowerLetter"/>
      <w:lvlText w:val="%2."/>
      <w:lvlJc w:val="left"/>
      <w:pPr>
        <w:ind w:left="797" w:hanging="360"/>
      </w:pPr>
    </w:lvl>
    <w:lvl w:ilvl="2" w:tplc="0415001B" w:tentative="1">
      <w:start w:val="1"/>
      <w:numFmt w:val="lowerRoman"/>
      <w:lvlText w:val="%3."/>
      <w:lvlJc w:val="right"/>
      <w:pPr>
        <w:ind w:left="1517" w:hanging="180"/>
      </w:pPr>
    </w:lvl>
    <w:lvl w:ilvl="3" w:tplc="0415000F" w:tentative="1">
      <w:start w:val="1"/>
      <w:numFmt w:val="decimal"/>
      <w:lvlText w:val="%4."/>
      <w:lvlJc w:val="left"/>
      <w:pPr>
        <w:ind w:left="2237" w:hanging="360"/>
      </w:pPr>
    </w:lvl>
    <w:lvl w:ilvl="4" w:tplc="04150019" w:tentative="1">
      <w:start w:val="1"/>
      <w:numFmt w:val="lowerLetter"/>
      <w:lvlText w:val="%5."/>
      <w:lvlJc w:val="left"/>
      <w:pPr>
        <w:ind w:left="2957" w:hanging="360"/>
      </w:pPr>
    </w:lvl>
    <w:lvl w:ilvl="5" w:tplc="0415001B" w:tentative="1">
      <w:start w:val="1"/>
      <w:numFmt w:val="lowerRoman"/>
      <w:lvlText w:val="%6."/>
      <w:lvlJc w:val="right"/>
      <w:pPr>
        <w:ind w:left="3677" w:hanging="180"/>
      </w:pPr>
    </w:lvl>
    <w:lvl w:ilvl="6" w:tplc="0415000F" w:tentative="1">
      <w:start w:val="1"/>
      <w:numFmt w:val="decimal"/>
      <w:lvlText w:val="%7."/>
      <w:lvlJc w:val="left"/>
      <w:pPr>
        <w:ind w:left="4397" w:hanging="360"/>
      </w:pPr>
    </w:lvl>
    <w:lvl w:ilvl="7" w:tplc="04150019" w:tentative="1">
      <w:start w:val="1"/>
      <w:numFmt w:val="lowerLetter"/>
      <w:lvlText w:val="%8."/>
      <w:lvlJc w:val="left"/>
      <w:pPr>
        <w:ind w:left="5117" w:hanging="360"/>
      </w:pPr>
    </w:lvl>
    <w:lvl w:ilvl="8" w:tplc="0415001B" w:tentative="1">
      <w:start w:val="1"/>
      <w:numFmt w:val="lowerRoman"/>
      <w:lvlText w:val="%9."/>
      <w:lvlJc w:val="right"/>
      <w:pPr>
        <w:ind w:left="5837" w:hanging="180"/>
      </w:pPr>
    </w:lvl>
  </w:abstractNum>
  <w:abstractNum w:abstractNumId="5" w15:restartNumberingAfterBreak="0">
    <w:nsid w:val="17A12D0E"/>
    <w:multiLevelType w:val="hybridMultilevel"/>
    <w:tmpl w:val="F2BA71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9003E2"/>
    <w:multiLevelType w:val="hybridMultilevel"/>
    <w:tmpl w:val="499674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F24A8B"/>
    <w:multiLevelType w:val="hybridMultilevel"/>
    <w:tmpl w:val="5C64C6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8660E6"/>
    <w:multiLevelType w:val="hybridMultilevel"/>
    <w:tmpl w:val="EF1EEE6A"/>
    <w:lvl w:ilvl="0" w:tplc="5B204D72">
      <w:start w:val="1"/>
      <w:numFmt w:val="bullet"/>
      <w:pStyle w:val="BulletText3"/>
      <w:lvlText w:val=""/>
      <w:lvlJc w:val="left"/>
      <w:pPr>
        <w:tabs>
          <w:tab w:val="num" w:pos="2280"/>
        </w:tabs>
        <w:ind w:left="2280" w:hanging="360"/>
      </w:pPr>
      <w:rPr>
        <w:rFonts w:ascii="Wingdings" w:hAnsi="Wingdings" w:hint="default"/>
        <w:color w:val="auto"/>
        <w:sz w:val="18"/>
      </w:rPr>
    </w:lvl>
    <w:lvl w:ilvl="1" w:tplc="54E65FAE">
      <w:numFmt w:val="bullet"/>
      <w:lvlText w:val="-"/>
      <w:lvlJc w:val="left"/>
      <w:pPr>
        <w:tabs>
          <w:tab w:val="num" w:pos="3000"/>
        </w:tabs>
        <w:ind w:left="3000" w:hanging="360"/>
      </w:pPr>
      <w:rPr>
        <w:rFonts w:ascii="Times New Roman" w:eastAsia="Times New Roman" w:hAnsi="Times New Roman"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9" w15:restartNumberingAfterBreak="0">
    <w:nsid w:val="27406B43"/>
    <w:multiLevelType w:val="hybridMultilevel"/>
    <w:tmpl w:val="0694C37C"/>
    <w:lvl w:ilvl="0" w:tplc="7B2CE9F4">
      <w:start w:val="1"/>
      <w:numFmt w:val="bullet"/>
      <w:pStyle w:val="BulletText2"/>
      <w:lvlText w:val=""/>
      <w:lvlJc w:val="left"/>
      <w:pPr>
        <w:tabs>
          <w:tab w:val="num" w:pos="1800"/>
        </w:tabs>
        <w:ind w:left="1800" w:hanging="360"/>
      </w:pPr>
      <w:rPr>
        <w:rFonts w:ascii="Symbol" w:hAnsi="Symbol" w:hint="default"/>
        <w:color w:val="000000"/>
        <w:sz w:val="20"/>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2DDE6270"/>
    <w:multiLevelType w:val="hybridMultilevel"/>
    <w:tmpl w:val="2B9457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0D16FA6"/>
    <w:multiLevelType w:val="multilevel"/>
    <w:tmpl w:val="460A79B6"/>
    <w:styleLink w:val="Headings"/>
    <w:lvl w:ilvl="0">
      <w:start w:val="1"/>
      <w:numFmt w:val="decimal"/>
      <w:pStyle w:val="Nagwek1"/>
      <w:lvlText w:val="%1."/>
      <w:lvlJc w:val="left"/>
      <w:pPr>
        <w:tabs>
          <w:tab w:val="num" w:pos="786"/>
        </w:tabs>
        <w:ind w:left="786" w:hanging="360"/>
      </w:pPr>
      <w:rPr>
        <w:rFonts w:ascii="Arial" w:hAnsi="Arial"/>
      </w:rPr>
    </w:lvl>
    <w:lvl w:ilvl="1">
      <w:start w:val="1"/>
      <w:numFmt w:val="decimal"/>
      <w:pStyle w:val="Nagwek2"/>
      <w:lvlText w:val="%1.%2"/>
      <w:lvlJc w:val="left"/>
      <w:pPr>
        <w:tabs>
          <w:tab w:val="num" w:pos="1070"/>
        </w:tabs>
        <w:ind w:left="710" w:firstLine="0"/>
      </w:pPr>
      <w:rPr>
        <w:rFonts w:ascii="Arial" w:hAnsi="Arial" w:hint="default"/>
        <w:color w:val="auto"/>
      </w:rPr>
    </w:lvl>
    <w:lvl w:ilvl="2">
      <w:start w:val="1"/>
      <w:numFmt w:val="decimal"/>
      <w:pStyle w:val="Nagwek3"/>
      <w:lvlText w:val="%1.%2.%3"/>
      <w:lvlJc w:val="left"/>
      <w:pPr>
        <w:ind w:left="2204" w:hanging="360"/>
      </w:pPr>
      <w:rPr>
        <w:rFonts w:ascii="Arial" w:hAnsi="Arial" w:hint="default"/>
      </w:rPr>
    </w:lvl>
    <w:lvl w:ilvl="3">
      <w:start w:val="1"/>
      <w:numFmt w:val="decimal"/>
      <w:pStyle w:val="Nagwek4"/>
      <w:lvlText w:val="%1.%2.%3.%4"/>
      <w:lvlJc w:val="left"/>
      <w:pPr>
        <w:ind w:left="1866" w:hanging="360"/>
      </w:pPr>
      <w:rPr>
        <w:rFonts w:ascii="Arial" w:hAnsi="Arial" w:hint="default"/>
      </w:rPr>
    </w:lvl>
    <w:lvl w:ilvl="4">
      <w:start w:val="1"/>
      <w:numFmt w:val="decimal"/>
      <w:pStyle w:val="Nagwek5"/>
      <w:lvlText w:val="%1.%2.%3.%4.%5"/>
      <w:lvlJc w:val="left"/>
      <w:pPr>
        <w:ind w:left="2226" w:hanging="360"/>
      </w:pPr>
      <w:rPr>
        <w:rFonts w:ascii="Arial" w:hAnsi="Arial" w:hint="default"/>
      </w:rPr>
    </w:lvl>
    <w:lvl w:ilvl="5">
      <w:start w:val="1"/>
      <w:numFmt w:val="decimal"/>
      <w:pStyle w:val="Nagwek6"/>
      <w:lvlText w:val="%1.%2.%3.%4.%5.%6"/>
      <w:lvlJc w:val="left"/>
      <w:pPr>
        <w:ind w:left="2586" w:hanging="360"/>
      </w:pPr>
      <w:rPr>
        <w:rFonts w:ascii="Arial" w:hAnsi="Arial" w:hint="default"/>
      </w:rPr>
    </w:lvl>
    <w:lvl w:ilvl="6">
      <w:start w:val="1"/>
      <w:numFmt w:val="decimal"/>
      <w:pStyle w:val="Nagwek7"/>
      <w:lvlText w:val="%1.%2.%3.%4.%5.%6.%7"/>
      <w:lvlJc w:val="left"/>
      <w:pPr>
        <w:ind w:left="2946" w:hanging="360"/>
      </w:pPr>
      <w:rPr>
        <w:rFonts w:ascii="Arial" w:hAnsi="Arial" w:hint="default"/>
      </w:rPr>
    </w:lvl>
    <w:lvl w:ilvl="7">
      <w:start w:val="1"/>
      <w:numFmt w:val="decimal"/>
      <w:pStyle w:val="Nagwek8"/>
      <w:lvlText w:val="%1.%2.%3.%4.%5.%6.%7.%8"/>
      <w:lvlJc w:val="left"/>
      <w:pPr>
        <w:ind w:left="3306" w:hanging="360"/>
      </w:pPr>
      <w:rPr>
        <w:rFonts w:ascii="Arial" w:hAnsi="Arial" w:hint="default"/>
      </w:rPr>
    </w:lvl>
    <w:lvl w:ilvl="8">
      <w:start w:val="1"/>
      <w:numFmt w:val="decimal"/>
      <w:pStyle w:val="Nagwek9"/>
      <w:lvlText w:val="%1.%2.%3.%4.%5.%6.%7.%8.%9"/>
      <w:lvlJc w:val="left"/>
      <w:pPr>
        <w:ind w:left="3666" w:hanging="360"/>
      </w:pPr>
      <w:rPr>
        <w:rFonts w:ascii="Arial" w:hAnsi="Arial" w:hint="default"/>
      </w:rPr>
    </w:lvl>
  </w:abstractNum>
  <w:abstractNum w:abstractNumId="12" w15:restartNumberingAfterBreak="0">
    <w:nsid w:val="348213CE"/>
    <w:multiLevelType w:val="hybridMultilevel"/>
    <w:tmpl w:val="F5742CDE"/>
    <w:lvl w:ilvl="0" w:tplc="FDD4759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77A70AB"/>
    <w:multiLevelType w:val="hybridMultilevel"/>
    <w:tmpl w:val="45C2B34A"/>
    <w:lvl w:ilvl="0" w:tplc="04150001">
      <w:start w:val="1"/>
      <w:numFmt w:val="bullet"/>
      <w:lvlText w:val=""/>
      <w:lvlJc w:val="left"/>
      <w:pPr>
        <w:ind w:left="1637" w:hanging="360"/>
      </w:pPr>
      <w:rPr>
        <w:rFonts w:ascii="Symbol" w:hAnsi="Symbol" w:hint="default"/>
      </w:rPr>
    </w:lvl>
    <w:lvl w:ilvl="1" w:tplc="04150003" w:tentative="1">
      <w:start w:val="1"/>
      <w:numFmt w:val="bullet"/>
      <w:lvlText w:val="o"/>
      <w:lvlJc w:val="left"/>
      <w:pPr>
        <w:ind w:left="2357" w:hanging="360"/>
      </w:pPr>
      <w:rPr>
        <w:rFonts w:ascii="Courier New" w:hAnsi="Courier New" w:cs="Courier New" w:hint="default"/>
      </w:rPr>
    </w:lvl>
    <w:lvl w:ilvl="2" w:tplc="04150005" w:tentative="1">
      <w:start w:val="1"/>
      <w:numFmt w:val="bullet"/>
      <w:lvlText w:val=""/>
      <w:lvlJc w:val="left"/>
      <w:pPr>
        <w:ind w:left="3077" w:hanging="360"/>
      </w:pPr>
      <w:rPr>
        <w:rFonts w:ascii="Wingdings" w:hAnsi="Wingdings" w:hint="default"/>
      </w:rPr>
    </w:lvl>
    <w:lvl w:ilvl="3" w:tplc="04150001" w:tentative="1">
      <w:start w:val="1"/>
      <w:numFmt w:val="bullet"/>
      <w:lvlText w:val=""/>
      <w:lvlJc w:val="left"/>
      <w:pPr>
        <w:ind w:left="3797" w:hanging="360"/>
      </w:pPr>
      <w:rPr>
        <w:rFonts w:ascii="Symbol" w:hAnsi="Symbol" w:hint="default"/>
      </w:rPr>
    </w:lvl>
    <w:lvl w:ilvl="4" w:tplc="04150003" w:tentative="1">
      <w:start w:val="1"/>
      <w:numFmt w:val="bullet"/>
      <w:lvlText w:val="o"/>
      <w:lvlJc w:val="left"/>
      <w:pPr>
        <w:ind w:left="4517" w:hanging="360"/>
      </w:pPr>
      <w:rPr>
        <w:rFonts w:ascii="Courier New" w:hAnsi="Courier New" w:cs="Courier New" w:hint="default"/>
      </w:rPr>
    </w:lvl>
    <w:lvl w:ilvl="5" w:tplc="04150005" w:tentative="1">
      <w:start w:val="1"/>
      <w:numFmt w:val="bullet"/>
      <w:lvlText w:val=""/>
      <w:lvlJc w:val="left"/>
      <w:pPr>
        <w:ind w:left="5237" w:hanging="360"/>
      </w:pPr>
      <w:rPr>
        <w:rFonts w:ascii="Wingdings" w:hAnsi="Wingdings" w:hint="default"/>
      </w:rPr>
    </w:lvl>
    <w:lvl w:ilvl="6" w:tplc="04150001" w:tentative="1">
      <w:start w:val="1"/>
      <w:numFmt w:val="bullet"/>
      <w:lvlText w:val=""/>
      <w:lvlJc w:val="left"/>
      <w:pPr>
        <w:ind w:left="5957" w:hanging="360"/>
      </w:pPr>
      <w:rPr>
        <w:rFonts w:ascii="Symbol" w:hAnsi="Symbol" w:hint="default"/>
      </w:rPr>
    </w:lvl>
    <w:lvl w:ilvl="7" w:tplc="04150003" w:tentative="1">
      <w:start w:val="1"/>
      <w:numFmt w:val="bullet"/>
      <w:lvlText w:val="o"/>
      <w:lvlJc w:val="left"/>
      <w:pPr>
        <w:ind w:left="6677" w:hanging="360"/>
      </w:pPr>
      <w:rPr>
        <w:rFonts w:ascii="Courier New" w:hAnsi="Courier New" w:cs="Courier New" w:hint="default"/>
      </w:rPr>
    </w:lvl>
    <w:lvl w:ilvl="8" w:tplc="04150005" w:tentative="1">
      <w:start w:val="1"/>
      <w:numFmt w:val="bullet"/>
      <w:lvlText w:val=""/>
      <w:lvlJc w:val="left"/>
      <w:pPr>
        <w:ind w:left="7397" w:hanging="360"/>
      </w:pPr>
      <w:rPr>
        <w:rFonts w:ascii="Wingdings" w:hAnsi="Wingdings" w:hint="default"/>
      </w:rPr>
    </w:lvl>
  </w:abstractNum>
  <w:abstractNum w:abstractNumId="14" w15:restartNumberingAfterBreak="0">
    <w:nsid w:val="40F258B3"/>
    <w:multiLevelType w:val="hybridMultilevel"/>
    <w:tmpl w:val="3EEC70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3984E1C"/>
    <w:multiLevelType w:val="hybridMultilevel"/>
    <w:tmpl w:val="71B818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7DD30F8"/>
    <w:multiLevelType w:val="hybridMultilevel"/>
    <w:tmpl w:val="C9348CA4"/>
    <w:lvl w:ilvl="0" w:tplc="0415000F">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C5E07A6"/>
    <w:multiLevelType w:val="hybridMultilevel"/>
    <w:tmpl w:val="143E07CA"/>
    <w:lvl w:ilvl="0" w:tplc="857A0D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E015486"/>
    <w:multiLevelType w:val="hybridMultilevel"/>
    <w:tmpl w:val="9E50DE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FB35835"/>
    <w:multiLevelType w:val="hybridMultilevel"/>
    <w:tmpl w:val="71B818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17253A1"/>
    <w:multiLevelType w:val="multilevel"/>
    <w:tmpl w:val="7B4E0146"/>
    <w:lvl w:ilvl="0">
      <w:start w:val="1"/>
      <w:numFmt w:val="decimal"/>
      <w:lvlText w:val="%1."/>
      <w:lvlJc w:val="left"/>
      <w:pPr>
        <w:ind w:left="360" w:hanging="360"/>
      </w:pPr>
    </w:lvl>
    <w:lvl w:ilvl="1">
      <w:start w:val="1"/>
      <w:numFmt w:val="decimal"/>
      <w:lvlText w:val="%1.%2."/>
      <w:lvlJc w:val="left"/>
      <w:pPr>
        <w:ind w:left="792" w:hanging="432"/>
      </w:pPr>
      <w:rPr>
        <w:b/>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9D337DC"/>
    <w:multiLevelType w:val="multilevel"/>
    <w:tmpl w:val="92FC48DA"/>
    <w:lvl w:ilvl="0">
      <w:start w:val="1"/>
      <w:numFmt w:val="decimal"/>
      <w:lvlText w:val="%1."/>
      <w:lvlJc w:val="left"/>
      <w:pPr>
        <w:ind w:left="360" w:hanging="360"/>
      </w:pPr>
    </w:lvl>
    <w:lvl w:ilvl="1">
      <w:start w:val="1"/>
      <w:numFmt w:val="decimal"/>
      <w:lvlText w:val="%1.%2."/>
      <w:lvlJc w:val="left"/>
      <w:pPr>
        <w:ind w:left="792" w:hanging="432"/>
      </w:pPr>
      <w:rPr>
        <w:b/>
        <w:color w:val="auto"/>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C1B4F4E"/>
    <w:multiLevelType w:val="hybridMultilevel"/>
    <w:tmpl w:val="F2BA71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D9A1CA2"/>
    <w:multiLevelType w:val="hybridMultilevel"/>
    <w:tmpl w:val="F2BA71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4DE73D3"/>
    <w:multiLevelType w:val="hybridMultilevel"/>
    <w:tmpl w:val="A8BCB89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BB678A2"/>
    <w:multiLevelType w:val="hybridMultilevel"/>
    <w:tmpl w:val="400EC98C"/>
    <w:lvl w:ilvl="0" w:tplc="5EEA8FAA">
      <w:start w:val="4"/>
      <w:numFmt w:val="bullet"/>
      <w:lvlText w:val="•"/>
      <w:lvlJc w:val="left"/>
      <w:pPr>
        <w:ind w:left="1620" w:hanging="360"/>
      </w:pPr>
      <w:rPr>
        <w:rFonts w:ascii="Arial" w:eastAsia="Times New Roman" w:hAnsi="Arial" w:hint="default"/>
      </w:rPr>
    </w:lvl>
    <w:lvl w:ilvl="1" w:tplc="04150003" w:tentative="1">
      <w:start w:val="1"/>
      <w:numFmt w:val="bullet"/>
      <w:lvlText w:val="o"/>
      <w:lvlJc w:val="left"/>
      <w:pPr>
        <w:ind w:left="2340" w:hanging="360"/>
      </w:pPr>
      <w:rPr>
        <w:rFonts w:ascii="Courier New" w:hAnsi="Courier New" w:cs="Courier New" w:hint="default"/>
      </w:rPr>
    </w:lvl>
    <w:lvl w:ilvl="2" w:tplc="04150005" w:tentative="1">
      <w:start w:val="1"/>
      <w:numFmt w:val="bullet"/>
      <w:lvlText w:val=""/>
      <w:lvlJc w:val="left"/>
      <w:pPr>
        <w:ind w:left="3060" w:hanging="360"/>
      </w:pPr>
      <w:rPr>
        <w:rFonts w:ascii="Wingdings" w:hAnsi="Wingdings" w:hint="default"/>
      </w:rPr>
    </w:lvl>
    <w:lvl w:ilvl="3" w:tplc="04150001" w:tentative="1">
      <w:start w:val="1"/>
      <w:numFmt w:val="bullet"/>
      <w:lvlText w:val=""/>
      <w:lvlJc w:val="left"/>
      <w:pPr>
        <w:ind w:left="3780" w:hanging="360"/>
      </w:pPr>
      <w:rPr>
        <w:rFonts w:ascii="Symbol" w:hAnsi="Symbol" w:hint="default"/>
      </w:rPr>
    </w:lvl>
    <w:lvl w:ilvl="4" w:tplc="04150003" w:tentative="1">
      <w:start w:val="1"/>
      <w:numFmt w:val="bullet"/>
      <w:lvlText w:val="o"/>
      <w:lvlJc w:val="left"/>
      <w:pPr>
        <w:ind w:left="4500" w:hanging="360"/>
      </w:pPr>
      <w:rPr>
        <w:rFonts w:ascii="Courier New" w:hAnsi="Courier New" w:cs="Courier New" w:hint="default"/>
      </w:rPr>
    </w:lvl>
    <w:lvl w:ilvl="5" w:tplc="04150005" w:tentative="1">
      <w:start w:val="1"/>
      <w:numFmt w:val="bullet"/>
      <w:lvlText w:val=""/>
      <w:lvlJc w:val="left"/>
      <w:pPr>
        <w:ind w:left="5220" w:hanging="360"/>
      </w:pPr>
      <w:rPr>
        <w:rFonts w:ascii="Wingdings" w:hAnsi="Wingdings" w:hint="default"/>
      </w:rPr>
    </w:lvl>
    <w:lvl w:ilvl="6" w:tplc="04150001" w:tentative="1">
      <w:start w:val="1"/>
      <w:numFmt w:val="bullet"/>
      <w:lvlText w:val=""/>
      <w:lvlJc w:val="left"/>
      <w:pPr>
        <w:ind w:left="5940" w:hanging="360"/>
      </w:pPr>
      <w:rPr>
        <w:rFonts w:ascii="Symbol" w:hAnsi="Symbol" w:hint="default"/>
      </w:rPr>
    </w:lvl>
    <w:lvl w:ilvl="7" w:tplc="04150003" w:tentative="1">
      <w:start w:val="1"/>
      <w:numFmt w:val="bullet"/>
      <w:lvlText w:val="o"/>
      <w:lvlJc w:val="left"/>
      <w:pPr>
        <w:ind w:left="6660" w:hanging="360"/>
      </w:pPr>
      <w:rPr>
        <w:rFonts w:ascii="Courier New" w:hAnsi="Courier New" w:cs="Courier New" w:hint="default"/>
      </w:rPr>
    </w:lvl>
    <w:lvl w:ilvl="8" w:tplc="04150005" w:tentative="1">
      <w:start w:val="1"/>
      <w:numFmt w:val="bullet"/>
      <w:lvlText w:val=""/>
      <w:lvlJc w:val="left"/>
      <w:pPr>
        <w:ind w:left="7380" w:hanging="360"/>
      </w:pPr>
      <w:rPr>
        <w:rFonts w:ascii="Wingdings" w:hAnsi="Wingdings" w:hint="default"/>
      </w:rPr>
    </w:lvl>
  </w:abstractNum>
  <w:abstractNum w:abstractNumId="26" w15:restartNumberingAfterBreak="0">
    <w:nsid w:val="6F2B08D2"/>
    <w:multiLevelType w:val="hybridMultilevel"/>
    <w:tmpl w:val="0BC047E8"/>
    <w:lvl w:ilvl="0" w:tplc="FDD4759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68116DD"/>
    <w:multiLevelType w:val="hybridMultilevel"/>
    <w:tmpl w:val="87BA90CC"/>
    <w:lvl w:ilvl="0" w:tplc="04150001">
      <w:start w:val="1"/>
      <w:numFmt w:val="bullet"/>
      <w:lvlText w:val=""/>
      <w:lvlJc w:val="left"/>
      <w:pPr>
        <w:ind w:left="754" w:hanging="360"/>
      </w:pPr>
      <w:rPr>
        <w:rFonts w:ascii="Symbol" w:hAnsi="Symbo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28" w15:restartNumberingAfterBreak="0">
    <w:nsid w:val="78175D9D"/>
    <w:multiLevelType w:val="singleLevel"/>
    <w:tmpl w:val="1A766868"/>
    <w:lvl w:ilvl="0">
      <w:start w:val="1"/>
      <w:numFmt w:val="bullet"/>
      <w:pStyle w:val="BulletText1"/>
      <w:lvlText w:val=""/>
      <w:lvlJc w:val="left"/>
      <w:pPr>
        <w:tabs>
          <w:tab w:val="num" w:pos="360"/>
        </w:tabs>
        <w:ind w:left="360" w:hanging="360"/>
      </w:pPr>
      <w:rPr>
        <w:rFonts w:ascii="Symbol" w:hAnsi="Symbol" w:hint="default"/>
      </w:rPr>
    </w:lvl>
  </w:abstractNum>
  <w:abstractNum w:abstractNumId="29" w15:restartNumberingAfterBreak="0">
    <w:nsid w:val="7CCE3DB3"/>
    <w:multiLevelType w:val="singleLevel"/>
    <w:tmpl w:val="DCB489C6"/>
    <w:lvl w:ilvl="0">
      <w:start w:val="1"/>
      <w:numFmt w:val="bullet"/>
      <w:pStyle w:val="TableBulletPoints"/>
      <w:lvlText w:val=""/>
      <w:lvlJc w:val="left"/>
      <w:pPr>
        <w:tabs>
          <w:tab w:val="num" w:pos="360"/>
        </w:tabs>
        <w:ind w:left="360" w:hanging="360"/>
      </w:pPr>
      <w:rPr>
        <w:rFonts w:ascii="Symbol" w:hAnsi="Symbol" w:hint="default"/>
      </w:rPr>
    </w:lvl>
  </w:abstractNum>
  <w:num w:numId="1">
    <w:abstractNumId w:val="3"/>
  </w:num>
  <w:num w:numId="2">
    <w:abstractNumId w:val="28"/>
  </w:num>
  <w:num w:numId="3">
    <w:abstractNumId w:val="9"/>
  </w:num>
  <w:num w:numId="4">
    <w:abstractNumId w:val="8"/>
  </w:num>
  <w:num w:numId="5">
    <w:abstractNumId w:val="29"/>
  </w:num>
  <w:num w:numId="6">
    <w:abstractNumId w:val="11"/>
    <w:lvlOverride w:ilvl="0">
      <w:lvl w:ilvl="0">
        <w:start w:val="1"/>
        <w:numFmt w:val="decimal"/>
        <w:pStyle w:val="Nagwek1"/>
        <w:lvlText w:val="%1."/>
        <w:lvlJc w:val="left"/>
        <w:pPr>
          <w:ind w:left="360" w:hanging="360"/>
        </w:pPr>
        <w:rPr>
          <w:color w:val="auto"/>
        </w:rPr>
      </w:lvl>
    </w:lvlOverride>
    <w:lvlOverride w:ilvl="1">
      <w:lvl w:ilvl="1">
        <w:start w:val="1"/>
        <w:numFmt w:val="decimal"/>
        <w:pStyle w:val="Nagwek2"/>
        <w:lvlText w:val="%1.%2."/>
        <w:lvlJc w:val="left"/>
        <w:pPr>
          <w:ind w:left="999" w:hanging="432"/>
        </w:pPr>
        <w:rPr>
          <w:b/>
          <w:color w:val="auto"/>
          <w:sz w:val="24"/>
        </w:rPr>
      </w:lvl>
    </w:lvlOverride>
    <w:lvlOverride w:ilvl="2">
      <w:lvl w:ilvl="2">
        <w:start w:val="1"/>
        <w:numFmt w:val="decimal"/>
        <w:pStyle w:val="Nagwek3"/>
        <w:lvlText w:val="%1.%2.%3."/>
        <w:lvlJc w:val="left"/>
        <w:pPr>
          <w:ind w:left="1224" w:hanging="504"/>
        </w:pPr>
      </w:lvl>
    </w:lvlOverride>
    <w:lvlOverride w:ilvl="3">
      <w:lvl w:ilvl="3">
        <w:start w:val="1"/>
        <w:numFmt w:val="decimal"/>
        <w:pStyle w:val="Nagwek4"/>
        <w:lvlText w:val="%1.%2.%3.%4."/>
        <w:lvlJc w:val="left"/>
        <w:pPr>
          <w:ind w:left="1728" w:hanging="648"/>
        </w:pPr>
      </w:lvl>
    </w:lvlOverride>
    <w:lvlOverride w:ilvl="4">
      <w:lvl w:ilvl="4">
        <w:start w:val="1"/>
        <w:numFmt w:val="decimal"/>
        <w:pStyle w:val="Nagwek5"/>
        <w:lvlText w:val="%1.%2.%3.%4.%5."/>
        <w:lvlJc w:val="left"/>
        <w:pPr>
          <w:ind w:left="2232" w:hanging="792"/>
        </w:pPr>
      </w:lvl>
    </w:lvlOverride>
    <w:lvlOverride w:ilvl="5">
      <w:lvl w:ilvl="5">
        <w:start w:val="1"/>
        <w:numFmt w:val="decimal"/>
        <w:pStyle w:val="Nagwek6"/>
        <w:lvlText w:val="%1.%2.%3.%4.%5.%6."/>
        <w:lvlJc w:val="left"/>
        <w:pPr>
          <w:ind w:left="2736" w:hanging="936"/>
        </w:pPr>
      </w:lvl>
    </w:lvlOverride>
    <w:lvlOverride w:ilvl="6">
      <w:lvl w:ilvl="6">
        <w:start w:val="1"/>
        <w:numFmt w:val="decimal"/>
        <w:pStyle w:val="Nagwek7"/>
        <w:lvlText w:val="%1.%2.%3.%4.%5.%6.%7."/>
        <w:lvlJc w:val="left"/>
        <w:pPr>
          <w:ind w:left="3240" w:hanging="1080"/>
        </w:pPr>
      </w:lvl>
    </w:lvlOverride>
    <w:lvlOverride w:ilvl="7">
      <w:lvl w:ilvl="7">
        <w:start w:val="1"/>
        <w:numFmt w:val="decimal"/>
        <w:pStyle w:val="Nagwek8"/>
        <w:lvlText w:val="%1.%2.%3.%4.%5.%6.%7.%8."/>
        <w:lvlJc w:val="left"/>
        <w:pPr>
          <w:ind w:left="3744" w:hanging="1224"/>
        </w:pPr>
      </w:lvl>
    </w:lvlOverride>
    <w:lvlOverride w:ilvl="8">
      <w:lvl w:ilvl="8">
        <w:start w:val="1"/>
        <w:numFmt w:val="decimal"/>
        <w:pStyle w:val="Nagwek9"/>
        <w:lvlText w:val="%1.%2.%3.%4.%5.%6.%7.%8.%9."/>
        <w:lvlJc w:val="left"/>
        <w:pPr>
          <w:ind w:left="4320" w:hanging="1440"/>
        </w:pPr>
      </w:lvl>
    </w:lvlOverride>
  </w:num>
  <w:num w:numId="7">
    <w:abstractNumId w:val="11"/>
  </w:num>
  <w:num w:numId="8">
    <w:abstractNumId w:val="27"/>
  </w:num>
  <w:num w:numId="9">
    <w:abstractNumId w:val="4"/>
  </w:num>
  <w:num w:numId="10">
    <w:abstractNumId w:val="11"/>
    <w:lvlOverride w:ilvl="0">
      <w:lvl w:ilvl="0">
        <w:start w:val="1"/>
        <w:numFmt w:val="decimal"/>
        <w:pStyle w:val="Nagwek1"/>
        <w:lvlText w:val="%1."/>
        <w:lvlJc w:val="left"/>
        <w:pPr>
          <w:ind w:left="786" w:hanging="360"/>
        </w:pPr>
      </w:lvl>
    </w:lvlOverride>
    <w:lvlOverride w:ilvl="1">
      <w:lvl w:ilvl="1" w:tentative="1">
        <w:start w:val="1"/>
        <w:numFmt w:val="lowerLetter"/>
        <w:pStyle w:val="Nagwek2"/>
        <w:lvlText w:val="%2."/>
        <w:lvlJc w:val="left"/>
        <w:pPr>
          <w:ind w:left="1506" w:hanging="360"/>
        </w:pPr>
      </w:lvl>
    </w:lvlOverride>
    <w:lvlOverride w:ilvl="2">
      <w:lvl w:ilvl="2" w:tentative="1">
        <w:start w:val="1"/>
        <w:numFmt w:val="lowerRoman"/>
        <w:pStyle w:val="Nagwek3"/>
        <w:lvlText w:val="%3."/>
        <w:lvlJc w:val="right"/>
        <w:pPr>
          <w:ind w:left="2226" w:hanging="180"/>
        </w:pPr>
      </w:lvl>
    </w:lvlOverride>
    <w:lvlOverride w:ilvl="3">
      <w:lvl w:ilvl="3" w:tentative="1">
        <w:start w:val="1"/>
        <w:numFmt w:val="decimal"/>
        <w:pStyle w:val="Nagwek4"/>
        <w:lvlText w:val="%4."/>
        <w:lvlJc w:val="left"/>
        <w:pPr>
          <w:ind w:left="2946" w:hanging="360"/>
        </w:pPr>
      </w:lvl>
    </w:lvlOverride>
    <w:lvlOverride w:ilvl="4">
      <w:lvl w:ilvl="4" w:tentative="1">
        <w:start w:val="1"/>
        <w:numFmt w:val="lowerLetter"/>
        <w:pStyle w:val="Nagwek5"/>
        <w:lvlText w:val="%5."/>
        <w:lvlJc w:val="left"/>
        <w:pPr>
          <w:ind w:left="3666" w:hanging="360"/>
        </w:pPr>
      </w:lvl>
    </w:lvlOverride>
    <w:lvlOverride w:ilvl="5">
      <w:lvl w:ilvl="5" w:tentative="1">
        <w:start w:val="1"/>
        <w:numFmt w:val="lowerRoman"/>
        <w:pStyle w:val="Nagwek6"/>
        <w:lvlText w:val="%6."/>
        <w:lvlJc w:val="right"/>
        <w:pPr>
          <w:ind w:left="4386" w:hanging="180"/>
        </w:pPr>
      </w:lvl>
    </w:lvlOverride>
    <w:lvlOverride w:ilvl="6">
      <w:lvl w:ilvl="6" w:tentative="1">
        <w:start w:val="1"/>
        <w:numFmt w:val="decimal"/>
        <w:pStyle w:val="Nagwek7"/>
        <w:lvlText w:val="%7."/>
        <w:lvlJc w:val="left"/>
        <w:pPr>
          <w:ind w:left="5106" w:hanging="360"/>
        </w:pPr>
      </w:lvl>
    </w:lvlOverride>
    <w:lvlOverride w:ilvl="7">
      <w:lvl w:ilvl="7" w:tentative="1">
        <w:start w:val="1"/>
        <w:numFmt w:val="lowerLetter"/>
        <w:pStyle w:val="Nagwek8"/>
        <w:lvlText w:val="%8."/>
        <w:lvlJc w:val="left"/>
        <w:pPr>
          <w:ind w:left="5826" w:hanging="360"/>
        </w:pPr>
      </w:lvl>
    </w:lvlOverride>
    <w:lvlOverride w:ilvl="8">
      <w:lvl w:ilvl="8" w:tentative="1">
        <w:start w:val="1"/>
        <w:numFmt w:val="lowerRoman"/>
        <w:pStyle w:val="Nagwek9"/>
        <w:lvlText w:val="%9."/>
        <w:lvlJc w:val="right"/>
        <w:pPr>
          <w:ind w:left="6546" w:hanging="180"/>
        </w:pPr>
      </w:lvl>
    </w:lvlOverride>
  </w:num>
  <w:num w:numId="11">
    <w:abstractNumId w:val="21"/>
  </w:num>
  <w:num w:numId="12">
    <w:abstractNumId w:val="20"/>
  </w:num>
  <w:num w:numId="13">
    <w:abstractNumId w:val="2"/>
  </w:num>
  <w:num w:numId="14">
    <w:abstractNumId w:val="13"/>
  </w:num>
  <w:num w:numId="15">
    <w:abstractNumId w:val="0"/>
  </w:num>
  <w:num w:numId="16">
    <w:abstractNumId w:val="15"/>
  </w:num>
  <w:num w:numId="17">
    <w:abstractNumId w:val="1"/>
  </w:num>
  <w:num w:numId="18">
    <w:abstractNumId w:val="24"/>
  </w:num>
  <w:num w:numId="19">
    <w:abstractNumId w:val="19"/>
  </w:num>
  <w:num w:numId="20">
    <w:abstractNumId w:val="23"/>
  </w:num>
  <w:num w:numId="21">
    <w:abstractNumId w:val="22"/>
  </w:num>
  <w:num w:numId="22">
    <w:abstractNumId w:val="5"/>
  </w:num>
  <w:num w:numId="23">
    <w:abstractNumId w:val="10"/>
  </w:num>
  <w:num w:numId="24">
    <w:abstractNumId w:val="12"/>
  </w:num>
  <w:num w:numId="25">
    <w:abstractNumId w:val="6"/>
  </w:num>
  <w:num w:numId="26">
    <w:abstractNumId w:val="7"/>
  </w:num>
  <w:num w:numId="27">
    <w:abstractNumId w:val="16"/>
  </w:num>
  <w:num w:numId="28">
    <w:abstractNumId w:val="18"/>
  </w:num>
  <w:num w:numId="29">
    <w:abstractNumId w:val="14"/>
  </w:num>
  <w:num w:numId="30">
    <w:abstractNumId w:val="26"/>
  </w:num>
  <w:num w:numId="31">
    <w:abstractNumId w:val="17"/>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8BE"/>
    <w:rsid w:val="00113910"/>
    <w:rsid w:val="001A38BE"/>
    <w:rsid w:val="00301B0C"/>
    <w:rsid w:val="00351A8D"/>
    <w:rsid w:val="003B281A"/>
    <w:rsid w:val="003F2373"/>
    <w:rsid w:val="005809C2"/>
    <w:rsid w:val="007410CC"/>
    <w:rsid w:val="0078153C"/>
    <w:rsid w:val="007916C8"/>
    <w:rsid w:val="007E66A2"/>
    <w:rsid w:val="00887F1F"/>
    <w:rsid w:val="00A567A6"/>
    <w:rsid w:val="00B56B78"/>
    <w:rsid w:val="00E5769D"/>
    <w:rsid w:val="00EE7188"/>
  </w:rsids>
  <m:mathPr>
    <m:mathFont m:val="Cambria Math"/>
    <m:brkBin m:val="before"/>
    <m:brkBinSub m:val="--"/>
    <m:smallFrac m:val="0"/>
    <m:dispDef/>
    <m:lMargin m:val="0"/>
    <m:rMargin m:val="0"/>
    <m:defJc m:val="centerGroup"/>
    <m:wrapIndent m:val="1440"/>
    <m:intLim m:val="subSup"/>
    <m:naryLim m:val="undOvr"/>
  </m:mathPr>
  <w:themeFontLang w:val="pl-PL"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EC6D5"/>
  <w15:chartTrackingRefBased/>
  <w15:docId w15:val="{4CE5E6D2-D938-4547-867C-973B36A8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A38BE"/>
    <w:pPr>
      <w:spacing w:after="0" w:line="240" w:lineRule="auto"/>
    </w:pPr>
    <w:rPr>
      <w:rFonts w:ascii="Arial" w:eastAsia="Times New Roman" w:hAnsi="Arial" w:cs="Times New Roman"/>
      <w:sz w:val="24"/>
      <w:szCs w:val="20"/>
      <w:lang w:val="en-US"/>
    </w:rPr>
  </w:style>
  <w:style w:type="paragraph" w:styleId="Nagwek1">
    <w:name w:val="heading 1"/>
    <w:next w:val="Tekstpodstawowy"/>
    <w:link w:val="Nagwek1Znak"/>
    <w:qFormat/>
    <w:rsid w:val="001A38BE"/>
    <w:pPr>
      <w:keepNext/>
      <w:numPr>
        <w:numId w:val="6"/>
      </w:numPr>
      <w:spacing w:before="360" w:after="120" w:line="240" w:lineRule="auto"/>
      <w:outlineLvl w:val="0"/>
    </w:pPr>
    <w:rPr>
      <w:rFonts w:ascii="Arial" w:eastAsia="Times New Roman" w:hAnsi="Arial" w:cs="Times New Roman"/>
      <w:b/>
      <w:caps/>
      <w:sz w:val="24"/>
      <w:szCs w:val="24"/>
      <w:lang w:val="en-US"/>
    </w:rPr>
  </w:style>
  <w:style w:type="paragraph" w:styleId="Nagwek2">
    <w:name w:val="heading 2"/>
    <w:basedOn w:val="Nagwek1"/>
    <w:next w:val="Tekstpodstawowy2"/>
    <w:link w:val="Nagwek2Znak"/>
    <w:qFormat/>
    <w:rsid w:val="001A38BE"/>
    <w:pPr>
      <w:keepNext w:val="0"/>
      <w:numPr>
        <w:ilvl w:val="1"/>
      </w:numPr>
      <w:spacing w:before="120"/>
      <w:ind w:left="792" w:right="170"/>
      <w:outlineLvl w:val="1"/>
    </w:pPr>
    <w:rPr>
      <w:rFonts w:cs="Arial"/>
      <w:iCs/>
      <w:caps w:val="0"/>
    </w:rPr>
  </w:style>
  <w:style w:type="paragraph" w:styleId="Nagwek3">
    <w:name w:val="heading 3"/>
    <w:basedOn w:val="Nagwek2"/>
    <w:next w:val="Tekstpodstawowy3"/>
    <w:link w:val="Nagwek3Znak"/>
    <w:qFormat/>
    <w:rsid w:val="001A38BE"/>
    <w:pPr>
      <w:numPr>
        <w:ilvl w:val="2"/>
      </w:numPr>
      <w:tabs>
        <w:tab w:val="left" w:pos="1800"/>
      </w:tabs>
      <w:ind w:left="1506"/>
      <w:outlineLvl w:val="2"/>
    </w:pPr>
    <w:rPr>
      <w:b w:val="0"/>
      <w:lang w:val="pl-PL" w:eastAsia="pl-PL"/>
    </w:rPr>
  </w:style>
  <w:style w:type="paragraph" w:styleId="Nagwek4">
    <w:name w:val="heading 4"/>
    <w:basedOn w:val="Nagwek3"/>
    <w:next w:val="BodyText4"/>
    <w:link w:val="Nagwek4Znak"/>
    <w:qFormat/>
    <w:rsid w:val="001A38BE"/>
    <w:pPr>
      <w:numPr>
        <w:ilvl w:val="3"/>
      </w:numPr>
      <w:tabs>
        <w:tab w:val="clear" w:pos="1800"/>
        <w:tab w:val="left" w:pos="2610"/>
      </w:tabs>
      <w:outlineLvl w:val="3"/>
    </w:pPr>
    <w:rPr>
      <w:bCs/>
    </w:rPr>
  </w:style>
  <w:style w:type="paragraph" w:styleId="Nagwek5">
    <w:name w:val="heading 5"/>
    <w:basedOn w:val="Nagwek4"/>
    <w:next w:val="BodyText5"/>
    <w:link w:val="Nagwek5Znak"/>
    <w:qFormat/>
    <w:rsid w:val="001A38BE"/>
    <w:pPr>
      <w:numPr>
        <w:ilvl w:val="4"/>
      </w:numPr>
      <w:tabs>
        <w:tab w:val="clear" w:pos="2610"/>
        <w:tab w:val="left" w:pos="3690"/>
      </w:tabs>
      <w:outlineLvl w:val="4"/>
    </w:pPr>
  </w:style>
  <w:style w:type="paragraph" w:styleId="Nagwek6">
    <w:name w:val="heading 6"/>
    <w:basedOn w:val="Nagwek5"/>
    <w:next w:val="Normalny"/>
    <w:link w:val="Nagwek6Znak"/>
    <w:qFormat/>
    <w:rsid w:val="001A38BE"/>
    <w:pPr>
      <w:numPr>
        <w:ilvl w:val="5"/>
      </w:numPr>
      <w:tabs>
        <w:tab w:val="clear" w:pos="3690"/>
        <w:tab w:val="left" w:pos="4590"/>
      </w:tabs>
      <w:outlineLvl w:val="5"/>
    </w:pPr>
  </w:style>
  <w:style w:type="paragraph" w:styleId="Nagwek7">
    <w:name w:val="heading 7"/>
    <w:basedOn w:val="Nagwek6"/>
    <w:next w:val="Normalny"/>
    <w:link w:val="Nagwek7Znak"/>
    <w:qFormat/>
    <w:rsid w:val="001A38BE"/>
    <w:pPr>
      <w:numPr>
        <w:ilvl w:val="6"/>
      </w:numPr>
      <w:tabs>
        <w:tab w:val="clear" w:pos="4590"/>
        <w:tab w:val="left" w:pos="5580"/>
      </w:tabs>
      <w:outlineLvl w:val="6"/>
    </w:pPr>
    <w:rPr>
      <w:bCs w:val="0"/>
    </w:rPr>
  </w:style>
  <w:style w:type="paragraph" w:styleId="Nagwek8">
    <w:name w:val="heading 8"/>
    <w:basedOn w:val="Nagwek7"/>
    <w:next w:val="Normalny"/>
    <w:link w:val="Nagwek8Znak"/>
    <w:qFormat/>
    <w:rsid w:val="001A38BE"/>
    <w:pPr>
      <w:numPr>
        <w:ilvl w:val="7"/>
      </w:numPr>
      <w:tabs>
        <w:tab w:val="clear" w:pos="5580"/>
        <w:tab w:val="left" w:pos="5940"/>
      </w:tabs>
      <w:outlineLvl w:val="7"/>
    </w:pPr>
  </w:style>
  <w:style w:type="paragraph" w:styleId="Nagwek9">
    <w:name w:val="heading 9"/>
    <w:basedOn w:val="Normalny"/>
    <w:next w:val="Normalny"/>
    <w:link w:val="Nagwek9Znak"/>
    <w:unhideWhenUsed/>
    <w:qFormat/>
    <w:rsid w:val="001A38BE"/>
    <w:pPr>
      <w:numPr>
        <w:ilvl w:val="8"/>
        <w:numId w:val="6"/>
      </w:numPr>
      <w:spacing w:before="240" w:after="60"/>
      <w:outlineLvl w:val="8"/>
    </w:pPr>
    <w:rPr>
      <w:rFonts w:ascii="Cambria" w:hAnsi="Cambri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A38BE"/>
    <w:rPr>
      <w:rFonts w:ascii="Arial" w:eastAsia="Times New Roman" w:hAnsi="Arial" w:cs="Times New Roman"/>
      <w:b/>
      <w:caps/>
      <w:sz w:val="24"/>
      <w:szCs w:val="24"/>
      <w:lang w:val="en-US"/>
    </w:rPr>
  </w:style>
  <w:style w:type="character" w:customStyle="1" w:styleId="Nagwek2Znak">
    <w:name w:val="Nagłówek 2 Znak"/>
    <w:basedOn w:val="Domylnaczcionkaakapitu"/>
    <w:link w:val="Nagwek2"/>
    <w:rsid w:val="001A38BE"/>
    <w:rPr>
      <w:rFonts w:ascii="Arial" w:eastAsia="Times New Roman" w:hAnsi="Arial" w:cs="Arial"/>
      <w:b/>
      <w:iCs/>
      <w:sz w:val="24"/>
      <w:szCs w:val="24"/>
      <w:lang w:val="en-US"/>
    </w:rPr>
  </w:style>
  <w:style w:type="character" w:customStyle="1" w:styleId="Nagwek3Znak">
    <w:name w:val="Nagłówek 3 Znak"/>
    <w:basedOn w:val="Domylnaczcionkaakapitu"/>
    <w:link w:val="Nagwek3"/>
    <w:rsid w:val="001A38BE"/>
    <w:rPr>
      <w:rFonts w:ascii="Arial" w:eastAsia="Times New Roman" w:hAnsi="Arial" w:cs="Arial"/>
      <w:iCs/>
      <w:sz w:val="24"/>
      <w:szCs w:val="24"/>
      <w:lang w:eastAsia="pl-PL"/>
    </w:rPr>
  </w:style>
  <w:style w:type="character" w:customStyle="1" w:styleId="Nagwek4Znak">
    <w:name w:val="Nagłówek 4 Znak"/>
    <w:basedOn w:val="Domylnaczcionkaakapitu"/>
    <w:link w:val="Nagwek4"/>
    <w:rsid w:val="001A38BE"/>
    <w:rPr>
      <w:rFonts w:ascii="Arial" w:eastAsia="Times New Roman" w:hAnsi="Arial" w:cs="Arial"/>
      <w:bCs/>
      <w:iCs/>
      <w:sz w:val="24"/>
      <w:szCs w:val="24"/>
      <w:lang w:eastAsia="pl-PL"/>
    </w:rPr>
  </w:style>
  <w:style w:type="character" w:customStyle="1" w:styleId="Nagwek5Znak">
    <w:name w:val="Nagłówek 5 Znak"/>
    <w:basedOn w:val="Domylnaczcionkaakapitu"/>
    <w:link w:val="Nagwek5"/>
    <w:rsid w:val="001A38BE"/>
    <w:rPr>
      <w:rFonts w:ascii="Arial" w:eastAsia="Times New Roman" w:hAnsi="Arial" w:cs="Arial"/>
      <w:bCs/>
      <w:iCs/>
      <w:sz w:val="24"/>
      <w:szCs w:val="24"/>
      <w:lang w:eastAsia="pl-PL"/>
    </w:rPr>
  </w:style>
  <w:style w:type="character" w:customStyle="1" w:styleId="Nagwek6Znak">
    <w:name w:val="Nagłówek 6 Znak"/>
    <w:basedOn w:val="Domylnaczcionkaakapitu"/>
    <w:link w:val="Nagwek6"/>
    <w:rsid w:val="001A38BE"/>
    <w:rPr>
      <w:rFonts w:ascii="Arial" w:eastAsia="Times New Roman" w:hAnsi="Arial" w:cs="Arial"/>
      <w:bCs/>
      <w:iCs/>
      <w:sz w:val="24"/>
      <w:szCs w:val="24"/>
      <w:lang w:eastAsia="pl-PL"/>
    </w:rPr>
  </w:style>
  <w:style w:type="character" w:customStyle="1" w:styleId="Nagwek7Znak">
    <w:name w:val="Nagłówek 7 Znak"/>
    <w:basedOn w:val="Domylnaczcionkaakapitu"/>
    <w:link w:val="Nagwek7"/>
    <w:rsid w:val="001A38BE"/>
    <w:rPr>
      <w:rFonts w:ascii="Arial" w:eastAsia="Times New Roman" w:hAnsi="Arial" w:cs="Arial"/>
      <w:iCs/>
      <w:sz w:val="24"/>
      <w:szCs w:val="24"/>
      <w:lang w:eastAsia="pl-PL"/>
    </w:rPr>
  </w:style>
  <w:style w:type="character" w:customStyle="1" w:styleId="Nagwek8Znak">
    <w:name w:val="Nagłówek 8 Znak"/>
    <w:basedOn w:val="Domylnaczcionkaakapitu"/>
    <w:link w:val="Nagwek8"/>
    <w:rsid w:val="001A38BE"/>
    <w:rPr>
      <w:rFonts w:ascii="Arial" w:eastAsia="Times New Roman" w:hAnsi="Arial" w:cs="Arial"/>
      <w:iCs/>
      <w:sz w:val="24"/>
      <w:szCs w:val="24"/>
      <w:lang w:eastAsia="pl-PL"/>
    </w:rPr>
  </w:style>
  <w:style w:type="character" w:customStyle="1" w:styleId="Nagwek9Znak">
    <w:name w:val="Nagłówek 9 Znak"/>
    <w:basedOn w:val="Domylnaczcionkaakapitu"/>
    <w:link w:val="Nagwek9"/>
    <w:rsid w:val="001A38BE"/>
    <w:rPr>
      <w:rFonts w:ascii="Cambria" w:eastAsia="Times New Roman" w:hAnsi="Cambria" w:cs="Times New Roman"/>
      <w:lang w:val="en-US"/>
    </w:rPr>
  </w:style>
  <w:style w:type="paragraph" w:styleId="Nagwek">
    <w:name w:val="header"/>
    <w:basedOn w:val="Normalny"/>
    <w:link w:val="NagwekZnak"/>
    <w:uiPriority w:val="99"/>
    <w:unhideWhenUsed/>
    <w:rsid w:val="001A38BE"/>
    <w:pPr>
      <w:tabs>
        <w:tab w:val="center" w:pos="4680"/>
        <w:tab w:val="right" w:pos="9360"/>
      </w:tabs>
    </w:pPr>
  </w:style>
  <w:style w:type="character" w:customStyle="1" w:styleId="NagwekZnak">
    <w:name w:val="Nagłówek Znak"/>
    <w:basedOn w:val="Domylnaczcionkaakapitu"/>
    <w:link w:val="Nagwek"/>
    <w:uiPriority w:val="99"/>
    <w:rsid w:val="001A38BE"/>
    <w:rPr>
      <w:rFonts w:ascii="Arial" w:eastAsia="Times New Roman" w:hAnsi="Arial" w:cs="Times New Roman"/>
      <w:sz w:val="24"/>
      <w:szCs w:val="20"/>
      <w:lang w:val="en-US"/>
    </w:rPr>
  </w:style>
  <w:style w:type="paragraph" w:styleId="Stopka">
    <w:name w:val="footer"/>
    <w:basedOn w:val="Normalny"/>
    <w:link w:val="StopkaZnak"/>
    <w:uiPriority w:val="99"/>
    <w:rsid w:val="001A38BE"/>
    <w:pPr>
      <w:tabs>
        <w:tab w:val="center" w:pos="4435"/>
        <w:tab w:val="right" w:pos="8870"/>
      </w:tabs>
    </w:pPr>
    <w:rPr>
      <w:lang w:val="en-GB"/>
    </w:rPr>
  </w:style>
  <w:style w:type="character" w:customStyle="1" w:styleId="StopkaZnak">
    <w:name w:val="Stopka Znak"/>
    <w:basedOn w:val="Domylnaczcionkaakapitu"/>
    <w:link w:val="Stopka"/>
    <w:uiPriority w:val="99"/>
    <w:rsid w:val="001A38BE"/>
    <w:rPr>
      <w:rFonts w:ascii="Arial" w:eastAsia="Times New Roman" w:hAnsi="Arial" w:cs="Times New Roman"/>
      <w:sz w:val="24"/>
      <w:szCs w:val="20"/>
      <w:lang w:val="en-GB"/>
    </w:rPr>
  </w:style>
  <w:style w:type="paragraph" w:styleId="Tekstdymka">
    <w:name w:val="Balloon Text"/>
    <w:basedOn w:val="Normalny"/>
    <w:link w:val="TekstdymkaZnak"/>
    <w:rsid w:val="001A38BE"/>
    <w:rPr>
      <w:rFonts w:ascii="Tahoma" w:hAnsi="Tahoma" w:cs="Tahoma"/>
      <w:sz w:val="16"/>
      <w:szCs w:val="16"/>
    </w:rPr>
  </w:style>
  <w:style w:type="character" w:customStyle="1" w:styleId="TekstdymkaZnak">
    <w:name w:val="Tekst dymka Znak"/>
    <w:basedOn w:val="Domylnaczcionkaakapitu"/>
    <w:link w:val="Tekstdymka"/>
    <w:rsid w:val="001A38BE"/>
    <w:rPr>
      <w:rFonts w:ascii="Tahoma" w:eastAsia="Times New Roman" w:hAnsi="Tahoma" w:cs="Tahoma"/>
      <w:sz w:val="16"/>
      <w:szCs w:val="16"/>
      <w:lang w:val="en-US"/>
    </w:rPr>
  </w:style>
  <w:style w:type="table" w:styleId="Tabela-Siatka">
    <w:name w:val="Table Grid"/>
    <w:basedOn w:val="Standardowy"/>
    <w:uiPriority w:val="39"/>
    <w:rsid w:val="001A38BE"/>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Title14ptsUnderline">
    <w:name w:val="Style Title+14 pts + Underline"/>
    <w:basedOn w:val="Normalny"/>
    <w:autoRedefine/>
    <w:rsid w:val="001A38BE"/>
    <w:pPr>
      <w:spacing w:after="480"/>
      <w:jc w:val="center"/>
    </w:pPr>
    <w:rPr>
      <w:b/>
      <w:bCs/>
      <w:sz w:val="28"/>
      <w:u w:val="single"/>
    </w:rPr>
  </w:style>
  <w:style w:type="character" w:customStyle="1" w:styleId="Style11ptBlue">
    <w:name w:val="Style 11 pt Blue"/>
    <w:basedOn w:val="Domylnaczcionkaakapitu"/>
    <w:rsid w:val="001A38BE"/>
    <w:rPr>
      <w:rFonts w:ascii="Arial" w:hAnsi="Arial"/>
      <w:color w:val="0070C0"/>
      <w:sz w:val="22"/>
    </w:rPr>
  </w:style>
  <w:style w:type="character" w:customStyle="1" w:styleId="Style11pt">
    <w:name w:val="Style 11 pt"/>
    <w:basedOn w:val="Domylnaczcionkaakapitu"/>
    <w:rsid w:val="001A38BE"/>
    <w:rPr>
      <w:rFonts w:ascii="Arial" w:hAnsi="Arial"/>
      <w:sz w:val="22"/>
    </w:rPr>
  </w:style>
  <w:style w:type="character" w:customStyle="1" w:styleId="Style11ptRed">
    <w:name w:val="Style 11 pt Red"/>
    <w:basedOn w:val="Domylnaczcionkaakapitu"/>
    <w:rsid w:val="001A38BE"/>
    <w:rPr>
      <w:rFonts w:ascii="Arial" w:hAnsi="Arial"/>
      <w:color w:val="FF0000"/>
      <w:sz w:val="22"/>
    </w:rPr>
  </w:style>
  <w:style w:type="character" w:customStyle="1" w:styleId="Style11ptBlueUnderline">
    <w:name w:val="Style 11 pt Blue Underline"/>
    <w:basedOn w:val="Domylnaczcionkaakapitu"/>
    <w:rsid w:val="001A38BE"/>
    <w:rPr>
      <w:rFonts w:ascii="Arial" w:hAnsi="Arial"/>
      <w:color w:val="0070C0"/>
      <w:sz w:val="22"/>
      <w:u w:val="single"/>
    </w:rPr>
  </w:style>
  <w:style w:type="paragraph" w:customStyle="1" w:styleId="Style11ptBlueUnderlineBefore6pt">
    <w:name w:val="Style 11 pt Blue Underline Before:  6 pt"/>
    <w:basedOn w:val="Normalny"/>
    <w:autoRedefine/>
    <w:qFormat/>
    <w:rsid w:val="001A38BE"/>
    <w:pPr>
      <w:spacing w:before="120"/>
    </w:pPr>
    <w:rPr>
      <w:color w:val="0070C0"/>
      <w:sz w:val="22"/>
      <w:u w:val="single"/>
    </w:rPr>
  </w:style>
  <w:style w:type="character" w:customStyle="1" w:styleId="11ptBoldBlue">
    <w:name w:val="11 pt Bold Blue"/>
    <w:basedOn w:val="Domylnaczcionkaakapitu"/>
    <w:rsid w:val="001A38BE"/>
    <w:rPr>
      <w:rFonts w:ascii="Arial" w:hAnsi="Arial"/>
      <w:b/>
      <w:bCs/>
      <w:color w:val="0070C0"/>
      <w:sz w:val="22"/>
    </w:rPr>
  </w:style>
  <w:style w:type="paragraph" w:customStyle="1" w:styleId="11ptBoldBlueCenteredBefore6ptAfter6pt">
    <w:name w:val="11 pt Bold Blue Centered Before:  6 pt After:  6 pt"/>
    <w:basedOn w:val="Normalny"/>
    <w:autoRedefine/>
    <w:rsid w:val="001A38BE"/>
    <w:pPr>
      <w:spacing w:before="120" w:after="120"/>
      <w:jc w:val="center"/>
    </w:pPr>
    <w:rPr>
      <w:b/>
      <w:bCs/>
      <w:color w:val="0070C0"/>
      <w:sz w:val="22"/>
    </w:rPr>
  </w:style>
  <w:style w:type="character" w:customStyle="1" w:styleId="11ptBold">
    <w:name w:val="11 pt Bold"/>
    <w:basedOn w:val="Domylnaczcionkaakapitu"/>
    <w:rsid w:val="001A38BE"/>
    <w:rPr>
      <w:rFonts w:ascii="Arial" w:hAnsi="Arial"/>
      <w:b/>
      <w:bCs/>
      <w:sz w:val="22"/>
    </w:rPr>
  </w:style>
  <w:style w:type="character" w:customStyle="1" w:styleId="11ptBoldRed">
    <w:name w:val="11 pt Bold Red"/>
    <w:basedOn w:val="Domylnaczcionkaakapitu"/>
    <w:rsid w:val="001A38BE"/>
    <w:rPr>
      <w:rFonts w:ascii="Arial" w:hAnsi="Arial"/>
      <w:b/>
      <w:bCs/>
      <w:color w:val="FF0000"/>
      <w:sz w:val="22"/>
    </w:rPr>
  </w:style>
  <w:style w:type="paragraph" w:customStyle="1" w:styleId="11ptLeft038">
    <w:name w:val="11 pt Left:  0.38&quot;"/>
    <w:basedOn w:val="Normalny"/>
    <w:autoRedefine/>
    <w:rsid w:val="001A38BE"/>
    <w:rPr>
      <w:sz w:val="22"/>
    </w:rPr>
  </w:style>
  <w:style w:type="paragraph" w:customStyle="1" w:styleId="StyleTitle14ptsred">
    <w:name w:val="Style Title +14 pts+ red"/>
    <w:basedOn w:val="StyleTitle14ptsUnderline"/>
    <w:autoRedefine/>
    <w:qFormat/>
    <w:rsid w:val="001A38BE"/>
    <w:rPr>
      <w:color w:val="FF0000"/>
    </w:rPr>
  </w:style>
  <w:style w:type="paragraph" w:customStyle="1" w:styleId="Bodytext1blueitalic">
    <w:name w:val="Body text 1 + blue + italic"/>
    <w:basedOn w:val="Normalny"/>
    <w:autoRedefine/>
    <w:qFormat/>
    <w:rsid w:val="001A38BE"/>
    <w:pPr>
      <w:framePr w:hSpace="181" w:wrap="around" w:vAnchor="text" w:hAnchor="page" w:xAlign="center" w:y="1"/>
      <w:widowControl w:val="0"/>
      <w:spacing w:before="240" w:after="240"/>
      <w:ind w:left="360"/>
      <w:suppressOverlap/>
    </w:pPr>
    <w:rPr>
      <w:rFonts w:ascii="Times New Roman" w:hAnsi="Times New Roman"/>
      <w:iCs/>
      <w:color w:val="0070C0"/>
      <w:szCs w:val="24"/>
      <w:lang w:val="en-GB"/>
    </w:rPr>
  </w:style>
  <w:style w:type="paragraph" w:customStyle="1" w:styleId="BodyText1">
    <w:name w:val="Body Text 1"/>
    <w:basedOn w:val="Normalny"/>
    <w:link w:val="BodyText1Char"/>
    <w:autoRedefine/>
    <w:qFormat/>
    <w:rsid w:val="001A38BE"/>
    <w:pPr>
      <w:framePr w:hSpace="181" w:wrap="around" w:vAnchor="text" w:hAnchor="margin" w:y="530"/>
      <w:widowControl w:val="0"/>
      <w:spacing w:before="240" w:after="240"/>
      <w:ind w:left="360"/>
      <w:suppressOverlap/>
    </w:pPr>
    <w:rPr>
      <w:rFonts w:cs="Arial"/>
      <w:b/>
      <w:iCs/>
      <w:color w:val="0070C0"/>
      <w:sz w:val="22"/>
      <w:szCs w:val="22"/>
      <w:lang w:val="pl-PL"/>
    </w:rPr>
  </w:style>
  <w:style w:type="character" w:customStyle="1" w:styleId="BodyText1Char">
    <w:name w:val="Body Text 1 Char"/>
    <w:basedOn w:val="Domylnaczcionkaakapitu"/>
    <w:link w:val="BodyText1"/>
    <w:rsid w:val="001A38BE"/>
    <w:rPr>
      <w:rFonts w:ascii="Arial" w:eastAsia="Times New Roman" w:hAnsi="Arial" w:cs="Arial"/>
      <w:b/>
      <w:iCs/>
      <w:color w:val="0070C0"/>
    </w:rPr>
  </w:style>
  <w:style w:type="paragraph" w:styleId="Nagwekspisutreci">
    <w:name w:val="TOC Heading"/>
    <w:basedOn w:val="Nagwek1"/>
    <w:next w:val="Normalny"/>
    <w:uiPriority w:val="39"/>
    <w:unhideWhenUsed/>
    <w:qFormat/>
    <w:rsid w:val="001A38BE"/>
    <w:pPr>
      <w:numPr>
        <w:numId w:val="0"/>
      </w:numPr>
      <w:spacing w:line="276" w:lineRule="auto"/>
      <w:outlineLvl w:val="9"/>
    </w:pPr>
  </w:style>
  <w:style w:type="paragraph" w:styleId="Tekstpodstawowy">
    <w:name w:val="Body Text"/>
    <w:basedOn w:val="Normalny"/>
    <w:link w:val="TekstpodstawowyZnak"/>
    <w:rsid w:val="001A38BE"/>
    <w:pPr>
      <w:spacing w:after="120"/>
      <w:ind w:left="360"/>
    </w:pPr>
    <w:rPr>
      <w:szCs w:val="24"/>
      <w:lang w:val="en-GB"/>
    </w:rPr>
  </w:style>
  <w:style w:type="character" w:customStyle="1" w:styleId="TekstpodstawowyZnak">
    <w:name w:val="Tekst podstawowy Znak"/>
    <w:basedOn w:val="Domylnaczcionkaakapitu"/>
    <w:link w:val="Tekstpodstawowy"/>
    <w:rsid w:val="001A38BE"/>
    <w:rPr>
      <w:rFonts w:ascii="Arial" w:eastAsia="Times New Roman" w:hAnsi="Arial" w:cs="Times New Roman"/>
      <w:sz w:val="24"/>
      <w:szCs w:val="24"/>
      <w:lang w:val="en-GB"/>
    </w:rPr>
  </w:style>
  <w:style w:type="character" w:customStyle="1" w:styleId="Style10pt">
    <w:name w:val="Style 10 pt"/>
    <w:basedOn w:val="Domylnaczcionkaakapitu"/>
    <w:rsid w:val="001A38BE"/>
    <w:rPr>
      <w:rFonts w:ascii="Arial" w:hAnsi="Arial"/>
      <w:sz w:val="20"/>
    </w:rPr>
  </w:style>
  <w:style w:type="character" w:customStyle="1" w:styleId="Style10ptBold">
    <w:name w:val="Style 10 pt Bold"/>
    <w:basedOn w:val="Domylnaczcionkaakapitu"/>
    <w:rsid w:val="001A38BE"/>
    <w:rPr>
      <w:rFonts w:ascii="Arial" w:hAnsi="Arial"/>
      <w:b/>
      <w:bCs/>
      <w:sz w:val="20"/>
    </w:rPr>
  </w:style>
  <w:style w:type="character" w:customStyle="1" w:styleId="Style11ptBlue1">
    <w:name w:val="Style 11 pt Blue1"/>
    <w:basedOn w:val="Domylnaczcionkaakapitu"/>
    <w:rsid w:val="001A38BE"/>
    <w:rPr>
      <w:rFonts w:ascii="Arial" w:hAnsi="Arial"/>
      <w:color w:val="0000FF"/>
      <w:sz w:val="22"/>
    </w:rPr>
  </w:style>
  <w:style w:type="character" w:customStyle="1" w:styleId="11ptItalic">
    <w:name w:val="11 pt Italic"/>
    <w:basedOn w:val="Domylnaczcionkaakapitu"/>
    <w:rsid w:val="001A38BE"/>
    <w:rPr>
      <w:rFonts w:ascii="Arial" w:hAnsi="Arial"/>
      <w:i/>
      <w:iCs/>
      <w:sz w:val="22"/>
    </w:rPr>
  </w:style>
  <w:style w:type="paragraph" w:styleId="Tekstpodstawowy2">
    <w:name w:val="Body Text 2"/>
    <w:basedOn w:val="Normalny"/>
    <w:link w:val="Tekstpodstawowy2Znak"/>
    <w:qFormat/>
    <w:rsid w:val="001A38BE"/>
    <w:pPr>
      <w:spacing w:after="120"/>
      <w:ind w:left="900"/>
    </w:pPr>
    <w:rPr>
      <w:szCs w:val="24"/>
    </w:rPr>
  </w:style>
  <w:style w:type="character" w:customStyle="1" w:styleId="Tekstpodstawowy2Znak">
    <w:name w:val="Tekst podstawowy 2 Znak"/>
    <w:basedOn w:val="Domylnaczcionkaakapitu"/>
    <w:link w:val="Tekstpodstawowy2"/>
    <w:rsid w:val="001A38BE"/>
    <w:rPr>
      <w:rFonts w:ascii="Arial" w:eastAsia="Times New Roman" w:hAnsi="Arial" w:cs="Times New Roman"/>
      <w:sz w:val="24"/>
      <w:szCs w:val="24"/>
      <w:lang w:val="en-US"/>
    </w:rPr>
  </w:style>
  <w:style w:type="paragraph" w:customStyle="1" w:styleId="BulletText2">
    <w:name w:val="Bullet Text 2"/>
    <w:basedOn w:val="Normalny"/>
    <w:rsid w:val="001A38BE"/>
    <w:pPr>
      <w:numPr>
        <w:numId w:val="3"/>
      </w:numPr>
    </w:pPr>
  </w:style>
  <w:style w:type="paragraph" w:customStyle="1" w:styleId="BodyText2ItalicBlue">
    <w:name w:val="Body Text 2 + Italic Blue"/>
    <w:basedOn w:val="Tekstpodstawowy2"/>
    <w:autoRedefine/>
    <w:rsid w:val="001A38BE"/>
    <w:rPr>
      <w:i/>
      <w:iCs/>
      <w:color w:val="0070C0"/>
    </w:rPr>
  </w:style>
  <w:style w:type="paragraph" w:customStyle="1" w:styleId="bullettext1blueitalic">
    <w:name w:val="bullet text 1 + blue + italic"/>
    <w:basedOn w:val="Normalny"/>
    <w:qFormat/>
    <w:rsid w:val="001A38BE"/>
    <w:pPr>
      <w:numPr>
        <w:numId w:val="1"/>
      </w:numPr>
      <w:spacing w:before="120" w:after="120"/>
    </w:pPr>
    <w:rPr>
      <w:i/>
      <w:color w:val="0070C0"/>
      <w:sz w:val="22"/>
    </w:rPr>
  </w:style>
  <w:style w:type="paragraph" w:customStyle="1" w:styleId="BodyText1blueitalic0">
    <w:name w:val="Body Text 1 + blue + italic"/>
    <w:basedOn w:val="BodyText1"/>
    <w:autoRedefine/>
    <w:rsid w:val="001A38BE"/>
    <w:pPr>
      <w:framePr w:wrap="around"/>
    </w:pPr>
    <w:rPr>
      <w:i/>
      <w:lang w:eastAsia="en-GB"/>
    </w:rPr>
  </w:style>
  <w:style w:type="paragraph" w:customStyle="1" w:styleId="Appendix">
    <w:name w:val="Appendix"/>
    <w:basedOn w:val="Nagwek1"/>
    <w:autoRedefine/>
    <w:qFormat/>
    <w:rsid w:val="001A38BE"/>
    <w:pPr>
      <w:pageBreakBefore/>
      <w:spacing w:before="240"/>
    </w:pPr>
    <w:rPr>
      <w:rFonts w:cs="Arial"/>
      <w:bCs/>
    </w:rPr>
  </w:style>
  <w:style w:type="paragraph" w:customStyle="1" w:styleId="StyleAppendix2Red">
    <w:name w:val="Style Appendix2 + Red"/>
    <w:basedOn w:val="Normalny"/>
    <w:rsid w:val="001A38BE"/>
    <w:pPr>
      <w:spacing w:before="120" w:after="120"/>
      <w:ind w:left="792" w:hanging="432"/>
    </w:pPr>
    <w:rPr>
      <w:b/>
      <w:bCs/>
      <w:color w:val="FF0000"/>
      <w:szCs w:val="24"/>
    </w:rPr>
  </w:style>
  <w:style w:type="paragraph" w:styleId="Spistreci1">
    <w:name w:val="toc 1"/>
    <w:basedOn w:val="Normalny"/>
    <w:next w:val="Normalny"/>
    <w:autoRedefine/>
    <w:uiPriority w:val="39"/>
    <w:rsid w:val="001A38BE"/>
  </w:style>
  <w:style w:type="paragraph" w:styleId="Spistreci2">
    <w:name w:val="toc 2"/>
    <w:basedOn w:val="Normalny"/>
    <w:next w:val="Normalny"/>
    <w:autoRedefine/>
    <w:uiPriority w:val="39"/>
    <w:rsid w:val="001A38BE"/>
    <w:pPr>
      <w:ind w:left="240"/>
    </w:pPr>
  </w:style>
  <w:style w:type="character" w:styleId="Hipercze">
    <w:name w:val="Hyperlink"/>
    <w:basedOn w:val="Domylnaczcionkaakapitu"/>
    <w:uiPriority w:val="99"/>
    <w:rsid w:val="001A38BE"/>
    <w:rPr>
      <w:rFonts w:ascii="Arial" w:hAnsi="Arial" w:cs="Times New Roman"/>
      <w:color w:val="0000FF"/>
      <w:u w:val="single"/>
    </w:rPr>
  </w:style>
  <w:style w:type="paragraph" w:styleId="Tekstpodstawowy3">
    <w:name w:val="Body Text 3"/>
    <w:basedOn w:val="Normalny"/>
    <w:link w:val="Tekstpodstawowy3Znak"/>
    <w:rsid w:val="001A38BE"/>
    <w:pPr>
      <w:spacing w:after="120"/>
      <w:ind w:left="1710"/>
    </w:pPr>
    <w:rPr>
      <w:szCs w:val="24"/>
    </w:rPr>
  </w:style>
  <w:style w:type="character" w:customStyle="1" w:styleId="Tekstpodstawowy3Znak">
    <w:name w:val="Tekst podstawowy 3 Znak"/>
    <w:basedOn w:val="Domylnaczcionkaakapitu"/>
    <w:link w:val="Tekstpodstawowy3"/>
    <w:rsid w:val="001A38BE"/>
    <w:rPr>
      <w:rFonts w:ascii="Arial" w:eastAsia="Times New Roman" w:hAnsi="Arial" w:cs="Times New Roman"/>
      <w:sz w:val="24"/>
      <w:szCs w:val="24"/>
      <w:lang w:val="en-US"/>
    </w:rPr>
  </w:style>
  <w:style w:type="paragraph" w:customStyle="1" w:styleId="Default">
    <w:name w:val="Default"/>
    <w:rsid w:val="001A38BE"/>
    <w:pPr>
      <w:autoSpaceDE w:val="0"/>
      <w:autoSpaceDN w:val="0"/>
      <w:adjustRightInd w:val="0"/>
      <w:spacing w:after="120" w:line="240" w:lineRule="auto"/>
    </w:pPr>
    <w:rPr>
      <w:rFonts w:ascii="Arial" w:eastAsia="Times New Roman" w:hAnsi="Arial" w:cs="Book Antiqua"/>
      <w:color w:val="000000"/>
      <w:sz w:val="24"/>
      <w:szCs w:val="24"/>
      <w:lang w:val="en-US"/>
    </w:rPr>
  </w:style>
  <w:style w:type="paragraph" w:customStyle="1" w:styleId="BodyText4">
    <w:name w:val="Body Text 4"/>
    <w:basedOn w:val="Default"/>
    <w:qFormat/>
    <w:rsid w:val="001A38BE"/>
    <w:pPr>
      <w:ind w:left="2610"/>
    </w:pPr>
    <w:rPr>
      <w:rFonts w:cs="Times New Roman"/>
      <w:color w:val="auto"/>
    </w:rPr>
  </w:style>
  <w:style w:type="paragraph" w:customStyle="1" w:styleId="BodyText5">
    <w:name w:val="Body Text 5"/>
    <w:basedOn w:val="Normalny"/>
    <w:qFormat/>
    <w:rsid w:val="001A38BE"/>
    <w:pPr>
      <w:spacing w:after="120"/>
      <w:ind w:left="3690"/>
    </w:pPr>
  </w:style>
  <w:style w:type="paragraph" w:customStyle="1" w:styleId="BulletText1">
    <w:name w:val="Bullet Text 1"/>
    <w:basedOn w:val="Normalny"/>
    <w:rsid w:val="001A38BE"/>
    <w:pPr>
      <w:numPr>
        <w:numId w:val="2"/>
      </w:numPr>
      <w:spacing w:after="120"/>
    </w:pPr>
    <w:rPr>
      <w:sz w:val="22"/>
    </w:rPr>
  </w:style>
  <w:style w:type="paragraph" w:customStyle="1" w:styleId="BulletText3">
    <w:name w:val="Bullet Text 3"/>
    <w:basedOn w:val="Normalny"/>
    <w:rsid w:val="001A38BE"/>
    <w:pPr>
      <w:numPr>
        <w:numId w:val="4"/>
      </w:numPr>
    </w:pPr>
  </w:style>
  <w:style w:type="character" w:styleId="Odwoaniedokomentarza">
    <w:name w:val="annotation reference"/>
    <w:basedOn w:val="Domylnaczcionkaakapitu"/>
    <w:rsid w:val="001A38BE"/>
    <w:rPr>
      <w:rFonts w:cs="Times New Roman"/>
      <w:sz w:val="16"/>
      <w:szCs w:val="16"/>
    </w:rPr>
  </w:style>
  <w:style w:type="paragraph" w:styleId="Tekstkomentarza">
    <w:name w:val="annotation text"/>
    <w:basedOn w:val="Normalny"/>
    <w:link w:val="TekstkomentarzaZnak"/>
    <w:uiPriority w:val="99"/>
    <w:rsid w:val="001A38BE"/>
    <w:rPr>
      <w:sz w:val="20"/>
    </w:rPr>
  </w:style>
  <w:style w:type="character" w:customStyle="1" w:styleId="TekstkomentarzaZnak">
    <w:name w:val="Tekst komentarza Znak"/>
    <w:basedOn w:val="Domylnaczcionkaakapitu"/>
    <w:link w:val="Tekstkomentarza"/>
    <w:uiPriority w:val="99"/>
    <w:rsid w:val="001A38BE"/>
    <w:rPr>
      <w:rFonts w:ascii="Arial" w:eastAsia="Times New Roman" w:hAnsi="Arial" w:cs="Times New Roman"/>
      <w:sz w:val="20"/>
      <w:szCs w:val="20"/>
      <w:lang w:val="en-US"/>
    </w:rPr>
  </w:style>
  <w:style w:type="paragraph" w:styleId="Tematkomentarza">
    <w:name w:val="annotation subject"/>
    <w:basedOn w:val="Tekstkomentarza"/>
    <w:next w:val="Tekstkomentarza"/>
    <w:link w:val="TematkomentarzaZnak"/>
    <w:rsid w:val="001A38BE"/>
    <w:rPr>
      <w:b/>
      <w:bCs/>
    </w:rPr>
  </w:style>
  <w:style w:type="character" w:customStyle="1" w:styleId="TematkomentarzaZnak">
    <w:name w:val="Temat komentarza Znak"/>
    <w:basedOn w:val="TekstkomentarzaZnak"/>
    <w:link w:val="Tematkomentarza"/>
    <w:rsid w:val="001A38BE"/>
    <w:rPr>
      <w:rFonts w:ascii="Arial" w:eastAsia="Times New Roman" w:hAnsi="Arial" w:cs="Times New Roman"/>
      <w:b/>
      <w:bCs/>
      <w:sz w:val="20"/>
      <w:szCs w:val="20"/>
      <w:lang w:val="en-US"/>
    </w:rPr>
  </w:style>
  <w:style w:type="numbering" w:customStyle="1" w:styleId="Headings">
    <w:name w:val="Headings"/>
    <w:rsid w:val="001A38BE"/>
    <w:pPr>
      <w:numPr>
        <w:numId w:val="7"/>
      </w:numPr>
    </w:pPr>
  </w:style>
  <w:style w:type="paragraph" w:customStyle="1" w:styleId="Instruction">
    <w:name w:val="Instruction"/>
    <w:basedOn w:val="Normalny"/>
    <w:next w:val="Tekstpodstawowy"/>
    <w:rsid w:val="001A38BE"/>
    <w:rPr>
      <w:i/>
      <w:color w:val="0000FF"/>
      <w:sz w:val="22"/>
    </w:rPr>
  </w:style>
  <w:style w:type="paragraph" w:styleId="NormalnyWeb">
    <w:name w:val="Normal (Web)"/>
    <w:basedOn w:val="Normalny"/>
    <w:uiPriority w:val="99"/>
    <w:rsid w:val="001A38BE"/>
    <w:pPr>
      <w:overflowPunct w:val="0"/>
      <w:autoSpaceDE w:val="0"/>
      <w:autoSpaceDN w:val="0"/>
      <w:adjustRightInd w:val="0"/>
      <w:textAlignment w:val="baseline"/>
    </w:pPr>
  </w:style>
  <w:style w:type="character" w:styleId="Numerstrony">
    <w:name w:val="page number"/>
    <w:basedOn w:val="Domylnaczcionkaakapitu"/>
    <w:rsid w:val="001A38BE"/>
    <w:rPr>
      <w:rFonts w:ascii="Arial" w:hAnsi="Arial" w:cs="Times New Roman"/>
    </w:rPr>
  </w:style>
  <w:style w:type="paragraph" w:styleId="Podtytu">
    <w:name w:val="Subtitle"/>
    <w:basedOn w:val="Normalny"/>
    <w:link w:val="PodtytuZnak"/>
    <w:qFormat/>
    <w:rsid w:val="001A38BE"/>
    <w:pPr>
      <w:spacing w:before="240" w:after="240"/>
    </w:pPr>
    <w:rPr>
      <w:b/>
      <w:bCs/>
      <w:smallCaps/>
      <w:sz w:val="32"/>
    </w:rPr>
  </w:style>
  <w:style w:type="character" w:customStyle="1" w:styleId="PodtytuZnak">
    <w:name w:val="Podtytuł Znak"/>
    <w:basedOn w:val="Domylnaczcionkaakapitu"/>
    <w:link w:val="Podtytu"/>
    <w:qFormat/>
    <w:rsid w:val="001A38BE"/>
    <w:rPr>
      <w:rFonts w:ascii="Arial" w:eastAsia="Times New Roman" w:hAnsi="Arial" w:cs="Times New Roman"/>
      <w:b/>
      <w:bCs/>
      <w:smallCaps/>
      <w:sz w:val="32"/>
      <w:szCs w:val="20"/>
      <w:lang w:val="en-US"/>
    </w:rPr>
  </w:style>
  <w:style w:type="paragraph" w:customStyle="1" w:styleId="TableBulletPoints">
    <w:name w:val="Table Bullet Points"/>
    <w:basedOn w:val="Normalny"/>
    <w:rsid w:val="001A38BE"/>
    <w:pPr>
      <w:numPr>
        <w:numId w:val="5"/>
      </w:numPr>
      <w:spacing w:after="120"/>
    </w:pPr>
    <w:rPr>
      <w:sz w:val="20"/>
      <w:lang w:val="en-GB"/>
    </w:rPr>
  </w:style>
  <w:style w:type="paragraph" w:customStyle="1" w:styleId="TableHeader">
    <w:name w:val="Table Header"/>
    <w:basedOn w:val="Normalny"/>
    <w:rsid w:val="001A38BE"/>
    <w:pPr>
      <w:keepNext/>
      <w:spacing w:before="60" w:after="60"/>
      <w:jc w:val="center"/>
    </w:pPr>
    <w:rPr>
      <w:rFonts w:cs="Arial"/>
      <w:b/>
      <w:bCs/>
      <w:sz w:val="22"/>
    </w:rPr>
  </w:style>
  <w:style w:type="paragraph" w:customStyle="1" w:styleId="TableText">
    <w:name w:val="Table Text"/>
    <w:basedOn w:val="Normalny"/>
    <w:rsid w:val="001A38BE"/>
    <w:pPr>
      <w:overflowPunct w:val="0"/>
      <w:autoSpaceDE w:val="0"/>
      <w:autoSpaceDN w:val="0"/>
      <w:adjustRightInd w:val="0"/>
      <w:spacing w:after="120"/>
      <w:textAlignment w:val="baseline"/>
    </w:pPr>
    <w:rPr>
      <w:noProof/>
      <w:sz w:val="20"/>
    </w:rPr>
  </w:style>
  <w:style w:type="paragraph" w:styleId="Tytu">
    <w:name w:val="Title"/>
    <w:basedOn w:val="Normalny"/>
    <w:link w:val="TytuZnak"/>
    <w:qFormat/>
    <w:rsid w:val="001A38BE"/>
    <w:pPr>
      <w:spacing w:before="720" w:after="720"/>
      <w:jc w:val="center"/>
    </w:pPr>
    <w:rPr>
      <w:b/>
      <w:sz w:val="40"/>
    </w:rPr>
  </w:style>
  <w:style w:type="character" w:customStyle="1" w:styleId="TytuZnak">
    <w:name w:val="Tytuł Znak"/>
    <w:basedOn w:val="Domylnaczcionkaakapitu"/>
    <w:link w:val="Tytu"/>
    <w:rsid w:val="001A38BE"/>
    <w:rPr>
      <w:rFonts w:ascii="Arial" w:eastAsia="Times New Roman" w:hAnsi="Arial" w:cs="Times New Roman"/>
      <w:b/>
      <w:sz w:val="40"/>
      <w:szCs w:val="20"/>
      <w:lang w:val="en-US"/>
    </w:rPr>
  </w:style>
  <w:style w:type="paragraph" w:customStyle="1" w:styleId="TOC11">
    <w:name w:val="TOC 11"/>
    <w:basedOn w:val="Normalny"/>
    <w:next w:val="Normalny"/>
    <w:autoRedefine/>
    <w:semiHidden/>
    <w:rsid w:val="001A38BE"/>
    <w:rPr>
      <w:caps/>
    </w:rPr>
  </w:style>
  <w:style w:type="paragraph" w:styleId="Spistreci3">
    <w:name w:val="toc 3"/>
    <w:basedOn w:val="Normalny"/>
    <w:next w:val="Normalny"/>
    <w:autoRedefine/>
    <w:uiPriority w:val="39"/>
    <w:rsid w:val="001A38BE"/>
    <w:pPr>
      <w:ind w:left="480"/>
    </w:pPr>
  </w:style>
  <w:style w:type="paragraph" w:styleId="Spistreci4">
    <w:name w:val="toc 4"/>
    <w:basedOn w:val="Normalny"/>
    <w:next w:val="Normalny"/>
    <w:autoRedefine/>
    <w:rsid w:val="001A38BE"/>
    <w:pPr>
      <w:ind w:left="720"/>
    </w:pPr>
  </w:style>
  <w:style w:type="paragraph" w:styleId="Spistreci5">
    <w:name w:val="toc 5"/>
    <w:basedOn w:val="Normalny"/>
    <w:next w:val="Normalny"/>
    <w:autoRedefine/>
    <w:rsid w:val="001A38BE"/>
    <w:pPr>
      <w:ind w:left="960"/>
    </w:pPr>
  </w:style>
  <w:style w:type="paragraph" w:styleId="Spistreci6">
    <w:name w:val="toc 6"/>
    <w:basedOn w:val="Normalny"/>
    <w:next w:val="Normalny"/>
    <w:autoRedefine/>
    <w:rsid w:val="001A38BE"/>
    <w:pPr>
      <w:ind w:left="1200"/>
    </w:pPr>
  </w:style>
  <w:style w:type="paragraph" w:styleId="Spistreci7">
    <w:name w:val="toc 7"/>
    <w:basedOn w:val="Normalny"/>
    <w:next w:val="Normalny"/>
    <w:autoRedefine/>
    <w:rsid w:val="001A38BE"/>
    <w:pPr>
      <w:ind w:left="1440"/>
    </w:pPr>
  </w:style>
  <w:style w:type="paragraph" w:styleId="Spistreci8">
    <w:name w:val="toc 8"/>
    <w:basedOn w:val="Normalny"/>
    <w:next w:val="Normalny"/>
    <w:autoRedefine/>
    <w:rsid w:val="001A38BE"/>
    <w:pPr>
      <w:ind w:left="1680"/>
    </w:pPr>
  </w:style>
  <w:style w:type="paragraph" w:styleId="Spistreci9">
    <w:name w:val="toc 9"/>
    <w:basedOn w:val="Normalny"/>
    <w:next w:val="Normalny"/>
    <w:autoRedefine/>
    <w:rsid w:val="001A38BE"/>
    <w:pPr>
      <w:ind w:left="1920"/>
    </w:pPr>
  </w:style>
  <w:style w:type="paragraph" w:customStyle="1" w:styleId="Tabela">
    <w:name w:val="Tabela"/>
    <w:basedOn w:val="Normalny"/>
    <w:rsid w:val="001A38BE"/>
    <w:pPr>
      <w:tabs>
        <w:tab w:val="left" w:pos="284"/>
        <w:tab w:val="left" w:pos="567"/>
      </w:tabs>
      <w:spacing w:before="60" w:after="60"/>
      <w:jc w:val="both"/>
    </w:pPr>
    <w:rPr>
      <w:sz w:val="20"/>
      <w:lang w:val="pl-PL" w:eastAsia="pl-PL"/>
    </w:rPr>
  </w:style>
  <w:style w:type="paragraph" w:styleId="Legenda">
    <w:name w:val="caption"/>
    <w:basedOn w:val="Normalny"/>
    <w:next w:val="Normalny"/>
    <w:qFormat/>
    <w:rsid w:val="001A38BE"/>
    <w:pPr>
      <w:widowControl w:val="0"/>
      <w:suppressAutoHyphens/>
    </w:pPr>
    <w:rPr>
      <w:rFonts w:ascii="Times New Roman" w:eastAsia="Arial Unicode MS" w:hAnsi="Times New Roman"/>
      <w:b/>
      <w:bCs/>
      <w:kern w:val="1"/>
      <w:szCs w:val="24"/>
      <w:lang w:val="pl-PL"/>
    </w:rPr>
  </w:style>
  <w:style w:type="paragraph" w:styleId="Tekstprzypisudolnego">
    <w:name w:val="footnote text"/>
    <w:basedOn w:val="Normalny"/>
    <w:link w:val="TekstprzypisudolnegoZnak"/>
    <w:uiPriority w:val="99"/>
    <w:rsid w:val="001A38BE"/>
    <w:rPr>
      <w:rFonts w:ascii="Times New Roman" w:eastAsia="Calibri" w:hAnsi="Times New Roman"/>
      <w:szCs w:val="24"/>
      <w:lang w:eastAsia="pl-PL"/>
    </w:rPr>
  </w:style>
  <w:style w:type="character" w:customStyle="1" w:styleId="TekstprzypisudolnegoZnak">
    <w:name w:val="Tekst przypisu dolnego Znak"/>
    <w:basedOn w:val="Domylnaczcionkaakapitu"/>
    <w:link w:val="Tekstprzypisudolnego"/>
    <w:uiPriority w:val="99"/>
    <w:rsid w:val="001A38BE"/>
    <w:rPr>
      <w:rFonts w:ascii="Times New Roman" w:eastAsia="Calibri" w:hAnsi="Times New Roman" w:cs="Times New Roman"/>
      <w:sz w:val="24"/>
      <w:szCs w:val="24"/>
      <w:lang w:val="en-US" w:eastAsia="pl-PL"/>
    </w:rPr>
  </w:style>
  <w:style w:type="character" w:styleId="Odwoanieprzypisudolnego">
    <w:name w:val="footnote reference"/>
    <w:rsid w:val="001A38BE"/>
    <w:rPr>
      <w:rFonts w:cs="Times New Roman"/>
      <w:vertAlign w:val="superscript"/>
    </w:rPr>
  </w:style>
  <w:style w:type="character" w:customStyle="1" w:styleId="apple-converted-space">
    <w:name w:val="apple-converted-space"/>
    <w:basedOn w:val="Domylnaczcionkaakapitu"/>
    <w:rsid w:val="001A38BE"/>
  </w:style>
  <w:style w:type="paragraph" w:styleId="Tekstprzypisukocowego">
    <w:name w:val="endnote text"/>
    <w:basedOn w:val="Normalny"/>
    <w:link w:val="TekstprzypisukocowegoZnak"/>
    <w:uiPriority w:val="99"/>
    <w:semiHidden/>
    <w:unhideWhenUsed/>
    <w:rsid w:val="001A38BE"/>
    <w:pPr>
      <w:spacing w:after="200" w:line="276" w:lineRule="auto"/>
    </w:pPr>
    <w:rPr>
      <w:rFonts w:ascii="Calibri" w:eastAsia="Calibri" w:hAnsi="Calibri"/>
      <w:sz w:val="20"/>
      <w:lang w:val="pl-PL"/>
    </w:rPr>
  </w:style>
  <w:style w:type="character" w:customStyle="1" w:styleId="TekstprzypisukocowegoZnak">
    <w:name w:val="Tekst przypisu końcowego Znak"/>
    <w:basedOn w:val="Domylnaczcionkaakapitu"/>
    <w:link w:val="Tekstprzypisukocowego"/>
    <w:uiPriority w:val="99"/>
    <w:semiHidden/>
    <w:rsid w:val="001A38BE"/>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1A38BE"/>
    <w:rPr>
      <w:vertAlign w:val="superscript"/>
    </w:rPr>
  </w:style>
  <w:style w:type="paragraph" w:styleId="Akapitzlist">
    <w:name w:val="List Paragraph"/>
    <w:aliases w:val="L1,Numerowanie,List Paragraph,Normalny PDST,lp1,Preambuła,HŁ_Bullet1"/>
    <w:basedOn w:val="Normalny"/>
    <w:link w:val="AkapitzlistZnak"/>
    <w:uiPriority w:val="34"/>
    <w:qFormat/>
    <w:rsid w:val="001A38BE"/>
    <w:pPr>
      <w:spacing w:line="360" w:lineRule="auto"/>
      <w:ind w:left="720"/>
      <w:contextualSpacing/>
      <w:jc w:val="both"/>
    </w:pPr>
    <w:rPr>
      <w:sz w:val="22"/>
      <w:szCs w:val="24"/>
      <w:lang w:val="pl-PL" w:eastAsia="pl-PL"/>
    </w:rPr>
  </w:style>
  <w:style w:type="paragraph" w:styleId="Poprawka">
    <w:name w:val="Revision"/>
    <w:hidden/>
    <w:uiPriority w:val="99"/>
    <w:semiHidden/>
    <w:rsid w:val="001A38BE"/>
    <w:pPr>
      <w:spacing w:after="0" w:line="240" w:lineRule="auto"/>
    </w:pPr>
    <w:rPr>
      <w:rFonts w:ascii="Arial" w:eastAsia="Times New Roman" w:hAnsi="Arial" w:cs="Times New Roman"/>
      <w:sz w:val="24"/>
      <w:szCs w:val="20"/>
      <w:lang w:val="en-US"/>
    </w:rPr>
  </w:style>
  <w:style w:type="character" w:customStyle="1" w:styleId="AkapitzlistZnak">
    <w:name w:val="Akapit z listą Znak"/>
    <w:aliases w:val="L1 Znak,Numerowanie Znak,List Paragraph Znak,Normalny PDST Znak,lp1 Znak,Preambuła Znak,HŁ_Bullet1 Znak"/>
    <w:basedOn w:val="Domylnaczcionkaakapitu"/>
    <w:link w:val="Akapitzlist"/>
    <w:uiPriority w:val="34"/>
    <w:locked/>
    <w:rsid w:val="001A38BE"/>
    <w:rPr>
      <w:rFonts w:ascii="Arial" w:eastAsia="Times New Roman" w:hAnsi="Arial" w:cs="Times New Roman"/>
      <w:szCs w:val="24"/>
      <w:lang w:eastAsia="pl-PL"/>
    </w:rPr>
  </w:style>
  <w:style w:type="paragraph" w:customStyle="1" w:styleId="Poletabeli">
    <w:name w:val="Pole tabeli"/>
    <w:basedOn w:val="Normalny"/>
    <w:link w:val="PoletabeliZnak"/>
    <w:rsid w:val="001A38BE"/>
    <w:pPr>
      <w:spacing w:before="60" w:after="20"/>
    </w:pPr>
    <w:rPr>
      <w:rFonts w:ascii="Verdana" w:hAnsi="Verdana"/>
      <w:kern w:val="32"/>
      <w:sz w:val="16"/>
    </w:rPr>
  </w:style>
  <w:style w:type="paragraph" w:customStyle="1" w:styleId="Nagwektabeli">
    <w:name w:val="Nagłówek tabeli"/>
    <w:basedOn w:val="Normalny"/>
    <w:rsid w:val="001A38BE"/>
    <w:pPr>
      <w:spacing w:before="60" w:after="60"/>
    </w:pPr>
    <w:rPr>
      <w:rFonts w:ascii="Verdana" w:hAnsi="Verdana"/>
      <w:b/>
      <w:kern w:val="28"/>
      <w:sz w:val="16"/>
      <w:lang w:val="pl-PL" w:eastAsia="pl-PL"/>
    </w:rPr>
  </w:style>
  <w:style w:type="character" w:customStyle="1" w:styleId="PoletabeliZnak">
    <w:name w:val="Pole tabeli Znak"/>
    <w:link w:val="Poletabeli"/>
    <w:rsid w:val="001A38BE"/>
    <w:rPr>
      <w:rFonts w:ascii="Verdana" w:eastAsia="Times New Roman" w:hAnsi="Verdana" w:cs="Times New Roman"/>
      <w:kern w:val="32"/>
      <w:sz w:val="16"/>
      <w:szCs w:val="20"/>
      <w:lang w:val="en-US"/>
    </w:rPr>
  </w:style>
  <w:style w:type="paragraph" w:customStyle="1" w:styleId="Normalny1">
    <w:name w:val="Normalny1"/>
    <w:qFormat/>
    <w:rsid w:val="001A38BE"/>
    <w:pPr>
      <w:widowControl w:val="0"/>
      <w:overflowPunct w:val="0"/>
      <w:spacing w:after="0" w:line="240" w:lineRule="auto"/>
    </w:pPr>
    <w:rPr>
      <w:rFonts w:ascii="Arial" w:eastAsia="Arial" w:hAnsi="Arial" w:cs="Arial"/>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8079</Words>
  <Characters>48480</Characters>
  <Application>Microsoft Office Word</Application>
  <DocSecurity>0</DocSecurity>
  <Lines>404</Lines>
  <Paragraphs>112</Paragraphs>
  <ScaleCrop>false</ScaleCrop>
  <HeadingPairs>
    <vt:vector size="4" baseType="variant">
      <vt:variant>
        <vt:lpstr>Tytuł</vt:lpstr>
      </vt:variant>
      <vt:variant>
        <vt:i4>1</vt:i4>
      </vt:variant>
      <vt:variant>
        <vt:lpstr>Nagłówki</vt:lpstr>
      </vt:variant>
      <vt:variant>
        <vt:i4>42</vt:i4>
      </vt:variant>
    </vt:vector>
  </HeadingPairs>
  <TitlesOfParts>
    <vt:vector size="43" baseType="lpstr">
      <vt:lpstr/>
      <vt:lpstr>POWODY PODJĘCIA PROJEKTU</vt:lpstr>
      <vt:lpstr>    Identyfikacja problemu i potrzeb</vt:lpstr>
      <vt:lpstr>    Główne grupy docelowe projektu wraz z opisem ich potrzeb wskazano w tabeli poniż</vt:lpstr>
      <vt:lpstr>    Opis stanu obecnego</vt:lpstr>
      <vt:lpstr>EFEKTY PROJEKTU</vt:lpstr>
      <vt:lpstr>    Cele i korzyści wynikające z projektu </vt:lpstr>
      <vt:lpstr>    </vt:lpstr>
      <vt:lpstr>    </vt:lpstr>
      <vt:lpstr>    </vt:lpstr>
      <vt:lpstr>    </vt:lpstr>
      <vt:lpstr>    Udostępnione e-usługi </vt:lpstr>
      <vt:lpstr>    </vt:lpstr>
      <vt:lpstr>    </vt:lpstr>
      <vt:lpstr>    </vt:lpstr>
      <vt:lpstr>    </vt:lpstr>
      <vt:lpstr>    </vt:lpstr>
      <vt:lpstr>    Udostępnione informacje sektora publicznego i zdigitalizowane zasoby </vt:lpstr>
      <vt:lpstr>    </vt:lpstr>
      <vt:lpstr>    </vt:lpstr>
      <vt:lpstr>    </vt:lpstr>
      <vt:lpstr>    Produkty końcowe projektu &lt;&lt;maksymalnie 2000 znaków&gt;&gt;</vt:lpstr>
      <vt:lpstr>KAMIENIE MILOWE </vt:lpstr>
      <vt:lpstr>KOSZTY </vt:lpstr>
      <vt:lpstr>    Koszty ogólne projektu wraz ze sposobem finansowania</vt:lpstr>
      <vt:lpstr>    </vt:lpstr>
      <vt:lpstr>    Wykaz poszczególnych pozycji kosztowych </vt:lpstr>
      <vt:lpstr>    Koszty ogólne utrzymania wraz ze sposobem finansowania (okres 5 lat)</vt:lpstr>
      <vt:lpstr/>
      <vt:lpstr>4.4 Planowane koszty ogólne realizacji (w przypadku projektu współfinansowanego </vt:lpstr>
      <vt:lpstr>zostaną pokryte w ramach budżetów odpowiednich dysponentów części budżetowych be</vt:lpstr>
      <vt:lpstr>będą powodować konieczność przyznania dodatkowych kwot. </vt:lpstr>
      <vt:lpstr>GŁÓWNE RYZYKA</vt:lpstr>
      <vt:lpstr>    Ryzyka wpływające na realizację projektu </vt:lpstr>
      <vt:lpstr>    Ryzyka wpływające na utrzymanie efektów</vt:lpstr>
      <vt:lpstr>OTOCZENIE PRAWNE &lt;&lt;maksymalnie 1000 znaków&gt;&gt;</vt:lpstr>
      <vt:lpstr>ARCHITEKTURA</vt:lpstr>
      <vt:lpstr>    Widok kooperacji aplikacji</vt:lpstr>
      <vt:lpstr>    Kluczowe komponenty architektury rozwiązania </vt:lpstr>
      <vt:lpstr>    </vt:lpstr>
      <vt:lpstr>    Przyjęte założenia technologiczne </vt:lpstr>
      <vt:lpstr>    Opis zasobów danych przetwarzanych w planowanym rozwiązaniu</vt:lpstr>
      <vt:lpstr>    Bezpieczeństwo</vt:lpstr>
    </vt:vector>
  </TitlesOfParts>
  <Company/>
  <LinksUpToDate>false</LinksUpToDate>
  <CharactersWithSpaces>56447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Natasza Janczak-Nadczuk (KPPM Doradztwo)</dc:creator>
  <cp:keywords/>
  <dc:description/>
  <cp:lastModifiedBy>Natasza Janczak-Nadczuk (KPPM Doradztwo)</cp:lastModifiedBy>
  <cp:revision>2</cp:revision>
  <dcterms:created xsi:type="dcterms:W3CDTF">2019-07-16T08:41:00Z</dcterms:created>
  <dcterms:modified xsi:type="dcterms:W3CDTF">2019-07-16T08:41:00Z</dcterms:modified>
</cp:coreProperties>
</file>