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6AD6CC" w14:textId="77777777" w:rsidR="00C83C1C" w:rsidRPr="00EC0CB6" w:rsidRDefault="00C83C1C" w:rsidP="00C83C1C">
      <w:pPr>
        <w:spacing w:after="0"/>
        <w:ind w:left="5245" w:firstLine="0"/>
        <w:jc w:val="left"/>
        <w:rPr>
          <w:rFonts w:cs="Arial"/>
          <w:szCs w:val="24"/>
        </w:rPr>
      </w:pPr>
      <w:r w:rsidRPr="00EC0CB6">
        <w:rPr>
          <w:rFonts w:cs="Arial"/>
          <w:szCs w:val="24"/>
        </w:rPr>
        <w:t>Załącznik nr 1 do zarządzenia</w:t>
      </w:r>
    </w:p>
    <w:p w14:paraId="02BF0DA1" w14:textId="77777777" w:rsidR="00C83C1C" w:rsidRPr="00EC0CB6" w:rsidRDefault="00C83C1C" w:rsidP="00C83C1C">
      <w:pPr>
        <w:spacing w:after="0"/>
        <w:ind w:left="5245" w:firstLine="0"/>
        <w:jc w:val="left"/>
        <w:rPr>
          <w:rFonts w:cs="Arial"/>
          <w:szCs w:val="24"/>
        </w:rPr>
      </w:pPr>
      <w:r w:rsidRPr="00EC0CB6">
        <w:rPr>
          <w:rFonts w:cs="Arial"/>
          <w:szCs w:val="24"/>
        </w:rPr>
        <w:t>Dyrektora Generalnego Pomorskiego Urzędu Wojewódzkiego w Gdańsku</w:t>
      </w:r>
    </w:p>
    <w:p w14:paraId="767A91D5" w14:textId="77777777" w:rsidR="00C83C1C" w:rsidRPr="00EC0CB6" w:rsidRDefault="00C83C1C" w:rsidP="00C83C1C">
      <w:pPr>
        <w:pStyle w:val="Tytu"/>
        <w:spacing w:after="0"/>
        <w:ind w:left="5245"/>
        <w:jc w:val="left"/>
        <w:rPr>
          <w:rFonts w:cs="Arial"/>
          <w:b w:val="0"/>
          <w:sz w:val="24"/>
          <w:szCs w:val="24"/>
        </w:rPr>
      </w:pPr>
      <w:r w:rsidRPr="00EC0CB6">
        <w:rPr>
          <w:rFonts w:cs="Arial"/>
          <w:b w:val="0"/>
          <w:sz w:val="24"/>
          <w:szCs w:val="24"/>
        </w:rPr>
        <w:t>z dnia 8 lipca 2024 r.</w:t>
      </w:r>
    </w:p>
    <w:p w14:paraId="52F48443" w14:textId="58C070C4" w:rsidR="007172A1" w:rsidRDefault="00C83C1C">
      <w:bookmarkStart w:id="0" w:name="_GoBack"/>
      <w:r w:rsidRPr="00AA6AF3">
        <w:rPr>
          <w:noProof/>
          <w:lang w:eastAsia="pl-PL"/>
        </w:rPr>
        <w:drawing>
          <wp:inline distT="0" distB="0" distL="0" distR="0" wp14:anchorId="69B304D7" wp14:editId="4EDA6994">
            <wp:extent cx="5303520" cy="6868160"/>
            <wp:effectExtent l="0" t="0" r="0" b="0"/>
            <wp:docPr id="760539146" name="Obraz 2" descr="Schemat Organizacyjny Wydziału Koordynacji Świadczeń. Na granatowym tle białą czcionką napis Dyrektor Wydziału. Strzałkami oznaczone stanowiska bezpośrednio podlegające Dyrektorowi Wydziału tj Samodzielne Stanowisko Pracy ds. Organizacyjno- Administracyjnych oraz Samodzielne Stanowisko Pracy ds. Systemów Teleinformatycznych. Po prawej stronie oznaczone stanowisko kierownika oraz  oddziały podległe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4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3948" cy="690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7172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BCD"/>
    <w:rsid w:val="00582797"/>
    <w:rsid w:val="007172A1"/>
    <w:rsid w:val="00827BCD"/>
    <w:rsid w:val="00C83C1C"/>
    <w:rsid w:val="00EC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68A04E-4862-4166-99DE-392EF36CA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83C1C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C83C1C"/>
    <w:pPr>
      <w:spacing w:after="120"/>
      <w:ind w:firstLine="0"/>
      <w:jc w:val="center"/>
    </w:pPr>
    <w:rPr>
      <w:rFonts w:eastAsiaTheme="majorEastAsia" w:cstheme="majorBidi"/>
      <w:b/>
      <w:spacing w:val="20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83C1C"/>
    <w:rPr>
      <w:rFonts w:ascii="Arial" w:eastAsiaTheme="majorEastAsia" w:hAnsi="Arial" w:cstheme="majorBidi"/>
      <w:b/>
      <w:spacing w:val="20"/>
      <w:sz w:val="32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- Schemat Organizacyjny Wydziału Koordynacji Świadczeń</dc:title>
  <dc:subject/>
  <dc:creator>Monika Giedrojć</dc:creator>
  <cp:keywords/>
  <dc:description/>
  <cp:lastModifiedBy>Monika Giedrojć</cp:lastModifiedBy>
  <cp:revision>2</cp:revision>
  <dcterms:created xsi:type="dcterms:W3CDTF">2024-07-11T11:05:00Z</dcterms:created>
  <dcterms:modified xsi:type="dcterms:W3CDTF">2024-07-11T11:56:00Z</dcterms:modified>
</cp:coreProperties>
</file>