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8E310" w14:textId="51420580" w:rsidR="0088427F" w:rsidRDefault="001012B5">
      <w:pPr>
        <w:pStyle w:val="Nagwek10"/>
        <w:keepNext/>
        <w:keepLines/>
        <w:shd w:val="clear" w:color="auto" w:fill="auto"/>
      </w:pPr>
      <w:bookmarkStart w:id="0" w:name="bookmark0"/>
      <w:bookmarkStart w:id="1" w:name="bookmark1"/>
      <w:r>
        <w:t>Plan działania na rzecz poprawy zapewnienia dostępności osobom</w:t>
      </w:r>
      <w:r>
        <w:br/>
        <w:t>ze szcz</w:t>
      </w:r>
      <w:r w:rsidR="00D2711E">
        <w:t>ególnymi potrzebami na lata 2021</w:t>
      </w:r>
      <w:r>
        <w:t>-202</w:t>
      </w:r>
      <w:bookmarkEnd w:id="0"/>
      <w:bookmarkEnd w:id="1"/>
      <w:r w:rsidR="00D2711E">
        <w:t>3</w:t>
      </w:r>
    </w:p>
    <w:p w14:paraId="2EDB8354" w14:textId="77777777" w:rsidR="0088427F" w:rsidRDefault="001012B5">
      <w:pPr>
        <w:pStyle w:val="Teksttreci0"/>
        <w:shd w:val="clear" w:color="auto" w:fill="auto"/>
      </w:pPr>
      <w:r>
        <w:t>Na podstawie art. 14, w związku z art. 6 Ustawy z dnia 19 lipca 2019 r. o zapewnieniu</w:t>
      </w:r>
      <w:r>
        <w:br/>
        <w:t>dostępności osobom ze szczególnymi potrzebami, opracowany został plan działania na</w:t>
      </w:r>
      <w:r>
        <w:br/>
        <w:t>rzecz poprawy zapewnienia dostępności osobom ze szczególnymi potrzebami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2225"/>
        <w:gridCol w:w="2125"/>
        <w:gridCol w:w="2838"/>
        <w:gridCol w:w="1236"/>
        <w:gridCol w:w="8"/>
      </w:tblGrid>
      <w:tr w:rsidR="0088427F" w14:paraId="65F2247E" w14:textId="77777777" w:rsidTr="00EA3ED6">
        <w:trPr>
          <w:gridAfter w:val="1"/>
          <w:wAfter w:w="8" w:type="dxa"/>
          <w:trHeight w:hRule="exact" w:val="25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9EEEE" w14:textId="467B0A7B" w:rsidR="0088427F" w:rsidRDefault="00D2711E">
            <w:pPr>
              <w:pStyle w:val="Inne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Lp.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FE9E4" w14:textId="77777777" w:rsidR="0088427F" w:rsidRDefault="001012B5">
            <w:pPr>
              <w:pStyle w:val="Inne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Zakres działalności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CA9F7" w14:textId="77777777" w:rsidR="0088427F" w:rsidRDefault="001012B5">
            <w:pPr>
              <w:pStyle w:val="Inne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Realizujący zadania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15646" w14:textId="77777777" w:rsidR="0088427F" w:rsidRDefault="001012B5">
            <w:pPr>
              <w:pStyle w:val="Inne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Sposób realizacji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C7AAD9" w14:textId="77777777" w:rsidR="0088427F" w:rsidRDefault="001012B5">
            <w:pPr>
              <w:pStyle w:val="Inne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Termin</w:t>
            </w:r>
          </w:p>
        </w:tc>
      </w:tr>
      <w:tr w:rsidR="0088427F" w14:paraId="78054F71" w14:textId="77777777" w:rsidTr="00EA3ED6">
        <w:trPr>
          <w:gridAfter w:val="1"/>
          <w:wAfter w:w="8" w:type="dxa"/>
          <w:trHeight w:hRule="exact" w:val="127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1EF0B" w14:textId="65AAE858" w:rsidR="0088427F" w:rsidRDefault="00EA3ED6">
            <w:pPr>
              <w:pStyle w:val="Inne0"/>
              <w:shd w:val="clear" w:color="auto" w:fill="auto"/>
            </w:pPr>
            <w:r>
              <w:t>1.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C651E" w14:textId="77777777" w:rsidR="0088427F" w:rsidRDefault="001012B5">
            <w:pPr>
              <w:pStyle w:val="Inne0"/>
              <w:shd w:val="clear" w:color="auto" w:fill="auto"/>
            </w:pPr>
            <w:r>
              <w:t>Szkolenia z zapewnienia dostępności osobom ze szczególnymi potrzebami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00DDB" w14:textId="77777777" w:rsidR="0088427F" w:rsidRDefault="001012B5">
            <w:pPr>
              <w:pStyle w:val="Inne0"/>
              <w:shd w:val="clear" w:color="auto" w:fill="auto"/>
            </w:pPr>
            <w:r>
              <w:t>Koordynator ds. dostępności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08238" w14:textId="77777777" w:rsidR="0088427F" w:rsidRDefault="001012B5">
            <w:pPr>
              <w:pStyle w:val="Inne0"/>
              <w:shd w:val="clear" w:color="auto" w:fill="auto"/>
            </w:pPr>
            <w:r>
              <w:t>Udział w webinariach, warsztatach, konferencjach itp. Z zakresu tematyki dostępności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07B41" w14:textId="77777777" w:rsidR="0088427F" w:rsidRDefault="001012B5">
            <w:pPr>
              <w:pStyle w:val="Inne0"/>
              <w:shd w:val="clear" w:color="auto" w:fill="auto"/>
            </w:pPr>
            <w:r>
              <w:t>Realizacja w całym okresie działania</w:t>
            </w:r>
          </w:p>
        </w:tc>
      </w:tr>
      <w:tr w:rsidR="0088427F" w14:paraId="6867A4F0" w14:textId="77777777" w:rsidTr="00EA3ED6">
        <w:trPr>
          <w:gridAfter w:val="1"/>
          <w:wAfter w:w="8" w:type="dxa"/>
          <w:trHeight w:hRule="exact" w:val="228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5924A" w14:textId="68A0545A" w:rsidR="0088427F" w:rsidRDefault="00EA3ED6">
            <w:pPr>
              <w:pStyle w:val="Inne0"/>
              <w:shd w:val="clear" w:color="auto" w:fill="auto"/>
            </w:pPr>
            <w:r>
              <w:t>2.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A24FA" w14:textId="77777777" w:rsidR="0088427F" w:rsidRDefault="001012B5">
            <w:pPr>
              <w:pStyle w:val="Inne0"/>
              <w:shd w:val="clear" w:color="auto" w:fill="auto"/>
            </w:pPr>
            <w:r>
              <w:t>Dostosowanie strony internetowej i BIP do minimalnych wymagań w zakresie dostępności cyfrowej i informacyjno- komunikacyjnej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99403" w14:textId="77777777" w:rsidR="0088427F" w:rsidRDefault="001012B5">
            <w:pPr>
              <w:pStyle w:val="Inne0"/>
              <w:shd w:val="clear" w:color="auto" w:fill="auto"/>
            </w:pPr>
            <w:r>
              <w:t>Koordynator ds. dostępności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02769" w14:textId="77777777" w:rsidR="0088427F" w:rsidRDefault="001012B5">
            <w:pPr>
              <w:pStyle w:val="Inne0"/>
              <w:shd w:val="clear" w:color="auto" w:fill="auto"/>
            </w:pPr>
            <w:r>
              <w:t>Publikowanie tekstów, załączników zapewniających dostępności cyfrową. Podpisywanie linków, grafiki, zdjęć tekstami alternatywnymi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4A557" w14:textId="77777777" w:rsidR="0088427F" w:rsidRDefault="001012B5">
            <w:pPr>
              <w:pStyle w:val="Inne0"/>
              <w:shd w:val="clear" w:color="auto" w:fill="auto"/>
            </w:pPr>
            <w:r>
              <w:t>Realizacja w całym okresie działania</w:t>
            </w:r>
          </w:p>
        </w:tc>
      </w:tr>
      <w:tr w:rsidR="0088427F" w14:paraId="23B5D5A8" w14:textId="77777777" w:rsidTr="00EA3ED6">
        <w:trPr>
          <w:gridAfter w:val="1"/>
          <w:wAfter w:w="8" w:type="dxa"/>
          <w:trHeight w:hRule="exact" w:val="377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F7D14" w14:textId="11E5ABB0" w:rsidR="0088427F" w:rsidRDefault="00EA3ED6">
            <w:pPr>
              <w:pStyle w:val="Inne0"/>
              <w:shd w:val="clear" w:color="auto" w:fill="auto"/>
            </w:pPr>
            <w:r>
              <w:t>3.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E45B4" w14:textId="77777777" w:rsidR="0088427F" w:rsidRDefault="001012B5">
            <w:pPr>
              <w:pStyle w:val="Inne0"/>
              <w:shd w:val="clear" w:color="auto" w:fill="auto"/>
            </w:pPr>
            <w:r>
              <w:t>Sporządzenie raportu o stanie zapewnienia dostępności osobom ze szczególnymi potrzebami zgodnie z art. 11 ustawy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4D159" w14:textId="77777777" w:rsidR="0088427F" w:rsidRDefault="001012B5">
            <w:pPr>
              <w:pStyle w:val="Inne0"/>
              <w:shd w:val="clear" w:color="auto" w:fill="auto"/>
            </w:pPr>
            <w:r>
              <w:t>Koordynator ds. dostępności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01DB2" w14:textId="3DFE0D7A" w:rsidR="0088427F" w:rsidRDefault="001012B5" w:rsidP="00E17797">
            <w:pPr>
              <w:pStyle w:val="Inne0"/>
              <w:shd w:val="clear" w:color="auto" w:fill="auto"/>
            </w:pPr>
            <w:r>
              <w:t xml:space="preserve">Wypełnienie formularza opracowanego przez ministra właściwego do spraw rozwoju regionalnego przekazanie do zatwierdzenia Komendantowi </w:t>
            </w:r>
            <w:r w:rsidR="00D1456C">
              <w:t>Miejskiemu</w:t>
            </w:r>
            <w:r>
              <w:t xml:space="preserve"> Państwowej Straży Pożarnej </w:t>
            </w:r>
            <w:r w:rsidR="00D1456C">
              <w:t>Bydgoszczy</w:t>
            </w:r>
            <w:r>
              <w:t xml:space="preserve">, a następnie podanie do publicznej wiadomości na stronie internetowej </w:t>
            </w:r>
            <w:r w:rsidR="00E17797">
              <w:t>lub</w:t>
            </w:r>
            <w:r>
              <w:t xml:space="preserve"> na stronie BIP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011C0" w14:textId="5BFBFCD8" w:rsidR="0088427F" w:rsidRDefault="00047A98">
            <w:pPr>
              <w:pStyle w:val="Inne0"/>
              <w:shd w:val="clear" w:color="auto" w:fill="auto"/>
            </w:pPr>
            <w:r>
              <w:t>Sprawozdanie coroczne</w:t>
            </w:r>
          </w:p>
        </w:tc>
      </w:tr>
      <w:tr w:rsidR="00EA3ED6" w14:paraId="1BEFC27E" w14:textId="77777777" w:rsidTr="00EA3ED6">
        <w:trPr>
          <w:trHeight w:hRule="exact" w:val="26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273FD" w14:textId="77777777" w:rsidR="00EA3ED6" w:rsidRDefault="00EA3ED6" w:rsidP="001A3CF0">
            <w:pPr>
              <w:pStyle w:val="Inne0"/>
              <w:shd w:val="clear" w:color="auto" w:fill="auto"/>
              <w:ind w:firstLine="140"/>
            </w:pPr>
            <w:r>
              <w:t>4.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856BF" w14:textId="77777777" w:rsidR="00EA3ED6" w:rsidRDefault="00EA3ED6" w:rsidP="001A3CF0">
            <w:pPr>
              <w:pStyle w:val="Inne0"/>
              <w:shd w:val="clear" w:color="auto" w:fill="auto"/>
            </w:pPr>
            <w:r>
              <w:t>Wspieranie osób ze szczególnymi potrzebami w zakresie dostępności</w:t>
            </w:r>
          </w:p>
          <w:p w14:paraId="55D4D32C" w14:textId="77777777" w:rsidR="00EA3ED6" w:rsidRDefault="00EA3ED6" w:rsidP="001A3CF0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137"/>
              </w:tabs>
            </w:pPr>
            <w:r>
              <w:t>architektonicznej</w:t>
            </w:r>
          </w:p>
          <w:p w14:paraId="60B62D80" w14:textId="77777777" w:rsidR="00EA3ED6" w:rsidRDefault="00EA3ED6" w:rsidP="001A3CF0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137"/>
              </w:tabs>
            </w:pPr>
            <w:r>
              <w:t>cyfrowej</w:t>
            </w:r>
          </w:p>
          <w:p w14:paraId="47FC84A1" w14:textId="77777777" w:rsidR="00EA3ED6" w:rsidRDefault="00EA3ED6" w:rsidP="001A3CF0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140"/>
              </w:tabs>
            </w:pPr>
            <w:r>
              <w:t>informacyjno- komunikacyjnej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8FB5E" w14:textId="77777777" w:rsidR="00EA3ED6" w:rsidRDefault="00EA3ED6" w:rsidP="001A3CF0">
            <w:pPr>
              <w:pStyle w:val="Inne0"/>
              <w:shd w:val="clear" w:color="auto" w:fill="auto"/>
            </w:pPr>
            <w:r>
              <w:t>Koordynator ds. dostępności we współpracy z komórkami organizacyjnymi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5007AF" w14:textId="77777777" w:rsidR="00EA3ED6" w:rsidRDefault="00EA3ED6" w:rsidP="001A3CF0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jc w:val="center"/>
            </w:pPr>
            <w:r>
              <w:t>korespondencja wewnętrzna</w:t>
            </w:r>
          </w:p>
          <w:p w14:paraId="4A43A9CD" w14:textId="77777777" w:rsidR="00EA3ED6" w:rsidRDefault="00EA3ED6" w:rsidP="001A3CF0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824"/>
              </w:tabs>
              <w:ind w:left="800" w:hanging="340"/>
            </w:pPr>
            <w:r>
              <w:t>konsultacje, odprawy, narady</w:t>
            </w:r>
          </w:p>
          <w:p w14:paraId="20D60686" w14:textId="77777777" w:rsidR="00EA3ED6" w:rsidRDefault="00EA3ED6" w:rsidP="001A3CF0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809"/>
              </w:tabs>
              <w:ind w:left="800" w:hanging="340"/>
              <w:jc w:val="both"/>
            </w:pPr>
            <w:r>
              <w:t>wdrażanie rozwiązań poszerzających możliwość zapewnienia dostępności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50F7B" w14:textId="77777777" w:rsidR="00EA3ED6" w:rsidRDefault="00EA3ED6" w:rsidP="001A3CF0">
            <w:pPr>
              <w:pStyle w:val="Inne0"/>
              <w:shd w:val="clear" w:color="auto" w:fill="auto"/>
            </w:pPr>
            <w:r>
              <w:t>Realizacja w całym okresie dzi</w:t>
            </w:r>
            <w:r w:rsidRPr="00EA3ED6">
              <w:t>a</w:t>
            </w:r>
            <w:r>
              <w:t>łania</w:t>
            </w:r>
          </w:p>
        </w:tc>
      </w:tr>
    </w:tbl>
    <w:p w14:paraId="56E54A7D" w14:textId="77777777" w:rsidR="0088427F" w:rsidRDefault="001012B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2225"/>
        <w:gridCol w:w="2124"/>
        <w:gridCol w:w="2837"/>
        <w:gridCol w:w="1235"/>
      </w:tblGrid>
      <w:tr w:rsidR="0088427F" w14:paraId="37038054" w14:textId="77777777" w:rsidTr="00D2711E">
        <w:trPr>
          <w:trHeight w:hRule="exact" w:val="329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BE9ED" w14:textId="733FBAB6" w:rsidR="0088427F" w:rsidRDefault="00EA3ED6">
            <w:pPr>
              <w:pStyle w:val="Inne0"/>
              <w:shd w:val="clear" w:color="auto" w:fill="auto"/>
              <w:ind w:firstLine="140"/>
            </w:pPr>
            <w:r>
              <w:lastRenderedPageBreak/>
              <w:t>5.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13A5" w14:textId="479491DE" w:rsidR="0088427F" w:rsidRDefault="001012B5" w:rsidP="00D1456C">
            <w:pPr>
              <w:pStyle w:val="Inne0"/>
              <w:shd w:val="clear" w:color="auto" w:fill="auto"/>
            </w:pPr>
            <w:r>
              <w:t xml:space="preserve">Dokonanie analizy stanu obiektów komendy </w:t>
            </w:r>
            <w:r w:rsidR="00D1456C">
              <w:t>miejskiej PSP w Bydgoszczy</w:t>
            </w:r>
            <w:r>
              <w:t xml:space="preserve"> pod względem dostosowania do minimalnych potrzeb osób ze szczególnymi potrzebami wynikającymi z przepisów ustawy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0862C" w14:textId="5AC99196" w:rsidR="0088427F" w:rsidRDefault="00D1456C" w:rsidP="00D1456C">
            <w:pPr>
              <w:pStyle w:val="Inne0"/>
              <w:shd w:val="clear" w:color="auto" w:fill="auto"/>
            </w:pPr>
            <w:r>
              <w:t>Koordynator ds. dostępności, wydział logistyczny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808AC" w14:textId="0134B7D3" w:rsidR="0088427F" w:rsidRDefault="001012B5" w:rsidP="00D1456C">
            <w:pPr>
              <w:pStyle w:val="Inne0"/>
              <w:shd w:val="clear" w:color="auto" w:fill="auto"/>
            </w:pPr>
            <w:r>
              <w:t xml:space="preserve">Opracowanie planu działania na rzecz poprawy zapewnienia dostępności osobom ze szczególnymi potrzebami, przekazanie do zatwierdzenia komendantowi </w:t>
            </w:r>
            <w:r w:rsidR="00D1456C">
              <w:t>miejskiemu</w:t>
            </w:r>
            <w:r>
              <w:t xml:space="preserve"> oraz publikacja na stronie BIP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17B48" w14:textId="13771D1F" w:rsidR="0088427F" w:rsidRDefault="006033D2">
            <w:pPr>
              <w:pStyle w:val="Inne0"/>
              <w:shd w:val="clear" w:color="auto" w:fill="auto"/>
            </w:pPr>
            <w:r>
              <w:t>Realizacja w 2022</w:t>
            </w:r>
            <w:r w:rsidR="001012B5">
              <w:t xml:space="preserve"> r.</w:t>
            </w:r>
          </w:p>
        </w:tc>
      </w:tr>
      <w:tr w:rsidR="0088427F" w14:paraId="158DC073" w14:textId="77777777" w:rsidTr="00D2711E">
        <w:trPr>
          <w:trHeight w:hRule="exact" w:val="812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EE412" w14:textId="3E3264E2" w:rsidR="0088427F" w:rsidRDefault="00EA3ED6">
            <w:pPr>
              <w:pStyle w:val="Inne0"/>
              <w:shd w:val="clear" w:color="auto" w:fill="auto"/>
              <w:ind w:firstLine="140"/>
            </w:pPr>
            <w:r>
              <w:t>6.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039F0" w14:textId="77777777" w:rsidR="0088427F" w:rsidRDefault="001012B5">
            <w:pPr>
              <w:pStyle w:val="Inne0"/>
              <w:shd w:val="clear" w:color="auto" w:fill="auto"/>
            </w:pPr>
            <w:r>
              <w:t>Wspieranie osób ze szczególnymi potrzebami w zakresie dostępności</w:t>
            </w:r>
          </w:p>
          <w:p w14:paraId="299B9D42" w14:textId="77777777" w:rsidR="0088427F" w:rsidRDefault="001012B5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137"/>
              </w:tabs>
            </w:pPr>
            <w:r>
              <w:t>architektonicznej</w:t>
            </w:r>
          </w:p>
          <w:p w14:paraId="51ECA433" w14:textId="77777777" w:rsidR="0088427F" w:rsidRDefault="001012B5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137"/>
              </w:tabs>
            </w:pPr>
            <w:r>
              <w:t>cyfrowej</w:t>
            </w:r>
          </w:p>
          <w:p w14:paraId="7E640D58" w14:textId="77777777" w:rsidR="0088427F" w:rsidRDefault="001012B5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140"/>
              </w:tabs>
            </w:pPr>
            <w:r>
              <w:t>informacyjno- komunikacyjnej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0DA7C" w14:textId="77777777" w:rsidR="0088427F" w:rsidRDefault="001012B5">
            <w:pPr>
              <w:pStyle w:val="Inne0"/>
              <w:shd w:val="clear" w:color="auto" w:fill="auto"/>
            </w:pPr>
            <w:r>
              <w:t>Koordynator ds. dostępności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AA815" w14:textId="1E7B1A46" w:rsidR="0088427F" w:rsidRDefault="001012B5">
            <w:pPr>
              <w:pStyle w:val="Inne0"/>
              <w:shd w:val="clear" w:color="auto" w:fill="auto"/>
            </w:pPr>
            <w:r w:rsidRPr="00D1456C">
              <w:rPr>
                <w:bCs/>
              </w:rPr>
              <w:t>Dostępność architektoniczna:</w:t>
            </w:r>
            <w:r>
              <w:rPr>
                <w:b/>
                <w:bCs/>
              </w:rPr>
              <w:t xml:space="preserve"> </w:t>
            </w:r>
            <w:r>
              <w:t xml:space="preserve">Stosowanie rozwiązań mających na celu poprawę dostępności komendy </w:t>
            </w:r>
            <w:r w:rsidR="00D1456C">
              <w:t xml:space="preserve">miejskiej PSP w Bydgoszczy </w:t>
            </w:r>
            <w:r>
              <w:t xml:space="preserve"> w szczególności poprzez zapewnienie wsparcia osoby asystującej po wejściu do budynku, zapewnienie osobom ze szczególnymi potrzebami możliwość ewakuacji lub ich ratowania w inny sposób</w:t>
            </w:r>
          </w:p>
          <w:p w14:paraId="2AFEE9B9" w14:textId="77777777" w:rsidR="0088427F" w:rsidRPr="00D1456C" w:rsidRDefault="001012B5">
            <w:pPr>
              <w:pStyle w:val="Inne0"/>
              <w:shd w:val="clear" w:color="auto" w:fill="auto"/>
            </w:pPr>
            <w:r w:rsidRPr="00D1456C">
              <w:rPr>
                <w:bCs/>
              </w:rPr>
              <w:t>Dostępność cyfrowa:</w:t>
            </w:r>
          </w:p>
          <w:p w14:paraId="7C2AC39A" w14:textId="77777777" w:rsidR="00D1456C" w:rsidRDefault="001012B5">
            <w:pPr>
              <w:pStyle w:val="Inne0"/>
              <w:shd w:val="clear" w:color="auto" w:fill="auto"/>
            </w:pPr>
            <w:r>
              <w:t xml:space="preserve">Dostosowanie stron internetowych do standardów WCAG 2.1 oraz przestrzeganie ustawy z dnia 4 kwietnia 2019 r. o dostępności cyfrowej stron internetowych i aplikacji mobilnych podmiotów publicznych </w:t>
            </w:r>
          </w:p>
          <w:p w14:paraId="5F341C9A" w14:textId="77777777" w:rsidR="00D1456C" w:rsidRDefault="001012B5">
            <w:pPr>
              <w:pStyle w:val="Inne0"/>
              <w:shd w:val="clear" w:color="auto" w:fill="auto"/>
              <w:rPr>
                <w:bCs/>
              </w:rPr>
            </w:pPr>
            <w:r w:rsidRPr="00D1456C">
              <w:rPr>
                <w:bCs/>
              </w:rPr>
              <w:t xml:space="preserve">Dostępność informacyjno- komunikacyjna: </w:t>
            </w:r>
          </w:p>
          <w:p w14:paraId="10592B9C" w14:textId="62B34053" w:rsidR="0088427F" w:rsidRDefault="001012B5">
            <w:pPr>
              <w:pStyle w:val="Inne0"/>
              <w:shd w:val="clear" w:color="auto" w:fill="auto"/>
            </w:pPr>
            <w:r>
              <w:t>Informacja o zakresie</w:t>
            </w:r>
            <w:r w:rsidR="006033D2">
              <w:t xml:space="preserve"> działalności Komendy M</w:t>
            </w:r>
            <w:r w:rsidR="00D1456C">
              <w:t>iejskiej PSP w Bydgoszczy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ACB80" w14:textId="77777777" w:rsidR="0088427F" w:rsidRDefault="001012B5">
            <w:pPr>
              <w:pStyle w:val="Inne0"/>
              <w:shd w:val="clear" w:color="auto" w:fill="auto"/>
            </w:pPr>
            <w:r>
              <w:t>Realizacja w całym okresie działania</w:t>
            </w:r>
          </w:p>
        </w:tc>
      </w:tr>
    </w:tbl>
    <w:p w14:paraId="7A1CB22C" w14:textId="77777777" w:rsidR="0088427F" w:rsidRDefault="001012B5">
      <w:pPr>
        <w:spacing w:line="1" w:lineRule="exact"/>
      </w:pPr>
      <w:r>
        <w:br w:type="page"/>
      </w:r>
    </w:p>
    <w:tbl>
      <w:tblPr>
        <w:tblOverlap w:val="never"/>
        <w:tblW w:w="90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225"/>
        <w:gridCol w:w="2124"/>
        <w:gridCol w:w="2837"/>
        <w:gridCol w:w="1242"/>
      </w:tblGrid>
      <w:tr w:rsidR="0088427F" w14:paraId="7850A6DD" w14:textId="77777777" w:rsidTr="00D1456C">
        <w:trPr>
          <w:trHeight w:hRule="exact" w:val="102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EF762" w14:textId="1155DB9A" w:rsidR="0088427F" w:rsidRDefault="00EA3ED6">
            <w:pPr>
              <w:pStyle w:val="Inne0"/>
              <w:shd w:val="clear" w:color="auto" w:fill="auto"/>
              <w:jc w:val="center"/>
            </w:pPr>
            <w:r>
              <w:lastRenderedPageBreak/>
              <w:t>7</w:t>
            </w:r>
            <w:r w:rsidR="001012B5">
              <w:t>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56A5B" w14:textId="77777777" w:rsidR="0088427F" w:rsidRDefault="001012B5">
            <w:pPr>
              <w:pStyle w:val="Inne0"/>
              <w:shd w:val="clear" w:color="auto" w:fill="auto"/>
            </w:pPr>
            <w:r>
              <w:t>Obsługa osób słabosłyszących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DF35D" w14:textId="77777777" w:rsidR="0088427F" w:rsidRDefault="001012B5">
            <w:pPr>
              <w:pStyle w:val="Inne0"/>
              <w:shd w:val="clear" w:color="auto" w:fill="auto"/>
            </w:pPr>
            <w:r>
              <w:t>Koordynator ds. dostępności Tłumacz języka migowego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DE324" w14:textId="77777777" w:rsidR="0088427F" w:rsidRDefault="001012B5">
            <w:pPr>
              <w:pStyle w:val="Inne0"/>
              <w:shd w:val="clear" w:color="auto" w:fill="auto"/>
            </w:pPr>
            <w:r>
              <w:t>Dostępność tłumacza języka migowego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8FCA4D" w14:textId="77777777" w:rsidR="0088427F" w:rsidRDefault="001012B5">
            <w:pPr>
              <w:pStyle w:val="Inne0"/>
              <w:shd w:val="clear" w:color="auto" w:fill="auto"/>
            </w:pPr>
            <w:r>
              <w:t>Realizacja w całym okresie działania</w:t>
            </w:r>
          </w:p>
        </w:tc>
      </w:tr>
      <w:tr w:rsidR="0088427F" w14:paraId="07A63124" w14:textId="77777777" w:rsidTr="00D1456C">
        <w:trPr>
          <w:trHeight w:hRule="exact" w:val="71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E63A5" w14:textId="2DBADC82" w:rsidR="0088427F" w:rsidRDefault="00EA3ED6">
            <w:pPr>
              <w:pStyle w:val="Inne0"/>
              <w:shd w:val="clear" w:color="auto" w:fill="auto"/>
              <w:jc w:val="center"/>
            </w:pPr>
            <w:r>
              <w:t>8</w:t>
            </w:r>
            <w:r w:rsidR="001012B5">
              <w:t>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1986B" w14:textId="77777777" w:rsidR="0088427F" w:rsidRDefault="001012B5">
            <w:pPr>
              <w:pStyle w:val="Inne0"/>
              <w:shd w:val="clear" w:color="auto" w:fill="auto"/>
            </w:pPr>
            <w:r>
              <w:t>Zapewnienie dostępu alternatywnego oraz wspieranie osób ze szczególnymi potrzebami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114CA" w14:textId="4BC239B5" w:rsidR="0088427F" w:rsidRDefault="001012B5" w:rsidP="00D2711E">
            <w:pPr>
              <w:pStyle w:val="Inne0"/>
              <w:shd w:val="clear" w:color="auto" w:fill="auto"/>
            </w:pPr>
            <w:r>
              <w:t>Koordynator ds. dostępności we współprac</w:t>
            </w:r>
            <w:r w:rsidR="00D1456C">
              <w:t>y z komórkami organizacyjnymi KM</w:t>
            </w:r>
            <w:r>
              <w:t xml:space="preserve"> PSP w </w:t>
            </w:r>
            <w:r w:rsidR="00D2711E">
              <w:t>Bydgos</w:t>
            </w:r>
            <w:r w:rsidR="00D1456C">
              <w:t>z</w:t>
            </w:r>
            <w:r w:rsidR="00D2711E">
              <w:t>czy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77402" w14:textId="343E9B48" w:rsidR="0088427F" w:rsidRDefault="001012B5" w:rsidP="00D1456C">
            <w:pPr>
              <w:pStyle w:val="Inne0"/>
              <w:shd w:val="clear" w:color="auto" w:fill="auto"/>
            </w:pPr>
            <w:r>
              <w:t xml:space="preserve">Zapewnienie osobie ze szczególnymi potrzebami wsparcia innej osoby lub zapewnienia wsparcia technicznego, w tym wykorzystania technologii w zapewnieniu kontaktu telefonicznego, korespondencyjnego lub za pomocą środków komunikacji elektronicznej. Działania mające na celu ułatwianie dostępu architektonicznego, cyfrowego oraz informacyjno- komunikacyjnego. Zapewnienie dostępu alternatywnego w przypadkach, gdy z przyczyn niezależnych, technicznych lub prawnych. Komenda </w:t>
            </w:r>
            <w:r w:rsidR="00D1456C">
              <w:t>Miejska</w:t>
            </w:r>
            <w:r>
              <w:t xml:space="preserve"> PSP w </w:t>
            </w:r>
            <w:r w:rsidR="00D1456C">
              <w:t>Bydgoszczy</w:t>
            </w:r>
            <w:r>
              <w:t xml:space="preserve"> nie będzie w stanie zapewnić dostępności osobie ze szczególnymi potrzebami.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A366A" w14:textId="77777777" w:rsidR="0088427F" w:rsidRDefault="001012B5">
            <w:pPr>
              <w:pStyle w:val="Inne0"/>
              <w:shd w:val="clear" w:color="auto" w:fill="auto"/>
            </w:pPr>
            <w:r>
              <w:t>Realizacja w całym okresie działania</w:t>
            </w:r>
          </w:p>
        </w:tc>
      </w:tr>
      <w:tr w:rsidR="0088427F" w14:paraId="02226460" w14:textId="77777777" w:rsidTr="00EA3ED6">
        <w:trPr>
          <w:trHeight w:hRule="exact" w:val="33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B7E123" w14:textId="3F30A1A5" w:rsidR="0088427F" w:rsidRDefault="00EA3ED6">
            <w:pPr>
              <w:pStyle w:val="Inne0"/>
              <w:shd w:val="clear" w:color="auto" w:fill="auto"/>
              <w:jc w:val="center"/>
            </w:pPr>
            <w:r>
              <w:t>9</w:t>
            </w:r>
            <w:r w:rsidR="001012B5">
              <w:t>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4B1E3" w14:textId="09A48098" w:rsidR="0088427F" w:rsidRDefault="001012B5">
            <w:pPr>
              <w:pStyle w:val="Inne0"/>
              <w:shd w:val="clear" w:color="auto" w:fill="auto"/>
            </w:pPr>
            <w:r>
              <w:t>Określenie możliwości pozyskania środków zewnętrznych na realizację zadań z</w:t>
            </w:r>
            <w:r w:rsidR="00D1456C">
              <w:t xml:space="preserve"> </w:t>
            </w:r>
            <w:r w:rsidR="00D1456C" w:rsidRPr="00D1456C">
              <w:t>zakresu poprawy dostępności dla osób ze szczególnymi potrzebami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937D2" w14:textId="6CEDDC56" w:rsidR="0088427F" w:rsidRDefault="001012B5">
            <w:pPr>
              <w:pStyle w:val="Inne0"/>
              <w:shd w:val="clear" w:color="auto" w:fill="auto"/>
            </w:pPr>
            <w:r>
              <w:t>Koordynator ds. do</w:t>
            </w:r>
            <w:r w:rsidR="00D1456C">
              <w:t>stępności we współpracy z wydziałem logistycznym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9AF8C" w14:textId="77777777" w:rsidR="0088427F" w:rsidRDefault="001012B5">
            <w:pPr>
              <w:pStyle w:val="Inne0"/>
              <w:shd w:val="clear" w:color="auto" w:fill="auto"/>
            </w:pPr>
            <w:r>
              <w:t>Ustalenie możliwości pozyskiwania środk</w:t>
            </w:r>
            <w:r w:rsidR="00EA3ED6">
              <w:t>ów zewnętrznych w szczególności:</w:t>
            </w:r>
          </w:p>
          <w:p w14:paraId="325051D3" w14:textId="75CD2A16" w:rsidR="00EA3ED6" w:rsidRDefault="00EA3ED6" w:rsidP="00EA3ED6">
            <w:pPr>
              <w:pStyle w:val="Inne0"/>
            </w:pPr>
            <w:r>
              <w:t>1. z funduszu dostępności</w:t>
            </w:r>
          </w:p>
          <w:p w14:paraId="4E5FC905" w14:textId="387B85EA" w:rsidR="00EA3ED6" w:rsidRDefault="00EA3ED6" w:rsidP="00EA3ED6">
            <w:pPr>
              <w:pStyle w:val="Inne0"/>
            </w:pPr>
            <w:r>
              <w:t>2. z funduszy unijnych</w:t>
            </w:r>
          </w:p>
          <w:p w14:paraId="4BAF9597" w14:textId="06319DB3" w:rsidR="00EA3ED6" w:rsidRDefault="00EA3ED6" w:rsidP="00EA3ED6">
            <w:pPr>
              <w:pStyle w:val="Inne0"/>
            </w:pPr>
            <w:r>
              <w:t>3. z dotacji celowych budżetu Państwa</w:t>
            </w:r>
          </w:p>
          <w:p w14:paraId="5F8F2B69" w14:textId="2A0A945A" w:rsidR="00EA3ED6" w:rsidRDefault="00EA3ED6" w:rsidP="00EA3ED6">
            <w:pPr>
              <w:pStyle w:val="Inne0"/>
              <w:shd w:val="clear" w:color="auto" w:fill="auto"/>
            </w:pPr>
            <w:r>
              <w:t>z Państwowego Funduszu Rehabilitacji Osób Niepełnosprawnych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136DC" w14:textId="77777777" w:rsidR="0088427F" w:rsidRDefault="001012B5">
            <w:pPr>
              <w:pStyle w:val="Inne0"/>
              <w:shd w:val="clear" w:color="auto" w:fill="auto"/>
            </w:pPr>
            <w:r>
              <w:t>Realizacja w całym okresie działania</w:t>
            </w:r>
          </w:p>
        </w:tc>
      </w:tr>
    </w:tbl>
    <w:p w14:paraId="23BED7BB" w14:textId="29C765CD" w:rsidR="00D1456C" w:rsidRDefault="00D1456C">
      <w:pPr>
        <w:spacing w:line="1" w:lineRule="exact"/>
      </w:pPr>
    </w:p>
    <w:p w14:paraId="7C71712A" w14:textId="5C5E2BB0" w:rsidR="0088427F" w:rsidRDefault="0088427F">
      <w:pPr>
        <w:spacing w:line="1" w:lineRule="exact"/>
      </w:pPr>
    </w:p>
    <w:p w14:paraId="1D1FDE56" w14:textId="11B7929C" w:rsidR="0088427F" w:rsidRDefault="001012B5" w:rsidP="00D1456C">
      <w:pPr>
        <w:pStyle w:val="Teksttreci0"/>
        <w:shd w:val="clear" w:color="auto" w:fill="auto"/>
        <w:spacing w:after="160" w:line="240" w:lineRule="auto"/>
        <w:jc w:val="left"/>
      </w:pPr>
      <w:r>
        <w:t>Opracowali:</w:t>
      </w:r>
      <w:r w:rsidR="006033D2">
        <w:t xml:space="preserve"> mł. </w:t>
      </w:r>
      <w:proofErr w:type="spellStart"/>
      <w:r w:rsidR="006033D2">
        <w:t>ogn</w:t>
      </w:r>
      <w:proofErr w:type="spellEnd"/>
      <w:r w:rsidR="006033D2">
        <w:t>. Szymon Jankowski</w:t>
      </w:r>
      <w:bookmarkStart w:id="2" w:name="_GoBack"/>
      <w:bookmarkEnd w:id="2"/>
    </w:p>
    <w:sectPr w:rsidR="0088427F">
      <w:pgSz w:w="11900" w:h="16840"/>
      <w:pgMar w:top="849" w:right="1448" w:bottom="1539" w:left="1420" w:header="421" w:footer="11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A4974" w14:textId="77777777" w:rsidR="00306A25" w:rsidRDefault="00306A25">
      <w:r>
        <w:separator/>
      </w:r>
    </w:p>
  </w:endnote>
  <w:endnote w:type="continuationSeparator" w:id="0">
    <w:p w14:paraId="7F332167" w14:textId="77777777" w:rsidR="00306A25" w:rsidRDefault="0030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16F45" w14:textId="77777777" w:rsidR="00306A25" w:rsidRDefault="00306A25"/>
  </w:footnote>
  <w:footnote w:type="continuationSeparator" w:id="0">
    <w:p w14:paraId="681EB092" w14:textId="77777777" w:rsidR="00306A25" w:rsidRDefault="00306A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7B76"/>
    <w:multiLevelType w:val="multilevel"/>
    <w:tmpl w:val="75DACD9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1C390C"/>
    <w:multiLevelType w:val="multilevel"/>
    <w:tmpl w:val="A2007D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D739E0"/>
    <w:multiLevelType w:val="multilevel"/>
    <w:tmpl w:val="08A87B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C153FD"/>
    <w:multiLevelType w:val="multilevel"/>
    <w:tmpl w:val="C12E8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7F"/>
    <w:rsid w:val="00047A98"/>
    <w:rsid w:val="001012B5"/>
    <w:rsid w:val="00306A25"/>
    <w:rsid w:val="006033D2"/>
    <w:rsid w:val="0088427F"/>
    <w:rsid w:val="00D1456C"/>
    <w:rsid w:val="00D2711E"/>
    <w:rsid w:val="00E17797"/>
    <w:rsid w:val="00E21CBF"/>
    <w:rsid w:val="00E75D20"/>
    <w:rsid w:val="00E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F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6BCA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6BCA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color w:val="5B6BCA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color w:val="5B6BC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</w:pPr>
    <w:rPr>
      <w:rFonts w:ascii="Times New Roman" w:eastAsia="Times New Roman" w:hAnsi="Times New Roman" w:cs="Times New Roman"/>
      <w:color w:val="5B6BCA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9" w:lineRule="auto"/>
      <w:jc w:val="center"/>
    </w:pPr>
    <w:rPr>
      <w:rFonts w:ascii="Arial" w:eastAsia="Arial" w:hAnsi="Arial" w:cs="Arial"/>
      <w:color w:val="5B6BCA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40" w:line="276" w:lineRule="auto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40" w:line="257" w:lineRule="auto"/>
      <w:jc w:val="center"/>
    </w:pPr>
    <w:rPr>
      <w:rFonts w:ascii="Arial" w:eastAsia="Arial" w:hAnsi="Arial" w:cs="Arial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6BCA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6BCA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color w:val="5B6BCA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color w:val="5B6BC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</w:pPr>
    <w:rPr>
      <w:rFonts w:ascii="Times New Roman" w:eastAsia="Times New Roman" w:hAnsi="Times New Roman" w:cs="Times New Roman"/>
      <w:color w:val="5B6BCA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9" w:lineRule="auto"/>
      <w:jc w:val="center"/>
    </w:pPr>
    <w:rPr>
      <w:rFonts w:ascii="Arial" w:eastAsia="Arial" w:hAnsi="Arial" w:cs="Arial"/>
      <w:color w:val="5B6BCA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40" w:line="276" w:lineRule="auto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40" w:line="257" w:lineRule="auto"/>
      <w:jc w:val="center"/>
    </w:pPr>
    <w:rPr>
      <w:rFonts w:ascii="Arial" w:eastAsia="Arial" w:hAnsi="Arial" w:cs="Arial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Daniel</dc:creator>
  <cp:lastModifiedBy>Liwia Miś</cp:lastModifiedBy>
  <cp:revision>5</cp:revision>
  <dcterms:created xsi:type="dcterms:W3CDTF">2021-10-04T11:24:00Z</dcterms:created>
  <dcterms:modified xsi:type="dcterms:W3CDTF">2021-10-04T11:31:00Z</dcterms:modified>
</cp:coreProperties>
</file>