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B11AB1" w:rsidRDefault="00F77AE2" w:rsidP="00F77AE2">
      <w:pPr>
        <w:jc w:val="right"/>
        <w:rPr>
          <w:rFonts w:ascii="Book Antiqua" w:hAnsi="Book Antiqua"/>
        </w:rPr>
      </w:pPr>
      <w:r w:rsidRPr="00B11AB1">
        <w:rPr>
          <w:rFonts w:ascii="Book Antiqua" w:hAnsi="Book Antiqua"/>
        </w:rPr>
        <w:t xml:space="preserve">Załącznik nr 1 </w:t>
      </w:r>
    </w:p>
    <w:p w14:paraId="33D88D14" w14:textId="7759CC3C" w:rsidR="000A417B" w:rsidRPr="00B11AB1" w:rsidRDefault="00F77AE2" w:rsidP="00F77AE2">
      <w:pPr>
        <w:jc w:val="center"/>
        <w:rPr>
          <w:rFonts w:ascii="Book Antiqua" w:hAnsi="Book Antiqua"/>
        </w:rPr>
      </w:pPr>
      <w:r w:rsidRPr="00B11AB1">
        <w:rPr>
          <w:rFonts w:ascii="Book Antiqua" w:hAnsi="Book Antiqua"/>
        </w:rPr>
        <w:t>Opis przedmiotu zamówienia:</w:t>
      </w:r>
    </w:p>
    <w:p w14:paraId="69CEC9F0" w14:textId="1D260A13" w:rsidR="00F77AE2" w:rsidRPr="00B11AB1" w:rsidRDefault="00F77AE2" w:rsidP="00F77AE2">
      <w:pPr>
        <w:jc w:val="center"/>
        <w:rPr>
          <w:rFonts w:ascii="Book Antiqua" w:eastAsia="Times New Roman" w:hAnsi="Book Antiqua" w:cs="Calibri"/>
          <w:lang w:eastAsia="ar-SA"/>
        </w:rPr>
      </w:pPr>
      <w:r w:rsidRPr="00B11AB1">
        <w:rPr>
          <w:rFonts w:ascii="Book Antiqua" w:eastAsia="Times New Roman" w:hAnsi="Book Antiqua" w:cs="Calibri"/>
          <w:color w:val="000000"/>
          <w:lang w:eastAsia="ar-SA"/>
        </w:rPr>
        <w:t xml:space="preserve">„Naprawa </w:t>
      </w:r>
      <w:r w:rsidR="00E32BC9">
        <w:rPr>
          <w:rFonts w:ascii="Book Antiqua" w:eastAsia="Times New Roman" w:hAnsi="Book Antiqua" w:cs="Calibri"/>
          <w:color w:val="000000"/>
          <w:lang w:eastAsia="ar-SA"/>
        </w:rPr>
        <w:t xml:space="preserve">schodów </w:t>
      </w:r>
      <w:proofErr w:type="gramStart"/>
      <w:r w:rsidR="00E32BC9">
        <w:rPr>
          <w:rFonts w:ascii="Book Antiqua" w:eastAsia="Times New Roman" w:hAnsi="Book Antiqua" w:cs="Calibri"/>
          <w:color w:val="000000"/>
          <w:lang w:eastAsia="ar-SA"/>
        </w:rPr>
        <w:t xml:space="preserve">wejściowych </w:t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D86D88">
        <w:rPr>
          <w:rFonts w:ascii="Book Antiqua" w:eastAsia="Times New Roman" w:hAnsi="Book Antiqua" w:cs="Calibri"/>
          <w:color w:val="000000"/>
          <w:lang w:eastAsia="ar-SA"/>
        </w:rPr>
        <w:t>oraz</w:t>
      </w:r>
      <w:proofErr w:type="gramEnd"/>
      <w:r w:rsidR="00D86D88">
        <w:rPr>
          <w:rFonts w:ascii="Book Antiqua" w:eastAsia="Times New Roman" w:hAnsi="Book Antiqua" w:cs="Calibri"/>
          <w:color w:val="000000"/>
          <w:lang w:eastAsia="ar-SA"/>
        </w:rPr>
        <w:t xml:space="preserve"> wykładziny </w:t>
      </w:r>
      <w:proofErr w:type="gramStart"/>
      <w:r w:rsidR="00E32BC9">
        <w:rPr>
          <w:rFonts w:ascii="Book Antiqua" w:eastAsia="Times New Roman" w:hAnsi="Book Antiqua" w:cs="Calibri"/>
          <w:color w:val="000000"/>
          <w:lang w:eastAsia="ar-SA"/>
        </w:rPr>
        <w:t xml:space="preserve">w  </w:t>
      </w:r>
      <w:r w:rsidR="00861CBF">
        <w:rPr>
          <w:rFonts w:ascii="Book Antiqua" w:eastAsia="Times New Roman" w:hAnsi="Book Antiqua" w:cs="Calibri"/>
          <w:color w:val="000000"/>
          <w:lang w:eastAsia="ar-SA"/>
        </w:rPr>
        <w:t>pomieszczeniach</w:t>
      </w:r>
      <w:proofErr w:type="gramEnd"/>
      <w:r w:rsidR="00861CBF">
        <w:rPr>
          <w:rFonts w:ascii="Book Antiqua" w:eastAsia="Times New Roman" w:hAnsi="Book Antiqua" w:cs="Calibri"/>
          <w:color w:val="000000"/>
          <w:lang w:eastAsia="ar-SA"/>
        </w:rPr>
        <w:t xml:space="preserve"> laboratoryjnych</w:t>
      </w:r>
      <w:r w:rsidR="00861CBF" w:rsidRPr="00B11AB1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861CBF">
        <w:rPr>
          <w:rFonts w:ascii="Book Antiqua" w:eastAsia="Times New Roman" w:hAnsi="Book Antiqua" w:cs="Calibri"/>
          <w:color w:val="000000"/>
          <w:lang w:eastAsia="ar-SA"/>
        </w:rPr>
        <w:t xml:space="preserve">w </w:t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>Oddzia</w:t>
      </w:r>
      <w:r w:rsidR="00E32BC9">
        <w:rPr>
          <w:rFonts w:ascii="Book Antiqua" w:eastAsia="Times New Roman" w:hAnsi="Book Antiqua" w:cs="Calibri"/>
          <w:color w:val="000000"/>
          <w:lang w:eastAsia="ar-SA"/>
        </w:rPr>
        <w:t>le</w:t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 xml:space="preserve"> Centralnego Laboratorium </w:t>
      </w:r>
      <w:r w:rsidR="00BF1642">
        <w:rPr>
          <w:rFonts w:ascii="Book Antiqua" w:eastAsia="Times New Roman" w:hAnsi="Book Antiqua" w:cs="Calibri"/>
          <w:color w:val="000000"/>
          <w:lang w:eastAsia="ar-SA"/>
        </w:rPr>
        <w:br/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>w Białymstoku</w:t>
      </w:r>
      <w:r w:rsidRPr="00B11AB1">
        <w:rPr>
          <w:rFonts w:ascii="Book Antiqua" w:eastAsia="Times New Roman" w:hAnsi="Book Antiqua" w:cs="Calibri"/>
          <w:lang w:eastAsia="ar-SA"/>
        </w:rPr>
        <w:t>”.</w:t>
      </w:r>
    </w:p>
    <w:p w14:paraId="72DDDD87" w14:textId="6FA6909A" w:rsidR="00F77AE2" w:rsidRPr="00B11AB1" w:rsidRDefault="00F77AE2" w:rsidP="00F77AE2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B11AB1">
        <w:rPr>
          <w:rFonts w:ascii="Book Antiqua" w:hAnsi="Book Antiqua"/>
        </w:rPr>
        <w:t xml:space="preserve">Przedmiotem zamówienia jest </w:t>
      </w:r>
      <w:r w:rsidR="00D23CC9">
        <w:rPr>
          <w:rFonts w:ascii="Book Antiqua" w:hAnsi="Book Antiqua"/>
        </w:rPr>
        <w:t>naprawa</w:t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E32BC9">
        <w:rPr>
          <w:rFonts w:ascii="Book Antiqua" w:eastAsia="Times New Roman" w:hAnsi="Book Antiqua" w:cs="Calibri"/>
          <w:color w:val="000000"/>
          <w:lang w:eastAsia="ar-SA"/>
        </w:rPr>
        <w:t xml:space="preserve">schodów wejściowych </w:t>
      </w:r>
      <w:r w:rsidR="00D86D88">
        <w:rPr>
          <w:rFonts w:ascii="Book Antiqua" w:eastAsia="Times New Roman" w:hAnsi="Book Antiqua" w:cs="Calibri"/>
          <w:color w:val="000000"/>
          <w:lang w:eastAsia="ar-SA"/>
        </w:rPr>
        <w:t xml:space="preserve">oraz uszkodzonej wykładziny w pomieszczeniach laboratoryjnych </w:t>
      </w:r>
      <w:r w:rsidR="00E32BC9">
        <w:rPr>
          <w:rFonts w:ascii="Book Antiqua" w:eastAsia="Times New Roman" w:hAnsi="Book Antiqua" w:cs="Calibri"/>
          <w:color w:val="000000"/>
          <w:lang w:eastAsia="ar-SA"/>
        </w:rPr>
        <w:t xml:space="preserve">w </w:t>
      </w:r>
      <w:r w:rsidR="00E32BC9" w:rsidRPr="00B11AB1">
        <w:rPr>
          <w:rFonts w:ascii="Book Antiqua" w:eastAsia="Times New Roman" w:hAnsi="Book Antiqua" w:cs="Calibri"/>
          <w:color w:val="000000"/>
          <w:lang w:eastAsia="ar-SA"/>
        </w:rPr>
        <w:t>Oddzia</w:t>
      </w:r>
      <w:r w:rsidR="00E32BC9">
        <w:rPr>
          <w:rFonts w:ascii="Book Antiqua" w:eastAsia="Times New Roman" w:hAnsi="Book Antiqua" w:cs="Calibri"/>
          <w:color w:val="000000"/>
          <w:lang w:eastAsia="ar-SA"/>
        </w:rPr>
        <w:t>le</w:t>
      </w:r>
      <w:r w:rsidR="00E32BC9" w:rsidRPr="00B11AB1">
        <w:rPr>
          <w:rFonts w:ascii="Book Antiqua" w:eastAsia="Times New Roman" w:hAnsi="Book Antiqua" w:cs="Calibri"/>
          <w:color w:val="000000"/>
          <w:lang w:eastAsia="ar-SA"/>
        </w:rPr>
        <w:t xml:space="preserve"> Centralnego Laboratorium w Białymstoku</w:t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 xml:space="preserve"> przy ul. Myśliwskiej 9A</w:t>
      </w:r>
      <w:r w:rsidR="00D23CC9">
        <w:rPr>
          <w:rFonts w:ascii="Book Antiqua" w:eastAsia="Times New Roman" w:hAnsi="Book Antiqua" w:cs="Calibri"/>
          <w:color w:val="000000"/>
          <w:lang w:eastAsia="ar-SA"/>
        </w:rPr>
        <w:t>,</w:t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 xml:space="preserve"> polegając</w:t>
      </w:r>
      <w:r w:rsidR="00E32BC9">
        <w:rPr>
          <w:rFonts w:ascii="Book Antiqua" w:eastAsia="Times New Roman" w:hAnsi="Book Antiqua" w:cs="Calibri"/>
          <w:color w:val="000000"/>
          <w:lang w:eastAsia="ar-SA"/>
        </w:rPr>
        <w:t>a</w:t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 xml:space="preserve"> na przywróceniu pełnej funkcjonalności </w:t>
      </w:r>
      <w:r w:rsidR="007B1C39">
        <w:rPr>
          <w:rFonts w:ascii="Book Antiqua" w:eastAsia="Times New Roman" w:hAnsi="Book Antiqua" w:cs="Calibri"/>
          <w:color w:val="000000"/>
          <w:lang w:eastAsia="ar-SA"/>
        </w:rPr>
        <w:t>schodów</w:t>
      </w:r>
      <w:r w:rsidR="00D86D88">
        <w:rPr>
          <w:rFonts w:ascii="Book Antiqua" w:eastAsia="Times New Roman" w:hAnsi="Book Antiqua" w:cs="Calibri"/>
          <w:color w:val="000000"/>
          <w:lang w:eastAsia="ar-SA"/>
        </w:rPr>
        <w:t xml:space="preserve">, pomieszczeń laboratoryjnych </w:t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 xml:space="preserve">oraz </w:t>
      </w:r>
      <w:r w:rsidR="00E32BC9">
        <w:rPr>
          <w:rFonts w:ascii="Book Antiqua" w:eastAsia="Times New Roman" w:hAnsi="Book Antiqua" w:cs="Calibri"/>
          <w:color w:val="000000"/>
          <w:lang w:eastAsia="ar-SA"/>
        </w:rPr>
        <w:t>spełnieniu wymagań bezpieczeństwa</w:t>
      </w:r>
      <w:r w:rsidR="00A318AF" w:rsidRPr="00B11AB1">
        <w:rPr>
          <w:rFonts w:ascii="Book Antiqua" w:eastAsia="Times New Roman" w:hAnsi="Book Antiqua" w:cs="Calibri"/>
          <w:color w:val="000000"/>
          <w:lang w:eastAsia="ar-SA"/>
        </w:rPr>
        <w:t>.</w:t>
      </w:r>
    </w:p>
    <w:p w14:paraId="38DA30AA" w14:textId="3D757000" w:rsidR="00A318AF" w:rsidRPr="00B11AB1" w:rsidRDefault="00A318AF" w:rsidP="00F77AE2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B11AB1">
        <w:rPr>
          <w:rFonts w:ascii="Book Antiqua" w:eastAsia="Times New Roman" w:hAnsi="Book Antiqua" w:cs="Calibri"/>
          <w:color w:val="000000"/>
          <w:lang w:eastAsia="ar-SA"/>
        </w:rPr>
        <w:t>Zakres prac</w:t>
      </w:r>
      <w:r w:rsidR="00D86D88">
        <w:rPr>
          <w:rFonts w:ascii="Book Antiqua" w:eastAsia="Times New Roman" w:hAnsi="Book Antiqua" w:cs="Calibri"/>
          <w:color w:val="000000"/>
          <w:lang w:eastAsia="ar-SA"/>
        </w:rPr>
        <w:t xml:space="preserve"> przy naprawie schodów</w:t>
      </w:r>
      <w:r w:rsidRPr="00B11AB1">
        <w:rPr>
          <w:rFonts w:ascii="Book Antiqua" w:eastAsia="Times New Roman" w:hAnsi="Book Antiqua" w:cs="Calibri"/>
          <w:color w:val="000000"/>
          <w:lang w:eastAsia="ar-SA"/>
        </w:rPr>
        <w:t>:</w:t>
      </w:r>
    </w:p>
    <w:p w14:paraId="53E4BA80" w14:textId="67661ADF" w:rsidR="00A318AF" w:rsidRDefault="00293DA4" w:rsidP="00293DA4">
      <w:pPr>
        <w:pStyle w:val="Akapitzlist"/>
        <w:numPr>
          <w:ilvl w:val="0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>w</w:t>
      </w:r>
      <w:r w:rsidR="00A318AF" w:rsidRPr="00293DA4">
        <w:rPr>
          <w:rFonts w:ascii="Book Antiqua" w:hAnsi="Book Antiqua"/>
        </w:rPr>
        <w:t>ykonanie prac przygotowawczych i pomocniczych niezbędnych do realizacji zamówienia</w:t>
      </w:r>
      <w:r>
        <w:rPr>
          <w:rFonts w:ascii="Book Antiqua" w:hAnsi="Book Antiqua"/>
        </w:rPr>
        <w:t>,</w:t>
      </w:r>
    </w:p>
    <w:p w14:paraId="76BF403D" w14:textId="36AE9A22" w:rsidR="00913A10" w:rsidRPr="00913A10" w:rsidRDefault="00913A10" w:rsidP="00913A10">
      <w:pPr>
        <w:pStyle w:val="Akapitzlist"/>
        <w:numPr>
          <w:ilvl w:val="0"/>
          <w:numId w:val="14"/>
        </w:numPr>
        <w:rPr>
          <w:rFonts w:ascii="Book Antiqua" w:hAnsi="Book Antiqua"/>
        </w:rPr>
      </w:pPr>
      <w:r w:rsidRPr="00293DA4">
        <w:rPr>
          <w:rFonts w:ascii="Book Antiqua" w:hAnsi="Book Antiqua"/>
        </w:rPr>
        <w:t xml:space="preserve">naprawa całej konstrukcji w zakresie niezbędnym do przywrócenia </w:t>
      </w:r>
      <w:r>
        <w:rPr>
          <w:rFonts w:ascii="Book Antiqua" w:hAnsi="Book Antiqua"/>
        </w:rPr>
        <w:t>funkcjonalności schodów,</w:t>
      </w:r>
    </w:p>
    <w:p w14:paraId="36915DBD" w14:textId="03B13FC3" w:rsidR="00F25444" w:rsidRDefault="00E32BC9" w:rsidP="00293DA4">
      <w:pPr>
        <w:pStyle w:val="Akapitzlist"/>
        <w:numPr>
          <w:ilvl w:val="0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demontaż </w:t>
      </w:r>
      <w:r w:rsidR="00066C0B">
        <w:rPr>
          <w:rFonts w:ascii="Book Antiqua" w:hAnsi="Book Antiqua"/>
        </w:rPr>
        <w:t xml:space="preserve">uszkodzonej </w:t>
      </w:r>
      <w:r>
        <w:rPr>
          <w:rFonts w:ascii="Book Antiqua" w:hAnsi="Book Antiqua"/>
        </w:rPr>
        <w:t>okładziny ceramicznej,</w:t>
      </w:r>
      <w:r w:rsidR="00066C0B">
        <w:rPr>
          <w:rFonts w:ascii="Book Antiqua" w:hAnsi="Book Antiqua"/>
        </w:rPr>
        <w:t xml:space="preserve"> oczyszczenie powierzchni z uszkodzonych elementów, luźnego betonu,  </w:t>
      </w:r>
    </w:p>
    <w:p w14:paraId="5784AD35" w14:textId="7BD86B52" w:rsidR="00E32BC9" w:rsidRDefault="00E32BC9" w:rsidP="00293DA4">
      <w:pPr>
        <w:pStyle w:val="Akapitzlist"/>
        <w:numPr>
          <w:ilvl w:val="0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>wyrównanie podłoża,</w:t>
      </w:r>
      <w:r w:rsidR="00066C0B">
        <w:rPr>
          <w:rFonts w:ascii="Book Antiqua" w:hAnsi="Book Antiqua"/>
        </w:rPr>
        <w:t xml:space="preserve"> uzupełnienie ubytków zaprawą naprawczą,</w:t>
      </w:r>
    </w:p>
    <w:p w14:paraId="48E12497" w14:textId="2752F36B" w:rsidR="00F25444" w:rsidRPr="00913A10" w:rsidRDefault="00066C0B" w:rsidP="00913A10">
      <w:pPr>
        <w:pStyle w:val="Akapitzlist"/>
        <w:numPr>
          <w:ilvl w:val="0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>ocena i ewentualna naprawa zbrojenia,</w:t>
      </w:r>
    </w:p>
    <w:p w14:paraId="4CC6B0B5" w14:textId="44183E48" w:rsidR="00066C0B" w:rsidRDefault="00D86D88" w:rsidP="00293DA4">
      <w:pPr>
        <w:pStyle w:val="Akapitzlist"/>
        <w:numPr>
          <w:ilvl w:val="0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ułożenie płytek mrozoodpornych antypoślizgowych (gres, klinkier) lub </w:t>
      </w:r>
      <w:r w:rsidR="00066C0B">
        <w:rPr>
          <w:rFonts w:ascii="Book Antiqua" w:hAnsi="Book Antiqua"/>
        </w:rPr>
        <w:t>malowanie antypoślizgow</w:t>
      </w:r>
      <w:r w:rsidR="00913A10">
        <w:rPr>
          <w:rFonts w:ascii="Book Antiqua" w:hAnsi="Book Antiqua"/>
        </w:rPr>
        <w:t>ą</w:t>
      </w:r>
      <w:r w:rsidR="00066C0B">
        <w:rPr>
          <w:rFonts w:ascii="Book Antiqua" w:hAnsi="Book Antiqua"/>
        </w:rPr>
        <w:t xml:space="preserve"> farbą</w:t>
      </w:r>
      <w:r w:rsidR="00913A10">
        <w:rPr>
          <w:rFonts w:ascii="Book Antiqua" w:hAnsi="Book Antiqua"/>
        </w:rPr>
        <w:t>,</w:t>
      </w:r>
    </w:p>
    <w:p w14:paraId="2709546E" w14:textId="7BEA07A5" w:rsidR="00D86D88" w:rsidRDefault="00D86D88" w:rsidP="00293DA4">
      <w:pPr>
        <w:pStyle w:val="Akapitzlist"/>
        <w:numPr>
          <w:ilvl w:val="0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>kolor płytek do uzgodnienia z Zamawiającym,</w:t>
      </w:r>
    </w:p>
    <w:p w14:paraId="162C2BBC" w14:textId="017CBBD2" w:rsidR="00913A10" w:rsidRDefault="00913A10" w:rsidP="00293DA4">
      <w:pPr>
        <w:pStyle w:val="Akapitzlist"/>
        <w:numPr>
          <w:ilvl w:val="0"/>
          <w:numId w:val="14"/>
        </w:numPr>
        <w:rPr>
          <w:rFonts w:ascii="Book Antiqua" w:hAnsi="Book Antiqua"/>
        </w:rPr>
      </w:pPr>
      <w:r>
        <w:rPr>
          <w:rFonts w:ascii="Book Antiqua" w:hAnsi="Book Antiqua"/>
        </w:rPr>
        <w:t>montaż pasków, nakładek antypoślizgowych (schody narażone na śliskość),</w:t>
      </w:r>
    </w:p>
    <w:p w14:paraId="4A8BA851" w14:textId="6A91B95B" w:rsidR="00913A10" w:rsidRDefault="00F25444" w:rsidP="00293DA4">
      <w:pPr>
        <w:pStyle w:val="Akapitzlist"/>
        <w:numPr>
          <w:ilvl w:val="0"/>
          <w:numId w:val="14"/>
        </w:numPr>
        <w:rPr>
          <w:rFonts w:ascii="Book Antiqua" w:hAnsi="Book Antiqua"/>
        </w:rPr>
      </w:pPr>
      <w:r w:rsidRPr="00913A10">
        <w:rPr>
          <w:rFonts w:ascii="Book Antiqua" w:hAnsi="Book Antiqua"/>
        </w:rPr>
        <w:t>w</w:t>
      </w:r>
      <w:r w:rsidR="0020796C" w:rsidRPr="00913A10">
        <w:rPr>
          <w:rFonts w:ascii="Book Antiqua" w:hAnsi="Book Antiqua"/>
        </w:rPr>
        <w:t xml:space="preserve">ymagane parametry techniczne </w:t>
      </w:r>
      <w:r w:rsidR="00913A10" w:rsidRPr="00913A10">
        <w:rPr>
          <w:rFonts w:ascii="Book Antiqua" w:hAnsi="Book Antiqua"/>
        </w:rPr>
        <w:t>schodów</w:t>
      </w:r>
      <w:r w:rsidR="0020796C" w:rsidRPr="00913A10">
        <w:rPr>
          <w:rFonts w:ascii="Book Antiqua" w:hAnsi="Book Antiqua"/>
        </w:rPr>
        <w:t xml:space="preserve">: </w:t>
      </w:r>
      <w:r w:rsidR="00913A10">
        <w:rPr>
          <w:rFonts w:ascii="Book Antiqua" w:hAnsi="Book Antiqua"/>
        </w:rPr>
        <w:t>5 stopni</w:t>
      </w:r>
      <w:r w:rsidR="00E478A6">
        <w:rPr>
          <w:rFonts w:ascii="Book Antiqua" w:hAnsi="Book Antiqua"/>
        </w:rPr>
        <w:t xml:space="preserve"> przód, 4 stopnie bok, szerokość stopnia 14 cm, głębokość stopnia 30 cm</w:t>
      </w:r>
      <w:r w:rsidR="007B1C39">
        <w:rPr>
          <w:rFonts w:ascii="Book Antiqua" w:hAnsi="Book Antiqua"/>
        </w:rPr>
        <w:t>, szerokość schodów 350 cm, całkowita wysokość biegu 57 cm, całkowita długość biegu 280 cm przód, całkowita długość biegu 350 cm bok.</w:t>
      </w:r>
    </w:p>
    <w:p w14:paraId="6DA344A6" w14:textId="77777777" w:rsidR="001A2EF3" w:rsidRDefault="00885D86" w:rsidP="00D86D88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="00D86D88" w:rsidRPr="00D86D88">
        <w:rPr>
          <w:rFonts w:ascii="Book Antiqua" w:hAnsi="Book Antiqua"/>
        </w:rPr>
        <w:t>akres prac przy naprawie uszkodzonej wykładziny:</w:t>
      </w:r>
    </w:p>
    <w:p w14:paraId="369C74BE" w14:textId="501684D7" w:rsidR="001A2EF3" w:rsidRDefault="001A2EF3" w:rsidP="001A2EF3">
      <w:pPr>
        <w:pStyle w:val="Akapitzlist"/>
        <w:numPr>
          <w:ilvl w:val="0"/>
          <w:numId w:val="15"/>
        </w:numPr>
        <w:ind w:left="1134" w:hanging="425"/>
        <w:rPr>
          <w:rFonts w:ascii="Book Antiqua" w:hAnsi="Book Antiqua"/>
        </w:rPr>
      </w:pPr>
      <w:r>
        <w:rPr>
          <w:rFonts w:ascii="Book Antiqua" w:hAnsi="Book Antiqua"/>
        </w:rPr>
        <w:t>u</w:t>
      </w:r>
      <w:r w:rsidR="00D86D88" w:rsidRPr="001A2EF3">
        <w:rPr>
          <w:rFonts w:ascii="Book Antiqua" w:hAnsi="Book Antiqua"/>
        </w:rPr>
        <w:t>suni</w:t>
      </w:r>
      <w:r w:rsidR="00885D86" w:rsidRPr="001A2EF3">
        <w:rPr>
          <w:rFonts w:ascii="Book Antiqua" w:hAnsi="Book Antiqua"/>
        </w:rPr>
        <w:t>ę</w:t>
      </w:r>
      <w:r w:rsidR="00D86D88" w:rsidRPr="001A2EF3">
        <w:rPr>
          <w:rFonts w:ascii="Book Antiqua" w:hAnsi="Book Antiqua"/>
        </w:rPr>
        <w:t>ci</w:t>
      </w:r>
      <w:r>
        <w:rPr>
          <w:rFonts w:ascii="Book Antiqua" w:hAnsi="Book Antiqua"/>
        </w:rPr>
        <w:t>e</w:t>
      </w:r>
      <w:r w:rsidR="00D86D88" w:rsidRPr="001A2EF3">
        <w:rPr>
          <w:rFonts w:ascii="Book Antiqua" w:hAnsi="Book Antiqua"/>
        </w:rPr>
        <w:t xml:space="preserve"> uszkodzonej wykładziny</w:t>
      </w:r>
      <w:r w:rsidR="00885D86" w:rsidRPr="001A2EF3">
        <w:rPr>
          <w:rFonts w:ascii="Book Antiqua" w:hAnsi="Book Antiqua"/>
        </w:rPr>
        <w:t>, zerwanie resztek kleju, listew</w:t>
      </w:r>
      <w:r>
        <w:rPr>
          <w:rFonts w:ascii="Book Antiqua" w:hAnsi="Book Antiqua"/>
        </w:rPr>
        <w:t>,</w:t>
      </w:r>
    </w:p>
    <w:p w14:paraId="0BBE5FDF" w14:textId="3C523220" w:rsidR="001A2EF3" w:rsidRDefault="001A2EF3" w:rsidP="001A2EF3">
      <w:pPr>
        <w:pStyle w:val="Akapitzlist"/>
        <w:numPr>
          <w:ilvl w:val="0"/>
          <w:numId w:val="15"/>
        </w:numPr>
        <w:ind w:left="1134" w:hanging="425"/>
        <w:rPr>
          <w:rFonts w:ascii="Book Antiqua" w:hAnsi="Book Antiqua"/>
        </w:rPr>
      </w:pPr>
      <w:r>
        <w:rPr>
          <w:rFonts w:ascii="Book Antiqua" w:hAnsi="Book Antiqua"/>
        </w:rPr>
        <w:t>oczyszczenie posadzki, w razie potrzeby wykonanie prac naprawczych posadzki (uzupełnienie ubytków),</w:t>
      </w:r>
    </w:p>
    <w:p w14:paraId="6AB9BDEF" w14:textId="5F778022" w:rsidR="00D86D88" w:rsidRDefault="00885D86" w:rsidP="001A2EF3">
      <w:pPr>
        <w:pStyle w:val="Akapitzlist"/>
        <w:numPr>
          <w:ilvl w:val="0"/>
          <w:numId w:val="15"/>
        </w:numPr>
        <w:ind w:left="1134" w:hanging="425"/>
        <w:rPr>
          <w:rFonts w:ascii="Book Antiqua" w:hAnsi="Book Antiqua"/>
        </w:rPr>
      </w:pPr>
      <w:r w:rsidRPr="001A2EF3">
        <w:rPr>
          <w:rFonts w:ascii="Book Antiqua" w:hAnsi="Book Antiqua"/>
        </w:rPr>
        <w:t xml:space="preserve"> </w:t>
      </w:r>
      <w:r w:rsidR="001A2EF3">
        <w:rPr>
          <w:rFonts w:ascii="Book Antiqua" w:hAnsi="Book Antiqua"/>
        </w:rPr>
        <w:t xml:space="preserve">rozłożenie wykładziny, dokładne oczyszczenie powierzchni, zabezpieczenie powłoką </w:t>
      </w:r>
      <w:proofErr w:type="gramStart"/>
      <w:r w:rsidR="001A2EF3">
        <w:rPr>
          <w:rFonts w:ascii="Book Antiqua" w:hAnsi="Book Antiqua"/>
        </w:rPr>
        <w:t>ochronną</w:t>
      </w:r>
      <w:proofErr w:type="gramEnd"/>
      <w:r w:rsidR="001A2EF3">
        <w:rPr>
          <w:rFonts w:ascii="Book Antiqua" w:hAnsi="Book Antiqua"/>
        </w:rPr>
        <w:t xml:space="preserve"> jeśli zaleca producent,</w:t>
      </w:r>
    </w:p>
    <w:p w14:paraId="59998E0E" w14:textId="1E106992" w:rsidR="001A2EF3" w:rsidRPr="00BD061A" w:rsidRDefault="001A2EF3" w:rsidP="001A2EF3">
      <w:pPr>
        <w:pStyle w:val="Akapitzlist"/>
        <w:numPr>
          <w:ilvl w:val="0"/>
          <w:numId w:val="15"/>
        </w:numPr>
        <w:ind w:left="1134" w:hanging="425"/>
        <w:rPr>
          <w:rFonts w:ascii="Book Antiqua" w:hAnsi="Book Antiqua"/>
        </w:rPr>
      </w:pPr>
      <w:r>
        <w:rPr>
          <w:rFonts w:ascii="Book Antiqua" w:hAnsi="Book Antiqua"/>
        </w:rPr>
        <w:t>całkowita powierzchnia wykładziny ok. 59,72 m</w:t>
      </w:r>
      <w:r w:rsidRPr="001A2EF3">
        <w:rPr>
          <w:rFonts w:ascii="Book Antiqua" w:hAnsi="Book Antiqua"/>
          <w:vertAlign w:val="superscript"/>
        </w:rPr>
        <w:t>2</w:t>
      </w:r>
    </w:p>
    <w:p w14:paraId="4AE69BCE" w14:textId="6F4EE67E" w:rsidR="00BD061A" w:rsidRPr="00BD061A" w:rsidRDefault="00BD061A" w:rsidP="001A2EF3">
      <w:pPr>
        <w:pStyle w:val="Akapitzlist"/>
        <w:numPr>
          <w:ilvl w:val="0"/>
          <w:numId w:val="15"/>
        </w:numPr>
        <w:ind w:left="1134" w:hanging="425"/>
        <w:rPr>
          <w:rFonts w:ascii="Book Antiqua" w:hAnsi="Book Antiqua"/>
        </w:rPr>
      </w:pPr>
      <w:r w:rsidRPr="00BD061A">
        <w:rPr>
          <w:rFonts w:ascii="Book Antiqua" w:hAnsi="Book Antiqua"/>
        </w:rPr>
        <w:t xml:space="preserve">kolorystyka </w:t>
      </w:r>
      <w:r>
        <w:rPr>
          <w:rFonts w:ascii="Book Antiqua" w:hAnsi="Book Antiqua"/>
        </w:rPr>
        <w:t>wykładziny do</w:t>
      </w:r>
      <w:r w:rsidRPr="00BD061A">
        <w:rPr>
          <w:rFonts w:ascii="Book Antiqua" w:hAnsi="Book Antiqua"/>
        </w:rPr>
        <w:t xml:space="preserve"> uzgodnieni</w:t>
      </w:r>
      <w:r>
        <w:rPr>
          <w:rFonts w:ascii="Book Antiqua" w:hAnsi="Book Antiqua"/>
        </w:rPr>
        <w:t>a</w:t>
      </w:r>
      <w:r w:rsidRPr="00BD061A">
        <w:rPr>
          <w:rFonts w:ascii="Book Antiqua" w:hAnsi="Book Antiqua"/>
        </w:rPr>
        <w:t xml:space="preserve"> ze zleceniodawc</w:t>
      </w:r>
      <w:r>
        <w:rPr>
          <w:rFonts w:ascii="Book Antiqua" w:hAnsi="Book Antiqua"/>
        </w:rPr>
        <w:t>ą.</w:t>
      </w:r>
      <w:r w:rsidRPr="00BD061A">
        <w:rPr>
          <w:rFonts w:ascii="Book Antiqua" w:hAnsi="Book Antiqua"/>
        </w:rPr>
        <w:t xml:space="preserve"> </w:t>
      </w:r>
    </w:p>
    <w:p w14:paraId="1626AEEA" w14:textId="2FA2F455" w:rsidR="00A61FAC" w:rsidRPr="00B11AB1" w:rsidRDefault="00A61FAC" w:rsidP="00B11AB1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B11AB1">
        <w:rPr>
          <w:rFonts w:ascii="Book Antiqua" w:hAnsi="Book Antiqua"/>
        </w:rPr>
        <w:t>Przedstawione parametry są parametrami minimalnymi. Zamawiający dopuszcza zastosowanie rozwiązań równoważnych. Jako równoważne należy rozumieć rozwiązania charakteryzujące się parametrami nie gorszymi od wymaganych.</w:t>
      </w:r>
    </w:p>
    <w:p w14:paraId="3F664640" w14:textId="77777777" w:rsidR="00A61FAC" w:rsidRPr="00B11AB1" w:rsidRDefault="00A61FAC" w:rsidP="00B11AB1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B11AB1">
        <w:rPr>
          <w:rFonts w:ascii="Book Antiqua" w:hAnsi="Book Antiqua"/>
        </w:rPr>
        <w:t xml:space="preserve">Zobowiązuje się Wykonawcę przed złożeniem oferty do dokonania własnych pomiarów na miejscu naprawy, które są niezbędne do właściwego wykonania przedmiotu zamówienia. </w:t>
      </w:r>
    </w:p>
    <w:p w14:paraId="094E0A1F" w14:textId="2F6B807F" w:rsidR="00A61FAC" w:rsidRPr="00B11AB1" w:rsidRDefault="00A61FAC" w:rsidP="00B11AB1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B11AB1">
        <w:rPr>
          <w:rFonts w:ascii="Book Antiqua" w:hAnsi="Book Antiqua"/>
        </w:rPr>
        <w:t>Zamawiający wymaga, aby materiały użyte do wykonania przedmiotu zamówienia spełniały parametry techniczne i standardy jakościowe, zawierały deklaracje właściwości użytkowych</w:t>
      </w:r>
      <w:r w:rsidR="00BD061A">
        <w:rPr>
          <w:rFonts w:ascii="Book Antiqua" w:hAnsi="Book Antiqua"/>
        </w:rPr>
        <w:t xml:space="preserve">, </w:t>
      </w:r>
      <w:r w:rsidR="00A3049D">
        <w:rPr>
          <w:rFonts w:ascii="Book Antiqua" w:hAnsi="Book Antiqua"/>
        </w:rPr>
        <w:t xml:space="preserve">były w </w:t>
      </w:r>
      <w:r w:rsidR="00BD061A">
        <w:rPr>
          <w:rFonts w:ascii="Book Antiqua" w:hAnsi="Book Antiqua"/>
        </w:rPr>
        <w:t>I gatunk</w:t>
      </w:r>
      <w:r w:rsidR="00A3049D">
        <w:rPr>
          <w:rFonts w:ascii="Book Antiqua" w:hAnsi="Book Antiqua"/>
        </w:rPr>
        <w:t xml:space="preserve">u oraz zachowały </w:t>
      </w:r>
      <w:r w:rsidR="00BD061A">
        <w:rPr>
          <w:rFonts w:ascii="Book Antiqua" w:hAnsi="Book Antiqua"/>
        </w:rPr>
        <w:t>terminy ważności</w:t>
      </w:r>
      <w:r w:rsidR="00A3049D">
        <w:rPr>
          <w:rFonts w:ascii="Book Antiqua" w:hAnsi="Book Antiqua"/>
        </w:rPr>
        <w:t>.</w:t>
      </w:r>
    </w:p>
    <w:p w14:paraId="2CE47C98" w14:textId="42EF8D01" w:rsidR="00A61FAC" w:rsidRPr="00B11AB1" w:rsidRDefault="00A61FAC" w:rsidP="00B11AB1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B11AB1">
        <w:rPr>
          <w:rFonts w:ascii="Book Antiqua" w:hAnsi="Book Antiqua"/>
        </w:rPr>
        <w:lastRenderedPageBreak/>
        <w:t xml:space="preserve">Wykonawca wykona przedmiot zamówienia przy użyciu własnych materiałów </w:t>
      </w:r>
      <w:r w:rsidR="00D23CC9">
        <w:rPr>
          <w:rFonts w:ascii="Book Antiqua" w:hAnsi="Book Antiqua"/>
        </w:rPr>
        <w:br/>
      </w:r>
      <w:r w:rsidRPr="00B11AB1">
        <w:rPr>
          <w:rFonts w:ascii="Book Antiqua" w:hAnsi="Book Antiqua"/>
        </w:rPr>
        <w:t>i narzędzi niezbędnych do wykonania przedmiotu zamówienia.</w:t>
      </w:r>
    </w:p>
    <w:p w14:paraId="1E127EBF" w14:textId="77777777" w:rsidR="00B11AB1" w:rsidRPr="00B11AB1" w:rsidRDefault="00B11AB1" w:rsidP="00B11AB1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B11AB1">
        <w:rPr>
          <w:rFonts w:ascii="Book Antiqua" w:hAnsi="Book Antiqua"/>
        </w:rPr>
        <w:t xml:space="preserve">Wykonawca udzieli Zamawiającemu na wykonany przedmiot zamówienia gwarancji na okres co najmniej 2 lat od daty sporządzenia końcowego protokołu odbioru przedmiotu zamówienia. </w:t>
      </w:r>
    </w:p>
    <w:p w14:paraId="54BBB7F6" w14:textId="7935CEF9" w:rsidR="00A61FAC" w:rsidRPr="00B11AB1" w:rsidRDefault="00B11AB1" w:rsidP="00B11AB1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B11AB1">
        <w:rPr>
          <w:rFonts w:ascii="Book Antiqua" w:hAnsi="Book Antiqua"/>
        </w:rPr>
        <w:t xml:space="preserve">W trakcie trwania gwarancji Wykonawca poniesie wszelkie koszty usunięcia wad </w:t>
      </w:r>
      <w:r w:rsidR="00D23CC9">
        <w:rPr>
          <w:rFonts w:ascii="Book Antiqua" w:hAnsi="Book Antiqua"/>
        </w:rPr>
        <w:br/>
      </w:r>
      <w:r w:rsidRPr="00B11AB1">
        <w:rPr>
          <w:rFonts w:ascii="Book Antiqua" w:hAnsi="Book Antiqua"/>
        </w:rPr>
        <w:t>i usterek stwierdzonych w trakcie użytkowania przedmiotu zamówienia</w:t>
      </w:r>
      <w:r w:rsidR="00D23CC9">
        <w:rPr>
          <w:rFonts w:ascii="Book Antiqua" w:hAnsi="Book Antiqua"/>
        </w:rPr>
        <w:t>.</w:t>
      </w:r>
    </w:p>
    <w:p w14:paraId="648F4DE8" w14:textId="178A4FB4" w:rsidR="00B11AB1" w:rsidRPr="00B11AB1" w:rsidRDefault="00B11AB1" w:rsidP="00B11AB1">
      <w:pPr>
        <w:pStyle w:val="Akapitzlist"/>
        <w:numPr>
          <w:ilvl w:val="0"/>
          <w:numId w:val="1"/>
        </w:numPr>
        <w:rPr>
          <w:rFonts w:ascii="Book Antiqua" w:hAnsi="Book Antiqua"/>
        </w:rPr>
      </w:pPr>
      <w:r w:rsidRPr="00B11AB1">
        <w:rPr>
          <w:rFonts w:ascii="Book Antiqua" w:hAnsi="Book Antiqua"/>
        </w:rPr>
        <w:t>Wykonawca ponosi pełną odpowiedzialność za bezpieczna pracę oraz zobowiąże się w umowie do przestrzegania obowiązujących przepisów bhp i ppoż.</w:t>
      </w:r>
    </w:p>
    <w:p w14:paraId="76F2717E" w14:textId="376FBC6C" w:rsidR="00A61FAC" w:rsidRDefault="00B11AB1" w:rsidP="00A61FAC">
      <w:pPr>
        <w:pStyle w:val="Akapitzlist"/>
        <w:numPr>
          <w:ilvl w:val="0"/>
          <w:numId w:val="1"/>
        </w:numPr>
      </w:pPr>
      <w:r w:rsidRPr="00D23CC9">
        <w:rPr>
          <w:rFonts w:ascii="Book Antiqua" w:hAnsi="Book Antiqua"/>
        </w:rPr>
        <w:t xml:space="preserve">Wykonawca po zakończeniu prac </w:t>
      </w:r>
      <w:proofErr w:type="gramStart"/>
      <w:r w:rsidRPr="00D23CC9">
        <w:rPr>
          <w:rFonts w:ascii="Book Antiqua" w:hAnsi="Book Antiqua"/>
        </w:rPr>
        <w:t xml:space="preserve">uporządkuje  </w:t>
      </w:r>
      <w:r w:rsidR="001A2EF3">
        <w:rPr>
          <w:rFonts w:ascii="Book Antiqua" w:hAnsi="Book Antiqua"/>
        </w:rPr>
        <w:t>miejsce</w:t>
      </w:r>
      <w:proofErr w:type="gramEnd"/>
      <w:r w:rsidRPr="00D23CC9">
        <w:rPr>
          <w:rFonts w:ascii="Book Antiqua" w:hAnsi="Book Antiqua"/>
        </w:rPr>
        <w:t>, na którym realizowane były czynności związane z przedmiotem zamówienia</w:t>
      </w:r>
      <w:r w:rsidR="00293DA4" w:rsidRPr="00D23CC9">
        <w:rPr>
          <w:rFonts w:ascii="Book Antiqua" w:hAnsi="Book Antiqua"/>
        </w:rPr>
        <w:t>,</w:t>
      </w:r>
      <w:r w:rsidRPr="00D23CC9">
        <w:rPr>
          <w:rFonts w:ascii="Book Antiqua" w:hAnsi="Book Antiqua"/>
        </w:rPr>
        <w:t xml:space="preserve"> pozostawiając go w stanie niepogorszonym</w:t>
      </w:r>
      <w:r w:rsidR="00D23CC9" w:rsidRPr="00D23CC9">
        <w:rPr>
          <w:rFonts w:ascii="Book Antiqua" w:hAnsi="Book Antiqua"/>
        </w:rPr>
        <w:t xml:space="preserve"> </w:t>
      </w:r>
      <w:r w:rsidR="00D23CC9">
        <w:rPr>
          <w:rFonts w:ascii="Book Antiqua" w:hAnsi="Book Antiqua"/>
        </w:rPr>
        <w:t>oraz dokona utylizacji materiałów powstałych w toku prac, zgodnie z obowiązującymi przepisami prawa w tym zakresie.</w:t>
      </w:r>
    </w:p>
    <w:sectPr w:rsidR="00A6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221"/>
    <w:multiLevelType w:val="hybridMultilevel"/>
    <w:tmpl w:val="BC48B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2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B64DE"/>
    <w:multiLevelType w:val="hybridMultilevel"/>
    <w:tmpl w:val="49DC1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9714450">
    <w:abstractNumId w:val="9"/>
  </w:num>
  <w:num w:numId="2" w16cid:durableId="1620917196">
    <w:abstractNumId w:val="3"/>
  </w:num>
  <w:num w:numId="3" w16cid:durableId="1398014264">
    <w:abstractNumId w:val="13"/>
  </w:num>
  <w:num w:numId="4" w16cid:durableId="1023287914">
    <w:abstractNumId w:val="2"/>
  </w:num>
  <w:num w:numId="5" w16cid:durableId="1495485306">
    <w:abstractNumId w:val="10"/>
  </w:num>
  <w:num w:numId="6" w16cid:durableId="1180435609">
    <w:abstractNumId w:val="1"/>
  </w:num>
  <w:num w:numId="7" w16cid:durableId="711151400">
    <w:abstractNumId w:val="14"/>
  </w:num>
  <w:num w:numId="8" w16cid:durableId="793404491">
    <w:abstractNumId w:val="12"/>
  </w:num>
  <w:num w:numId="9" w16cid:durableId="403794461">
    <w:abstractNumId w:val="5"/>
  </w:num>
  <w:num w:numId="10" w16cid:durableId="490407602">
    <w:abstractNumId w:val="6"/>
  </w:num>
  <w:num w:numId="11" w16cid:durableId="513348636">
    <w:abstractNumId w:val="8"/>
  </w:num>
  <w:num w:numId="12" w16cid:durableId="229653264">
    <w:abstractNumId w:val="4"/>
  </w:num>
  <w:num w:numId="13" w16cid:durableId="21975721">
    <w:abstractNumId w:val="11"/>
  </w:num>
  <w:num w:numId="14" w16cid:durableId="803545173">
    <w:abstractNumId w:val="7"/>
  </w:num>
  <w:num w:numId="15" w16cid:durableId="122591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66C0B"/>
    <w:rsid w:val="000A417B"/>
    <w:rsid w:val="000E67D2"/>
    <w:rsid w:val="00134834"/>
    <w:rsid w:val="001A2EF3"/>
    <w:rsid w:val="0020796C"/>
    <w:rsid w:val="002768C3"/>
    <w:rsid w:val="00293DA4"/>
    <w:rsid w:val="002C262E"/>
    <w:rsid w:val="002F3C55"/>
    <w:rsid w:val="003176A8"/>
    <w:rsid w:val="003F0BC5"/>
    <w:rsid w:val="003F0E56"/>
    <w:rsid w:val="00753A20"/>
    <w:rsid w:val="007B1C39"/>
    <w:rsid w:val="00861CBF"/>
    <w:rsid w:val="00881730"/>
    <w:rsid w:val="00885D86"/>
    <w:rsid w:val="0089034A"/>
    <w:rsid w:val="00892F0B"/>
    <w:rsid w:val="00913A10"/>
    <w:rsid w:val="00A21C9E"/>
    <w:rsid w:val="00A3049D"/>
    <w:rsid w:val="00A318AF"/>
    <w:rsid w:val="00A61FAC"/>
    <w:rsid w:val="00A80E14"/>
    <w:rsid w:val="00B11AB1"/>
    <w:rsid w:val="00B46708"/>
    <w:rsid w:val="00BD061A"/>
    <w:rsid w:val="00BF1642"/>
    <w:rsid w:val="00D23CC9"/>
    <w:rsid w:val="00D86D88"/>
    <w:rsid w:val="00E32BC9"/>
    <w:rsid w:val="00E36CF1"/>
    <w:rsid w:val="00E478A6"/>
    <w:rsid w:val="00F25444"/>
    <w:rsid w:val="00F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Matwiejczyk, Teresa</cp:lastModifiedBy>
  <cp:revision>12</cp:revision>
  <dcterms:created xsi:type="dcterms:W3CDTF">2025-08-01T14:32:00Z</dcterms:created>
  <dcterms:modified xsi:type="dcterms:W3CDTF">2025-10-10T09:40:00Z</dcterms:modified>
</cp:coreProperties>
</file>