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4D3593" w:rsidRDefault="008F2644" w:rsidP="00300CC5">
      <w:pPr>
        <w:suppressAutoHyphens/>
        <w:spacing w:line="360" w:lineRule="auto"/>
        <w:rPr>
          <w:rFonts w:ascii="Calibri" w:hAnsi="Calibri" w:cs="Calibri"/>
          <w:lang w:eastAsia="ar-SA"/>
        </w:rPr>
      </w:pPr>
    </w:p>
    <w:p w:rsidR="002E66BA" w:rsidRPr="004D3593" w:rsidRDefault="008F2644" w:rsidP="002E66BA">
      <w:pPr>
        <w:suppressAutoHyphens/>
        <w:spacing w:line="360" w:lineRule="auto"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ZARZĄDZENIE ZASTĘPCZE </w:t>
      </w:r>
    </w:p>
    <w:p w:rsidR="002E66BA" w:rsidRPr="004D3593" w:rsidRDefault="008F2644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4D3593" w:rsidRDefault="008F2644" w:rsidP="00C751FD">
      <w:pPr>
        <w:suppressAutoHyphens/>
        <w:spacing w:line="360" w:lineRule="auto"/>
        <w:jc w:val="center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 dnia</w:t>
      </w:r>
      <w:r>
        <w:rPr>
          <w:rFonts w:ascii="Calibri" w:hAnsi="Calibri" w:cs="Calibri"/>
          <w:lang w:eastAsia="ar-SA"/>
        </w:rPr>
        <w:t xml:space="preserve"> </w:t>
      </w:r>
      <w:bookmarkStart w:id="0" w:name="ezddatapodpisu"/>
      <w:r w:rsidRPr="004D3593">
        <w:rPr>
          <w:rFonts w:ascii="Calibri" w:hAnsi="Calibri" w:cs="Calibri"/>
          <w:lang w:eastAsia="ar-SA"/>
        </w:rPr>
        <w:t>29 grudnia 2020 r.</w:t>
      </w:r>
      <w:bookmarkEnd w:id="0"/>
    </w:p>
    <w:p w:rsidR="00300CC5" w:rsidRPr="004D3593" w:rsidRDefault="008F2644" w:rsidP="00300CC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>w sprawie wprowadzenia obszarów udokumentowanych złóż kopalin do studium uwarunkowań i kierunków zagospodarowania przestrzennego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b/>
          <w:lang w:eastAsia="ar-SA"/>
        </w:rPr>
        <w:t xml:space="preserve">gminy </w:t>
      </w:r>
      <w:r>
        <w:rPr>
          <w:rFonts w:ascii="Calibri" w:hAnsi="Calibri" w:cs="Calibri"/>
          <w:b/>
          <w:lang w:eastAsia="ar-SA"/>
        </w:rPr>
        <w:t>Zaręby Kościelne</w:t>
      </w:r>
    </w:p>
    <w:p w:rsidR="00300CC5" w:rsidRPr="004D3593" w:rsidRDefault="008F2644" w:rsidP="00B46A0C">
      <w:pPr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8F2644" w:rsidP="00300CC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Na</w:t>
      </w:r>
      <w:r w:rsidRPr="004D3593">
        <w:rPr>
          <w:rFonts w:ascii="Calibri" w:hAnsi="Calibri" w:cs="Calibri"/>
          <w:lang w:eastAsia="ar-SA"/>
        </w:rPr>
        <w:t xml:space="preserve"> podstawie </w:t>
      </w:r>
      <w:r w:rsidRPr="004D3593">
        <w:rPr>
          <w:rFonts w:ascii="Calibri" w:hAnsi="Calibri" w:cs="Calibri"/>
          <w:lang w:eastAsia="ar-SA"/>
        </w:rPr>
        <w:t xml:space="preserve">art. 96 ust. </w:t>
      </w:r>
      <w:r w:rsidRPr="004D3593">
        <w:rPr>
          <w:rFonts w:ascii="Calibri" w:hAnsi="Calibri" w:cs="Calibri"/>
          <w:lang w:eastAsia="ar-SA"/>
        </w:rPr>
        <w:t>1 pkt 1, ust. 3 i 8</w:t>
      </w:r>
      <w:r w:rsidRPr="004D3593">
        <w:rPr>
          <w:rFonts w:ascii="Calibri" w:hAnsi="Calibri" w:cs="Calibri"/>
        </w:rPr>
        <w:t xml:space="preserve"> </w:t>
      </w:r>
      <w:r w:rsidRPr="004D3593">
        <w:rPr>
          <w:rFonts w:ascii="Calibri" w:hAnsi="Calibri" w:cs="Calibri"/>
          <w:lang w:eastAsia="ar-SA"/>
        </w:rPr>
        <w:t>oraz art. 208 ust. 2, 3 i 5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ustawy z dnia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 xml:space="preserve">9 czerwca 2011 r. Prawo geologiczne i górnicze (Dz. U. z </w:t>
      </w:r>
      <w:r w:rsidRPr="004D3593">
        <w:rPr>
          <w:rFonts w:ascii="Calibri" w:hAnsi="Calibri" w:cs="Calibri"/>
          <w:lang w:eastAsia="ar-SA"/>
        </w:rPr>
        <w:t xml:space="preserve">2020 </w:t>
      </w:r>
      <w:r>
        <w:rPr>
          <w:rFonts w:ascii="Calibri" w:hAnsi="Calibri" w:cs="Calibri"/>
          <w:lang w:eastAsia="ar-SA"/>
        </w:rPr>
        <w:t xml:space="preserve">r. </w:t>
      </w:r>
      <w:r w:rsidRPr="004D3593">
        <w:rPr>
          <w:rFonts w:ascii="Calibri" w:hAnsi="Calibri" w:cs="Calibri"/>
          <w:lang w:eastAsia="ar-SA"/>
        </w:rPr>
        <w:t>poz. 1064</w:t>
      </w:r>
      <w:r w:rsidRPr="004D3593">
        <w:rPr>
          <w:rFonts w:ascii="Calibri" w:hAnsi="Calibri" w:cs="Calibri"/>
          <w:lang w:eastAsia="ar-SA"/>
        </w:rPr>
        <w:t xml:space="preserve"> i 13</w:t>
      </w:r>
      <w:r w:rsidRPr="004D3593">
        <w:rPr>
          <w:rFonts w:ascii="Calibri" w:hAnsi="Calibri" w:cs="Calibri"/>
          <w:lang w:eastAsia="ar-SA"/>
        </w:rPr>
        <w:t>3</w:t>
      </w:r>
      <w:r w:rsidRPr="004D3593">
        <w:rPr>
          <w:rFonts w:ascii="Calibri" w:hAnsi="Calibri" w:cs="Calibri"/>
          <w:lang w:eastAsia="ar-SA"/>
        </w:rPr>
        <w:t>9</w:t>
      </w:r>
      <w:r w:rsidRPr="004D3593">
        <w:rPr>
          <w:rFonts w:ascii="Calibri" w:hAnsi="Calibri" w:cs="Calibri"/>
          <w:lang w:eastAsia="ar-SA"/>
        </w:rPr>
        <w:t>)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zarządza się,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co następuje:</w:t>
      </w:r>
    </w:p>
    <w:p w:rsidR="00300CC5" w:rsidRPr="004D3593" w:rsidRDefault="008F2644" w:rsidP="00300CC5">
      <w:pPr>
        <w:tabs>
          <w:tab w:val="left" w:pos="0"/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C384E" w:rsidRPr="004D3593" w:rsidRDefault="008F2644" w:rsidP="000C384E">
      <w:pPr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1. </w:t>
      </w:r>
      <w:r w:rsidRPr="004D3593">
        <w:rPr>
          <w:rFonts w:ascii="Calibri" w:hAnsi="Calibri" w:cs="Calibri"/>
          <w:lang w:eastAsia="ar-SA"/>
        </w:rPr>
        <w:t xml:space="preserve">Do studium uwarunkowań i kierunków zagospodarowania przestrzennego </w:t>
      </w:r>
      <w:r w:rsidRPr="004D3593">
        <w:rPr>
          <w:rFonts w:ascii="Calibri" w:hAnsi="Calibri" w:cs="Calibri"/>
          <w:lang w:eastAsia="ar-SA"/>
        </w:rPr>
        <w:t xml:space="preserve">gminy </w:t>
      </w:r>
      <w:r>
        <w:rPr>
          <w:rFonts w:ascii="Calibri" w:hAnsi="Calibri" w:cs="Calibri"/>
          <w:lang w:eastAsia="ar-SA"/>
        </w:rPr>
        <w:t>Zaręby Kościelne</w:t>
      </w:r>
      <w:r w:rsidRPr="004D3593">
        <w:rPr>
          <w:rFonts w:ascii="Calibri" w:hAnsi="Calibri" w:cs="Calibri"/>
          <w:lang w:eastAsia="ar-SA"/>
        </w:rPr>
        <w:t xml:space="preserve">, </w:t>
      </w:r>
      <w:r w:rsidRPr="004D3593">
        <w:rPr>
          <w:rFonts w:ascii="Calibri" w:hAnsi="Calibri" w:cs="Calibri"/>
          <w:lang w:eastAsia="ar-SA"/>
        </w:rPr>
        <w:t>przyjęt</w:t>
      </w:r>
      <w:r w:rsidRPr="004D3593">
        <w:rPr>
          <w:rFonts w:ascii="Calibri" w:hAnsi="Calibri" w:cs="Calibri"/>
          <w:lang w:eastAsia="ar-SA"/>
        </w:rPr>
        <w:t>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uchwałą </w:t>
      </w:r>
      <w:r w:rsidRPr="004D3593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XVIII</w:t>
      </w:r>
      <w:r w:rsidRPr="004D3593">
        <w:rPr>
          <w:rFonts w:ascii="Calibri" w:hAnsi="Calibri" w:cs="Calibri"/>
        </w:rPr>
        <w:t>/</w:t>
      </w:r>
      <w:r>
        <w:rPr>
          <w:rFonts w:ascii="Calibri" w:hAnsi="Calibri" w:cs="Calibri"/>
        </w:rPr>
        <w:t>95</w:t>
      </w:r>
      <w:r w:rsidRPr="004D3593">
        <w:rPr>
          <w:rFonts w:ascii="Calibri" w:hAnsi="Calibri" w:cs="Calibri"/>
        </w:rPr>
        <w:t>/</w:t>
      </w:r>
      <w:r>
        <w:rPr>
          <w:rFonts w:ascii="Calibri" w:hAnsi="Calibri" w:cs="Calibri"/>
        </w:rPr>
        <w:t>0</w:t>
      </w:r>
      <w:r w:rsidRPr="004D3593">
        <w:rPr>
          <w:rFonts w:ascii="Calibri" w:hAnsi="Calibri" w:cs="Calibri"/>
        </w:rPr>
        <w:t xml:space="preserve">4 Rady Gminy </w:t>
      </w:r>
      <w:r>
        <w:rPr>
          <w:rFonts w:ascii="Calibri" w:hAnsi="Calibri" w:cs="Calibri"/>
        </w:rPr>
        <w:t>Zaręby Kościelne</w:t>
      </w:r>
      <w:r w:rsidRPr="004D3593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30</w:t>
      </w:r>
      <w:r w:rsidRPr="004D35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czerwca</w:t>
      </w:r>
      <w:r w:rsidRPr="004D3593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0</w:t>
      </w:r>
      <w:r w:rsidRPr="004D3593">
        <w:rPr>
          <w:rFonts w:ascii="Calibri" w:hAnsi="Calibri" w:cs="Calibri"/>
        </w:rPr>
        <w:t>4 r</w:t>
      </w:r>
      <w:r>
        <w:rPr>
          <w:rFonts w:ascii="Calibri" w:hAnsi="Calibri" w:cs="Calibri"/>
        </w:rPr>
        <w:t>oku</w:t>
      </w:r>
      <w:r w:rsidRPr="004D3593">
        <w:rPr>
          <w:rFonts w:ascii="Calibri" w:hAnsi="Calibri" w:cs="Calibri"/>
        </w:rPr>
        <w:t xml:space="preserve"> w sprawie </w:t>
      </w:r>
      <w:r>
        <w:rPr>
          <w:rFonts w:ascii="Calibri" w:hAnsi="Calibri" w:cs="Calibri"/>
        </w:rPr>
        <w:t>uchwalenia „S</w:t>
      </w:r>
      <w:r w:rsidRPr="004D3593">
        <w:rPr>
          <w:rFonts w:ascii="Calibri" w:hAnsi="Calibri" w:cs="Calibri"/>
        </w:rPr>
        <w:t xml:space="preserve">tudium uwarunkowań i kierunków zagospodarowania przestrzennego gminy </w:t>
      </w:r>
      <w:r>
        <w:rPr>
          <w:rFonts w:ascii="Calibri" w:hAnsi="Calibri" w:cs="Calibri"/>
        </w:rPr>
        <w:t>Zaręby Kościelne</w:t>
      </w:r>
      <w:r w:rsidRPr="004D3593">
        <w:rPr>
          <w:rFonts w:ascii="Calibri" w:hAnsi="Calibri" w:cs="Calibri"/>
        </w:rPr>
        <w:t xml:space="preserve">, </w:t>
      </w:r>
      <w:r w:rsidRPr="004D3593">
        <w:rPr>
          <w:rFonts w:ascii="Calibri" w:hAnsi="Calibri" w:cs="Calibri"/>
        </w:rPr>
        <w:t xml:space="preserve">zmienionego </w:t>
      </w:r>
      <w:r w:rsidRPr="004D3593">
        <w:rPr>
          <w:rFonts w:ascii="Calibri" w:hAnsi="Calibri" w:cs="Calibri"/>
        </w:rPr>
        <w:t xml:space="preserve">uchwałą </w:t>
      </w:r>
      <w:r w:rsidRPr="004D3593">
        <w:rPr>
          <w:rFonts w:ascii="Calibri" w:hAnsi="Calibri" w:cs="Calibri"/>
        </w:rPr>
        <w:t>n</w:t>
      </w:r>
      <w:r w:rsidRPr="004D3593">
        <w:rPr>
          <w:rFonts w:ascii="Calibri" w:hAnsi="Calibri" w:cs="Calibri"/>
        </w:rPr>
        <w:t>r X</w:t>
      </w:r>
      <w:r>
        <w:rPr>
          <w:rFonts w:ascii="Calibri" w:hAnsi="Calibri" w:cs="Calibri"/>
        </w:rPr>
        <w:t>V</w:t>
      </w:r>
      <w:r w:rsidRPr="004D3593">
        <w:rPr>
          <w:rFonts w:ascii="Calibri" w:hAnsi="Calibri" w:cs="Calibri"/>
        </w:rPr>
        <w:t>I/</w:t>
      </w:r>
      <w:r>
        <w:rPr>
          <w:rFonts w:ascii="Calibri" w:hAnsi="Calibri" w:cs="Calibri"/>
        </w:rPr>
        <w:t>116</w:t>
      </w:r>
      <w:r w:rsidRPr="004D3593">
        <w:rPr>
          <w:rFonts w:ascii="Calibri" w:hAnsi="Calibri" w:cs="Calibri"/>
        </w:rPr>
        <w:t>/201</w:t>
      </w:r>
      <w:r>
        <w:rPr>
          <w:rFonts w:ascii="Calibri" w:hAnsi="Calibri" w:cs="Calibri"/>
        </w:rPr>
        <w:t>2</w:t>
      </w:r>
      <w:r w:rsidRPr="004D3593">
        <w:rPr>
          <w:rFonts w:ascii="Calibri" w:hAnsi="Calibri" w:cs="Calibri"/>
        </w:rPr>
        <w:t xml:space="preserve"> z </w:t>
      </w:r>
      <w:r w:rsidRPr="004D3593">
        <w:rPr>
          <w:rFonts w:ascii="Calibri" w:hAnsi="Calibri" w:cs="Calibri"/>
        </w:rPr>
        <w:t xml:space="preserve">dnia </w:t>
      </w:r>
      <w:r>
        <w:rPr>
          <w:rFonts w:ascii="Calibri" w:hAnsi="Calibri" w:cs="Calibri"/>
        </w:rPr>
        <w:br/>
        <w:t>19</w:t>
      </w:r>
      <w:r w:rsidRPr="004D35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października</w:t>
      </w:r>
      <w:r w:rsidRPr="004D3593">
        <w:rPr>
          <w:rFonts w:ascii="Calibri" w:hAnsi="Calibri" w:cs="Calibri"/>
        </w:rPr>
        <w:t xml:space="preserve"> 201</w:t>
      </w:r>
      <w:r>
        <w:rPr>
          <w:rFonts w:ascii="Calibri" w:hAnsi="Calibri" w:cs="Calibri"/>
        </w:rPr>
        <w:t>2</w:t>
      </w:r>
      <w:r w:rsidRPr="004D3593">
        <w:rPr>
          <w:rFonts w:ascii="Calibri" w:hAnsi="Calibri" w:cs="Calibri"/>
        </w:rPr>
        <w:t xml:space="preserve"> r.</w:t>
      </w:r>
      <w:r w:rsidRPr="004D3593">
        <w:rPr>
          <w:rFonts w:ascii="Calibri" w:hAnsi="Calibri" w:cs="Calibri"/>
        </w:rPr>
        <w:t xml:space="preserve">, </w:t>
      </w:r>
      <w:r w:rsidRPr="004D3593">
        <w:rPr>
          <w:rFonts w:ascii="Calibri" w:hAnsi="Calibri" w:cs="Calibri"/>
          <w:lang w:eastAsia="ar-SA"/>
        </w:rPr>
        <w:t>wprowadza się obszar</w:t>
      </w:r>
      <w:r w:rsidRPr="004D3593">
        <w:rPr>
          <w:rFonts w:ascii="Calibri" w:hAnsi="Calibri" w:cs="Calibri"/>
          <w:lang w:eastAsia="ar-SA"/>
        </w:rPr>
        <w:t>y</w:t>
      </w:r>
      <w:r w:rsidRPr="004D3593">
        <w:rPr>
          <w:rFonts w:ascii="Calibri" w:hAnsi="Calibri" w:cs="Calibri"/>
          <w:lang w:eastAsia="ar-SA"/>
        </w:rPr>
        <w:t xml:space="preserve"> udokumentowan</w:t>
      </w:r>
      <w:r w:rsidRPr="004D3593">
        <w:rPr>
          <w:rFonts w:ascii="Calibri" w:hAnsi="Calibri" w:cs="Calibri"/>
          <w:lang w:eastAsia="ar-SA"/>
        </w:rPr>
        <w:t>ych</w:t>
      </w:r>
      <w:r w:rsidRPr="004D3593">
        <w:rPr>
          <w:rFonts w:ascii="Calibri" w:hAnsi="Calibri" w:cs="Calibri"/>
          <w:lang w:eastAsia="ar-SA"/>
        </w:rPr>
        <w:t xml:space="preserve"> zł</w:t>
      </w:r>
      <w:r w:rsidRPr="004D3593">
        <w:rPr>
          <w:rFonts w:ascii="Calibri" w:hAnsi="Calibri" w:cs="Calibri"/>
          <w:lang w:eastAsia="ar-SA"/>
        </w:rPr>
        <w:t>ó</w:t>
      </w:r>
      <w:r w:rsidRPr="004D3593">
        <w:rPr>
          <w:rFonts w:ascii="Calibri" w:hAnsi="Calibri" w:cs="Calibri"/>
          <w:lang w:eastAsia="ar-SA"/>
        </w:rPr>
        <w:t>ż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kopalin</w:t>
      </w:r>
      <w:r w:rsidRPr="004D3593">
        <w:rPr>
          <w:rFonts w:ascii="Calibri" w:hAnsi="Calibri" w:cs="Calibri"/>
          <w:lang w:eastAsia="ar-SA"/>
        </w:rPr>
        <w:t>:</w:t>
      </w:r>
    </w:p>
    <w:p w:rsidR="00F31BC1" w:rsidRP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 „</w:t>
      </w:r>
      <w:r>
        <w:rPr>
          <w:rFonts w:ascii="Calibri" w:hAnsi="Calibri" w:cs="Calibri"/>
          <w:lang w:eastAsia="ar-SA"/>
        </w:rPr>
        <w:t>Kańkowo-Piecki</w:t>
      </w:r>
      <w:r w:rsidRPr="00C751FD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Kańkowo-Piecki</w:t>
      </w:r>
      <w:r w:rsidRPr="00C751FD">
        <w:rPr>
          <w:rFonts w:ascii="Calibri" w:hAnsi="Calibri" w:cs="Calibri"/>
          <w:lang w:eastAsia="ar-SA"/>
        </w:rPr>
        <w:t>;</w:t>
      </w:r>
    </w:p>
    <w:p w:rsidR="00C751FD" w:rsidRP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 „</w:t>
      </w:r>
      <w:r>
        <w:rPr>
          <w:rFonts w:ascii="Calibri" w:hAnsi="Calibri" w:cs="Calibri"/>
          <w:lang w:eastAsia="ar-SA"/>
        </w:rPr>
        <w:t>Kańkowo-Piecki I</w:t>
      </w:r>
      <w:r w:rsidRPr="00C751FD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Kańkowo-Piecki</w:t>
      </w:r>
      <w:r w:rsidRPr="00C751FD">
        <w:rPr>
          <w:rFonts w:ascii="Calibri" w:hAnsi="Calibri" w:cs="Calibri"/>
          <w:lang w:eastAsia="ar-SA"/>
        </w:rPr>
        <w:t>;</w:t>
      </w:r>
    </w:p>
    <w:p w:rsid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„Kępiste Borowe” w miejscowości Kępiste Borowe;</w:t>
      </w:r>
    </w:p>
    <w:p w:rsid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„Kępiste Borowe II” w miejscowości Kępiste Borowe;</w:t>
      </w:r>
    </w:p>
    <w:p w:rsid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„Kępiste Borowe III” w miejscowości Kępiste Borowe;</w:t>
      </w:r>
    </w:p>
    <w:p w:rsid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„Kępiste Borowe  V” w miejscowości Kępiste Borowe;</w:t>
      </w:r>
    </w:p>
    <w:p w:rsid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„Kępiste Borowe VI” w miejscowości Kępiste Borowe, Niemiry;</w:t>
      </w:r>
    </w:p>
    <w:p w:rsid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„Niemiry” w miejscowości Niemiry;</w:t>
      </w:r>
    </w:p>
    <w:p w:rsid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„Niemiry I” w miejscowości Niemiry;</w:t>
      </w:r>
    </w:p>
    <w:p w:rsid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 xml:space="preserve">kruszywa </w:t>
      </w:r>
      <w:r w:rsidRPr="00C751FD">
        <w:rPr>
          <w:rFonts w:ascii="Calibri" w:hAnsi="Calibri" w:cs="Calibri"/>
          <w:lang w:eastAsia="ar-SA"/>
        </w:rPr>
        <w:t>naturalnego</w:t>
      </w:r>
      <w:r>
        <w:rPr>
          <w:rFonts w:ascii="Calibri" w:hAnsi="Calibri" w:cs="Calibri"/>
          <w:lang w:eastAsia="ar-SA"/>
        </w:rPr>
        <w:t xml:space="preserve"> „Niemiry II” w miejscowości Niemiry;</w:t>
      </w:r>
    </w:p>
    <w:p w:rsid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„Pętkowo Wielkie III” w miejscowości Pętkowo Wielkie;</w:t>
      </w:r>
    </w:p>
    <w:p w:rsidR="00C751FD" w:rsidRDefault="008F2644" w:rsidP="00C751F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„Pętkowo Wielkie IV” w miejscowości Pętkowo Wielkie;</w:t>
      </w:r>
    </w:p>
    <w:p w:rsidR="009F535E" w:rsidRDefault="008F2644" w:rsidP="009F535E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„Rostki Daćbogi” w miejscowości Rostk</w:t>
      </w:r>
      <w:r>
        <w:rPr>
          <w:rFonts w:ascii="Calibri" w:hAnsi="Calibri" w:cs="Calibri"/>
          <w:lang w:eastAsia="ar-SA"/>
        </w:rPr>
        <w:t>i Daćbogi;</w:t>
      </w:r>
    </w:p>
    <w:p w:rsidR="009F535E" w:rsidRDefault="008F2644" w:rsidP="009F535E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„Rostki Daćbogi I” w miejscowości Rostki Daćbogi;</w:t>
      </w:r>
    </w:p>
    <w:p w:rsidR="009F535E" w:rsidRDefault="008F2644" w:rsidP="009F535E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„Stara </w:t>
      </w:r>
      <w:proofErr w:type="spellStart"/>
      <w:r>
        <w:rPr>
          <w:rFonts w:ascii="Calibri" w:hAnsi="Calibri" w:cs="Calibri"/>
          <w:lang w:eastAsia="ar-SA"/>
        </w:rPr>
        <w:t>Złotoria</w:t>
      </w:r>
      <w:proofErr w:type="spellEnd"/>
      <w:r>
        <w:rPr>
          <w:rFonts w:ascii="Calibri" w:hAnsi="Calibri" w:cs="Calibri"/>
          <w:lang w:eastAsia="ar-SA"/>
        </w:rPr>
        <w:t xml:space="preserve">” w miejscowości Stara </w:t>
      </w:r>
      <w:proofErr w:type="spellStart"/>
      <w:r>
        <w:rPr>
          <w:rFonts w:ascii="Calibri" w:hAnsi="Calibri" w:cs="Calibri"/>
          <w:lang w:eastAsia="ar-SA"/>
        </w:rPr>
        <w:t>Złotoria</w:t>
      </w:r>
      <w:proofErr w:type="spellEnd"/>
      <w:r>
        <w:rPr>
          <w:rFonts w:ascii="Calibri" w:hAnsi="Calibri" w:cs="Calibri"/>
          <w:lang w:eastAsia="ar-SA"/>
        </w:rPr>
        <w:t>;</w:t>
      </w:r>
    </w:p>
    <w:p w:rsidR="009F535E" w:rsidRDefault="008F2644" w:rsidP="009F535E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„Stara </w:t>
      </w:r>
      <w:proofErr w:type="spellStart"/>
      <w:r>
        <w:rPr>
          <w:rFonts w:ascii="Calibri" w:hAnsi="Calibri" w:cs="Calibri"/>
          <w:lang w:eastAsia="ar-SA"/>
        </w:rPr>
        <w:t>Złotoria</w:t>
      </w:r>
      <w:proofErr w:type="spellEnd"/>
      <w:r>
        <w:rPr>
          <w:rFonts w:ascii="Calibri" w:hAnsi="Calibri" w:cs="Calibri"/>
          <w:lang w:eastAsia="ar-SA"/>
        </w:rPr>
        <w:t xml:space="preserve"> I” w miejscowości Stara </w:t>
      </w:r>
      <w:proofErr w:type="spellStart"/>
      <w:r>
        <w:rPr>
          <w:rFonts w:ascii="Calibri" w:hAnsi="Calibri" w:cs="Calibri"/>
          <w:lang w:eastAsia="ar-SA"/>
        </w:rPr>
        <w:t>Złotoria</w:t>
      </w:r>
      <w:proofErr w:type="spellEnd"/>
      <w:r>
        <w:rPr>
          <w:rFonts w:ascii="Calibri" w:hAnsi="Calibri" w:cs="Calibri"/>
          <w:lang w:eastAsia="ar-SA"/>
        </w:rPr>
        <w:t>;</w:t>
      </w:r>
    </w:p>
    <w:p w:rsidR="00C751FD" w:rsidRPr="009F535E" w:rsidRDefault="008F2644" w:rsidP="009F535E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lang w:eastAsia="ar-SA"/>
        </w:rPr>
      </w:pPr>
      <w:r w:rsidRPr="00C751FD">
        <w:rPr>
          <w:rFonts w:ascii="Calibri" w:hAnsi="Calibri" w:cs="Calibri"/>
          <w:lang w:eastAsia="ar-SA"/>
        </w:rPr>
        <w:t>kruszywa naturalnego</w:t>
      </w:r>
      <w:r>
        <w:rPr>
          <w:rFonts w:ascii="Calibri" w:hAnsi="Calibri" w:cs="Calibri"/>
          <w:lang w:eastAsia="ar-SA"/>
        </w:rPr>
        <w:t xml:space="preserve"> „Stara </w:t>
      </w:r>
      <w:proofErr w:type="spellStart"/>
      <w:r>
        <w:rPr>
          <w:rFonts w:ascii="Calibri" w:hAnsi="Calibri" w:cs="Calibri"/>
          <w:lang w:eastAsia="ar-SA"/>
        </w:rPr>
        <w:t>Złotor</w:t>
      </w:r>
      <w:r>
        <w:rPr>
          <w:rFonts w:ascii="Calibri" w:hAnsi="Calibri" w:cs="Calibri"/>
          <w:lang w:eastAsia="ar-SA"/>
        </w:rPr>
        <w:t>ia</w:t>
      </w:r>
      <w:proofErr w:type="spellEnd"/>
      <w:r>
        <w:rPr>
          <w:rFonts w:ascii="Calibri" w:hAnsi="Calibri" w:cs="Calibri"/>
          <w:lang w:eastAsia="ar-SA"/>
        </w:rPr>
        <w:t xml:space="preserve"> II” w miejscowości Stara </w:t>
      </w:r>
      <w:proofErr w:type="spellStart"/>
      <w:r>
        <w:rPr>
          <w:rFonts w:ascii="Calibri" w:hAnsi="Calibri" w:cs="Calibri"/>
          <w:lang w:eastAsia="ar-SA"/>
        </w:rPr>
        <w:t>Złotoria</w:t>
      </w:r>
      <w:proofErr w:type="spellEnd"/>
      <w:r>
        <w:rPr>
          <w:rFonts w:ascii="Calibri" w:hAnsi="Calibri" w:cs="Calibri"/>
          <w:lang w:eastAsia="ar-SA"/>
        </w:rPr>
        <w:t>.</w:t>
      </w:r>
    </w:p>
    <w:p w:rsidR="00300CC5" w:rsidRPr="004D3593" w:rsidRDefault="008F2644" w:rsidP="00300CC5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8F2644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2. </w:t>
      </w:r>
      <w:r w:rsidRPr="004D3593">
        <w:rPr>
          <w:rFonts w:ascii="Calibri" w:hAnsi="Calibri" w:cs="Calibri"/>
          <w:lang w:eastAsia="ar-SA"/>
        </w:rPr>
        <w:t>1.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Część studium uwarunkowań i kierunków zagospodarowania przestrzennego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gminy</w:t>
      </w:r>
      <w:r w:rsidRPr="004D3593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Zaręby Kościelne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określająca uwarunkowania obowiązuje łącznie z </w:t>
      </w:r>
      <w:r w:rsidRPr="004D3593">
        <w:rPr>
          <w:rFonts w:ascii="Calibri" w:hAnsi="Calibri" w:cs="Calibri"/>
          <w:lang w:eastAsia="ar-SA"/>
        </w:rPr>
        <w:t xml:space="preserve">załącznikami </w:t>
      </w:r>
      <w:r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do zarządzenia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zastępczego</w:t>
      </w:r>
      <w:r w:rsidRPr="004D3593">
        <w:rPr>
          <w:rFonts w:ascii="Calibri" w:hAnsi="Calibri" w:cs="Calibri"/>
          <w:lang w:eastAsia="ar-SA"/>
        </w:rPr>
        <w:t xml:space="preserve">, o których mowa w ust. 2 </w:t>
      </w:r>
      <w:r w:rsidRPr="004D3593">
        <w:rPr>
          <w:rFonts w:ascii="Calibri" w:hAnsi="Calibri" w:cs="Calibri"/>
          <w:lang w:eastAsia="ar-SA"/>
        </w:rPr>
        <w:t>pkt 1 i 2.</w:t>
      </w:r>
    </w:p>
    <w:p w:rsidR="00F568E0" w:rsidRPr="004D3593" w:rsidRDefault="008F2644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2. Załącznikami do zarządzenia zastępczego są:</w:t>
      </w:r>
    </w:p>
    <w:p w:rsidR="00FE1FCF" w:rsidRPr="004D3593" w:rsidRDefault="008F2644" w:rsidP="00FE1FCF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załącznik tekstowy określający obszar</w:t>
      </w:r>
      <w:r>
        <w:rPr>
          <w:rFonts w:ascii="Calibri" w:hAnsi="Calibri" w:cs="Calibri"/>
          <w:lang w:eastAsia="ar-SA"/>
        </w:rPr>
        <w:t>y</w:t>
      </w:r>
      <w:r w:rsidRPr="004D3593">
        <w:rPr>
          <w:rFonts w:ascii="Calibri" w:hAnsi="Calibri" w:cs="Calibri"/>
          <w:lang w:eastAsia="ar-SA"/>
        </w:rPr>
        <w:t xml:space="preserve">, o </w:t>
      </w:r>
      <w:r w:rsidRPr="004D3593">
        <w:rPr>
          <w:rFonts w:ascii="Calibri" w:hAnsi="Calibri" w:cs="Calibri"/>
          <w:lang w:eastAsia="ar-SA"/>
        </w:rPr>
        <w:t>który</w:t>
      </w:r>
      <w:r>
        <w:rPr>
          <w:rFonts w:ascii="Calibri" w:hAnsi="Calibri" w:cs="Calibri"/>
          <w:lang w:eastAsia="ar-SA"/>
        </w:rPr>
        <w:t>ch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mowa w § 1;</w:t>
      </w:r>
    </w:p>
    <w:p w:rsidR="00FE1FCF" w:rsidRPr="004D3593" w:rsidRDefault="008F2644" w:rsidP="00077762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załącznik graficzny określający obszary, o których mowa w §</w:t>
      </w:r>
      <w:r>
        <w:rPr>
          <w:rFonts w:ascii="Calibri" w:hAnsi="Calibri" w:cs="Calibri"/>
          <w:lang w:eastAsia="ar-SA"/>
        </w:rPr>
        <w:t xml:space="preserve"> 1</w:t>
      </w:r>
      <w:r w:rsidRPr="004D3593">
        <w:rPr>
          <w:rFonts w:ascii="Calibri" w:hAnsi="Calibri" w:cs="Calibri"/>
          <w:lang w:eastAsia="ar-SA"/>
        </w:rPr>
        <w:t>;</w:t>
      </w:r>
    </w:p>
    <w:p w:rsidR="00F568E0" w:rsidRPr="004D3593" w:rsidRDefault="008F2644" w:rsidP="00F568E0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dane przestrzenne stworzone dla studium gminy </w:t>
      </w:r>
      <w:r>
        <w:rPr>
          <w:rFonts w:ascii="Calibri" w:hAnsi="Calibri" w:cs="Calibri"/>
          <w:lang w:eastAsia="ar-SA"/>
        </w:rPr>
        <w:t>Zaręby Kościelne</w:t>
      </w:r>
      <w:r w:rsidRPr="004D3593">
        <w:rPr>
          <w:rFonts w:ascii="Calibri" w:hAnsi="Calibri" w:cs="Calibri"/>
          <w:lang w:eastAsia="ar-SA"/>
        </w:rPr>
        <w:t>.</w:t>
      </w:r>
    </w:p>
    <w:p w:rsidR="00300CC5" w:rsidRPr="004D3593" w:rsidRDefault="008F2644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8F2644" w:rsidP="00300CC5">
      <w:pPr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3. </w:t>
      </w:r>
      <w:r w:rsidRPr="004D3593">
        <w:rPr>
          <w:rFonts w:ascii="Calibri" w:hAnsi="Calibri" w:cs="Calibri"/>
          <w:lang w:eastAsia="ar-SA"/>
        </w:rPr>
        <w:t>Koszty sporządzenia zmiany studium ponosi w całości gmina, której obszaru dotyczy zarządzenie zastępcze.</w:t>
      </w:r>
    </w:p>
    <w:p w:rsidR="00300CC5" w:rsidRPr="004D3593" w:rsidRDefault="008F2644" w:rsidP="00300CC5">
      <w:pPr>
        <w:suppressAutoHyphens/>
        <w:jc w:val="both"/>
        <w:rPr>
          <w:rFonts w:ascii="Calibri" w:hAnsi="Calibri" w:cs="Calibri"/>
        </w:rPr>
      </w:pPr>
    </w:p>
    <w:p w:rsidR="00300CC5" w:rsidRPr="004D3593" w:rsidRDefault="008F2644" w:rsidP="00300CC5">
      <w:pPr>
        <w:pStyle w:val="Tekstprzypisukocowego"/>
        <w:ind w:left="360" w:hanging="360"/>
        <w:jc w:val="both"/>
        <w:rPr>
          <w:rFonts w:ascii="Calibri" w:hAnsi="Calibri" w:cs="Calibri"/>
          <w:sz w:val="24"/>
          <w:szCs w:val="24"/>
          <w:lang w:eastAsia="ar-SA"/>
        </w:rPr>
      </w:pPr>
      <w:r w:rsidRPr="004D3593">
        <w:rPr>
          <w:rFonts w:ascii="Calibri" w:hAnsi="Calibri" w:cs="Calibri"/>
          <w:b/>
          <w:sz w:val="24"/>
          <w:szCs w:val="24"/>
          <w:lang w:eastAsia="ar-SA"/>
        </w:rPr>
        <w:lastRenderedPageBreak/>
        <w:t xml:space="preserve">§ 4. 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Wykonanie zarządzenia powierza się 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Wójtowi Gminy </w:t>
      </w:r>
      <w:r>
        <w:rPr>
          <w:rFonts w:ascii="Calibri" w:hAnsi="Calibri" w:cs="Calibri"/>
          <w:sz w:val="24"/>
          <w:szCs w:val="24"/>
          <w:lang w:eastAsia="ar-SA"/>
        </w:rPr>
        <w:t>Zaręby Kościelne</w:t>
      </w:r>
      <w:r w:rsidRPr="004D3593">
        <w:rPr>
          <w:rFonts w:ascii="Calibri" w:hAnsi="Calibri" w:cs="Calibri"/>
          <w:sz w:val="24"/>
          <w:szCs w:val="24"/>
          <w:lang w:eastAsia="ar-SA"/>
        </w:rPr>
        <w:t>.</w:t>
      </w:r>
    </w:p>
    <w:p w:rsidR="00232403" w:rsidRPr="004D3593" w:rsidRDefault="008F2644" w:rsidP="00300CC5">
      <w:pPr>
        <w:pStyle w:val="Tekstprzypisukocowego"/>
        <w:ind w:left="360" w:hanging="360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300CC5" w:rsidRDefault="008F2644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5. </w:t>
      </w:r>
      <w:r w:rsidRPr="004D3593">
        <w:rPr>
          <w:rFonts w:ascii="Calibri" w:hAnsi="Calibri" w:cs="Calibri"/>
          <w:lang w:eastAsia="ar-SA"/>
        </w:rPr>
        <w:t xml:space="preserve"> Zarządzenie wchodzi w życie z dniem podpisania.</w:t>
      </w: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903E7" w:rsidRPr="00E60418" w:rsidRDefault="000903E7" w:rsidP="000903E7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lastRenderedPageBreak/>
        <w:t>WOJEWODA MAZOWIECKI</w:t>
      </w:r>
    </w:p>
    <w:p w:rsidR="000903E7" w:rsidRPr="00813065" w:rsidRDefault="000903E7" w:rsidP="000903E7">
      <w:pPr>
        <w:jc w:val="center"/>
        <w:rPr>
          <w:rFonts w:ascii="Calibri" w:hAnsi="Calibri"/>
          <w:highlight w:val="yellow"/>
        </w:rPr>
      </w:pPr>
    </w:p>
    <w:p w:rsidR="000903E7" w:rsidRPr="00813065" w:rsidRDefault="000903E7" w:rsidP="000903E7">
      <w:pPr>
        <w:jc w:val="center"/>
        <w:rPr>
          <w:rFonts w:ascii="Calibri" w:hAnsi="Calibri"/>
          <w:highlight w:val="yellow"/>
        </w:rPr>
      </w:pPr>
    </w:p>
    <w:p w:rsidR="000903E7" w:rsidRPr="00E60418" w:rsidRDefault="000903E7" w:rsidP="000903E7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ZAŁĄCZNIK TEKSTOWY</w:t>
      </w:r>
    </w:p>
    <w:p w:rsidR="000903E7" w:rsidRPr="00E60418" w:rsidRDefault="000903E7" w:rsidP="000903E7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do ZARZĄDZENIA ZASTĘPCZEGO</w:t>
      </w:r>
    </w:p>
    <w:p w:rsidR="000903E7" w:rsidRPr="00E60418" w:rsidRDefault="000903E7" w:rsidP="000903E7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WOJEWODY MAZOWIECKIEGO</w:t>
      </w:r>
    </w:p>
    <w:p w:rsidR="000903E7" w:rsidRPr="00E60418" w:rsidRDefault="000903E7" w:rsidP="000903E7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29 grudnia </w:t>
      </w:r>
      <w:r w:rsidRPr="00E60418">
        <w:rPr>
          <w:rFonts w:ascii="Calibri" w:hAnsi="Calibri"/>
          <w:b/>
        </w:rPr>
        <w:t>2020 r.</w:t>
      </w:r>
    </w:p>
    <w:p w:rsidR="000903E7" w:rsidRDefault="000903E7" w:rsidP="000903E7">
      <w:pPr>
        <w:jc w:val="center"/>
        <w:rPr>
          <w:rFonts w:ascii="Calibri" w:hAnsi="Calibri"/>
          <w:b/>
        </w:rPr>
      </w:pPr>
      <w:r w:rsidRPr="004E538F">
        <w:rPr>
          <w:rFonts w:ascii="Calibri" w:hAnsi="Calibri"/>
          <w:b/>
        </w:rPr>
        <w:t>WNP-II.742.25.2020</w:t>
      </w:r>
    </w:p>
    <w:p w:rsidR="000903E7" w:rsidRPr="00E60418" w:rsidRDefault="000903E7" w:rsidP="000903E7">
      <w:pPr>
        <w:jc w:val="center"/>
        <w:rPr>
          <w:rFonts w:ascii="Calibri" w:hAnsi="Calibri"/>
        </w:rPr>
      </w:pPr>
      <w:r w:rsidRPr="00E60418">
        <w:rPr>
          <w:rFonts w:ascii="Calibri" w:hAnsi="Calibri"/>
        </w:rPr>
        <w:t xml:space="preserve">w sprawie wprowadzenia </w:t>
      </w:r>
      <w:r>
        <w:rPr>
          <w:rFonts w:ascii="Calibri" w:hAnsi="Calibri"/>
        </w:rPr>
        <w:t xml:space="preserve">obszarów </w:t>
      </w:r>
      <w:r w:rsidRPr="00E60418">
        <w:rPr>
          <w:rFonts w:ascii="Calibri" w:hAnsi="Calibri"/>
        </w:rPr>
        <w:t>udokumentowanych złóż kopalin</w:t>
      </w:r>
      <w:r w:rsidRPr="00E60418">
        <w:rPr>
          <w:rFonts w:ascii="Calibri" w:hAnsi="Calibri"/>
        </w:rPr>
        <w:br/>
        <w:t>do studium uwarunkowań i kierunków zagospodarowania</w:t>
      </w:r>
      <w:r w:rsidRPr="00E60418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Zaręby Kościelne</w:t>
      </w:r>
    </w:p>
    <w:p w:rsidR="000903E7" w:rsidRPr="00813065" w:rsidRDefault="000903E7" w:rsidP="000903E7">
      <w:pPr>
        <w:jc w:val="center"/>
        <w:rPr>
          <w:rFonts w:ascii="Calibri" w:hAnsi="Calibri"/>
          <w:highlight w:val="yellow"/>
        </w:rPr>
      </w:pPr>
    </w:p>
    <w:p w:rsidR="000903E7" w:rsidRPr="00813065" w:rsidRDefault="000903E7" w:rsidP="000903E7">
      <w:pPr>
        <w:jc w:val="center"/>
        <w:rPr>
          <w:rFonts w:ascii="Calibri" w:hAnsi="Calibri"/>
          <w:highlight w:val="yellow"/>
        </w:rPr>
      </w:pPr>
    </w:p>
    <w:p w:rsidR="000903E7" w:rsidRPr="00813065" w:rsidRDefault="000903E7" w:rsidP="000903E7">
      <w:pPr>
        <w:jc w:val="center"/>
        <w:rPr>
          <w:rFonts w:ascii="Calibri" w:hAnsi="Calibri"/>
          <w:highlight w:val="yellow"/>
        </w:rPr>
      </w:pPr>
    </w:p>
    <w:p w:rsidR="000903E7" w:rsidRPr="00813065" w:rsidRDefault="000903E7" w:rsidP="000903E7">
      <w:pPr>
        <w:jc w:val="center"/>
        <w:rPr>
          <w:rFonts w:ascii="Calibri" w:hAnsi="Calibri"/>
          <w:highlight w:val="yellow"/>
        </w:rPr>
      </w:pPr>
    </w:p>
    <w:p w:rsidR="000903E7" w:rsidRPr="00813065" w:rsidRDefault="000903E7" w:rsidP="000903E7">
      <w:pPr>
        <w:jc w:val="center"/>
        <w:rPr>
          <w:rFonts w:ascii="Calibri" w:hAnsi="Calibri"/>
          <w:highlight w:val="yellow"/>
        </w:rPr>
      </w:pPr>
    </w:p>
    <w:p w:rsidR="000903E7" w:rsidRPr="00813065" w:rsidRDefault="000903E7" w:rsidP="000903E7">
      <w:pPr>
        <w:jc w:val="center"/>
        <w:rPr>
          <w:rFonts w:ascii="Calibri" w:hAnsi="Calibri"/>
          <w:highlight w:val="yellow"/>
        </w:rPr>
      </w:pPr>
    </w:p>
    <w:p w:rsidR="000903E7" w:rsidRPr="00243751" w:rsidRDefault="000903E7" w:rsidP="000903E7">
      <w:pPr>
        <w:jc w:val="center"/>
        <w:rPr>
          <w:rFonts w:ascii="Calibri" w:hAnsi="Calibri"/>
        </w:rPr>
      </w:pPr>
    </w:p>
    <w:p w:rsidR="000903E7" w:rsidRPr="00243751" w:rsidRDefault="000903E7" w:rsidP="000903E7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Opracowanie:</w:t>
      </w:r>
    </w:p>
    <w:p w:rsidR="000903E7" w:rsidRPr="00243751" w:rsidRDefault="000903E7" w:rsidP="000903E7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BUDPLAN Sp. z o.o.</w:t>
      </w:r>
      <w:r w:rsidRPr="00243751">
        <w:rPr>
          <w:rFonts w:ascii="Calibri" w:hAnsi="Calibri"/>
          <w:i/>
        </w:rPr>
        <w:br/>
        <w:t>Kordeckiego 20</w:t>
      </w:r>
      <w:r w:rsidRPr="00243751">
        <w:rPr>
          <w:rFonts w:ascii="Calibri" w:hAnsi="Calibri"/>
          <w:i/>
        </w:rPr>
        <w:br/>
        <w:t>04-327 Warszawa</w:t>
      </w:r>
    </w:p>
    <w:p w:rsidR="000903E7" w:rsidRPr="00243751" w:rsidRDefault="000903E7" w:rsidP="000903E7">
      <w:pPr>
        <w:jc w:val="right"/>
        <w:rPr>
          <w:rFonts w:ascii="Calibri" w:hAnsi="Calibri"/>
          <w:i/>
        </w:rPr>
      </w:pPr>
    </w:p>
    <w:p w:rsidR="000903E7" w:rsidRPr="00243751" w:rsidRDefault="000903E7" w:rsidP="000903E7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 xml:space="preserve">inż. Zuzanna </w:t>
      </w:r>
      <w:proofErr w:type="spellStart"/>
      <w:r w:rsidRPr="00243751">
        <w:rPr>
          <w:rFonts w:ascii="Calibri" w:hAnsi="Calibri"/>
          <w:i/>
        </w:rPr>
        <w:t>Górecka-Gąbka</w:t>
      </w:r>
      <w:proofErr w:type="spellEnd"/>
    </w:p>
    <w:p w:rsidR="000903E7" w:rsidRPr="00243751" w:rsidRDefault="000903E7" w:rsidP="000903E7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mgr Agata Grzelak</w:t>
      </w:r>
      <w:r w:rsidRPr="00243751">
        <w:rPr>
          <w:rFonts w:ascii="Calibri" w:hAnsi="Calibri"/>
          <w:i/>
        </w:rPr>
        <w:br/>
      </w:r>
    </w:p>
    <w:p w:rsidR="000903E7" w:rsidRPr="00243751" w:rsidRDefault="000903E7" w:rsidP="000903E7">
      <w:pPr>
        <w:jc w:val="right"/>
        <w:rPr>
          <w:rFonts w:ascii="Calibri" w:hAnsi="Calibri"/>
          <w:i/>
        </w:rPr>
      </w:pPr>
    </w:p>
    <w:p w:rsidR="000903E7" w:rsidRPr="00243751" w:rsidRDefault="000903E7" w:rsidP="000903E7">
      <w:pPr>
        <w:jc w:val="center"/>
        <w:rPr>
          <w:rFonts w:ascii="Calibri" w:hAnsi="Calibri"/>
        </w:rPr>
      </w:pPr>
      <w:r w:rsidRPr="00243751">
        <w:rPr>
          <w:rFonts w:ascii="Calibri" w:hAnsi="Calibri"/>
        </w:rPr>
        <w:t>Warszawa 2020</w:t>
      </w:r>
    </w:p>
    <w:p w:rsidR="000903E7" w:rsidRPr="00813065" w:rsidRDefault="000903E7" w:rsidP="000903E7">
      <w:pPr>
        <w:jc w:val="right"/>
        <w:rPr>
          <w:rFonts w:ascii="Calibri" w:hAnsi="Calibri"/>
          <w:i/>
          <w:highlight w:val="yellow"/>
        </w:rPr>
      </w:pPr>
    </w:p>
    <w:p w:rsidR="000903E7" w:rsidRPr="00813065" w:rsidRDefault="000903E7" w:rsidP="000903E7">
      <w:pPr>
        <w:rPr>
          <w:rFonts w:ascii="Calibri" w:hAnsi="Calibri"/>
          <w:highlight w:val="yellow"/>
        </w:rPr>
        <w:sectPr w:rsidR="000903E7" w:rsidRPr="008130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903E7" w:rsidRPr="00547029" w:rsidRDefault="000903E7" w:rsidP="000903E7">
      <w:pPr>
        <w:jc w:val="center"/>
        <w:rPr>
          <w:rFonts w:ascii="Calibri" w:hAnsi="Calibri"/>
          <w:b/>
        </w:rPr>
      </w:pPr>
    </w:p>
    <w:p w:rsidR="000903E7" w:rsidRPr="00547029" w:rsidRDefault="000903E7" w:rsidP="000903E7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OBSZARY UDOKUMENTOWANYCH ZŁÓŻ KOPALIN</w:t>
      </w:r>
    </w:p>
    <w:p w:rsidR="000903E7" w:rsidRPr="00547029" w:rsidRDefault="000903E7" w:rsidP="000903E7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WPROWADZONE ZARZĄDZENIEM ZASTĘPCZYM WOJEWODY MAZOWIECKIEGO</w:t>
      </w:r>
    </w:p>
    <w:p w:rsidR="000903E7" w:rsidRPr="00547029" w:rsidRDefault="000903E7" w:rsidP="000903E7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 xml:space="preserve">położone w gminie </w:t>
      </w:r>
      <w:r>
        <w:rPr>
          <w:rFonts w:ascii="Calibri" w:hAnsi="Calibri"/>
          <w:b/>
        </w:rPr>
        <w:t>Zaręby Kościelne</w:t>
      </w:r>
    </w:p>
    <w:p w:rsidR="000903E7" w:rsidRPr="00547029" w:rsidRDefault="000903E7" w:rsidP="000903E7">
      <w:pPr>
        <w:jc w:val="center"/>
        <w:rPr>
          <w:rFonts w:ascii="Calibri" w:hAnsi="Calibri"/>
          <w:highlight w:val="yellow"/>
        </w:rPr>
      </w:pPr>
    </w:p>
    <w:p w:rsidR="000903E7" w:rsidRPr="004E538F" w:rsidRDefault="000903E7" w:rsidP="000903E7">
      <w:pPr>
        <w:jc w:val="both"/>
        <w:rPr>
          <w:rFonts w:ascii="Calibri" w:hAnsi="Calibri"/>
          <w:highlight w:val="yellow"/>
        </w:rPr>
      </w:pPr>
      <w:r w:rsidRPr="004E538F">
        <w:rPr>
          <w:rFonts w:ascii="Calibri" w:hAnsi="Calibri"/>
        </w:rPr>
        <w:t>W Studium uwarunkowań i kierunków zagospodarowania przestrzennego gminy Zaręby Kościelne, przyjętym uchwałą Nr</w:t>
      </w:r>
      <w:r w:rsidRPr="004E538F">
        <w:rPr>
          <w:rFonts w:cstheme="minorHAnsi"/>
        </w:rPr>
        <w:t xml:space="preserve"> XVIII/95/04</w:t>
      </w:r>
      <w:r w:rsidRPr="004E538F">
        <w:rPr>
          <w:rFonts w:ascii="Calibri" w:hAnsi="Calibri"/>
        </w:rPr>
        <w:t xml:space="preserve"> Rady Gminy Zaręby Kościelne z dnia 30 czerwca 2004 r. w sprawie uchwalenia „Studium uwarunkowań i kierunków zagospodarowania przestrzennego gminy Zaręby Kościelne”, zmienionym uchwałą Nr XVI/116/2012 Rady Gminy Zaręby Kościelne z dnia 19 października 2012 r.</w:t>
      </w:r>
      <w:r>
        <w:rPr>
          <w:rFonts w:ascii="Calibri" w:hAnsi="Calibri"/>
        </w:rPr>
        <w:t>,</w:t>
      </w:r>
      <w:r w:rsidRPr="004E538F">
        <w:rPr>
          <w:rFonts w:ascii="Calibri" w:hAnsi="Calibri"/>
        </w:rPr>
        <w:t xml:space="preserve"> w </w:t>
      </w:r>
      <w:r>
        <w:rPr>
          <w:rFonts w:ascii="Calibri" w:hAnsi="Calibri"/>
        </w:rPr>
        <w:t>C</w:t>
      </w:r>
      <w:r w:rsidRPr="004E538F">
        <w:rPr>
          <w:rFonts w:ascii="Calibri" w:hAnsi="Calibri"/>
        </w:rPr>
        <w:t xml:space="preserve">zęści pn. Uwarunkowania rozwoju przestrzennego, w pkt 1. Środowisko przyrodnicze, </w:t>
      </w:r>
      <w:proofErr w:type="spellStart"/>
      <w:r w:rsidRPr="004E538F">
        <w:rPr>
          <w:rFonts w:ascii="Calibri" w:hAnsi="Calibri"/>
        </w:rPr>
        <w:t>ppkt</w:t>
      </w:r>
      <w:proofErr w:type="spellEnd"/>
      <w:r w:rsidRPr="004E538F">
        <w:rPr>
          <w:rFonts w:ascii="Calibri" w:hAnsi="Calibri"/>
        </w:rPr>
        <w:t xml:space="preserve">. 1.2. Uwarunkowania wewnętrzne, </w:t>
      </w:r>
      <w:proofErr w:type="spellStart"/>
      <w:r w:rsidRPr="004E538F">
        <w:rPr>
          <w:rFonts w:ascii="Calibri" w:hAnsi="Calibri"/>
        </w:rPr>
        <w:t>ppkt</w:t>
      </w:r>
      <w:proofErr w:type="spellEnd"/>
      <w:r w:rsidRPr="004E538F">
        <w:rPr>
          <w:rFonts w:ascii="Calibri" w:hAnsi="Calibri"/>
        </w:rPr>
        <w:t xml:space="preserve"> 1.2.1. Uwarunkowania wynikające z istnienia lokalnych wartości środowiska przyrodniczego, w części pn. Uwarunkowania wynikające z budowy geologicznej, na końcu dodano zapis zgodnie z Zarządzeniem zastępczym Wojewody Mazowieckiego z dnia </w:t>
      </w:r>
      <w:r>
        <w:rPr>
          <w:rFonts w:ascii="Calibri" w:hAnsi="Calibri"/>
        </w:rPr>
        <w:br/>
      </w:r>
      <w:r w:rsidRPr="004E538F">
        <w:rPr>
          <w:rFonts w:ascii="Calibri" w:hAnsi="Calibri"/>
        </w:rPr>
        <w:t xml:space="preserve">21 września 2017 r. w sprawie wprowadzenia obszarów udokumentowanych złóż kopalin </w:t>
      </w:r>
      <w:r>
        <w:rPr>
          <w:rFonts w:ascii="Calibri" w:hAnsi="Calibri"/>
        </w:rPr>
        <w:br/>
      </w:r>
      <w:r w:rsidRPr="004E538F">
        <w:rPr>
          <w:rFonts w:ascii="Calibri" w:hAnsi="Calibri"/>
        </w:rPr>
        <w:t>do studium uwarunkowań i kierunków zagospodarowania przestrzennego gminy Zaręby Kościelne, po którym dodaje się tekst w brzmieniu:</w:t>
      </w:r>
    </w:p>
    <w:p w:rsidR="000903E7" w:rsidRPr="004E538F" w:rsidRDefault="000903E7" w:rsidP="000903E7">
      <w:pPr>
        <w:jc w:val="center"/>
        <w:rPr>
          <w:rFonts w:ascii="Calibri" w:hAnsi="Calibri"/>
        </w:rPr>
      </w:pPr>
    </w:p>
    <w:p w:rsidR="000903E7" w:rsidRPr="004E538F" w:rsidRDefault="000903E7" w:rsidP="000903E7">
      <w:pPr>
        <w:pStyle w:val="Default"/>
        <w:spacing w:after="200" w:line="276" w:lineRule="auto"/>
        <w:jc w:val="both"/>
      </w:pPr>
      <w:r w:rsidRPr="004E538F">
        <w:rPr>
          <w:rFonts w:ascii="Calibri" w:hAnsi="Calibri" w:cstheme="minorBidi"/>
          <w:color w:val="auto"/>
        </w:rPr>
        <w:t>„Ponadto na terenie gminy Zaręby Kościelne znajdują się następujące obszary udokumentowanych złóż kopalin</w:t>
      </w:r>
      <w:r w:rsidRPr="004E538F">
        <w:rPr>
          <w:rFonts w:asciiTheme="minorHAnsi" w:hAnsiTheme="minorHAnsi" w:cstheme="minorBidi"/>
          <w:color w:val="auto"/>
        </w:rPr>
        <w:t>:</w:t>
      </w:r>
    </w:p>
    <w:p w:rsidR="000903E7" w:rsidRPr="0051649C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bookmarkStart w:id="1" w:name="_Hlk55329550"/>
      <w:bookmarkStart w:id="2" w:name="_Hlk42089722"/>
      <w:r w:rsidRPr="0051649C">
        <w:rPr>
          <w:rFonts w:ascii="Calibri" w:hAnsi="Calibri"/>
        </w:rPr>
        <w:t>ZŁOŻE KRUSZYWA NATURALNEGO – KAŃKOWO-PIECKI</w:t>
      </w:r>
    </w:p>
    <w:p w:rsidR="000903E7" w:rsidRPr="0051649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51649C">
        <w:rPr>
          <w:rFonts w:ascii="Calibri" w:hAnsi="Calibri"/>
        </w:rPr>
        <w:t>kopalina: kruszywa naturalne – piaski skaleniowo-kwarcowe</w:t>
      </w:r>
    </w:p>
    <w:p w:rsidR="000903E7" w:rsidRPr="0051649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51649C">
        <w:rPr>
          <w:rFonts w:ascii="Calibri" w:hAnsi="Calibri"/>
        </w:rPr>
        <w:t>miejscowość: Kańkowo-Piecki</w:t>
      </w:r>
    </w:p>
    <w:p w:rsidR="000903E7" w:rsidRPr="0051649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51649C">
        <w:rPr>
          <w:rFonts w:ascii="Calibri" w:hAnsi="Calibri"/>
        </w:rPr>
        <w:t>nr MIDAS: 13529 KN</w:t>
      </w:r>
    </w:p>
    <w:bookmarkEnd w:id="1"/>
    <w:p w:rsidR="000903E7" w:rsidRPr="006875B6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6875B6">
        <w:rPr>
          <w:rFonts w:ascii="Calibri" w:hAnsi="Calibri"/>
        </w:rPr>
        <w:t>ZŁOŻE KRUSZYWA NATURALNEGO – KAŃKOWO-PIECKI I</w:t>
      </w:r>
    </w:p>
    <w:p w:rsidR="000903E7" w:rsidRPr="006875B6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6875B6">
        <w:rPr>
          <w:rFonts w:ascii="Calibri" w:hAnsi="Calibri"/>
        </w:rPr>
        <w:t>kopalina: kruszywa naturalne – piaski</w:t>
      </w:r>
    </w:p>
    <w:p w:rsidR="000903E7" w:rsidRPr="006875B6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6875B6">
        <w:rPr>
          <w:rFonts w:ascii="Calibri" w:hAnsi="Calibri"/>
        </w:rPr>
        <w:t>miejscowość: Kańkowo-Piecki</w:t>
      </w:r>
    </w:p>
    <w:p w:rsidR="000903E7" w:rsidRPr="006875B6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6875B6">
        <w:rPr>
          <w:rFonts w:ascii="Calibri" w:hAnsi="Calibri"/>
        </w:rPr>
        <w:t>nr MIDAS: 14928 KN</w:t>
      </w:r>
    </w:p>
    <w:p w:rsidR="000903E7" w:rsidRPr="006875B6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6875B6">
        <w:rPr>
          <w:rFonts w:ascii="Calibri" w:hAnsi="Calibri"/>
        </w:rPr>
        <w:t>ZŁOŻE KRUSZYWA NATURALNEGO – KĘPISTE BOROWE</w:t>
      </w:r>
    </w:p>
    <w:p w:rsidR="000903E7" w:rsidRPr="006875B6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6875B6">
        <w:rPr>
          <w:rFonts w:ascii="Calibri" w:hAnsi="Calibri"/>
        </w:rPr>
        <w:t>kopalina: kruszywa naturalne – piaski ze żwirem</w:t>
      </w:r>
    </w:p>
    <w:p w:rsidR="000903E7" w:rsidRPr="006875B6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6875B6">
        <w:rPr>
          <w:rFonts w:ascii="Calibri" w:hAnsi="Calibri"/>
        </w:rPr>
        <w:t>miejscowość: Kępiste Borowe</w:t>
      </w:r>
    </w:p>
    <w:p w:rsidR="000903E7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6875B6">
        <w:rPr>
          <w:rFonts w:ascii="Calibri" w:hAnsi="Calibri"/>
        </w:rPr>
        <w:t>nr MIDAS: 6465 KN</w:t>
      </w:r>
      <w:bookmarkEnd w:id="2"/>
    </w:p>
    <w:p w:rsidR="000903E7" w:rsidRPr="00CD684F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CD684F">
        <w:rPr>
          <w:rFonts w:ascii="Calibri" w:hAnsi="Calibri"/>
        </w:rPr>
        <w:t>ZŁOŻE KRUSZYWA NATURALNEGO – KĘPISTE BOROWE II</w:t>
      </w:r>
    </w:p>
    <w:p w:rsidR="000903E7" w:rsidRPr="00CD684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CD684F">
        <w:rPr>
          <w:rFonts w:ascii="Calibri" w:hAnsi="Calibri"/>
        </w:rPr>
        <w:t>kopalina: kruszywa naturalne – piaski ze żwirem</w:t>
      </w:r>
    </w:p>
    <w:p w:rsidR="000903E7" w:rsidRPr="00CD684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CD684F">
        <w:rPr>
          <w:rFonts w:ascii="Calibri" w:hAnsi="Calibri"/>
        </w:rPr>
        <w:t>miejscowość: Kępiste Borowe</w:t>
      </w:r>
    </w:p>
    <w:p w:rsidR="000903E7" w:rsidRPr="00CD684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CD684F">
        <w:rPr>
          <w:rFonts w:ascii="Calibri" w:hAnsi="Calibri"/>
        </w:rPr>
        <w:t>nr MIDAS: 7634 KN</w:t>
      </w:r>
    </w:p>
    <w:p w:rsidR="000903E7" w:rsidRPr="00CD684F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CD684F">
        <w:rPr>
          <w:rFonts w:ascii="Calibri" w:hAnsi="Calibri"/>
        </w:rPr>
        <w:t>ZŁOŻE KRUSZYWA NATURALNEGO – KĘPISTE BOROWE III</w:t>
      </w:r>
    </w:p>
    <w:p w:rsidR="000903E7" w:rsidRPr="00CD684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CD684F">
        <w:rPr>
          <w:rFonts w:ascii="Calibri" w:hAnsi="Calibri"/>
        </w:rPr>
        <w:t>kopalina: kruszywa naturalne – piaski</w:t>
      </w:r>
    </w:p>
    <w:p w:rsidR="000903E7" w:rsidRPr="00CD684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CD684F">
        <w:rPr>
          <w:rFonts w:ascii="Calibri" w:hAnsi="Calibri"/>
        </w:rPr>
        <w:t>miejscowość: Kępiste Borowe</w:t>
      </w:r>
    </w:p>
    <w:p w:rsidR="000903E7" w:rsidRPr="00CD684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CD684F">
        <w:rPr>
          <w:rFonts w:ascii="Calibri" w:hAnsi="Calibri"/>
        </w:rPr>
        <w:t>nr MIDAS: 11882 KN</w:t>
      </w:r>
    </w:p>
    <w:p w:rsidR="000903E7" w:rsidRPr="00CD684F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CD684F">
        <w:rPr>
          <w:rFonts w:ascii="Calibri" w:hAnsi="Calibri"/>
        </w:rPr>
        <w:t>ZŁOŻE KRUSZYWA NATURALNEGO – KĘPISTE BOROWE V</w:t>
      </w:r>
    </w:p>
    <w:p w:rsidR="000903E7" w:rsidRPr="00CD684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CD684F">
        <w:rPr>
          <w:rFonts w:ascii="Calibri" w:hAnsi="Calibri"/>
        </w:rPr>
        <w:t>kopalina: kruszywa naturalne – piaski ze żwirem</w:t>
      </w:r>
    </w:p>
    <w:p w:rsidR="000903E7" w:rsidRPr="00CD684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CD684F">
        <w:rPr>
          <w:rFonts w:ascii="Calibri" w:hAnsi="Calibri"/>
        </w:rPr>
        <w:t>miejscowość: Kępiste Borowe</w:t>
      </w:r>
    </w:p>
    <w:p w:rsidR="000903E7" w:rsidRPr="00CD684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CD684F">
        <w:rPr>
          <w:rFonts w:ascii="Calibri" w:hAnsi="Calibri"/>
        </w:rPr>
        <w:t>nr MIDAS: 15597 KN</w:t>
      </w:r>
    </w:p>
    <w:p w:rsidR="000903E7" w:rsidRPr="00AE78BF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AE78BF">
        <w:rPr>
          <w:rFonts w:ascii="Calibri" w:hAnsi="Calibri"/>
        </w:rPr>
        <w:t>ZŁOŻE KRUSZYWA NATURALNEGO – KĘPISTE BOROWE VI</w:t>
      </w:r>
    </w:p>
    <w:p w:rsidR="000903E7" w:rsidRPr="00AE78B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E78BF">
        <w:rPr>
          <w:rFonts w:ascii="Calibri" w:hAnsi="Calibri"/>
        </w:rPr>
        <w:t>kopalina: kruszywa naturalne – piaski</w:t>
      </w:r>
    </w:p>
    <w:p w:rsidR="000903E7" w:rsidRPr="00AE78B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E78BF">
        <w:rPr>
          <w:rFonts w:ascii="Calibri" w:hAnsi="Calibri"/>
        </w:rPr>
        <w:lastRenderedPageBreak/>
        <w:t>miejscowość: Kępiste Borowe, Niemiry</w:t>
      </w:r>
    </w:p>
    <w:p w:rsidR="000903E7" w:rsidRPr="00AE78BF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E78BF">
        <w:rPr>
          <w:rFonts w:ascii="Calibri" w:hAnsi="Calibri"/>
        </w:rPr>
        <w:t>nr MIDAS: 16985 KN</w:t>
      </w:r>
    </w:p>
    <w:p w:rsidR="000903E7" w:rsidRPr="003A6814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3A6814">
        <w:rPr>
          <w:rFonts w:ascii="Calibri" w:hAnsi="Calibri"/>
        </w:rPr>
        <w:t>ZŁOŻE KRUSZYWA NATURALNEGO – NIEMIRY</w:t>
      </w:r>
    </w:p>
    <w:p w:rsidR="000903E7" w:rsidRPr="003A6814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A6814">
        <w:rPr>
          <w:rFonts w:ascii="Calibri" w:hAnsi="Calibri"/>
        </w:rPr>
        <w:t>kopalina: kruszywa naturalne – piaski</w:t>
      </w:r>
    </w:p>
    <w:p w:rsidR="000903E7" w:rsidRPr="003A6814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A6814">
        <w:rPr>
          <w:rFonts w:ascii="Calibri" w:hAnsi="Calibri"/>
        </w:rPr>
        <w:t>miejscowość: Niemiry</w:t>
      </w:r>
    </w:p>
    <w:p w:rsidR="000903E7" w:rsidRPr="003A6814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A6814">
        <w:rPr>
          <w:rFonts w:ascii="Calibri" w:hAnsi="Calibri"/>
        </w:rPr>
        <w:t>nr MIDAS: 9990 KN</w:t>
      </w:r>
    </w:p>
    <w:p w:rsidR="000903E7" w:rsidRPr="003B0F39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3B0F39">
        <w:rPr>
          <w:rFonts w:ascii="Calibri" w:hAnsi="Calibri"/>
        </w:rPr>
        <w:t>ZŁOŻE KRUSZYWA NATURALNEGO – NIEMIRY I</w:t>
      </w:r>
    </w:p>
    <w:p w:rsidR="000903E7" w:rsidRPr="003B0F39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B0F39">
        <w:rPr>
          <w:rFonts w:ascii="Calibri" w:hAnsi="Calibri"/>
        </w:rPr>
        <w:t>kopalina: kruszywa naturalne – piaski</w:t>
      </w:r>
    </w:p>
    <w:p w:rsidR="000903E7" w:rsidRPr="003B0F39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B0F39">
        <w:rPr>
          <w:rFonts w:ascii="Calibri" w:hAnsi="Calibri"/>
        </w:rPr>
        <w:t>miejscowość: Niemiry</w:t>
      </w:r>
    </w:p>
    <w:p w:rsidR="000903E7" w:rsidRPr="00254DE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54DEC">
        <w:rPr>
          <w:rFonts w:ascii="Calibri" w:hAnsi="Calibri"/>
        </w:rPr>
        <w:t>nr MIDAS: 12026 KN</w:t>
      </w:r>
    </w:p>
    <w:p w:rsidR="000903E7" w:rsidRPr="00254DEC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254DEC">
        <w:rPr>
          <w:rFonts w:ascii="Calibri" w:hAnsi="Calibri"/>
        </w:rPr>
        <w:t>ZŁOŻE KRUSZYWA NATURALNEGO – NIEMIRY II</w:t>
      </w:r>
    </w:p>
    <w:p w:rsidR="000903E7" w:rsidRPr="00254DE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54DEC">
        <w:rPr>
          <w:rFonts w:ascii="Calibri" w:hAnsi="Calibri"/>
        </w:rPr>
        <w:t>kopalina: kruszywa naturalne – piaski</w:t>
      </w:r>
    </w:p>
    <w:p w:rsidR="000903E7" w:rsidRPr="00254DE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54DEC">
        <w:rPr>
          <w:rFonts w:ascii="Calibri" w:hAnsi="Calibri"/>
        </w:rPr>
        <w:t>miejscowość: Niemiry</w:t>
      </w:r>
    </w:p>
    <w:p w:rsidR="000903E7" w:rsidRPr="00254DE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54DEC">
        <w:rPr>
          <w:rFonts w:ascii="Calibri" w:hAnsi="Calibri"/>
        </w:rPr>
        <w:t>nr MIDAS: 12027 KN</w:t>
      </w:r>
    </w:p>
    <w:p w:rsidR="000903E7" w:rsidRPr="00254DEC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254DEC">
        <w:rPr>
          <w:rFonts w:ascii="Calibri" w:hAnsi="Calibri"/>
        </w:rPr>
        <w:t>ZŁOŻE KRUSZYWA NATURALNEGO – PĘTKOWO WIELKIE III</w:t>
      </w:r>
    </w:p>
    <w:p w:rsidR="000903E7" w:rsidRPr="00254DE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54DEC">
        <w:rPr>
          <w:rFonts w:ascii="Calibri" w:hAnsi="Calibri"/>
        </w:rPr>
        <w:t>kopalina: kruszywa naturalne – piaski skaleniowo-kwarcowe</w:t>
      </w:r>
    </w:p>
    <w:p w:rsidR="000903E7" w:rsidRPr="00254DE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54DEC">
        <w:rPr>
          <w:rFonts w:ascii="Calibri" w:hAnsi="Calibri"/>
        </w:rPr>
        <w:t>miejscowość: Pętkowo Wielkie</w:t>
      </w:r>
    </w:p>
    <w:p w:rsidR="000903E7" w:rsidRPr="009322F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322FC">
        <w:rPr>
          <w:rFonts w:ascii="Calibri" w:hAnsi="Calibri"/>
        </w:rPr>
        <w:t>nr MIDAS: 18802 KN</w:t>
      </w:r>
    </w:p>
    <w:p w:rsidR="000903E7" w:rsidRPr="009322FC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9322FC">
        <w:rPr>
          <w:rFonts w:ascii="Calibri" w:hAnsi="Calibri"/>
        </w:rPr>
        <w:t>ZŁOŻE KRUSZYWA NATURALNEGO – PĘTKOWO WIELKIE IV</w:t>
      </w:r>
    </w:p>
    <w:p w:rsidR="000903E7" w:rsidRPr="009322F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322FC">
        <w:rPr>
          <w:rFonts w:ascii="Calibri" w:hAnsi="Calibri"/>
        </w:rPr>
        <w:t>kopalina: kruszywa naturalne – piaski ze żwirem</w:t>
      </w:r>
    </w:p>
    <w:p w:rsidR="000903E7" w:rsidRPr="009322F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322FC">
        <w:rPr>
          <w:rFonts w:ascii="Calibri" w:hAnsi="Calibri"/>
        </w:rPr>
        <w:t>miejscowość: Pętkowo Wielkie</w:t>
      </w:r>
    </w:p>
    <w:p w:rsidR="000903E7" w:rsidRPr="009322F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322FC">
        <w:rPr>
          <w:rFonts w:ascii="Calibri" w:hAnsi="Calibri"/>
        </w:rPr>
        <w:t>nr MIDAS: 19107 KN</w:t>
      </w:r>
    </w:p>
    <w:p w:rsidR="000903E7" w:rsidRPr="009322FC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9322FC">
        <w:rPr>
          <w:rFonts w:ascii="Calibri" w:hAnsi="Calibri"/>
        </w:rPr>
        <w:t>ZŁOŻE KRUSZYWA NATURALNEGO – ROSTKI DAĆBOGI</w:t>
      </w:r>
    </w:p>
    <w:p w:rsidR="000903E7" w:rsidRPr="009322F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322FC">
        <w:rPr>
          <w:rFonts w:ascii="Calibri" w:hAnsi="Calibri"/>
        </w:rPr>
        <w:t>kopalina: kruszywa naturalne – piaski ze żwirem</w:t>
      </w:r>
    </w:p>
    <w:p w:rsidR="000903E7" w:rsidRPr="009322FC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322FC">
        <w:rPr>
          <w:rFonts w:ascii="Calibri" w:hAnsi="Calibri"/>
        </w:rPr>
        <w:t>miejscowość: Rostki-Daćbogi</w:t>
      </w:r>
    </w:p>
    <w:p w:rsidR="000903E7" w:rsidRPr="00E13B85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13B85">
        <w:rPr>
          <w:rFonts w:ascii="Calibri" w:hAnsi="Calibri"/>
        </w:rPr>
        <w:t>nr MIDAS: 18552 KN</w:t>
      </w:r>
    </w:p>
    <w:p w:rsidR="000903E7" w:rsidRPr="00E13B85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E13B85">
        <w:rPr>
          <w:rFonts w:ascii="Calibri" w:hAnsi="Calibri"/>
        </w:rPr>
        <w:t>ZŁOŻE KRUSZYWA NATURALNEGO – ROSTKI DAĆBOGI I</w:t>
      </w:r>
    </w:p>
    <w:p w:rsidR="000903E7" w:rsidRPr="00E13B85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13B85">
        <w:rPr>
          <w:rFonts w:ascii="Calibri" w:hAnsi="Calibri"/>
        </w:rPr>
        <w:t>kopalina: kruszywa naturalne – piaski ze żwirem</w:t>
      </w:r>
    </w:p>
    <w:p w:rsidR="000903E7" w:rsidRPr="00E13B85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13B85">
        <w:rPr>
          <w:rFonts w:ascii="Calibri" w:hAnsi="Calibri"/>
        </w:rPr>
        <w:t>miejscowość: Rostki Daćbogi</w:t>
      </w:r>
    </w:p>
    <w:p w:rsidR="000903E7" w:rsidRPr="00E13B85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13B85">
        <w:rPr>
          <w:rFonts w:ascii="Calibri" w:hAnsi="Calibri"/>
        </w:rPr>
        <w:t>nr MIDAS: 18553 KN</w:t>
      </w:r>
    </w:p>
    <w:p w:rsidR="000903E7" w:rsidRPr="00A218D2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A218D2">
        <w:rPr>
          <w:rFonts w:ascii="Calibri" w:hAnsi="Calibri"/>
        </w:rPr>
        <w:t>ZŁOŻE KRUSZYWA NATURALNEGO – STARA ZŁOTORIA</w:t>
      </w:r>
    </w:p>
    <w:p w:rsidR="000903E7" w:rsidRPr="00A218D2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218D2">
        <w:rPr>
          <w:rFonts w:ascii="Calibri" w:hAnsi="Calibri"/>
        </w:rPr>
        <w:t>kopalina: kruszywa naturalne – piaski</w:t>
      </w:r>
    </w:p>
    <w:p w:rsidR="000903E7" w:rsidRPr="00A218D2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218D2">
        <w:rPr>
          <w:rFonts w:ascii="Calibri" w:hAnsi="Calibri"/>
        </w:rPr>
        <w:t xml:space="preserve">miejscowość: Stara </w:t>
      </w:r>
      <w:proofErr w:type="spellStart"/>
      <w:r w:rsidRPr="00A218D2">
        <w:rPr>
          <w:rFonts w:ascii="Calibri" w:hAnsi="Calibri"/>
        </w:rPr>
        <w:t>Złotoria</w:t>
      </w:r>
      <w:proofErr w:type="spellEnd"/>
    </w:p>
    <w:p w:rsidR="000903E7" w:rsidRPr="00A218D2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218D2">
        <w:rPr>
          <w:rFonts w:ascii="Calibri" w:hAnsi="Calibri"/>
        </w:rPr>
        <w:t>nr MIDAS: 12008 KN</w:t>
      </w:r>
    </w:p>
    <w:p w:rsidR="000903E7" w:rsidRPr="00A218D2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A218D2">
        <w:rPr>
          <w:rFonts w:ascii="Calibri" w:hAnsi="Calibri"/>
        </w:rPr>
        <w:t>ZŁOŻE KRUSZYWA NATURALNEGO – STARA ZŁOTORIA I</w:t>
      </w:r>
    </w:p>
    <w:p w:rsidR="000903E7" w:rsidRPr="00A218D2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218D2">
        <w:rPr>
          <w:rFonts w:ascii="Calibri" w:hAnsi="Calibri"/>
        </w:rPr>
        <w:t>kopalina: kruszywa naturalne – piaski</w:t>
      </w:r>
    </w:p>
    <w:p w:rsidR="000903E7" w:rsidRPr="00A218D2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218D2">
        <w:rPr>
          <w:rFonts w:ascii="Calibri" w:hAnsi="Calibri"/>
        </w:rPr>
        <w:t xml:space="preserve">miejscowość: Stara </w:t>
      </w:r>
      <w:proofErr w:type="spellStart"/>
      <w:r w:rsidRPr="00A218D2">
        <w:rPr>
          <w:rFonts w:ascii="Calibri" w:hAnsi="Calibri"/>
        </w:rPr>
        <w:t>Złotoria</w:t>
      </w:r>
      <w:proofErr w:type="spellEnd"/>
    </w:p>
    <w:p w:rsidR="000903E7" w:rsidRPr="00A218D2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218D2">
        <w:rPr>
          <w:rFonts w:ascii="Calibri" w:hAnsi="Calibri"/>
        </w:rPr>
        <w:t>nr MIDAS: 12092 KN</w:t>
      </w:r>
    </w:p>
    <w:p w:rsidR="000903E7" w:rsidRPr="00A218D2" w:rsidRDefault="000903E7" w:rsidP="000903E7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A218D2">
        <w:rPr>
          <w:rFonts w:ascii="Calibri" w:hAnsi="Calibri"/>
        </w:rPr>
        <w:t>ZŁOŻE KRUSZYWA NATURALNEGO – STARA ZŁOTORIA II</w:t>
      </w:r>
    </w:p>
    <w:p w:rsidR="000903E7" w:rsidRPr="00A218D2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218D2">
        <w:rPr>
          <w:rFonts w:ascii="Calibri" w:hAnsi="Calibri"/>
        </w:rPr>
        <w:t>kopalina: kruszywa naturalne – piaski</w:t>
      </w:r>
    </w:p>
    <w:p w:rsidR="000903E7" w:rsidRPr="00A218D2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218D2">
        <w:rPr>
          <w:rFonts w:ascii="Calibri" w:hAnsi="Calibri"/>
        </w:rPr>
        <w:t xml:space="preserve">miejscowość: Stara </w:t>
      </w:r>
      <w:proofErr w:type="spellStart"/>
      <w:r w:rsidRPr="00A218D2">
        <w:rPr>
          <w:rFonts w:ascii="Calibri" w:hAnsi="Calibri"/>
        </w:rPr>
        <w:t>Złotoria</w:t>
      </w:r>
      <w:proofErr w:type="spellEnd"/>
    </w:p>
    <w:p w:rsidR="000903E7" w:rsidRPr="00A218D2" w:rsidRDefault="000903E7" w:rsidP="000903E7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A218D2">
        <w:rPr>
          <w:rFonts w:ascii="Calibri" w:hAnsi="Calibri"/>
        </w:rPr>
        <w:t>nr MIDAS: 11994 KN</w:t>
      </w:r>
      <w:r>
        <w:rPr>
          <w:rFonts w:ascii="Calibri" w:hAnsi="Calibri"/>
        </w:rPr>
        <w:t>”</w:t>
      </w:r>
    </w:p>
    <w:p w:rsidR="000903E7" w:rsidRDefault="000903E7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8F2644" w:rsidRDefault="008F2644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8F2644" w:rsidRPr="002C306E" w:rsidRDefault="008F2644" w:rsidP="008F2644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2C306E">
        <w:rPr>
          <w:rFonts w:ascii="Calibri" w:hAnsi="Calibri" w:cs="Calibri"/>
          <w:b/>
          <w:lang w:eastAsia="ar-SA"/>
        </w:rPr>
        <w:lastRenderedPageBreak/>
        <w:t>UZASADNIENIE</w:t>
      </w:r>
    </w:p>
    <w:p w:rsidR="008F2644" w:rsidRPr="002C306E" w:rsidRDefault="008F2644" w:rsidP="008F2644">
      <w:pPr>
        <w:suppressAutoHyphens/>
        <w:rPr>
          <w:rFonts w:ascii="Calibri" w:hAnsi="Calibri" w:cs="Calibri"/>
          <w:lang w:eastAsia="ar-SA"/>
        </w:rPr>
      </w:pPr>
    </w:p>
    <w:p w:rsidR="008F2644" w:rsidRPr="002C306E" w:rsidRDefault="008F2644" w:rsidP="008F2644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., która wprowadziła obowiązek ujawniania </w:t>
      </w:r>
      <w:r w:rsidRPr="002C306E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 gmina ma obowiązek wprowadzić </w:t>
      </w:r>
      <w:r w:rsidRPr="002C306E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2C306E">
        <w:rPr>
          <w:rFonts w:ascii="Calibri" w:hAnsi="Calibri" w:cs="Calibri"/>
          <w:lang w:eastAsia="ar-SA"/>
        </w:rPr>
        <w:t xml:space="preserve"> w</w:t>
      </w:r>
      <w:r w:rsidRPr="002C306E">
        <w:rPr>
          <w:rFonts w:ascii="Calibri" w:hAnsi="Calibri" w:cs="Calibri"/>
        </w:rPr>
        <w:t xml:space="preserve"> terminie do 2 lat </w:t>
      </w:r>
      <w:r w:rsidRPr="002C306E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2C306E">
        <w:rPr>
          <w:rFonts w:ascii="Calibri" w:hAnsi="Calibri" w:cs="Calibri"/>
        </w:rPr>
        <w:t>p.g.g</w:t>
      </w:r>
      <w:proofErr w:type="spellEnd"/>
      <w:r w:rsidRPr="002C306E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2C306E">
        <w:rPr>
          <w:rFonts w:ascii="Calibri" w:hAnsi="Calibri" w:cs="Calibri"/>
          <w:lang w:eastAsia="ar-SA"/>
        </w:rPr>
        <w:t xml:space="preserve"> </w:t>
      </w:r>
      <w:r w:rsidRPr="002C306E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2C306E">
        <w:rPr>
          <w:rFonts w:ascii="Calibri" w:hAnsi="Calibri" w:cs="Calibri"/>
          <w:lang w:eastAsia="ar-SA"/>
        </w:rPr>
        <w:t xml:space="preserve">Po bezskutecznym upływie </w:t>
      </w:r>
      <w:r w:rsidRPr="002C306E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2C306E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2C306E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 oraz art. 208 ust. 2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>.).</w:t>
      </w:r>
    </w:p>
    <w:p w:rsidR="008F2644" w:rsidRPr="002C306E" w:rsidRDefault="008F2644" w:rsidP="008F2644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Przepisy </w:t>
      </w:r>
      <w:proofErr w:type="spellStart"/>
      <w:r w:rsidRPr="002C306E">
        <w:rPr>
          <w:rFonts w:ascii="Calibri" w:hAnsi="Calibri" w:cs="Calibri"/>
        </w:rPr>
        <w:t>p.g.g</w:t>
      </w:r>
      <w:proofErr w:type="spellEnd"/>
      <w:r w:rsidRPr="002C306E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2C306E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2C306E">
        <w:rPr>
          <w:rFonts w:ascii="Calibri" w:hAnsi="Calibri" w:cs="Calibri"/>
        </w:rPr>
        <w:br/>
        <w:t xml:space="preserve">poz. 293 z późn. zm., dalej zwana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.). Przepisy</w:t>
      </w:r>
      <w:r w:rsidRPr="002C306E">
        <w:rPr>
          <w:rFonts w:ascii="Calibri" w:hAnsi="Calibri" w:cs="Calibri"/>
          <w:lang w:eastAsia="ar-SA"/>
        </w:rPr>
        <w:t xml:space="preserve">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>. normują natomiast,</w:t>
      </w:r>
      <w:r w:rsidRPr="002C306E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2C306E">
        <w:rPr>
          <w:rFonts w:ascii="Calibri" w:hAnsi="Calibri" w:cs="Calibri"/>
        </w:rPr>
        <w:br/>
        <w:t xml:space="preserve">iż przepisy ustawy z dnia 8 marca 1990 r. o samorządzie gminnym (Dz. U. z 2020 r. poz. 713 </w:t>
      </w:r>
      <w:r w:rsidRPr="002C306E">
        <w:rPr>
          <w:rFonts w:ascii="Calibri" w:hAnsi="Calibri" w:cs="Calibri"/>
        </w:rPr>
        <w:br/>
        <w:t xml:space="preserve">z późn. zm., </w:t>
      </w:r>
      <w:bookmarkStart w:id="3" w:name="_Hlk14765724"/>
      <w:r w:rsidRPr="002C306E">
        <w:rPr>
          <w:rFonts w:ascii="Calibri" w:hAnsi="Calibri" w:cs="Calibri"/>
        </w:rPr>
        <w:t xml:space="preserve">dalej zwana </w:t>
      </w:r>
      <w:proofErr w:type="spellStart"/>
      <w:r w:rsidRPr="002C306E">
        <w:rPr>
          <w:rFonts w:ascii="Calibri" w:hAnsi="Calibri" w:cs="Calibri"/>
        </w:rPr>
        <w:t>s.g</w:t>
      </w:r>
      <w:proofErr w:type="spellEnd"/>
      <w:r w:rsidRPr="002C306E">
        <w:rPr>
          <w:rFonts w:ascii="Calibri" w:hAnsi="Calibri" w:cs="Calibri"/>
        </w:rPr>
        <w:t>.</w:t>
      </w:r>
      <w:bookmarkEnd w:id="3"/>
      <w:r w:rsidRPr="002C306E">
        <w:rPr>
          <w:rFonts w:ascii="Calibri" w:hAnsi="Calibri" w:cs="Calibri"/>
        </w:rPr>
        <w:t xml:space="preserve"> ) należy stosować odpowiednio.</w:t>
      </w:r>
    </w:p>
    <w:p w:rsidR="008F2644" w:rsidRPr="002C306E" w:rsidRDefault="008F2644" w:rsidP="008F264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2C306E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2C306E">
        <w:rPr>
          <w:rFonts w:ascii="Calibri" w:hAnsi="Calibri" w:cs="Calibri"/>
          <w:i/>
        </w:rPr>
        <w:t>de facto</w:t>
      </w:r>
      <w:r w:rsidRPr="002C306E">
        <w:rPr>
          <w:rFonts w:ascii="Calibri" w:hAnsi="Calibri" w:cs="Calibri"/>
        </w:rPr>
        <w:t xml:space="preserve"> jedynie do naniesienia odpowiednich elementów </w:t>
      </w:r>
      <w:r w:rsidRPr="002C306E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2C306E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2C306E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 xml:space="preserve">. W myśl przywołanego przepisu kształtowanie </w:t>
      </w:r>
      <w:r w:rsidRPr="002C306E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2C306E">
        <w:rPr>
          <w:rFonts w:ascii="Calibri" w:hAnsi="Calibri" w:cs="Calibri"/>
        </w:rPr>
        <w:t>s.g</w:t>
      </w:r>
      <w:proofErr w:type="spellEnd"/>
      <w:r w:rsidRPr="002C306E">
        <w:rPr>
          <w:rFonts w:ascii="Calibri" w:hAnsi="Calibri" w:cs="Calibri"/>
        </w:rPr>
        <w:t xml:space="preserve">., nadzór nad działalnością gminną sprawowany jest </w:t>
      </w:r>
      <w:r w:rsidRPr="002C306E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2C306E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2C306E">
        <w:rPr>
          <w:rFonts w:ascii="Calibri" w:hAnsi="Calibri" w:cs="Calibri"/>
        </w:rPr>
        <w:br/>
        <w:t xml:space="preserve">i kosztowną procedurą, w trybie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 xml:space="preserve">. Dodać należy, iż w sposób jednoznaczny, co do braku </w:t>
      </w:r>
      <w:r w:rsidRPr="002C306E">
        <w:rPr>
          <w:rFonts w:ascii="Calibri" w:hAnsi="Calibri" w:cs="Calibri"/>
        </w:rPr>
        <w:lastRenderedPageBreak/>
        <w:t xml:space="preserve">podstaw prawnych stosowania procedury wynikającej z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8F2644" w:rsidRPr="002C306E" w:rsidRDefault="008F2644" w:rsidP="008F2644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związku z powyższym w przeciwieństwie do gminy, która nowelizując studium </w:t>
      </w:r>
      <w:r w:rsidRPr="002C306E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 (art. 33), wojewoda sam określa zakres i tryb wprowadzania ww. obszarów do studium.</w:t>
      </w:r>
    </w:p>
    <w:p w:rsidR="008F2644" w:rsidRPr="00E07A17" w:rsidRDefault="008F2644" w:rsidP="008F264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Po przeprowadzonej analizie studium gminy </w:t>
      </w:r>
      <w:r>
        <w:rPr>
          <w:rFonts w:ascii="Calibri" w:hAnsi="Calibri" w:cs="Calibri"/>
        </w:rPr>
        <w:t>Zaręby Kościelne</w:t>
      </w:r>
      <w:r w:rsidRPr="002C306E">
        <w:rPr>
          <w:rFonts w:ascii="Calibri" w:hAnsi="Calibri" w:cs="Calibri"/>
        </w:rPr>
        <w:t xml:space="preserve">, wykazu obszarów udokumentowanych złóż kopalin dla terenu województwa mazowieckiego sporządzonego </w:t>
      </w:r>
      <w:r w:rsidRPr="002C306E">
        <w:rPr>
          <w:rFonts w:ascii="Calibri" w:hAnsi="Calibri" w:cs="Calibri"/>
        </w:rPr>
        <w:br/>
        <w:t xml:space="preserve">przez Państwowy Instytut Geologiczny – Państwowy Instytut Badawczy, w oparciu o dane </w:t>
      </w:r>
      <w:r w:rsidRPr="00C629F2">
        <w:rPr>
          <w:rFonts w:ascii="Calibri" w:hAnsi="Calibri" w:cs="Calibri"/>
        </w:rPr>
        <w:t xml:space="preserve">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kopalin: </w:t>
      </w:r>
      <w:r w:rsidRPr="00C629F2">
        <w:rPr>
          <w:rFonts w:ascii="Calibri" w:hAnsi="Calibri" w:cs="Calibri"/>
          <w:lang w:eastAsia="ar-SA"/>
        </w:rPr>
        <w:t>„Kańkowo-Piecki”,</w:t>
      </w:r>
      <w:r w:rsidRPr="00C629F2">
        <w:rPr>
          <w:rFonts w:ascii="Calibri" w:hAnsi="Calibri" w:cs="Calibri"/>
        </w:rPr>
        <w:t xml:space="preserve"> </w:t>
      </w:r>
      <w:r w:rsidRPr="00C629F2">
        <w:rPr>
          <w:rFonts w:ascii="Calibri" w:hAnsi="Calibri" w:cs="Calibri"/>
          <w:lang w:eastAsia="ar-SA"/>
        </w:rPr>
        <w:t>„Kańkowo-Piecki I”,  „Kępiste Borowe”, „Kępiste Borowe II”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>„Kępiste Borowe III”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>„Kępiste Borowe  V”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>„Kępiste Borowe VI”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>„Niemiry”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>„Niemiry I”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>„Niemiry II”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>„Pętkowo Wielkie III”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>„Pętkowo Wielkie IV”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>„Rostki Daćbogi”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>„Rostki Daćbogi I”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 xml:space="preserve">„Stara </w:t>
      </w:r>
      <w:proofErr w:type="spellStart"/>
      <w:r w:rsidRPr="00C629F2">
        <w:rPr>
          <w:rFonts w:ascii="Calibri" w:hAnsi="Calibri" w:cs="Calibri"/>
          <w:lang w:eastAsia="ar-SA"/>
        </w:rPr>
        <w:t>Złotoria</w:t>
      </w:r>
      <w:proofErr w:type="spellEnd"/>
      <w:r w:rsidRPr="00C629F2">
        <w:rPr>
          <w:rFonts w:ascii="Calibri" w:hAnsi="Calibri" w:cs="Calibri"/>
          <w:lang w:eastAsia="ar-SA"/>
        </w:rPr>
        <w:t>”</w:t>
      </w:r>
      <w:r w:rsidRPr="00C629F2">
        <w:rPr>
          <w:rFonts w:ascii="Calibri" w:hAnsi="Calibri" w:cs="Calibri"/>
        </w:rPr>
        <w:t xml:space="preserve">, </w:t>
      </w:r>
      <w:r w:rsidRPr="00C629F2">
        <w:rPr>
          <w:rFonts w:ascii="Calibri" w:hAnsi="Calibri" w:cs="Calibri"/>
          <w:lang w:eastAsia="ar-SA"/>
        </w:rPr>
        <w:t xml:space="preserve">„Stara </w:t>
      </w:r>
      <w:proofErr w:type="spellStart"/>
      <w:r w:rsidRPr="00C629F2">
        <w:rPr>
          <w:rFonts w:ascii="Calibri" w:hAnsi="Calibri" w:cs="Calibri"/>
          <w:lang w:eastAsia="ar-SA"/>
        </w:rPr>
        <w:t>Złotoria</w:t>
      </w:r>
      <w:proofErr w:type="spellEnd"/>
      <w:r w:rsidRPr="00C629F2">
        <w:rPr>
          <w:rFonts w:ascii="Calibri" w:hAnsi="Calibri" w:cs="Calibri"/>
          <w:lang w:eastAsia="ar-SA"/>
        </w:rPr>
        <w:t xml:space="preserve"> I”</w:t>
      </w:r>
      <w:r w:rsidRPr="00C629F2">
        <w:rPr>
          <w:rFonts w:ascii="Calibri" w:hAnsi="Calibri" w:cs="Calibri"/>
        </w:rPr>
        <w:t xml:space="preserve"> oraz </w:t>
      </w:r>
      <w:r w:rsidRPr="00C629F2">
        <w:rPr>
          <w:rFonts w:ascii="Calibri" w:hAnsi="Calibri" w:cs="Calibri"/>
          <w:lang w:eastAsia="ar-SA"/>
        </w:rPr>
        <w:t xml:space="preserve">„Stara </w:t>
      </w:r>
      <w:proofErr w:type="spellStart"/>
      <w:r w:rsidRPr="00C629F2">
        <w:rPr>
          <w:rFonts w:ascii="Calibri" w:hAnsi="Calibri" w:cs="Calibri"/>
          <w:lang w:eastAsia="ar-SA"/>
        </w:rPr>
        <w:t>Złotoria</w:t>
      </w:r>
      <w:proofErr w:type="spellEnd"/>
      <w:r w:rsidRPr="00C629F2">
        <w:rPr>
          <w:rFonts w:ascii="Calibri" w:hAnsi="Calibri" w:cs="Calibri"/>
          <w:lang w:eastAsia="ar-SA"/>
        </w:rPr>
        <w:t xml:space="preserve"> II”.</w:t>
      </w:r>
    </w:p>
    <w:p w:rsidR="008F2644" w:rsidRPr="002C306E" w:rsidRDefault="008F2644" w:rsidP="008F2644">
      <w:pPr>
        <w:autoSpaceDE w:val="0"/>
        <w:autoSpaceDN w:val="0"/>
        <w:adjustRightInd w:val="0"/>
        <w:ind w:left="709" w:hanging="1"/>
        <w:jc w:val="both"/>
        <w:rPr>
          <w:rFonts w:ascii="Calibri" w:hAnsi="Calibri" w:cs="Calibri"/>
          <w:lang w:eastAsia="ar-SA"/>
        </w:rPr>
      </w:pPr>
      <w:r w:rsidRPr="002C306E">
        <w:rPr>
          <w:rFonts w:ascii="Calibri" w:hAnsi="Calibri" w:cs="Calibri"/>
          <w:lang w:eastAsia="ar-SA"/>
        </w:rPr>
        <w:t>Dokumentacje geologiczne zatwierdzające złoża kruszywa naturalnego:</w:t>
      </w:r>
    </w:p>
    <w:p w:rsidR="008F2644" w:rsidRPr="00C629F2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 xml:space="preserve">piaski </w:t>
      </w:r>
      <w:r w:rsidRPr="000B3BF0">
        <w:rPr>
          <w:rFonts w:cs="Calibri"/>
          <w:lang w:eastAsia="ar-SA"/>
        </w:rPr>
        <w:t xml:space="preserve">skaleniowo-kwarcowe </w:t>
      </w:r>
      <w:r w:rsidRPr="002C306E">
        <w:rPr>
          <w:rFonts w:cs="Calibri"/>
          <w:lang w:eastAsia="ar-SA"/>
        </w:rPr>
        <w:t>„</w:t>
      </w:r>
      <w:r w:rsidRPr="000B3BF0">
        <w:rPr>
          <w:rFonts w:cs="Calibri"/>
          <w:lang w:eastAsia="ar-SA"/>
        </w:rPr>
        <w:t>Kańkowo-Piecki</w:t>
      </w:r>
      <w:r w:rsidRPr="002C306E">
        <w:rPr>
          <w:rFonts w:cs="Calibri"/>
          <w:lang w:eastAsia="ar-SA"/>
        </w:rPr>
        <w:t xml:space="preserve">” – decyzja Starosty </w:t>
      </w:r>
      <w:r>
        <w:rPr>
          <w:rFonts w:cs="Calibri"/>
          <w:lang w:eastAsia="ar-SA"/>
        </w:rPr>
        <w:t>Ostrowskiego</w:t>
      </w:r>
      <w:r w:rsidRPr="002C306E">
        <w:rPr>
          <w:rFonts w:cs="Calibri"/>
          <w:lang w:eastAsia="ar-SA"/>
        </w:rPr>
        <w:t xml:space="preserve"> </w:t>
      </w:r>
      <w:r w:rsidRPr="00C629F2">
        <w:rPr>
          <w:rFonts w:cs="Calibri"/>
          <w:lang w:eastAsia="ar-SA"/>
        </w:rPr>
        <w:t>zatwierdzająca dodatek nr 1 znak: RŚ.6528.2.2016</w:t>
      </w:r>
      <w:r>
        <w:rPr>
          <w:rFonts w:cs="Calibri"/>
          <w:lang w:eastAsia="ar-SA"/>
        </w:rPr>
        <w:t xml:space="preserve"> </w:t>
      </w:r>
      <w:r w:rsidRPr="00C629F2">
        <w:rPr>
          <w:rFonts w:cs="Calibri"/>
          <w:lang w:eastAsia="ar-SA"/>
        </w:rPr>
        <w:t>z dnia 27 lipca 2016 r.;</w:t>
      </w:r>
    </w:p>
    <w:p w:rsidR="008F2644" w:rsidRPr="005E5684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C629F2">
        <w:rPr>
          <w:rFonts w:cs="Calibri"/>
          <w:lang w:eastAsia="ar-SA"/>
        </w:rPr>
        <w:t xml:space="preserve">piaski „Kańkowo-Piecki I” – zawiadomienie Starosty Ostrowskiego o przyjęciu dokumentacji </w:t>
      </w:r>
      <w:r w:rsidRPr="005E5684">
        <w:rPr>
          <w:rFonts w:cs="Calibri"/>
          <w:lang w:eastAsia="ar-SA"/>
        </w:rPr>
        <w:t>geologicznej bez zastrzeżeń znak: ROŚ.753-5/2011 z dnia 31 stycznia 2011 r.;</w:t>
      </w:r>
    </w:p>
    <w:p w:rsidR="008F2644" w:rsidRPr="005E5684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5E5684">
        <w:rPr>
          <w:rFonts w:cs="Calibri"/>
          <w:lang w:eastAsia="ar-SA"/>
        </w:rPr>
        <w:t xml:space="preserve">piaski ze żwirem „Kępiste Borowe” – decyzja Wojewody Łomżyńskiego znak: </w:t>
      </w:r>
      <w:r w:rsidRPr="005E5684">
        <w:rPr>
          <w:rFonts w:cs="Calibri"/>
        </w:rPr>
        <w:t>OS.7525/12/94 z dnia 4 sierpnia 1994 r.;</w:t>
      </w:r>
    </w:p>
    <w:p w:rsidR="008F2644" w:rsidRPr="005E5684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5E5684">
        <w:rPr>
          <w:rFonts w:cs="Calibri"/>
          <w:lang w:eastAsia="ar-SA"/>
        </w:rPr>
        <w:t xml:space="preserve">piaski ze żwirem „Kępiste Borowe II” – decyzja Wojewody Łomżyńskiego znak: </w:t>
      </w:r>
      <w:r w:rsidRPr="005E5684">
        <w:rPr>
          <w:rFonts w:cs="Calibri"/>
          <w:lang w:eastAsia="ar-SA"/>
        </w:rPr>
        <w:br/>
      </w:r>
      <w:r w:rsidRPr="005E5684">
        <w:rPr>
          <w:rFonts w:cs="Calibri"/>
        </w:rPr>
        <w:t>OŚ.7525-4/98 z dnia 27 lipca 1998 r.;</w:t>
      </w:r>
    </w:p>
    <w:p w:rsidR="008F2644" w:rsidRPr="005E5684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5E5684">
        <w:rPr>
          <w:rFonts w:cs="Calibri"/>
          <w:lang w:eastAsia="ar-SA"/>
        </w:rPr>
        <w:t xml:space="preserve">piaski „Kępiste Borowe III” – zawiadomienie Marszałka Województwa Mazowieckiego </w:t>
      </w:r>
      <w:r w:rsidRPr="005E5684">
        <w:rPr>
          <w:rFonts w:cs="Calibri"/>
          <w:lang w:eastAsia="ar-SA"/>
        </w:rPr>
        <w:br/>
        <w:t xml:space="preserve">o przyjęciu dokumentacji geologicznej bez zastrzeżeń znak: </w:t>
      </w:r>
      <w:r w:rsidRPr="005E5684">
        <w:rPr>
          <w:rFonts w:cs="Calibri"/>
        </w:rPr>
        <w:t xml:space="preserve">PŚ.II./KK/7512-39/08 </w:t>
      </w:r>
      <w:r w:rsidRPr="005E5684">
        <w:rPr>
          <w:rFonts w:cs="Calibri"/>
          <w:lang w:eastAsia="ar-SA"/>
        </w:rPr>
        <w:t xml:space="preserve">z dnia </w:t>
      </w:r>
      <w:r w:rsidRPr="005E5684">
        <w:rPr>
          <w:rFonts w:cs="Calibri"/>
          <w:lang w:eastAsia="ar-SA"/>
        </w:rPr>
        <w:br/>
        <w:t xml:space="preserve">13 sierpnia 2008 r.; </w:t>
      </w:r>
    </w:p>
    <w:p w:rsidR="008F2644" w:rsidRPr="00FD1F9B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5E5684">
        <w:rPr>
          <w:rFonts w:cs="Calibri"/>
          <w:lang w:eastAsia="ar-SA"/>
        </w:rPr>
        <w:t>piaski ze żwirem „Kępiste Borowe V” – zawiadomienie Starosty Ostrowskiego o przyjęciu d</w:t>
      </w:r>
      <w:r w:rsidRPr="00FD1F9B">
        <w:rPr>
          <w:rFonts w:cs="Calibri"/>
          <w:lang w:eastAsia="ar-SA"/>
        </w:rPr>
        <w:t>okumentacji geologicznej bez zastrzeżeń znak: ROŚ.6541.6.2011 z dnia 21 października 2011 r.;</w:t>
      </w:r>
    </w:p>
    <w:p w:rsidR="008F2644" w:rsidRPr="00FD1F9B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FD1F9B">
        <w:rPr>
          <w:rFonts w:cs="Calibri"/>
          <w:lang w:eastAsia="ar-SA"/>
        </w:rPr>
        <w:t xml:space="preserve">piaski „Kępiste Borowe VI” – decyzja </w:t>
      </w:r>
      <w:r>
        <w:rPr>
          <w:rFonts w:cs="Calibri"/>
          <w:lang w:eastAsia="ar-SA"/>
        </w:rPr>
        <w:t xml:space="preserve">Nr 25/14/PŚ.G </w:t>
      </w:r>
      <w:r w:rsidRPr="00FD1F9B">
        <w:rPr>
          <w:rFonts w:cs="Calibri"/>
          <w:lang w:eastAsia="ar-SA"/>
        </w:rPr>
        <w:t xml:space="preserve">Marszałka Województwa Mazowieckiego znak: </w:t>
      </w:r>
      <w:r w:rsidRPr="00FD1F9B">
        <w:t xml:space="preserve">PŚ.II.7427.60.2013.ES </w:t>
      </w:r>
      <w:r w:rsidRPr="00FD1F9B">
        <w:rPr>
          <w:rFonts w:cs="Calibri"/>
          <w:lang w:eastAsia="ar-SA"/>
        </w:rPr>
        <w:t>z dnia 5 lutego 2014 r.;</w:t>
      </w:r>
    </w:p>
    <w:p w:rsidR="008F2644" w:rsidRPr="00FD1F9B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FD1F9B">
        <w:rPr>
          <w:rFonts w:cs="Calibri"/>
          <w:lang w:eastAsia="ar-SA"/>
        </w:rPr>
        <w:t xml:space="preserve">piaski „Niemiry” – decyzja Starosty Ostrowskiego znak: RLO.751-1/04 z dnia 14 maja </w:t>
      </w:r>
      <w:r>
        <w:rPr>
          <w:rFonts w:cs="Calibri"/>
          <w:lang w:eastAsia="ar-SA"/>
        </w:rPr>
        <w:br/>
      </w:r>
      <w:r w:rsidRPr="00FD1F9B">
        <w:rPr>
          <w:rFonts w:cs="Calibri"/>
          <w:lang w:eastAsia="ar-SA"/>
        </w:rPr>
        <w:t>2004 r.</w:t>
      </w:r>
      <w:r>
        <w:rPr>
          <w:rFonts w:cs="Calibri"/>
          <w:lang w:eastAsia="ar-SA"/>
        </w:rPr>
        <w:t xml:space="preserve"> oraz decyzja tego samego organu zatwierdzająca dodatek nr 1 znak: </w:t>
      </w:r>
      <w:r w:rsidRPr="00FD1F9B">
        <w:rPr>
          <w:rFonts w:cs="Calibri"/>
          <w:lang w:eastAsia="ar-SA"/>
        </w:rPr>
        <w:t>ROŚ.65</w:t>
      </w:r>
      <w:r>
        <w:rPr>
          <w:rFonts w:cs="Calibri"/>
          <w:lang w:eastAsia="ar-SA"/>
        </w:rPr>
        <w:t>28</w:t>
      </w:r>
      <w:r w:rsidRPr="00FD1F9B">
        <w:rPr>
          <w:rFonts w:cs="Calibri"/>
          <w:lang w:eastAsia="ar-SA"/>
        </w:rPr>
        <w:t>.</w:t>
      </w:r>
      <w:r>
        <w:rPr>
          <w:rFonts w:cs="Calibri"/>
          <w:lang w:eastAsia="ar-SA"/>
        </w:rPr>
        <w:t>2</w:t>
      </w:r>
      <w:r w:rsidRPr="00FD1F9B">
        <w:rPr>
          <w:rFonts w:cs="Calibri"/>
          <w:lang w:eastAsia="ar-SA"/>
        </w:rPr>
        <w:t>.201</w:t>
      </w:r>
      <w:r>
        <w:rPr>
          <w:rFonts w:cs="Calibri"/>
          <w:lang w:eastAsia="ar-SA"/>
        </w:rPr>
        <w:t>5</w:t>
      </w:r>
      <w:r w:rsidRPr="00FD1F9B">
        <w:rPr>
          <w:rFonts w:cs="Calibri"/>
          <w:lang w:eastAsia="ar-SA"/>
        </w:rPr>
        <w:t xml:space="preserve"> z dnia </w:t>
      </w:r>
      <w:r>
        <w:rPr>
          <w:rFonts w:cs="Calibri"/>
          <w:lang w:eastAsia="ar-SA"/>
        </w:rPr>
        <w:t>27 lipca</w:t>
      </w:r>
      <w:r w:rsidRPr="00FD1F9B">
        <w:rPr>
          <w:rFonts w:cs="Calibri"/>
          <w:lang w:eastAsia="ar-SA"/>
        </w:rPr>
        <w:t xml:space="preserve"> 201</w:t>
      </w:r>
      <w:r>
        <w:rPr>
          <w:rFonts w:cs="Calibri"/>
          <w:lang w:eastAsia="ar-SA"/>
        </w:rPr>
        <w:t>5</w:t>
      </w:r>
      <w:r w:rsidRPr="00FD1F9B">
        <w:rPr>
          <w:rFonts w:cs="Calibri"/>
          <w:lang w:eastAsia="ar-SA"/>
        </w:rPr>
        <w:t xml:space="preserve"> r.;</w:t>
      </w:r>
    </w:p>
    <w:p w:rsidR="008F2644" w:rsidRPr="00FD1F9B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piaski </w:t>
      </w:r>
      <w:r w:rsidRPr="00C629F2">
        <w:rPr>
          <w:rFonts w:cs="Calibri"/>
          <w:lang w:eastAsia="ar-SA"/>
        </w:rPr>
        <w:t>„Niemiry</w:t>
      </w:r>
      <w:r>
        <w:rPr>
          <w:rFonts w:cs="Calibri"/>
          <w:lang w:eastAsia="ar-SA"/>
        </w:rPr>
        <w:t xml:space="preserve"> I</w:t>
      </w:r>
      <w:r w:rsidRPr="00C629F2">
        <w:rPr>
          <w:rFonts w:cs="Calibri"/>
          <w:lang w:eastAsia="ar-SA"/>
        </w:rPr>
        <w:t>”</w:t>
      </w:r>
      <w:r w:rsidRPr="00FD1F9B">
        <w:rPr>
          <w:rFonts w:cs="Calibri"/>
          <w:lang w:eastAsia="ar-SA"/>
        </w:rPr>
        <w:t xml:space="preserve"> –</w:t>
      </w:r>
      <w:r>
        <w:rPr>
          <w:rFonts w:cs="Calibri"/>
          <w:lang w:eastAsia="ar-SA"/>
        </w:rPr>
        <w:t xml:space="preserve"> </w:t>
      </w:r>
      <w:r w:rsidRPr="00FD1F9B">
        <w:rPr>
          <w:rFonts w:cs="Calibri"/>
          <w:lang w:eastAsia="ar-SA"/>
        </w:rPr>
        <w:t>zawiadomienie Starosty Ostrowskiego o przyjęciu dokumentacji geologicznej bez zastrzeżeń znak: ROŚ.65</w:t>
      </w:r>
      <w:r>
        <w:rPr>
          <w:rFonts w:cs="Calibri"/>
          <w:lang w:eastAsia="ar-SA"/>
        </w:rPr>
        <w:t>3 - 1 /09</w:t>
      </w:r>
      <w:r w:rsidRPr="00FD1F9B">
        <w:rPr>
          <w:rFonts w:cs="Calibri"/>
          <w:lang w:eastAsia="ar-SA"/>
        </w:rPr>
        <w:t xml:space="preserve"> z dnia </w:t>
      </w:r>
      <w:r>
        <w:rPr>
          <w:rFonts w:cs="Calibri"/>
          <w:lang w:eastAsia="ar-SA"/>
        </w:rPr>
        <w:t>27</w:t>
      </w:r>
      <w:r w:rsidRPr="00FD1F9B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stycznia</w:t>
      </w:r>
      <w:r w:rsidRPr="00FD1F9B">
        <w:rPr>
          <w:rFonts w:cs="Calibri"/>
          <w:lang w:eastAsia="ar-SA"/>
        </w:rPr>
        <w:t xml:space="preserve"> 20</w:t>
      </w:r>
      <w:r>
        <w:rPr>
          <w:rFonts w:cs="Calibri"/>
          <w:lang w:eastAsia="ar-SA"/>
        </w:rPr>
        <w:t>09</w:t>
      </w:r>
      <w:r w:rsidRPr="00FD1F9B">
        <w:rPr>
          <w:rFonts w:cs="Calibri"/>
          <w:lang w:eastAsia="ar-SA"/>
        </w:rPr>
        <w:t xml:space="preserve"> r.;</w:t>
      </w:r>
    </w:p>
    <w:p w:rsidR="008F2644" w:rsidRPr="00FD1F9B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piaski </w:t>
      </w:r>
      <w:r w:rsidRPr="00C629F2">
        <w:rPr>
          <w:rFonts w:cs="Calibri"/>
          <w:lang w:eastAsia="ar-SA"/>
        </w:rPr>
        <w:t>„Niemiry</w:t>
      </w:r>
      <w:r>
        <w:rPr>
          <w:rFonts w:cs="Calibri"/>
          <w:lang w:eastAsia="ar-SA"/>
        </w:rPr>
        <w:t xml:space="preserve"> II</w:t>
      </w:r>
      <w:r w:rsidRPr="00C629F2">
        <w:rPr>
          <w:rFonts w:cs="Calibri"/>
          <w:lang w:eastAsia="ar-SA"/>
        </w:rPr>
        <w:t>”</w:t>
      </w:r>
      <w:r w:rsidRPr="00FD1F9B">
        <w:rPr>
          <w:rFonts w:cs="Calibri"/>
          <w:lang w:eastAsia="ar-SA"/>
        </w:rPr>
        <w:t xml:space="preserve"> – zawiadomienie Starosty Ostrowskiego o przyjęciu dokumentacji geologicznej bez zastrzeżeń znak: ROŚ.653 - </w:t>
      </w:r>
      <w:r>
        <w:rPr>
          <w:rFonts w:cs="Calibri"/>
          <w:lang w:eastAsia="ar-SA"/>
        </w:rPr>
        <w:t>2</w:t>
      </w:r>
      <w:r w:rsidRPr="00FD1F9B">
        <w:rPr>
          <w:rFonts w:cs="Calibri"/>
          <w:lang w:eastAsia="ar-SA"/>
        </w:rPr>
        <w:t xml:space="preserve"> /09 z dnia 27 stycznia 2009 r.;</w:t>
      </w:r>
    </w:p>
    <w:p w:rsidR="008F2644" w:rsidRPr="00BA1C21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BA1C21">
        <w:rPr>
          <w:rFonts w:cs="Calibri"/>
          <w:lang w:eastAsia="ar-SA"/>
        </w:rPr>
        <w:t>piaski skaleniowo-kwarcowe „Pętkowo Wielkie III” – decyzja Starosty Ostrowskiego znak: ŚGL.6528.6.2017 z dnia 7 września 2017 r.;</w:t>
      </w:r>
    </w:p>
    <w:p w:rsidR="008F2644" w:rsidRPr="00BA1C21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BA1C21">
        <w:rPr>
          <w:rFonts w:cs="Calibri"/>
          <w:lang w:eastAsia="ar-SA"/>
        </w:rPr>
        <w:t xml:space="preserve">piaski ze żwirem „Pętkowo Wielkie IV” – decyzja Nr 151/18/PE.I Marszałka Województwa Mazowieckiego znak: </w:t>
      </w:r>
      <w:r w:rsidRPr="00BA1C21">
        <w:t>PE-I.7427.</w:t>
      </w:r>
      <w:r>
        <w:t>3</w:t>
      </w:r>
      <w:r w:rsidRPr="00BA1C21">
        <w:t xml:space="preserve">5.2018.PS </w:t>
      </w:r>
      <w:r w:rsidRPr="00BA1C21">
        <w:rPr>
          <w:rFonts w:cs="Calibri"/>
          <w:lang w:eastAsia="ar-SA"/>
        </w:rPr>
        <w:t>z dnia 28 czerwca 2018 r.;</w:t>
      </w:r>
    </w:p>
    <w:p w:rsidR="008F2644" w:rsidRPr="00BA1C21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BA1C21">
        <w:rPr>
          <w:rFonts w:cs="Calibri"/>
          <w:lang w:eastAsia="ar-SA"/>
        </w:rPr>
        <w:lastRenderedPageBreak/>
        <w:t>piaski ze żwirem „Rostki Daćbogi” – decyzja Starosty Ostrowskiego znak: ŚGL.6528.1.2017 z dnia 27 lutego 2017 r.;</w:t>
      </w:r>
    </w:p>
    <w:p w:rsidR="008F2644" w:rsidRPr="00BA1C21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BA1C21">
        <w:rPr>
          <w:rFonts w:cs="Calibri"/>
          <w:lang w:eastAsia="ar-SA"/>
        </w:rPr>
        <w:t>piaski ze żwirem „Rostki Daćbogi I” – decyzja Starosty Ostrowskiego znak: ŚGL.6528.2.2017 z dnia 27 lutego 2017 r.;</w:t>
      </w:r>
    </w:p>
    <w:p w:rsidR="008F2644" w:rsidRPr="00BA1C21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BA1C21">
        <w:rPr>
          <w:rFonts w:cs="Calibri"/>
          <w:lang w:eastAsia="ar-SA"/>
        </w:rPr>
        <w:t xml:space="preserve">piaski „Stara </w:t>
      </w:r>
      <w:proofErr w:type="spellStart"/>
      <w:r w:rsidRPr="00BA1C21">
        <w:rPr>
          <w:rFonts w:cs="Calibri"/>
          <w:lang w:eastAsia="ar-SA"/>
        </w:rPr>
        <w:t>Złotoria</w:t>
      </w:r>
      <w:proofErr w:type="spellEnd"/>
      <w:r w:rsidRPr="00BA1C21">
        <w:rPr>
          <w:rFonts w:cs="Calibri"/>
          <w:lang w:eastAsia="ar-SA"/>
        </w:rPr>
        <w:t>” – zawiadomienie Starosty Ostrowskiego o przyjęciu dokumentacji geologicznej bez zastrzeżeń znak: ROŚ.653 - 1 /08 z dnia 1 lutego 2008 r.;</w:t>
      </w:r>
    </w:p>
    <w:p w:rsidR="008F2644" w:rsidRPr="00BA1C21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BA1C21">
        <w:rPr>
          <w:rFonts w:cs="Calibri"/>
          <w:lang w:eastAsia="ar-SA"/>
        </w:rPr>
        <w:t xml:space="preserve">piaski „Stara </w:t>
      </w:r>
      <w:proofErr w:type="spellStart"/>
      <w:r w:rsidRPr="00BA1C21">
        <w:rPr>
          <w:rFonts w:cs="Calibri"/>
          <w:lang w:eastAsia="ar-SA"/>
        </w:rPr>
        <w:t>Złotoria</w:t>
      </w:r>
      <w:proofErr w:type="spellEnd"/>
      <w:r w:rsidRPr="00BA1C21">
        <w:rPr>
          <w:rFonts w:cs="Calibri"/>
          <w:lang w:eastAsia="ar-SA"/>
        </w:rPr>
        <w:t xml:space="preserve"> I” – zawiadomienie Starosty Ostrowskiego o przyjęciu dokumentacji geologicznej bez zastrzeżeń znak: ROŚ.653 - 2 /08 z dnia 1 lutego 2008 r.;</w:t>
      </w:r>
    </w:p>
    <w:p w:rsidR="008F2644" w:rsidRPr="0018475B" w:rsidRDefault="008F2644" w:rsidP="008F264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BA1C21">
        <w:rPr>
          <w:rFonts w:cs="Calibri"/>
          <w:lang w:eastAsia="ar-SA"/>
        </w:rPr>
        <w:t xml:space="preserve">piaski „Stara </w:t>
      </w:r>
      <w:proofErr w:type="spellStart"/>
      <w:r w:rsidRPr="00BA1C21">
        <w:rPr>
          <w:rFonts w:cs="Calibri"/>
          <w:lang w:eastAsia="ar-SA"/>
        </w:rPr>
        <w:t>Złotoria</w:t>
      </w:r>
      <w:proofErr w:type="spellEnd"/>
      <w:r w:rsidRPr="00BA1C21">
        <w:rPr>
          <w:rFonts w:cs="Calibri"/>
          <w:lang w:eastAsia="ar-SA"/>
        </w:rPr>
        <w:t xml:space="preserve"> II” – zawiadomienie Starosty Ostrowskiego o przyjęciu dokumentacji </w:t>
      </w:r>
      <w:r w:rsidRPr="0018475B">
        <w:rPr>
          <w:rFonts w:cs="Calibri"/>
          <w:lang w:eastAsia="ar-SA"/>
        </w:rPr>
        <w:t>geologicznej bez zastrzeżeń znak: ROŚ.653 - 3 /08 z dnia 1 lutego 2008 r.</w:t>
      </w:r>
    </w:p>
    <w:p w:rsidR="008F2644" w:rsidRPr="00BD59DB" w:rsidRDefault="008F2644" w:rsidP="008F2644">
      <w:pPr>
        <w:pStyle w:val="Akapitzlist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cs="Calibri"/>
          <w:lang w:eastAsia="ar-SA"/>
        </w:rPr>
      </w:pPr>
      <w:r w:rsidRPr="0018475B">
        <w:tab/>
        <w:t>W tym miejscu wyjaśnić należy, iż przez wprowadzenie udokumentowanych obszarów złóż kopalin do studium, należy rozumieć ujawnienie tych złóż z co najmniej podaniem ich nazwy w części tekstowej oraz w części graficznej wraz z oznaczeniem ich granic w studium. Tymczasem ww. złoże nie zostały ujawnione w części tekstowej studium, opisującej uwarunkowania gminy</w:t>
      </w:r>
      <w:r>
        <w:t>. Wymieniono jedynie miejscowości, w których zlokalizowane są złoża, co jest nie wystarczające</w:t>
      </w:r>
      <w:r w:rsidRPr="00BD59DB">
        <w:t xml:space="preserve">. Część graficzna zaś dotycząca uwarunkowań gminy nie ilustruje udokumentowanych obszarów złóż kopalin. W tym przedmiocie zgodnie z legendą </w:t>
      </w:r>
      <w:r w:rsidRPr="00BD59DB">
        <w:br/>
        <w:t xml:space="preserve">na ww. rysunku są przedstawione jedynie tereny: „PE </w:t>
      </w:r>
      <w:r>
        <w:t>O</w:t>
      </w:r>
      <w:r w:rsidRPr="00BD59DB">
        <w:t>bszar eksploatacji złóż kruszywa naturalnego” oraz „</w:t>
      </w:r>
      <w:proofErr w:type="spellStart"/>
      <w:r w:rsidRPr="00BD59DB">
        <w:t>PEn</w:t>
      </w:r>
      <w:proofErr w:type="spellEnd"/>
      <w:r w:rsidRPr="00BD59DB">
        <w:t xml:space="preserve"> Obszar poeksploatacyjny złóż kruszywa naturalnego”. Żaden jednak </w:t>
      </w:r>
      <w:r w:rsidRPr="00BD59DB">
        <w:br/>
        <w:t xml:space="preserve">z tych obszarów nie odzwierciedla granic </w:t>
      </w:r>
      <w:r w:rsidRPr="00BD59DB">
        <w:rPr>
          <w:rFonts w:cs="Calibri"/>
          <w:lang w:eastAsia="ar-SA"/>
        </w:rPr>
        <w:t>zgodnych z przyjętą lub zatwierdzoną bez zastrzeżeń dokumentacją geologiczną dla złóż</w:t>
      </w:r>
      <w:r w:rsidRPr="00BD59DB">
        <w:t xml:space="preserve">: </w:t>
      </w:r>
      <w:r w:rsidRPr="00BD59DB">
        <w:rPr>
          <w:rFonts w:cs="Calibri"/>
          <w:lang w:eastAsia="ar-SA"/>
        </w:rPr>
        <w:t>„Kańkowo-Piecki”,</w:t>
      </w:r>
      <w:r w:rsidRPr="00BD59DB">
        <w:rPr>
          <w:rFonts w:cs="Calibri"/>
        </w:rPr>
        <w:t xml:space="preserve"> </w:t>
      </w:r>
      <w:r w:rsidRPr="00BD59DB">
        <w:rPr>
          <w:rFonts w:cs="Calibri"/>
          <w:lang w:eastAsia="ar-SA"/>
        </w:rPr>
        <w:t>„Kańkowo-Piecki I”,  „Kępiste Borowe”, „Kępiste Borowe II”</w:t>
      </w:r>
      <w:r w:rsidRPr="00BD59DB">
        <w:rPr>
          <w:rFonts w:cs="Calibri"/>
        </w:rPr>
        <w:t xml:space="preserve">, </w:t>
      </w:r>
      <w:r w:rsidRPr="00BD59DB">
        <w:rPr>
          <w:rFonts w:cs="Calibri"/>
          <w:lang w:eastAsia="ar-SA"/>
        </w:rPr>
        <w:t>„Kępiste Borowe III”</w:t>
      </w:r>
      <w:r w:rsidRPr="00BD59DB">
        <w:rPr>
          <w:rFonts w:cs="Calibri"/>
        </w:rPr>
        <w:t xml:space="preserve">, </w:t>
      </w:r>
      <w:r w:rsidRPr="00BD59DB">
        <w:rPr>
          <w:rFonts w:cs="Calibri"/>
          <w:lang w:eastAsia="ar-SA"/>
        </w:rPr>
        <w:t>„Kępiste Borowe V”</w:t>
      </w:r>
      <w:r w:rsidRPr="00BD59DB">
        <w:rPr>
          <w:rFonts w:cs="Calibri"/>
        </w:rPr>
        <w:t xml:space="preserve">, </w:t>
      </w:r>
      <w:r w:rsidRPr="00BD59DB">
        <w:rPr>
          <w:rFonts w:cs="Calibri"/>
          <w:lang w:eastAsia="ar-SA"/>
        </w:rPr>
        <w:t>„Kępiste Borowe VI”</w:t>
      </w:r>
      <w:r w:rsidRPr="00BD59DB">
        <w:rPr>
          <w:rFonts w:cs="Calibri"/>
        </w:rPr>
        <w:t>,</w:t>
      </w:r>
      <w:r>
        <w:rPr>
          <w:rFonts w:cs="Calibri"/>
        </w:rPr>
        <w:t xml:space="preserve"> </w:t>
      </w:r>
      <w:r w:rsidRPr="00BD59DB">
        <w:rPr>
          <w:rFonts w:cs="Calibri"/>
          <w:lang w:eastAsia="ar-SA"/>
        </w:rPr>
        <w:t>„Niemiry”</w:t>
      </w:r>
      <w:r w:rsidRPr="00BD59DB">
        <w:rPr>
          <w:rFonts w:cs="Calibri"/>
        </w:rPr>
        <w:t xml:space="preserve">, </w:t>
      </w:r>
      <w:r w:rsidRPr="00BD59DB">
        <w:rPr>
          <w:rFonts w:cs="Calibri"/>
          <w:lang w:eastAsia="ar-SA"/>
        </w:rPr>
        <w:t>„Niemiry I”</w:t>
      </w:r>
      <w:r w:rsidRPr="00BD59DB">
        <w:rPr>
          <w:rFonts w:cs="Calibri"/>
        </w:rPr>
        <w:t xml:space="preserve">, </w:t>
      </w:r>
      <w:r w:rsidRPr="00BD59DB">
        <w:rPr>
          <w:rFonts w:cs="Calibri"/>
          <w:lang w:eastAsia="ar-SA"/>
        </w:rPr>
        <w:t>„Niemiry II”</w:t>
      </w:r>
      <w:r w:rsidRPr="00BD59DB">
        <w:rPr>
          <w:rFonts w:cs="Calibri"/>
        </w:rPr>
        <w:t xml:space="preserve">, </w:t>
      </w:r>
      <w:r w:rsidRPr="00BD59DB">
        <w:rPr>
          <w:rFonts w:cs="Calibri"/>
          <w:lang w:eastAsia="ar-SA"/>
        </w:rPr>
        <w:t>„Pętkowo W</w:t>
      </w:r>
      <w:r w:rsidRPr="00C629F2">
        <w:rPr>
          <w:rFonts w:cs="Calibri"/>
          <w:lang w:eastAsia="ar-SA"/>
        </w:rPr>
        <w:t>ielkie III”</w:t>
      </w:r>
      <w:r w:rsidRPr="00C629F2">
        <w:rPr>
          <w:rFonts w:cs="Calibri"/>
        </w:rPr>
        <w:t xml:space="preserve">, </w:t>
      </w:r>
      <w:r w:rsidRPr="00C629F2">
        <w:rPr>
          <w:rFonts w:cs="Calibri"/>
          <w:lang w:eastAsia="ar-SA"/>
        </w:rPr>
        <w:t>„Pętkowo Wielkie IV”</w:t>
      </w:r>
      <w:r w:rsidRPr="00C629F2">
        <w:rPr>
          <w:rFonts w:cs="Calibri"/>
        </w:rPr>
        <w:t xml:space="preserve">, </w:t>
      </w:r>
      <w:r w:rsidRPr="00C629F2">
        <w:rPr>
          <w:rFonts w:cs="Calibri"/>
          <w:lang w:eastAsia="ar-SA"/>
        </w:rPr>
        <w:t>„Rostki Daćbogi”</w:t>
      </w:r>
      <w:r w:rsidRPr="00C629F2">
        <w:rPr>
          <w:rFonts w:cs="Calibri"/>
        </w:rPr>
        <w:t xml:space="preserve">, </w:t>
      </w:r>
      <w:r w:rsidRPr="00C629F2">
        <w:rPr>
          <w:rFonts w:cs="Calibri"/>
          <w:lang w:eastAsia="ar-SA"/>
        </w:rPr>
        <w:t>„Rostki Daćbogi I”</w:t>
      </w:r>
      <w:r w:rsidRPr="00C629F2">
        <w:rPr>
          <w:rFonts w:cs="Calibri"/>
        </w:rPr>
        <w:t xml:space="preserve">, </w:t>
      </w:r>
      <w:r w:rsidRPr="00C629F2">
        <w:rPr>
          <w:rFonts w:cs="Calibri"/>
          <w:lang w:eastAsia="ar-SA"/>
        </w:rPr>
        <w:t xml:space="preserve">„Stara </w:t>
      </w:r>
      <w:proofErr w:type="spellStart"/>
      <w:r w:rsidRPr="00C629F2">
        <w:rPr>
          <w:rFonts w:cs="Calibri"/>
          <w:lang w:eastAsia="ar-SA"/>
        </w:rPr>
        <w:t>Złotoria</w:t>
      </w:r>
      <w:proofErr w:type="spellEnd"/>
      <w:r w:rsidRPr="00C629F2">
        <w:rPr>
          <w:rFonts w:cs="Calibri"/>
          <w:lang w:eastAsia="ar-SA"/>
        </w:rPr>
        <w:t>”</w:t>
      </w:r>
      <w:r w:rsidRPr="00C629F2">
        <w:rPr>
          <w:rFonts w:cs="Calibri"/>
        </w:rPr>
        <w:t xml:space="preserve">, </w:t>
      </w:r>
      <w:r w:rsidRPr="00C629F2">
        <w:rPr>
          <w:rFonts w:cs="Calibri"/>
          <w:lang w:eastAsia="ar-SA"/>
        </w:rPr>
        <w:t xml:space="preserve">„Stara </w:t>
      </w:r>
      <w:proofErr w:type="spellStart"/>
      <w:r w:rsidRPr="00C629F2">
        <w:rPr>
          <w:rFonts w:cs="Calibri"/>
          <w:lang w:eastAsia="ar-SA"/>
        </w:rPr>
        <w:t>Złotoria</w:t>
      </w:r>
      <w:proofErr w:type="spellEnd"/>
      <w:r w:rsidRPr="00C629F2">
        <w:rPr>
          <w:rFonts w:cs="Calibri"/>
          <w:lang w:eastAsia="ar-SA"/>
        </w:rPr>
        <w:t xml:space="preserve"> I”</w:t>
      </w:r>
      <w:r w:rsidRPr="00C629F2">
        <w:rPr>
          <w:rFonts w:cs="Calibri"/>
        </w:rPr>
        <w:t xml:space="preserve"> oraz </w:t>
      </w:r>
      <w:r w:rsidRPr="00C629F2">
        <w:rPr>
          <w:rFonts w:cs="Calibri"/>
          <w:lang w:eastAsia="ar-SA"/>
        </w:rPr>
        <w:t xml:space="preserve">„Stara </w:t>
      </w:r>
      <w:proofErr w:type="spellStart"/>
      <w:r w:rsidRPr="00C629F2">
        <w:rPr>
          <w:rFonts w:cs="Calibri"/>
          <w:lang w:eastAsia="ar-SA"/>
        </w:rPr>
        <w:t>Złotoria</w:t>
      </w:r>
      <w:proofErr w:type="spellEnd"/>
      <w:r w:rsidRPr="00C629F2">
        <w:rPr>
          <w:rFonts w:cs="Calibri"/>
          <w:lang w:eastAsia="ar-SA"/>
        </w:rPr>
        <w:t xml:space="preserve"> II”</w:t>
      </w:r>
      <w:r>
        <w:rPr>
          <w:rFonts w:cs="Calibri"/>
          <w:lang w:eastAsia="ar-SA"/>
        </w:rPr>
        <w:t>.</w:t>
      </w:r>
    </w:p>
    <w:p w:rsidR="008F2644" w:rsidRDefault="008F2644" w:rsidP="008F2644">
      <w:pPr>
        <w:pStyle w:val="Akapitzlist"/>
        <w:ind w:left="0" w:firstLine="708"/>
        <w:jc w:val="both"/>
        <w:rPr>
          <w:rFonts w:cs="Calibri"/>
          <w:lang w:eastAsia="ar-SA"/>
        </w:rPr>
      </w:pPr>
      <w:r w:rsidRPr="00901B00">
        <w:rPr>
          <w:rFonts w:cs="Calibri"/>
        </w:rPr>
        <w:t xml:space="preserve">W związku z powyższym stwierdzić należy, iż gmina Zaręby Kościelne w przewidzianym </w:t>
      </w:r>
      <w:r w:rsidRPr="00901B00">
        <w:rPr>
          <w:rFonts w:cs="Calibri"/>
        </w:rPr>
        <w:br/>
        <w:t xml:space="preserve">w art. 95 ust. 2 i art. 208 ust. 1 </w:t>
      </w:r>
      <w:proofErr w:type="spellStart"/>
      <w:r w:rsidRPr="00901B00">
        <w:rPr>
          <w:rFonts w:cs="Calibri"/>
        </w:rPr>
        <w:t>p.g.g</w:t>
      </w:r>
      <w:proofErr w:type="spellEnd"/>
      <w:r w:rsidRPr="00901B00">
        <w:rPr>
          <w:rFonts w:cs="Calibri"/>
        </w:rPr>
        <w:t xml:space="preserve">. terminie nie wprowadziła obszarów udokumentowanych złóż kopalin do studium, co przesądziło o konieczności podjęcia kroków w celu wydania zarządzenia zastępczego. </w:t>
      </w:r>
      <w:r w:rsidRPr="00901B00">
        <w:rPr>
          <w:rFonts w:cs="Calibri"/>
          <w:lang w:eastAsia="ar-SA"/>
        </w:rPr>
        <w:t>Działając zatem w oparciu o przepisy, Wojewoda Mazowiecki pismem z dnia 18 września 2020 r., znak WNP-II.742.25.2020, zawiadomił Radę Gminy Zaręby Kościelne o wszczęciu postępowania w sprawie wydania zarządzenia zastępczego wprowadzającego do studium gminy Zaręby Kościelne obszarów udokumentowanych złóż kopalin.</w:t>
      </w:r>
      <w:r w:rsidRPr="00981A6D">
        <w:rPr>
          <w:rFonts w:cs="Calibri"/>
          <w:lang w:eastAsia="ar-SA"/>
        </w:rPr>
        <w:t xml:space="preserve"> </w:t>
      </w:r>
    </w:p>
    <w:p w:rsidR="008F2644" w:rsidRPr="00B21972" w:rsidRDefault="008F2644" w:rsidP="008F2644">
      <w:pPr>
        <w:pStyle w:val="Akapitzlist"/>
        <w:ind w:left="0" w:firstLine="708"/>
        <w:jc w:val="both"/>
        <w:rPr>
          <w:rFonts w:cs="Calibri"/>
          <w:lang w:eastAsia="ar-SA"/>
        </w:rPr>
      </w:pPr>
      <w:r w:rsidRPr="00981A6D">
        <w:t xml:space="preserve">W toku prowadzonego postępowania zlecono opracowanie dokumentacji zmiany studium gminy </w:t>
      </w:r>
      <w:r>
        <w:t xml:space="preserve">Zaręby Kościelne </w:t>
      </w:r>
      <w:r w:rsidRPr="00981A6D">
        <w:t xml:space="preserve">w zakresie obszarów udokumentowanych złóż kopalin, składającej się z części tekstowej oraz graficznej – mapy w skali 1:25 000 z naniesionymi udokumentowanymi złożami dotychczas nieujawnionymi w studium. Mając zaś na uwadze </w:t>
      </w:r>
      <w:r>
        <w:br/>
      </w:r>
      <w:r w:rsidRPr="00981A6D">
        <w:t xml:space="preserve">art. 10 ust. 1 pkt 11 </w:t>
      </w:r>
      <w:proofErr w:type="spellStart"/>
      <w:r w:rsidRPr="00981A6D">
        <w:t>p.z.p</w:t>
      </w:r>
      <w:proofErr w:type="spellEnd"/>
      <w:r w:rsidRPr="00981A6D">
        <w:t xml:space="preserve"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 </w:t>
      </w:r>
    </w:p>
    <w:p w:rsidR="008F2644" w:rsidRPr="00981A6D" w:rsidRDefault="008F2644" w:rsidP="008F2644">
      <w:pPr>
        <w:pStyle w:val="Akapitzlist"/>
        <w:ind w:left="0" w:firstLine="708"/>
        <w:jc w:val="both"/>
      </w:pPr>
      <w:r w:rsidRPr="00981A6D">
        <w:t xml:space="preserve">Zmiana studium w formie zarządzenia zastępczego Wojewody Mazowieckiego wywołuje takie same skutki prawne jak zmiana studium uchwalona przez radę gminy. </w:t>
      </w:r>
    </w:p>
    <w:p w:rsidR="008F2644" w:rsidRPr="00981A6D" w:rsidRDefault="008F2644" w:rsidP="008F2644">
      <w:pPr>
        <w:pStyle w:val="Akapitzlist"/>
        <w:ind w:left="0" w:firstLine="708"/>
        <w:jc w:val="both"/>
      </w:pPr>
      <w:r w:rsidRPr="00981A6D">
        <w:t xml:space="preserve">Jednocześnie pouczam, że Gminie w świetle art. 98 ust. 1 </w:t>
      </w:r>
      <w:proofErr w:type="spellStart"/>
      <w:r w:rsidRPr="00981A6D">
        <w:t>s.g</w:t>
      </w:r>
      <w:proofErr w:type="spellEnd"/>
      <w:r w:rsidRPr="00981A6D">
        <w:t xml:space="preserve">. służy na zarządzenie zastępcze skarga do Wojewódzkiego Sądu Administracyjnego w Warszawie w terminie </w:t>
      </w:r>
      <w:r w:rsidRPr="00981A6D">
        <w:br/>
        <w:t>30 dni od dnia doręczenia wnoszona za pośrednictwem organu, który skarżone</w:t>
      </w:r>
      <w:r w:rsidRPr="00981A6D">
        <w:rPr>
          <w:color w:val="000000"/>
        </w:rPr>
        <w:t xml:space="preserve"> zarządzenie wydał.</w:t>
      </w:r>
    </w:p>
    <w:p w:rsidR="008F2644" w:rsidRPr="004D3593" w:rsidRDefault="008F2644" w:rsidP="009F535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bookmarkStart w:id="4" w:name="_GoBack"/>
      <w:bookmarkEnd w:id="4"/>
    </w:p>
    <w:sectPr w:rsidR="008F2644" w:rsidRPr="004D3593" w:rsidSect="009F535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0A"/>
    <w:multiLevelType w:val="hybridMultilevel"/>
    <w:tmpl w:val="B91E3112"/>
    <w:lvl w:ilvl="0" w:tplc="6EEEFF7C">
      <w:start w:val="1"/>
      <w:numFmt w:val="lowerLetter"/>
      <w:lvlText w:val="%1)"/>
      <w:lvlJc w:val="left"/>
      <w:pPr>
        <w:ind w:left="720" w:hanging="360"/>
      </w:pPr>
    </w:lvl>
    <w:lvl w:ilvl="1" w:tplc="F440EAC2" w:tentative="1">
      <w:start w:val="1"/>
      <w:numFmt w:val="lowerLetter"/>
      <w:lvlText w:val="%2."/>
      <w:lvlJc w:val="left"/>
      <w:pPr>
        <w:ind w:left="1440" w:hanging="360"/>
      </w:pPr>
    </w:lvl>
    <w:lvl w:ilvl="2" w:tplc="C142A850" w:tentative="1">
      <w:start w:val="1"/>
      <w:numFmt w:val="lowerRoman"/>
      <w:lvlText w:val="%3."/>
      <w:lvlJc w:val="right"/>
      <w:pPr>
        <w:ind w:left="2160" w:hanging="180"/>
      </w:pPr>
    </w:lvl>
    <w:lvl w:ilvl="3" w:tplc="AC024B68" w:tentative="1">
      <w:start w:val="1"/>
      <w:numFmt w:val="decimal"/>
      <w:lvlText w:val="%4."/>
      <w:lvlJc w:val="left"/>
      <w:pPr>
        <w:ind w:left="2880" w:hanging="360"/>
      </w:pPr>
    </w:lvl>
    <w:lvl w:ilvl="4" w:tplc="43903EB2" w:tentative="1">
      <w:start w:val="1"/>
      <w:numFmt w:val="lowerLetter"/>
      <w:lvlText w:val="%5."/>
      <w:lvlJc w:val="left"/>
      <w:pPr>
        <w:ind w:left="3600" w:hanging="360"/>
      </w:pPr>
    </w:lvl>
    <w:lvl w:ilvl="5" w:tplc="A100182A" w:tentative="1">
      <w:start w:val="1"/>
      <w:numFmt w:val="lowerRoman"/>
      <w:lvlText w:val="%6."/>
      <w:lvlJc w:val="right"/>
      <w:pPr>
        <w:ind w:left="4320" w:hanging="180"/>
      </w:pPr>
    </w:lvl>
    <w:lvl w:ilvl="6" w:tplc="4C8CEFEC" w:tentative="1">
      <w:start w:val="1"/>
      <w:numFmt w:val="decimal"/>
      <w:lvlText w:val="%7."/>
      <w:lvlJc w:val="left"/>
      <w:pPr>
        <w:ind w:left="5040" w:hanging="360"/>
      </w:pPr>
    </w:lvl>
    <w:lvl w:ilvl="7" w:tplc="BF9429A2" w:tentative="1">
      <w:start w:val="1"/>
      <w:numFmt w:val="lowerLetter"/>
      <w:lvlText w:val="%8."/>
      <w:lvlJc w:val="left"/>
      <w:pPr>
        <w:ind w:left="5760" w:hanging="360"/>
      </w:pPr>
    </w:lvl>
    <w:lvl w:ilvl="8" w:tplc="A9BE5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D53E3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8E6FDA" w:tentative="1">
      <w:start w:val="1"/>
      <w:numFmt w:val="lowerLetter"/>
      <w:lvlText w:val="%2."/>
      <w:lvlJc w:val="left"/>
      <w:pPr>
        <w:ind w:left="1440" w:hanging="360"/>
      </w:pPr>
    </w:lvl>
    <w:lvl w:ilvl="2" w:tplc="9A9E48AC" w:tentative="1">
      <w:start w:val="1"/>
      <w:numFmt w:val="lowerRoman"/>
      <w:lvlText w:val="%3."/>
      <w:lvlJc w:val="right"/>
      <w:pPr>
        <w:ind w:left="2160" w:hanging="180"/>
      </w:pPr>
    </w:lvl>
    <w:lvl w:ilvl="3" w:tplc="7416DBE6" w:tentative="1">
      <w:start w:val="1"/>
      <w:numFmt w:val="decimal"/>
      <w:lvlText w:val="%4."/>
      <w:lvlJc w:val="left"/>
      <w:pPr>
        <w:ind w:left="2880" w:hanging="360"/>
      </w:pPr>
    </w:lvl>
    <w:lvl w:ilvl="4" w:tplc="C6AC2A22" w:tentative="1">
      <w:start w:val="1"/>
      <w:numFmt w:val="lowerLetter"/>
      <w:lvlText w:val="%5."/>
      <w:lvlJc w:val="left"/>
      <w:pPr>
        <w:ind w:left="3600" w:hanging="360"/>
      </w:pPr>
    </w:lvl>
    <w:lvl w:ilvl="5" w:tplc="C066A1FC" w:tentative="1">
      <w:start w:val="1"/>
      <w:numFmt w:val="lowerRoman"/>
      <w:lvlText w:val="%6."/>
      <w:lvlJc w:val="right"/>
      <w:pPr>
        <w:ind w:left="4320" w:hanging="180"/>
      </w:pPr>
    </w:lvl>
    <w:lvl w:ilvl="6" w:tplc="EFF42350" w:tentative="1">
      <w:start w:val="1"/>
      <w:numFmt w:val="decimal"/>
      <w:lvlText w:val="%7."/>
      <w:lvlJc w:val="left"/>
      <w:pPr>
        <w:ind w:left="5040" w:hanging="360"/>
      </w:pPr>
    </w:lvl>
    <w:lvl w:ilvl="7" w:tplc="061484A2" w:tentative="1">
      <w:start w:val="1"/>
      <w:numFmt w:val="lowerLetter"/>
      <w:lvlText w:val="%8."/>
      <w:lvlJc w:val="left"/>
      <w:pPr>
        <w:ind w:left="5760" w:hanging="360"/>
      </w:pPr>
    </w:lvl>
    <w:lvl w:ilvl="8" w:tplc="B4B40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5524"/>
    <w:multiLevelType w:val="hybridMultilevel"/>
    <w:tmpl w:val="2FF677D6"/>
    <w:lvl w:ilvl="0" w:tplc="6D56E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6E0D44"/>
    <w:multiLevelType w:val="hybridMultilevel"/>
    <w:tmpl w:val="127801AC"/>
    <w:lvl w:ilvl="0" w:tplc="06C067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390EE7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608B6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8EF0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32BD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7D290C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02F6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192E5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FEE7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CF2345"/>
    <w:multiLevelType w:val="hybridMultilevel"/>
    <w:tmpl w:val="E362C0A2"/>
    <w:lvl w:ilvl="0" w:tplc="E9C842EC">
      <w:start w:val="1"/>
      <w:numFmt w:val="decimal"/>
      <w:lvlText w:val="%1."/>
      <w:lvlJc w:val="left"/>
      <w:pPr>
        <w:ind w:left="720" w:hanging="360"/>
      </w:pPr>
    </w:lvl>
    <w:lvl w:ilvl="1" w:tplc="B2E44B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AA2B4E4" w:tentative="1">
      <w:start w:val="1"/>
      <w:numFmt w:val="lowerRoman"/>
      <w:lvlText w:val="%3."/>
      <w:lvlJc w:val="right"/>
      <w:pPr>
        <w:ind w:left="2160" w:hanging="180"/>
      </w:pPr>
    </w:lvl>
    <w:lvl w:ilvl="3" w:tplc="1084D4E0" w:tentative="1">
      <w:start w:val="1"/>
      <w:numFmt w:val="decimal"/>
      <w:lvlText w:val="%4."/>
      <w:lvlJc w:val="left"/>
      <w:pPr>
        <w:ind w:left="2880" w:hanging="360"/>
      </w:pPr>
    </w:lvl>
    <w:lvl w:ilvl="4" w:tplc="4E405D0C" w:tentative="1">
      <w:start w:val="1"/>
      <w:numFmt w:val="lowerLetter"/>
      <w:lvlText w:val="%5."/>
      <w:lvlJc w:val="left"/>
      <w:pPr>
        <w:ind w:left="3600" w:hanging="360"/>
      </w:pPr>
    </w:lvl>
    <w:lvl w:ilvl="5" w:tplc="0EECBC9E" w:tentative="1">
      <w:start w:val="1"/>
      <w:numFmt w:val="lowerRoman"/>
      <w:lvlText w:val="%6."/>
      <w:lvlJc w:val="right"/>
      <w:pPr>
        <w:ind w:left="4320" w:hanging="180"/>
      </w:pPr>
    </w:lvl>
    <w:lvl w:ilvl="6" w:tplc="79F8A36E" w:tentative="1">
      <w:start w:val="1"/>
      <w:numFmt w:val="decimal"/>
      <w:lvlText w:val="%7."/>
      <w:lvlJc w:val="left"/>
      <w:pPr>
        <w:ind w:left="5040" w:hanging="360"/>
      </w:pPr>
    </w:lvl>
    <w:lvl w:ilvl="7" w:tplc="427AA72A" w:tentative="1">
      <w:start w:val="1"/>
      <w:numFmt w:val="lowerLetter"/>
      <w:lvlText w:val="%8."/>
      <w:lvlJc w:val="left"/>
      <w:pPr>
        <w:ind w:left="5760" w:hanging="360"/>
      </w:pPr>
    </w:lvl>
    <w:lvl w:ilvl="8" w:tplc="6958B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525A1"/>
    <w:multiLevelType w:val="hybridMultilevel"/>
    <w:tmpl w:val="CF743DFA"/>
    <w:lvl w:ilvl="0" w:tplc="FF5890C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9B98C5D2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BD9CC3AA" w:tentative="1">
      <w:start w:val="1"/>
      <w:numFmt w:val="lowerRoman"/>
      <w:lvlText w:val="%3."/>
      <w:lvlJc w:val="right"/>
      <w:pPr>
        <w:ind w:left="2160" w:hanging="180"/>
      </w:pPr>
    </w:lvl>
    <w:lvl w:ilvl="3" w:tplc="E41A6D28" w:tentative="1">
      <w:start w:val="1"/>
      <w:numFmt w:val="decimal"/>
      <w:lvlText w:val="%4."/>
      <w:lvlJc w:val="left"/>
      <w:pPr>
        <w:ind w:left="2880" w:hanging="360"/>
      </w:pPr>
    </w:lvl>
    <w:lvl w:ilvl="4" w:tplc="F68609E4" w:tentative="1">
      <w:start w:val="1"/>
      <w:numFmt w:val="lowerLetter"/>
      <w:lvlText w:val="%5."/>
      <w:lvlJc w:val="left"/>
      <w:pPr>
        <w:ind w:left="3600" w:hanging="360"/>
      </w:pPr>
    </w:lvl>
    <w:lvl w:ilvl="5" w:tplc="D1900E7E" w:tentative="1">
      <w:start w:val="1"/>
      <w:numFmt w:val="lowerRoman"/>
      <w:lvlText w:val="%6."/>
      <w:lvlJc w:val="right"/>
      <w:pPr>
        <w:ind w:left="4320" w:hanging="180"/>
      </w:pPr>
    </w:lvl>
    <w:lvl w:ilvl="6" w:tplc="51F0E5AE" w:tentative="1">
      <w:start w:val="1"/>
      <w:numFmt w:val="decimal"/>
      <w:lvlText w:val="%7."/>
      <w:lvlJc w:val="left"/>
      <w:pPr>
        <w:ind w:left="5040" w:hanging="360"/>
      </w:pPr>
    </w:lvl>
    <w:lvl w:ilvl="7" w:tplc="C4EAC45A" w:tentative="1">
      <w:start w:val="1"/>
      <w:numFmt w:val="lowerLetter"/>
      <w:lvlText w:val="%8."/>
      <w:lvlJc w:val="left"/>
      <w:pPr>
        <w:ind w:left="5760" w:hanging="360"/>
      </w:pPr>
    </w:lvl>
    <w:lvl w:ilvl="8" w:tplc="54FA5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A4141"/>
    <w:multiLevelType w:val="hybridMultilevel"/>
    <w:tmpl w:val="946C7D9A"/>
    <w:lvl w:ilvl="0" w:tplc="300EF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ECFCEE" w:tentative="1">
      <w:start w:val="1"/>
      <w:numFmt w:val="lowerLetter"/>
      <w:lvlText w:val="%2."/>
      <w:lvlJc w:val="left"/>
      <w:pPr>
        <w:ind w:left="1440" w:hanging="360"/>
      </w:pPr>
    </w:lvl>
    <w:lvl w:ilvl="2" w:tplc="E5626FC4" w:tentative="1">
      <w:start w:val="1"/>
      <w:numFmt w:val="lowerRoman"/>
      <w:lvlText w:val="%3."/>
      <w:lvlJc w:val="right"/>
      <w:pPr>
        <w:ind w:left="2160" w:hanging="180"/>
      </w:pPr>
    </w:lvl>
    <w:lvl w:ilvl="3" w:tplc="3C144506" w:tentative="1">
      <w:start w:val="1"/>
      <w:numFmt w:val="decimal"/>
      <w:lvlText w:val="%4."/>
      <w:lvlJc w:val="left"/>
      <w:pPr>
        <w:ind w:left="2880" w:hanging="360"/>
      </w:pPr>
    </w:lvl>
    <w:lvl w:ilvl="4" w:tplc="8CA4F056" w:tentative="1">
      <w:start w:val="1"/>
      <w:numFmt w:val="lowerLetter"/>
      <w:lvlText w:val="%5."/>
      <w:lvlJc w:val="left"/>
      <w:pPr>
        <w:ind w:left="3600" w:hanging="360"/>
      </w:pPr>
    </w:lvl>
    <w:lvl w:ilvl="5" w:tplc="A43647F0" w:tentative="1">
      <w:start w:val="1"/>
      <w:numFmt w:val="lowerRoman"/>
      <w:lvlText w:val="%6."/>
      <w:lvlJc w:val="right"/>
      <w:pPr>
        <w:ind w:left="4320" w:hanging="180"/>
      </w:pPr>
    </w:lvl>
    <w:lvl w:ilvl="6" w:tplc="32C28F54" w:tentative="1">
      <w:start w:val="1"/>
      <w:numFmt w:val="decimal"/>
      <w:lvlText w:val="%7."/>
      <w:lvlJc w:val="left"/>
      <w:pPr>
        <w:ind w:left="5040" w:hanging="360"/>
      </w:pPr>
    </w:lvl>
    <w:lvl w:ilvl="7" w:tplc="1EE80B14" w:tentative="1">
      <w:start w:val="1"/>
      <w:numFmt w:val="lowerLetter"/>
      <w:lvlText w:val="%8."/>
      <w:lvlJc w:val="left"/>
      <w:pPr>
        <w:ind w:left="5760" w:hanging="360"/>
      </w:pPr>
    </w:lvl>
    <w:lvl w:ilvl="8" w:tplc="392A5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C77BA"/>
    <w:multiLevelType w:val="hybridMultilevel"/>
    <w:tmpl w:val="79E8390E"/>
    <w:lvl w:ilvl="0" w:tplc="A502C6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7AC93A" w:tentative="1">
      <w:start w:val="1"/>
      <w:numFmt w:val="lowerLetter"/>
      <w:lvlText w:val="%2."/>
      <w:lvlJc w:val="left"/>
      <w:pPr>
        <w:ind w:left="1440" w:hanging="360"/>
      </w:pPr>
    </w:lvl>
    <w:lvl w:ilvl="2" w:tplc="2E12B12C" w:tentative="1">
      <w:start w:val="1"/>
      <w:numFmt w:val="lowerRoman"/>
      <w:lvlText w:val="%3."/>
      <w:lvlJc w:val="right"/>
      <w:pPr>
        <w:ind w:left="2160" w:hanging="180"/>
      </w:pPr>
    </w:lvl>
    <w:lvl w:ilvl="3" w:tplc="92067CB0" w:tentative="1">
      <w:start w:val="1"/>
      <w:numFmt w:val="decimal"/>
      <w:lvlText w:val="%4."/>
      <w:lvlJc w:val="left"/>
      <w:pPr>
        <w:ind w:left="2880" w:hanging="360"/>
      </w:pPr>
    </w:lvl>
    <w:lvl w:ilvl="4" w:tplc="EE166306" w:tentative="1">
      <w:start w:val="1"/>
      <w:numFmt w:val="lowerLetter"/>
      <w:lvlText w:val="%5."/>
      <w:lvlJc w:val="left"/>
      <w:pPr>
        <w:ind w:left="3600" w:hanging="360"/>
      </w:pPr>
    </w:lvl>
    <w:lvl w:ilvl="5" w:tplc="5F886362" w:tentative="1">
      <w:start w:val="1"/>
      <w:numFmt w:val="lowerRoman"/>
      <w:lvlText w:val="%6."/>
      <w:lvlJc w:val="right"/>
      <w:pPr>
        <w:ind w:left="4320" w:hanging="180"/>
      </w:pPr>
    </w:lvl>
    <w:lvl w:ilvl="6" w:tplc="03C4D48E" w:tentative="1">
      <w:start w:val="1"/>
      <w:numFmt w:val="decimal"/>
      <w:lvlText w:val="%7."/>
      <w:lvlJc w:val="left"/>
      <w:pPr>
        <w:ind w:left="5040" w:hanging="360"/>
      </w:pPr>
    </w:lvl>
    <w:lvl w:ilvl="7" w:tplc="067659CA" w:tentative="1">
      <w:start w:val="1"/>
      <w:numFmt w:val="lowerLetter"/>
      <w:lvlText w:val="%8."/>
      <w:lvlJc w:val="left"/>
      <w:pPr>
        <w:ind w:left="5760" w:hanging="360"/>
      </w:pPr>
    </w:lvl>
    <w:lvl w:ilvl="8" w:tplc="FC249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38A9"/>
    <w:multiLevelType w:val="hybridMultilevel"/>
    <w:tmpl w:val="B144260C"/>
    <w:lvl w:ilvl="0" w:tplc="E7CE7A64">
      <w:start w:val="1"/>
      <w:numFmt w:val="decimal"/>
      <w:lvlText w:val="%1)"/>
      <w:lvlJc w:val="left"/>
      <w:pPr>
        <w:ind w:left="720" w:hanging="360"/>
      </w:pPr>
    </w:lvl>
    <w:lvl w:ilvl="1" w:tplc="EA86D814" w:tentative="1">
      <w:start w:val="1"/>
      <w:numFmt w:val="lowerLetter"/>
      <w:lvlText w:val="%2."/>
      <w:lvlJc w:val="left"/>
      <w:pPr>
        <w:ind w:left="1440" w:hanging="360"/>
      </w:pPr>
    </w:lvl>
    <w:lvl w:ilvl="2" w:tplc="1A7EB308" w:tentative="1">
      <w:start w:val="1"/>
      <w:numFmt w:val="lowerRoman"/>
      <w:lvlText w:val="%3."/>
      <w:lvlJc w:val="right"/>
      <w:pPr>
        <w:ind w:left="2160" w:hanging="180"/>
      </w:pPr>
    </w:lvl>
    <w:lvl w:ilvl="3" w:tplc="BB8C62B8" w:tentative="1">
      <w:start w:val="1"/>
      <w:numFmt w:val="decimal"/>
      <w:lvlText w:val="%4."/>
      <w:lvlJc w:val="left"/>
      <w:pPr>
        <w:ind w:left="2880" w:hanging="360"/>
      </w:pPr>
    </w:lvl>
    <w:lvl w:ilvl="4" w:tplc="9000E3A2" w:tentative="1">
      <w:start w:val="1"/>
      <w:numFmt w:val="lowerLetter"/>
      <w:lvlText w:val="%5."/>
      <w:lvlJc w:val="left"/>
      <w:pPr>
        <w:ind w:left="3600" w:hanging="360"/>
      </w:pPr>
    </w:lvl>
    <w:lvl w:ilvl="5" w:tplc="6C4C38A6" w:tentative="1">
      <w:start w:val="1"/>
      <w:numFmt w:val="lowerRoman"/>
      <w:lvlText w:val="%6."/>
      <w:lvlJc w:val="right"/>
      <w:pPr>
        <w:ind w:left="4320" w:hanging="180"/>
      </w:pPr>
    </w:lvl>
    <w:lvl w:ilvl="6" w:tplc="AA502F82" w:tentative="1">
      <w:start w:val="1"/>
      <w:numFmt w:val="decimal"/>
      <w:lvlText w:val="%7."/>
      <w:lvlJc w:val="left"/>
      <w:pPr>
        <w:ind w:left="5040" w:hanging="360"/>
      </w:pPr>
    </w:lvl>
    <w:lvl w:ilvl="7" w:tplc="EA2AE572" w:tentative="1">
      <w:start w:val="1"/>
      <w:numFmt w:val="lowerLetter"/>
      <w:lvlText w:val="%8."/>
      <w:lvlJc w:val="left"/>
      <w:pPr>
        <w:ind w:left="5760" w:hanging="360"/>
      </w:pPr>
    </w:lvl>
    <w:lvl w:ilvl="8" w:tplc="DF2AF9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E7"/>
    <w:rsid w:val="000903E7"/>
    <w:rsid w:val="008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7BF7"/>
  <w15:docId w15:val="{54153F02-C5D6-4F42-819D-E852DCD9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090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2552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3</cp:revision>
  <dcterms:created xsi:type="dcterms:W3CDTF">2021-01-28T13:14:00Z</dcterms:created>
  <dcterms:modified xsi:type="dcterms:W3CDTF">2021-01-28T13:14:00Z</dcterms:modified>
</cp:coreProperties>
</file>