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0F" w:rsidRPr="00F3749B" w:rsidRDefault="002D220F" w:rsidP="00F3749B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F3749B">
        <w:rPr>
          <w:rFonts w:cs="Calibri"/>
          <w:sz w:val="24"/>
          <w:szCs w:val="24"/>
          <w:lang w:eastAsia="pl-PL"/>
        </w:rPr>
        <w:t>Zgłoszenie przypadkowego schwytania, zabicia lub znalezienia martwego zwierzęcia objętego ochroną innego niż wilk, ryś, żubr, foka, morświn, żubr (np. ptaki chronione) wraz z dokumentacją fotograficzną.</w:t>
      </w:r>
    </w:p>
    <w:p w:rsidR="00337414" w:rsidRPr="00F3749B" w:rsidRDefault="00337414" w:rsidP="00F3749B">
      <w:pPr>
        <w:spacing w:after="0" w:line="360" w:lineRule="auto"/>
        <w:rPr>
          <w:rFonts w:cs="Calibri"/>
          <w:sz w:val="24"/>
          <w:szCs w:val="24"/>
        </w:rPr>
      </w:pPr>
      <w:bookmarkStart w:id="0" w:name="_Hlk31006859"/>
      <w:r w:rsidRPr="00F3749B">
        <w:rPr>
          <w:rFonts w:cs="Calibri"/>
          <w:sz w:val="24"/>
          <w:szCs w:val="24"/>
        </w:rPr>
        <w:t>imię i nazwisko/nazwa wnioskodawcy</w:t>
      </w:r>
    </w:p>
    <w:p w:rsidR="00337414" w:rsidRPr="00F3749B" w:rsidRDefault="00337414" w:rsidP="00F3749B">
      <w:pPr>
        <w:spacing w:after="0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>adres zamieszkania/adres siedziby (dane obowiązkowe, należy wypełnić)</w:t>
      </w:r>
    </w:p>
    <w:p w:rsidR="00337414" w:rsidRPr="00F3749B" w:rsidRDefault="00337414" w:rsidP="00F3749B">
      <w:pPr>
        <w:spacing w:after="0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 xml:space="preserve">numer telefonu/adres e-mail (dane nieobowiązkowe (dobrowolne) ułatwiające kontakt) </w:t>
      </w:r>
    </w:p>
    <w:p w:rsidR="002D220F" w:rsidRPr="00F3749B" w:rsidRDefault="00337414" w:rsidP="00F3749B">
      <w:pPr>
        <w:spacing w:after="100" w:afterAutospacing="1" w:line="360" w:lineRule="auto"/>
        <w:rPr>
          <w:rFonts w:cs="Calibri"/>
          <w:spacing w:val="-1"/>
          <w:sz w:val="24"/>
          <w:szCs w:val="24"/>
        </w:rPr>
      </w:pPr>
      <w:r w:rsidRPr="00F3749B">
        <w:rPr>
          <w:rFonts w:cs="Calibri"/>
          <w:sz w:val="24"/>
          <w:szCs w:val="24"/>
        </w:rPr>
        <w:t>Data (należy wypełnić)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Zgłoszenie przypadkowego schwytania, zabicia lub znalezienia martwego zwierzęci objętego ochroną innego niż: wilk, ryś, niedźwiedź, żubr, foka, morświn (np. ptaki chronione)"/>
      </w:tblPr>
      <w:tblGrid>
        <w:gridCol w:w="3337"/>
        <w:gridCol w:w="5725"/>
      </w:tblGrid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Liczba znalezionych 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Data i czas zdarzenia</w:t>
            </w:r>
          </w:p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Miejsce zdarzenia</w:t>
            </w:r>
          </w:p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(np. gmina, nadleśnictwo, leśnictwo, oddz. leśny, nr drogi, nr linii kolejowej, kilometraż drogi, linii kolejowej, najbliższa miejscowość, lub współrzędne geograficzne  dane podawać możliwie najdokładniej)</w:t>
            </w:r>
          </w:p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 xml:space="preserve">w przypadku zdarzenia w obszarach morskich współrzędne 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 xml:space="preserve">Opis miejsca zdarzenia </w:t>
            </w:r>
          </w:p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(</w:t>
            </w:r>
            <w:proofErr w:type="spellStart"/>
            <w:r w:rsidRPr="00F3749B">
              <w:rPr>
                <w:rFonts w:cs="Calibri"/>
                <w:sz w:val="24"/>
                <w:szCs w:val="24"/>
              </w:rPr>
              <w:t>np</w:t>
            </w:r>
            <w:proofErr w:type="spellEnd"/>
            <w:r w:rsidRPr="00F3749B">
              <w:rPr>
                <w:rFonts w:cs="Calibri"/>
                <w:sz w:val="24"/>
                <w:szCs w:val="24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lastRenderedPageBreak/>
              <w:t xml:space="preserve">Prawdopodobna przyczyna śmierci </w:t>
            </w:r>
          </w:p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Wiek /Płeć/ Masa ciała – o ile jest to możliwe do ustalenia, ogólna kondycja zwierzęcia 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Załączona  dokumentacja fotograficzna.  Liczba fotografii wraz z krótkim opisem.</w:t>
            </w:r>
            <w:r w:rsidRPr="00F3749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2D220F" w:rsidRPr="00F3749B" w:rsidTr="009B137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3749B">
              <w:rPr>
                <w:rFonts w:cs="Calibri"/>
                <w:sz w:val="24"/>
                <w:szCs w:val="24"/>
              </w:rPr>
              <w:t>Co zrobiono z osobnikiem/osobnikami? 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0F" w:rsidRPr="00F3749B" w:rsidRDefault="002D220F" w:rsidP="00F3749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2D220F" w:rsidRPr="00F3749B" w:rsidRDefault="002D220F" w:rsidP="00F3749B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>Wypełnioną kartę wraz z plikami zdjęć, a także zgłoszeniem proszę przesłać na płycie CD lub e</w:t>
      </w:r>
      <w:r w:rsidRPr="00F3749B">
        <w:rPr>
          <w:rFonts w:cs="Calibri"/>
          <w:sz w:val="24"/>
          <w:szCs w:val="24"/>
        </w:rPr>
        <w:noBreakHyphen/>
        <w:t>mailem do właściwego terytorialnie regionalnego dyrektora ochrony środowiska (zgodnie z art. 58 ust. 3 ustawy o ochronie przyrody).</w:t>
      </w:r>
    </w:p>
    <w:p w:rsidR="002D220F" w:rsidRPr="00F3749B" w:rsidRDefault="002D220F" w:rsidP="00F3749B">
      <w:pPr>
        <w:spacing w:after="100" w:afterAutospacing="1" w:line="360" w:lineRule="auto"/>
        <w:rPr>
          <w:rFonts w:cs="Calibri"/>
          <w:bCs/>
          <w:sz w:val="24"/>
          <w:szCs w:val="24"/>
        </w:rPr>
      </w:pPr>
      <w:r w:rsidRPr="00F3749B">
        <w:rPr>
          <w:rFonts w:cs="Calibri"/>
          <w:bCs/>
          <w:sz w:val="24"/>
          <w:szCs w:val="24"/>
        </w:rPr>
        <w:t>Procedura postępowania i niezbędne analizy w sytuacji stwierdzenia nielegalnego zabicia gatunku chronionego – propozycja dla organów ścigania.</w:t>
      </w:r>
    </w:p>
    <w:p w:rsidR="00337414" w:rsidRPr="00F3749B" w:rsidRDefault="002D220F" w:rsidP="00F3749B">
      <w:pPr>
        <w:spacing w:after="0" w:line="360" w:lineRule="auto"/>
        <w:rPr>
          <w:rFonts w:cs="Calibri"/>
          <w:sz w:val="24"/>
          <w:szCs w:val="24"/>
        </w:rPr>
      </w:pPr>
      <w:r w:rsidRPr="00F3749B">
        <w:rPr>
          <w:rFonts w:cs="Calibri"/>
          <w:bCs/>
          <w:sz w:val="24"/>
          <w:szCs w:val="24"/>
        </w:rPr>
        <w:t>Ustalenia dotyczące przebiegu polowania i nielegalnego zabicia.</w:t>
      </w:r>
    </w:p>
    <w:p w:rsidR="00337414" w:rsidRPr="00F3749B" w:rsidRDefault="002D220F" w:rsidP="00F3749B">
      <w:pPr>
        <w:pStyle w:val="Akapitzlist"/>
        <w:numPr>
          <w:ilvl w:val="0"/>
          <w:numId w:val="4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lastRenderedPageBreak/>
        <w:t>Pomiar odległości pomiędzy stanowiskiem strzelającego a punktem, w którym znajdowało się zabite zwierzę. Sprawdzenie broni strzelającego, krotności i pola widzenia lunety, by ocenić na ile dobrze mógł widzieć zwierzę ze stanowiska.</w:t>
      </w:r>
    </w:p>
    <w:p w:rsidR="00337414" w:rsidRPr="00F3749B" w:rsidRDefault="002D220F" w:rsidP="00F3749B">
      <w:pPr>
        <w:pStyle w:val="Akapitzlist"/>
        <w:numPr>
          <w:ilvl w:val="0"/>
          <w:numId w:val="4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Sprawdzenie, gdzie znajdują się rany postrzałowe u zabitego zwierzęcia i pod jakim kątem musiał zostać wykonany strzał, by trafić w to miejsce. </w:t>
      </w:r>
    </w:p>
    <w:p w:rsidR="00337414" w:rsidRPr="00F3749B" w:rsidRDefault="002D220F" w:rsidP="00F3749B">
      <w:pPr>
        <w:pStyle w:val="Akapitzlist"/>
        <w:numPr>
          <w:ilvl w:val="0"/>
          <w:numId w:val="4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Ocena, jaki stopień pewności dotyczący przynależności do gatunku był możliwy w miejscu (na stanowisku) i warunkach pogodowych, gdzie znajdował się strzelający w momencie oddania strzału. </w:t>
      </w:r>
    </w:p>
    <w:p w:rsidR="00337414" w:rsidRPr="00F3749B" w:rsidRDefault="002D220F" w:rsidP="00F3749B">
      <w:pPr>
        <w:pStyle w:val="Akapitzlist"/>
        <w:numPr>
          <w:ilvl w:val="0"/>
          <w:numId w:val="4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:rsidR="00337414" w:rsidRPr="00F3749B" w:rsidRDefault="002D220F" w:rsidP="00F3749B">
      <w:pPr>
        <w:pStyle w:val="Akapitzlist"/>
        <w:numPr>
          <w:ilvl w:val="0"/>
          <w:numId w:val="4"/>
        </w:numPr>
        <w:spacing w:after="100" w:afterAutospacing="1"/>
        <w:ind w:left="714" w:hanging="357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Sprawdzenie czy i w jakiej formie była przekazana myśliwym przed polowaniem informacja o obecności gatunków chronionych w obszarze objętym polowaniem. Czy sprawdzona została umiejętność rozpoznawania gatunków chronionych przez uczestniczących w polowaniu myśliwych. </w:t>
      </w:r>
    </w:p>
    <w:p w:rsidR="00337414" w:rsidRPr="00F3749B" w:rsidRDefault="002D220F" w:rsidP="00F3749B">
      <w:pPr>
        <w:spacing w:after="0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>Analizy potrzebne do oceny rozmiaru szkody w środowisku</w:t>
      </w:r>
    </w:p>
    <w:p w:rsidR="00337414" w:rsidRPr="00F3749B" w:rsidRDefault="002D220F" w:rsidP="00F3749B">
      <w:pPr>
        <w:pStyle w:val="Akapitzlist"/>
        <w:numPr>
          <w:ilvl w:val="0"/>
          <w:numId w:val="5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Ocena wieku zastrzelonego zwierzęcia w oparciu o analizę stopnia zużycia zębów. </w:t>
      </w:r>
    </w:p>
    <w:p w:rsidR="00337414" w:rsidRPr="00F3749B" w:rsidRDefault="002D220F" w:rsidP="00F3749B">
      <w:pPr>
        <w:pStyle w:val="Akapitzlist"/>
        <w:numPr>
          <w:ilvl w:val="0"/>
          <w:numId w:val="5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Ocena kondycji zastrzelonego zwierzęcia w oparciu o szczegółowe oględziny (waga, stan sierści, stan uzębienia) oraz sekcję (stan narządów wewnętrznych). </w:t>
      </w:r>
    </w:p>
    <w:p w:rsidR="00337414" w:rsidRPr="00F3749B" w:rsidRDefault="002D220F" w:rsidP="00F3749B">
      <w:pPr>
        <w:pStyle w:val="Akapitzlist"/>
        <w:numPr>
          <w:ilvl w:val="0"/>
          <w:numId w:val="5"/>
        </w:numPr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W przypadku zabicia samicy ocena jej statusu rozrodczego poprzez: sprawdzenie liczby blizn zarodkowych w macicy, stanu jajników oraz obecności tłuszczu </w:t>
      </w:r>
      <w:proofErr w:type="spellStart"/>
      <w:r w:rsidRPr="00F3749B">
        <w:rPr>
          <w:rFonts w:ascii="Calibri" w:hAnsi="Calibri" w:cs="Calibri"/>
          <w:szCs w:val="24"/>
        </w:rPr>
        <w:t>okołosercowego</w:t>
      </w:r>
      <w:proofErr w:type="spellEnd"/>
      <w:r w:rsidRPr="00F3749B">
        <w:rPr>
          <w:rFonts w:ascii="Calibri" w:hAnsi="Calibri" w:cs="Calibri"/>
          <w:szCs w:val="24"/>
        </w:rPr>
        <w:t xml:space="preserve"> i </w:t>
      </w:r>
      <w:proofErr w:type="spellStart"/>
      <w:r w:rsidRPr="00F3749B">
        <w:rPr>
          <w:rFonts w:ascii="Calibri" w:hAnsi="Calibri" w:cs="Calibri"/>
          <w:szCs w:val="24"/>
        </w:rPr>
        <w:t>okołonerkowego</w:t>
      </w:r>
      <w:proofErr w:type="spellEnd"/>
      <w:r w:rsidRPr="00F3749B">
        <w:rPr>
          <w:rFonts w:ascii="Calibri" w:hAnsi="Calibri" w:cs="Calibri"/>
          <w:szCs w:val="24"/>
        </w:rPr>
        <w:t>.</w:t>
      </w:r>
    </w:p>
    <w:p w:rsidR="00337414" w:rsidRPr="00F3749B" w:rsidRDefault="002D220F" w:rsidP="00F3749B">
      <w:pPr>
        <w:pStyle w:val="Akapitzlist"/>
        <w:numPr>
          <w:ilvl w:val="0"/>
          <w:numId w:val="5"/>
        </w:numPr>
        <w:spacing w:after="100" w:afterAutospacing="1"/>
        <w:ind w:left="714" w:hanging="357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Ocena stopnia pokrewieństwa z innymi osobnikami z lokalnej populacji tego gatunku w oparciu o analizy DNA z odchodów, sierści i innego materiału zebranego w obszarze zdarzenia.</w:t>
      </w:r>
    </w:p>
    <w:p w:rsidR="00337414" w:rsidRPr="00F3749B" w:rsidRDefault="002D220F" w:rsidP="00F3749B">
      <w:pPr>
        <w:spacing w:after="0" w:line="360" w:lineRule="auto"/>
        <w:rPr>
          <w:rFonts w:cs="Calibri"/>
          <w:sz w:val="24"/>
          <w:szCs w:val="24"/>
          <w:lang w:eastAsia="pl-PL"/>
        </w:rPr>
      </w:pPr>
      <w:r w:rsidRPr="00F3749B">
        <w:rPr>
          <w:rFonts w:cs="Calibri"/>
          <w:sz w:val="24"/>
          <w:szCs w:val="24"/>
          <w:lang w:eastAsia="pl-PL"/>
        </w:rPr>
        <w:t xml:space="preserve">Procedura postępowania w sytuacji przypadkowego schwytania, zabicia lub znalezienia martwego osobnika gatunku: wilk, ryś, niedźwiedź, żubr, foka, morświn. </w:t>
      </w:r>
    </w:p>
    <w:p w:rsidR="00337414" w:rsidRPr="00F3749B" w:rsidRDefault="002D220F" w:rsidP="00F3749B">
      <w:pPr>
        <w:pStyle w:val="Akapitzlist"/>
        <w:numPr>
          <w:ilvl w:val="0"/>
          <w:numId w:val="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F3749B">
        <w:rPr>
          <w:rFonts w:ascii="Calibri" w:hAnsi="Calibri" w:cs="Calibri"/>
          <w:szCs w:val="24"/>
          <w:lang w:eastAsia="pl-PL"/>
        </w:rPr>
        <w:lastRenderedPageBreak/>
        <w:t>Niezwłoczne powiadomienie właściwej terytorialnie regionalnej dyrekcji ochrony środowiska (wykaz numerów telefonów znajduje się na stronie GDOŚ) i postępowanie zgodnie z instrukcją.</w:t>
      </w:r>
    </w:p>
    <w:p w:rsidR="00337414" w:rsidRPr="00F3749B" w:rsidRDefault="002D220F" w:rsidP="00F3749B">
      <w:pPr>
        <w:pStyle w:val="Akapitzlist"/>
        <w:numPr>
          <w:ilvl w:val="0"/>
          <w:numId w:val="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F3749B">
        <w:rPr>
          <w:rFonts w:ascii="Calibri" w:hAnsi="Calibri" w:cs="Calibri"/>
          <w:szCs w:val="24"/>
          <w:lang w:eastAsia="pl-PL"/>
        </w:rPr>
        <w:t>W przypadku nieskutecznego kontaktu z RDOŚ należy powiadomić straż miejską lub gminną oraz w razie potrzeby także straż łowiecką lub nadleśnictwo.</w:t>
      </w:r>
    </w:p>
    <w:p w:rsidR="00337414" w:rsidRPr="00F3749B" w:rsidRDefault="002D220F" w:rsidP="00F3749B">
      <w:pPr>
        <w:pStyle w:val="Akapitzlist"/>
        <w:numPr>
          <w:ilvl w:val="0"/>
          <w:numId w:val="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F3749B">
        <w:rPr>
          <w:rFonts w:ascii="Calibri" w:hAnsi="Calibri" w:cs="Calibri"/>
          <w:szCs w:val="24"/>
          <w:lang w:eastAsia="pl-PL"/>
        </w:rPr>
        <w:t xml:space="preserve"> przypadku nieskutecznego kontaktu z ww. instytucjami należy wypełnić (w możliwym zakresie) arkusz </w:t>
      </w:r>
      <w:r w:rsidRPr="00F3749B">
        <w:rPr>
          <w:rFonts w:ascii="Calibri" w:hAnsi="Calibri" w:cs="Calibri"/>
          <w:szCs w:val="24"/>
        </w:rPr>
        <w:t>z</w:t>
      </w:r>
      <w:r w:rsidRPr="00F3749B">
        <w:rPr>
          <w:rFonts w:ascii="Calibri" w:hAnsi="Calibri" w:cs="Calibri"/>
          <w:szCs w:val="24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:rsidR="00337414" w:rsidRPr="00F3749B" w:rsidRDefault="002D220F" w:rsidP="00F3749B">
      <w:pPr>
        <w:pStyle w:val="Akapitzlist"/>
        <w:numPr>
          <w:ilvl w:val="0"/>
          <w:numId w:val="6"/>
        </w:numPr>
        <w:spacing w:after="100" w:afterAutospacing="1"/>
        <w:ind w:left="714" w:hanging="357"/>
        <w:jc w:val="left"/>
        <w:rPr>
          <w:rFonts w:ascii="Calibri" w:hAnsi="Calibri" w:cs="Calibri"/>
          <w:szCs w:val="24"/>
          <w:lang w:eastAsia="pl-PL"/>
        </w:rPr>
      </w:pPr>
      <w:r w:rsidRPr="00F3749B">
        <w:rPr>
          <w:rFonts w:ascii="Calibri" w:hAnsi="Calibri" w:cs="Calibri"/>
          <w:szCs w:val="24"/>
          <w:lang w:eastAsia="pl-PL"/>
        </w:rPr>
        <w:t>W przypadku znalezienia rannego zwierzęcia wymagającego udzielenia pomocy weterynaryjnej oprócz ww. instytucji należy także powiadomić najbliższy ośrodek rehabilitacji zwierząt (wykaz dostępny na stronie GDOŚ).</w:t>
      </w:r>
    </w:p>
    <w:p w:rsidR="00604969" w:rsidRPr="002D39F2" w:rsidRDefault="002D220F" w:rsidP="00F3749B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2D39F2">
        <w:rPr>
          <w:rFonts w:cs="Calibri"/>
          <w:sz w:val="24"/>
          <w:szCs w:val="24"/>
          <w:lang w:eastAsia="pl-PL"/>
        </w:rPr>
        <w:t>W przypadku podejrzenia</w:t>
      </w:r>
      <w:r w:rsidRPr="002D39F2">
        <w:rPr>
          <w:rFonts w:cs="Calibri"/>
          <w:sz w:val="24"/>
          <w:szCs w:val="24"/>
        </w:rPr>
        <w:t>, że zwierzę padło ofiarą łamania prawa (kłusownictwo, celowe zabicie) należy niezwłocznie powiadomić policję!!!</w:t>
      </w:r>
    </w:p>
    <w:p w:rsidR="002D220F" w:rsidRPr="00F3749B" w:rsidRDefault="002D220F" w:rsidP="00F3749B">
      <w:pPr>
        <w:spacing w:after="0" w:line="360" w:lineRule="auto"/>
        <w:rPr>
          <w:rFonts w:eastAsia="Calibri" w:cs="Calibri"/>
          <w:sz w:val="24"/>
          <w:szCs w:val="24"/>
        </w:rPr>
      </w:pPr>
      <w:r w:rsidRPr="00F3749B">
        <w:rPr>
          <w:rFonts w:eastAsia="Calibri" w:cs="Calibri"/>
          <w:sz w:val="24"/>
          <w:szCs w:val="24"/>
        </w:rPr>
        <w:t>Zgoda na przetwarzanie danych osobowych</w:t>
      </w:r>
    </w:p>
    <w:p w:rsidR="002D220F" w:rsidRPr="00F3749B" w:rsidRDefault="002D220F" w:rsidP="00F3749B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F3749B">
        <w:rPr>
          <w:rFonts w:cs="Calibri"/>
          <w:sz w:val="24"/>
          <w:szCs w:val="24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F3749B">
        <w:rPr>
          <w:rFonts w:cs="Calibri"/>
          <w:sz w:val="24"/>
          <w:szCs w:val="24"/>
        </w:rPr>
        <w:t xml:space="preserve">przypadkowego schwytania, zabicia lub znalezienia </w:t>
      </w:r>
      <w:r w:rsidRPr="00F3749B">
        <w:rPr>
          <w:rFonts w:cs="Calibri"/>
          <w:sz w:val="24"/>
          <w:szCs w:val="24"/>
          <w:lang w:eastAsia="pl-PL"/>
        </w:rPr>
        <w:t xml:space="preserve">martwego zwierzęcia objętego ochroną innego niż wilk, ryś, żubr, foka, morświn, żubr (np. ptaki chronione) </w:t>
      </w:r>
    </w:p>
    <w:p w:rsidR="002D220F" w:rsidRPr="00F3749B" w:rsidRDefault="002D220F" w:rsidP="00F3749B">
      <w:pPr>
        <w:spacing w:after="0" w:line="360" w:lineRule="auto"/>
        <w:rPr>
          <w:rFonts w:cs="Calibri"/>
          <w:sz w:val="24"/>
          <w:szCs w:val="24"/>
          <w:lang w:eastAsia="ar-SA"/>
        </w:rPr>
      </w:pPr>
      <w:r w:rsidRPr="00F3749B">
        <w:rPr>
          <w:rFonts w:cs="Calibri"/>
          <w:sz w:val="24"/>
          <w:szCs w:val="24"/>
          <w:lang w:eastAsia="ar-SA"/>
        </w:rPr>
        <w:t>Jednocześnie oświadczam, że zostałam/</w:t>
      </w:r>
      <w:proofErr w:type="spellStart"/>
      <w:r w:rsidRPr="00F3749B">
        <w:rPr>
          <w:rFonts w:cs="Calibri"/>
          <w:sz w:val="24"/>
          <w:szCs w:val="24"/>
          <w:lang w:eastAsia="ar-SA"/>
        </w:rPr>
        <w:t>łem</w:t>
      </w:r>
      <w:proofErr w:type="spellEnd"/>
      <w:r w:rsidRPr="00F3749B">
        <w:rPr>
          <w:rFonts w:cs="Calibri"/>
          <w:sz w:val="24"/>
          <w:szCs w:val="24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2D220F" w:rsidRPr="00F3749B" w:rsidRDefault="002D220F" w:rsidP="00F3749B">
      <w:pPr>
        <w:spacing w:after="100" w:afterAutospacing="1" w:line="360" w:lineRule="auto"/>
        <w:rPr>
          <w:rFonts w:cs="Calibri"/>
          <w:sz w:val="24"/>
          <w:szCs w:val="24"/>
          <w:lang w:eastAsia="ar-SA"/>
        </w:rPr>
      </w:pPr>
      <w:r w:rsidRPr="00F3749B">
        <w:rPr>
          <w:rFonts w:cs="Calibri"/>
          <w:sz w:val="24"/>
          <w:szCs w:val="24"/>
          <w:lang w:eastAsia="ar-SA"/>
        </w:rPr>
        <w:t>Treść informacji dotyczącej przetwarzania danych przez Regionalnego Dyrektora Ochrony Środowiska w Olsztynie stanowi załącznik do niniejszego wniosku.</w:t>
      </w:r>
    </w:p>
    <w:p w:rsidR="00604969" w:rsidRPr="00F3749B" w:rsidRDefault="009C118C" w:rsidP="00F3749B">
      <w:pPr>
        <w:spacing w:after="100" w:afterAutospacing="1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>Czytelny podpis</w:t>
      </w:r>
    </w:p>
    <w:p w:rsidR="009C118C" w:rsidRPr="00F3749B" w:rsidRDefault="009C118C" w:rsidP="00F3749B">
      <w:pPr>
        <w:pStyle w:val="Bezodstpw"/>
        <w:spacing w:after="100" w:afterAutospacing="1" w:line="360" w:lineRule="auto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lastRenderedPageBreak/>
        <w:t>Załącznik do zgłoszenia przypadkowego schwytania, zabicia lub znalezienia martwego zwierzęcia objętego ochroną inną niż wilk, ryś, niedźwiedź, żubr, foka, morświn (np.: ptaki chronione)</w:t>
      </w:r>
    </w:p>
    <w:p w:rsidR="00337414" w:rsidRPr="00F3749B" w:rsidRDefault="00337414" w:rsidP="00F3749B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F3749B">
        <w:rPr>
          <w:rFonts w:ascii="Calibri" w:hAnsi="Calibri"/>
        </w:rPr>
        <w:t>Informacje podawane w przypadku zbierania danych od osoby, której dane dotyczą</w:t>
      </w:r>
    </w:p>
    <w:p w:rsidR="009C118C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F3749B" w:rsidRPr="00F3749B">
        <w:rPr>
          <w:rFonts w:ascii="Calibri" w:hAnsi="Calibri" w:cs="Calibri"/>
          <w:szCs w:val="24"/>
        </w:rPr>
        <w:t xml:space="preserve"> 895270423, e-mail: sekretariat</w:t>
      </w:r>
      <w:r w:rsidRPr="00F3749B">
        <w:rPr>
          <w:rFonts w:ascii="Calibri" w:hAnsi="Calibri" w:cs="Calibri"/>
          <w:szCs w:val="24"/>
        </w:rPr>
        <w:t>@</w:t>
      </w:r>
      <w:r w:rsidR="00F3749B" w:rsidRPr="00F3749B">
        <w:rPr>
          <w:rFonts w:ascii="Calibri" w:hAnsi="Calibri" w:cs="Calibri"/>
          <w:szCs w:val="24"/>
        </w:rPr>
        <w:t>olsztyn.</w:t>
      </w:r>
      <w:r w:rsidRPr="00F3749B">
        <w:rPr>
          <w:rFonts w:ascii="Calibri" w:hAnsi="Calibri" w:cs="Calibri"/>
          <w:szCs w:val="24"/>
        </w:rPr>
        <w:t>rdos.gov.pl.</w:t>
      </w:r>
    </w:p>
    <w:p w:rsidR="009C118C" w:rsidRPr="00F3749B" w:rsidRDefault="009C118C" w:rsidP="00F3749B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 xml:space="preserve">Dane kontaktowe do przedstawicieli Regionalnej Dyrekcji Ochrony Środowiska w Olsztynie podane są na stronie RDOŚ: </w:t>
      </w:r>
      <w:r w:rsidR="00C46C13" w:rsidRPr="00F3749B">
        <w:rPr>
          <w:rFonts w:cs="Calibri"/>
          <w:sz w:val="24"/>
          <w:szCs w:val="24"/>
        </w:rPr>
        <w:t>www.gov.pl/web/rdos-olsztyn/kontakt2</w:t>
      </w:r>
      <w:r w:rsidRPr="00F3749B">
        <w:rPr>
          <w:rFonts w:cs="Calibri"/>
          <w:sz w:val="24"/>
          <w:szCs w:val="24"/>
        </w:rPr>
        <w:t>.</w:t>
      </w:r>
    </w:p>
    <w:p w:rsidR="009C118C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Kontakt z inspektorem ochrony danych w Regionalnej Dyrekcji Ochrony Środowiska w Olsztynie następu</w:t>
      </w:r>
      <w:r w:rsidR="00F3749B" w:rsidRPr="00F3749B">
        <w:rPr>
          <w:rFonts w:ascii="Calibri" w:hAnsi="Calibri" w:cs="Calibri"/>
          <w:szCs w:val="24"/>
        </w:rPr>
        <w:t>je za pomocą adresu e-mail: iod</w:t>
      </w:r>
      <w:r w:rsidRPr="00F3749B">
        <w:rPr>
          <w:rFonts w:ascii="Calibri" w:hAnsi="Calibri" w:cs="Calibri"/>
          <w:szCs w:val="24"/>
        </w:rPr>
        <w:t>@</w:t>
      </w:r>
      <w:r w:rsidR="00F3749B" w:rsidRPr="00F3749B">
        <w:rPr>
          <w:rFonts w:ascii="Calibri" w:hAnsi="Calibri" w:cs="Calibri"/>
          <w:szCs w:val="24"/>
        </w:rPr>
        <w:t>olsztyn.</w:t>
      </w:r>
      <w:r w:rsidRPr="00F3749B">
        <w:rPr>
          <w:rFonts w:ascii="Calibri" w:hAnsi="Calibri" w:cs="Calibri"/>
          <w:szCs w:val="24"/>
        </w:rPr>
        <w:t>rdos.gov.pl.</w:t>
      </w:r>
    </w:p>
    <w:p w:rsidR="009C118C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Pani/Pana dane osobowe przetwarzane będą w celu realizacji zadań związanych z prowadzeniem postępowań o wydanie zezwolenia </w:t>
      </w:r>
      <w:r w:rsidRPr="00F3749B">
        <w:rPr>
          <w:rFonts w:ascii="Calibri" w:hAnsi="Calibri" w:cs="Calibri"/>
          <w:szCs w:val="24"/>
          <w:lang w:eastAsia="pl-PL"/>
        </w:rPr>
        <w:t>na wykonywanie czynności zabronionych w stosunku do chronionych gatunków zwierząt</w:t>
      </w:r>
      <w:r w:rsidRPr="00F3749B">
        <w:rPr>
          <w:rFonts w:ascii="Calibri" w:hAnsi="Calibri" w:cs="Calibri"/>
          <w:szCs w:val="24"/>
        </w:rPr>
        <w:t>, na podstawie:</w:t>
      </w:r>
    </w:p>
    <w:p w:rsidR="009C118C" w:rsidRPr="00F3749B" w:rsidRDefault="009C118C" w:rsidP="00F374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art. 58 ust. 3 ustawy z dnia 16 kwietnia 2004 r. o ochronie przyrody</w:t>
      </w:r>
      <w:bookmarkStart w:id="1" w:name="_GoBack"/>
      <w:bookmarkEnd w:id="1"/>
      <w:r w:rsidRPr="00F3749B">
        <w:rPr>
          <w:rFonts w:ascii="Calibri" w:hAnsi="Calibri" w:cs="Calibri"/>
          <w:szCs w:val="24"/>
        </w:rPr>
        <w:t>,</w:t>
      </w:r>
    </w:p>
    <w:p w:rsidR="009C118C" w:rsidRPr="00F3749B" w:rsidRDefault="009C118C" w:rsidP="00F374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ustawy z dnia 14 lipca 1983 r. o narodowym zasobie archiwalnym i archiwach</w:t>
      </w:r>
    </w:p>
    <w:p w:rsidR="009C118C" w:rsidRPr="00F3749B" w:rsidRDefault="009C118C" w:rsidP="00F3749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art. 6 </w:t>
      </w:r>
      <w:r w:rsidRPr="00F3749B">
        <w:rPr>
          <w:rFonts w:ascii="Calibri" w:hAnsi="Calibri" w:cs="Calibri"/>
          <w:iCs/>
          <w:szCs w:val="24"/>
        </w:rPr>
        <w:t>ust 1 lit. a i c</w:t>
      </w:r>
      <w:r w:rsidRPr="00F3749B">
        <w:rPr>
          <w:rFonts w:ascii="Calibri" w:hAnsi="Calibri" w:cs="Calibri"/>
          <w:szCs w:val="24"/>
        </w:rPr>
        <w:t xml:space="preserve"> </w:t>
      </w:r>
      <w:r w:rsidRPr="00F3749B">
        <w:rPr>
          <w:rFonts w:ascii="Calibri" w:hAnsi="Calibri" w:cs="Calibri"/>
          <w:iCs/>
          <w:szCs w:val="24"/>
        </w:rPr>
        <w:t>ogólnego rozporządzenia o ochronie danych osobowych z dnia 27 kwietnia 2016 r</w:t>
      </w:r>
      <w:r w:rsidRPr="00F3749B">
        <w:rPr>
          <w:rFonts w:ascii="Calibri" w:hAnsi="Calibri" w:cs="Calibri"/>
          <w:szCs w:val="24"/>
        </w:rPr>
        <w:t xml:space="preserve">. </w:t>
      </w:r>
    </w:p>
    <w:p w:rsidR="00337414" w:rsidRPr="00F3749B" w:rsidRDefault="009C118C" w:rsidP="00F3749B">
      <w:pPr>
        <w:autoSpaceDE w:val="0"/>
        <w:autoSpaceDN w:val="0"/>
        <w:adjustRightInd w:val="0"/>
        <w:spacing w:after="0" w:line="360" w:lineRule="auto"/>
        <w:ind w:left="360"/>
        <w:rPr>
          <w:rFonts w:cs="Calibri"/>
          <w:sz w:val="24"/>
          <w:szCs w:val="24"/>
        </w:rPr>
      </w:pPr>
      <w:r w:rsidRPr="00F3749B">
        <w:rPr>
          <w:rFonts w:cs="Calibri"/>
          <w:sz w:val="24"/>
          <w:szCs w:val="24"/>
        </w:rPr>
        <w:t xml:space="preserve">Podanie Pani/Pana danych osobowych jest dobrowolne, ale niezbędne do realizacji zadań związanych prowadzeniem ww. postępowań. </w:t>
      </w:r>
      <w:r w:rsidRPr="00F3749B">
        <w:rPr>
          <w:rFonts w:cs="Calibri"/>
          <w:bCs/>
          <w:iCs/>
          <w:sz w:val="24"/>
          <w:szCs w:val="24"/>
        </w:rPr>
        <w:t>W przypadku niepodania danych nie będzie możliwe rozpatrzenie wniosku</w:t>
      </w:r>
      <w:r w:rsidRPr="00F3749B">
        <w:rPr>
          <w:rFonts w:cs="Calibri"/>
          <w:i/>
          <w:sz w:val="24"/>
          <w:szCs w:val="24"/>
        </w:rPr>
        <w:t>.</w:t>
      </w:r>
    </w:p>
    <w:p w:rsidR="00337414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337414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lastRenderedPageBreak/>
        <w:t xml:space="preserve">Pani/Pana dane osobowe nie będą przekazywane do państwa trzeciego/organizacji międzynarodowej. </w:t>
      </w:r>
    </w:p>
    <w:p w:rsidR="00337414" w:rsidRPr="00F3749B" w:rsidRDefault="006525B1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Podane przez Panią/Pana dane osobowe będą przechowywane w Archiwum Zakładowym co najmniej 5 lat, zgodnie z Instrukcja Kancelaryjną Urzędu.</w:t>
      </w:r>
    </w:p>
    <w:p w:rsidR="00337414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337414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337414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szCs w:val="24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9C118C" w:rsidRPr="00F3749B" w:rsidRDefault="009C118C" w:rsidP="00F374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3749B">
        <w:rPr>
          <w:rFonts w:ascii="Calibri" w:hAnsi="Calibri" w:cs="Calibri"/>
          <w:bCs/>
          <w:iCs/>
          <w:szCs w:val="24"/>
        </w:rPr>
        <w:t>Dane udostępnione przez Panią/Pana nie będą podlegały profilowaniu</w:t>
      </w:r>
      <w:r w:rsidRPr="00F3749B">
        <w:rPr>
          <w:rFonts w:ascii="Calibri" w:hAnsi="Calibri" w:cs="Calibri"/>
          <w:szCs w:val="24"/>
        </w:rPr>
        <w:t>. Pani/Pana dane nie będą przetwarzane w sposób zautomatyzowany w tym również w formie profilowania.</w:t>
      </w:r>
    </w:p>
    <w:p w:rsidR="009C118C" w:rsidRPr="00F3749B" w:rsidRDefault="009C118C" w:rsidP="00F3749B">
      <w:pPr>
        <w:spacing w:after="0" w:line="360" w:lineRule="auto"/>
        <w:rPr>
          <w:rFonts w:cs="Calibri"/>
          <w:sz w:val="24"/>
          <w:szCs w:val="24"/>
        </w:rPr>
      </w:pPr>
    </w:p>
    <w:p w:rsidR="009C118C" w:rsidRPr="00F3749B" w:rsidRDefault="009C118C" w:rsidP="00F3749B">
      <w:pPr>
        <w:spacing w:after="0" w:line="360" w:lineRule="auto"/>
        <w:rPr>
          <w:rFonts w:cs="Calibri"/>
          <w:sz w:val="24"/>
          <w:szCs w:val="24"/>
        </w:rPr>
      </w:pPr>
    </w:p>
    <w:sectPr w:rsidR="009C118C" w:rsidRPr="00F3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5DE1"/>
    <w:multiLevelType w:val="hybridMultilevel"/>
    <w:tmpl w:val="9CDC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6CDA"/>
    <w:multiLevelType w:val="hybridMultilevel"/>
    <w:tmpl w:val="5756D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69E6"/>
    <w:multiLevelType w:val="hybridMultilevel"/>
    <w:tmpl w:val="F88A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C6D9A"/>
    <w:multiLevelType w:val="hybridMultilevel"/>
    <w:tmpl w:val="09AA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8541D"/>
    <w:multiLevelType w:val="hybridMultilevel"/>
    <w:tmpl w:val="248EC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D210CE"/>
    <w:multiLevelType w:val="hybridMultilevel"/>
    <w:tmpl w:val="1FB2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0F"/>
    <w:rsid w:val="002A5C53"/>
    <w:rsid w:val="002D220F"/>
    <w:rsid w:val="002D39F2"/>
    <w:rsid w:val="00337414"/>
    <w:rsid w:val="00604969"/>
    <w:rsid w:val="006525B1"/>
    <w:rsid w:val="0071583C"/>
    <w:rsid w:val="007C612C"/>
    <w:rsid w:val="009C118C"/>
    <w:rsid w:val="00BB2C50"/>
    <w:rsid w:val="00C46C13"/>
    <w:rsid w:val="00F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21B8B-A572-451A-AC90-2EBEE88D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2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D22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20F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8C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9C118C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9C118C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Krzysztoń-Rzodkiewicz</dc:creator>
  <cp:keywords/>
  <dc:description/>
  <cp:lastModifiedBy>Iwona Bobek</cp:lastModifiedBy>
  <cp:revision>2</cp:revision>
  <dcterms:created xsi:type="dcterms:W3CDTF">2023-02-16T07:29:00Z</dcterms:created>
  <dcterms:modified xsi:type="dcterms:W3CDTF">2023-02-16T07:29:00Z</dcterms:modified>
</cp:coreProperties>
</file>