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85B8" w14:textId="77777777" w:rsidR="00600B04" w:rsidRPr="00600B04" w:rsidRDefault="00600B04" w:rsidP="00600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FAB823" w14:textId="77777777" w:rsidR="00600B04" w:rsidRPr="00600B04" w:rsidRDefault="00600B04" w:rsidP="00600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0B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0B0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KARTA EWIDENCYJNA D/S STATYSTYCZNYCH </w:t>
      </w:r>
    </w:p>
    <w:p w14:paraId="1B76FDD2" w14:textId="77777777" w:rsidR="00EE49BA" w:rsidRDefault="00EE49BA" w:rsidP="00600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EF4125E" w14:textId="77777777" w:rsidR="00600B04" w:rsidRPr="00600B04" w:rsidRDefault="00600B04" w:rsidP="00600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E49BA">
        <w:rPr>
          <w:rFonts w:ascii="Times New Roman" w:hAnsi="Times New Roman" w:cs="Times New Roman"/>
          <w:b/>
          <w:color w:val="000000"/>
          <w:sz w:val="20"/>
          <w:szCs w:val="20"/>
        </w:rPr>
        <w:t>1. INWESTOR</w:t>
      </w:r>
      <w:r w:rsidRPr="00600B04"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 </w:t>
      </w:r>
    </w:p>
    <w:p w14:paraId="34717904" w14:textId="77777777" w:rsidR="00600B04" w:rsidRPr="00600B04" w:rsidRDefault="00600B04" w:rsidP="00600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0B04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 w:rsidR="004F2858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600B04">
        <w:rPr>
          <w:rFonts w:ascii="Times New Roman" w:hAnsi="Times New Roman" w:cs="Times New Roman"/>
          <w:color w:val="000000"/>
          <w:sz w:val="20"/>
          <w:szCs w:val="20"/>
        </w:rPr>
        <w:t xml:space="preserve">.... </w:t>
      </w:r>
    </w:p>
    <w:p w14:paraId="003C5244" w14:textId="77777777" w:rsidR="00600B04" w:rsidRPr="00600B04" w:rsidRDefault="00600B04" w:rsidP="00600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0B04">
        <w:rPr>
          <w:rFonts w:ascii="Times New Roman" w:hAnsi="Times New Roman" w:cs="Times New Roman"/>
          <w:color w:val="000000"/>
          <w:sz w:val="20"/>
          <w:szCs w:val="20"/>
        </w:rPr>
        <w:t>- adres inwestycji ..............................................................................nr porządkowy budynku......................</w:t>
      </w:r>
      <w:r w:rsidR="004F2858">
        <w:rPr>
          <w:rFonts w:ascii="Times New Roman" w:hAnsi="Times New Roman" w:cs="Times New Roman"/>
          <w:color w:val="000000"/>
          <w:sz w:val="20"/>
          <w:szCs w:val="20"/>
        </w:rPr>
        <w:t>..</w:t>
      </w:r>
      <w:r w:rsidRPr="00600B04">
        <w:rPr>
          <w:rFonts w:ascii="Times New Roman" w:hAnsi="Times New Roman" w:cs="Times New Roman"/>
          <w:color w:val="000000"/>
          <w:sz w:val="20"/>
          <w:szCs w:val="20"/>
        </w:rPr>
        <w:t xml:space="preserve">..... </w:t>
      </w:r>
    </w:p>
    <w:p w14:paraId="252CBCF1" w14:textId="77777777" w:rsidR="00600B04" w:rsidRPr="00600B04" w:rsidRDefault="00600B04" w:rsidP="00600B04">
      <w:pPr>
        <w:autoSpaceDE w:val="0"/>
        <w:autoSpaceDN w:val="0"/>
        <w:adjustRightInd w:val="0"/>
        <w:spacing w:after="19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0B04">
        <w:rPr>
          <w:rFonts w:ascii="Times New Roman" w:hAnsi="Times New Roman" w:cs="Times New Roman"/>
          <w:color w:val="000000"/>
          <w:sz w:val="20"/>
          <w:szCs w:val="20"/>
        </w:rPr>
        <w:t>- działka nr ewidencyjny ................................................. obręb ..................................................................</w:t>
      </w:r>
      <w:r w:rsidR="004F2858">
        <w:rPr>
          <w:rFonts w:ascii="Times New Roman" w:hAnsi="Times New Roman" w:cs="Times New Roman"/>
          <w:color w:val="000000"/>
          <w:sz w:val="20"/>
          <w:szCs w:val="20"/>
        </w:rPr>
        <w:t>..</w:t>
      </w:r>
      <w:r w:rsidRPr="00600B04">
        <w:rPr>
          <w:rFonts w:ascii="Times New Roman" w:hAnsi="Times New Roman" w:cs="Times New Roman"/>
          <w:color w:val="000000"/>
          <w:sz w:val="20"/>
          <w:szCs w:val="20"/>
        </w:rPr>
        <w:t xml:space="preserve">...... </w:t>
      </w:r>
    </w:p>
    <w:p w14:paraId="405932E8" w14:textId="77777777" w:rsidR="00600B04" w:rsidRPr="00600B04" w:rsidRDefault="00600B04" w:rsidP="00600B04">
      <w:pPr>
        <w:autoSpaceDE w:val="0"/>
        <w:autoSpaceDN w:val="0"/>
        <w:adjustRightInd w:val="0"/>
        <w:spacing w:after="19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0B04">
        <w:rPr>
          <w:rFonts w:ascii="Times New Roman" w:hAnsi="Times New Roman" w:cs="Times New Roman"/>
          <w:color w:val="000000"/>
          <w:sz w:val="20"/>
          <w:szCs w:val="20"/>
        </w:rPr>
        <w:t>- rodzaj inwestycji ......................................................................................................</w:t>
      </w:r>
      <w:r w:rsidR="004F2858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</w:t>
      </w:r>
      <w:r w:rsidRPr="00600B0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902CFD7" w14:textId="77777777" w:rsidR="004F2858" w:rsidRDefault="004F2858" w:rsidP="00600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…………………………………………………………………………………………………………………….</w:t>
      </w:r>
    </w:p>
    <w:p w14:paraId="3BEC319D" w14:textId="7EC49811" w:rsidR="00600B04" w:rsidRPr="00600B04" w:rsidRDefault="00600B04" w:rsidP="00600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0B04">
        <w:rPr>
          <w:rFonts w:ascii="Times New Roman" w:hAnsi="Times New Roman" w:cs="Times New Roman"/>
          <w:color w:val="000000"/>
          <w:sz w:val="20"/>
          <w:szCs w:val="20"/>
        </w:rPr>
        <w:t xml:space="preserve">- liczba budynków </w:t>
      </w:r>
      <w:r w:rsidR="00CE4077">
        <w:rPr>
          <w:rFonts w:ascii="Times New Roman" w:hAnsi="Times New Roman" w:cs="Times New Roman"/>
          <w:color w:val="000000"/>
          <w:sz w:val="20"/>
          <w:szCs w:val="20"/>
        </w:rPr>
        <w:t xml:space="preserve">mieszkalnych </w:t>
      </w:r>
      <w:r w:rsidRPr="00600B04">
        <w:rPr>
          <w:rFonts w:ascii="Times New Roman" w:hAnsi="Times New Roman" w:cs="Times New Roman"/>
          <w:color w:val="000000"/>
          <w:sz w:val="20"/>
          <w:szCs w:val="20"/>
        </w:rPr>
        <w:t>istniejących na działce .............................................................................</w:t>
      </w:r>
      <w:r w:rsidR="004F2858">
        <w:rPr>
          <w:rFonts w:ascii="Times New Roman" w:hAnsi="Times New Roman" w:cs="Times New Roman"/>
          <w:color w:val="000000"/>
          <w:sz w:val="20"/>
          <w:szCs w:val="20"/>
        </w:rPr>
        <w:t>..</w:t>
      </w:r>
      <w:r w:rsidRPr="00600B04">
        <w:rPr>
          <w:rFonts w:ascii="Times New Roman" w:hAnsi="Times New Roman" w:cs="Times New Roman"/>
          <w:color w:val="000000"/>
          <w:sz w:val="20"/>
          <w:szCs w:val="20"/>
        </w:rPr>
        <w:t xml:space="preserve">......... </w:t>
      </w:r>
    </w:p>
    <w:p w14:paraId="6F382AF3" w14:textId="36F480A9" w:rsidR="00600B04" w:rsidRDefault="004F2858" w:rsidP="00600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58D4A117" w14:textId="77777777" w:rsidR="00EE49BA" w:rsidRDefault="00EE49BA" w:rsidP="00600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034D016" w14:textId="77777777" w:rsidR="004F2858" w:rsidRPr="00600B04" w:rsidRDefault="004F2858" w:rsidP="00600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51FC8F0" w14:textId="77777777" w:rsidR="00600B04" w:rsidRDefault="00600B04" w:rsidP="00600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E49BA">
        <w:rPr>
          <w:rFonts w:ascii="Times New Roman" w:hAnsi="Times New Roman" w:cs="Times New Roman"/>
          <w:b/>
          <w:color w:val="000000"/>
          <w:sz w:val="20"/>
          <w:szCs w:val="20"/>
        </w:rPr>
        <w:t>2. PRZEZNACZENIE BUDYNKU (LUB LOKALU</w:t>
      </w:r>
      <w:r w:rsidRPr="00600B04">
        <w:rPr>
          <w:rFonts w:ascii="Times New Roman" w:hAnsi="Times New Roman" w:cs="Times New Roman"/>
          <w:color w:val="000000"/>
          <w:sz w:val="20"/>
          <w:szCs w:val="20"/>
        </w:rPr>
        <w:t xml:space="preserve">): (odpowiednią pozycję zakreślić) </w:t>
      </w:r>
    </w:p>
    <w:p w14:paraId="1F6C7D3A" w14:textId="77777777" w:rsidR="004F2858" w:rsidRPr="00600B04" w:rsidRDefault="004F2858" w:rsidP="00600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62"/>
        <w:gridCol w:w="3862"/>
      </w:tblGrid>
      <w:tr w:rsidR="00600B04" w:rsidRPr="00600B04" w14:paraId="7F4F9C17" w14:textId="77777777">
        <w:trPr>
          <w:trHeight w:val="90"/>
        </w:trPr>
        <w:tc>
          <w:tcPr>
            <w:tcW w:w="3862" w:type="dxa"/>
          </w:tcPr>
          <w:p w14:paraId="200CCBFA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mieszkalny </w:t>
            </w:r>
          </w:p>
        </w:tc>
        <w:tc>
          <w:tcPr>
            <w:tcW w:w="3862" w:type="dxa"/>
          </w:tcPr>
          <w:p w14:paraId="25F9E840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pawilon handlowy </w:t>
            </w:r>
          </w:p>
        </w:tc>
      </w:tr>
      <w:tr w:rsidR="00600B04" w:rsidRPr="00600B04" w14:paraId="40F07273" w14:textId="77777777">
        <w:trPr>
          <w:trHeight w:val="90"/>
        </w:trPr>
        <w:tc>
          <w:tcPr>
            <w:tcW w:w="3862" w:type="dxa"/>
          </w:tcPr>
          <w:p w14:paraId="2C240B14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biurowy </w:t>
            </w:r>
          </w:p>
        </w:tc>
        <w:tc>
          <w:tcPr>
            <w:tcW w:w="3862" w:type="dxa"/>
          </w:tcPr>
          <w:p w14:paraId="7DC9C751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garaż </w:t>
            </w:r>
          </w:p>
        </w:tc>
      </w:tr>
      <w:tr w:rsidR="00600B04" w:rsidRPr="00600B04" w14:paraId="30C0FADE" w14:textId="77777777">
        <w:trPr>
          <w:trHeight w:val="90"/>
        </w:trPr>
        <w:tc>
          <w:tcPr>
            <w:tcW w:w="3862" w:type="dxa"/>
          </w:tcPr>
          <w:p w14:paraId="636381B6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magazynowy, hale </w:t>
            </w:r>
          </w:p>
        </w:tc>
        <w:tc>
          <w:tcPr>
            <w:tcW w:w="3862" w:type="dxa"/>
          </w:tcPr>
          <w:p w14:paraId="7B741E72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uczelnie, szkoły, żłobki, przedszkola </w:t>
            </w:r>
          </w:p>
        </w:tc>
      </w:tr>
      <w:tr w:rsidR="00600B04" w:rsidRPr="00600B04" w14:paraId="270ADD8D" w14:textId="77777777">
        <w:trPr>
          <w:trHeight w:val="90"/>
        </w:trPr>
        <w:tc>
          <w:tcPr>
            <w:tcW w:w="3862" w:type="dxa"/>
          </w:tcPr>
          <w:p w14:paraId="7664EF6F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wielofunkcyjny </w:t>
            </w:r>
          </w:p>
        </w:tc>
        <w:tc>
          <w:tcPr>
            <w:tcW w:w="3862" w:type="dxa"/>
          </w:tcPr>
          <w:p w14:paraId="19427EE5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obiekty sportowe </w:t>
            </w:r>
          </w:p>
        </w:tc>
      </w:tr>
      <w:tr w:rsidR="00600B04" w:rsidRPr="00600B04" w14:paraId="55C8BC09" w14:textId="77777777">
        <w:trPr>
          <w:trHeight w:val="90"/>
        </w:trPr>
        <w:tc>
          <w:tcPr>
            <w:tcW w:w="3862" w:type="dxa"/>
          </w:tcPr>
          <w:p w14:paraId="66E23333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gospodarczy </w:t>
            </w:r>
          </w:p>
        </w:tc>
        <w:tc>
          <w:tcPr>
            <w:tcW w:w="3862" w:type="dxa"/>
          </w:tcPr>
          <w:p w14:paraId="0ED32896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produkcyjny </w:t>
            </w:r>
          </w:p>
        </w:tc>
      </w:tr>
    </w:tbl>
    <w:p w14:paraId="10E2924B" w14:textId="77777777" w:rsidR="00600B04" w:rsidRDefault="00600B04" w:rsidP="00600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1305BC" w14:textId="77777777" w:rsidR="004F2858" w:rsidRPr="00600B04" w:rsidRDefault="004F2858" w:rsidP="00600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74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3544"/>
      </w:tblGrid>
      <w:tr w:rsidR="00600B04" w:rsidRPr="00600B04" w14:paraId="57A9ABB4" w14:textId="77777777" w:rsidTr="003714F9">
        <w:trPr>
          <w:trHeight w:val="1584"/>
        </w:trPr>
        <w:tc>
          <w:tcPr>
            <w:tcW w:w="6204" w:type="dxa"/>
          </w:tcPr>
          <w:p w14:paraId="77CFE9DD" w14:textId="77777777" w:rsidR="004F2858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49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 DANE STATYSTYCZNE</w:t>
            </w: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E4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  <w:p w14:paraId="7E4BCB0D" w14:textId="77777777" w:rsidR="00EE49BA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CB9B705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 rozpoczęcia robót budowlanych ...................</w:t>
            </w:r>
            <w:r w:rsidR="00EE4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</w:t>
            </w:r>
            <w:r w:rsidR="00EE4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</w:t>
            </w:r>
            <w:r w:rsidR="00EE4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</w:t>
            </w:r>
          </w:p>
          <w:p w14:paraId="47873964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powierzchnia zabudowy ................................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</w:t>
            </w:r>
          </w:p>
          <w:p w14:paraId="29B194E9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powierzchnia użytkowa całkowita ........................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..............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</w:t>
            </w:r>
          </w:p>
          <w:p w14:paraId="1CAA717C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powierzchnia użytkowa mieszkań ........................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..............</w:t>
            </w: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  <w:p w14:paraId="51D0566C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powierzchnia użytkowa usług ..............................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..............</w:t>
            </w: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</w:t>
            </w:r>
          </w:p>
          <w:p w14:paraId="409045CD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kubatura .................................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...............................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</w:t>
            </w:r>
          </w:p>
          <w:p w14:paraId="79D297C5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liczba izb mieszkalnych ......................................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</w:t>
            </w:r>
          </w:p>
          <w:p w14:paraId="1F1559A7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liczba lokali ...........................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.............................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  <w:p w14:paraId="25E8ACF0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liczba kondygnacji ...............................................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  <w:p w14:paraId="6A3F442F" w14:textId="77777777" w:rsidR="00600B04" w:rsidRPr="00600B04" w:rsidRDefault="00185880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wysokość budynku………………………………………….</w:t>
            </w:r>
          </w:p>
          <w:p w14:paraId="1827A67A" w14:textId="77777777" w:rsidR="00185880" w:rsidRDefault="00185880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2A6346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nowe budownictwo 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rozbudowa 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adaptacje lub przebudowa </w:t>
            </w:r>
          </w:p>
        </w:tc>
        <w:tc>
          <w:tcPr>
            <w:tcW w:w="3544" w:type="dxa"/>
          </w:tcPr>
          <w:p w14:paraId="292F3CD0" w14:textId="77777777" w:rsid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3CBCE0" w14:textId="77777777" w:rsidR="004F2858" w:rsidRDefault="004F2858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269186" w14:textId="77777777" w:rsidR="00600B04" w:rsidRPr="00600B04" w:rsidRDefault="00600B04" w:rsidP="003714F9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Potwierdzenie przez kierownika budowy lub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projektanta danych zawartych w pkt. 3 i 4. </w:t>
            </w:r>
          </w:p>
        </w:tc>
      </w:tr>
      <w:tr w:rsidR="00600B04" w:rsidRPr="00600B04" w14:paraId="5F40A314" w14:textId="77777777" w:rsidTr="003714F9">
        <w:trPr>
          <w:trHeight w:val="665"/>
        </w:trPr>
        <w:tc>
          <w:tcPr>
            <w:tcW w:w="9748" w:type="dxa"/>
            <w:gridSpan w:val="2"/>
          </w:tcPr>
          <w:p w14:paraId="232CF322" w14:textId="77777777" w:rsid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8118F" w14:textId="77777777" w:rsidR="004F2858" w:rsidRPr="00600B04" w:rsidRDefault="004F2858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642E3" w14:textId="77777777" w:rsidR="00600B04" w:rsidRPr="004F2858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28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4. STRUKTURA MIESZKAŃ </w:t>
            </w:r>
          </w:p>
          <w:p w14:paraId="3580D130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9E5E64C" w14:textId="77777777" w:rsidR="00600B04" w:rsidRPr="003714F9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1-izbowych ........................</w:t>
            </w:r>
            <w:r w:rsidR="004F28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 szt.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Pr="003714F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5-izbowych ............................ szt. </w:t>
            </w:r>
          </w:p>
          <w:p w14:paraId="73C0AC80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4F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2-izbowych ......................</w:t>
            </w:r>
            <w:r w:rsidR="004F285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...</w:t>
            </w:r>
            <w:r w:rsidRPr="003714F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.... szt.</w:t>
            </w:r>
            <w:r w:rsidR="003714F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     </w:t>
            </w:r>
            <w:r w:rsidR="004F285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  <w:r w:rsidR="003714F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    </w:t>
            </w:r>
            <w:r w:rsidRPr="003714F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6</w:t>
            </w: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-izbowych ............................ szt. </w:t>
            </w:r>
          </w:p>
          <w:p w14:paraId="41A6A1DC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3-izbowych ......................</w:t>
            </w:r>
            <w:r w:rsidR="004F28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... szt. 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4F28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7-izbowych .............................szt. </w:t>
            </w:r>
          </w:p>
          <w:p w14:paraId="309C5C66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4-izbowych ........................</w:t>
            </w:r>
            <w:r w:rsidR="004F28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</w:t>
            </w: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.. szt. 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="004F28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8-izbowych ............................ szt. </w:t>
            </w:r>
          </w:p>
          <w:p w14:paraId="799188F9" w14:textId="77777777" w:rsidR="00600B04" w:rsidRPr="00600B04" w:rsidRDefault="00600B04" w:rsidP="00600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więcej izbowych ...............</w:t>
            </w:r>
            <w:r w:rsidR="004F28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</w:t>
            </w:r>
            <w:r w:rsidRPr="00600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....szt. </w:t>
            </w:r>
          </w:p>
        </w:tc>
      </w:tr>
    </w:tbl>
    <w:p w14:paraId="4DBD2263" w14:textId="77777777" w:rsidR="000F1401" w:rsidRPr="000F1401" w:rsidRDefault="000F1401" w:rsidP="000F1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DD0DEC" w14:textId="77777777" w:rsidR="000F1401" w:rsidRPr="000F1401" w:rsidRDefault="000F1401" w:rsidP="000F1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14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A6C0E66" w14:textId="77777777" w:rsidR="000F1401" w:rsidRDefault="000F1401" w:rsidP="000F1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F285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5. FORMA BUDOWNICTWA* </w:t>
      </w:r>
    </w:p>
    <w:p w14:paraId="3E7115AE" w14:textId="77777777" w:rsidR="004F2858" w:rsidRPr="004F2858" w:rsidRDefault="004F2858" w:rsidP="000F1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279"/>
      </w:tblGrid>
      <w:tr w:rsidR="000F1401" w:rsidRPr="000F1401" w14:paraId="157A00C7" w14:textId="77777777" w:rsidTr="003714F9">
        <w:trPr>
          <w:trHeight w:val="90"/>
        </w:trPr>
        <w:tc>
          <w:tcPr>
            <w:tcW w:w="3936" w:type="dxa"/>
          </w:tcPr>
          <w:p w14:paraId="135977A6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indywidualne </w:t>
            </w:r>
          </w:p>
        </w:tc>
        <w:tc>
          <w:tcPr>
            <w:tcW w:w="3279" w:type="dxa"/>
          </w:tcPr>
          <w:p w14:paraId="6A4FE110" w14:textId="77777777" w:rsidR="000F1401" w:rsidRPr="000F1401" w:rsidRDefault="003714F9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0F1401"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spółdzielcze </w:t>
            </w:r>
          </w:p>
        </w:tc>
      </w:tr>
      <w:tr w:rsidR="000F1401" w:rsidRPr="000F1401" w14:paraId="55FBDE03" w14:textId="77777777" w:rsidTr="003714F9">
        <w:trPr>
          <w:trHeight w:val="90"/>
        </w:trPr>
        <w:tc>
          <w:tcPr>
            <w:tcW w:w="3936" w:type="dxa"/>
          </w:tcPr>
          <w:p w14:paraId="047C7D3B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ind. realizowane na sprzedaż lub wynajem </w:t>
            </w:r>
          </w:p>
        </w:tc>
        <w:tc>
          <w:tcPr>
            <w:tcW w:w="3279" w:type="dxa"/>
          </w:tcPr>
          <w:p w14:paraId="36DCF6FB" w14:textId="77777777" w:rsidR="000F1401" w:rsidRPr="000F1401" w:rsidRDefault="003714F9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4F28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F1401"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komunalne </w:t>
            </w:r>
          </w:p>
        </w:tc>
      </w:tr>
      <w:tr w:rsidR="000F1401" w:rsidRPr="000F1401" w14:paraId="27F40756" w14:textId="77777777" w:rsidTr="003714F9">
        <w:trPr>
          <w:trHeight w:val="205"/>
        </w:trPr>
        <w:tc>
          <w:tcPr>
            <w:tcW w:w="3936" w:type="dxa"/>
          </w:tcPr>
          <w:p w14:paraId="3A810955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przez. na sprzedaż lub wynajem 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14:paraId="034FDF78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nie dotyczy </w:t>
            </w:r>
            <w:proofErr w:type="spellStart"/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inw</w:t>
            </w:r>
            <w:proofErr w:type="spellEnd"/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indywidualnego) 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279" w:type="dxa"/>
          </w:tcPr>
          <w:p w14:paraId="2A3CAD0D" w14:textId="77777777" w:rsidR="000F1401" w:rsidRPr="000F1401" w:rsidRDefault="003714F9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4F28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0F1401"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społeczne czynszowe </w:t>
            </w:r>
          </w:p>
          <w:p w14:paraId="74C796E0" w14:textId="77777777" w:rsidR="000F1401" w:rsidRPr="000F1401" w:rsidRDefault="004F2858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71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0F1401"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zakładowe </w:t>
            </w:r>
          </w:p>
        </w:tc>
      </w:tr>
    </w:tbl>
    <w:p w14:paraId="57CA40BD" w14:textId="77777777" w:rsidR="000F1401" w:rsidRPr="000F1401" w:rsidRDefault="000F1401" w:rsidP="000F1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226BFB" w14:textId="77777777" w:rsidR="000F1401" w:rsidRPr="000F1401" w:rsidRDefault="000F1401" w:rsidP="000F1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14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951D15" w14:textId="77777777" w:rsidR="000F1401" w:rsidRPr="004F2858" w:rsidRDefault="000F1401" w:rsidP="000F1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F285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6. TECHNOLOGIA WZNOSZENIA BUDYNKU (dla wszystkich bud. prócz formy bud. </w:t>
      </w:r>
      <w:proofErr w:type="spellStart"/>
      <w:r w:rsidRPr="004F2858">
        <w:rPr>
          <w:rFonts w:ascii="Times New Roman" w:hAnsi="Times New Roman" w:cs="Times New Roman"/>
          <w:b/>
          <w:color w:val="000000"/>
          <w:sz w:val="20"/>
          <w:szCs w:val="20"/>
        </w:rPr>
        <w:t>indywid</w:t>
      </w:r>
      <w:proofErr w:type="spellEnd"/>
      <w:r w:rsidRPr="004F285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.)*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3006"/>
      </w:tblGrid>
      <w:tr w:rsidR="000F1401" w:rsidRPr="000F1401" w14:paraId="4CB07F9D" w14:textId="77777777">
        <w:trPr>
          <w:trHeight w:val="90"/>
        </w:trPr>
        <w:tc>
          <w:tcPr>
            <w:tcW w:w="3006" w:type="dxa"/>
          </w:tcPr>
          <w:p w14:paraId="37895824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tradycyjna udoskonalona </w:t>
            </w:r>
          </w:p>
        </w:tc>
        <w:tc>
          <w:tcPr>
            <w:tcW w:w="3006" w:type="dxa"/>
          </w:tcPr>
          <w:p w14:paraId="2B0728AF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monolityczna </w:t>
            </w:r>
          </w:p>
        </w:tc>
      </w:tr>
      <w:tr w:rsidR="000F1401" w:rsidRPr="000F1401" w14:paraId="17D0D972" w14:textId="77777777">
        <w:trPr>
          <w:trHeight w:val="90"/>
        </w:trPr>
        <w:tc>
          <w:tcPr>
            <w:tcW w:w="3006" w:type="dxa"/>
          </w:tcPr>
          <w:p w14:paraId="2A1C9329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wielkopłytowa </w:t>
            </w:r>
          </w:p>
        </w:tc>
        <w:tc>
          <w:tcPr>
            <w:tcW w:w="3006" w:type="dxa"/>
          </w:tcPr>
          <w:p w14:paraId="25465FAB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kanadyjska </w:t>
            </w:r>
          </w:p>
        </w:tc>
      </w:tr>
      <w:tr w:rsidR="000F1401" w:rsidRPr="000F1401" w14:paraId="7E57DC4A" w14:textId="77777777">
        <w:trPr>
          <w:trHeight w:val="90"/>
        </w:trPr>
        <w:tc>
          <w:tcPr>
            <w:tcW w:w="3006" w:type="dxa"/>
          </w:tcPr>
          <w:p w14:paraId="4232B857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wielkoblokowa </w:t>
            </w:r>
          </w:p>
        </w:tc>
        <w:tc>
          <w:tcPr>
            <w:tcW w:w="3006" w:type="dxa"/>
          </w:tcPr>
          <w:p w14:paraId="2ED6B7D9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inna </w:t>
            </w:r>
          </w:p>
        </w:tc>
      </w:tr>
    </w:tbl>
    <w:p w14:paraId="53252EAC" w14:textId="77777777" w:rsidR="00CE4077" w:rsidRDefault="00CE4077" w:rsidP="000F1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1339DE2" w14:textId="77777777" w:rsidR="00CE4077" w:rsidRDefault="00CE4077" w:rsidP="000F1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BAB08A2" w14:textId="547C5772" w:rsidR="000F1401" w:rsidRPr="004F2858" w:rsidRDefault="000F1401" w:rsidP="000F1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F2858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7. WYPOSAŻENIE OBIEKTU, MIESZKAŃ (LOKALU)*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820"/>
      </w:tblGrid>
      <w:tr w:rsidR="000F1401" w:rsidRPr="000F1401" w14:paraId="206513ED" w14:textId="77777777" w:rsidTr="004F2858">
        <w:trPr>
          <w:trHeight w:val="90"/>
        </w:trPr>
        <w:tc>
          <w:tcPr>
            <w:tcW w:w="4219" w:type="dxa"/>
          </w:tcPr>
          <w:p w14:paraId="3B76EB2B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gaz sieciowy </w:t>
            </w:r>
          </w:p>
        </w:tc>
        <w:tc>
          <w:tcPr>
            <w:tcW w:w="4820" w:type="dxa"/>
          </w:tcPr>
          <w:p w14:paraId="5C28B2ED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ciepła woda dostarczona centralnie </w:t>
            </w:r>
          </w:p>
        </w:tc>
      </w:tr>
      <w:tr w:rsidR="000F1401" w:rsidRPr="000F1401" w14:paraId="40DC03BB" w14:textId="77777777" w:rsidTr="004F2858">
        <w:trPr>
          <w:trHeight w:val="90"/>
        </w:trPr>
        <w:tc>
          <w:tcPr>
            <w:tcW w:w="4219" w:type="dxa"/>
          </w:tcPr>
          <w:p w14:paraId="60BA3F2A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wodociąg </w:t>
            </w:r>
          </w:p>
        </w:tc>
        <w:tc>
          <w:tcPr>
            <w:tcW w:w="4820" w:type="dxa"/>
          </w:tcPr>
          <w:p w14:paraId="641626D1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instalacja elektryczna </w:t>
            </w:r>
          </w:p>
        </w:tc>
      </w:tr>
      <w:tr w:rsidR="000F1401" w:rsidRPr="000F1401" w14:paraId="38CBE766" w14:textId="77777777" w:rsidTr="004F2858">
        <w:trPr>
          <w:trHeight w:val="90"/>
        </w:trPr>
        <w:tc>
          <w:tcPr>
            <w:tcW w:w="4219" w:type="dxa"/>
          </w:tcPr>
          <w:p w14:paraId="5387F4AC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studnia </w:t>
            </w:r>
          </w:p>
        </w:tc>
        <w:tc>
          <w:tcPr>
            <w:tcW w:w="4820" w:type="dxa"/>
          </w:tcPr>
          <w:p w14:paraId="21C25F3A" w14:textId="77777777" w:rsidR="000F1401" w:rsidRPr="000F1401" w:rsidRDefault="000F1401" w:rsidP="004F2858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przydomowa oczyszczalnia ścieków </w:t>
            </w:r>
          </w:p>
        </w:tc>
      </w:tr>
      <w:tr w:rsidR="000F1401" w:rsidRPr="000F1401" w14:paraId="20D980EF" w14:textId="77777777" w:rsidTr="004F2858">
        <w:trPr>
          <w:trHeight w:val="90"/>
        </w:trPr>
        <w:tc>
          <w:tcPr>
            <w:tcW w:w="4219" w:type="dxa"/>
          </w:tcPr>
          <w:p w14:paraId="0178F7CB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kanalizacja sanitarna </w:t>
            </w:r>
          </w:p>
        </w:tc>
        <w:tc>
          <w:tcPr>
            <w:tcW w:w="4820" w:type="dxa"/>
          </w:tcPr>
          <w:p w14:paraId="18C6E204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rodzaj paliw stosowanego do ogrzewania mieszkań </w:t>
            </w:r>
          </w:p>
        </w:tc>
      </w:tr>
      <w:tr w:rsidR="000F1401" w:rsidRPr="000F1401" w14:paraId="5127B99E" w14:textId="77777777" w:rsidTr="004F2858">
        <w:trPr>
          <w:trHeight w:val="894"/>
        </w:trPr>
        <w:tc>
          <w:tcPr>
            <w:tcW w:w="4219" w:type="dxa"/>
          </w:tcPr>
          <w:p w14:paraId="533408C2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kanalizacja deszczowa </w:t>
            </w:r>
          </w:p>
          <w:p w14:paraId="0E40D7F4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kanalizacji </w:t>
            </w:r>
            <w:proofErr w:type="spellStart"/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ogólnospływowna</w:t>
            </w:r>
            <w:proofErr w:type="spellEnd"/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8A962C9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ustęp spłukiwany </w:t>
            </w:r>
          </w:p>
          <w:p w14:paraId="453FAD3C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□ – centralne ogrzewanie miejskie </w:t>
            </w:r>
          </w:p>
          <w:p w14:paraId="36E5A612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 - (odpowiednią pozycję zakreślić/podkreślić) </w:t>
            </w:r>
          </w:p>
        </w:tc>
        <w:tc>
          <w:tcPr>
            <w:tcW w:w="4820" w:type="dxa"/>
          </w:tcPr>
          <w:p w14:paraId="2320E120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kocioł/piec na paliwa stałe </w:t>
            </w:r>
          </w:p>
          <w:p w14:paraId="3F694145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kocioł/piec na paliwa gazowe </w:t>
            </w:r>
          </w:p>
          <w:p w14:paraId="43F9DA32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kocioł/piec na paliwa ciekłe </w:t>
            </w:r>
          </w:p>
          <w:p w14:paraId="633479BE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kocioł/piec na energię elektryczną </w:t>
            </w:r>
          </w:p>
          <w:p w14:paraId="6F2F5619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kocioł/piec na biopaliwa </w:t>
            </w:r>
          </w:p>
          <w:p w14:paraId="0606E264" w14:textId="77777777" w:rsidR="000F1401" w:rsidRPr="000F1401" w:rsidRDefault="000F1401" w:rsidP="000F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kocioł/piec dwu- lub wielopaliwowy </w:t>
            </w:r>
          </w:p>
        </w:tc>
      </w:tr>
    </w:tbl>
    <w:p w14:paraId="7C08D170" w14:textId="77777777" w:rsidR="00190ECA" w:rsidRDefault="00190ECA" w:rsidP="00600B04">
      <w:pPr>
        <w:pStyle w:val="Default"/>
      </w:pP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559"/>
        <w:gridCol w:w="1418"/>
        <w:gridCol w:w="1559"/>
        <w:gridCol w:w="1701"/>
      </w:tblGrid>
      <w:tr w:rsidR="00190ECA" w14:paraId="04C3B619" w14:textId="77777777" w:rsidTr="00EE49BA">
        <w:tc>
          <w:tcPr>
            <w:tcW w:w="1702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</w:tblGrid>
            <w:tr w:rsidR="00190ECA" w:rsidRPr="00190ECA" w14:paraId="360370E7" w14:textId="77777777" w:rsidTr="00EE49BA">
              <w:trPr>
                <w:trHeight w:val="320"/>
              </w:trPr>
              <w:tc>
                <w:tcPr>
                  <w:tcW w:w="1452" w:type="dxa"/>
                </w:tcPr>
                <w:p w14:paraId="7957BD3B" w14:textId="77777777" w:rsidR="00190ECA" w:rsidRPr="00190ECA" w:rsidRDefault="00190ECA" w:rsidP="00EE49B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0" w:hanging="2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90E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Wskaźnik </w:t>
                  </w:r>
                  <w:r w:rsidR="00EE49B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</w:t>
                  </w:r>
                  <w:r w:rsidRPr="00190E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 (przegród) w kWh/(m</w:t>
                  </w:r>
                  <w:r w:rsidRPr="00190ECA">
                    <w:rPr>
                      <w:rFonts w:ascii="Times New Roman" w:hAnsi="Times New Roman" w:cs="Times New Roman"/>
                      <w:color w:val="000000"/>
                      <w:sz w:val="13"/>
                      <w:szCs w:val="13"/>
                    </w:rPr>
                    <w:t xml:space="preserve">2 </w:t>
                  </w:r>
                  <w:r w:rsidRPr="00190E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rok) </w:t>
                  </w:r>
                </w:p>
              </w:tc>
            </w:tr>
          </w:tbl>
          <w:p w14:paraId="3D0F1A1F" w14:textId="77777777" w:rsidR="00190ECA" w:rsidRDefault="00190ECA" w:rsidP="00600B04">
            <w:pPr>
              <w:pStyle w:val="Default"/>
            </w:pPr>
          </w:p>
        </w:tc>
        <w:tc>
          <w:tcPr>
            <w:tcW w:w="7654" w:type="dxa"/>
            <w:gridSpan w:val="5"/>
          </w:tcPr>
          <w:p w14:paraId="0769E6B1" w14:textId="77777777" w:rsidR="00190ECA" w:rsidRDefault="00190ECA" w:rsidP="00EE49BA">
            <w:pPr>
              <w:pStyle w:val="Default"/>
            </w:pPr>
            <w:r>
              <w:rPr>
                <w:sz w:val="20"/>
                <w:szCs w:val="20"/>
              </w:rPr>
              <w:t>Współczynnik przenikania ciepła U w W/(m</w:t>
            </w:r>
            <w:r>
              <w:rPr>
                <w:sz w:val="13"/>
                <w:szCs w:val="13"/>
              </w:rPr>
              <w:t xml:space="preserve">2 </w:t>
            </w:r>
            <w:r>
              <w:rPr>
                <w:sz w:val="20"/>
                <w:szCs w:val="20"/>
              </w:rPr>
              <w:t xml:space="preserve">°K) </w:t>
            </w:r>
          </w:p>
        </w:tc>
      </w:tr>
      <w:tr w:rsidR="00190ECA" w14:paraId="265371A6" w14:textId="77777777" w:rsidTr="00EE49BA">
        <w:tc>
          <w:tcPr>
            <w:tcW w:w="1702" w:type="dxa"/>
            <w:vMerge/>
          </w:tcPr>
          <w:p w14:paraId="632D8D7C" w14:textId="77777777" w:rsidR="00190ECA" w:rsidRDefault="00190ECA" w:rsidP="00600B04">
            <w:pPr>
              <w:pStyle w:val="Default"/>
            </w:pPr>
          </w:p>
        </w:tc>
        <w:tc>
          <w:tcPr>
            <w:tcW w:w="1417" w:type="dxa"/>
          </w:tcPr>
          <w:p w14:paraId="6599B4EC" w14:textId="77777777" w:rsidR="00190ECA" w:rsidRDefault="00190ECA" w:rsidP="00190E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ścian zewnętrznych przy t</w:t>
            </w:r>
            <w:r>
              <w:rPr>
                <w:sz w:val="13"/>
                <w:szCs w:val="13"/>
              </w:rPr>
              <w:t xml:space="preserve">1 </w:t>
            </w:r>
            <w:r>
              <w:rPr>
                <w:sz w:val="20"/>
                <w:szCs w:val="20"/>
              </w:rPr>
              <w:t xml:space="preserve">≥ 16 °C </w:t>
            </w:r>
          </w:p>
          <w:p w14:paraId="54BEAAA2" w14:textId="77777777" w:rsidR="00190ECA" w:rsidRDefault="00190ECA" w:rsidP="00600B04">
            <w:pPr>
              <w:pStyle w:val="Default"/>
            </w:pPr>
          </w:p>
        </w:tc>
        <w:tc>
          <w:tcPr>
            <w:tcW w:w="1559" w:type="dxa"/>
          </w:tcPr>
          <w:p w14:paraId="31A4EE15" w14:textId="77777777" w:rsidR="00190ECA" w:rsidRDefault="00190ECA" w:rsidP="00190E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dachu / stropodachu / stropu pod nieogrzewanymi poddaszami lub nad przejazdami przy t</w:t>
            </w:r>
            <w:r>
              <w:rPr>
                <w:sz w:val="13"/>
                <w:szCs w:val="13"/>
              </w:rPr>
              <w:t xml:space="preserve">1 </w:t>
            </w:r>
            <w:r>
              <w:rPr>
                <w:sz w:val="20"/>
                <w:szCs w:val="20"/>
              </w:rPr>
              <w:t xml:space="preserve">≥ 16 °C </w:t>
            </w:r>
          </w:p>
          <w:p w14:paraId="1F4E5E51" w14:textId="77777777" w:rsidR="00190ECA" w:rsidRDefault="00190ECA" w:rsidP="00600B04">
            <w:pPr>
              <w:pStyle w:val="Default"/>
            </w:pPr>
          </w:p>
        </w:tc>
        <w:tc>
          <w:tcPr>
            <w:tcW w:w="1418" w:type="dxa"/>
          </w:tcPr>
          <w:p w14:paraId="1C85163B" w14:textId="77777777" w:rsidR="00190ECA" w:rsidRDefault="00190ECA" w:rsidP="00190E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podłogi na gruncie w pomieszczeniu ogrzewanym przy t</w:t>
            </w:r>
            <w:r>
              <w:rPr>
                <w:sz w:val="13"/>
                <w:szCs w:val="13"/>
              </w:rPr>
              <w:t xml:space="preserve">1 </w:t>
            </w:r>
            <w:r>
              <w:rPr>
                <w:sz w:val="20"/>
                <w:szCs w:val="20"/>
              </w:rPr>
              <w:t xml:space="preserve">≥ 16 °C </w:t>
            </w:r>
          </w:p>
          <w:p w14:paraId="38B28FE1" w14:textId="77777777" w:rsidR="00190ECA" w:rsidRDefault="00190ECA" w:rsidP="00600B04">
            <w:pPr>
              <w:pStyle w:val="Default"/>
            </w:pPr>
          </w:p>
        </w:tc>
        <w:tc>
          <w:tcPr>
            <w:tcW w:w="1559" w:type="dxa"/>
          </w:tcPr>
          <w:p w14:paraId="3546784A" w14:textId="77777777" w:rsidR="00EE49BA" w:rsidRDefault="00190ECA" w:rsidP="00190E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okien </w:t>
            </w:r>
          </w:p>
          <w:p w14:paraId="6B8188A5" w14:textId="77777777" w:rsidR="00190ECA" w:rsidRDefault="00190ECA" w:rsidP="00190E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wyjątkiem okien połaciowych) drzwi balkonowych przy t</w:t>
            </w:r>
            <w:r>
              <w:rPr>
                <w:sz w:val="13"/>
                <w:szCs w:val="13"/>
              </w:rPr>
              <w:t xml:space="preserve">1 </w:t>
            </w:r>
            <w:r>
              <w:rPr>
                <w:sz w:val="20"/>
                <w:szCs w:val="20"/>
              </w:rPr>
              <w:t xml:space="preserve">≥ 16 °C </w:t>
            </w:r>
          </w:p>
          <w:p w14:paraId="63641302" w14:textId="77777777" w:rsidR="00190ECA" w:rsidRDefault="00190ECA" w:rsidP="00600B04">
            <w:pPr>
              <w:pStyle w:val="Default"/>
            </w:pP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05"/>
            </w:tblGrid>
            <w:tr w:rsidR="00190ECA" w:rsidRPr="00190ECA" w14:paraId="7BB6FEE1" w14:textId="77777777" w:rsidTr="00EE49BA">
              <w:trPr>
                <w:trHeight w:val="894"/>
              </w:trPr>
              <w:tc>
                <w:tcPr>
                  <w:tcW w:w="1605" w:type="dxa"/>
                </w:tcPr>
                <w:p w14:paraId="113A1151" w14:textId="77777777" w:rsidR="00190ECA" w:rsidRPr="00190ECA" w:rsidRDefault="00190ECA" w:rsidP="00190E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90E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drzwi w przegrodach zewnętrznych lub przegrodach między pomieszczeniami ogrzewanymi i nieogrzewanymi </w:t>
                  </w:r>
                </w:p>
              </w:tc>
            </w:tr>
          </w:tbl>
          <w:p w14:paraId="365CEF41" w14:textId="77777777" w:rsidR="00190ECA" w:rsidRDefault="00190ECA" w:rsidP="00600B04">
            <w:pPr>
              <w:pStyle w:val="Default"/>
            </w:pPr>
          </w:p>
        </w:tc>
      </w:tr>
      <w:tr w:rsidR="00190ECA" w14:paraId="30828D8A" w14:textId="77777777" w:rsidTr="00EE49BA">
        <w:tc>
          <w:tcPr>
            <w:tcW w:w="1702" w:type="dxa"/>
          </w:tcPr>
          <w:p w14:paraId="6A3BA965" w14:textId="77777777" w:rsidR="00190ECA" w:rsidRDefault="00190ECA" w:rsidP="00600B04">
            <w:pPr>
              <w:pStyle w:val="Default"/>
            </w:pPr>
          </w:p>
        </w:tc>
        <w:tc>
          <w:tcPr>
            <w:tcW w:w="1417" w:type="dxa"/>
          </w:tcPr>
          <w:p w14:paraId="0DDE7B76" w14:textId="77777777" w:rsidR="00190ECA" w:rsidRDefault="00190ECA" w:rsidP="00600B04">
            <w:pPr>
              <w:pStyle w:val="Default"/>
            </w:pPr>
          </w:p>
        </w:tc>
        <w:tc>
          <w:tcPr>
            <w:tcW w:w="1559" w:type="dxa"/>
          </w:tcPr>
          <w:p w14:paraId="2B330355" w14:textId="77777777" w:rsidR="00190ECA" w:rsidRDefault="00190ECA" w:rsidP="00600B04">
            <w:pPr>
              <w:pStyle w:val="Default"/>
            </w:pPr>
          </w:p>
        </w:tc>
        <w:tc>
          <w:tcPr>
            <w:tcW w:w="1418" w:type="dxa"/>
          </w:tcPr>
          <w:p w14:paraId="5F13A6D3" w14:textId="77777777" w:rsidR="00190ECA" w:rsidRDefault="00190ECA" w:rsidP="00600B04">
            <w:pPr>
              <w:pStyle w:val="Default"/>
            </w:pPr>
          </w:p>
        </w:tc>
        <w:tc>
          <w:tcPr>
            <w:tcW w:w="1559" w:type="dxa"/>
          </w:tcPr>
          <w:p w14:paraId="0FF3C96B" w14:textId="77777777" w:rsidR="00190ECA" w:rsidRDefault="00190ECA" w:rsidP="00600B04">
            <w:pPr>
              <w:pStyle w:val="Default"/>
            </w:pPr>
          </w:p>
        </w:tc>
        <w:tc>
          <w:tcPr>
            <w:tcW w:w="1701" w:type="dxa"/>
          </w:tcPr>
          <w:p w14:paraId="1682BC68" w14:textId="77777777" w:rsidR="00190ECA" w:rsidRDefault="00190ECA" w:rsidP="00600B04">
            <w:pPr>
              <w:pStyle w:val="Default"/>
            </w:pPr>
          </w:p>
        </w:tc>
      </w:tr>
    </w:tbl>
    <w:p w14:paraId="1B7CC3F9" w14:textId="77777777" w:rsidR="00190ECA" w:rsidRDefault="00190ECA" w:rsidP="00600B04">
      <w:pPr>
        <w:pStyle w:val="Default"/>
      </w:pPr>
    </w:p>
    <w:p w14:paraId="1C76DCF5" w14:textId="77777777" w:rsidR="00190ECA" w:rsidRDefault="00190ECA" w:rsidP="00190E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f) W przypadku wystąpienia dla danego rodzaju przegrody więcej niż jednego współczynnika przenikania ciepła U w W(m</w:t>
      </w:r>
      <w:r>
        <w:rPr>
          <w:sz w:val="13"/>
          <w:szCs w:val="13"/>
        </w:rPr>
        <w:t xml:space="preserve">2 </w:t>
      </w:r>
      <w:r>
        <w:rPr>
          <w:sz w:val="20"/>
          <w:szCs w:val="20"/>
        </w:rPr>
        <w:t xml:space="preserve">°K) np. kilka współczynników przenikania ciepła dla ścian zewnętrznych, należy podać wartość najbardziej niekorzystną pod względem izolacyjności cieplnej (największą). </w:t>
      </w:r>
    </w:p>
    <w:p w14:paraId="17077102" w14:textId="77777777" w:rsidR="00EE49BA" w:rsidRDefault="00190ECA" w:rsidP="00190E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Oświadczam, że wszystkie powyższe dane są zgodne ze stanem faktycznym. </w:t>
      </w:r>
    </w:p>
    <w:p w14:paraId="13871094" w14:textId="77777777" w:rsidR="00EE49BA" w:rsidRDefault="00EE49BA" w:rsidP="00190ECA">
      <w:pPr>
        <w:pStyle w:val="Default"/>
        <w:rPr>
          <w:sz w:val="20"/>
          <w:szCs w:val="20"/>
        </w:rPr>
      </w:pPr>
    </w:p>
    <w:p w14:paraId="3F93AFBE" w14:textId="77777777" w:rsidR="00190ECA" w:rsidRDefault="00190ECA" w:rsidP="00EE49B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</w:t>
      </w:r>
      <w:r w:rsidR="00EE49BA">
        <w:rPr>
          <w:sz w:val="20"/>
          <w:szCs w:val="20"/>
        </w:rPr>
        <w:tab/>
      </w:r>
      <w:r w:rsidR="00EE49BA">
        <w:rPr>
          <w:sz w:val="20"/>
          <w:szCs w:val="20"/>
        </w:rPr>
        <w:tab/>
      </w:r>
      <w:r w:rsidR="00EE49BA">
        <w:rPr>
          <w:sz w:val="20"/>
          <w:szCs w:val="20"/>
        </w:rPr>
        <w:tab/>
      </w:r>
      <w:r w:rsidR="00EE49BA">
        <w:rPr>
          <w:sz w:val="20"/>
          <w:szCs w:val="20"/>
        </w:rPr>
        <w:tab/>
      </w:r>
      <w:r w:rsidR="00EE49BA">
        <w:rPr>
          <w:sz w:val="20"/>
          <w:szCs w:val="20"/>
        </w:rPr>
        <w:tab/>
      </w:r>
      <w:r>
        <w:rPr>
          <w:sz w:val="20"/>
          <w:szCs w:val="20"/>
        </w:rPr>
        <w:t xml:space="preserve">........ .................................................. </w:t>
      </w:r>
    </w:p>
    <w:p w14:paraId="1FC9EBC9" w14:textId="77777777" w:rsidR="00190ECA" w:rsidRDefault="00190ECA" w:rsidP="00EE49B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miejscowość, dnia </w:t>
      </w:r>
      <w:r w:rsidR="00EE49BA">
        <w:rPr>
          <w:sz w:val="20"/>
          <w:szCs w:val="20"/>
        </w:rPr>
        <w:tab/>
      </w:r>
      <w:r w:rsidR="00EE49BA">
        <w:rPr>
          <w:sz w:val="20"/>
          <w:szCs w:val="20"/>
        </w:rPr>
        <w:tab/>
      </w:r>
      <w:r w:rsidR="00EE49BA">
        <w:rPr>
          <w:sz w:val="20"/>
          <w:szCs w:val="20"/>
        </w:rPr>
        <w:tab/>
      </w:r>
      <w:r w:rsidR="00EE49BA">
        <w:rPr>
          <w:sz w:val="20"/>
          <w:szCs w:val="20"/>
        </w:rPr>
        <w:tab/>
      </w:r>
      <w:r w:rsidR="00EE49BA">
        <w:rPr>
          <w:sz w:val="20"/>
          <w:szCs w:val="20"/>
        </w:rPr>
        <w:tab/>
      </w:r>
      <w:r w:rsidR="00EE49BA">
        <w:rPr>
          <w:sz w:val="20"/>
          <w:szCs w:val="20"/>
        </w:rPr>
        <w:tab/>
      </w:r>
      <w:r w:rsidR="00EE49BA">
        <w:rPr>
          <w:sz w:val="20"/>
          <w:szCs w:val="20"/>
        </w:rPr>
        <w:tab/>
      </w:r>
      <w:r>
        <w:rPr>
          <w:sz w:val="20"/>
          <w:szCs w:val="20"/>
        </w:rPr>
        <w:t xml:space="preserve">podpis inwestora </w:t>
      </w:r>
    </w:p>
    <w:p w14:paraId="206736BE" w14:textId="77777777" w:rsidR="00EE49BA" w:rsidRDefault="00EE49BA" w:rsidP="00190ECA">
      <w:pPr>
        <w:pStyle w:val="Default"/>
        <w:rPr>
          <w:sz w:val="20"/>
          <w:szCs w:val="20"/>
        </w:rPr>
      </w:pPr>
    </w:p>
    <w:p w14:paraId="32ABDDC2" w14:textId="77777777" w:rsidR="00190ECA" w:rsidRDefault="00190ECA" w:rsidP="00190ECA">
      <w:pPr>
        <w:pStyle w:val="Default"/>
      </w:pPr>
      <w:r>
        <w:rPr>
          <w:sz w:val="20"/>
          <w:szCs w:val="20"/>
        </w:rPr>
        <w:t>W przypadku zgłoszenia więcej niż jednego budynku, kartę ewidencyjną należy wypełniać dla każdego z nich osobno.</w:t>
      </w:r>
    </w:p>
    <w:sectPr w:rsidR="00190ECA" w:rsidSect="00185880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C52"/>
    <w:rsid w:val="00070346"/>
    <w:rsid w:val="000B3C52"/>
    <w:rsid w:val="000F1401"/>
    <w:rsid w:val="00185880"/>
    <w:rsid w:val="00190ECA"/>
    <w:rsid w:val="003714F9"/>
    <w:rsid w:val="004F2858"/>
    <w:rsid w:val="00537E89"/>
    <w:rsid w:val="00600B04"/>
    <w:rsid w:val="00684919"/>
    <w:rsid w:val="006C26EE"/>
    <w:rsid w:val="00A26855"/>
    <w:rsid w:val="00CE4077"/>
    <w:rsid w:val="00EE49BA"/>
    <w:rsid w:val="00FF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5946"/>
  <w15:chartTrackingRefBased/>
  <w15:docId w15:val="{B4529E5C-988D-45B4-91B4-AB34E52A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0B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90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pinbryki@wp.pl</dc:creator>
  <cp:keywords/>
  <dc:description/>
  <cp:lastModifiedBy>Marek Bany</cp:lastModifiedBy>
  <cp:revision>4</cp:revision>
  <cp:lastPrinted>2025-02-27T08:18:00Z</cp:lastPrinted>
  <dcterms:created xsi:type="dcterms:W3CDTF">2022-06-01T08:24:00Z</dcterms:created>
  <dcterms:modified xsi:type="dcterms:W3CDTF">2025-02-27T08:28:00Z</dcterms:modified>
</cp:coreProperties>
</file>