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35546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CD0715">
        <w:rPr>
          <w:rFonts w:asciiTheme="minorHAnsi" w:hAnsiTheme="minorHAnsi" w:cstheme="minorHAnsi"/>
          <w:bCs/>
          <w:sz w:val="24"/>
          <w:szCs w:val="24"/>
        </w:rPr>
        <w:t>3</w:t>
      </w:r>
      <w:r w:rsidR="008F1F0E">
        <w:rPr>
          <w:rFonts w:asciiTheme="minorHAnsi" w:hAnsiTheme="minorHAnsi" w:cstheme="minorHAnsi"/>
          <w:bCs/>
          <w:sz w:val="24"/>
          <w:szCs w:val="24"/>
        </w:rPr>
        <w:t>1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D0715">
        <w:rPr>
          <w:rFonts w:asciiTheme="minorHAnsi" w:hAnsiTheme="minorHAnsi" w:cstheme="minorHAnsi"/>
          <w:bCs/>
          <w:sz w:val="24"/>
          <w:szCs w:val="24"/>
        </w:rPr>
        <w:t>stycznia</w:t>
      </w:r>
      <w:r w:rsidR="000A413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CD0715" w:rsidRDefault="00CD0715" w:rsidP="005C49B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CD0715">
        <w:rPr>
          <w:rFonts w:asciiTheme="minorHAnsi" w:hAnsiTheme="minorHAnsi" w:cstheme="minorHAnsi"/>
          <w:bCs/>
          <w:sz w:val="24"/>
          <w:szCs w:val="24"/>
          <w:lang w:eastAsia="pl-PL"/>
        </w:rPr>
        <w:t>DOOŚ-DŚII.4200.15.2017.mk.40</w:t>
      </w:r>
    </w:p>
    <w:bookmarkEnd w:id="0"/>
    <w:p w:rsidR="00B35A7F" w:rsidRPr="00467719" w:rsidRDefault="003268E2" w:rsidP="005C49B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CD0715" w:rsidRPr="00CD0715" w:rsidRDefault="00CD0715" w:rsidP="00CD071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D0715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postępowanie odwoławcze, prowadzone po wyroku Wojewódzkiego Sądu Administracyjnego w Warszawie z dnia 4 lipca 2017 r. sygn. akt IV SA/</w:t>
      </w:r>
      <w:proofErr w:type="spellStart"/>
      <w:r w:rsidRPr="00CD0715">
        <w:rPr>
          <w:rFonts w:asciiTheme="minorHAnsi" w:hAnsiTheme="minorHAnsi" w:cstheme="minorHAnsi"/>
          <w:bCs/>
          <w:color w:val="000000"/>
          <w:sz w:val="24"/>
          <w:szCs w:val="24"/>
        </w:rPr>
        <w:t>Wa</w:t>
      </w:r>
      <w:proofErr w:type="spellEnd"/>
      <w:r w:rsidRPr="00CD071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2598/16, od decyzji Regionalnego Dyrektora Ochrony Środowiska w Białymstoku z dnia 16 września 2009 r., znak: RDOŚ-20-WOOŚ-II.66131-10/09/kg, o środowiskowych uwarunkowaniach realizacji przedsięwzięcia polegającego na „budowie przedłużenia ul. Piastowskiej na odcinku od ul. Sybiraków do ul. Wy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sockiego wraz ze skrzyżo</w:t>
      </w:r>
      <w:r w:rsidRPr="00CD0715">
        <w:rPr>
          <w:rFonts w:asciiTheme="minorHAnsi" w:hAnsiTheme="minorHAnsi" w:cstheme="minorHAnsi"/>
          <w:bCs/>
          <w:color w:val="000000"/>
          <w:sz w:val="24"/>
          <w:szCs w:val="24"/>
        </w:rPr>
        <w:t>waniami</w:t>
      </w:r>
      <w:r w:rsidRPr="00CD071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 wlotami ulic bocznych na terenie miasta Białegostoku, przebudowie i budowie niezbędnej infrastruktury oraz budowie wiaduktu pod torami kolejowymi, mostu i przepustów”, nie mogło być zakończone w wyznaczonym terminie. Przyczyną zwłoki jest konieczność przeprowadzenia dodatkowego postępowania wyjaśniającego.</w:t>
      </w:r>
    </w:p>
    <w:p w:rsidR="008F1F0E" w:rsidRPr="00CD0715" w:rsidRDefault="00CD0715" w:rsidP="00CD071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D071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Zwłoka wynika z konieczności ustalenia stanu faktycznego sprawy, na który wskazał Wojewódzki Sąd Administracyjny w Warszawie w powyższym wyroku, tj.: - przeprowadzenie zleconych RDOŚ w Białymstoku oględzin terenu na obszarze znajdującym się pomiędzy ul. </w:t>
      </w:r>
      <w:proofErr w:type="spellStart"/>
      <w:r w:rsidRPr="00CD0715">
        <w:rPr>
          <w:rFonts w:asciiTheme="minorHAnsi" w:hAnsiTheme="minorHAnsi" w:cstheme="minorHAnsi"/>
          <w:bCs/>
          <w:color w:val="000000"/>
          <w:sz w:val="24"/>
          <w:szCs w:val="24"/>
        </w:rPr>
        <w:t>Raginisa</w:t>
      </w:r>
      <w:proofErr w:type="spellEnd"/>
      <w:r w:rsidRPr="00CD0715">
        <w:rPr>
          <w:rFonts w:asciiTheme="minorHAnsi" w:hAnsiTheme="minorHAnsi" w:cstheme="minorHAnsi"/>
          <w:bCs/>
          <w:color w:val="000000"/>
          <w:sz w:val="24"/>
          <w:szCs w:val="24"/>
        </w:rPr>
        <w:t>, ul. Baśniową i ul. Wiklinową (do nr 22) a ul. Kazimierza Wielkiego w celu ustalenia sposobu korzystania z poszczególnych nieruchomości narażonych na hałas komunikacyjny oraz przeprowadzenie rozprawy administracyjnej; — zlecenie ekspertyzy dotyczącej efektywności zapewnienia oc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hrony przed hałasem ww. terenu. </w:t>
      </w:r>
      <w:r w:rsidRPr="00CD0715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28 lutego 2022 r.</w:t>
      </w:r>
    </w:p>
    <w:p w:rsidR="00CD0715" w:rsidRDefault="00CD0715" w:rsidP="0053689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53689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lastRenderedPageBreak/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8A087E">
        <w:rPr>
          <w:rFonts w:asciiTheme="minorHAnsi" w:hAnsiTheme="minorHAnsi" w:cstheme="minorHAnsi"/>
          <w:color w:val="000000"/>
        </w:rPr>
        <w:t>Anna Jasińska</w:t>
      </w:r>
      <w:r w:rsidR="00557ED3">
        <w:rPr>
          <w:rFonts w:asciiTheme="minorHAnsi" w:hAnsiTheme="minorHAnsi" w:cstheme="minorHAnsi"/>
          <w:color w:val="000000"/>
        </w:rPr>
        <w:t xml:space="preserve"> 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CD0715" w:rsidRPr="00CD0715" w:rsidRDefault="00CD0715" w:rsidP="00CD0715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CD0715">
        <w:rPr>
          <w:rFonts w:asciiTheme="minorHAnsi" w:hAnsiTheme="minorHAnsi" w:cstheme="minorHAnsi"/>
          <w:color w:val="000000"/>
        </w:rPr>
        <w:t xml:space="preserve">Art. 36 Kpa O każdym przypadku </w:t>
      </w:r>
      <w:r w:rsidRPr="00CD0715">
        <w:rPr>
          <w:rFonts w:asciiTheme="minorHAnsi" w:hAnsiTheme="minorHAnsi" w:cstheme="minorHAnsi"/>
          <w:color w:val="000000"/>
        </w:rPr>
        <w:t>niezałatwienia</w:t>
      </w:r>
      <w:r w:rsidRPr="00CD0715">
        <w:rPr>
          <w:rFonts w:asciiTheme="minorHAnsi" w:hAnsiTheme="minorHAnsi" w:cstheme="minorHAnsi"/>
          <w:color w:val="000000"/>
        </w:rPr>
        <w:t xml:space="preserve">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:rsidR="00CD0715" w:rsidRPr="00CD0715" w:rsidRDefault="00CD0715" w:rsidP="00CD0715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CD0715">
        <w:rPr>
          <w:rFonts w:asciiTheme="minorHAnsi" w:hAnsiTheme="minorHAnsi" w:cstheme="minorHAnsi"/>
          <w:color w:val="000000"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CD0715" w:rsidRPr="00CD0715" w:rsidRDefault="00CD0715" w:rsidP="00CD0715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CD0715">
        <w:rPr>
          <w:rFonts w:asciiTheme="minorHAnsi" w:hAnsiTheme="minorHAnsi" w:cstheme="minorHAnsi"/>
          <w:color w:val="000000"/>
        </w:rPr>
        <w:t>Art. 16 ustawy z dnia 7 kwietnia 2017 r. o zmianie ustawy -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CD0715" w:rsidRPr="00CD0715" w:rsidRDefault="00CD0715" w:rsidP="00CD0715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CD0715">
        <w:rPr>
          <w:rFonts w:asciiTheme="minorHAnsi" w:hAnsiTheme="minorHAnsi" w:cstheme="minorHAnsi"/>
          <w:color w:val="000000"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CD0715" w:rsidRDefault="00CD0715" w:rsidP="00CD0715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CD0715">
        <w:rPr>
          <w:rFonts w:asciiTheme="minorHAnsi" w:hAnsiTheme="minorHAnsi" w:cstheme="minorHAnsi"/>
          <w:color w:val="000000"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</w:t>
      </w:r>
      <w:r>
        <w:rPr>
          <w:rFonts w:asciiTheme="minorHAnsi" w:hAnsiTheme="minorHAnsi" w:cstheme="minorHAnsi"/>
          <w:color w:val="000000"/>
        </w:rPr>
        <w:t xml:space="preserve">. </w:t>
      </w:r>
    </w:p>
    <w:p w:rsidR="005C49B1" w:rsidRPr="00E000E6" w:rsidRDefault="00CD0715" w:rsidP="00CD0715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CD0715">
        <w:rPr>
          <w:rFonts w:asciiTheme="minorHAnsi" w:hAnsiTheme="minorHAnsi" w:cstheme="minorHAnsi"/>
          <w:color w:val="000000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CD0715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D071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D071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CD0715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CD071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64934"/>
    <w:rsid w:val="00183492"/>
    <w:rsid w:val="001B10CD"/>
    <w:rsid w:val="001C09D0"/>
    <w:rsid w:val="001D479F"/>
    <w:rsid w:val="001F1F2F"/>
    <w:rsid w:val="002446E3"/>
    <w:rsid w:val="00292BA8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3689F"/>
    <w:rsid w:val="00557ED3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29B9"/>
    <w:rsid w:val="0085442F"/>
    <w:rsid w:val="00893F78"/>
    <w:rsid w:val="008A087E"/>
    <w:rsid w:val="008F1F0E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06FCC"/>
    <w:rsid w:val="00C60237"/>
    <w:rsid w:val="00C80D3E"/>
    <w:rsid w:val="00C9368E"/>
    <w:rsid w:val="00CA0A2B"/>
    <w:rsid w:val="00CD0715"/>
    <w:rsid w:val="00D248D6"/>
    <w:rsid w:val="00D275FD"/>
    <w:rsid w:val="00D60B77"/>
    <w:rsid w:val="00D8044E"/>
    <w:rsid w:val="00DE4721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730E1"/>
    <w:rsid w:val="00E966FB"/>
    <w:rsid w:val="00F32167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1EB86-5244-4E20-A1F9-CDCBEE28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2023-06-30T11:06:00Z</dcterms:created>
  <dcterms:modified xsi:type="dcterms:W3CDTF">2023-06-30T11:06:00Z</dcterms:modified>
</cp:coreProperties>
</file>