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4892C" w14:textId="26F5ACD7" w:rsidR="00B15124" w:rsidRPr="00831197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bookmarkStart w:id="0" w:name="_GoBack"/>
      <w:bookmarkEnd w:id="0"/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831197">
        <w:rPr>
          <w:rFonts w:ascii="Tahoma" w:hAnsi="Tahoma" w:cs="Tahoma"/>
          <w:color w:val="333333"/>
          <w:sz w:val="20"/>
          <w:szCs w:val="21"/>
        </w:rPr>
        <w:br/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Metraco S</w:t>
      </w:r>
      <w:r w:rsidR="000420DA" w:rsidRPr="00831197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831197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w Legnicy</w:t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831197">
        <w:rPr>
          <w:rFonts w:ascii="Tahoma" w:hAnsi="Tahoma" w:cs="Tahoma"/>
          <w:color w:val="333333"/>
          <w:sz w:val="20"/>
          <w:szCs w:val="21"/>
        </w:rPr>
        <w:br/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831197">
        <w:rPr>
          <w:rFonts w:ascii="Tahoma" w:hAnsi="Tahoma" w:cs="Tahoma"/>
          <w:color w:val="333333"/>
          <w:sz w:val="20"/>
          <w:szCs w:val="21"/>
        </w:rPr>
        <w:br/>
      </w:r>
      <w:r w:rsidR="008C132F">
        <w:rPr>
          <w:rStyle w:val="Pogrubienie"/>
          <w:rFonts w:ascii="Tahoma" w:hAnsi="Tahoma" w:cs="Tahoma"/>
          <w:color w:val="333333"/>
          <w:sz w:val="20"/>
          <w:szCs w:val="21"/>
        </w:rPr>
        <w:t>WICEPREZESA</w:t>
      </w:r>
      <w:r w:rsidR="003F24AB"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="00F67BAD" w:rsidRPr="00831197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831197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Metraco S</w:t>
      </w:r>
      <w:r w:rsidR="000420DA" w:rsidRPr="00831197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831197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831197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C67EB7" w:rsidRPr="0083119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VI kadencji</w:t>
      </w:r>
    </w:p>
    <w:p w14:paraId="1C0F4F8D" w14:textId="57D3161E" w:rsidR="00F3398A" w:rsidRPr="00831197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</w:t>
      </w:r>
      <w:r w:rsidR="00E775A6">
        <w:rPr>
          <w:rStyle w:val="Pogrubienie"/>
          <w:rFonts w:ascii="Tahoma" w:hAnsi="Tahoma" w:cs="Tahoma"/>
          <w:color w:val="000000" w:themeColor="text1"/>
          <w:sz w:val="18"/>
          <w:szCs w:val="18"/>
        </w:rPr>
        <w:t>.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A</w:t>
      </w:r>
      <w:r w:rsidR="00E775A6">
        <w:rPr>
          <w:rStyle w:val="Pogrubienie"/>
          <w:rFonts w:ascii="Tahoma" w:hAnsi="Tahoma" w:cs="Tahoma"/>
          <w:color w:val="000000" w:themeColor="text1"/>
          <w:sz w:val="18"/>
          <w:szCs w:val="18"/>
        </w:rPr>
        <w:t>.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w L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</w:t>
      </w:r>
      <w:r w:rsidR="00126DD9">
        <w:rPr>
          <w:rStyle w:val="Pogrubienie"/>
          <w:rFonts w:ascii="Tahoma" w:hAnsi="Tahoma" w:cs="Tahoma"/>
          <w:color w:val="000000" w:themeColor="text1"/>
          <w:sz w:val="18"/>
          <w:szCs w:val="18"/>
        </w:rPr>
        <w:t>epartament Zarządzania Aktywami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D65816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212628">
        <w:rPr>
          <w:rStyle w:val="Pogrubienie"/>
          <w:rFonts w:ascii="Tahoma" w:hAnsi="Tahoma" w:cs="Tahoma"/>
          <w:color w:val="000000" w:themeColor="text1"/>
          <w:sz w:val="18"/>
          <w:szCs w:val="18"/>
        </w:rPr>
        <w:br/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831197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8C132F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Wiceprezesa</w:t>
      </w:r>
      <w:r w:rsidR="00F34CB2"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</w:t>
      </w:r>
      <w:r w:rsidR="00655729"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Zarządu 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996E0F" w:rsidRPr="00831197">
        <w:rPr>
          <w:rFonts w:ascii="Tahoma" w:hAnsi="Tahoma" w:cs="Tahoma"/>
          <w:color w:val="333333"/>
          <w:sz w:val="18"/>
          <w:szCs w:val="18"/>
        </w:rPr>
        <w:t>Metraco S</w:t>
      </w:r>
      <w:r w:rsidR="000420DA" w:rsidRPr="00831197">
        <w:rPr>
          <w:rFonts w:ascii="Tahoma" w:hAnsi="Tahoma" w:cs="Tahoma"/>
          <w:color w:val="333333"/>
          <w:sz w:val="18"/>
          <w:szCs w:val="18"/>
        </w:rPr>
        <w:t>.</w:t>
      </w:r>
      <w:r w:rsidR="00996E0F" w:rsidRPr="00831197">
        <w:rPr>
          <w:rFonts w:ascii="Tahoma" w:hAnsi="Tahoma" w:cs="Tahoma"/>
          <w:color w:val="333333"/>
          <w:sz w:val="18"/>
          <w:szCs w:val="18"/>
        </w:rPr>
        <w:t>A</w:t>
      </w:r>
      <w:r w:rsidR="000420DA" w:rsidRPr="00831197">
        <w:rPr>
          <w:rFonts w:ascii="Tahoma" w:hAnsi="Tahoma" w:cs="Tahoma"/>
          <w:color w:val="333333"/>
          <w:sz w:val="18"/>
          <w:szCs w:val="18"/>
        </w:rPr>
        <w:t>.</w:t>
      </w:r>
      <w:r w:rsidRPr="00831197">
        <w:rPr>
          <w:rFonts w:ascii="Tahoma" w:hAnsi="Tahoma" w:cs="Tahoma"/>
          <w:color w:val="333333"/>
          <w:sz w:val="18"/>
          <w:szCs w:val="18"/>
        </w:rPr>
        <w:t>”</w:t>
      </w:r>
      <w:r w:rsidR="000F31D7" w:rsidRPr="00831197">
        <w:rPr>
          <w:rFonts w:ascii="Tahoma" w:hAnsi="Tahoma" w:cs="Tahoma"/>
          <w:color w:val="333333"/>
          <w:sz w:val="18"/>
          <w:szCs w:val="18"/>
        </w:rPr>
        <w:t>,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w </w:t>
      </w:r>
      <w:r w:rsidRPr="00F00E9A">
        <w:rPr>
          <w:rFonts w:ascii="Tahoma" w:hAnsi="Tahoma" w:cs="Tahoma"/>
          <w:color w:val="333333"/>
          <w:sz w:val="18"/>
          <w:szCs w:val="18"/>
        </w:rPr>
        <w:t xml:space="preserve">terminie </w:t>
      </w:r>
      <w:r w:rsidRPr="00F00E9A">
        <w:rPr>
          <w:rStyle w:val="Pogrubienie"/>
          <w:rFonts w:ascii="Tahoma" w:hAnsi="Tahoma" w:cs="Tahoma"/>
          <w:color w:val="333333"/>
          <w:sz w:val="18"/>
          <w:szCs w:val="18"/>
        </w:rPr>
        <w:t>do dnia</w:t>
      </w:r>
      <w:r w:rsidR="008C132F" w:rsidRPr="00F00E9A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126DD9" w:rsidRPr="00F00E9A">
        <w:rPr>
          <w:rStyle w:val="Pogrubienie"/>
          <w:rFonts w:ascii="Tahoma" w:hAnsi="Tahoma" w:cs="Tahoma"/>
          <w:color w:val="333333"/>
          <w:sz w:val="18"/>
          <w:szCs w:val="18"/>
        </w:rPr>
        <w:t>9 grudnia</w:t>
      </w:r>
      <w:r w:rsidR="00F34CB2" w:rsidRPr="00F00E9A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0F2649" w:rsidRPr="00F00E9A">
        <w:rPr>
          <w:rStyle w:val="Pogrubienie"/>
          <w:rFonts w:ascii="Tahoma" w:hAnsi="Tahoma" w:cs="Tahoma"/>
          <w:color w:val="333333"/>
          <w:sz w:val="18"/>
          <w:szCs w:val="18"/>
        </w:rPr>
        <w:t>2022</w:t>
      </w:r>
      <w:r w:rsidR="00996E0F" w:rsidRPr="00F00E9A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 do godziny </w:t>
      </w:r>
      <w:r w:rsidR="008C132F" w:rsidRPr="00F00E9A">
        <w:rPr>
          <w:rStyle w:val="Pogrubienie"/>
          <w:rFonts w:ascii="Tahoma" w:hAnsi="Tahoma" w:cs="Tahoma"/>
          <w:color w:val="333333"/>
          <w:sz w:val="18"/>
          <w:szCs w:val="18"/>
        </w:rPr>
        <w:t>14.00.</w:t>
      </w:r>
    </w:p>
    <w:p w14:paraId="126BA3BA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 w:rsidRPr="00831197">
        <w:rPr>
          <w:rFonts w:ascii="Tahoma" w:hAnsi="Tahoma" w:cs="Tahoma"/>
          <w:color w:val="333333"/>
          <w:sz w:val="18"/>
          <w:szCs w:val="18"/>
        </w:rPr>
        <w:t>pod ww. adres</w:t>
      </w:r>
      <w:r w:rsidRPr="00831197">
        <w:rPr>
          <w:rFonts w:ascii="Tahoma" w:hAnsi="Tahoma" w:cs="Tahoma"/>
          <w:color w:val="333333"/>
          <w:sz w:val="18"/>
          <w:szCs w:val="18"/>
        </w:rPr>
        <w:t>.</w:t>
      </w:r>
    </w:p>
    <w:p w14:paraId="4674BF55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14:paraId="07DCF287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14:paraId="4250E5EE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491C0D7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14:paraId="569FC8BA" w14:textId="6E42C3EE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d) spełniać inne niż wymienione w pkt. a) – c) wymogi określone we właściwych przepisach prawa, </w:t>
      </w:r>
      <w:r w:rsidR="00D507AF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br/>
      </w: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 w szczególności nie narusza</w:t>
      </w:r>
      <w:r w:rsidR="00242E65"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</w:t>
      </w:r>
      <w:r w:rsidR="00D507AF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br/>
      </w:r>
      <w:r w:rsidRPr="00831197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w spółkach handlowych.</w:t>
      </w:r>
    </w:p>
    <w:p w14:paraId="4AE4727E" w14:textId="77777777" w:rsidR="000154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831197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831197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14:paraId="39092D55" w14:textId="77777777" w:rsidR="000154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 w:rsidRPr="00831197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14:paraId="301CDC63" w14:textId="77777777" w:rsidR="000154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 w:rsidRPr="00831197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14:paraId="5E3F98E1" w14:textId="5804505E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 xml:space="preserve">d) pełni funkcję z wyboru w zakładowej organizacji związkowej lub zakładowej organizacji związkowej spółki </w:t>
      </w:r>
      <w:r w:rsidR="00126DD9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Fonts w:ascii="Tahoma" w:hAnsi="Tahoma" w:cs="Tahoma"/>
          <w:color w:val="333333"/>
          <w:sz w:val="18"/>
          <w:szCs w:val="18"/>
        </w:rPr>
        <w:t>z grupy kapitałowej,</w:t>
      </w:r>
    </w:p>
    <w:p w14:paraId="48D8E48D" w14:textId="77777777" w:rsidR="00F3398A" w:rsidRPr="00831197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14:paraId="43C4D5E1" w14:textId="77777777" w:rsidR="00216158" w:rsidRPr="00831197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011A495E" w14:textId="28AA9B3F" w:rsidR="00965F66" w:rsidRPr="00831197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831197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14:paraId="687D5956" w14:textId="7E34F9F3" w:rsidR="00106796" w:rsidRPr="00831197" w:rsidRDefault="00CF324E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a</w:t>
      </w:r>
      <w:r w:rsidR="00B15124" w:rsidRPr="00831197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 w:rsidRPr="00831197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14:paraId="2BD92F4E" w14:textId="23AD4378" w:rsidR="00A93872" w:rsidRPr="00831197" w:rsidRDefault="00CF324E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b</w:t>
      </w:r>
      <w:r w:rsidR="00126DD9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831197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 w:rsidRPr="00831197">
        <w:rPr>
          <w:rFonts w:ascii="Tahoma" w:hAnsi="Tahoma" w:cs="Tahoma"/>
          <w:color w:val="333333"/>
          <w:sz w:val="18"/>
          <w:szCs w:val="18"/>
        </w:rPr>
        <w:t xml:space="preserve">mi </w:t>
      </w:r>
      <w:r w:rsidR="00965F66" w:rsidRPr="00831197">
        <w:rPr>
          <w:rFonts w:ascii="Tahoma" w:hAnsi="Tahoma" w:cs="Tahoma"/>
          <w:color w:val="333333"/>
          <w:sz w:val="18"/>
          <w:szCs w:val="18"/>
        </w:rPr>
        <w:t>i nadzoru właścicielskiego,</w:t>
      </w:r>
      <w:r w:rsidR="00965F66" w:rsidRPr="00831197">
        <w:rPr>
          <w:rFonts w:ascii="Tahoma" w:hAnsi="Tahoma" w:cs="Tahoma"/>
          <w:color w:val="333333"/>
          <w:sz w:val="18"/>
          <w:szCs w:val="18"/>
        </w:rPr>
        <w:br/>
      </w:r>
      <w:r>
        <w:rPr>
          <w:rFonts w:ascii="Tahoma" w:hAnsi="Tahoma" w:cs="Tahoma"/>
          <w:color w:val="333333"/>
          <w:sz w:val="18"/>
          <w:szCs w:val="18"/>
        </w:rPr>
        <w:t>c</w:t>
      </w:r>
      <w:r w:rsidR="00B15124" w:rsidRPr="00831197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126DD9">
        <w:rPr>
          <w:rFonts w:ascii="Tahoma" w:hAnsi="Tahoma" w:cs="Tahoma"/>
          <w:color w:val="333333"/>
          <w:sz w:val="18"/>
          <w:szCs w:val="18"/>
        </w:rPr>
        <w:t xml:space="preserve"> </w:t>
      </w:r>
      <w:r w:rsidR="00B15124" w:rsidRPr="00831197">
        <w:rPr>
          <w:rFonts w:ascii="Tahoma" w:hAnsi="Tahoma" w:cs="Tahoma"/>
          <w:color w:val="333333"/>
          <w:sz w:val="18"/>
          <w:szCs w:val="18"/>
        </w:rPr>
        <w:t>znajomość przedmiotu d</w:t>
      </w:r>
      <w:r w:rsidR="00126DD9">
        <w:rPr>
          <w:rFonts w:ascii="Tahoma" w:hAnsi="Tahoma" w:cs="Tahoma"/>
          <w:color w:val="333333"/>
          <w:sz w:val="18"/>
          <w:szCs w:val="18"/>
        </w:rPr>
        <w:t>ziałalności Spółki oraz sektora/</w:t>
      </w:r>
      <w:r w:rsidR="00B15124" w:rsidRPr="00831197">
        <w:rPr>
          <w:rFonts w:ascii="Tahoma" w:hAnsi="Tahoma" w:cs="Tahoma"/>
          <w:color w:val="333333"/>
          <w:sz w:val="18"/>
          <w:szCs w:val="18"/>
        </w:rPr>
        <w:t>branży, w której działa</w:t>
      </w:r>
      <w:r w:rsidR="00965F66" w:rsidRPr="00831197"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831197">
        <w:rPr>
          <w:rFonts w:ascii="Tahoma" w:hAnsi="Tahoma" w:cs="Tahoma"/>
          <w:color w:val="333333"/>
          <w:sz w:val="18"/>
          <w:szCs w:val="18"/>
        </w:rPr>
        <w:t xml:space="preserve"> </w:t>
      </w:r>
    </w:p>
    <w:p w14:paraId="45F89A54" w14:textId="77777777" w:rsidR="00D4695B" w:rsidRPr="00831197" w:rsidRDefault="003A657B" w:rsidP="003A657B">
      <w:pPr>
        <w:pStyle w:val="NormalnyWeb"/>
        <w:spacing w:before="0" w:after="0" w:line="343" w:lineRule="atLeast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Dodatkowym</w:t>
      </w:r>
      <w:r w:rsidR="00A93872"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</w:t>
      </w:r>
      <w:r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atutem</w:t>
      </w:r>
      <w:r w:rsidR="00A93872"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będ</w:t>
      </w:r>
      <w:r w:rsidRPr="0083119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zie</w:t>
      </w:r>
      <w:r w:rsidRPr="00831197">
        <w:rPr>
          <w:rFonts w:ascii="Tahoma" w:hAnsi="Tahoma" w:cs="Tahoma"/>
          <w:b/>
          <w:color w:val="333333"/>
          <w:sz w:val="18"/>
          <w:szCs w:val="18"/>
        </w:rPr>
        <w:t xml:space="preserve"> </w:t>
      </w:r>
      <w:r w:rsidR="00D4695B" w:rsidRPr="00831197">
        <w:rPr>
          <w:rFonts w:ascii="Tahoma" w:hAnsi="Tahoma" w:cs="Tahoma"/>
          <w:color w:val="333333"/>
          <w:sz w:val="18"/>
          <w:szCs w:val="18"/>
        </w:rPr>
        <w:t xml:space="preserve">operacyjna znajomość języka angielskiego, a także </w:t>
      </w:r>
      <w:r w:rsidRPr="00831197">
        <w:rPr>
          <w:rFonts w:ascii="Tahoma" w:hAnsi="Tahoma" w:cs="Tahoma"/>
          <w:color w:val="333333"/>
          <w:sz w:val="18"/>
          <w:szCs w:val="18"/>
        </w:rPr>
        <w:t>znajomość innych języków obcych.</w:t>
      </w:r>
    </w:p>
    <w:p w14:paraId="6D455DEE" w14:textId="77777777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 w:rsidRPr="00831197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 w:rsidRPr="00831197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 w:rsidRPr="00831197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14:paraId="1931765D" w14:textId="4902077E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</w:t>
      </w:r>
      <w:r w:rsidR="00126DD9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lit. a);</w:t>
      </w:r>
    </w:p>
    <w:p w14:paraId="19968DDA" w14:textId="39F4772B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b) dokumenty potwierdzające co najmniej 5-letni okres zatrudnienia, w tym świadectwa pracy lub zaświadczenia </w:t>
      </w:r>
      <w:r w:rsidR="008C132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 zatrudnieniu, zaświadczenia o prowadzeniu działalności gospodarczej lub odpisy z KRS bądź inne dokumenty potwierdzające staż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14:paraId="3FCCA349" w14:textId="77777777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14:paraId="28A0FF1D" w14:textId="77777777" w:rsidR="00FB5393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, zgodnie z pkt 1 lit. d);</w:t>
      </w:r>
    </w:p>
    <w:p w14:paraId="4367BBF9" w14:textId="77777777" w:rsidR="0001548A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14:paraId="7DA32163" w14:textId="77777777" w:rsidR="00FB5393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wersję elektroniczną na płycie CD lub DVD) oraz oświadczenie kandydata o braku wszczętych i toczących się postępowań karnych lub karno-</w:t>
      </w:r>
      <w:r w:rsidR="00FB5393"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14:paraId="7644BC50" w14:textId="728C75E6" w:rsidR="00FB5393" w:rsidRPr="00831197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</w:t>
      </w:r>
      <w:r w:rsidR="008C132F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Fonts w:ascii="Tahoma" w:hAnsi="Tahoma" w:cs="Tahoma"/>
          <w:color w:val="333333"/>
          <w:sz w:val="18"/>
          <w:szCs w:val="18"/>
        </w:rPr>
        <w:t>w zgłoszeniu oświadczenie, iż w stosunku do niego nie zachodzi żadna z okoliczności wymienionych w pkt 2.</w:t>
      </w: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 w:rsidRPr="00831197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216BD5" w:rsidRPr="00831197">
        <w:rPr>
          <w:rFonts w:ascii="Tahoma" w:hAnsi="Tahoma" w:cs="Tahoma"/>
          <w:color w:val="333333"/>
          <w:sz w:val="18"/>
          <w:szCs w:val="18"/>
        </w:rPr>
        <w:t xml:space="preserve">4 </w:t>
      </w:r>
      <w:r w:rsidRPr="00831197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831197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 w:rsidRPr="00831197">
        <w:rPr>
          <w:rFonts w:ascii="Tahoma" w:hAnsi="Tahoma" w:cs="Tahoma"/>
          <w:color w:val="333333"/>
          <w:sz w:val="18"/>
          <w:szCs w:val="18"/>
        </w:rPr>
        <w:t>dalszego postę</w:t>
      </w:r>
      <w:r w:rsidRPr="00831197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 w:rsidRPr="00831197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14:paraId="45F931E3" w14:textId="77777777" w:rsidR="00BF61A1" w:rsidRPr="00831197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14:paraId="03FBAFCE" w14:textId="77777777" w:rsidR="00BF61A1" w:rsidRPr="00831197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831197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 w:rsidRPr="00831197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831197">
        <w:rPr>
          <w:rFonts w:ascii="Tahoma" w:hAnsi="Tahoma" w:cs="Tahoma"/>
          <w:sz w:val="18"/>
          <w:szCs w:val="18"/>
        </w:rPr>
        <w:t xml:space="preserve"> </w:t>
      </w:r>
      <w:r w:rsidR="00BF61A1" w:rsidRPr="00831197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14:paraId="6994193F" w14:textId="6C3877AB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t>b) życiorys zawodowy zawierający opis dotychczasowych doświadczeń i osiągnięć kandydata w pracy zawodow</w:t>
      </w:r>
      <w:r w:rsidR="00216158" w:rsidRPr="00831197">
        <w:rPr>
          <w:rFonts w:ascii="Tahoma" w:hAnsi="Tahoma" w:cs="Tahoma"/>
          <w:color w:val="333333"/>
          <w:sz w:val="18"/>
          <w:szCs w:val="18"/>
        </w:rPr>
        <w:t>ej.</w:t>
      </w:r>
    </w:p>
    <w:p w14:paraId="7199748E" w14:textId="1193EB20" w:rsidR="0001548A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831197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</w:t>
      </w:r>
      <w:r w:rsidR="008C132F">
        <w:rPr>
          <w:rFonts w:ascii="Tahoma" w:hAnsi="Tahoma" w:cs="Tahoma"/>
          <w:color w:val="000000" w:themeColor="text1"/>
          <w:sz w:val="18"/>
          <w:szCs w:val="18"/>
        </w:rPr>
        <w:br/>
      </w:r>
      <w:r w:rsidRPr="00831197">
        <w:rPr>
          <w:rFonts w:ascii="Tahoma" w:hAnsi="Tahoma" w:cs="Tahoma"/>
          <w:color w:val="000000" w:themeColor="text1"/>
          <w:sz w:val="18"/>
          <w:szCs w:val="18"/>
        </w:rPr>
        <w:t xml:space="preserve">o godzinie i miejscu (dokładny adres, nr sali) przeprowadzenia rozmowy kwalifikacyjnej. </w:t>
      </w:r>
    </w:p>
    <w:p w14:paraId="2719504B" w14:textId="4D53C00D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lastRenderedPageBreak/>
        <w:t>9.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831197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14:paraId="0AF92C22" w14:textId="74B0100A" w:rsidR="00726DBA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 w:rsidRPr="00831197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 w:rsidRPr="00831197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  <w:r w:rsidR="00CB2834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726DBA" w:rsidRPr="00831197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  <w:r w:rsidR="001F166C">
        <w:rPr>
          <w:rFonts w:ascii="Tahoma" w:hAnsi="Tahoma" w:cs="Tahoma"/>
          <w:color w:val="333333"/>
          <w:sz w:val="18"/>
          <w:szCs w:val="18"/>
        </w:rPr>
        <w:t>.</w:t>
      </w:r>
    </w:p>
    <w:p w14:paraId="141ED432" w14:textId="378E76EE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</w:t>
      </w:r>
      <w:r w:rsidR="00F34CB2" w:rsidRPr="00831197">
        <w:rPr>
          <w:rFonts w:ascii="Tahoma" w:hAnsi="Tahoma" w:cs="Tahoma"/>
          <w:color w:val="333333"/>
          <w:sz w:val="18"/>
          <w:szCs w:val="18"/>
        </w:rPr>
        <w:t>202</w:t>
      </w:r>
      <w:r w:rsidR="00126DD9">
        <w:rPr>
          <w:rFonts w:ascii="Tahoma" w:hAnsi="Tahoma" w:cs="Tahoma"/>
          <w:color w:val="333333"/>
          <w:sz w:val="18"/>
          <w:szCs w:val="18"/>
        </w:rPr>
        <w:t>1</w:t>
      </w:r>
      <w:r w:rsidRPr="00831197">
        <w:rPr>
          <w:rFonts w:ascii="Tahoma" w:hAnsi="Tahoma" w:cs="Tahoma"/>
          <w:color w:val="333333"/>
          <w:sz w:val="18"/>
          <w:szCs w:val="18"/>
        </w:rPr>
        <w:t>. Dokumenty, o których mowa w zdaniu poprzednim kandydaci mogą uzyskać kierując wniosek na a</w:t>
      </w:r>
      <w:r w:rsidRPr="00831197">
        <w:rPr>
          <w:rFonts w:ascii="Tahoma" w:hAnsi="Tahoma" w:cs="Tahoma"/>
          <w:sz w:val="18"/>
          <w:szCs w:val="18"/>
        </w:rPr>
        <w:t xml:space="preserve">dres email: </w:t>
      </w:r>
      <w:hyperlink r:id="rId8" w:history="1">
        <w:r w:rsidR="0023414C" w:rsidRPr="00831197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14:paraId="7DBF2C58" w14:textId="77777777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="0097434D" w:rsidRPr="00831197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 w:rsidRPr="00831197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14:paraId="2A15364A" w14:textId="391083B3" w:rsidR="00FB5393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="0097434D" w:rsidRPr="00CB2834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CB2834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CB2834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CB2834">
        <w:rPr>
          <w:rFonts w:ascii="Tahoma" w:hAnsi="Tahoma" w:cs="Tahoma"/>
          <w:color w:val="333333"/>
          <w:sz w:val="18"/>
          <w:szCs w:val="18"/>
        </w:rPr>
        <w:t>odesłane</w:t>
      </w:r>
      <w:r w:rsidR="00050034" w:rsidRPr="00CB2834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CB2834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14:paraId="0AD0745A" w14:textId="77777777" w:rsidR="00B15124" w:rsidRPr="00831197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831197">
        <w:rPr>
          <w:rFonts w:ascii="Tahoma" w:hAnsi="Tahoma" w:cs="Tahoma"/>
          <w:color w:val="333333"/>
          <w:sz w:val="18"/>
          <w:szCs w:val="18"/>
        </w:rPr>
        <w:br/>
      </w:r>
      <w:r w:rsidR="00E30081" w:rsidRPr="00831197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831197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831197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14:paraId="7A0C4E66" w14:textId="6096A084" w:rsidR="009376DE" w:rsidRDefault="009376DE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0D98DDF8" w14:textId="3C8829CB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4EB81B26" w14:textId="07F668CF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131F852C" w14:textId="3B44B6C3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6241F25" w14:textId="42CBB325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1BA47114" w14:textId="0E92CF8E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31313269" w14:textId="4767A5FC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6E578518" w14:textId="2E99CDAD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D74254F" w14:textId="4BC84222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72AFD3C2" w14:textId="77777777" w:rsidR="008C132F" w:rsidRDefault="008C132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E5BAEF6" w14:textId="77777777" w:rsidR="008C132F" w:rsidRDefault="008C132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7E540C5F" w14:textId="77777777" w:rsidR="008C132F" w:rsidRDefault="008C132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C9DE48C" w14:textId="3055B2AA" w:rsidR="007534BF" w:rsidRDefault="007534BF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59D40A10" w14:textId="77777777" w:rsidR="007534BF" w:rsidRDefault="007534BF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sectPr w:rsidR="007534BF" w:rsidSect="00D6207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C2AA6" w14:textId="77777777" w:rsidR="009031C7" w:rsidRDefault="009031C7" w:rsidP="00D62077">
      <w:pPr>
        <w:spacing w:after="0" w:line="240" w:lineRule="auto"/>
      </w:pPr>
      <w:r>
        <w:separator/>
      </w:r>
    </w:p>
  </w:endnote>
  <w:endnote w:type="continuationSeparator" w:id="0">
    <w:p w14:paraId="60288CCE" w14:textId="77777777" w:rsidR="009031C7" w:rsidRDefault="009031C7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3E594" w14:textId="77777777" w:rsidR="009031C7" w:rsidRDefault="009031C7" w:rsidP="00D62077">
      <w:pPr>
        <w:spacing w:after="0" w:line="240" w:lineRule="auto"/>
      </w:pPr>
      <w:r>
        <w:separator/>
      </w:r>
    </w:p>
  </w:footnote>
  <w:footnote w:type="continuationSeparator" w:id="0">
    <w:p w14:paraId="491A3DB3" w14:textId="77777777" w:rsidR="009031C7" w:rsidRDefault="009031C7" w:rsidP="00D62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24"/>
    <w:rsid w:val="0001384C"/>
    <w:rsid w:val="0001548A"/>
    <w:rsid w:val="000420DA"/>
    <w:rsid w:val="00050034"/>
    <w:rsid w:val="000D5733"/>
    <w:rsid w:val="000F2649"/>
    <w:rsid w:val="000F31D7"/>
    <w:rsid w:val="00102D57"/>
    <w:rsid w:val="00106796"/>
    <w:rsid w:val="00125146"/>
    <w:rsid w:val="00126DD9"/>
    <w:rsid w:val="00153A0D"/>
    <w:rsid w:val="001E0673"/>
    <w:rsid w:val="001E7D78"/>
    <w:rsid w:val="001F166C"/>
    <w:rsid w:val="00205199"/>
    <w:rsid w:val="00212628"/>
    <w:rsid w:val="00216158"/>
    <w:rsid w:val="00216BD5"/>
    <w:rsid w:val="0021751A"/>
    <w:rsid w:val="0023414C"/>
    <w:rsid w:val="00242E65"/>
    <w:rsid w:val="002709DD"/>
    <w:rsid w:val="00270B84"/>
    <w:rsid w:val="00306478"/>
    <w:rsid w:val="0031281C"/>
    <w:rsid w:val="003472D1"/>
    <w:rsid w:val="00382FE9"/>
    <w:rsid w:val="00393421"/>
    <w:rsid w:val="003A657B"/>
    <w:rsid w:val="003D6FB7"/>
    <w:rsid w:val="003F24AB"/>
    <w:rsid w:val="00415BC4"/>
    <w:rsid w:val="00460927"/>
    <w:rsid w:val="004907BE"/>
    <w:rsid w:val="0049490F"/>
    <w:rsid w:val="00497031"/>
    <w:rsid w:val="00510271"/>
    <w:rsid w:val="00563734"/>
    <w:rsid w:val="00593482"/>
    <w:rsid w:val="005B615C"/>
    <w:rsid w:val="0060278F"/>
    <w:rsid w:val="006269F0"/>
    <w:rsid w:val="00643F4E"/>
    <w:rsid w:val="00655729"/>
    <w:rsid w:val="00664A3D"/>
    <w:rsid w:val="006840FC"/>
    <w:rsid w:val="006B28EF"/>
    <w:rsid w:val="006F5147"/>
    <w:rsid w:val="00726DBA"/>
    <w:rsid w:val="007372DD"/>
    <w:rsid w:val="007534BF"/>
    <w:rsid w:val="00811C7F"/>
    <w:rsid w:val="00820EB0"/>
    <w:rsid w:val="00823DA1"/>
    <w:rsid w:val="00831197"/>
    <w:rsid w:val="00845ECB"/>
    <w:rsid w:val="008633E6"/>
    <w:rsid w:val="0087315D"/>
    <w:rsid w:val="00883781"/>
    <w:rsid w:val="00894EDD"/>
    <w:rsid w:val="008C132F"/>
    <w:rsid w:val="008D0F18"/>
    <w:rsid w:val="009031C7"/>
    <w:rsid w:val="0091003E"/>
    <w:rsid w:val="009376DE"/>
    <w:rsid w:val="0094372B"/>
    <w:rsid w:val="00947C61"/>
    <w:rsid w:val="00953D89"/>
    <w:rsid w:val="0096016B"/>
    <w:rsid w:val="00965F66"/>
    <w:rsid w:val="0097434D"/>
    <w:rsid w:val="009750A4"/>
    <w:rsid w:val="00996E0F"/>
    <w:rsid w:val="00A01610"/>
    <w:rsid w:val="00A4687D"/>
    <w:rsid w:val="00A73C2B"/>
    <w:rsid w:val="00A93872"/>
    <w:rsid w:val="00AA24A3"/>
    <w:rsid w:val="00B15124"/>
    <w:rsid w:val="00B6240F"/>
    <w:rsid w:val="00B9497C"/>
    <w:rsid w:val="00BA1CB9"/>
    <w:rsid w:val="00BF61A1"/>
    <w:rsid w:val="00C07D79"/>
    <w:rsid w:val="00C36672"/>
    <w:rsid w:val="00C67EB7"/>
    <w:rsid w:val="00CA089C"/>
    <w:rsid w:val="00CB2834"/>
    <w:rsid w:val="00CF324E"/>
    <w:rsid w:val="00D17AED"/>
    <w:rsid w:val="00D258FF"/>
    <w:rsid w:val="00D278E6"/>
    <w:rsid w:val="00D4695B"/>
    <w:rsid w:val="00D507AF"/>
    <w:rsid w:val="00D62077"/>
    <w:rsid w:val="00D65816"/>
    <w:rsid w:val="00D944B3"/>
    <w:rsid w:val="00D974FE"/>
    <w:rsid w:val="00DC5E6D"/>
    <w:rsid w:val="00DE3601"/>
    <w:rsid w:val="00E30081"/>
    <w:rsid w:val="00E775A6"/>
    <w:rsid w:val="00E875C6"/>
    <w:rsid w:val="00ED0D3B"/>
    <w:rsid w:val="00ED46D5"/>
    <w:rsid w:val="00F00E9A"/>
    <w:rsid w:val="00F3398A"/>
    <w:rsid w:val="00F34CB2"/>
    <w:rsid w:val="00F67BAD"/>
    <w:rsid w:val="00F71D71"/>
    <w:rsid w:val="00FB5393"/>
    <w:rsid w:val="00FD045D"/>
    <w:rsid w:val="00FD79B0"/>
    <w:rsid w:val="00FF089C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B695B"/>
  <w15:docId w15:val="{12B12211-CED9-4D41-BDCD-0D2F5015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@kgh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096C-156E-41C9-814A-BE802332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6578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Blaszczak Anna</cp:lastModifiedBy>
  <cp:revision>2</cp:revision>
  <cp:lastPrinted>2022-11-29T08:32:00Z</cp:lastPrinted>
  <dcterms:created xsi:type="dcterms:W3CDTF">2022-11-29T12:56:00Z</dcterms:created>
  <dcterms:modified xsi:type="dcterms:W3CDTF">2022-11-29T12:56:00Z</dcterms:modified>
</cp:coreProperties>
</file>