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A4F31" w:rsidRPr="009A4F31" w:rsidRDefault="009A4F31" w:rsidP="009A4F31">
      <w:pPr>
        <w:widowControl/>
        <w:spacing w:after="160" w:line="259" w:lineRule="auto"/>
        <w:rPr>
          <w:rFonts w:ascii="Times New Roman" w:eastAsiaTheme="minorHAnsi" w:hAnsi="Times New Roman" w:cs="Times New Roman"/>
          <w:i/>
          <w:color w:val="auto"/>
          <w:sz w:val="22"/>
          <w:szCs w:val="22"/>
          <w:lang w:eastAsia="en-US" w:bidi="ar-SA"/>
        </w:rPr>
      </w:pPr>
      <w:bookmarkStart w:id="0" w:name="_Hlk117152844"/>
      <w:bookmarkStart w:id="1" w:name="bookmark0"/>
      <w:bookmarkStart w:id="2" w:name="_GoBack"/>
      <w:bookmarkEnd w:id="2"/>
      <w:r w:rsidRPr="009A4F31">
        <w:rPr>
          <w:rFonts w:ascii="Times New Roman" w:eastAsiaTheme="minorHAnsi" w:hAnsi="Times New Roman" w:cs="Times New Roman"/>
          <w:i/>
          <w:color w:val="auto"/>
          <w:sz w:val="22"/>
          <w:szCs w:val="22"/>
          <w:lang w:eastAsia="en-US" w:bidi="ar-SA"/>
        </w:rPr>
        <w:t xml:space="preserve">Załącznik nr </w:t>
      </w:r>
      <w:r>
        <w:rPr>
          <w:rFonts w:ascii="Times New Roman" w:eastAsiaTheme="minorHAnsi" w:hAnsi="Times New Roman" w:cs="Times New Roman"/>
          <w:i/>
          <w:color w:val="auto"/>
          <w:sz w:val="22"/>
          <w:szCs w:val="22"/>
          <w:lang w:eastAsia="en-US" w:bidi="ar-SA"/>
        </w:rPr>
        <w:t>4</w:t>
      </w:r>
      <w:r w:rsidRPr="009A4F31">
        <w:rPr>
          <w:rFonts w:ascii="Times New Roman" w:eastAsiaTheme="minorHAnsi" w:hAnsi="Times New Roman" w:cs="Times New Roman"/>
          <w:i/>
          <w:color w:val="auto"/>
          <w:sz w:val="22"/>
          <w:szCs w:val="22"/>
          <w:lang w:eastAsia="en-US" w:bidi="ar-SA"/>
        </w:rPr>
        <w:t xml:space="preserve"> do zarządzenia Prokuratora Okręgowego w Elblągu  nr……. z dnia…………..</w:t>
      </w:r>
    </w:p>
    <w:bookmarkEnd w:id="0"/>
    <w:p w:rsidR="009A4F31" w:rsidRDefault="009A4F31" w:rsidP="009A4F31">
      <w:pPr>
        <w:pStyle w:val="Nagwek10"/>
        <w:keepNext/>
        <w:keepLines/>
        <w:shd w:val="clear" w:color="auto" w:fill="auto"/>
        <w:spacing w:before="0" w:after="0" w:line="240" w:lineRule="exact"/>
        <w:ind w:left="20" w:firstLine="0"/>
        <w:jc w:val="left"/>
        <w:rPr>
          <w:sz w:val="26"/>
          <w:szCs w:val="26"/>
        </w:rPr>
      </w:pPr>
    </w:p>
    <w:p w:rsidR="00775661" w:rsidRPr="00775661" w:rsidRDefault="00D97D83" w:rsidP="009A4F31">
      <w:pPr>
        <w:pStyle w:val="Nagwek10"/>
        <w:keepNext/>
        <w:keepLines/>
        <w:shd w:val="clear" w:color="auto" w:fill="auto"/>
        <w:spacing w:before="0" w:after="0" w:line="240" w:lineRule="exact"/>
        <w:ind w:left="20" w:firstLine="0"/>
        <w:rPr>
          <w:sz w:val="26"/>
          <w:szCs w:val="26"/>
        </w:rPr>
      </w:pPr>
      <w:r w:rsidRPr="00775661">
        <w:rPr>
          <w:sz w:val="26"/>
          <w:szCs w:val="26"/>
        </w:rPr>
        <w:t>Pouczenie</w:t>
      </w:r>
      <w:bookmarkEnd w:id="1"/>
      <w:r w:rsidR="009A4F31" w:rsidRPr="00775661">
        <w:rPr>
          <w:sz w:val="26"/>
          <w:szCs w:val="26"/>
        </w:rPr>
        <w:t xml:space="preserve"> </w:t>
      </w:r>
    </w:p>
    <w:p w:rsidR="00B13085" w:rsidRDefault="00D97D83" w:rsidP="009A4F31">
      <w:pPr>
        <w:pStyle w:val="Nagwek10"/>
        <w:keepNext/>
        <w:keepLines/>
        <w:shd w:val="clear" w:color="auto" w:fill="auto"/>
        <w:spacing w:before="0" w:after="0" w:line="240" w:lineRule="exact"/>
        <w:ind w:left="20" w:firstLine="0"/>
        <w:rPr>
          <w:sz w:val="26"/>
          <w:szCs w:val="26"/>
        </w:rPr>
      </w:pPr>
      <w:r w:rsidRPr="009A4F31">
        <w:rPr>
          <w:sz w:val="26"/>
          <w:szCs w:val="26"/>
        </w:rPr>
        <w:t xml:space="preserve">w sprawie zwrotu kosztów podróży oraz pozostałych wydatków ponoszonych przez </w:t>
      </w:r>
      <w:r w:rsidRPr="009A4F31">
        <w:rPr>
          <w:sz w:val="26"/>
          <w:szCs w:val="26"/>
          <w:u w:val="single"/>
        </w:rPr>
        <w:t>biegłego,</w:t>
      </w:r>
      <w:r w:rsidR="009A4F31" w:rsidRPr="009A4F31">
        <w:rPr>
          <w:sz w:val="26"/>
          <w:szCs w:val="26"/>
          <w:u w:val="single"/>
        </w:rPr>
        <w:t xml:space="preserve"> </w:t>
      </w:r>
      <w:r w:rsidRPr="009A4F31">
        <w:rPr>
          <w:sz w:val="26"/>
          <w:szCs w:val="26"/>
          <w:u w:val="single"/>
        </w:rPr>
        <w:t xml:space="preserve">tłumacza i specjalistę </w:t>
      </w:r>
      <w:r w:rsidRPr="009A4F31">
        <w:rPr>
          <w:sz w:val="26"/>
          <w:szCs w:val="26"/>
        </w:rPr>
        <w:t>w związku ze stawiennictwem na wezwanie organu prowadzącego</w:t>
      </w:r>
      <w:r w:rsidR="009A4F31">
        <w:rPr>
          <w:sz w:val="26"/>
          <w:szCs w:val="26"/>
        </w:rPr>
        <w:t xml:space="preserve"> </w:t>
      </w:r>
      <w:r w:rsidRPr="009A4F31">
        <w:rPr>
          <w:sz w:val="26"/>
          <w:szCs w:val="26"/>
        </w:rPr>
        <w:t xml:space="preserve">postępowanie przygotowawcze </w:t>
      </w:r>
      <w:r w:rsidR="009A4F31">
        <w:rPr>
          <w:sz w:val="26"/>
          <w:szCs w:val="26"/>
        </w:rPr>
        <w:br/>
      </w:r>
      <w:r w:rsidRPr="009A4F31">
        <w:rPr>
          <w:sz w:val="26"/>
          <w:szCs w:val="26"/>
        </w:rPr>
        <w:t>oraz wydaniem opinii</w:t>
      </w:r>
    </w:p>
    <w:p w:rsidR="009A4F31" w:rsidRDefault="009A4F31" w:rsidP="009A4F31">
      <w:pPr>
        <w:pStyle w:val="Nagwek10"/>
        <w:keepNext/>
        <w:keepLines/>
        <w:shd w:val="clear" w:color="auto" w:fill="auto"/>
        <w:spacing w:before="0" w:after="0" w:line="240" w:lineRule="exact"/>
        <w:ind w:left="20" w:firstLine="0"/>
        <w:rPr>
          <w:sz w:val="26"/>
          <w:szCs w:val="26"/>
        </w:rPr>
      </w:pPr>
    </w:p>
    <w:p w:rsidR="009A4F31" w:rsidRPr="009A4F31" w:rsidRDefault="009A4F31" w:rsidP="009A4F31">
      <w:pPr>
        <w:pStyle w:val="Nagwek10"/>
        <w:keepNext/>
        <w:keepLines/>
        <w:shd w:val="clear" w:color="auto" w:fill="auto"/>
        <w:spacing w:before="0" w:after="0" w:line="240" w:lineRule="exact"/>
        <w:ind w:left="20" w:firstLine="0"/>
        <w:rPr>
          <w:sz w:val="26"/>
          <w:szCs w:val="26"/>
        </w:rPr>
      </w:pPr>
    </w:p>
    <w:p w:rsidR="00B13085" w:rsidRDefault="00D97D83" w:rsidP="009A4F31">
      <w:pPr>
        <w:pStyle w:val="Teksttreci20"/>
        <w:numPr>
          <w:ilvl w:val="0"/>
          <w:numId w:val="1"/>
        </w:numPr>
        <w:shd w:val="clear" w:color="auto" w:fill="auto"/>
        <w:spacing w:after="0" w:line="264" w:lineRule="exact"/>
        <w:ind w:firstLine="0"/>
        <w:jc w:val="both"/>
        <w:rPr>
          <w:sz w:val="26"/>
          <w:szCs w:val="26"/>
        </w:rPr>
      </w:pPr>
      <w:r w:rsidRPr="009A4F31">
        <w:rPr>
          <w:sz w:val="26"/>
          <w:szCs w:val="26"/>
        </w:rPr>
        <w:t xml:space="preserve"> Biegłemu i specjaliście nie bę</w:t>
      </w:r>
      <w:r w:rsidR="009A4F31">
        <w:rPr>
          <w:sz w:val="26"/>
          <w:szCs w:val="26"/>
        </w:rPr>
        <w:t>dą</w:t>
      </w:r>
      <w:r w:rsidRPr="009A4F31">
        <w:rPr>
          <w:sz w:val="26"/>
          <w:szCs w:val="26"/>
        </w:rPr>
        <w:t>cemu funkcjonariuszem organów procesowych przysługuje wynagrodzenie za wykona</w:t>
      </w:r>
      <w:r w:rsidR="009A4F31">
        <w:rPr>
          <w:sz w:val="26"/>
          <w:szCs w:val="26"/>
        </w:rPr>
        <w:t>ną</w:t>
      </w:r>
      <w:r w:rsidRPr="009A4F31">
        <w:rPr>
          <w:sz w:val="26"/>
          <w:szCs w:val="26"/>
        </w:rPr>
        <w:t xml:space="preserve"> pra</w:t>
      </w:r>
      <w:r w:rsidR="009A4F31">
        <w:rPr>
          <w:sz w:val="26"/>
          <w:szCs w:val="26"/>
        </w:rPr>
        <w:t>cę</w:t>
      </w:r>
      <w:r w:rsidRPr="009A4F31">
        <w:rPr>
          <w:sz w:val="26"/>
          <w:szCs w:val="26"/>
        </w:rPr>
        <w:t xml:space="preserve"> oraz zwrot poniesionych wydatków niezbędnych dla wydania opinii (art. 618f § 1 k.p.k.)</w:t>
      </w:r>
      <w:r w:rsidR="00C71438">
        <w:rPr>
          <w:sz w:val="26"/>
          <w:szCs w:val="26"/>
        </w:rPr>
        <w:t>.</w:t>
      </w:r>
      <w:r w:rsidRPr="009A4F31">
        <w:rPr>
          <w:sz w:val="26"/>
          <w:szCs w:val="26"/>
        </w:rPr>
        <w:t xml:space="preserve"> Wysokość wydatków należy wykazać na podstawie złożonego rachunku (</w:t>
      </w:r>
      <w:r w:rsidR="00C71438">
        <w:rPr>
          <w:sz w:val="26"/>
          <w:szCs w:val="26"/>
        </w:rPr>
        <w:t>art.</w:t>
      </w:r>
      <w:r w:rsidRPr="009A4F31">
        <w:rPr>
          <w:sz w:val="26"/>
          <w:szCs w:val="26"/>
        </w:rPr>
        <w:t xml:space="preserve"> 618f § 2 k.p.k.) lub oświadczeni</w:t>
      </w:r>
      <w:r w:rsidR="00C71438">
        <w:rPr>
          <w:sz w:val="26"/>
          <w:szCs w:val="26"/>
        </w:rPr>
        <w:t xml:space="preserve">a       </w:t>
      </w:r>
      <w:r w:rsidRPr="009A4F31">
        <w:rPr>
          <w:sz w:val="26"/>
          <w:szCs w:val="26"/>
        </w:rPr>
        <w:t>(§ 8 rozporządzenia Ministra Sprawiedliwości z dnia 24 kwietnia 2013 r. w sprawie określenia stawek wynagrodzenia biegłych, taryf zryczałtowanych oraz sposobu dokumentowania wydatków niezbędnych do wydania opinii w postępowaniu karnym).</w:t>
      </w:r>
    </w:p>
    <w:p w:rsidR="009A4F31" w:rsidRPr="009A4F31" w:rsidRDefault="009A4F31" w:rsidP="009A4F31">
      <w:pPr>
        <w:pStyle w:val="Teksttreci20"/>
        <w:shd w:val="clear" w:color="auto" w:fill="auto"/>
        <w:spacing w:after="0" w:line="264" w:lineRule="exact"/>
        <w:ind w:firstLine="0"/>
        <w:jc w:val="both"/>
        <w:rPr>
          <w:sz w:val="26"/>
          <w:szCs w:val="26"/>
        </w:rPr>
      </w:pPr>
    </w:p>
    <w:p w:rsidR="00B13085" w:rsidRDefault="00D97D83" w:rsidP="009A4F31">
      <w:pPr>
        <w:pStyle w:val="Teksttreci20"/>
        <w:numPr>
          <w:ilvl w:val="0"/>
          <w:numId w:val="1"/>
        </w:numPr>
        <w:shd w:val="clear" w:color="auto" w:fill="auto"/>
        <w:spacing w:after="0" w:line="264" w:lineRule="exact"/>
        <w:ind w:firstLine="0"/>
        <w:jc w:val="both"/>
        <w:rPr>
          <w:sz w:val="26"/>
          <w:szCs w:val="26"/>
        </w:rPr>
      </w:pPr>
      <w:r w:rsidRPr="009A4F31">
        <w:rPr>
          <w:sz w:val="26"/>
          <w:szCs w:val="26"/>
        </w:rPr>
        <w:t xml:space="preserve"> Biegłemu, tłumaczowi i specjaliście nie bę</w:t>
      </w:r>
      <w:r w:rsidR="009A4F31">
        <w:rPr>
          <w:sz w:val="26"/>
          <w:szCs w:val="26"/>
        </w:rPr>
        <w:t>dą</w:t>
      </w:r>
      <w:r w:rsidRPr="009A4F31">
        <w:rPr>
          <w:sz w:val="26"/>
          <w:szCs w:val="26"/>
        </w:rPr>
        <w:t xml:space="preserve">cemu funkcjonariuszem organów procesowych wezwanym przez sąd lub organ prowadzący postępowanie przygotowawcze w przypadku nieskorzystania z ich usług przysługuje zwrot utraconego zarobku lub dochodu (art. 618h §1 k.p.k.). Utratę zarobku lub dochodu </w:t>
      </w:r>
      <w:r w:rsidR="00C71438">
        <w:rPr>
          <w:sz w:val="26"/>
          <w:szCs w:val="26"/>
        </w:rPr>
        <w:t xml:space="preserve"> </w:t>
      </w:r>
      <w:r w:rsidRPr="009A4F31">
        <w:rPr>
          <w:sz w:val="26"/>
          <w:szCs w:val="26"/>
        </w:rPr>
        <w:t>oraz ich wysokość uprawniony powinien należycie wykaz</w:t>
      </w:r>
      <w:r w:rsidR="00C71438">
        <w:rPr>
          <w:sz w:val="26"/>
          <w:szCs w:val="26"/>
        </w:rPr>
        <w:t>ać</w:t>
      </w:r>
      <w:r w:rsidRPr="009A4F31">
        <w:rPr>
          <w:sz w:val="26"/>
          <w:szCs w:val="26"/>
        </w:rPr>
        <w:t xml:space="preserve"> (art. 618h§ 2k.p.k.).</w:t>
      </w:r>
    </w:p>
    <w:p w:rsidR="009A4F31" w:rsidRPr="009A4F31" w:rsidRDefault="009A4F31" w:rsidP="009A4F31">
      <w:pPr>
        <w:pStyle w:val="Teksttreci20"/>
        <w:shd w:val="clear" w:color="auto" w:fill="auto"/>
        <w:spacing w:after="0" w:line="264" w:lineRule="exact"/>
        <w:ind w:firstLine="0"/>
        <w:jc w:val="both"/>
        <w:rPr>
          <w:sz w:val="26"/>
          <w:szCs w:val="26"/>
        </w:rPr>
      </w:pPr>
    </w:p>
    <w:p w:rsidR="00B13085" w:rsidRDefault="00D97D83" w:rsidP="009A4F31">
      <w:pPr>
        <w:pStyle w:val="Teksttreci20"/>
        <w:numPr>
          <w:ilvl w:val="0"/>
          <w:numId w:val="1"/>
        </w:numPr>
        <w:shd w:val="clear" w:color="auto" w:fill="auto"/>
        <w:tabs>
          <w:tab w:val="left" w:pos="654"/>
        </w:tabs>
        <w:spacing w:after="0" w:line="264" w:lineRule="exact"/>
        <w:ind w:firstLine="0"/>
        <w:jc w:val="both"/>
        <w:rPr>
          <w:sz w:val="26"/>
          <w:szCs w:val="26"/>
        </w:rPr>
      </w:pPr>
      <w:r w:rsidRPr="009A4F31">
        <w:rPr>
          <w:sz w:val="26"/>
          <w:szCs w:val="26"/>
        </w:rPr>
        <w:t>Biegłemu, tłumaczowi i specjaliście nie bę</w:t>
      </w:r>
      <w:r w:rsidR="009A4F31">
        <w:rPr>
          <w:sz w:val="26"/>
          <w:szCs w:val="26"/>
        </w:rPr>
        <w:t>dą</w:t>
      </w:r>
      <w:r w:rsidRPr="009A4F31">
        <w:rPr>
          <w:sz w:val="26"/>
          <w:szCs w:val="26"/>
        </w:rPr>
        <w:t xml:space="preserve">cemu funkcjonariuszem organów procesowych powołanym przez organ procesowy przysługuje zwrot kosztów podróży </w:t>
      </w:r>
      <w:r w:rsidR="00C71438">
        <w:rPr>
          <w:sz w:val="26"/>
          <w:szCs w:val="26"/>
        </w:rPr>
        <w:t xml:space="preserve"> </w:t>
      </w:r>
      <w:r w:rsidRPr="009A4F31">
        <w:rPr>
          <w:sz w:val="26"/>
          <w:szCs w:val="26"/>
        </w:rPr>
        <w:t>z miejsca jego zamieszkania do miejsca wykonywania czynności w wysokości rzeczywiście poniesionych racjonalnych i celowych kosztów przejazdu własnym samochodem lub innym odpowiednim środkiem transportu oraz zwrot kosztów noclegu i utrzymania w miejscu wykonywania czynności. Dotyczy to również sytuacji nieskorzystania z ich usług. W przypadku wezwania w kilku sprawach na ten sam dzień zwrot wymienionych należności przysługuje tylko raz. Górną granicę powyższych należności stanowi wysokość kosztów przysługujących pracownikowi zatrudnionemu w pa</w:t>
      </w:r>
      <w:r w:rsidR="009A4F31">
        <w:rPr>
          <w:sz w:val="26"/>
          <w:szCs w:val="26"/>
        </w:rPr>
        <w:t>ń</w:t>
      </w:r>
      <w:r w:rsidRPr="009A4F31">
        <w:rPr>
          <w:sz w:val="26"/>
          <w:szCs w:val="26"/>
        </w:rPr>
        <w:t>stwowej lub samorządowej jednostce sfery bu</w:t>
      </w:r>
      <w:r w:rsidR="00341AFD">
        <w:rPr>
          <w:sz w:val="26"/>
          <w:szCs w:val="26"/>
        </w:rPr>
        <w:t>dż</w:t>
      </w:r>
      <w:r w:rsidRPr="009A4F31">
        <w:rPr>
          <w:sz w:val="26"/>
          <w:szCs w:val="26"/>
        </w:rPr>
        <w:t>etowej z tytułu podróży słu</w:t>
      </w:r>
      <w:r w:rsidR="009A4F31">
        <w:rPr>
          <w:sz w:val="26"/>
          <w:szCs w:val="26"/>
        </w:rPr>
        <w:t>ż</w:t>
      </w:r>
      <w:r w:rsidRPr="009A4F31">
        <w:rPr>
          <w:sz w:val="26"/>
          <w:szCs w:val="26"/>
        </w:rPr>
        <w:t>bowej na obszarze kraju. Wysokoś</w:t>
      </w:r>
      <w:r w:rsidR="009A4F31">
        <w:rPr>
          <w:sz w:val="26"/>
          <w:szCs w:val="26"/>
        </w:rPr>
        <w:t>ć</w:t>
      </w:r>
      <w:r w:rsidRPr="009A4F31">
        <w:rPr>
          <w:sz w:val="26"/>
          <w:szCs w:val="26"/>
        </w:rPr>
        <w:t xml:space="preserve"> wymienionych kosztów uprawniony powinien należycie wykazać (art. 618gk.p.k. w</w:t>
      </w:r>
      <w:r w:rsidR="009A4F31">
        <w:rPr>
          <w:sz w:val="26"/>
          <w:szCs w:val="26"/>
        </w:rPr>
        <w:t xml:space="preserve"> </w:t>
      </w:r>
      <w:r w:rsidRPr="009A4F31">
        <w:rPr>
          <w:sz w:val="26"/>
          <w:szCs w:val="26"/>
        </w:rPr>
        <w:t>zw. z art. 618ak.p.k. i art. 6l8i k.p.k.).</w:t>
      </w:r>
    </w:p>
    <w:p w:rsidR="009A4F31" w:rsidRPr="009A4F31" w:rsidRDefault="009A4F31" w:rsidP="009A4F31">
      <w:pPr>
        <w:pStyle w:val="Teksttreci20"/>
        <w:shd w:val="clear" w:color="auto" w:fill="auto"/>
        <w:tabs>
          <w:tab w:val="left" w:pos="654"/>
        </w:tabs>
        <w:spacing w:after="0" w:line="264" w:lineRule="exact"/>
        <w:ind w:firstLine="0"/>
        <w:jc w:val="both"/>
        <w:rPr>
          <w:sz w:val="26"/>
          <w:szCs w:val="26"/>
        </w:rPr>
      </w:pPr>
    </w:p>
    <w:p w:rsidR="00B13085" w:rsidRPr="009A4F31" w:rsidRDefault="00D97D83" w:rsidP="009A4F31">
      <w:pPr>
        <w:pStyle w:val="Teksttreci20"/>
        <w:numPr>
          <w:ilvl w:val="0"/>
          <w:numId w:val="1"/>
        </w:numPr>
        <w:shd w:val="clear" w:color="auto" w:fill="auto"/>
        <w:spacing w:line="264" w:lineRule="exact"/>
        <w:ind w:firstLine="0"/>
        <w:jc w:val="both"/>
        <w:rPr>
          <w:sz w:val="26"/>
          <w:szCs w:val="26"/>
        </w:rPr>
      </w:pPr>
      <w:r w:rsidRPr="009A4F31">
        <w:rPr>
          <w:sz w:val="26"/>
          <w:szCs w:val="26"/>
        </w:rPr>
        <w:t xml:space="preserve"> Wskazane w pkt 1, 2 i 3 należności przyznaje się na wniosek złożony ustnie </w:t>
      </w:r>
      <w:r w:rsidR="00C71438">
        <w:rPr>
          <w:sz w:val="26"/>
          <w:szCs w:val="26"/>
        </w:rPr>
        <w:t xml:space="preserve">   </w:t>
      </w:r>
      <w:r w:rsidRPr="009A4F31">
        <w:rPr>
          <w:sz w:val="26"/>
          <w:szCs w:val="26"/>
        </w:rPr>
        <w:t xml:space="preserve">do protokołu lub na piśmie w terminie zawitym 3 dni od dnia zakończenia czynności </w:t>
      </w:r>
      <w:r w:rsidR="00C71438">
        <w:rPr>
          <w:sz w:val="26"/>
          <w:szCs w:val="26"/>
        </w:rPr>
        <w:t xml:space="preserve">   </w:t>
      </w:r>
      <w:r w:rsidRPr="009A4F31">
        <w:rPr>
          <w:sz w:val="26"/>
          <w:szCs w:val="26"/>
        </w:rPr>
        <w:t>z udziałem osoby uprawnionej (albo od dnia zwolnienia od pozostawania</w:t>
      </w:r>
      <w:r w:rsidR="00C71438">
        <w:rPr>
          <w:sz w:val="26"/>
          <w:szCs w:val="26"/>
        </w:rPr>
        <w:t xml:space="preserve">                    </w:t>
      </w:r>
      <w:r w:rsidRPr="009A4F31">
        <w:rPr>
          <w:sz w:val="26"/>
          <w:szCs w:val="26"/>
        </w:rPr>
        <w:t xml:space="preserve">do dyspozycji organu procesowego, dnia złożenia opracowania organowi procesowemu albo od dnia nadania przesyłki, zawierającej opracowanie, w polskiej placówce pocztowej lub urzędzie konsularnym albo w inny sposób przewidziany </w:t>
      </w:r>
      <w:r w:rsidR="00C71438">
        <w:rPr>
          <w:sz w:val="26"/>
          <w:szCs w:val="26"/>
        </w:rPr>
        <w:t xml:space="preserve">                        </w:t>
      </w:r>
      <w:r w:rsidRPr="009A4F31">
        <w:rPr>
          <w:sz w:val="26"/>
          <w:szCs w:val="26"/>
        </w:rPr>
        <w:t xml:space="preserve">w art. 124 k.p.k.). Złożenie wniosku po upływie terminu jest bezskuteczne </w:t>
      </w:r>
      <w:r w:rsidR="00C71438">
        <w:rPr>
          <w:sz w:val="26"/>
          <w:szCs w:val="26"/>
        </w:rPr>
        <w:t xml:space="preserve">              </w:t>
      </w:r>
      <w:r w:rsidRPr="009A4F31">
        <w:rPr>
          <w:sz w:val="26"/>
          <w:szCs w:val="26"/>
        </w:rPr>
        <w:t xml:space="preserve">(art. 618k </w:t>
      </w:r>
      <w:r w:rsidR="00C71438">
        <w:rPr>
          <w:sz w:val="26"/>
          <w:szCs w:val="26"/>
        </w:rPr>
        <w:t xml:space="preserve">  </w:t>
      </w:r>
      <w:r w:rsidRPr="009A4F31">
        <w:rPr>
          <w:sz w:val="26"/>
          <w:szCs w:val="26"/>
        </w:rPr>
        <w:t>§ 2 k.p.k. w zw. z art, 122 § 1 k.p.k.). Jeżeli niedotrzymanie terminu nastąpiło z przyczyn niezależnych, można w terminie zawitym 7 dni od daty ustania przeszkody, złożyć wniosek o przywrócenie terminu wraz z wnioskiem o przyznanie należności (art. 126 § 1 k.p.k.).</w:t>
      </w:r>
    </w:p>
    <w:p w:rsidR="009A4F31" w:rsidRPr="009A4F31" w:rsidRDefault="009A4F31" w:rsidP="009A4F31">
      <w:pPr>
        <w:pStyle w:val="Nagwek10"/>
        <w:keepNext/>
        <w:keepLines/>
        <w:shd w:val="clear" w:color="auto" w:fill="auto"/>
        <w:spacing w:before="0" w:after="0" w:line="274" w:lineRule="exact"/>
        <w:ind w:left="20" w:firstLine="0"/>
        <w:jc w:val="left"/>
        <w:rPr>
          <w:b w:val="0"/>
          <w:i/>
          <w:sz w:val="22"/>
          <w:szCs w:val="22"/>
        </w:rPr>
      </w:pPr>
      <w:bookmarkStart w:id="3" w:name="bookmark1"/>
      <w:r w:rsidRPr="009A4F31">
        <w:rPr>
          <w:b w:val="0"/>
          <w:i/>
          <w:sz w:val="22"/>
          <w:szCs w:val="22"/>
        </w:rPr>
        <w:lastRenderedPageBreak/>
        <w:t xml:space="preserve">Załącznik nr </w:t>
      </w:r>
      <w:r w:rsidR="00775661">
        <w:rPr>
          <w:b w:val="0"/>
          <w:i/>
          <w:sz w:val="22"/>
          <w:szCs w:val="22"/>
        </w:rPr>
        <w:t>5</w:t>
      </w:r>
      <w:r w:rsidRPr="009A4F31">
        <w:rPr>
          <w:b w:val="0"/>
          <w:i/>
          <w:sz w:val="22"/>
          <w:szCs w:val="22"/>
        </w:rPr>
        <w:t xml:space="preserve"> do zarządzenia Prokuratora Okręgowego w Elblągu  nr……. z dnia…………..</w:t>
      </w:r>
    </w:p>
    <w:p w:rsidR="009A4F31" w:rsidRDefault="009A4F31">
      <w:pPr>
        <w:pStyle w:val="Nagwek10"/>
        <w:keepNext/>
        <w:keepLines/>
        <w:shd w:val="clear" w:color="auto" w:fill="auto"/>
        <w:spacing w:before="0" w:after="0" w:line="274" w:lineRule="exact"/>
        <w:ind w:left="20" w:firstLine="0"/>
        <w:rPr>
          <w:sz w:val="26"/>
          <w:szCs w:val="26"/>
        </w:rPr>
      </w:pPr>
    </w:p>
    <w:p w:rsidR="009A4F31" w:rsidRDefault="009A4F31">
      <w:pPr>
        <w:pStyle w:val="Nagwek10"/>
        <w:keepNext/>
        <w:keepLines/>
        <w:shd w:val="clear" w:color="auto" w:fill="auto"/>
        <w:spacing w:before="0" w:after="0" w:line="274" w:lineRule="exact"/>
        <w:ind w:left="20" w:firstLine="0"/>
        <w:rPr>
          <w:sz w:val="26"/>
          <w:szCs w:val="26"/>
        </w:rPr>
      </w:pPr>
    </w:p>
    <w:p w:rsidR="00775661" w:rsidRDefault="00D97D83" w:rsidP="009A4F31">
      <w:pPr>
        <w:pStyle w:val="Nagwek10"/>
        <w:keepNext/>
        <w:keepLines/>
        <w:shd w:val="clear" w:color="auto" w:fill="auto"/>
        <w:spacing w:before="0" w:after="0" w:line="274" w:lineRule="exact"/>
        <w:ind w:left="20" w:firstLine="0"/>
        <w:rPr>
          <w:sz w:val="26"/>
          <w:szCs w:val="26"/>
        </w:rPr>
      </w:pPr>
      <w:r w:rsidRPr="00775661">
        <w:rPr>
          <w:sz w:val="26"/>
          <w:szCs w:val="26"/>
        </w:rPr>
        <w:t>Pouczeni</w:t>
      </w:r>
      <w:r w:rsidRPr="009A4F31">
        <w:rPr>
          <w:sz w:val="26"/>
          <w:szCs w:val="26"/>
          <w:u w:val="single"/>
        </w:rPr>
        <w:t>e</w:t>
      </w:r>
      <w:bookmarkStart w:id="4" w:name="bookmark2"/>
      <w:bookmarkEnd w:id="3"/>
      <w:r w:rsidR="009A4F31">
        <w:rPr>
          <w:sz w:val="26"/>
          <w:szCs w:val="26"/>
        </w:rPr>
        <w:t xml:space="preserve"> </w:t>
      </w:r>
    </w:p>
    <w:p w:rsidR="00B13085" w:rsidRDefault="00D97D83" w:rsidP="009A4F31">
      <w:pPr>
        <w:pStyle w:val="Nagwek10"/>
        <w:keepNext/>
        <w:keepLines/>
        <w:shd w:val="clear" w:color="auto" w:fill="auto"/>
        <w:spacing w:before="0" w:after="0" w:line="274" w:lineRule="exact"/>
        <w:ind w:left="20" w:firstLine="0"/>
        <w:rPr>
          <w:sz w:val="26"/>
          <w:szCs w:val="26"/>
        </w:rPr>
      </w:pPr>
      <w:r w:rsidRPr="009A4F31">
        <w:rPr>
          <w:sz w:val="26"/>
          <w:szCs w:val="26"/>
        </w:rPr>
        <w:t>w sprawie zwrotu kosztów podróży oraz pozostałych wydatków ponoszonych przez</w:t>
      </w:r>
      <w:r w:rsidR="009A4F31">
        <w:rPr>
          <w:sz w:val="26"/>
          <w:szCs w:val="26"/>
        </w:rPr>
        <w:t xml:space="preserve"> </w:t>
      </w:r>
      <w:r w:rsidRPr="009A4F31">
        <w:rPr>
          <w:sz w:val="26"/>
          <w:szCs w:val="26"/>
          <w:u w:val="single"/>
        </w:rPr>
        <w:t>świadka i osobę towarzyszącą świadkowi oraz przez stronę</w:t>
      </w:r>
      <w:r w:rsidRPr="009A4F31">
        <w:rPr>
          <w:sz w:val="26"/>
          <w:szCs w:val="26"/>
        </w:rPr>
        <w:t xml:space="preserve"> w związku </w:t>
      </w:r>
      <w:r w:rsidR="00775661">
        <w:rPr>
          <w:sz w:val="26"/>
          <w:szCs w:val="26"/>
        </w:rPr>
        <w:br/>
      </w:r>
      <w:r w:rsidRPr="009A4F31">
        <w:rPr>
          <w:sz w:val="26"/>
          <w:szCs w:val="26"/>
        </w:rPr>
        <w:t>ze</w:t>
      </w:r>
      <w:r w:rsidR="009A4F31">
        <w:rPr>
          <w:sz w:val="26"/>
          <w:szCs w:val="26"/>
        </w:rPr>
        <w:t xml:space="preserve"> </w:t>
      </w:r>
      <w:r w:rsidRPr="009A4F31">
        <w:rPr>
          <w:sz w:val="26"/>
          <w:szCs w:val="26"/>
        </w:rPr>
        <w:t>stawiennictwem na wezwanie organu prowadzącego postępowanie przygotowawcze</w:t>
      </w:r>
      <w:bookmarkEnd w:id="4"/>
    </w:p>
    <w:p w:rsidR="009A4F31" w:rsidRPr="009A4F31" w:rsidRDefault="009A4F31" w:rsidP="009A4F31">
      <w:pPr>
        <w:pStyle w:val="Nagwek10"/>
        <w:keepNext/>
        <w:keepLines/>
        <w:shd w:val="clear" w:color="auto" w:fill="auto"/>
        <w:spacing w:before="0" w:after="0" w:line="274" w:lineRule="exact"/>
        <w:ind w:left="20" w:firstLine="0"/>
        <w:rPr>
          <w:sz w:val="26"/>
          <w:szCs w:val="26"/>
        </w:rPr>
      </w:pPr>
    </w:p>
    <w:p w:rsidR="00B13085" w:rsidRDefault="00D97D83">
      <w:pPr>
        <w:pStyle w:val="Teksttreci20"/>
        <w:shd w:val="clear" w:color="auto" w:fill="auto"/>
        <w:spacing w:after="0" w:line="226" w:lineRule="exact"/>
        <w:ind w:left="20" w:firstLine="0"/>
        <w:jc w:val="center"/>
        <w:rPr>
          <w:b/>
          <w:sz w:val="26"/>
          <w:szCs w:val="26"/>
          <w:u w:val="single"/>
        </w:rPr>
      </w:pPr>
      <w:r w:rsidRPr="009A4F31">
        <w:rPr>
          <w:b/>
          <w:sz w:val="26"/>
          <w:szCs w:val="26"/>
          <w:u w:val="single"/>
        </w:rPr>
        <w:t>Zwrot kosztów podróży świadka</w:t>
      </w:r>
    </w:p>
    <w:p w:rsidR="0027670E" w:rsidRPr="009A4F31" w:rsidRDefault="0027670E">
      <w:pPr>
        <w:pStyle w:val="Teksttreci20"/>
        <w:shd w:val="clear" w:color="auto" w:fill="auto"/>
        <w:spacing w:after="0" w:line="226" w:lineRule="exact"/>
        <w:ind w:left="20" w:firstLine="0"/>
        <w:jc w:val="center"/>
        <w:rPr>
          <w:b/>
          <w:sz w:val="26"/>
          <w:szCs w:val="26"/>
          <w:u w:val="single"/>
        </w:rPr>
      </w:pPr>
    </w:p>
    <w:p w:rsidR="00B13085" w:rsidRDefault="00D97D83" w:rsidP="009A4F31">
      <w:pPr>
        <w:pStyle w:val="Teksttreci20"/>
        <w:numPr>
          <w:ilvl w:val="0"/>
          <w:numId w:val="2"/>
        </w:numPr>
        <w:shd w:val="clear" w:color="auto" w:fill="auto"/>
        <w:tabs>
          <w:tab w:val="left" w:pos="0"/>
        </w:tabs>
        <w:spacing w:after="0" w:line="226" w:lineRule="exact"/>
        <w:ind w:firstLine="0"/>
        <w:jc w:val="both"/>
        <w:rPr>
          <w:sz w:val="26"/>
          <w:szCs w:val="26"/>
        </w:rPr>
      </w:pPr>
      <w:r w:rsidRPr="009A4F31">
        <w:rPr>
          <w:sz w:val="26"/>
          <w:szCs w:val="26"/>
        </w:rPr>
        <w:t xml:space="preserve">Świadkowi przysługuje zwrot kosztów podróży - z miejsca jego zamieszkania do miejsca wykonywania czynności postępowania na wezwanie organu prowadzącego postępowanie przygotowawcze - w wysokości rzeczywiście poniesionych racjonalnych </w:t>
      </w:r>
      <w:r w:rsidR="00C13DB2">
        <w:rPr>
          <w:sz w:val="26"/>
          <w:szCs w:val="26"/>
        </w:rPr>
        <w:t>i</w:t>
      </w:r>
      <w:r w:rsidRPr="009A4F31">
        <w:rPr>
          <w:sz w:val="26"/>
          <w:szCs w:val="26"/>
        </w:rPr>
        <w:t xml:space="preserve"> celowych kosztów przejazdu własnym samochodem lub innym odpowiednim środkiem transportu (art. 618a § 1 k.p.k.).</w:t>
      </w: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Pr="009A4F31" w:rsidRDefault="00D97D83" w:rsidP="009A4F31">
      <w:pPr>
        <w:pStyle w:val="Teksttreci20"/>
        <w:numPr>
          <w:ilvl w:val="0"/>
          <w:numId w:val="2"/>
        </w:numPr>
        <w:shd w:val="clear" w:color="auto" w:fill="auto"/>
        <w:tabs>
          <w:tab w:val="left" w:pos="0"/>
        </w:tabs>
        <w:spacing w:after="0" w:line="226" w:lineRule="exact"/>
        <w:ind w:firstLine="0"/>
        <w:jc w:val="both"/>
        <w:rPr>
          <w:sz w:val="26"/>
          <w:szCs w:val="26"/>
        </w:rPr>
      </w:pPr>
      <w:r w:rsidRPr="009A4F31">
        <w:rPr>
          <w:sz w:val="26"/>
          <w:szCs w:val="26"/>
        </w:rPr>
        <w:t>Górną granicę należności stanowi wysokość kosztów przysługujących pracownikowi zatrudnionemu w państwowej lub samorządowej jednostce sfery budżetowej z tytułu podróży służbowej na obszarze kraju (art. 618a § 2 k.p.k.).</w:t>
      </w:r>
    </w:p>
    <w:p w:rsidR="00B13085" w:rsidRDefault="00D97D83" w:rsidP="009A4F31">
      <w:pPr>
        <w:pStyle w:val="Teksttreci20"/>
        <w:numPr>
          <w:ilvl w:val="0"/>
          <w:numId w:val="2"/>
        </w:numPr>
        <w:shd w:val="clear" w:color="auto" w:fill="auto"/>
        <w:tabs>
          <w:tab w:val="left" w:pos="0"/>
        </w:tabs>
        <w:spacing w:after="0" w:line="226" w:lineRule="exact"/>
        <w:ind w:firstLine="0"/>
        <w:jc w:val="both"/>
        <w:rPr>
          <w:sz w:val="26"/>
          <w:szCs w:val="26"/>
        </w:rPr>
      </w:pPr>
      <w:r w:rsidRPr="009A4F31">
        <w:rPr>
          <w:sz w:val="26"/>
          <w:szCs w:val="26"/>
        </w:rPr>
        <w:t xml:space="preserve">Według tych samych zasad świadkowi przysługuje zwrot kosztów noclegu </w:t>
      </w:r>
      <w:r w:rsidR="00C13DB2">
        <w:rPr>
          <w:sz w:val="26"/>
          <w:szCs w:val="26"/>
        </w:rPr>
        <w:t xml:space="preserve">   </w:t>
      </w:r>
      <w:r w:rsidRPr="009A4F31">
        <w:rPr>
          <w:sz w:val="26"/>
          <w:szCs w:val="26"/>
        </w:rPr>
        <w:t xml:space="preserve">oraz utrzymania w miejscu wykonywania czynności postępowania (art. 618a </w:t>
      </w:r>
      <w:r w:rsidR="00C13DB2">
        <w:rPr>
          <w:sz w:val="26"/>
          <w:szCs w:val="26"/>
        </w:rPr>
        <w:t xml:space="preserve">               </w:t>
      </w:r>
      <w:r w:rsidRPr="009A4F31">
        <w:rPr>
          <w:sz w:val="26"/>
          <w:szCs w:val="26"/>
        </w:rPr>
        <w:t>§ 3 k.p.k.).</w:t>
      </w: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Pr="009A4F31" w:rsidRDefault="00D97D83" w:rsidP="009A4F31">
      <w:pPr>
        <w:pStyle w:val="Teksttreci20"/>
        <w:numPr>
          <w:ilvl w:val="0"/>
          <w:numId w:val="2"/>
        </w:numPr>
        <w:shd w:val="clear" w:color="auto" w:fill="auto"/>
        <w:tabs>
          <w:tab w:val="left" w:pos="0"/>
        </w:tabs>
        <w:spacing w:after="0" w:line="226" w:lineRule="exact"/>
        <w:ind w:firstLine="0"/>
        <w:jc w:val="both"/>
        <w:rPr>
          <w:sz w:val="26"/>
          <w:szCs w:val="26"/>
        </w:rPr>
      </w:pPr>
      <w:r w:rsidRPr="009A4F31">
        <w:rPr>
          <w:sz w:val="26"/>
          <w:szCs w:val="26"/>
        </w:rPr>
        <w:t>Wysokość kosztów, świadek powinien należycie wykazać (art. 618a § 4 k.p.k.).</w:t>
      </w:r>
    </w:p>
    <w:p w:rsidR="009A4F31" w:rsidRDefault="009A4F31" w:rsidP="009A4F31">
      <w:pPr>
        <w:pStyle w:val="Teksttreci20"/>
        <w:shd w:val="clear" w:color="auto" w:fill="auto"/>
        <w:tabs>
          <w:tab w:val="left" w:pos="0"/>
        </w:tabs>
        <w:spacing w:after="0" w:line="226" w:lineRule="exact"/>
        <w:ind w:firstLine="0"/>
        <w:jc w:val="center"/>
        <w:rPr>
          <w:sz w:val="26"/>
          <w:szCs w:val="26"/>
        </w:rPr>
      </w:pPr>
    </w:p>
    <w:p w:rsidR="00D97D83" w:rsidRDefault="00D97D83" w:rsidP="009A4F31">
      <w:pPr>
        <w:pStyle w:val="Teksttreci20"/>
        <w:shd w:val="clear" w:color="auto" w:fill="auto"/>
        <w:tabs>
          <w:tab w:val="left" w:pos="0"/>
        </w:tabs>
        <w:spacing w:after="0" w:line="226" w:lineRule="exact"/>
        <w:ind w:firstLine="0"/>
        <w:jc w:val="center"/>
        <w:rPr>
          <w:b/>
          <w:sz w:val="26"/>
          <w:szCs w:val="26"/>
          <w:u w:val="single"/>
        </w:rPr>
      </w:pPr>
    </w:p>
    <w:p w:rsidR="00B13085" w:rsidRDefault="00D97D83" w:rsidP="009A4F31">
      <w:pPr>
        <w:pStyle w:val="Teksttreci20"/>
        <w:shd w:val="clear" w:color="auto" w:fill="auto"/>
        <w:tabs>
          <w:tab w:val="left" w:pos="0"/>
        </w:tabs>
        <w:spacing w:after="0" w:line="226" w:lineRule="exact"/>
        <w:ind w:firstLine="0"/>
        <w:jc w:val="center"/>
        <w:rPr>
          <w:b/>
          <w:sz w:val="26"/>
          <w:szCs w:val="26"/>
          <w:u w:val="single"/>
        </w:rPr>
      </w:pPr>
      <w:r w:rsidRPr="009A4F31">
        <w:rPr>
          <w:b/>
          <w:sz w:val="26"/>
          <w:szCs w:val="26"/>
          <w:u w:val="single"/>
        </w:rPr>
        <w:t>Zwrot świadkowi utraconego zarobku lub dochodu za udział w czynnościach postępowania</w:t>
      </w:r>
    </w:p>
    <w:p w:rsidR="00D97D83" w:rsidRPr="009A4F31" w:rsidRDefault="00D97D83" w:rsidP="009A4F31">
      <w:pPr>
        <w:pStyle w:val="Teksttreci20"/>
        <w:shd w:val="clear" w:color="auto" w:fill="auto"/>
        <w:tabs>
          <w:tab w:val="left" w:pos="0"/>
        </w:tabs>
        <w:spacing w:after="0" w:line="226" w:lineRule="exact"/>
        <w:ind w:firstLine="0"/>
        <w:jc w:val="center"/>
        <w:rPr>
          <w:b/>
          <w:sz w:val="26"/>
          <w:szCs w:val="26"/>
          <w:u w:val="single"/>
        </w:rPr>
      </w:pPr>
    </w:p>
    <w:p w:rsidR="00B13085" w:rsidRDefault="00D97D83" w:rsidP="009A4F31">
      <w:pPr>
        <w:pStyle w:val="Teksttreci20"/>
        <w:numPr>
          <w:ilvl w:val="0"/>
          <w:numId w:val="3"/>
        </w:numPr>
        <w:shd w:val="clear" w:color="auto" w:fill="auto"/>
        <w:tabs>
          <w:tab w:val="left" w:pos="0"/>
        </w:tabs>
        <w:spacing w:after="0" w:line="226" w:lineRule="exact"/>
        <w:ind w:firstLine="0"/>
        <w:jc w:val="both"/>
        <w:rPr>
          <w:sz w:val="26"/>
          <w:szCs w:val="26"/>
        </w:rPr>
      </w:pPr>
      <w:r w:rsidRPr="009A4F31">
        <w:rPr>
          <w:sz w:val="26"/>
          <w:szCs w:val="26"/>
        </w:rPr>
        <w:t xml:space="preserve">Świadkowi przysługuje zwrot zarobku lub dochodu utraconego z powodu stawiennictwa na wezwanie organu prowadzącego postępowanie przygotowawcze </w:t>
      </w:r>
      <w:r w:rsidR="00C13DB2">
        <w:rPr>
          <w:sz w:val="26"/>
          <w:szCs w:val="26"/>
        </w:rPr>
        <w:t xml:space="preserve">  </w:t>
      </w:r>
      <w:r w:rsidRPr="009A4F31">
        <w:rPr>
          <w:sz w:val="26"/>
          <w:szCs w:val="26"/>
        </w:rPr>
        <w:t>(art. 618b § 1 k.p.k.).</w:t>
      </w: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Default="00D97D83" w:rsidP="009A4F31">
      <w:pPr>
        <w:pStyle w:val="Teksttreci20"/>
        <w:numPr>
          <w:ilvl w:val="0"/>
          <w:numId w:val="3"/>
        </w:numPr>
        <w:shd w:val="clear" w:color="auto" w:fill="auto"/>
        <w:tabs>
          <w:tab w:val="left" w:pos="0"/>
        </w:tabs>
        <w:spacing w:after="0" w:line="226" w:lineRule="exact"/>
        <w:ind w:firstLine="0"/>
        <w:jc w:val="both"/>
        <w:rPr>
          <w:sz w:val="26"/>
          <w:szCs w:val="26"/>
        </w:rPr>
      </w:pPr>
      <w:r w:rsidRPr="009A4F31">
        <w:rPr>
          <w:sz w:val="26"/>
          <w:szCs w:val="26"/>
        </w:rPr>
        <w:t xml:space="preserve">Wynagrodzenie za utracony zarobek lub dochód za każdy dzień udziału </w:t>
      </w:r>
      <w:r w:rsidR="00C13DB2">
        <w:rPr>
          <w:sz w:val="26"/>
          <w:szCs w:val="26"/>
        </w:rPr>
        <w:t xml:space="preserve">           </w:t>
      </w:r>
      <w:r w:rsidRPr="009A4F31">
        <w:rPr>
          <w:sz w:val="26"/>
          <w:szCs w:val="26"/>
        </w:rPr>
        <w:t xml:space="preserve">w czynnościach postępowania przyznaje się świadkowi w wysokości jego przeciętnego dziennego zarobku lub dochodu. W przypadku świadka pozostającego w stosunku pracy przeciętny dzienny utracony zarobek oblicza się według zasad obowiązujących przy ustalaniu należnego pracownikowi ekwiwalentu pieniężnego za urlop (art. 618b </w:t>
      </w:r>
      <w:r w:rsidR="00C13DB2">
        <w:rPr>
          <w:sz w:val="26"/>
          <w:szCs w:val="26"/>
        </w:rPr>
        <w:t xml:space="preserve">  </w:t>
      </w:r>
      <w:r w:rsidRPr="009A4F31">
        <w:rPr>
          <w:sz w:val="26"/>
          <w:szCs w:val="26"/>
        </w:rPr>
        <w:t>§ 2 k.p.k.).</w:t>
      </w: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Default="00D97D83" w:rsidP="009A4F31">
      <w:pPr>
        <w:pStyle w:val="Teksttreci20"/>
        <w:numPr>
          <w:ilvl w:val="0"/>
          <w:numId w:val="3"/>
        </w:numPr>
        <w:shd w:val="clear" w:color="auto" w:fill="auto"/>
        <w:tabs>
          <w:tab w:val="left" w:pos="0"/>
        </w:tabs>
        <w:spacing w:after="0" w:line="226" w:lineRule="exact"/>
        <w:ind w:firstLine="0"/>
        <w:jc w:val="both"/>
        <w:rPr>
          <w:sz w:val="26"/>
          <w:szCs w:val="26"/>
        </w:rPr>
      </w:pPr>
      <w:r w:rsidRPr="009A4F31">
        <w:rPr>
          <w:sz w:val="26"/>
          <w:szCs w:val="26"/>
        </w:rPr>
        <w:t>Górną granicę należności stanowi równowartość 4, 6% kwoty bazowej dla osób zajmujących kierownicze stanowiska p</w:t>
      </w:r>
      <w:r w:rsidR="009A4F31">
        <w:rPr>
          <w:sz w:val="26"/>
          <w:szCs w:val="26"/>
        </w:rPr>
        <w:t>ań</w:t>
      </w:r>
      <w:r w:rsidRPr="009A4F31">
        <w:rPr>
          <w:sz w:val="26"/>
          <w:szCs w:val="26"/>
        </w:rPr>
        <w:t>stwowe, której wysokość, ustaloną według odrębnych zasad, określa ustawa budżetowa. W przypadku, gdy ogłoszenie ustawy budżetowej nastąpi po dniu 1 stycznia roku, którego dotyczy ustawa budżetowa, podstaw</w:t>
      </w:r>
      <w:r w:rsidR="00C13DB2">
        <w:rPr>
          <w:sz w:val="26"/>
          <w:szCs w:val="26"/>
        </w:rPr>
        <w:t>ę</w:t>
      </w:r>
      <w:r w:rsidRPr="009A4F31">
        <w:rPr>
          <w:sz w:val="26"/>
          <w:szCs w:val="26"/>
        </w:rPr>
        <w:t xml:space="preserve"> obliczenia należności za okres od 1 stycznia do dnia ogłoszenia ustawy budżetowej stanowi kwota bazowa w wysokości obowiązującej w grudniu roku poprzedniego (art. 618b § 3 k.p.k.).</w:t>
      </w: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Pr="009A4F31" w:rsidRDefault="00D97D83" w:rsidP="009A4F31">
      <w:pPr>
        <w:pStyle w:val="Teksttreci20"/>
        <w:numPr>
          <w:ilvl w:val="0"/>
          <w:numId w:val="3"/>
        </w:numPr>
        <w:shd w:val="clear" w:color="auto" w:fill="auto"/>
        <w:tabs>
          <w:tab w:val="left" w:pos="0"/>
        </w:tabs>
        <w:spacing w:after="180" w:line="226" w:lineRule="exact"/>
        <w:ind w:firstLine="0"/>
        <w:jc w:val="both"/>
        <w:rPr>
          <w:sz w:val="26"/>
          <w:szCs w:val="26"/>
        </w:rPr>
      </w:pPr>
      <w:r w:rsidRPr="009A4F31">
        <w:rPr>
          <w:sz w:val="26"/>
          <w:szCs w:val="26"/>
        </w:rPr>
        <w:t>Utratę zarobku lub dochodu oraz ich wysokość świadek powinien nale</w:t>
      </w:r>
      <w:r w:rsidRPr="009A4F31">
        <w:rPr>
          <w:rStyle w:val="PogrubienieTeksttreci211pt"/>
          <w:sz w:val="26"/>
          <w:szCs w:val="26"/>
        </w:rPr>
        <w:t>ż</w:t>
      </w:r>
      <w:r w:rsidRPr="009A4F31">
        <w:rPr>
          <w:sz w:val="26"/>
          <w:szCs w:val="26"/>
        </w:rPr>
        <w:t>ycie wykazać (art. 618b § 4 k.p.k.).</w:t>
      </w:r>
    </w:p>
    <w:p w:rsidR="00B13085" w:rsidRDefault="00D97D83" w:rsidP="009A4F31">
      <w:pPr>
        <w:pStyle w:val="Teksttreci20"/>
        <w:numPr>
          <w:ilvl w:val="0"/>
          <w:numId w:val="3"/>
        </w:numPr>
        <w:shd w:val="clear" w:color="auto" w:fill="auto"/>
        <w:tabs>
          <w:tab w:val="left" w:pos="0"/>
        </w:tabs>
        <w:spacing w:after="0" w:line="226" w:lineRule="exact"/>
        <w:ind w:firstLine="0"/>
        <w:jc w:val="both"/>
        <w:rPr>
          <w:sz w:val="26"/>
          <w:szCs w:val="26"/>
        </w:rPr>
      </w:pPr>
      <w:r w:rsidRPr="009A4F31">
        <w:rPr>
          <w:sz w:val="26"/>
          <w:szCs w:val="26"/>
        </w:rPr>
        <w:t>Prawo do żądania należności przewidzianych w art. 618a i 618b służy osobie wezwanej w charakterze świadka, jeżeli się stawiła, choćby nie została przesłuchana (art. 618c § 1 k.p.k.).</w:t>
      </w: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Default="00D97D83" w:rsidP="009A4F31">
      <w:pPr>
        <w:pStyle w:val="Teksttreci20"/>
        <w:numPr>
          <w:ilvl w:val="0"/>
          <w:numId w:val="3"/>
        </w:numPr>
        <w:shd w:val="clear" w:color="auto" w:fill="auto"/>
        <w:tabs>
          <w:tab w:val="left" w:pos="0"/>
        </w:tabs>
        <w:spacing w:after="0" w:line="226" w:lineRule="exact"/>
        <w:ind w:firstLine="0"/>
        <w:jc w:val="both"/>
        <w:rPr>
          <w:sz w:val="26"/>
          <w:szCs w:val="26"/>
        </w:rPr>
      </w:pPr>
      <w:r w:rsidRPr="009A4F31">
        <w:rPr>
          <w:sz w:val="26"/>
          <w:szCs w:val="26"/>
        </w:rPr>
        <w:t xml:space="preserve">W przypadku, gdy osoba uprawniona do otrzymania należności przewidzianych w art. 618a i art. 618b zostanie wezwana w charakterze świadka w kilku sprawach </w:t>
      </w:r>
      <w:r w:rsidR="00B72470">
        <w:rPr>
          <w:sz w:val="26"/>
          <w:szCs w:val="26"/>
        </w:rPr>
        <w:t xml:space="preserve">     </w:t>
      </w:r>
      <w:r w:rsidRPr="009A4F31">
        <w:rPr>
          <w:sz w:val="26"/>
          <w:szCs w:val="26"/>
        </w:rPr>
        <w:lastRenderedPageBreak/>
        <w:t>na ten sam dzień, przyznaje się jej te należności tylko raz (art. 618c § 2 k.p.k.).</w:t>
      </w:r>
    </w:p>
    <w:p w:rsidR="00D97D83" w:rsidRDefault="00D97D83" w:rsidP="00D97D83">
      <w:pPr>
        <w:pStyle w:val="Akapitzlist"/>
        <w:rPr>
          <w:sz w:val="26"/>
          <w:szCs w:val="26"/>
        </w:rPr>
      </w:pPr>
    </w:p>
    <w:p w:rsidR="00D97D83" w:rsidRPr="009A4F31" w:rsidRDefault="00D97D83" w:rsidP="00D97D83">
      <w:pPr>
        <w:pStyle w:val="Teksttreci20"/>
        <w:shd w:val="clear" w:color="auto" w:fill="auto"/>
        <w:tabs>
          <w:tab w:val="left" w:pos="0"/>
        </w:tabs>
        <w:spacing w:after="0" w:line="226" w:lineRule="exact"/>
        <w:ind w:firstLine="0"/>
        <w:jc w:val="both"/>
        <w:rPr>
          <w:sz w:val="26"/>
          <w:szCs w:val="26"/>
        </w:rPr>
      </w:pPr>
    </w:p>
    <w:p w:rsidR="00B13085" w:rsidRPr="009A4F31" w:rsidRDefault="00D97D83" w:rsidP="009A4F31">
      <w:pPr>
        <w:pStyle w:val="Teksttreci20"/>
        <w:numPr>
          <w:ilvl w:val="0"/>
          <w:numId w:val="3"/>
        </w:numPr>
        <w:shd w:val="clear" w:color="auto" w:fill="auto"/>
        <w:tabs>
          <w:tab w:val="left" w:pos="0"/>
        </w:tabs>
        <w:spacing w:after="180" w:line="226" w:lineRule="exact"/>
        <w:ind w:firstLine="0"/>
        <w:jc w:val="both"/>
        <w:rPr>
          <w:sz w:val="26"/>
          <w:szCs w:val="26"/>
        </w:rPr>
      </w:pPr>
      <w:r w:rsidRPr="009A4F31">
        <w:rPr>
          <w:sz w:val="26"/>
          <w:szCs w:val="26"/>
        </w:rPr>
        <w:t>Świadkowi, który zgłosił się bez wezwania organu prowadzącego postępowanie przygotowawcze, należności przewidziane w art. 618a i art.618b mogą być przyznane tylko wtedy, gdy został przesłuchany (art. 618c § 3 k.p.k.).</w:t>
      </w:r>
    </w:p>
    <w:p w:rsidR="00B13085" w:rsidRDefault="00D97D83" w:rsidP="009A4F31">
      <w:pPr>
        <w:pStyle w:val="Teksttreci20"/>
        <w:shd w:val="clear" w:color="auto" w:fill="auto"/>
        <w:tabs>
          <w:tab w:val="left" w:pos="0"/>
        </w:tabs>
        <w:spacing w:after="0" w:line="226" w:lineRule="exact"/>
        <w:ind w:firstLine="0"/>
        <w:jc w:val="center"/>
        <w:rPr>
          <w:b/>
          <w:sz w:val="26"/>
          <w:szCs w:val="26"/>
          <w:u w:val="single"/>
        </w:rPr>
      </w:pPr>
      <w:r w:rsidRPr="00C71438">
        <w:rPr>
          <w:b/>
          <w:sz w:val="26"/>
          <w:szCs w:val="26"/>
          <w:u w:val="single"/>
        </w:rPr>
        <w:t>Prawo do żądania należności przez osobę towarzysz</w:t>
      </w:r>
      <w:r w:rsidRPr="00C71438">
        <w:rPr>
          <w:rStyle w:val="PogrubienieTeksttreci211pt"/>
          <w:b w:val="0"/>
          <w:sz w:val="26"/>
          <w:szCs w:val="26"/>
          <w:u w:val="single"/>
        </w:rPr>
        <w:t>ą</w:t>
      </w:r>
      <w:r w:rsidRPr="00C71438">
        <w:rPr>
          <w:b/>
          <w:sz w:val="26"/>
          <w:szCs w:val="26"/>
          <w:u w:val="single"/>
        </w:rPr>
        <w:t>c</w:t>
      </w:r>
      <w:r w:rsidRPr="00C71438">
        <w:rPr>
          <w:rStyle w:val="PogrubienieTeksttreci211pt"/>
          <w:b w:val="0"/>
          <w:sz w:val="26"/>
          <w:szCs w:val="26"/>
          <w:u w:val="single"/>
        </w:rPr>
        <w:t xml:space="preserve">ą </w:t>
      </w:r>
      <w:r w:rsidRPr="00C71438">
        <w:rPr>
          <w:b/>
          <w:sz w:val="26"/>
          <w:szCs w:val="26"/>
          <w:u w:val="single"/>
        </w:rPr>
        <w:t>świadkowi</w:t>
      </w:r>
    </w:p>
    <w:p w:rsidR="00D97D83" w:rsidRPr="00C71438" w:rsidRDefault="00D97D83" w:rsidP="009A4F31">
      <w:pPr>
        <w:pStyle w:val="Teksttreci20"/>
        <w:shd w:val="clear" w:color="auto" w:fill="auto"/>
        <w:tabs>
          <w:tab w:val="left" w:pos="0"/>
        </w:tabs>
        <w:spacing w:after="0" w:line="226" w:lineRule="exact"/>
        <w:ind w:firstLine="0"/>
        <w:jc w:val="center"/>
        <w:rPr>
          <w:b/>
          <w:sz w:val="26"/>
          <w:szCs w:val="26"/>
          <w:u w:val="single"/>
        </w:rPr>
      </w:pPr>
    </w:p>
    <w:p w:rsidR="00B13085" w:rsidRDefault="00D97D83" w:rsidP="00B72470">
      <w:pPr>
        <w:pStyle w:val="Teksttreci20"/>
        <w:shd w:val="clear" w:color="auto" w:fill="auto"/>
        <w:tabs>
          <w:tab w:val="left" w:pos="0"/>
        </w:tabs>
        <w:spacing w:after="0" w:line="226" w:lineRule="exact"/>
        <w:ind w:firstLine="0"/>
        <w:jc w:val="both"/>
        <w:rPr>
          <w:sz w:val="26"/>
          <w:szCs w:val="26"/>
        </w:rPr>
      </w:pPr>
      <w:r w:rsidRPr="009A4F31">
        <w:rPr>
          <w:sz w:val="26"/>
          <w:szCs w:val="26"/>
        </w:rPr>
        <w:t>Przepisy art. 618a-618c stosuje się odpowiednio do osoby towarzyszącej świadkowi, jeżeli świadek nie mógł</w:t>
      </w:r>
      <w:r w:rsidR="00B72470">
        <w:rPr>
          <w:sz w:val="26"/>
          <w:szCs w:val="26"/>
        </w:rPr>
        <w:t xml:space="preserve"> </w:t>
      </w:r>
      <w:r w:rsidRPr="009A4F31">
        <w:rPr>
          <w:sz w:val="26"/>
          <w:szCs w:val="26"/>
        </w:rPr>
        <w:t>stawić się na wezwanie organu prowadzącego postępowanie przygotowawcze bez opieki tej osoby (art. 618d</w:t>
      </w:r>
      <w:r w:rsidR="00B72470">
        <w:rPr>
          <w:sz w:val="26"/>
          <w:szCs w:val="26"/>
        </w:rPr>
        <w:t xml:space="preserve"> </w:t>
      </w:r>
      <w:r w:rsidRPr="009A4F31">
        <w:rPr>
          <w:sz w:val="26"/>
          <w:szCs w:val="26"/>
        </w:rPr>
        <w:t>k.p.k.).</w:t>
      </w:r>
    </w:p>
    <w:p w:rsidR="00B72470" w:rsidRPr="009A4F31" w:rsidRDefault="00B72470" w:rsidP="00B72470">
      <w:pPr>
        <w:pStyle w:val="Teksttreci20"/>
        <w:shd w:val="clear" w:color="auto" w:fill="auto"/>
        <w:tabs>
          <w:tab w:val="left" w:pos="0"/>
        </w:tabs>
        <w:spacing w:after="0" w:line="226" w:lineRule="exact"/>
        <w:ind w:firstLine="0"/>
        <w:jc w:val="both"/>
        <w:rPr>
          <w:sz w:val="26"/>
          <w:szCs w:val="26"/>
        </w:rPr>
      </w:pPr>
    </w:p>
    <w:p w:rsidR="00B13085" w:rsidRDefault="00D97D83">
      <w:pPr>
        <w:pStyle w:val="Teksttreci20"/>
        <w:shd w:val="clear" w:color="auto" w:fill="auto"/>
        <w:spacing w:after="0" w:line="226" w:lineRule="exact"/>
        <w:ind w:firstLine="0"/>
        <w:jc w:val="center"/>
        <w:rPr>
          <w:b/>
          <w:sz w:val="26"/>
          <w:szCs w:val="26"/>
          <w:u w:val="single"/>
        </w:rPr>
      </w:pPr>
      <w:r w:rsidRPr="00C71438">
        <w:rPr>
          <w:b/>
          <w:sz w:val="26"/>
          <w:szCs w:val="26"/>
          <w:u w:val="single"/>
        </w:rPr>
        <w:t>Wysoko</w:t>
      </w:r>
      <w:r w:rsidRPr="00C71438">
        <w:rPr>
          <w:rStyle w:val="PogrubienieTeksttreci212pt"/>
          <w:b w:val="0"/>
          <w:sz w:val="26"/>
          <w:szCs w:val="26"/>
          <w:u w:val="single"/>
        </w:rPr>
        <w:t xml:space="preserve">ść </w:t>
      </w:r>
      <w:r w:rsidRPr="00C71438">
        <w:rPr>
          <w:b/>
          <w:sz w:val="26"/>
          <w:szCs w:val="26"/>
          <w:u w:val="single"/>
        </w:rPr>
        <w:t>należno</w:t>
      </w:r>
      <w:r w:rsidRPr="00C71438">
        <w:rPr>
          <w:rStyle w:val="PogrubienieTeksttreci212pt"/>
          <w:b w:val="0"/>
          <w:sz w:val="26"/>
          <w:szCs w:val="26"/>
          <w:u w:val="single"/>
        </w:rPr>
        <w:t>ś</w:t>
      </w:r>
      <w:r w:rsidRPr="00C71438">
        <w:rPr>
          <w:b/>
          <w:sz w:val="26"/>
          <w:szCs w:val="26"/>
          <w:u w:val="single"/>
        </w:rPr>
        <w:t>ci przysługujących stronie</w:t>
      </w:r>
    </w:p>
    <w:p w:rsidR="00D97D83" w:rsidRPr="00C71438" w:rsidRDefault="00D97D83">
      <w:pPr>
        <w:pStyle w:val="Teksttreci20"/>
        <w:shd w:val="clear" w:color="auto" w:fill="auto"/>
        <w:spacing w:after="0" w:line="226" w:lineRule="exact"/>
        <w:ind w:firstLine="0"/>
        <w:jc w:val="center"/>
        <w:rPr>
          <w:b/>
          <w:sz w:val="26"/>
          <w:szCs w:val="26"/>
          <w:u w:val="single"/>
        </w:rPr>
      </w:pPr>
    </w:p>
    <w:p w:rsidR="00B13085" w:rsidRDefault="00D97D83" w:rsidP="00302BC3">
      <w:pPr>
        <w:pStyle w:val="Teksttreci20"/>
        <w:shd w:val="clear" w:color="auto" w:fill="auto"/>
        <w:spacing w:after="0" w:line="226" w:lineRule="exact"/>
        <w:ind w:firstLine="0"/>
        <w:jc w:val="both"/>
        <w:rPr>
          <w:sz w:val="26"/>
          <w:szCs w:val="26"/>
        </w:rPr>
      </w:pPr>
      <w:r w:rsidRPr="009A4F31">
        <w:rPr>
          <w:sz w:val="26"/>
          <w:szCs w:val="26"/>
        </w:rPr>
        <w:t>Należności przysługujące stronie w związku z jej udziałem w postępowaniu przyznaje się</w:t>
      </w:r>
      <w:r w:rsidR="00302BC3">
        <w:rPr>
          <w:sz w:val="26"/>
          <w:szCs w:val="26"/>
        </w:rPr>
        <w:t xml:space="preserve"> </w:t>
      </w:r>
      <w:r w:rsidRPr="009A4F31">
        <w:rPr>
          <w:sz w:val="26"/>
          <w:szCs w:val="26"/>
        </w:rPr>
        <w:t>w wysokości przewidzianej dla świadków ( art. 6</w:t>
      </w:r>
      <w:r w:rsidR="00C71438">
        <w:rPr>
          <w:sz w:val="26"/>
          <w:szCs w:val="26"/>
        </w:rPr>
        <w:t>18</w:t>
      </w:r>
      <w:r w:rsidRPr="009A4F31">
        <w:rPr>
          <w:sz w:val="26"/>
          <w:szCs w:val="26"/>
        </w:rPr>
        <w:t>j k.p.k.).</w:t>
      </w:r>
    </w:p>
    <w:p w:rsidR="00302BC3" w:rsidRPr="009A4F31" w:rsidRDefault="00302BC3" w:rsidP="00302BC3">
      <w:pPr>
        <w:pStyle w:val="Teksttreci20"/>
        <w:shd w:val="clear" w:color="auto" w:fill="auto"/>
        <w:spacing w:after="0" w:line="226" w:lineRule="exact"/>
        <w:ind w:firstLine="0"/>
        <w:jc w:val="both"/>
        <w:rPr>
          <w:sz w:val="26"/>
          <w:szCs w:val="26"/>
        </w:rPr>
      </w:pPr>
    </w:p>
    <w:p w:rsidR="00B13085" w:rsidRDefault="00D97D83" w:rsidP="009A4F31">
      <w:pPr>
        <w:pStyle w:val="Teksttreci20"/>
        <w:shd w:val="clear" w:color="auto" w:fill="auto"/>
        <w:spacing w:after="0" w:line="226" w:lineRule="exact"/>
        <w:ind w:firstLine="0"/>
        <w:jc w:val="center"/>
        <w:rPr>
          <w:b/>
          <w:sz w:val="26"/>
          <w:szCs w:val="26"/>
          <w:u w:val="single"/>
        </w:rPr>
      </w:pPr>
      <w:r w:rsidRPr="00C71438">
        <w:rPr>
          <w:b/>
          <w:sz w:val="26"/>
          <w:szCs w:val="26"/>
          <w:u w:val="single"/>
        </w:rPr>
        <w:t>Przyznawanie należności na wniosek, przedawnienie roszczeń, za</w:t>
      </w:r>
      <w:r w:rsidR="00302BC3">
        <w:rPr>
          <w:b/>
          <w:sz w:val="26"/>
          <w:szCs w:val="26"/>
          <w:u w:val="single"/>
        </w:rPr>
        <w:t>ża</w:t>
      </w:r>
      <w:r w:rsidRPr="00C71438">
        <w:rPr>
          <w:b/>
          <w:sz w:val="26"/>
          <w:szCs w:val="26"/>
          <w:u w:val="single"/>
        </w:rPr>
        <w:t>lenie, terminy</w:t>
      </w:r>
    </w:p>
    <w:p w:rsidR="00D97D83" w:rsidRPr="00C71438" w:rsidRDefault="00D97D83" w:rsidP="009A4F31">
      <w:pPr>
        <w:pStyle w:val="Teksttreci20"/>
        <w:shd w:val="clear" w:color="auto" w:fill="auto"/>
        <w:spacing w:after="0" w:line="226" w:lineRule="exact"/>
        <w:ind w:firstLine="0"/>
        <w:jc w:val="center"/>
        <w:rPr>
          <w:b/>
          <w:sz w:val="26"/>
          <w:szCs w:val="26"/>
          <w:u w:val="single"/>
        </w:rPr>
      </w:pPr>
    </w:p>
    <w:p w:rsidR="00B13085" w:rsidRDefault="00D97D83" w:rsidP="009A4F31">
      <w:pPr>
        <w:pStyle w:val="Teksttreci20"/>
        <w:numPr>
          <w:ilvl w:val="0"/>
          <w:numId w:val="4"/>
        </w:numPr>
        <w:shd w:val="clear" w:color="auto" w:fill="auto"/>
        <w:tabs>
          <w:tab w:val="left" w:pos="698"/>
        </w:tabs>
        <w:spacing w:after="0" w:line="226" w:lineRule="exact"/>
        <w:ind w:firstLine="0"/>
        <w:jc w:val="both"/>
        <w:rPr>
          <w:sz w:val="26"/>
          <w:szCs w:val="26"/>
        </w:rPr>
      </w:pPr>
      <w:r w:rsidRPr="009A4F31">
        <w:rPr>
          <w:sz w:val="26"/>
          <w:szCs w:val="26"/>
        </w:rPr>
        <w:t>Należności, o których mowa w art. 618a, art. 618b, art. 618d oraz art. 618f-618h, przyznaje się na wniosek (art.618 k § 1 k.p.k.).</w:t>
      </w:r>
    </w:p>
    <w:p w:rsidR="00D97D83" w:rsidRPr="009A4F31" w:rsidRDefault="00D97D83" w:rsidP="00D97D83">
      <w:pPr>
        <w:pStyle w:val="Teksttreci20"/>
        <w:shd w:val="clear" w:color="auto" w:fill="auto"/>
        <w:tabs>
          <w:tab w:val="left" w:pos="698"/>
        </w:tabs>
        <w:spacing w:after="0" w:line="226" w:lineRule="exact"/>
        <w:ind w:firstLine="0"/>
        <w:jc w:val="both"/>
        <w:rPr>
          <w:sz w:val="26"/>
          <w:szCs w:val="26"/>
        </w:rPr>
      </w:pPr>
    </w:p>
    <w:p w:rsidR="00B13085" w:rsidRDefault="00D97D83" w:rsidP="009A4F31">
      <w:pPr>
        <w:pStyle w:val="Teksttreci20"/>
        <w:numPr>
          <w:ilvl w:val="0"/>
          <w:numId w:val="5"/>
        </w:numPr>
        <w:shd w:val="clear" w:color="auto" w:fill="auto"/>
        <w:tabs>
          <w:tab w:val="left" w:pos="698"/>
        </w:tabs>
        <w:spacing w:after="0" w:line="226" w:lineRule="exact"/>
        <w:ind w:firstLine="0"/>
        <w:jc w:val="both"/>
        <w:rPr>
          <w:sz w:val="26"/>
          <w:szCs w:val="26"/>
        </w:rPr>
      </w:pPr>
      <w:r w:rsidRPr="009A4F31">
        <w:rPr>
          <w:sz w:val="26"/>
          <w:szCs w:val="26"/>
        </w:rPr>
        <w:t xml:space="preserve">Wniosek o przyznanie należności składa się organowi wzywającemu ustnie </w:t>
      </w:r>
      <w:r w:rsidR="00B7308E">
        <w:rPr>
          <w:sz w:val="26"/>
          <w:szCs w:val="26"/>
        </w:rPr>
        <w:t xml:space="preserve">     </w:t>
      </w:r>
      <w:r w:rsidRPr="009A4F31">
        <w:rPr>
          <w:sz w:val="26"/>
          <w:szCs w:val="26"/>
        </w:rPr>
        <w:t xml:space="preserve">do protokołu lub na piśmie, w terminie zawitym 3 dni od dnia zakończenia czynności </w:t>
      </w:r>
      <w:r w:rsidR="00B7308E">
        <w:rPr>
          <w:sz w:val="26"/>
          <w:szCs w:val="26"/>
        </w:rPr>
        <w:t xml:space="preserve">  </w:t>
      </w:r>
      <w:r w:rsidRPr="009A4F31">
        <w:rPr>
          <w:sz w:val="26"/>
          <w:szCs w:val="26"/>
        </w:rPr>
        <w:t>z udziałem osoby uprawnionej do tych należności, a w przypadku osoby, o której mowa w art. 618d - z udziałem świadka, któremu ona towarzyszyła. Wniosek złożony po tym terminie jest bezskuteczny (art. 618 k § 2 k.p.k.).</w:t>
      </w:r>
    </w:p>
    <w:p w:rsidR="00D97D83" w:rsidRPr="009A4F31" w:rsidRDefault="00D97D83" w:rsidP="00D97D83">
      <w:pPr>
        <w:pStyle w:val="Teksttreci20"/>
        <w:shd w:val="clear" w:color="auto" w:fill="auto"/>
        <w:tabs>
          <w:tab w:val="left" w:pos="698"/>
        </w:tabs>
        <w:spacing w:after="0" w:line="226" w:lineRule="exact"/>
        <w:ind w:firstLine="0"/>
        <w:jc w:val="both"/>
        <w:rPr>
          <w:sz w:val="26"/>
          <w:szCs w:val="26"/>
        </w:rPr>
      </w:pPr>
    </w:p>
    <w:p w:rsidR="00B13085" w:rsidRDefault="00D97D83" w:rsidP="009A4F31">
      <w:pPr>
        <w:pStyle w:val="Teksttreci20"/>
        <w:numPr>
          <w:ilvl w:val="0"/>
          <w:numId w:val="5"/>
        </w:numPr>
        <w:shd w:val="clear" w:color="auto" w:fill="auto"/>
        <w:tabs>
          <w:tab w:val="left" w:pos="698"/>
        </w:tabs>
        <w:spacing w:after="0" w:line="226" w:lineRule="exact"/>
        <w:ind w:firstLine="0"/>
        <w:jc w:val="both"/>
        <w:rPr>
          <w:sz w:val="26"/>
          <w:szCs w:val="26"/>
        </w:rPr>
      </w:pPr>
      <w:r w:rsidRPr="009A4F31">
        <w:rPr>
          <w:sz w:val="26"/>
          <w:szCs w:val="26"/>
        </w:rPr>
        <w:t>Roszczenie o zwrot należności przedawnia się z upływem 3 lat od dnia powstania tego roszczenia (art. 618 k § 3 k.p.k.).</w:t>
      </w:r>
    </w:p>
    <w:p w:rsidR="00D97D83" w:rsidRPr="009A4F31" w:rsidRDefault="00D97D83" w:rsidP="00D97D83">
      <w:pPr>
        <w:pStyle w:val="Teksttreci20"/>
        <w:shd w:val="clear" w:color="auto" w:fill="auto"/>
        <w:tabs>
          <w:tab w:val="left" w:pos="698"/>
        </w:tabs>
        <w:spacing w:after="0" w:line="226" w:lineRule="exact"/>
        <w:ind w:firstLine="0"/>
        <w:jc w:val="both"/>
        <w:rPr>
          <w:sz w:val="26"/>
          <w:szCs w:val="26"/>
        </w:rPr>
      </w:pPr>
    </w:p>
    <w:p w:rsidR="00B13085" w:rsidRDefault="00D97D83" w:rsidP="009A4F31">
      <w:pPr>
        <w:pStyle w:val="Teksttreci20"/>
        <w:numPr>
          <w:ilvl w:val="0"/>
          <w:numId w:val="5"/>
        </w:numPr>
        <w:shd w:val="clear" w:color="auto" w:fill="auto"/>
        <w:tabs>
          <w:tab w:val="left" w:pos="698"/>
        </w:tabs>
        <w:spacing w:after="0" w:line="226" w:lineRule="exact"/>
        <w:ind w:firstLine="0"/>
        <w:jc w:val="both"/>
        <w:rPr>
          <w:sz w:val="26"/>
          <w:szCs w:val="26"/>
        </w:rPr>
      </w:pPr>
      <w:r w:rsidRPr="009A4F31">
        <w:rPr>
          <w:sz w:val="26"/>
          <w:szCs w:val="26"/>
        </w:rPr>
        <w:t>Zażalenie na postanowienie prokuratora albo innego organu prowadzącego postępowanie w przedmiocie kosztów wnosi się, odpowiednio, do prokuratora nadrzędnego nad prokuratorem, który wydał postanowienie, albo do prokuratora właściwego do sprawowania nadzoru nad postępowaniem prowadzonym przez inny organ. Jeżeli prokurator nie przychyli się do zażalenia, kieruje je do sądu (art. 626a k.p.k.).</w:t>
      </w:r>
    </w:p>
    <w:p w:rsidR="00D97D83" w:rsidRPr="009A4F31" w:rsidRDefault="00D97D83" w:rsidP="00D97D83">
      <w:pPr>
        <w:pStyle w:val="Teksttreci20"/>
        <w:shd w:val="clear" w:color="auto" w:fill="auto"/>
        <w:tabs>
          <w:tab w:val="left" w:pos="698"/>
        </w:tabs>
        <w:spacing w:after="0" w:line="226" w:lineRule="exact"/>
        <w:ind w:firstLine="0"/>
        <w:jc w:val="both"/>
        <w:rPr>
          <w:sz w:val="26"/>
          <w:szCs w:val="26"/>
        </w:rPr>
      </w:pPr>
    </w:p>
    <w:p w:rsidR="00B13085" w:rsidRDefault="00D97D83" w:rsidP="009A4F31">
      <w:pPr>
        <w:pStyle w:val="Teksttreci20"/>
        <w:numPr>
          <w:ilvl w:val="0"/>
          <w:numId w:val="5"/>
        </w:numPr>
        <w:shd w:val="clear" w:color="auto" w:fill="auto"/>
        <w:tabs>
          <w:tab w:val="left" w:pos="698"/>
        </w:tabs>
        <w:spacing w:after="0" w:line="226" w:lineRule="exact"/>
        <w:ind w:firstLine="0"/>
        <w:jc w:val="both"/>
        <w:rPr>
          <w:sz w:val="26"/>
          <w:szCs w:val="26"/>
        </w:rPr>
      </w:pPr>
      <w:r w:rsidRPr="009A4F31">
        <w:rPr>
          <w:sz w:val="26"/>
          <w:szCs w:val="26"/>
        </w:rPr>
        <w:t>Jeżeli niedotrzymanie terminu zawitego nastąpiło z przyczyn od strony niezależnych, strona w zawitym terminie 7 dni od daty ustania przeszkody mo</w:t>
      </w:r>
      <w:r w:rsidRPr="009A4F31">
        <w:rPr>
          <w:rStyle w:val="PogrubienieTeksttreci211pt"/>
          <w:sz w:val="26"/>
          <w:szCs w:val="26"/>
        </w:rPr>
        <w:t>ż</w:t>
      </w:r>
      <w:r w:rsidRPr="009A4F31">
        <w:rPr>
          <w:sz w:val="26"/>
          <w:szCs w:val="26"/>
        </w:rPr>
        <w:t>e zgłosić wniosek o przywrócenie terminu, dopełniając jednocześnie czynności, która miała być w terminie wykonana; to samo stosuje się do osób nie będących stronami (art. 126 § 1 k.p.k.)</w:t>
      </w:r>
      <w:r>
        <w:rPr>
          <w:sz w:val="26"/>
          <w:szCs w:val="26"/>
        </w:rPr>
        <w:t>.</w:t>
      </w:r>
    </w:p>
    <w:p w:rsidR="00D97D83" w:rsidRPr="009A4F31" w:rsidRDefault="00D97D83" w:rsidP="00D97D83">
      <w:pPr>
        <w:pStyle w:val="Teksttreci20"/>
        <w:shd w:val="clear" w:color="auto" w:fill="auto"/>
        <w:tabs>
          <w:tab w:val="left" w:pos="698"/>
        </w:tabs>
        <w:spacing w:after="0" w:line="226" w:lineRule="exact"/>
        <w:ind w:firstLine="0"/>
        <w:jc w:val="both"/>
        <w:rPr>
          <w:sz w:val="26"/>
          <w:szCs w:val="26"/>
        </w:rPr>
      </w:pPr>
    </w:p>
    <w:p w:rsidR="00B13085" w:rsidRDefault="00D97D83" w:rsidP="009A4F31">
      <w:pPr>
        <w:pStyle w:val="Teksttreci20"/>
        <w:numPr>
          <w:ilvl w:val="0"/>
          <w:numId w:val="5"/>
        </w:numPr>
        <w:shd w:val="clear" w:color="auto" w:fill="auto"/>
        <w:tabs>
          <w:tab w:val="left" w:pos="698"/>
        </w:tabs>
        <w:spacing w:after="289" w:line="226" w:lineRule="exact"/>
        <w:ind w:firstLine="0"/>
        <w:jc w:val="both"/>
        <w:rPr>
          <w:sz w:val="26"/>
          <w:szCs w:val="26"/>
        </w:rPr>
      </w:pPr>
      <w:r w:rsidRPr="009A4F31">
        <w:rPr>
          <w:sz w:val="26"/>
          <w:szCs w:val="26"/>
        </w:rPr>
        <w:t xml:space="preserve">Na odmowę przywrócenia terminu przysługuje zażalenie do właściwego sądu </w:t>
      </w:r>
      <w:r w:rsidR="00B7308E">
        <w:rPr>
          <w:sz w:val="26"/>
          <w:szCs w:val="26"/>
        </w:rPr>
        <w:t xml:space="preserve">  </w:t>
      </w:r>
      <w:r w:rsidRPr="009A4F31">
        <w:rPr>
          <w:sz w:val="26"/>
          <w:szCs w:val="26"/>
        </w:rPr>
        <w:t>za pośrednictwem prokuratora wydającego postanowienie</w:t>
      </w:r>
      <w:r w:rsidR="00B7308E">
        <w:rPr>
          <w:sz w:val="26"/>
          <w:szCs w:val="26"/>
        </w:rPr>
        <w:t xml:space="preserve"> </w:t>
      </w:r>
      <w:r w:rsidRPr="009A4F31">
        <w:rPr>
          <w:sz w:val="26"/>
          <w:szCs w:val="26"/>
        </w:rPr>
        <w:t>(art. 126 § 3 k.p.k.).</w:t>
      </w:r>
    </w:p>
    <w:p w:rsidR="00C71438" w:rsidRPr="009A4F31" w:rsidRDefault="00C71438" w:rsidP="00C71438">
      <w:pPr>
        <w:pStyle w:val="Teksttreci20"/>
        <w:shd w:val="clear" w:color="auto" w:fill="auto"/>
        <w:tabs>
          <w:tab w:val="left" w:pos="698"/>
        </w:tabs>
        <w:spacing w:after="289" w:line="226" w:lineRule="exact"/>
        <w:ind w:firstLine="0"/>
        <w:jc w:val="both"/>
        <w:rPr>
          <w:sz w:val="26"/>
          <w:szCs w:val="26"/>
        </w:rPr>
      </w:pPr>
    </w:p>
    <w:p w:rsidR="00B13085" w:rsidRDefault="00D97D83" w:rsidP="009A4F31">
      <w:pPr>
        <w:pStyle w:val="Nagwek10"/>
        <w:keepNext/>
        <w:keepLines/>
        <w:shd w:val="clear" w:color="auto" w:fill="auto"/>
        <w:spacing w:before="0" w:after="0" w:line="240" w:lineRule="exact"/>
        <w:ind w:firstLine="0"/>
        <w:jc w:val="both"/>
        <w:rPr>
          <w:sz w:val="26"/>
          <w:szCs w:val="26"/>
        </w:rPr>
      </w:pPr>
      <w:bookmarkStart w:id="5" w:name="bookmark3"/>
      <w:r w:rsidRPr="009A4F31">
        <w:rPr>
          <w:sz w:val="26"/>
          <w:szCs w:val="26"/>
        </w:rPr>
        <w:t>Oświadczam, że z powyższymi prawami i obowiązkami zapoznałem(am) się</w:t>
      </w:r>
      <w:bookmarkEnd w:id="5"/>
    </w:p>
    <w:p w:rsidR="00C71438" w:rsidRDefault="00C71438" w:rsidP="009A4F31">
      <w:pPr>
        <w:pStyle w:val="Nagwek10"/>
        <w:keepNext/>
        <w:keepLines/>
        <w:shd w:val="clear" w:color="auto" w:fill="auto"/>
        <w:spacing w:before="0" w:after="0" w:line="240" w:lineRule="exact"/>
        <w:ind w:firstLine="0"/>
        <w:jc w:val="both"/>
        <w:rPr>
          <w:sz w:val="26"/>
          <w:szCs w:val="26"/>
        </w:rPr>
      </w:pPr>
    </w:p>
    <w:p w:rsidR="00C71438" w:rsidRPr="00C71438" w:rsidRDefault="00C71438" w:rsidP="009A4F31">
      <w:pPr>
        <w:pStyle w:val="Nagwek10"/>
        <w:keepNext/>
        <w:keepLines/>
        <w:shd w:val="clear" w:color="auto" w:fill="auto"/>
        <w:spacing w:before="0" w:after="0" w:line="240" w:lineRule="exact"/>
        <w:ind w:firstLine="0"/>
        <w:jc w:val="both"/>
        <w:rPr>
          <w:b w:val="0"/>
          <w:sz w:val="26"/>
          <w:szCs w:val="26"/>
        </w:rPr>
      </w:pPr>
      <w:r w:rsidRPr="00C71438">
        <w:rPr>
          <w:b w:val="0"/>
          <w:sz w:val="26"/>
          <w:szCs w:val="26"/>
        </w:rPr>
        <w:t>Miejscowość …………………….., dnia………………..</w:t>
      </w:r>
    </w:p>
    <w:p w:rsidR="00C71438" w:rsidRPr="00C71438" w:rsidRDefault="00C71438" w:rsidP="009A4F31">
      <w:pPr>
        <w:pStyle w:val="Nagwek10"/>
        <w:keepNext/>
        <w:keepLines/>
        <w:shd w:val="clear" w:color="auto" w:fill="auto"/>
        <w:spacing w:before="0" w:after="0" w:line="240" w:lineRule="exact"/>
        <w:ind w:firstLine="0"/>
        <w:jc w:val="both"/>
        <w:rPr>
          <w:b w:val="0"/>
          <w:sz w:val="26"/>
          <w:szCs w:val="26"/>
        </w:rPr>
      </w:pPr>
    </w:p>
    <w:p w:rsidR="00C71438" w:rsidRDefault="00C71438" w:rsidP="009A4F31">
      <w:pPr>
        <w:pStyle w:val="Nagwek10"/>
        <w:keepNext/>
        <w:keepLines/>
        <w:shd w:val="clear" w:color="auto" w:fill="auto"/>
        <w:spacing w:before="0" w:after="0" w:line="240" w:lineRule="exact"/>
        <w:ind w:firstLine="0"/>
        <w:jc w:val="both"/>
        <w:rPr>
          <w:b w:val="0"/>
          <w:sz w:val="26"/>
          <w:szCs w:val="26"/>
        </w:rPr>
      </w:pPr>
    </w:p>
    <w:p w:rsidR="00C71438" w:rsidRPr="00C71438" w:rsidRDefault="00C71438" w:rsidP="009A4F31">
      <w:pPr>
        <w:pStyle w:val="Nagwek10"/>
        <w:keepNext/>
        <w:keepLines/>
        <w:shd w:val="clear" w:color="auto" w:fill="auto"/>
        <w:spacing w:before="0" w:after="0" w:line="240" w:lineRule="exact"/>
        <w:ind w:firstLine="0"/>
        <w:jc w:val="both"/>
        <w:rPr>
          <w:b w:val="0"/>
          <w:sz w:val="26"/>
          <w:szCs w:val="26"/>
        </w:rPr>
      </w:pPr>
      <w:r w:rsidRPr="00C71438">
        <w:rPr>
          <w:b w:val="0"/>
          <w:sz w:val="26"/>
          <w:szCs w:val="26"/>
        </w:rPr>
        <w:t>Czytelny podpis……………………………..</w:t>
      </w:r>
    </w:p>
    <w:sectPr w:rsidR="00C71438" w:rsidRPr="00C71438">
      <w:footerReference w:type="default" r:id="rId7"/>
      <w:pgSz w:w="11900" w:h="16840"/>
      <w:pgMar w:top="1426" w:right="1375" w:bottom="1709" w:left="1380" w:header="0" w:footer="3" w:gutter="0"/>
      <w:pgNumType w:start="9"/>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73E60" w:rsidRDefault="00373E60">
      <w:r>
        <w:separator/>
      </w:r>
    </w:p>
  </w:endnote>
  <w:endnote w:type="continuationSeparator" w:id="0">
    <w:p w:rsidR="00373E60" w:rsidRDefault="00373E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13085" w:rsidRDefault="00A4572E">
    <w:pPr>
      <w:rPr>
        <w:sz w:val="2"/>
        <w:szCs w:val="2"/>
      </w:rPr>
    </w:pPr>
    <w:r>
      <w:rPr>
        <w:noProof/>
      </w:rPr>
      <mc:AlternateContent>
        <mc:Choice Requires="wps">
          <w:drawing>
            <wp:anchor distT="0" distB="0" distL="63500" distR="63500" simplePos="0" relativeHeight="251657728" behindDoc="1" locked="0" layoutInCell="1" allowOverlap="1">
              <wp:simplePos x="0" y="0"/>
              <wp:positionH relativeFrom="page">
                <wp:posOffset>6524625</wp:posOffset>
              </wp:positionH>
              <wp:positionV relativeFrom="page">
                <wp:posOffset>10107930</wp:posOffset>
              </wp:positionV>
              <wp:extent cx="70485" cy="160655"/>
              <wp:effectExtent l="0" t="1905" r="0" b="254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485" cy="160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13085" w:rsidRDefault="00D97D83">
                          <w:pPr>
                            <w:pStyle w:val="Nagweklubstopka0"/>
                            <w:shd w:val="clear" w:color="auto" w:fill="auto"/>
                            <w:spacing w:line="240" w:lineRule="auto"/>
                          </w:pPr>
                          <w:r>
                            <w:fldChar w:fldCharType="begin"/>
                          </w:r>
                          <w:r>
                            <w:instrText xml:space="preserve"> PAGE \* MERGEFORMAT </w:instrText>
                          </w:r>
                          <w:r>
                            <w:fldChar w:fldCharType="separate"/>
                          </w:r>
                          <w:r>
                            <w:rPr>
                              <w:rStyle w:val="Nagweklubstopka1"/>
                            </w:rPr>
                            <w:t>#</w:t>
                          </w:r>
                          <w:r>
                            <w:rPr>
                              <w:rStyle w:val="Nagweklubstopka1"/>
                            </w:rPr>
                            <w:fldChar w:fldCharType="end"/>
                          </w:r>
                        </w:p>
                      </w:txbxContent>
                    </wps:txbx>
                    <wps:bodyPr rot="0" vert="horz" wrap="non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513.75pt;margin-top:795.9pt;width:5.55pt;height:12.65pt;z-index:-251658752;visibility:visible;mso-wrap-style:none;mso-width-percent:0;mso-height-percent:0;mso-wrap-distance-left:5pt;mso-wrap-distance-top:0;mso-wrap-distance-right:5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" filled="f" stroked="f">
              <v:textbox style="mso-fit-shape-to-text:t" inset="0,0,0,0">
                <w:txbxContent>
                  <w:p w:rsidR="00B13085" w:rsidRDefault="00D97D83">
                    <w:pPr>
                      <w:pStyle w:val="Nagweklubstopka0"/>
                      <w:shd w:val="clear" w:color="auto" w:fill="auto"/>
                      <w:spacing w:line="240" w:lineRule="auto"/>
                    </w:pPr>
                    <w:r>
                      <w:fldChar w:fldCharType="begin"/>
                    </w:r>
                    <w:r>
                      <w:instrText xml:space="preserve"> PAGE \* MERGEFORMAT </w:instrText>
                    </w:r>
                    <w:r>
                      <w:fldChar w:fldCharType="separate"/>
                    </w:r>
                    <w:r>
                      <w:rPr>
                        <w:rStyle w:val="Nagweklubstopka1"/>
                      </w:rPr>
                      <w:t>#</w:t>
                    </w:r>
                    <w:r>
                      <w:rPr>
                        <w:rStyle w:val="Nagweklubstopka1"/>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73E60" w:rsidRDefault="00373E60"/>
  </w:footnote>
  <w:footnote w:type="continuationSeparator" w:id="0">
    <w:p w:rsidR="00373E60" w:rsidRDefault="00373E60"/>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3A479E"/>
    <w:multiLevelType w:val="multilevel"/>
    <w:tmpl w:val="55D6730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306B375B"/>
    <w:multiLevelType w:val="multilevel"/>
    <w:tmpl w:val="D47AF75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65F002DA"/>
    <w:multiLevelType w:val="multilevel"/>
    <w:tmpl w:val="1224427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689B4F9B"/>
    <w:multiLevelType w:val="multilevel"/>
    <w:tmpl w:val="43B87550"/>
    <w:lvl w:ilvl="0">
      <w:start w:val="50"/>
      <w:numFmt w:val="lowerRoman"/>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72D233F6"/>
    <w:multiLevelType w:val="multilevel"/>
    <w:tmpl w:val="1F98860C"/>
    <w:lvl w:ilvl="0">
      <w:start w:val="2"/>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8"/>
        <w:szCs w:val="18"/>
        <w:u w:val="none"/>
        <w:lang w:val="pl-PL" w:eastAsia="pl-PL" w:bidi="p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drawingGridHorizontalSpacing w:val="181"/>
  <w:drawingGridVerticalSpacing w:val="181"/>
  <w:characterSpacingControl w:val="compressPunctuation"/>
  <w:hdrShapeDefaults>
    <o:shapedefaults v:ext="edit" spidmax="2049"/>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3085"/>
    <w:rsid w:val="0027670E"/>
    <w:rsid w:val="00302BC3"/>
    <w:rsid w:val="00341AFD"/>
    <w:rsid w:val="00373E60"/>
    <w:rsid w:val="00691A88"/>
    <w:rsid w:val="00775661"/>
    <w:rsid w:val="009A4F31"/>
    <w:rsid w:val="00A4572E"/>
    <w:rsid w:val="00B13085"/>
    <w:rsid w:val="00B72470"/>
    <w:rsid w:val="00B7308E"/>
    <w:rsid w:val="00C13DB2"/>
    <w:rsid w:val="00C71438"/>
    <w:rsid w:val="00D97D83"/>
    <w:rsid w:val="00F868D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C6D30F3-E809-440D-AFCD-E1D55B982C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urier New" w:eastAsia="Courier New" w:hAnsi="Courier New" w:cs="Courier New"/>
        <w:sz w:val="24"/>
        <w:szCs w:val="24"/>
        <w:lang w:val="pl-PL" w:eastAsia="pl-PL" w:bidi="pl-PL"/>
      </w:rPr>
    </w:rPrDefault>
    <w:pPrDefault>
      <w:pPr>
        <w:widowControl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Pr>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Pr>
      <w:color w:val="000080"/>
      <w:u w:val="single"/>
    </w:rPr>
  </w:style>
  <w:style w:type="character" w:customStyle="1" w:styleId="Teksttreci2">
    <w:name w:val="Tekst treści (2)_"/>
    <w:basedOn w:val="Domylnaczcionkaakapitu"/>
    <w:link w:val="Teksttreci20"/>
    <w:rPr>
      <w:rFonts w:ascii="Times New Roman" w:eastAsia="Times New Roman" w:hAnsi="Times New Roman" w:cs="Times New Roman"/>
      <w:b w:val="0"/>
      <w:bCs w:val="0"/>
      <w:i w:val="0"/>
      <w:iCs w:val="0"/>
      <w:smallCaps w:val="0"/>
      <w:strike w:val="0"/>
      <w:sz w:val="18"/>
      <w:szCs w:val="18"/>
      <w:u w:val="none"/>
    </w:rPr>
  </w:style>
  <w:style w:type="character" w:customStyle="1" w:styleId="Nagweklubstopka">
    <w:name w:val="Nagłówek lub stopka_"/>
    <w:basedOn w:val="Domylnaczcionkaakapitu"/>
    <w:link w:val="Nagweklubstopka0"/>
    <w:rPr>
      <w:rFonts w:ascii="Times New Roman" w:eastAsia="Times New Roman" w:hAnsi="Times New Roman" w:cs="Times New Roman"/>
      <w:b w:val="0"/>
      <w:bCs w:val="0"/>
      <w:i w:val="0"/>
      <w:iCs w:val="0"/>
      <w:smallCaps w:val="0"/>
      <w:strike w:val="0"/>
      <w:sz w:val="22"/>
      <w:szCs w:val="22"/>
      <w:u w:val="none"/>
    </w:rPr>
  </w:style>
  <w:style w:type="character" w:customStyle="1" w:styleId="Nagweklubstopka1">
    <w:name w:val="Nagłówek lub stopka"/>
    <w:basedOn w:val="Nagweklubstopka"/>
    <w:rPr>
      <w:rFonts w:ascii="Times New Roman" w:eastAsia="Times New Roman" w:hAnsi="Times New Roman" w:cs="Times New Roman"/>
      <w:b w:val="0"/>
      <w:bCs w:val="0"/>
      <w:i w:val="0"/>
      <w:iCs w:val="0"/>
      <w:smallCaps w:val="0"/>
      <w:strike w:val="0"/>
      <w:color w:val="000000"/>
      <w:spacing w:val="0"/>
      <w:w w:val="100"/>
      <w:position w:val="0"/>
      <w:sz w:val="22"/>
      <w:szCs w:val="22"/>
      <w:u w:val="none"/>
      <w:lang w:val="pl-PL" w:eastAsia="pl-PL" w:bidi="pl-PL"/>
    </w:rPr>
  </w:style>
  <w:style w:type="character" w:customStyle="1" w:styleId="Nagwek1">
    <w:name w:val="Nagłówek #1_"/>
    <w:basedOn w:val="Domylnaczcionkaakapitu"/>
    <w:link w:val="Nagwek10"/>
    <w:rPr>
      <w:rFonts w:ascii="Times New Roman" w:eastAsia="Times New Roman" w:hAnsi="Times New Roman" w:cs="Times New Roman"/>
      <w:b/>
      <w:bCs/>
      <w:i w:val="0"/>
      <w:iCs w:val="0"/>
      <w:smallCaps w:val="0"/>
      <w:strike w:val="0"/>
      <w:u w:val="none"/>
    </w:rPr>
  </w:style>
  <w:style w:type="character" w:customStyle="1" w:styleId="Teksttreci3">
    <w:name w:val="Tekst treści (3)_"/>
    <w:basedOn w:val="Domylnaczcionkaakapitu"/>
    <w:link w:val="Teksttreci30"/>
    <w:rPr>
      <w:rFonts w:ascii="Times New Roman" w:eastAsia="Times New Roman" w:hAnsi="Times New Roman" w:cs="Times New Roman"/>
      <w:b/>
      <w:bCs/>
      <w:i w:val="0"/>
      <w:iCs w:val="0"/>
      <w:smallCaps w:val="0"/>
      <w:strike w:val="0"/>
      <w:sz w:val="22"/>
      <w:szCs w:val="22"/>
      <w:u w:val="none"/>
    </w:rPr>
  </w:style>
  <w:style w:type="character" w:customStyle="1" w:styleId="PogrubienieTeksttreci211pt">
    <w:name w:val="Pogrubienie;Tekst treści (2) + 11 pt"/>
    <w:basedOn w:val="Teksttreci2"/>
    <w:rPr>
      <w:rFonts w:ascii="Times New Roman" w:eastAsia="Times New Roman" w:hAnsi="Times New Roman" w:cs="Times New Roman"/>
      <w:b/>
      <w:bCs/>
      <w:i w:val="0"/>
      <w:iCs w:val="0"/>
      <w:smallCaps w:val="0"/>
      <w:strike w:val="0"/>
      <w:color w:val="000000"/>
      <w:spacing w:val="0"/>
      <w:w w:val="100"/>
      <w:position w:val="0"/>
      <w:sz w:val="22"/>
      <w:szCs w:val="22"/>
      <w:u w:val="none"/>
      <w:lang w:val="pl-PL" w:eastAsia="pl-PL" w:bidi="pl-PL"/>
    </w:rPr>
  </w:style>
  <w:style w:type="character" w:customStyle="1" w:styleId="PogrubienieTeksttreci212pt">
    <w:name w:val="Pogrubienie;Tekst treści (2) + 12 pt"/>
    <w:basedOn w:val="Teksttreci2"/>
    <w:rPr>
      <w:rFonts w:ascii="Times New Roman" w:eastAsia="Times New Roman" w:hAnsi="Times New Roman" w:cs="Times New Roman"/>
      <w:b/>
      <w:bCs/>
      <w:i w:val="0"/>
      <w:iCs w:val="0"/>
      <w:smallCaps w:val="0"/>
      <w:strike w:val="0"/>
      <w:color w:val="000000"/>
      <w:spacing w:val="0"/>
      <w:w w:val="100"/>
      <w:position w:val="0"/>
      <w:sz w:val="24"/>
      <w:szCs w:val="24"/>
      <w:u w:val="none"/>
      <w:lang w:val="pl-PL" w:eastAsia="pl-PL" w:bidi="pl-PL"/>
    </w:rPr>
  </w:style>
  <w:style w:type="paragraph" w:customStyle="1" w:styleId="Teksttreci20">
    <w:name w:val="Tekst treści (2)"/>
    <w:basedOn w:val="Normalny"/>
    <w:link w:val="Teksttreci2"/>
    <w:pPr>
      <w:shd w:val="clear" w:color="auto" w:fill="FFFFFF"/>
      <w:spacing w:after="300" w:line="269" w:lineRule="exact"/>
      <w:ind w:hanging="740"/>
      <w:jc w:val="right"/>
    </w:pPr>
    <w:rPr>
      <w:rFonts w:ascii="Times New Roman" w:eastAsia="Times New Roman" w:hAnsi="Times New Roman" w:cs="Times New Roman"/>
      <w:sz w:val="18"/>
      <w:szCs w:val="18"/>
    </w:rPr>
  </w:style>
  <w:style w:type="paragraph" w:customStyle="1" w:styleId="Nagweklubstopka0">
    <w:name w:val="Nagłówek lub stopka"/>
    <w:basedOn w:val="Normalny"/>
    <w:link w:val="Nagweklubstopka"/>
    <w:pPr>
      <w:shd w:val="clear" w:color="auto" w:fill="FFFFFF"/>
      <w:spacing w:line="0" w:lineRule="atLeast"/>
    </w:pPr>
    <w:rPr>
      <w:rFonts w:ascii="Times New Roman" w:eastAsia="Times New Roman" w:hAnsi="Times New Roman" w:cs="Times New Roman"/>
      <w:sz w:val="22"/>
      <w:szCs w:val="22"/>
    </w:rPr>
  </w:style>
  <w:style w:type="paragraph" w:customStyle="1" w:styleId="Nagwek10">
    <w:name w:val="Nagłówek #1"/>
    <w:basedOn w:val="Normalny"/>
    <w:link w:val="Nagwek1"/>
    <w:pPr>
      <w:shd w:val="clear" w:color="auto" w:fill="FFFFFF"/>
      <w:spacing w:before="300" w:after="60" w:line="0" w:lineRule="atLeast"/>
      <w:ind w:hanging="740"/>
      <w:jc w:val="center"/>
      <w:outlineLvl w:val="0"/>
    </w:pPr>
    <w:rPr>
      <w:rFonts w:ascii="Times New Roman" w:eastAsia="Times New Roman" w:hAnsi="Times New Roman" w:cs="Times New Roman"/>
      <w:b/>
      <w:bCs/>
    </w:rPr>
  </w:style>
  <w:style w:type="paragraph" w:customStyle="1" w:styleId="Teksttreci30">
    <w:name w:val="Tekst treści (3)"/>
    <w:basedOn w:val="Normalny"/>
    <w:link w:val="Teksttreci3"/>
    <w:pPr>
      <w:shd w:val="clear" w:color="auto" w:fill="FFFFFF"/>
      <w:spacing w:before="60" w:after="180" w:line="250" w:lineRule="exact"/>
      <w:jc w:val="center"/>
    </w:pPr>
    <w:rPr>
      <w:rFonts w:ascii="Times New Roman" w:eastAsia="Times New Roman" w:hAnsi="Times New Roman" w:cs="Times New Roman"/>
      <w:b/>
      <w:bCs/>
      <w:sz w:val="22"/>
      <w:szCs w:val="22"/>
    </w:rPr>
  </w:style>
  <w:style w:type="paragraph" w:styleId="Akapitzlist">
    <w:name w:val="List Paragraph"/>
    <w:basedOn w:val="Normalny"/>
    <w:uiPriority w:val="34"/>
    <w:qFormat/>
    <w:rsid w:val="009A4F3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1193</Words>
  <Characters>7159</Characters>
  <Application>Microsoft Office Word</Application>
  <DocSecurity>0</DocSecurity>
  <Lines>59</Lines>
  <Paragraphs>16</Paragraphs>
  <ScaleCrop>false</ScaleCrop>
  <HeadingPairs>
    <vt:vector size="2" baseType="variant">
      <vt:variant>
        <vt:lpstr>Tytuł</vt:lpstr>
      </vt:variant>
      <vt:variant>
        <vt:i4>1</vt:i4>
      </vt:variant>
    </vt:vector>
  </HeadingPairs>
  <TitlesOfParts>
    <vt:vector size="1" baseType="lpstr">
      <vt:lpstr>DocPlayer</vt:lpstr>
    </vt:vector>
  </TitlesOfParts>
  <Company/>
  <LinksUpToDate>false</LinksUpToDate>
  <CharactersWithSpaces>8336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DocPlayer</dc:title>
  <dc:subject/>
  <dc:creator>agnieszka.kapusto</dc:creator>
  <cp:keywords/>
  <cp:lastModifiedBy>Terlecka-Kotarska Bożena (PO Elbląg)</cp:lastModifiedBy>
  <cp:revision>2</cp:revision>
  <cp:lastPrinted>2022-10-25T06:58:00Z</cp:lastPrinted>
  <dcterms:created xsi:type="dcterms:W3CDTF">2022-10-26T06:43:00Z</dcterms:created>
  <dcterms:modified xsi:type="dcterms:W3CDTF">2022-10-26T06:43:00Z</dcterms:modified>
</cp:coreProperties>
</file>